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3A7F8" w14:textId="77777777" w:rsidR="00473EC3" w:rsidRDefault="00AD179C">
      <w:pPr>
        <w:pStyle w:val="Normal1"/>
        <w:jc w:val="center"/>
      </w:pPr>
      <w:r>
        <w:rPr>
          <w:noProof/>
        </w:rPr>
        <w:drawing>
          <wp:inline distT="0" distB="0" distL="0" distR="0" wp14:anchorId="75C28992" wp14:editId="432498FB">
            <wp:extent cx="2176392" cy="871109"/>
            <wp:effectExtent l="0" t="0" r="0" b="0"/>
            <wp:docPr id="2" name="Picture 1"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jpg" descr="A close up of a logo&#10;&#10;Description automatically generated"/>
                    <pic:cNvPicPr/>
                  </pic:nvPicPr>
                  <pic:blipFill>
                    <a:blip r:embed="rId7"/>
                    <a:stretch>
                      <a:fillRect/>
                    </a:stretch>
                  </pic:blipFill>
                  <pic:spPr>
                    <a:xfrm>
                      <a:off x="0" y="0"/>
                      <a:ext cx="2176392" cy="871109"/>
                    </a:xfrm>
                    <a:prstGeom prst="rect">
                      <a:avLst/>
                    </a:prstGeom>
                  </pic:spPr>
                </pic:pic>
              </a:graphicData>
            </a:graphic>
          </wp:inline>
        </w:drawing>
      </w:r>
    </w:p>
    <w:p w14:paraId="7D4FA2DE" w14:textId="77777777" w:rsidR="00473EC3" w:rsidRDefault="00473EC3">
      <w:pPr>
        <w:pStyle w:val="Normal1"/>
      </w:pPr>
    </w:p>
    <w:p w14:paraId="73280D51" w14:textId="77777777" w:rsidR="00473EC3" w:rsidRDefault="00473EC3">
      <w:pPr>
        <w:pStyle w:val="Normal1"/>
        <w:jc w:val="right"/>
      </w:pPr>
    </w:p>
    <w:p w14:paraId="6293C134" w14:textId="77777777" w:rsidR="00473EC3" w:rsidRDefault="00AD179C">
      <w:pPr>
        <w:pStyle w:val="Normal1"/>
        <w:jc w:val="center"/>
        <w:rPr>
          <w:b/>
          <w:sz w:val="36"/>
          <w:szCs w:val="36"/>
        </w:rPr>
      </w:pPr>
      <w:r>
        <w:rPr>
          <w:b/>
          <w:sz w:val="36"/>
          <w:szCs w:val="36"/>
        </w:rPr>
        <w:t>Strategic Management (LCMB7003)</w:t>
      </w:r>
    </w:p>
    <w:p w14:paraId="5967CD91" w14:textId="77777777" w:rsidR="00473EC3" w:rsidRDefault="00473EC3">
      <w:pPr>
        <w:pStyle w:val="Normal1"/>
        <w:jc w:val="right"/>
      </w:pPr>
    </w:p>
    <w:p w14:paraId="7E46202B" w14:textId="77777777" w:rsidR="00473EC3" w:rsidRDefault="00AD179C">
      <w:pPr>
        <w:pStyle w:val="Normal1"/>
        <w:jc w:val="center"/>
        <w:rPr>
          <w:b/>
          <w:sz w:val="32"/>
          <w:szCs w:val="32"/>
        </w:rPr>
      </w:pPr>
      <w:r>
        <w:rPr>
          <w:b/>
          <w:sz w:val="32"/>
          <w:szCs w:val="32"/>
        </w:rPr>
        <w:t>Strategic Analysis of Norwegian Air</w:t>
      </w:r>
      <w:r>
        <w:rPr>
          <w:b/>
          <w:color w:val="FF0000"/>
          <w:sz w:val="32"/>
          <w:szCs w:val="32"/>
        </w:rPr>
        <w:t xml:space="preserve"> </w:t>
      </w:r>
    </w:p>
    <w:p w14:paraId="634D126C" w14:textId="77777777" w:rsidR="00473EC3" w:rsidRDefault="00AD179C">
      <w:pPr>
        <w:pStyle w:val="Normal1"/>
        <w:jc w:val="center"/>
      </w:pPr>
      <w:r>
        <w:rPr>
          <w:noProof/>
          <w:color w:val="FF0000"/>
        </w:rPr>
        <w:drawing>
          <wp:inline distT="114300" distB="114300" distL="114300" distR="114300" wp14:anchorId="6E0DA13C" wp14:editId="35304D6B">
            <wp:extent cx="4181369" cy="3192780"/>
            <wp:effectExtent l="0" t="0" r="0" b="7620"/>
            <wp:docPr id="1" name="Picture 2"/>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4195783" cy="3203786"/>
                    </a:xfrm>
                    <a:prstGeom prst="rect">
                      <a:avLst/>
                    </a:prstGeom>
                  </pic:spPr>
                </pic:pic>
              </a:graphicData>
            </a:graphic>
          </wp:inline>
        </w:drawing>
      </w:r>
    </w:p>
    <w:p w14:paraId="1916D844" w14:textId="77777777" w:rsidR="00544326" w:rsidRDefault="00544326" w:rsidP="00544326">
      <w:pPr>
        <w:pStyle w:val="Normal1"/>
        <w:jc w:val="right"/>
      </w:pPr>
    </w:p>
    <w:p w14:paraId="1C736CBE" w14:textId="1619E584" w:rsidR="00544326" w:rsidRDefault="00544326" w:rsidP="00544326">
      <w:pPr>
        <w:pStyle w:val="Normal1"/>
        <w:rPr>
          <w:sz w:val="28"/>
          <w:szCs w:val="28"/>
        </w:rPr>
      </w:pPr>
      <w:r>
        <w:rPr>
          <w:sz w:val="28"/>
          <w:szCs w:val="28"/>
        </w:rPr>
        <w:t xml:space="preserve">Student name: </w:t>
      </w:r>
      <w:r w:rsidR="00406437">
        <w:rPr>
          <w:sz w:val="28"/>
          <w:szCs w:val="28"/>
        </w:rPr>
        <w:t>Reemabahen Patel</w:t>
      </w:r>
    </w:p>
    <w:p w14:paraId="131F65CE" w14:textId="6EA92554" w:rsidR="00544326" w:rsidRDefault="00544326" w:rsidP="00544326">
      <w:pPr>
        <w:pStyle w:val="Normal1"/>
        <w:rPr>
          <w:sz w:val="28"/>
          <w:szCs w:val="28"/>
        </w:rPr>
      </w:pPr>
      <w:r>
        <w:rPr>
          <w:sz w:val="28"/>
          <w:szCs w:val="28"/>
        </w:rPr>
        <w:t xml:space="preserve">Student Number: </w:t>
      </w:r>
      <w:r w:rsidR="00406437">
        <w:rPr>
          <w:sz w:val="28"/>
          <w:szCs w:val="28"/>
        </w:rPr>
        <w:t>2212569</w:t>
      </w:r>
    </w:p>
    <w:p w14:paraId="36914CD4" w14:textId="21FAA2BB" w:rsidR="00544326" w:rsidRDefault="00544326" w:rsidP="00544326">
      <w:pPr>
        <w:pStyle w:val="Normal1"/>
        <w:rPr>
          <w:sz w:val="28"/>
          <w:szCs w:val="28"/>
        </w:rPr>
      </w:pPr>
      <w:r>
        <w:rPr>
          <w:sz w:val="28"/>
          <w:szCs w:val="28"/>
        </w:rPr>
        <w:t xml:space="preserve">Lecturer: </w:t>
      </w:r>
      <w:r w:rsidR="00406437">
        <w:rPr>
          <w:sz w:val="28"/>
          <w:szCs w:val="28"/>
        </w:rPr>
        <w:t>Dr Hossein Shokri</w:t>
      </w:r>
    </w:p>
    <w:p w14:paraId="6A32FECC" w14:textId="7CE7C489" w:rsidR="00544326" w:rsidRDefault="00544326" w:rsidP="00544326">
      <w:pPr>
        <w:pStyle w:val="Normal1"/>
        <w:rPr>
          <w:sz w:val="28"/>
          <w:szCs w:val="28"/>
        </w:rPr>
      </w:pPr>
      <w:r>
        <w:rPr>
          <w:sz w:val="28"/>
          <w:szCs w:val="28"/>
        </w:rPr>
        <w:t xml:space="preserve">Submission Date: </w:t>
      </w:r>
      <w:r w:rsidR="0099315C">
        <w:rPr>
          <w:sz w:val="28"/>
          <w:szCs w:val="28"/>
        </w:rPr>
        <w:t>08/05/2023</w:t>
      </w:r>
    </w:p>
    <w:p w14:paraId="3F794D7B" w14:textId="77777777" w:rsidR="00406437" w:rsidRDefault="00406437" w:rsidP="00544326">
      <w:pPr>
        <w:pStyle w:val="Normal1"/>
        <w:rPr>
          <w:sz w:val="28"/>
          <w:szCs w:val="28"/>
        </w:rPr>
      </w:pPr>
    </w:p>
    <w:p w14:paraId="1123818A" w14:textId="77777777" w:rsidR="00473EC3" w:rsidRDefault="00473EC3">
      <w:pPr>
        <w:pStyle w:val="Normal1"/>
        <w:jc w:val="right"/>
      </w:pPr>
    </w:p>
    <w:p w14:paraId="1038D668" w14:textId="77777777" w:rsidR="00473EC3" w:rsidRDefault="00AD179C" w:rsidP="00544326">
      <w:pPr>
        <w:pStyle w:val="Normal1"/>
        <w:keepNext/>
        <w:keepLines/>
        <w:pBdr>
          <w:top w:val="nil"/>
          <w:left w:val="nil"/>
          <w:bottom w:val="nil"/>
          <w:right w:val="nil"/>
          <w:between w:val="nil"/>
        </w:pBdr>
        <w:spacing w:before="240" w:after="240" w:line="259" w:lineRule="auto"/>
        <w:jc w:val="center"/>
        <w:rPr>
          <w:b/>
          <w:color w:val="17365D"/>
        </w:rPr>
      </w:pPr>
      <w:r>
        <w:rPr>
          <w:b/>
          <w:color w:val="17365D"/>
        </w:rPr>
        <w:lastRenderedPageBreak/>
        <w:t>Table of Contents</w:t>
      </w:r>
    </w:p>
    <w:sdt>
      <w:sdtPr>
        <w:id w:val="738455912"/>
        <w:docPartObj>
          <w:docPartGallery w:val="Table of Contents"/>
          <w:docPartUnique/>
        </w:docPartObj>
      </w:sdtPr>
      <w:sdtContent>
        <w:p w14:paraId="6C8367A0" w14:textId="7080F103" w:rsidR="004F2050" w:rsidRDefault="00AD179C" w:rsidP="004F2050">
          <w:pPr>
            <w:rPr>
              <w:noProof/>
            </w:rPr>
          </w:pPr>
          <w:r>
            <w:fldChar w:fldCharType="begin"/>
          </w:r>
          <w:r>
            <w:instrText xml:space="preserve"> TOC \h \u \z \t "Heading 1,1,Heading 2,2,Heading 3,3,Heading 4,4,Heading 5,5,Heading 6,6,"</w:instrText>
          </w:r>
          <w:r>
            <w:fldChar w:fldCharType="separate"/>
          </w:r>
          <w:hyperlink w:anchor="_Toc130392786" w:history="1">
            <w:r w:rsidR="004F2050" w:rsidRPr="00A867DE">
              <w:rPr>
                <w:rStyle w:val="Hyperlink"/>
                <w:noProof/>
              </w:rPr>
              <w:t>Introduction</w:t>
            </w:r>
            <w:r w:rsidR="004F2050">
              <w:rPr>
                <w:noProof/>
                <w:webHidden/>
              </w:rPr>
              <w:tab/>
            </w:r>
            <w:r w:rsidR="004F2050">
              <w:rPr>
                <w:noProof/>
                <w:webHidden/>
              </w:rPr>
              <w:fldChar w:fldCharType="begin"/>
            </w:r>
            <w:r w:rsidR="004F2050">
              <w:rPr>
                <w:noProof/>
                <w:webHidden/>
              </w:rPr>
              <w:instrText xml:space="preserve"> PAGEREF _Toc130392786 \h </w:instrText>
            </w:r>
            <w:r w:rsidR="004F2050">
              <w:rPr>
                <w:noProof/>
                <w:webHidden/>
              </w:rPr>
            </w:r>
            <w:r w:rsidR="004F2050">
              <w:rPr>
                <w:noProof/>
                <w:webHidden/>
              </w:rPr>
              <w:fldChar w:fldCharType="separate"/>
            </w:r>
            <w:r w:rsidR="004F2050">
              <w:rPr>
                <w:noProof/>
                <w:webHidden/>
              </w:rPr>
              <w:t>2</w:t>
            </w:r>
            <w:r w:rsidR="004F2050">
              <w:rPr>
                <w:noProof/>
                <w:webHidden/>
              </w:rPr>
              <w:fldChar w:fldCharType="end"/>
            </w:r>
          </w:hyperlink>
        </w:p>
        <w:p w14:paraId="082B555F" w14:textId="61F12EE6" w:rsidR="004F2050" w:rsidRDefault="00000000" w:rsidP="004F2050">
          <w:pPr>
            <w:pStyle w:val="TOC1"/>
            <w:rPr>
              <w:noProof/>
            </w:rPr>
          </w:pPr>
          <w:hyperlink w:anchor="_Toc130392787" w:history="1">
            <w:r w:rsidR="004F2050" w:rsidRPr="00A867DE">
              <w:rPr>
                <w:rStyle w:val="Hyperlink"/>
                <w:noProof/>
              </w:rPr>
              <w:t>Norwegian Air Background</w:t>
            </w:r>
            <w:r w:rsidR="004F2050">
              <w:rPr>
                <w:noProof/>
                <w:webHidden/>
              </w:rPr>
              <w:tab/>
            </w:r>
            <w:r w:rsidR="004F2050">
              <w:rPr>
                <w:noProof/>
                <w:webHidden/>
              </w:rPr>
              <w:fldChar w:fldCharType="begin"/>
            </w:r>
            <w:r w:rsidR="004F2050">
              <w:rPr>
                <w:noProof/>
                <w:webHidden/>
              </w:rPr>
              <w:instrText xml:space="preserve"> PAGEREF _Toc130392787 \h </w:instrText>
            </w:r>
            <w:r w:rsidR="004F2050">
              <w:rPr>
                <w:noProof/>
                <w:webHidden/>
              </w:rPr>
            </w:r>
            <w:r w:rsidR="004F2050">
              <w:rPr>
                <w:noProof/>
                <w:webHidden/>
              </w:rPr>
              <w:fldChar w:fldCharType="separate"/>
            </w:r>
            <w:r w:rsidR="004F2050">
              <w:rPr>
                <w:noProof/>
                <w:webHidden/>
              </w:rPr>
              <w:t>2</w:t>
            </w:r>
            <w:r w:rsidR="004F2050">
              <w:rPr>
                <w:noProof/>
                <w:webHidden/>
              </w:rPr>
              <w:fldChar w:fldCharType="end"/>
            </w:r>
          </w:hyperlink>
        </w:p>
        <w:p w14:paraId="0176D4E3" w14:textId="75A6BFD8" w:rsidR="004F2050" w:rsidRDefault="00000000" w:rsidP="004F2050">
          <w:pPr>
            <w:pStyle w:val="TOC2"/>
            <w:rPr>
              <w:noProof/>
            </w:rPr>
          </w:pPr>
          <w:hyperlink w:anchor="_Toc130392788" w:history="1">
            <w:r w:rsidR="004F2050" w:rsidRPr="00A867DE">
              <w:rPr>
                <w:rStyle w:val="Hyperlink"/>
                <w:noProof/>
              </w:rPr>
              <w:t>Norwegian Air Mission and Objectives</w:t>
            </w:r>
            <w:r w:rsidR="004F2050">
              <w:rPr>
                <w:noProof/>
                <w:webHidden/>
              </w:rPr>
              <w:tab/>
            </w:r>
            <w:r w:rsidR="004F2050">
              <w:rPr>
                <w:noProof/>
                <w:webHidden/>
              </w:rPr>
              <w:fldChar w:fldCharType="begin"/>
            </w:r>
            <w:r w:rsidR="004F2050">
              <w:rPr>
                <w:noProof/>
                <w:webHidden/>
              </w:rPr>
              <w:instrText xml:space="preserve"> PAGEREF _Toc130392788 \h </w:instrText>
            </w:r>
            <w:r w:rsidR="004F2050">
              <w:rPr>
                <w:noProof/>
                <w:webHidden/>
              </w:rPr>
            </w:r>
            <w:r w:rsidR="004F2050">
              <w:rPr>
                <w:noProof/>
                <w:webHidden/>
              </w:rPr>
              <w:fldChar w:fldCharType="separate"/>
            </w:r>
            <w:r w:rsidR="004F2050">
              <w:rPr>
                <w:noProof/>
                <w:webHidden/>
              </w:rPr>
              <w:t>3</w:t>
            </w:r>
            <w:r w:rsidR="004F2050">
              <w:rPr>
                <w:noProof/>
                <w:webHidden/>
              </w:rPr>
              <w:fldChar w:fldCharType="end"/>
            </w:r>
          </w:hyperlink>
        </w:p>
        <w:p w14:paraId="46D1C4DB" w14:textId="2C193DE6" w:rsidR="004F2050" w:rsidRDefault="00000000" w:rsidP="004F2050">
          <w:pPr>
            <w:pStyle w:val="TOC1"/>
            <w:rPr>
              <w:noProof/>
            </w:rPr>
          </w:pPr>
          <w:hyperlink w:anchor="_Toc130392789" w:history="1">
            <w:r w:rsidR="004F2050" w:rsidRPr="00A867DE">
              <w:rPr>
                <w:rStyle w:val="Hyperlink"/>
                <w:noProof/>
              </w:rPr>
              <w:t>Macro-Environment Analysis</w:t>
            </w:r>
            <w:r w:rsidR="004F2050">
              <w:rPr>
                <w:noProof/>
                <w:webHidden/>
              </w:rPr>
              <w:tab/>
            </w:r>
            <w:r w:rsidR="004F2050">
              <w:rPr>
                <w:noProof/>
                <w:webHidden/>
              </w:rPr>
              <w:fldChar w:fldCharType="begin"/>
            </w:r>
            <w:r w:rsidR="004F2050">
              <w:rPr>
                <w:noProof/>
                <w:webHidden/>
              </w:rPr>
              <w:instrText xml:space="preserve"> PAGEREF _Toc130392789 \h </w:instrText>
            </w:r>
            <w:r w:rsidR="004F2050">
              <w:rPr>
                <w:noProof/>
                <w:webHidden/>
              </w:rPr>
            </w:r>
            <w:r w:rsidR="004F2050">
              <w:rPr>
                <w:noProof/>
                <w:webHidden/>
              </w:rPr>
              <w:fldChar w:fldCharType="separate"/>
            </w:r>
            <w:r w:rsidR="004F2050">
              <w:rPr>
                <w:noProof/>
                <w:webHidden/>
              </w:rPr>
              <w:t>3</w:t>
            </w:r>
            <w:r w:rsidR="004F2050">
              <w:rPr>
                <w:noProof/>
                <w:webHidden/>
              </w:rPr>
              <w:fldChar w:fldCharType="end"/>
            </w:r>
          </w:hyperlink>
        </w:p>
        <w:p w14:paraId="7879EED5" w14:textId="18511453" w:rsidR="004F2050" w:rsidRDefault="00000000" w:rsidP="004F2050">
          <w:pPr>
            <w:pStyle w:val="TOC2"/>
            <w:rPr>
              <w:noProof/>
            </w:rPr>
          </w:pPr>
          <w:hyperlink w:anchor="_Toc130392790" w:history="1">
            <w:r w:rsidR="004F2050" w:rsidRPr="00A867DE">
              <w:rPr>
                <w:rStyle w:val="Hyperlink"/>
                <w:noProof/>
              </w:rPr>
              <w:t>PESTEL Analysis</w:t>
            </w:r>
            <w:r w:rsidR="004F2050">
              <w:rPr>
                <w:noProof/>
                <w:webHidden/>
              </w:rPr>
              <w:tab/>
            </w:r>
            <w:r w:rsidR="004F2050">
              <w:rPr>
                <w:noProof/>
                <w:webHidden/>
              </w:rPr>
              <w:fldChar w:fldCharType="begin"/>
            </w:r>
            <w:r w:rsidR="004F2050">
              <w:rPr>
                <w:noProof/>
                <w:webHidden/>
              </w:rPr>
              <w:instrText xml:space="preserve"> PAGEREF _Toc130392790 \h </w:instrText>
            </w:r>
            <w:r w:rsidR="004F2050">
              <w:rPr>
                <w:noProof/>
                <w:webHidden/>
              </w:rPr>
            </w:r>
            <w:r w:rsidR="004F2050">
              <w:rPr>
                <w:noProof/>
                <w:webHidden/>
              </w:rPr>
              <w:fldChar w:fldCharType="separate"/>
            </w:r>
            <w:r w:rsidR="004F2050">
              <w:rPr>
                <w:noProof/>
                <w:webHidden/>
              </w:rPr>
              <w:t>3</w:t>
            </w:r>
            <w:r w:rsidR="004F2050">
              <w:rPr>
                <w:noProof/>
                <w:webHidden/>
              </w:rPr>
              <w:fldChar w:fldCharType="end"/>
            </w:r>
          </w:hyperlink>
        </w:p>
        <w:p w14:paraId="78CC4E8C" w14:textId="34BD541A" w:rsidR="004F2050" w:rsidRDefault="00000000" w:rsidP="004F2050">
          <w:pPr>
            <w:pStyle w:val="TOC1"/>
            <w:rPr>
              <w:noProof/>
            </w:rPr>
          </w:pPr>
          <w:hyperlink w:anchor="_Toc130392791" w:history="1">
            <w:r w:rsidR="004F2050" w:rsidRPr="00A867DE">
              <w:rPr>
                <w:rStyle w:val="Hyperlink"/>
                <w:noProof/>
              </w:rPr>
              <w:t>Micro-Environment Analysis</w:t>
            </w:r>
            <w:r w:rsidR="004F2050">
              <w:rPr>
                <w:noProof/>
                <w:webHidden/>
              </w:rPr>
              <w:tab/>
            </w:r>
            <w:r w:rsidR="004F2050">
              <w:rPr>
                <w:noProof/>
                <w:webHidden/>
              </w:rPr>
              <w:fldChar w:fldCharType="begin"/>
            </w:r>
            <w:r w:rsidR="004F2050">
              <w:rPr>
                <w:noProof/>
                <w:webHidden/>
              </w:rPr>
              <w:instrText xml:space="preserve"> PAGEREF _Toc130392791 \h </w:instrText>
            </w:r>
            <w:r w:rsidR="004F2050">
              <w:rPr>
                <w:noProof/>
                <w:webHidden/>
              </w:rPr>
            </w:r>
            <w:r w:rsidR="004F2050">
              <w:rPr>
                <w:noProof/>
                <w:webHidden/>
              </w:rPr>
              <w:fldChar w:fldCharType="separate"/>
            </w:r>
            <w:r w:rsidR="004F2050">
              <w:rPr>
                <w:noProof/>
                <w:webHidden/>
              </w:rPr>
              <w:t>5</w:t>
            </w:r>
            <w:r w:rsidR="004F2050">
              <w:rPr>
                <w:noProof/>
                <w:webHidden/>
              </w:rPr>
              <w:fldChar w:fldCharType="end"/>
            </w:r>
          </w:hyperlink>
        </w:p>
        <w:p w14:paraId="50EE43B9" w14:textId="7DF7D0A4" w:rsidR="004F2050" w:rsidRDefault="00000000" w:rsidP="004F2050">
          <w:pPr>
            <w:pStyle w:val="TOC2"/>
            <w:rPr>
              <w:noProof/>
            </w:rPr>
          </w:pPr>
          <w:hyperlink w:anchor="_Toc130392792" w:history="1">
            <w:r w:rsidR="004F2050" w:rsidRPr="00A867DE">
              <w:rPr>
                <w:rStyle w:val="Hyperlink"/>
                <w:noProof/>
              </w:rPr>
              <w:t>Industry Life Cycle</w:t>
            </w:r>
            <w:r w:rsidR="004F2050">
              <w:rPr>
                <w:noProof/>
                <w:webHidden/>
              </w:rPr>
              <w:tab/>
            </w:r>
            <w:r w:rsidR="004F2050">
              <w:rPr>
                <w:noProof/>
                <w:webHidden/>
              </w:rPr>
              <w:fldChar w:fldCharType="begin"/>
            </w:r>
            <w:r w:rsidR="004F2050">
              <w:rPr>
                <w:noProof/>
                <w:webHidden/>
              </w:rPr>
              <w:instrText xml:space="preserve"> PAGEREF _Toc130392792 \h </w:instrText>
            </w:r>
            <w:r w:rsidR="004F2050">
              <w:rPr>
                <w:noProof/>
                <w:webHidden/>
              </w:rPr>
            </w:r>
            <w:r w:rsidR="004F2050">
              <w:rPr>
                <w:noProof/>
                <w:webHidden/>
              </w:rPr>
              <w:fldChar w:fldCharType="separate"/>
            </w:r>
            <w:r w:rsidR="004F2050">
              <w:rPr>
                <w:noProof/>
                <w:webHidden/>
              </w:rPr>
              <w:t>5</w:t>
            </w:r>
            <w:r w:rsidR="004F2050">
              <w:rPr>
                <w:noProof/>
                <w:webHidden/>
              </w:rPr>
              <w:fldChar w:fldCharType="end"/>
            </w:r>
          </w:hyperlink>
        </w:p>
        <w:p w14:paraId="5FA8FB94" w14:textId="6744C400" w:rsidR="004F2050" w:rsidRDefault="00000000" w:rsidP="004F2050">
          <w:pPr>
            <w:pStyle w:val="TOC2"/>
            <w:rPr>
              <w:noProof/>
            </w:rPr>
          </w:pPr>
          <w:hyperlink w:anchor="_Toc130392793" w:history="1">
            <w:r w:rsidR="004F2050" w:rsidRPr="00A867DE">
              <w:rPr>
                <w:rStyle w:val="Hyperlink"/>
                <w:noProof/>
              </w:rPr>
              <w:t>Porter’s Industry Five Forces Analysis</w:t>
            </w:r>
            <w:r w:rsidR="004F2050">
              <w:rPr>
                <w:noProof/>
                <w:webHidden/>
              </w:rPr>
              <w:tab/>
            </w:r>
            <w:r w:rsidR="004F2050">
              <w:rPr>
                <w:noProof/>
                <w:webHidden/>
              </w:rPr>
              <w:fldChar w:fldCharType="begin"/>
            </w:r>
            <w:r w:rsidR="004F2050">
              <w:rPr>
                <w:noProof/>
                <w:webHidden/>
              </w:rPr>
              <w:instrText xml:space="preserve"> PAGEREF _Toc130392793 \h </w:instrText>
            </w:r>
            <w:r w:rsidR="004F2050">
              <w:rPr>
                <w:noProof/>
                <w:webHidden/>
              </w:rPr>
            </w:r>
            <w:r w:rsidR="004F2050">
              <w:rPr>
                <w:noProof/>
                <w:webHidden/>
              </w:rPr>
              <w:fldChar w:fldCharType="separate"/>
            </w:r>
            <w:r w:rsidR="004F2050">
              <w:rPr>
                <w:noProof/>
                <w:webHidden/>
              </w:rPr>
              <w:t>7</w:t>
            </w:r>
            <w:r w:rsidR="004F2050">
              <w:rPr>
                <w:noProof/>
                <w:webHidden/>
              </w:rPr>
              <w:fldChar w:fldCharType="end"/>
            </w:r>
          </w:hyperlink>
        </w:p>
        <w:p w14:paraId="70C841C4" w14:textId="4A5674C1" w:rsidR="004F2050" w:rsidRDefault="00000000" w:rsidP="004F2050">
          <w:pPr>
            <w:pStyle w:val="TOC1"/>
            <w:rPr>
              <w:noProof/>
            </w:rPr>
          </w:pPr>
          <w:hyperlink w:anchor="_Toc130392794" w:history="1">
            <w:r w:rsidR="004F2050" w:rsidRPr="00A867DE">
              <w:rPr>
                <w:rStyle w:val="Hyperlink"/>
                <w:noProof/>
              </w:rPr>
              <w:t>Internal Analysis</w:t>
            </w:r>
            <w:r w:rsidR="004F2050">
              <w:rPr>
                <w:noProof/>
                <w:webHidden/>
              </w:rPr>
              <w:tab/>
            </w:r>
            <w:r w:rsidR="004F2050">
              <w:rPr>
                <w:noProof/>
                <w:webHidden/>
              </w:rPr>
              <w:fldChar w:fldCharType="begin"/>
            </w:r>
            <w:r w:rsidR="004F2050">
              <w:rPr>
                <w:noProof/>
                <w:webHidden/>
              </w:rPr>
              <w:instrText xml:space="preserve"> PAGEREF _Toc130392794 \h </w:instrText>
            </w:r>
            <w:r w:rsidR="004F2050">
              <w:rPr>
                <w:noProof/>
                <w:webHidden/>
              </w:rPr>
            </w:r>
            <w:r w:rsidR="004F2050">
              <w:rPr>
                <w:noProof/>
                <w:webHidden/>
              </w:rPr>
              <w:fldChar w:fldCharType="separate"/>
            </w:r>
            <w:r w:rsidR="004F2050">
              <w:rPr>
                <w:noProof/>
                <w:webHidden/>
              </w:rPr>
              <w:t>9</w:t>
            </w:r>
            <w:r w:rsidR="004F2050">
              <w:rPr>
                <w:noProof/>
                <w:webHidden/>
              </w:rPr>
              <w:fldChar w:fldCharType="end"/>
            </w:r>
          </w:hyperlink>
        </w:p>
        <w:p w14:paraId="4D8FF6B6" w14:textId="31AEA99C" w:rsidR="004F2050" w:rsidRDefault="00000000" w:rsidP="004F2050">
          <w:pPr>
            <w:pStyle w:val="TOC2"/>
            <w:rPr>
              <w:noProof/>
            </w:rPr>
          </w:pPr>
          <w:hyperlink w:anchor="_Toc130392795" w:history="1">
            <w:r w:rsidR="004F2050" w:rsidRPr="00A867DE">
              <w:rPr>
                <w:rStyle w:val="Hyperlink"/>
                <w:noProof/>
              </w:rPr>
              <w:t>Norwegian Air Strategic Resources and Capabilities</w:t>
            </w:r>
            <w:r w:rsidR="004F2050">
              <w:rPr>
                <w:noProof/>
                <w:webHidden/>
              </w:rPr>
              <w:tab/>
            </w:r>
            <w:r w:rsidR="004F2050">
              <w:rPr>
                <w:noProof/>
                <w:webHidden/>
              </w:rPr>
              <w:fldChar w:fldCharType="begin"/>
            </w:r>
            <w:r w:rsidR="004F2050">
              <w:rPr>
                <w:noProof/>
                <w:webHidden/>
              </w:rPr>
              <w:instrText xml:space="preserve"> PAGEREF _Toc130392795 \h </w:instrText>
            </w:r>
            <w:r w:rsidR="004F2050">
              <w:rPr>
                <w:noProof/>
                <w:webHidden/>
              </w:rPr>
            </w:r>
            <w:r w:rsidR="004F2050">
              <w:rPr>
                <w:noProof/>
                <w:webHidden/>
              </w:rPr>
              <w:fldChar w:fldCharType="separate"/>
            </w:r>
            <w:r w:rsidR="004F2050">
              <w:rPr>
                <w:noProof/>
                <w:webHidden/>
              </w:rPr>
              <w:t>9</w:t>
            </w:r>
            <w:r w:rsidR="004F2050">
              <w:rPr>
                <w:noProof/>
                <w:webHidden/>
              </w:rPr>
              <w:fldChar w:fldCharType="end"/>
            </w:r>
          </w:hyperlink>
        </w:p>
        <w:p w14:paraId="26F87D5C" w14:textId="35C2CD74" w:rsidR="004F2050" w:rsidRDefault="00000000" w:rsidP="004F2050">
          <w:pPr>
            <w:pStyle w:val="TOC2"/>
            <w:rPr>
              <w:noProof/>
            </w:rPr>
          </w:pPr>
          <w:hyperlink w:anchor="_Toc130392796" w:history="1">
            <w:r w:rsidR="004F2050" w:rsidRPr="00A867DE">
              <w:rPr>
                <w:rStyle w:val="Hyperlink"/>
                <w:noProof/>
              </w:rPr>
              <w:t>Value Chain Analysis</w:t>
            </w:r>
            <w:r w:rsidR="004F2050">
              <w:rPr>
                <w:noProof/>
                <w:webHidden/>
              </w:rPr>
              <w:tab/>
            </w:r>
            <w:r w:rsidR="004F2050">
              <w:rPr>
                <w:noProof/>
                <w:webHidden/>
              </w:rPr>
              <w:fldChar w:fldCharType="begin"/>
            </w:r>
            <w:r w:rsidR="004F2050">
              <w:rPr>
                <w:noProof/>
                <w:webHidden/>
              </w:rPr>
              <w:instrText xml:space="preserve"> PAGEREF _Toc130392796 \h </w:instrText>
            </w:r>
            <w:r w:rsidR="004F2050">
              <w:rPr>
                <w:noProof/>
                <w:webHidden/>
              </w:rPr>
            </w:r>
            <w:r w:rsidR="004F2050">
              <w:rPr>
                <w:noProof/>
                <w:webHidden/>
              </w:rPr>
              <w:fldChar w:fldCharType="separate"/>
            </w:r>
            <w:r w:rsidR="004F2050">
              <w:rPr>
                <w:noProof/>
                <w:webHidden/>
              </w:rPr>
              <w:t>10</w:t>
            </w:r>
            <w:r w:rsidR="004F2050">
              <w:rPr>
                <w:noProof/>
                <w:webHidden/>
              </w:rPr>
              <w:fldChar w:fldCharType="end"/>
            </w:r>
          </w:hyperlink>
        </w:p>
        <w:p w14:paraId="25EDF2B6" w14:textId="1F76AA90" w:rsidR="004F2050" w:rsidRDefault="00000000" w:rsidP="004F2050">
          <w:pPr>
            <w:pStyle w:val="TOC3"/>
            <w:rPr>
              <w:noProof/>
            </w:rPr>
          </w:pPr>
          <w:hyperlink w:anchor="_Toc130392797" w:history="1">
            <w:r w:rsidR="004F2050" w:rsidRPr="00A867DE">
              <w:rPr>
                <w:rStyle w:val="Hyperlink"/>
                <w:noProof/>
              </w:rPr>
              <w:t>Primary Activities</w:t>
            </w:r>
            <w:r w:rsidR="004F2050">
              <w:rPr>
                <w:noProof/>
                <w:webHidden/>
              </w:rPr>
              <w:tab/>
            </w:r>
            <w:r w:rsidR="004F2050">
              <w:rPr>
                <w:noProof/>
                <w:webHidden/>
              </w:rPr>
              <w:fldChar w:fldCharType="begin"/>
            </w:r>
            <w:r w:rsidR="004F2050">
              <w:rPr>
                <w:noProof/>
                <w:webHidden/>
              </w:rPr>
              <w:instrText xml:space="preserve"> PAGEREF _Toc130392797 \h </w:instrText>
            </w:r>
            <w:r w:rsidR="004F2050">
              <w:rPr>
                <w:noProof/>
                <w:webHidden/>
              </w:rPr>
            </w:r>
            <w:r w:rsidR="004F2050">
              <w:rPr>
                <w:noProof/>
                <w:webHidden/>
              </w:rPr>
              <w:fldChar w:fldCharType="separate"/>
            </w:r>
            <w:r w:rsidR="004F2050">
              <w:rPr>
                <w:noProof/>
                <w:webHidden/>
              </w:rPr>
              <w:t>10</w:t>
            </w:r>
            <w:r w:rsidR="004F2050">
              <w:rPr>
                <w:noProof/>
                <w:webHidden/>
              </w:rPr>
              <w:fldChar w:fldCharType="end"/>
            </w:r>
          </w:hyperlink>
        </w:p>
        <w:p w14:paraId="3485041D" w14:textId="6A2BED8F" w:rsidR="004F2050" w:rsidRDefault="00000000" w:rsidP="004F2050">
          <w:pPr>
            <w:pStyle w:val="TOC3"/>
            <w:rPr>
              <w:noProof/>
            </w:rPr>
          </w:pPr>
          <w:hyperlink w:anchor="_Toc130392798" w:history="1">
            <w:r w:rsidR="004F2050" w:rsidRPr="00A867DE">
              <w:rPr>
                <w:rStyle w:val="Hyperlink"/>
                <w:noProof/>
              </w:rPr>
              <w:t>Secondary Activities</w:t>
            </w:r>
            <w:r w:rsidR="004F2050">
              <w:rPr>
                <w:noProof/>
                <w:webHidden/>
              </w:rPr>
              <w:tab/>
            </w:r>
            <w:r w:rsidR="004F2050">
              <w:rPr>
                <w:noProof/>
                <w:webHidden/>
              </w:rPr>
              <w:fldChar w:fldCharType="begin"/>
            </w:r>
            <w:r w:rsidR="004F2050">
              <w:rPr>
                <w:noProof/>
                <w:webHidden/>
              </w:rPr>
              <w:instrText xml:space="preserve"> PAGEREF _Toc130392798 \h </w:instrText>
            </w:r>
            <w:r w:rsidR="004F2050">
              <w:rPr>
                <w:noProof/>
                <w:webHidden/>
              </w:rPr>
            </w:r>
            <w:r w:rsidR="004F2050">
              <w:rPr>
                <w:noProof/>
                <w:webHidden/>
              </w:rPr>
              <w:fldChar w:fldCharType="separate"/>
            </w:r>
            <w:r w:rsidR="004F2050">
              <w:rPr>
                <w:noProof/>
                <w:webHidden/>
              </w:rPr>
              <w:t>11</w:t>
            </w:r>
            <w:r w:rsidR="004F2050">
              <w:rPr>
                <w:noProof/>
                <w:webHidden/>
              </w:rPr>
              <w:fldChar w:fldCharType="end"/>
            </w:r>
          </w:hyperlink>
        </w:p>
        <w:p w14:paraId="6DFB97C3" w14:textId="79EE93D3" w:rsidR="004F2050" w:rsidRDefault="00000000" w:rsidP="004F2050">
          <w:pPr>
            <w:pStyle w:val="TOC2"/>
            <w:rPr>
              <w:noProof/>
            </w:rPr>
          </w:pPr>
          <w:hyperlink w:anchor="_Toc130392799" w:history="1">
            <w:r w:rsidR="004F2050" w:rsidRPr="00A867DE">
              <w:rPr>
                <w:rStyle w:val="Hyperlink"/>
                <w:noProof/>
              </w:rPr>
              <w:t>VRIO Analysis of Distinctive Resources and Capabilities</w:t>
            </w:r>
            <w:r w:rsidR="004F2050">
              <w:rPr>
                <w:noProof/>
                <w:webHidden/>
              </w:rPr>
              <w:tab/>
            </w:r>
            <w:r w:rsidR="004F2050">
              <w:rPr>
                <w:noProof/>
                <w:webHidden/>
              </w:rPr>
              <w:fldChar w:fldCharType="begin"/>
            </w:r>
            <w:r w:rsidR="004F2050">
              <w:rPr>
                <w:noProof/>
                <w:webHidden/>
              </w:rPr>
              <w:instrText xml:space="preserve"> PAGEREF _Toc130392799 \h </w:instrText>
            </w:r>
            <w:r w:rsidR="004F2050">
              <w:rPr>
                <w:noProof/>
                <w:webHidden/>
              </w:rPr>
            </w:r>
            <w:r w:rsidR="004F2050">
              <w:rPr>
                <w:noProof/>
                <w:webHidden/>
              </w:rPr>
              <w:fldChar w:fldCharType="separate"/>
            </w:r>
            <w:r w:rsidR="004F2050">
              <w:rPr>
                <w:noProof/>
                <w:webHidden/>
              </w:rPr>
              <w:t>12</w:t>
            </w:r>
            <w:r w:rsidR="004F2050">
              <w:rPr>
                <w:noProof/>
                <w:webHidden/>
              </w:rPr>
              <w:fldChar w:fldCharType="end"/>
            </w:r>
          </w:hyperlink>
        </w:p>
        <w:p w14:paraId="67F9FBC3" w14:textId="6D14673A" w:rsidR="004F2050" w:rsidRDefault="00000000" w:rsidP="004F2050">
          <w:pPr>
            <w:pStyle w:val="TOC2"/>
            <w:rPr>
              <w:noProof/>
            </w:rPr>
          </w:pPr>
          <w:hyperlink w:anchor="_Toc130392800" w:history="1">
            <w:r w:rsidR="004F2050" w:rsidRPr="00A867DE">
              <w:rPr>
                <w:rStyle w:val="Hyperlink"/>
                <w:noProof/>
              </w:rPr>
              <w:t>SWOT Analysis</w:t>
            </w:r>
            <w:r w:rsidR="004F2050">
              <w:rPr>
                <w:noProof/>
                <w:webHidden/>
              </w:rPr>
              <w:tab/>
            </w:r>
            <w:r w:rsidR="004F2050">
              <w:rPr>
                <w:noProof/>
                <w:webHidden/>
              </w:rPr>
              <w:fldChar w:fldCharType="begin"/>
            </w:r>
            <w:r w:rsidR="004F2050">
              <w:rPr>
                <w:noProof/>
                <w:webHidden/>
              </w:rPr>
              <w:instrText xml:space="preserve"> PAGEREF _Toc130392800 \h </w:instrText>
            </w:r>
            <w:r w:rsidR="004F2050">
              <w:rPr>
                <w:noProof/>
                <w:webHidden/>
              </w:rPr>
            </w:r>
            <w:r w:rsidR="004F2050">
              <w:rPr>
                <w:noProof/>
                <w:webHidden/>
              </w:rPr>
              <w:fldChar w:fldCharType="separate"/>
            </w:r>
            <w:r w:rsidR="004F2050">
              <w:rPr>
                <w:noProof/>
                <w:webHidden/>
              </w:rPr>
              <w:t>13</w:t>
            </w:r>
            <w:r w:rsidR="004F2050">
              <w:rPr>
                <w:noProof/>
                <w:webHidden/>
              </w:rPr>
              <w:fldChar w:fldCharType="end"/>
            </w:r>
          </w:hyperlink>
        </w:p>
        <w:p w14:paraId="7C3C65A4" w14:textId="16AF5E0C" w:rsidR="004F2050" w:rsidRDefault="00000000" w:rsidP="004F2050">
          <w:pPr>
            <w:pStyle w:val="TOC1"/>
            <w:rPr>
              <w:noProof/>
            </w:rPr>
          </w:pPr>
          <w:hyperlink w:anchor="_Toc130392801" w:history="1">
            <w:r w:rsidR="004F2050" w:rsidRPr="00A867DE">
              <w:rPr>
                <w:rStyle w:val="Hyperlink"/>
                <w:noProof/>
              </w:rPr>
              <w:t>Strategies to Sustain Competitive Advantage</w:t>
            </w:r>
            <w:r w:rsidR="004F2050">
              <w:rPr>
                <w:noProof/>
                <w:webHidden/>
              </w:rPr>
              <w:tab/>
            </w:r>
            <w:r w:rsidR="004F2050">
              <w:rPr>
                <w:noProof/>
                <w:webHidden/>
              </w:rPr>
              <w:fldChar w:fldCharType="begin"/>
            </w:r>
            <w:r w:rsidR="004F2050">
              <w:rPr>
                <w:noProof/>
                <w:webHidden/>
              </w:rPr>
              <w:instrText xml:space="preserve"> PAGEREF _Toc130392801 \h </w:instrText>
            </w:r>
            <w:r w:rsidR="004F2050">
              <w:rPr>
                <w:noProof/>
                <w:webHidden/>
              </w:rPr>
            </w:r>
            <w:r w:rsidR="004F2050">
              <w:rPr>
                <w:noProof/>
                <w:webHidden/>
              </w:rPr>
              <w:fldChar w:fldCharType="separate"/>
            </w:r>
            <w:r w:rsidR="004F2050">
              <w:rPr>
                <w:noProof/>
                <w:webHidden/>
              </w:rPr>
              <w:t>14</w:t>
            </w:r>
            <w:r w:rsidR="004F2050">
              <w:rPr>
                <w:noProof/>
                <w:webHidden/>
              </w:rPr>
              <w:fldChar w:fldCharType="end"/>
            </w:r>
          </w:hyperlink>
        </w:p>
        <w:p w14:paraId="341443CF" w14:textId="4C36C494" w:rsidR="004F2050" w:rsidRDefault="00000000" w:rsidP="004F2050">
          <w:pPr>
            <w:pStyle w:val="TOC1"/>
            <w:rPr>
              <w:noProof/>
            </w:rPr>
          </w:pPr>
          <w:hyperlink w:anchor="_Toc130392802" w:history="1">
            <w:r w:rsidR="004F2050" w:rsidRPr="00A867DE">
              <w:rPr>
                <w:rStyle w:val="Hyperlink"/>
                <w:noProof/>
              </w:rPr>
              <w:t>Growth Strategies</w:t>
            </w:r>
            <w:r w:rsidR="004F2050">
              <w:rPr>
                <w:noProof/>
                <w:webHidden/>
              </w:rPr>
              <w:tab/>
            </w:r>
            <w:r w:rsidR="004F2050">
              <w:rPr>
                <w:noProof/>
                <w:webHidden/>
              </w:rPr>
              <w:fldChar w:fldCharType="begin"/>
            </w:r>
            <w:r w:rsidR="004F2050">
              <w:rPr>
                <w:noProof/>
                <w:webHidden/>
              </w:rPr>
              <w:instrText xml:space="preserve"> PAGEREF _Toc130392802 \h </w:instrText>
            </w:r>
            <w:r w:rsidR="004F2050">
              <w:rPr>
                <w:noProof/>
                <w:webHidden/>
              </w:rPr>
            </w:r>
            <w:r w:rsidR="004F2050">
              <w:rPr>
                <w:noProof/>
                <w:webHidden/>
              </w:rPr>
              <w:fldChar w:fldCharType="separate"/>
            </w:r>
            <w:r w:rsidR="004F2050">
              <w:rPr>
                <w:noProof/>
                <w:webHidden/>
              </w:rPr>
              <w:t>15</w:t>
            </w:r>
            <w:r w:rsidR="004F2050">
              <w:rPr>
                <w:noProof/>
                <w:webHidden/>
              </w:rPr>
              <w:fldChar w:fldCharType="end"/>
            </w:r>
          </w:hyperlink>
        </w:p>
        <w:p w14:paraId="087A202A" w14:textId="728DBCDD" w:rsidR="004F2050" w:rsidRDefault="00000000" w:rsidP="004F2050">
          <w:pPr>
            <w:pStyle w:val="TOC1"/>
            <w:rPr>
              <w:noProof/>
            </w:rPr>
          </w:pPr>
          <w:hyperlink w:anchor="_Toc130392803" w:history="1">
            <w:r w:rsidR="004F2050" w:rsidRPr="00A867DE">
              <w:rPr>
                <w:rStyle w:val="Hyperlink"/>
                <w:noProof/>
              </w:rPr>
              <w:t>Green Strategy and CSR</w:t>
            </w:r>
            <w:r w:rsidR="004F2050">
              <w:rPr>
                <w:noProof/>
                <w:webHidden/>
              </w:rPr>
              <w:tab/>
            </w:r>
            <w:r w:rsidR="004F2050">
              <w:rPr>
                <w:noProof/>
                <w:webHidden/>
              </w:rPr>
              <w:fldChar w:fldCharType="begin"/>
            </w:r>
            <w:r w:rsidR="004F2050">
              <w:rPr>
                <w:noProof/>
                <w:webHidden/>
              </w:rPr>
              <w:instrText xml:space="preserve"> PAGEREF _Toc130392803 \h </w:instrText>
            </w:r>
            <w:r w:rsidR="004F2050">
              <w:rPr>
                <w:noProof/>
                <w:webHidden/>
              </w:rPr>
            </w:r>
            <w:r w:rsidR="004F2050">
              <w:rPr>
                <w:noProof/>
                <w:webHidden/>
              </w:rPr>
              <w:fldChar w:fldCharType="separate"/>
            </w:r>
            <w:r w:rsidR="004F2050">
              <w:rPr>
                <w:noProof/>
                <w:webHidden/>
              </w:rPr>
              <w:t>16</w:t>
            </w:r>
            <w:r w:rsidR="004F2050">
              <w:rPr>
                <w:noProof/>
                <w:webHidden/>
              </w:rPr>
              <w:fldChar w:fldCharType="end"/>
            </w:r>
          </w:hyperlink>
        </w:p>
        <w:p w14:paraId="50309511" w14:textId="0530821D" w:rsidR="004F2050" w:rsidRDefault="00000000" w:rsidP="004F2050">
          <w:pPr>
            <w:pStyle w:val="TOC1"/>
            <w:rPr>
              <w:noProof/>
            </w:rPr>
          </w:pPr>
          <w:hyperlink w:anchor="_Toc130392804" w:history="1">
            <w:r w:rsidR="004F2050" w:rsidRPr="00A867DE">
              <w:rPr>
                <w:rStyle w:val="Hyperlink"/>
                <w:noProof/>
              </w:rPr>
              <w:t>Conclusion</w:t>
            </w:r>
            <w:r w:rsidR="004F2050">
              <w:rPr>
                <w:noProof/>
                <w:webHidden/>
              </w:rPr>
              <w:tab/>
            </w:r>
            <w:r w:rsidR="004F2050">
              <w:rPr>
                <w:noProof/>
                <w:webHidden/>
              </w:rPr>
              <w:fldChar w:fldCharType="begin"/>
            </w:r>
            <w:r w:rsidR="004F2050">
              <w:rPr>
                <w:noProof/>
                <w:webHidden/>
              </w:rPr>
              <w:instrText xml:space="preserve"> PAGEREF _Toc130392804 \h </w:instrText>
            </w:r>
            <w:r w:rsidR="004F2050">
              <w:rPr>
                <w:noProof/>
                <w:webHidden/>
              </w:rPr>
            </w:r>
            <w:r w:rsidR="004F2050">
              <w:rPr>
                <w:noProof/>
                <w:webHidden/>
              </w:rPr>
              <w:fldChar w:fldCharType="separate"/>
            </w:r>
            <w:r w:rsidR="004F2050">
              <w:rPr>
                <w:noProof/>
                <w:webHidden/>
              </w:rPr>
              <w:t>17</w:t>
            </w:r>
            <w:r w:rsidR="004F2050">
              <w:rPr>
                <w:noProof/>
                <w:webHidden/>
              </w:rPr>
              <w:fldChar w:fldCharType="end"/>
            </w:r>
          </w:hyperlink>
        </w:p>
        <w:p w14:paraId="72D394A6" w14:textId="44FC0903" w:rsidR="004F2050" w:rsidRDefault="00000000" w:rsidP="004F2050">
          <w:pPr>
            <w:pStyle w:val="TOC1"/>
            <w:rPr>
              <w:noProof/>
            </w:rPr>
          </w:pPr>
          <w:hyperlink w:anchor="_Toc130392805" w:history="1">
            <w:r w:rsidR="004F2050" w:rsidRPr="00A867DE">
              <w:rPr>
                <w:rStyle w:val="Hyperlink"/>
                <w:noProof/>
              </w:rPr>
              <w:t>Recommendation</w:t>
            </w:r>
            <w:r w:rsidR="004F2050">
              <w:rPr>
                <w:noProof/>
                <w:webHidden/>
              </w:rPr>
              <w:tab/>
            </w:r>
            <w:r w:rsidR="004F2050">
              <w:rPr>
                <w:noProof/>
                <w:webHidden/>
              </w:rPr>
              <w:fldChar w:fldCharType="begin"/>
            </w:r>
            <w:r w:rsidR="004F2050">
              <w:rPr>
                <w:noProof/>
                <w:webHidden/>
              </w:rPr>
              <w:instrText xml:space="preserve"> PAGEREF _Toc130392805 \h </w:instrText>
            </w:r>
            <w:r w:rsidR="004F2050">
              <w:rPr>
                <w:noProof/>
                <w:webHidden/>
              </w:rPr>
            </w:r>
            <w:r w:rsidR="004F2050">
              <w:rPr>
                <w:noProof/>
                <w:webHidden/>
              </w:rPr>
              <w:fldChar w:fldCharType="separate"/>
            </w:r>
            <w:r w:rsidR="004F2050">
              <w:rPr>
                <w:noProof/>
                <w:webHidden/>
              </w:rPr>
              <w:t>17</w:t>
            </w:r>
            <w:r w:rsidR="004F2050">
              <w:rPr>
                <w:noProof/>
                <w:webHidden/>
              </w:rPr>
              <w:fldChar w:fldCharType="end"/>
            </w:r>
          </w:hyperlink>
        </w:p>
        <w:p w14:paraId="39FA9E97" w14:textId="7DBA399B" w:rsidR="004F2050" w:rsidRDefault="00000000" w:rsidP="004F2050">
          <w:pPr>
            <w:pStyle w:val="TOC1"/>
            <w:rPr>
              <w:noProof/>
            </w:rPr>
          </w:pPr>
          <w:hyperlink w:anchor="_Toc130392806" w:history="1">
            <w:r w:rsidR="004F2050" w:rsidRPr="00A867DE">
              <w:rPr>
                <w:rStyle w:val="Hyperlink"/>
                <w:noProof/>
              </w:rPr>
              <w:t>References</w:t>
            </w:r>
            <w:r w:rsidR="004F2050">
              <w:rPr>
                <w:noProof/>
                <w:webHidden/>
              </w:rPr>
              <w:tab/>
            </w:r>
            <w:r w:rsidR="004F2050">
              <w:rPr>
                <w:noProof/>
                <w:webHidden/>
              </w:rPr>
              <w:fldChar w:fldCharType="begin"/>
            </w:r>
            <w:r w:rsidR="004F2050">
              <w:rPr>
                <w:noProof/>
                <w:webHidden/>
              </w:rPr>
              <w:instrText xml:space="preserve"> PAGEREF _Toc130392806 \h </w:instrText>
            </w:r>
            <w:r w:rsidR="004F2050">
              <w:rPr>
                <w:noProof/>
                <w:webHidden/>
              </w:rPr>
            </w:r>
            <w:r w:rsidR="004F2050">
              <w:rPr>
                <w:noProof/>
                <w:webHidden/>
              </w:rPr>
              <w:fldChar w:fldCharType="separate"/>
            </w:r>
            <w:r w:rsidR="004F2050">
              <w:rPr>
                <w:noProof/>
                <w:webHidden/>
              </w:rPr>
              <w:t>19</w:t>
            </w:r>
            <w:r w:rsidR="004F2050">
              <w:rPr>
                <w:noProof/>
                <w:webHidden/>
              </w:rPr>
              <w:fldChar w:fldCharType="end"/>
            </w:r>
          </w:hyperlink>
        </w:p>
        <w:p w14:paraId="57733568" w14:textId="5EA2CB1D" w:rsidR="00473EC3" w:rsidRDefault="00AD179C">
          <w:pPr>
            <w:pStyle w:val="Normal1"/>
            <w:widowControl w:val="0"/>
            <w:tabs>
              <w:tab w:val="right" w:pos="12000"/>
            </w:tabs>
            <w:spacing w:before="60" w:after="0" w:line="360" w:lineRule="auto"/>
            <w:ind w:left="360"/>
            <w:rPr>
              <w:color w:val="000000"/>
            </w:rPr>
          </w:pPr>
          <w:r>
            <w:fldChar w:fldCharType="end"/>
          </w:r>
        </w:p>
      </w:sdtContent>
    </w:sdt>
    <w:p w14:paraId="79D4AF32" w14:textId="77777777" w:rsidR="00473EC3" w:rsidRDefault="00AD179C">
      <w:pPr>
        <w:pStyle w:val="Normal1"/>
      </w:pPr>
      <w:r>
        <w:t xml:space="preserve"> </w:t>
      </w:r>
    </w:p>
    <w:p w14:paraId="6F51F7E3" w14:textId="77777777" w:rsidR="00473EC3" w:rsidRDefault="00AD179C">
      <w:pPr>
        <w:pStyle w:val="Normal1"/>
        <w:rPr>
          <w:b/>
          <w:color w:val="17365D"/>
        </w:rPr>
      </w:pPr>
      <w:r>
        <w:br w:type="page"/>
      </w:r>
    </w:p>
    <w:p w14:paraId="369FC0DE" w14:textId="77777777" w:rsidR="00473EC3" w:rsidRDefault="00AD179C">
      <w:pPr>
        <w:pStyle w:val="Heading1"/>
        <w:rPr>
          <w:rFonts w:ascii="Times New Roman" w:eastAsia="Times New Roman" w:hAnsi="Times New Roman" w:cs="Times New Roman"/>
        </w:rPr>
      </w:pPr>
      <w:bookmarkStart w:id="0" w:name="_Toc130392786"/>
      <w:r>
        <w:rPr>
          <w:rFonts w:ascii="Times New Roman" w:eastAsia="Times New Roman" w:hAnsi="Times New Roman" w:cs="Times New Roman"/>
        </w:rPr>
        <w:lastRenderedPageBreak/>
        <w:t>Introduction</w:t>
      </w:r>
      <w:bookmarkEnd w:id="0"/>
    </w:p>
    <w:p w14:paraId="29B6D2CD" w14:textId="77777777" w:rsidR="00473EC3" w:rsidRDefault="00AD179C">
      <w:pPr>
        <w:pStyle w:val="Normal1"/>
        <w:spacing w:line="360" w:lineRule="auto"/>
        <w:jc w:val="both"/>
      </w:pPr>
      <w:r>
        <w:t>The process of developing and putting into practice plans that aid a company in achieving its long-term goals and objectives is referred to as strategic management (</w:t>
      </w:r>
      <w:r>
        <w:rPr>
          <w:color w:val="222222"/>
          <w:highlight w:val="white"/>
        </w:rPr>
        <w:t xml:space="preserve">Awan and </w:t>
      </w:r>
      <w:proofErr w:type="spellStart"/>
      <w:r>
        <w:rPr>
          <w:color w:val="222222"/>
          <w:highlight w:val="white"/>
        </w:rPr>
        <w:t>Sroufe</w:t>
      </w:r>
      <w:proofErr w:type="spellEnd"/>
      <w:r>
        <w:rPr>
          <w:color w:val="222222"/>
          <w:highlight w:val="white"/>
        </w:rPr>
        <w:t>, 2022, p. 9)</w:t>
      </w:r>
      <w:r>
        <w:t xml:space="preserve">. It entails examining an organization's internal and external environments, establishing objectives, and creating strategies to meet those objectives. Any organization's ability to respond to changes in the business environment and stay ahead of the competition depends on its ability to implement effective strategic management. In this regard, it is critical to perform a strategic analysis of Norwegian Air to determine the important elements that have led to its success and the difficulties it faces. </w:t>
      </w:r>
    </w:p>
    <w:p w14:paraId="65C1C741" w14:textId="77777777" w:rsidR="00473EC3" w:rsidRDefault="00AD179C">
      <w:pPr>
        <w:pStyle w:val="Normal1"/>
        <w:spacing w:line="360" w:lineRule="auto"/>
        <w:jc w:val="both"/>
      </w:pPr>
      <w:r>
        <w:t>This report will make it possible to pinpoint the airline's advantages and disadvantages as well as opportunities and risks in the commercial environment. By doing this, one can create plans that will both help Norwegian Air overcome its difficulties and accomplish its long-term goals and objectives.</w:t>
      </w:r>
    </w:p>
    <w:p w14:paraId="5605FF13" w14:textId="77777777" w:rsidR="00473EC3" w:rsidRDefault="00AD179C">
      <w:pPr>
        <w:pStyle w:val="Heading1"/>
        <w:rPr>
          <w:rFonts w:ascii="Times New Roman" w:eastAsia="Times New Roman" w:hAnsi="Times New Roman" w:cs="Times New Roman"/>
        </w:rPr>
      </w:pPr>
      <w:bookmarkStart w:id="1" w:name="_Toc130392787"/>
      <w:r>
        <w:rPr>
          <w:rFonts w:ascii="Times New Roman" w:eastAsia="Times New Roman" w:hAnsi="Times New Roman" w:cs="Times New Roman"/>
        </w:rPr>
        <w:t>Norwegian Air Background</w:t>
      </w:r>
      <w:bookmarkEnd w:id="1"/>
    </w:p>
    <w:p w14:paraId="3F175C69" w14:textId="77777777" w:rsidR="00473EC3" w:rsidRDefault="00AD179C">
      <w:pPr>
        <w:pStyle w:val="Normal1"/>
        <w:spacing w:line="360" w:lineRule="auto"/>
        <w:jc w:val="both"/>
      </w:pPr>
      <w:proofErr w:type="spellStart"/>
      <w:r>
        <w:t>Bjrn</w:t>
      </w:r>
      <w:proofErr w:type="spellEnd"/>
      <w:r>
        <w:t xml:space="preserve"> </w:t>
      </w:r>
      <w:proofErr w:type="spellStart"/>
      <w:r>
        <w:t>Kjos</w:t>
      </w:r>
      <w:proofErr w:type="spellEnd"/>
      <w:r>
        <w:t xml:space="preserve"> launched Norwegian Air, a low-cost carrier with operations in Norway, in 1993. With a fleet of more than 160 aircraft and operations in more than 150 destinations, the airline has subsequently experienced tremendous growth and global operating expansion. Norwegian Air specializes in low-cost, low-priced travel and offers both short-haul and long-haul flights.</w:t>
      </w:r>
    </w:p>
    <w:p w14:paraId="7E41002F" w14:textId="77777777" w:rsidR="00473EC3" w:rsidRDefault="00AD179C">
      <w:pPr>
        <w:pStyle w:val="Normal1"/>
        <w:spacing w:line="360" w:lineRule="auto"/>
        <w:jc w:val="both"/>
      </w:pPr>
      <w:r>
        <w:t>Norwegian Air employed about 10,000 people worldwide as of 2021. The airline has recently suffered several financial difficulties, such as high debt levels, rising fuel prices, and the COVID-19 pandemic's effects on the airline industry. Norwegian Air filed for bankruptcy protection in Ireland in December 2020 and disclosed plans to reorganize the business.</w:t>
      </w:r>
    </w:p>
    <w:p w14:paraId="1EB0F553" w14:textId="77777777" w:rsidR="00473EC3" w:rsidRDefault="00AD179C">
      <w:pPr>
        <w:pStyle w:val="Normal1"/>
        <w:spacing w:line="360" w:lineRule="auto"/>
        <w:jc w:val="both"/>
      </w:pPr>
      <w:r>
        <w:t>Norwegian Air is well-represented in Europe, with hubs in Norway, Spain, and the UK, among other nations. The airline also offers service to locations in Asia, the Middle East, and North and South America. The growth of Norwegian Air has largely been attributed to its expansion into new markets, which allowed the airline to target new client demographics and boost its revenue sources (</w:t>
      </w:r>
      <w:proofErr w:type="spellStart"/>
      <w:r>
        <w:rPr>
          <w:color w:val="222222"/>
          <w:highlight w:val="white"/>
        </w:rPr>
        <w:t>Florido</w:t>
      </w:r>
      <w:proofErr w:type="spellEnd"/>
      <w:r>
        <w:rPr>
          <w:color w:val="222222"/>
          <w:highlight w:val="white"/>
        </w:rPr>
        <w:t>-Benítez, 2022, p. 8)</w:t>
      </w:r>
      <w:r>
        <w:t>.</w:t>
      </w:r>
    </w:p>
    <w:p w14:paraId="3A916066" w14:textId="77777777" w:rsidR="00473EC3" w:rsidRDefault="00AD179C">
      <w:pPr>
        <w:pStyle w:val="Normal1"/>
        <w:spacing w:line="360" w:lineRule="auto"/>
        <w:jc w:val="both"/>
      </w:pPr>
      <w:r>
        <w:t xml:space="preserve">Norwegian Air's 2019 financial results included revenue of NOK 20.6 billion and a net loss of NOK 1.6 billion. The COVID-19 pandemic has, nonetheless, harmed the airline's financial </w:t>
      </w:r>
      <w:r>
        <w:lastRenderedPageBreak/>
        <w:t>status, with a large decline in revenue as a result of travel restrictions and a decline in demand for air travel (</w:t>
      </w:r>
      <w:r>
        <w:rPr>
          <w:color w:val="222222"/>
          <w:highlight w:val="white"/>
        </w:rPr>
        <w:t xml:space="preserve">Dube, </w:t>
      </w:r>
      <w:r>
        <w:rPr>
          <w:i/>
          <w:color w:val="222222"/>
          <w:highlight w:val="white"/>
        </w:rPr>
        <w:t>et al.,</w:t>
      </w:r>
      <w:r>
        <w:rPr>
          <w:color w:val="222222"/>
          <w:highlight w:val="white"/>
        </w:rPr>
        <w:t xml:space="preserve"> 2021, p. 78)</w:t>
      </w:r>
      <w:r>
        <w:t>.</w:t>
      </w:r>
    </w:p>
    <w:p w14:paraId="762BF45B" w14:textId="77777777" w:rsidR="00473EC3" w:rsidRDefault="00AD179C">
      <w:pPr>
        <w:pStyle w:val="Heading2"/>
        <w:rPr>
          <w:rFonts w:ascii="Times New Roman" w:eastAsia="Times New Roman" w:hAnsi="Times New Roman" w:cs="Times New Roman"/>
          <w:color w:val="244061"/>
        </w:rPr>
      </w:pPr>
      <w:bookmarkStart w:id="2" w:name="_Toc130392788"/>
      <w:r>
        <w:rPr>
          <w:rFonts w:ascii="Times New Roman" w:eastAsia="Times New Roman" w:hAnsi="Times New Roman" w:cs="Times New Roman"/>
          <w:color w:val="17365D"/>
        </w:rPr>
        <w:t xml:space="preserve">Norwegian Air </w:t>
      </w:r>
      <w:r>
        <w:rPr>
          <w:rFonts w:ascii="Times New Roman" w:eastAsia="Times New Roman" w:hAnsi="Times New Roman" w:cs="Times New Roman"/>
          <w:color w:val="244061"/>
        </w:rPr>
        <w:t>Mission and Objectives</w:t>
      </w:r>
      <w:bookmarkEnd w:id="2"/>
    </w:p>
    <w:p w14:paraId="0F4A35F5" w14:textId="77777777" w:rsidR="00473EC3" w:rsidRDefault="00AD179C">
      <w:pPr>
        <w:pStyle w:val="Normal1"/>
        <w:spacing w:line="360" w:lineRule="auto"/>
        <w:jc w:val="both"/>
      </w:pPr>
      <w:r>
        <w:t>Norwegian Air's mission is to provide affordable and convenient air travel to customers, enabling them to explore the world and connect with people and cultures (</w:t>
      </w:r>
      <w:r>
        <w:rPr>
          <w:color w:val="222222"/>
          <w:highlight w:val="white"/>
        </w:rPr>
        <w:t>Meyer, 2020, p. 90)</w:t>
      </w:r>
      <w:r>
        <w:t xml:space="preserve">. The airline aspires to accomplish this purpose by providing inexpensive flights to a variety of domestic and international locations while upholding a high level of service and safety. </w:t>
      </w:r>
    </w:p>
    <w:p w14:paraId="2D04A4E3" w14:textId="65BCD39B" w:rsidR="00473EC3" w:rsidRDefault="00AD179C">
      <w:pPr>
        <w:pStyle w:val="Normal1"/>
        <w:spacing w:line="360" w:lineRule="auto"/>
        <w:jc w:val="both"/>
      </w:pPr>
      <w:r>
        <w:t xml:space="preserve">To </w:t>
      </w:r>
      <w:r w:rsidR="00544326">
        <w:t>fulfil</w:t>
      </w:r>
      <w:r>
        <w:t xml:space="preserve"> its mission, Norwegian Air has established several essential goals, such as becoming the go-to airline for passengers on a budget by providing cheap rates and a variety of flight options, increasing its presence in important markets, and developing new channels that would help it to expand operations across the globe. to uphold a high quality of service and safety, making sure that passengers enjoy their time on flights with Norwegian Air, and to lessen its influence on the environment by developing eco-friendly procedures and purchasing more fuel-efficient planes.</w:t>
      </w:r>
    </w:p>
    <w:p w14:paraId="26366ABD" w14:textId="77777777" w:rsidR="00473EC3" w:rsidRDefault="00AD179C">
      <w:pPr>
        <w:pStyle w:val="Heading1"/>
        <w:rPr>
          <w:rFonts w:ascii="Times New Roman" w:eastAsia="Times New Roman" w:hAnsi="Times New Roman" w:cs="Times New Roman"/>
        </w:rPr>
      </w:pPr>
      <w:bookmarkStart w:id="3" w:name="_Toc130392789"/>
      <w:r>
        <w:rPr>
          <w:rFonts w:ascii="Times New Roman" w:eastAsia="Times New Roman" w:hAnsi="Times New Roman" w:cs="Times New Roman"/>
        </w:rPr>
        <w:t>Macro-Environment Analysis</w:t>
      </w:r>
      <w:bookmarkEnd w:id="3"/>
    </w:p>
    <w:p w14:paraId="10A99913" w14:textId="77777777" w:rsidR="00473EC3" w:rsidRDefault="00AD179C">
      <w:pPr>
        <w:pStyle w:val="Normal1"/>
        <w:spacing w:line="360" w:lineRule="auto"/>
        <w:jc w:val="both"/>
      </w:pPr>
      <w:r>
        <w:t>Examining the external elements that have an impact on the airline sector and Norwegian Air's operations is a component of a macro environmental analysis of the company. The political, economic, social, technological, environmental, and legal aspects of Norwegian Air's performance are the main topics of the analysis.</w:t>
      </w:r>
    </w:p>
    <w:p w14:paraId="55621B28" w14:textId="77777777" w:rsidR="00473EC3" w:rsidRDefault="00AD179C">
      <w:pPr>
        <w:pStyle w:val="Heading2"/>
        <w:rPr>
          <w:rFonts w:ascii="Times New Roman" w:eastAsia="Times New Roman" w:hAnsi="Times New Roman" w:cs="Times New Roman"/>
        </w:rPr>
      </w:pPr>
      <w:bookmarkStart w:id="4" w:name="_Toc130392790"/>
      <w:r>
        <w:rPr>
          <w:rFonts w:ascii="Times New Roman" w:eastAsia="Times New Roman" w:hAnsi="Times New Roman" w:cs="Times New Roman"/>
        </w:rPr>
        <w:t>PESTEL Analysis</w:t>
      </w:r>
      <w:bookmarkEnd w:id="4"/>
    </w:p>
    <w:p w14:paraId="75353961" w14:textId="77777777" w:rsidR="00FE6AFC" w:rsidRDefault="00FE6AFC">
      <w:pPr>
        <w:pStyle w:val="Normal1"/>
        <w:spacing w:line="360" w:lineRule="auto"/>
        <w:jc w:val="both"/>
      </w:pPr>
      <w:r w:rsidRPr="00FE6AFC">
        <w:t xml:space="preserve">The PESTLE or PESTEL analysis is the examination of the external elements that are associated with the organisation that is being investigated. PESTLE is an abbreviation for "Political, Economic, Social, Technology, Legal, and Environmental analysis," which is an analysis conducted by the organisation. This can be utilised in a variety of settings to direct researchers in the direction of the external elements that influence the organisation, which will help in the process of making strategic decisions. </w:t>
      </w:r>
    </w:p>
    <w:p w14:paraId="2FB8C2A5" w14:textId="687F42DE" w:rsidR="00473EC3" w:rsidRDefault="001B6B38">
      <w:pPr>
        <w:pStyle w:val="Normal1"/>
        <w:spacing w:line="360" w:lineRule="auto"/>
        <w:jc w:val="both"/>
      </w:pPr>
      <w:r w:rsidRPr="001025D6">
        <w:t xml:space="preserve">In the following section, </w:t>
      </w:r>
      <w:r w:rsidR="00AD179C">
        <w:t>Norwegian Air's operations are examined using a PESTLE analysis, which takes into account external factors that have an impact on the aviation sector. Political, economic, sociocultural, technological, legal, and environmental factors are all considered in the investigation.</w:t>
      </w:r>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6660"/>
      </w:tblGrid>
      <w:tr w:rsidR="00473EC3" w14:paraId="1F59C244" w14:textId="77777777">
        <w:tc>
          <w:tcPr>
            <w:tcW w:w="2340" w:type="dxa"/>
            <w:shd w:val="clear" w:color="auto" w:fill="auto"/>
            <w:tcMar>
              <w:top w:w="100" w:type="dxa"/>
              <w:left w:w="100" w:type="dxa"/>
              <w:bottom w:w="100" w:type="dxa"/>
              <w:right w:w="100" w:type="dxa"/>
            </w:tcMar>
          </w:tcPr>
          <w:p w14:paraId="5E100A1C" w14:textId="77777777" w:rsidR="00473EC3" w:rsidRDefault="00AD179C">
            <w:pPr>
              <w:pStyle w:val="Normal1"/>
              <w:widowControl w:val="0"/>
              <w:pBdr>
                <w:top w:val="nil"/>
                <w:left w:val="nil"/>
                <w:bottom w:val="nil"/>
                <w:right w:val="nil"/>
                <w:between w:val="nil"/>
              </w:pBdr>
              <w:spacing w:after="0" w:line="360" w:lineRule="auto"/>
              <w:jc w:val="center"/>
              <w:rPr>
                <w:b/>
              </w:rPr>
            </w:pPr>
            <w:r>
              <w:rPr>
                <w:b/>
              </w:rPr>
              <w:lastRenderedPageBreak/>
              <w:t>Political</w:t>
            </w:r>
          </w:p>
        </w:tc>
        <w:tc>
          <w:tcPr>
            <w:tcW w:w="6660" w:type="dxa"/>
            <w:shd w:val="clear" w:color="auto" w:fill="auto"/>
            <w:tcMar>
              <w:top w:w="100" w:type="dxa"/>
              <w:left w:w="100" w:type="dxa"/>
              <w:bottom w:w="100" w:type="dxa"/>
              <w:right w:w="100" w:type="dxa"/>
            </w:tcMar>
          </w:tcPr>
          <w:p w14:paraId="2860A9AB" w14:textId="77777777" w:rsidR="00473EC3" w:rsidRDefault="00AD179C">
            <w:pPr>
              <w:pStyle w:val="Normal1"/>
              <w:widowControl w:val="0"/>
              <w:pBdr>
                <w:top w:val="nil"/>
                <w:left w:val="nil"/>
                <w:bottom w:val="nil"/>
                <w:right w:val="nil"/>
                <w:between w:val="nil"/>
              </w:pBdr>
              <w:spacing w:after="0" w:line="360" w:lineRule="auto"/>
              <w:jc w:val="both"/>
            </w:pPr>
            <w:r>
              <w:t>Government regulations can have a big impact on the operations of airlines because the aviation industry is so extensively regulated. Norwegian Air has experienced several political difficulties, such as limitations on its ability to operate in particular markets and elevated taxes and fees (</w:t>
            </w:r>
            <w:proofErr w:type="spellStart"/>
            <w:r>
              <w:rPr>
                <w:color w:val="222222"/>
                <w:highlight w:val="white"/>
              </w:rPr>
              <w:t>Alstadsæter</w:t>
            </w:r>
            <w:proofErr w:type="spellEnd"/>
            <w:r>
              <w:rPr>
                <w:color w:val="222222"/>
                <w:highlight w:val="white"/>
              </w:rPr>
              <w:t xml:space="preserve">, </w:t>
            </w:r>
            <w:r>
              <w:rPr>
                <w:i/>
                <w:color w:val="222222"/>
                <w:highlight w:val="white"/>
              </w:rPr>
              <w:t>et al.,</w:t>
            </w:r>
            <w:r>
              <w:rPr>
                <w:color w:val="222222"/>
                <w:highlight w:val="white"/>
              </w:rPr>
              <w:t xml:space="preserve"> 2020, p. 78)</w:t>
            </w:r>
            <w:r>
              <w:t>. Also, the airline's operations in the UK and Europe may be impacted by the ongoing Brexit negotiations.</w:t>
            </w:r>
          </w:p>
        </w:tc>
      </w:tr>
      <w:tr w:rsidR="00473EC3" w14:paraId="06B4C8C0" w14:textId="77777777">
        <w:tc>
          <w:tcPr>
            <w:tcW w:w="2340" w:type="dxa"/>
            <w:shd w:val="clear" w:color="auto" w:fill="auto"/>
            <w:tcMar>
              <w:top w:w="100" w:type="dxa"/>
              <w:left w:w="100" w:type="dxa"/>
              <w:bottom w:w="100" w:type="dxa"/>
              <w:right w:w="100" w:type="dxa"/>
            </w:tcMar>
          </w:tcPr>
          <w:p w14:paraId="517E6692" w14:textId="77777777" w:rsidR="00473EC3" w:rsidRDefault="00AD179C">
            <w:pPr>
              <w:pStyle w:val="Normal1"/>
              <w:widowControl w:val="0"/>
              <w:pBdr>
                <w:top w:val="nil"/>
                <w:left w:val="nil"/>
                <w:bottom w:val="nil"/>
                <w:right w:val="nil"/>
                <w:between w:val="nil"/>
              </w:pBdr>
              <w:spacing w:after="0" w:line="360" w:lineRule="auto"/>
              <w:jc w:val="center"/>
              <w:rPr>
                <w:b/>
              </w:rPr>
            </w:pPr>
            <w:r>
              <w:rPr>
                <w:b/>
              </w:rPr>
              <w:t>Economic</w:t>
            </w:r>
          </w:p>
        </w:tc>
        <w:tc>
          <w:tcPr>
            <w:tcW w:w="6660" w:type="dxa"/>
            <w:shd w:val="clear" w:color="auto" w:fill="auto"/>
            <w:tcMar>
              <w:top w:w="100" w:type="dxa"/>
              <w:left w:w="100" w:type="dxa"/>
              <w:bottom w:w="100" w:type="dxa"/>
              <w:right w:w="100" w:type="dxa"/>
            </w:tcMar>
          </w:tcPr>
          <w:p w14:paraId="7931CDE5" w14:textId="77777777" w:rsidR="00473EC3" w:rsidRDefault="00AD179C">
            <w:pPr>
              <w:pStyle w:val="Normal1"/>
              <w:widowControl w:val="0"/>
              <w:pBdr>
                <w:top w:val="nil"/>
                <w:left w:val="nil"/>
                <w:bottom w:val="nil"/>
                <w:right w:val="nil"/>
                <w:between w:val="nil"/>
              </w:pBdr>
              <w:spacing w:after="0" w:line="360" w:lineRule="auto"/>
              <w:jc w:val="both"/>
            </w:pPr>
            <w:r>
              <w:t>The demand for air travel may be impacted by factors related to the economy, such as changes in GDP and consumer expenditure (</w:t>
            </w:r>
            <w:r>
              <w:rPr>
                <w:color w:val="222222"/>
                <w:highlight w:val="white"/>
              </w:rPr>
              <w:t xml:space="preserve">Azam, </w:t>
            </w:r>
            <w:r>
              <w:rPr>
                <w:i/>
                <w:color w:val="222222"/>
                <w:highlight w:val="white"/>
              </w:rPr>
              <w:t>et al.,</w:t>
            </w:r>
            <w:r>
              <w:rPr>
                <w:color w:val="222222"/>
                <w:highlight w:val="white"/>
              </w:rPr>
              <w:t xml:space="preserve"> 2023, p. 67)</w:t>
            </w:r>
            <w:r>
              <w:t>. The COVID-19 epidemic has affected Norwegian Air, which has resulted in a sharp decline in demand for air travel and financial losses. The airline has also experienced difficulties because of increased fuel prices and exchange rate changes.</w:t>
            </w:r>
          </w:p>
        </w:tc>
      </w:tr>
      <w:tr w:rsidR="00473EC3" w14:paraId="68CA9D00" w14:textId="77777777">
        <w:tc>
          <w:tcPr>
            <w:tcW w:w="2340" w:type="dxa"/>
            <w:shd w:val="clear" w:color="auto" w:fill="auto"/>
            <w:tcMar>
              <w:top w:w="100" w:type="dxa"/>
              <w:left w:w="100" w:type="dxa"/>
              <w:bottom w:w="100" w:type="dxa"/>
              <w:right w:w="100" w:type="dxa"/>
            </w:tcMar>
          </w:tcPr>
          <w:p w14:paraId="60861948" w14:textId="77777777" w:rsidR="00473EC3" w:rsidRDefault="00AD179C">
            <w:pPr>
              <w:pStyle w:val="Normal1"/>
              <w:widowControl w:val="0"/>
              <w:pBdr>
                <w:top w:val="nil"/>
                <w:left w:val="nil"/>
                <w:bottom w:val="nil"/>
                <w:right w:val="nil"/>
                <w:between w:val="nil"/>
              </w:pBdr>
              <w:spacing w:after="0" w:line="360" w:lineRule="auto"/>
              <w:jc w:val="center"/>
              <w:rPr>
                <w:b/>
              </w:rPr>
            </w:pPr>
            <w:r>
              <w:rPr>
                <w:b/>
              </w:rPr>
              <w:t>Social</w:t>
            </w:r>
          </w:p>
        </w:tc>
        <w:tc>
          <w:tcPr>
            <w:tcW w:w="6660" w:type="dxa"/>
            <w:shd w:val="clear" w:color="auto" w:fill="auto"/>
            <w:tcMar>
              <w:top w:w="100" w:type="dxa"/>
              <w:left w:w="100" w:type="dxa"/>
              <w:bottom w:w="100" w:type="dxa"/>
              <w:right w:w="100" w:type="dxa"/>
            </w:tcMar>
          </w:tcPr>
          <w:p w14:paraId="1384CD74" w14:textId="77777777" w:rsidR="00473EC3" w:rsidRDefault="00AD179C">
            <w:pPr>
              <w:pStyle w:val="Normal1"/>
              <w:widowControl w:val="0"/>
              <w:pBdr>
                <w:top w:val="nil"/>
                <w:left w:val="nil"/>
                <w:bottom w:val="nil"/>
                <w:right w:val="nil"/>
                <w:between w:val="nil"/>
              </w:pBdr>
              <w:spacing w:after="0" w:line="360" w:lineRule="auto"/>
              <w:jc w:val="both"/>
            </w:pPr>
            <w:r>
              <w:t xml:space="preserve">The demand for air travel may change as a result of shifts in societal trends and tastes. Norwegian Air has prioritized providing consumers with affordable travel options, which has proven to be popular with </w:t>
            </w:r>
            <w:proofErr w:type="spellStart"/>
            <w:r>
              <w:t>travelers</w:t>
            </w:r>
            <w:proofErr w:type="spellEnd"/>
            <w:r>
              <w:t xml:space="preserve"> on a tight budget (</w:t>
            </w:r>
            <w:r>
              <w:rPr>
                <w:color w:val="222222"/>
                <w:highlight w:val="white"/>
              </w:rPr>
              <w:t xml:space="preserve">Alfaro and </w:t>
            </w:r>
            <w:proofErr w:type="spellStart"/>
            <w:r>
              <w:rPr>
                <w:color w:val="222222"/>
                <w:highlight w:val="white"/>
              </w:rPr>
              <w:t>Chankov</w:t>
            </w:r>
            <w:proofErr w:type="spellEnd"/>
            <w:r>
              <w:rPr>
                <w:color w:val="222222"/>
                <w:highlight w:val="white"/>
              </w:rPr>
              <w:t>, 2022, p. 54)</w:t>
            </w:r>
            <w:r>
              <w:t>. Long-term changes in cultural patterns, such as worries about climate change, could, nevertheless, have an impact on the demand for air travel.</w:t>
            </w:r>
          </w:p>
        </w:tc>
      </w:tr>
      <w:tr w:rsidR="00473EC3" w14:paraId="0F039B9F" w14:textId="77777777">
        <w:tc>
          <w:tcPr>
            <w:tcW w:w="2340" w:type="dxa"/>
            <w:shd w:val="clear" w:color="auto" w:fill="auto"/>
            <w:tcMar>
              <w:top w:w="100" w:type="dxa"/>
              <w:left w:w="100" w:type="dxa"/>
              <w:bottom w:w="100" w:type="dxa"/>
              <w:right w:w="100" w:type="dxa"/>
            </w:tcMar>
          </w:tcPr>
          <w:p w14:paraId="3FF5FC3D" w14:textId="77777777" w:rsidR="00473EC3" w:rsidRDefault="00AD179C">
            <w:pPr>
              <w:pStyle w:val="Normal1"/>
              <w:widowControl w:val="0"/>
              <w:pBdr>
                <w:top w:val="nil"/>
                <w:left w:val="nil"/>
                <w:bottom w:val="nil"/>
                <w:right w:val="nil"/>
                <w:between w:val="nil"/>
              </w:pBdr>
              <w:spacing w:after="0" w:line="360" w:lineRule="auto"/>
              <w:jc w:val="center"/>
              <w:rPr>
                <w:b/>
              </w:rPr>
            </w:pPr>
            <w:r>
              <w:rPr>
                <w:b/>
              </w:rPr>
              <w:t>Technological</w:t>
            </w:r>
          </w:p>
        </w:tc>
        <w:tc>
          <w:tcPr>
            <w:tcW w:w="6660" w:type="dxa"/>
            <w:shd w:val="clear" w:color="auto" w:fill="auto"/>
            <w:tcMar>
              <w:top w:w="100" w:type="dxa"/>
              <w:left w:w="100" w:type="dxa"/>
              <w:bottom w:w="100" w:type="dxa"/>
              <w:right w:w="100" w:type="dxa"/>
            </w:tcMar>
          </w:tcPr>
          <w:p w14:paraId="5ADA97EF" w14:textId="77777777" w:rsidR="00473EC3" w:rsidRDefault="00AD179C">
            <w:pPr>
              <w:pStyle w:val="Normal1"/>
              <w:widowControl w:val="0"/>
              <w:pBdr>
                <w:top w:val="nil"/>
                <w:left w:val="nil"/>
                <w:bottom w:val="nil"/>
                <w:right w:val="nil"/>
                <w:between w:val="nil"/>
              </w:pBdr>
              <w:spacing w:after="0" w:line="360" w:lineRule="auto"/>
              <w:jc w:val="both"/>
            </w:pPr>
            <w:r>
              <w:t>The use of digital technologies for booking and customer service, as well as better aircraft efficiency, are just a few of the ways that technological advancements can affect the airline sector. Norwegian Air has made investments in digital technologies to improve customer service and boost productivity (</w:t>
            </w:r>
            <w:proofErr w:type="spellStart"/>
            <w:r>
              <w:rPr>
                <w:color w:val="222222"/>
                <w:highlight w:val="white"/>
              </w:rPr>
              <w:t>Bednarčíková</w:t>
            </w:r>
            <w:proofErr w:type="spellEnd"/>
            <w:r>
              <w:rPr>
                <w:color w:val="222222"/>
                <w:highlight w:val="white"/>
              </w:rPr>
              <w:t xml:space="preserve"> and </w:t>
            </w:r>
            <w:proofErr w:type="spellStart"/>
            <w:r>
              <w:rPr>
                <w:color w:val="222222"/>
                <w:highlight w:val="white"/>
              </w:rPr>
              <w:t>Repiská</w:t>
            </w:r>
            <w:proofErr w:type="spellEnd"/>
            <w:r>
              <w:rPr>
                <w:color w:val="222222"/>
                <w:highlight w:val="white"/>
              </w:rPr>
              <w:t>, 2021, p. 44)</w:t>
            </w:r>
            <w:r>
              <w:t>. The aviation business has, however, also had to deal with issues with data security and privacy.</w:t>
            </w:r>
          </w:p>
        </w:tc>
      </w:tr>
      <w:tr w:rsidR="00473EC3" w14:paraId="4B217355" w14:textId="77777777">
        <w:tc>
          <w:tcPr>
            <w:tcW w:w="2340" w:type="dxa"/>
            <w:shd w:val="clear" w:color="auto" w:fill="auto"/>
            <w:tcMar>
              <w:top w:w="100" w:type="dxa"/>
              <w:left w:w="100" w:type="dxa"/>
              <w:bottom w:w="100" w:type="dxa"/>
              <w:right w:w="100" w:type="dxa"/>
            </w:tcMar>
          </w:tcPr>
          <w:p w14:paraId="1875D68A" w14:textId="77777777" w:rsidR="00473EC3" w:rsidRDefault="00AD179C">
            <w:pPr>
              <w:pStyle w:val="Normal1"/>
              <w:widowControl w:val="0"/>
              <w:pBdr>
                <w:top w:val="nil"/>
                <w:left w:val="nil"/>
                <w:bottom w:val="nil"/>
                <w:right w:val="nil"/>
                <w:between w:val="nil"/>
              </w:pBdr>
              <w:spacing w:after="0" w:line="360" w:lineRule="auto"/>
              <w:jc w:val="center"/>
              <w:rPr>
                <w:b/>
              </w:rPr>
            </w:pPr>
            <w:r>
              <w:rPr>
                <w:b/>
              </w:rPr>
              <w:t>Environmental</w:t>
            </w:r>
          </w:p>
        </w:tc>
        <w:tc>
          <w:tcPr>
            <w:tcW w:w="6660" w:type="dxa"/>
            <w:shd w:val="clear" w:color="auto" w:fill="auto"/>
            <w:tcMar>
              <w:top w:w="100" w:type="dxa"/>
              <w:left w:w="100" w:type="dxa"/>
              <w:bottom w:w="100" w:type="dxa"/>
              <w:right w:w="100" w:type="dxa"/>
            </w:tcMar>
          </w:tcPr>
          <w:p w14:paraId="7BB43350" w14:textId="77777777" w:rsidR="00473EC3" w:rsidRDefault="00AD179C">
            <w:pPr>
              <w:pStyle w:val="Normal1"/>
              <w:widowControl w:val="0"/>
              <w:pBdr>
                <w:top w:val="nil"/>
                <w:left w:val="nil"/>
                <w:bottom w:val="nil"/>
                <w:right w:val="nil"/>
                <w:between w:val="nil"/>
              </w:pBdr>
              <w:spacing w:after="0" w:line="360" w:lineRule="auto"/>
              <w:jc w:val="both"/>
            </w:pPr>
            <w:r>
              <w:t xml:space="preserve">The pressure on the airline sector to address its environmental effect, particularly airplane emissions and the usage of single-use plastics, has increased. Norwegian Air has made a commitment to </w:t>
            </w:r>
            <w:r>
              <w:lastRenderedPageBreak/>
              <w:t>lowering its carbon footprint and making investments in environmentally friendly activities, like putting recycling programs in place and operating more fuel-efficient aircraft.</w:t>
            </w:r>
          </w:p>
        </w:tc>
      </w:tr>
      <w:tr w:rsidR="00473EC3" w14:paraId="361D8CFF" w14:textId="77777777">
        <w:tc>
          <w:tcPr>
            <w:tcW w:w="2340" w:type="dxa"/>
            <w:shd w:val="clear" w:color="auto" w:fill="auto"/>
            <w:tcMar>
              <w:top w:w="100" w:type="dxa"/>
              <w:left w:w="100" w:type="dxa"/>
              <w:bottom w:w="100" w:type="dxa"/>
              <w:right w:w="100" w:type="dxa"/>
            </w:tcMar>
          </w:tcPr>
          <w:p w14:paraId="5D5253AD" w14:textId="77777777" w:rsidR="00473EC3" w:rsidRDefault="00AD179C">
            <w:pPr>
              <w:pStyle w:val="Normal1"/>
              <w:widowControl w:val="0"/>
              <w:pBdr>
                <w:top w:val="nil"/>
                <w:left w:val="nil"/>
                <w:bottom w:val="nil"/>
                <w:right w:val="nil"/>
                <w:between w:val="nil"/>
              </w:pBdr>
              <w:spacing w:after="0" w:line="360" w:lineRule="auto"/>
              <w:jc w:val="center"/>
              <w:rPr>
                <w:b/>
              </w:rPr>
            </w:pPr>
            <w:r>
              <w:rPr>
                <w:b/>
              </w:rPr>
              <w:lastRenderedPageBreak/>
              <w:t>Legal</w:t>
            </w:r>
          </w:p>
        </w:tc>
        <w:tc>
          <w:tcPr>
            <w:tcW w:w="6660" w:type="dxa"/>
            <w:shd w:val="clear" w:color="auto" w:fill="auto"/>
            <w:tcMar>
              <w:top w:w="100" w:type="dxa"/>
              <w:left w:w="100" w:type="dxa"/>
              <w:bottom w:w="100" w:type="dxa"/>
              <w:right w:w="100" w:type="dxa"/>
            </w:tcMar>
          </w:tcPr>
          <w:p w14:paraId="3A60FED9" w14:textId="77777777" w:rsidR="00473EC3" w:rsidRDefault="00AD179C">
            <w:pPr>
              <w:pStyle w:val="Normal1"/>
              <w:widowControl w:val="0"/>
              <w:pBdr>
                <w:top w:val="nil"/>
                <w:left w:val="nil"/>
                <w:bottom w:val="nil"/>
                <w:right w:val="nil"/>
                <w:between w:val="nil"/>
              </w:pBdr>
              <w:spacing w:after="0" w:line="360" w:lineRule="auto"/>
              <w:jc w:val="both"/>
            </w:pPr>
            <w:r>
              <w:t xml:space="preserve">A vast range of legislative requirements relating to security, safety, and </w:t>
            </w:r>
            <w:proofErr w:type="spellStart"/>
            <w:r>
              <w:t>labor</w:t>
            </w:r>
            <w:proofErr w:type="spellEnd"/>
            <w:r>
              <w:t xml:space="preserve"> laws must be followed by airlines. In several areas, </w:t>
            </w:r>
            <w:proofErr w:type="spellStart"/>
            <w:r>
              <w:t>labor</w:t>
            </w:r>
            <w:proofErr w:type="spellEnd"/>
            <w:r>
              <w:t xml:space="preserve"> laws and employee contracts, as well as rules governing airline safety and security, have presented legal difficulties for Norwegian Air.</w:t>
            </w:r>
          </w:p>
        </w:tc>
      </w:tr>
    </w:tbl>
    <w:p w14:paraId="26B6D506" w14:textId="77777777" w:rsidR="00473EC3" w:rsidRDefault="00473EC3">
      <w:pPr>
        <w:pStyle w:val="Normal1"/>
        <w:spacing w:line="360" w:lineRule="auto"/>
        <w:jc w:val="both"/>
      </w:pPr>
    </w:p>
    <w:p w14:paraId="4F171E78" w14:textId="77777777" w:rsidR="00473EC3" w:rsidRDefault="00AD179C">
      <w:pPr>
        <w:pStyle w:val="Normal1"/>
        <w:spacing w:line="360" w:lineRule="auto"/>
        <w:jc w:val="both"/>
      </w:pPr>
      <w:r>
        <w:t>Therefore, Norwegian Air faces several possibilities and difficulties, according to a PESTLE analysis. The airline faces numerous regulatory hurdles as well as financial difficulties brought on by the COVID-19 outbreak and rising fuel costs. Norwegian Air also has the chance to engage in sustainable methods to meet the growing worries about climate change while expanding its operations internationally. Norwegian Air can more effectively position itself for long-term success in the aviation business by comprehending and tackling these external concerns.</w:t>
      </w:r>
    </w:p>
    <w:p w14:paraId="44F8D2E3" w14:textId="77777777" w:rsidR="00473EC3" w:rsidRDefault="00AD179C">
      <w:pPr>
        <w:pStyle w:val="Heading1"/>
        <w:rPr>
          <w:rFonts w:ascii="Times New Roman" w:eastAsia="Times New Roman" w:hAnsi="Times New Roman" w:cs="Times New Roman"/>
        </w:rPr>
      </w:pPr>
      <w:bookmarkStart w:id="5" w:name="_Toc130392791"/>
      <w:r>
        <w:rPr>
          <w:rFonts w:ascii="Times New Roman" w:eastAsia="Times New Roman" w:hAnsi="Times New Roman" w:cs="Times New Roman"/>
        </w:rPr>
        <w:t>Micro-Environment Analysis</w:t>
      </w:r>
      <w:bookmarkEnd w:id="5"/>
    </w:p>
    <w:p w14:paraId="18BF1A85" w14:textId="77777777" w:rsidR="00473EC3" w:rsidRDefault="00AD179C">
      <w:pPr>
        <w:pStyle w:val="Normal1"/>
        <w:spacing w:line="360" w:lineRule="auto"/>
        <w:jc w:val="both"/>
      </w:pPr>
      <w:r>
        <w:t>Norwegian Air's internal elements that affect its operations and interactions with stakeholders, including suppliers, competitors, customers, and workers, are taken into account in a micro environment analysis of the airline. Norwegian Air must manage its ties with rivals to maintain its market position in the fiercely competitive airline sector. Other low-cost airlines like Ryanair and EasyJet as well as more established airlines like British Airways and Lufthansa are the company's main rivals. Norwegian Air must set itself apart from its rivals by providing distinctive services at affordable prices while upholding a high level of security and customer care.</w:t>
      </w:r>
    </w:p>
    <w:p w14:paraId="766921CD" w14:textId="77777777" w:rsidR="00473EC3" w:rsidRDefault="00AD179C">
      <w:pPr>
        <w:pStyle w:val="Heading2"/>
        <w:rPr>
          <w:rFonts w:ascii="Times New Roman" w:eastAsia="Times New Roman" w:hAnsi="Times New Roman" w:cs="Times New Roman"/>
        </w:rPr>
      </w:pPr>
      <w:bookmarkStart w:id="6" w:name="_Toc130392792"/>
      <w:r>
        <w:rPr>
          <w:rFonts w:ascii="Times New Roman" w:eastAsia="Times New Roman" w:hAnsi="Times New Roman" w:cs="Times New Roman"/>
        </w:rPr>
        <w:t>Industry Life Cycle</w:t>
      </w:r>
      <w:bookmarkEnd w:id="6"/>
    </w:p>
    <w:p w14:paraId="1FD5A97B" w14:textId="77777777" w:rsidR="00FE6AFC" w:rsidRDefault="00FE6AFC">
      <w:pPr>
        <w:pStyle w:val="Normal1"/>
        <w:spacing w:line="360" w:lineRule="auto"/>
        <w:jc w:val="both"/>
      </w:pPr>
      <w:r w:rsidRPr="00FE6AFC">
        <w:t xml:space="preserve">The word "industry life cycle" is a concept that is used to explain the development of any business or corporation through a variety of procedures that involve both growth and losses. It is the history of the organisation being considered, beginning with its founding and ending with </w:t>
      </w:r>
      <w:r w:rsidRPr="00FE6AFC">
        <w:lastRenderedPageBreak/>
        <w:t>its dissolution. It is primarily composed of four stages, which are the Introduction, the Beginning, Middle Ages, and Later Years</w:t>
      </w:r>
      <w:r w:rsidR="00E75B55" w:rsidRPr="001025D6">
        <w:t xml:space="preserve">. </w:t>
      </w:r>
    </w:p>
    <w:p w14:paraId="3A42AC3C" w14:textId="273B0FB0" w:rsidR="00473EC3" w:rsidRPr="00FE6AFC" w:rsidRDefault="00AD179C">
      <w:pPr>
        <w:pStyle w:val="Normal1"/>
        <w:spacing w:line="360" w:lineRule="auto"/>
        <w:jc w:val="both"/>
      </w:pPr>
      <w:r>
        <w:t>Like any other industry, the aviation sector has various phases in its life cycle, each with its special opportunities and challenges. Being a low-cost carrier, Norwegian Air competes in a dynamic business that is extremely competitive, and its life cycle may be broken down into four phases: introduction, growth, maturity, decline, and restructuring stage.</w:t>
      </w:r>
    </w:p>
    <w:tbl>
      <w:tblPr>
        <w:tblStyle w:val="Table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70"/>
        <w:gridCol w:w="6330"/>
      </w:tblGrid>
      <w:tr w:rsidR="00473EC3" w14:paraId="3FB7E052" w14:textId="77777777">
        <w:tc>
          <w:tcPr>
            <w:tcW w:w="2670" w:type="dxa"/>
            <w:shd w:val="clear" w:color="auto" w:fill="auto"/>
            <w:tcMar>
              <w:top w:w="100" w:type="dxa"/>
              <w:left w:w="100" w:type="dxa"/>
              <w:bottom w:w="100" w:type="dxa"/>
              <w:right w:w="100" w:type="dxa"/>
            </w:tcMar>
          </w:tcPr>
          <w:p w14:paraId="2AD64FE4" w14:textId="77777777" w:rsidR="00473EC3" w:rsidRDefault="00AD179C">
            <w:pPr>
              <w:pStyle w:val="Normal1"/>
              <w:widowControl w:val="0"/>
              <w:pBdr>
                <w:top w:val="nil"/>
                <w:left w:val="nil"/>
                <w:bottom w:val="nil"/>
                <w:right w:val="nil"/>
                <w:between w:val="nil"/>
              </w:pBdr>
              <w:spacing w:after="0" w:line="240" w:lineRule="auto"/>
              <w:rPr>
                <w:b/>
                <w:i/>
              </w:rPr>
            </w:pPr>
            <w:r>
              <w:rPr>
                <w:b/>
                <w:i/>
              </w:rPr>
              <w:t>Introduction stage</w:t>
            </w:r>
          </w:p>
        </w:tc>
        <w:tc>
          <w:tcPr>
            <w:tcW w:w="6330" w:type="dxa"/>
            <w:shd w:val="clear" w:color="auto" w:fill="auto"/>
            <w:tcMar>
              <w:top w:w="100" w:type="dxa"/>
              <w:left w:w="100" w:type="dxa"/>
              <w:bottom w:w="100" w:type="dxa"/>
              <w:right w:w="100" w:type="dxa"/>
            </w:tcMar>
          </w:tcPr>
          <w:p w14:paraId="7AC3AC5A" w14:textId="77777777" w:rsidR="00473EC3" w:rsidRDefault="00AD179C">
            <w:pPr>
              <w:pStyle w:val="Normal1"/>
              <w:widowControl w:val="0"/>
              <w:pBdr>
                <w:top w:val="nil"/>
                <w:left w:val="nil"/>
                <w:bottom w:val="nil"/>
                <w:right w:val="nil"/>
                <w:between w:val="nil"/>
              </w:pBdr>
              <w:spacing w:after="0" w:line="360" w:lineRule="auto"/>
              <w:jc w:val="both"/>
            </w:pPr>
            <w:r>
              <w:t>Several airlines, including Norwegian Air, were founded in the early 20th century, heralding the airline industry's introductory stage. During this time, domestic travel was the main focus of airlines, and flying was a luxury reserved for the affluent. When it first began operating in 1993, Norwegian Air was a minor airline that flew only within Norway (</w:t>
            </w:r>
            <w:r>
              <w:rPr>
                <w:color w:val="222222"/>
                <w:highlight w:val="white"/>
              </w:rPr>
              <w:t>Gudmundsson, 2023, p. 65)</w:t>
            </w:r>
            <w:r>
              <w:t>. With time, the business grew and soon started providing inexpensive flights to foreign locations.</w:t>
            </w:r>
          </w:p>
        </w:tc>
      </w:tr>
      <w:tr w:rsidR="00473EC3" w14:paraId="714A6F79" w14:textId="77777777">
        <w:tc>
          <w:tcPr>
            <w:tcW w:w="2670" w:type="dxa"/>
            <w:shd w:val="clear" w:color="auto" w:fill="auto"/>
            <w:tcMar>
              <w:top w:w="100" w:type="dxa"/>
              <w:left w:w="100" w:type="dxa"/>
              <w:bottom w:w="100" w:type="dxa"/>
              <w:right w:w="100" w:type="dxa"/>
            </w:tcMar>
          </w:tcPr>
          <w:p w14:paraId="0C258BB9" w14:textId="77777777" w:rsidR="00473EC3" w:rsidRDefault="00AD179C">
            <w:pPr>
              <w:pStyle w:val="Normal1"/>
              <w:widowControl w:val="0"/>
              <w:pBdr>
                <w:top w:val="nil"/>
                <w:left w:val="nil"/>
                <w:bottom w:val="nil"/>
                <w:right w:val="nil"/>
                <w:between w:val="nil"/>
              </w:pBdr>
              <w:spacing w:after="0" w:line="240" w:lineRule="auto"/>
              <w:rPr>
                <w:b/>
                <w:i/>
              </w:rPr>
            </w:pPr>
            <w:r>
              <w:rPr>
                <w:b/>
                <w:i/>
              </w:rPr>
              <w:t>Growth stage</w:t>
            </w:r>
          </w:p>
        </w:tc>
        <w:tc>
          <w:tcPr>
            <w:tcW w:w="6330" w:type="dxa"/>
            <w:shd w:val="clear" w:color="auto" w:fill="auto"/>
            <w:tcMar>
              <w:top w:w="100" w:type="dxa"/>
              <w:left w:w="100" w:type="dxa"/>
              <w:bottom w:w="100" w:type="dxa"/>
              <w:right w:w="100" w:type="dxa"/>
            </w:tcMar>
          </w:tcPr>
          <w:p w14:paraId="176DFB32" w14:textId="77777777" w:rsidR="00473EC3" w:rsidRDefault="00AD179C">
            <w:pPr>
              <w:pStyle w:val="Normal1"/>
              <w:widowControl w:val="0"/>
              <w:pBdr>
                <w:top w:val="nil"/>
                <w:left w:val="nil"/>
                <w:bottom w:val="nil"/>
                <w:right w:val="nil"/>
                <w:between w:val="nil"/>
              </w:pBdr>
              <w:spacing w:after="0" w:line="360" w:lineRule="auto"/>
              <w:jc w:val="both"/>
            </w:pPr>
            <w:r>
              <w:t>The liberalization of air transport rules, which resulted in more competition and lower customer pricing, defined the airline industry's growth stage. Norwegian Air increased its global operations during this time, providing inexpensive flights to several locations in Europe, Asia, and the Americas. The company's inventive business plan, which put a strong emphasis on providing affordable pricing, flexible booking options, and effective operations, was the primary driver of that company's growth (</w:t>
            </w:r>
            <w:proofErr w:type="spellStart"/>
            <w:r>
              <w:rPr>
                <w:color w:val="222222"/>
                <w:highlight w:val="white"/>
              </w:rPr>
              <w:t>Straubinger</w:t>
            </w:r>
            <w:proofErr w:type="spellEnd"/>
            <w:r>
              <w:rPr>
                <w:color w:val="222222"/>
                <w:highlight w:val="white"/>
              </w:rPr>
              <w:t xml:space="preserve">, </w:t>
            </w:r>
            <w:r>
              <w:rPr>
                <w:i/>
                <w:color w:val="222222"/>
                <w:highlight w:val="white"/>
              </w:rPr>
              <w:t>et al.,</w:t>
            </w:r>
            <w:r>
              <w:rPr>
                <w:color w:val="222222"/>
                <w:highlight w:val="white"/>
              </w:rPr>
              <w:t xml:space="preserve"> 2021, p. 45)</w:t>
            </w:r>
            <w:r>
              <w:t>.</w:t>
            </w:r>
          </w:p>
        </w:tc>
      </w:tr>
      <w:tr w:rsidR="00473EC3" w14:paraId="0C5346F4" w14:textId="77777777">
        <w:tc>
          <w:tcPr>
            <w:tcW w:w="2670" w:type="dxa"/>
            <w:shd w:val="clear" w:color="auto" w:fill="auto"/>
            <w:tcMar>
              <w:top w:w="100" w:type="dxa"/>
              <w:left w:w="100" w:type="dxa"/>
              <w:bottom w:w="100" w:type="dxa"/>
              <w:right w:w="100" w:type="dxa"/>
            </w:tcMar>
          </w:tcPr>
          <w:p w14:paraId="4FA36BA5" w14:textId="77777777" w:rsidR="00473EC3" w:rsidRDefault="00AD179C">
            <w:pPr>
              <w:pStyle w:val="Normal1"/>
              <w:widowControl w:val="0"/>
              <w:pBdr>
                <w:top w:val="nil"/>
                <w:left w:val="nil"/>
                <w:bottom w:val="nil"/>
                <w:right w:val="nil"/>
                <w:between w:val="nil"/>
              </w:pBdr>
              <w:spacing w:after="0" w:line="240" w:lineRule="auto"/>
              <w:rPr>
                <w:b/>
                <w:i/>
              </w:rPr>
            </w:pPr>
            <w:r>
              <w:rPr>
                <w:b/>
                <w:i/>
              </w:rPr>
              <w:t>Maturity stage</w:t>
            </w:r>
          </w:p>
        </w:tc>
        <w:tc>
          <w:tcPr>
            <w:tcW w:w="6330" w:type="dxa"/>
            <w:shd w:val="clear" w:color="auto" w:fill="auto"/>
            <w:tcMar>
              <w:top w:w="100" w:type="dxa"/>
              <w:left w:w="100" w:type="dxa"/>
              <w:bottom w:w="100" w:type="dxa"/>
              <w:right w:w="100" w:type="dxa"/>
            </w:tcMar>
          </w:tcPr>
          <w:p w14:paraId="4B6567FE" w14:textId="77777777" w:rsidR="00473EC3" w:rsidRDefault="00AD179C">
            <w:pPr>
              <w:pStyle w:val="Normal1"/>
              <w:widowControl w:val="0"/>
              <w:pBdr>
                <w:top w:val="nil"/>
                <w:left w:val="nil"/>
                <w:bottom w:val="nil"/>
                <w:right w:val="nil"/>
                <w:between w:val="nil"/>
              </w:pBdr>
              <w:spacing w:after="0" w:line="360" w:lineRule="auto"/>
              <w:jc w:val="both"/>
            </w:pPr>
            <w:r>
              <w:t>Intense competition, price wars, and consolidation characterize the airline industry's mature stage. Norwegian Air encountered several difficulties during this time, including growing fuel costs, heightened rivalry from other low-cost carriers, and shifting passenger preferences (</w:t>
            </w:r>
            <w:proofErr w:type="spellStart"/>
            <w:r>
              <w:rPr>
                <w:color w:val="222222"/>
                <w:highlight w:val="white"/>
              </w:rPr>
              <w:t>Renehan</w:t>
            </w:r>
            <w:proofErr w:type="spellEnd"/>
            <w:r>
              <w:rPr>
                <w:color w:val="222222"/>
                <w:highlight w:val="white"/>
              </w:rPr>
              <w:t xml:space="preserve"> and </w:t>
            </w:r>
            <w:proofErr w:type="spellStart"/>
            <w:r>
              <w:rPr>
                <w:color w:val="222222"/>
                <w:highlight w:val="white"/>
              </w:rPr>
              <w:t>Efthymiou</w:t>
            </w:r>
            <w:proofErr w:type="spellEnd"/>
            <w:r>
              <w:rPr>
                <w:color w:val="222222"/>
                <w:highlight w:val="white"/>
              </w:rPr>
              <w:t>, 2020, p. 54)</w:t>
            </w:r>
            <w:r>
              <w:t>. In response, the business increased operations and made investments in fuel-efficient aircraft, although this caused financial losses and a drop in the company's market share.</w:t>
            </w:r>
          </w:p>
        </w:tc>
      </w:tr>
      <w:tr w:rsidR="00473EC3" w14:paraId="41DC56D8" w14:textId="77777777">
        <w:tc>
          <w:tcPr>
            <w:tcW w:w="2670" w:type="dxa"/>
            <w:shd w:val="clear" w:color="auto" w:fill="auto"/>
            <w:tcMar>
              <w:top w:w="100" w:type="dxa"/>
              <w:left w:w="100" w:type="dxa"/>
              <w:bottom w:w="100" w:type="dxa"/>
              <w:right w:w="100" w:type="dxa"/>
            </w:tcMar>
          </w:tcPr>
          <w:p w14:paraId="71D5C3A6" w14:textId="77777777" w:rsidR="00473EC3" w:rsidRDefault="00AD179C">
            <w:pPr>
              <w:pStyle w:val="Normal1"/>
              <w:widowControl w:val="0"/>
              <w:pBdr>
                <w:top w:val="nil"/>
                <w:left w:val="nil"/>
                <w:bottom w:val="nil"/>
                <w:right w:val="nil"/>
                <w:between w:val="nil"/>
              </w:pBdr>
              <w:spacing w:after="0" w:line="240" w:lineRule="auto"/>
              <w:rPr>
                <w:b/>
                <w:i/>
              </w:rPr>
            </w:pPr>
            <w:r>
              <w:rPr>
                <w:b/>
                <w:i/>
              </w:rPr>
              <w:lastRenderedPageBreak/>
              <w:t>Decline stage</w:t>
            </w:r>
          </w:p>
        </w:tc>
        <w:tc>
          <w:tcPr>
            <w:tcW w:w="6330" w:type="dxa"/>
            <w:shd w:val="clear" w:color="auto" w:fill="auto"/>
            <w:tcMar>
              <w:top w:w="100" w:type="dxa"/>
              <w:left w:w="100" w:type="dxa"/>
              <w:bottom w:w="100" w:type="dxa"/>
              <w:right w:w="100" w:type="dxa"/>
            </w:tcMar>
          </w:tcPr>
          <w:p w14:paraId="30BF9C4F" w14:textId="77777777" w:rsidR="00473EC3" w:rsidRDefault="00AD179C">
            <w:pPr>
              <w:pStyle w:val="Normal1"/>
              <w:widowControl w:val="0"/>
              <w:pBdr>
                <w:top w:val="nil"/>
                <w:left w:val="nil"/>
                <w:bottom w:val="nil"/>
                <w:right w:val="nil"/>
                <w:between w:val="nil"/>
              </w:pBdr>
              <w:spacing w:after="0" w:line="360" w:lineRule="auto"/>
              <w:jc w:val="both"/>
            </w:pPr>
            <w:r>
              <w:t>The airline sector is in its decline stage right now, which is characterized by decreased demand, more regulation, and consolidation. The COVID-19 epidemic has had a major effect on the aviation sector, causing a sharp fall in demand for air travel as well as financial losses for carriers (</w:t>
            </w:r>
            <w:r>
              <w:rPr>
                <w:color w:val="222222"/>
                <w:highlight w:val="white"/>
              </w:rPr>
              <w:t>Suk and Kim, 2021, p. 77)</w:t>
            </w:r>
            <w:r>
              <w:t>. The pandemic has severely affected Norwegian Air, which has been obliged to reorganize its business, scale back its fleet, and concentrate on its primary routes.</w:t>
            </w:r>
          </w:p>
        </w:tc>
      </w:tr>
      <w:tr w:rsidR="00473EC3" w14:paraId="0ADD0AE4" w14:textId="77777777">
        <w:tc>
          <w:tcPr>
            <w:tcW w:w="2670" w:type="dxa"/>
            <w:shd w:val="clear" w:color="auto" w:fill="auto"/>
            <w:tcMar>
              <w:top w:w="100" w:type="dxa"/>
              <w:left w:w="100" w:type="dxa"/>
              <w:bottom w:w="100" w:type="dxa"/>
              <w:right w:w="100" w:type="dxa"/>
            </w:tcMar>
          </w:tcPr>
          <w:p w14:paraId="3CFC75A2" w14:textId="77777777" w:rsidR="00473EC3" w:rsidRDefault="00AD179C">
            <w:pPr>
              <w:pStyle w:val="Normal1"/>
              <w:widowControl w:val="0"/>
              <w:pBdr>
                <w:top w:val="nil"/>
                <w:left w:val="nil"/>
                <w:bottom w:val="nil"/>
                <w:right w:val="nil"/>
                <w:between w:val="nil"/>
              </w:pBdr>
              <w:spacing w:after="0" w:line="240" w:lineRule="auto"/>
              <w:rPr>
                <w:b/>
                <w:i/>
              </w:rPr>
            </w:pPr>
            <w:r>
              <w:rPr>
                <w:b/>
                <w:i/>
              </w:rPr>
              <w:t>Restructuring stage</w:t>
            </w:r>
          </w:p>
        </w:tc>
        <w:tc>
          <w:tcPr>
            <w:tcW w:w="6330" w:type="dxa"/>
            <w:shd w:val="clear" w:color="auto" w:fill="auto"/>
            <w:tcMar>
              <w:top w:w="100" w:type="dxa"/>
              <w:left w:w="100" w:type="dxa"/>
              <w:bottom w:w="100" w:type="dxa"/>
              <w:right w:w="100" w:type="dxa"/>
            </w:tcMar>
          </w:tcPr>
          <w:p w14:paraId="3C39A789" w14:textId="77777777" w:rsidR="00473EC3" w:rsidRDefault="00AD179C">
            <w:pPr>
              <w:pStyle w:val="Normal1"/>
              <w:widowControl w:val="0"/>
              <w:pBdr>
                <w:top w:val="nil"/>
                <w:left w:val="nil"/>
                <w:bottom w:val="nil"/>
                <w:right w:val="nil"/>
                <w:between w:val="nil"/>
              </w:pBdr>
              <w:spacing w:after="0" w:line="360" w:lineRule="auto"/>
              <w:jc w:val="both"/>
            </w:pPr>
            <w:r>
              <w:t xml:space="preserve">Norwegian Air is amid reorganization, intending to </w:t>
            </w:r>
            <w:proofErr w:type="spellStart"/>
            <w:r>
              <w:t>reestablish</w:t>
            </w:r>
            <w:proofErr w:type="spellEnd"/>
            <w:r>
              <w:t xml:space="preserve"> its business in a post-pandemic future. The airline has announced plans to resume flights to popular locations in Europe and the United States after securing finance from investors. The airline has also made plans to concentrate on the internal Norwegian market, where it will have less competition and be better able to serve passengers' demands.</w:t>
            </w:r>
          </w:p>
        </w:tc>
      </w:tr>
    </w:tbl>
    <w:p w14:paraId="5CF77151" w14:textId="77777777" w:rsidR="00473EC3" w:rsidRDefault="00473EC3">
      <w:pPr>
        <w:pStyle w:val="Normal1"/>
        <w:spacing w:line="360" w:lineRule="auto"/>
        <w:jc w:val="both"/>
      </w:pPr>
    </w:p>
    <w:p w14:paraId="1BC31BE0" w14:textId="77777777" w:rsidR="00473EC3" w:rsidRDefault="00AD179C">
      <w:pPr>
        <w:pStyle w:val="Normal1"/>
        <w:spacing w:line="360" w:lineRule="auto"/>
        <w:jc w:val="both"/>
      </w:pPr>
      <w:r>
        <w:t>Hence, from the launch stage to the restructuring stage, Norwegian Air has gone through many stages in the industry life cycle. The airline has seen fierce rivalry and financial difficulties but has persevered and adapted in the face of difficulty. The airline's future success will depend on its capacity to meet the demands of a continuously evolving market and offer its clients high-quality, reasonably priced air travel.</w:t>
      </w:r>
    </w:p>
    <w:p w14:paraId="271125FC" w14:textId="77777777" w:rsidR="00473EC3" w:rsidRDefault="00AD179C">
      <w:pPr>
        <w:pStyle w:val="Heading2"/>
        <w:rPr>
          <w:rFonts w:ascii="Times New Roman" w:eastAsia="Times New Roman" w:hAnsi="Times New Roman" w:cs="Times New Roman"/>
        </w:rPr>
      </w:pPr>
      <w:bookmarkStart w:id="7" w:name="_Toc130392793"/>
      <w:r>
        <w:rPr>
          <w:rFonts w:ascii="Times New Roman" w:eastAsia="Times New Roman" w:hAnsi="Times New Roman" w:cs="Times New Roman"/>
        </w:rPr>
        <w:t>Porter’s Industry Five Forces Analysis</w:t>
      </w:r>
      <w:bookmarkEnd w:id="7"/>
    </w:p>
    <w:p w14:paraId="7E0DC9F1" w14:textId="77777777" w:rsidR="00FE6AFC" w:rsidRDefault="00FE6AFC">
      <w:pPr>
        <w:pStyle w:val="Normal1"/>
        <w:spacing w:line="360" w:lineRule="auto"/>
        <w:jc w:val="both"/>
      </w:pPr>
      <w:r w:rsidRPr="00FE6AFC">
        <w:t>The Five Forces Model of Porter An analysis provides a structure for presenting the current state of the environment in which a particular company or sector operates. It is primarily comprised of five different competing factors, each of which has an impact on the position of the industry and reveals both the industry's strengths and weaknesses in relation to the market. The five forces are Competitive rivalry, the Potential of new entrants, the Bargaining power of suppliers, and the Bargaining power of customers.</w:t>
      </w:r>
    </w:p>
    <w:p w14:paraId="57EB0492" w14:textId="639582AD" w:rsidR="00473EC3" w:rsidRDefault="004253C2">
      <w:pPr>
        <w:pStyle w:val="Normal1"/>
        <w:spacing w:line="360" w:lineRule="auto"/>
        <w:jc w:val="both"/>
      </w:pPr>
      <w:r>
        <w:t>P</w:t>
      </w:r>
      <w:r w:rsidR="00AD179C">
        <w:t xml:space="preserve">opular methodology for assessing an industry's competitive climate is Porter's Five Forces study. The framework examines five major factors that affect an industry's competitiveness and </w:t>
      </w:r>
      <w:r w:rsidR="00AD179C">
        <w:lastRenderedPageBreak/>
        <w:t>profitability. The threat of new competitors, suppliers' and buyers' bargaining power, the threat of replacements, and the ferocity of rivalry in the market are the five forces.</w:t>
      </w:r>
    </w:p>
    <w:tbl>
      <w:tblPr>
        <w:tblStyle w:val="Table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40"/>
        <w:gridCol w:w="5760"/>
      </w:tblGrid>
      <w:tr w:rsidR="00473EC3" w14:paraId="008DD120" w14:textId="77777777">
        <w:tc>
          <w:tcPr>
            <w:tcW w:w="3240" w:type="dxa"/>
            <w:shd w:val="clear" w:color="auto" w:fill="auto"/>
            <w:tcMar>
              <w:top w:w="100" w:type="dxa"/>
              <w:left w:w="100" w:type="dxa"/>
              <w:bottom w:w="100" w:type="dxa"/>
              <w:right w:w="100" w:type="dxa"/>
            </w:tcMar>
          </w:tcPr>
          <w:p w14:paraId="6E1B2E93" w14:textId="77777777" w:rsidR="00473EC3" w:rsidRDefault="00AD179C">
            <w:pPr>
              <w:pStyle w:val="Normal1"/>
              <w:widowControl w:val="0"/>
              <w:pBdr>
                <w:top w:val="nil"/>
                <w:left w:val="nil"/>
                <w:bottom w:val="nil"/>
                <w:right w:val="nil"/>
                <w:between w:val="nil"/>
              </w:pBdr>
              <w:spacing w:after="0" w:line="240" w:lineRule="auto"/>
              <w:jc w:val="center"/>
              <w:rPr>
                <w:b/>
              </w:rPr>
            </w:pPr>
            <w:r>
              <w:rPr>
                <w:b/>
              </w:rPr>
              <w:t>The threat of New Entrants</w:t>
            </w:r>
          </w:p>
        </w:tc>
        <w:tc>
          <w:tcPr>
            <w:tcW w:w="5760" w:type="dxa"/>
            <w:shd w:val="clear" w:color="auto" w:fill="auto"/>
            <w:tcMar>
              <w:top w:w="100" w:type="dxa"/>
              <w:left w:w="100" w:type="dxa"/>
              <w:bottom w:w="100" w:type="dxa"/>
              <w:right w:w="100" w:type="dxa"/>
            </w:tcMar>
          </w:tcPr>
          <w:p w14:paraId="23D6BFEE" w14:textId="0DAEF31C" w:rsidR="00473EC3" w:rsidRDefault="00AD179C">
            <w:pPr>
              <w:pStyle w:val="Normal1"/>
              <w:widowControl w:val="0"/>
              <w:pBdr>
                <w:top w:val="nil"/>
                <w:left w:val="nil"/>
                <w:bottom w:val="nil"/>
                <w:right w:val="nil"/>
                <w:between w:val="nil"/>
              </w:pBdr>
              <w:spacing w:after="0" w:line="360" w:lineRule="auto"/>
              <w:jc w:val="both"/>
            </w:pPr>
            <w:r>
              <w:t>High entrance barriers are typical in the airline sector. For businesses to be established, fleets to be built, and licenses and permissions to be obtained, new entrants must make large capital investments. The advantages of scale that established airlines enjoy also offer them a price advantage over newcomers (</w:t>
            </w:r>
            <w:proofErr w:type="spellStart"/>
            <w:r>
              <w:rPr>
                <w:color w:val="222222"/>
                <w:highlight w:val="white"/>
              </w:rPr>
              <w:t>Niemeier</w:t>
            </w:r>
            <w:proofErr w:type="spellEnd"/>
            <w:r>
              <w:rPr>
                <w:color w:val="222222"/>
                <w:highlight w:val="white"/>
              </w:rPr>
              <w:t xml:space="preserve"> and </w:t>
            </w:r>
            <w:r w:rsidR="00544326">
              <w:rPr>
                <w:color w:val="222222"/>
                <w:highlight w:val="white"/>
              </w:rPr>
              <w:t>Forsyth, 2023</w:t>
            </w:r>
            <w:r>
              <w:rPr>
                <w:color w:val="222222"/>
                <w:highlight w:val="white"/>
              </w:rPr>
              <w:t>, p. 54)</w:t>
            </w:r>
            <w:r>
              <w:t>. As a result, the airline industry faces little threat from new competitors.</w:t>
            </w:r>
          </w:p>
        </w:tc>
      </w:tr>
      <w:tr w:rsidR="00473EC3" w14:paraId="25E1378D" w14:textId="77777777">
        <w:tc>
          <w:tcPr>
            <w:tcW w:w="3240" w:type="dxa"/>
            <w:shd w:val="clear" w:color="auto" w:fill="auto"/>
            <w:tcMar>
              <w:top w:w="100" w:type="dxa"/>
              <w:left w:w="100" w:type="dxa"/>
              <w:bottom w:w="100" w:type="dxa"/>
              <w:right w:w="100" w:type="dxa"/>
            </w:tcMar>
          </w:tcPr>
          <w:p w14:paraId="5B9C6CEC" w14:textId="77777777" w:rsidR="00473EC3" w:rsidRDefault="00AD179C">
            <w:pPr>
              <w:pStyle w:val="Normal1"/>
              <w:widowControl w:val="0"/>
              <w:pBdr>
                <w:top w:val="nil"/>
                <w:left w:val="nil"/>
                <w:bottom w:val="nil"/>
                <w:right w:val="nil"/>
                <w:between w:val="nil"/>
              </w:pBdr>
              <w:spacing w:after="0" w:line="240" w:lineRule="auto"/>
              <w:jc w:val="center"/>
              <w:rPr>
                <w:b/>
              </w:rPr>
            </w:pPr>
            <w:r>
              <w:rPr>
                <w:b/>
              </w:rPr>
              <w:t>Bargaining Power of Supplier</w:t>
            </w:r>
          </w:p>
        </w:tc>
        <w:tc>
          <w:tcPr>
            <w:tcW w:w="5760" w:type="dxa"/>
            <w:shd w:val="clear" w:color="auto" w:fill="auto"/>
            <w:tcMar>
              <w:top w:w="100" w:type="dxa"/>
              <w:left w:w="100" w:type="dxa"/>
              <w:bottom w:w="100" w:type="dxa"/>
              <w:right w:w="100" w:type="dxa"/>
            </w:tcMar>
          </w:tcPr>
          <w:p w14:paraId="1B0B91B3" w14:textId="77777777" w:rsidR="00473EC3" w:rsidRDefault="00AD179C">
            <w:pPr>
              <w:pStyle w:val="Normal1"/>
              <w:widowControl w:val="0"/>
              <w:pBdr>
                <w:top w:val="nil"/>
                <w:left w:val="nil"/>
                <w:bottom w:val="nil"/>
                <w:right w:val="nil"/>
                <w:between w:val="nil"/>
              </w:pBdr>
              <w:spacing w:after="0" w:line="360" w:lineRule="auto"/>
              <w:jc w:val="both"/>
            </w:pPr>
            <w:r>
              <w:t>Manufacturers of aircraft, fuel suppliers, and maintenance companies all serve the airline sector as suppliers. Due to the low number of suppliers, high switching costs, and significance of their goods and services to the airline industry, suppliers in the aviation sector have very strong negotiating leverage. The airline sector is particularly susceptible to changes in fuel prices, which can have a big impact on how profitable airlines are (</w:t>
            </w:r>
            <w:proofErr w:type="spellStart"/>
            <w:r>
              <w:rPr>
                <w:color w:val="222222"/>
                <w:highlight w:val="white"/>
              </w:rPr>
              <w:t>Maung</w:t>
            </w:r>
            <w:proofErr w:type="spellEnd"/>
            <w:r>
              <w:rPr>
                <w:color w:val="222222"/>
                <w:highlight w:val="white"/>
              </w:rPr>
              <w:t xml:space="preserve">, </w:t>
            </w:r>
            <w:r>
              <w:rPr>
                <w:i/>
                <w:color w:val="222222"/>
                <w:highlight w:val="white"/>
              </w:rPr>
              <w:t>et al.,</w:t>
            </w:r>
            <w:r>
              <w:rPr>
                <w:color w:val="222222"/>
                <w:highlight w:val="white"/>
              </w:rPr>
              <w:t xml:space="preserve"> 2022, p. 34)</w:t>
            </w:r>
            <w:r>
              <w:t>.</w:t>
            </w:r>
          </w:p>
        </w:tc>
      </w:tr>
      <w:tr w:rsidR="00473EC3" w14:paraId="353BF012" w14:textId="77777777">
        <w:tc>
          <w:tcPr>
            <w:tcW w:w="3240" w:type="dxa"/>
            <w:shd w:val="clear" w:color="auto" w:fill="auto"/>
            <w:tcMar>
              <w:top w:w="100" w:type="dxa"/>
              <w:left w:w="100" w:type="dxa"/>
              <w:bottom w:w="100" w:type="dxa"/>
              <w:right w:w="100" w:type="dxa"/>
            </w:tcMar>
          </w:tcPr>
          <w:p w14:paraId="4C1CE68D" w14:textId="77777777" w:rsidR="00473EC3" w:rsidRDefault="00AD179C">
            <w:pPr>
              <w:pStyle w:val="Normal1"/>
              <w:widowControl w:val="0"/>
              <w:pBdr>
                <w:top w:val="nil"/>
                <w:left w:val="nil"/>
                <w:bottom w:val="nil"/>
                <w:right w:val="nil"/>
                <w:between w:val="nil"/>
              </w:pBdr>
              <w:spacing w:after="0" w:line="240" w:lineRule="auto"/>
              <w:jc w:val="center"/>
              <w:rPr>
                <w:b/>
              </w:rPr>
            </w:pPr>
            <w:r>
              <w:rPr>
                <w:b/>
              </w:rPr>
              <w:t>Bargaining Power of Buyer</w:t>
            </w:r>
          </w:p>
        </w:tc>
        <w:tc>
          <w:tcPr>
            <w:tcW w:w="5760" w:type="dxa"/>
            <w:shd w:val="clear" w:color="auto" w:fill="auto"/>
            <w:tcMar>
              <w:top w:w="100" w:type="dxa"/>
              <w:left w:w="100" w:type="dxa"/>
              <w:bottom w:w="100" w:type="dxa"/>
              <w:right w:w="100" w:type="dxa"/>
            </w:tcMar>
          </w:tcPr>
          <w:p w14:paraId="0BC59042" w14:textId="77777777" w:rsidR="00473EC3" w:rsidRDefault="00AD179C">
            <w:pPr>
              <w:pStyle w:val="Normal1"/>
              <w:widowControl w:val="0"/>
              <w:pBdr>
                <w:top w:val="nil"/>
                <w:left w:val="nil"/>
                <w:bottom w:val="nil"/>
                <w:right w:val="nil"/>
                <w:between w:val="nil"/>
              </w:pBdr>
              <w:spacing w:after="0" w:line="360" w:lineRule="auto"/>
              <w:jc w:val="both"/>
            </w:pPr>
            <w:r>
              <w:t>In the airline sector, consumers have a moderate to the high degree of negotiating leverage. Due to their price sensitivity and ease of switching to competitors, customers have a big impact on the sector. Also, consumers can now compare rates and services online, making it simpler for them to bargain with airlines for better terms and conditions (</w:t>
            </w:r>
            <w:r>
              <w:rPr>
                <w:color w:val="222222"/>
                <w:highlight w:val="white"/>
              </w:rPr>
              <w:t xml:space="preserve">Hanna, </w:t>
            </w:r>
            <w:r>
              <w:rPr>
                <w:i/>
                <w:color w:val="222222"/>
                <w:highlight w:val="white"/>
              </w:rPr>
              <w:t>et al.,</w:t>
            </w:r>
            <w:r>
              <w:rPr>
                <w:color w:val="222222"/>
                <w:highlight w:val="white"/>
              </w:rPr>
              <w:t xml:space="preserve"> 2019, p. 67)</w:t>
            </w:r>
            <w:r>
              <w:t>.</w:t>
            </w:r>
          </w:p>
        </w:tc>
      </w:tr>
      <w:tr w:rsidR="00473EC3" w14:paraId="5D0F682F" w14:textId="77777777">
        <w:tc>
          <w:tcPr>
            <w:tcW w:w="3240" w:type="dxa"/>
            <w:shd w:val="clear" w:color="auto" w:fill="auto"/>
            <w:tcMar>
              <w:top w:w="100" w:type="dxa"/>
              <w:left w:w="100" w:type="dxa"/>
              <w:bottom w:w="100" w:type="dxa"/>
              <w:right w:w="100" w:type="dxa"/>
            </w:tcMar>
          </w:tcPr>
          <w:p w14:paraId="5775AFF0" w14:textId="77777777" w:rsidR="00473EC3" w:rsidRDefault="00AD179C">
            <w:pPr>
              <w:pStyle w:val="Normal1"/>
              <w:widowControl w:val="0"/>
              <w:pBdr>
                <w:top w:val="nil"/>
                <w:left w:val="nil"/>
                <w:bottom w:val="nil"/>
                <w:right w:val="nil"/>
                <w:between w:val="nil"/>
              </w:pBdr>
              <w:spacing w:after="0" w:line="240" w:lineRule="auto"/>
              <w:jc w:val="center"/>
              <w:rPr>
                <w:b/>
              </w:rPr>
            </w:pPr>
            <w:r>
              <w:rPr>
                <w:b/>
              </w:rPr>
              <w:t>Threat of Substitutes</w:t>
            </w:r>
          </w:p>
        </w:tc>
        <w:tc>
          <w:tcPr>
            <w:tcW w:w="5760" w:type="dxa"/>
            <w:shd w:val="clear" w:color="auto" w:fill="auto"/>
            <w:tcMar>
              <w:top w:w="100" w:type="dxa"/>
              <w:left w:w="100" w:type="dxa"/>
              <w:bottom w:w="100" w:type="dxa"/>
              <w:right w:w="100" w:type="dxa"/>
            </w:tcMar>
          </w:tcPr>
          <w:p w14:paraId="58EB7C61" w14:textId="77777777" w:rsidR="00473EC3" w:rsidRDefault="00AD179C">
            <w:pPr>
              <w:pStyle w:val="Normal1"/>
              <w:widowControl w:val="0"/>
              <w:pBdr>
                <w:top w:val="nil"/>
                <w:left w:val="nil"/>
                <w:bottom w:val="nil"/>
                <w:right w:val="nil"/>
                <w:between w:val="nil"/>
              </w:pBdr>
              <w:spacing w:after="0" w:line="360" w:lineRule="auto"/>
              <w:jc w:val="both"/>
            </w:pPr>
            <w:r>
              <w:t xml:space="preserve">In the airline sector, substitutes pose a moderate to a significant threat. Short-haul flights can be replaced by other modes of transportation, such as trains and buses. A key source of income for the airline sector, corporate travel has also decreased as a result of the development of video </w:t>
            </w:r>
            <w:r>
              <w:lastRenderedPageBreak/>
              <w:t>conferencing and other communication technology (</w:t>
            </w:r>
            <w:r>
              <w:rPr>
                <w:color w:val="222222"/>
                <w:highlight w:val="white"/>
              </w:rPr>
              <w:t xml:space="preserve">Hanna, </w:t>
            </w:r>
            <w:r>
              <w:rPr>
                <w:i/>
                <w:color w:val="222222"/>
                <w:highlight w:val="white"/>
              </w:rPr>
              <w:t>et al.,</w:t>
            </w:r>
            <w:r>
              <w:rPr>
                <w:color w:val="222222"/>
                <w:highlight w:val="white"/>
              </w:rPr>
              <w:t xml:space="preserve"> 2021, p. 78)</w:t>
            </w:r>
            <w:r>
              <w:t>.</w:t>
            </w:r>
          </w:p>
        </w:tc>
      </w:tr>
      <w:tr w:rsidR="00473EC3" w14:paraId="04513457" w14:textId="77777777">
        <w:tc>
          <w:tcPr>
            <w:tcW w:w="3240" w:type="dxa"/>
            <w:shd w:val="clear" w:color="auto" w:fill="auto"/>
            <w:tcMar>
              <w:top w:w="100" w:type="dxa"/>
              <w:left w:w="100" w:type="dxa"/>
              <w:bottom w:w="100" w:type="dxa"/>
              <w:right w:w="100" w:type="dxa"/>
            </w:tcMar>
          </w:tcPr>
          <w:p w14:paraId="331CAFD6" w14:textId="77777777" w:rsidR="00473EC3" w:rsidRDefault="00AD179C">
            <w:pPr>
              <w:pStyle w:val="Normal1"/>
              <w:widowControl w:val="0"/>
              <w:pBdr>
                <w:top w:val="nil"/>
                <w:left w:val="nil"/>
                <w:bottom w:val="nil"/>
                <w:right w:val="nil"/>
                <w:between w:val="nil"/>
              </w:pBdr>
              <w:spacing w:after="0" w:line="240" w:lineRule="auto"/>
              <w:jc w:val="center"/>
              <w:rPr>
                <w:b/>
              </w:rPr>
            </w:pPr>
            <w:r>
              <w:rPr>
                <w:b/>
              </w:rPr>
              <w:lastRenderedPageBreak/>
              <w:t>The intensity of Competitive Rivalry</w:t>
            </w:r>
          </w:p>
        </w:tc>
        <w:tc>
          <w:tcPr>
            <w:tcW w:w="5760" w:type="dxa"/>
            <w:shd w:val="clear" w:color="auto" w:fill="auto"/>
            <w:tcMar>
              <w:top w:w="100" w:type="dxa"/>
              <w:left w:w="100" w:type="dxa"/>
              <w:bottom w:w="100" w:type="dxa"/>
              <w:right w:w="100" w:type="dxa"/>
            </w:tcMar>
          </w:tcPr>
          <w:p w14:paraId="6E9279A2" w14:textId="77777777" w:rsidR="00473EC3" w:rsidRDefault="00AD179C">
            <w:pPr>
              <w:pStyle w:val="Normal1"/>
              <w:widowControl w:val="0"/>
              <w:pBdr>
                <w:top w:val="nil"/>
                <w:left w:val="nil"/>
                <w:bottom w:val="nil"/>
                <w:right w:val="nil"/>
                <w:between w:val="nil"/>
              </w:pBdr>
              <w:spacing w:after="0" w:line="360" w:lineRule="auto"/>
              <w:jc w:val="both"/>
            </w:pPr>
            <w:r>
              <w:t>With numerous well-established airlines and low-cost carriers competing for market share, the airline sector is extremely competitive. Airlines compete on pricing, routes, and service quality, and there is intense market competition (</w:t>
            </w:r>
            <w:proofErr w:type="spellStart"/>
            <w:r>
              <w:rPr>
                <w:color w:val="222222"/>
                <w:highlight w:val="white"/>
              </w:rPr>
              <w:t>Khudhair</w:t>
            </w:r>
            <w:proofErr w:type="spellEnd"/>
            <w:r>
              <w:rPr>
                <w:color w:val="222222"/>
                <w:highlight w:val="white"/>
              </w:rPr>
              <w:t xml:space="preserve">, </w:t>
            </w:r>
            <w:r>
              <w:rPr>
                <w:i/>
                <w:color w:val="222222"/>
                <w:highlight w:val="white"/>
              </w:rPr>
              <w:t>et al.,</w:t>
            </w:r>
            <w:r>
              <w:rPr>
                <w:color w:val="222222"/>
                <w:highlight w:val="white"/>
              </w:rPr>
              <w:t xml:space="preserve"> 2019, p. 8)</w:t>
            </w:r>
            <w:r>
              <w:t>. Intense pricing rivalry and a desire to cut expenses are also brought on by the industry's high fixed costs and low-profit margins.</w:t>
            </w:r>
          </w:p>
        </w:tc>
      </w:tr>
    </w:tbl>
    <w:p w14:paraId="3A51A414" w14:textId="77777777" w:rsidR="00473EC3" w:rsidRDefault="00473EC3">
      <w:pPr>
        <w:pStyle w:val="Normal1"/>
        <w:spacing w:line="360" w:lineRule="auto"/>
        <w:jc w:val="both"/>
      </w:pPr>
    </w:p>
    <w:p w14:paraId="69106F20" w14:textId="77777777" w:rsidR="00473EC3" w:rsidRDefault="00AD179C">
      <w:pPr>
        <w:pStyle w:val="Normal1"/>
        <w:spacing w:line="360" w:lineRule="auto"/>
        <w:jc w:val="both"/>
      </w:pPr>
      <w:r>
        <w:t>Therefore, high entry barriers, high supplier bargaining power, moderate to high buyer bargaining power, moderate to high threat of substitutes, and high intensity of competitive competition are characteristics of the aviation sector. Airlines must negotiate these forces, find ways to set themselves apart from rivals, manage expenses, and uphold high standards of service quality to succeed in this sector.</w:t>
      </w:r>
    </w:p>
    <w:p w14:paraId="368412FD" w14:textId="77777777" w:rsidR="00473EC3" w:rsidRDefault="00AD179C">
      <w:pPr>
        <w:pStyle w:val="Heading1"/>
        <w:rPr>
          <w:rFonts w:ascii="Times New Roman" w:eastAsia="Times New Roman" w:hAnsi="Times New Roman" w:cs="Times New Roman"/>
        </w:rPr>
      </w:pPr>
      <w:bookmarkStart w:id="8" w:name="_Toc130392794"/>
      <w:r>
        <w:rPr>
          <w:rFonts w:ascii="Times New Roman" w:eastAsia="Times New Roman" w:hAnsi="Times New Roman" w:cs="Times New Roman"/>
        </w:rPr>
        <w:t>Internal Analysis</w:t>
      </w:r>
      <w:bookmarkEnd w:id="8"/>
    </w:p>
    <w:p w14:paraId="03D95120" w14:textId="77777777" w:rsidR="00473EC3" w:rsidRDefault="00AD179C">
      <w:pPr>
        <w:pStyle w:val="Normal1"/>
        <w:spacing w:line="360" w:lineRule="auto"/>
        <w:jc w:val="both"/>
      </w:pPr>
      <w:bookmarkStart w:id="9" w:name="_2s8eyo1" w:colFirst="0" w:colLast="0"/>
      <w:bookmarkEnd w:id="9"/>
      <w:r>
        <w:t>To determine areas for improvement and areas where it can keep its competitive edge, an internal analysis of Norwegian Air looks at the company's strengths and weaknesses.</w:t>
      </w:r>
    </w:p>
    <w:p w14:paraId="4309EA9A" w14:textId="77777777" w:rsidR="00473EC3" w:rsidRDefault="00AD179C">
      <w:pPr>
        <w:pStyle w:val="Heading2"/>
        <w:rPr>
          <w:rFonts w:ascii="Times New Roman" w:eastAsia="Times New Roman" w:hAnsi="Times New Roman" w:cs="Times New Roman"/>
        </w:rPr>
      </w:pPr>
      <w:bookmarkStart w:id="10" w:name="_Toc130392795"/>
      <w:r>
        <w:rPr>
          <w:rFonts w:ascii="Times New Roman" w:eastAsia="Times New Roman" w:hAnsi="Times New Roman" w:cs="Times New Roman"/>
        </w:rPr>
        <w:t>Norwegian Air Strategic Resources and Capabilities</w:t>
      </w:r>
      <w:bookmarkEnd w:id="10"/>
    </w:p>
    <w:p w14:paraId="6E79F5B3" w14:textId="77777777" w:rsidR="00473EC3" w:rsidRDefault="00AD179C">
      <w:pPr>
        <w:pStyle w:val="Normal1"/>
        <w:spacing w:line="360" w:lineRule="auto"/>
        <w:jc w:val="both"/>
      </w:pPr>
      <w:r>
        <w:t>Norwegian Air's performance as a low-cost carrier has been aided by a variety of strategic assets and competencies. The following are some of the most important assets and skills:</w:t>
      </w:r>
    </w:p>
    <w:p w14:paraId="57D3D979" w14:textId="77777777" w:rsidR="00473EC3" w:rsidRDefault="00AD179C">
      <w:pPr>
        <w:pStyle w:val="Normal1"/>
        <w:numPr>
          <w:ilvl w:val="0"/>
          <w:numId w:val="6"/>
        </w:numPr>
        <w:spacing w:after="0" w:line="360" w:lineRule="auto"/>
        <w:jc w:val="both"/>
      </w:pPr>
      <w:r>
        <w:rPr>
          <w:b/>
          <w:i/>
        </w:rPr>
        <w:t>Fleet:</w:t>
      </w:r>
      <w:r>
        <w:t xml:space="preserve"> The fleet of aircraft operated by Norwegian Air is made up of Boeing 737 and 787 Dreamliner aircraft (</w:t>
      </w:r>
      <w:r>
        <w:rPr>
          <w:color w:val="222222"/>
          <w:highlight w:val="white"/>
        </w:rPr>
        <w:t xml:space="preserve">Collings, </w:t>
      </w:r>
      <w:r>
        <w:rPr>
          <w:i/>
          <w:color w:val="222222"/>
          <w:highlight w:val="white"/>
        </w:rPr>
        <w:t>et al.,</w:t>
      </w:r>
      <w:r>
        <w:rPr>
          <w:color w:val="222222"/>
          <w:highlight w:val="white"/>
        </w:rPr>
        <w:t xml:space="preserve"> 2022, p. 90)</w:t>
      </w:r>
      <w:r>
        <w:t>. This has allowed the business to maintain low costs and provide its clients with competitive pricing.</w:t>
      </w:r>
    </w:p>
    <w:p w14:paraId="754AE420" w14:textId="77777777" w:rsidR="00473EC3" w:rsidRDefault="00AD179C">
      <w:pPr>
        <w:pStyle w:val="Normal1"/>
        <w:numPr>
          <w:ilvl w:val="0"/>
          <w:numId w:val="6"/>
        </w:numPr>
        <w:spacing w:after="0" w:line="360" w:lineRule="auto"/>
        <w:jc w:val="both"/>
      </w:pPr>
      <w:r>
        <w:rPr>
          <w:b/>
          <w:i/>
        </w:rPr>
        <w:t>Brand Reputation:</w:t>
      </w:r>
      <w:r>
        <w:t xml:space="preserve"> Norwegian Air has a solid brand name as a dependable low-cost carrier in the aviation business. The business has a solid customer base and has received multiple </w:t>
      </w:r>
      <w:proofErr w:type="spellStart"/>
      <w:r>
        <w:t>honors</w:t>
      </w:r>
      <w:proofErr w:type="spellEnd"/>
      <w:r>
        <w:t xml:space="preserve"> for its services.</w:t>
      </w:r>
    </w:p>
    <w:p w14:paraId="551E926A" w14:textId="77777777" w:rsidR="00473EC3" w:rsidRDefault="00AD179C">
      <w:pPr>
        <w:pStyle w:val="Normal1"/>
        <w:numPr>
          <w:ilvl w:val="0"/>
          <w:numId w:val="6"/>
        </w:numPr>
        <w:spacing w:after="0" w:line="360" w:lineRule="auto"/>
        <w:jc w:val="both"/>
      </w:pPr>
      <w:r>
        <w:rPr>
          <w:b/>
          <w:i/>
        </w:rPr>
        <w:t>IT Infrastructure:</w:t>
      </w:r>
      <w:r>
        <w:t xml:space="preserve"> Norwegian Air has made significant investments in its IT infrastructure, which allows it to efficiently manage flight operations, reservations, and </w:t>
      </w:r>
      <w:r>
        <w:lastRenderedPageBreak/>
        <w:t>customer support (</w:t>
      </w:r>
      <w:r>
        <w:rPr>
          <w:color w:val="222222"/>
          <w:highlight w:val="white"/>
        </w:rPr>
        <w:t>Silling, 2019, p. 67)</w:t>
      </w:r>
      <w:r>
        <w:t>. The organization has been able to reduce costs and streamline operations as a result.</w:t>
      </w:r>
    </w:p>
    <w:p w14:paraId="10E3D0D7" w14:textId="77777777" w:rsidR="00473EC3" w:rsidRDefault="00AD179C">
      <w:pPr>
        <w:pStyle w:val="Normal1"/>
        <w:numPr>
          <w:ilvl w:val="0"/>
          <w:numId w:val="6"/>
        </w:numPr>
        <w:spacing w:after="0" w:line="360" w:lineRule="auto"/>
        <w:jc w:val="both"/>
      </w:pPr>
      <w:r>
        <w:rPr>
          <w:b/>
          <w:i/>
        </w:rPr>
        <w:t>Human Resources:</w:t>
      </w:r>
      <w:r>
        <w:t xml:space="preserve"> Norwegian Air's personnel are highly motivated and skilled, and they are dedicated to providing exceptional customer service. The business has made investments in the training and development of its employees, which has aided in its growth.</w:t>
      </w:r>
    </w:p>
    <w:p w14:paraId="0ECF83E7" w14:textId="77777777" w:rsidR="00473EC3" w:rsidRDefault="00AD179C">
      <w:pPr>
        <w:pStyle w:val="Normal1"/>
        <w:numPr>
          <w:ilvl w:val="0"/>
          <w:numId w:val="6"/>
        </w:numPr>
        <w:spacing w:after="0" w:line="360" w:lineRule="auto"/>
        <w:jc w:val="both"/>
      </w:pPr>
      <w:r>
        <w:rPr>
          <w:b/>
          <w:i/>
        </w:rPr>
        <w:t>Network:</w:t>
      </w:r>
      <w:r>
        <w:t xml:space="preserve"> Norwegian Air connects cities in Europe, Asia, and the Americas with a comprehensive network of flights (</w:t>
      </w:r>
      <w:r>
        <w:rPr>
          <w:color w:val="222222"/>
          <w:highlight w:val="white"/>
        </w:rPr>
        <w:t>Keeling, 2020, p. 66)</w:t>
      </w:r>
      <w:r>
        <w:t>. To broaden its reach, the firm has also partnered with other airlines.</w:t>
      </w:r>
    </w:p>
    <w:p w14:paraId="4A03E672" w14:textId="77777777" w:rsidR="00473EC3" w:rsidRDefault="00AD179C">
      <w:pPr>
        <w:pStyle w:val="Normal1"/>
        <w:numPr>
          <w:ilvl w:val="0"/>
          <w:numId w:val="6"/>
        </w:numPr>
        <w:spacing w:after="0" w:line="360" w:lineRule="auto"/>
        <w:jc w:val="both"/>
      </w:pPr>
      <w:r>
        <w:rPr>
          <w:b/>
          <w:i/>
        </w:rPr>
        <w:t>Cost Control:</w:t>
      </w:r>
      <w:r>
        <w:t xml:space="preserve"> Norwegian Air has put in place several cost-cutting strategies, such as operating a single kind of aircraft, contracting out maintenance and repair work, and providing supplementary services to boost income.</w:t>
      </w:r>
    </w:p>
    <w:p w14:paraId="12AC7FBB" w14:textId="77777777" w:rsidR="00473EC3" w:rsidRDefault="00AD179C">
      <w:pPr>
        <w:pStyle w:val="Normal1"/>
        <w:numPr>
          <w:ilvl w:val="0"/>
          <w:numId w:val="6"/>
        </w:numPr>
        <w:spacing w:line="360" w:lineRule="auto"/>
        <w:jc w:val="both"/>
      </w:pPr>
      <w:r>
        <w:rPr>
          <w:b/>
          <w:i/>
        </w:rPr>
        <w:t>Unique Business Model:</w:t>
      </w:r>
      <w:r>
        <w:t xml:space="preserve"> By providing low-cost flights to long-distance locations, Norwegian Air has been able to upend the established airline business (</w:t>
      </w:r>
      <w:r>
        <w:rPr>
          <w:color w:val="222222"/>
          <w:highlight w:val="white"/>
        </w:rPr>
        <w:t xml:space="preserve">Cook and </w:t>
      </w:r>
      <w:proofErr w:type="spellStart"/>
      <w:r>
        <w:rPr>
          <w:color w:val="222222"/>
          <w:highlight w:val="white"/>
        </w:rPr>
        <w:t>Billig</w:t>
      </w:r>
      <w:proofErr w:type="spellEnd"/>
      <w:r>
        <w:rPr>
          <w:color w:val="222222"/>
          <w:highlight w:val="white"/>
        </w:rPr>
        <w:t>, 2023, p. 77)</w:t>
      </w:r>
      <w:r>
        <w:t>. Due to its unique business strategy, the company has been able to stand out from its rivals and draw in new clients.</w:t>
      </w:r>
    </w:p>
    <w:p w14:paraId="7EACD404" w14:textId="6F6C962B" w:rsidR="00473EC3" w:rsidRDefault="00AD179C">
      <w:pPr>
        <w:pStyle w:val="Normal1"/>
        <w:spacing w:line="360" w:lineRule="auto"/>
        <w:jc w:val="both"/>
      </w:pPr>
      <w:r>
        <w:t xml:space="preserve">Hence, Norwegian Air has become a top low-cost carrier in the aviation sector because of these resources and competencies. </w:t>
      </w:r>
      <w:r w:rsidR="004F2050">
        <w:t>But</w:t>
      </w:r>
      <w:r>
        <w:t xml:space="preserve"> the business also has to contend with issues like fierce competition, rising gasoline prices, and uncertain economic conditions. Norwegian Air will need to keep making strategic investments in its capabilities and resources while also responding to shifting market conditions to keep its competitive advantage.</w:t>
      </w:r>
    </w:p>
    <w:p w14:paraId="474E884D" w14:textId="77777777" w:rsidR="00473EC3" w:rsidRDefault="00AD179C">
      <w:pPr>
        <w:pStyle w:val="Heading2"/>
        <w:rPr>
          <w:rFonts w:ascii="Times New Roman" w:eastAsia="Times New Roman" w:hAnsi="Times New Roman" w:cs="Times New Roman"/>
        </w:rPr>
      </w:pPr>
      <w:bookmarkStart w:id="11" w:name="_Toc130392796"/>
      <w:r>
        <w:rPr>
          <w:rFonts w:ascii="Times New Roman" w:eastAsia="Times New Roman" w:hAnsi="Times New Roman" w:cs="Times New Roman"/>
        </w:rPr>
        <w:t>Value Chain Analysis</w:t>
      </w:r>
      <w:bookmarkEnd w:id="11"/>
      <w:r>
        <w:rPr>
          <w:rFonts w:ascii="Times New Roman" w:eastAsia="Times New Roman" w:hAnsi="Times New Roman" w:cs="Times New Roman"/>
        </w:rPr>
        <w:tab/>
      </w:r>
    </w:p>
    <w:p w14:paraId="2ACFCCB6" w14:textId="77777777" w:rsidR="00473EC3" w:rsidRDefault="00AD179C">
      <w:pPr>
        <w:pStyle w:val="Normal1"/>
        <w:spacing w:line="360" w:lineRule="auto"/>
        <w:jc w:val="both"/>
      </w:pPr>
      <w:r>
        <w:t>The incoming logistics, which include the purchase of fuel, aircraft, and other goods required for the airline's operations, are the first area of the value chain analysis for Norwegian Air (</w:t>
      </w:r>
      <w:proofErr w:type="spellStart"/>
      <w:r>
        <w:rPr>
          <w:color w:val="222222"/>
          <w:highlight w:val="white"/>
        </w:rPr>
        <w:t>Hellesund</w:t>
      </w:r>
      <w:proofErr w:type="spellEnd"/>
      <w:r>
        <w:rPr>
          <w:color w:val="222222"/>
          <w:highlight w:val="white"/>
        </w:rPr>
        <w:t>, 2022, p. 56)</w:t>
      </w:r>
      <w:r>
        <w:t>. To ensure dependable and economical procurement, the organization has built ties with suppliers.</w:t>
      </w:r>
    </w:p>
    <w:p w14:paraId="00ED3AB0" w14:textId="77777777" w:rsidR="00473EC3" w:rsidRDefault="00AD179C">
      <w:pPr>
        <w:pStyle w:val="Normal1"/>
        <w:spacing w:line="360" w:lineRule="auto"/>
        <w:jc w:val="both"/>
      </w:pPr>
      <w:r>
        <w:t>The company's operations also include tasks like boarding, in-flight amenities, and passenger check-in. The low-cost business model of Norwegian Air prioritizes effectiveness and speed, and it uses self-service kiosks and digital boarding cards to speed up the check-in procedure.</w:t>
      </w:r>
    </w:p>
    <w:p w14:paraId="27F119E0" w14:textId="77777777" w:rsidR="00473EC3" w:rsidRDefault="00AD179C">
      <w:pPr>
        <w:pStyle w:val="Normal1"/>
        <w:spacing w:line="360" w:lineRule="auto"/>
        <w:jc w:val="both"/>
      </w:pPr>
      <w:r>
        <w:t xml:space="preserve">The movement of </w:t>
      </w:r>
      <w:proofErr w:type="spellStart"/>
      <w:r>
        <w:t>travelers</w:t>
      </w:r>
      <w:proofErr w:type="spellEnd"/>
      <w:r>
        <w:t xml:space="preserve"> and their belongings to their final destinations is referred to as outbound logistics. In addition to outsourcing luggage handling and transportation to ground handling firms, Norwegian Air has a fleet of aircraft that are serviced and maintained by outside </w:t>
      </w:r>
      <w:r>
        <w:lastRenderedPageBreak/>
        <w:t>companies. Advertising, promotions, and joint ventures are all part of Norwegian Air's marketing and sales efforts to draw passengers to its budget flights. To increase revenue, the airline also provides auxiliary services like seat selection and baggage allowances.</w:t>
      </w:r>
    </w:p>
    <w:p w14:paraId="677A7918" w14:textId="77777777" w:rsidR="00473EC3" w:rsidRDefault="00AD179C">
      <w:pPr>
        <w:pStyle w:val="Normal1"/>
        <w:spacing w:line="360" w:lineRule="auto"/>
        <w:jc w:val="both"/>
      </w:pPr>
      <w:r>
        <w:t>Last but not least, customer care and post-flight follow-up are included in Norwegian Air's service and support efforts to guarantee client satisfaction (</w:t>
      </w:r>
      <w:r>
        <w:rPr>
          <w:color w:val="222222"/>
          <w:highlight w:val="white"/>
        </w:rPr>
        <w:t>Read, 2019, p. 77)</w:t>
      </w:r>
      <w:r>
        <w:t>. The business solicits feedback from customers through digital platforms including social media and its website. The value chain analysis of Norwegian Air demonstrates how the company's strategic assets and competencies support its competitive advantage in the low-cost carrier industry. Norwegian Air can save costs, boost customer satisfaction, and keep its position as a top low-cost carrier by consistently upgrading its value chain.</w:t>
      </w:r>
    </w:p>
    <w:p w14:paraId="60848770" w14:textId="77777777" w:rsidR="00473EC3" w:rsidRDefault="00AD179C">
      <w:pPr>
        <w:pStyle w:val="Heading3"/>
        <w:rPr>
          <w:rFonts w:ascii="Times New Roman" w:eastAsia="Times New Roman" w:hAnsi="Times New Roman" w:cs="Times New Roman"/>
        </w:rPr>
      </w:pPr>
      <w:bookmarkStart w:id="12" w:name="_Toc130392797"/>
      <w:r>
        <w:rPr>
          <w:rFonts w:ascii="Times New Roman" w:eastAsia="Times New Roman" w:hAnsi="Times New Roman" w:cs="Times New Roman"/>
        </w:rPr>
        <w:t>Primary Activities</w:t>
      </w:r>
      <w:bookmarkEnd w:id="12"/>
    </w:p>
    <w:p w14:paraId="574CC3A1" w14:textId="77777777" w:rsidR="00473EC3" w:rsidRDefault="00AD179C">
      <w:pPr>
        <w:pStyle w:val="Normal1"/>
        <w:spacing w:line="360" w:lineRule="auto"/>
        <w:jc w:val="both"/>
      </w:pPr>
      <w:r>
        <w:t>The primary activities of Norwegian Air include:</w:t>
      </w:r>
    </w:p>
    <w:p w14:paraId="36F9DF91" w14:textId="65399910" w:rsidR="00473EC3" w:rsidRDefault="00AD179C">
      <w:pPr>
        <w:pStyle w:val="Normal1"/>
        <w:numPr>
          <w:ilvl w:val="0"/>
          <w:numId w:val="4"/>
        </w:numPr>
        <w:spacing w:after="0" w:line="360" w:lineRule="auto"/>
        <w:jc w:val="both"/>
      </w:pPr>
      <w:r>
        <w:t xml:space="preserve">Norwegian Air's primary business is transporting passengers on local and international flights to several locations in Europe, Asia, Africa, the Americas, and the Middle East. In addition to </w:t>
      </w:r>
      <w:r w:rsidR="001025D6">
        <w:t>owning,</w:t>
      </w:r>
      <w:r>
        <w:t xml:space="preserve"> it's fleet of Boeing 737 and 787 Dreamliners, the airline also uses leased aircraft from other businesses.</w:t>
      </w:r>
    </w:p>
    <w:p w14:paraId="2B027C9E" w14:textId="77777777" w:rsidR="00473EC3" w:rsidRDefault="00AD179C">
      <w:pPr>
        <w:pStyle w:val="Normal1"/>
        <w:numPr>
          <w:ilvl w:val="0"/>
          <w:numId w:val="4"/>
        </w:numPr>
        <w:spacing w:after="0" w:line="360" w:lineRule="auto"/>
        <w:jc w:val="both"/>
      </w:pPr>
      <w:r>
        <w:t>Transporting goods is another service that Norwegian Air provides in addition to moving passengers (</w:t>
      </w:r>
      <w:r>
        <w:rPr>
          <w:color w:val="222222"/>
          <w:highlight w:val="white"/>
        </w:rPr>
        <w:t xml:space="preserve">Halvorsen and </w:t>
      </w:r>
      <w:proofErr w:type="spellStart"/>
      <w:r>
        <w:rPr>
          <w:color w:val="222222"/>
          <w:highlight w:val="white"/>
        </w:rPr>
        <w:t>Lamvik</w:t>
      </w:r>
      <w:proofErr w:type="spellEnd"/>
      <w:r>
        <w:rPr>
          <w:color w:val="222222"/>
          <w:highlight w:val="white"/>
        </w:rPr>
        <w:t>, 2021, p. 7)</w:t>
      </w:r>
      <w:r>
        <w:t>. The airline uses specialized cargo aircraft to fly packages and cargo to a variety of locations across the globe.</w:t>
      </w:r>
    </w:p>
    <w:p w14:paraId="1973830E" w14:textId="77777777" w:rsidR="00473EC3" w:rsidRDefault="00AD179C">
      <w:pPr>
        <w:pStyle w:val="Normal1"/>
        <w:numPr>
          <w:ilvl w:val="0"/>
          <w:numId w:val="4"/>
        </w:numPr>
        <w:spacing w:after="0" w:line="360" w:lineRule="auto"/>
        <w:jc w:val="both"/>
      </w:pPr>
      <w:r>
        <w:t>AerCap Holdings N.V. and International Lease Finance Corporation (ILFC) are two businesses that Norwegian Air leases aircraft. Also, the airline rents its aircraft to other carriers.</w:t>
      </w:r>
    </w:p>
    <w:p w14:paraId="7F7778C3" w14:textId="77777777" w:rsidR="00473EC3" w:rsidRDefault="00AD179C">
      <w:pPr>
        <w:pStyle w:val="Normal1"/>
        <w:numPr>
          <w:ilvl w:val="0"/>
          <w:numId w:val="4"/>
        </w:numPr>
        <w:spacing w:after="0" w:line="360" w:lineRule="auto"/>
        <w:jc w:val="both"/>
      </w:pPr>
      <w:r>
        <w:t>Norwegian Air operates its aviation training facility, which provides ground employees, flight attendants, and pilots with training programs. The Norwegian Civil Aviation Authority (NCAA) and the European Aviation Safety Agency (EASA) both accredit the institution (NCAA).</w:t>
      </w:r>
    </w:p>
    <w:p w14:paraId="2560D863" w14:textId="77777777" w:rsidR="00473EC3" w:rsidRDefault="00AD179C">
      <w:pPr>
        <w:pStyle w:val="Normal1"/>
        <w:numPr>
          <w:ilvl w:val="0"/>
          <w:numId w:val="4"/>
        </w:numPr>
        <w:spacing w:line="360" w:lineRule="auto"/>
        <w:jc w:val="both"/>
      </w:pPr>
      <w:r>
        <w:t>Norwegian Air also offers several travel-related services, including reservations for hotels, car rentals, and travel insurance. The airline's website and mobile app, as well as travel agencies and other channels of distribution, all provide these services.</w:t>
      </w:r>
    </w:p>
    <w:p w14:paraId="0F5A1812" w14:textId="77777777" w:rsidR="00473EC3" w:rsidRDefault="00AD179C">
      <w:pPr>
        <w:pStyle w:val="Heading3"/>
        <w:rPr>
          <w:rFonts w:ascii="Times New Roman" w:eastAsia="Times New Roman" w:hAnsi="Times New Roman" w:cs="Times New Roman"/>
        </w:rPr>
      </w:pPr>
      <w:bookmarkStart w:id="13" w:name="_Toc130392798"/>
      <w:r>
        <w:rPr>
          <w:rFonts w:ascii="Times New Roman" w:eastAsia="Times New Roman" w:hAnsi="Times New Roman" w:cs="Times New Roman"/>
        </w:rPr>
        <w:t>Secondary Activities</w:t>
      </w:r>
      <w:bookmarkEnd w:id="13"/>
    </w:p>
    <w:p w14:paraId="0E5A36AB" w14:textId="77777777" w:rsidR="00473EC3" w:rsidRDefault="00AD179C">
      <w:pPr>
        <w:pStyle w:val="Normal1"/>
        <w:spacing w:line="360" w:lineRule="auto"/>
        <w:jc w:val="both"/>
      </w:pPr>
      <w:bookmarkStart w:id="14" w:name="_35nkun2" w:colFirst="0" w:colLast="0"/>
      <w:bookmarkEnd w:id="14"/>
      <w:r>
        <w:t>The secondary activities of Norwegian Air include:</w:t>
      </w:r>
    </w:p>
    <w:p w14:paraId="35F00694" w14:textId="77777777" w:rsidR="00473EC3" w:rsidRDefault="00AD179C">
      <w:pPr>
        <w:pStyle w:val="Normal1"/>
        <w:numPr>
          <w:ilvl w:val="0"/>
          <w:numId w:val="3"/>
        </w:numPr>
        <w:spacing w:after="0" w:line="360" w:lineRule="auto"/>
        <w:jc w:val="both"/>
      </w:pPr>
      <w:bookmarkStart w:id="15" w:name="_tz9s3frk97v1" w:colFirst="0" w:colLast="0"/>
      <w:bookmarkEnd w:id="15"/>
      <w:r>
        <w:lastRenderedPageBreak/>
        <w:t xml:space="preserve">Through its subsidiary, Norwegian Ground Handling AS, Norwegian Air offers ground handling services to other airlines, such as baggage handling, aircraft towing, and </w:t>
      </w:r>
      <w:proofErr w:type="spellStart"/>
      <w:r>
        <w:t>refueling</w:t>
      </w:r>
      <w:proofErr w:type="spellEnd"/>
      <w:r>
        <w:t xml:space="preserve"> services.</w:t>
      </w:r>
    </w:p>
    <w:p w14:paraId="5439280B" w14:textId="77777777" w:rsidR="00473EC3" w:rsidRDefault="00AD179C">
      <w:pPr>
        <w:pStyle w:val="Normal1"/>
        <w:numPr>
          <w:ilvl w:val="0"/>
          <w:numId w:val="3"/>
        </w:numPr>
        <w:spacing w:after="0" w:line="360" w:lineRule="auto"/>
        <w:jc w:val="both"/>
      </w:pPr>
      <w:bookmarkStart w:id="16" w:name="_66ux4bvsofb0" w:colFirst="0" w:colLast="0"/>
      <w:bookmarkEnd w:id="16"/>
      <w:r>
        <w:t>Through its subsidiary, Norwegian Technical Services AS, Norwegian Air offers MRO services to other airlines, such as maintenance, repair, and overhaul of aircraft engines and components.</w:t>
      </w:r>
    </w:p>
    <w:p w14:paraId="2FC20464" w14:textId="77777777" w:rsidR="00473EC3" w:rsidRDefault="00AD179C" w:rsidP="00157FB8">
      <w:pPr>
        <w:pStyle w:val="Normal1"/>
        <w:numPr>
          <w:ilvl w:val="0"/>
          <w:numId w:val="3"/>
        </w:numPr>
        <w:spacing w:after="0" w:line="360" w:lineRule="auto"/>
        <w:jc w:val="both"/>
      </w:pPr>
      <w:bookmarkStart w:id="17" w:name="_e3r740zb6453" w:colFirst="0" w:colLast="0"/>
      <w:bookmarkEnd w:id="17"/>
      <w:r>
        <w:t>Norwegian Air provides a loyalty program called Norwegian Reward, which enables participants to accumulate points for flights and other purchases (</w:t>
      </w:r>
      <w:proofErr w:type="spellStart"/>
      <w:r>
        <w:rPr>
          <w:color w:val="222222"/>
          <w:highlight w:val="white"/>
        </w:rPr>
        <w:t>Stourm</w:t>
      </w:r>
      <w:proofErr w:type="spellEnd"/>
      <w:r>
        <w:t xml:space="preserve">, </w:t>
      </w:r>
      <w:r>
        <w:rPr>
          <w:i/>
        </w:rPr>
        <w:t xml:space="preserve">et al., </w:t>
      </w:r>
      <w:r>
        <w:t>2020, p. 79). These points can then be exchanged for a variety of benefits, including free flights, upgraded seats, and cash discounts.</w:t>
      </w:r>
    </w:p>
    <w:p w14:paraId="412F345D" w14:textId="77777777" w:rsidR="00473EC3" w:rsidRDefault="00AD179C" w:rsidP="00157FB8">
      <w:pPr>
        <w:pStyle w:val="Normal1"/>
        <w:numPr>
          <w:ilvl w:val="0"/>
          <w:numId w:val="3"/>
        </w:numPr>
        <w:spacing w:after="0" w:line="360" w:lineRule="auto"/>
        <w:jc w:val="both"/>
      </w:pPr>
      <w:bookmarkStart w:id="18" w:name="_ufci5ugb8vy6" w:colFirst="0" w:colLast="0"/>
      <w:bookmarkEnd w:id="18"/>
      <w:r>
        <w:t>Norwegian Air provides retail and duty-free sales on board its flights, where a selection of goods including snacks, beverages, mementos, and duty-free goods are sold.</w:t>
      </w:r>
    </w:p>
    <w:p w14:paraId="4AF8AAED" w14:textId="77777777" w:rsidR="00473EC3" w:rsidRDefault="00AD179C" w:rsidP="00157FB8">
      <w:pPr>
        <w:pStyle w:val="Normal1"/>
        <w:numPr>
          <w:ilvl w:val="0"/>
          <w:numId w:val="3"/>
        </w:numPr>
        <w:spacing w:after="0" w:line="360" w:lineRule="auto"/>
        <w:jc w:val="both"/>
      </w:pPr>
      <w:bookmarkStart w:id="19" w:name="_k8z9dcpz4owb" w:colFirst="0" w:colLast="0"/>
      <w:bookmarkEnd w:id="19"/>
      <w:r>
        <w:t>Norwegian Air participates in a range of advertising and sponsorship operations, including supporting athletic teams and events and working with other businesses on marketing initiatives.</w:t>
      </w:r>
    </w:p>
    <w:p w14:paraId="40C22974" w14:textId="77777777" w:rsidR="00473EC3" w:rsidRDefault="00AD179C" w:rsidP="00157FB8">
      <w:pPr>
        <w:pStyle w:val="Normal1"/>
        <w:numPr>
          <w:ilvl w:val="0"/>
          <w:numId w:val="3"/>
        </w:numPr>
        <w:spacing w:line="360" w:lineRule="auto"/>
        <w:jc w:val="both"/>
      </w:pPr>
      <w:bookmarkStart w:id="20" w:name="_q5kwihvt9vp3" w:colFirst="0" w:colLast="0"/>
      <w:bookmarkEnd w:id="20"/>
      <w:r>
        <w:t>Norwegian Air offers specialized travel packages to a variety of destinations by operating charter flights for tour operators and other groups.</w:t>
      </w:r>
    </w:p>
    <w:p w14:paraId="73BD1B6F" w14:textId="77777777" w:rsidR="00473EC3" w:rsidRDefault="00AD179C" w:rsidP="00157FB8">
      <w:pPr>
        <w:pStyle w:val="Heading2"/>
        <w:rPr>
          <w:rFonts w:ascii="Times New Roman" w:eastAsia="Times New Roman" w:hAnsi="Times New Roman" w:cs="Times New Roman"/>
        </w:rPr>
      </w:pPr>
      <w:bookmarkStart w:id="21" w:name="_Toc130392799"/>
      <w:r>
        <w:rPr>
          <w:rFonts w:ascii="Times New Roman" w:eastAsia="Times New Roman" w:hAnsi="Times New Roman" w:cs="Times New Roman"/>
        </w:rPr>
        <w:t>VRIO Analysis of Distinctive Resources and Capabilities</w:t>
      </w:r>
      <w:bookmarkEnd w:id="21"/>
    </w:p>
    <w:p w14:paraId="267D2908" w14:textId="6CAF3A8B" w:rsidR="00157FB8" w:rsidRPr="001025D6" w:rsidRDefault="00157FB8" w:rsidP="00157FB8">
      <w:pPr>
        <w:pStyle w:val="Normal1"/>
        <w:spacing w:line="360" w:lineRule="auto"/>
        <w:jc w:val="both"/>
      </w:pPr>
      <w:r w:rsidRPr="001025D6">
        <w:t>VRIO stands for Value, Rarity, Imitability and Organisation. It is a framework which can be used to analyse industries internal resources and capabilities which should help to find out the position of the industry in the market. It also gives the position of the company with respect to its potential competitors in the market.</w:t>
      </w:r>
    </w:p>
    <w:p w14:paraId="38D2586D" w14:textId="0B53BCC3" w:rsidR="00473EC3" w:rsidRDefault="00AD179C" w:rsidP="00157FB8">
      <w:pPr>
        <w:pStyle w:val="Normal1"/>
        <w:spacing w:line="360" w:lineRule="auto"/>
        <w:jc w:val="both"/>
      </w:pPr>
      <w:r>
        <w:t>The VRIO analysis of Distinctive Resources and Capabilities includes:</w:t>
      </w:r>
    </w:p>
    <w:tbl>
      <w:tblPr>
        <w:tblStyle w:val="Table4"/>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6870"/>
      </w:tblGrid>
      <w:tr w:rsidR="00473EC3" w14:paraId="7062F775" w14:textId="77777777">
        <w:trPr>
          <w:trHeight w:val="3341"/>
        </w:trPr>
        <w:tc>
          <w:tcPr>
            <w:tcW w:w="2130" w:type="dxa"/>
            <w:shd w:val="clear" w:color="auto" w:fill="auto"/>
            <w:tcMar>
              <w:top w:w="100" w:type="dxa"/>
              <w:left w:w="100" w:type="dxa"/>
              <w:bottom w:w="100" w:type="dxa"/>
              <w:right w:w="100" w:type="dxa"/>
            </w:tcMar>
          </w:tcPr>
          <w:p w14:paraId="78972509" w14:textId="77777777" w:rsidR="00473EC3" w:rsidRDefault="00AD179C" w:rsidP="00157FB8">
            <w:pPr>
              <w:pStyle w:val="Normal1"/>
              <w:widowControl w:val="0"/>
              <w:pBdr>
                <w:top w:val="nil"/>
                <w:left w:val="nil"/>
                <w:bottom w:val="nil"/>
                <w:right w:val="nil"/>
                <w:between w:val="nil"/>
              </w:pBdr>
              <w:spacing w:after="0" w:line="360" w:lineRule="auto"/>
              <w:jc w:val="both"/>
              <w:rPr>
                <w:b/>
              </w:rPr>
            </w:pPr>
            <w:r>
              <w:rPr>
                <w:b/>
              </w:rPr>
              <w:t>Value</w:t>
            </w:r>
          </w:p>
        </w:tc>
        <w:tc>
          <w:tcPr>
            <w:tcW w:w="6870" w:type="dxa"/>
            <w:shd w:val="clear" w:color="auto" w:fill="auto"/>
            <w:tcMar>
              <w:top w:w="100" w:type="dxa"/>
              <w:left w:w="100" w:type="dxa"/>
              <w:bottom w:w="100" w:type="dxa"/>
              <w:right w:w="100" w:type="dxa"/>
            </w:tcMar>
          </w:tcPr>
          <w:p w14:paraId="5974C97F" w14:textId="77777777" w:rsidR="00473EC3" w:rsidRDefault="00AD179C" w:rsidP="00157FB8">
            <w:pPr>
              <w:pStyle w:val="Normal1"/>
              <w:widowControl w:val="0"/>
              <w:pBdr>
                <w:top w:val="nil"/>
                <w:left w:val="nil"/>
                <w:bottom w:val="nil"/>
                <w:right w:val="nil"/>
                <w:between w:val="nil"/>
              </w:pBdr>
              <w:spacing w:after="0" w:line="360" w:lineRule="auto"/>
              <w:jc w:val="both"/>
            </w:pPr>
            <w:r>
              <w:t>Due to its low-cost business model, Norwegian Air can provide clients with affordable flights, making it a valued asset in the airline sector (</w:t>
            </w:r>
            <w:r>
              <w:rPr>
                <w:color w:val="222222"/>
                <w:highlight w:val="white"/>
              </w:rPr>
              <w:t xml:space="preserve">PAUL, </w:t>
            </w:r>
            <w:r>
              <w:rPr>
                <w:i/>
                <w:color w:val="222222"/>
                <w:highlight w:val="white"/>
              </w:rPr>
              <w:t>et al.,</w:t>
            </w:r>
            <w:r>
              <w:rPr>
                <w:color w:val="222222"/>
                <w:highlight w:val="white"/>
              </w:rPr>
              <w:t xml:space="preserve"> 2020, p. 55)</w:t>
            </w:r>
            <w:r>
              <w:rPr>
                <w:b/>
              </w:rPr>
              <w:t>.</w:t>
            </w:r>
            <w:r>
              <w:t xml:space="preserve"> This resource is unique because few airlines can run at such a cheap cost while maintaining high standards of service. Because it needs a lot of skill in cost control, operational effectiveness, and revenue management, the resource is challenging to replicate. Generally, this resource is regarded as valuable and uncommon, which gives Norwegian Air a competitive advantage.</w:t>
            </w:r>
          </w:p>
        </w:tc>
      </w:tr>
      <w:tr w:rsidR="00473EC3" w14:paraId="3A37BAD5" w14:textId="77777777">
        <w:tc>
          <w:tcPr>
            <w:tcW w:w="2130" w:type="dxa"/>
            <w:shd w:val="clear" w:color="auto" w:fill="auto"/>
            <w:tcMar>
              <w:top w:w="100" w:type="dxa"/>
              <w:left w:w="100" w:type="dxa"/>
              <w:bottom w:w="100" w:type="dxa"/>
              <w:right w:w="100" w:type="dxa"/>
            </w:tcMar>
          </w:tcPr>
          <w:p w14:paraId="1FBC3A0B" w14:textId="77777777" w:rsidR="00473EC3" w:rsidRDefault="00AD179C">
            <w:pPr>
              <w:pStyle w:val="Normal1"/>
              <w:widowControl w:val="0"/>
              <w:pBdr>
                <w:top w:val="nil"/>
                <w:left w:val="nil"/>
                <w:bottom w:val="nil"/>
                <w:right w:val="nil"/>
                <w:between w:val="nil"/>
              </w:pBdr>
              <w:spacing w:after="0" w:line="240" w:lineRule="auto"/>
              <w:jc w:val="center"/>
              <w:rPr>
                <w:b/>
              </w:rPr>
            </w:pPr>
            <w:r>
              <w:rPr>
                <w:b/>
              </w:rPr>
              <w:lastRenderedPageBreak/>
              <w:t>Rarity</w:t>
            </w:r>
          </w:p>
        </w:tc>
        <w:tc>
          <w:tcPr>
            <w:tcW w:w="6870" w:type="dxa"/>
            <w:shd w:val="clear" w:color="auto" w:fill="auto"/>
            <w:tcMar>
              <w:top w:w="100" w:type="dxa"/>
              <w:left w:w="100" w:type="dxa"/>
              <w:bottom w:w="100" w:type="dxa"/>
              <w:right w:w="100" w:type="dxa"/>
            </w:tcMar>
          </w:tcPr>
          <w:p w14:paraId="130B7943" w14:textId="77777777" w:rsidR="00473EC3" w:rsidRDefault="00AD179C">
            <w:pPr>
              <w:pStyle w:val="Normal1"/>
              <w:widowControl w:val="0"/>
              <w:pBdr>
                <w:top w:val="nil"/>
                <w:left w:val="nil"/>
                <w:bottom w:val="nil"/>
                <w:right w:val="nil"/>
                <w:between w:val="nil"/>
              </w:pBdr>
              <w:spacing w:after="0" w:line="360" w:lineRule="auto"/>
              <w:jc w:val="both"/>
            </w:pPr>
            <w:r>
              <w:t>In the airline sector, Norwegian Air has access to a fleet of cutting-edge, fuel-efficient aircraft, which is a valuable and uncommon resource. This asset is valuable because it enables the company to provide clients with affordable flights, and it is uncommon because not many airlines have a fleet that is this size and up to date. Since it takes a sizable investment and extensive knowledge of aircraft management and maintenance, the resource is also challenging to duplicate and organize. Generally, this resource is regarded as valuable and uncommon, which gives Norwegian Air a competitive advantage.</w:t>
            </w:r>
          </w:p>
        </w:tc>
      </w:tr>
      <w:tr w:rsidR="00473EC3" w14:paraId="0C1F8762" w14:textId="77777777">
        <w:tc>
          <w:tcPr>
            <w:tcW w:w="2130" w:type="dxa"/>
            <w:shd w:val="clear" w:color="auto" w:fill="auto"/>
            <w:tcMar>
              <w:top w:w="100" w:type="dxa"/>
              <w:left w:w="100" w:type="dxa"/>
              <w:bottom w:w="100" w:type="dxa"/>
              <w:right w:w="100" w:type="dxa"/>
            </w:tcMar>
          </w:tcPr>
          <w:p w14:paraId="07075FC3" w14:textId="77777777" w:rsidR="00473EC3" w:rsidRDefault="00AD179C">
            <w:pPr>
              <w:pStyle w:val="Normal1"/>
              <w:widowControl w:val="0"/>
              <w:pBdr>
                <w:top w:val="nil"/>
                <w:left w:val="nil"/>
                <w:bottom w:val="nil"/>
                <w:right w:val="nil"/>
                <w:between w:val="nil"/>
              </w:pBdr>
              <w:spacing w:after="0" w:line="240" w:lineRule="auto"/>
              <w:jc w:val="center"/>
              <w:rPr>
                <w:b/>
              </w:rPr>
            </w:pPr>
            <w:r>
              <w:rPr>
                <w:b/>
              </w:rPr>
              <w:t>Inimitability</w:t>
            </w:r>
          </w:p>
        </w:tc>
        <w:tc>
          <w:tcPr>
            <w:tcW w:w="6870" w:type="dxa"/>
            <w:shd w:val="clear" w:color="auto" w:fill="auto"/>
            <w:tcMar>
              <w:top w:w="100" w:type="dxa"/>
              <w:left w:w="100" w:type="dxa"/>
              <w:bottom w:w="100" w:type="dxa"/>
              <w:right w:w="100" w:type="dxa"/>
            </w:tcMar>
          </w:tcPr>
          <w:p w14:paraId="40F18246" w14:textId="77777777" w:rsidR="00473EC3" w:rsidRDefault="00AD179C">
            <w:pPr>
              <w:pStyle w:val="Normal1"/>
              <w:widowControl w:val="0"/>
              <w:pBdr>
                <w:top w:val="nil"/>
                <w:left w:val="nil"/>
                <w:bottom w:val="nil"/>
                <w:right w:val="nil"/>
                <w:between w:val="nil"/>
              </w:pBdr>
              <w:spacing w:after="0" w:line="360" w:lineRule="auto"/>
              <w:jc w:val="both"/>
            </w:pPr>
            <w:r>
              <w:t xml:space="preserve">Because it draws and keeps consumers, Norwegian Air's solid brand reputation in the airline sector is a valuable asset. This resource is uncommon since not many airlines enjoy the same level of brand recognition, and it is challenging to duplicate because it necessitates the continual provision of high-quality products and services. Since it might be damaged by </w:t>
            </w:r>
            <w:proofErr w:type="spellStart"/>
            <w:r>
              <w:t>unfavorable</w:t>
            </w:r>
            <w:proofErr w:type="spellEnd"/>
            <w:r>
              <w:t xml:space="preserve"> situations or bad client experiences, this resource might not be regarded as a reliable source of competitive advantage.</w:t>
            </w:r>
          </w:p>
        </w:tc>
      </w:tr>
      <w:tr w:rsidR="00473EC3" w14:paraId="00CE9F30" w14:textId="77777777">
        <w:tc>
          <w:tcPr>
            <w:tcW w:w="2130" w:type="dxa"/>
            <w:shd w:val="clear" w:color="auto" w:fill="auto"/>
            <w:tcMar>
              <w:top w:w="100" w:type="dxa"/>
              <w:left w:w="100" w:type="dxa"/>
              <w:bottom w:w="100" w:type="dxa"/>
              <w:right w:w="100" w:type="dxa"/>
            </w:tcMar>
          </w:tcPr>
          <w:p w14:paraId="309966CF" w14:textId="77777777" w:rsidR="00473EC3" w:rsidRDefault="00AD179C">
            <w:pPr>
              <w:pStyle w:val="Normal1"/>
              <w:widowControl w:val="0"/>
              <w:pBdr>
                <w:top w:val="nil"/>
                <w:left w:val="nil"/>
                <w:bottom w:val="nil"/>
                <w:right w:val="nil"/>
                <w:between w:val="nil"/>
              </w:pBdr>
              <w:spacing w:after="0" w:line="240" w:lineRule="auto"/>
              <w:jc w:val="center"/>
              <w:rPr>
                <w:b/>
              </w:rPr>
            </w:pPr>
            <w:r>
              <w:rPr>
                <w:b/>
              </w:rPr>
              <w:t>Organization</w:t>
            </w:r>
          </w:p>
        </w:tc>
        <w:tc>
          <w:tcPr>
            <w:tcW w:w="6870" w:type="dxa"/>
            <w:shd w:val="clear" w:color="auto" w:fill="auto"/>
            <w:tcMar>
              <w:top w:w="100" w:type="dxa"/>
              <w:left w:w="100" w:type="dxa"/>
              <w:bottom w:w="100" w:type="dxa"/>
              <w:right w:w="100" w:type="dxa"/>
            </w:tcMar>
          </w:tcPr>
          <w:p w14:paraId="0809F37C" w14:textId="77777777" w:rsidR="00473EC3" w:rsidRDefault="00AD179C">
            <w:pPr>
              <w:pStyle w:val="Normal1"/>
              <w:widowControl w:val="0"/>
              <w:pBdr>
                <w:top w:val="nil"/>
                <w:left w:val="nil"/>
                <w:bottom w:val="nil"/>
                <w:right w:val="nil"/>
                <w:between w:val="nil"/>
              </w:pBdr>
              <w:spacing w:after="0" w:line="360" w:lineRule="auto"/>
              <w:jc w:val="both"/>
            </w:pPr>
            <w:r>
              <w:t>In the airline sector, Norwegian Air was a pioneer in integrating digital solutions for booking, check-in, and other services. This resource is unique and precious since it enables the organization to provide clients with effective and convenient services. Few airlines have adopted such cutting-edge technology solutions. Since competitors can copy it over time, this resource might not be a reliable source of competitive advantage.</w:t>
            </w:r>
          </w:p>
        </w:tc>
      </w:tr>
    </w:tbl>
    <w:p w14:paraId="11BD9E53" w14:textId="77777777" w:rsidR="00473EC3" w:rsidRDefault="00473EC3">
      <w:pPr>
        <w:pStyle w:val="Normal1"/>
        <w:spacing w:line="360" w:lineRule="auto"/>
        <w:jc w:val="both"/>
      </w:pPr>
    </w:p>
    <w:p w14:paraId="326F9E3C" w14:textId="77777777" w:rsidR="00473EC3" w:rsidRDefault="00AD179C" w:rsidP="00157FB8">
      <w:pPr>
        <w:pStyle w:val="Normal1"/>
        <w:spacing w:line="360" w:lineRule="auto"/>
        <w:jc w:val="both"/>
      </w:pPr>
      <w:r>
        <w:t>Therefore, Norwegian Air's fleet of aircraft and low-cost business strategy are seen as valuable, uncommon, and hard to replicate, and as a result, they are a source of long-term competitive advantage. Technology innovation and brand reputation are both significant, but they might not be as uncommon or difficult to replicate, making them less likely to provide a persistent source of competitive advantage.</w:t>
      </w:r>
      <w:r>
        <w:tab/>
      </w:r>
    </w:p>
    <w:p w14:paraId="7F163F18" w14:textId="77777777" w:rsidR="00473EC3" w:rsidRDefault="00AD179C" w:rsidP="00157FB8">
      <w:pPr>
        <w:pStyle w:val="Heading2"/>
        <w:rPr>
          <w:rFonts w:ascii="Times New Roman" w:eastAsia="Times New Roman" w:hAnsi="Times New Roman" w:cs="Times New Roman"/>
        </w:rPr>
      </w:pPr>
      <w:bookmarkStart w:id="22" w:name="_Toc130392800"/>
      <w:r>
        <w:rPr>
          <w:rFonts w:ascii="Times New Roman" w:eastAsia="Times New Roman" w:hAnsi="Times New Roman" w:cs="Times New Roman"/>
        </w:rPr>
        <w:lastRenderedPageBreak/>
        <w:t>SWOT Analysis</w:t>
      </w:r>
      <w:bookmarkEnd w:id="22"/>
    </w:p>
    <w:p w14:paraId="70C9C6D1" w14:textId="568E6330" w:rsidR="00157FB8" w:rsidRPr="001025D6" w:rsidRDefault="00FE6AFC" w:rsidP="00157FB8">
      <w:pPr>
        <w:pStyle w:val="Normal1"/>
        <w:spacing w:line="360" w:lineRule="auto"/>
        <w:jc w:val="both"/>
      </w:pPr>
      <w:r w:rsidRPr="00FE6AFC">
        <w:t>The Strengths, Weaknesses, Opportunities, and Threats (SWOT) analysis is a model that assists in determining a company's or industry's individual strengths, weaknesses, opportunities, and threats. This framework is beneficial to the study of strategic planning and management strategies since it reveals the internal structure, as well as weaknesses and opportunities for change</w:t>
      </w:r>
      <w:r w:rsidR="00157FB8" w:rsidRPr="001025D6">
        <w:t>.</w:t>
      </w:r>
    </w:p>
    <w:p w14:paraId="137F755E" w14:textId="1965C881" w:rsidR="00473EC3" w:rsidRDefault="00AD179C" w:rsidP="00157FB8">
      <w:pPr>
        <w:pStyle w:val="Normal1"/>
        <w:spacing w:line="360" w:lineRule="auto"/>
        <w:jc w:val="both"/>
      </w:pPr>
      <w:r>
        <w:t>The SWOT Analysis of Norwegian Air is mentioned below:</w:t>
      </w:r>
    </w:p>
    <w:tbl>
      <w:tblPr>
        <w:tblStyle w:val="Table5"/>
        <w:tblW w:w="902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473EC3" w14:paraId="2E5E9075" w14:textId="77777777">
        <w:tc>
          <w:tcPr>
            <w:tcW w:w="4513" w:type="dxa"/>
            <w:shd w:val="clear" w:color="auto" w:fill="auto"/>
            <w:tcMar>
              <w:top w:w="100" w:type="dxa"/>
              <w:left w:w="100" w:type="dxa"/>
              <w:bottom w:w="100" w:type="dxa"/>
              <w:right w:w="100" w:type="dxa"/>
            </w:tcMar>
          </w:tcPr>
          <w:p w14:paraId="1BC659C3" w14:textId="77777777" w:rsidR="00473EC3" w:rsidRDefault="00AD179C" w:rsidP="00157FB8">
            <w:pPr>
              <w:pStyle w:val="Normal1"/>
              <w:widowControl w:val="0"/>
              <w:pBdr>
                <w:top w:val="nil"/>
                <w:left w:val="nil"/>
                <w:bottom w:val="nil"/>
                <w:right w:val="nil"/>
                <w:between w:val="nil"/>
              </w:pBdr>
              <w:spacing w:after="0" w:line="360" w:lineRule="auto"/>
              <w:jc w:val="both"/>
              <w:rPr>
                <w:b/>
              </w:rPr>
            </w:pPr>
            <w:r>
              <w:rPr>
                <w:b/>
              </w:rPr>
              <w:t>Strengths</w:t>
            </w:r>
          </w:p>
          <w:p w14:paraId="236E53AD" w14:textId="77777777" w:rsidR="00473EC3" w:rsidRDefault="00473EC3" w:rsidP="00157FB8">
            <w:pPr>
              <w:pStyle w:val="Normal1"/>
              <w:widowControl w:val="0"/>
              <w:pBdr>
                <w:top w:val="nil"/>
                <w:left w:val="nil"/>
                <w:bottom w:val="nil"/>
                <w:right w:val="nil"/>
                <w:between w:val="nil"/>
              </w:pBdr>
              <w:spacing w:after="0" w:line="360" w:lineRule="auto"/>
              <w:jc w:val="both"/>
              <w:rPr>
                <w:b/>
              </w:rPr>
            </w:pPr>
          </w:p>
          <w:p w14:paraId="5A8CD269" w14:textId="77777777" w:rsidR="00473EC3" w:rsidRDefault="00AD179C" w:rsidP="00157FB8">
            <w:pPr>
              <w:pStyle w:val="Normal1"/>
              <w:widowControl w:val="0"/>
              <w:numPr>
                <w:ilvl w:val="0"/>
                <w:numId w:val="5"/>
              </w:numPr>
              <w:pBdr>
                <w:top w:val="nil"/>
                <w:left w:val="nil"/>
                <w:bottom w:val="nil"/>
                <w:right w:val="nil"/>
                <w:between w:val="nil"/>
              </w:pBdr>
              <w:spacing w:after="0" w:line="360" w:lineRule="auto"/>
              <w:jc w:val="both"/>
            </w:pPr>
            <w:r>
              <w:t>Norwegian Air uses a low-cost business strategy to provide consumers with affordable flights and keep a competitive edge over other airlines.</w:t>
            </w:r>
          </w:p>
          <w:p w14:paraId="6770F9AF" w14:textId="77777777" w:rsidR="00473EC3" w:rsidRDefault="00AD179C" w:rsidP="00157FB8">
            <w:pPr>
              <w:pStyle w:val="Normal1"/>
              <w:widowControl w:val="0"/>
              <w:numPr>
                <w:ilvl w:val="0"/>
                <w:numId w:val="5"/>
              </w:numPr>
              <w:pBdr>
                <w:top w:val="nil"/>
                <w:left w:val="nil"/>
                <w:bottom w:val="nil"/>
                <w:right w:val="nil"/>
                <w:between w:val="nil"/>
              </w:pBdr>
              <w:spacing w:after="0" w:line="360" w:lineRule="auto"/>
              <w:jc w:val="both"/>
            </w:pPr>
            <w:r>
              <w:t>The airline runs a fleet of cutting-edge, cost-effective aircraft, which enhances the travel experience for passengers, lowers operating expenses, and promotes sustainability.</w:t>
            </w:r>
          </w:p>
          <w:p w14:paraId="74278BDB" w14:textId="77777777" w:rsidR="00473EC3" w:rsidRDefault="00AD179C" w:rsidP="00157FB8">
            <w:pPr>
              <w:pStyle w:val="Normal1"/>
              <w:widowControl w:val="0"/>
              <w:numPr>
                <w:ilvl w:val="0"/>
                <w:numId w:val="5"/>
              </w:numPr>
              <w:pBdr>
                <w:top w:val="nil"/>
                <w:left w:val="nil"/>
                <w:bottom w:val="nil"/>
                <w:right w:val="nil"/>
                <w:between w:val="nil"/>
              </w:pBdr>
              <w:spacing w:after="0" w:line="360" w:lineRule="auto"/>
              <w:jc w:val="both"/>
            </w:pPr>
            <w:r>
              <w:t>In the airline sector, Norwegian Air has developed a strong brand reputation that aids in luring and keeping consumers.</w:t>
            </w:r>
          </w:p>
          <w:p w14:paraId="2C2D563B" w14:textId="77777777" w:rsidR="00473EC3" w:rsidRDefault="00473EC3" w:rsidP="00157FB8">
            <w:pPr>
              <w:pStyle w:val="Normal1"/>
              <w:widowControl w:val="0"/>
              <w:pBdr>
                <w:top w:val="nil"/>
                <w:left w:val="nil"/>
                <w:bottom w:val="nil"/>
                <w:right w:val="nil"/>
                <w:between w:val="nil"/>
              </w:pBdr>
              <w:spacing w:after="0" w:line="360" w:lineRule="auto"/>
              <w:jc w:val="both"/>
            </w:pPr>
          </w:p>
        </w:tc>
        <w:tc>
          <w:tcPr>
            <w:tcW w:w="4513" w:type="dxa"/>
            <w:shd w:val="clear" w:color="auto" w:fill="auto"/>
            <w:tcMar>
              <w:top w:w="100" w:type="dxa"/>
              <w:left w:w="100" w:type="dxa"/>
              <w:bottom w:w="100" w:type="dxa"/>
              <w:right w:w="100" w:type="dxa"/>
            </w:tcMar>
          </w:tcPr>
          <w:p w14:paraId="6251F112" w14:textId="77777777" w:rsidR="00473EC3" w:rsidRDefault="00AD179C" w:rsidP="00157FB8">
            <w:pPr>
              <w:pStyle w:val="Normal1"/>
              <w:widowControl w:val="0"/>
              <w:pBdr>
                <w:top w:val="nil"/>
                <w:left w:val="nil"/>
                <w:bottom w:val="nil"/>
                <w:right w:val="nil"/>
                <w:between w:val="nil"/>
              </w:pBdr>
              <w:spacing w:after="0" w:line="360" w:lineRule="auto"/>
              <w:jc w:val="both"/>
              <w:rPr>
                <w:b/>
              </w:rPr>
            </w:pPr>
            <w:r>
              <w:rPr>
                <w:b/>
              </w:rPr>
              <w:t>Weaknesses</w:t>
            </w:r>
          </w:p>
          <w:p w14:paraId="7C9A1EFF" w14:textId="77777777" w:rsidR="00473EC3" w:rsidRDefault="00473EC3" w:rsidP="00157FB8">
            <w:pPr>
              <w:pStyle w:val="Normal1"/>
              <w:widowControl w:val="0"/>
              <w:pBdr>
                <w:top w:val="nil"/>
                <w:left w:val="nil"/>
                <w:bottom w:val="nil"/>
                <w:right w:val="nil"/>
                <w:between w:val="nil"/>
              </w:pBdr>
              <w:spacing w:after="0" w:line="360" w:lineRule="auto"/>
              <w:jc w:val="both"/>
              <w:rPr>
                <w:b/>
              </w:rPr>
            </w:pPr>
          </w:p>
          <w:p w14:paraId="3FA40636" w14:textId="2A51774E" w:rsidR="00473EC3" w:rsidRDefault="00AD179C" w:rsidP="00157FB8">
            <w:pPr>
              <w:pStyle w:val="Normal1"/>
              <w:widowControl w:val="0"/>
              <w:numPr>
                <w:ilvl w:val="0"/>
                <w:numId w:val="8"/>
              </w:numPr>
              <w:pBdr>
                <w:top w:val="nil"/>
                <w:left w:val="nil"/>
                <w:bottom w:val="nil"/>
                <w:right w:val="nil"/>
                <w:between w:val="nil"/>
              </w:pBdr>
              <w:spacing w:after="0" w:line="360" w:lineRule="auto"/>
              <w:jc w:val="both"/>
            </w:pPr>
            <w:r>
              <w:t>Norwegian Air has recently experienced severe financial difficulties, including high debt levels and losses brought on by expansion and competition (</w:t>
            </w:r>
            <w:proofErr w:type="spellStart"/>
            <w:r>
              <w:rPr>
                <w:color w:val="222222"/>
                <w:highlight w:val="white"/>
              </w:rPr>
              <w:t>Zuidberg</w:t>
            </w:r>
            <w:proofErr w:type="spellEnd"/>
            <w:r>
              <w:rPr>
                <w:color w:val="222222"/>
                <w:highlight w:val="white"/>
              </w:rPr>
              <w:t>,</w:t>
            </w:r>
            <w:r w:rsidR="00544326">
              <w:rPr>
                <w:color w:val="222222"/>
                <w:highlight w:val="white"/>
              </w:rPr>
              <w:t xml:space="preserve"> </w:t>
            </w:r>
            <w:r w:rsidR="00544326" w:rsidRPr="00544326">
              <w:rPr>
                <w:i/>
                <w:iCs/>
                <w:color w:val="222222"/>
                <w:highlight w:val="white"/>
              </w:rPr>
              <w:t>et al.,</w:t>
            </w:r>
            <w:r>
              <w:rPr>
                <w:color w:val="222222"/>
                <w:highlight w:val="white"/>
              </w:rPr>
              <w:t xml:space="preserve"> 2019, p. 12)</w:t>
            </w:r>
            <w:r>
              <w:t>.</w:t>
            </w:r>
          </w:p>
          <w:p w14:paraId="128F1CE9" w14:textId="77777777" w:rsidR="00473EC3" w:rsidRDefault="00AD179C" w:rsidP="00157FB8">
            <w:pPr>
              <w:pStyle w:val="Normal1"/>
              <w:widowControl w:val="0"/>
              <w:numPr>
                <w:ilvl w:val="0"/>
                <w:numId w:val="8"/>
              </w:numPr>
              <w:pBdr>
                <w:top w:val="nil"/>
                <w:left w:val="nil"/>
                <w:bottom w:val="nil"/>
                <w:right w:val="nil"/>
                <w:between w:val="nil"/>
              </w:pBdr>
              <w:spacing w:after="0" w:line="360" w:lineRule="auto"/>
              <w:jc w:val="both"/>
            </w:pPr>
            <w:r>
              <w:t>Route network is limited compared to other major airlines, which can prevent the airline from expanding and becoming profitable in some areas.</w:t>
            </w:r>
          </w:p>
          <w:p w14:paraId="1754E193" w14:textId="77777777" w:rsidR="00473EC3" w:rsidRDefault="00AD179C" w:rsidP="00157FB8">
            <w:pPr>
              <w:pStyle w:val="Normal1"/>
              <w:widowControl w:val="0"/>
              <w:numPr>
                <w:ilvl w:val="0"/>
                <w:numId w:val="8"/>
              </w:numPr>
              <w:pBdr>
                <w:top w:val="nil"/>
                <w:left w:val="nil"/>
                <w:bottom w:val="nil"/>
                <w:right w:val="nil"/>
                <w:between w:val="nil"/>
              </w:pBdr>
              <w:spacing w:after="0" w:line="360" w:lineRule="auto"/>
              <w:jc w:val="both"/>
            </w:pPr>
            <w:r>
              <w:t>Norwegian Air has had workplace conflicts with its pilots and cabin staff, which can cause disruptions and harm the company's reputation.</w:t>
            </w:r>
          </w:p>
        </w:tc>
      </w:tr>
      <w:tr w:rsidR="00473EC3" w14:paraId="5BDC6694" w14:textId="77777777">
        <w:tc>
          <w:tcPr>
            <w:tcW w:w="4513" w:type="dxa"/>
            <w:shd w:val="clear" w:color="auto" w:fill="auto"/>
            <w:tcMar>
              <w:top w:w="100" w:type="dxa"/>
              <w:left w:w="100" w:type="dxa"/>
              <w:bottom w:w="100" w:type="dxa"/>
              <w:right w:w="100" w:type="dxa"/>
            </w:tcMar>
          </w:tcPr>
          <w:p w14:paraId="7CD899FD" w14:textId="77777777" w:rsidR="00473EC3" w:rsidRDefault="00AD179C" w:rsidP="00157FB8">
            <w:pPr>
              <w:pStyle w:val="Normal1"/>
              <w:widowControl w:val="0"/>
              <w:pBdr>
                <w:top w:val="nil"/>
                <w:left w:val="nil"/>
                <w:bottom w:val="nil"/>
                <w:right w:val="nil"/>
                <w:between w:val="nil"/>
              </w:pBdr>
              <w:spacing w:after="0" w:line="360" w:lineRule="auto"/>
              <w:jc w:val="both"/>
              <w:rPr>
                <w:b/>
              </w:rPr>
            </w:pPr>
            <w:r>
              <w:rPr>
                <w:b/>
              </w:rPr>
              <w:t>Opportunities</w:t>
            </w:r>
          </w:p>
          <w:p w14:paraId="1C9875AD" w14:textId="77777777" w:rsidR="00473EC3" w:rsidRDefault="00473EC3" w:rsidP="00157FB8">
            <w:pPr>
              <w:pStyle w:val="Normal1"/>
              <w:widowControl w:val="0"/>
              <w:pBdr>
                <w:top w:val="nil"/>
                <w:left w:val="nil"/>
                <w:bottom w:val="nil"/>
                <w:right w:val="nil"/>
                <w:between w:val="nil"/>
              </w:pBdr>
              <w:spacing w:after="0" w:line="360" w:lineRule="auto"/>
              <w:jc w:val="both"/>
              <w:rPr>
                <w:b/>
              </w:rPr>
            </w:pPr>
          </w:p>
          <w:p w14:paraId="1FE71D94" w14:textId="77777777" w:rsidR="00473EC3" w:rsidRDefault="00AD179C" w:rsidP="00157FB8">
            <w:pPr>
              <w:pStyle w:val="Normal1"/>
              <w:widowControl w:val="0"/>
              <w:numPr>
                <w:ilvl w:val="0"/>
                <w:numId w:val="2"/>
              </w:numPr>
              <w:pBdr>
                <w:top w:val="nil"/>
                <w:left w:val="nil"/>
                <w:bottom w:val="nil"/>
                <w:right w:val="nil"/>
                <w:between w:val="nil"/>
              </w:pBdr>
              <w:spacing w:after="0" w:line="360" w:lineRule="auto"/>
              <w:jc w:val="both"/>
            </w:pPr>
            <w:r>
              <w:t xml:space="preserve">To reach new consumer demographics and boost income, Norwegian Air can broaden its route network into other regions like Asia </w:t>
            </w:r>
            <w:r>
              <w:lastRenderedPageBreak/>
              <w:t>and South America.</w:t>
            </w:r>
          </w:p>
          <w:p w14:paraId="0066854B" w14:textId="77777777" w:rsidR="00473EC3" w:rsidRDefault="00AD179C" w:rsidP="00157FB8">
            <w:pPr>
              <w:pStyle w:val="Normal1"/>
              <w:widowControl w:val="0"/>
              <w:numPr>
                <w:ilvl w:val="0"/>
                <w:numId w:val="2"/>
              </w:numPr>
              <w:pBdr>
                <w:top w:val="nil"/>
                <w:left w:val="nil"/>
                <w:bottom w:val="nil"/>
                <w:right w:val="nil"/>
                <w:between w:val="nil"/>
              </w:pBdr>
              <w:spacing w:after="0" w:line="360" w:lineRule="auto"/>
              <w:jc w:val="both"/>
            </w:pPr>
            <w:r>
              <w:t>The airline can join forces and form alliances with other carriers to broaden its network of routes, boost productivity, and boost profitability.</w:t>
            </w:r>
          </w:p>
          <w:p w14:paraId="78144F81" w14:textId="77777777" w:rsidR="00473EC3" w:rsidRDefault="00AD179C" w:rsidP="00157FB8">
            <w:pPr>
              <w:pStyle w:val="Normal1"/>
              <w:widowControl w:val="0"/>
              <w:numPr>
                <w:ilvl w:val="0"/>
                <w:numId w:val="2"/>
              </w:numPr>
              <w:pBdr>
                <w:top w:val="nil"/>
                <w:left w:val="nil"/>
                <w:bottom w:val="nil"/>
                <w:right w:val="nil"/>
                <w:between w:val="nil"/>
              </w:pBdr>
              <w:spacing w:after="0" w:line="360" w:lineRule="auto"/>
              <w:jc w:val="both"/>
            </w:pPr>
            <w:r>
              <w:t>By making investments in new technologies and implementing more sustainable practices, Norwegian Air can benefit from the expanding trend of sustainable aviation.</w:t>
            </w:r>
          </w:p>
        </w:tc>
        <w:tc>
          <w:tcPr>
            <w:tcW w:w="4513" w:type="dxa"/>
            <w:shd w:val="clear" w:color="auto" w:fill="auto"/>
            <w:tcMar>
              <w:top w:w="100" w:type="dxa"/>
              <w:left w:w="100" w:type="dxa"/>
              <w:bottom w:w="100" w:type="dxa"/>
              <w:right w:w="100" w:type="dxa"/>
            </w:tcMar>
          </w:tcPr>
          <w:p w14:paraId="3E3B1016" w14:textId="77777777" w:rsidR="00473EC3" w:rsidRDefault="00AD179C" w:rsidP="00157FB8">
            <w:pPr>
              <w:pStyle w:val="Normal1"/>
              <w:widowControl w:val="0"/>
              <w:pBdr>
                <w:top w:val="nil"/>
                <w:left w:val="nil"/>
                <w:bottom w:val="nil"/>
                <w:right w:val="nil"/>
                <w:between w:val="nil"/>
              </w:pBdr>
              <w:spacing w:after="0" w:line="360" w:lineRule="auto"/>
              <w:jc w:val="both"/>
              <w:rPr>
                <w:b/>
              </w:rPr>
            </w:pPr>
            <w:r>
              <w:rPr>
                <w:b/>
              </w:rPr>
              <w:lastRenderedPageBreak/>
              <w:t>Threats</w:t>
            </w:r>
          </w:p>
          <w:p w14:paraId="7AE4E665" w14:textId="77777777" w:rsidR="00473EC3" w:rsidRDefault="00473EC3" w:rsidP="00157FB8">
            <w:pPr>
              <w:pStyle w:val="Normal1"/>
              <w:widowControl w:val="0"/>
              <w:pBdr>
                <w:top w:val="nil"/>
                <w:left w:val="nil"/>
                <w:bottom w:val="nil"/>
                <w:right w:val="nil"/>
                <w:between w:val="nil"/>
              </w:pBdr>
              <w:spacing w:after="0" w:line="360" w:lineRule="auto"/>
              <w:jc w:val="both"/>
              <w:rPr>
                <w:b/>
              </w:rPr>
            </w:pPr>
          </w:p>
          <w:p w14:paraId="3A6798B1" w14:textId="77777777" w:rsidR="00473EC3" w:rsidRDefault="00AD179C" w:rsidP="00157FB8">
            <w:pPr>
              <w:pStyle w:val="Normal1"/>
              <w:widowControl w:val="0"/>
              <w:numPr>
                <w:ilvl w:val="0"/>
                <w:numId w:val="1"/>
              </w:numPr>
              <w:pBdr>
                <w:top w:val="nil"/>
                <w:left w:val="nil"/>
                <w:bottom w:val="nil"/>
                <w:right w:val="nil"/>
                <w:between w:val="nil"/>
              </w:pBdr>
              <w:spacing w:after="0" w:line="360" w:lineRule="auto"/>
              <w:jc w:val="both"/>
            </w:pPr>
            <w:r>
              <w:t>The airline is up against fierce competition from both legacy airlines and other low-cost carriers that are joining the low-cost sector.</w:t>
            </w:r>
          </w:p>
          <w:p w14:paraId="33599CA3" w14:textId="77777777" w:rsidR="00473EC3" w:rsidRDefault="00AD179C" w:rsidP="00157FB8">
            <w:pPr>
              <w:pStyle w:val="Normal1"/>
              <w:widowControl w:val="0"/>
              <w:numPr>
                <w:ilvl w:val="0"/>
                <w:numId w:val="1"/>
              </w:numPr>
              <w:pBdr>
                <w:top w:val="nil"/>
                <w:left w:val="nil"/>
                <w:bottom w:val="nil"/>
                <w:right w:val="nil"/>
                <w:between w:val="nil"/>
              </w:pBdr>
              <w:spacing w:after="0" w:line="360" w:lineRule="auto"/>
              <w:jc w:val="both"/>
            </w:pPr>
            <w:r>
              <w:lastRenderedPageBreak/>
              <w:t>Economic downturns can affect the airline sector since passengers may spend less money on travel and there may be fewer passengers.</w:t>
            </w:r>
          </w:p>
          <w:p w14:paraId="0FDAE6FE" w14:textId="77777777" w:rsidR="00473EC3" w:rsidRDefault="00AD179C" w:rsidP="00157FB8">
            <w:pPr>
              <w:pStyle w:val="Normal1"/>
              <w:widowControl w:val="0"/>
              <w:numPr>
                <w:ilvl w:val="0"/>
                <w:numId w:val="1"/>
              </w:numPr>
              <w:pBdr>
                <w:top w:val="nil"/>
                <w:left w:val="nil"/>
                <w:bottom w:val="nil"/>
                <w:right w:val="nil"/>
                <w:between w:val="nil"/>
              </w:pBdr>
              <w:spacing w:after="0" w:line="360" w:lineRule="auto"/>
              <w:jc w:val="both"/>
            </w:pPr>
            <w:r>
              <w:t>The airline may encounter regulatory difficulties that could affect operations and profitability, such as modifications to safety requirements or limitations on international flights.</w:t>
            </w:r>
          </w:p>
        </w:tc>
      </w:tr>
    </w:tbl>
    <w:p w14:paraId="31582078" w14:textId="77777777" w:rsidR="00473EC3" w:rsidRDefault="00473EC3">
      <w:pPr>
        <w:pStyle w:val="Normal1"/>
      </w:pPr>
    </w:p>
    <w:p w14:paraId="1CE27A3B" w14:textId="77777777" w:rsidR="00473EC3" w:rsidRDefault="00AD179C">
      <w:pPr>
        <w:pStyle w:val="Heading1"/>
        <w:rPr>
          <w:rFonts w:ascii="Times New Roman" w:eastAsia="Times New Roman" w:hAnsi="Times New Roman" w:cs="Times New Roman"/>
        </w:rPr>
      </w:pPr>
      <w:bookmarkStart w:id="23" w:name="_Toc130392801"/>
      <w:r>
        <w:rPr>
          <w:rFonts w:ascii="Times New Roman" w:eastAsia="Times New Roman" w:hAnsi="Times New Roman" w:cs="Times New Roman"/>
        </w:rPr>
        <w:t>Strategies to Sustain Competitive Advantage</w:t>
      </w:r>
      <w:bookmarkEnd w:id="23"/>
    </w:p>
    <w:tbl>
      <w:tblPr>
        <w:tblStyle w:val="Table6"/>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6255"/>
      </w:tblGrid>
      <w:tr w:rsidR="00473EC3" w14:paraId="23E94BBF" w14:textId="77777777">
        <w:tc>
          <w:tcPr>
            <w:tcW w:w="2745" w:type="dxa"/>
            <w:shd w:val="clear" w:color="auto" w:fill="auto"/>
            <w:tcMar>
              <w:top w:w="100" w:type="dxa"/>
              <w:left w:w="100" w:type="dxa"/>
              <w:bottom w:w="100" w:type="dxa"/>
              <w:right w:w="100" w:type="dxa"/>
            </w:tcMar>
          </w:tcPr>
          <w:p w14:paraId="3777ECB8" w14:textId="77777777" w:rsidR="00473EC3" w:rsidRDefault="00AD179C">
            <w:pPr>
              <w:pStyle w:val="Normal1"/>
              <w:widowControl w:val="0"/>
              <w:pBdr>
                <w:top w:val="nil"/>
                <w:left w:val="nil"/>
                <w:bottom w:val="nil"/>
                <w:right w:val="nil"/>
                <w:between w:val="nil"/>
              </w:pBdr>
              <w:spacing w:after="0" w:line="240" w:lineRule="auto"/>
              <w:jc w:val="center"/>
              <w:rPr>
                <w:b/>
              </w:rPr>
            </w:pPr>
            <w:r>
              <w:rPr>
                <w:b/>
              </w:rPr>
              <w:t>Cost Leadership Strategy</w:t>
            </w:r>
          </w:p>
        </w:tc>
        <w:tc>
          <w:tcPr>
            <w:tcW w:w="6255" w:type="dxa"/>
            <w:shd w:val="clear" w:color="auto" w:fill="auto"/>
            <w:tcMar>
              <w:top w:w="100" w:type="dxa"/>
              <w:left w:w="100" w:type="dxa"/>
              <w:bottom w:w="100" w:type="dxa"/>
              <w:right w:w="100" w:type="dxa"/>
            </w:tcMar>
          </w:tcPr>
          <w:p w14:paraId="0EC12D08" w14:textId="77777777" w:rsidR="00473EC3" w:rsidRDefault="00AD179C">
            <w:pPr>
              <w:pStyle w:val="Normal1"/>
              <w:widowControl w:val="0"/>
              <w:pBdr>
                <w:top w:val="nil"/>
                <w:left w:val="nil"/>
                <w:bottom w:val="nil"/>
                <w:right w:val="nil"/>
                <w:between w:val="nil"/>
              </w:pBdr>
              <w:spacing w:after="0" w:line="360" w:lineRule="auto"/>
              <w:jc w:val="both"/>
            </w:pPr>
            <w:r>
              <w:t>A significant part of Norwegian Air's competitive advantage stems from its low-cost business model, and the airline can continue to pursue a cost leadership strategy to hold onto its market share (</w:t>
            </w:r>
            <w:r>
              <w:rPr>
                <w:color w:val="222222"/>
                <w:highlight w:val="white"/>
              </w:rPr>
              <w:t xml:space="preserve">Bauer, </w:t>
            </w:r>
            <w:r>
              <w:rPr>
                <w:i/>
                <w:color w:val="222222"/>
                <w:highlight w:val="white"/>
              </w:rPr>
              <w:t>et al.,</w:t>
            </w:r>
            <w:r>
              <w:rPr>
                <w:color w:val="222222"/>
                <w:highlight w:val="white"/>
              </w:rPr>
              <w:t xml:space="preserve"> 2020, p.  67)</w:t>
            </w:r>
            <w:r>
              <w:t>. Through operational effectiveness, revenue management, and procurement strategies, the airline can concentrate on cutting costs while upholding quality standards to draw in and keep customers.</w:t>
            </w:r>
          </w:p>
        </w:tc>
      </w:tr>
      <w:tr w:rsidR="00473EC3" w14:paraId="3935B9F9" w14:textId="77777777">
        <w:tc>
          <w:tcPr>
            <w:tcW w:w="2745" w:type="dxa"/>
            <w:shd w:val="clear" w:color="auto" w:fill="auto"/>
            <w:tcMar>
              <w:top w:w="100" w:type="dxa"/>
              <w:left w:w="100" w:type="dxa"/>
              <w:bottom w:w="100" w:type="dxa"/>
              <w:right w:w="100" w:type="dxa"/>
            </w:tcMar>
          </w:tcPr>
          <w:p w14:paraId="480BAEEF" w14:textId="77777777" w:rsidR="00473EC3" w:rsidRDefault="00AD179C">
            <w:pPr>
              <w:pStyle w:val="Normal1"/>
              <w:widowControl w:val="0"/>
              <w:pBdr>
                <w:top w:val="nil"/>
                <w:left w:val="nil"/>
                <w:bottom w:val="nil"/>
                <w:right w:val="nil"/>
                <w:between w:val="nil"/>
              </w:pBdr>
              <w:spacing w:after="0" w:line="240" w:lineRule="auto"/>
              <w:jc w:val="center"/>
              <w:rPr>
                <w:b/>
              </w:rPr>
            </w:pPr>
            <w:r>
              <w:rPr>
                <w:b/>
              </w:rPr>
              <w:t>Differentiation Strategy</w:t>
            </w:r>
          </w:p>
        </w:tc>
        <w:tc>
          <w:tcPr>
            <w:tcW w:w="6255" w:type="dxa"/>
            <w:shd w:val="clear" w:color="auto" w:fill="auto"/>
            <w:tcMar>
              <w:top w:w="100" w:type="dxa"/>
              <w:left w:w="100" w:type="dxa"/>
              <w:bottom w:w="100" w:type="dxa"/>
              <w:right w:w="100" w:type="dxa"/>
            </w:tcMar>
          </w:tcPr>
          <w:p w14:paraId="0342EAC8" w14:textId="77777777" w:rsidR="00473EC3" w:rsidRDefault="00AD179C">
            <w:pPr>
              <w:pStyle w:val="Normal1"/>
              <w:widowControl w:val="0"/>
              <w:pBdr>
                <w:top w:val="nil"/>
                <w:left w:val="nil"/>
                <w:bottom w:val="nil"/>
                <w:right w:val="nil"/>
                <w:between w:val="nil"/>
              </w:pBdr>
              <w:spacing w:after="0" w:line="360" w:lineRule="auto"/>
              <w:jc w:val="both"/>
            </w:pPr>
            <w:r>
              <w:t>By providing special services or features that clients value, Norwegian Air can set itself apart from rivals. For instance, the airline might provide customized services or loyalty programs to set itself apart from other low-cost carriers. Norwegian Air can draw clients with higher spending power by differentiating itself and offering superior travel experiences.</w:t>
            </w:r>
          </w:p>
        </w:tc>
      </w:tr>
      <w:tr w:rsidR="00473EC3" w14:paraId="0ED62A9A" w14:textId="77777777">
        <w:tc>
          <w:tcPr>
            <w:tcW w:w="2745" w:type="dxa"/>
            <w:shd w:val="clear" w:color="auto" w:fill="auto"/>
            <w:tcMar>
              <w:top w:w="100" w:type="dxa"/>
              <w:left w:w="100" w:type="dxa"/>
              <w:bottom w:w="100" w:type="dxa"/>
              <w:right w:w="100" w:type="dxa"/>
            </w:tcMar>
          </w:tcPr>
          <w:p w14:paraId="5D2C4B97" w14:textId="77777777" w:rsidR="00473EC3" w:rsidRDefault="00AD179C">
            <w:pPr>
              <w:pStyle w:val="Normal1"/>
              <w:widowControl w:val="0"/>
              <w:pBdr>
                <w:top w:val="nil"/>
                <w:left w:val="nil"/>
                <w:bottom w:val="nil"/>
                <w:right w:val="nil"/>
                <w:between w:val="nil"/>
              </w:pBdr>
              <w:spacing w:after="0" w:line="240" w:lineRule="auto"/>
              <w:jc w:val="center"/>
              <w:rPr>
                <w:b/>
              </w:rPr>
            </w:pPr>
            <w:r>
              <w:rPr>
                <w:b/>
              </w:rPr>
              <w:t>Focus Strategy</w:t>
            </w:r>
          </w:p>
        </w:tc>
        <w:tc>
          <w:tcPr>
            <w:tcW w:w="6255" w:type="dxa"/>
            <w:shd w:val="clear" w:color="auto" w:fill="auto"/>
            <w:tcMar>
              <w:top w:w="100" w:type="dxa"/>
              <w:left w:w="100" w:type="dxa"/>
              <w:bottom w:w="100" w:type="dxa"/>
              <w:right w:w="100" w:type="dxa"/>
            </w:tcMar>
          </w:tcPr>
          <w:p w14:paraId="075CD14D" w14:textId="77777777" w:rsidR="00473EC3" w:rsidRDefault="00AD179C">
            <w:pPr>
              <w:pStyle w:val="Normal1"/>
              <w:widowControl w:val="0"/>
              <w:pBdr>
                <w:top w:val="nil"/>
                <w:left w:val="nil"/>
                <w:bottom w:val="nil"/>
                <w:right w:val="nil"/>
                <w:between w:val="nil"/>
              </w:pBdr>
              <w:spacing w:after="0" w:line="360" w:lineRule="auto"/>
              <w:jc w:val="both"/>
            </w:pPr>
            <w:r>
              <w:t xml:space="preserve">A focus strategy, in which Norwegian Air focuses on a certain market segment or niche, might be another tactic. For instance, the airline may concentrate on serving a specific group of customers or an area with less competition. Norwegian Air may better understand and meet the demands of its customers by </w:t>
            </w:r>
            <w:r>
              <w:lastRenderedPageBreak/>
              <w:t>concentrating on a certain market sector, which might result in a long-lasting competitive advantage.</w:t>
            </w:r>
          </w:p>
        </w:tc>
      </w:tr>
      <w:tr w:rsidR="00473EC3" w14:paraId="58E78840" w14:textId="77777777">
        <w:tc>
          <w:tcPr>
            <w:tcW w:w="2745" w:type="dxa"/>
            <w:shd w:val="clear" w:color="auto" w:fill="auto"/>
            <w:tcMar>
              <w:top w:w="100" w:type="dxa"/>
              <w:left w:w="100" w:type="dxa"/>
              <w:bottom w:w="100" w:type="dxa"/>
              <w:right w:w="100" w:type="dxa"/>
            </w:tcMar>
          </w:tcPr>
          <w:p w14:paraId="492D0F31" w14:textId="77777777" w:rsidR="00473EC3" w:rsidRDefault="00AD179C" w:rsidP="00157FB8">
            <w:pPr>
              <w:pStyle w:val="Normal1"/>
              <w:widowControl w:val="0"/>
              <w:pBdr>
                <w:top w:val="nil"/>
                <w:left w:val="nil"/>
                <w:bottom w:val="nil"/>
                <w:right w:val="nil"/>
                <w:between w:val="nil"/>
              </w:pBdr>
              <w:spacing w:after="0" w:line="360" w:lineRule="auto"/>
              <w:jc w:val="both"/>
              <w:rPr>
                <w:b/>
              </w:rPr>
            </w:pPr>
            <w:r>
              <w:rPr>
                <w:b/>
              </w:rPr>
              <w:lastRenderedPageBreak/>
              <w:t>Expansion Strategy</w:t>
            </w:r>
          </w:p>
        </w:tc>
        <w:tc>
          <w:tcPr>
            <w:tcW w:w="6255" w:type="dxa"/>
            <w:shd w:val="clear" w:color="auto" w:fill="auto"/>
            <w:tcMar>
              <w:top w:w="100" w:type="dxa"/>
              <w:left w:w="100" w:type="dxa"/>
              <w:bottom w:w="100" w:type="dxa"/>
              <w:right w:w="100" w:type="dxa"/>
            </w:tcMar>
          </w:tcPr>
          <w:p w14:paraId="60AC9BF2" w14:textId="77777777" w:rsidR="00473EC3" w:rsidRDefault="00AD179C" w:rsidP="00157FB8">
            <w:pPr>
              <w:pStyle w:val="Normal1"/>
              <w:widowControl w:val="0"/>
              <w:pBdr>
                <w:top w:val="nil"/>
                <w:left w:val="nil"/>
                <w:bottom w:val="nil"/>
                <w:right w:val="nil"/>
                <w:between w:val="nil"/>
              </w:pBdr>
              <w:spacing w:after="0" w:line="360" w:lineRule="auto"/>
              <w:jc w:val="both"/>
            </w:pPr>
            <w:r>
              <w:t>To maintain its competitive advantage, Norwegian Air may think about extending its operations into other markets. The airline may reach new client segments and boost revenue by growing its route network. This can be done independently, through forging joint ventures with other airlines, or through mergers and acquisitions.</w:t>
            </w:r>
          </w:p>
        </w:tc>
      </w:tr>
    </w:tbl>
    <w:p w14:paraId="4562EA53" w14:textId="77777777" w:rsidR="00473EC3" w:rsidRDefault="00473EC3" w:rsidP="00157FB8">
      <w:pPr>
        <w:pStyle w:val="Normal1"/>
        <w:spacing w:after="160" w:line="360" w:lineRule="auto"/>
        <w:jc w:val="both"/>
        <w:rPr>
          <w:b/>
          <w:color w:val="366091"/>
        </w:rPr>
      </w:pPr>
    </w:p>
    <w:p w14:paraId="7EC43B47" w14:textId="77777777" w:rsidR="00473EC3" w:rsidRDefault="00AD179C" w:rsidP="00157FB8">
      <w:pPr>
        <w:pStyle w:val="Heading1"/>
        <w:spacing w:line="360" w:lineRule="auto"/>
        <w:rPr>
          <w:rFonts w:ascii="Times New Roman" w:eastAsia="Times New Roman" w:hAnsi="Times New Roman" w:cs="Times New Roman"/>
        </w:rPr>
      </w:pPr>
      <w:bookmarkStart w:id="24" w:name="_Toc130392802"/>
      <w:r>
        <w:rPr>
          <w:rFonts w:ascii="Times New Roman" w:eastAsia="Times New Roman" w:hAnsi="Times New Roman" w:cs="Times New Roman"/>
        </w:rPr>
        <w:t>Growth Strategies</w:t>
      </w:r>
      <w:bookmarkEnd w:id="24"/>
    </w:p>
    <w:p w14:paraId="35E4A8C6" w14:textId="67F5B9CF" w:rsidR="00157FB8" w:rsidRPr="001025D6" w:rsidRDefault="00157FB8" w:rsidP="00157FB8">
      <w:pPr>
        <w:pStyle w:val="Normal1"/>
        <w:spacing w:line="360" w:lineRule="auto"/>
        <w:jc w:val="both"/>
      </w:pPr>
      <w:r w:rsidRPr="001025D6">
        <w:t>Growth strategies are the strategies of a company or industry or organisation to come out from the current situation or to tackle any future challenges. This framework gives the reasonable strategies which should be utilised for the achievement of short time or long-time goals of the company or industry. Strategies to improve market share and revenue, acquire assets, improvement of products are some examples of growth strategies.</w:t>
      </w:r>
    </w:p>
    <w:p w14:paraId="49231DC9" w14:textId="77777777" w:rsidR="00473EC3" w:rsidRDefault="00AD179C" w:rsidP="00157FB8">
      <w:pPr>
        <w:pStyle w:val="Normal1"/>
        <w:spacing w:line="360" w:lineRule="auto"/>
        <w:jc w:val="both"/>
      </w:pPr>
      <w:r>
        <w:rPr>
          <w:b/>
          <w:i/>
        </w:rPr>
        <w:t>Ansoff Matrix</w:t>
      </w:r>
    </w:p>
    <w:tbl>
      <w:tblPr>
        <w:tblStyle w:val="Table7"/>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6630"/>
      </w:tblGrid>
      <w:tr w:rsidR="00473EC3" w14:paraId="101459AC" w14:textId="77777777">
        <w:tc>
          <w:tcPr>
            <w:tcW w:w="2370" w:type="dxa"/>
            <w:shd w:val="clear" w:color="auto" w:fill="auto"/>
            <w:tcMar>
              <w:top w:w="100" w:type="dxa"/>
              <w:left w:w="100" w:type="dxa"/>
              <w:bottom w:w="100" w:type="dxa"/>
              <w:right w:w="100" w:type="dxa"/>
            </w:tcMar>
          </w:tcPr>
          <w:p w14:paraId="633A7FC2" w14:textId="77777777" w:rsidR="00473EC3" w:rsidRDefault="00AD179C" w:rsidP="00157FB8">
            <w:pPr>
              <w:pStyle w:val="Normal1"/>
              <w:widowControl w:val="0"/>
              <w:pBdr>
                <w:top w:val="nil"/>
                <w:left w:val="nil"/>
                <w:bottom w:val="nil"/>
                <w:right w:val="nil"/>
                <w:between w:val="nil"/>
              </w:pBdr>
              <w:spacing w:after="0" w:line="360" w:lineRule="auto"/>
              <w:jc w:val="both"/>
              <w:rPr>
                <w:b/>
              </w:rPr>
            </w:pPr>
            <w:r>
              <w:rPr>
                <w:b/>
              </w:rPr>
              <w:t>Market Penetration</w:t>
            </w:r>
          </w:p>
        </w:tc>
        <w:tc>
          <w:tcPr>
            <w:tcW w:w="6630" w:type="dxa"/>
            <w:shd w:val="clear" w:color="auto" w:fill="auto"/>
            <w:tcMar>
              <w:top w:w="100" w:type="dxa"/>
              <w:left w:w="100" w:type="dxa"/>
              <w:bottom w:w="100" w:type="dxa"/>
              <w:right w:w="100" w:type="dxa"/>
            </w:tcMar>
          </w:tcPr>
          <w:p w14:paraId="56442A37" w14:textId="77777777" w:rsidR="00473EC3" w:rsidRDefault="00AD179C" w:rsidP="00157FB8">
            <w:pPr>
              <w:pStyle w:val="Normal1"/>
              <w:widowControl w:val="0"/>
              <w:pBdr>
                <w:top w:val="nil"/>
                <w:left w:val="nil"/>
                <w:bottom w:val="nil"/>
                <w:right w:val="nil"/>
                <w:between w:val="nil"/>
              </w:pBdr>
              <w:spacing w:after="0" w:line="360" w:lineRule="auto"/>
              <w:jc w:val="both"/>
            </w:pPr>
            <w:r>
              <w:t>By boosting flight frequency, enhancing customer experience, and lowering pricing, Norwegian Air can concentrate on expanding its market share in its current markets. This tactic falls under market penetration, which is boosting market share by offering more of the same goods or services to the same clientele, according to the Ansoff Matrix.</w:t>
            </w:r>
          </w:p>
        </w:tc>
      </w:tr>
      <w:tr w:rsidR="00473EC3" w14:paraId="663C6C5E" w14:textId="77777777">
        <w:tc>
          <w:tcPr>
            <w:tcW w:w="2370" w:type="dxa"/>
            <w:shd w:val="clear" w:color="auto" w:fill="auto"/>
            <w:tcMar>
              <w:top w:w="100" w:type="dxa"/>
              <w:left w:w="100" w:type="dxa"/>
              <w:bottom w:w="100" w:type="dxa"/>
              <w:right w:w="100" w:type="dxa"/>
            </w:tcMar>
          </w:tcPr>
          <w:p w14:paraId="77C0DF37" w14:textId="77777777" w:rsidR="00473EC3" w:rsidRDefault="00AD179C">
            <w:pPr>
              <w:pStyle w:val="Normal1"/>
              <w:widowControl w:val="0"/>
              <w:pBdr>
                <w:top w:val="nil"/>
                <w:left w:val="nil"/>
                <w:bottom w:val="nil"/>
                <w:right w:val="nil"/>
                <w:between w:val="nil"/>
              </w:pBdr>
              <w:spacing w:after="0" w:line="240" w:lineRule="auto"/>
              <w:jc w:val="center"/>
              <w:rPr>
                <w:b/>
              </w:rPr>
            </w:pPr>
            <w:r>
              <w:rPr>
                <w:b/>
              </w:rPr>
              <w:t>Product Development</w:t>
            </w:r>
          </w:p>
        </w:tc>
        <w:tc>
          <w:tcPr>
            <w:tcW w:w="6630" w:type="dxa"/>
            <w:shd w:val="clear" w:color="auto" w:fill="auto"/>
            <w:tcMar>
              <w:top w:w="100" w:type="dxa"/>
              <w:left w:w="100" w:type="dxa"/>
              <w:bottom w:w="100" w:type="dxa"/>
              <w:right w:w="100" w:type="dxa"/>
            </w:tcMar>
          </w:tcPr>
          <w:p w14:paraId="3D4048FA" w14:textId="77777777" w:rsidR="00473EC3" w:rsidRDefault="00AD179C">
            <w:pPr>
              <w:pStyle w:val="Normal1"/>
              <w:widowControl w:val="0"/>
              <w:pBdr>
                <w:top w:val="nil"/>
                <w:left w:val="nil"/>
                <w:bottom w:val="nil"/>
                <w:right w:val="nil"/>
                <w:between w:val="nil"/>
              </w:pBdr>
              <w:spacing w:after="0" w:line="360" w:lineRule="auto"/>
              <w:jc w:val="both"/>
            </w:pPr>
            <w:r>
              <w:t>To meet the evolving needs of clients, Norwegian Air can create new products or services (</w:t>
            </w:r>
            <w:r>
              <w:rPr>
                <w:color w:val="222222"/>
                <w:highlight w:val="white"/>
              </w:rPr>
              <w:t>Mei, 2022, p. 7)</w:t>
            </w:r>
            <w:r>
              <w:t>. To enhance the client experience, it might, for instance, roll out additional routes, provide more individualized services, or create new technology. This tactic fits under product development, which is developing new goods or services for markets that already exist, according to the Ansoff Matrix.</w:t>
            </w:r>
          </w:p>
        </w:tc>
      </w:tr>
      <w:tr w:rsidR="00473EC3" w14:paraId="56073DA5" w14:textId="77777777">
        <w:tc>
          <w:tcPr>
            <w:tcW w:w="2370" w:type="dxa"/>
            <w:shd w:val="clear" w:color="auto" w:fill="auto"/>
            <w:tcMar>
              <w:top w:w="100" w:type="dxa"/>
              <w:left w:w="100" w:type="dxa"/>
              <w:bottom w:w="100" w:type="dxa"/>
              <w:right w:w="100" w:type="dxa"/>
            </w:tcMar>
          </w:tcPr>
          <w:p w14:paraId="37165247" w14:textId="77777777" w:rsidR="00473EC3" w:rsidRDefault="00AD179C">
            <w:pPr>
              <w:pStyle w:val="Normal1"/>
              <w:widowControl w:val="0"/>
              <w:pBdr>
                <w:top w:val="nil"/>
                <w:left w:val="nil"/>
                <w:bottom w:val="nil"/>
                <w:right w:val="nil"/>
                <w:between w:val="nil"/>
              </w:pBdr>
              <w:spacing w:after="0" w:line="240" w:lineRule="auto"/>
              <w:jc w:val="center"/>
              <w:rPr>
                <w:b/>
              </w:rPr>
            </w:pPr>
            <w:r>
              <w:rPr>
                <w:b/>
              </w:rPr>
              <w:lastRenderedPageBreak/>
              <w:t>Market Development</w:t>
            </w:r>
          </w:p>
        </w:tc>
        <w:tc>
          <w:tcPr>
            <w:tcW w:w="6630" w:type="dxa"/>
            <w:shd w:val="clear" w:color="auto" w:fill="auto"/>
            <w:tcMar>
              <w:top w:w="100" w:type="dxa"/>
              <w:left w:w="100" w:type="dxa"/>
              <w:bottom w:w="100" w:type="dxa"/>
              <w:right w:w="100" w:type="dxa"/>
            </w:tcMar>
          </w:tcPr>
          <w:p w14:paraId="6E5F387E" w14:textId="77777777" w:rsidR="00473EC3" w:rsidRDefault="00AD179C">
            <w:pPr>
              <w:pStyle w:val="Normal1"/>
              <w:widowControl w:val="0"/>
              <w:pBdr>
                <w:top w:val="nil"/>
                <w:left w:val="nil"/>
                <w:bottom w:val="nil"/>
                <w:right w:val="nil"/>
                <w:between w:val="nil"/>
              </w:pBdr>
              <w:spacing w:after="0" w:line="360" w:lineRule="auto"/>
              <w:jc w:val="both"/>
            </w:pPr>
            <w:r>
              <w:t>Targeting various clientele groups or geographical areas will allow Norwegian Air to expand into new markets. For instance, it might concentrate on developing nations where air travel is becoming more popular. This tactic falls under market development, which is offering current goods and services in new markets, according to the Ansoff Matrix.</w:t>
            </w:r>
          </w:p>
        </w:tc>
      </w:tr>
      <w:tr w:rsidR="00473EC3" w14:paraId="4C460791" w14:textId="77777777">
        <w:tc>
          <w:tcPr>
            <w:tcW w:w="2370" w:type="dxa"/>
            <w:shd w:val="clear" w:color="auto" w:fill="auto"/>
            <w:tcMar>
              <w:top w:w="100" w:type="dxa"/>
              <w:left w:w="100" w:type="dxa"/>
              <w:bottom w:w="100" w:type="dxa"/>
              <w:right w:w="100" w:type="dxa"/>
            </w:tcMar>
          </w:tcPr>
          <w:p w14:paraId="6ED4D727" w14:textId="77777777" w:rsidR="00473EC3" w:rsidRDefault="00AD179C">
            <w:pPr>
              <w:pStyle w:val="Normal1"/>
              <w:widowControl w:val="0"/>
              <w:pBdr>
                <w:top w:val="nil"/>
                <w:left w:val="nil"/>
                <w:bottom w:val="nil"/>
                <w:right w:val="nil"/>
                <w:between w:val="nil"/>
              </w:pBdr>
              <w:spacing w:after="0" w:line="240" w:lineRule="auto"/>
              <w:jc w:val="center"/>
              <w:rPr>
                <w:b/>
              </w:rPr>
            </w:pPr>
            <w:r>
              <w:rPr>
                <w:b/>
              </w:rPr>
              <w:t>Diversification</w:t>
            </w:r>
          </w:p>
        </w:tc>
        <w:tc>
          <w:tcPr>
            <w:tcW w:w="6630" w:type="dxa"/>
            <w:shd w:val="clear" w:color="auto" w:fill="auto"/>
            <w:tcMar>
              <w:top w:w="100" w:type="dxa"/>
              <w:left w:w="100" w:type="dxa"/>
              <w:bottom w:w="100" w:type="dxa"/>
              <w:right w:w="100" w:type="dxa"/>
            </w:tcMar>
          </w:tcPr>
          <w:p w14:paraId="764EE8CD" w14:textId="77777777" w:rsidR="00473EC3" w:rsidRDefault="00AD179C">
            <w:pPr>
              <w:pStyle w:val="Normal1"/>
              <w:widowControl w:val="0"/>
              <w:pBdr>
                <w:top w:val="nil"/>
                <w:left w:val="nil"/>
                <w:bottom w:val="nil"/>
                <w:right w:val="nil"/>
                <w:between w:val="nil"/>
              </w:pBdr>
              <w:spacing w:after="0" w:line="360" w:lineRule="auto"/>
              <w:jc w:val="both"/>
            </w:pPr>
            <w:r>
              <w:t>By moving into new markets or industries unrelated to its core industry, Norwegian Air can diversify its operations. For instance, it might make investments in airport operations or provide travel-related services like lodging and car rentals. This tactic fits under diversification, which entails developing new goods or services for new markets, according to the Ansoff Matrix.</w:t>
            </w:r>
          </w:p>
        </w:tc>
      </w:tr>
    </w:tbl>
    <w:p w14:paraId="359D32B3" w14:textId="77777777" w:rsidR="00473EC3" w:rsidRDefault="00473EC3">
      <w:pPr>
        <w:pStyle w:val="Normal1"/>
      </w:pPr>
    </w:p>
    <w:p w14:paraId="6AAEBB84" w14:textId="77777777" w:rsidR="00473EC3" w:rsidRDefault="00AD179C">
      <w:pPr>
        <w:pStyle w:val="Normal1"/>
        <w:rPr>
          <w:b/>
          <w:i/>
        </w:rPr>
      </w:pPr>
      <w:r>
        <w:rPr>
          <w:b/>
          <w:i/>
        </w:rPr>
        <w:t>International Strategies</w:t>
      </w:r>
    </w:p>
    <w:p w14:paraId="4C5CA386" w14:textId="77777777" w:rsidR="00473EC3" w:rsidRDefault="00AD179C">
      <w:pPr>
        <w:pStyle w:val="Normal1"/>
        <w:spacing w:line="360" w:lineRule="auto"/>
        <w:jc w:val="both"/>
      </w:pPr>
      <w:r>
        <w:t>Norwegian Air can use foreign approaches to broaden its operations internationally. To obtain access to new markets, it could, for instance, form joint ventures with regional airlines or buy regional airlines. The airline may also think about using advertising and event sponsorship to build its global brand. When entering new markets, the international strategies framework highlights the significance of adjusting to local customs and laws.</w:t>
      </w:r>
    </w:p>
    <w:p w14:paraId="18FA2D17" w14:textId="77777777" w:rsidR="00473EC3" w:rsidRDefault="00AD179C">
      <w:pPr>
        <w:pStyle w:val="Normal1"/>
        <w:spacing w:after="160" w:line="360" w:lineRule="auto"/>
        <w:rPr>
          <w:b/>
          <w:i/>
        </w:rPr>
      </w:pPr>
      <w:r>
        <w:rPr>
          <w:b/>
          <w:i/>
        </w:rPr>
        <w:t>Entry Mode Strategies</w:t>
      </w:r>
    </w:p>
    <w:p w14:paraId="50A083ED" w14:textId="77777777" w:rsidR="00473EC3" w:rsidRDefault="00AD179C">
      <w:pPr>
        <w:pStyle w:val="Normal1"/>
        <w:spacing w:after="160" w:line="360" w:lineRule="auto"/>
        <w:jc w:val="both"/>
      </w:pPr>
      <w:r>
        <w:t>Norwegian Air may take into account several entry modes tactics, such as joint ventures, acquisitions, and greenfield investments when entering new markets. For instance, partnerships or acquisitions could provide the airline access to resources and knowledge unique to the area, while greenfield investments might let it start operations from scratch. The framework for entrance mode strategies highlights the significance of taking into account elements including market size, the regulatory landscape, and competition when selecting an entry mode.</w:t>
      </w:r>
    </w:p>
    <w:p w14:paraId="38F1FA42" w14:textId="77777777" w:rsidR="00473EC3" w:rsidRDefault="00AD179C">
      <w:pPr>
        <w:pStyle w:val="Heading1"/>
        <w:rPr>
          <w:rFonts w:ascii="Times New Roman" w:eastAsia="Times New Roman" w:hAnsi="Times New Roman" w:cs="Times New Roman"/>
        </w:rPr>
      </w:pPr>
      <w:bookmarkStart w:id="25" w:name="_Toc130392803"/>
      <w:r>
        <w:rPr>
          <w:rFonts w:ascii="Times New Roman" w:eastAsia="Times New Roman" w:hAnsi="Times New Roman" w:cs="Times New Roman"/>
        </w:rPr>
        <w:t>Green Strategy and CSR</w:t>
      </w:r>
      <w:bookmarkEnd w:id="25"/>
    </w:p>
    <w:p w14:paraId="361A83AE" w14:textId="77777777" w:rsidR="00473EC3" w:rsidRDefault="00AD179C">
      <w:pPr>
        <w:pStyle w:val="Normal1"/>
        <w:spacing w:line="360" w:lineRule="auto"/>
        <w:jc w:val="both"/>
      </w:pPr>
      <w:r>
        <w:t xml:space="preserve">Norwegian Air is dedicated to going green and lowering its carbon footprint. The airline has set goals to become carbon neutral by 2050 and lower its carbon emissions by 30% per passenger by 2030. Norwegian Air has made investments in more fuel-efficient aircraft, </w:t>
      </w:r>
      <w:r>
        <w:lastRenderedPageBreak/>
        <w:t>established operational steps to cut fuel usage, and started using sustainable aviation fuel on a few flights to meet these goals (</w:t>
      </w:r>
      <w:proofErr w:type="spellStart"/>
      <w:r>
        <w:rPr>
          <w:color w:val="222222"/>
          <w:highlight w:val="white"/>
        </w:rPr>
        <w:t>Kozuba</w:t>
      </w:r>
      <w:proofErr w:type="spellEnd"/>
      <w:r>
        <w:rPr>
          <w:color w:val="222222"/>
          <w:highlight w:val="white"/>
        </w:rPr>
        <w:t xml:space="preserve"> and </w:t>
      </w:r>
      <w:proofErr w:type="spellStart"/>
      <w:r>
        <w:rPr>
          <w:color w:val="222222"/>
          <w:highlight w:val="white"/>
        </w:rPr>
        <w:t>Ojciec</w:t>
      </w:r>
      <w:proofErr w:type="spellEnd"/>
      <w:r>
        <w:rPr>
          <w:color w:val="222222"/>
          <w:highlight w:val="white"/>
        </w:rPr>
        <w:t>, 2019, p. 77)</w:t>
      </w:r>
      <w:r>
        <w:t>.</w:t>
      </w:r>
    </w:p>
    <w:p w14:paraId="323A6B8D" w14:textId="77777777" w:rsidR="00473EC3" w:rsidRDefault="00AD179C">
      <w:pPr>
        <w:pStyle w:val="Normal1"/>
        <w:spacing w:line="360" w:lineRule="auto"/>
        <w:jc w:val="both"/>
      </w:pPr>
      <w:r>
        <w:t>Norwegian Air is committed to corporate social responsibility in addition to its green strategy (CSR). The airline has put in place measures to ensure ethical business practices, diversity, and inclusion throughout the organization. It supports several causes, including the Norwegian Red Cross, UNICEF, and Save the Children. The CSR initiatives of Norwegian Air show the company's dedication to acting as a good corporate citizen and improving society.</w:t>
      </w:r>
    </w:p>
    <w:p w14:paraId="063CC2B0" w14:textId="77777777" w:rsidR="00473EC3" w:rsidRDefault="00AD179C">
      <w:pPr>
        <w:pStyle w:val="Heading1"/>
        <w:rPr>
          <w:rFonts w:ascii="Times New Roman" w:eastAsia="Times New Roman" w:hAnsi="Times New Roman" w:cs="Times New Roman"/>
        </w:rPr>
      </w:pPr>
      <w:bookmarkStart w:id="26" w:name="_Toc130392804"/>
      <w:r>
        <w:rPr>
          <w:rFonts w:ascii="Times New Roman" w:eastAsia="Times New Roman" w:hAnsi="Times New Roman" w:cs="Times New Roman"/>
        </w:rPr>
        <w:t>Conclusion</w:t>
      </w:r>
      <w:bookmarkEnd w:id="26"/>
    </w:p>
    <w:p w14:paraId="640591D5" w14:textId="77777777" w:rsidR="00473EC3" w:rsidRDefault="00AD179C">
      <w:pPr>
        <w:pStyle w:val="Normal1"/>
        <w:spacing w:line="360" w:lineRule="auto"/>
        <w:jc w:val="both"/>
      </w:pPr>
      <w:r>
        <w:t>In conclusion, to maintain its competitive advantage in the airline sector, Norwegian Air has used several measures. Norwegian Air has been able to identify its strengths and weaknesses, opportunities and threats, and develop effective strategies to achieve growth and remain competitive by using strategic management and analysis tools like the VRIO analysis, SWOT analysis, Porter's generic strategy, Ansoff Matrix, and international and entry mode strategies. Additionally, the airline's dedication to CSR and a green strategy shows that it places a priority on being a good corporate citizen while fulfilling its strategic goals. Norwegian Air can maintain its development and competitiveness in the airline sector by continuing to adapt to shifting client demands and market conditions.</w:t>
      </w:r>
    </w:p>
    <w:p w14:paraId="44B8858D" w14:textId="77777777" w:rsidR="00473EC3" w:rsidRDefault="00AD179C">
      <w:pPr>
        <w:pStyle w:val="Heading1"/>
        <w:rPr>
          <w:rFonts w:ascii="Times New Roman" w:eastAsia="Times New Roman" w:hAnsi="Times New Roman" w:cs="Times New Roman"/>
        </w:rPr>
      </w:pPr>
      <w:bookmarkStart w:id="27" w:name="_Toc130392805"/>
      <w:r>
        <w:rPr>
          <w:rFonts w:ascii="Times New Roman" w:eastAsia="Times New Roman" w:hAnsi="Times New Roman" w:cs="Times New Roman"/>
        </w:rPr>
        <w:t>Recommendation</w:t>
      </w:r>
      <w:bookmarkEnd w:id="27"/>
      <w:r>
        <w:rPr>
          <w:rFonts w:ascii="Times New Roman" w:eastAsia="Times New Roman" w:hAnsi="Times New Roman" w:cs="Times New Roman"/>
        </w:rPr>
        <w:t xml:space="preserve"> </w:t>
      </w:r>
    </w:p>
    <w:p w14:paraId="75E83EA6" w14:textId="77777777" w:rsidR="00473EC3" w:rsidRDefault="00AD179C">
      <w:pPr>
        <w:pStyle w:val="Normal1"/>
        <w:numPr>
          <w:ilvl w:val="0"/>
          <w:numId w:val="7"/>
        </w:numPr>
        <w:spacing w:after="0" w:line="360" w:lineRule="auto"/>
        <w:jc w:val="both"/>
      </w:pPr>
      <w:r>
        <w:rPr>
          <w:b/>
          <w:i/>
        </w:rPr>
        <w:t>Reduce Costs:</w:t>
      </w:r>
      <w:r>
        <w:t xml:space="preserve"> To be competitive, Norwegian Air needs to keep reducing costs. This can be accomplished by taking steps like renegotiating supplier agreements, increasing fuel economy, and putting operational changes in place.</w:t>
      </w:r>
    </w:p>
    <w:p w14:paraId="69B84AA2" w14:textId="77777777" w:rsidR="00473EC3" w:rsidRDefault="00AD179C">
      <w:pPr>
        <w:pStyle w:val="Normal1"/>
        <w:numPr>
          <w:ilvl w:val="0"/>
          <w:numId w:val="7"/>
        </w:numPr>
        <w:spacing w:after="0" w:line="360" w:lineRule="auto"/>
        <w:jc w:val="both"/>
      </w:pPr>
      <w:r>
        <w:rPr>
          <w:b/>
          <w:i/>
        </w:rPr>
        <w:t>Enhance Customer Experience:</w:t>
      </w:r>
      <w:r>
        <w:t xml:space="preserve"> Norwegian Air should invest in technology to streamline booking procedures, offer consumers individualized services, and enhance the in-flight entertainment and dining experiences.</w:t>
      </w:r>
    </w:p>
    <w:p w14:paraId="5E140B15" w14:textId="77777777" w:rsidR="00473EC3" w:rsidRDefault="00AD179C">
      <w:pPr>
        <w:pStyle w:val="Normal1"/>
        <w:numPr>
          <w:ilvl w:val="0"/>
          <w:numId w:val="7"/>
        </w:numPr>
        <w:spacing w:after="0" w:line="360" w:lineRule="auto"/>
        <w:jc w:val="both"/>
      </w:pPr>
      <w:r>
        <w:rPr>
          <w:b/>
          <w:i/>
        </w:rPr>
        <w:t>Increase Market Reach:</w:t>
      </w:r>
      <w:r>
        <w:t xml:space="preserve"> Norwegian Air should think about extending its market reach by investigating new routes and destinations, concentrating on new customer groups, and spending money on marketing initiatives to raise its profile and draw in additional clients (</w:t>
      </w:r>
      <w:r>
        <w:rPr>
          <w:color w:val="222222"/>
          <w:highlight w:val="white"/>
        </w:rPr>
        <w:t xml:space="preserve">de Regt, </w:t>
      </w:r>
      <w:r>
        <w:rPr>
          <w:i/>
          <w:color w:val="222222"/>
          <w:highlight w:val="white"/>
        </w:rPr>
        <w:t>et al.,</w:t>
      </w:r>
      <w:r>
        <w:rPr>
          <w:color w:val="222222"/>
          <w:highlight w:val="white"/>
        </w:rPr>
        <w:t xml:space="preserve"> 2021, p.  7)</w:t>
      </w:r>
      <w:r>
        <w:t>.</w:t>
      </w:r>
    </w:p>
    <w:p w14:paraId="41FA037D" w14:textId="77777777" w:rsidR="00473EC3" w:rsidRDefault="00AD179C">
      <w:pPr>
        <w:pStyle w:val="Normal1"/>
        <w:numPr>
          <w:ilvl w:val="0"/>
          <w:numId w:val="7"/>
        </w:numPr>
        <w:spacing w:after="0" w:line="360" w:lineRule="auto"/>
        <w:jc w:val="both"/>
      </w:pPr>
      <w:r>
        <w:rPr>
          <w:b/>
          <w:i/>
        </w:rPr>
        <w:t>Invest in Technology:</w:t>
      </w:r>
      <w:r>
        <w:t xml:space="preserve"> To increase operational effectiveness and improve customer experience, Norwegian Air should invest in technology. This can involve employing artificial intelligence to improve customer experience, creating mobile applications to </w:t>
      </w:r>
      <w:r>
        <w:lastRenderedPageBreak/>
        <w:t>streamline booking and check-in, and adopting predictive maintenance technologies to lower maintenance costs.</w:t>
      </w:r>
    </w:p>
    <w:p w14:paraId="2F64AA9A" w14:textId="77777777" w:rsidR="00473EC3" w:rsidRDefault="00AD179C">
      <w:pPr>
        <w:pStyle w:val="Normal1"/>
        <w:numPr>
          <w:ilvl w:val="0"/>
          <w:numId w:val="7"/>
        </w:numPr>
        <w:spacing w:after="0" w:line="360" w:lineRule="auto"/>
        <w:jc w:val="both"/>
      </w:pPr>
      <w:r>
        <w:rPr>
          <w:b/>
          <w:i/>
        </w:rPr>
        <w:t xml:space="preserve">Enhance Partnerships: </w:t>
      </w:r>
      <w:r>
        <w:t>To grow its network and give passengers more travel options and destinations, Norwegian Air should keep fortifying its alliances with other airlines.</w:t>
      </w:r>
    </w:p>
    <w:p w14:paraId="507B715C" w14:textId="77777777" w:rsidR="004F2050" w:rsidRPr="004F2050" w:rsidRDefault="00AD179C" w:rsidP="004F2050">
      <w:pPr>
        <w:pStyle w:val="Normal1"/>
        <w:numPr>
          <w:ilvl w:val="0"/>
          <w:numId w:val="7"/>
        </w:numPr>
        <w:spacing w:line="360" w:lineRule="auto"/>
        <w:jc w:val="both"/>
        <w:rPr>
          <w:color w:val="17365D"/>
        </w:rPr>
      </w:pPr>
      <w:r w:rsidRPr="004F2050">
        <w:rPr>
          <w:b/>
          <w:i/>
        </w:rPr>
        <w:t>Improve Sustainability Efforts:</w:t>
      </w:r>
      <w:r>
        <w:t xml:space="preserve"> </w:t>
      </w:r>
      <w:r w:rsidR="004F2050" w:rsidRPr="004F2050">
        <w:t>Norwegian Air should continue to improve its sustainability efforts by purchasing aircraft with a higher fuel efficiency, reducing waste, and utilizing a form of aviation fuel that is more environmentally friendly.</w:t>
      </w:r>
    </w:p>
    <w:p w14:paraId="1ED6BEA3" w14:textId="245E4B4C" w:rsidR="00F7409B" w:rsidRPr="004F2050" w:rsidRDefault="004F2050" w:rsidP="004F2050">
      <w:pPr>
        <w:pStyle w:val="Normal1"/>
        <w:spacing w:line="360" w:lineRule="auto"/>
        <w:jc w:val="both"/>
        <w:rPr>
          <w:color w:val="17365D"/>
        </w:rPr>
      </w:pPr>
      <w:r w:rsidRPr="004F2050">
        <w:t>By putting these recommendations into action, Norwegian Air will be able to continue its rapid expansion while also preserving its position as the industry leader in the aviation sector. Also, the airline ought to evaluate and adjust its strategy on a consistent basis in order to guarantee that it accurately reflects the evolving preferences of customers and the realities of the market.</w:t>
      </w:r>
      <w:r w:rsidR="00F7409B">
        <w:br w:type="page"/>
      </w:r>
    </w:p>
    <w:p w14:paraId="19E7B464" w14:textId="330D432C" w:rsidR="00473EC3" w:rsidRDefault="00AD179C">
      <w:pPr>
        <w:pStyle w:val="Heading1"/>
        <w:rPr>
          <w:rFonts w:ascii="Times New Roman" w:eastAsia="Times New Roman" w:hAnsi="Times New Roman" w:cs="Times New Roman"/>
        </w:rPr>
      </w:pPr>
      <w:bookmarkStart w:id="28" w:name="_Toc130392806"/>
      <w:r>
        <w:rPr>
          <w:rFonts w:ascii="Times New Roman" w:eastAsia="Times New Roman" w:hAnsi="Times New Roman" w:cs="Times New Roman"/>
        </w:rPr>
        <w:lastRenderedPageBreak/>
        <w:t>References</w:t>
      </w:r>
      <w:bookmarkEnd w:id="28"/>
      <w:r>
        <w:rPr>
          <w:rFonts w:ascii="Times New Roman" w:eastAsia="Times New Roman" w:hAnsi="Times New Roman" w:cs="Times New Roman"/>
        </w:rPr>
        <w:t xml:space="preserve"> </w:t>
      </w:r>
    </w:p>
    <w:p w14:paraId="69002CD4" w14:textId="2EDCC34A" w:rsidR="00473EC3" w:rsidRDefault="00AD179C">
      <w:pPr>
        <w:pStyle w:val="Normal1"/>
        <w:spacing w:line="360" w:lineRule="auto"/>
        <w:jc w:val="both"/>
        <w:rPr>
          <w:color w:val="222222"/>
          <w:highlight w:val="white"/>
        </w:rPr>
      </w:pPr>
      <w:r>
        <w:rPr>
          <w:color w:val="222222"/>
          <w:highlight w:val="white"/>
        </w:rPr>
        <w:t>Acharya, B., FINANCIAL PERFORMANCE AND BANKRUPTCY ANALYSIS OF AIRLINE COMPANIES: A CASE STUDY OF FINNAIR AND NORWEGIAN AIRLINES 2015-2021.</w:t>
      </w:r>
      <w:hyperlink r:id="rId9" w:history="1">
        <w:r w:rsidR="00847C7E" w:rsidRPr="009404EE">
          <w:rPr>
            <w:rStyle w:val="Hyperlink"/>
          </w:rPr>
          <w:t>https://digikogu.taltech.ee/en/Download/597955ad-39ca-4fe4-8b82-1db32e49c9c8/Lennufirmadefinantstulemusedjapankrotianals.pdf</w:t>
        </w:r>
      </w:hyperlink>
      <w:r w:rsidR="00847C7E">
        <w:rPr>
          <w:color w:val="222222"/>
        </w:rPr>
        <w:t xml:space="preserve"> </w:t>
      </w:r>
    </w:p>
    <w:p w14:paraId="46C4AC50" w14:textId="168111B1" w:rsidR="00473EC3" w:rsidRDefault="00AD179C">
      <w:pPr>
        <w:pStyle w:val="Normal1"/>
        <w:spacing w:line="360" w:lineRule="auto"/>
        <w:jc w:val="both"/>
        <w:rPr>
          <w:color w:val="222222"/>
          <w:highlight w:val="white"/>
        </w:rPr>
      </w:pPr>
      <w:r>
        <w:rPr>
          <w:color w:val="222222"/>
          <w:highlight w:val="white"/>
        </w:rPr>
        <w:t xml:space="preserve">Alfaro, V.N. and </w:t>
      </w:r>
      <w:proofErr w:type="spellStart"/>
      <w:r>
        <w:rPr>
          <w:color w:val="222222"/>
          <w:highlight w:val="white"/>
        </w:rPr>
        <w:t>Chankov</w:t>
      </w:r>
      <w:proofErr w:type="spellEnd"/>
      <w:r>
        <w:rPr>
          <w:color w:val="222222"/>
          <w:highlight w:val="white"/>
        </w:rPr>
        <w:t xml:space="preserve">, S., 2022. The perceived value of environmental sustainability for consumers in the air travel industry: A choice-based conjoint analysis. </w:t>
      </w:r>
      <w:r>
        <w:rPr>
          <w:i/>
          <w:color w:val="222222"/>
          <w:highlight w:val="white"/>
        </w:rPr>
        <w:t>Journal of Cleaner Production</w:t>
      </w:r>
      <w:r>
        <w:rPr>
          <w:color w:val="222222"/>
          <w:highlight w:val="white"/>
        </w:rPr>
        <w:t xml:space="preserve">, </w:t>
      </w:r>
      <w:r>
        <w:rPr>
          <w:i/>
          <w:color w:val="222222"/>
          <w:highlight w:val="white"/>
        </w:rPr>
        <w:t>380</w:t>
      </w:r>
      <w:r>
        <w:rPr>
          <w:color w:val="222222"/>
          <w:highlight w:val="white"/>
        </w:rPr>
        <w:t>, p.134936.</w:t>
      </w:r>
      <w:r w:rsidR="007701FD">
        <w:rPr>
          <w:color w:val="222222"/>
          <w:highlight w:val="white"/>
        </w:rPr>
        <w:t xml:space="preserve"> </w:t>
      </w:r>
      <w:hyperlink r:id="rId10" w:history="1">
        <w:r w:rsidR="007701FD" w:rsidRPr="008F026F">
          <w:rPr>
            <w:rStyle w:val="Hyperlink"/>
          </w:rPr>
          <w:t>https://doi.org/10.1016/j.jclepro.2022.134936</w:t>
        </w:r>
      </w:hyperlink>
      <w:r w:rsidR="007701FD">
        <w:rPr>
          <w:color w:val="222222"/>
        </w:rPr>
        <w:t xml:space="preserve"> </w:t>
      </w:r>
    </w:p>
    <w:p w14:paraId="0213571A" w14:textId="51C0626F" w:rsidR="00473EC3" w:rsidRDefault="00AD179C">
      <w:pPr>
        <w:pStyle w:val="Normal1"/>
        <w:spacing w:line="360" w:lineRule="auto"/>
        <w:jc w:val="both"/>
        <w:rPr>
          <w:color w:val="222222"/>
          <w:highlight w:val="white"/>
        </w:rPr>
      </w:pPr>
      <w:proofErr w:type="spellStart"/>
      <w:r>
        <w:rPr>
          <w:color w:val="222222"/>
          <w:highlight w:val="white"/>
        </w:rPr>
        <w:t>Alstadsæter</w:t>
      </w:r>
      <w:proofErr w:type="spellEnd"/>
      <w:r>
        <w:rPr>
          <w:color w:val="222222"/>
          <w:highlight w:val="white"/>
        </w:rPr>
        <w:t xml:space="preserve">, A., </w:t>
      </w:r>
      <w:proofErr w:type="spellStart"/>
      <w:r>
        <w:rPr>
          <w:color w:val="222222"/>
          <w:highlight w:val="white"/>
        </w:rPr>
        <w:t>Bjørkheim</w:t>
      </w:r>
      <w:proofErr w:type="spellEnd"/>
      <w:r>
        <w:rPr>
          <w:color w:val="222222"/>
          <w:highlight w:val="white"/>
        </w:rPr>
        <w:t xml:space="preserve">, J.B., </w:t>
      </w:r>
      <w:proofErr w:type="spellStart"/>
      <w:r>
        <w:rPr>
          <w:color w:val="222222"/>
          <w:highlight w:val="white"/>
        </w:rPr>
        <w:t>Kopczuk</w:t>
      </w:r>
      <w:proofErr w:type="spellEnd"/>
      <w:r>
        <w:rPr>
          <w:color w:val="222222"/>
          <w:highlight w:val="white"/>
        </w:rPr>
        <w:t xml:space="preserve">, W. and </w:t>
      </w:r>
      <w:proofErr w:type="spellStart"/>
      <w:r>
        <w:rPr>
          <w:color w:val="222222"/>
          <w:highlight w:val="white"/>
        </w:rPr>
        <w:t>Økland</w:t>
      </w:r>
      <w:proofErr w:type="spellEnd"/>
      <w:r>
        <w:rPr>
          <w:color w:val="222222"/>
          <w:highlight w:val="white"/>
        </w:rPr>
        <w:t xml:space="preserve">, A., 2020. Norwegian and US policies </w:t>
      </w:r>
      <w:proofErr w:type="gramStart"/>
      <w:r>
        <w:rPr>
          <w:color w:val="222222"/>
          <w:highlight w:val="white"/>
        </w:rPr>
        <w:t>alleviate</w:t>
      </w:r>
      <w:proofErr w:type="gramEnd"/>
      <w:r>
        <w:rPr>
          <w:color w:val="222222"/>
          <w:highlight w:val="white"/>
        </w:rPr>
        <w:t xml:space="preserve"> business vulnerability due to the COVID-19 shock equally well. </w:t>
      </w:r>
      <w:r>
        <w:rPr>
          <w:i/>
          <w:color w:val="222222"/>
          <w:highlight w:val="white"/>
        </w:rPr>
        <w:t>National Tax Journal</w:t>
      </w:r>
      <w:r>
        <w:rPr>
          <w:color w:val="222222"/>
          <w:highlight w:val="white"/>
        </w:rPr>
        <w:t xml:space="preserve">, </w:t>
      </w:r>
      <w:r>
        <w:rPr>
          <w:i/>
          <w:color w:val="222222"/>
          <w:highlight w:val="white"/>
        </w:rPr>
        <w:t>73</w:t>
      </w:r>
      <w:r>
        <w:rPr>
          <w:color w:val="222222"/>
          <w:highlight w:val="white"/>
        </w:rPr>
        <w:t>(3), pp.805-828.</w:t>
      </w:r>
      <w:r w:rsidR="007701FD">
        <w:rPr>
          <w:color w:val="222222"/>
          <w:highlight w:val="white"/>
        </w:rPr>
        <w:t xml:space="preserve"> </w:t>
      </w:r>
      <w:hyperlink r:id="rId11" w:history="1">
        <w:r w:rsidR="007701FD" w:rsidRPr="008F026F">
          <w:rPr>
            <w:rStyle w:val="Hyperlink"/>
          </w:rPr>
          <w:t>https://doi/epdf/10.17310/ntj.2020.3.08</w:t>
        </w:r>
      </w:hyperlink>
      <w:r w:rsidR="007701FD">
        <w:rPr>
          <w:color w:val="222222"/>
        </w:rPr>
        <w:t xml:space="preserve"> </w:t>
      </w:r>
    </w:p>
    <w:p w14:paraId="3B013259" w14:textId="2BAA52DE" w:rsidR="00473EC3" w:rsidRDefault="00AD179C">
      <w:pPr>
        <w:pStyle w:val="Normal1"/>
        <w:spacing w:line="360" w:lineRule="auto"/>
        <w:jc w:val="both"/>
        <w:rPr>
          <w:color w:val="222222"/>
          <w:highlight w:val="white"/>
        </w:rPr>
      </w:pPr>
      <w:r>
        <w:rPr>
          <w:color w:val="222222"/>
          <w:highlight w:val="white"/>
        </w:rPr>
        <w:t xml:space="preserve">Awan, U. and </w:t>
      </w:r>
      <w:proofErr w:type="spellStart"/>
      <w:r>
        <w:rPr>
          <w:color w:val="222222"/>
          <w:highlight w:val="white"/>
        </w:rPr>
        <w:t>Sroufe</w:t>
      </w:r>
      <w:proofErr w:type="spellEnd"/>
      <w:r>
        <w:rPr>
          <w:color w:val="222222"/>
          <w:highlight w:val="white"/>
        </w:rPr>
        <w:t xml:space="preserve">, R., 2022. Sustainability in the circular economy: insights and dynamics of designing circular business models. </w:t>
      </w:r>
      <w:r>
        <w:rPr>
          <w:i/>
          <w:color w:val="222222"/>
          <w:highlight w:val="white"/>
        </w:rPr>
        <w:t>Applied Sciences</w:t>
      </w:r>
      <w:r>
        <w:rPr>
          <w:color w:val="222222"/>
          <w:highlight w:val="white"/>
        </w:rPr>
        <w:t xml:space="preserve">, </w:t>
      </w:r>
      <w:r>
        <w:rPr>
          <w:i/>
          <w:color w:val="222222"/>
          <w:highlight w:val="white"/>
        </w:rPr>
        <w:t>12</w:t>
      </w:r>
      <w:r>
        <w:rPr>
          <w:color w:val="222222"/>
          <w:highlight w:val="white"/>
        </w:rPr>
        <w:t>(3), p.1521.</w:t>
      </w:r>
      <w:r w:rsidR="00804A0E">
        <w:rPr>
          <w:color w:val="222222"/>
          <w:highlight w:val="white"/>
        </w:rPr>
        <w:t xml:space="preserve"> </w:t>
      </w:r>
      <w:hyperlink r:id="rId12" w:history="1">
        <w:r w:rsidR="00804A0E" w:rsidRPr="008F026F">
          <w:rPr>
            <w:rStyle w:val="Hyperlink"/>
          </w:rPr>
          <w:t>https://doi.org/10.3390/app12031521</w:t>
        </w:r>
      </w:hyperlink>
      <w:r w:rsidR="00804A0E">
        <w:rPr>
          <w:color w:val="222222"/>
        </w:rPr>
        <w:t xml:space="preserve"> </w:t>
      </w:r>
    </w:p>
    <w:p w14:paraId="37F55920" w14:textId="6DD71BA8" w:rsidR="00473EC3" w:rsidRDefault="00AD179C">
      <w:pPr>
        <w:pStyle w:val="Normal1"/>
        <w:spacing w:line="360" w:lineRule="auto"/>
        <w:jc w:val="both"/>
        <w:rPr>
          <w:color w:val="222222"/>
          <w:highlight w:val="white"/>
        </w:rPr>
      </w:pPr>
      <w:r>
        <w:rPr>
          <w:color w:val="222222"/>
          <w:highlight w:val="white"/>
        </w:rPr>
        <w:t xml:space="preserve">Azam, W., Khan, I. and Ali, S.A., 2023. Alternative energy and natural resources in determining environmental sustainability: a look at the role of government final consumption expenditures in France. </w:t>
      </w:r>
      <w:r>
        <w:rPr>
          <w:i/>
          <w:color w:val="222222"/>
          <w:highlight w:val="white"/>
        </w:rPr>
        <w:t>Environmental Science and Pollution Research</w:t>
      </w:r>
      <w:r>
        <w:rPr>
          <w:color w:val="222222"/>
          <w:highlight w:val="white"/>
        </w:rPr>
        <w:t xml:space="preserve">, </w:t>
      </w:r>
      <w:r>
        <w:rPr>
          <w:i/>
          <w:color w:val="222222"/>
          <w:highlight w:val="white"/>
        </w:rPr>
        <w:t>30</w:t>
      </w:r>
      <w:r>
        <w:rPr>
          <w:color w:val="222222"/>
          <w:highlight w:val="white"/>
        </w:rPr>
        <w:t>(1), pp.1949-1965.</w:t>
      </w:r>
      <w:r w:rsidR="00804A0E">
        <w:rPr>
          <w:color w:val="222222"/>
          <w:highlight w:val="white"/>
        </w:rPr>
        <w:t xml:space="preserve"> </w:t>
      </w:r>
      <w:hyperlink r:id="rId13" w:history="1">
        <w:r w:rsidR="00804A0E" w:rsidRPr="008F026F">
          <w:rPr>
            <w:rStyle w:val="Hyperlink"/>
          </w:rPr>
          <w:t>https://link.springer.com/article/10.1007/s11356-022-22334-z</w:t>
        </w:r>
      </w:hyperlink>
      <w:r w:rsidR="00804A0E">
        <w:rPr>
          <w:color w:val="222222"/>
        </w:rPr>
        <w:t xml:space="preserve"> </w:t>
      </w:r>
    </w:p>
    <w:p w14:paraId="5A68F478" w14:textId="65CECF7C" w:rsidR="00473EC3" w:rsidRDefault="00AD179C">
      <w:pPr>
        <w:pStyle w:val="Normal1"/>
        <w:spacing w:line="360" w:lineRule="auto"/>
        <w:jc w:val="both"/>
        <w:rPr>
          <w:color w:val="222222"/>
          <w:highlight w:val="white"/>
        </w:rPr>
      </w:pPr>
      <w:r>
        <w:rPr>
          <w:color w:val="222222"/>
          <w:highlight w:val="white"/>
        </w:rPr>
        <w:t xml:space="preserve">Bauer, L.B., Bloch, D. and </w:t>
      </w:r>
      <w:proofErr w:type="spellStart"/>
      <w:r>
        <w:rPr>
          <w:color w:val="222222"/>
          <w:highlight w:val="white"/>
        </w:rPr>
        <w:t>Merkert</w:t>
      </w:r>
      <w:proofErr w:type="spellEnd"/>
      <w:r>
        <w:rPr>
          <w:color w:val="222222"/>
          <w:highlight w:val="white"/>
        </w:rPr>
        <w:t xml:space="preserve">, R., 2020. Ultra Long-Haul: An emerging business model accelerated by COVID-19. </w:t>
      </w:r>
      <w:r>
        <w:rPr>
          <w:i/>
          <w:color w:val="222222"/>
          <w:highlight w:val="white"/>
        </w:rPr>
        <w:t>Journal of Air Transport Management</w:t>
      </w:r>
      <w:r>
        <w:rPr>
          <w:color w:val="222222"/>
          <w:highlight w:val="white"/>
        </w:rPr>
        <w:t xml:space="preserve">, </w:t>
      </w:r>
      <w:r>
        <w:rPr>
          <w:i/>
          <w:color w:val="222222"/>
          <w:highlight w:val="white"/>
        </w:rPr>
        <w:t>89</w:t>
      </w:r>
      <w:r>
        <w:rPr>
          <w:color w:val="222222"/>
          <w:highlight w:val="white"/>
        </w:rPr>
        <w:t>, p.101901.</w:t>
      </w:r>
      <w:r w:rsidR="00804A0E">
        <w:rPr>
          <w:color w:val="222222"/>
          <w:highlight w:val="white"/>
        </w:rPr>
        <w:t xml:space="preserve"> </w:t>
      </w:r>
      <w:hyperlink r:id="rId14" w:history="1">
        <w:r w:rsidR="00804A0E" w:rsidRPr="008F026F">
          <w:rPr>
            <w:rStyle w:val="Hyperlink"/>
          </w:rPr>
          <w:t>https://doi.org/10.1016/j.jairtraman.2020.101901</w:t>
        </w:r>
      </w:hyperlink>
      <w:r w:rsidR="00804A0E">
        <w:rPr>
          <w:color w:val="222222"/>
        </w:rPr>
        <w:t xml:space="preserve"> </w:t>
      </w:r>
    </w:p>
    <w:p w14:paraId="07778341" w14:textId="6AC2D46A" w:rsidR="00473EC3" w:rsidRDefault="00AD179C">
      <w:pPr>
        <w:pStyle w:val="Normal1"/>
        <w:spacing w:line="360" w:lineRule="auto"/>
        <w:jc w:val="both"/>
        <w:rPr>
          <w:color w:val="222222"/>
          <w:highlight w:val="white"/>
        </w:rPr>
      </w:pPr>
      <w:proofErr w:type="spellStart"/>
      <w:r>
        <w:rPr>
          <w:color w:val="222222"/>
          <w:highlight w:val="white"/>
        </w:rPr>
        <w:t>Bednarčíková</w:t>
      </w:r>
      <w:proofErr w:type="spellEnd"/>
      <w:r>
        <w:rPr>
          <w:color w:val="222222"/>
          <w:highlight w:val="white"/>
        </w:rPr>
        <w:t xml:space="preserve">, D. and </w:t>
      </w:r>
      <w:proofErr w:type="spellStart"/>
      <w:r>
        <w:rPr>
          <w:color w:val="222222"/>
          <w:highlight w:val="white"/>
        </w:rPr>
        <w:t>Repiská</w:t>
      </w:r>
      <w:proofErr w:type="spellEnd"/>
      <w:r>
        <w:rPr>
          <w:color w:val="222222"/>
          <w:highlight w:val="white"/>
        </w:rPr>
        <w:t xml:space="preserve">, R., 2021. Digital Transformation in the Context of the European Union and the Use of Digital Technologies as a Tool for Business Sustainability. In </w:t>
      </w:r>
      <w:r>
        <w:rPr>
          <w:i/>
          <w:color w:val="222222"/>
          <w:highlight w:val="white"/>
        </w:rPr>
        <w:t>SHS Web of Conferences</w:t>
      </w:r>
      <w:r>
        <w:rPr>
          <w:color w:val="222222"/>
          <w:highlight w:val="white"/>
        </w:rPr>
        <w:t xml:space="preserve"> (Vol. 115, p. 01001). EDP Sciences.</w:t>
      </w:r>
      <w:r w:rsidR="00847C7E" w:rsidRPr="00847C7E">
        <w:t xml:space="preserve"> </w:t>
      </w:r>
      <w:hyperlink r:id="rId15" w:history="1">
        <w:r w:rsidR="00847C7E" w:rsidRPr="009404EE">
          <w:rPr>
            <w:rStyle w:val="Hyperlink"/>
          </w:rPr>
          <w:t>https://www.shs-conferences.org/articles/shsconf/abs/2021/11/shsconf_iscsai2021_01003/shsconf_iscsai2021_01003.html</w:t>
        </w:r>
      </w:hyperlink>
      <w:r w:rsidR="00847C7E">
        <w:rPr>
          <w:color w:val="222222"/>
        </w:rPr>
        <w:t xml:space="preserve"> </w:t>
      </w:r>
      <w:r w:rsidR="00804A0E">
        <w:rPr>
          <w:color w:val="222222"/>
          <w:highlight w:val="white"/>
        </w:rPr>
        <w:t xml:space="preserve"> </w:t>
      </w:r>
    </w:p>
    <w:p w14:paraId="0EF2F80F" w14:textId="2F73C421" w:rsidR="00473EC3" w:rsidRDefault="00AD179C">
      <w:pPr>
        <w:pStyle w:val="Normal1"/>
        <w:spacing w:line="360" w:lineRule="auto"/>
        <w:jc w:val="both"/>
        <w:rPr>
          <w:color w:val="222222"/>
          <w:highlight w:val="white"/>
        </w:rPr>
      </w:pPr>
      <w:r>
        <w:rPr>
          <w:color w:val="222222"/>
          <w:highlight w:val="white"/>
        </w:rPr>
        <w:t xml:space="preserve">Collings, D., Corbet, S., Hou, Y.G., Hu, Y., Larkin, C. and Oxley, L., 2022. The effects of negative reputational contagion on international airlines: The case of the Boeing 737-MAX disasters. </w:t>
      </w:r>
      <w:r>
        <w:rPr>
          <w:i/>
          <w:color w:val="222222"/>
          <w:highlight w:val="white"/>
        </w:rPr>
        <w:t>International Review of Financial Analysis</w:t>
      </w:r>
      <w:r>
        <w:rPr>
          <w:color w:val="222222"/>
          <w:highlight w:val="white"/>
        </w:rPr>
        <w:t xml:space="preserve">, </w:t>
      </w:r>
      <w:r>
        <w:rPr>
          <w:i/>
          <w:color w:val="222222"/>
          <w:highlight w:val="white"/>
        </w:rPr>
        <w:t>80</w:t>
      </w:r>
      <w:r>
        <w:rPr>
          <w:color w:val="222222"/>
          <w:highlight w:val="white"/>
        </w:rPr>
        <w:t>, p.102048.</w:t>
      </w:r>
      <w:r w:rsidR="00077535">
        <w:rPr>
          <w:color w:val="222222"/>
          <w:highlight w:val="white"/>
        </w:rPr>
        <w:t xml:space="preserve"> </w:t>
      </w:r>
      <w:hyperlink r:id="rId16" w:history="1">
        <w:r w:rsidR="00077535" w:rsidRPr="008F026F">
          <w:rPr>
            <w:rStyle w:val="Hyperlink"/>
          </w:rPr>
          <w:t>https://doi.org/10.1016/j.irfa.2022.102048</w:t>
        </w:r>
      </w:hyperlink>
      <w:r w:rsidR="00077535">
        <w:t xml:space="preserve"> </w:t>
      </w:r>
    </w:p>
    <w:p w14:paraId="1A2307B5" w14:textId="1ACED2CE" w:rsidR="00473EC3" w:rsidRDefault="00AD179C">
      <w:pPr>
        <w:pStyle w:val="Normal1"/>
        <w:spacing w:line="360" w:lineRule="auto"/>
        <w:jc w:val="both"/>
        <w:rPr>
          <w:color w:val="222222"/>
          <w:highlight w:val="white"/>
        </w:rPr>
      </w:pPr>
      <w:r>
        <w:rPr>
          <w:color w:val="222222"/>
          <w:highlight w:val="white"/>
        </w:rPr>
        <w:lastRenderedPageBreak/>
        <w:t xml:space="preserve">Cook, G.N. and </w:t>
      </w:r>
      <w:proofErr w:type="spellStart"/>
      <w:r>
        <w:rPr>
          <w:color w:val="222222"/>
          <w:highlight w:val="white"/>
        </w:rPr>
        <w:t>Billig</w:t>
      </w:r>
      <w:proofErr w:type="spellEnd"/>
      <w:r>
        <w:rPr>
          <w:color w:val="222222"/>
          <w:highlight w:val="white"/>
        </w:rPr>
        <w:t xml:space="preserve">, B.G., 2023. </w:t>
      </w:r>
      <w:r>
        <w:rPr>
          <w:i/>
          <w:color w:val="222222"/>
          <w:highlight w:val="white"/>
        </w:rPr>
        <w:t>Airline operations and management: a management textbook</w:t>
      </w:r>
      <w:r>
        <w:rPr>
          <w:color w:val="222222"/>
          <w:highlight w:val="white"/>
        </w:rPr>
        <w:t>. Taylor &amp; Francis.</w:t>
      </w:r>
      <w:r w:rsidR="00077535">
        <w:rPr>
          <w:color w:val="222222"/>
          <w:highlight w:val="white"/>
        </w:rPr>
        <w:t xml:space="preserve"> </w:t>
      </w:r>
      <w:hyperlink r:id="rId17" w:history="1">
        <w:r w:rsidR="00847C7E" w:rsidRPr="009404EE">
          <w:rPr>
            <w:rStyle w:val="Hyperlink"/>
          </w:rPr>
          <w:t>https://books.google.com/books?hl=en&amp;lr=&amp;id=rXizEAAAQBAJ&amp;oi=fnd&amp;pg=PT15&amp;dq=Cook,+G.N.+and+Billig,+B.G.,+2023.+Airline+operations+and+management:+a+management+textbook&amp;ots=6xKKGapmbl&amp;sig=_P2wVOlH1GMloqIISWcSlakbDr4</w:t>
        </w:r>
      </w:hyperlink>
      <w:r w:rsidR="00847C7E">
        <w:rPr>
          <w:color w:val="222222"/>
        </w:rPr>
        <w:t xml:space="preserve"> </w:t>
      </w:r>
    </w:p>
    <w:p w14:paraId="4CEB5D54" w14:textId="555AA2A0" w:rsidR="00473EC3" w:rsidRDefault="00AD179C">
      <w:pPr>
        <w:pStyle w:val="Normal1"/>
        <w:spacing w:line="360" w:lineRule="auto"/>
        <w:jc w:val="both"/>
        <w:rPr>
          <w:color w:val="222222"/>
          <w:highlight w:val="white"/>
        </w:rPr>
      </w:pPr>
      <w:r>
        <w:rPr>
          <w:color w:val="222222"/>
          <w:highlight w:val="white"/>
        </w:rPr>
        <w:t xml:space="preserve">de Regt, A., </w:t>
      </w:r>
      <w:proofErr w:type="spellStart"/>
      <w:r>
        <w:rPr>
          <w:color w:val="222222"/>
          <w:highlight w:val="white"/>
        </w:rPr>
        <w:t>Plangger</w:t>
      </w:r>
      <w:proofErr w:type="spellEnd"/>
      <w:r>
        <w:rPr>
          <w:color w:val="222222"/>
          <w:highlight w:val="white"/>
        </w:rPr>
        <w:t xml:space="preserve">, K. and Barnes, S.J., 2021. Virtual reality marketing and customer advocacy: Transforming experiences from story-telling to story-doing. </w:t>
      </w:r>
      <w:r>
        <w:rPr>
          <w:i/>
          <w:color w:val="222222"/>
          <w:highlight w:val="white"/>
        </w:rPr>
        <w:t>Journal of Business Research</w:t>
      </w:r>
      <w:r>
        <w:rPr>
          <w:color w:val="222222"/>
          <w:highlight w:val="white"/>
        </w:rPr>
        <w:t xml:space="preserve">, </w:t>
      </w:r>
      <w:r>
        <w:rPr>
          <w:i/>
          <w:color w:val="222222"/>
          <w:highlight w:val="white"/>
        </w:rPr>
        <w:t>136</w:t>
      </w:r>
      <w:r>
        <w:rPr>
          <w:color w:val="222222"/>
          <w:highlight w:val="white"/>
        </w:rPr>
        <w:t>, pp.513-522.</w:t>
      </w:r>
      <w:r w:rsidR="00077535">
        <w:rPr>
          <w:color w:val="222222"/>
          <w:highlight w:val="white"/>
        </w:rPr>
        <w:t xml:space="preserve"> </w:t>
      </w:r>
      <w:hyperlink r:id="rId18" w:history="1">
        <w:r w:rsidR="00077535" w:rsidRPr="008F026F">
          <w:rPr>
            <w:rStyle w:val="Hyperlink"/>
          </w:rPr>
          <w:t>https://doi.org/10.1016/j.jbusres.2021.08.004</w:t>
        </w:r>
      </w:hyperlink>
      <w:r w:rsidR="00077535">
        <w:rPr>
          <w:color w:val="222222"/>
        </w:rPr>
        <w:t xml:space="preserve"> </w:t>
      </w:r>
    </w:p>
    <w:p w14:paraId="7C6850A7" w14:textId="69AFE6DD" w:rsidR="00473EC3" w:rsidRDefault="00AD179C">
      <w:pPr>
        <w:pStyle w:val="Normal1"/>
        <w:spacing w:line="360" w:lineRule="auto"/>
        <w:jc w:val="both"/>
        <w:rPr>
          <w:color w:val="222222"/>
          <w:highlight w:val="white"/>
        </w:rPr>
      </w:pPr>
      <w:r>
        <w:rPr>
          <w:color w:val="222222"/>
          <w:highlight w:val="white"/>
        </w:rPr>
        <w:t xml:space="preserve">Dube, K., </w:t>
      </w:r>
      <w:proofErr w:type="spellStart"/>
      <w:r>
        <w:rPr>
          <w:color w:val="222222"/>
          <w:highlight w:val="white"/>
        </w:rPr>
        <w:t>Nhamo</w:t>
      </w:r>
      <w:proofErr w:type="spellEnd"/>
      <w:r>
        <w:rPr>
          <w:color w:val="222222"/>
          <w:highlight w:val="white"/>
        </w:rPr>
        <w:t xml:space="preserve">, G. and </w:t>
      </w:r>
      <w:proofErr w:type="spellStart"/>
      <w:r>
        <w:rPr>
          <w:color w:val="222222"/>
          <w:highlight w:val="white"/>
        </w:rPr>
        <w:t>Chikodzi</w:t>
      </w:r>
      <w:proofErr w:type="spellEnd"/>
      <w:r>
        <w:rPr>
          <w:color w:val="222222"/>
          <w:highlight w:val="white"/>
        </w:rPr>
        <w:t xml:space="preserve">, D., 2021. COVID-19 pandemic and prospects for recovery of the global aviation industry. </w:t>
      </w:r>
      <w:r>
        <w:rPr>
          <w:i/>
          <w:color w:val="222222"/>
          <w:highlight w:val="white"/>
        </w:rPr>
        <w:t>Journal of Air Transport Management</w:t>
      </w:r>
      <w:r>
        <w:rPr>
          <w:color w:val="222222"/>
          <w:highlight w:val="white"/>
        </w:rPr>
        <w:t xml:space="preserve">, </w:t>
      </w:r>
      <w:r>
        <w:rPr>
          <w:i/>
          <w:color w:val="222222"/>
          <w:highlight w:val="white"/>
        </w:rPr>
        <w:t>92</w:t>
      </w:r>
      <w:r>
        <w:rPr>
          <w:color w:val="222222"/>
          <w:highlight w:val="white"/>
        </w:rPr>
        <w:t>, p.102022.</w:t>
      </w:r>
      <w:r w:rsidR="00077535">
        <w:rPr>
          <w:color w:val="222222"/>
          <w:highlight w:val="white"/>
        </w:rPr>
        <w:t xml:space="preserve"> </w:t>
      </w:r>
      <w:hyperlink r:id="rId19" w:history="1">
        <w:r w:rsidR="00077535" w:rsidRPr="008F026F">
          <w:rPr>
            <w:rStyle w:val="Hyperlink"/>
          </w:rPr>
          <w:t>https://doi.org/10.1016/j.jairtraman.2021.102022</w:t>
        </w:r>
      </w:hyperlink>
      <w:r w:rsidR="00077535">
        <w:rPr>
          <w:color w:val="222222"/>
        </w:rPr>
        <w:t xml:space="preserve"> </w:t>
      </w:r>
    </w:p>
    <w:p w14:paraId="48EB2183" w14:textId="76CFAF25" w:rsidR="00473EC3" w:rsidRDefault="00AD179C">
      <w:pPr>
        <w:pStyle w:val="Normal1"/>
        <w:spacing w:line="360" w:lineRule="auto"/>
        <w:jc w:val="both"/>
        <w:rPr>
          <w:color w:val="222222"/>
          <w:highlight w:val="white"/>
        </w:rPr>
      </w:pPr>
      <w:proofErr w:type="spellStart"/>
      <w:r>
        <w:rPr>
          <w:color w:val="222222"/>
          <w:highlight w:val="white"/>
        </w:rPr>
        <w:t>Florido</w:t>
      </w:r>
      <w:proofErr w:type="spellEnd"/>
      <w:r>
        <w:rPr>
          <w:color w:val="222222"/>
          <w:highlight w:val="white"/>
        </w:rPr>
        <w:t xml:space="preserve">-Benítez, L., 2022. The Safety-Hygiene Air Corridor between UK and Spain Will Coexist with COVID-19. </w:t>
      </w:r>
      <w:r>
        <w:rPr>
          <w:i/>
          <w:color w:val="222222"/>
          <w:highlight w:val="white"/>
        </w:rPr>
        <w:t>Logistics</w:t>
      </w:r>
      <w:r>
        <w:rPr>
          <w:color w:val="222222"/>
          <w:highlight w:val="white"/>
        </w:rPr>
        <w:t xml:space="preserve">, </w:t>
      </w:r>
      <w:r>
        <w:rPr>
          <w:i/>
          <w:color w:val="222222"/>
          <w:highlight w:val="white"/>
        </w:rPr>
        <w:t>6</w:t>
      </w:r>
      <w:r>
        <w:rPr>
          <w:color w:val="222222"/>
          <w:highlight w:val="white"/>
        </w:rPr>
        <w:t>(3), p.52.</w:t>
      </w:r>
      <w:r w:rsidR="00077535">
        <w:rPr>
          <w:color w:val="222222"/>
          <w:highlight w:val="white"/>
        </w:rPr>
        <w:t xml:space="preserve"> </w:t>
      </w:r>
      <w:hyperlink r:id="rId20" w:history="1">
        <w:r w:rsidR="00077535" w:rsidRPr="008F026F">
          <w:rPr>
            <w:rStyle w:val="Hyperlink"/>
          </w:rPr>
          <w:t>https://doi.org/10.3390/logistics6030052</w:t>
        </w:r>
      </w:hyperlink>
      <w:r w:rsidR="00077535">
        <w:rPr>
          <w:color w:val="222222"/>
        </w:rPr>
        <w:t xml:space="preserve"> </w:t>
      </w:r>
    </w:p>
    <w:p w14:paraId="7F716864" w14:textId="38935CC6" w:rsidR="00473EC3" w:rsidRDefault="00AD179C">
      <w:pPr>
        <w:pStyle w:val="Normal1"/>
        <w:spacing w:line="360" w:lineRule="auto"/>
        <w:jc w:val="both"/>
        <w:rPr>
          <w:color w:val="222222"/>
          <w:highlight w:val="white"/>
        </w:rPr>
      </w:pPr>
      <w:r>
        <w:rPr>
          <w:color w:val="222222"/>
          <w:highlight w:val="white"/>
        </w:rPr>
        <w:t xml:space="preserve">Gudmundsson, S.V., 2023. In search of sustainable strategies for low-cost long-haul airlines. </w:t>
      </w:r>
      <w:r>
        <w:rPr>
          <w:i/>
          <w:color w:val="222222"/>
          <w:highlight w:val="white"/>
        </w:rPr>
        <w:t>Case Studies on Transport Policy</w:t>
      </w:r>
      <w:r>
        <w:rPr>
          <w:color w:val="222222"/>
          <w:highlight w:val="white"/>
        </w:rPr>
        <w:t>, p.100991.</w:t>
      </w:r>
      <w:r w:rsidR="00077535">
        <w:rPr>
          <w:color w:val="222222"/>
          <w:highlight w:val="white"/>
        </w:rPr>
        <w:t xml:space="preserve"> </w:t>
      </w:r>
      <w:hyperlink r:id="rId21" w:history="1">
        <w:r w:rsidR="00077535" w:rsidRPr="008F026F">
          <w:rPr>
            <w:rStyle w:val="Hyperlink"/>
          </w:rPr>
          <w:t>https://doi.org/10.1016/j.cstp.2023.100991</w:t>
        </w:r>
      </w:hyperlink>
      <w:r w:rsidR="00077535">
        <w:rPr>
          <w:color w:val="222222"/>
        </w:rPr>
        <w:t xml:space="preserve"> </w:t>
      </w:r>
    </w:p>
    <w:p w14:paraId="3CBEC14F" w14:textId="521FC179" w:rsidR="00473EC3" w:rsidRDefault="00AD179C">
      <w:pPr>
        <w:pStyle w:val="Normal1"/>
        <w:spacing w:line="360" w:lineRule="auto"/>
        <w:jc w:val="both"/>
        <w:rPr>
          <w:color w:val="222222"/>
          <w:highlight w:val="white"/>
        </w:rPr>
      </w:pPr>
      <w:r>
        <w:rPr>
          <w:color w:val="222222"/>
          <w:highlight w:val="white"/>
        </w:rPr>
        <w:t xml:space="preserve">Halvorsen, T. and </w:t>
      </w:r>
      <w:proofErr w:type="spellStart"/>
      <w:r>
        <w:rPr>
          <w:color w:val="222222"/>
          <w:highlight w:val="white"/>
        </w:rPr>
        <w:t>Lamvik</w:t>
      </w:r>
      <w:proofErr w:type="spellEnd"/>
      <w:r>
        <w:rPr>
          <w:color w:val="222222"/>
          <w:highlight w:val="white"/>
        </w:rPr>
        <w:t xml:space="preserve">, G.M., 2021. Additive Manufacturing of Spare Parts in the Maritime Industry: Knowledge Gaps for Developing a Norwegian AM-Based Business Ecosystem for Maritime Spare Parts. In </w:t>
      </w:r>
      <w:r>
        <w:rPr>
          <w:i/>
          <w:color w:val="222222"/>
          <w:highlight w:val="white"/>
        </w:rPr>
        <w:t>Proceedings of the 22nd European conference on knowledge management: A virtual conference hosted by Coventry University, UK, 2-3 September 2021</w:t>
      </w:r>
      <w:r>
        <w:rPr>
          <w:color w:val="222222"/>
          <w:highlight w:val="white"/>
        </w:rPr>
        <w:t>. Academic Conferences International (ACI).</w:t>
      </w:r>
      <w:r w:rsidR="00077535">
        <w:rPr>
          <w:color w:val="222222"/>
          <w:highlight w:val="white"/>
        </w:rPr>
        <w:t xml:space="preserve"> </w:t>
      </w:r>
      <w:hyperlink r:id="rId22" w:history="1">
        <w:r w:rsidR="00077535" w:rsidRPr="008F026F">
          <w:rPr>
            <w:rStyle w:val="Hyperlink"/>
          </w:rPr>
          <w:t>https://hdl.handle.net/11250/3014764</w:t>
        </w:r>
      </w:hyperlink>
      <w:r w:rsidR="00077535">
        <w:rPr>
          <w:color w:val="222222"/>
        </w:rPr>
        <w:t xml:space="preserve"> </w:t>
      </w:r>
    </w:p>
    <w:p w14:paraId="7D0ACCA3" w14:textId="370CDFED" w:rsidR="00473EC3" w:rsidRDefault="00AD179C">
      <w:pPr>
        <w:pStyle w:val="Normal1"/>
        <w:spacing w:line="360" w:lineRule="auto"/>
        <w:jc w:val="both"/>
        <w:rPr>
          <w:color w:val="222222"/>
          <w:highlight w:val="white"/>
        </w:rPr>
      </w:pPr>
      <w:r>
        <w:rPr>
          <w:color w:val="222222"/>
          <w:highlight w:val="white"/>
        </w:rPr>
        <w:t xml:space="preserve">Hanna, R.C., Lemon, K.N. and Smith, G.E., 2019. Is transparency a good thing? How online price transparency and variability can benefit firms and influence consumer decision-making. </w:t>
      </w:r>
      <w:r>
        <w:rPr>
          <w:i/>
          <w:color w:val="222222"/>
          <w:highlight w:val="white"/>
        </w:rPr>
        <w:t>Business Horizons</w:t>
      </w:r>
      <w:r>
        <w:rPr>
          <w:color w:val="222222"/>
          <w:highlight w:val="white"/>
        </w:rPr>
        <w:t xml:space="preserve">, </w:t>
      </w:r>
      <w:r>
        <w:rPr>
          <w:i/>
          <w:color w:val="222222"/>
          <w:highlight w:val="white"/>
        </w:rPr>
        <w:t>62</w:t>
      </w:r>
      <w:r>
        <w:rPr>
          <w:color w:val="222222"/>
          <w:highlight w:val="white"/>
        </w:rPr>
        <w:t>(2), pp.227-236.</w:t>
      </w:r>
      <w:r w:rsidR="00503B57">
        <w:rPr>
          <w:color w:val="222222"/>
          <w:highlight w:val="white"/>
        </w:rPr>
        <w:t xml:space="preserve"> </w:t>
      </w:r>
      <w:hyperlink r:id="rId23" w:history="1">
        <w:r w:rsidR="00503B57" w:rsidRPr="008F026F">
          <w:rPr>
            <w:rStyle w:val="Hyperlink"/>
          </w:rPr>
          <w:t>https://doi.org/10.1016/j.bushor.2018.11.006</w:t>
        </w:r>
      </w:hyperlink>
      <w:r w:rsidR="00503B57">
        <w:rPr>
          <w:color w:val="222222"/>
        </w:rPr>
        <w:t xml:space="preserve"> </w:t>
      </w:r>
    </w:p>
    <w:p w14:paraId="22597A5C" w14:textId="1EC87368" w:rsidR="00473EC3" w:rsidRDefault="00AD179C">
      <w:pPr>
        <w:pStyle w:val="Normal1"/>
        <w:spacing w:line="360" w:lineRule="auto"/>
        <w:jc w:val="both"/>
        <w:rPr>
          <w:color w:val="222222"/>
          <w:highlight w:val="white"/>
        </w:rPr>
      </w:pPr>
      <w:proofErr w:type="spellStart"/>
      <w:r>
        <w:rPr>
          <w:color w:val="222222"/>
          <w:highlight w:val="white"/>
        </w:rPr>
        <w:t>Hellesund</w:t>
      </w:r>
      <w:proofErr w:type="spellEnd"/>
      <w:r>
        <w:rPr>
          <w:color w:val="222222"/>
          <w:highlight w:val="white"/>
        </w:rPr>
        <w:t>, S., 2022. Business models for Nordic electric aviation: Project report from The Nordic Network for Electric Aviation (NEA) 1.0 (2019-2022).</w:t>
      </w:r>
      <w:r w:rsidR="00847C7E" w:rsidRPr="00847C7E">
        <w:t xml:space="preserve"> </w:t>
      </w:r>
      <w:hyperlink r:id="rId24" w:history="1">
        <w:r w:rsidR="00847C7E" w:rsidRPr="009404EE">
          <w:rPr>
            <w:rStyle w:val="Hyperlink"/>
          </w:rPr>
          <w:t>https://www.diva-portal.org/smash/record.jsf?pid=diva2:1718226</w:t>
        </w:r>
      </w:hyperlink>
      <w:r w:rsidR="00847C7E">
        <w:rPr>
          <w:color w:val="222222"/>
        </w:rPr>
        <w:t xml:space="preserve"> </w:t>
      </w:r>
    </w:p>
    <w:p w14:paraId="5DB7D9B0" w14:textId="3BE03AB1" w:rsidR="00473EC3" w:rsidRDefault="00AD179C">
      <w:pPr>
        <w:pStyle w:val="Normal1"/>
        <w:spacing w:line="360" w:lineRule="auto"/>
        <w:jc w:val="both"/>
        <w:rPr>
          <w:color w:val="222222"/>
          <w:highlight w:val="white"/>
        </w:rPr>
      </w:pPr>
      <w:r>
        <w:rPr>
          <w:color w:val="222222"/>
          <w:highlight w:val="white"/>
        </w:rPr>
        <w:t xml:space="preserve">Keeling, D.J., 2020. Restructuring Argentina's airline networks: Successes and challenges. </w:t>
      </w:r>
      <w:r>
        <w:rPr>
          <w:i/>
          <w:color w:val="222222"/>
          <w:highlight w:val="white"/>
        </w:rPr>
        <w:t>Journal of Transport Geography</w:t>
      </w:r>
      <w:r>
        <w:rPr>
          <w:color w:val="222222"/>
          <w:highlight w:val="white"/>
        </w:rPr>
        <w:t xml:space="preserve">, </w:t>
      </w:r>
      <w:r>
        <w:rPr>
          <w:i/>
          <w:color w:val="222222"/>
          <w:highlight w:val="white"/>
        </w:rPr>
        <w:t>86</w:t>
      </w:r>
      <w:r>
        <w:rPr>
          <w:color w:val="222222"/>
          <w:highlight w:val="white"/>
        </w:rPr>
        <w:t>, p.102761.</w:t>
      </w:r>
      <w:r w:rsidR="00503B57">
        <w:rPr>
          <w:color w:val="222222"/>
          <w:highlight w:val="white"/>
        </w:rPr>
        <w:t xml:space="preserve"> </w:t>
      </w:r>
      <w:hyperlink r:id="rId25" w:history="1">
        <w:r w:rsidR="00503B57" w:rsidRPr="008F026F">
          <w:rPr>
            <w:rStyle w:val="Hyperlink"/>
          </w:rPr>
          <w:t>https://doi.org/10.1016/j.jtrangeo.2020.102761</w:t>
        </w:r>
      </w:hyperlink>
      <w:r w:rsidR="00503B57">
        <w:rPr>
          <w:color w:val="222222"/>
        </w:rPr>
        <w:t xml:space="preserve"> </w:t>
      </w:r>
    </w:p>
    <w:p w14:paraId="71270C9A" w14:textId="70A58F28" w:rsidR="00473EC3" w:rsidRDefault="00AD179C">
      <w:pPr>
        <w:pStyle w:val="Normal1"/>
        <w:spacing w:line="360" w:lineRule="auto"/>
        <w:jc w:val="both"/>
        <w:rPr>
          <w:color w:val="222222"/>
          <w:highlight w:val="white"/>
        </w:rPr>
      </w:pPr>
      <w:proofErr w:type="spellStart"/>
      <w:r>
        <w:rPr>
          <w:color w:val="222222"/>
          <w:highlight w:val="white"/>
        </w:rPr>
        <w:lastRenderedPageBreak/>
        <w:t>Khudhair</w:t>
      </w:r>
      <w:proofErr w:type="spellEnd"/>
      <w:r>
        <w:rPr>
          <w:color w:val="222222"/>
          <w:highlight w:val="white"/>
        </w:rPr>
        <w:t xml:space="preserve">, H.Y., </w:t>
      </w:r>
      <w:proofErr w:type="spellStart"/>
      <w:r>
        <w:rPr>
          <w:color w:val="222222"/>
          <w:highlight w:val="white"/>
        </w:rPr>
        <w:t>Jusoha</w:t>
      </w:r>
      <w:proofErr w:type="spellEnd"/>
      <w:r>
        <w:rPr>
          <w:color w:val="222222"/>
          <w:highlight w:val="white"/>
        </w:rPr>
        <w:t xml:space="preserve">, A., </w:t>
      </w:r>
      <w:proofErr w:type="spellStart"/>
      <w:r>
        <w:rPr>
          <w:color w:val="222222"/>
          <w:highlight w:val="white"/>
        </w:rPr>
        <w:t>Mardania</w:t>
      </w:r>
      <w:proofErr w:type="spellEnd"/>
      <w:r>
        <w:rPr>
          <w:color w:val="222222"/>
          <w:highlight w:val="white"/>
        </w:rPr>
        <w:t xml:space="preserve">, A., Nora, K.M. and </w:t>
      </w:r>
      <w:proofErr w:type="spellStart"/>
      <w:r>
        <w:rPr>
          <w:color w:val="222222"/>
          <w:highlight w:val="white"/>
        </w:rPr>
        <w:t>Streimikieneb</w:t>
      </w:r>
      <w:proofErr w:type="spellEnd"/>
      <w:r>
        <w:rPr>
          <w:color w:val="222222"/>
          <w:highlight w:val="white"/>
        </w:rPr>
        <w:t xml:space="preserve">, D., 2019. A Conceptual Model of Customer Satisfaction: Moderating Effects of Price Sensitivity and Quality Seekers in the Airline Industry. </w:t>
      </w:r>
      <w:r>
        <w:rPr>
          <w:i/>
          <w:color w:val="222222"/>
          <w:highlight w:val="white"/>
        </w:rPr>
        <w:t>Contemporary Economics</w:t>
      </w:r>
      <w:r>
        <w:rPr>
          <w:color w:val="222222"/>
          <w:highlight w:val="white"/>
        </w:rPr>
        <w:t xml:space="preserve">, </w:t>
      </w:r>
      <w:r>
        <w:rPr>
          <w:i/>
          <w:color w:val="222222"/>
          <w:highlight w:val="white"/>
        </w:rPr>
        <w:t>13</w:t>
      </w:r>
      <w:r>
        <w:rPr>
          <w:color w:val="222222"/>
          <w:highlight w:val="white"/>
        </w:rPr>
        <w:t>(3), pp.283-292.</w:t>
      </w:r>
      <w:r w:rsidR="00847C7E" w:rsidRPr="00847C7E">
        <w:t xml:space="preserve"> </w:t>
      </w:r>
      <w:hyperlink r:id="rId26" w:history="1">
        <w:r w:rsidR="00847C7E" w:rsidRPr="009404EE">
          <w:rPr>
            <w:rStyle w:val="Hyperlink"/>
          </w:rPr>
          <w:t>https://go.gale.com/ps/i.do?id=GALE%7CA611171034&amp;sid=googleScholar&amp;v=2.1&amp;it=r&amp;linkaccess=abs&amp;issn=20840845&amp;p=AONE&amp;sw=w</w:t>
        </w:r>
      </w:hyperlink>
      <w:r w:rsidR="00847C7E">
        <w:rPr>
          <w:color w:val="222222"/>
        </w:rPr>
        <w:t xml:space="preserve"> </w:t>
      </w:r>
    </w:p>
    <w:p w14:paraId="021B5DB8" w14:textId="5526E54C" w:rsidR="00473EC3" w:rsidRDefault="00AD179C">
      <w:pPr>
        <w:pStyle w:val="Normal1"/>
        <w:spacing w:line="360" w:lineRule="auto"/>
        <w:jc w:val="both"/>
        <w:rPr>
          <w:color w:val="222222"/>
          <w:highlight w:val="white"/>
        </w:rPr>
      </w:pPr>
      <w:proofErr w:type="spellStart"/>
      <w:r>
        <w:rPr>
          <w:color w:val="222222"/>
          <w:highlight w:val="white"/>
        </w:rPr>
        <w:t>Kozuba</w:t>
      </w:r>
      <w:proofErr w:type="spellEnd"/>
      <w:r>
        <w:rPr>
          <w:color w:val="222222"/>
          <w:highlight w:val="white"/>
        </w:rPr>
        <w:t xml:space="preserve">, J. and </w:t>
      </w:r>
      <w:proofErr w:type="spellStart"/>
      <w:r>
        <w:rPr>
          <w:color w:val="222222"/>
          <w:highlight w:val="white"/>
        </w:rPr>
        <w:t>Ojciec</w:t>
      </w:r>
      <w:proofErr w:type="spellEnd"/>
      <w:r>
        <w:rPr>
          <w:color w:val="222222"/>
          <w:highlight w:val="white"/>
        </w:rPr>
        <w:t xml:space="preserve">, M., 2019. Overview of historical and future trends of commercial aircraft fuel efficiency. </w:t>
      </w:r>
      <w:r>
        <w:rPr>
          <w:i/>
          <w:color w:val="222222"/>
          <w:highlight w:val="white"/>
        </w:rPr>
        <w:t>Acta Avion. J</w:t>
      </w:r>
      <w:r>
        <w:rPr>
          <w:color w:val="222222"/>
          <w:highlight w:val="white"/>
        </w:rPr>
        <w:t xml:space="preserve">, </w:t>
      </w:r>
      <w:r>
        <w:rPr>
          <w:i/>
          <w:color w:val="222222"/>
          <w:highlight w:val="white"/>
        </w:rPr>
        <w:t>21</w:t>
      </w:r>
      <w:r>
        <w:rPr>
          <w:color w:val="222222"/>
          <w:highlight w:val="white"/>
        </w:rPr>
        <w:t>, pp.12-17.</w:t>
      </w:r>
      <w:r w:rsidR="00503B57">
        <w:rPr>
          <w:color w:val="222222"/>
          <w:highlight w:val="white"/>
        </w:rPr>
        <w:t xml:space="preserve"> </w:t>
      </w:r>
      <w:hyperlink r:id="rId27" w:history="1">
        <w:r w:rsidR="00503B57" w:rsidRPr="008F026F">
          <w:rPr>
            <w:rStyle w:val="Hyperlink"/>
          </w:rPr>
          <w:t>https://pdfs.semanticscholar.org/7e67/9eb5f495ae081f368e1</w:t>
        </w:r>
      </w:hyperlink>
      <w:r w:rsidR="00503B57">
        <w:rPr>
          <w:color w:val="222222"/>
        </w:rPr>
        <w:t xml:space="preserve"> </w:t>
      </w:r>
    </w:p>
    <w:p w14:paraId="6EE7135D" w14:textId="67E81DD7" w:rsidR="00473EC3" w:rsidRDefault="00AD179C">
      <w:pPr>
        <w:pStyle w:val="Normal1"/>
        <w:spacing w:line="360" w:lineRule="auto"/>
        <w:jc w:val="both"/>
        <w:rPr>
          <w:color w:val="222222"/>
          <w:highlight w:val="white"/>
        </w:rPr>
      </w:pPr>
      <w:proofErr w:type="spellStart"/>
      <w:r>
        <w:rPr>
          <w:color w:val="222222"/>
          <w:highlight w:val="white"/>
        </w:rPr>
        <w:t>Maung</w:t>
      </w:r>
      <w:proofErr w:type="spellEnd"/>
      <w:r>
        <w:rPr>
          <w:color w:val="222222"/>
          <w:highlight w:val="white"/>
        </w:rPr>
        <w:t xml:space="preserve">, Y.S.Y., Douglas, I. and Tan, D., 2022. Identifying the drivers of profitable airline growth. </w:t>
      </w:r>
      <w:r>
        <w:rPr>
          <w:i/>
          <w:color w:val="222222"/>
          <w:highlight w:val="white"/>
        </w:rPr>
        <w:t>Transport Policy</w:t>
      </w:r>
      <w:r>
        <w:rPr>
          <w:color w:val="222222"/>
          <w:highlight w:val="white"/>
        </w:rPr>
        <w:t xml:space="preserve">, </w:t>
      </w:r>
      <w:r>
        <w:rPr>
          <w:i/>
          <w:color w:val="222222"/>
          <w:highlight w:val="white"/>
        </w:rPr>
        <w:t>115</w:t>
      </w:r>
      <w:r>
        <w:rPr>
          <w:color w:val="222222"/>
          <w:highlight w:val="white"/>
        </w:rPr>
        <w:t>, pp.275-285.</w:t>
      </w:r>
      <w:r w:rsidR="00503B57">
        <w:rPr>
          <w:color w:val="222222"/>
          <w:highlight w:val="white"/>
        </w:rPr>
        <w:t xml:space="preserve"> </w:t>
      </w:r>
      <w:hyperlink r:id="rId28" w:history="1">
        <w:r w:rsidR="00503B57" w:rsidRPr="008F026F">
          <w:rPr>
            <w:rStyle w:val="Hyperlink"/>
          </w:rPr>
          <w:t>https://doi.org/10.1016/j.tranpol.2021.11.007</w:t>
        </w:r>
      </w:hyperlink>
      <w:r w:rsidR="00503B57">
        <w:rPr>
          <w:color w:val="222222"/>
        </w:rPr>
        <w:t xml:space="preserve"> </w:t>
      </w:r>
    </w:p>
    <w:p w14:paraId="31DEC77B" w14:textId="4FBCD014" w:rsidR="00473EC3" w:rsidRDefault="00AD179C">
      <w:pPr>
        <w:pStyle w:val="Normal1"/>
        <w:spacing w:line="360" w:lineRule="auto"/>
        <w:jc w:val="both"/>
        <w:rPr>
          <w:color w:val="222222"/>
          <w:highlight w:val="white"/>
        </w:rPr>
      </w:pPr>
      <w:r>
        <w:rPr>
          <w:color w:val="222222"/>
          <w:highlight w:val="white"/>
        </w:rPr>
        <w:t xml:space="preserve">Mei, X.Y., 2022. Marketing luxury experiences in an emerging luxury destination of Norway. In </w:t>
      </w:r>
      <w:r>
        <w:rPr>
          <w:i/>
          <w:color w:val="222222"/>
          <w:highlight w:val="white"/>
        </w:rPr>
        <w:t>The Emerald Handbook of Luxury Management for Hospitality and Tourism</w:t>
      </w:r>
      <w:r>
        <w:rPr>
          <w:color w:val="222222"/>
          <w:highlight w:val="white"/>
        </w:rPr>
        <w:t xml:space="preserve"> (pp. 145-161). Emerald Publishing Limited.</w:t>
      </w:r>
      <w:r w:rsidR="00503B57">
        <w:rPr>
          <w:color w:val="222222"/>
          <w:highlight w:val="white"/>
        </w:rPr>
        <w:t xml:space="preserve"> </w:t>
      </w:r>
      <w:hyperlink r:id="rId29" w:history="1">
        <w:r w:rsidR="00847C7E" w:rsidRPr="009404EE">
          <w:rPr>
            <w:rStyle w:val="Hyperlink"/>
          </w:rPr>
          <w:t>https://www.emerald.com/insight/content/doi/10.1108/978-1-83982-900-020211007/full/html</w:t>
        </w:r>
      </w:hyperlink>
      <w:r w:rsidR="00847C7E">
        <w:rPr>
          <w:color w:val="222222"/>
        </w:rPr>
        <w:t xml:space="preserve"> </w:t>
      </w:r>
    </w:p>
    <w:p w14:paraId="4A978B6E" w14:textId="68564631" w:rsidR="00473EC3" w:rsidRDefault="00AD179C">
      <w:pPr>
        <w:pStyle w:val="Normal1"/>
        <w:spacing w:line="360" w:lineRule="auto"/>
        <w:jc w:val="both"/>
        <w:rPr>
          <w:color w:val="222222"/>
          <w:highlight w:val="white"/>
        </w:rPr>
      </w:pPr>
      <w:r>
        <w:rPr>
          <w:color w:val="222222"/>
          <w:highlight w:val="white"/>
        </w:rPr>
        <w:t xml:space="preserve">Meyer, J., 2020. </w:t>
      </w:r>
      <w:r>
        <w:rPr>
          <w:i/>
          <w:color w:val="222222"/>
          <w:highlight w:val="white"/>
        </w:rPr>
        <w:t xml:space="preserve">The business model of long-haul low-cost carriers: an analysis of future viability at the example of Norwegian Air Shuttle ASA and </w:t>
      </w:r>
      <w:proofErr w:type="spellStart"/>
      <w:r>
        <w:rPr>
          <w:i/>
          <w:color w:val="222222"/>
          <w:highlight w:val="white"/>
        </w:rPr>
        <w:t>Eurowings</w:t>
      </w:r>
      <w:proofErr w:type="spellEnd"/>
      <w:r>
        <w:rPr>
          <w:i/>
          <w:color w:val="222222"/>
          <w:highlight w:val="white"/>
        </w:rPr>
        <w:t xml:space="preserve"> GmbH</w:t>
      </w:r>
      <w:r>
        <w:rPr>
          <w:color w:val="222222"/>
          <w:highlight w:val="white"/>
        </w:rPr>
        <w:t xml:space="preserve"> (Doctoral dissertation).</w:t>
      </w:r>
      <w:r w:rsidR="00847C7E" w:rsidRPr="00847C7E">
        <w:t xml:space="preserve"> </w:t>
      </w:r>
      <w:hyperlink r:id="rId30" w:history="1">
        <w:r w:rsidR="00847C7E" w:rsidRPr="009404EE">
          <w:rPr>
            <w:rStyle w:val="Hyperlink"/>
          </w:rPr>
          <w:t>https://repositorio.ucp.pt/handle/10400.14/29659</w:t>
        </w:r>
      </w:hyperlink>
      <w:r w:rsidR="00847C7E">
        <w:rPr>
          <w:color w:val="222222"/>
        </w:rPr>
        <w:t xml:space="preserve"> </w:t>
      </w:r>
    </w:p>
    <w:p w14:paraId="32CCDB52" w14:textId="1A4586F4" w:rsidR="00473EC3" w:rsidRDefault="00AD179C">
      <w:pPr>
        <w:pStyle w:val="Normal1"/>
        <w:spacing w:line="360" w:lineRule="auto"/>
        <w:jc w:val="both"/>
        <w:rPr>
          <w:color w:val="222222"/>
          <w:highlight w:val="white"/>
        </w:rPr>
      </w:pPr>
      <w:proofErr w:type="spellStart"/>
      <w:r>
        <w:rPr>
          <w:color w:val="222222"/>
          <w:highlight w:val="white"/>
        </w:rPr>
        <w:t>Niemeier</w:t>
      </w:r>
      <w:proofErr w:type="spellEnd"/>
      <w:r>
        <w:rPr>
          <w:color w:val="222222"/>
          <w:highlight w:val="white"/>
        </w:rPr>
        <w:t xml:space="preserve">, H.M. and Forsyth, P., 2023. 9 Regulation of air traffic control services. </w:t>
      </w:r>
      <w:r>
        <w:rPr>
          <w:i/>
          <w:color w:val="222222"/>
          <w:highlight w:val="white"/>
        </w:rPr>
        <w:t>Air Traffic Management: Principles, Performance, Markets</w:t>
      </w:r>
      <w:r>
        <w:rPr>
          <w:color w:val="222222"/>
          <w:highlight w:val="white"/>
        </w:rPr>
        <w:t>, p.168.</w:t>
      </w:r>
      <w:r w:rsidR="00503B57">
        <w:rPr>
          <w:color w:val="222222"/>
          <w:highlight w:val="white"/>
        </w:rPr>
        <w:t xml:space="preserve"> </w:t>
      </w:r>
      <w:hyperlink r:id="rId31" w:anchor="v=onepage&amp;q&amp;f=false" w:history="1">
        <w:r w:rsidR="00503B57" w:rsidRPr="008F026F">
          <w:rPr>
            <w:rStyle w:val="Hyperlink"/>
          </w:rPr>
          <w:t>https://books.google.co.in/books?hl=en&amp;lr=&amp;id=B7CzEAAAQBAJ&amp;oi=fnd&amp;pg=PA168&amp;dq=Niemeier,+H.M.+and+Forsyth,+P.,+2023.+9+Regulation+of+air+traffic+control+services.+Air+Traffic+Management:+Principles,+Performance,+Markets,+p.168.&amp;ots=BlW-67K858&amp;sig=HDxtwtO9dmfSl3AcE-od5utbe5Y&amp;redir_esc=y#v=onepage&amp;q&amp;f=false</w:t>
        </w:r>
      </w:hyperlink>
      <w:r w:rsidR="00503B57">
        <w:rPr>
          <w:color w:val="222222"/>
        </w:rPr>
        <w:t xml:space="preserve"> </w:t>
      </w:r>
    </w:p>
    <w:p w14:paraId="7806A2E4" w14:textId="1C11E06E" w:rsidR="00473EC3" w:rsidRDefault="00AD179C">
      <w:pPr>
        <w:pStyle w:val="Normal1"/>
        <w:spacing w:line="360" w:lineRule="auto"/>
        <w:jc w:val="both"/>
        <w:rPr>
          <w:color w:val="222222"/>
          <w:highlight w:val="white"/>
        </w:rPr>
      </w:pPr>
      <w:proofErr w:type="spellStart"/>
      <w:r>
        <w:rPr>
          <w:color w:val="222222"/>
          <w:highlight w:val="white"/>
        </w:rPr>
        <w:t>Pagliari</w:t>
      </w:r>
      <w:proofErr w:type="spellEnd"/>
      <w:r>
        <w:rPr>
          <w:color w:val="222222"/>
          <w:highlight w:val="white"/>
        </w:rPr>
        <w:t xml:space="preserve">, R. and Graham, A., 2019. An exploratory analysis of the effects of ownership change on airport competition. </w:t>
      </w:r>
      <w:r>
        <w:rPr>
          <w:i/>
          <w:color w:val="222222"/>
          <w:highlight w:val="white"/>
        </w:rPr>
        <w:t>Transport Policy</w:t>
      </w:r>
      <w:r>
        <w:rPr>
          <w:color w:val="222222"/>
          <w:highlight w:val="white"/>
        </w:rPr>
        <w:t xml:space="preserve">, </w:t>
      </w:r>
      <w:r>
        <w:rPr>
          <w:i/>
          <w:color w:val="222222"/>
          <w:highlight w:val="white"/>
        </w:rPr>
        <w:t>78</w:t>
      </w:r>
      <w:r>
        <w:rPr>
          <w:color w:val="222222"/>
          <w:highlight w:val="white"/>
        </w:rPr>
        <w:t>, pp.76-85.</w:t>
      </w:r>
      <w:r w:rsidR="00503B57">
        <w:rPr>
          <w:color w:val="222222"/>
          <w:highlight w:val="white"/>
        </w:rPr>
        <w:t xml:space="preserve"> </w:t>
      </w:r>
      <w:hyperlink r:id="rId32" w:history="1">
        <w:r w:rsidR="008F5F29" w:rsidRPr="008F026F">
          <w:rPr>
            <w:rStyle w:val="Hyperlink"/>
          </w:rPr>
          <w:t>https://doi.org/10.1016/j.tranpol.2019.04.004</w:t>
        </w:r>
      </w:hyperlink>
      <w:r w:rsidR="008F5F29">
        <w:rPr>
          <w:color w:val="222222"/>
        </w:rPr>
        <w:t xml:space="preserve"> </w:t>
      </w:r>
    </w:p>
    <w:p w14:paraId="31A3F752" w14:textId="77777777" w:rsidR="00473EC3" w:rsidRDefault="00AD179C">
      <w:pPr>
        <w:pStyle w:val="Normal1"/>
        <w:spacing w:line="360" w:lineRule="auto"/>
        <w:jc w:val="both"/>
        <w:rPr>
          <w:color w:val="222222"/>
          <w:highlight w:val="white"/>
        </w:rPr>
      </w:pPr>
      <w:r>
        <w:rPr>
          <w:color w:val="222222"/>
          <w:highlight w:val="white"/>
        </w:rPr>
        <w:t>PAUL, C., ERIKSSON, O.E. and KJÆR, P., 2020. Valuation of Norwegian Air Shuttle ASA.</w:t>
      </w:r>
    </w:p>
    <w:p w14:paraId="7A53CD3E" w14:textId="77777777" w:rsidR="00473EC3" w:rsidRDefault="00AD179C">
      <w:pPr>
        <w:pStyle w:val="Normal1"/>
        <w:spacing w:line="360" w:lineRule="auto"/>
        <w:jc w:val="both"/>
        <w:rPr>
          <w:color w:val="222222"/>
          <w:highlight w:val="white"/>
        </w:rPr>
      </w:pPr>
      <w:r>
        <w:rPr>
          <w:color w:val="222222"/>
          <w:highlight w:val="white"/>
        </w:rPr>
        <w:t xml:space="preserve">Read, A.C., 2019. Capitalizing on changing passenger </w:t>
      </w:r>
      <w:proofErr w:type="spellStart"/>
      <w:r>
        <w:rPr>
          <w:color w:val="222222"/>
          <w:highlight w:val="white"/>
        </w:rPr>
        <w:t>behavior</w:t>
      </w:r>
      <w:proofErr w:type="spellEnd"/>
      <w:r>
        <w:rPr>
          <w:color w:val="222222"/>
          <w:highlight w:val="white"/>
        </w:rPr>
        <w:t xml:space="preserve"> in a connected world.</w:t>
      </w:r>
    </w:p>
    <w:p w14:paraId="7BF5B629" w14:textId="6200B82C" w:rsidR="00473EC3" w:rsidRDefault="00AD179C">
      <w:pPr>
        <w:pStyle w:val="Normal1"/>
        <w:spacing w:line="360" w:lineRule="auto"/>
        <w:jc w:val="both"/>
        <w:rPr>
          <w:color w:val="222222"/>
          <w:highlight w:val="white"/>
        </w:rPr>
      </w:pPr>
      <w:proofErr w:type="spellStart"/>
      <w:r>
        <w:rPr>
          <w:color w:val="222222"/>
          <w:highlight w:val="white"/>
        </w:rPr>
        <w:lastRenderedPageBreak/>
        <w:t>Renehan</w:t>
      </w:r>
      <w:proofErr w:type="spellEnd"/>
      <w:r>
        <w:rPr>
          <w:color w:val="222222"/>
          <w:highlight w:val="white"/>
        </w:rPr>
        <w:t xml:space="preserve">, D. and </w:t>
      </w:r>
      <w:proofErr w:type="spellStart"/>
      <w:r>
        <w:rPr>
          <w:color w:val="222222"/>
          <w:highlight w:val="white"/>
        </w:rPr>
        <w:t>Efthymiou</w:t>
      </w:r>
      <w:proofErr w:type="spellEnd"/>
      <w:r>
        <w:rPr>
          <w:color w:val="222222"/>
          <w:highlight w:val="white"/>
        </w:rPr>
        <w:t xml:space="preserve">, M., 2020. Transatlantic market competition between a hybrid carrier and long-haul low-cost carrier business models. </w:t>
      </w:r>
      <w:r>
        <w:rPr>
          <w:i/>
          <w:color w:val="222222"/>
          <w:highlight w:val="white"/>
        </w:rPr>
        <w:t>Journal of Aerospace Technology and Management</w:t>
      </w:r>
      <w:r>
        <w:rPr>
          <w:color w:val="222222"/>
          <w:highlight w:val="white"/>
        </w:rPr>
        <w:t xml:space="preserve">, </w:t>
      </w:r>
      <w:r>
        <w:rPr>
          <w:i/>
          <w:color w:val="222222"/>
          <w:highlight w:val="white"/>
        </w:rPr>
        <w:t>12</w:t>
      </w:r>
      <w:r>
        <w:rPr>
          <w:color w:val="222222"/>
          <w:highlight w:val="white"/>
        </w:rPr>
        <w:t>.</w:t>
      </w:r>
      <w:r w:rsidR="00847C7E" w:rsidRPr="00847C7E">
        <w:t xml:space="preserve"> </w:t>
      </w:r>
      <w:hyperlink r:id="rId33" w:history="1">
        <w:r w:rsidR="00847C7E" w:rsidRPr="009404EE">
          <w:rPr>
            <w:rStyle w:val="Hyperlink"/>
          </w:rPr>
          <w:t>https://www.scielo.br/j/jatm/a/dM3Xbf54kYYVYMFdVZdMgDm/abstract/?lang=en</w:t>
        </w:r>
      </w:hyperlink>
      <w:r w:rsidR="00847C7E">
        <w:rPr>
          <w:color w:val="222222"/>
        </w:rPr>
        <w:t xml:space="preserve"> </w:t>
      </w:r>
    </w:p>
    <w:p w14:paraId="1C5A3FCD" w14:textId="77777777" w:rsidR="00473EC3" w:rsidRDefault="00AD179C">
      <w:pPr>
        <w:pStyle w:val="Normal1"/>
        <w:spacing w:line="360" w:lineRule="auto"/>
        <w:jc w:val="both"/>
        <w:rPr>
          <w:color w:val="222222"/>
          <w:highlight w:val="white"/>
        </w:rPr>
      </w:pPr>
      <w:r>
        <w:rPr>
          <w:color w:val="222222"/>
          <w:highlight w:val="white"/>
        </w:rPr>
        <w:t xml:space="preserve">Roy, S., 2020. The economic impact of the Covid-19 pandemic. </w:t>
      </w:r>
      <w:r>
        <w:rPr>
          <w:i/>
          <w:color w:val="222222"/>
          <w:highlight w:val="white"/>
        </w:rPr>
        <w:t>A preprint</w:t>
      </w:r>
      <w:r>
        <w:rPr>
          <w:color w:val="222222"/>
          <w:highlight w:val="white"/>
        </w:rPr>
        <w:t>, pp.1-29.</w:t>
      </w:r>
    </w:p>
    <w:p w14:paraId="4D4E6D85" w14:textId="168B0EC4" w:rsidR="00473EC3" w:rsidRDefault="00AD179C">
      <w:pPr>
        <w:pStyle w:val="Normal1"/>
        <w:spacing w:line="360" w:lineRule="auto"/>
        <w:jc w:val="both"/>
        <w:rPr>
          <w:color w:val="222222"/>
          <w:highlight w:val="white"/>
        </w:rPr>
      </w:pPr>
      <w:r>
        <w:rPr>
          <w:color w:val="222222"/>
          <w:highlight w:val="white"/>
        </w:rPr>
        <w:t xml:space="preserve">Silling, U., 2019. Aviation of the future: What needs to change to get aviation fit for the twenty-first century. In </w:t>
      </w:r>
      <w:r>
        <w:rPr>
          <w:i/>
          <w:color w:val="222222"/>
          <w:highlight w:val="white"/>
        </w:rPr>
        <w:t>Aviation and Its Management-Global Challenges and Opportunities</w:t>
      </w:r>
      <w:r>
        <w:rPr>
          <w:color w:val="222222"/>
          <w:highlight w:val="white"/>
        </w:rPr>
        <w:t>. IntechOpen.</w:t>
      </w:r>
      <w:hyperlink r:id="rId34" w:history="1">
        <w:r w:rsidR="00847C7E" w:rsidRPr="009404EE">
          <w:rPr>
            <w:rStyle w:val="Hyperlink"/>
          </w:rPr>
          <w:t>https://books.google.com/books?hl=en&amp;lr=&amp;id=pzj8DwAAQBAJ&amp;oi=fnd&amp;pg=PA47&amp;dq=Silling,+U.,+2019.+Aviation+of+the+future:+What+needs+to+change+to+get+aviation+fit+for+the+twenty-first+century.+In+Aviation+and+Its+Management-Global+Challenges+and+Opportunities.+IntechOpen.&amp;ots=TnlZn13qTH&amp;sig=lwpsbr-hUz_e__VkYOPuZckCTlQ</w:t>
        </w:r>
      </w:hyperlink>
      <w:r w:rsidR="00847C7E">
        <w:rPr>
          <w:color w:val="222222"/>
        </w:rPr>
        <w:t xml:space="preserve"> </w:t>
      </w:r>
    </w:p>
    <w:p w14:paraId="54CC5D2F" w14:textId="7DEEB253" w:rsidR="00473EC3" w:rsidRDefault="00AD179C">
      <w:pPr>
        <w:pStyle w:val="Normal1"/>
        <w:spacing w:line="360" w:lineRule="auto"/>
        <w:jc w:val="both"/>
        <w:rPr>
          <w:color w:val="222222"/>
          <w:highlight w:val="white"/>
        </w:rPr>
      </w:pPr>
      <w:proofErr w:type="spellStart"/>
      <w:r>
        <w:rPr>
          <w:color w:val="222222"/>
          <w:highlight w:val="white"/>
        </w:rPr>
        <w:t>Stourm</w:t>
      </w:r>
      <w:proofErr w:type="spellEnd"/>
      <w:r>
        <w:rPr>
          <w:color w:val="222222"/>
          <w:highlight w:val="white"/>
        </w:rPr>
        <w:t xml:space="preserve">, V., </w:t>
      </w:r>
      <w:proofErr w:type="spellStart"/>
      <w:r>
        <w:rPr>
          <w:color w:val="222222"/>
          <w:highlight w:val="white"/>
        </w:rPr>
        <w:t>Neslin</w:t>
      </w:r>
      <w:proofErr w:type="spellEnd"/>
      <w:r>
        <w:rPr>
          <w:color w:val="222222"/>
          <w:highlight w:val="white"/>
        </w:rPr>
        <w:t xml:space="preserve">, S.A., Bradlow, E.T., </w:t>
      </w:r>
      <w:proofErr w:type="spellStart"/>
      <w:r>
        <w:rPr>
          <w:color w:val="222222"/>
          <w:highlight w:val="white"/>
        </w:rPr>
        <w:t>Breugelmans</w:t>
      </w:r>
      <w:proofErr w:type="spellEnd"/>
      <w:r>
        <w:rPr>
          <w:color w:val="222222"/>
          <w:highlight w:val="white"/>
        </w:rPr>
        <w:t xml:space="preserve">, E., Chun, S.Y., </w:t>
      </w:r>
      <w:proofErr w:type="spellStart"/>
      <w:r>
        <w:rPr>
          <w:color w:val="222222"/>
          <w:highlight w:val="white"/>
        </w:rPr>
        <w:t>Gardete</w:t>
      </w:r>
      <w:proofErr w:type="spellEnd"/>
      <w:r>
        <w:rPr>
          <w:color w:val="222222"/>
          <w:highlight w:val="white"/>
        </w:rPr>
        <w:t xml:space="preserve">, P., Kannan, P.K., </w:t>
      </w:r>
      <w:proofErr w:type="spellStart"/>
      <w:r>
        <w:rPr>
          <w:color w:val="222222"/>
          <w:highlight w:val="white"/>
        </w:rPr>
        <w:t>Kopalle</w:t>
      </w:r>
      <w:proofErr w:type="spellEnd"/>
      <w:r>
        <w:rPr>
          <w:color w:val="222222"/>
          <w:highlight w:val="white"/>
        </w:rPr>
        <w:t xml:space="preserve">, P., Park, Y.H., </w:t>
      </w:r>
      <w:proofErr w:type="spellStart"/>
      <w:r>
        <w:rPr>
          <w:color w:val="222222"/>
          <w:highlight w:val="white"/>
        </w:rPr>
        <w:t>Amariles</w:t>
      </w:r>
      <w:proofErr w:type="spellEnd"/>
      <w:r>
        <w:rPr>
          <w:color w:val="222222"/>
          <w:highlight w:val="white"/>
        </w:rPr>
        <w:t xml:space="preserve">, D.R. and </w:t>
      </w:r>
      <w:proofErr w:type="spellStart"/>
      <w:r>
        <w:rPr>
          <w:color w:val="222222"/>
          <w:highlight w:val="white"/>
        </w:rPr>
        <w:t>Thomadsen</w:t>
      </w:r>
      <w:proofErr w:type="spellEnd"/>
      <w:r>
        <w:rPr>
          <w:color w:val="222222"/>
          <w:highlight w:val="white"/>
        </w:rPr>
        <w:t xml:space="preserve">, R., 2020. Refocusing loyalty programs in the era of big data: a societal lens paradigm. </w:t>
      </w:r>
      <w:r>
        <w:rPr>
          <w:i/>
          <w:color w:val="222222"/>
          <w:highlight w:val="white"/>
        </w:rPr>
        <w:t>Marketing Letters</w:t>
      </w:r>
      <w:r>
        <w:rPr>
          <w:color w:val="222222"/>
          <w:highlight w:val="white"/>
        </w:rPr>
        <w:t xml:space="preserve">, </w:t>
      </w:r>
      <w:r>
        <w:rPr>
          <w:i/>
          <w:color w:val="222222"/>
          <w:highlight w:val="white"/>
        </w:rPr>
        <w:t>31</w:t>
      </w:r>
      <w:r>
        <w:rPr>
          <w:color w:val="222222"/>
          <w:highlight w:val="white"/>
        </w:rPr>
        <w:t>, pp.405-418.</w:t>
      </w:r>
      <w:r w:rsidR="008F5F29">
        <w:rPr>
          <w:color w:val="222222"/>
          <w:highlight w:val="white"/>
        </w:rPr>
        <w:t xml:space="preserve"> </w:t>
      </w:r>
      <w:hyperlink r:id="rId35" w:history="1">
        <w:r w:rsidR="008F5F29" w:rsidRPr="008F026F">
          <w:rPr>
            <w:rStyle w:val="Hyperlink"/>
          </w:rPr>
          <w:t>https://link.springer.com/article/10.1007/s11002-020-09523-x</w:t>
        </w:r>
      </w:hyperlink>
      <w:r w:rsidR="008F5F29">
        <w:rPr>
          <w:color w:val="222222"/>
        </w:rPr>
        <w:t xml:space="preserve"> </w:t>
      </w:r>
    </w:p>
    <w:p w14:paraId="3F1FB40F" w14:textId="4DA8DF3E" w:rsidR="00473EC3" w:rsidRDefault="00AD179C">
      <w:pPr>
        <w:pStyle w:val="Normal1"/>
        <w:spacing w:line="360" w:lineRule="auto"/>
        <w:jc w:val="both"/>
        <w:rPr>
          <w:color w:val="222222"/>
          <w:highlight w:val="white"/>
        </w:rPr>
      </w:pPr>
      <w:proofErr w:type="spellStart"/>
      <w:r>
        <w:rPr>
          <w:color w:val="222222"/>
          <w:highlight w:val="white"/>
        </w:rPr>
        <w:t>Straubinger</w:t>
      </w:r>
      <w:proofErr w:type="spellEnd"/>
      <w:r>
        <w:rPr>
          <w:color w:val="222222"/>
          <w:highlight w:val="white"/>
        </w:rPr>
        <w:t xml:space="preserve">, A., </w:t>
      </w:r>
      <w:proofErr w:type="spellStart"/>
      <w:r>
        <w:rPr>
          <w:color w:val="222222"/>
          <w:highlight w:val="white"/>
        </w:rPr>
        <w:t>Michelmann</w:t>
      </w:r>
      <w:proofErr w:type="spellEnd"/>
      <w:r>
        <w:rPr>
          <w:color w:val="222222"/>
          <w:highlight w:val="white"/>
        </w:rPr>
        <w:t xml:space="preserve">, J. and </w:t>
      </w:r>
      <w:proofErr w:type="spellStart"/>
      <w:r>
        <w:rPr>
          <w:color w:val="222222"/>
          <w:highlight w:val="white"/>
        </w:rPr>
        <w:t>Biehle</w:t>
      </w:r>
      <w:proofErr w:type="spellEnd"/>
      <w:r>
        <w:rPr>
          <w:color w:val="222222"/>
          <w:highlight w:val="white"/>
        </w:rPr>
        <w:t xml:space="preserve">, T., 2021. Business model options for passenger urban air mobility. </w:t>
      </w:r>
      <w:r>
        <w:rPr>
          <w:i/>
          <w:color w:val="222222"/>
          <w:highlight w:val="white"/>
        </w:rPr>
        <w:t>CEAS Aeronautical Journal</w:t>
      </w:r>
      <w:r>
        <w:rPr>
          <w:color w:val="222222"/>
          <w:highlight w:val="white"/>
        </w:rPr>
        <w:t xml:space="preserve">, </w:t>
      </w:r>
      <w:r>
        <w:rPr>
          <w:i/>
          <w:color w:val="222222"/>
          <w:highlight w:val="white"/>
        </w:rPr>
        <w:t>12</w:t>
      </w:r>
      <w:r>
        <w:rPr>
          <w:color w:val="222222"/>
          <w:highlight w:val="white"/>
        </w:rPr>
        <w:t>(2), pp.361-380.</w:t>
      </w:r>
      <w:r w:rsidR="008F5F29">
        <w:rPr>
          <w:color w:val="222222"/>
          <w:highlight w:val="white"/>
        </w:rPr>
        <w:t xml:space="preserve"> </w:t>
      </w:r>
      <w:hyperlink r:id="rId36" w:history="1">
        <w:r w:rsidR="008F5F29" w:rsidRPr="008F026F">
          <w:rPr>
            <w:rStyle w:val="Hyperlink"/>
          </w:rPr>
          <w:t>https://link.springer.com/article/10.1007/s13272-021-00514-w</w:t>
        </w:r>
      </w:hyperlink>
      <w:r w:rsidR="008F5F29">
        <w:rPr>
          <w:color w:val="222222"/>
        </w:rPr>
        <w:t xml:space="preserve"> </w:t>
      </w:r>
    </w:p>
    <w:p w14:paraId="3E4B7113" w14:textId="56FAB22D" w:rsidR="00473EC3" w:rsidRDefault="00AD179C">
      <w:pPr>
        <w:pStyle w:val="Normal1"/>
        <w:spacing w:line="360" w:lineRule="auto"/>
        <w:jc w:val="both"/>
        <w:rPr>
          <w:color w:val="222222"/>
          <w:highlight w:val="white"/>
        </w:rPr>
      </w:pPr>
      <w:r>
        <w:rPr>
          <w:color w:val="222222"/>
          <w:highlight w:val="white"/>
        </w:rPr>
        <w:t xml:space="preserve">Suk, M. and Kim, W., 2021. COVID-19 and the airline industry: crisis management and resilience. </w:t>
      </w:r>
      <w:r>
        <w:rPr>
          <w:i/>
          <w:color w:val="222222"/>
          <w:highlight w:val="white"/>
        </w:rPr>
        <w:t>Tourism Review</w:t>
      </w:r>
      <w:r>
        <w:rPr>
          <w:color w:val="222222"/>
          <w:highlight w:val="white"/>
        </w:rPr>
        <w:t xml:space="preserve">, </w:t>
      </w:r>
      <w:r>
        <w:rPr>
          <w:i/>
          <w:color w:val="222222"/>
          <w:highlight w:val="white"/>
        </w:rPr>
        <w:t>76</w:t>
      </w:r>
      <w:r>
        <w:rPr>
          <w:color w:val="222222"/>
          <w:highlight w:val="white"/>
        </w:rPr>
        <w:t>(4), pp.984-998.</w:t>
      </w:r>
      <w:r w:rsidR="008F5F29">
        <w:rPr>
          <w:color w:val="222222"/>
          <w:highlight w:val="white"/>
        </w:rPr>
        <w:t xml:space="preserve"> </w:t>
      </w:r>
      <w:hyperlink r:id="rId37" w:history="1">
        <w:r w:rsidR="008F5F29" w:rsidRPr="008F026F">
          <w:rPr>
            <w:rStyle w:val="Hyperlink"/>
          </w:rPr>
          <w:t>https://www.emerald.com/insight/content/doi/10.1108/TR-07-2020-0348/full/html</w:t>
        </w:r>
      </w:hyperlink>
      <w:r w:rsidR="008F5F29">
        <w:rPr>
          <w:color w:val="222222"/>
        </w:rPr>
        <w:t xml:space="preserve"> </w:t>
      </w:r>
    </w:p>
    <w:p w14:paraId="6F3DC6A2" w14:textId="410657C7" w:rsidR="00473EC3" w:rsidRDefault="00AD179C">
      <w:pPr>
        <w:pStyle w:val="Normal1"/>
        <w:spacing w:line="360" w:lineRule="auto"/>
        <w:jc w:val="both"/>
        <w:rPr>
          <w:color w:val="222222"/>
          <w:highlight w:val="white"/>
        </w:rPr>
      </w:pPr>
      <w:proofErr w:type="spellStart"/>
      <w:r>
        <w:rPr>
          <w:color w:val="222222"/>
          <w:highlight w:val="white"/>
        </w:rPr>
        <w:t>Tabares</w:t>
      </w:r>
      <w:proofErr w:type="spellEnd"/>
      <w:r>
        <w:rPr>
          <w:color w:val="222222"/>
          <w:highlight w:val="white"/>
        </w:rPr>
        <w:t xml:space="preserve">, D.A., 2021. An airport operations proposal for pandemic-free air travel. </w:t>
      </w:r>
      <w:r>
        <w:rPr>
          <w:i/>
          <w:color w:val="222222"/>
          <w:highlight w:val="white"/>
        </w:rPr>
        <w:t>Journal of Air Transport Management</w:t>
      </w:r>
      <w:r>
        <w:rPr>
          <w:color w:val="222222"/>
          <w:highlight w:val="white"/>
        </w:rPr>
        <w:t xml:space="preserve">, </w:t>
      </w:r>
      <w:r>
        <w:rPr>
          <w:i/>
          <w:color w:val="222222"/>
          <w:highlight w:val="white"/>
        </w:rPr>
        <w:t>90</w:t>
      </w:r>
      <w:r>
        <w:rPr>
          <w:color w:val="222222"/>
          <w:highlight w:val="white"/>
        </w:rPr>
        <w:t>, p.101943.</w:t>
      </w:r>
      <w:r w:rsidR="008F5F29">
        <w:rPr>
          <w:color w:val="222222"/>
          <w:highlight w:val="white"/>
        </w:rPr>
        <w:t xml:space="preserve"> </w:t>
      </w:r>
      <w:hyperlink r:id="rId38" w:history="1">
        <w:r w:rsidR="008F5F29" w:rsidRPr="008F026F">
          <w:rPr>
            <w:rStyle w:val="Hyperlink"/>
          </w:rPr>
          <w:t>https://doi.org/10.1016/j.jairtraman.2020.101943</w:t>
        </w:r>
      </w:hyperlink>
      <w:r w:rsidR="008F5F29">
        <w:rPr>
          <w:color w:val="222222"/>
        </w:rPr>
        <w:t xml:space="preserve"> </w:t>
      </w:r>
    </w:p>
    <w:p w14:paraId="2FFA21CC" w14:textId="2A937C03" w:rsidR="00473EC3" w:rsidRDefault="00AD179C">
      <w:pPr>
        <w:pStyle w:val="Normal1"/>
        <w:spacing w:line="360" w:lineRule="auto"/>
        <w:jc w:val="both"/>
        <w:rPr>
          <w:color w:val="222222"/>
          <w:highlight w:val="white"/>
        </w:rPr>
      </w:pPr>
      <w:proofErr w:type="spellStart"/>
      <w:r>
        <w:rPr>
          <w:color w:val="222222"/>
          <w:highlight w:val="white"/>
        </w:rPr>
        <w:t>Volberda</w:t>
      </w:r>
      <w:proofErr w:type="spellEnd"/>
      <w:r>
        <w:rPr>
          <w:color w:val="222222"/>
          <w:highlight w:val="white"/>
        </w:rPr>
        <w:t xml:space="preserve">, H.W., </w:t>
      </w:r>
      <w:proofErr w:type="spellStart"/>
      <w:r>
        <w:rPr>
          <w:color w:val="222222"/>
          <w:highlight w:val="white"/>
        </w:rPr>
        <w:t>Khanagha</w:t>
      </w:r>
      <w:proofErr w:type="spellEnd"/>
      <w:r>
        <w:rPr>
          <w:color w:val="222222"/>
          <w:highlight w:val="white"/>
        </w:rPr>
        <w:t xml:space="preserve">, S., Baden-Fuller, C., </w:t>
      </w:r>
      <w:proofErr w:type="spellStart"/>
      <w:r>
        <w:rPr>
          <w:color w:val="222222"/>
          <w:highlight w:val="white"/>
        </w:rPr>
        <w:t>Mihalache</w:t>
      </w:r>
      <w:proofErr w:type="spellEnd"/>
      <w:r>
        <w:rPr>
          <w:color w:val="222222"/>
          <w:highlight w:val="white"/>
        </w:rPr>
        <w:t xml:space="preserve">, O.R. and </w:t>
      </w:r>
      <w:proofErr w:type="spellStart"/>
      <w:r>
        <w:rPr>
          <w:color w:val="222222"/>
          <w:highlight w:val="white"/>
        </w:rPr>
        <w:t>Birkinshaw</w:t>
      </w:r>
      <w:proofErr w:type="spellEnd"/>
      <w:r>
        <w:rPr>
          <w:color w:val="222222"/>
          <w:highlight w:val="white"/>
        </w:rPr>
        <w:t xml:space="preserve">, J., 2021. Strategizing in a digital world: Overcoming cognitive barriers, reconfiguring routines and introducing new organizational forms. </w:t>
      </w:r>
      <w:r>
        <w:rPr>
          <w:i/>
          <w:color w:val="222222"/>
          <w:highlight w:val="white"/>
        </w:rPr>
        <w:t>Long Range Planning</w:t>
      </w:r>
      <w:r>
        <w:rPr>
          <w:color w:val="222222"/>
          <w:highlight w:val="white"/>
        </w:rPr>
        <w:t xml:space="preserve">, </w:t>
      </w:r>
      <w:r>
        <w:rPr>
          <w:i/>
          <w:color w:val="222222"/>
          <w:highlight w:val="white"/>
        </w:rPr>
        <w:t>54</w:t>
      </w:r>
      <w:r>
        <w:rPr>
          <w:color w:val="222222"/>
          <w:highlight w:val="white"/>
        </w:rPr>
        <w:t>(5), p.102110.</w:t>
      </w:r>
      <w:r w:rsidR="008F5F29">
        <w:rPr>
          <w:color w:val="222222"/>
          <w:highlight w:val="white"/>
        </w:rPr>
        <w:t xml:space="preserve"> </w:t>
      </w:r>
      <w:hyperlink r:id="rId39" w:history="1">
        <w:r w:rsidR="008F5F29" w:rsidRPr="008F026F">
          <w:rPr>
            <w:rStyle w:val="Hyperlink"/>
          </w:rPr>
          <w:t>https://doi.org/10.1016/j.lrp.2021.102110</w:t>
        </w:r>
      </w:hyperlink>
      <w:r w:rsidR="008F5F29">
        <w:t xml:space="preserve">  </w:t>
      </w:r>
    </w:p>
    <w:p w14:paraId="29EF6D25" w14:textId="758D7227" w:rsidR="00473EC3" w:rsidRDefault="00AD179C">
      <w:pPr>
        <w:pStyle w:val="Normal1"/>
        <w:spacing w:line="360" w:lineRule="auto"/>
        <w:jc w:val="both"/>
        <w:rPr>
          <w:color w:val="222222"/>
          <w:highlight w:val="white"/>
        </w:rPr>
      </w:pPr>
      <w:proofErr w:type="spellStart"/>
      <w:r>
        <w:rPr>
          <w:color w:val="222222"/>
          <w:highlight w:val="white"/>
        </w:rPr>
        <w:lastRenderedPageBreak/>
        <w:t>Zuidberg</w:t>
      </w:r>
      <w:proofErr w:type="spellEnd"/>
      <w:r>
        <w:rPr>
          <w:color w:val="222222"/>
          <w:highlight w:val="white"/>
        </w:rPr>
        <w:t xml:space="preserve">, J., 2019. Network geographies and financial performances in low-cost carrier versus network carrier competition: The case of Norwegian versus SAS. </w:t>
      </w:r>
      <w:r>
        <w:rPr>
          <w:i/>
          <w:color w:val="222222"/>
          <w:highlight w:val="white"/>
        </w:rPr>
        <w:t>Journal of Transport Geography</w:t>
      </w:r>
      <w:r>
        <w:rPr>
          <w:color w:val="222222"/>
          <w:highlight w:val="white"/>
        </w:rPr>
        <w:t xml:space="preserve">, </w:t>
      </w:r>
      <w:r>
        <w:rPr>
          <w:i/>
          <w:color w:val="222222"/>
          <w:highlight w:val="white"/>
        </w:rPr>
        <w:t>79</w:t>
      </w:r>
      <w:r>
        <w:rPr>
          <w:color w:val="222222"/>
          <w:highlight w:val="white"/>
        </w:rPr>
        <w:t>, p.102462.</w:t>
      </w:r>
      <w:r w:rsidR="008F5F29">
        <w:rPr>
          <w:color w:val="222222"/>
          <w:highlight w:val="white"/>
        </w:rPr>
        <w:t xml:space="preserve"> </w:t>
      </w:r>
      <w:hyperlink r:id="rId40" w:history="1">
        <w:r w:rsidR="008F5F29" w:rsidRPr="008F026F">
          <w:rPr>
            <w:rStyle w:val="Hyperlink"/>
          </w:rPr>
          <w:t>https://doi.org/10.1016/j.jtrangeo.2019.102462</w:t>
        </w:r>
      </w:hyperlink>
      <w:r w:rsidR="008F5F29">
        <w:rPr>
          <w:color w:val="222222"/>
        </w:rPr>
        <w:t xml:space="preserve"> </w:t>
      </w:r>
    </w:p>
    <w:p w14:paraId="613AFCB5" w14:textId="77777777" w:rsidR="00473EC3" w:rsidRDefault="00473EC3">
      <w:pPr>
        <w:pStyle w:val="Normal1"/>
        <w:spacing w:line="360" w:lineRule="auto"/>
      </w:pPr>
    </w:p>
    <w:p w14:paraId="6C6825B8" w14:textId="77777777" w:rsidR="00473EC3" w:rsidRDefault="00473EC3">
      <w:pPr>
        <w:pStyle w:val="Heading1"/>
        <w:rPr>
          <w:rFonts w:ascii="Times New Roman" w:eastAsia="Times New Roman" w:hAnsi="Times New Roman" w:cs="Times New Roman"/>
        </w:rPr>
      </w:pPr>
    </w:p>
    <w:p w14:paraId="727BE480" w14:textId="77777777" w:rsidR="00473EC3" w:rsidRDefault="00473EC3">
      <w:pPr>
        <w:pStyle w:val="Heading1"/>
        <w:rPr>
          <w:rFonts w:ascii="Times New Roman" w:eastAsia="Times New Roman" w:hAnsi="Times New Roman" w:cs="Times New Roman"/>
        </w:rPr>
      </w:pPr>
    </w:p>
    <w:p w14:paraId="15F9E8A1" w14:textId="77777777" w:rsidR="00473EC3" w:rsidRDefault="00473EC3">
      <w:pPr>
        <w:pStyle w:val="Heading1"/>
        <w:rPr>
          <w:rFonts w:ascii="Times New Roman" w:eastAsia="Times New Roman" w:hAnsi="Times New Roman" w:cs="Times New Roman"/>
        </w:rPr>
      </w:pPr>
    </w:p>
    <w:p w14:paraId="2F5E3225" w14:textId="77777777" w:rsidR="00473EC3" w:rsidRDefault="00473EC3">
      <w:pPr>
        <w:pStyle w:val="Normal1"/>
      </w:pPr>
    </w:p>
    <w:p w14:paraId="4BB67E1F" w14:textId="77777777" w:rsidR="00473EC3" w:rsidRDefault="00473EC3">
      <w:pPr>
        <w:pStyle w:val="Normal1"/>
      </w:pPr>
    </w:p>
    <w:p w14:paraId="33114C72" w14:textId="77777777" w:rsidR="00473EC3" w:rsidRDefault="00473EC3">
      <w:pPr>
        <w:pStyle w:val="Normal1"/>
      </w:pPr>
    </w:p>
    <w:p w14:paraId="39AE7B72" w14:textId="77777777" w:rsidR="00473EC3" w:rsidRDefault="00473EC3">
      <w:pPr>
        <w:pStyle w:val="Normal1"/>
      </w:pPr>
    </w:p>
    <w:sectPr w:rsidR="00473EC3" w:rsidSect="00544326">
      <w:headerReference w:type="even" r:id="rId41"/>
      <w:headerReference w:type="default" r:id="rId42"/>
      <w:footerReference w:type="even" r:id="rId43"/>
      <w:footerReference w:type="default" r:id="rId44"/>
      <w:headerReference w:type="first" r:id="rId45"/>
      <w:footerReference w:type="first" r:id="rId4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E6127" w14:textId="77777777" w:rsidR="005B612D" w:rsidRDefault="005B612D" w:rsidP="004F2050">
      <w:r>
        <w:separator/>
      </w:r>
    </w:p>
  </w:endnote>
  <w:endnote w:type="continuationSeparator" w:id="0">
    <w:p w14:paraId="75403AE9" w14:textId="77777777" w:rsidR="005B612D" w:rsidRDefault="005B612D" w:rsidP="004F20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659B3" w14:textId="77777777" w:rsidR="00473EC3" w:rsidRDefault="00473EC3">
    <w:pPr>
      <w:pStyle w:val="Normal1"/>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2825456"/>
      <w:docPartObj>
        <w:docPartGallery w:val="Page Numbers (Bottom of Page)"/>
        <w:docPartUnique/>
      </w:docPartObj>
    </w:sdtPr>
    <w:sdtEndPr>
      <w:rPr>
        <w:noProof/>
      </w:rPr>
    </w:sdtEndPr>
    <w:sdtContent>
      <w:p w14:paraId="57E8B4CC" w14:textId="349FA8F9" w:rsidR="00651AC3" w:rsidRDefault="00651A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D1E226" w14:textId="77777777" w:rsidR="00473EC3" w:rsidRDefault="00473EC3">
    <w:pPr>
      <w:pStyle w:val="Normal1"/>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E9069" w14:textId="77777777" w:rsidR="00473EC3" w:rsidRDefault="00473EC3">
    <w:pPr>
      <w:pStyle w:val="Normal1"/>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B5AA3" w14:textId="77777777" w:rsidR="005B612D" w:rsidRDefault="005B612D" w:rsidP="004F2050">
      <w:r>
        <w:separator/>
      </w:r>
    </w:p>
  </w:footnote>
  <w:footnote w:type="continuationSeparator" w:id="0">
    <w:p w14:paraId="6F5F0EE3" w14:textId="77777777" w:rsidR="005B612D" w:rsidRDefault="005B612D" w:rsidP="004F20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C498C4" w14:textId="77777777" w:rsidR="00473EC3" w:rsidRDefault="00473EC3">
    <w:pPr>
      <w:pStyle w:val="Normal1"/>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8B01F" w14:textId="77777777" w:rsidR="00473EC3" w:rsidRDefault="00473EC3">
    <w:pPr>
      <w:pStyle w:val="Normal1"/>
      <w:pBdr>
        <w:top w:val="nil"/>
        <w:left w:val="nil"/>
        <w:bottom w:val="nil"/>
        <w:right w:val="nil"/>
        <w:between w:val="nil"/>
      </w:pBdr>
      <w:tabs>
        <w:tab w:val="center" w:pos="4513"/>
        <w:tab w:val="right" w:pos="9026"/>
      </w:tabs>
      <w:spacing w:after="0" w:line="240" w:lineRule="auto"/>
      <w:rPr>
        <w:color w:val="000000"/>
      </w:rPr>
    </w:pPr>
  </w:p>
  <w:p w14:paraId="5079723F" w14:textId="77777777" w:rsidR="00473EC3" w:rsidRDefault="00473EC3">
    <w:pPr>
      <w:pStyle w:val="Normal1"/>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1AF4E" w14:textId="77777777" w:rsidR="00473EC3" w:rsidRDefault="00473EC3">
    <w:pPr>
      <w:pStyle w:val="Normal1"/>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BFD60"/>
    <w:multiLevelType w:val="hybridMultilevel"/>
    <w:tmpl w:val="00000000"/>
    <w:lvl w:ilvl="0" w:tplc="EDDA6B54">
      <w:start w:val="1"/>
      <w:numFmt w:val="bullet"/>
      <w:lvlText w:val="●"/>
      <w:lvlJc w:val="left"/>
      <w:pPr>
        <w:ind w:left="720" w:hanging="360"/>
      </w:pPr>
      <w:rPr>
        <w:u w:val="none"/>
      </w:rPr>
    </w:lvl>
    <w:lvl w:ilvl="1" w:tplc="0DC49790">
      <w:start w:val="1"/>
      <w:numFmt w:val="bullet"/>
      <w:lvlText w:val="○"/>
      <w:lvlJc w:val="left"/>
      <w:pPr>
        <w:ind w:left="1440" w:hanging="360"/>
      </w:pPr>
      <w:rPr>
        <w:u w:val="none"/>
      </w:rPr>
    </w:lvl>
    <w:lvl w:ilvl="2" w:tplc="F4DC485C">
      <w:start w:val="1"/>
      <w:numFmt w:val="bullet"/>
      <w:lvlText w:val="■"/>
      <w:lvlJc w:val="left"/>
      <w:pPr>
        <w:ind w:left="2160" w:hanging="360"/>
      </w:pPr>
      <w:rPr>
        <w:u w:val="none"/>
      </w:rPr>
    </w:lvl>
    <w:lvl w:ilvl="3" w:tplc="653C1A88">
      <w:start w:val="1"/>
      <w:numFmt w:val="bullet"/>
      <w:lvlText w:val="●"/>
      <w:lvlJc w:val="left"/>
      <w:pPr>
        <w:ind w:left="2880" w:hanging="360"/>
      </w:pPr>
      <w:rPr>
        <w:u w:val="none"/>
      </w:rPr>
    </w:lvl>
    <w:lvl w:ilvl="4" w:tplc="448647D8">
      <w:start w:val="1"/>
      <w:numFmt w:val="bullet"/>
      <w:lvlText w:val="○"/>
      <w:lvlJc w:val="left"/>
      <w:pPr>
        <w:ind w:left="3600" w:hanging="360"/>
      </w:pPr>
      <w:rPr>
        <w:u w:val="none"/>
      </w:rPr>
    </w:lvl>
    <w:lvl w:ilvl="5" w:tplc="89CE4F46">
      <w:start w:val="1"/>
      <w:numFmt w:val="bullet"/>
      <w:lvlText w:val="■"/>
      <w:lvlJc w:val="left"/>
      <w:pPr>
        <w:ind w:left="4320" w:hanging="360"/>
      </w:pPr>
      <w:rPr>
        <w:u w:val="none"/>
      </w:rPr>
    </w:lvl>
    <w:lvl w:ilvl="6" w:tplc="9F805FCE">
      <w:start w:val="1"/>
      <w:numFmt w:val="bullet"/>
      <w:lvlText w:val="●"/>
      <w:lvlJc w:val="left"/>
      <w:pPr>
        <w:ind w:left="5040" w:hanging="360"/>
      </w:pPr>
      <w:rPr>
        <w:u w:val="none"/>
      </w:rPr>
    </w:lvl>
    <w:lvl w:ilvl="7" w:tplc="C914B2F6">
      <w:start w:val="1"/>
      <w:numFmt w:val="bullet"/>
      <w:lvlText w:val="○"/>
      <w:lvlJc w:val="left"/>
      <w:pPr>
        <w:ind w:left="5760" w:hanging="360"/>
      </w:pPr>
      <w:rPr>
        <w:u w:val="none"/>
      </w:rPr>
    </w:lvl>
    <w:lvl w:ilvl="8" w:tplc="281040C6">
      <w:start w:val="1"/>
      <w:numFmt w:val="bullet"/>
      <w:lvlText w:val="■"/>
      <w:lvlJc w:val="left"/>
      <w:pPr>
        <w:ind w:left="6480" w:hanging="360"/>
      </w:pPr>
      <w:rPr>
        <w:u w:val="none"/>
      </w:rPr>
    </w:lvl>
  </w:abstractNum>
  <w:abstractNum w:abstractNumId="1" w15:restartNumberingAfterBreak="0">
    <w:nsid w:val="0FBA75D7"/>
    <w:multiLevelType w:val="hybridMultilevel"/>
    <w:tmpl w:val="00000000"/>
    <w:lvl w:ilvl="0" w:tplc="F078C5C8">
      <w:start w:val="1"/>
      <w:numFmt w:val="bullet"/>
      <w:lvlText w:val="●"/>
      <w:lvlJc w:val="left"/>
      <w:pPr>
        <w:ind w:left="720" w:hanging="360"/>
      </w:pPr>
      <w:rPr>
        <w:u w:val="none"/>
      </w:rPr>
    </w:lvl>
    <w:lvl w:ilvl="1" w:tplc="2B3E7396">
      <w:start w:val="1"/>
      <w:numFmt w:val="bullet"/>
      <w:lvlText w:val="○"/>
      <w:lvlJc w:val="left"/>
      <w:pPr>
        <w:ind w:left="1440" w:hanging="360"/>
      </w:pPr>
      <w:rPr>
        <w:u w:val="none"/>
      </w:rPr>
    </w:lvl>
    <w:lvl w:ilvl="2" w:tplc="C2D0170C">
      <w:start w:val="1"/>
      <w:numFmt w:val="bullet"/>
      <w:lvlText w:val="■"/>
      <w:lvlJc w:val="left"/>
      <w:pPr>
        <w:ind w:left="2160" w:hanging="360"/>
      </w:pPr>
      <w:rPr>
        <w:u w:val="none"/>
      </w:rPr>
    </w:lvl>
    <w:lvl w:ilvl="3" w:tplc="8EDE6410">
      <w:start w:val="1"/>
      <w:numFmt w:val="bullet"/>
      <w:lvlText w:val="●"/>
      <w:lvlJc w:val="left"/>
      <w:pPr>
        <w:ind w:left="2880" w:hanging="360"/>
      </w:pPr>
      <w:rPr>
        <w:u w:val="none"/>
      </w:rPr>
    </w:lvl>
    <w:lvl w:ilvl="4" w:tplc="19AC2768">
      <w:start w:val="1"/>
      <w:numFmt w:val="bullet"/>
      <w:lvlText w:val="○"/>
      <w:lvlJc w:val="left"/>
      <w:pPr>
        <w:ind w:left="3600" w:hanging="360"/>
      </w:pPr>
      <w:rPr>
        <w:u w:val="none"/>
      </w:rPr>
    </w:lvl>
    <w:lvl w:ilvl="5" w:tplc="17A44E90">
      <w:start w:val="1"/>
      <w:numFmt w:val="bullet"/>
      <w:lvlText w:val="■"/>
      <w:lvlJc w:val="left"/>
      <w:pPr>
        <w:ind w:left="4320" w:hanging="360"/>
      </w:pPr>
      <w:rPr>
        <w:u w:val="none"/>
      </w:rPr>
    </w:lvl>
    <w:lvl w:ilvl="6" w:tplc="72ACA5FC">
      <w:start w:val="1"/>
      <w:numFmt w:val="bullet"/>
      <w:lvlText w:val="●"/>
      <w:lvlJc w:val="left"/>
      <w:pPr>
        <w:ind w:left="5040" w:hanging="360"/>
      </w:pPr>
      <w:rPr>
        <w:u w:val="none"/>
      </w:rPr>
    </w:lvl>
    <w:lvl w:ilvl="7" w:tplc="588087EA">
      <w:start w:val="1"/>
      <w:numFmt w:val="bullet"/>
      <w:lvlText w:val="○"/>
      <w:lvlJc w:val="left"/>
      <w:pPr>
        <w:ind w:left="5760" w:hanging="360"/>
      </w:pPr>
      <w:rPr>
        <w:u w:val="none"/>
      </w:rPr>
    </w:lvl>
    <w:lvl w:ilvl="8" w:tplc="BEEA9004">
      <w:start w:val="1"/>
      <w:numFmt w:val="bullet"/>
      <w:lvlText w:val="■"/>
      <w:lvlJc w:val="left"/>
      <w:pPr>
        <w:ind w:left="6480" w:hanging="360"/>
      </w:pPr>
      <w:rPr>
        <w:u w:val="none"/>
      </w:rPr>
    </w:lvl>
  </w:abstractNum>
  <w:abstractNum w:abstractNumId="2" w15:restartNumberingAfterBreak="0">
    <w:nsid w:val="2833FBA7"/>
    <w:multiLevelType w:val="hybridMultilevel"/>
    <w:tmpl w:val="00000000"/>
    <w:lvl w:ilvl="0" w:tplc="72E64D90">
      <w:start w:val="1"/>
      <w:numFmt w:val="bullet"/>
      <w:lvlText w:val="●"/>
      <w:lvlJc w:val="left"/>
      <w:pPr>
        <w:ind w:left="720" w:hanging="360"/>
      </w:pPr>
      <w:rPr>
        <w:u w:val="none"/>
      </w:rPr>
    </w:lvl>
    <w:lvl w:ilvl="1" w:tplc="FE84B0A6">
      <w:start w:val="1"/>
      <w:numFmt w:val="bullet"/>
      <w:lvlText w:val="○"/>
      <w:lvlJc w:val="left"/>
      <w:pPr>
        <w:ind w:left="1440" w:hanging="360"/>
      </w:pPr>
      <w:rPr>
        <w:u w:val="none"/>
      </w:rPr>
    </w:lvl>
    <w:lvl w:ilvl="2" w:tplc="5DE454E8">
      <w:start w:val="1"/>
      <w:numFmt w:val="bullet"/>
      <w:lvlText w:val="■"/>
      <w:lvlJc w:val="left"/>
      <w:pPr>
        <w:ind w:left="2160" w:hanging="360"/>
      </w:pPr>
      <w:rPr>
        <w:u w:val="none"/>
      </w:rPr>
    </w:lvl>
    <w:lvl w:ilvl="3" w:tplc="B41E6BC2">
      <w:start w:val="1"/>
      <w:numFmt w:val="bullet"/>
      <w:lvlText w:val="●"/>
      <w:lvlJc w:val="left"/>
      <w:pPr>
        <w:ind w:left="2880" w:hanging="360"/>
      </w:pPr>
      <w:rPr>
        <w:u w:val="none"/>
      </w:rPr>
    </w:lvl>
    <w:lvl w:ilvl="4" w:tplc="69321620">
      <w:start w:val="1"/>
      <w:numFmt w:val="bullet"/>
      <w:lvlText w:val="○"/>
      <w:lvlJc w:val="left"/>
      <w:pPr>
        <w:ind w:left="3600" w:hanging="360"/>
      </w:pPr>
      <w:rPr>
        <w:u w:val="none"/>
      </w:rPr>
    </w:lvl>
    <w:lvl w:ilvl="5" w:tplc="41A24070">
      <w:start w:val="1"/>
      <w:numFmt w:val="bullet"/>
      <w:lvlText w:val="■"/>
      <w:lvlJc w:val="left"/>
      <w:pPr>
        <w:ind w:left="4320" w:hanging="360"/>
      </w:pPr>
      <w:rPr>
        <w:u w:val="none"/>
      </w:rPr>
    </w:lvl>
    <w:lvl w:ilvl="6" w:tplc="9EBABB16">
      <w:start w:val="1"/>
      <w:numFmt w:val="bullet"/>
      <w:lvlText w:val="●"/>
      <w:lvlJc w:val="left"/>
      <w:pPr>
        <w:ind w:left="5040" w:hanging="360"/>
      </w:pPr>
      <w:rPr>
        <w:u w:val="none"/>
      </w:rPr>
    </w:lvl>
    <w:lvl w:ilvl="7" w:tplc="F490C4D2">
      <w:start w:val="1"/>
      <w:numFmt w:val="bullet"/>
      <w:lvlText w:val="○"/>
      <w:lvlJc w:val="left"/>
      <w:pPr>
        <w:ind w:left="5760" w:hanging="360"/>
      </w:pPr>
      <w:rPr>
        <w:u w:val="none"/>
      </w:rPr>
    </w:lvl>
    <w:lvl w:ilvl="8" w:tplc="384E5542">
      <w:start w:val="1"/>
      <w:numFmt w:val="bullet"/>
      <w:lvlText w:val="■"/>
      <w:lvlJc w:val="left"/>
      <w:pPr>
        <w:ind w:left="6480" w:hanging="360"/>
      </w:pPr>
      <w:rPr>
        <w:u w:val="none"/>
      </w:rPr>
    </w:lvl>
  </w:abstractNum>
  <w:abstractNum w:abstractNumId="3" w15:restartNumberingAfterBreak="0">
    <w:nsid w:val="2C036747"/>
    <w:multiLevelType w:val="hybridMultilevel"/>
    <w:tmpl w:val="00000000"/>
    <w:lvl w:ilvl="0" w:tplc="BE14913A">
      <w:start w:val="1"/>
      <w:numFmt w:val="bullet"/>
      <w:lvlText w:val="●"/>
      <w:lvlJc w:val="left"/>
      <w:pPr>
        <w:ind w:left="720" w:hanging="360"/>
      </w:pPr>
      <w:rPr>
        <w:u w:val="none"/>
      </w:rPr>
    </w:lvl>
    <w:lvl w:ilvl="1" w:tplc="C4FA6370">
      <w:start w:val="1"/>
      <w:numFmt w:val="bullet"/>
      <w:lvlText w:val="○"/>
      <w:lvlJc w:val="left"/>
      <w:pPr>
        <w:ind w:left="1440" w:hanging="360"/>
      </w:pPr>
      <w:rPr>
        <w:u w:val="none"/>
      </w:rPr>
    </w:lvl>
    <w:lvl w:ilvl="2" w:tplc="5FF6FFB0">
      <w:start w:val="1"/>
      <w:numFmt w:val="bullet"/>
      <w:lvlText w:val="■"/>
      <w:lvlJc w:val="left"/>
      <w:pPr>
        <w:ind w:left="2160" w:hanging="360"/>
      </w:pPr>
      <w:rPr>
        <w:u w:val="none"/>
      </w:rPr>
    </w:lvl>
    <w:lvl w:ilvl="3" w:tplc="BCF22AF0">
      <w:start w:val="1"/>
      <w:numFmt w:val="bullet"/>
      <w:lvlText w:val="●"/>
      <w:lvlJc w:val="left"/>
      <w:pPr>
        <w:ind w:left="2880" w:hanging="360"/>
      </w:pPr>
      <w:rPr>
        <w:u w:val="none"/>
      </w:rPr>
    </w:lvl>
    <w:lvl w:ilvl="4" w:tplc="C694B11E">
      <w:start w:val="1"/>
      <w:numFmt w:val="bullet"/>
      <w:lvlText w:val="○"/>
      <w:lvlJc w:val="left"/>
      <w:pPr>
        <w:ind w:left="3600" w:hanging="360"/>
      </w:pPr>
      <w:rPr>
        <w:u w:val="none"/>
      </w:rPr>
    </w:lvl>
    <w:lvl w:ilvl="5" w:tplc="78DC2DE8">
      <w:start w:val="1"/>
      <w:numFmt w:val="bullet"/>
      <w:lvlText w:val="■"/>
      <w:lvlJc w:val="left"/>
      <w:pPr>
        <w:ind w:left="4320" w:hanging="360"/>
      </w:pPr>
      <w:rPr>
        <w:u w:val="none"/>
      </w:rPr>
    </w:lvl>
    <w:lvl w:ilvl="6" w:tplc="6EDC6BC0">
      <w:start w:val="1"/>
      <w:numFmt w:val="bullet"/>
      <w:lvlText w:val="●"/>
      <w:lvlJc w:val="left"/>
      <w:pPr>
        <w:ind w:left="5040" w:hanging="360"/>
      </w:pPr>
      <w:rPr>
        <w:u w:val="none"/>
      </w:rPr>
    </w:lvl>
    <w:lvl w:ilvl="7" w:tplc="18220FC2">
      <w:start w:val="1"/>
      <w:numFmt w:val="bullet"/>
      <w:lvlText w:val="○"/>
      <w:lvlJc w:val="left"/>
      <w:pPr>
        <w:ind w:left="5760" w:hanging="360"/>
      </w:pPr>
      <w:rPr>
        <w:u w:val="none"/>
      </w:rPr>
    </w:lvl>
    <w:lvl w:ilvl="8" w:tplc="E766B44E">
      <w:start w:val="1"/>
      <w:numFmt w:val="bullet"/>
      <w:lvlText w:val="■"/>
      <w:lvlJc w:val="left"/>
      <w:pPr>
        <w:ind w:left="6480" w:hanging="360"/>
      </w:pPr>
      <w:rPr>
        <w:u w:val="none"/>
      </w:rPr>
    </w:lvl>
  </w:abstractNum>
  <w:abstractNum w:abstractNumId="4" w15:restartNumberingAfterBreak="0">
    <w:nsid w:val="40A64558"/>
    <w:multiLevelType w:val="hybridMultilevel"/>
    <w:tmpl w:val="00000000"/>
    <w:lvl w:ilvl="0" w:tplc="5942A0A0">
      <w:start w:val="1"/>
      <w:numFmt w:val="bullet"/>
      <w:lvlText w:val="●"/>
      <w:lvlJc w:val="left"/>
      <w:pPr>
        <w:ind w:left="720" w:hanging="360"/>
      </w:pPr>
      <w:rPr>
        <w:u w:val="none"/>
      </w:rPr>
    </w:lvl>
    <w:lvl w:ilvl="1" w:tplc="AE628D6C">
      <w:start w:val="1"/>
      <w:numFmt w:val="bullet"/>
      <w:lvlText w:val="○"/>
      <w:lvlJc w:val="left"/>
      <w:pPr>
        <w:ind w:left="1440" w:hanging="360"/>
      </w:pPr>
      <w:rPr>
        <w:u w:val="none"/>
      </w:rPr>
    </w:lvl>
    <w:lvl w:ilvl="2" w:tplc="FD00B082">
      <w:start w:val="1"/>
      <w:numFmt w:val="bullet"/>
      <w:lvlText w:val="■"/>
      <w:lvlJc w:val="left"/>
      <w:pPr>
        <w:ind w:left="2160" w:hanging="360"/>
      </w:pPr>
      <w:rPr>
        <w:u w:val="none"/>
      </w:rPr>
    </w:lvl>
    <w:lvl w:ilvl="3" w:tplc="F44C9F46">
      <w:start w:val="1"/>
      <w:numFmt w:val="bullet"/>
      <w:lvlText w:val="●"/>
      <w:lvlJc w:val="left"/>
      <w:pPr>
        <w:ind w:left="2880" w:hanging="360"/>
      </w:pPr>
      <w:rPr>
        <w:u w:val="none"/>
      </w:rPr>
    </w:lvl>
    <w:lvl w:ilvl="4" w:tplc="F11A1BB2">
      <w:start w:val="1"/>
      <w:numFmt w:val="bullet"/>
      <w:lvlText w:val="○"/>
      <w:lvlJc w:val="left"/>
      <w:pPr>
        <w:ind w:left="3600" w:hanging="360"/>
      </w:pPr>
      <w:rPr>
        <w:u w:val="none"/>
      </w:rPr>
    </w:lvl>
    <w:lvl w:ilvl="5" w:tplc="F56CC7E0">
      <w:start w:val="1"/>
      <w:numFmt w:val="bullet"/>
      <w:lvlText w:val="■"/>
      <w:lvlJc w:val="left"/>
      <w:pPr>
        <w:ind w:left="4320" w:hanging="360"/>
      </w:pPr>
      <w:rPr>
        <w:u w:val="none"/>
      </w:rPr>
    </w:lvl>
    <w:lvl w:ilvl="6" w:tplc="4FC84616">
      <w:start w:val="1"/>
      <w:numFmt w:val="bullet"/>
      <w:lvlText w:val="●"/>
      <w:lvlJc w:val="left"/>
      <w:pPr>
        <w:ind w:left="5040" w:hanging="360"/>
      </w:pPr>
      <w:rPr>
        <w:u w:val="none"/>
      </w:rPr>
    </w:lvl>
    <w:lvl w:ilvl="7" w:tplc="143453DA">
      <w:start w:val="1"/>
      <w:numFmt w:val="bullet"/>
      <w:lvlText w:val="○"/>
      <w:lvlJc w:val="left"/>
      <w:pPr>
        <w:ind w:left="5760" w:hanging="360"/>
      </w:pPr>
      <w:rPr>
        <w:u w:val="none"/>
      </w:rPr>
    </w:lvl>
    <w:lvl w:ilvl="8" w:tplc="2CFC0E28">
      <w:start w:val="1"/>
      <w:numFmt w:val="bullet"/>
      <w:lvlText w:val="■"/>
      <w:lvlJc w:val="left"/>
      <w:pPr>
        <w:ind w:left="6480" w:hanging="360"/>
      </w:pPr>
      <w:rPr>
        <w:u w:val="none"/>
      </w:rPr>
    </w:lvl>
  </w:abstractNum>
  <w:abstractNum w:abstractNumId="5" w15:restartNumberingAfterBreak="0">
    <w:nsid w:val="430DFBB1"/>
    <w:multiLevelType w:val="hybridMultilevel"/>
    <w:tmpl w:val="00000000"/>
    <w:lvl w:ilvl="0" w:tplc="BDF4D29E">
      <w:start w:val="1"/>
      <w:numFmt w:val="bullet"/>
      <w:lvlText w:val="●"/>
      <w:lvlJc w:val="left"/>
      <w:pPr>
        <w:ind w:left="720" w:hanging="360"/>
      </w:pPr>
      <w:rPr>
        <w:u w:val="none"/>
      </w:rPr>
    </w:lvl>
    <w:lvl w:ilvl="1" w:tplc="B3EA88FA">
      <w:start w:val="1"/>
      <w:numFmt w:val="bullet"/>
      <w:lvlText w:val="○"/>
      <w:lvlJc w:val="left"/>
      <w:pPr>
        <w:ind w:left="1440" w:hanging="360"/>
      </w:pPr>
      <w:rPr>
        <w:u w:val="none"/>
      </w:rPr>
    </w:lvl>
    <w:lvl w:ilvl="2" w:tplc="64A44964">
      <w:start w:val="1"/>
      <w:numFmt w:val="bullet"/>
      <w:lvlText w:val="■"/>
      <w:lvlJc w:val="left"/>
      <w:pPr>
        <w:ind w:left="2160" w:hanging="360"/>
      </w:pPr>
      <w:rPr>
        <w:u w:val="none"/>
      </w:rPr>
    </w:lvl>
    <w:lvl w:ilvl="3" w:tplc="F69664C4">
      <w:start w:val="1"/>
      <w:numFmt w:val="bullet"/>
      <w:lvlText w:val="●"/>
      <w:lvlJc w:val="left"/>
      <w:pPr>
        <w:ind w:left="2880" w:hanging="360"/>
      </w:pPr>
      <w:rPr>
        <w:u w:val="none"/>
      </w:rPr>
    </w:lvl>
    <w:lvl w:ilvl="4" w:tplc="212CDE84">
      <w:start w:val="1"/>
      <w:numFmt w:val="bullet"/>
      <w:lvlText w:val="○"/>
      <w:lvlJc w:val="left"/>
      <w:pPr>
        <w:ind w:left="3600" w:hanging="360"/>
      </w:pPr>
      <w:rPr>
        <w:u w:val="none"/>
      </w:rPr>
    </w:lvl>
    <w:lvl w:ilvl="5" w:tplc="F7260808">
      <w:start w:val="1"/>
      <w:numFmt w:val="bullet"/>
      <w:lvlText w:val="■"/>
      <w:lvlJc w:val="left"/>
      <w:pPr>
        <w:ind w:left="4320" w:hanging="360"/>
      </w:pPr>
      <w:rPr>
        <w:u w:val="none"/>
      </w:rPr>
    </w:lvl>
    <w:lvl w:ilvl="6" w:tplc="9634F3D6">
      <w:start w:val="1"/>
      <w:numFmt w:val="bullet"/>
      <w:lvlText w:val="●"/>
      <w:lvlJc w:val="left"/>
      <w:pPr>
        <w:ind w:left="5040" w:hanging="360"/>
      </w:pPr>
      <w:rPr>
        <w:u w:val="none"/>
      </w:rPr>
    </w:lvl>
    <w:lvl w:ilvl="7" w:tplc="E2C091B2">
      <w:start w:val="1"/>
      <w:numFmt w:val="bullet"/>
      <w:lvlText w:val="○"/>
      <w:lvlJc w:val="left"/>
      <w:pPr>
        <w:ind w:left="5760" w:hanging="360"/>
      </w:pPr>
      <w:rPr>
        <w:u w:val="none"/>
      </w:rPr>
    </w:lvl>
    <w:lvl w:ilvl="8" w:tplc="C0AAE5A4">
      <w:start w:val="1"/>
      <w:numFmt w:val="bullet"/>
      <w:lvlText w:val="■"/>
      <w:lvlJc w:val="left"/>
      <w:pPr>
        <w:ind w:left="6480" w:hanging="360"/>
      </w:pPr>
      <w:rPr>
        <w:u w:val="none"/>
      </w:rPr>
    </w:lvl>
  </w:abstractNum>
  <w:abstractNum w:abstractNumId="6" w15:restartNumberingAfterBreak="0">
    <w:nsid w:val="4C62C89D"/>
    <w:multiLevelType w:val="hybridMultilevel"/>
    <w:tmpl w:val="00000000"/>
    <w:lvl w:ilvl="0" w:tplc="199864CA">
      <w:start w:val="1"/>
      <w:numFmt w:val="bullet"/>
      <w:lvlText w:val="●"/>
      <w:lvlJc w:val="left"/>
      <w:pPr>
        <w:ind w:left="720" w:hanging="360"/>
      </w:pPr>
      <w:rPr>
        <w:u w:val="none"/>
      </w:rPr>
    </w:lvl>
    <w:lvl w:ilvl="1" w:tplc="2124D51E">
      <w:start w:val="1"/>
      <w:numFmt w:val="bullet"/>
      <w:lvlText w:val="○"/>
      <w:lvlJc w:val="left"/>
      <w:pPr>
        <w:ind w:left="1440" w:hanging="360"/>
      </w:pPr>
      <w:rPr>
        <w:u w:val="none"/>
      </w:rPr>
    </w:lvl>
    <w:lvl w:ilvl="2" w:tplc="5A329B38">
      <w:start w:val="1"/>
      <w:numFmt w:val="bullet"/>
      <w:lvlText w:val="■"/>
      <w:lvlJc w:val="left"/>
      <w:pPr>
        <w:ind w:left="2160" w:hanging="360"/>
      </w:pPr>
      <w:rPr>
        <w:u w:val="none"/>
      </w:rPr>
    </w:lvl>
    <w:lvl w:ilvl="3" w:tplc="1FCC425C">
      <w:start w:val="1"/>
      <w:numFmt w:val="bullet"/>
      <w:lvlText w:val="●"/>
      <w:lvlJc w:val="left"/>
      <w:pPr>
        <w:ind w:left="2880" w:hanging="360"/>
      </w:pPr>
      <w:rPr>
        <w:u w:val="none"/>
      </w:rPr>
    </w:lvl>
    <w:lvl w:ilvl="4" w:tplc="3C7AA500">
      <w:start w:val="1"/>
      <w:numFmt w:val="bullet"/>
      <w:lvlText w:val="○"/>
      <w:lvlJc w:val="left"/>
      <w:pPr>
        <w:ind w:left="3600" w:hanging="360"/>
      </w:pPr>
      <w:rPr>
        <w:u w:val="none"/>
      </w:rPr>
    </w:lvl>
    <w:lvl w:ilvl="5" w:tplc="641E3CD2">
      <w:start w:val="1"/>
      <w:numFmt w:val="bullet"/>
      <w:lvlText w:val="■"/>
      <w:lvlJc w:val="left"/>
      <w:pPr>
        <w:ind w:left="4320" w:hanging="360"/>
      </w:pPr>
      <w:rPr>
        <w:u w:val="none"/>
      </w:rPr>
    </w:lvl>
    <w:lvl w:ilvl="6" w:tplc="D46CD776">
      <w:start w:val="1"/>
      <w:numFmt w:val="bullet"/>
      <w:lvlText w:val="●"/>
      <w:lvlJc w:val="left"/>
      <w:pPr>
        <w:ind w:left="5040" w:hanging="360"/>
      </w:pPr>
      <w:rPr>
        <w:u w:val="none"/>
      </w:rPr>
    </w:lvl>
    <w:lvl w:ilvl="7" w:tplc="610C8658">
      <w:start w:val="1"/>
      <w:numFmt w:val="bullet"/>
      <w:lvlText w:val="○"/>
      <w:lvlJc w:val="left"/>
      <w:pPr>
        <w:ind w:left="5760" w:hanging="360"/>
      </w:pPr>
      <w:rPr>
        <w:u w:val="none"/>
      </w:rPr>
    </w:lvl>
    <w:lvl w:ilvl="8" w:tplc="64AECAE0">
      <w:start w:val="1"/>
      <w:numFmt w:val="bullet"/>
      <w:lvlText w:val="■"/>
      <w:lvlJc w:val="left"/>
      <w:pPr>
        <w:ind w:left="6480" w:hanging="360"/>
      </w:pPr>
      <w:rPr>
        <w:u w:val="none"/>
      </w:rPr>
    </w:lvl>
  </w:abstractNum>
  <w:abstractNum w:abstractNumId="7" w15:restartNumberingAfterBreak="0">
    <w:nsid w:val="79FF3877"/>
    <w:multiLevelType w:val="hybridMultilevel"/>
    <w:tmpl w:val="00000000"/>
    <w:lvl w:ilvl="0" w:tplc="F65A9D96">
      <w:start w:val="1"/>
      <w:numFmt w:val="bullet"/>
      <w:lvlText w:val="●"/>
      <w:lvlJc w:val="left"/>
      <w:pPr>
        <w:ind w:left="720" w:hanging="360"/>
      </w:pPr>
      <w:rPr>
        <w:u w:val="none"/>
      </w:rPr>
    </w:lvl>
    <w:lvl w:ilvl="1" w:tplc="0414B4EC">
      <w:start w:val="1"/>
      <w:numFmt w:val="bullet"/>
      <w:lvlText w:val="○"/>
      <w:lvlJc w:val="left"/>
      <w:pPr>
        <w:ind w:left="1440" w:hanging="360"/>
      </w:pPr>
      <w:rPr>
        <w:u w:val="none"/>
      </w:rPr>
    </w:lvl>
    <w:lvl w:ilvl="2" w:tplc="54EEA956">
      <w:start w:val="1"/>
      <w:numFmt w:val="bullet"/>
      <w:lvlText w:val="■"/>
      <w:lvlJc w:val="left"/>
      <w:pPr>
        <w:ind w:left="2160" w:hanging="360"/>
      </w:pPr>
      <w:rPr>
        <w:u w:val="none"/>
      </w:rPr>
    </w:lvl>
    <w:lvl w:ilvl="3" w:tplc="ED383478">
      <w:start w:val="1"/>
      <w:numFmt w:val="bullet"/>
      <w:lvlText w:val="●"/>
      <w:lvlJc w:val="left"/>
      <w:pPr>
        <w:ind w:left="2880" w:hanging="360"/>
      </w:pPr>
      <w:rPr>
        <w:u w:val="none"/>
      </w:rPr>
    </w:lvl>
    <w:lvl w:ilvl="4" w:tplc="3CCE3ABE">
      <w:start w:val="1"/>
      <w:numFmt w:val="bullet"/>
      <w:lvlText w:val="○"/>
      <w:lvlJc w:val="left"/>
      <w:pPr>
        <w:ind w:left="3600" w:hanging="360"/>
      </w:pPr>
      <w:rPr>
        <w:u w:val="none"/>
      </w:rPr>
    </w:lvl>
    <w:lvl w:ilvl="5" w:tplc="0E9CF402">
      <w:start w:val="1"/>
      <w:numFmt w:val="bullet"/>
      <w:lvlText w:val="■"/>
      <w:lvlJc w:val="left"/>
      <w:pPr>
        <w:ind w:left="4320" w:hanging="360"/>
      </w:pPr>
      <w:rPr>
        <w:u w:val="none"/>
      </w:rPr>
    </w:lvl>
    <w:lvl w:ilvl="6" w:tplc="7A5A636E">
      <w:start w:val="1"/>
      <w:numFmt w:val="bullet"/>
      <w:lvlText w:val="●"/>
      <w:lvlJc w:val="left"/>
      <w:pPr>
        <w:ind w:left="5040" w:hanging="360"/>
      </w:pPr>
      <w:rPr>
        <w:u w:val="none"/>
      </w:rPr>
    </w:lvl>
    <w:lvl w:ilvl="7" w:tplc="FEDA96A8">
      <w:start w:val="1"/>
      <w:numFmt w:val="bullet"/>
      <w:lvlText w:val="○"/>
      <w:lvlJc w:val="left"/>
      <w:pPr>
        <w:ind w:left="5760" w:hanging="360"/>
      </w:pPr>
      <w:rPr>
        <w:u w:val="none"/>
      </w:rPr>
    </w:lvl>
    <w:lvl w:ilvl="8" w:tplc="47060C66">
      <w:start w:val="1"/>
      <w:numFmt w:val="bullet"/>
      <w:lvlText w:val="■"/>
      <w:lvlJc w:val="left"/>
      <w:pPr>
        <w:ind w:left="6480" w:hanging="360"/>
      </w:pPr>
      <w:rPr>
        <w:u w:val="none"/>
      </w:rPr>
    </w:lvl>
  </w:abstractNum>
  <w:num w:numId="1" w16cid:durableId="955914584">
    <w:abstractNumId w:val="5"/>
  </w:num>
  <w:num w:numId="2" w16cid:durableId="1547642646">
    <w:abstractNumId w:val="3"/>
  </w:num>
  <w:num w:numId="3" w16cid:durableId="1579825588">
    <w:abstractNumId w:val="4"/>
  </w:num>
  <w:num w:numId="4" w16cid:durableId="234628152">
    <w:abstractNumId w:val="2"/>
  </w:num>
  <w:num w:numId="5" w16cid:durableId="687949361">
    <w:abstractNumId w:val="7"/>
  </w:num>
  <w:num w:numId="6" w16cid:durableId="1678922595">
    <w:abstractNumId w:val="1"/>
  </w:num>
  <w:num w:numId="7" w16cid:durableId="1966887005">
    <w:abstractNumId w:val="0"/>
  </w:num>
  <w:num w:numId="8" w16cid:durableId="1566575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3EC3"/>
    <w:rsid w:val="00077535"/>
    <w:rsid w:val="001025D6"/>
    <w:rsid w:val="001464E0"/>
    <w:rsid w:val="00157FB8"/>
    <w:rsid w:val="00176D51"/>
    <w:rsid w:val="001B6B38"/>
    <w:rsid w:val="002C2D0E"/>
    <w:rsid w:val="00406437"/>
    <w:rsid w:val="004253C2"/>
    <w:rsid w:val="00473EC3"/>
    <w:rsid w:val="004F2050"/>
    <w:rsid w:val="004F7552"/>
    <w:rsid w:val="00503B57"/>
    <w:rsid w:val="00544326"/>
    <w:rsid w:val="005B612D"/>
    <w:rsid w:val="00630119"/>
    <w:rsid w:val="00651AC3"/>
    <w:rsid w:val="006D1962"/>
    <w:rsid w:val="007701FD"/>
    <w:rsid w:val="00804A0E"/>
    <w:rsid w:val="00847C7E"/>
    <w:rsid w:val="008E4F99"/>
    <w:rsid w:val="008F5F29"/>
    <w:rsid w:val="0099315C"/>
    <w:rsid w:val="00AD179C"/>
    <w:rsid w:val="00C13478"/>
    <w:rsid w:val="00C23AD4"/>
    <w:rsid w:val="00D978C8"/>
    <w:rsid w:val="00E75B55"/>
    <w:rsid w:val="00F7409B"/>
    <w:rsid w:val="00FE6AFC"/>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CBC73"/>
  <w15:docId w15:val="{1D79F8FA-0D3F-4B12-8D53-1038CAEF1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050"/>
    <w:pPr>
      <w:tabs>
        <w:tab w:val="right" w:pos="9016"/>
      </w:tabs>
      <w:spacing w:after="100" w:line="360" w:lineRule="auto"/>
      <w:jc w:val="both"/>
    </w:pPr>
  </w:style>
  <w:style w:type="paragraph" w:styleId="Heading1">
    <w:name w:val="heading 1"/>
    <w:basedOn w:val="Normal1"/>
    <w:next w:val="Normal1"/>
    <w:pPr>
      <w:keepNext/>
      <w:keepLines/>
      <w:spacing w:before="360" w:after="240"/>
      <w:jc w:val="both"/>
      <w:outlineLvl w:val="0"/>
    </w:pPr>
    <w:rPr>
      <w:rFonts w:ascii="Arial" w:eastAsia="Arial" w:hAnsi="Arial" w:cs="Arial"/>
      <w:b/>
      <w:color w:val="17365D"/>
    </w:rPr>
  </w:style>
  <w:style w:type="paragraph" w:styleId="Heading2">
    <w:name w:val="heading 2"/>
    <w:basedOn w:val="Normal1"/>
    <w:next w:val="Normal1"/>
    <w:pPr>
      <w:keepNext/>
      <w:keepLines/>
      <w:spacing w:before="40" w:after="0" w:line="360" w:lineRule="auto"/>
      <w:jc w:val="both"/>
      <w:outlineLvl w:val="1"/>
    </w:pPr>
    <w:rPr>
      <w:rFonts w:ascii="Arial" w:eastAsia="Arial" w:hAnsi="Arial" w:cs="Arial"/>
      <w:b/>
      <w:color w:val="366091"/>
    </w:rPr>
  </w:style>
  <w:style w:type="paragraph" w:styleId="Heading3">
    <w:name w:val="heading 3"/>
    <w:basedOn w:val="Normal1"/>
    <w:next w:val="Normal1"/>
    <w:pPr>
      <w:keepNext/>
      <w:keepLines/>
      <w:spacing w:before="240" w:after="240"/>
      <w:jc w:val="both"/>
      <w:outlineLvl w:val="2"/>
    </w:pPr>
    <w:rPr>
      <w:rFonts w:ascii="Arial" w:eastAsia="Arial" w:hAnsi="Arial" w:cs="Arial"/>
      <w:b/>
      <w:color w:val="244061"/>
    </w:rPr>
  </w:style>
  <w:style w:type="paragraph" w:styleId="Heading4">
    <w:name w:val="heading 4"/>
    <w:basedOn w:val="Normal1"/>
    <w:next w:val="Normal1"/>
    <w:pPr>
      <w:keepNext/>
      <w:keepLines/>
      <w:spacing w:before="40" w:after="0"/>
      <w:outlineLvl w:val="3"/>
    </w:pPr>
    <w:rPr>
      <w:rFonts w:ascii="Arial" w:eastAsia="Arial" w:hAnsi="Arial" w:cs="Arial"/>
      <w:b/>
      <w:color w:val="632423"/>
    </w:rPr>
  </w:style>
  <w:style w:type="paragraph" w:styleId="Heading5">
    <w:name w:val="heading 5"/>
    <w:basedOn w:val="Normal1"/>
    <w:next w:val="Normal1"/>
    <w:pPr>
      <w:keepNext/>
      <w:keepLines/>
      <w:spacing w:before="220" w:after="40"/>
      <w:outlineLvl w:val="4"/>
    </w:pPr>
    <w:rPr>
      <w:b/>
      <w:sz w:val="22"/>
      <w:szCs w:val="22"/>
    </w:rPr>
  </w:style>
  <w:style w:type="paragraph" w:styleId="Heading6">
    <w:name w:val="heading 6"/>
    <w:basedOn w:val="Normal1"/>
    <w:next w:val="Normal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480" w:after="120"/>
    </w:pPr>
    <w:rPr>
      <w:b/>
      <w:sz w:val="72"/>
      <w:szCs w:val="72"/>
    </w:rPr>
  </w:style>
  <w:style w:type="paragraph" w:styleId="Subtitle">
    <w:name w:val="Subtitle"/>
    <w:basedOn w:val="Normal1"/>
    <w:next w:val="Normal1"/>
    <w:pPr>
      <w:keepNext/>
      <w:keepLines/>
      <w:spacing w:before="360" w:after="80"/>
    </w:pPr>
    <w:rPr>
      <w:rFonts w:ascii="Georgia" w:eastAsia="Georgia" w:hAnsi="Georgia" w:cs="Georgia"/>
      <w:i/>
      <w:color w:val="666666"/>
      <w:sz w:val="48"/>
      <w:szCs w:val="48"/>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table" w:customStyle="1" w:styleId="Table6">
    <w:name w:val="Table6"/>
    <w:basedOn w:val="TableNormal1"/>
    <w:tblPr>
      <w:tblStyleRowBandSize w:val="1"/>
      <w:tblStyleColBandSize w:val="1"/>
      <w:tblCellMar>
        <w:top w:w="100" w:type="dxa"/>
        <w:left w:w="100" w:type="dxa"/>
        <w:bottom w:w="100" w:type="dxa"/>
        <w:right w:w="100" w:type="dxa"/>
      </w:tblCellMar>
    </w:tblPr>
  </w:style>
  <w:style w:type="table" w:customStyle="1" w:styleId="Table7">
    <w:name w:val="Table7"/>
    <w:basedOn w:val="TableNormal1"/>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4F2050"/>
  </w:style>
  <w:style w:type="paragraph" w:styleId="TOC2">
    <w:name w:val="toc 2"/>
    <w:basedOn w:val="Normal"/>
    <w:next w:val="Normal"/>
    <w:autoRedefine/>
    <w:uiPriority w:val="39"/>
    <w:unhideWhenUsed/>
    <w:rsid w:val="004F2050"/>
    <w:pPr>
      <w:ind w:left="240"/>
    </w:pPr>
  </w:style>
  <w:style w:type="paragraph" w:styleId="TOC3">
    <w:name w:val="toc 3"/>
    <w:basedOn w:val="Normal"/>
    <w:next w:val="Normal"/>
    <w:autoRedefine/>
    <w:uiPriority w:val="39"/>
    <w:unhideWhenUsed/>
    <w:rsid w:val="004F2050"/>
    <w:pPr>
      <w:ind w:left="480"/>
    </w:pPr>
  </w:style>
  <w:style w:type="character" w:styleId="Hyperlink">
    <w:name w:val="Hyperlink"/>
    <w:basedOn w:val="DefaultParagraphFont"/>
    <w:uiPriority w:val="99"/>
    <w:unhideWhenUsed/>
    <w:rsid w:val="004F2050"/>
    <w:rPr>
      <w:color w:val="0000FF" w:themeColor="hyperlink"/>
      <w:u w:val="single"/>
    </w:rPr>
  </w:style>
  <w:style w:type="character" w:styleId="UnresolvedMention">
    <w:name w:val="Unresolved Mention"/>
    <w:basedOn w:val="DefaultParagraphFont"/>
    <w:uiPriority w:val="99"/>
    <w:semiHidden/>
    <w:unhideWhenUsed/>
    <w:rsid w:val="007701FD"/>
    <w:rPr>
      <w:color w:val="605E5C"/>
      <w:shd w:val="clear" w:color="auto" w:fill="E1DFDD"/>
    </w:rPr>
  </w:style>
  <w:style w:type="character" w:customStyle="1" w:styleId="anchor-text">
    <w:name w:val="anchor-text"/>
    <w:basedOn w:val="DefaultParagraphFont"/>
    <w:rsid w:val="00077535"/>
  </w:style>
  <w:style w:type="paragraph" w:styleId="Footer">
    <w:name w:val="footer"/>
    <w:basedOn w:val="Normal"/>
    <w:link w:val="FooterChar"/>
    <w:uiPriority w:val="99"/>
    <w:unhideWhenUsed/>
    <w:rsid w:val="00651AC3"/>
    <w:pPr>
      <w:tabs>
        <w:tab w:val="clear" w:pos="9016"/>
        <w:tab w:val="center" w:pos="4680"/>
        <w:tab w:val="right" w:pos="9360"/>
      </w:tabs>
      <w:spacing w:after="0" w:line="240" w:lineRule="auto"/>
      <w:jc w:val="left"/>
    </w:pPr>
    <w:rPr>
      <w:rFonts w:asciiTheme="minorHAnsi" w:eastAsiaTheme="minorEastAsia" w:hAnsiTheme="minorHAnsi"/>
      <w:sz w:val="22"/>
      <w:szCs w:val="22"/>
      <w:lang w:val="en-US"/>
    </w:rPr>
  </w:style>
  <w:style w:type="character" w:customStyle="1" w:styleId="FooterChar">
    <w:name w:val="Footer Char"/>
    <w:basedOn w:val="DefaultParagraphFont"/>
    <w:link w:val="Footer"/>
    <w:uiPriority w:val="99"/>
    <w:rsid w:val="00651AC3"/>
    <w:rPr>
      <w:rFonts w:asciiTheme="minorHAnsi" w:eastAsiaTheme="minorEastAsia" w:hAnsiTheme="minorHAns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56713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11356-022-22334-z" TargetMode="External"/><Relationship Id="rId18" Type="http://schemas.openxmlformats.org/officeDocument/2006/relationships/hyperlink" Target="https://doi.org/10.1016/j.jbusres.2021.08.004" TargetMode="External"/><Relationship Id="rId26" Type="http://schemas.openxmlformats.org/officeDocument/2006/relationships/hyperlink" Target="https://go.gale.com/ps/i.do?id=GALE%7CA611171034&amp;sid=googleScholar&amp;v=2.1&amp;it=r&amp;linkaccess=abs&amp;issn=20840845&amp;p=AONE&amp;sw=w" TargetMode="External"/><Relationship Id="rId39" Type="http://schemas.openxmlformats.org/officeDocument/2006/relationships/hyperlink" Target="https://doi.org/10.1016/j.lrp.2021.102110" TargetMode="External"/><Relationship Id="rId21" Type="http://schemas.openxmlformats.org/officeDocument/2006/relationships/hyperlink" Target="https://doi.org/10.1016/j.cstp.2023.100991" TargetMode="External"/><Relationship Id="rId34" Type="http://schemas.openxmlformats.org/officeDocument/2006/relationships/hyperlink" Target="https://books.google.com/books?hl=en&amp;lr=&amp;id=pzj8DwAAQBAJ&amp;oi=fnd&amp;pg=PA47&amp;dq=Silling,+U.,+2019.+Aviation+of+the+future:+What+needs+to+change+to+get+aviation+fit+for+the+twenty-first+century.+In+Aviation+and+Its+Management-Global+Challenges+and+Opportunities.+IntechOpen.&amp;ots=TnlZn13qTH&amp;sig=lwpsbr-hUz_e__VkYOPuZckCTlQ"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016/j.irfa.2022.102048" TargetMode="External"/><Relationship Id="rId29" Type="http://schemas.openxmlformats.org/officeDocument/2006/relationships/hyperlink" Target="https://www.emerald.com/insight/content/doi/10.1108/978-1-83982-900-020211007/full/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epdf/10.17310/ntj.2020.3.08" TargetMode="External"/><Relationship Id="rId24" Type="http://schemas.openxmlformats.org/officeDocument/2006/relationships/hyperlink" Target="https://www.diva-portal.org/smash/record.jsf?pid=diva2:1718226" TargetMode="External"/><Relationship Id="rId32" Type="http://schemas.openxmlformats.org/officeDocument/2006/relationships/hyperlink" Target="https://doi.org/10.1016/j.tranpol.2019.04.004" TargetMode="External"/><Relationship Id="rId37" Type="http://schemas.openxmlformats.org/officeDocument/2006/relationships/hyperlink" Target="https://www.emerald.com/insight/content/doi/10.1108/TR-07-2020-0348/full/html" TargetMode="External"/><Relationship Id="rId40" Type="http://schemas.openxmlformats.org/officeDocument/2006/relationships/hyperlink" Target="https://doi.org/10.1016/j.jtrangeo.2019.102462" TargetMode="External"/><Relationship Id="rId45"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shs-conferences.org/articles/shsconf/abs/2021/11/shsconf_iscsai2021_01003/shsconf_iscsai2021_01003.html" TargetMode="External"/><Relationship Id="rId23" Type="http://schemas.openxmlformats.org/officeDocument/2006/relationships/hyperlink" Target="https://doi.org/10.1016/j.bushor.2018.11.006" TargetMode="External"/><Relationship Id="rId28" Type="http://schemas.openxmlformats.org/officeDocument/2006/relationships/hyperlink" Target="https://doi.org/10.1016/j.tranpol.2021.11.007" TargetMode="External"/><Relationship Id="rId36" Type="http://schemas.openxmlformats.org/officeDocument/2006/relationships/hyperlink" Target="https://link.springer.com/article/10.1007/s13272-021-00514-w" TargetMode="External"/><Relationship Id="rId10" Type="http://schemas.openxmlformats.org/officeDocument/2006/relationships/hyperlink" Target="https://doi.org/10.1016/j.jclepro.2022.134936" TargetMode="External"/><Relationship Id="rId19" Type="http://schemas.openxmlformats.org/officeDocument/2006/relationships/hyperlink" Target="https://doi.org/10.1016/j.jairtraman.2021.102022" TargetMode="External"/><Relationship Id="rId31" Type="http://schemas.openxmlformats.org/officeDocument/2006/relationships/hyperlink" Target="https://books.google.co.in/books?hl=en&amp;lr=&amp;id=B7CzEAAAQBAJ&amp;oi=fnd&amp;pg=PA168&amp;dq=Niemeier,+H.M.+and+Forsyth,+P.,+2023.+9+Regulation+of+air+traffic+control+services.+Air+Traffic+Management:+Principles,+Performance,+Markets,+p.168.&amp;ots=BlW-67K858&amp;sig=HDxtwtO9dmfSl3AcE-od5utbe5Y&amp;redir_esc=y"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igikogu.taltech.ee/en/Download/597955ad-39ca-4fe4-8b82-1db32e49c9c8/Lennufirmadefinantstulemusedjapankrotianals.pdf" TargetMode="External"/><Relationship Id="rId14" Type="http://schemas.openxmlformats.org/officeDocument/2006/relationships/hyperlink" Target="https://doi.org/10.1016/j.jairtraman.2020.101901" TargetMode="External"/><Relationship Id="rId22" Type="http://schemas.openxmlformats.org/officeDocument/2006/relationships/hyperlink" Target="https://hdl.handle.net/11250/3014764" TargetMode="External"/><Relationship Id="rId27" Type="http://schemas.openxmlformats.org/officeDocument/2006/relationships/hyperlink" Target="https://pdfs.semanticscholar.org/7e67/9eb5f495ae081f368e1" TargetMode="External"/><Relationship Id="rId30" Type="http://schemas.openxmlformats.org/officeDocument/2006/relationships/hyperlink" Target="https://repositorio.ucp.pt/handle/10400.14/29659" TargetMode="External"/><Relationship Id="rId35" Type="http://schemas.openxmlformats.org/officeDocument/2006/relationships/hyperlink" Target="https://link.springer.com/article/10.1007/s11002-020-09523-x" TargetMode="External"/><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3390/app12031521" TargetMode="External"/><Relationship Id="rId17" Type="http://schemas.openxmlformats.org/officeDocument/2006/relationships/hyperlink" Target="https://books.google.com/books?hl=en&amp;lr=&amp;id=rXizEAAAQBAJ&amp;oi=fnd&amp;pg=PT15&amp;dq=Cook,+G.N.+and+Billig,+B.G.,+2023.+Airline+operations+and+management:+a+management+textbook&amp;ots=6xKKGapmbl&amp;sig=_P2wVOlH1GMloqIISWcSlakbDr4" TargetMode="External"/><Relationship Id="rId25" Type="http://schemas.openxmlformats.org/officeDocument/2006/relationships/hyperlink" Target="https://doi.org/10.1016/j.jtrangeo.2020.102761" TargetMode="External"/><Relationship Id="rId33" Type="http://schemas.openxmlformats.org/officeDocument/2006/relationships/hyperlink" Target="https://www.scielo.br/j/jatm/a/dM3Xbf54kYYVYMFdVZdMgDm/abstract/?lang=en" TargetMode="External"/><Relationship Id="rId38" Type="http://schemas.openxmlformats.org/officeDocument/2006/relationships/hyperlink" Target="https://doi.org/10.1016/j.jairtraman.2020.101943" TargetMode="External"/><Relationship Id="rId46" Type="http://schemas.openxmlformats.org/officeDocument/2006/relationships/footer" Target="footer3.xml"/><Relationship Id="rId20" Type="http://schemas.openxmlformats.org/officeDocument/2006/relationships/hyperlink" Target="https://doi.org/10.3390/logistics6030052"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25</Pages>
  <Words>7507</Words>
  <Characters>42791</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Reemabahen Patel (2212569)</cp:lastModifiedBy>
  <cp:revision>2</cp:revision>
  <dcterms:created xsi:type="dcterms:W3CDTF">2023-05-08T19:41:00Z</dcterms:created>
  <dcterms:modified xsi:type="dcterms:W3CDTF">2023-05-08T19:41:00Z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dbac75da9cf7490955279bfb496bb63584d1c5838ec9085268b9323276bab9b1</vt:lpwstr>
  </property>
</Properties>
</file>