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B0519" w14:textId="77777777" w:rsidR="00BC1026" w:rsidRPr="00FB719F" w:rsidRDefault="00BC1026" w:rsidP="00BC1026">
      <w:pPr>
        <w:rPr>
          <w:rFonts w:ascii="Arial" w:hAnsi="Arial" w:cs="Arial"/>
        </w:rPr>
      </w:pPr>
    </w:p>
    <w:p w14:paraId="4B4F5CA9" w14:textId="4360F1FF" w:rsidR="00BC1026" w:rsidRDefault="00BC1026" w:rsidP="00BC1026">
      <w:pPr>
        <w:jc w:val="center"/>
        <w:rPr>
          <w:rFonts w:ascii="Arial" w:hAnsi="Arial" w:cs="Arial"/>
          <w:b/>
          <w:bCs/>
        </w:rPr>
      </w:pPr>
      <w:r w:rsidRPr="00FB719F">
        <w:rPr>
          <w:rFonts w:ascii="Arial" w:hAnsi="Arial" w:cs="Arial"/>
          <w:b/>
          <w:bCs/>
        </w:rPr>
        <w:t xml:space="preserve">Component </w:t>
      </w:r>
      <w:r>
        <w:rPr>
          <w:rFonts w:ascii="Arial" w:hAnsi="Arial" w:cs="Arial"/>
          <w:b/>
          <w:bCs/>
        </w:rPr>
        <w:t>1</w:t>
      </w:r>
      <w:r w:rsidRPr="00FB719F">
        <w:rPr>
          <w:rFonts w:ascii="Arial" w:hAnsi="Arial" w:cs="Arial"/>
          <w:b/>
          <w:bCs/>
        </w:rPr>
        <w:t xml:space="preserve"> - Research Report</w:t>
      </w:r>
    </w:p>
    <w:p w14:paraId="79308EB6" w14:textId="56DFDC78" w:rsidR="00BC1026" w:rsidRDefault="00BC1026" w:rsidP="00BC1026">
      <w:pPr>
        <w:jc w:val="center"/>
        <w:rPr>
          <w:rFonts w:ascii="Arial" w:hAnsi="Arial" w:cs="Arial"/>
          <w:b/>
          <w:bCs/>
        </w:rPr>
      </w:pPr>
    </w:p>
    <w:p w14:paraId="6519C746" w14:textId="28FEC6E9" w:rsidR="00BC1026" w:rsidRDefault="00BC1026" w:rsidP="00BC1026">
      <w:pPr>
        <w:jc w:val="center"/>
        <w:rPr>
          <w:rFonts w:ascii="Arial" w:hAnsi="Arial" w:cs="Arial"/>
          <w:b/>
          <w:bCs/>
        </w:rPr>
      </w:pPr>
    </w:p>
    <w:p w14:paraId="5121A37F" w14:textId="128A2A96" w:rsidR="00BC1026" w:rsidRDefault="00BC1026" w:rsidP="00BC1026">
      <w:pPr>
        <w:jc w:val="center"/>
        <w:rPr>
          <w:rFonts w:ascii="Arial" w:hAnsi="Arial" w:cs="Arial"/>
          <w:b/>
          <w:bCs/>
        </w:rPr>
      </w:pPr>
    </w:p>
    <w:p w14:paraId="59908219" w14:textId="1BEA07F3" w:rsidR="00BC1026" w:rsidRPr="00E90144" w:rsidRDefault="00E90144" w:rsidP="00BC1026">
      <w:pPr>
        <w:jc w:val="center"/>
        <w:rPr>
          <w:rFonts w:ascii="Arial" w:hAnsi="Arial" w:cs="Arial"/>
          <w:b/>
          <w:bCs/>
          <w:sz w:val="32"/>
          <w:szCs w:val="32"/>
        </w:rPr>
      </w:pPr>
      <w:r>
        <w:rPr>
          <w:rFonts w:ascii="Arial" w:hAnsi="Arial" w:cs="Arial"/>
          <w:b/>
          <w:bCs/>
          <w:sz w:val="32"/>
          <w:szCs w:val="32"/>
        </w:rPr>
        <w:t>“</w:t>
      </w:r>
      <w:r w:rsidR="00BC1026" w:rsidRPr="00E90144">
        <w:rPr>
          <w:rFonts w:ascii="Arial" w:hAnsi="Arial" w:cs="Arial"/>
          <w:b/>
          <w:bCs/>
          <w:sz w:val="32"/>
          <w:szCs w:val="32"/>
        </w:rPr>
        <w:t>What is the most effective way to motivate staff?</w:t>
      </w:r>
      <w:r>
        <w:rPr>
          <w:rFonts w:ascii="Arial" w:hAnsi="Arial" w:cs="Arial"/>
          <w:b/>
          <w:bCs/>
          <w:sz w:val="32"/>
          <w:szCs w:val="32"/>
        </w:rPr>
        <w:t>”</w:t>
      </w:r>
    </w:p>
    <w:p w14:paraId="6B7EA821" w14:textId="7504FC83" w:rsidR="00BC1026" w:rsidRDefault="00BC1026" w:rsidP="00BC1026">
      <w:pPr>
        <w:jc w:val="center"/>
        <w:rPr>
          <w:rFonts w:ascii="Arial" w:hAnsi="Arial" w:cs="Arial"/>
          <w:b/>
          <w:bCs/>
        </w:rPr>
      </w:pPr>
    </w:p>
    <w:p w14:paraId="5B58179D" w14:textId="5D8EBCC6" w:rsidR="00BC1026" w:rsidRDefault="00BC1026" w:rsidP="00BC1026">
      <w:pPr>
        <w:jc w:val="center"/>
        <w:rPr>
          <w:rFonts w:ascii="Arial" w:hAnsi="Arial" w:cs="Arial"/>
          <w:b/>
          <w:bCs/>
        </w:rPr>
      </w:pPr>
    </w:p>
    <w:p w14:paraId="47ECD07F" w14:textId="6307666F" w:rsidR="00BC1026" w:rsidRDefault="00BC1026" w:rsidP="00BC1026">
      <w:pPr>
        <w:jc w:val="center"/>
        <w:rPr>
          <w:rFonts w:ascii="Arial" w:hAnsi="Arial" w:cs="Arial"/>
          <w:b/>
          <w:bCs/>
        </w:rPr>
      </w:pPr>
    </w:p>
    <w:p w14:paraId="2DF1A969" w14:textId="2AFCE901" w:rsidR="00BC1026" w:rsidRDefault="00BC1026" w:rsidP="00BC1026">
      <w:pPr>
        <w:jc w:val="center"/>
        <w:rPr>
          <w:rFonts w:ascii="Arial" w:hAnsi="Arial" w:cs="Arial"/>
          <w:b/>
          <w:bCs/>
        </w:rPr>
      </w:pPr>
    </w:p>
    <w:p w14:paraId="43838642" w14:textId="77777777" w:rsidR="00BC1026" w:rsidRPr="00FB719F" w:rsidRDefault="00BC1026" w:rsidP="00BC1026">
      <w:pPr>
        <w:jc w:val="center"/>
        <w:rPr>
          <w:rFonts w:ascii="Arial" w:hAnsi="Arial" w:cs="Arial"/>
          <w:b/>
          <w:bCs/>
        </w:rPr>
      </w:pPr>
    </w:p>
    <w:p w14:paraId="3EA28B4C" w14:textId="77777777" w:rsidR="00BC1026" w:rsidRPr="006E34D3" w:rsidRDefault="00BC1026" w:rsidP="00BC1026">
      <w:pPr>
        <w:jc w:val="center"/>
        <w:rPr>
          <w:rFonts w:ascii="Arial" w:hAnsi="Arial" w:cs="Arial"/>
        </w:rPr>
      </w:pPr>
      <w:r w:rsidRPr="006E34D3">
        <w:rPr>
          <w:rFonts w:ascii="Arial" w:hAnsi="Arial" w:cs="Arial"/>
        </w:rPr>
        <w:t>Student Name: Samir Mhanna</w:t>
      </w:r>
    </w:p>
    <w:p w14:paraId="7CC6BC85" w14:textId="77777777" w:rsidR="00BC1026" w:rsidRPr="006E34D3" w:rsidRDefault="00BC1026" w:rsidP="00BC1026">
      <w:pPr>
        <w:jc w:val="center"/>
        <w:rPr>
          <w:rFonts w:ascii="Arial" w:hAnsi="Arial" w:cs="Arial"/>
        </w:rPr>
      </w:pPr>
      <w:r w:rsidRPr="006E34D3">
        <w:rPr>
          <w:rFonts w:ascii="Arial" w:hAnsi="Arial" w:cs="Arial"/>
        </w:rPr>
        <w:t>Student Number: 2119514</w:t>
      </w:r>
    </w:p>
    <w:p w14:paraId="6F3B3951" w14:textId="77777777" w:rsidR="00BC1026" w:rsidRPr="006E34D3" w:rsidRDefault="00BC1026" w:rsidP="00BC1026">
      <w:pPr>
        <w:jc w:val="center"/>
        <w:rPr>
          <w:rFonts w:ascii="Arial" w:hAnsi="Arial" w:cs="Arial"/>
        </w:rPr>
      </w:pPr>
      <w:r w:rsidRPr="006E34D3">
        <w:rPr>
          <w:rFonts w:ascii="Arial" w:hAnsi="Arial" w:cs="Arial"/>
        </w:rPr>
        <w:t>Lecturer Name: Md Nazmul Hasan</w:t>
      </w:r>
    </w:p>
    <w:p w14:paraId="4E12D422" w14:textId="6C00D713" w:rsidR="00BC1026" w:rsidRPr="006E34D3" w:rsidRDefault="00BC1026" w:rsidP="00BC1026">
      <w:pPr>
        <w:jc w:val="center"/>
        <w:rPr>
          <w:rFonts w:ascii="Arial" w:hAnsi="Arial" w:cs="Arial"/>
        </w:rPr>
      </w:pPr>
      <w:r w:rsidRPr="006E34D3">
        <w:rPr>
          <w:rFonts w:ascii="Arial" w:hAnsi="Arial" w:cs="Arial"/>
        </w:rPr>
        <w:t xml:space="preserve">BMSW 4001 </w:t>
      </w:r>
      <w:r w:rsidRPr="006E34D3">
        <w:rPr>
          <w:rFonts w:ascii="Arial" w:hAnsi="Arial" w:cs="Arial"/>
        </w:rPr>
        <w:br/>
        <w:t xml:space="preserve">Academic and Employability Skills </w:t>
      </w:r>
    </w:p>
    <w:p w14:paraId="7747F334" w14:textId="1E4A031C" w:rsidR="00BC1026" w:rsidRDefault="00BC1026" w:rsidP="00BC1026">
      <w:pPr>
        <w:jc w:val="center"/>
        <w:rPr>
          <w:rFonts w:ascii="Arial" w:hAnsi="Arial" w:cs="Arial"/>
          <w:b/>
          <w:bCs/>
        </w:rPr>
      </w:pPr>
    </w:p>
    <w:p w14:paraId="18660E55" w14:textId="1E409F75" w:rsidR="00BC1026" w:rsidRDefault="00BC1026" w:rsidP="00BC1026">
      <w:pPr>
        <w:jc w:val="center"/>
        <w:rPr>
          <w:rFonts w:ascii="Arial" w:hAnsi="Arial" w:cs="Arial"/>
          <w:b/>
          <w:bCs/>
        </w:rPr>
      </w:pPr>
    </w:p>
    <w:p w14:paraId="30321768" w14:textId="0CB8CAB3" w:rsidR="00BC1026" w:rsidRDefault="00BC1026" w:rsidP="00BC1026">
      <w:pPr>
        <w:jc w:val="center"/>
        <w:rPr>
          <w:rFonts w:ascii="Arial" w:hAnsi="Arial" w:cs="Arial"/>
          <w:b/>
          <w:bCs/>
        </w:rPr>
      </w:pPr>
    </w:p>
    <w:p w14:paraId="2844E74E" w14:textId="766A709A" w:rsidR="00BC1026" w:rsidRDefault="00BC1026" w:rsidP="00BC1026">
      <w:pPr>
        <w:jc w:val="center"/>
        <w:rPr>
          <w:rFonts w:ascii="Arial" w:hAnsi="Arial" w:cs="Arial"/>
          <w:b/>
          <w:bCs/>
        </w:rPr>
      </w:pPr>
    </w:p>
    <w:p w14:paraId="6C6EB8E8" w14:textId="6EB88AF3" w:rsidR="00BC1026" w:rsidRDefault="00BC1026" w:rsidP="00BC1026">
      <w:pPr>
        <w:jc w:val="center"/>
        <w:rPr>
          <w:rFonts w:ascii="Arial" w:hAnsi="Arial" w:cs="Arial"/>
          <w:b/>
          <w:bCs/>
        </w:rPr>
      </w:pPr>
    </w:p>
    <w:p w14:paraId="38B7710F" w14:textId="70790BC3" w:rsidR="00BC1026" w:rsidRDefault="00BC1026" w:rsidP="00BC1026">
      <w:pPr>
        <w:jc w:val="center"/>
        <w:rPr>
          <w:rFonts w:ascii="Arial" w:hAnsi="Arial" w:cs="Arial"/>
          <w:b/>
          <w:bCs/>
        </w:rPr>
      </w:pPr>
    </w:p>
    <w:p w14:paraId="6EC52455" w14:textId="1C0FD1AF" w:rsidR="00BC1026" w:rsidRDefault="00BC1026" w:rsidP="00BC1026">
      <w:pPr>
        <w:jc w:val="center"/>
        <w:rPr>
          <w:rFonts w:ascii="Arial" w:hAnsi="Arial" w:cs="Arial"/>
          <w:b/>
          <w:bCs/>
        </w:rPr>
      </w:pPr>
    </w:p>
    <w:p w14:paraId="25EBE358" w14:textId="657D665B" w:rsidR="00BC1026" w:rsidRDefault="00BC1026" w:rsidP="00BC1026">
      <w:pPr>
        <w:jc w:val="center"/>
        <w:rPr>
          <w:rFonts w:ascii="Arial" w:hAnsi="Arial" w:cs="Arial"/>
          <w:b/>
          <w:bCs/>
        </w:rPr>
      </w:pPr>
    </w:p>
    <w:p w14:paraId="16CCA487" w14:textId="43D07EFF" w:rsidR="00BC1026" w:rsidRDefault="00BC1026" w:rsidP="00BC1026">
      <w:pPr>
        <w:jc w:val="center"/>
        <w:rPr>
          <w:rFonts w:ascii="Arial" w:hAnsi="Arial" w:cs="Arial"/>
          <w:b/>
          <w:bCs/>
        </w:rPr>
      </w:pPr>
    </w:p>
    <w:p w14:paraId="30A4E011" w14:textId="4034C770" w:rsidR="00BC1026" w:rsidRDefault="00BC1026" w:rsidP="00BC1026">
      <w:pPr>
        <w:jc w:val="center"/>
        <w:rPr>
          <w:rFonts w:ascii="Arial" w:hAnsi="Arial" w:cs="Arial"/>
          <w:b/>
          <w:bCs/>
        </w:rPr>
      </w:pPr>
    </w:p>
    <w:p w14:paraId="43D3F6AB" w14:textId="35AAD5F0" w:rsidR="00BC1026" w:rsidRDefault="00BC1026" w:rsidP="00BC1026">
      <w:pPr>
        <w:jc w:val="center"/>
        <w:rPr>
          <w:rFonts w:ascii="Arial" w:hAnsi="Arial" w:cs="Arial"/>
          <w:b/>
          <w:bCs/>
        </w:rPr>
      </w:pPr>
    </w:p>
    <w:p w14:paraId="75DE2D87" w14:textId="67858FF9" w:rsidR="00BC1026" w:rsidRDefault="00BC1026" w:rsidP="00BC1026">
      <w:pPr>
        <w:jc w:val="center"/>
        <w:rPr>
          <w:rFonts w:ascii="Arial" w:hAnsi="Arial" w:cs="Arial"/>
          <w:b/>
          <w:bCs/>
        </w:rPr>
      </w:pPr>
    </w:p>
    <w:p w14:paraId="09F12E15" w14:textId="0481A151" w:rsidR="00BC1026" w:rsidRDefault="00BC1026" w:rsidP="00BC1026">
      <w:pPr>
        <w:jc w:val="center"/>
        <w:rPr>
          <w:rFonts w:ascii="Arial" w:hAnsi="Arial" w:cs="Arial"/>
          <w:b/>
          <w:bCs/>
        </w:rPr>
      </w:pPr>
    </w:p>
    <w:p w14:paraId="7C16510D" w14:textId="7F305B80" w:rsidR="00BC1026" w:rsidRDefault="00BC1026" w:rsidP="00BC1026">
      <w:pPr>
        <w:jc w:val="center"/>
        <w:rPr>
          <w:rFonts w:ascii="Arial" w:hAnsi="Arial" w:cs="Arial"/>
          <w:b/>
          <w:bCs/>
        </w:rPr>
      </w:pPr>
    </w:p>
    <w:p w14:paraId="7D334065" w14:textId="323A6F7C" w:rsidR="00BC1026" w:rsidRDefault="00BC1026" w:rsidP="00BC1026">
      <w:pPr>
        <w:jc w:val="center"/>
        <w:rPr>
          <w:rFonts w:ascii="Arial" w:hAnsi="Arial" w:cs="Arial"/>
          <w:b/>
          <w:bCs/>
        </w:rPr>
      </w:pPr>
    </w:p>
    <w:p w14:paraId="246C7A20" w14:textId="5EB1235B" w:rsidR="00BC1026" w:rsidRDefault="00BC1026" w:rsidP="00BC1026">
      <w:pPr>
        <w:jc w:val="center"/>
        <w:rPr>
          <w:rFonts w:ascii="Arial" w:hAnsi="Arial" w:cs="Arial"/>
          <w:b/>
          <w:bCs/>
        </w:rPr>
      </w:pPr>
      <w:r>
        <w:rPr>
          <w:rFonts w:ascii="Arial" w:hAnsi="Arial" w:cs="Arial"/>
          <w:b/>
          <w:bCs/>
        </w:rPr>
        <w:t>2022</w:t>
      </w:r>
    </w:p>
    <w:p w14:paraId="78D625B4" w14:textId="4A71705D" w:rsidR="00BC1026" w:rsidRDefault="00BC1026" w:rsidP="00BC1026">
      <w:pPr>
        <w:jc w:val="center"/>
        <w:rPr>
          <w:rFonts w:ascii="Arial" w:hAnsi="Arial" w:cs="Arial"/>
          <w:b/>
          <w:bCs/>
        </w:rPr>
      </w:pPr>
    </w:p>
    <w:p w14:paraId="7CF070EE" w14:textId="2F294FCD" w:rsidR="00BC1026" w:rsidRDefault="00BC1026" w:rsidP="00BC1026">
      <w:pPr>
        <w:jc w:val="center"/>
        <w:rPr>
          <w:rFonts w:ascii="Arial" w:hAnsi="Arial" w:cs="Arial"/>
          <w:b/>
          <w:bCs/>
        </w:rPr>
      </w:pPr>
    </w:p>
    <w:sdt>
      <w:sdtPr>
        <w:id w:val="113644474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865E6D" w14:textId="28961CDE" w:rsidR="00E90144" w:rsidRPr="00A32AAC" w:rsidRDefault="00E90144" w:rsidP="00A32AAC">
          <w:pPr>
            <w:pStyle w:val="TOCHeading"/>
            <w:spacing w:line="360" w:lineRule="auto"/>
            <w:rPr>
              <w:rFonts w:asciiTheme="minorBidi" w:hAnsiTheme="minorBidi" w:cstheme="minorBidi"/>
              <w:sz w:val="22"/>
              <w:szCs w:val="22"/>
            </w:rPr>
          </w:pPr>
          <w:r w:rsidRPr="00A32AAC">
            <w:rPr>
              <w:rFonts w:asciiTheme="minorBidi" w:hAnsiTheme="minorBidi" w:cstheme="minorBidi"/>
              <w:sz w:val="22"/>
              <w:szCs w:val="22"/>
            </w:rPr>
            <w:t>Table of Contents</w:t>
          </w:r>
        </w:p>
        <w:p w14:paraId="7F99E875" w14:textId="214E8D0A" w:rsidR="00E90144" w:rsidRPr="00A32AAC" w:rsidRDefault="00E90144" w:rsidP="00A32AAC">
          <w:pPr>
            <w:pStyle w:val="TOC1"/>
            <w:tabs>
              <w:tab w:val="left" w:pos="440"/>
              <w:tab w:val="right" w:leader="dot" w:pos="9016"/>
            </w:tabs>
            <w:spacing w:line="360" w:lineRule="auto"/>
            <w:rPr>
              <w:rFonts w:asciiTheme="minorBidi" w:hAnsiTheme="minorBidi" w:cstheme="minorBidi"/>
              <w:noProof/>
              <w:lang w:val="en-GB" w:eastAsia="en-GB"/>
            </w:rPr>
          </w:pPr>
          <w:r w:rsidRPr="00A32AAC">
            <w:rPr>
              <w:rFonts w:asciiTheme="minorBidi" w:hAnsiTheme="minorBidi" w:cstheme="minorBidi"/>
            </w:rPr>
            <w:fldChar w:fldCharType="begin"/>
          </w:r>
          <w:r w:rsidRPr="00A32AAC">
            <w:rPr>
              <w:rFonts w:asciiTheme="minorBidi" w:hAnsiTheme="minorBidi" w:cstheme="minorBidi"/>
            </w:rPr>
            <w:instrText xml:space="preserve"> TOC \o "1-3" \h \z \u </w:instrText>
          </w:r>
          <w:r w:rsidRPr="00A32AAC">
            <w:rPr>
              <w:rFonts w:asciiTheme="minorBidi" w:hAnsiTheme="minorBidi" w:cstheme="minorBidi"/>
            </w:rPr>
            <w:fldChar w:fldCharType="separate"/>
          </w:r>
          <w:hyperlink w:anchor="_Toc99922185" w:history="1">
            <w:r w:rsidRPr="00A32AAC">
              <w:rPr>
                <w:rStyle w:val="Hyperlink"/>
                <w:rFonts w:asciiTheme="minorBidi" w:hAnsiTheme="minorBidi" w:cstheme="minorBidi"/>
                <w:noProof/>
              </w:rPr>
              <w:t>1.</w:t>
            </w:r>
            <w:r w:rsidRPr="00A32AAC">
              <w:rPr>
                <w:rFonts w:asciiTheme="minorBidi" w:hAnsiTheme="minorBidi" w:cstheme="minorBidi"/>
                <w:noProof/>
                <w:lang w:val="en-GB" w:eastAsia="en-GB"/>
              </w:rPr>
              <w:tab/>
            </w:r>
            <w:r w:rsidRPr="00A32AAC">
              <w:rPr>
                <w:rStyle w:val="Hyperlink"/>
                <w:rFonts w:asciiTheme="minorBidi" w:hAnsiTheme="minorBidi" w:cstheme="minorBidi"/>
                <w:noProof/>
              </w:rPr>
              <w:t>Introduction</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_Toc99922185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3</w:t>
            </w:r>
            <w:r w:rsidRPr="00A32AAC">
              <w:rPr>
                <w:rFonts w:asciiTheme="minorBidi" w:hAnsiTheme="minorBidi" w:cstheme="minorBidi"/>
                <w:noProof/>
                <w:webHidden/>
              </w:rPr>
              <w:fldChar w:fldCharType="end"/>
            </w:r>
          </w:hyperlink>
        </w:p>
        <w:p w14:paraId="4E77C58B" w14:textId="1099F2B8"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86" w:history="1">
            <w:r w:rsidRPr="00A32AAC">
              <w:rPr>
                <w:rStyle w:val="Hyperlink"/>
                <w:rFonts w:asciiTheme="minorBidi" w:hAnsiTheme="minorBidi" w:cstheme="minorBidi"/>
                <w:noProof/>
              </w:rPr>
              <w:t>2. Money as a motivational factor</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_Toc99922186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3</w:t>
            </w:r>
            <w:r w:rsidRPr="00A32AAC">
              <w:rPr>
                <w:rFonts w:asciiTheme="minorBidi" w:hAnsiTheme="minorBidi" w:cstheme="minorBidi"/>
                <w:noProof/>
                <w:webHidden/>
              </w:rPr>
              <w:fldChar w:fldCharType="end"/>
            </w:r>
          </w:hyperlink>
        </w:p>
        <w:p w14:paraId="63E234D8" w14:textId="733286C3"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87" w:history="1">
            <w:r w:rsidRPr="00A32AAC">
              <w:rPr>
                <w:rStyle w:val="Hyperlink"/>
                <w:rFonts w:asciiTheme="minorBidi" w:hAnsiTheme="minorBidi" w:cstheme="minorBidi"/>
                <w:noProof/>
              </w:rPr>
              <w:t>2.1. Why money is important?</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_Toc99922187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3</w:t>
            </w:r>
            <w:r w:rsidRPr="00A32AAC">
              <w:rPr>
                <w:rFonts w:asciiTheme="minorBidi" w:hAnsiTheme="minorBidi" w:cstheme="minorBidi"/>
                <w:noProof/>
                <w:webHidden/>
              </w:rPr>
              <w:fldChar w:fldCharType="end"/>
            </w:r>
          </w:hyperlink>
        </w:p>
        <w:p w14:paraId="78122A04" w14:textId="751A7359"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88" w:history="1">
            <w:r w:rsidRPr="00A32AAC">
              <w:rPr>
                <w:rStyle w:val="Hyperlink"/>
                <w:rFonts w:asciiTheme="minorBidi" w:hAnsiTheme="minorBidi" w:cstheme="minorBidi"/>
                <w:noProof/>
              </w:rPr>
              <w:t>2.2. Money's relative importance as a major motivator</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_Toc99922188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4</w:t>
            </w:r>
            <w:r w:rsidRPr="00A32AAC">
              <w:rPr>
                <w:rFonts w:asciiTheme="minorBidi" w:hAnsiTheme="minorBidi" w:cstheme="minorBidi"/>
                <w:noProof/>
                <w:webHidden/>
              </w:rPr>
              <w:fldChar w:fldCharType="end"/>
            </w:r>
          </w:hyperlink>
        </w:p>
        <w:p w14:paraId="6BE2DCB4" w14:textId="449FA53D"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89" w:history="1">
            <w:r w:rsidRPr="00A32AAC">
              <w:rPr>
                <w:rStyle w:val="Hyperlink"/>
                <w:rFonts w:asciiTheme="minorBidi" w:hAnsiTheme="minorBidi" w:cstheme="minorBidi"/>
                <w:noProof/>
              </w:rPr>
              <w:t>3. Recognition and valuing</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_Toc99922189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4</w:t>
            </w:r>
            <w:r w:rsidRPr="00A32AAC">
              <w:rPr>
                <w:rFonts w:asciiTheme="minorBidi" w:hAnsiTheme="minorBidi" w:cstheme="minorBidi"/>
                <w:noProof/>
                <w:webHidden/>
              </w:rPr>
              <w:fldChar w:fldCharType="end"/>
            </w:r>
          </w:hyperlink>
        </w:p>
        <w:p w14:paraId="7939CBF7" w14:textId="4C334D1F"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0" w:history="1">
            <w:r w:rsidRPr="00A32AAC">
              <w:rPr>
                <w:rStyle w:val="Hyperlink"/>
                <w:rFonts w:asciiTheme="minorBidi" w:hAnsiTheme="minorBidi" w:cstheme="minorBidi"/>
                <w:noProof/>
              </w:rPr>
              <w:t>3.1. Staff recognition ideas</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_Toc99922190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5</w:t>
            </w:r>
            <w:r w:rsidRPr="00A32AAC">
              <w:rPr>
                <w:rFonts w:asciiTheme="minorBidi" w:hAnsiTheme="minorBidi" w:cstheme="minorBidi"/>
                <w:noProof/>
                <w:webHidden/>
              </w:rPr>
              <w:fldChar w:fldCharType="end"/>
            </w:r>
          </w:hyperlink>
        </w:p>
        <w:p w14:paraId="3952B632" w14:textId="2166BCFF"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1" w:history="1">
            <w:r w:rsidRPr="00A32AAC">
              <w:rPr>
                <w:rStyle w:val="Hyperlink"/>
                <w:rFonts w:asciiTheme="minorBidi" w:hAnsiTheme="minorBidi" w:cstheme="minorBidi"/>
                <w:noProof/>
              </w:rPr>
              <w:t>3.2. Guidelines for recognizing</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_Toc99922191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6</w:t>
            </w:r>
            <w:r w:rsidRPr="00A32AAC">
              <w:rPr>
                <w:rFonts w:asciiTheme="minorBidi" w:hAnsiTheme="minorBidi" w:cstheme="minorBidi"/>
                <w:noProof/>
                <w:webHidden/>
              </w:rPr>
              <w:fldChar w:fldCharType="end"/>
            </w:r>
          </w:hyperlink>
        </w:p>
        <w:p w14:paraId="3524728F" w14:textId="73E28566"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2" w:history="1">
            <w:r w:rsidRPr="00A32AAC">
              <w:rPr>
                <w:rStyle w:val="Hyperlink"/>
                <w:rFonts w:asciiTheme="minorBidi" w:hAnsiTheme="minorBidi" w:cstheme="minorBidi"/>
                <w:noProof/>
              </w:rPr>
              <w:t>4. Good working condition</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_Toc99922192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6</w:t>
            </w:r>
            <w:r w:rsidRPr="00A32AAC">
              <w:rPr>
                <w:rFonts w:asciiTheme="minorBidi" w:hAnsiTheme="minorBidi" w:cstheme="minorBidi"/>
                <w:noProof/>
                <w:webHidden/>
              </w:rPr>
              <w:fldChar w:fldCharType="end"/>
            </w:r>
          </w:hyperlink>
        </w:p>
        <w:p w14:paraId="524B9BFC" w14:textId="1259B15F"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3" w:history="1">
            <w:r w:rsidRPr="00A32AAC">
              <w:rPr>
                <w:rStyle w:val="Hyperlink"/>
                <w:rFonts w:asciiTheme="minorBidi" w:hAnsiTheme="minorBidi" w:cstheme="minorBidi"/>
                <w:noProof/>
              </w:rPr>
              <w:t>4.1. Approaches to Creating and Keeping a Successful Environment</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_Toc99922193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7</w:t>
            </w:r>
            <w:r w:rsidRPr="00A32AAC">
              <w:rPr>
                <w:rFonts w:asciiTheme="minorBidi" w:hAnsiTheme="minorBidi" w:cstheme="minorBidi"/>
                <w:noProof/>
                <w:webHidden/>
              </w:rPr>
              <w:fldChar w:fldCharType="end"/>
            </w:r>
          </w:hyperlink>
        </w:p>
        <w:p w14:paraId="39ABE9B0" w14:textId="64E68BD2"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4" w:history="1">
            <w:r w:rsidRPr="00A32AAC">
              <w:rPr>
                <w:rStyle w:val="Hyperlink"/>
                <w:rFonts w:asciiTheme="minorBidi" w:hAnsiTheme="minorBidi" w:cstheme="minorBidi"/>
                <w:noProof/>
              </w:rPr>
              <w:t>5. Conclusions</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_Toc99922194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8</w:t>
            </w:r>
            <w:r w:rsidRPr="00A32AAC">
              <w:rPr>
                <w:rFonts w:asciiTheme="minorBidi" w:hAnsiTheme="minorBidi" w:cstheme="minorBidi"/>
                <w:noProof/>
                <w:webHidden/>
              </w:rPr>
              <w:fldChar w:fldCharType="end"/>
            </w:r>
          </w:hyperlink>
        </w:p>
        <w:p w14:paraId="1330E84C" w14:textId="1779E9E1" w:rsidR="00E90144" w:rsidRPr="00A32AAC" w:rsidRDefault="00E90144" w:rsidP="00A32AAC">
          <w:pPr>
            <w:pStyle w:val="TOC1"/>
            <w:tabs>
              <w:tab w:val="right" w:leader="dot" w:pos="9016"/>
            </w:tabs>
            <w:spacing w:line="360" w:lineRule="auto"/>
            <w:rPr>
              <w:rFonts w:asciiTheme="minorBidi" w:hAnsiTheme="minorBidi" w:cstheme="minorBidi"/>
              <w:noProof/>
              <w:lang w:val="en-GB" w:eastAsia="en-GB"/>
            </w:rPr>
          </w:pPr>
          <w:hyperlink w:anchor="_Toc99922195" w:history="1">
            <w:r w:rsidRPr="00A32AAC">
              <w:rPr>
                <w:rStyle w:val="Hyperlink"/>
                <w:rFonts w:asciiTheme="minorBidi" w:hAnsiTheme="minorBidi" w:cstheme="minorBidi"/>
                <w:noProof/>
              </w:rPr>
              <w:t>6. References</w:t>
            </w:r>
            <w:r w:rsidRPr="00A32AAC">
              <w:rPr>
                <w:rFonts w:asciiTheme="minorBidi" w:hAnsiTheme="minorBidi" w:cstheme="minorBidi"/>
                <w:noProof/>
                <w:webHidden/>
              </w:rPr>
              <w:tab/>
            </w:r>
            <w:r w:rsidRPr="00A32AAC">
              <w:rPr>
                <w:rFonts w:asciiTheme="minorBidi" w:hAnsiTheme="minorBidi" w:cstheme="minorBidi"/>
                <w:noProof/>
                <w:webHidden/>
              </w:rPr>
              <w:fldChar w:fldCharType="begin"/>
            </w:r>
            <w:r w:rsidRPr="00A32AAC">
              <w:rPr>
                <w:rFonts w:asciiTheme="minorBidi" w:hAnsiTheme="minorBidi" w:cstheme="minorBidi"/>
                <w:noProof/>
                <w:webHidden/>
              </w:rPr>
              <w:instrText xml:space="preserve"> PAGEREF _Toc99922195 \h </w:instrText>
            </w:r>
            <w:r w:rsidRPr="00A32AAC">
              <w:rPr>
                <w:rFonts w:asciiTheme="minorBidi" w:hAnsiTheme="minorBidi" w:cstheme="minorBidi"/>
                <w:noProof/>
                <w:webHidden/>
              </w:rPr>
            </w:r>
            <w:r w:rsidRPr="00A32AAC">
              <w:rPr>
                <w:rFonts w:asciiTheme="minorBidi" w:hAnsiTheme="minorBidi" w:cstheme="minorBidi"/>
                <w:noProof/>
                <w:webHidden/>
              </w:rPr>
              <w:fldChar w:fldCharType="separate"/>
            </w:r>
            <w:r w:rsidRPr="00A32AAC">
              <w:rPr>
                <w:rFonts w:asciiTheme="minorBidi" w:hAnsiTheme="minorBidi" w:cstheme="minorBidi"/>
                <w:noProof/>
                <w:webHidden/>
              </w:rPr>
              <w:t>9</w:t>
            </w:r>
            <w:r w:rsidRPr="00A32AAC">
              <w:rPr>
                <w:rFonts w:asciiTheme="minorBidi" w:hAnsiTheme="minorBidi" w:cstheme="minorBidi"/>
                <w:noProof/>
                <w:webHidden/>
              </w:rPr>
              <w:fldChar w:fldCharType="end"/>
            </w:r>
          </w:hyperlink>
        </w:p>
        <w:p w14:paraId="30E12DE0" w14:textId="3B0E245F" w:rsidR="00E90144" w:rsidRDefault="00E90144" w:rsidP="00A32AAC">
          <w:pPr>
            <w:spacing w:line="360" w:lineRule="auto"/>
          </w:pPr>
          <w:r w:rsidRPr="00A32AAC">
            <w:rPr>
              <w:rFonts w:asciiTheme="minorBidi" w:hAnsiTheme="minorBidi"/>
              <w:b/>
              <w:bCs/>
              <w:noProof/>
            </w:rPr>
            <w:fldChar w:fldCharType="end"/>
          </w:r>
        </w:p>
      </w:sdtContent>
    </w:sdt>
    <w:p w14:paraId="5EE73055" w14:textId="663603F2" w:rsidR="00BC1026" w:rsidRDefault="00BC1026" w:rsidP="00BC1026">
      <w:pPr>
        <w:jc w:val="center"/>
        <w:rPr>
          <w:rFonts w:ascii="Arial" w:hAnsi="Arial" w:cs="Arial"/>
          <w:b/>
          <w:bCs/>
        </w:rPr>
      </w:pPr>
    </w:p>
    <w:p w14:paraId="4142374D" w14:textId="24505D64" w:rsidR="00BC1026" w:rsidRDefault="00BC1026" w:rsidP="00BC1026">
      <w:pPr>
        <w:jc w:val="center"/>
        <w:rPr>
          <w:rFonts w:ascii="Arial" w:hAnsi="Arial" w:cs="Arial"/>
          <w:b/>
          <w:bCs/>
        </w:rPr>
      </w:pPr>
    </w:p>
    <w:p w14:paraId="3A1B85B1" w14:textId="4CE4B243" w:rsidR="00BC1026" w:rsidRDefault="00BC1026" w:rsidP="00BC1026">
      <w:pPr>
        <w:jc w:val="center"/>
        <w:rPr>
          <w:rFonts w:ascii="Arial" w:hAnsi="Arial" w:cs="Arial"/>
          <w:b/>
          <w:bCs/>
        </w:rPr>
      </w:pPr>
    </w:p>
    <w:p w14:paraId="7C97A1CF" w14:textId="60276A7F" w:rsidR="00BC1026" w:rsidRDefault="00BC1026" w:rsidP="00BC1026">
      <w:pPr>
        <w:jc w:val="center"/>
        <w:rPr>
          <w:rFonts w:ascii="Arial" w:hAnsi="Arial" w:cs="Arial"/>
          <w:b/>
          <w:bCs/>
        </w:rPr>
      </w:pPr>
    </w:p>
    <w:p w14:paraId="632D8458" w14:textId="643B079F" w:rsidR="00BC1026" w:rsidRDefault="00BC1026" w:rsidP="00BC1026">
      <w:pPr>
        <w:jc w:val="center"/>
        <w:rPr>
          <w:rFonts w:ascii="Arial" w:hAnsi="Arial" w:cs="Arial"/>
          <w:b/>
          <w:bCs/>
        </w:rPr>
      </w:pPr>
    </w:p>
    <w:p w14:paraId="47A04EEE" w14:textId="77777777" w:rsidR="00BC1026" w:rsidRPr="00FB719F" w:rsidRDefault="00BC1026" w:rsidP="00BC1026">
      <w:pPr>
        <w:jc w:val="center"/>
        <w:rPr>
          <w:rFonts w:ascii="Arial" w:hAnsi="Arial" w:cs="Arial"/>
          <w:b/>
          <w:bCs/>
        </w:rPr>
      </w:pPr>
    </w:p>
    <w:p w14:paraId="2A2A9613" w14:textId="77777777" w:rsidR="00BC1026" w:rsidRDefault="00BC1026" w:rsidP="00D754CC">
      <w:pPr>
        <w:spacing w:line="360" w:lineRule="auto"/>
        <w:rPr>
          <w:rFonts w:asciiTheme="minorBidi" w:hAnsiTheme="minorBidi"/>
          <w:b/>
          <w:bCs/>
        </w:rPr>
      </w:pPr>
    </w:p>
    <w:p w14:paraId="35C810A0" w14:textId="77777777" w:rsidR="00BC1026" w:rsidRDefault="00BC1026" w:rsidP="00D754CC">
      <w:pPr>
        <w:spacing w:line="360" w:lineRule="auto"/>
        <w:rPr>
          <w:rFonts w:asciiTheme="minorBidi" w:hAnsiTheme="minorBidi"/>
          <w:b/>
          <w:bCs/>
        </w:rPr>
      </w:pPr>
    </w:p>
    <w:p w14:paraId="4B89FAC2" w14:textId="77777777" w:rsidR="00BC1026" w:rsidRDefault="00BC1026" w:rsidP="00D754CC">
      <w:pPr>
        <w:spacing w:line="360" w:lineRule="auto"/>
        <w:rPr>
          <w:rFonts w:asciiTheme="minorBidi" w:hAnsiTheme="minorBidi"/>
          <w:b/>
          <w:bCs/>
        </w:rPr>
      </w:pPr>
    </w:p>
    <w:p w14:paraId="64C1A0EA" w14:textId="77777777" w:rsidR="00BC1026" w:rsidRDefault="00BC1026" w:rsidP="00D754CC">
      <w:pPr>
        <w:spacing w:line="360" w:lineRule="auto"/>
        <w:rPr>
          <w:rFonts w:asciiTheme="minorBidi" w:hAnsiTheme="minorBidi"/>
          <w:b/>
          <w:bCs/>
        </w:rPr>
      </w:pPr>
    </w:p>
    <w:p w14:paraId="0C322210" w14:textId="77777777" w:rsidR="00BC1026" w:rsidRDefault="00BC1026" w:rsidP="00D754CC">
      <w:pPr>
        <w:spacing w:line="360" w:lineRule="auto"/>
        <w:rPr>
          <w:rFonts w:asciiTheme="minorBidi" w:hAnsiTheme="minorBidi"/>
          <w:b/>
          <w:bCs/>
        </w:rPr>
      </w:pPr>
    </w:p>
    <w:p w14:paraId="2067BF13" w14:textId="77777777" w:rsidR="00BC1026" w:rsidRDefault="00BC1026" w:rsidP="00D754CC">
      <w:pPr>
        <w:spacing w:line="360" w:lineRule="auto"/>
        <w:rPr>
          <w:rFonts w:asciiTheme="minorBidi" w:hAnsiTheme="minorBidi"/>
          <w:b/>
          <w:bCs/>
        </w:rPr>
      </w:pPr>
    </w:p>
    <w:p w14:paraId="4E147374" w14:textId="77777777" w:rsidR="00BC1026" w:rsidRDefault="00BC1026" w:rsidP="00D754CC">
      <w:pPr>
        <w:spacing w:line="360" w:lineRule="auto"/>
        <w:rPr>
          <w:rFonts w:asciiTheme="minorBidi" w:hAnsiTheme="minorBidi"/>
          <w:b/>
          <w:bCs/>
        </w:rPr>
      </w:pPr>
    </w:p>
    <w:p w14:paraId="7F9073D0" w14:textId="62B622A2" w:rsidR="00BC1026" w:rsidRDefault="00BC1026" w:rsidP="00D754CC">
      <w:pPr>
        <w:spacing w:line="360" w:lineRule="auto"/>
        <w:rPr>
          <w:rFonts w:asciiTheme="minorBidi" w:hAnsiTheme="minorBidi"/>
          <w:b/>
          <w:bCs/>
        </w:rPr>
      </w:pPr>
    </w:p>
    <w:p w14:paraId="005B9DE9" w14:textId="77777777" w:rsidR="00944C7C" w:rsidRDefault="00944C7C" w:rsidP="00D754CC">
      <w:pPr>
        <w:spacing w:line="360" w:lineRule="auto"/>
        <w:rPr>
          <w:rFonts w:asciiTheme="minorBidi" w:hAnsiTheme="minorBidi"/>
          <w:b/>
          <w:bCs/>
        </w:rPr>
      </w:pPr>
    </w:p>
    <w:p w14:paraId="7AB781CC" w14:textId="3D1E3258" w:rsidR="00D754CC" w:rsidRPr="00175FEB" w:rsidRDefault="00D754CC" w:rsidP="0056129E">
      <w:pPr>
        <w:pStyle w:val="Heading1"/>
        <w:numPr>
          <w:ilvl w:val="0"/>
          <w:numId w:val="7"/>
        </w:numPr>
        <w:spacing w:line="360" w:lineRule="auto"/>
      </w:pPr>
      <w:bookmarkStart w:id="0" w:name="_Toc99922185"/>
      <w:r w:rsidRPr="00175FEB">
        <w:t>Introduction</w:t>
      </w:r>
      <w:bookmarkEnd w:id="0"/>
      <w:r w:rsidRPr="00175FEB">
        <w:t xml:space="preserve"> </w:t>
      </w:r>
    </w:p>
    <w:p w14:paraId="6CFB5DC7" w14:textId="7FD5A8C7" w:rsidR="00D754CC" w:rsidRPr="00D754CC" w:rsidRDefault="00D754CC" w:rsidP="00D754CC">
      <w:pPr>
        <w:spacing w:line="360" w:lineRule="auto"/>
        <w:rPr>
          <w:rFonts w:asciiTheme="minorBidi" w:hAnsiTheme="minorBidi"/>
        </w:rPr>
      </w:pPr>
      <w:r w:rsidRPr="00D754CC">
        <w:rPr>
          <w:rFonts w:asciiTheme="minorBidi" w:hAnsiTheme="minorBidi"/>
        </w:rPr>
        <w:t xml:space="preserve">Using motivating </w:t>
      </w:r>
      <w:r w:rsidR="00175FEB" w:rsidRPr="00D754CC">
        <w:rPr>
          <w:rFonts w:asciiTheme="minorBidi" w:hAnsiTheme="minorBidi"/>
        </w:rPr>
        <w:t>employee’s</w:t>
      </w:r>
      <w:r w:rsidRPr="00D754CC">
        <w:rPr>
          <w:rFonts w:asciiTheme="minorBidi" w:hAnsiTheme="minorBidi"/>
        </w:rPr>
        <w:t xml:space="preserve"> techniques are essential to successful of any organizations and workplace</w:t>
      </w:r>
      <w:r w:rsidR="00DB03EA">
        <w:rPr>
          <w:rFonts w:asciiTheme="minorBidi" w:hAnsiTheme="minorBidi"/>
        </w:rPr>
        <w:t xml:space="preserve"> (foster, 2013). T</w:t>
      </w:r>
      <w:r w:rsidRPr="00D754CC">
        <w:rPr>
          <w:rFonts w:asciiTheme="minorBidi" w:hAnsiTheme="minorBidi"/>
        </w:rPr>
        <w:t xml:space="preserve">he purpose of this report is to provide a general introduction to the most effective ways to motivate staff in the workplace. There are many studies and </w:t>
      </w:r>
      <w:r w:rsidR="00DB03EA" w:rsidRPr="00D754CC">
        <w:rPr>
          <w:rFonts w:asciiTheme="minorBidi" w:hAnsiTheme="minorBidi"/>
        </w:rPr>
        <w:t>research</w:t>
      </w:r>
      <w:r w:rsidRPr="00D754CC">
        <w:rPr>
          <w:rFonts w:asciiTheme="minorBidi" w:hAnsiTheme="minorBidi"/>
        </w:rPr>
        <w:t xml:space="preserve"> that dealt with the topic of motivation, with various results coming out of techniques of motivation that </w:t>
      </w:r>
      <w:r w:rsidR="00E90144" w:rsidRPr="00D754CC">
        <w:rPr>
          <w:rFonts w:asciiTheme="minorBidi" w:hAnsiTheme="minorBidi"/>
        </w:rPr>
        <w:t>can</w:t>
      </w:r>
      <w:r w:rsidR="00E90144">
        <w:rPr>
          <w:rFonts w:asciiTheme="minorBidi" w:hAnsiTheme="minorBidi"/>
        </w:rPr>
        <w:t>n</w:t>
      </w:r>
      <w:r w:rsidR="00E90144" w:rsidRPr="00D754CC">
        <w:rPr>
          <w:rFonts w:asciiTheme="minorBidi" w:hAnsiTheme="minorBidi"/>
        </w:rPr>
        <w:t>ot</w:t>
      </w:r>
      <w:r w:rsidRPr="00D754CC">
        <w:rPr>
          <w:rFonts w:asciiTheme="minorBidi" w:hAnsiTheme="minorBidi"/>
        </w:rPr>
        <w:t xml:space="preserve"> be limited to one report. </w:t>
      </w:r>
    </w:p>
    <w:p w14:paraId="58C31837" w14:textId="02D67670" w:rsidR="00D754CC" w:rsidRPr="00D754CC" w:rsidRDefault="00E90144" w:rsidP="00175FEB">
      <w:pPr>
        <w:spacing w:line="360" w:lineRule="auto"/>
        <w:rPr>
          <w:rFonts w:asciiTheme="minorBidi" w:hAnsiTheme="minorBidi"/>
        </w:rPr>
      </w:pPr>
      <w:r>
        <w:rPr>
          <w:rFonts w:asciiTheme="minorBidi" w:hAnsiTheme="minorBidi"/>
        </w:rPr>
        <w:t>T</w:t>
      </w:r>
      <w:r w:rsidR="00D754CC" w:rsidRPr="00D754CC">
        <w:rPr>
          <w:rFonts w:asciiTheme="minorBidi" w:hAnsiTheme="minorBidi"/>
        </w:rPr>
        <w:t xml:space="preserve">he answers come questions it helps us to find out which the best </w:t>
      </w:r>
      <w:r w:rsidR="00DB03EA">
        <w:rPr>
          <w:rFonts w:asciiTheme="minorBidi" w:hAnsiTheme="minorBidi"/>
        </w:rPr>
        <w:t>three</w:t>
      </w:r>
      <w:r w:rsidR="00D754CC" w:rsidRPr="00D754CC">
        <w:rPr>
          <w:rFonts w:asciiTheme="minorBidi" w:hAnsiTheme="minorBidi"/>
        </w:rPr>
        <w:t xml:space="preserve"> techniques to motivate staff which will be the focus of this report: What ways do you use to increase staff motivation? What are the factors that influence an employee's level of motivation? Is it about money or </w:t>
      </w:r>
      <w:r>
        <w:rPr>
          <w:rFonts w:asciiTheme="minorBidi" w:hAnsiTheme="minorBidi"/>
        </w:rPr>
        <w:t xml:space="preserve">do </w:t>
      </w:r>
      <w:r w:rsidR="00D754CC" w:rsidRPr="00D754CC">
        <w:rPr>
          <w:rFonts w:asciiTheme="minorBidi" w:hAnsiTheme="minorBidi"/>
        </w:rPr>
        <w:t xml:space="preserve">the employees want to feel </w:t>
      </w:r>
      <w:r>
        <w:rPr>
          <w:rFonts w:asciiTheme="minorBidi" w:hAnsiTheme="minorBidi"/>
        </w:rPr>
        <w:t>recognised</w:t>
      </w:r>
      <w:r w:rsidR="00D754CC" w:rsidRPr="00D754CC">
        <w:rPr>
          <w:rFonts w:asciiTheme="minorBidi" w:hAnsiTheme="minorBidi"/>
        </w:rPr>
        <w:t xml:space="preserve">? How do we value staff? And how are we going to reward them according to that value? (Armstrong and Brown.2019). and how does creating good working </w:t>
      </w:r>
      <w:r>
        <w:rPr>
          <w:rFonts w:asciiTheme="minorBidi" w:hAnsiTheme="minorBidi"/>
        </w:rPr>
        <w:t>conditions</w:t>
      </w:r>
      <w:r w:rsidR="00D754CC" w:rsidRPr="00D754CC">
        <w:rPr>
          <w:rFonts w:asciiTheme="minorBidi" w:hAnsiTheme="minorBidi"/>
        </w:rPr>
        <w:t xml:space="preserve"> motivate improve their performances? So, </w:t>
      </w:r>
      <w:r w:rsidR="00175FEB" w:rsidRPr="00D754CC">
        <w:rPr>
          <w:rFonts w:asciiTheme="minorBidi" w:hAnsiTheme="minorBidi"/>
        </w:rPr>
        <w:t>when</w:t>
      </w:r>
      <w:r w:rsidR="00D754CC" w:rsidRPr="00D754CC">
        <w:rPr>
          <w:rFonts w:asciiTheme="minorBidi" w:hAnsiTheme="minorBidi"/>
        </w:rPr>
        <w:t xml:space="preserve"> you understand how to encourage your employees, you will be able to get the most from them. Employees who are motivated will put in more effort and devote themselves to the company's objective. However, in this report</w:t>
      </w:r>
      <w:r>
        <w:rPr>
          <w:rFonts w:asciiTheme="minorBidi" w:hAnsiTheme="minorBidi"/>
        </w:rPr>
        <w:t>,</w:t>
      </w:r>
      <w:r w:rsidR="00D754CC" w:rsidRPr="00D754CC">
        <w:rPr>
          <w:rFonts w:asciiTheme="minorBidi" w:hAnsiTheme="minorBidi"/>
        </w:rPr>
        <w:t xml:space="preserve"> we will discuss </w:t>
      </w:r>
      <w:r w:rsidR="00DB03EA">
        <w:rPr>
          <w:rFonts w:asciiTheme="minorBidi" w:hAnsiTheme="minorBidi"/>
        </w:rPr>
        <w:t>three</w:t>
      </w:r>
      <w:r w:rsidR="00D754CC" w:rsidRPr="00D754CC">
        <w:rPr>
          <w:rFonts w:asciiTheme="minorBidi" w:hAnsiTheme="minorBidi"/>
        </w:rPr>
        <w:t xml:space="preserve"> different ways of how to motivate the staff and get the best out of them. Money as a motivator, recognition and </w:t>
      </w:r>
      <w:r>
        <w:rPr>
          <w:rFonts w:asciiTheme="minorBidi" w:hAnsiTheme="minorBidi"/>
        </w:rPr>
        <w:t>value</w:t>
      </w:r>
      <w:r w:rsidR="00D754CC" w:rsidRPr="00D754CC">
        <w:rPr>
          <w:rFonts w:asciiTheme="minorBidi" w:hAnsiTheme="minorBidi"/>
        </w:rPr>
        <w:t xml:space="preserve">, and creating good working </w:t>
      </w:r>
      <w:r>
        <w:rPr>
          <w:rFonts w:asciiTheme="minorBidi" w:hAnsiTheme="minorBidi"/>
        </w:rPr>
        <w:t>conditions</w:t>
      </w:r>
      <w:r w:rsidR="00D754CC" w:rsidRPr="00D754CC">
        <w:rPr>
          <w:rFonts w:asciiTheme="minorBidi" w:hAnsiTheme="minorBidi"/>
        </w:rPr>
        <w:t xml:space="preserve"> with cover different aspects of each factor, then discuss the conclusions with writing our recommendation about the best ways of staff motivation.</w:t>
      </w:r>
    </w:p>
    <w:p w14:paraId="4F84E27A" w14:textId="5DE49FF3" w:rsidR="00D754CC" w:rsidRPr="00175FEB" w:rsidRDefault="00236B30" w:rsidP="0056129E">
      <w:pPr>
        <w:pStyle w:val="Heading1"/>
        <w:spacing w:line="360" w:lineRule="auto"/>
      </w:pPr>
      <w:bookmarkStart w:id="1" w:name="_Toc99922186"/>
      <w:r>
        <w:t xml:space="preserve">2. </w:t>
      </w:r>
      <w:r w:rsidR="00944C7C">
        <w:t>M</w:t>
      </w:r>
      <w:r w:rsidR="00D754CC" w:rsidRPr="00175FEB">
        <w:t>oney as a motivational factor</w:t>
      </w:r>
      <w:bookmarkEnd w:id="1"/>
    </w:p>
    <w:p w14:paraId="37F153C3" w14:textId="31FB9B0C" w:rsidR="00D754CC" w:rsidRPr="00D754CC" w:rsidRDefault="00D754CC" w:rsidP="00D754CC">
      <w:pPr>
        <w:spacing w:line="360" w:lineRule="auto"/>
        <w:rPr>
          <w:rFonts w:asciiTheme="minorBidi" w:hAnsiTheme="minorBidi"/>
        </w:rPr>
      </w:pPr>
      <w:r w:rsidRPr="00D754CC">
        <w:rPr>
          <w:rFonts w:asciiTheme="minorBidi" w:hAnsiTheme="minorBidi"/>
        </w:rPr>
        <w:t xml:space="preserve">However, when most industries are examined, pay for performance strategies and the essential feature of payment plans </w:t>
      </w:r>
      <w:r w:rsidR="00DB03EA">
        <w:rPr>
          <w:rFonts w:asciiTheme="minorBidi" w:hAnsiTheme="minorBidi"/>
        </w:rPr>
        <w:t xml:space="preserve">are </w:t>
      </w:r>
      <w:r w:rsidRPr="00D754CC">
        <w:rPr>
          <w:rFonts w:asciiTheme="minorBidi" w:hAnsiTheme="minorBidi"/>
        </w:rPr>
        <w:t>evidence to confirm the presumption that money helps motivate people</w:t>
      </w:r>
      <w:r w:rsidR="00DB03EA">
        <w:rPr>
          <w:rFonts w:asciiTheme="minorBidi" w:hAnsiTheme="minorBidi"/>
        </w:rPr>
        <w:t>.</w:t>
      </w:r>
      <w:r w:rsidR="00DB03EA" w:rsidRPr="00DB03EA">
        <w:t xml:space="preserve"> </w:t>
      </w:r>
      <w:r w:rsidR="00DB03EA" w:rsidRPr="00DB03EA">
        <w:rPr>
          <w:rFonts w:asciiTheme="minorBidi" w:hAnsiTheme="minorBidi"/>
        </w:rPr>
        <w:t>(Arthur, 2018).</w:t>
      </w:r>
      <w:r w:rsidRPr="00D754CC">
        <w:rPr>
          <w:rFonts w:asciiTheme="minorBidi" w:hAnsiTheme="minorBidi"/>
        </w:rPr>
        <w:t xml:space="preserve"> A lot of time and effort has been invested on determining the appropriate scheme that will enhance employee performance, engage them more, and make them feel better. </w:t>
      </w:r>
    </w:p>
    <w:p w14:paraId="402739D4" w14:textId="4D0E5433" w:rsidR="00D754CC" w:rsidRPr="00D754CC" w:rsidRDefault="00944C7C" w:rsidP="0056129E">
      <w:pPr>
        <w:pStyle w:val="Heading1"/>
        <w:spacing w:line="360" w:lineRule="auto"/>
      </w:pPr>
      <w:bookmarkStart w:id="2" w:name="_Toc99922187"/>
      <w:r>
        <w:t xml:space="preserve">2.1. </w:t>
      </w:r>
      <w:r w:rsidR="00D754CC" w:rsidRPr="00D754CC">
        <w:t>Why money is important?</w:t>
      </w:r>
      <w:bookmarkEnd w:id="2"/>
      <w:r w:rsidR="00D754CC" w:rsidRPr="00D754CC">
        <w:t xml:space="preserve"> </w:t>
      </w:r>
    </w:p>
    <w:p w14:paraId="3BE259A0" w14:textId="3191DBD5" w:rsidR="00D754CC" w:rsidRPr="00D754CC" w:rsidRDefault="00D754CC" w:rsidP="00D754CC">
      <w:pPr>
        <w:spacing w:line="360" w:lineRule="auto"/>
        <w:rPr>
          <w:rFonts w:asciiTheme="minorBidi" w:hAnsiTheme="minorBidi"/>
        </w:rPr>
      </w:pPr>
      <w:r w:rsidRPr="00D754CC">
        <w:rPr>
          <w:rFonts w:asciiTheme="minorBidi" w:hAnsiTheme="minorBidi"/>
        </w:rPr>
        <w:t xml:space="preserve">Money is unquestionably an important motivator for employees, and it should never be overlooked as a </w:t>
      </w:r>
      <w:r w:rsidR="00EF6706" w:rsidRPr="00D754CC">
        <w:rPr>
          <w:rFonts w:asciiTheme="minorBidi" w:hAnsiTheme="minorBidi"/>
        </w:rPr>
        <w:t>motivator</w:t>
      </w:r>
      <w:r w:rsidR="00EF6706">
        <w:rPr>
          <w:rFonts w:asciiTheme="minorBidi" w:hAnsiTheme="minorBidi"/>
        </w:rPr>
        <w:t>. (</w:t>
      </w:r>
      <w:r w:rsidR="00EF6706" w:rsidRPr="00EF6706">
        <w:rPr>
          <w:rFonts w:asciiTheme="minorBidi" w:hAnsiTheme="minorBidi"/>
        </w:rPr>
        <w:t>Cohen,</w:t>
      </w:r>
      <w:r w:rsidR="00EF6706">
        <w:rPr>
          <w:rFonts w:asciiTheme="minorBidi" w:hAnsiTheme="minorBidi"/>
        </w:rPr>
        <w:t>2013)</w:t>
      </w:r>
      <w:r w:rsidRPr="00D754CC">
        <w:rPr>
          <w:rFonts w:asciiTheme="minorBidi" w:hAnsiTheme="minorBidi"/>
        </w:rPr>
        <w:t xml:space="preserve">. It is regarded as the ultimate motivator. On this point, I could agree with you, for reasons listed: </w:t>
      </w:r>
    </w:p>
    <w:p w14:paraId="75952045" w14:textId="207B334A"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t xml:space="preserve">At first glance, it may appear evident that money is the primary motivator for workers in a capitalistic market such as the labour market. Offering extra money, </w:t>
      </w:r>
      <w:r w:rsidRPr="00175FEB">
        <w:rPr>
          <w:rFonts w:asciiTheme="minorBidi" w:hAnsiTheme="minorBidi"/>
        </w:rPr>
        <w:lastRenderedPageBreak/>
        <w:t xml:space="preserve">whether in the form of pay raises, bonuses, or performance-based pay, can contribute to making employees more productive. </w:t>
      </w:r>
    </w:p>
    <w:p w14:paraId="7503EC67" w14:textId="561FB40F"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t xml:space="preserve">People are more likely to prioritise money. Money is a critical means of achieving a subsistence level of living. According to Maslow, money is a basic need for survival because it can purchase accommodation, food, garments, drink, and other necessities of life to meet people's basic physical needs, such as physiological and security needs Workers are motivated to work in organisations in order to receive monetary rewards that will help us meet their basic </w:t>
      </w:r>
      <w:r w:rsidR="00C0746B" w:rsidRPr="00175FEB">
        <w:rPr>
          <w:rFonts w:asciiTheme="minorBidi" w:hAnsiTheme="minorBidi"/>
        </w:rPr>
        <w:t>needs.</w:t>
      </w:r>
      <w:r w:rsidRPr="00175FEB">
        <w:rPr>
          <w:rFonts w:asciiTheme="minorBidi" w:hAnsiTheme="minorBidi"/>
        </w:rPr>
        <w:t xml:space="preserve"> (</w:t>
      </w:r>
      <w:r w:rsidR="00C0746B" w:rsidRPr="00C0746B">
        <w:rPr>
          <w:rFonts w:asciiTheme="minorBidi" w:hAnsiTheme="minorBidi"/>
        </w:rPr>
        <w:t>Arthur</w:t>
      </w:r>
      <w:r w:rsidR="00C0746B">
        <w:rPr>
          <w:rFonts w:asciiTheme="minorBidi" w:hAnsiTheme="minorBidi"/>
        </w:rPr>
        <w:t xml:space="preserve">, </w:t>
      </w:r>
      <w:r w:rsidRPr="00175FEB">
        <w:rPr>
          <w:rFonts w:asciiTheme="minorBidi" w:hAnsiTheme="minorBidi"/>
        </w:rPr>
        <w:t>20</w:t>
      </w:r>
      <w:r w:rsidR="00C0746B">
        <w:rPr>
          <w:rFonts w:asciiTheme="minorBidi" w:hAnsiTheme="minorBidi"/>
        </w:rPr>
        <w:t>18</w:t>
      </w:r>
      <w:r w:rsidRPr="00175FEB">
        <w:rPr>
          <w:rFonts w:asciiTheme="minorBidi" w:hAnsiTheme="minorBidi"/>
        </w:rPr>
        <w:t>)</w:t>
      </w:r>
      <w:r w:rsidR="00C0746B">
        <w:rPr>
          <w:rFonts w:asciiTheme="minorBidi" w:hAnsiTheme="minorBidi"/>
        </w:rPr>
        <w:t>.</w:t>
      </w:r>
    </w:p>
    <w:p w14:paraId="031E68B9" w14:textId="1EC5A440" w:rsidR="00D754CC" w:rsidRPr="00175FEB" w:rsidRDefault="00D754CC" w:rsidP="00175FEB">
      <w:pPr>
        <w:pStyle w:val="ListParagraph"/>
        <w:numPr>
          <w:ilvl w:val="0"/>
          <w:numId w:val="4"/>
        </w:numPr>
        <w:spacing w:line="360" w:lineRule="auto"/>
        <w:rPr>
          <w:rFonts w:asciiTheme="minorBidi" w:hAnsiTheme="minorBidi"/>
        </w:rPr>
      </w:pPr>
      <w:r w:rsidRPr="00175FEB">
        <w:rPr>
          <w:rFonts w:asciiTheme="minorBidi" w:hAnsiTheme="minorBidi"/>
        </w:rPr>
        <w:t xml:space="preserve">To attract and retain employees, businesses usually make wages and salaries competitive within their industry and geographic area. </w:t>
      </w:r>
    </w:p>
    <w:p w14:paraId="40A43E33" w14:textId="1AAED64C" w:rsidR="00D754CC" w:rsidRPr="00175FEB" w:rsidRDefault="00236B30" w:rsidP="0056129E">
      <w:pPr>
        <w:pStyle w:val="Heading1"/>
        <w:spacing w:line="360" w:lineRule="auto"/>
      </w:pPr>
      <w:bookmarkStart w:id="3" w:name="_Toc99922188"/>
      <w:r>
        <w:t>2.</w:t>
      </w:r>
      <w:r w:rsidR="00944C7C">
        <w:t>2</w:t>
      </w:r>
      <w:r>
        <w:t xml:space="preserve">. </w:t>
      </w:r>
      <w:r w:rsidR="00D754CC" w:rsidRPr="00175FEB">
        <w:t>Money's relative importance as a major motivator</w:t>
      </w:r>
      <w:bookmarkEnd w:id="3"/>
    </w:p>
    <w:p w14:paraId="77F2FED2" w14:textId="38B60B16" w:rsidR="00D754CC" w:rsidRPr="00D754CC" w:rsidRDefault="00D754CC" w:rsidP="00D754CC">
      <w:pPr>
        <w:spacing w:line="360" w:lineRule="auto"/>
        <w:rPr>
          <w:rFonts w:asciiTheme="minorBidi" w:hAnsiTheme="minorBidi"/>
        </w:rPr>
      </w:pPr>
      <w:r w:rsidRPr="00D754CC">
        <w:rPr>
          <w:rFonts w:asciiTheme="minorBidi" w:hAnsiTheme="minorBidi"/>
        </w:rPr>
        <w:t xml:space="preserve">Higher pay would seem to imply better results, but according to scientific evidence, the connection with both remuneration, motivation, and achievement is far more complex. In fact, studies show that even if we let people decide how much they should garner, they would most likely not enjoy their jobs </w:t>
      </w:r>
      <w:r w:rsidR="00175FEB" w:rsidRPr="00D754CC">
        <w:rPr>
          <w:rFonts w:asciiTheme="minorBidi" w:hAnsiTheme="minorBidi"/>
        </w:rPr>
        <w:t>more.</w:t>
      </w:r>
      <w:r w:rsidRPr="00D754CC">
        <w:rPr>
          <w:rFonts w:asciiTheme="minorBidi" w:hAnsiTheme="minorBidi"/>
        </w:rPr>
        <w:t xml:space="preserve"> (Chamorro-Premuzic,2013)</w:t>
      </w:r>
    </w:p>
    <w:p w14:paraId="57890846" w14:textId="3A05FF18" w:rsidR="00D754CC" w:rsidRPr="00D754CC" w:rsidRDefault="00D754CC" w:rsidP="00175FEB">
      <w:pPr>
        <w:spacing w:line="360" w:lineRule="auto"/>
        <w:rPr>
          <w:rFonts w:asciiTheme="minorBidi" w:hAnsiTheme="minorBidi"/>
        </w:rPr>
      </w:pPr>
      <w:r w:rsidRPr="00D754CC">
        <w:rPr>
          <w:rFonts w:asciiTheme="minorBidi" w:hAnsiTheme="minorBidi"/>
        </w:rPr>
        <w:t>Many behavioural scientists, such as Herzberg, have called for companies to focus on other factors such as challenging managers' jobs, providing feedback, and contributing to decision-making while downplaying the relative importance of money as a major motivator</w:t>
      </w:r>
      <w:r w:rsidR="00175FEB">
        <w:rPr>
          <w:rFonts w:asciiTheme="minorBidi" w:hAnsiTheme="minorBidi"/>
        </w:rPr>
        <w:t xml:space="preserve"> </w:t>
      </w:r>
      <w:r w:rsidRPr="00D754CC">
        <w:rPr>
          <w:rFonts w:asciiTheme="minorBidi" w:hAnsiTheme="minorBidi"/>
        </w:rPr>
        <w:t xml:space="preserve">and they found “incentive pay schemes produce only temporary compliance and are ineffective at productively long-term attitudinal and </w:t>
      </w:r>
      <w:r w:rsidR="00E90144">
        <w:rPr>
          <w:rFonts w:asciiTheme="minorBidi" w:hAnsiTheme="minorBidi"/>
        </w:rPr>
        <w:t>behavioural</w:t>
      </w:r>
      <w:r w:rsidRPr="00D754CC">
        <w:rPr>
          <w:rFonts w:asciiTheme="minorBidi" w:hAnsiTheme="minorBidi"/>
        </w:rPr>
        <w:t xml:space="preserve"> changes; reward merely motivate individual to seek more rewards and can undermine intrinsic interest in the job which is then perceived as being merely a means to an end- an expensive and short-term motivator”. </w:t>
      </w:r>
      <w:r w:rsidR="00944C7C" w:rsidRPr="00D754CC">
        <w:rPr>
          <w:rFonts w:asciiTheme="minorBidi" w:hAnsiTheme="minorBidi"/>
        </w:rPr>
        <w:t>(</w:t>
      </w:r>
      <w:proofErr w:type="spellStart"/>
      <w:r w:rsidR="00944C7C">
        <w:rPr>
          <w:rFonts w:asciiTheme="minorBidi" w:hAnsiTheme="minorBidi"/>
        </w:rPr>
        <w:t>M</w:t>
      </w:r>
      <w:r w:rsidR="00944C7C" w:rsidRPr="00D754CC">
        <w:rPr>
          <w:rFonts w:asciiTheme="minorBidi" w:hAnsiTheme="minorBidi"/>
        </w:rPr>
        <w:t>eudell</w:t>
      </w:r>
      <w:proofErr w:type="spellEnd"/>
      <w:r w:rsidRPr="00D754CC">
        <w:rPr>
          <w:rFonts w:asciiTheme="minorBidi" w:hAnsiTheme="minorBidi"/>
        </w:rPr>
        <w:t xml:space="preserve"> and rodham, 1998). Money was widely thought to be the most powerful motivator for a long time. People went to work and did a great job in order to be compensated fairly. If they worked hard and long enough, their pay would rise, giving them even more incentive. Money = Motivation, Motivation = Work, and Work = Money was a full circle concept. While this concept appears to be sound, the truth is that more and more people do not consider money to be the most important motivator at all. Money seems to be </w:t>
      </w:r>
      <w:proofErr w:type="gramStart"/>
      <w:r w:rsidRPr="00D754CC">
        <w:rPr>
          <w:rFonts w:asciiTheme="minorBidi" w:hAnsiTheme="minorBidi"/>
        </w:rPr>
        <w:t>definitely a</w:t>
      </w:r>
      <w:proofErr w:type="gramEnd"/>
      <w:r w:rsidRPr="00D754CC">
        <w:rPr>
          <w:rFonts w:asciiTheme="minorBidi" w:hAnsiTheme="minorBidi"/>
        </w:rPr>
        <w:t xml:space="preserve"> major factor in their decision to work, but other rewards are frequently more critical when it comes to boosting their work ethics and increasing their job productivity. So, what motivates people more than money? (Foster, 2013)</w:t>
      </w:r>
    </w:p>
    <w:p w14:paraId="3F0F4770" w14:textId="487BC747" w:rsidR="00D754CC" w:rsidRPr="00175FEB" w:rsidRDefault="00236B30" w:rsidP="0056129E">
      <w:pPr>
        <w:pStyle w:val="Heading1"/>
        <w:spacing w:line="360" w:lineRule="auto"/>
      </w:pPr>
      <w:bookmarkStart w:id="4" w:name="_Toc99922189"/>
      <w:r>
        <w:lastRenderedPageBreak/>
        <w:t xml:space="preserve">3. </w:t>
      </w:r>
      <w:r w:rsidR="00D754CC" w:rsidRPr="00175FEB">
        <w:t>Recognition and valuing</w:t>
      </w:r>
      <w:bookmarkEnd w:id="4"/>
      <w:r w:rsidR="00D754CC" w:rsidRPr="00175FEB">
        <w:t xml:space="preserve"> </w:t>
      </w:r>
    </w:p>
    <w:p w14:paraId="48345DA4" w14:textId="2770E06F" w:rsidR="00D754CC" w:rsidRPr="00D754CC" w:rsidRDefault="00D754CC" w:rsidP="00D754CC">
      <w:pPr>
        <w:spacing w:line="360" w:lineRule="auto"/>
        <w:rPr>
          <w:rFonts w:asciiTheme="minorBidi" w:hAnsiTheme="minorBidi"/>
        </w:rPr>
      </w:pPr>
      <w:r w:rsidRPr="00D754CC">
        <w:rPr>
          <w:rFonts w:asciiTheme="minorBidi" w:hAnsiTheme="minorBidi"/>
        </w:rPr>
        <w:t xml:space="preserve"> All appreciate it when others recognise our contributions and achievements. Recognition is a tool for strengthening the </w:t>
      </w:r>
      <w:proofErr w:type="spellStart"/>
      <w:r w:rsidR="000859CC">
        <w:rPr>
          <w:rFonts w:asciiTheme="minorBidi" w:hAnsiTheme="minorBidi"/>
        </w:rPr>
        <w:t>behavior</w:t>
      </w:r>
      <w:proofErr w:type="spellEnd"/>
      <w:r w:rsidRPr="00D754CC">
        <w:rPr>
          <w:rFonts w:asciiTheme="minorBidi" w:hAnsiTheme="minorBidi"/>
        </w:rPr>
        <w:t xml:space="preserve"> patterns that push an organisation to excellence and provides an essential increase in staff engagement with a massive impact that goes further than the beneficiary. Your recognition, as a manager, communicates to your staff members that you matter about constructing an environment where people feel appreciated for their contributions and achievements. Through recognition, you can also create a culture that attracts and retains top talent. (Harvard university, </w:t>
      </w:r>
      <w:proofErr w:type="spellStart"/>
      <w:r w:rsidRPr="00D754CC">
        <w:rPr>
          <w:rFonts w:asciiTheme="minorBidi" w:hAnsiTheme="minorBidi"/>
        </w:rPr>
        <w:t>nd</w:t>
      </w:r>
      <w:proofErr w:type="spellEnd"/>
      <w:r w:rsidRPr="00D754CC">
        <w:rPr>
          <w:rFonts w:asciiTheme="minorBidi" w:hAnsiTheme="minorBidi"/>
        </w:rPr>
        <w:t xml:space="preserve">) </w:t>
      </w:r>
    </w:p>
    <w:p w14:paraId="4444860D" w14:textId="039D8283" w:rsidR="00D754CC" w:rsidRPr="00D754CC" w:rsidRDefault="00D754CC" w:rsidP="00175FEB">
      <w:pPr>
        <w:spacing w:line="360" w:lineRule="auto"/>
        <w:rPr>
          <w:rFonts w:asciiTheme="minorBidi" w:hAnsiTheme="minorBidi"/>
        </w:rPr>
      </w:pPr>
      <w:r w:rsidRPr="00D754CC">
        <w:rPr>
          <w:rFonts w:asciiTheme="minorBidi" w:hAnsiTheme="minorBidi"/>
        </w:rPr>
        <w:t>In the Harvard Business Review about four decades ago, Frederick Herzberg discussed how to motivate employees. Achievement, acknowledgment for achievement, actual work and responsibility were recognised as motivating aspects in the workplace by Herzberg in this review. In a survey of over 1600 employees, including hospital workers and nurses, Herzberg found that job satisfaction is more likely to result from these motivating variables than dissatisfaction-avoidance factors including salary, working conditions, and interpersonal interactions. Specifically</w:t>
      </w:r>
      <w:r w:rsidR="00944C7C">
        <w:rPr>
          <w:rFonts w:asciiTheme="minorBidi" w:hAnsiTheme="minorBidi"/>
        </w:rPr>
        <w:t>,</w:t>
      </w:r>
      <w:r w:rsidRPr="00D754CC">
        <w:rPr>
          <w:rFonts w:asciiTheme="minorBidi" w:hAnsiTheme="minorBidi"/>
        </w:rPr>
        <w:t xml:space="preserve"> the survey results showed that achievement and recognition had the greatest impact on job satisfaction. This may have long-term implications for employees and their attitudes toward their jobs, according to </w:t>
      </w:r>
      <w:r w:rsidR="00944C7C" w:rsidRPr="00D754CC">
        <w:rPr>
          <w:rFonts w:asciiTheme="minorBidi" w:hAnsiTheme="minorBidi"/>
        </w:rPr>
        <w:t>Herzberg.</w:t>
      </w:r>
      <w:r w:rsidRPr="00D754CC">
        <w:rPr>
          <w:rFonts w:asciiTheme="minorBidi" w:hAnsiTheme="minorBidi"/>
        </w:rPr>
        <w:t xml:space="preserve"> (Phillips and others, 2017)</w:t>
      </w:r>
    </w:p>
    <w:p w14:paraId="13D76C41" w14:textId="29113D4B" w:rsidR="00D754CC" w:rsidRPr="00175FEB" w:rsidRDefault="00236B30" w:rsidP="0056129E">
      <w:pPr>
        <w:pStyle w:val="Heading1"/>
        <w:spacing w:line="360" w:lineRule="auto"/>
      </w:pPr>
      <w:bookmarkStart w:id="5" w:name="_Toc99922190"/>
      <w:r>
        <w:t>3.</w:t>
      </w:r>
      <w:r w:rsidR="00944C7C">
        <w:t>1.</w:t>
      </w:r>
      <w:r w:rsidR="00944C7C" w:rsidRPr="00175FEB">
        <w:t xml:space="preserve"> Staff</w:t>
      </w:r>
      <w:r w:rsidR="00D754CC" w:rsidRPr="00175FEB">
        <w:t xml:space="preserve"> recognition ideas</w:t>
      </w:r>
      <w:bookmarkEnd w:id="5"/>
    </w:p>
    <w:p w14:paraId="4A60B0AF" w14:textId="77777777" w:rsidR="00D754CC" w:rsidRPr="00D754CC" w:rsidRDefault="00D754CC" w:rsidP="00D754CC">
      <w:pPr>
        <w:spacing w:line="360" w:lineRule="auto"/>
        <w:rPr>
          <w:rFonts w:asciiTheme="minorBidi" w:hAnsiTheme="minorBidi"/>
        </w:rPr>
      </w:pPr>
      <w:r w:rsidRPr="00D754CC">
        <w:rPr>
          <w:rFonts w:asciiTheme="minorBidi" w:hAnsiTheme="minorBidi"/>
        </w:rPr>
        <w:t>A common myth among managers is that it costs money to have a reward, but at its best, recognition can cost little or even nothing, but it can mean a lot to the person being recognised. So, when it comes to reward and recognition ideas, think basic and what gets to the heart of your employees, which shows your employees that you recognise their successes and recognise their significant time and effort. There have been a lot of wonderful ideas for employee recognition over the years, so we decided to put them all together in one place. Using these examples, you will be able to recognise the hard work and achievements of your employees.</w:t>
      </w:r>
    </w:p>
    <w:p w14:paraId="7A6716D1" w14:textId="5C62E89D"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 xml:space="preserve">Simple thank you </w:t>
      </w:r>
    </w:p>
    <w:p w14:paraId="5FE349AF" w14:textId="4FD91D09"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 xml:space="preserve">Introduce a public recognition feed </w:t>
      </w:r>
    </w:p>
    <w:p w14:paraId="2D8E9EDC" w14:textId="5870CAF4" w:rsidR="00D754CC" w:rsidRPr="00944C7C" w:rsidRDefault="00D754CC" w:rsidP="00944C7C">
      <w:pPr>
        <w:pStyle w:val="ListParagraph"/>
        <w:numPr>
          <w:ilvl w:val="0"/>
          <w:numId w:val="9"/>
        </w:numPr>
        <w:spacing w:line="360" w:lineRule="auto"/>
        <w:rPr>
          <w:rFonts w:asciiTheme="minorBidi" w:hAnsiTheme="minorBidi"/>
        </w:rPr>
      </w:pPr>
      <w:r w:rsidRPr="00944C7C">
        <w:rPr>
          <w:rFonts w:asciiTheme="minorBidi" w:hAnsiTheme="minorBidi"/>
        </w:rPr>
        <w:t>Let employees nominate peer for rewards</w:t>
      </w:r>
    </w:p>
    <w:p w14:paraId="5371210F" w14:textId="568525F1"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Highlight employees on your social media </w:t>
      </w:r>
    </w:p>
    <w:p w14:paraId="360E0CB3" w14:textId="171A8E81"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Listen to your staff with survey </w:t>
      </w:r>
    </w:p>
    <w:p w14:paraId="5409F71C" w14:textId="1A8B887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Celebrate Employee Appreciation Day </w:t>
      </w:r>
    </w:p>
    <w:p w14:paraId="1D59BCF9" w14:textId="79818078"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Ask about life outside of work </w:t>
      </w:r>
    </w:p>
    <w:p w14:paraId="16B36118" w14:textId="2B50C13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Host event that includes families </w:t>
      </w:r>
    </w:p>
    <w:p w14:paraId="7AA097E1" w14:textId="72AC8382"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lastRenderedPageBreak/>
        <w:t>Provide meaningful incentives</w:t>
      </w:r>
    </w:p>
    <w:p w14:paraId="7DEF7B7C" w14:textId="1E528606"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Recognize effort, not just results </w:t>
      </w:r>
    </w:p>
    <w:p w14:paraId="676141D9" w14:textId="55D2994F"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Give employees a stretch project </w:t>
      </w:r>
    </w:p>
    <w:p w14:paraId="19282123" w14:textId="6508D443"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Involve everyone in long-term plans </w:t>
      </w:r>
    </w:p>
    <w:p w14:paraId="338C067F" w14:textId="7B469359"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 xml:space="preserve">Involve the team in their view process </w:t>
      </w:r>
    </w:p>
    <w:p w14:paraId="00642B59" w14:textId="118056D4" w:rsidR="00D754CC" w:rsidRPr="00175FEB" w:rsidRDefault="00D754CC" w:rsidP="00944C7C">
      <w:pPr>
        <w:pStyle w:val="ListParagraph"/>
        <w:numPr>
          <w:ilvl w:val="0"/>
          <w:numId w:val="9"/>
        </w:numPr>
        <w:spacing w:line="360" w:lineRule="auto"/>
        <w:rPr>
          <w:rFonts w:asciiTheme="minorBidi" w:hAnsiTheme="minorBidi"/>
        </w:rPr>
      </w:pPr>
      <w:r w:rsidRPr="00175FEB">
        <w:rPr>
          <w:rFonts w:asciiTheme="minorBidi" w:hAnsiTheme="minorBidi"/>
        </w:rPr>
        <w:t>Plan group outings</w:t>
      </w:r>
    </w:p>
    <w:p w14:paraId="1DDF9E9F" w14:textId="0004F82A" w:rsidR="00D754CC" w:rsidRPr="00D754CC" w:rsidRDefault="00236B30" w:rsidP="00D754CC">
      <w:pPr>
        <w:spacing w:line="360" w:lineRule="auto"/>
        <w:rPr>
          <w:rFonts w:asciiTheme="minorBidi" w:hAnsiTheme="minorBidi"/>
        </w:rPr>
      </w:pPr>
      <w:bookmarkStart w:id="6" w:name="_Toc99922191"/>
      <w:r w:rsidRPr="008E3499">
        <w:rPr>
          <w:rStyle w:val="Heading1Char"/>
        </w:rPr>
        <w:t>3.</w:t>
      </w:r>
      <w:r w:rsidR="00944C7C" w:rsidRPr="008E3499">
        <w:rPr>
          <w:rStyle w:val="Heading1Char"/>
        </w:rPr>
        <w:t>2. Guidelines</w:t>
      </w:r>
      <w:r w:rsidR="00D754CC" w:rsidRPr="008E3499">
        <w:rPr>
          <w:rStyle w:val="Heading1Char"/>
        </w:rPr>
        <w:t xml:space="preserve"> for recognizing</w:t>
      </w:r>
      <w:bookmarkEnd w:id="6"/>
      <w:r w:rsidR="00D754CC" w:rsidRPr="00D754CC">
        <w:rPr>
          <w:rFonts w:asciiTheme="minorBidi" w:hAnsiTheme="minorBidi"/>
        </w:rPr>
        <w:t xml:space="preserve"> (Harvard </w:t>
      </w:r>
      <w:proofErr w:type="spellStart"/>
      <w:r w:rsidR="00D754CC" w:rsidRPr="00D754CC">
        <w:rPr>
          <w:rFonts w:asciiTheme="minorBidi" w:hAnsiTheme="minorBidi"/>
        </w:rPr>
        <w:t>uni</w:t>
      </w:r>
      <w:proofErr w:type="spellEnd"/>
      <w:r w:rsidR="00D754CC" w:rsidRPr="00D754CC">
        <w:rPr>
          <w:rFonts w:asciiTheme="minorBidi" w:hAnsiTheme="minorBidi"/>
        </w:rPr>
        <w:t xml:space="preserve">, </w:t>
      </w:r>
      <w:proofErr w:type="spellStart"/>
      <w:r w:rsidR="00D754CC" w:rsidRPr="00D754CC">
        <w:rPr>
          <w:rFonts w:asciiTheme="minorBidi" w:hAnsiTheme="minorBidi"/>
        </w:rPr>
        <w:t>nd</w:t>
      </w:r>
      <w:proofErr w:type="spellEnd"/>
      <w:r w:rsidR="00D754CC" w:rsidRPr="00D754CC">
        <w:rPr>
          <w:rFonts w:asciiTheme="minorBidi" w:hAnsiTheme="minorBidi"/>
        </w:rPr>
        <w:t>)</w:t>
      </w:r>
    </w:p>
    <w:p w14:paraId="26D4F076" w14:textId="376B939E"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Be true. Give it your all and be genuine.</w:t>
      </w:r>
    </w:p>
    <w:p w14:paraId="5219B7A8" w14:textId="612752C5"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Be Timely. Recognize the person as soon as possible following the contribution or achievement. This clearly links the conduct to the reward.</w:t>
      </w:r>
    </w:p>
    <w:p w14:paraId="3FA78B3D" w14:textId="4679950F" w:rsidR="00D754CC" w:rsidRPr="00175FEB" w:rsidRDefault="00D754CC" w:rsidP="00175FEB">
      <w:pPr>
        <w:pStyle w:val="ListParagraph"/>
        <w:numPr>
          <w:ilvl w:val="0"/>
          <w:numId w:val="1"/>
        </w:numPr>
        <w:spacing w:line="360" w:lineRule="auto"/>
        <w:rPr>
          <w:rFonts w:asciiTheme="minorBidi" w:hAnsiTheme="minorBidi"/>
        </w:rPr>
      </w:pPr>
      <w:proofErr w:type="gramStart"/>
      <w:r w:rsidRPr="00175FEB">
        <w:rPr>
          <w:rFonts w:asciiTheme="minorBidi" w:hAnsiTheme="minorBidi"/>
        </w:rPr>
        <w:t>Be</w:t>
      </w:r>
      <w:proofErr w:type="gramEnd"/>
      <w:r w:rsidRPr="00175FEB">
        <w:rPr>
          <w:rFonts w:asciiTheme="minorBidi" w:hAnsiTheme="minorBidi"/>
        </w:rPr>
        <w:t xml:space="preserve"> Specify. While a simple “thank you” is always appreciated, describing the achievement and its significance adds more impact. Thanks for getting the budget information and entering them into the spreadsheet so promptly and accurately. Your excellent effort helped me justify a piece of equipment for our new project.</w:t>
      </w:r>
    </w:p>
    <w:p w14:paraId="19956985" w14:textId="491495C8"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 xml:space="preserve">Give the activity due "recognition." Keep the event separate from other business. If the award is given during a team meeting, make sure to devote ample time to the </w:t>
      </w:r>
      <w:r w:rsidR="000859CC" w:rsidRPr="00175FEB">
        <w:rPr>
          <w:rFonts w:asciiTheme="minorBidi" w:hAnsiTheme="minorBidi"/>
        </w:rPr>
        <w:t>honouree</w:t>
      </w:r>
      <w:r w:rsidRPr="00175FEB">
        <w:rPr>
          <w:rFonts w:asciiTheme="minorBidi" w:hAnsiTheme="minorBidi"/>
        </w:rPr>
        <w:t>.</w:t>
      </w:r>
    </w:p>
    <w:p w14:paraId="13FDDC4D" w14:textId="1390FA7A"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 xml:space="preserve">Give options. You can gift the employee alternatives like a </w:t>
      </w:r>
      <w:r w:rsidR="000859CC" w:rsidRPr="00175FEB">
        <w:rPr>
          <w:rFonts w:asciiTheme="minorBidi" w:hAnsiTheme="minorBidi"/>
        </w:rPr>
        <w:t>Centre</w:t>
      </w:r>
      <w:r w:rsidRPr="00175FEB">
        <w:rPr>
          <w:rFonts w:asciiTheme="minorBidi" w:hAnsiTheme="minorBidi"/>
        </w:rPr>
        <w:t xml:space="preserve"> for Wellness and Health promotion coupon, a year's membership to Harvard gym, or a Harvard Coop item.</w:t>
      </w:r>
    </w:p>
    <w:p w14:paraId="0CF9264E" w14:textId="08B88C5E"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Keep it in scale. Assign appropriate amounts and types of praise to the identified behaviour.</w:t>
      </w:r>
    </w:p>
    <w:p w14:paraId="10E91517" w14:textId="551549ED" w:rsidR="00D754CC" w:rsidRPr="00175FEB" w:rsidRDefault="00D754CC" w:rsidP="00175FEB">
      <w:pPr>
        <w:pStyle w:val="ListParagraph"/>
        <w:numPr>
          <w:ilvl w:val="0"/>
          <w:numId w:val="1"/>
        </w:numPr>
        <w:spacing w:line="360" w:lineRule="auto"/>
        <w:rPr>
          <w:rFonts w:asciiTheme="minorBidi" w:hAnsiTheme="minorBidi"/>
        </w:rPr>
      </w:pPr>
      <w:r w:rsidRPr="00175FEB">
        <w:rPr>
          <w:rFonts w:asciiTheme="minorBidi" w:hAnsiTheme="minorBidi"/>
        </w:rPr>
        <w:t>Make it your own. Recognize that people are motivated and value things differently. Others may feel embarrassed by public recognition. A gift certificate to a restaurant is one option; cinema tickets are another.</w:t>
      </w:r>
    </w:p>
    <w:p w14:paraId="58DACE66" w14:textId="4CB43290" w:rsidR="00D754CC" w:rsidRPr="00175FEB" w:rsidRDefault="008E3499" w:rsidP="0056129E">
      <w:pPr>
        <w:pStyle w:val="Heading1"/>
        <w:spacing w:line="360" w:lineRule="auto"/>
      </w:pPr>
      <w:bookmarkStart w:id="7" w:name="_Toc99922192"/>
      <w:r>
        <w:t>4.</w:t>
      </w:r>
      <w:r w:rsidR="00944C7C">
        <w:t xml:space="preserve"> </w:t>
      </w:r>
      <w:r w:rsidR="00D754CC" w:rsidRPr="00175FEB">
        <w:t>Good working condition</w:t>
      </w:r>
      <w:bookmarkEnd w:id="7"/>
      <w:r w:rsidR="00D754CC" w:rsidRPr="00175FEB">
        <w:t xml:space="preserve"> </w:t>
      </w:r>
    </w:p>
    <w:p w14:paraId="5D2CFDFD" w14:textId="77777777" w:rsidR="00D754CC" w:rsidRPr="00D754CC" w:rsidRDefault="00D754CC" w:rsidP="00D754CC">
      <w:pPr>
        <w:spacing w:line="360" w:lineRule="auto"/>
        <w:rPr>
          <w:rFonts w:asciiTheme="minorBidi" w:hAnsiTheme="minorBidi"/>
        </w:rPr>
      </w:pPr>
      <w:r w:rsidRPr="00D754CC">
        <w:rPr>
          <w:rFonts w:asciiTheme="minorBidi" w:hAnsiTheme="minorBidi"/>
        </w:rPr>
        <w:t>A company will never be successful if its employees do not contribute to its success. It is critical to develop a productive work environment for employees in order to boost the earnings of a company and its business. Maintaining employee safety and satisfaction is also beneficial to the company because workers are more inclined to deliver high-quality work when they feel appreciated.</w:t>
      </w:r>
    </w:p>
    <w:p w14:paraId="2218B212" w14:textId="787F8F03" w:rsidR="00D754CC" w:rsidRPr="00D754CC" w:rsidRDefault="00D754CC" w:rsidP="00D754CC">
      <w:pPr>
        <w:spacing w:line="360" w:lineRule="auto"/>
        <w:rPr>
          <w:rFonts w:asciiTheme="minorBidi" w:hAnsiTheme="minorBidi"/>
        </w:rPr>
      </w:pPr>
      <w:r w:rsidRPr="00D754CC">
        <w:rPr>
          <w:rFonts w:asciiTheme="minorBidi" w:hAnsiTheme="minorBidi"/>
        </w:rPr>
        <w:lastRenderedPageBreak/>
        <w:t xml:space="preserve">Working conditions refer to the physical environment in which an employee works as well as certain characteristics of the employee's terms and conditions of employment. In this section, you will find information on topics such as work organisation and work activities; training, skills, and employability; health, safety and well-being; working time and work-life balance; and more. Pay is also a significant part of working conditions, </w:t>
      </w:r>
      <w:proofErr w:type="gramStart"/>
      <w:r w:rsidRPr="00D754CC">
        <w:rPr>
          <w:rFonts w:asciiTheme="minorBidi" w:hAnsiTheme="minorBidi"/>
        </w:rPr>
        <w:t>despite the fact that</w:t>
      </w:r>
      <w:proofErr w:type="gramEnd"/>
      <w:r w:rsidRPr="00D754CC">
        <w:rPr>
          <w:rFonts w:asciiTheme="minorBidi" w:hAnsiTheme="minorBidi"/>
        </w:rPr>
        <w:t xml:space="preserve"> pay is specifically excluded from the scope of the European Union's actions in the field of working conditions under Article 153 of the Treaty on the Functioning of the European Union (TFEU). (</w:t>
      </w:r>
      <w:proofErr w:type="spellStart"/>
      <w:r w:rsidR="000859CC">
        <w:rPr>
          <w:rFonts w:asciiTheme="minorBidi" w:hAnsiTheme="minorBidi"/>
        </w:rPr>
        <w:t>E</w:t>
      </w:r>
      <w:r w:rsidRPr="00D754CC">
        <w:rPr>
          <w:rFonts w:asciiTheme="minorBidi" w:hAnsiTheme="minorBidi"/>
        </w:rPr>
        <w:t>ur</w:t>
      </w:r>
      <w:r w:rsidR="003A1793">
        <w:rPr>
          <w:rFonts w:asciiTheme="minorBidi" w:hAnsiTheme="minorBidi"/>
        </w:rPr>
        <w:t>found</w:t>
      </w:r>
      <w:proofErr w:type="spellEnd"/>
      <w:r w:rsidRPr="00D754CC">
        <w:rPr>
          <w:rFonts w:asciiTheme="minorBidi" w:hAnsiTheme="minorBidi"/>
        </w:rPr>
        <w:t>, 20</w:t>
      </w:r>
      <w:r w:rsidR="003A1793">
        <w:rPr>
          <w:rFonts w:asciiTheme="minorBidi" w:hAnsiTheme="minorBidi"/>
        </w:rPr>
        <w:t>1</w:t>
      </w:r>
      <w:r w:rsidRPr="00D754CC">
        <w:rPr>
          <w:rFonts w:asciiTheme="minorBidi" w:hAnsiTheme="minorBidi"/>
        </w:rPr>
        <w:t>1), also mean good working condition “include good physical conditions (such as good ventilation, adequate workplace, lighting), good working relationship with the superior, little tension on the job, and freedom to adopt your own approach, just to mention a few”. (</w:t>
      </w:r>
      <w:r w:rsidR="00944C7C" w:rsidRPr="00D754CC">
        <w:rPr>
          <w:rFonts w:asciiTheme="minorBidi" w:hAnsiTheme="minorBidi"/>
        </w:rPr>
        <w:t>Low</w:t>
      </w:r>
      <w:r w:rsidRPr="00D754CC">
        <w:rPr>
          <w:rFonts w:asciiTheme="minorBidi" w:hAnsiTheme="minorBidi"/>
        </w:rPr>
        <w:t xml:space="preserve"> insider, 2022) </w:t>
      </w:r>
    </w:p>
    <w:p w14:paraId="28742A3E" w14:textId="7D77EDA2" w:rsidR="00D754CC" w:rsidRPr="00D754CC" w:rsidRDefault="00D754CC" w:rsidP="00D754CC">
      <w:pPr>
        <w:spacing w:line="360" w:lineRule="auto"/>
        <w:rPr>
          <w:rFonts w:asciiTheme="minorBidi" w:hAnsiTheme="minorBidi"/>
        </w:rPr>
      </w:pPr>
      <w:r w:rsidRPr="00D754CC">
        <w:rPr>
          <w:rFonts w:asciiTheme="minorBidi" w:hAnsiTheme="minorBidi"/>
        </w:rPr>
        <w:t xml:space="preserve">Elton Mayo was one of the first to investigate the relationship between working environment and labour efficacy, or, more specifically, between employee satisfaction and </w:t>
      </w:r>
      <w:r w:rsidR="007954DC">
        <w:rPr>
          <w:rFonts w:asciiTheme="minorBidi" w:hAnsiTheme="minorBidi"/>
        </w:rPr>
        <w:t>workgroup</w:t>
      </w:r>
      <w:r w:rsidRPr="00D754CC">
        <w:rPr>
          <w:rFonts w:asciiTheme="minorBidi" w:hAnsiTheme="minorBidi"/>
        </w:rPr>
        <w:t xml:space="preserve"> behaviour. During the years 1929 to 1932, E. Mayo and F. S. </w:t>
      </w:r>
      <w:proofErr w:type="spellStart"/>
      <w:r w:rsidRPr="00D754CC">
        <w:rPr>
          <w:rFonts w:asciiTheme="minorBidi" w:hAnsiTheme="minorBidi"/>
        </w:rPr>
        <w:t>Roethlisberg</w:t>
      </w:r>
      <w:proofErr w:type="spellEnd"/>
      <w:r w:rsidRPr="00D754CC">
        <w:rPr>
          <w:rFonts w:asciiTheme="minorBidi" w:hAnsiTheme="minorBidi"/>
        </w:rPr>
        <w:t xml:space="preserve">, along with their colleagues at Western Electric Company, conducted research that became known as the Hawthorne studies. The study's findings sparked a revolution in managerial approaches to people management. Under the influence of Taylorism at the time, a man was viewed as an isolated individual who only works for money and whose performance is dependent on attainable financial remuneration or sanctions for failing to meet the norms. Gradually, the situation began to change, and the psychological influences on employee performance and satisfaction, as well as interpersonal relationships and the influence of work groups, were recognised. A man is now considered to be a member of a </w:t>
      </w:r>
      <w:r w:rsidR="007954DC">
        <w:rPr>
          <w:rFonts w:asciiTheme="minorBidi" w:hAnsiTheme="minorBidi"/>
        </w:rPr>
        <w:t>workgroup</w:t>
      </w:r>
      <w:r w:rsidRPr="00D754CC">
        <w:rPr>
          <w:rFonts w:asciiTheme="minorBidi" w:hAnsiTheme="minorBidi"/>
        </w:rPr>
        <w:t xml:space="preserve"> with which he interacts; employee satisfaction is strongly influenced by group membership, employee performance is strongly influenced by group social norms, and so on. The study also addressed the issues such as leadership, style of management, and motivation.</w:t>
      </w:r>
    </w:p>
    <w:p w14:paraId="0B854DDD" w14:textId="697B5C16" w:rsidR="00D754CC" w:rsidRPr="00D754CC" w:rsidRDefault="00D754CC" w:rsidP="00D754CC">
      <w:pPr>
        <w:spacing w:line="360" w:lineRule="auto"/>
        <w:rPr>
          <w:rFonts w:asciiTheme="minorBidi" w:hAnsiTheme="minorBidi"/>
        </w:rPr>
      </w:pPr>
      <w:r w:rsidRPr="00D754CC">
        <w:rPr>
          <w:rFonts w:asciiTheme="minorBidi" w:hAnsiTheme="minorBidi"/>
        </w:rPr>
        <w:t xml:space="preserve">It is not only the degree to which group members are integrated and their ability to cooperate that determines employee performance or satisfaction with required group work, but it is also the group manager's management and managerial style that determines employee performance and satisfaction with required group </w:t>
      </w:r>
      <w:r w:rsidR="00944C7C" w:rsidRPr="00D754CC">
        <w:rPr>
          <w:rFonts w:asciiTheme="minorBidi" w:hAnsiTheme="minorBidi"/>
        </w:rPr>
        <w:t>work.</w:t>
      </w:r>
      <w:r w:rsidRPr="00D754CC">
        <w:rPr>
          <w:rFonts w:asciiTheme="minorBidi" w:hAnsiTheme="minorBidi"/>
        </w:rPr>
        <w:t xml:space="preserve"> (</w:t>
      </w:r>
      <w:proofErr w:type="spellStart"/>
      <w:r w:rsidRPr="00D754CC">
        <w:rPr>
          <w:rFonts w:asciiTheme="minorBidi" w:hAnsiTheme="minorBidi"/>
        </w:rPr>
        <w:t>Šimonová</w:t>
      </w:r>
      <w:proofErr w:type="spellEnd"/>
      <w:r w:rsidRPr="00D754CC">
        <w:rPr>
          <w:rFonts w:asciiTheme="minorBidi" w:hAnsiTheme="minorBidi"/>
        </w:rPr>
        <w:t>, 201</w:t>
      </w:r>
      <w:r w:rsidR="00824D98">
        <w:rPr>
          <w:rFonts w:asciiTheme="minorBidi" w:hAnsiTheme="minorBidi"/>
        </w:rPr>
        <w:t>5</w:t>
      </w:r>
      <w:r w:rsidRPr="00D754CC">
        <w:rPr>
          <w:rFonts w:asciiTheme="minorBidi" w:hAnsiTheme="minorBidi"/>
        </w:rPr>
        <w:t>)</w:t>
      </w:r>
    </w:p>
    <w:p w14:paraId="1408D9C0" w14:textId="69506E0A" w:rsidR="00D754CC" w:rsidRPr="00175FEB" w:rsidRDefault="008E3499" w:rsidP="0056129E">
      <w:pPr>
        <w:pStyle w:val="Heading1"/>
        <w:spacing w:line="360" w:lineRule="auto"/>
      </w:pPr>
      <w:bookmarkStart w:id="8" w:name="_Toc99922193"/>
      <w:r>
        <w:t>4.</w:t>
      </w:r>
      <w:r w:rsidR="00944C7C">
        <w:t>1.</w:t>
      </w:r>
      <w:r w:rsidR="00944C7C" w:rsidRPr="00175FEB">
        <w:t xml:space="preserve"> Approaches</w:t>
      </w:r>
      <w:r w:rsidR="00D754CC" w:rsidRPr="00175FEB">
        <w:t xml:space="preserve"> to Creating and Keeping a Successful Environment</w:t>
      </w:r>
      <w:bookmarkEnd w:id="8"/>
    </w:p>
    <w:p w14:paraId="367919B5" w14:textId="1C7B2E20" w:rsidR="00175FEB" w:rsidRPr="00D754CC" w:rsidRDefault="00D754CC" w:rsidP="00944C7C">
      <w:pPr>
        <w:spacing w:line="360" w:lineRule="auto"/>
        <w:rPr>
          <w:rFonts w:asciiTheme="minorBidi" w:hAnsiTheme="minorBidi"/>
        </w:rPr>
      </w:pPr>
      <w:r w:rsidRPr="00824D98">
        <w:rPr>
          <w:rFonts w:asciiTheme="minorBidi" w:hAnsiTheme="minorBidi"/>
        </w:rPr>
        <w:t>1. Foster</w:t>
      </w:r>
      <w:r w:rsidR="00EF6706">
        <w:rPr>
          <w:rFonts w:asciiTheme="minorBidi" w:hAnsiTheme="minorBidi"/>
        </w:rPr>
        <w:t xml:space="preserve"> (2013)</w:t>
      </w:r>
      <w:r w:rsidRPr="00824D98">
        <w:rPr>
          <w:rFonts w:asciiTheme="minorBidi" w:hAnsiTheme="minorBidi"/>
        </w:rPr>
        <w:t xml:space="preserve"> open communication by allowing subordinates to share their information and knowledge in order to foster trust. Encourage them to share their ideas as well as their mistakes. Listen more than you </w:t>
      </w:r>
      <w:proofErr w:type="gramStart"/>
      <w:r w:rsidRPr="00824D98">
        <w:rPr>
          <w:rFonts w:asciiTheme="minorBidi" w:hAnsiTheme="minorBidi"/>
        </w:rPr>
        <w:t>speak, and</w:t>
      </w:r>
      <w:proofErr w:type="gramEnd"/>
      <w:r w:rsidRPr="00824D98">
        <w:rPr>
          <w:rFonts w:asciiTheme="minorBidi" w:hAnsiTheme="minorBidi"/>
        </w:rPr>
        <w:t xml:space="preserve"> solicit their ideas and perspectives on work.</w:t>
      </w:r>
      <w:r w:rsidRPr="00824D98">
        <w:rPr>
          <w:rFonts w:asciiTheme="minorBidi" w:hAnsiTheme="minorBidi"/>
        </w:rPr>
        <w:tab/>
        <w:t xml:space="preserve">2. Provide Feedback: Set a performance standard, set goals, set deadlines, and communicate your expectations on a regular basis. Provide honest feedback after completing the assigned </w:t>
      </w:r>
      <w:r w:rsidRPr="00824D98">
        <w:rPr>
          <w:rFonts w:asciiTheme="minorBidi" w:hAnsiTheme="minorBidi"/>
        </w:rPr>
        <w:lastRenderedPageBreak/>
        <w:t>task and encourage people to come up with new ideas.</w:t>
      </w:r>
      <w:r w:rsidR="00824D98" w:rsidRPr="00824D98">
        <w:rPr>
          <w:rFonts w:asciiTheme="minorBidi" w:hAnsiTheme="minorBidi"/>
        </w:rPr>
        <w:t xml:space="preserve"> </w:t>
      </w:r>
      <w:r w:rsidRPr="00824D98">
        <w:rPr>
          <w:rFonts w:asciiTheme="minorBidi" w:hAnsiTheme="minorBidi"/>
        </w:rPr>
        <w:t>3. Show Admiration &amp; Recognition: Do not be afraid to recognise and admire others for their outstanding performance. Give them more responsibilities and authority, as well as enough room to grow, to show your appreciation.</w:t>
      </w:r>
      <w:r w:rsidRPr="00824D98">
        <w:rPr>
          <w:rFonts w:asciiTheme="minorBidi" w:hAnsiTheme="minorBidi"/>
        </w:rPr>
        <w:tab/>
        <w:t>4. Innovative Learning Initiatives: Provide opportunities for content, technical, and soft skill training and development. Assign challenging tasks to people in order to broaden their skills and increase their creativity and productivity. Encourage and push them to go beyond their comfort zone.</w:t>
      </w:r>
      <w:r w:rsidR="00944C7C">
        <w:rPr>
          <w:rFonts w:asciiTheme="minorBidi" w:hAnsiTheme="minorBidi"/>
        </w:rPr>
        <w:t xml:space="preserve"> </w:t>
      </w:r>
      <w:r w:rsidRPr="00D754CC">
        <w:rPr>
          <w:rFonts w:asciiTheme="minorBidi" w:hAnsiTheme="minorBidi"/>
        </w:rPr>
        <w:t>5. Hold Regular Meetings: Never underestimate the value of meetings. Look into the difficulties that the team members have faced. Make each one feel special and important. It conveys to employees the impression that they are important to the company.</w:t>
      </w:r>
      <w:r w:rsidR="00944C7C">
        <w:rPr>
          <w:rFonts w:asciiTheme="minorBidi" w:hAnsiTheme="minorBidi"/>
        </w:rPr>
        <w:t xml:space="preserve"> </w:t>
      </w:r>
      <w:r w:rsidRPr="00D754CC">
        <w:rPr>
          <w:rFonts w:asciiTheme="minorBidi" w:hAnsiTheme="minorBidi"/>
        </w:rPr>
        <w:t xml:space="preserve">6. Continue to share information and </w:t>
      </w:r>
      <w:proofErr w:type="gramStart"/>
      <w:r w:rsidRPr="00D754CC">
        <w:rPr>
          <w:rFonts w:asciiTheme="minorBidi" w:hAnsiTheme="minorBidi"/>
        </w:rPr>
        <w:t>knowledge, and</w:t>
      </w:r>
      <w:proofErr w:type="gramEnd"/>
      <w:r w:rsidRPr="00D754CC">
        <w:rPr>
          <w:rFonts w:asciiTheme="minorBidi" w:hAnsiTheme="minorBidi"/>
        </w:rPr>
        <w:t xml:space="preserve"> encourage others to do the same. Create communities to keep people up to date on the latest industry developments. People should be rewarded for their willingness to share their knowledge and information.</w:t>
      </w:r>
      <w:r w:rsidR="00944C7C">
        <w:rPr>
          <w:rFonts w:asciiTheme="minorBidi" w:hAnsiTheme="minorBidi"/>
        </w:rPr>
        <w:t xml:space="preserve"> </w:t>
      </w:r>
      <w:r w:rsidRPr="00D754CC">
        <w:rPr>
          <w:rFonts w:asciiTheme="minorBidi" w:hAnsiTheme="minorBidi"/>
        </w:rPr>
        <w:t xml:space="preserve">7. Cutting-edge infrastructure and cutting-edge technologies do not result in a positive work environment. It is the result of a successful management team's motivational strategies. When employees feel cared for, valued, acknowledged, and respected, they are more likely to put forth their best effort and commitment. The job of a manager is to create a work environment that allows employees to be dynamic in order to achieve their goals and appreciate the value of their professional </w:t>
      </w:r>
      <w:r w:rsidR="00175FEB" w:rsidRPr="00D754CC">
        <w:rPr>
          <w:rFonts w:asciiTheme="minorBidi" w:hAnsiTheme="minorBidi"/>
        </w:rPr>
        <w:t>lives.</w:t>
      </w:r>
      <w:r w:rsidRPr="00D754CC">
        <w:rPr>
          <w:rFonts w:asciiTheme="minorBidi" w:hAnsiTheme="minorBidi"/>
        </w:rPr>
        <w:t xml:space="preserve"> (Barnwal, 2015)</w:t>
      </w:r>
    </w:p>
    <w:p w14:paraId="1E0159F4" w14:textId="05C52FC5" w:rsidR="00D754CC" w:rsidRPr="00175FEB" w:rsidRDefault="00944C7C" w:rsidP="0056129E">
      <w:pPr>
        <w:pStyle w:val="Heading1"/>
        <w:spacing w:line="360" w:lineRule="auto"/>
      </w:pPr>
      <w:bookmarkStart w:id="9" w:name="_Toc99922194"/>
      <w:r>
        <w:t xml:space="preserve">5. </w:t>
      </w:r>
      <w:r w:rsidR="00D754CC" w:rsidRPr="00175FEB">
        <w:t>Conclusion</w:t>
      </w:r>
      <w:r w:rsidR="00824D98">
        <w:t>s</w:t>
      </w:r>
      <w:bookmarkEnd w:id="9"/>
    </w:p>
    <w:p w14:paraId="34E4B24B" w14:textId="77777777" w:rsidR="00D754CC" w:rsidRPr="00D754CC" w:rsidRDefault="00D754CC" w:rsidP="00D754CC">
      <w:pPr>
        <w:spacing w:line="360" w:lineRule="auto"/>
        <w:rPr>
          <w:rFonts w:asciiTheme="minorBidi" w:hAnsiTheme="minorBidi"/>
        </w:rPr>
      </w:pPr>
      <w:r w:rsidRPr="00D754CC">
        <w:rPr>
          <w:rFonts w:asciiTheme="minorBidi" w:hAnsiTheme="minorBidi"/>
        </w:rPr>
        <w:t xml:space="preserve">in conclusion, although money is one of the most essential factors in motivate </w:t>
      </w:r>
      <w:proofErr w:type="gramStart"/>
      <w:r w:rsidRPr="00D754CC">
        <w:rPr>
          <w:rFonts w:asciiTheme="minorBidi" w:hAnsiTheme="minorBidi"/>
        </w:rPr>
        <w:t>and  inspiring</w:t>
      </w:r>
      <w:proofErr w:type="gramEnd"/>
      <w:r w:rsidRPr="00D754CC">
        <w:rPr>
          <w:rFonts w:asciiTheme="minorBidi" w:hAnsiTheme="minorBidi"/>
        </w:rPr>
        <w:t xml:space="preserve"> employees, it will not be adequate to motivate and encourage everyone at work in the long run.  using money or other financial incentives to motivate employees is unlikely to be an effective method. If organisations must use money to motivate their employees, they should also provide some techniques motivation to ensure that everyone is motivated.</w:t>
      </w:r>
    </w:p>
    <w:p w14:paraId="276D3E45" w14:textId="29134552" w:rsidR="00B6586B" w:rsidRDefault="00D754CC" w:rsidP="00D754CC">
      <w:pPr>
        <w:spacing w:line="360" w:lineRule="auto"/>
        <w:rPr>
          <w:rFonts w:asciiTheme="minorBidi" w:hAnsiTheme="minorBidi"/>
        </w:rPr>
      </w:pPr>
      <w:r w:rsidRPr="00D754CC">
        <w:rPr>
          <w:rFonts w:asciiTheme="minorBidi" w:hAnsiTheme="minorBidi"/>
        </w:rPr>
        <w:t>Recognition and creating good work condition are a tool for reinforcing the patterns of behaviour that drive an organisation to greatness. It is also a crucial boost to employee engagement, having a significant impact that goes well beyond the individual who is recognised.</w:t>
      </w:r>
    </w:p>
    <w:p w14:paraId="635715C1" w14:textId="1EEA8B72" w:rsidR="00824D98" w:rsidRDefault="00824D98" w:rsidP="00D754CC">
      <w:pPr>
        <w:spacing w:line="360" w:lineRule="auto"/>
        <w:rPr>
          <w:rFonts w:asciiTheme="minorBidi" w:hAnsiTheme="minorBidi"/>
        </w:rPr>
      </w:pPr>
    </w:p>
    <w:p w14:paraId="26F45155" w14:textId="05E0F735" w:rsidR="00824D98" w:rsidRDefault="00824D98" w:rsidP="00D754CC">
      <w:pPr>
        <w:spacing w:line="360" w:lineRule="auto"/>
        <w:rPr>
          <w:rFonts w:asciiTheme="minorBidi" w:hAnsiTheme="minorBidi"/>
        </w:rPr>
      </w:pPr>
    </w:p>
    <w:p w14:paraId="2278711D" w14:textId="01983C9B" w:rsidR="00824D98" w:rsidRDefault="00824D98" w:rsidP="00D754CC">
      <w:pPr>
        <w:spacing w:line="360" w:lineRule="auto"/>
        <w:rPr>
          <w:rFonts w:asciiTheme="minorBidi" w:hAnsiTheme="minorBidi"/>
        </w:rPr>
      </w:pPr>
    </w:p>
    <w:p w14:paraId="4859BC55" w14:textId="359AE14C" w:rsidR="00824D98" w:rsidRDefault="00824D98" w:rsidP="00D754CC">
      <w:pPr>
        <w:spacing w:line="360" w:lineRule="auto"/>
        <w:rPr>
          <w:rFonts w:asciiTheme="minorBidi" w:hAnsiTheme="minorBidi"/>
        </w:rPr>
      </w:pPr>
    </w:p>
    <w:p w14:paraId="11C1EC71" w14:textId="579857A2" w:rsidR="00824D98" w:rsidRDefault="00824D98" w:rsidP="00D754CC">
      <w:pPr>
        <w:spacing w:line="360" w:lineRule="auto"/>
        <w:rPr>
          <w:rFonts w:asciiTheme="minorBidi" w:hAnsiTheme="minorBidi"/>
        </w:rPr>
      </w:pPr>
    </w:p>
    <w:p w14:paraId="0A66BE9E" w14:textId="22AB61EE" w:rsidR="00824D98" w:rsidRDefault="00824D98" w:rsidP="00D754CC">
      <w:pPr>
        <w:spacing w:line="360" w:lineRule="auto"/>
        <w:rPr>
          <w:rFonts w:asciiTheme="minorBidi" w:hAnsiTheme="minorBidi"/>
        </w:rPr>
      </w:pPr>
    </w:p>
    <w:p w14:paraId="23D8B996" w14:textId="4C5465F7" w:rsidR="00824D98" w:rsidRDefault="00824D98" w:rsidP="00D754CC">
      <w:pPr>
        <w:spacing w:line="360" w:lineRule="auto"/>
        <w:rPr>
          <w:rFonts w:asciiTheme="minorBidi" w:hAnsiTheme="minorBidi"/>
        </w:rPr>
      </w:pPr>
    </w:p>
    <w:p w14:paraId="5CD89097" w14:textId="7B2FE537" w:rsidR="00824D98" w:rsidRDefault="00824D98" w:rsidP="00D754CC">
      <w:pPr>
        <w:spacing w:line="360" w:lineRule="auto"/>
        <w:rPr>
          <w:rFonts w:asciiTheme="minorBidi" w:hAnsiTheme="minorBidi"/>
        </w:rPr>
      </w:pPr>
    </w:p>
    <w:p w14:paraId="7779728D" w14:textId="092C89EE" w:rsidR="00824D98" w:rsidRDefault="00824D98" w:rsidP="00D754CC">
      <w:pPr>
        <w:spacing w:line="360" w:lineRule="auto"/>
        <w:rPr>
          <w:rFonts w:asciiTheme="minorBidi" w:hAnsiTheme="minorBidi"/>
        </w:rPr>
      </w:pPr>
    </w:p>
    <w:p w14:paraId="04204292" w14:textId="303CB647" w:rsidR="00824D98" w:rsidRDefault="00944C7C" w:rsidP="0056129E">
      <w:pPr>
        <w:pStyle w:val="Heading1"/>
        <w:spacing w:line="360" w:lineRule="auto"/>
      </w:pPr>
      <w:bookmarkStart w:id="10" w:name="_Toc99922195"/>
      <w:r>
        <w:t xml:space="preserve">6. </w:t>
      </w:r>
      <w:r w:rsidR="00824D98">
        <w:t>References</w:t>
      </w:r>
      <w:bookmarkEnd w:id="10"/>
    </w:p>
    <w:p w14:paraId="21EF146B"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color w:val="3A3A3A"/>
          <w:sz w:val="23"/>
          <w:szCs w:val="23"/>
          <w:shd w:val="clear" w:color="auto" w:fill="FFFFFF"/>
        </w:rPr>
        <w:t>Armstrong, M. and Brown, D. (2019) </w:t>
      </w:r>
      <w:r w:rsidRPr="00E23942">
        <w:rPr>
          <w:rFonts w:asciiTheme="minorBidi" w:hAnsiTheme="minorBidi"/>
          <w:i/>
          <w:iCs/>
          <w:color w:val="3A3A3A"/>
          <w:sz w:val="23"/>
          <w:szCs w:val="23"/>
          <w:shd w:val="clear" w:color="auto" w:fill="FFFFFF"/>
        </w:rPr>
        <w:t>Armstrong’s handbook of reward management practice improving performance through reward</w:t>
      </w:r>
      <w:r w:rsidRPr="00E23942">
        <w:rPr>
          <w:rFonts w:asciiTheme="minorBidi" w:hAnsiTheme="minorBidi"/>
          <w:color w:val="3A3A3A"/>
          <w:sz w:val="23"/>
          <w:szCs w:val="23"/>
          <w:shd w:val="clear" w:color="auto" w:fill="FFFFFF"/>
        </w:rPr>
        <w:t>. 6th ed. London: Kogan Page.</w:t>
      </w:r>
    </w:p>
    <w:p w14:paraId="4BCA7E0C" w14:textId="77777777" w:rsidR="00EF6706" w:rsidRPr="00C0746B" w:rsidRDefault="00EF6706" w:rsidP="00C0746B">
      <w:pPr>
        <w:pStyle w:val="ListParagraph"/>
        <w:numPr>
          <w:ilvl w:val="0"/>
          <w:numId w:val="6"/>
        </w:numPr>
        <w:spacing w:line="360" w:lineRule="auto"/>
        <w:rPr>
          <w:rFonts w:asciiTheme="minorBidi" w:hAnsiTheme="minorBidi"/>
        </w:rPr>
      </w:pPr>
      <w:r>
        <w:rPr>
          <w:rFonts w:asciiTheme="minorBidi" w:hAnsiTheme="minorBidi"/>
        </w:rPr>
        <w:t>Arthur, Luke</w:t>
      </w:r>
      <w:r w:rsidRPr="00E23942">
        <w:rPr>
          <w:rFonts w:asciiTheme="minorBidi" w:hAnsiTheme="minorBidi"/>
        </w:rPr>
        <w:t>. (</w:t>
      </w:r>
      <w:r>
        <w:rPr>
          <w:rFonts w:asciiTheme="minorBidi" w:hAnsiTheme="minorBidi"/>
        </w:rPr>
        <w:t>20 October 2018</w:t>
      </w:r>
      <w:r w:rsidRPr="00E23942">
        <w:rPr>
          <w:rFonts w:asciiTheme="minorBidi" w:hAnsiTheme="minorBidi"/>
        </w:rPr>
        <w:t xml:space="preserve">) </w:t>
      </w:r>
      <w:r w:rsidRPr="00C0746B">
        <w:rPr>
          <w:rFonts w:asciiTheme="minorBidi" w:hAnsiTheme="minorBidi"/>
        </w:rPr>
        <w:t xml:space="preserve">What Are the Advantages &amp; Disadvantages of Using Money to Motivate </w:t>
      </w:r>
      <w:proofErr w:type="gramStart"/>
      <w:r w:rsidRPr="00C0746B">
        <w:rPr>
          <w:rFonts w:asciiTheme="minorBidi" w:hAnsiTheme="minorBidi"/>
        </w:rPr>
        <w:t>Employees?</w:t>
      </w:r>
      <w:r w:rsidRPr="00E23942">
        <w:rPr>
          <w:rFonts w:asciiTheme="minorBidi" w:hAnsiTheme="minorBidi"/>
        </w:rPr>
        <w:t>.</w:t>
      </w:r>
      <w:proofErr w:type="gramEnd"/>
      <w:r w:rsidRPr="00E23942">
        <w:rPr>
          <w:rFonts w:asciiTheme="minorBidi" w:hAnsiTheme="minorBidi"/>
        </w:rPr>
        <w:t xml:space="preserve"> Available at: </w:t>
      </w:r>
      <w:hyperlink r:id="rId11" w:history="1">
        <w:r>
          <w:rPr>
            <w:rStyle w:val="Hyperlink"/>
          </w:rPr>
          <w:t xml:space="preserve">What Are the </w:t>
        </w:r>
        <w:r>
          <w:rPr>
            <w:rStyle w:val="Hyperlink"/>
          </w:rPr>
          <w:t>A</w:t>
        </w:r>
        <w:r>
          <w:rPr>
            <w:rStyle w:val="Hyperlink"/>
          </w:rPr>
          <w:t>dvantages &amp; Disadvantages of Using Money to Motivate Employees? (bizfluent.com)</w:t>
        </w:r>
      </w:hyperlink>
      <w:r w:rsidRPr="00E23942">
        <w:rPr>
          <w:rFonts w:asciiTheme="minorBidi" w:hAnsiTheme="minorBidi"/>
        </w:rPr>
        <w:t xml:space="preserve"> (Accessed: 1</w:t>
      </w:r>
      <w:r>
        <w:rPr>
          <w:rFonts w:asciiTheme="minorBidi" w:hAnsiTheme="minorBidi"/>
        </w:rPr>
        <w:t>1</w:t>
      </w:r>
      <w:r w:rsidRPr="00E23942">
        <w:rPr>
          <w:rFonts w:asciiTheme="minorBidi" w:hAnsiTheme="minorBidi"/>
        </w:rPr>
        <w:t xml:space="preserve"> March 2022).</w:t>
      </w:r>
    </w:p>
    <w:p w14:paraId="32526169"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Barnwal</w:t>
      </w:r>
      <w:proofErr w:type="spellEnd"/>
      <w:r w:rsidRPr="00E23942">
        <w:rPr>
          <w:rFonts w:asciiTheme="minorBidi" w:hAnsiTheme="minorBidi"/>
        </w:rPr>
        <w:t xml:space="preserve">, Amrita. (23 February 2015) How To Create A Positive Work Environment To Motivate Your </w:t>
      </w:r>
      <w:proofErr w:type="gramStart"/>
      <w:r w:rsidRPr="00E23942">
        <w:rPr>
          <w:rFonts w:asciiTheme="minorBidi" w:hAnsiTheme="minorBidi"/>
        </w:rPr>
        <w:t>Employees?.</w:t>
      </w:r>
      <w:proofErr w:type="gramEnd"/>
      <w:r w:rsidRPr="00E23942">
        <w:rPr>
          <w:rFonts w:asciiTheme="minorBidi" w:hAnsiTheme="minorBidi"/>
        </w:rPr>
        <w:t xml:space="preserve"> Available at: </w:t>
      </w:r>
      <w:hyperlink r:id="rId12" w:history="1">
        <w:r w:rsidRPr="00E23942">
          <w:rPr>
            <w:rStyle w:val="Hyperlink"/>
            <w:rFonts w:asciiTheme="minorBidi" w:hAnsiTheme="minorBidi"/>
          </w:rPr>
          <w:t xml:space="preserve">How </w:t>
        </w:r>
        <w:proofErr w:type="gramStart"/>
        <w:r w:rsidRPr="00E23942">
          <w:rPr>
            <w:rStyle w:val="Hyperlink"/>
            <w:rFonts w:asciiTheme="minorBidi" w:hAnsiTheme="minorBidi"/>
          </w:rPr>
          <w:t>To</w:t>
        </w:r>
        <w:proofErr w:type="gramEnd"/>
        <w:r w:rsidRPr="00E23942">
          <w:rPr>
            <w:rStyle w:val="Hyperlink"/>
            <w:rFonts w:asciiTheme="minorBidi" w:hAnsiTheme="minorBidi"/>
          </w:rPr>
          <w:t xml:space="preserve"> Create A Positive Work Environment To Motivate Your Employees? (lifebeyondnumbers.com)</w:t>
        </w:r>
      </w:hyperlink>
      <w:r w:rsidRPr="00E23942">
        <w:rPr>
          <w:rFonts w:asciiTheme="minorBidi" w:hAnsiTheme="minorBidi"/>
        </w:rPr>
        <w:t xml:space="preserve"> (Accessed: 18 March 2022).</w:t>
      </w:r>
    </w:p>
    <w:p w14:paraId="1D6FC4D3" w14:textId="77777777" w:rsidR="00EF6706" w:rsidRDefault="00EF6706" w:rsidP="00763C5B">
      <w:pPr>
        <w:pStyle w:val="ListParagraph"/>
        <w:numPr>
          <w:ilvl w:val="0"/>
          <w:numId w:val="6"/>
        </w:numPr>
        <w:spacing w:line="360" w:lineRule="auto"/>
        <w:rPr>
          <w:rFonts w:asciiTheme="minorBidi" w:hAnsiTheme="minorBidi"/>
        </w:rPr>
      </w:pPr>
      <w:r w:rsidRPr="00A83D61">
        <w:rPr>
          <w:rFonts w:asciiTheme="minorBidi" w:hAnsiTheme="minorBidi"/>
        </w:rPr>
        <w:t>Chamorro-</w:t>
      </w:r>
      <w:proofErr w:type="spellStart"/>
      <w:r w:rsidRPr="00A83D61">
        <w:rPr>
          <w:rFonts w:asciiTheme="minorBidi" w:hAnsiTheme="minorBidi"/>
        </w:rPr>
        <w:t>Premuzic</w:t>
      </w:r>
      <w:proofErr w:type="spellEnd"/>
      <w:r w:rsidRPr="00E23942">
        <w:rPr>
          <w:rFonts w:asciiTheme="minorBidi" w:hAnsiTheme="minorBidi"/>
        </w:rPr>
        <w:t xml:space="preserve">, </w:t>
      </w:r>
      <w:r>
        <w:rPr>
          <w:rFonts w:asciiTheme="minorBidi" w:hAnsiTheme="minorBidi"/>
        </w:rPr>
        <w:t>Tomas</w:t>
      </w:r>
      <w:r w:rsidRPr="00E23942">
        <w:rPr>
          <w:rFonts w:asciiTheme="minorBidi" w:hAnsiTheme="minorBidi"/>
        </w:rPr>
        <w:t>. (</w:t>
      </w:r>
      <w:r>
        <w:rPr>
          <w:rFonts w:asciiTheme="minorBidi" w:hAnsiTheme="minorBidi"/>
        </w:rPr>
        <w:t>10 April 2013</w:t>
      </w:r>
      <w:r w:rsidRPr="00E23942">
        <w:rPr>
          <w:rFonts w:asciiTheme="minorBidi" w:hAnsiTheme="minorBidi"/>
        </w:rPr>
        <w:t xml:space="preserve">) </w:t>
      </w:r>
      <w:r w:rsidRPr="00A83D61">
        <w:rPr>
          <w:rFonts w:asciiTheme="minorBidi" w:hAnsiTheme="minorBidi"/>
        </w:rPr>
        <w:t>Does Money Really Affect Motivation? A Review of the Research</w:t>
      </w:r>
      <w:r w:rsidRPr="00E23942">
        <w:rPr>
          <w:rFonts w:asciiTheme="minorBidi" w:hAnsiTheme="minorBidi"/>
        </w:rPr>
        <w:t xml:space="preserve">. Available at: </w:t>
      </w:r>
      <w:hyperlink r:id="rId13" w:history="1">
        <w:r>
          <w:rPr>
            <w:rStyle w:val="Hyperlink"/>
          </w:rPr>
          <w:t>Does Money Really Affect Motivation? A Review of the Research (hbr.org)</w:t>
        </w:r>
      </w:hyperlink>
      <w:r w:rsidRPr="00E23942">
        <w:rPr>
          <w:rFonts w:asciiTheme="minorBidi" w:hAnsiTheme="minorBidi"/>
        </w:rPr>
        <w:t xml:space="preserve"> (Accessed: 1</w:t>
      </w:r>
      <w:r>
        <w:rPr>
          <w:rFonts w:asciiTheme="minorBidi" w:hAnsiTheme="minorBidi"/>
        </w:rPr>
        <w:t>2</w:t>
      </w:r>
      <w:r w:rsidRPr="00E23942">
        <w:rPr>
          <w:rFonts w:asciiTheme="minorBidi" w:hAnsiTheme="minorBidi"/>
        </w:rPr>
        <w:t xml:space="preserve"> March 2022).</w:t>
      </w:r>
    </w:p>
    <w:p w14:paraId="63DE97A9" w14:textId="77777777" w:rsidR="00EF6706" w:rsidRDefault="00EF6706" w:rsidP="00C0746B">
      <w:pPr>
        <w:pStyle w:val="ListParagraph"/>
        <w:numPr>
          <w:ilvl w:val="0"/>
          <w:numId w:val="6"/>
        </w:numPr>
        <w:spacing w:line="360" w:lineRule="auto"/>
        <w:rPr>
          <w:rFonts w:asciiTheme="minorBidi" w:hAnsiTheme="minorBidi"/>
        </w:rPr>
      </w:pPr>
      <w:r w:rsidRPr="00A83D61">
        <w:rPr>
          <w:rFonts w:asciiTheme="minorBidi" w:hAnsiTheme="minorBidi"/>
        </w:rPr>
        <w:t>Chamorro-</w:t>
      </w:r>
      <w:proofErr w:type="spellStart"/>
      <w:r w:rsidRPr="00A83D61">
        <w:rPr>
          <w:rFonts w:asciiTheme="minorBidi" w:hAnsiTheme="minorBidi"/>
        </w:rPr>
        <w:t>Premuzic</w:t>
      </w:r>
      <w:proofErr w:type="spellEnd"/>
      <w:r w:rsidRPr="00E23942">
        <w:rPr>
          <w:rFonts w:asciiTheme="minorBidi" w:hAnsiTheme="minorBidi"/>
        </w:rPr>
        <w:t xml:space="preserve">, </w:t>
      </w:r>
      <w:r>
        <w:rPr>
          <w:rFonts w:asciiTheme="minorBidi" w:hAnsiTheme="minorBidi"/>
        </w:rPr>
        <w:t>Tomas</w:t>
      </w:r>
      <w:r w:rsidRPr="00E23942">
        <w:rPr>
          <w:rFonts w:asciiTheme="minorBidi" w:hAnsiTheme="minorBidi"/>
        </w:rPr>
        <w:t>. (</w:t>
      </w:r>
      <w:r>
        <w:rPr>
          <w:rFonts w:asciiTheme="minorBidi" w:hAnsiTheme="minorBidi"/>
        </w:rPr>
        <w:t>10 April 2013</w:t>
      </w:r>
      <w:r w:rsidRPr="00E23942">
        <w:rPr>
          <w:rFonts w:asciiTheme="minorBidi" w:hAnsiTheme="minorBidi"/>
        </w:rPr>
        <w:t xml:space="preserve">) </w:t>
      </w:r>
      <w:r w:rsidRPr="00A83D61">
        <w:rPr>
          <w:rFonts w:asciiTheme="minorBidi" w:hAnsiTheme="minorBidi"/>
        </w:rPr>
        <w:t>Does Money Really Affect Motivation? A Review of the Research</w:t>
      </w:r>
      <w:r w:rsidRPr="00E23942">
        <w:rPr>
          <w:rFonts w:asciiTheme="minorBidi" w:hAnsiTheme="minorBidi"/>
        </w:rPr>
        <w:t xml:space="preserve">. Available at: </w:t>
      </w:r>
      <w:hyperlink r:id="rId14" w:history="1">
        <w:r>
          <w:rPr>
            <w:rStyle w:val="Hyperlink"/>
          </w:rPr>
          <w:t>Does Money Really Affect Motivation? A Review of the Research (hbr.org)</w:t>
        </w:r>
      </w:hyperlink>
      <w:r w:rsidRPr="00E23942">
        <w:rPr>
          <w:rFonts w:asciiTheme="minorBidi" w:hAnsiTheme="minorBidi"/>
        </w:rPr>
        <w:t xml:space="preserve"> (Accessed: 1</w:t>
      </w:r>
      <w:r>
        <w:rPr>
          <w:rFonts w:asciiTheme="minorBidi" w:hAnsiTheme="minorBidi"/>
        </w:rPr>
        <w:t>2</w:t>
      </w:r>
      <w:r w:rsidRPr="00E23942">
        <w:rPr>
          <w:rFonts w:asciiTheme="minorBidi" w:hAnsiTheme="minorBidi"/>
        </w:rPr>
        <w:t xml:space="preserve"> March 2022).</w:t>
      </w:r>
    </w:p>
    <w:p w14:paraId="6D6D1365"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r w:rsidRPr="00E23942">
        <w:rPr>
          <w:rFonts w:asciiTheme="minorBidi" w:hAnsiTheme="minorBidi"/>
          <w:color w:val="3A3A3A"/>
          <w:sz w:val="23"/>
          <w:szCs w:val="23"/>
          <w:shd w:val="clear" w:color="auto" w:fill="FFFFFF"/>
        </w:rPr>
        <w:t>Cohen, S. (2006) ‘Compliment your staff with nonmonetary rewards’, </w:t>
      </w:r>
      <w:r w:rsidRPr="00E23942">
        <w:rPr>
          <w:rFonts w:asciiTheme="minorBidi" w:hAnsiTheme="minorBidi"/>
          <w:i/>
          <w:iCs/>
          <w:color w:val="3A3A3A"/>
          <w:sz w:val="23"/>
          <w:szCs w:val="23"/>
          <w:shd w:val="clear" w:color="auto" w:fill="FFFFFF"/>
        </w:rPr>
        <w:t>Nursing management</w:t>
      </w:r>
      <w:r w:rsidRPr="00E23942">
        <w:rPr>
          <w:rFonts w:asciiTheme="minorBidi" w:hAnsiTheme="minorBidi"/>
          <w:color w:val="3A3A3A"/>
          <w:sz w:val="23"/>
          <w:szCs w:val="23"/>
          <w:shd w:val="clear" w:color="auto" w:fill="FFFFFF"/>
        </w:rPr>
        <w:t>, 37(12), pp. 10–14. doi:10.1097/00006247-200612000-00004.</w:t>
      </w:r>
    </w:p>
    <w:p w14:paraId="0C8E0434" w14:textId="77777777" w:rsidR="00EF6706"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 xml:space="preserve">European Foundation for the Improvement of Living and Working Conditions (20 September 2011) Working conditions. Available at: </w:t>
      </w:r>
      <w:hyperlink r:id="rId15" w:history="1">
        <w:r w:rsidRPr="00E23942">
          <w:rPr>
            <w:rStyle w:val="Hyperlink"/>
            <w:rFonts w:asciiTheme="minorBidi" w:hAnsiTheme="minorBidi"/>
          </w:rPr>
          <w:t xml:space="preserve">Working conditions | </w:t>
        </w:r>
        <w:proofErr w:type="spellStart"/>
        <w:r w:rsidRPr="00E23942">
          <w:rPr>
            <w:rStyle w:val="Hyperlink"/>
            <w:rFonts w:asciiTheme="minorBidi" w:hAnsiTheme="minorBidi"/>
          </w:rPr>
          <w:t>Eurofound</w:t>
        </w:r>
        <w:proofErr w:type="spellEnd"/>
        <w:r w:rsidRPr="00E23942">
          <w:rPr>
            <w:rStyle w:val="Hyperlink"/>
            <w:rFonts w:asciiTheme="minorBidi" w:hAnsiTheme="minorBidi"/>
          </w:rPr>
          <w:t xml:space="preserve"> (europa.eu)</w:t>
        </w:r>
      </w:hyperlink>
      <w:r w:rsidRPr="00E23942">
        <w:rPr>
          <w:rFonts w:asciiTheme="minorBidi" w:hAnsiTheme="minorBidi"/>
        </w:rPr>
        <w:t xml:space="preserve"> (Accessed: 16 March 2022).</w:t>
      </w:r>
    </w:p>
    <w:p w14:paraId="3F43F1C4"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Foster, Jennifer. (</w:t>
      </w:r>
      <w:r w:rsidRPr="00E23942">
        <w:rPr>
          <w:rFonts w:asciiTheme="minorBidi" w:hAnsiTheme="minorBidi"/>
          <w:color w:val="1B1B1B"/>
          <w:spacing w:val="2"/>
          <w:sz w:val="21"/>
          <w:szCs w:val="21"/>
          <w:shd w:val="clear" w:color="auto" w:fill="FFFFFF"/>
        </w:rPr>
        <w:t>23 August 2013</w:t>
      </w:r>
      <w:r w:rsidRPr="00E23942">
        <w:rPr>
          <w:rFonts w:asciiTheme="minorBidi" w:hAnsiTheme="minorBidi"/>
        </w:rPr>
        <w:t xml:space="preserve">) Is Money The Strongest </w:t>
      </w:r>
      <w:proofErr w:type="gramStart"/>
      <w:r w:rsidRPr="00E23942">
        <w:rPr>
          <w:rFonts w:asciiTheme="minorBidi" w:hAnsiTheme="minorBidi"/>
        </w:rPr>
        <w:t>Motivator?.</w:t>
      </w:r>
      <w:proofErr w:type="gramEnd"/>
      <w:r w:rsidRPr="00E23942">
        <w:rPr>
          <w:rFonts w:asciiTheme="minorBidi" w:hAnsiTheme="minorBidi"/>
        </w:rPr>
        <w:t xml:space="preserve"> Available at: </w:t>
      </w:r>
      <w:hyperlink r:id="rId16" w:history="1">
        <w:r w:rsidRPr="00E23942">
          <w:rPr>
            <w:rStyle w:val="Hyperlink"/>
            <w:rFonts w:asciiTheme="minorBidi" w:hAnsiTheme="minorBidi"/>
          </w:rPr>
          <w:t xml:space="preserve">Is Money </w:t>
        </w:r>
        <w:proofErr w:type="gramStart"/>
        <w:r w:rsidRPr="00E23942">
          <w:rPr>
            <w:rStyle w:val="Hyperlink"/>
            <w:rFonts w:asciiTheme="minorBidi" w:hAnsiTheme="minorBidi"/>
          </w:rPr>
          <w:t>The</w:t>
        </w:r>
        <w:proofErr w:type="gramEnd"/>
        <w:r w:rsidRPr="00E23942">
          <w:rPr>
            <w:rStyle w:val="Hyperlink"/>
            <w:rFonts w:asciiTheme="minorBidi" w:hAnsiTheme="minorBidi"/>
          </w:rPr>
          <w:t xml:space="preserve"> Strongest Motivator? (wallstreetinsanity.com)</w:t>
        </w:r>
      </w:hyperlink>
      <w:r w:rsidRPr="00E23942">
        <w:rPr>
          <w:rFonts w:asciiTheme="minorBidi" w:hAnsiTheme="minorBidi"/>
        </w:rPr>
        <w:t xml:space="preserve"> (Accessed: 12 March 2022).</w:t>
      </w:r>
    </w:p>
    <w:p w14:paraId="2C9ED2DB"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Gartenstein</w:t>
      </w:r>
      <w:proofErr w:type="spellEnd"/>
      <w:r w:rsidRPr="00E23942">
        <w:rPr>
          <w:rFonts w:asciiTheme="minorBidi" w:hAnsiTheme="minorBidi"/>
        </w:rPr>
        <w:t xml:space="preserve">, </w:t>
      </w:r>
      <w:proofErr w:type="spellStart"/>
      <w:r w:rsidRPr="00E23942">
        <w:rPr>
          <w:rFonts w:asciiTheme="minorBidi" w:hAnsiTheme="minorBidi"/>
        </w:rPr>
        <w:t>Derva</w:t>
      </w:r>
      <w:proofErr w:type="spellEnd"/>
      <w:r w:rsidRPr="00E23942">
        <w:rPr>
          <w:rFonts w:asciiTheme="minorBidi" w:hAnsiTheme="minorBidi"/>
        </w:rPr>
        <w:t xml:space="preserve">. (15 March 2018) Good Working Conditions for Workers. Available at: </w:t>
      </w:r>
      <w:hyperlink r:id="rId17" w:history="1">
        <w:r w:rsidRPr="00E23942">
          <w:rPr>
            <w:rStyle w:val="Hyperlink"/>
            <w:rFonts w:asciiTheme="minorBidi" w:hAnsiTheme="minorBidi"/>
          </w:rPr>
          <w:t>Good Working Conditions for Workers (chron.com)</w:t>
        </w:r>
      </w:hyperlink>
      <w:r w:rsidRPr="00E23942">
        <w:rPr>
          <w:rFonts w:asciiTheme="minorBidi" w:hAnsiTheme="minorBidi"/>
        </w:rPr>
        <w:t xml:space="preserve"> (Accessed: 15 March 2022).</w:t>
      </w:r>
    </w:p>
    <w:p w14:paraId="640BEF8D"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lastRenderedPageBreak/>
        <w:t xml:space="preserve">Harvard University (No date) Recognizing and Rewarding Your Staff. Available at: </w:t>
      </w:r>
      <w:hyperlink r:id="rId18" w:history="1">
        <w:r w:rsidRPr="00E23942">
          <w:rPr>
            <w:rStyle w:val="Hyperlink"/>
            <w:rFonts w:asciiTheme="minorBidi" w:hAnsiTheme="minorBidi"/>
          </w:rPr>
          <w:t>Recognizing and Rewarding Your Staff | Faculty of Arts and Sciences (harvard.edu)</w:t>
        </w:r>
      </w:hyperlink>
      <w:r w:rsidRPr="00E23942">
        <w:rPr>
          <w:rFonts w:asciiTheme="minorBidi" w:hAnsiTheme="minorBidi"/>
        </w:rPr>
        <w:t xml:space="preserve"> (Accessed: 18 March 2022).</w:t>
      </w:r>
      <w:r>
        <w:rPr>
          <w:rFonts w:asciiTheme="minorBidi" w:hAnsiTheme="minorBidi"/>
        </w:rPr>
        <w:t xml:space="preserve"> </w:t>
      </w:r>
    </w:p>
    <w:p w14:paraId="38F1E5D1"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proofErr w:type="spellStart"/>
      <w:r w:rsidRPr="00E23942">
        <w:rPr>
          <w:rFonts w:asciiTheme="minorBidi" w:hAnsiTheme="minorBidi"/>
          <w:color w:val="3A3A3A"/>
          <w:sz w:val="23"/>
          <w:szCs w:val="23"/>
          <w:shd w:val="clear" w:color="auto" w:fill="FFFFFF"/>
        </w:rPr>
        <w:t>Horak</w:t>
      </w:r>
      <w:proofErr w:type="spellEnd"/>
      <w:r w:rsidRPr="00E23942">
        <w:rPr>
          <w:rFonts w:asciiTheme="minorBidi" w:hAnsiTheme="minorBidi"/>
          <w:color w:val="3A3A3A"/>
          <w:sz w:val="23"/>
          <w:szCs w:val="23"/>
          <w:shd w:val="clear" w:color="auto" w:fill="FFFFFF"/>
        </w:rPr>
        <w:t>, B.J. </w:t>
      </w:r>
      <w:r w:rsidRPr="00E23942">
        <w:rPr>
          <w:rFonts w:asciiTheme="minorBidi" w:hAnsiTheme="minorBidi"/>
          <w:i/>
          <w:iCs/>
          <w:color w:val="3A3A3A"/>
          <w:sz w:val="23"/>
          <w:szCs w:val="23"/>
          <w:shd w:val="clear" w:color="auto" w:fill="FFFFFF"/>
        </w:rPr>
        <w:t>et al.</w:t>
      </w:r>
      <w:r w:rsidRPr="00E23942">
        <w:rPr>
          <w:rFonts w:asciiTheme="minorBidi" w:hAnsiTheme="minorBidi"/>
          <w:color w:val="3A3A3A"/>
          <w:sz w:val="23"/>
          <w:szCs w:val="23"/>
          <w:shd w:val="clear" w:color="auto" w:fill="FFFFFF"/>
        </w:rPr>
        <w:t> (2006) ‘Create cultural change and team building’, </w:t>
      </w:r>
      <w:r w:rsidRPr="00E23942">
        <w:rPr>
          <w:rFonts w:asciiTheme="minorBidi" w:hAnsiTheme="minorBidi"/>
          <w:i/>
          <w:iCs/>
          <w:color w:val="3A3A3A"/>
          <w:sz w:val="23"/>
          <w:szCs w:val="23"/>
          <w:shd w:val="clear" w:color="auto" w:fill="FFFFFF"/>
        </w:rPr>
        <w:t>Nursing management</w:t>
      </w:r>
      <w:r w:rsidRPr="00E23942">
        <w:rPr>
          <w:rFonts w:asciiTheme="minorBidi" w:hAnsiTheme="minorBidi"/>
          <w:color w:val="3A3A3A"/>
          <w:sz w:val="23"/>
          <w:szCs w:val="23"/>
          <w:shd w:val="clear" w:color="auto" w:fill="FFFFFF"/>
        </w:rPr>
        <w:t>, 37(12), pp. 12–14. doi:10.1097/00006247-200612000-00005.</w:t>
      </w:r>
    </w:p>
    <w:p w14:paraId="330A447D" w14:textId="77777777" w:rsidR="00EF6706"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Houston</w:t>
      </w:r>
      <w:r w:rsidRPr="00E23942">
        <w:rPr>
          <w:rFonts w:asciiTheme="minorBidi" w:hAnsiTheme="minorBidi"/>
          <w:color w:val="2A2A2A"/>
          <w:sz w:val="23"/>
          <w:szCs w:val="23"/>
          <w:shd w:val="clear" w:color="auto" w:fill="FFFFFF"/>
        </w:rPr>
        <w:t xml:space="preserve"> David J</w:t>
      </w:r>
      <w:r w:rsidRPr="00E23942">
        <w:rPr>
          <w:rFonts w:asciiTheme="minorBidi" w:hAnsiTheme="minorBidi"/>
        </w:rPr>
        <w:t>. (2006) “Walking the Walk” of Public Service Motivation: Public Employees and Charitable Gifts of Time, Blood, and Money, </w:t>
      </w:r>
      <w:r w:rsidRPr="00E23942">
        <w:rPr>
          <w:rFonts w:asciiTheme="minorBidi" w:hAnsiTheme="minorBidi"/>
          <w:i/>
          <w:iCs/>
        </w:rPr>
        <w:t>Journal of Public Administration Research and Theory</w:t>
      </w:r>
      <w:r w:rsidRPr="00E23942">
        <w:rPr>
          <w:rFonts w:asciiTheme="minorBidi" w:hAnsiTheme="minorBidi"/>
        </w:rPr>
        <w:t>, Volume 16, Issue 1, January 2006, Pages 67–86, </w:t>
      </w:r>
      <w:hyperlink r:id="rId19" w:history="1">
        <w:r w:rsidRPr="00E23942">
          <w:rPr>
            <w:rStyle w:val="Hyperlink"/>
            <w:rFonts w:asciiTheme="minorBidi" w:hAnsiTheme="minorBidi"/>
          </w:rPr>
          <w:t>https://doi.org/10.1093/jopart/mui028</w:t>
        </w:r>
      </w:hyperlink>
    </w:p>
    <w:p w14:paraId="2BF246C7" w14:textId="77777777" w:rsidR="00EF6706" w:rsidRPr="00E23942" w:rsidRDefault="00EF6706" w:rsidP="00E23942">
      <w:pPr>
        <w:pStyle w:val="ListParagraph"/>
        <w:numPr>
          <w:ilvl w:val="0"/>
          <w:numId w:val="6"/>
        </w:numPr>
        <w:spacing w:line="360" w:lineRule="auto"/>
        <w:rPr>
          <w:rFonts w:asciiTheme="minorBidi" w:hAnsiTheme="minorBidi"/>
        </w:rPr>
      </w:pPr>
      <w:r w:rsidRPr="00E23942">
        <w:rPr>
          <w:rFonts w:asciiTheme="minorBidi" w:hAnsiTheme="minorBidi"/>
        </w:rPr>
        <w:t xml:space="preserve">Low insider (2012) Good working condition definition. Available at: </w:t>
      </w:r>
      <w:hyperlink r:id="rId20" w:history="1">
        <w:r w:rsidRPr="00E23942">
          <w:rPr>
            <w:rStyle w:val="Hyperlink"/>
            <w:rFonts w:asciiTheme="minorBidi" w:hAnsiTheme="minorBidi"/>
          </w:rPr>
          <w:t>Good working condition Definition | Law Insider</w:t>
        </w:r>
      </w:hyperlink>
      <w:r w:rsidRPr="00E23942">
        <w:rPr>
          <w:rFonts w:asciiTheme="minorBidi" w:hAnsiTheme="minorBidi"/>
        </w:rPr>
        <w:t xml:space="preserve"> (Accessed: 15 March 2022).</w:t>
      </w:r>
    </w:p>
    <w:p w14:paraId="08921231"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Pr>
          <w:rFonts w:asciiTheme="minorBidi" w:hAnsiTheme="minorBidi"/>
        </w:rPr>
        <w:t>Meudell</w:t>
      </w:r>
      <w:proofErr w:type="spellEnd"/>
      <w:r>
        <w:rPr>
          <w:rFonts w:asciiTheme="minorBidi" w:hAnsiTheme="minorBidi"/>
        </w:rPr>
        <w:t xml:space="preserve">, K. and Rodham, K. (1998) </w:t>
      </w:r>
      <w:r w:rsidRPr="002256D6">
        <w:rPr>
          <w:rFonts w:asciiTheme="minorBidi" w:hAnsiTheme="minorBidi"/>
        </w:rPr>
        <w:t>Money isn’t everything … or is it? A preliminary research study into money as a motivator in the licensed house sector</w:t>
      </w:r>
      <w:r>
        <w:rPr>
          <w:rFonts w:asciiTheme="minorBidi" w:hAnsiTheme="minorBidi"/>
        </w:rPr>
        <w:t xml:space="preserve">, </w:t>
      </w:r>
      <w:r w:rsidRPr="002256D6">
        <w:rPr>
          <w:rFonts w:asciiTheme="minorBidi" w:hAnsiTheme="minorBidi"/>
        </w:rPr>
        <w:t>International Journal of Contemporary Hospitality Management</w:t>
      </w:r>
      <w:r>
        <w:rPr>
          <w:rFonts w:asciiTheme="minorBidi" w:hAnsiTheme="minorBidi"/>
        </w:rPr>
        <w:t xml:space="preserve">, </w:t>
      </w:r>
      <w:r w:rsidRPr="002256D6">
        <w:rPr>
          <w:rFonts w:asciiTheme="minorBidi" w:hAnsiTheme="minorBidi"/>
        </w:rPr>
        <w:t>ISSN: 0959-6119</w:t>
      </w:r>
      <w:r>
        <w:rPr>
          <w:rFonts w:asciiTheme="minorBidi" w:hAnsiTheme="minorBidi"/>
        </w:rPr>
        <w:t>, 1 July 1998.</w:t>
      </w:r>
    </w:p>
    <w:p w14:paraId="66D0A9BB" w14:textId="77777777" w:rsidR="00EF6706" w:rsidRPr="00E23942" w:rsidRDefault="00EF6706" w:rsidP="00E23942">
      <w:pPr>
        <w:pStyle w:val="ListParagraph"/>
        <w:numPr>
          <w:ilvl w:val="0"/>
          <w:numId w:val="6"/>
        </w:numPr>
        <w:spacing w:line="360" w:lineRule="auto"/>
        <w:rPr>
          <w:rFonts w:asciiTheme="minorBidi" w:hAnsiTheme="minorBidi"/>
          <w:color w:val="3A3A3A"/>
          <w:sz w:val="23"/>
          <w:szCs w:val="23"/>
          <w:shd w:val="clear" w:color="auto" w:fill="FFFFFF"/>
        </w:rPr>
      </w:pPr>
      <w:r w:rsidRPr="00E23942">
        <w:rPr>
          <w:rFonts w:asciiTheme="minorBidi" w:hAnsiTheme="minorBidi"/>
          <w:color w:val="3A3A3A"/>
          <w:sz w:val="23"/>
          <w:szCs w:val="23"/>
          <w:shd w:val="clear" w:color="auto" w:fill="FFFFFF"/>
        </w:rPr>
        <w:t>Phillips, H. </w:t>
      </w:r>
      <w:r w:rsidRPr="00E23942">
        <w:rPr>
          <w:rFonts w:asciiTheme="minorBidi" w:hAnsiTheme="minorBidi"/>
          <w:i/>
          <w:iCs/>
          <w:color w:val="3A3A3A"/>
          <w:sz w:val="23"/>
          <w:szCs w:val="23"/>
          <w:shd w:val="clear" w:color="auto" w:fill="FFFFFF"/>
        </w:rPr>
        <w:t>et al.</w:t>
      </w:r>
      <w:r w:rsidRPr="00E23942">
        <w:rPr>
          <w:rFonts w:asciiTheme="minorBidi" w:hAnsiTheme="minorBidi"/>
          <w:color w:val="3A3A3A"/>
          <w:sz w:val="23"/>
          <w:szCs w:val="23"/>
          <w:shd w:val="clear" w:color="auto" w:fill="FFFFFF"/>
        </w:rPr>
        <w:t> (2017) ‘Commentary: Exploring Novel Approaches to Staff Rewards and Recognition’, </w:t>
      </w:r>
      <w:r w:rsidRPr="00E23942">
        <w:rPr>
          <w:rFonts w:asciiTheme="minorBidi" w:hAnsiTheme="minorBidi"/>
          <w:i/>
          <w:iCs/>
          <w:color w:val="3A3A3A"/>
          <w:sz w:val="23"/>
          <w:szCs w:val="23"/>
          <w:shd w:val="clear" w:color="auto" w:fill="FFFFFF"/>
        </w:rPr>
        <w:t>Hospital pharmacy (Philadelphia)</w:t>
      </w:r>
      <w:r w:rsidRPr="00E23942">
        <w:rPr>
          <w:rFonts w:asciiTheme="minorBidi" w:hAnsiTheme="minorBidi"/>
          <w:color w:val="3A3A3A"/>
          <w:sz w:val="23"/>
          <w:szCs w:val="23"/>
          <w:shd w:val="clear" w:color="auto" w:fill="FFFFFF"/>
        </w:rPr>
        <w:t>, 52(11), pp. 729–731. doi:10.1177/0018578717736242.</w:t>
      </w:r>
    </w:p>
    <w:p w14:paraId="6E0C5328" w14:textId="77777777" w:rsidR="00EF6706" w:rsidRPr="00E23942" w:rsidRDefault="00EF6706" w:rsidP="00E23942">
      <w:pPr>
        <w:pStyle w:val="ListParagraph"/>
        <w:numPr>
          <w:ilvl w:val="0"/>
          <w:numId w:val="6"/>
        </w:numPr>
        <w:spacing w:line="360" w:lineRule="auto"/>
        <w:rPr>
          <w:rFonts w:asciiTheme="minorBidi" w:hAnsiTheme="minorBidi"/>
        </w:rPr>
      </w:pPr>
      <w:proofErr w:type="spellStart"/>
      <w:r w:rsidRPr="00E23942">
        <w:rPr>
          <w:rFonts w:asciiTheme="minorBidi" w:hAnsiTheme="minorBidi"/>
        </w:rPr>
        <w:t>Simonova</w:t>
      </w:r>
      <w:proofErr w:type="spellEnd"/>
      <w:r w:rsidRPr="00E23942">
        <w:rPr>
          <w:rFonts w:asciiTheme="minorBidi" w:hAnsiTheme="minorBidi"/>
        </w:rPr>
        <w:t>, Klara. (2015) WORKING CONDITIONS IN REGIONS AS IMPORTANT MOTIVATION FACTOR. Czech: Czech Technical University in Prague, Faculty of Civil Engineering.</w:t>
      </w:r>
    </w:p>
    <w:p w14:paraId="27ABB7D0" w14:textId="77777777" w:rsidR="001E2771" w:rsidRPr="00E23942" w:rsidRDefault="001E2771" w:rsidP="00E23942">
      <w:pPr>
        <w:spacing w:line="360" w:lineRule="auto"/>
        <w:rPr>
          <w:rFonts w:asciiTheme="minorBidi" w:hAnsiTheme="minorBidi"/>
        </w:rPr>
      </w:pPr>
    </w:p>
    <w:p w14:paraId="21960EAC" w14:textId="77777777" w:rsidR="002028E0" w:rsidRDefault="002028E0" w:rsidP="002028E0">
      <w:pPr>
        <w:spacing w:line="360" w:lineRule="auto"/>
      </w:pPr>
    </w:p>
    <w:p w14:paraId="43EDAE64" w14:textId="77777777" w:rsidR="002028E0" w:rsidRDefault="002028E0" w:rsidP="00D754CC">
      <w:pPr>
        <w:spacing w:line="360" w:lineRule="auto"/>
      </w:pPr>
    </w:p>
    <w:p w14:paraId="29A9B874" w14:textId="77777777" w:rsidR="00B94575" w:rsidRDefault="00B94575" w:rsidP="00D754CC">
      <w:pPr>
        <w:spacing w:line="360" w:lineRule="auto"/>
        <w:rPr>
          <w:rFonts w:ascii="Source Sans Pro" w:hAnsi="Source Sans Pro"/>
          <w:color w:val="3A3A3A"/>
          <w:sz w:val="23"/>
          <w:szCs w:val="23"/>
          <w:shd w:val="clear" w:color="auto" w:fill="FFFFFF"/>
        </w:rPr>
      </w:pPr>
    </w:p>
    <w:p w14:paraId="22D05308" w14:textId="77777777" w:rsidR="00864E16" w:rsidRPr="00D754CC" w:rsidRDefault="00864E16" w:rsidP="00D754CC">
      <w:pPr>
        <w:spacing w:line="360" w:lineRule="auto"/>
        <w:rPr>
          <w:rFonts w:asciiTheme="minorBidi" w:hAnsiTheme="minorBidi"/>
        </w:rPr>
      </w:pPr>
    </w:p>
    <w:sectPr w:rsidR="00864E16" w:rsidRPr="00D754CC">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820A8" w14:textId="77777777" w:rsidR="00046D2A" w:rsidRDefault="00046D2A" w:rsidP="008E3499">
      <w:pPr>
        <w:spacing w:after="0" w:line="240" w:lineRule="auto"/>
      </w:pPr>
      <w:r>
        <w:separator/>
      </w:r>
    </w:p>
  </w:endnote>
  <w:endnote w:type="continuationSeparator" w:id="0">
    <w:p w14:paraId="0FEF75FF" w14:textId="77777777" w:rsidR="00046D2A" w:rsidRDefault="00046D2A" w:rsidP="008E3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7711B" w14:textId="77777777" w:rsidR="00046D2A" w:rsidRDefault="00046D2A" w:rsidP="008E3499">
      <w:pPr>
        <w:spacing w:after="0" w:line="240" w:lineRule="auto"/>
      </w:pPr>
      <w:r>
        <w:separator/>
      </w:r>
    </w:p>
  </w:footnote>
  <w:footnote w:type="continuationSeparator" w:id="0">
    <w:p w14:paraId="62AC4A04" w14:textId="77777777" w:rsidR="00046D2A" w:rsidRDefault="00046D2A" w:rsidP="008E3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480226"/>
      <w:docPartObj>
        <w:docPartGallery w:val="Page Numbers (Top of Page)"/>
        <w:docPartUnique/>
      </w:docPartObj>
    </w:sdtPr>
    <w:sdtEndPr>
      <w:rPr>
        <w:noProof/>
      </w:rPr>
    </w:sdtEndPr>
    <w:sdtContent>
      <w:p w14:paraId="2A6C9DA2" w14:textId="1B71EA09" w:rsidR="008E3499" w:rsidRDefault="008E34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BF817CD" w14:textId="77777777" w:rsidR="008E3499" w:rsidRDefault="008E34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60ED9"/>
    <w:multiLevelType w:val="hybridMultilevel"/>
    <w:tmpl w:val="ABFC8BE2"/>
    <w:lvl w:ilvl="0" w:tplc="CB167F38">
      <w:start w:val="7"/>
      <w:numFmt w:val="bullet"/>
      <w:lvlText w:val="-"/>
      <w:lvlJc w:val="left"/>
      <w:pPr>
        <w:ind w:left="1800" w:hanging="72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2380524"/>
    <w:multiLevelType w:val="hybridMultilevel"/>
    <w:tmpl w:val="E2C6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6B01C8"/>
    <w:multiLevelType w:val="hybridMultilevel"/>
    <w:tmpl w:val="5A525CB2"/>
    <w:lvl w:ilvl="0" w:tplc="CB167F38">
      <w:start w:val="7"/>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D3742B"/>
    <w:multiLevelType w:val="hybridMultilevel"/>
    <w:tmpl w:val="ABC64C0E"/>
    <w:lvl w:ilvl="0" w:tplc="D338BF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57449"/>
    <w:multiLevelType w:val="hybridMultilevel"/>
    <w:tmpl w:val="06CC1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FB2C37"/>
    <w:multiLevelType w:val="hybridMultilevel"/>
    <w:tmpl w:val="F33CD694"/>
    <w:lvl w:ilvl="0" w:tplc="D338BF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93013"/>
    <w:multiLevelType w:val="hybridMultilevel"/>
    <w:tmpl w:val="F0DE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7A226C"/>
    <w:multiLevelType w:val="hybridMultilevel"/>
    <w:tmpl w:val="7018E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9577FD"/>
    <w:multiLevelType w:val="hybridMultilevel"/>
    <w:tmpl w:val="45986AB0"/>
    <w:lvl w:ilvl="0" w:tplc="D338BF24">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8"/>
  </w:num>
  <w:num w:numId="2">
    <w:abstractNumId w:val="5"/>
  </w:num>
  <w:num w:numId="3">
    <w:abstractNumId w:val="3"/>
  </w:num>
  <w:num w:numId="4">
    <w:abstractNumId w:val="2"/>
  </w:num>
  <w:num w:numId="5">
    <w:abstractNumId w:val="0"/>
  </w:num>
  <w:num w:numId="6">
    <w:abstractNumId w:val="4"/>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EAC"/>
    <w:rsid w:val="00046D2A"/>
    <w:rsid w:val="00060D1A"/>
    <w:rsid w:val="000859CC"/>
    <w:rsid w:val="00175FEB"/>
    <w:rsid w:val="001E2771"/>
    <w:rsid w:val="002028E0"/>
    <w:rsid w:val="002256D6"/>
    <w:rsid w:val="00236B30"/>
    <w:rsid w:val="00242AB7"/>
    <w:rsid w:val="0028336E"/>
    <w:rsid w:val="00302A7B"/>
    <w:rsid w:val="00323514"/>
    <w:rsid w:val="003A1793"/>
    <w:rsid w:val="0056129E"/>
    <w:rsid w:val="00592DE5"/>
    <w:rsid w:val="005A1D20"/>
    <w:rsid w:val="006E34D3"/>
    <w:rsid w:val="00763C5B"/>
    <w:rsid w:val="007954DC"/>
    <w:rsid w:val="00823A79"/>
    <w:rsid w:val="00824D98"/>
    <w:rsid w:val="00864E16"/>
    <w:rsid w:val="008E3499"/>
    <w:rsid w:val="00944C7C"/>
    <w:rsid w:val="00995161"/>
    <w:rsid w:val="00A042A4"/>
    <w:rsid w:val="00A32AAC"/>
    <w:rsid w:val="00A83D61"/>
    <w:rsid w:val="00B6586B"/>
    <w:rsid w:val="00B94575"/>
    <w:rsid w:val="00BC1026"/>
    <w:rsid w:val="00C0746B"/>
    <w:rsid w:val="00D754CC"/>
    <w:rsid w:val="00DB03EA"/>
    <w:rsid w:val="00E23942"/>
    <w:rsid w:val="00E90144"/>
    <w:rsid w:val="00EF6706"/>
    <w:rsid w:val="00F11CF2"/>
    <w:rsid w:val="00F92984"/>
    <w:rsid w:val="00FA3E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54111"/>
  <w15:chartTrackingRefBased/>
  <w15:docId w15:val="{1B0AFFA1-5B8F-4905-AE59-2DB444D0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FEB"/>
    <w:pPr>
      <w:ind w:left="720"/>
      <w:contextualSpacing/>
    </w:pPr>
  </w:style>
  <w:style w:type="character" w:styleId="Hyperlink">
    <w:name w:val="Hyperlink"/>
    <w:basedOn w:val="DefaultParagraphFont"/>
    <w:uiPriority w:val="99"/>
    <w:unhideWhenUsed/>
    <w:rsid w:val="00B94575"/>
    <w:rPr>
      <w:color w:val="0000FF"/>
      <w:u w:val="single"/>
    </w:rPr>
  </w:style>
  <w:style w:type="character" w:styleId="UnresolvedMention">
    <w:name w:val="Unresolved Mention"/>
    <w:basedOn w:val="DefaultParagraphFont"/>
    <w:uiPriority w:val="99"/>
    <w:semiHidden/>
    <w:unhideWhenUsed/>
    <w:rsid w:val="00E23942"/>
    <w:rPr>
      <w:color w:val="605E5C"/>
      <w:shd w:val="clear" w:color="auto" w:fill="E1DFDD"/>
    </w:rPr>
  </w:style>
  <w:style w:type="character" w:customStyle="1" w:styleId="Heading1Char">
    <w:name w:val="Heading 1 Char"/>
    <w:basedOn w:val="DefaultParagraphFont"/>
    <w:link w:val="Heading1"/>
    <w:uiPriority w:val="9"/>
    <w:rsid w:val="00BC10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1026"/>
    <w:pPr>
      <w:outlineLvl w:val="9"/>
    </w:pPr>
    <w:rPr>
      <w:lang w:val="en-US"/>
    </w:rPr>
  </w:style>
  <w:style w:type="paragraph" w:styleId="TOC2">
    <w:name w:val="toc 2"/>
    <w:basedOn w:val="Normal"/>
    <w:next w:val="Normal"/>
    <w:autoRedefine/>
    <w:uiPriority w:val="39"/>
    <w:unhideWhenUsed/>
    <w:rsid w:val="00BC102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C1026"/>
    <w:pPr>
      <w:spacing w:after="100"/>
    </w:pPr>
    <w:rPr>
      <w:rFonts w:eastAsiaTheme="minorEastAsia" w:cs="Times New Roman"/>
      <w:lang w:val="en-US"/>
    </w:rPr>
  </w:style>
  <w:style w:type="paragraph" w:styleId="TOC3">
    <w:name w:val="toc 3"/>
    <w:basedOn w:val="Normal"/>
    <w:next w:val="Normal"/>
    <w:autoRedefine/>
    <w:uiPriority w:val="39"/>
    <w:unhideWhenUsed/>
    <w:rsid w:val="00BC1026"/>
    <w:pPr>
      <w:spacing w:after="100"/>
      <w:ind w:left="440"/>
    </w:pPr>
    <w:rPr>
      <w:rFonts w:eastAsiaTheme="minorEastAsia" w:cs="Times New Roman"/>
      <w:lang w:val="en-US"/>
    </w:rPr>
  </w:style>
  <w:style w:type="paragraph" w:styleId="Header">
    <w:name w:val="header"/>
    <w:basedOn w:val="Normal"/>
    <w:link w:val="HeaderChar"/>
    <w:uiPriority w:val="99"/>
    <w:unhideWhenUsed/>
    <w:rsid w:val="008E3499"/>
    <w:pPr>
      <w:tabs>
        <w:tab w:val="center" w:pos="4680"/>
        <w:tab w:val="right" w:pos="9360"/>
      </w:tabs>
      <w:spacing w:after="0" w:line="240" w:lineRule="auto"/>
    </w:pPr>
    <w:rPr>
      <w:rFonts w:eastAsiaTheme="minorEastAsia" w:cs="Times New Roman"/>
      <w:lang w:val="en-US"/>
    </w:rPr>
  </w:style>
  <w:style w:type="character" w:customStyle="1" w:styleId="HeaderChar">
    <w:name w:val="Header Char"/>
    <w:basedOn w:val="DefaultParagraphFont"/>
    <w:link w:val="Header"/>
    <w:uiPriority w:val="99"/>
    <w:rsid w:val="008E3499"/>
    <w:rPr>
      <w:rFonts w:eastAsiaTheme="minorEastAsia" w:cs="Times New Roman"/>
      <w:lang w:val="en-US"/>
    </w:rPr>
  </w:style>
  <w:style w:type="paragraph" w:styleId="Footer">
    <w:name w:val="footer"/>
    <w:basedOn w:val="Normal"/>
    <w:link w:val="FooterChar"/>
    <w:uiPriority w:val="99"/>
    <w:unhideWhenUsed/>
    <w:rsid w:val="008E3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499"/>
  </w:style>
  <w:style w:type="character" w:styleId="FollowedHyperlink">
    <w:name w:val="FollowedHyperlink"/>
    <w:basedOn w:val="DefaultParagraphFont"/>
    <w:uiPriority w:val="99"/>
    <w:semiHidden/>
    <w:unhideWhenUsed/>
    <w:rsid w:val="000859C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444057">
      <w:bodyDiv w:val="1"/>
      <w:marLeft w:val="0"/>
      <w:marRight w:val="0"/>
      <w:marTop w:val="0"/>
      <w:marBottom w:val="0"/>
      <w:divBdr>
        <w:top w:val="none" w:sz="0" w:space="0" w:color="auto"/>
        <w:left w:val="none" w:sz="0" w:space="0" w:color="auto"/>
        <w:bottom w:val="none" w:sz="0" w:space="0" w:color="auto"/>
        <w:right w:val="none" w:sz="0" w:space="0" w:color="auto"/>
      </w:divBdr>
    </w:div>
    <w:div w:id="537663482">
      <w:bodyDiv w:val="1"/>
      <w:marLeft w:val="0"/>
      <w:marRight w:val="0"/>
      <w:marTop w:val="0"/>
      <w:marBottom w:val="0"/>
      <w:divBdr>
        <w:top w:val="none" w:sz="0" w:space="0" w:color="auto"/>
        <w:left w:val="none" w:sz="0" w:space="0" w:color="auto"/>
        <w:bottom w:val="none" w:sz="0" w:space="0" w:color="auto"/>
        <w:right w:val="none" w:sz="0" w:space="0" w:color="auto"/>
      </w:divBdr>
    </w:div>
    <w:div w:id="561719699">
      <w:bodyDiv w:val="1"/>
      <w:marLeft w:val="0"/>
      <w:marRight w:val="0"/>
      <w:marTop w:val="0"/>
      <w:marBottom w:val="0"/>
      <w:divBdr>
        <w:top w:val="none" w:sz="0" w:space="0" w:color="auto"/>
        <w:left w:val="none" w:sz="0" w:space="0" w:color="auto"/>
        <w:bottom w:val="none" w:sz="0" w:space="0" w:color="auto"/>
        <w:right w:val="none" w:sz="0" w:space="0" w:color="auto"/>
      </w:divBdr>
    </w:div>
    <w:div w:id="629627284">
      <w:bodyDiv w:val="1"/>
      <w:marLeft w:val="0"/>
      <w:marRight w:val="0"/>
      <w:marTop w:val="0"/>
      <w:marBottom w:val="0"/>
      <w:divBdr>
        <w:top w:val="none" w:sz="0" w:space="0" w:color="auto"/>
        <w:left w:val="none" w:sz="0" w:space="0" w:color="auto"/>
        <w:bottom w:val="none" w:sz="0" w:space="0" w:color="auto"/>
        <w:right w:val="none" w:sz="0" w:space="0" w:color="auto"/>
      </w:divBdr>
    </w:div>
    <w:div w:id="756950334">
      <w:bodyDiv w:val="1"/>
      <w:marLeft w:val="0"/>
      <w:marRight w:val="0"/>
      <w:marTop w:val="0"/>
      <w:marBottom w:val="0"/>
      <w:divBdr>
        <w:top w:val="none" w:sz="0" w:space="0" w:color="auto"/>
        <w:left w:val="none" w:sz="0" w:space="0" w:color="auto"/>
        <w:bottom w:val="none" w:sz="0" w:space="0" w:color="auto"/>
        <w:right w:val="none" w:sz="0" w:space="0" w:color="auto"/>
      </w:divBdr>
    </w:div>
    <w:div w:id="921067436">
      <w:bodyDiv w:val="1"/>
      <w:marLeft w:val="0"/>
      <w:marRight w:val="0"/>
      <w:marTop w:val="0"/>
      <w:marBottom w:val="0"/>
      <w:divBdr>
        <w:top w:val="none" w:sz="0" w:space="0" w:color="auto"/>
        <w:left w:val="none" w:sz="0" w:space="0" w:color="auto"/>
        <w:bottom w:val="none" w:sz="0" w:space="0" w:color="auto"/>
        <w:right w:val="none" w:sz="0" w:space="0" w:color="auto"/>
      </w:divBdr>
    </w:div>
    <w:div w:id="1475179660">
      <w:bodyDiv w:val="1"/>
      <w:marLeft w:val="0"/>
      <w:marRight w:val="0"/>
      <w:marTop w:val="0"/>
      <w:marBottom w:val="0"/>
      <w:divBdr>
        <w:top w:val="none" w:sz="0" w:space="0" w:color="auto"/>
        <w:left w:val="none" w:sz="0" w:space="0" w:color="auto"/>
        <w:bottom w:val="none" w:sz="0" w:space="0" w:color="auto"/>
        <w:right w:val="none" w:sz="0" w:space="0" w:color="auto"/>
      </w:divBdr>
    </w:div>
    <w:div w:id="1495024716">
      <w:bodyDiv w:val="1"/>
      <w:marLeft w:val="0"/>
      <w:marRight w:val="0"/>
      <w:marTop w:val="0"/>
      <w:marBottom w:val="0"/>
      <w:divBdr>
        <w:top w:val="none" w:sz="0" w:space="0" w:color="auto"/>
        <w:left w:val="none" w:sz="0" w:space="0" w:color="auto"/>
        <w:bottom w:val="none" w:sz="0" w:space="0" w:color="auto"/>
        <w:right w:val="none" w:sz="0" w:space="0" w:color="auto"/>
      </w:divBdr>
    </w:div>
    <w:div w:id="1691175432">
      <w:bodyDiv w:val="1"/>
      <w:marLeft w:val="0"/>
      <w:marRight w:val="0"/>
      <w:marTop w:val="0"/>
      <w:marBottom w:val="0"/>
      <w:divBdr>
        <w:top w:val="none" w:sz="0" w:space="0" w:color="auto"/>
        <w:left w:val="none" w:sz="0" w:space="0" w:color="auto"/>
        <w:bottom w:val="none" w:sz="0" w:space="0" w:color="auto"/>
        <w:right w:val="none" w:sz="0" w:space="0" w:color="auto"/>
      </w:divBdr>
    </w:div>
    <w:div w:id="170263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br.org/2013/04/does-money-really-affect-motiv" TargetMode="External"/><Relationship Id="rId18" Type="http://schemas.openxmlformats.org/officeDocument/2006/relationships/hyperlink" Target="https://hr.fas.harvard.edu/recognition"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lifebeyondnumbers.com/how-to-create-a-positive-work-environment-to-motivate-your-employees/" TargetMode="External"/><Relationship Id="rId17" Type="http://schemas.openxmlformats.org/officeDocument/2006/relationships/hyperlink" Target="https://work.chron.com/good-working-conditions-workers-8106.html" TargetMode="External"/><Relationship Id="rId2" Type="http://schemas.openxmlformats.org/officeDocument/2006/relationships/customXml" Target="../customXml/item2.xml"/><Relationship Id="rId16" Type="http://schemas.openxmlformats.org/officeDocument/2006/relationships/hyperlink" Target="https://wallstreetinsanity.com/is-money-the-strongest-motivator/" TargetMode="External"/><Relationship Id="rId20" Type="http://schemas.openxmlformats.org/officeDocument/2006/relationships/hyperlink" Target="https://www.lawinsider.com/dictionary/good-working-condi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izfluent.com/info-12078441-advantages-disadvantages-using-money-motivate-employees.html" TargetMode="External"/><Relationship Id="rId5" Type="http://schemas.openxmlformats.org/officeDocument/2006/relationships/numbering" Target="numbering.xml"/><Relationship Id="rId15" Type="http://schemas.openxmlformats.org/officeDocument/2006/relationships/hyperlink" Target="https://www.eurofound.europa.eu/observatories/eurwork/industrial-relations-dictionary/working-condition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93/jopart/mui02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br.org/2013/04/does-money-really-affect-moti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1ccf346079deaa3d42177955997042ed">
  <xsd:schema xmlns:xsd="http://www.w3.org/2001/XMLSchema" xmlns:xs="http://www.w3.org/2001/XMLSchema" xmlns:p="http://schemas.microsoft.com/office/2006/metadata/properties" xmlns:ns3="2fff46f4-612e-44ba-884a-bcd0b08f5dc6" xmlns:ns4="2185e222-3c8d-40d1-8655-532d5209bd26" targetNamespace="http://schemas.microsoft.com/office/2006/metadata/properties" ma:root="true" ma:fieldsID="8b8ac63a608ddcc968acd729c09bb14f" ns3:_="" ns4:_="">
    <xsd:import namespace="2fff46f4-612e-44ba-884a-bcd0b08f5dc6"/>
    <xsd:import namespace="2185e222-3c8d-40d1-8655-532d5209bd2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0D5E3D-D403-431C-9694-4FEA3382B32C}">
  <ds:schemaRefs>
    <ds:schemaRef ds:uri="http://schemas.openxmlformats.org/officeDocument/2006/bibliography"/>
  </ds:schemaRefs>
</ds:datastoreItem>
</file>

<file path=customXml/itemProps2.xml><?xml version="1.0" encoding="utf-8"?>
<ds:datastoreItem xmlns:ds="http://schemas.openxmlformats.org/officeDocument/2006/customXml" ds:itemID="{32C5CFBE-3D3A-4020-9AD5-5973533C0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ff46f4-612e-44ba-884a-bcd0b08f5dc6"/>
    <ds:schemaRef ds:uri="2185e222-3c8d-40d1-8655-532d5209bd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77118A-2176-4D0D-951B-FEB7B4E344DC}">
  <ds:schemaRefs>
    <ds:schemaRef ds:uri="http://schemas.microsoft.com/sharepoint/v3/contenttype/forms"/>
  </ds:schemaRefs>
</ds:datastoreItem>
</file>

<file path=customXml/itemProps4.xml><?xml version="1.0" encoding="utf-8"?>
<ds:datastoreItem xmlns:ds="http://schemas.openxmlformats.org/officeDocument/2006/customXml" ds:itemID="{6F02A103-73DC-4887-B4A5-DB9F032915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2940</Words>
  <Characters>16758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 Mhanna (2119514)</dc:creator>
  <cp:keywords/>
  <dc:description/>
  <cp:lastModifiedBy>Samir Mhanna (2119514)</cp:lastModifiedBy>
  <cp:revision>4</cp:revision>
  <dcterms:created xsi:type="dcterms:W3CDTF">2022-04-03T23:09:00Z</dcterms:created>
  <dcterms:modified xsi:type="dcterms:W3CDTF">2022-04-03T23:13:00Z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