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625787FA"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458FDB47" w14:textId="25DE2680" w:rsidR="004B0295" w:rsidRDefault="004B0295" w:rsidP="00D012E7">
      <w:pPr>
        <w:rPr>
          <w:rFonts w:cs="Arial"/>
          <w:b/>
          <w:bCs/>
          <w:sz w:val="22"/>
          <w:szCs w:val="22"/>
        </w:rPr>
      </w:pPr>
      <w:r w:rsidRPr="004B0295">
        <w:rPr>
          <w:rFonts w:cs="Arial"/>
          <w:b/>
          <w:bCs/>
          <w:sz w:val="22"/>
          <w:szCs w:val="22"/>
        </w:rPr>
        <w:t xml:space="preserve">8,000 word project:      </w:t>
      </w:r>
    </w:p>
    <w:p w14:paraId="013A6A2E" w14:textId="77777777" w:rsidR="004B0295" w:rsidRDefault="004B0295" w:rsidP="00D012E7">
      <w:pPr>
        <w:rPr>
          <w:rFonts w:cs="Arial"/>
          <w:sz w:val="22"/>
          <w:szCs w:val="22"/>
        </w:rPr>
      </w:pPr>
    </w:p>
    <w:p w14:paraId="12B2D924" w14:textId="3668D2F4"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47"/>
        <w:gridCol w:w="3213"/>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6D5AC13A" w:rsidR="00D012E7" w:rsidRPr="00D012E7" w:rsidRDefault="0012581B" w:rsidP="00D4485A">
            <w:pPr>
              <w:pStyle w:val="BodyText"/>
              <w:jc w:val="both"/>
              <w:rPr>
                <w:rFonts w:cs="Arial"/>
                <w:b/>
                <w:bCs/>
                <w:sz w:val="22"/>
                <w:szCs w:val="22"/>
              </w:rPr>
            </w:pPr>
            <w:r>
              <w:rPr>
                <w:rFonts w:cs="Arial"/>
                <w:b/>
                <w:bCs/>
                <w:sz w:val="22"/>
                <w:szCs w:val="22"/>
              </w:rPr>
              <w:t>Emma Rees</w:t>
            </w:r>
          </w:p>
        </w:tc>
        <w:tc>
          <w:tcPr>
            <w:tcW w:w="2835" w:type="dxa"/>
          </w:tcPr>
          <w:p w14:paraId="4B36CB24"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2407831E" w:rsidR="0012581B" w:rsidRPr="00946F49" w:rsidRDefault="0012581B" w:rsidP="00D4485A">
            <w:pPr>
              <w:jc w:val="both"/>
              <w:rPr>
                <w:rFonts w:cs="Arial"/>
                <w:sz w:val="22"/>
                <w:szCs w:val="22"/>
              </w:rPr>
            </w:pPr>
            <w:r>
              <w:rPr>
                <w:rFonts w:cs="Arial"/>
                <w:sz w:val="22"/>
                <w:szCs w:val="22"/>
              </w:rPr>
              <w:t>2023908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17E175D" w14:textId="2D5300F6" w:rsidR="00DC2998" w:rsidRDefault="00DC2998" w:rsidP="00D4485A">
            <w:pPr>
              <w:jc w:val="both"/>
              <w:rPr>
                <w:rFonts w:cs="Arial"/>
                <w:color w:val="FF0000"/>
                <w:sz w:val="22"/>
                <w:szCs w:val="22"/>
              </w:rPr>
            </w:pPr>
          </w:p>
          <w:p w14:paraId="64589D5B" w14:textId="36998A8B" w:rsidR="00DC2998" w:rsidRDefault="00DC2998" w:rsidP="00D4485A">
            <w:pPr>
              <w:jc w:val="both"/>
              <w:rPr>
                <w:rFonts w:cs="Arial"/>
                <w:color w:val="FF0000"/>
                <w:sz w:val="22"/>
                <w:szCs w:val="22"/>
              </w:rPr>
            </w:pPr>
          </w:p>
          <w:p w14:paraId="6A56991D" w14:textId="455A3559" w:rsidR="009C132D" w:rsidRPr="004967E2" w:rsidRDefault="00DC2998" w:rsidP="004967E2">
            <w:pPr>
              <w:spacing w:line="360" w:lineRule="auto"/>
              <w:jc w:val="both"/>
              <w:rPr>
                <w:rFonts w:cs="Arial"/>
                <w:color w:val="0D0D0D" w:themeColor="text1" w:themeTint="F2"/>
                <w:szCs w:val="24"/>
              </w:rPr>
            </w:pPr>
            <w:r w:rsidRPr="004967E2">
              <w:rPr>
                <w:rFonts w:cs="Arial"/>
                <w:color w:val="0D0D0D" w:themeColor="text1" w:themeTint="F2"/>
                <w:szCs w:val="24"/>
              </w:rPr>
              <w:t>I propos</w:t>
            </w:r>
            <w:r w:rsidR="004967E2" w:rsidRPr="004967E2">
              <w:rPr>
                <w:rFonts w:cs="Arial"/>
                <w:color w:val="0D0D0D" w:themeColor="text1" w:themeTint="F2"/>
                <w:szCs w:val="24"/>
              </w:rPr>
              <w:t>e to research the subject of h</w:t>
            </w:r>
            <w:r w:rsidR="009C132D" w:rsidRPr="004967E2">
              <w:rPr>
                <w:rFonts w:cs="Arial"/>
                <w:color w:val="0D0D0D" w:themeColor="text1" w:themeTint="F2"/>
                <w:szCs w:val="24"/>
              </w:rPr>
              <w:t>ow domestic abuse is managed within the police force. How an officers</w:t>
            </w:r>
            <w:r w:rsidR="008A131B">
              <w:rPr>
                <w:rFonts w:cs="Arial"/>
                <w:color w:val="0D0D0D" w:themeColor="text1" w:themeTint="F2"/>
                <w:szCs w:val="24"/>
              </w:rPr>
              <w:t>’</w:t>
            </w:r>
            <w:r w:rsidR="009C132D" w:rsidRPr="004967E2">
              <w:rPr>
                <w:rFonts w:cs="Arial"/>
                <w:color w:val="0D0D0D" w:themeColor="text1" w:themeTint="F2"/>
                <w:szCs w:val="24"/>
              </w:rPr>
              <w:t xml:space="preserve"> understanding of</w:t>
            </w:r>
            <w:r w:rsidR="004967E2">
              <w:rPr>
                <w:rFonts w:cs="Arial"/>
                <w:color w:val="0D0D0D" w:themeColor="text1" w:themeTint="F2"/>
                <w:szCs w:val="24"/>
              </w:rPr>
              <w:t xml:space="preserve"> the types of</w:t>
            </w:r>
            <w:r w:rsidR="009C132D" w:rsidRPr="004967E2">
              <w:rPr>
                <w:rFonts w:cs="Arial"/>
                <w:color w:val="0D0D0D" w:themeColor="text1" w:themeTint="F2"/>
                <w:szCs w:val="24"/>
              </w:rPr>
              <w:t xml:space="preserve"> </w:t>
            </w:r>
            <w:r w:rsidR="004967E2">
              <w:rPr>
                <w:rFonts w:cs="Arial"/>
                <w:color w:val="0D0D0D" w:themeColor="text1" w:themeTint="F2"/>
                <w:szCs w:val="24"/>
              </w:rPr>
              <w:t>d</w:t>
            </w:r>
            <w:r w:rsidR="009C132D" w:rsidRPr="004967E2">
              <w:rPr>
                <w:rFonts w:cs="Arial"/>
                <w:color w:val="0D0D0D" w:themeColor="text1" w:themeTint="F2"/>
                <w:szCs w:val="24"/>
              </w:rPr>
              <w:t>omestic abuse</w:t>
            </w:r>
            <w:r w:rsidR="004967E2" w:rsidRPr="004967E2">
              <w:rPr>
                <w:rFonts w:cs="Arial"/>
                <w:color w:val="0D0D0D" w:themeColor="text1" w:themeTint="F2"/>
                <w:szCs w:val="24"/>
              </w:rPr>
              <w:t xml:space="preserve"> can </w:t>
            </w:r>
            <w:r w:rsidR="009C132D" w:rsidRPr="004967E2">
              <w:rPr>
                <w:rFonts w:cs="Arial"/>
                <w:color w:val="0D0D0D" w:themeColor="text1" w:themeTint="F2"/>
                <w:szCs w:val="24"/>
              </w:rPr>
              <w:t>affect how they respond to DV situations. Do response officers</w:t>
            </w:r>
            <w:r w:rsidR="004967E2">
              <w:rPr>
                <w:rFonts w:cs="Arial"/>
                <w:color w:val="0D0D0D" w:themeColor="text1" w:themeTint="F2"/>
                <w:szCs w:val="24"/>
              </w:rPr>
              <w:t xml:space="preserve"> feel that they</w:t>
            </w:r>
            <w:r w:rsidR="009C132D" w:rsidRPr="004967E2">
              <w:rPr>
                <w:rFonts w:cs="Arial"/>
                <w:color w:val="0D0D0D" w:themeColor="text1" w:themeTint="F2"/>
                <w:szCs w:val="24"/>
              </w:rPr>
              <w:t xml:space="preserve"> offer the best service to DV victims as a result of their training/knowledge?</w:t>
            </w:r>
            <w:r w:rsidR="008A131B">
              <w:rPr>
                <w:rFonts w:cs="Arial"/>
                <w:color w:val="0D0D0D" w:themeColor="text1" w:themeTint="F2"/>
                <w:szCs w:val="24"/>
              </w:rPr>
              <w:t xml:space="preserve"> Are</w:t>
            </w:r>
            <w:r w:rsidR="000B7C89">
              <w:rPr>
                <w:rFonts w:cs="Arial"/>
                <w:color w:val="0D0D0D" w:themeColor="text1" w:themeTint="F2"/>
                <w:szCs w:val="24"/>
              </w:rPr>
              <w:t xml:space="preserve"> domestic abuse</w:t>
            </w:r>
            <w:r w:rsidR="008A131B">
              <w:rPr>
                <w:rFonts w:cs="Arial"/>
                <w:color w:val="0D0D0D" w:themeColor="text1" w:themeTint="F2"/>
                <w:szCs w:val="24"/>
              </w:rPr>
              <w:t xml:space="preserve"> incidents managed as efficiently as they should be?</w:t>
            </w:r>
          </w:p>
          <w:p w14:paraId="2A1F28A5" w14:textId="2465E80A" w:rsidR="004967E2" w:rsidRPr="004967E2" w:rsidRDefault="004967E2" w:rsidP="004967E2">
            <w:pPr>
              <w:spacing w:line="360" w:lineRule="auto"/>
              <w:jc w:val="both"/>
              <w:rPr>
                <w:rFonts w:cs="Arial"/>
                <w:color w:val="0D0D0D" w:themeColor="text1" w:themeTint="F2"/>
                <w:szCs w:val="24"/>
              </w:rPr>
            </w:pPr>
            <w:r w:rsidRPr="004967E2">
              <w:rPr>
                <w:rFonts w:cs="Arial"/>
                <w:color w:val="0D0D0D" w:themeColor="text1" w:themeTint="F2"/>
                <w:szCs w:val="24"/>
              </w:rPr>
              <w:t>Domestic violence is a prominent problem within the role of a response police officer.</w:t>
            </w:r>
          </w:p>
          <w:p w14:paraId="695FA564" w14:textId="7108232E" w:rsidR="00055BDB" w:rsidRPr="004967E2" w:rsidRDefault="004967E2" w:rsidP="004967E2">
            <w:pPr>
              <w:spacing w:line="360" w:lineRule="auto"/>
              <w:rPr>
                <w:rFonts w:cs="Arial"/>
                <w:color w:val="0D0D0D" w:themeColor="text1" w:themeTint="F2"/>
                <w:szCs w:val="24"/>
              </w:rPr>
            </w:pPr>
            <w:r w:rsidRPr="004967E2">
              <w:rPr>
                <w:rFonts w:cs="Arial"/>
                <w:color w:val="0D0D0D" w:themeColor="text1" w:themeTint="F2"/>
                <w:szCs w:val="24"/>
              </w:rPr>
              <w:t xml:space="preserve">South Wales Police deals with over 33,000 Domestic Abuse incidents each year, which accounts for 10% of the occurrences that officers deal with. </w:t>
            </w:r>
          </w:p>
          <w:p w14:paraId="3E4AA608" w14:textId="66CE4C81" w:rsidR="004967E2" w:rsidRPr="008A131B" w:rsidRDefault="004967E2" w:rsidP="004967E2">
            <w:pPr>
              <w:spacing w:line="360" w:lineRule="auto"/>
              <w:rPr>
                <w:rFonts w:cs="Arial"/>
                <w:szCs w:val="24"/>
              </w:rPr>
            </w:pPr>
            <w:r w:rsidRPr="004967E2">
              <w:rPr>
                <w:rFonts w:cs="Arial"/>
                <w:color w:val="0D0D0D" w:themeColor="text1" w:themeTint="F2"/>
                <w:szCs w:val="24"/>
              </w:rPr>
              <w:t>Due to the complexity of the personal connection between the perpetrator and victim, dealing with domestic violence and abuse incidents can be difficult according to Detective Chief Inspector Eve Davis of South Wales Police.</w:t>
            </w:r>
            <w:sdt>
              <w:sdtPr>
                <w:rPr>
                  <w:rFonts w:cs="Arial"/>
                  <w:color w:val="0D0D0D" w:themeColor="text1" w:themeTint="F2"/>
                  <w:szCs w:val="24"/>
                </w:rPr>
                <w:id w:val="1753850125"/>
                <w:citation/>
              </w:sdtPr>
              <w:sdtContent>
                <w:r w:rsidR="00055BDB">
                  <w:rPr>
                    <w:rFonts w:cs="Arial"/>
                    <w:color w:val="0D0D0D" w:themeColor="text1" w:themeTint="F2"/>
                    <w:szCs w:val="24"/>
                  </w:rPr>
                  <w:fldChar w:fldCharType="begin"/>
                </w:r>
                <w:r w:rsidR="00055BDB">
                  <w:rPr>
                    <w:rFonts w:cs="Arial"/>
                    <w:color w:val="0D0D0D" w:themeColor="text1" w:themeTint="F2"/>
                    <w:szCs w:val="24"/>
                  </w:rPr>
                  <w:instrText xml:space="preserve"> CITATION Car211 \l 2057 </w:instrText>
                </w:r>
                <w:r w:rsidR="00055BDB">
                  <w:rPr>
                    <w:rFonts w:cs="Arial"/>
                    <w:color w:val="0D0D0D" w:themeColor="text1" w:themeTint="F2"/>
                    <w:szCs w:val="24"/>
                  </w:rPr>
                  <w:fldChar w:fldCharType="separate"/>
                </w:r>
                <w:r w:rsidR="00055BDB" w:rsidRPr="00055BDB">
                  <w:rPr>
                    <w:rFonts w:cs="Arial"/>
                    <w:noProof/>
                    <w:color w:val="0D0D0D" w:themeColor="text1" w:themeTint="F2"/>
                    <w:szCs w:val="24"/>
                  </w:rPr>
                  <w:t>(Hayter, 2021)</w:t>
                </w:r>
                <w:r w:rsidR="00055BDB">
                  <w:rPr>
                    <w:rFonts w:cs="Arial"/>
                    <w:color w:val="0D0D0D" w:themeColor="text1" w:themeTint="F2"/>
                    <w:szCs w:val="24"/>
                  </w:rPr>
                  <w:fldChar w:fldCharType="end"/>
                </w:r>
              </w:sdtContent>
            </w:sdt>
          </w:p>
          <w:p w14:paraId="313116EE" w14:textId="77777777" w:rsidR="004967E2" w:rsidRDefault="004967E2" w:rsidP="004967E2">
            <w:pPr>
              <w:spacing w:line="360" w:lineRule="auto"/>
              <w:rPr>
                <w:rFonts w:cs="Arial"/>
                <w:szCs w:val="24"/>
              </w:rPr>
            </w:pPr>
          </w:p>
          <w:p w14:paraId="07AB2EC3" w14:textId="072104C9" w:rsidR="00BA7B3A" w:rsidRDefault="000B7C89" w:rsidP="004967E2">
            <w:pPr>
              <w:spacing w:line="360" w:lineRule="auto"/>
              <w:rPr>
                <w:rFonts w:cs="Arial"/>
                <w:szCs w:val="24"/>
              </w:rPr>
            </w:pPr>
            <w:r w:rsidRPr="000B7C89">
              <w:rPr>
                <w:rFonts w:cs="Arial"/>
                <w:szCs w:val="24"/>
              </w:rPr>
              <w:t>Domestic abuse has been noted in history for centuries, with laws placed in legislation that protect men using violence against their wives and children.</w:t>
            </w:r>
            <w:r w:rsidR="004967E2">
              <w:rPr>
                <w:rFonts w:cs="Arial"/>
                <w:szCs w:val="24"/>
              </w:rPr>
              <w:t>.</w:t>
            </w:r>
            <w:r w:rsidR="00BA7B3A">
              <w:rPr>
                <w:rFonts w:cs="Arial"/>
                <w:szCs w:val="24"/>
              </w:rPr>
              <w:t xml:space="preserve"> An example of this </w:t>
            </w:r>
            <w:r w:rsidR="00BA7B3A">
              <w:rPr>
                <w:rFonts w:cs="Arial"/>
                <w:szCs w:val="24"/>
              </w:rPr>
              <w:lastRenderedPageBreak/>
              <w:t xml:space="preserve">would be ‘the rule of thumb’ which was ruled by a judge in 1972, whereby a man by beat his wife with a stick no wider than his thumb </w:t>
            </w:r>
            <w:sdt>
              <w:sdtPr>
                <w:rPr>
                  <w:rFonts w:cs="Arial"/>
                  <w:szCs w:val="24"/>
                </w:rPr>
                <w:id w:val="144476851"/>
                <w:citation/>
              </w:sdtPr>
              <w:sdtContent>
                <w:r w:rsidR="00BA7B3A">
                  <w:rPr>
                    <w:rFonts w:cs="Arial"/>
                    <w:szCs w:val="24"/>
                  </w:rPr>
                  <w:fldChar w:fldCharType="begin"/>
                </w:r>
                <w:r w:rsidR="00BA7B3A">
                  <w:rPr>
                    <w:rFonts w:cs="Arial"/>
                    <w:szCs w:val="24"/>
                  </w:rPr>
                  <w:instrText xml:space="preserve"> CITATION Cen21 \l 2057 </w:instrText>
                </w:r>
                <w:r w:rsidR="00BA7B3A">
                  <w:rPr>
                    <w:rFonts w:cs="Arial"/>
                    <w:szCs w:val="24"/>
                  </w:rPr>
                  <w:fldChar w:fldCharType="separate"/>
                </w:r>
                <w:r w:rsidR="00BA7B3A" w:rsidRPr="00BA7B3A">
                  <w:rPr>
                    <w:rFonts w:cs="Arial"/>
                    <w:noProof/>
                    <w:szCs w:val="24"/>
                  </w:rPr>
                  <w:t>(Centre For Women's Justice, 2021)</w:t>
                </w:r>
                <w:r w:rsidR="00BA7B3A">
                  <w:rPr>
                    <w:rFonts w:cs="Arial"/>
                    <w:szCs w:val="24"/>
                  </w:rPr>
                  <w:fldChar w:fldCharType="end"/>
                </w:r>
              </w:sdtContent>
            </w:sdt>
          </w:p>
          <w:p w14:paraId="770A0AC7" w14:textId="4D2D9354" w:rsidR="004967E2" w:rsidRDefault="004967E2" w:rsidP="004967E2">
            <w:pPr>
              <w:spacing w:line="360" w:lineRule="auto"/>
              <w:rPr>
                <w:rFonts w:cs="Arial"/>
                <w:szCs w:val="24"/>
              </w:rPr>
            </w:pPr>
            <w:r>
              <w:rPr>
                <w:rFonts w:cs="Arial"/>
                <w:szCs w:val="24"/>
              </w:rPr>
              <w:t>It has only been over the last two hundred years that domestic abuse towards women (and men) has be</w:t>
            </w:r>
            <w:r w:rsidR="00BA7B3A">
              <w:rPr>
                <w:rFonts w:cs="Arial"/>
                <w:szCs w:val="24"/>
              </w:rPr>
              <w:t>gun to be</w:t>
            </w:r>
            <w:r>
              <w:rPr>
                <w:rFonts w:cs="Arial"/>
                <w:szCs w:val="24"/>
              </w:rPr>
              <w:t xml:space="preserve"> recognised and the perpetrator held accountable.</w:t>
            </w:r>
          </w:p>
          <w:p w14:paraId="50D06157" w14:textId="4616A9EC" w:rsidR="004967E2" w:rsidRDefault="00BA7B3A" w:rsidP="004967E2">
            <w:pPr>
              <w:spacing w:line="360" w:lineRule="auto"/>
              <w:rPr>
                <w:rFonts w:cs="Arial"/>
                <w:szCs w:val="24"/>
              </w:rPr>
            </w:pPr>
            <w:r>
              <w:rPr>
                <w:rFonts w:cs="Arial"/>
                <w:szCs w:val="24"/>
              </w:rPr>
              <w:t xml:space="preserve">It was only in 1991 that a husband could be convicted of raping his wife and more recently, </w:t>
            </w:r>
            <w:r w:rsidR="0027675B">
              <w:rPr>
                <w:rFonts w:cs="Arial"/>
                <w:szCs w:val="24"/>
              </w:rPr>
              <w:t>co</w:t>
            </w:r>
            <w:r w:rsidR="004967E2">
              <w:rPr>
                <w:rFonts w:cs="Arial"/>
                <w:szCs w:val="24"/>
              </w:rPr>
              <w:t>ercive control was recognised in law when it came into force on 29</w:t>
            </w:r>
            <w:r w:rsidR="004967E2">
              <w:rPr>
                <w:rFonts w:cs="Arial"/>
                <w:szCs w:val="24"/>
                <w:vertAlign w:val="superscript"/>
              </w:rPr>
              <w:t>th</w:t>
            </w:r>
            <w:r w:rsidR="004967E2">
              <w:rPr>
                <w:rFonts w:cs="Arial"/>
                <w:szCs w:val="24"/>
              </w:rPr>
              <w:t xml:space="preserve"> December 2015 under S76 of the Serious Crime Act 2015 (Legislation.gov.uk, 2015)</w:t>
            </w:r>
          </w:p>
          <w:p w14:paraId="20898B86" w14:textId="77777777" w:rsidR="004967E2" w:rsidRPr="004967E2" w:rsidRDefault="004967E2" w:rsidP="004967E2">
            <w:pPr>
              <w:spacing w:line="360" w:lineRule="auto"/>
              <w:jc w:val="both"/>
              <w:rPr>
                <w:rFonts w:cs="Arial"/>
                <w:color w:val="FF0000"/>
                <w:szCs w:val="24"/>
              </w:rPr>
            </w:pPr>
          </w:p>
          <w:p w14:paraId="79E0A185" w14:textId="251D10F3" w:rsidR="008A131B" w:rsidRDefault="008A131B" w:rsidP="004967E2">
            <w:pPr>
              <w:spacing w:line="360" w:lineRule="auto"/>
              <w:rPr>
                <w:rFonts w:cs="Arial"/>
                <w:szCs w:val="24"/>
              </w:rPr>
            </w:pPr>
            <w:r>
              <w:rPr>
                <w:rFonts w:cs="Arial"/>
                <w:szCs w:val="24"/>
              </w:rPr>
              <w:t xml:space="preserve">I believe that victims do not receive the service </w:t>
            </w:r>
            <w:r w:rsidR="0006446C">
              <w:rPr>
                <w:rFonts w:cs="Arial"/>
                <w:szCs w:val="24"/>
              </w:rPr>
              <w:t>that should be available.</w:t>
            </w:r>
            <w:r w:rsidR="000B7C89">
              <w:rPr>
                <w:rFonts w:cs="Arial"/>
                <w:szCs w:val="24"/>
              </w:rPr>
              <w:t xml:space="preserve"> </w:t>
            </w:r>
            <w:r w:rsidR="000E5C5D">
              <w:rPr>
                <w:rFonts w:cs="Arial"/>
                <w:szCs w:val="24"/>
              </w:rPr>
              <w:t>I intend  consider whether  this i</w:t>
            </w:r>
            <w:r w:rsidR="000B7C89">
              <w:rPr>
                <w:rFonts w:cs="Arial"/>
                <w:szCs w:val="24"/>
              </w:rPr>
              <w:t>s this down to training</w:t>
            </w:r>
            <w:r w:rsidR="0006446C">
              <w:rPr>
                <w:rFonts w:cs="Arial"/>
                <w:szCs w:val="24"/>
              </w:rPr>
              <w:t xml:space="preserve"> that response officers receive</w:t>
            </w:r>
            <w:r w:rsidR="000B7C89">
              <w:rPr>
                <w:rFonts w:cs="Arial"/>
                <w:szCs w:val="24"/>
              </w:rPr>
              <w:t xml:space="preserve">, or </w:t>
            </w:r>
            <w:r w:rsidR="000E5C5D">
              <w:rPr>
                <w:rFonts w:cs="Arial"/>
                <w:szCs w:val="24"/>
              </w:rPr>
              <w:t xml:space="preserve">whether it is as a result of </w:t>
            </w:r>
            <w:r w:rsidR="000B7C89">
              <w:rPr>
                <w:rFonts w:cs="Arial"/>
                <w:szCs w:val="24"/>
              </w:rPr>
              <w:t>force policy</w:t>
            </w:r>
            <w:r w:rsidR="000E5C5D">
              <w:rPr>
                <w:rFonts w:cs="Arial"/>
                <w:szCs w:val="24"/>
              </w:rPr>
              <w:t>.</w:t>
            </w:r>
            <w:r w:rsidR="000B7C89">
              <w:rPr>
                <w:rFonts w:cs="Arial"/>
                <w:szCs w:val="24"/>
              </w:rPr>
              <w:t xml:space="preserve"> </w:t>
            </w:r>
            <w:r w:rsidR="000E5C5D">
              <w:rPr>
                <w:rFonts w:cs="Arial"/>
                <w:szCs w:val="24"/>
              </w:rPr>
              <w:t>I will explore whether</w:t>
            </w:r>
            <w:r w:rsidR="000B7C89">
              <w:rPr>
                <w:rFonts w:cs="Arial"/>
                <w:szCs w:val="24"/>
              </w:rPr>
              <w:t xml:space="preserve"> each incident </w:t>
            </w:r>
            <w:r w:rsidR="000E5C5D">
              <w:rPr>
                <w:rFonts w:cs="Arial"/>
                <w:szCs w:val="24"/>
              </w:rPr>
              <w:t xml:space="preserve">is </w:t>
            </w:r>
            <w:r w:rsidR="000B7C89">
              <w:rPr>
                <w:rFonts w:cs="Arial"/>
                <w:szCs w:val="24"/>
              </w:rPr>
              <w:t>managed on its own merit</w:t>
            </w:r>
            <w:r w:rsidR="0006446C">
              <w:rPr>
                <w:rFonts w:cs="Arial"/>
                <w:szCs w:val="24"/>
              </w:rPr>
              <w:t xml:space="preserve"> or are the victims/perpetrators looked at as a</w:t>
            </w:r>
            <w:r w:rsidR="008E07E2">
              <w:rPr>
                <w:rFonts w:cs="Arial"/>
                <w:szCs w:val="24"/>
              </w:rPr>
              <w:t>n extended</w:t>
            </w:r>
            <w:r w:rsidR="0006446C">
              <w:rPr>
                <w:rFonts w:cs="Arial"/>
                <w:szCs w:val="24"/>
              </w:rPr>
              <w:t xml:space="preserve"> incident</w:t>
            </w:r>
            <w:r w:rsidR="000E5C5D">
              <w:rPr>
                <w:rFonts w:cs="Arial"/>
                <w:szCs w:val="24"/>
              </w:rPr>
              <w:t>.</w:t>
            </w:r>
          </w:p>
          <w:p w14:paraId="139C69D3" w14:textId="409BE3A2" w:rsidR="009C132D" w:rsidRPr="004967E2" w:rsidRDefault="008E07E2" w:rsidP="004967E2">
            <w:pPr>
              <w:spacing w:line="360" w:lineRule="auto"/>
              <w:rPr>
                <w:rFonts w:cs="Arial"/>
                <w:szCs w:val="24"/>
              </w:rPr>
            </w:pPr>
            <w:r>
              <w:rPr>
                <w:rFonts w:cs="Arial"/>
                <w:szCs w:val="24"/>
              </w:rPr>
              <w:t>According to Marianne Hester, r</w:t>
            </w:r>
            <w:r w:rsidRPr="008E07E2">
              <w:rPr>
                <w:rFonts w:cs="Arial"/>
                <w:szCs w:val="24"/>
              </w:rPr>
              <w:t>epeat offenders made up a sizable percentage of the male offenders. However, since police reacted to every complaint from scratch, punishments for a man's 50th offence were no more likely to result in criminal charges than for his first.</w:t>
            </w:r>
            <w:sdt>
              <w:sdtPr>
                <w:rPr>
                  <w:rFonts w:cs="Arial"/>
                  <w:szCs w:val="24"/>
                </w:rPr>
                <w:id w:val="47570402"/>
                <w:citation/>
              </w:sdtPr>
              <w:sdtContent>
                <w:r>
                  <w:rPr>
                    <w:rFonts w:cs="Arial"/>
                    <w:szCs w:val="24"/>
                  </w:rPr>
                  <w:fldChar w:fldCharType="begin"/>
                </w:r>
                <w:r>
                  <w:rPr>
                    <w:szCs w:val="24"/>
                  </w:rPr>
                  <w:instrText xml:space="preserve"> CITATION Sta18 \l 2057 </w:instrText>
                </w:r>
                <w:r>
                  <w:rPr>
                    <w:rFonts w:cs="Arial"/>
                    <w:szCs w:val="24"/>
                  </w:rPr>
                  <w:fldChar w:fldCharType="separate"/>
                </w:r>
                <w:r w:rsidRPr="008E07E2">
                  <w:rPr>
                    <w:noProof/>
                    <w:szCs w:val="24"/>
                  </w:rPr>
                  <w:t>(Stark and Hester, 2018)</w:t>
                </w:r>
                <w:r>
                  <w:rPr>
                    <w:rFonts w:cs="Arial"/>
                    <w:szCs w:val="24"/>
                  </w:rPr>
                  <w:fldChar w:fldCharType="end"/>
                </w:r>
              </w:sdtContent>
            </w:sdt>
          </w:p>
          <w:p w14:paraId="55BCBA5D" w14:textId="77777777" w:rsidR="009C132D" w:rsidRDefault="009C132D" w:rsidP="009C132D">
            <w:pPr>
              <w:spacing w:line="360" w:lineRule="auto"/>
              <w:rPr>
                <w:rFonts w:cs="Arial"/>
                <w:szCs w:val="24"/>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07E1CE0D" w14:textId="0F271F36" w:rsidR="00E55CD9" w:rsidRDefault="00E55CD9" w:rsidP="009C7CF8">
            <w:pPr>
              <w:spacing w:line="360" w:lineRule="auto"/>
              <w:jc w:val="both"/>
              <w:rPr>
                <w:szCs w:val="24"/>
              </w:rPr>
            </w:pPr>
            <w:r>
              <w:rPr>
                <w:szCs w:val="24"/>
              </w:rPr>
              <w:t>The steps I am going to take in order to answer my research topic, I intend to</w:t>
            </w:r>
            <w:r w:rsidR="009C7CF8">
              <w:rPr>
                <w:szCs w:val="24"/>
              </w:rPr>
              <w:t xml:space="preserve"> analyse the</w:t>
            </w:r>
            <w:r>
              <w:rPr>
                <w:szCs w:val="24"/>
              </w:rPr>
              <w:t xml:space="preserve"> subject of domestic abuse</w:t>
            </w:r>
            <w:r w:rsidR="009C7CF8">
              <w:rPr>
                <w:szCs w:val="24"/>
              </w:rPr>
              <w:t xml:space="preserve"> and dissect it</w:t>
            </w:r>
            <w:r w:rsidRPr="00E55CD9">
              <w:rPr>
                <w:szCs w:val="24"/>
              </w:rPr>
              <w:t xml:space="preserve"> into </w:t>
            </w:r>
            <w:r>
              <w:rPr>
                <w:szCs w:val="24"/>
              </w:rPr>
              <w:t>sections</w:t>
            </w:r>
            <w:r w:rsidRPr="00E55CD9">
              <w:rPr>
                <w:szCs w:val="24"/>
              </w:rPr>
              <w:t xml:space="preserve">. </w:t>
            </w:r>
            <w:r w:rsidR="009C7CF8">
              <w:rPr>
                <w:szCs w:val="24"/>
              </w:rPr>
              <w:t>I intend to e</w:t>
            </w:r>
            <w:r w:rsidRPr="00E55CD9">
              <w:rPr>
                <w:szCs w:val="24"/>
              </w:rPr>
              <w:t xml:space="preserve">xamine each section in detail, paying close attention to </w:t>
            </w:r>
            <w:r w:rsidR="009C7CF8">
              <w:rPr>
                <w:szCs w:val="24"/>
              </w:rPr>
              <w:t>any</w:t>
            </w:r>
            <w:r w:rsidRPr="00E55CD9">
              <w:rPr>
                <w:szCs w:val="24"/>
              </w:rPr>
              <w:t xml:space="preserve"> supporting arguments, and</w:t>
            </w:r>
            <w:r w:rsidR="009C7CF8">
              <w:rPr>
                <w:szCs w:val="24"/>
              </w:rPr>
              <w:t xml:space="preserve"> any</w:t>
            </w:r>
            <w:r w:rsidRPr="00E55CD9">
              <w:rPr>
                <w:szCs w:val="24"/>
              </w:rPr>
              <w:t xml:space="preserve"> opposing evidence, and how these relate to one another.</w:t>
            </w:r>
            <w:r w:rsidR="009C7CF8">
              <w:rPr>
                <w:szCs w:val="24"/>
              </w:rPr>
              <w:t xml:space="preserve"> I will look at how police forces prioritise domestic abuse incidents, how they are then managed, and the training available to officers, whether it’s in force training or via the college of policing.</w:t>
            </w:r>
          </w:p>
          <w:p w14:paraId="6AE505EC" w14:textId="6F212E7C" w:rsidR="009C7CF8" w:rsidRDefault="009C7CF8" w:rsidP="009C7CF8">
            <w:pPr>
              <w:spacing w:line="360" w:lineRule="auto"/>
              <w:jc w:val="both"/>
              <w:rPr>
                <w:szCs w:val="24"/>
              </w:rPr>
            </w:pPr>
          </w:p>
          <w:p w14:paraId="1189FFF7" w14:textId="6BC18D83" w:rsidR="00DC2998" w:rsidRDefault="009C7CF8" w:rsidP="009C7CF8">
            <w:pPr>
              <w:spacing w:line="360" w:lineRule="auto"/>
              <w:jc w:val="both"/>
              <w:rPr>
                <w:szCs w:val="24"/>
              </w:rPr>
            </w:pPr>
            <w:r>
              <w:rPr>
                <w:szCs w:val="24"/>
              </w:rPr>
              <w:t xml:space="preserve">As a result of my research, I would like to be able to identify any issues that may have come to light or discuss </w:t>
            </w:r>
            <w:r w:rsidRPr="009C7CF8">
              <w:rPr>
                <w:szCs w:val="24"/>
              </w:rPr>
              <w:t>what might be carried out properl</w:t>
            </w:r>
            <w:r>
              <w:rPr>
                <w:szCs w:val="24"/>
              </w:rPr>
              <w:t>y.</w:t>
            </w:r>
            <w:r w:rsidR="00471BC1">
              <w:rPr>
                <w:szCs w:val="24"/>
              </w:rPr>
              <w:t xml:space="preserve"> </w:t>
            </w:r>
            <w:r w:rsidR="00A8553F" w:rsidRPr="00A8553F">
              <w:rPr>
                <w:szCs w:val="24"/>
              </w:rPr>
              <w:t xml:space="preserve">It is important to assess </w:t>
            </w:r>
            <w:r w:rsidR="00A8553F" w:rsidRPr="00A8553F">
              <w:rPr>
                <w:szCs w:val="24"/>
              </w:rPr>
              <w:lastRenderedPageBreak/>
              <w:t xml:space="preserve">and </w:t>
            </w:r>
            <w:r w:rsidR="00A8553F">
              <w:rPr>
                <w:szCs w:val="24"/>
              </w:rPr>
              <w:t>w</w:t>
            </w:r>
            <w:r w:rsidR="00A8553F" w:rsidRPr="00A8553F">
              <w:rPr>
                <w:szCs w:val="24"/>
              </w:rPr>
              <w:t>eigh up to what extent my research is true</w:t>
            </w:r>
            <w:r w:rsidR="00A8553F">
              <w:rPr>
                <w:szCs w:val="24"/>
              </w:rPr>
              <w:t xml:space="preserve"> and </w:t>
            </w:r>
            <w:r w:rsidR="00FD7230">
              <w:rPr>
                <w:szCs w:val="24"/>
              </w:rPr>
              <w:t xml:space="preserve">to </w:t>
            </w:r>
            <w:r w:rsidR="00FD7230" w:rsidRPr="00FD7230">
              <w:rPr>
                <w:szCs w:val="24"/>
              </w:rPr>
              <w:t>identify any weaknesses and counterarguments</w:t>
            </w:r>
            <w:r w:rsidR="00FD7230">
              <w:rPr>
                <w:szCs w:val="24"/>
              </w:rPr>
              <w:t xml:space="preserve"> in my research.</w:t>
            </w:r>
          </w:p>
          <w:p w14:paraId="669899F4" w14:textId="77777777" w:rsidR="005C6CD8" w:rsidRPr="00D012E7" w:rsidRDefault="005C6CD8" w:rsidP="00A8553F">
            <w:pPr>
              <w:spacing w:line="360" w:lineRule="auto"/>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2EBBA35" w14:textId="25D681E3" w:rsidR="0027675B" w:rsidRDefault="0027675B" w:rsidP="00D4485A">
            <w:pPr>
              <w:rPr>
                <w:rFonts w:cs="Arial"/>
                <w:color w:val="FF0000"/>
                <w:sz w:val="22"/>
                <w:szCs w:val="22"/>
              </w:rPr>
            </w:pPr>
          </w:p>
          <w:p w14:paraId="31419D69" w14:textId="1A25464F" w:rsidR="0027675B" w:rsidRPr="00E861A0" w:rsidRDefault="0027675B" w:rsidP="00E861A0">
            <w:pPr>
              <w:spacing w:line="360" w:lineRule="auto"/>
              <w:rPr>
                <w:rFonts w:cs="Arial"/>
                <w:color w:val="0D0D0D" w:themeColor="text1" w:themeTint="F2"/>
                <w:szCs w:val="24"/>
              </w:rPr>
            </w:pPr>
            <w:r w:rsidRPr="00E861A0">
              <w:rPr>
                <w:color w:val="0D0D0D" w:themeColor="text1" w:themeTint="F2"/>
                <w:szCs w:val="24"/>
              </w:rPr>
              <w:t>The college of policing</w:t>
            </w:r>
            <w:r w:rsidR="00E861A0" w:rsidRPr="00E861A0">
              <w:rPr>
                <w:color w:val="0D0D0D" w:themeColor="text1" w:themeTint="F2"/>
                <w:szCs w:val="24"/>
              </w:rPr>
              <w:t xml:space="preserve"> has many articles on the issue of domestic abuse and this is one of the resources that I intend to use</w:t>
            </w:r>
            <w:r w:rsidR="00E861A0">
              <w:rPr>
                <w:color w:val="0D0D0D" w:themeColor="text1" w:themeTint="F2"/>
                <w:szCs w:val="24"/>
              </w:rPr>
              <w:t>. According to the College of Policing, ‘</w:t>
            </w:r>
            <w:r w:rsidR="00E861A0" w:rsidRPr="00E861A0">
              <w:rPr>
                <w:color w:val="0D0D0D" w:themeColor="text1" w:themeTint="F2"/>
                <w:szCs w:val="24"/>
              </w:rPr>
              <w:t>Domestic abuse is regarded as a police priority area, partly because it is both high volume and a high risk</w:t>
            </w:r>
            <w:r w:rsidR="00E861A0">
              <w:rPr>
                <w:color w:val="0D0D0D" w:themeColor="text1" w:themeTint="F2"/>
                <w:szCs w:val="24"/>
              </w:rPr>
              <w:t>’, but one article written by Miriam Shovel states that</w:t>
            </w:r>
            <w:r w:rsidR="00E861A0">
              <w:t xml:space="preserve"> d</w:t>
            </w:r>
            <w:r w:rsidR="00E861A0" w:rsidRPr="00E861A0">
              <w:rPr>
                <w:color w:val="0D0D0D" w:themeColor="text1" w:themeTint="F2"/>
                <w:szCs w:val="24"/>
              </w:rPr>
              <w:t>omestic abuse has traditionally been minimised or disregarded by the police. However, since the 1990s, there has been more demand on the police to take proactive action in DA incidents.</w:t>
            </w:r>
            <w:sdt>
              <w:sdtPr>
                <w:rPr>
                  <w:color w:val="0D0D0D" w:themeColor="text1" w:themeTint="F2"/>
                  <w:szCs w:val="24"/>
                </w:rPr>
                <w:id w:val="-866440739"/>
                <w:citation/>
              </w:sdtPr>
              <w:sdtContent>
                <w:r w:rsidR="00E861A0">
                  <w:rPr>
                    <w:color w:val="0D0D0D" w:themeColor="text1" w:themeTint="F2"/>
                    <w:szCs w:val="24"/>
                  </w:rPr>
                  <w:fldChar w:fldCharType="begin"/>
                </w:r>
                <w:r w:rsidR="00E861A0">
                  <w:rPr>
                    <w:color w:val="0D0D0D" w:themeColor="text1" w:themeTint="F2"/>
                    <w:szCs w:val="24"/>
                  </w:rPr>
                  <w:instrText xml:space="preserve"> CITATION Mir18 \l 2057 </w:instrText>
                </w:r>
                <w:r w:rsidR="00E861A0">
                  <w:rPr>
                    <w:color w:val="0D0D0D" w:themeColor="text1" w:themeTint="F2"/>
                    <w:szCs w:val="24"/>
                  </w:rPr>
                  <w:fldChar w:fldCharType="separate"/>
                </w:r>
                <w:r w:rsidR="00E861A0">
                  <w:rPr>
                    <w:noProof/>
                    <w:color w:val="0D0D0D" w:themeColor="text1" w:themeTint="F2"/>
                    <w:szCs w:val="24"/>
                  </w:rPr>
                  <w:t xml:space="preserve"> </w:t>
                </w:r>
                <w:r w:rsidR="00E861A0" w:rsidRPr="00E861A0">
                  <w:rPr>
                    <w:noProof/>
                    <w:color w:val="0D0D0D" w:themeColor="text1" w:themeTint="F2"/>
                    <w:szCs w:val="24"/>
                  </w:rPr>
                  <w:t>(Shovel, 2018)</w:t>
                </w:r>
                <w:r w:rsidR="00E861A0">
                  <w:rPr>
                    <w:color w:val="0D0D0D" w:themeColor="text1" w:themeTint="F2"/>
                    <w:szCs w:val="24"/>
                  </w:rPr>
                  <w:fldChar w:fldCharType="end"/>
                </w:r>
              </w:sdtContent>
            </w:sdt>
            <w:r w:rsidR="00E861A0">
              <w:rPr>
                <w:color w:val="0D0D0D" w:themeColor="text1" w:themeTint="F2"/>
                <w:szCs w:val="24"/>
              </w:rPr>
              <w:t xml:space="preserve">. </w:t>
            </w:r>
            <w:r w:rsidR="00823506">
              <w:rPr>
                <w:color w:val="0D0D0D" w:themeColor="text1" w:themeTint="F2"/>
                <w:szCs w:val="24"/>
              </w:rPr>
              <w:t>From what I have experienced so far, there</w:t>
            </w:r>
            <w:r w:rsidR="00E861A0">
              <w:rPr>
                <w:color w:val="0D0D0D" w:themeColor="text1" w:themeTint="F2"/>
                <w:szCs w:val="24"/>
              </w:rPr>
              <w:t xml:space="preserve"> is a minimal amount of research which discusses the topic I wish to address, </w:t>
            </w:r>
            <w:r w:rsidR="00823506">
              <w:rPr>
                <w:color w:val="0D0D0D" w:themeColor="text1" w:themeTint="F2"/>
                <w:szCs w:val="24"/>
              </w:rPr>
              <w:t>but there are similar areas discussed.</w:t>
            </w:r>
          </w:p>
          <w:p w14:paraId="2AFC8093" w14:textId="05AC7097" w:rsidR="005C6CD8" w:rsidRPr="00E861A0" w:rsidRDefault="005C6CD8" w:rsidP="00E861A0">
            <w:pPr>
              <w:spacing w:line="360" w:lineRule="auto"/>
              <w:jc w:val="both"/>
              <w:rPr>
                <w:rStyle w:val="lookup-resultcontent"/>
                <w:rFonts w:cs="Arial"/>
                <w:b/>
                <w:bCs/>
                <w:color w:val="0D0D0D" w:themeColor="text1" w:themeTint="F2"/>
                <w:szCs w:val="24"/>
              </w:rPr>
            </w:pPr>
          </w:p>
          <w:p w14:paraId="0CC47965" w14:textId="77777777" w:rsidR="00E861A0" w:rsidRPr="00E861A0" w:rsidRDefault="005B5746" w:rsidP="00E861A0">
            <w:pPr>
              <w:spacing w:line="360" w:lineRule="auto"/>
              <w:jc w:val="both"/>
              <w:rPr>
                <w:rStyle w:val="lookup-resultcontent"/>
                <w:color w:val="0D0D0D" w:themeColor="text1" w:themeTint="F2"/>
                <w:szCs w:val="24"/>
              </w:rPr>
            </w:pPr>
            <w:r w:rsidRPr="00E861A0">
              <w:rPr>
                <w:rStyle w:val="lookup-resultcontent"/>
                <w:color w:val="0D0D0D" w:themeColor="text1" w:themeTint="F2"/>
                <w:szCs w:val="24"/>
              </w:rPr>
              <w:t>I</w:t>
            </w:r>
            <w:r w:rsidR="0027675B" w:rsidRPr="00E861A0">
              <w:rPr>
                <w:rStyle w:val="lookup-resultcontent"/>
                <w:color w:val="0D0D0D" w:themeColor="text1" w:themeTint="F2"/>
                <w:szCs w:val="24"/>
              </w:rPr>
              <w:t>t is important to gather the correct information about the subject I am researching</w:t>
            </w:r>
            <w:r w:rsidR="00E861A0" w:rsidRPr="00E861A0">
              <w:rPr>
                <w:rStyle w:val="lookup-resultcontent"/>
                <w:color w:val="0D0D0D" w:themeColor="text1" w:themeTint="F2"/>
                <w:szCs w:val="24"/>
              </w:rPr>
              <w:t>.</w:t>
            </w:r>
          </w:p>
          <w:p w14:paraId="43680BD3" w14:textId="0EEBF28B" w:rsidR="005B5746" w:rsidRPr="00E861A0" w:rsidRDefault="0027675B" w:rsidP="00E861A0">
            <w:pPr>
              <w:spacing w:line="360" w:lineRule="auto"/>
              <w:jc w:val="both"/>
              <w:rPr>
                <w:rStyle w:val="lookup-resultcontent"/>
                <w:color w:val="0D0D0D" w:themeColor="text1" w:themeTint="F2"/>
                <w:szCs w:val="24"/>
              </w:rPr>
            </w:pPr>
            <w:r w:rsidRPr="00E861A0">
              <w:rPr>
                <w:rStyle w:val="lookup-resultcontent"/>
                <w:color w:val="0D0D0D" w:themeColor="text1" w:themeTint="F2"/>
                <w:szCs w:val="24"/>
              </w:rPr>
              <w:t>This is to gather</w:t>
            </w:r>
            <w:r w:rsidR="005B5746" w:rsidRPr="00E861A0">
              <w:rPr>
                <w:rStyle w:val="lookup-resultcontent"/>
                <w:color w:val="0D0D0D" w:themeColor="text1" w:themeTint="F2"/>
                <w:szCs w:val="24"/>
              </w:rPr>
              <w:t xml:space="preserve"> information of how police manage domestic incidents as well as information from the force I work in via the South Wales Police Website.</w:t>
            </w:r>
          </w:p>
          <w:p w14:paraId="422E6DCB" w14:textId="230707B0" w:rsidR="005B5746" w:rsidRDefault="004925F1" w:rsidP="00E861A0">
            <w:pPr>
              <w:spacing w:line="360" w:lineRule="auto"/>
              <w:jc w:val="both"/>
              <w:rPr>
                <w:rStyle w:val="lookup-resultcontent"/>
                <w:rFonts w:cs="Arial"/>
                <w:color w:val="0D0D0D" w:themeColor="text1" w:themeTint="F2"/>
                <w:szCs w:val="24"/>
              </w:rPr>
            </w:pPr>
            <w:r w:rsidRPr="00E861A0">
              <w:rPr>
                <w:rStyle w:val="lookup-resultcontent"/>
                <w:rFonts w:cs="Arial"/>
                <w:color w:val="0D0D0D" w:themeColor="text1" w:themeTint="F2"/>
                <w:szCs w:val="24"/>
              </w:rPr>
              <w:t xml:space="preserve">I intend to use information from the charity </w:t>
            </w:r>
            <w:r w:rsidR="0027675B" w:rsidRPr="00E861A0">
              <w:rPr>
                <w:rStyle w:val="lookup-resultcontent"/>
                <w:rFonts w:cs="Arial"/>
                <w:color w:val="0D0D0D" w:themeColor="text1" w:themeTint="F2"/>
                <w:szCs w:val="24"/>
              </w:rPr>
              <w:t xml:space="preserve">domestic abuse charities including </w:t>
            </w:r>
            <w:r w:rsidRPr="00E861A0">
              <w:rPr>
                <w:rStyle w:val="lookup-resultcontent"/>
                <w:rFonts w:cs="Arial"/>
                <w:color w:val="0D0D0D" w:themeColor="text1" w:themeTint="F2"/>
                <w:szCs w:val="24"/>
              </w:rPr>
              <w:t>Women’s Aid</w:t>
            </w:r>
            <w:r w:rsidR="0027675B" w:rsidRPr="00E861A0">
              <w:rPr>
                <w:rStyle w:val="lookup-resultcontent"/>
                <w:rFonts w:cs="Arial"/>
                <w:color w:val="0D0D0D" w:themeColor="text1" w:themeTint="F2"/>
                <w:szCs w:val="24"/>
              </w:rPr>
              <w:t xml:space="preserve">, </w:t>
            </w:r>
            <w:r w:rsidRPr="00E861A0">
              <w:rPr>
                <w:rStyle w:val="lookup-resultcontent"/>
                <w:rFonts w:cs="Arial"/>
                <w:color w:val="0D0D0D" w:themeColor="text1" w:themeTint="F2"/>
                <w:szCs w:val="24"/>
              </w:rPr>
              <w:t>so that I have a better understanding of a victim’s perspective of domestic abuse</w:t>
            </w:r>
            <w:r w:rsidR="00EB6FB9" w:rsidRPr="00E861A0">
              <w:rPr>
                <w:rStyle w:val="lookup-resultcontent"/>
                <w:rFonts w:cs="Arial"/>
                <w:color w:val="0D0D0D" w:themeColor="text1" w:themeTint="F2"/>
                <w:szCs w:val="24"/>
              </w:rPr>
              <w:t xml:space="preserve"> and obtain up to date statistics on the topic.</w:t>
            </w:r>
            <w:r w:rsidR="0027675B" w:rsidRPr="00E861A0">
              <w:rPr>
                <w:rStyle w:val="lookup-resultcontent"/>
                <w:rFonts w:cs="Arial"/>
                <w:color w:val="0D0D0D" w:themeColor="text1" w:themeTint="F2"/>
                <w:szCs w:val="24"/>
              </w:rPr>
              <w:t xml:space="preserve"> </w:t>
            </w:r>
          </w:p>
          <w:p w14:paraId="5FBEAD3F" w14:textId="291FF4B6" w:rsidR="00823506" w:rsidRPr="00E861A0" w:rsidRDefault="00823506" w:rsidP="00E861A0">
            <w:pPr>
              <w:spacing w:line="360" w:lineRule="auto"/>
              <w:jc w:val="both"/>
              <w:rPr>
                <w:rStyle w:val="lookup-resultcontent"/>
                <w:rFonts w:cs="Arial"/>
                <w:color w:val="0D0D0D" w:themeColor="text1" w:themeTint="F2"/>
                <w:szCs w:val="24"/>
              </w:rPr>
            </w:pPr>
            <w:r w:rsidRPr="00823506">
              <w:rPr>
                <w:rStyle w:val="lookup-resultcontent"/>
                <w:rFonts w:cs="Arial"/>
              </w:rPr>
              <w:t>I intend to continue to research in to the topic in order to discover more information about domestic abuse and how it is managed by response officers</w:t>
            </w:r>
            <w:r>
              <w:rPr>
                <w:rStyle w:val="lookup-resultcontent"/>
                <w:rFonts w:cs="Arial"/>
              </w:rPr>
              <w:t xml:space="preserve"> and the police force.</w:t>
            </w:r>
          </w:p>
          <w:p w14:paraId="153D8465" w14:textId="2A1940C5" w:rsidR="0027675B" w:rsidRDefault="0027675B" w:rsidP="00D4485A">
            <w:pPr>
              <w:jc w:val="both"/>
              <w:rPr>
                <w:rStyle w:val="lookup-resultcontent"/>
                <w:rFonts w:cs="Arial"/>
                <w:szCs w:val="24"/>
              </w:rPr>
            </w:pPr>
          </w:p>
          <w:p w14:paraId="5305FEAF" w14:textId="2CAAF57B" w:rsidR="0027675B" w:rsidRPr="004925F1" w:rsidRDefault="0027675B" w:rsidP="00D4485A">
            <w:pPr>
              <w:jc w:val="both"/>
              <w:rPr>
                <w:rStyle w:val="lookup-resultcontent"/>
                <w:rFonts w:cs="Arial"/>
                <w:szCs w:val="24"/>
              </w:rPr>
            </w:pPr>
          </w:p>
          <w:p w14:paraId="4964BE3B" w14:textId="1A63BD65"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519F68C6" w:rsidR="00B5610A" w:rsidRDefault="005C6CD8" w:rsidP="00D4485A">
            <w:pPr>
              <w:rPr>
                <w:rFonts w:cs="Arial"/>
                <w:b/>
                <w:bCs/>
                <w:sz w:val="22"/>
                <w:szCs w:val="22"/>
              </w:rPr>
            </w:pPr>
            <w:r w:rsidRPr="00B5610A">
              <w:rPr>
                <w:rFonts w:cs="Arial"/>
                <w:b/>
                <w:bCs/>
                <w:sz w:val="22"/>
                <w:szCs w:val="22"/>
              </w:rPr>
              <w:t xml:space="preserve">SUMMARY OF RESEARCH –SURVEY METHOD: </w:t>
            </w:r>
          </w:p>
          <w:p w14:paraId="6B835BC7" w14:textId="77777777" w:rsidR="00843B21" w:rsidRPr="00B5610A" w:rsidRDefault="00843B21" w:rsidP="00D4485A">
            <w:pPr>
              <w:rPr>
                <w:rFonts w:cs="Arial"/>
                <w:b/>
                <w:bCs/>
                <w:sz w:val="22"/>
                <w:szCs w:val="22"/>
              </w:rPr>
            </w:pPr>
          </w:p>
          <w:p w14:paraId="34A268ED" w14:textId="2AA1099B" w:rsidR="009C132D" w:rsidRPr="00843B21" w:rsidRDefault="009C132D" w:rsidP="00843B21">
            <w:pPr>
              <w:spacing w:line="360" w:lineRule="auto"/>
              <w:rPr>
                <w:rFonts w:cs="Arial"/>
                <w:color w:val="0D0D0D" w:themeColor="text1" w:themeTint="F2"/>
                <w:szCs w:val="24"/>
              </w:rPr>
            </w:pPr>
            <w:r w:rsidRPr="00843B21">
              <w:rPr>
                <w:rFonts w:cs="Arial"/>
                <w:color w:val="0D0D0D" w:themeColor="text1" w:themeTint="F2"/>
                <w:szCs w:val="24"/>
              </w:rPr>
              <w:t>Although qualitative research can be very beneficial to studies, it can be time consuming and more difficult to summarise. Quantitative research is a more manageable way to get results</w:t>
            </w:r>
            <w:r w:rsidR="00843B21">
              <w:rPr>
                <w:rFonts w:cs="Arial"/>
                <w:color w:val="0D0D0D" w:themeColor="text1" w:themeTint="F2"/>
                <w:szCs w:val="24"/>
              </w:rPr>
              <w:t xml:space="preserve">. </w:t>
            </w:r>
          </w:p>
          <w:p w14:paraId="552B1965" w14:textId="201D5376" w:rsidR="00843B21" w:rsidRDefault="00843B21" w:rsidP="00843B21">
            <w:pPr>
              <w:spacing w:line="360" w:lineRule="auto"/>
              <w:rPr>
                <w:rFonts w:cs="Arial"/>
                <w:szCs w:val="24"/>
              </w:rPr>
            </w:pPr>
            <w:r w:rsidRPr="00843B21">
              <w:rPr>
                <w:rFonts w:cs="Arial"/>
                <w:szCs w:val="24"/>
              </w:rPr>
              <w:t>In order to conduct this research, I will be using the form of a questionnaire to obtain qualitative results.</w:t>
            </w:r>
            <w:r>
              <w:rPr>
                <w:rFonts w:cs="Arial"/>
                <w:szCs w:val="24"/>
              </w:rPr>
              <w:t xml:space="preserve"> I will be using closed questions but if required, will provide the </w:t>
            </w:r>
            <w:r>
              <w:rPr>
                <w:rFonts w:cs="Arial"/>
                <w:szCs w:val="24"/>
              </w:rPr>
              <w:lastRenderedPageBreak/>
              <w:t>opportunity to expand the answers on specific questions.</w:t>
            </w:r>
            <w:r w:rsidRPr="00843B21">
              <w:rPr>
                <w:rFonts w:cs="Arial"/>
                <w:szCs w:val="24"/>
              </w:rPr>
              <w:t xml:space="preserve"> This will be an efficient way of getting information that can be analysed in a</w:t>
            </w:r>
            <w:r>
              <w:rPr>
                <w:rFonts w:cs="Arial"/>
                <w:szCs w:val="24"/>
              </w:rPr>
              <w:t xml:space="preserve"> more</w:t>
            </w:r>
            <w:r w:rsidRPr="00843B21">
              <w:rPr>
                <w:rFonts w:cs="Arial"/>
                <w:szCs w:val="24"/>
              </w:rPr>
              <w:t xml:space="preserve"> accurate manner.</w:t>
            </w:r>
            <w:r>
              <w:rPr>
                <w:rFonts w:cs="Arial"/>
                <w:szCs w:val="24"/>
              </w:rPr>
              <w:t xml:space="preserve"> Questionnaires can be less time consuming to create, distribute and analyse.</w:t>
            </w:r>
          </w:p>
          <w:p w14:paraId="1EBA6B03" w14:textId="3E8F268B" w:rsidR="00843B21" w:rsidRDefault="00843B21" w:rsidP="00843B21">
            <w:pPr>
              <w:spacing w:line="360" w:lineRule="auto"/>
              <w:rPr>
                <w:rFonts w:cs="Arial"/>
                <w:szCs w:val="24"/>
              </w:rPr>
            </w:pPr>
            <w:r>
              <w:rPr>
                <w:rFonts w:cs="Arial"/>
                <w:szCs w:val="24"/>
              </w:rPr>
              <w:t>Although I aim to use a questionnaire to collate my data,</w:t>
            </w:r>
            <w:r w:rsidRPr="00843B21">
              <w:rPr>
                <w:rFonts w:cs="Arial"/>
                <w:szCs w:val="24"/>
              </w:rPr>
              <w:t xml:space="preserve"> if more information is required, then I would need to look at obtaining quality information. This could be obtained through shorter questionnaires with more open questions, in order to allow more detailed answers</w:t>
            </w:r>
            <w:r>
              <w:rPr>
                <w:rFonts w:cs="Arial"/>
                <w:szCs w:val="24"/>
              </w:rPr>
              <w:t>.</w:t>
            </w:r>
          </w:p>
          <w:p w14:paraId="14C66EA0" w14:textId="4A89FE2F" w:rsidR="005613FE" w:rsidRDefault="005613FE" w:rsidP="00843B21">
            <w:pPr>
              <w:spacing w:line="360" w:lineRule="auto"/>
              <w:rPr>
                <w:rFonts w:cs="Arial"/>
                <w:szCs w:val="24"/>
              </w:rPr>
            </w:pPr>
            <w:r>
              <w:rPr>
                <w:rFonts w:cs="Arial"/>
                <w:szCs w:val="24"/>
              </w:rPr>
              <w:t xml:space="preserve">In order to conduct this type of research, I plan to use  a internet platform in which you can create questionnaires. This link can be shared, which will help the survey be distributed to a wider audience of officers, which would not ordinarily be possible in the time frame I have to complete the research. </w:t>
            </w:r>
          </w:p>
          <w:p w14:paraId="2AE93BA0" w14:textId="0F0B21A6" w:rsidR="005613FE" w:rsidRPr="00843B21" w:rsidRDefault="005613FE" w:rsidP="00843B21">
            <w:pPr>
              <w:spacing w:line="360" w:lineRule="auto"/>
              <w:rPr>
                <w:rFonts w:cs="Arial"/>
                <w:szCs w:val="24"/>
              </w:rPr>
            </w:pPr>
            <w:r>
              <w:rPr>
                <w:rFonts w:cs="Arial"/>
                <w:szCs w:val="24"/>
              </w:rPr>
              <w:t xml:space="preserve">Examples of  survey platforms include Survey Monkey, </w:t>
            </w:r>
            <w:proofErr w:type="spellStart"/>
            <w:r>
              <w:rPr>
                <w:rFonts w:cs="Arial"/>
                <w:szCs w:val="24"/>
              </w:rPr>
              <w:t>Typeform</w:t>
            </w:r>
            <w:proofErr w:type="spellEnd"/>
            <w:r w:rsidR="00276774">
              <w:rPr>
                <w:rFonts w:cs="Arial"/>
                <w:szCs w:val="24"/>
              </w:rPr>
              <w:t xml:space="preserve"> and Smart Survey.</w:t>
            </w:r>
          </w:p>
          <w:p w14:paraId="061D2EC3" w14:textId="77777777" w:rsidR="00843B21" w:rsidRPr="009C132D" w:rsidRDefault="00843B21" w:rsidP="009C132D">
            <w:pPr>
              <w:spacing w:line="360" w:lineRule="auto"/>
              <w:rPr>
                <w:rFonts w:cs="Arial"/>
                <w:color w:val="0D0D0D" w:themeColor="text1" w:themeTint="F2"/>
                <w:szCs w:val="24"/>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2AC40577" w:rsidR="005C6CD8" w:rsidRDefault="005C6CD8" w:rsidP="00D4485A">
            <w:pPr>
              <w:jc w:val="both"/>
              <w:rPr>
                <w:rFonts w:asciiTheme="minorHAnsi" w:hAnsiTheme="minorHAnsi" w:cstheme="minorHAnsi"/>
                <w:sz w:val="22"/>
                <w:szCs w:val="22"/>
              </w:rPr>
            </w:pPr>
          </w:p>
          <w:p w14:paraId="11E23E59" w14:textId="16592B73" w:rsidR="00C9068F" w:rsidRDefault="00C9068F" w:rsidP="00C9068F">
            <w:pPr>
              <w:spacing w:line="360" w:lineRule="auto"/>
              <w:rPr>
                <w:rFonts w:cs="Arial"/>
                <w:szCs w:val="24"/>
              </w:rPr>
            </w:pPr>
            <w:r>
              <w:rPr>
                <w:rFonts w:cs="Arial"/>
                <w:szCs w:val="24"/>
              </w:rPr>
              <w:t xml:space="preserve">In order to conduct this research, it is important to ensure that the right sample of participants is </w:t>
            </w:r>
            <w:r>
              <w:rPr>
                <w:rFonts w:cs="Arial"/>
                <w:szCs w:val="24"/>
              </w:rPr>
              <w:t>chosen</w:t>
            </w:r>
            <w:r w:rsidR="00E333B9">
              <w:rPr>
                <w:rFonts w:cs="Arial"/>
                <w:szCs w:val="24"/>
              </w:rPr>
              <w:t>. Because the topic covers domestic violence incidents attended by response officers, my target audience will be response officers working within South Wales Police. In order to be able to target these officers, I will use specific social media groups that these officers belong to, as well as my own colleagues.</w:t>
            </w:r>
          </w:p>
          <w:p w14:paraId="75E4A075" w14:textId="179D0182" w:rsidR="00E333B9" w:rsidRDefault="00E333B9" w:rsidP="00C9068F">
            <w:pPr>
              <w:spacing w:line="360" w:lineRule="auto"/>
              <w:rPr>
                <w:rFonts w:cs="Arial"/>
                <w:szCs w:val="24"/>
              </w:rPr>
            </w:pPr>
            <w:r>
              <w:rPr>
                <w:rFonts w:cs="Arial"/>
                <w:szCs w:val="24"/>
              </w:rPr>
              <w:t>I intend to reach at least 50 individuals so that I am able to gather substantial results.</w:t>
            </w:r>
          </w:p>
          <w:p w14:paraId="3D1260FA" w14:textId="77777777" w:rsidR="00DC2998" w:rsidRPr="00B61956" w:rsidRDefault="00DC299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CE1C107" w14:textId="77777777" w:rsidR="0089195A" w:rsidRDefault="0089195A" w:rsidP="0089195A">
            <w:pPr>
              <w:spacing w:line="360" w:lineRule="auto"/>
              <w:rPr>
                <w:rFonts w:cs="Arial"/>
                <w:szCs w:val="24"/>
              </w:rPr>
            </w:pPr>
            <w:r>
              <w:rPr>
                <w:rFonts w:cs="Arial"/>
                <w:szCs w:val="24"/>
              </w:rPr>
              <w:t xml:space="preserve">The subject of this dissertation is a sensitive one, which can result in triggering emotions and personal experiences of the participants. It is important to ensure that participants are kept safe. This can be done by explaining the nature of the study before they participate and allowing them to opt out at any time.  </w:t>
            </w:r>
          </w:p>
          <w:p w14:paraId="0BB7173E" w14:textId="068417A2" w:rsidR="0089195A" w:rsidRDefault="0089195A" w:rsidP="0089195A">
            <w:pPr>
              <w:spacing w:line="360" w:lineRule="auto"/>
              <w:rPr>
                <w:rFonts w:cs="Arial"/>
                <w:szCs w:val="24"/>
              </w:rPr>
            </w:pPr>
            <w:r>
              <w:rPr>
                <w:rFonts w:cs="Arial"/>
                <w:szCs w:val="24"/>
              </w:rPr>
              <w:t xml:space="preserve">In order to help acquire honest answers from serving officers and encourage them to participate, complete confidentiality will be specified at the beginning of the survey that is conducted. Whilst anonymity is important, this may be something that can’t be offered fully due to some questions that may be asked, for example demographic </w:t>
            </w:r>
            <w:r>
              <w:rPr>
                <w:rFonts w:cs="Arial"/>
                <w:szCs w:val="24"/>
              </w:rPr>
              <w:lastRenderedPageBreak/>
              <w:t>questions put to participants at the beginning or end of the survey</w:t>
            </w:r>
            <w:r w:rsidR="001C4337">
              <w:rPr>
                <w:rFonts w:cs="Arial"/>
                <w:szCs w:val="24"/>
              </w:rPr>
              <w:t xml:space="preserve">. At the end of the survey, signposting information will be provided so that support can be sought by participants </w:t>
            </w:r>
          </w:p>
          <w:p w14:paraId="148B5D59" w14:textId="6817E51F" w:rsidR="005E4162" w:rsidRDefault="005E4162" w:rsidP="0089195A">
            <w:pPr>
              <w:spacing w:line="360" w:lineRule="auto"/>
              <w:rPr>
                <w:rFonts w:cs="Arial"/>
                <w:szCs w:val="24"/>
              </w:rPr>
            </w:pPr>
            <w:r>
              <w:rPr>
                <w:rFonts w:cs="Arial"/>
                <w:szCs w:val="24"/>
              </w:rPr>
              <w:t xml:space="preserve">The information collected will be stored securely on my laptop. It is password protected and requires a </w:t>
            </w:r>
            <w:proofErr w:type="spellStart"/>
            <w:r>
              <w:rPr>
                <w:rFonts w:cs="Arial"/>
                <w:szCs w:val="24"/>
              </w:rPr>
              <w:t>Bitlocker</w:t>
            </w:r>
            <w:proofErr w:type="spellEnd"/>
            <w:r>
              <w:rPr>
                <w:rFonts w:cs="Arial"/>
                <w:szCs w:val="24"/>
              </w:rPr>
              <w:t xml:space="preserve"> key on start up. </w:t>
            </w:r>
          </w:p>
          <w:p w14:paraId="3A8D2F69" w14:textId="04456CD6" w:rsidR="0089195A" w:rsidRPr="00D4485A" w:rsidRDefault="008919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7C25F4C" w14:textId="77777777" w:rsidR="0089195A" w:rsidRDefault="0089195A" w:rsidP="00D4485A">
            <w:pPr>
              <w:jc w:val="both"/>
              <w:rPr>
                <w:rFonts w:cs="Arial"/>
                <w:color w:val="FF0000"/>
                <w:sz w:val="22"/>
                <w:szCs w:val="22"/>
              </w:rPr>
            </w:pPr>
          </w:p>
          <w:p w14:paraId="410925EC" w14:textId="6FFADAE5" w:rsidR="00AC021D" w:rsidRDefault="0089195A" w:rsidP="0089195A">
            <w:pPr>
              <w:spacing w:line="360" w:lineRule="auto"/>
              <w:rPr>
                <w:rFonts w:cs="Arial"/>
                <w:szCs w:val="24"/>
              </w:rPr>
            </w:pPr>
            <w:r>
              <w:rPr>
                <w:rFonts w:cs="Arial"/>
                <w:szCs w:val="24"/>
              </w:rPr>
              <w:t xml:space="preserve">A realistic time scale needs to be  considered when conducting the research and completing this dissertation. In order to conduct research and analyse it thoroughly, it is important to efficiently manage time. An example of how this can be done could be through creating a planner. This can help ensure that tasks are completed in a sufficient amount of time, and will also allow the opportunity to ensure that the progress of the study is monitored.  When conducting the research to contribute to the study, it is important to ensure that there is plenty of time to correct anything that may not go according to plan.  </w:t>
            </w:r>
            <w:r w:rsidR="0065140D">
              <w:rPr>
                <w:rFonts w:cs="Arial"/>
                <w:szCs w:val="24"/>
              </w:rPr>
              <w:t>In order to ensure that the deadlines are submitted on time, a two week pre-deadline will be followed by. This will be to allow time to proof</w:t>
            </w:r>
            <w:r w:rsidR="005B5746">
              <w:rPr>
                <w:rFonts w:cs="Arial"/>
                <w:szCs w:val="24"/>
              </w:rPr>
              <w:t>-r</w:t>
            </w:r>
            <w:r w:rsidR="0065140D">
              <w:rPr>
                <w:rFonts w:cs="Arial"/>
                <w:szCs w:val="24"/>
              </w:rPr>
              <w:t>ead and make any adjustments before submission</w:t>
            </w:r>
            <w:r w:rsidR="007C5AA9">
              <w:rPr>
                <w:rFonts w:cs="Arial"/>
                <w:szCs w:val="24"/>
              </w:rPr>
              <w:t>, as well as acquire advice from my supervisor if needed</w:t>
            </w:r>
            <w:r w:rsidR="0065140D">
              <w:rPr>
                <w:rFonts w:cs="Arial"/>
                <w:szCs w:val="24"/>
              </w:rPr>
              <w:t>. This is a realistic time frame and is achievable:</w:t>
            </w:r>
          </w:p>
          <w:p w14:paraId="11132CC6" w14:textId="452834DC" w:rsidR="00AC021D" w:rsidRDefault="0065140D" w:rsidP="0089195A">
            <w:pPr>
              <w:spacing w:line="360" w:lineRule="auto"/>
              <w:rPr>
                <w:rFonts w:cs="Arial"/>
                <w:szCs w:val="24"/>
              </w:rPr>
            </w:pPr>
            <w:r>
              <w:rPr>
                <w:noProof/>
              </w:rPr>
              <w:drawing>
                <wp:inline distT="0" distB="0" distL="0" distR="0" wp14:anchorId="3280C5CC" wp14:editId="1130EFD7">
                  <wp:extent cx="5857875" cy="2238375"/>
                  <wp:effectExtent l="38100" t="19050" r="952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652837C" w14:textId="17A2907C" w:rsidR="0089195A" w:rsidRPr="00D4485A" w:rsidRDefault="008919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7EDEA2C" w14:textId="77777777" w:rsidR="00825182" w:rsidRDefault="00825182" w:rsidP="00825182">
            <w:pPr>
              <w:pStyle w:val="Bibliography"/>
              <w:rPr>
                <w:noProof/>
                <w:szCs w:val="24"/>
              </w:rPr>
            </w:pPr>
            <w:r>
              <w:rPr>
                <w:rFonts w:asciiTheme="minorHAnsi" w:hAnsiTheme="minorHAnsi" w:cstheme="minorHAnsi"/>
                <w:b/>
                <w:bCs/>
                <w:sz w:val="22"/>
                <w:szCs w:val="22"/>
              </w:rPr>
              <w:fldChar w:fldCharType="begin"/>
            </w:r>
            <w:r>
              <w:rPr>
                <w:rFonts w:asciiTheme="minorHAnsi" w:hAnsiTheme="minorHAnsi" w:cstheme="minorHAnsi"/>
                <w:b/>
                <w:bCs/>
                <w:sz w:val="22"/>
                <w:szCs w:val="22"/>
              </w:rPr>
              <w:instrText xml:space="preserve"> BIBLIOGRAPHY  \l 2057 </w:instrText>
            </w:r>
            <w:r>
              <w:rPr>
                <w:rFonts w:asciiTheme="minorHAnsi" w:hAnsiTheme="minorHAnsi" w:cstheme="minorHAnsi"/>
                <w:b/>
                <w:bCs/>
                <w:sz w:val="22"/>
                <w:szCs w:val="22"/>
              </w:rPr>
              <w:fldChar w:fldCharType="separate"/>
            </w:r>
            <w:r>
              <w:rPr>
                <w:noProof/>
              </w:rPr>
              <w:t xml:space="preserve">Centre For Women's Justice, 2021. </w:t>
            </w:r>
            <w:r>
              <w:rPr>
                <w:i/>
                <w:iCs/>
                <w:noProof/>
              </w:rPr>
              <w:t xml:space="preserve">Timeline of Key Legal Developments. </w:t>
            </w:r>
            <w:r>
              <w:rPr>
                <w:noProof/>
              </w:rPr>
              <w:t xml:space="preserve">[Online] </w:t>
            </w:r>
            <w:r>
              <w:rPr>
                <w:noProof/>
              </w:rPr>
              <w:br/>
              <w:t xml:space="preserve">Available at: </w:t>
            </w:r>
            <w:r>
              <w:rPr>
                <w:noProof/>
                <w:u w:val="single"/>
              </w:rPr>
              <w:t>https://www.centreforwomensjustice.org.uk/timeline/</w:t>
            </w:r>
            <w:r>
              <w:rPr>
                <w:noProof/>
              </w:rPr>
              <w:br/>
              <w:t>[Accessed 23 February 2023].</w:t>
            </w:r>
          </w:p>
          <w:p w14:paraId="2D3D85CF" w14:textId="77777777" w:rsidR="00825182" w:rsidRDefault="00825182" w:rsidP="00825182">
            <w:pPr>
              <w:pStyle w:val="Bibliography"/>
              <w:rPr>
                <w:noProof/>
              </w:rPr>
            </w:pPr>
            <w:r>
              <w:rPr>
                <w:noProof/>
              </w:rPr>
              <w:lastRenderedPageBreak/>
              <w:t xml:space="preserve">Hayter, C., 2021. </w:t>
            </w:r>
            <w:r>
              <w:rPr>
                <w:i/>
                <w:iCs/>
                <w:noProof/>
              </w:rPr>
              <w:t xml:space="preserve">Coercive control | Sometimes you have to believe it is there before you can see it. </w:t>
            </w:r>
            <w:r>
              <w:rPr>
                <w:noProof/>
              </w:rPr>
              <w:t xml:space="preserve">[Online] </w:t>
            </w:r>
            <w:r>
              <w:rPr>
                <w:noProof/>
              </w:rPr>
              <w:br/>
              <w:t xml:space="preserve">Available at: </w:t>
            </w:r>
            <w:r>
              <w:rPr>
                <w:noProof/>
                <w:u w:val="single"/>
              </w:rPr>
              <w:t>https://bob.swp-rest.police.int/sorce/beacon/singlepageview.aspx?contentType=News&amp;row=1072159&amp;SPVPrimaryMenu=1142&amp;SPVSecondaryMenu=5320&amp;SPVReferrer=Sitesearch</w:t>
            </w:r>
            <w:r>
              <w:rPr>
                <w:noProof/>
              </w:rPr>
              <w:br/>
              <w:t>[Accessed 23 February 2023].</w:t>
            </w:r>
          </w:p>
          <w:p w14:paraId="2C43184A" w14:textId="77777777" w:rsidR="00825182" w:rsidRDefault="00825182" w:rsidP="00825182">
            <w:pPr>
              <w:pStyle w:val="Bibliography"/>
              <w:rPr>
                <w:noProof/>
              </w:rPr>
            </w:pPr>
            <w:r>
              <w:rPr>
                <w:noProof/>
              </w:rPr>
              <w:t xml:space="preserve">Shovel, M., 2018. </w:t>
            </w:r>
            <w:r>
              <w:rPr>
                <w:i/>
                <w:iCs/>
                <w:noProof/>
              </w:rPr>
              <w:t xml:space="preserve">Policing domestic abuse – case study of an English police force. </w:t>
            </w:r>
            <w:r>
              <w:rPr>
                <w:noProof/>
              </w:rPr>
              <w:t xml:space="preserve">[Online] </w:t>
            </w:r>
            <w:r>
              <w:rPr>
                <w:noProof/>
              </w:rPr>
              <w:br/>
              <w:t xml:space="preserve">Available at: </w:t>
            </w:r>
            <w:r>
              <w:rPr>
                <w:noProof/>
                <w:u w:val="single"/>
              </w:rPr>
              <w:t>https://www.college.police.uk/research/projects/policing-domestic-abuse-case-study-english-police-force</w:t>
            </w:r>
            <w:r>
              <w:rPr>
                <w:noProof/>
              </w:rPr>
              <w:br/>
              <w:t>[Accessed 22 February 2023].</w:t>
            </w:r>
          </w:p>
          <w:p w14:paraId="25078A4E" w14:textId="77777777" w:rsidR="00825182" w:rsidRDefault="00825182" w:rsidP="00825182">
            <w:pPr>
              <w:pStyle w:val="Bibliography"/>
              <w:rPr>
                <w:noProof/>
              </w:rPr>
            </w:pPr>
            <w:r>
              <w:rPr>
                <w:noProof/>
              </w:rPr>
              <w:t xml:space="preserve">Stark and Hester, 2018. </w:t>
            </w:r>
            <w:r>
              <w:rPr>
                <w:i/>
                <w:iCs/>
                <w:noProof/>
              </w:rPr>
              <w:t xml:space="preserve">Coercive Control:uupdate and review. </w:t>
            </w:r>
            <w:r>
              <w:rPr>
                <w:noProof/>
              </w:rPr>
              <w:t xml:space="preserve">[Online] </w:t>
            </w:r>
            <w:r>
              <w:rPr>
                <w:noProof/>
              </w:rPr>
              <w:br/>
              <w:t xml:space="preserve">Available at: </w:t>
            </w:r>
            <w:r>
              <w:rPr>
                <w:noProof/>
                <w:u w:val="single"/>
              </w:rPr>
              <w:t>https://journals.sagepub.com/doi/full/10.1177/1077801218816191</w:t>
            </w:r>
            <w:r>
              <w:rPr>
                <w:noProof/>
              </w:rPr>
              <w:br/>
              <w:t>[Accessed 22 February 2023].</w:t>
            </w:r>
          </w:p>
          <w:p w14:paraId="74269233" w14:textId="2D518763" w:rsidR="00D4485A" w:rsidRDefault="00825182" w:rsidP="00825182">
            <w:pPr>
              <w:jc w:val="both"/>
              <w:rPr>
                <w:rFonts w:asciiTheme="minorHAnsi" w:hAnsiTheme="minorHAnsi" w:cstheme="minorHAnsi"/>
                <w:b/>
                <w:bCs/>
                <w:sz w:val="22"/>
                <w:szCs w:val="22"/>
              </w:rPr>
            </w:pPr>
            <w:r>
              <w:rPr>
                <w:rFonts w:asciiTheme="minorHAnsi" w:hAnsiTheme="minorHAnsi" w:cstheme="minorHAnsi"/>
                <w:b/>
                <w:bCs/>
                <w:sz w:val="22"/>
                <w:szCs w:val="22"/>
              </w:rPr>
              <w:fldChar w:fldCharType="end"/>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7"/>
      <w:headerReference w:type="default" r:id="rId18"/>
      <w:footerReference w:type="even" r:id="rId19"/>
      <w:footerReference w:type="default" r:id="rId20"/>
      <w:headerReference w:type="first" r:id="rId21"/>
      <w:footerReference w:type="first" r:id="rId2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8446" w14:textId="77777777" w:rsidR="0012581B" w:rsidRDefault="001258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203C" w14:textId="77777777" w:rsidR="0012581B" w:rsidRDefault="001258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BC40" w14:textId="77777777" w:rsidR="0012581B" w:rsidRDefault="001258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1AA96" w14:textId="77777777" w:rsidR="0012581B" w:rsidRDefault="001258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C7C9" w14:textId="77777777" w:rsidR="0012581B" w:rsidRDefault="00125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DFE0566"/>
    <w:multiLevelType w:val="hybridMultilevel"/>
    <w:tmpl w:val="9D2050CA"/>
    <w:lvl w:ilvl="0" w:tplc="D64CAA78">
      <w:start w:val="1"/>
      <w:numFmt w:val="bullet"/>
      <w:lvlText w:val="•"/>
      <w:lvlJc w:val="left"/>
      <w:pPr>
        <w:tabs>
          <w:tab w:val="num" w:pos="720"/>
        </w:tabs>
        <w:ind w:left="720" w:hanging="360"/>
      </w:pPr>
      <w:rPr>
        <w:rFonts w:ascii="Arial" w:hAnsi="Arial" w:hint="default"/>
      </w:rPr>
    </w:lvl>
    <w:lvl w:ilvl="1" w:tplc="6FF8FDF2" w:tentative="1">
      <w:start w:val="1"/>
      <w:numFmt w:val="bullet"/>
      <w:lvlText w:val="•"/>
      <w:lvlJc w:val="left"/>
      <w:pPr>
        <w:tabs>
          <w:tab w:val="num" w:pos="1440"/>
        </w:tabs>
        <w:ind w:left="1440" w:hanging="360"/>
      </w:pPr>
      <w:rPr>
        <w:rFonts w:ascii="Arial" w:hAnsi="Arial" w:hint="default"/>
      </w:rPr>
    </w:lvl>
    <w:lvl w:ilvl="2" w:tplc="B18CFC62" w:tentative="1">
      <w:start w:val="1"/>
      <w:numFmt w:val="bullet"/>
      <w:lvlText w:val="•"/>
      <w:lvlJc w:val="left"/>
      <w:pPr>
        <w:tabs>
          <w:tab w:val="num" w:pos="2160"/>
        </w:tabs>
        <w:ind w:left="2160" w:hanging="360"/>
      </w:pPr>
      <w:rPr>
        <w:rFonts w:ascii="Arial" w:hAnsi="Arial" w:hint="default"/>
      </w:rPr>
    </w:lvl>
    <w:lvl w:ilvl="3" w:tplc="D6865874" w:tentative="1">
      <w:start w:val="1"/>
      <w:numFmt w:val="bullet"/>
      <w:lvlText w:val="•"/>
      <w:lvlJc w:val="left"/>
      <w:pPr>
        <w:tabs>
          <w:tab w:val="num" w:pos="2880"/>
        </w:tabs>
        <w:ind w:left="2880" w:hanging="360"/>
      </w:pPr>
      <w:rPr>
        <w:rFonts w:ascii="Arial" w:hAnsi="Arial" w:hint="default"/>
      </w:rPr>
    </w:lvl>
    <w:lvl w:ilvl="4" w:tplc="EE4A2680" w:tentative="1">
      <w:start w:val="1"/>
      <w:numFmt w:val="bullet"/>
      <w:lvlText w:val="•"/>
      <w:lvlJc w:val="left"/>
      <w:pPr>
        <w:tabs>
          <w:tab w:val="num" w:pos="3600"/>
        </w:tabs>
        <w:ind w:left="3600" w:hanging="360"/>
      </w:pPr>
      <w:rPr>
        <w:rFonts w:ascii="Arial" w:hAnsi="Arial" w:hint="default"/>
      </w:rPr>
    </w:lvl>
    <w:lvl w:ilvl="5" w:tplc="733C4BEA" w:tentative="1">
      <w:start w:val="1"/>
      <w:numFmt w:val="bullet"/>
      <w:lvlText w:val="•"/>
      <w:lvlJc w:val="left"/>
      <w:pPr>
        <w:tabs>
          <w:tab w:val="num" w:pos="4320"/>
        </w:tabs>
        <w:ind w:left="4320" w:hanging="360"/>
      </w:pPr>
      <w:rPr>
        <w:rFonts w:ascii="Arial" w:hAnsi="Arial" w:hint="default"/>
      </w:rPr>
    </w:lvl>
    <w:lvl w:ilvl="6" w:tplc="DCE010A6" w:tentative="1">
      <w:start w:val="1"/>
      <w:numFmt w:val="bullet"/>
      <w:lvlText w:val="•"/>
      <w:lvlJc w:val="left"/>
      <w:pPr>
        <w:tabs>
          <w:tab w:val="num" w:pos="5040"/>
        </w:tabs>
        <w:ind w:left="5040" w:hanging="360"/>
      </w:pPr>
      <w:rPr>
        <w:rFonts w:ascii="Arial" w:hAnsi="Arial" w:hint="default"/>
      </w:rPr>
    </w:lvl>
    <w:lvl w:ilvl="7" w:tplc="289A0DC6" w:tentative="1">
      <w:start w:val="1"/>
      <w:numFmt w:val="bullet"/>
      <w:lvlText w:val="•"/>
      <w:lvlJc w:val="left"/>
      <w:pPr>
        <w:tabs>
          <w:tab w:val="num" w:pos="5760"/>
        </w:tabs>
        <w:ind w:left="5760" w:hanging="360"/>
      </w:pPr>
      <w:rPr>
        <w:rFonts w:ascii="Arial" w:hAnsi="Arial" w:hint="default"/>
      </w:rPr>
    </w:lvl>
    <w:lvl w:ilvl="8" w:tplc="E0E8C83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8"/>
  </w:num>
  <w:num w:numId="3">
    <w:abstractNumId w:val="14"/>
  </w:num>
  <w:num w:numId="4">
    <w:abstractNumId w:val="3"/>
  </w:num>
  <w:num w:numId="5">
    <w:abstractNumId w:val="8"/>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7"/>
  </w:num>
  <w:num w:numId="14">
    <w:abstractNumId w:val="29"/>
  </w:num>
  <w:num w:numId="15">
    <w:abstractNumId w:val="16"/>
  </w:num>
  <w:num w:numId="16">
    <w:abstractNumId w:val="26"/>
  </w:num>
  <w:num w:numId="17">
    <w:abstractNumId w:val="12"/>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19"/>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3"/>
  </w:num>
  <w:num w:numId="36">
    <w:abstractNumId w:val="35"/>
  </w:num>
  <w:num w:numId="37">
    <w:abstractNumId w:val="15"/>
  </w:num>
  <w:num w:numId="38">
    <w:abstractNumId w:val="36"/>
  </w:num>
  <w:num w:numId="39">
    <w:abstractNumId w:val="24"/>
  </w:num>
  <w:num w:numId="4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40AC"/>
    <w:rsid w:val="0005268F"/>
    <w:rsid w:val="000533B6"/>
    <w:rsid w:val="000539BC"/>
    <w:rsid w:val="00054643"/>
    <w:rsid w:val="00055BDB"/>
    <w:rsid w:val="0006121C"/>
    <w:rsid w:val="00063405"/>
    <w:rsid w:val="00063B81"/>
    <w:rsid w:val="0006446C"/>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7C89"/>
    <w:rsid w:val="000C1321"/>
    <w:rsid w:val="000C17DA"/>
    <w:rsid w:val="000C2A48"/>
    <w:rsid w:val="000C3E29"/>
    <w:rsid w:val="000D4DBC"/>
    <w:rsid w:val="000E5C5D"/>
    <w:rsid w:val="000E61B9"/>
    <w:rsid w:val="000E6CD4"/>
    <w:rsid w:val="000F26DE"/>
    <w:rsid w:val="000F5C12"/>
    <w:rsid w:val="000F7929"/>
    <w:rsid w:val="00104514"/>
    <w:rsid w:val="00107BED"/>
    <w:rsid w:val="001113AE"/>
    <w:rsid w:val="00112EA7"/>
    <w:rsid w:val="00122ACA"/>
    <w:rsid w:val="0012368F"/>
    <w:rsid w:val="0012581B"/>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C4337"/>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3F6"/>
    <w:rsid w:val="00254FCA"/>
    <w:rsid w:val="00255EEC"/>
    <w:rsid w:val="00260406"/>
    <w:rsid w:val="0026522F"/>
    <w:rsid w:val="00266036"/>
    <w:rsid w:val="0027522F"/>
    <w:rsid w:val="0027675B"/>
    <w:rsid w:val="00276774"/>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1BC1"/>
    <w:rsid w:val="004727FE"/>
    <w:rsid w:val="004763DA"/>
    <w:rsid w:val="00485CD3"/>
    <w:rsid w:val="004925F1"/>
    <w:rsid w:val="0049337D"/>
    <w:rsid w:val="00494764"/>
    <w:rsid w:val="004967E2"/>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13FE"/>
    <w:rsid w:val="00563D06"/>
    <w:rsid w:val="00566209"/>
    <w:rsid w:val="00566254"/>
    <w:rsid w:val="005673F0"/>
    <w:rsid w:val="00572F9C"/>
    <w:rsid w:val="00576361"/>
    <w:rsid w:val="005814BE"/>
    <w:rsid w:val="005838FF"/>
    <w:rsid w:val="00584EAC"/>
    <w:rsid w:val="00591815"/>
    <w:rsid w:val="005A0475"/>
    <w:rsid w:val="005B1743"/>
    <w:rsid w:val="005B5312"/>
    <w:rsid w:val="005B5746"/>
    <w:rsid w:val="005C1B02"/>
    <w:rsid w:val="005C6A28"/>
    <w:rsid w:val="005C6CD8"/>
    <w:rsid w:val="005D34E2"/>
    <w:rsid w:val="005D38E0"/>
    <w:rsid w:val="005D7F73"/>
    <w:rsid w:val="005E041D"/>
    <w:rsid w:val="005E4162"/>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140D"/>
    <w:rsid w:val="006525C8"/>
    <w:rsid w:val="006618F4"/>
    <w:rsid w:val="00663786"/>
    <w:rsid w:val="00667E16"/>
    <w:rsid w:val="00670DF8"/>
    <w:rsid w:val="00680B0E"/>
    <w:rsid w:val="00687C97"/>
    <w:rsid w:val="006936E5"/>
    <w:rsid w:val="006970AD"/>
    <w:rsid w:val="006A28C2"/>
    <w:rsid w:val="006A6EDE"/>
    <w:rsid w:val="006B1A8B"/>
    <w:rsid w:val="006B2AF2"/>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6F39"/>
    <w:rsid w:val="007571B5"/>
    <w:rsid w:val="00766657"/>
    <w:rsid w:val="007741FC"/>
    <w:rsid w:val="007767BA"/>
    <w:rsid w:val="0079068F"/>
    <w:rsid w:val="00790B92"/>
    <w:rsid w:val="007B6E74"/>
    <w:rsid w:val="007C3B96"/>
    <w:rsid w:val="007C3D4F"/>
    <w:rsid w:val="007C4193"/>
    <w:rsid w:val="007C5AA9"/>
    <w:rsid w:val="007C65FD"/>
    <w:rsid w:val="007D3209"/>
    <w:rsid w:val="007D683E"/>
    <w:rsid w:val="007E3C6A"/>
    <w:rsid w:val="007E5F9A"/>
    <w:rsid w:val="007E6840"/>
    <w:rsid w:val="007E7AD4"/>
    <w:rsid w:val="007F280A"/>
    <w:rsid w:val="007F2B49"/>
    <w:rsid w:val="00806455"/>
    <w:rsid w:val="0081045A"/>
    <w:rsid w:val="00814647"/>
    <w:rsid w:val="008161A6"/>
    <w:rsid w:val="00823506"/>
    <w:rsid w:val="00825182"/>
    <w:rsid w:val="008253D8"/>
    <w:rsid w:val="00837718"/>
    <w:rsid w:val="00837DB8"/>
    <w:rsid w:val="00840CC8"/>
    <w:rsid w:val="00841BE7"/>
    <w:rsid w:val="00843B21"/>
    <w:rsid w:val="00845CA3"/>
    <w:rsid w:val="0085136C"/>
    <w:rsid w:val="00854A54"/>
    <w:rsid w:val="0086009E"/>
    <w:rsid w:val="008619B8"/>
    <w:rsid w:val="00864CBC"/>
    <w:rsid w:val="0087109F"/>
    <w:rsid w:val="00872587"/>
    <w:rsid w:val="00873270"/>
    <w:rsid w:val="00876FF4"/>
    <w:rsid w:val="00880334"/>
    <w:rsid w:val="0089195A"/>
    <w:rsid w:val="00892053"/>
    <w:rsid w:val="008947A1"/>
    <w:rsid w:val="00895370"/>
    <w:rsid w:val="008A131B"/>
    <w:rsid w:val="008A1EF8"/>
    <w:rsid w:val="008A2555"/>
    <w:rsid w:val="008A3A34"/>
    <w:rsid w:val="008B0054"/>
    <w:rsid w:val="008B2529"/>
    <w:rsid w:val="008B2659"/>
    <w:rsid w:val="008B32D7"/>
    <w:rsid w:val="008B3CBF"/>
    <w:rsid w:val="008B5E37"/>
    <w:rsid w:val="008C0F91"/>
    <w:rsid w:val="008C7C35"/>
    <w:rsid w:val="008D2EB6"/>
    <w:rsid w:val="008E07E2"/>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132D"/>
    <w:rsid w:val="009C7CF8"/>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553F"/>
    <w:rsid w:val="00A941EE"/>
    <w:rsid w:val="00AA0BE1"/>
    <w:rsid w:val="00AA30B5"/>
    <w:rsid w:val="00AB07D6"/>
    <w:rsid w:val="00AC021D"/>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A7B3A"/>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068F"/>
    <w:rsid w:val="00C978EA"/>
    <w:rsid w:val="00C97D8D"/>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2998"/>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3B9"/>
    <w:rsid w:val="00E33E7E"/>
    <w:rsid w:val="00E45C00"/>
    <w:rsid w:val="00E46888"/>
    <w:rsid w:val="00E55CD9"/>
    <w:rsid w:val="00E55EE2"/>
    <w:rsid w:val="00E563E0"/>
    <w:rsid w:val="00E565F3"/>
    <w:rsid w:val="00E65546"/>
    <w:rsid w:val="00E861A0"/>
    <w:rsid w:val="00E86806"/>
    <w:rsid w:val="00E939AC"/>
    <w:rsid w:val="00E96305"/>
    <w:rsid w:val="00EA1551"/>
    <w:rsid w:val="00EB2C3D"/>
    <w:rsid w:val="00EB6BDE"/>
    <w:rsid w:val="00EB6FB9"/>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230"/>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25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71437439">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56857953">
      <w:bodyDiv w:val="1"/>
      <w:marLeft w:val="0"/>
      <w:marRight w:val="0"/>
      <w:marTop w:val="0"/>
      <w:marBottom w:val="0"/>
      <w:divBdr>
        <w:top w:val="none" w:sz="0" w:space="0" w:color="auto"/>
        <w:left w:val="none" w:sz="0" w:space="0" w:color="auto"/>
        <w:bottom w:val="none" w:sz="0" w:space="0" w:color="auto"/>
        <w:right w:val="none" w:sz="0" w:space="0" w:color="auto"/>
      </w:divBdr>
    </w:div>
    <w:div w:id="465703078">
      <w:bodyDiv w:val="1"/>
      <w:marLeft w:val="0"/>
      <w:marRight w:val="0"/>
      <w:marTop w:val="0"/>
      <w:marBottom w:val="0"/>
      <w:divBdr>
        <w:top w:val="none" w:sz="0" w:space="0" w:color="auto"/>
        <w:left w:val="none" w:sz="0" w:space="0" w:color="auto"/>
        <w:bottom w:val="none" w:sz="0" w:space="0" w:color="auto"/>
        <w:right w:val="none" w:sz="0" w:space="0" w:color="auto"/>
      </w:divBdr>
    </w:div>
    <w:div w:id="503515457">
      <w:bodyDiv w:val="1"/>
      <w:marLeft w:val="0"/>
      <w:marRight w:val="0"/>
      <w:marTop w:val="0"/>
      <w:marBottom w:val="0"/>
      <w:divBdr>
        <w:top w:val="none" w:sz="0" w:space="0" w:color="auto"/>
        <w:left w:val="none" w:sz="0" w:space="0" w:color="auto"/>
        <w:bottom w:val="none" w:sz="0" w:space="0" w:color="auto"/>
        <w:right w:val="none" w:sz="0" w:space="0" w:color="auto"/>
      </w:divBdr>
    </w:div>
    <w:div w:id="525482081">
      <w:bodyDiv w:val="1"/>
      <w:marLeft w:val="0"/>
      <w:marRight w:val="0"/>
      <w:marTop w:val="0"/>
      <w:marBottom w:val="0"/>
      <w:divBdr>
        <w:top w:val="none" w:sz="0" w:space="0" w:color="auto"/>
        <w:left w:val="none" w:sz="0" w:space="0" w:color="auto"/>
        <w:bottom w:val="none" w:sz="0" w:space="0" w:color="auto"/>
        <w:right w:val="none" w:sz="0" w:space="0" w:color="auto"/>
      </w:divBdr>
    </w:div>
    <w:div w:id="616378955">
      <w:bodyDiv w:val="1"/>
      <w:marLeft w:val="0"/>
      <w:marRight w:val="0"/>
      <w:marTop w:val="0"/>
      <w:marBottom w:val="0"/>
      <w:divBdr>
        <w:top w:val="none" w:sz="0" w:space="0" w:color="auto"/>
        <w:left w:val="none" w:sz="0" w:space="0" w:color="auto"/>
        <w:bottom w:val="none" w:sz="0" w:space="0" w:color="auto"/>
        <w:right w:val="none" w:sz="0" w:space="0" w:color="auto"/>
      </w:divBdr>
    </w:div>
    <w:div w:id="69311254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6361990">
      <w:bodyDiv w:val="1"/>
      <w:marLeft w:val="0"/>
      <w:marRight w:val="0"/>
      <w:marTop w:val="0"/>
      <w:marBottom w:val="0"/>
      <w:divBdr>
        <w:top w:val="none" w:sz="0" w:space="0" w:color="auto"/>
        <w:left w:val="none" w:sz="0" w:space="0" w:color="auto"/>
        <w:bottom w:val="none" w:sz="0" w:space="0" w:color="auto"/>
        <w:right w:val="none" w:sz="0" w:space="0" w:color="auto"/>
      </w:divBdr>
      <w:divsChild>
        <w:div w:id="2008631264">
          <w:marLeft w:val="360"/>
          <w:marRight w:val="0"/>
          <w:marTop w:val="200"/>
          <w:marBottom w:val="0"/>
          <w:divBdr>
            <w:top w:val="none" w:sz="0" w:space="0" w:color="auto"/>
            <w:left w:val="none" w:sz="0" w:space="0" w:color="auto"/>
            <w:bottom w:val="none" w:sz="0" w:space="0" w:color="auto"/>
            <w:right w:val="none" w:sz="0" w:space="0" w:color="auto"/>
          </w:divBdr>
        </w:div>
        <w:div w:id="1654479556">
          <w:marLeft w:val="360"/>
          <w:marRight w:val="0"/>
          <w:marTop w:val="200"/>
          <w:marBottom w:val="0"/>
          <w:divBdr>
            <w:top w:val="none" w:sz="0" w:space="0" w:color="auto"/>
            <w:left w:val="none" w:sz="0" w:space="0" w:color="auto"/>
            <w:bottom w:val="none" w:sz="0" w:space="0" w:color="auto"/>
            <w:right w:val="none" w:sz="0" w:space="0" w:color="auto"/>
          </w:divBdr>
        </w:div>
        <w:div w:id="1906839177">
          <w:marLeft w:val="360"/>
          <w:marRight w:val="0"/>
          <w:marTop w:val="200"/>
          <w:marBottom w:val="0"/>
          <w:divBdr>
            <w:top w:val="none" w:sz="0" w:space="0" w:color="auto"/>
            <w:left w:val="none" w:sz="0" w:space="0" w:color="auto"/>
            <w:bottom w:val="none" w:sz="0" w:space="0" w:color="auto"/>
            <w:right w:val="none" w:sz="0" w:space="0" w:color="auto"/>
          </w:divBdr>
        </w:div>
      </w:divsChild>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70274879">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94127297">
      <w:bodyDiv w:val="1"/>
      <w:marLeft w:val="0"/>
      <w:marRight w:val="0"/>
      <w:marTop w:val="0"/>
      <w:marBottom w:val="0"/>
      <w:divBdr>
        <w:top w:val="none" w:sz="0" w:space="0" w:color="auto"/>
        <w:left w:val="none" w:sz="0" w:space="0" w:color="auto"/>
        <w:bottom w:val="none" w:sz="0" w:space="0" w:color="auto"/>
        <w:right w:val="none" w:sz="0" w:space="0" w:color="auto"/>
      </w:divBdr>
    </w:div>
    <w:div w:id="1602027873">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24402148">
      <w:bodyDiv w:val="1"/>
      <w:marLeft w:val="0"/>
      <w:marRight w:val="0"/>
      <w:marTop w:val="0"/>
      <w:marBottom w:val="0"/>
      <w:divBdr>
        <w:top w:val="none" w:sz="0" w:space="0" w:color="auto"/>
        <w:left w:val="none" w:sz="0" w:space="0" w:color="auto"/>
        <w:bottom w:val="none" w:sz="0" w:space="0" w:color="auto"/>
        <w:right w:val="none" w:sz="0" w:space="0" w:color="auto"/>
      </w:divBdr>
    </w:div>
    <w:div w:id="194002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3F784B-91EB-40BF-ABD4-B72C78310489}"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63B4F88A-8CF2-49FB-906C-1A40F0742CBD}">
      <dgm:prSet phldrT="[Text]"/>
      <dgm:spPr>
        <a:gradFill flip="none" rotWithShape="1">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dgm:spPr>
      <dgm:t>
        <a:bodyPr/>
        <a:lstStyle/>
        <a:p>
          <a:r>
            <a:rPr lang="en-GB"/>
            <a:t>Design Questionnaire (Due 08/05/23)</a:t>
          </a:r>
        </a:p>
        <a:p>
          <a:r>
            <a:rPr lang="en-GB"/>
            <a:t>Complete by 24/04/23 to allow time to review</a:t>
          </a:r>
        </a:p>
      </dgm:t>
    </dgm:pt>
    <dgm:pt modelId="{2BB6EFC0-3B2D-46FA-BD1B-65EDE5A0A142}" type="parTrans" cxnId="{2515E4A6-569D-483F-894E-1D222563C8E6}">
      <dgm:prSet/>
      <dgm:spPr/>
      <dgm:t>
        <a:bodyPr/>
        <a:lstStyle/>
        <a:p>
          <a:endParaRPr lang="en-GB"/>
        </a:p>
      </dgm:t>
    </dgm:pt>
    <dgm:pt modelId="{3EBEE486-C86F-4CBC-8094-A3E2FD1AB584}" type="sibTrans" cxnId="{2515E4A6-569D-483F-894E-1D222563C8E6}">
      <dgm:prSet/>
      <dgm:spPr>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dgm:spPr>
      <dgm:t>
        <a:bodyPr/>
        <a:lstStyle/>
        <a:p>
          <a:endParaRPr lang="en-GB"/>
        </a:p>
      </dgm:t>
    </dgm:pt>
    <dgm:pt modelId="{BE3BAA76-AA19-41C5-AB4D-3F52AFAD960B}">
      <dgm:prSet phldrT="[Text]"/>
      <dgm:spPr>
        <a:gradFill flip="none" rotWithShape="0">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dgm:spPr>
      <dgm:t>
        <a:bodyPr/>
        <a:lstStyle/>
        <a:p>
          <a:r>
            <a:rPr lang="en-GB"/>
            <a:t>Planning and Methodology (Due 19/06/2023)</a:t>
          </a:r>
        </a:p>
        <a:p>
          <a:r>
            <a:rPr lang="en-GB"/>
            <a:t>Complete by 02/06/23 to allow time to review</a:t>
          </a:r>
        </a:p>
      </dgm:t>
    </dgm:pt>
    <dgm:pt modelId="{D81CE8CB-5D40-4E1C-8E21-1322EE9619EB}" type="parTrans" cxnId="{1751F8A0-5F3D-4127-A7C3-CE44042D6FFD}">
      <dgm:prSet/>
      <dgm:spPr/>
      <dgm:t>
        <a:bodyPr/>
        <a:lstStyle/>
        <a:p>
          <a:endParaRPr lang="en-GB"/>
        </a:p>
      </dgm:t>
    </dgm:pt>
    <dgm:pt modelId="{4267E1EF-47F9-4D74-9E34-858E4D8B1A59}" type="sibTrans" cxnId="{1751F8A0-5F3D-4127-A7C3-CE44042D6FFD}">
      <dgm:prSet/>
      <dgm:spPr>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dgm:spPr>
      <dgm:t>
        <a:bodyPr/>
        <a:lstStyle/>
        <a:p>
          <a:endParaRPr lang="en-GB"/>
        </a:p>
      </dgm:t>
    </dgm:pt>
    <dgm:pt modelId="{ED71A319-BBFF-486D-A846-2BB4E307E6BB}">
      <dgm:prSet phldrT="[Text]"/>
      <dgm:spPr>
        <a:gradFill flip="none" rotWithShape="0">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dgm:spPr>
      <dgm:t>
        <a:bodyPr/>
        <a:lstStyle/>
        <a:p>
          <a:r>
            <a:rPr lang="en-GB"/>
            <a:t>Analysis of results (Due 07/08/2023)</a:t>
          </a:r>
        </a:p>
        <a:p>
          <a:r>
            <a:rPr lang="en-GB"/>
            <a:t>Complete by 24/07/23 to allow time to proof read and reveiw</a:t>
          </a:r>
        </a:p>
      </dgm:t>
    </dgm:pt>
    <dgm:pt modelId="{62172DB7-35AE-4898-BC5B-2D58072DB238}" type="parTrans" cxnId="{E604DC92-080D-47A7-B5FA-6DE5A823A08B}">
      <dgm:prSet/>
      <dgm:spPr/>
      <dgm:t>
        <a:bodyPr/>
        <a:lstStyle/>
        <a:p>
          <a:endParaRPr lang="en-GB"/>
        </a:p>
      </dgm:t>
    </dgm:pt>
    <dgm:pt modelId="{5486187E-FFA7-4C9F-BF9A-488CE26418A2}" type="sibTrans" cxnId="{E604DC92-080D-47A7-B5FA-6DE5A823A08B}">
      <dgm:prSet/>
      <dgm:spPr>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dgm:spPr>
      <dgm:t>
        <a:bodyPr/>
        <a:lstStyle/>
        <a:p>
          <a:endParaRPr lang="en-GB"/>
        </a:p>
      </dgm:t>
    </dgm:pt>
    <dgm:pt modelId="{F781E5CC-AE01-464A-ADF8-021B3F8DF0E2}">
      <dgm:prSet phldrT="[Text]"/>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dgm:spPr>
      <dgm:t>
        <a:bodyPr/>
        <a:lstStyle/>
        <a:p>
          <a:r>
            <a:rPr lang="en-GB"/>
            <a:t>Write up finding and conclusions to research (Due 11/09/23))</a:t>
          </a:r>
        </a:p>
        <a:p>
          <a:r>
            <a:rPr lang="en-GB"/>
            <a:t>Complete by 28/08/23 to proof read</a:t>
          </a:r>
        </a:p>
      </dgm:t>
    </dgm:pt>
    <dgm:pt modelId="{19714B5E-2BCC-4BD3-90E3-0F554CA00C99}" type="parTrans" cxnId="{06A95BDC-A1B5-4C48-B3B3-302B84B178AB}">
      <dgm:prSet/>
      <dgm:spPr/>
      <dgm:t>
        <a:bodyPr/>
        <a:lstStyle/>
        <a:p>
          <a:endParaRPr lang="en-GB"/>
        </a:p>
      </dgm:t>
    </dgm:pt>
    <dgm:pt modelId="{4669DCB8-74F5-4C02-95BB-799B89217CFF}" type="sibTrans" cxnId="{06A95BDC-A1B5-4C48-B3B3-302B84B178AB}">
      <dgm:prSet/>
      <dgm:spPr>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dgm:spPr>
      <dgm:t>
        <a:bodyPr/>
        <a:lstStyle/>
        <a:p>
          <a:endParaRPr lang="en-GB"/>
        </a:p>
      </dgm:t>
    </dgm:pt>
    <dgm:pt modelId="{72B84F95-34B6-4DCF-8059-829EBA7C3682}">
      <dgm:prSet phldrT="[Text]"/>
      <dgm:spPr>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dgm:spPr>
      <dgm:t>
        <a:bodyPr/>
        <a:lstStyle/>
        <a:p>
          <a:r>
            <a:rPr lang="en-GB"/>
            <a:t>Dissertation due for submission -  09/10/23</a:t>
          </a:r>
        </a:p>
      </dgm:t>
    </dgm:pt>
    <dgm:pt modelId="{F451C45C-4C7C-4629-B074-738AFB960ADF}" type="parTrans" cxnId="{B0FEA973-8002-4A41-B963-159429B7B1AC}">
      <dgm:prSet/>
      <dgm:spPr/>
      <dgm:t>
        <a:bodyPr/>
        <a:lstStyle/>
        <a:p>
          <a:endParaRPr lang="en-GB"/>
        </a:p>
      </dgm:t>
    </dgm:pt>
    <dgm:pt modelId="{A7965243-C6EA-4460-BB27-D3090E5CC713}" type="sibTrans" cxnId="{B0FEA973-8002-4A41-B963-159429B7B1AC}">
      <dgm:prSet/>
      <dgm:spPr/>
      <dgm:t>
        <a:bodyPr/>
        <a:lstStyle/>
        <a:p>
          <a:endParaRPr lang="en-GB"/>
        </a:p>
      </dgm:t>
    </dgm:pt>
    <dgm:pt modelId="{FF808A9F-3B05-44AC-BE5B-44C72F0C41BD}" type="pres">
      <dgm:prSet presAssocID="{893F784B-91EB-40BF-ABD4-B72C78310489}" presName="outerComposite" presStyleCnt="0">
        <dgm:presLayoutVars>
          <dgm:chMax val="5"/>
          <dgm:dir/>
          <dgm:resizeHandles val="exact"/>
        </dgm:presLayoutVars>
      </dgm:prSet>
      <dgm:spPr/>
    </dgm:pt>
    <dgm:pt modelId="{2BAA91EC-0D0E-47DA-B972-E3BB079233C5}" type="pres">
      <dgm:prSet presAssocID="{893F784B-91EB-40BF-ABD4-B72C78310489}" presName="dummyMaxCanvas" presStyleCnt="0">
        <dgm:presLayoutVars/>
      </dgm:prSet>
      <dgm:spPr/>
    </dgm:pt>
    <dgm:pt modelId="{3C477492-F003-464B-9C6E-43B4DDAAB5F3}" type="pres">
      <dgm:prSet presAssocID="{893F784B-91EB-40BF-ABD4-B72C78310489}" presName="FiveNodes_1" presStyleLbl="node1" presStyleIdx="0" presStyleCnt="5">
        <dgm:presLayoutVars>
          <dgm:bulletEnabled val="1"/>
        </dgm:presLayoutVars>
      </dgm:prSet>
      <dgm:spPr/>
    </dgm:pt>
    <dgm:pt modelId="{B97F322C-F502-4EEC-A973-429EB04D6A93}" type="pres">
      <dgm:prSet presAssocID="{893F784B-91EB-40BF-ABD4-B72C78310489}" presName="FiveNodes_2" presStyleLbl="node1" presStyleIdx="1" presStyleCnt="5">
        <dgm:presLayoutVars>
          <dgm:bulletEnabled val="1"/>
        </dgm:presLayoutVars>
      </dgm:prSet>
      <dgm:spPr/>
    </dgm:pt>
    <dgm:pt modelId="{8230222C-31F9-4C83-A2CE-9C591EEFC5C8}" type="pres">
      <dgm:prSet presAssocID="{893F784B-91EB-40BF-ABD4-B72C78310489}" presName="FiveNodes_3" presStyleLbl="node1" presStyleIdx="2" presStyleCnt="5">
        <dgm:presLayoutVars>
          <dgm:bulletEnabled val="1"/>
        </dgm:presLayoutVars>
      </dgm:prSet>
      <dgm:spPr/>
    </dgm:pt>
    <dgm:pt modelId="{342C1D9F-24CC-4155-9035-BF357FA0887B}" type="pres">
      <dgm:prSet presAssocID="{893F784B-91EB-40BF-ABD4-B72C78310489}" presName="FiveNodes_4" presStyleLbl="node1" presStyleIdx="3" presStyleCnt="5">
        <dgm:presLayoutVars>
          <dgm:bulletEnabled val="1"/>
        </dgm:presLayoutVars>
      </dgm:prSet>
      <dgm:spPr/>
    </dgm:pt>
    <dgm:pt modelId="{159F918F-FA58-4170-89A9-98635DDF5FB4}" type="pres">
      <dgm:prSet presAssocID="{893F784B-91EB-40BF-ABD4-B72C78310489}" presName="FiveNodes_5" presStyleLbl="node1" presStyleIdx="4" presStyleCnt="5">
        <dgm:presLayoutVars>
          <dgm:bulletEnabled val="1"/>
        </dgm:presLayoutVars>
      </dgm:prSet>
      <dgm:spPr/>
    </dgm:pt>
    <dgm:pt modelId="{0CB50A0B-0EB9-4E9B-946C-C019CC960919}" type="pres">
      <dgm:prSet presAssocID="{893F784B-91EB-40BF-ABD4-B72C78310489}" presName="FiveConn_1-2" presStyleLbl="fgAccFollowNode1" presStyleIdx="0" presStyleCnt="4">
        <dgm:presLayoutVars>
          <dgm:bulletEnabled val="1"/>
        </dgm:presLayoutVars>
      </dgm:prSet>
      <dgm:spPr/>
    </dgm:pt>
    <dgm:pt modelId="{D1C94D56-37CC-48EF-8494-7D2D39CACCDE}" type="pres">
      <dgm:prSet presAssocID="{893F784B-91EB-40BF-ABD4-B72C78310489}" presName="FiveConn_2-3" presStyleLbl="fgAccFollowNode1" presStyleIdx="1" presStyleCnt="4">
        <dgm:presLayoutVars>
          <dgm:bulletEnabled val="1"/>
        </dgm:presLayoutVars>
      </dgm:prSet>
      <dgm:spPr/>
    </dgm:pt>
    <dgm:pt modelId="{07DEAC7B-4608-4CFF-BE89-48239A0833BF}" type="pres">
      <dgm:prSet presAssocID="{893F784B-91EB-40BF-ABD4-B72C78310489}" presName="FiveConn_3-4" presStyleLbl="fgAccFollowNode1" presStyleIdx="2" presStyleCnt="4">
        <dgm:presLayoutVars>
          <dgm:bulletEnabled val="1"/>
        </dgm:presLayoutVars>
      </dgm:prSet>
      <dgm:spPr/>
    </dgm:pt>
    <dgm:pt modelId="{DC3AF071-CF70-4359-AC6B-454439A8329C}" type="pres">
      <dgm:prSet presAssocID="{893F784B-91EB-40BF-ABD4-B72C78310489}" presName="FiveConn_4-5" presStyleLbl="fgAccFollowNode1" presStyleIdx="3" presStyleCnt="4">
        <dgm:presLayoutVars>
          <dgm:bulletEnabled val="1"/>
        </dgm:presLayoutVars>
      </dgm:prSet>
      <dgm:spPr/>
    </dgm:pt>
    <dgm:pt modelId="{20A35026-FE85-42A4-88D5-0BA6B96A403E}" type="pres">
      <dgm:prSet presAssocID="{893F784B-91EB-40BF-ABD4-B72C78310489}" presName="FiveNodes_1_text" presStyleLbl="node1" presStyleIdx="4" presStyleCnt="5">
        <dgm:presLayoutVars>
          <dgm:bulletEnabled val="1"/>
        </dgm:presLayoutVars>
      </dgm:prSet>
      <dgm:spPr/>
    </dgm:pt>
    <dgm:pt modelId="{345EF5BE-EFD1-426E-A601-09A8445B224C}" type="pres">
      <dgm:prSet presAssocID="{893F784B-91EB-40BF-ABD4-B72C78310489}" presName="FiveNodes_2_text" presStyleLbl="node1" presStyleIdx="4" presStyleCnt="5">
        <dgm:presLayoutVars>
          <dgm:bulletEnabled val="1"/>
        </dgm:presLayoutVars>
      </dgm:prSet>
      <dgm:spPr/>
    </dgm:pt>
    <dgm:pt modelId="{04B09EBC-92D3-4D7C-96FB-5F0C758625C7}" type="pres">
      <dgm:prSet presAssocID="{893F784B-91EB-40BF-ABD4-B72C78310489}" presName="FiveNodes_3_text" presStyleLbl="node1" presStyleIdx="4" presStyleCnt="5">
        <dgm:presLayoutVars>
          <dgm:bulletEnabled val="1"/>
        </dgm:presLayoutVars>
      </dgm:prSet>
      <dgm:spPr/>
    </dgm:pt>
    <dgm:pt modelId="{F13955B0-4FA7-42AA-B5F1-467FAFD78791}" type="pres">
      <dgm:prSet presAssocID="{893F784B-91EB-40BF-ABD4-B72C78310489}" presName="FiveNodes_4_text" presStyleLbl="node1" presStyleIdx="4" presStyleCnt="5">
        <dgm:presLayoutVars>
          <dgm:bulletEnabled val="1"/>
        </dgm:presLayoutVars>
      </dgm:prSet>
      <dgm:spPr/>
    </dgm:pt>
    <dgm:pt modelId="{CFD595E3-DBBE-4472-AD76-7A508F7F640C}" type="pres">
      <dgm:prSet presAssocID="{893F784B-91EB-40BF-ABD4-B72C78310489}" presName="FiveNodes_5_text" presStyleLbl="node1" presStyleIdx="4" presStyleCnt="5">
        <dgm:presLayoutVars>
          <dgm:bulletEnabled val="1"/>
        </dgm:presLayoutVars>
      </dgm:prSet>
      <dgm:spPr/>
    </dgm:pt>
  </dgm:ptLst>
  <dgm:cxnLst>
    <dgm:cxn modelId="{D3415A02-CC65-4E66-BB6C-665B595DB17D}" type="presOf" srcId="{72B84F95-34B6-4DCF-8059-829EBA7C3682}" destId="{159F918F-FA58-4170-89A9-98635DDF5FB4}" srcOrd="0" destOrd="0" presId="urn:microsoft.com/office/officeart/2005/8/layout/vProcess5"/>
    <dgm:cxn modelId="{2091A61E-9B12-428C-BA30-CF43E201381B}" type="presOf" srcId="{4267E1EF-47F9-4D74-9E34-858E4D8B1A59}" destId="{D1C94D56-37CC-48EF-8494-7D2D39CACCDE}" srcOrd="0" destOrd="0" presId="urn:microsoft.com/office/officeart/2005/8/layout/vProcess5"/>
    <dgm:cxn modelId="{D749BA2B-B370-4AF1-AD34-23A6A068627F}" type="presOf" srcId="{ED71A319-BBFF-486D-A846-2BB4E307E6BB}" destId="{8230222C-31F9-4C83-A2CE-9C591EEFC5C8}" srcOrd="0" destOrd="0" presId="urn:microsoft.com/office/officeart/2005/8/layout/vProcess5"/>
    <dgm:cxn modelId="{F5997837-BC23-45F0-A57B-B043F36F5D2C}" type="presOf" srcId="{F781E5CC-AE01-464A-ADF8-021B3F8DF0E2}" destId="{342C1D9F-24CC-4155-9035-BF357FA0887B}" srcOrd="0" destOrd="0" presId="urn:microsoft.com/office/officeart/2005/8/layout/vProcess5"/>
    <dgm:cxn modelId="{1760B362-CFDC-40FD-BD66-7E6FBC67AF78}" type="presOf" srcId="{ED71A319-BBFF-486D-A846-2BB4E307E6BB}" destId="{04B09EBC-92D3-4D7C-96FB-5F0C758625C7}" srcOrd="1" destOrd="0" presId="urn:microsoft.com/office/officeart/2005/8/layout/vProcess5"/>
    <dgm:cxn modelId="{12BE1E67-65E6-4DA1-8360-A79553DA6917}" type="presOf" srcId="{3EBEE486-C86F-4CBC-8094-A3E2FD1AB584}" destId="{0CB50A0B-0EB9-4E9B-946C-C019CC960919}" srcOrd="0" destOrd="0" presId="urn:microsoft.com/office/officeart/2005/8/layout/vProcess5"/>
    <dgm:cxn modelId="{FA668767-ECF0-4D7A-A717-4676143F0C09}" type="presOf" srcId="{72B84F95-34B6-4DCF-8059-829EBA7C3682}" destId="{CFD595E3-DBBE-4472-AD76-7A508F7F640C}" srcOrd="1" destOrd="0" presId="urn:microsoft.com/office/officeart/2005/8/layout/vProcess5"/>
    <dgm:cxn modelId="{B0FEA973-8002-4A41-B963-159429B7B1AC}" srcId="{893F784B-91EB-40BF-ABD4-B72C78310489}" destId="{72B84F95-34B6-4DCF-8059-829EBA7C3682}" srcOrd="4" destOrd="0" parTransId="{F451C45C-4C7C-4629-B074-738AFB960ADF}" sibTransId="{A7965243-C6EA-4460-BB27-D3090E5CC713}"/>
    <dgm:cxn modelId="{F804A576-24B9-4C09-A639-C3114851B52D}" type="presOf" srcId="{BE3BAA76-AA19-41C5-AB4D-3F52AFAD960B}" destId="{B97F322C-F502-4EEC-A973-429EB04D6A93}" srcOrd="0" destOrd="0" presId="urn:microsoft.com/office/officeart/2005/8/layout/vProcess5"/>
    <dgm:cxn modelId="{097D8E81-7D1A-4006-9D74-7F9ADED36D20}" type="presOf" srcId="{BE3BAA76-AA19-41C5-AB4D-3F52AFAD960B}" destId="{345EF5BE-EFD1-426E-A601-09A8445B224C}" srcOrd="1" destOrd="0" presId="urn:microsoft.com/office/officeart/2005/8/layout/vProcess5"/>
    <dgm:cxn modelId="{E604DC92-080D-47A7-B5FA-6DE5A823A08B}" srcId="{893F784B-91EB-40BF-ABD4-B72C78310489}" destId="{ED71A319-BBFF-486D-A846-2BB4E307E6BB}" srcOrd="2" destOrd="0" parTransId="{62172DB7-35AE-4898-BC5B-2D58072DB238}" sibTransId="{5486187E-FFA7-4C9F-BF9A-488CE26418A2}"/>
    <dgm:cxn modelId="{DA78F093-D889-4BB7-AB06-2DEFA7057D03}" type="presOf" srcId="{893F784B-91EB-40BF-ABD4-B72C78310489}" destId="{FF808A9F-3B05-44AC-BE5B-44C72F0C41BD}" srcOrd="0" destOrd="0" presId="urn:microsoft.com/office/officeart/2005/8/layout/vProcess5"/>
    <dgm:cxn modelId="{56915D9E-6625-4875-BCBC-14570E8A8755}" type="presOf" srcId="{5486187E-FFA7-4C9F-BF9A-488CE26418A2}" destId="{07DEAC7B-4608-4CFF-BE89-48239A0833BF}" srcOrd="0" destOrd="0" presId="urn:microsoft.com/office/officeart/2005/8/layout/vProcess5"/>
    <dgm:cxn modelId="{1751F8A0-5F3D-4127-A7C3-CE44042D6FFD}" srcId="{893F784B-91EB-40BF-ABD4-B72C78310489}" destId="{BE3BAA76-AA19-41C5-AB4D-3F52AFAD960B}" srcOrd="1" destOrd="0" parTransId="{D81CE8CB-5D40-4E1C-8E21-1322EE9619EB}" sibTransId="{4267E1EF-47F9-4D74-9E34-858E4D8B1A59}"/>
    <dgm:cxn modelId="{2515E4A6-569D-483F-894E-1D222563C8E6}" srcId="{893F784B-91EB-40BF-ABD4-B72C78310489}" destId="{63B4F88A-8CF2-49FB-906C-1A40F0742CBD}" srcOrd="0" destOrd="0" parTransId="{2BB6EFC0-3B2D-46FA-BD1B-65EDE5A0A142}" sibTransId="{3EBEE486-C86F-4CBC-8094-A3E2FD1AB584}"/>
    <dgm:cxn modelId="{4B0E76B2-3693-4313-8C9D-212BDBDACBA2}" type="presOf" srcId="{63B4F88A-8CF2-49FB-906C-1A40F0742CBD}" destId="{20A35026-FE85-42A4-88D5-0BA6B96A403E}" srcOrd="1" destOrd="0" presId="urn:microsoft.com/office/officeart/2005/8/layout/vProcess5"/>
    <dgm:cxn modelId="{03B36AB4-BAD9-486F-98CD-8639CD166210}" type="presOf" srcId="{F781E5CC-AE01-464A-ADF8-021B3F8DF0E2}" destId="{F13955B0-4FA7-42AA-B5F1-467FAFD78791}" srcOrd="1" destOrd="0" presId="urn:microsoft.com/office/officeart/2005/8/layout/vProcess5"/>
    <dgm:cxn modelId="{06A95BDC-A1B5-4C48-B3B3-302B84B178AB}" srcId="{893F784B-91EB-40BF-ABD4-B72C78310489}" destId="{F781E5CC-AE01-464A-ADF8-021B3F8DF0E2}" srcOrd="3" destOrd="0" parTransId="{19714B5E-2BCC-4BD3-90E3-0F554CA00C99}" sibTransId="{4669DCB8-74F5-4C02-95BB-799B89217CFF}"/>
    <dgm:cxn modelId="{4B5F2CEC-9275-4011-82DC-DD144D963BEE}" type="presOf" srcId="{4669DCB8-74F5-4C02-95BB-799B89217CFF}" destId="{DC3AF071-CF70-4359-AC6B-454439A8329C}" srcOrd="0" destOrd="0" presId="urn:microsoft.com/office/officeart/2005/8/layout/vProcess5"/>
    <dgm:cxn modelId="{10BF7CED-934B-4B91-8F87-67AFB2F1E3F1}" type="presOf" srcId="{63B4F88A-8CF2-49FB-906C-1A40F0742CBD}" destId="{3C477492-F003-464B-9C6E-43B4DDAAB5F3}" srcOrd="0" destOrd="0" presId="urn:microsoft.com/office/officeart/2005/8/layout/vProcess5"/>
    <dgm:cxn modelId="{DC5DC144-553A-4519-889B-D536F07EFA7C}" type="presParOf" srcId="{FF808A9F-3B05-44AC-BE5B-44C72F0C41BD}" destId="{2BAA91EC-0D0E-47DA-B972-E3BB079233C5}" srcOrd="0" destOrd="0" presId="urn:microsoft.com/office/officeart/2005/8/layout/vProcess5"/>
    <dgm:cxn modelId="{95628186-D88F-4D22-A738-42B068BE3EF0}" type="presParOf" srcId="{FF808A9F-3B05-44AC-BE5B-44C72F0C41BD}" destId="{3C477492-F003-464B-9C6E-43B4DDAAB5F3}" srcOrd="1" destOrd="0" presId="urn:microsoft.com/office/officeart/2005/8/layout/vProcess5"/>
    <dgm:cxn modelId="{D8BE9F39-73BE-4FC4-815E-0C3E0E9A20BA}" type="presParOf" srcId="{FF808A9F-3B05-44AC-BE5B-44C72F0C41BD}" destId="{B97F322C-F502-4EEC-A973-429EB04D6A93}" srcOrd="2" destOrd="0" presId="urn:microsoft.com/office/officeart/2005/8/layout/vProcess5"/>
    <dgm:cxn modelId="{09D0AA86-1094-4D96-A29C-B9DC6F020554}" type="presParOf" srcId="{FF808A9F-3B05-44AC-BE5B-44C72F0C41BD}" destId="{8230222C-31F9-4C83-A2CE-9C591EEFC5C8}" srcOrd="3" destOrd="0" presId="urn:microsoft.com/office/officeart/2005/8/layout/vProcess5"/>
    <dgm:cxn modelId="{D1F7EBF3-BD33-451A-9257-A5891852A6F9}" type="presParOf" srcId="{FF808A9F-3B05-44AC-BE5B-44C72F0C41BD}" destId="{342C1D9F-24CC-4155-9035-BF357FA0887B}" srcOrd="4" destOrd="0" presId="urn:microsoft.com/office/officeart/2005/8/layout/vProcess5"/>
    <dgm:cxn modelId="{49839E5B-BA3B-4E46-94B1-474552EC1D48}" type="presParOf" srcId="{FF808A9F-3B05-44AC-BE5B-44C72F0C41BD}" destId="{159F918F-FA58-4170-89A9-98635DDF5FB4}" srcOrd="5" destOrd="0" presId="urn:microsoft.com/office/officeart/2005/8/layout/vProcess5"/>
    <dgm:cxn modelId="{BF3280F6-2977-4E27-9EB2-24FE4784F9AB}" type="presParOf" srcId="{FF808A9F-3B05-44AC-BE5B-44C72F0C41BD}" destId="{0CB50A0B-0EB9-4E9B-946C-C019CC960919}" srcOrd="6" destOrd="0" presId="urn:microsoft.com/office/officeart/2005/8/layout/vProcess5"/>
    <dgm:cxn modelId="{FDEAF6CB-A642-4BF4-91E1-0329F761B7FC}" type="presParOf" srcId="{FF808A9F-3B05-44AC-BE5B-44C72F0C41BD}" destId="{D1C94D56-37CC-48EF-8494-7D2D39CACCDE}" srcOrd="7" destOrd="0" presId="urn:microsoft.com/office/officeart/2005/8/layout/vProcess5"/>
    <dgm:cxn modelId="{AA62B10B-C45C-417A-9517-3F70CBAABA9B}" type="presParOf" srcId="{FF808A9F-3B05-44AC-BE5B-44C72F0C41BD}" destId="{07DEAC7B-4608-4CFF-BE89-48239A0833BF}" srcOrd="8" destOrd="0" presId="urn:microsoft.com/office/officeart/2005/8/layout/vProcess5"/>
    <dgm:cxn modelId="{B3A20763-7D55-4B1A-8575-69258270E1E7}" type="presParOf" srcId="{FF808A9F-3B05-44AC-BE5B-44C72F0C41BD}" destId="{DC3AF071-CF70-4359-AC6B-454439A8329C}" srcOrd="9" destOrd="0" presId="urn:microsoft.com/office/officeart/2005/8/layout/vProcess5"/>
    <dgm:cxn modelId="{42411603-2C60-413D-A76E-0B4797B05D00}" type="presParOf" srcId="{FF808A9F-3B05-44AC-BE5B-44C72F0C41BD}" destId="{20A35026-FE85-42A4-88D5-0BA6B96A403E}" srcOrd="10" destOrd="0" presId="urn:microsoft.com/office/officeart/2005/8/layout/vProcess5"/>
    <dgm:cxn modelId="{DAA4A12D-7587-49ED-B9D0-F5F9895BB18B}" type="presParOf" srcId="{FF808A9F-3B05-44AC-BE5B-44C72F0C41BD}" destId="{345EF5BE-EFD1-426E-A601-09A8445B224C}" srcOrd="11" destOrd="0" presId="urn:microsoft.com/office/officeart/2005/8/layout/vProcess5"/>
    <dgm:cxn modelId="{82968E82-5C89-4CAE-A485-A3C9C65E52E6}" type="presParOf" srcId="{FF808A9F-3B05-44AC-BE5B-44C72F0C41BD}" destId="{04B09EBC-92D3-4D7C-96FB-5F0C758625C7}" srcOrd="12" destOrd="0" presId="urn:microsoft.com/office/officeart/2005/8/layout/vProcess5"/>
    <dgm:cxn modelId="{20E50E04-915F-44CB-A77E-5B91C5A411B1}" type="presParOf" srcId="{FF808A9F-3B05-44AC-BE5B-44C72F0C41BD}" destId="{F13955B0-4FA7-42AA-B5F1-467FAFD78791}" srcOrd="13" destOrd="0" presId="urn:microsoft.com/office/officeart/2005/8/layout/vProcess5"/>
    <dgm:cxn modelId="{A662835E-6CBE-481E-A90E-94CACF262607}" type="presParOf" srcId="{FF808A9F-3B05-44AC-BE5B-44C72F0C41BD}" destId="{CFD595E3-DBBE-4472-AD76-7A508F7F640C}" srcOrd="14" destOrd="0" presId="urn:microsoft.com/office/officeart/2005/8/layout/v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477492-F003-464B-9C6E-43B4DDAAB5F3}">
      <dsp:nvSpPr>
        <dsp:cNvPr id="0" name=""/>
        <dsp:cNvSpPr/>
      </dsp:nvSpPr>
      <dsp:spPr>
        <a:xfrm>
          <a:off x="0" y="0"/>
          <a:ext cx="4510563" cy="402907"/>
        </a:xfrm>
        <a:prstGeom prst="roundRect">
          <a:avLst>
            <a:gd name="adj" fmla="val 10000"/>
          </a:avLst>
        </a:prstGeom>
        <a:gradFill flip="none" rotWithShape="1">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Design Questionnaire (Due 08/05/23)</a:t>
          </a:r>
        </a:p>
        <a:p>
          <a:pPr marL="0" lvl="0" indent="0" algn="l" defTabSz="400050">
            <a:lnSpc>
              <a:spcPct val="90000"/>
            </a:lnSpc>
            <a:spcBef>
              <a:spcPct val="0"/>
            </a:spcBef>
            <a:spcAft>
              <a:spcPct val="35000"/>
            </a:spcAft>
            <a:buNone/>
          </a:pPr>
          <a:r>
            <a:rPr lang="en-GB" sz="900" kern="1200"/>
            <a:t>Complete by 24/04/23 to allow time to review</a:t>
          </a:r>
        </a:p>
      </dsp:txBody>
      <dsp:txXfrm>
        <a:off x="11801" y="11801"/>
        <a:ext cx="4028654" cy="379305"/>
      </dsp:txXfrm>
    </dsp:sp>
    <dsp:sp modelId="{B97F322C-F502-4EEC-A973-429EB04D6A93}">
      <dsp:nvSpPr>
        <dsp:cNvPr id="0" name=""/>
        <dsp:cNvSpPr/>
      </dsp:nvSpPr>
      <dsp:spPr>
        <a:xfrm>
          <a:off x="336827" y="458866"/>
          <a:ext cx="4510563" cy="402907"/>
        </a:xfrm>
        <a:prstGeom prst="roundRect">
          <a:avLst>
            <a:gd name="adj" fmla="val 10000"/>
          </a:avLst>
        </a:prstGeom>
        <a:gradFill flip="none" rotWithShape="0">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Planning and Methodology (Due 19/06/2023)</a:t>
          </a:r>
        </a:p>
        <a:p>
          <a:pPr marL="0" lvl="0" indent="0" algn="l" defTabSz="400050">
            <a:lnSpc>
              <a:spcPct val="90000"/>
            </a:lnSpc>
            <a:spcBef>
              <a:spcPct val="0"/>
            </a:spcBef>
            <a:spcAft>
              <a:spcPct val="35000"/>
            </a:spcAft>
            <a:buNone/>
          </a:pPr>
          <a:r>
            <a:rPr lang="en-GB" sz="900" kern="1200"/>
            <a:t>Complete by 02/06/23 to allow time to review</a:t>
          </a:r>
        </a:p>
      </dsp:txBody>
      <dsp:txXfrm>
        <a:off x="348628" y="470667"/>
        <a:ext cx="3888244" cy="379305"/>
      </dsp:txXfrm>
    </dsp:sp>
    <dsp:sp modelId="{8230222C-31F9-4C83-A2CE-9C591EEFC5C8}">
      <dsp:nvSpPr>
        <dsp:cNvPr id="0" name=""/>
        <dsp:cNvSpPr/>
      </dsp:nvSpPr>
      <dsp:spPr>
        <a:xfrm>
          <a:off x="673655" y="917733"/>
          <a:ext cx="4510563" cy="402907"/>
        </a:xfrm>
        <a:prstGeom prst="roundRect">
          <a:avLst>
            <a:gd name="adj" fmla="val 10000"/>
          </a:avLst>
        </a:prstGeom>
        <a:gradFill flip="none" rotWithShape="0">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Analysis of results (Due 07/08/2023)</a:t>
          </a:r>
        </a:p>
        <a:p>
          <a:pPr marL="0" lvl="0" indent="0" algn="l" defTabSz="400050">
            <a:lnSpc>
              <a:spcPct val="90000"/>
            </a:lnSpc>
            <a:spcBef>
              <a:spcPct val="0"/>
            </a:spcBef>
            <a:spcAft>
              <a:spcPct val="35000"/>
            </a:spcAft>
            <a:buNone/>
          </a:pPr>
          <a:r>
            <a:rPr lang="en-GB" sz="900" kern="1200"/>
            <a:t>Complete by 24/07/23 to allow time to proof read and reveiw</a:t>
          </a:r>
        </a:p>
      </dsp:txBody>
      <dsp:txXfrm>
        <a:off x="685456" y="929534"/>
        <a:ext cx="3888244" cy="379305"/>
      </dsp:txXfrm>
    </dsp:sp>
    <dsp:sp modelId="{342C1D9F-24CC-4155-9035-BF357FA0887B}">
      <dsp:nvSpPr>
        <dsp:cNvPr id="0" name=""/>
        <dsp:cNvSpPr/>
      </dsp:nvSpPr>
      <dsp:spPr>
        <a:xfrm>
          <a:off x="1010483" y="1376600"/>
          <a:ext cx="4510563" cy="402907"/>
        </a:xfrm>
        <a:prstGeom prst="roundRect">
          <a:avLst>
            <a:gd name="adj" fmla="val 10000"/>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Write up finding and conclusions to research (Due 11/09/23))</a:t>
          </a:r>
        </a:p>
        <a:p>
          <a:pPr marL="0" lvl="0" indent="0" algn="l" defTabSz="400050">
            <a:lnSpc>
              <a:spcPct val="90000"/>
            </a:lnSpc>
            <a:spcBef>
              <a:spcPct val="0"/>
            </a:spcBef>
            <a:spcAft>
              <a:spcPct val="35000"/>
            </a:spcAft>
            <a:buNone/>
          </a:pPr>
          <a:r>
            <a:rPr lang="en-GB" sz="900" kern="1200"/>
            <a:t>Complete by 28/08/23 to proof read</a:t>
          </a:r>
        </a:p>
      </dsp:txBody>
      <dsp:txXfrm>
        <a:off x="1022284" y="1388401"/>
        <a:ext cx="3888244" cy="379305"/>
      </dsp:txXfrm>
    </dsp:sp>
    <dsp:sp modelId="{159F918F-FA58-4170-89A9-98635DDF5FB4}">
      <dsp:nvSpPr>
        <dsp:cNvPr id="0" name=""/>
        <dsp:cNvSpPr/>
      </dsp:nvSpPr>
      <dsp:spPr>
        <a:xfrm>
          <a:off x="1347311" y="1835467"/>
          <a:ext cx="4510563" cy="402907"/>
        </a:xfrm>
        <a:prstGeom prst="roundRect">
          <a:avLst>
            <a:gd name="adj" fmla="val 10000"/>
          </a:avLst>
        </a:prstGeom>
        <a:gradFill flip="none" rotWithShape="0">
          <a:gsLst>
            <a:gs pos="0">
              <a:schemeClr val="accent1">
                <a:hueOff val="0"/>
                <a:satOff val="0"/>
                <a:lumOff val="0"/>
                <a:tint val="66000"/>
                <a:satMod val="160000"/>
              </a:schemeClr>
            </a:gs>
            <a:gs pos="50000">
              <a:schemeClr val="accent1">
                <a:hueOff val="0"/>
                <a:satOff val="0"/>
                <a:lumOff val="0"/>
                <a:tint val="44500"/>
                <a:satMod val="160000"/>
              </a:schemeClr>
            </a:gs>
            <a:gs pos="100000">
              <a:schemeClr val="accent1">
                <a:hueOff val="0"/>
                <a:satOff val="0"/>
                <a:lumOff val="0"/>
                <a:tint val="23500"/>
                <a:satMod val="160000"/>
              </a:schemeClr>
            </a:gs>
          </a:gsLst>
          <a:lin ang="5400000" scaled="1"/>
          <a:tileRect/>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Dissertation due for submission -  09/10/23</a:t>
          </a:r>
        </a:p>
      </dsp:txBody>
      <dsp:txXfrm>
        <a:off x="1359112" y="1847268"/>
        <a:ext cx="3888244" cy="379305"/>
      </dsp:txXfrm>
    </dsp:sp>
    <dsp:sp modelId="{0CB50A0B-0EB9-4E9B-946C-C019CC960919}">
      <dsp:nvSpPr>
        <dsp:cNvPr id="0" name=""/>
        <dsp:cNvSpPr/>
      </dsp:nvSpPr>
      <dsp:spPr>
        <a:xfrm>
          <a:off x="4248673" y="294346"/>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307598" y="294346"/>
        <a:ext cx="144039" cy="197071"/>
      </dsp:txXfrm>
    </dsp:sp>
    <dsp:sp modelId="{D1C94D56-37CC-48EF-8494-7D2D39CACCDE}">
      <dsp:nvSpPr>
        <dsp:cNvPr id="0" name=""/>
        <dsp:cNvSpPr/>
      </dsp:nvSpPr>
      <dsp:spPr>
        <a:xfrm>
          <a:off x="4585501" y="753213"/>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644426" y="753213"/>
        <a:ext cx="144039" cy="197071"/>
      </dsp:txXfrm>
    </dsp:sp>
    <dsp:sp modelId="{07DEAC7B-4608-4CFF-BE89-48239A0833BF}">
      <dsp:nvSpPr>
        <dsp:cNvPr id="0" name=""/>
        <dsp:cNvSpPr/>
      </dsp:nvSpPr>
      <dsp:spPr>
        <a:xfrm>
          <a:off x="4922329" y="1205364"/>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981254" y="1205364"/>
        <a:ext cx="144039" cy="197071"/>
      </dsp:txXfrm>
    </dsp:sp>
    <dsp:sp modelId="{DC3AF071-CF70-4359-AC6B-454439A8329C}">
      <dsp:nvSpPr>
        <dsp:cNvPr id="0" name=""/>
        <dsp:cNvSpPr/>
      </dsp:nvSpPr>
      <dsp:spPr>
        <a:xfrm>
          <a:off x="5259157" y="1668708"/>
          <a:ext cx="261889" cy="261889"/>
        </a:xfrm>
        <a:prstGeom prst="downArrow">
          <a:avLst>
            <a:gd name="adj1" fmla="val 55000"/>
            <a:gd name="adj2" fmla="val 45000"/>
          </a:avLst>
        </a:prstGeom>
        <a:gradFill flip="none" rotWithShape="0">
          <a:gsLst>
            <a:gs pos="0">
              <a:srgbClr val="0070C0">
                <a:shade val="30000"/>
                <a:satMod val="115000"/>
              </a:srgbClr>
            </a:gs>
            <a:gs pos="50000">
              <a:srgbClr val="0070C0">
                <a:shade val="67500"/>
                <a:satMod val="115000"/>
              </a:srgbClr>
            </a:gs>
            <a:gs pos="100000">
              <a:srgbClr val="0070C0">
                <a:shade val="100000"/>
                <a:satMod val="115000"/>
              </a:srgbClr>
            </a:gs>
          </a:gsLst>
          <a:lin ang="2700000" scaled="1"/>
          <a:tileRect/>
        </a:gra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5318082" y="1668708"/>
        <a:ext cx="144039" cy="19707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Cen21</b:Tag>
    <b:SourceType>InternetSite</b:SourceType>
    <b:Guid>{4EDA7445-78B2-479C-AED1-9D87A4A5FE29}</b:Guid>
    <b:Author>
      <b:Author>
        <b:Corporate>Centre For Women's Justice</b:Corporate>
      </b:Author>
    </b:Author>
    <b:Title>Timeline of Key Legal Developments</b:Title>
    <b:Year>2021</b:Year>
    <b:YearAccessed>2023</b:YearAccessed>
    <b:MonthAccessed>February</b:MonthAccessed>
    <b:DayAccessed>23</b:DayAccessed>
    <b:URL>https://www.centreforwomensjustice.org.uk/timeline/</b:URL>
    <b:RefOrder>2</b:RefOrder>
  </b:Source>
  <b:Source>
    <b:Tag>Car211</b:Tag>
    <b:SourceType>InternetSite</b:SourceType>
    <b:Guid>{ED4FB633-F0D1-4993-BE8D-A4529E202876}</b:Guid>
    <b:Author>
      <b:Author>
        <b:NameList>
          <b:Person>
            <b:Last>Hayter</b:Last>
            <b:First>Carrie</b:First>
          </b:Person>
        </b:NameList>
      </b:Author>
    </b:Author>
    <b:Title>Coercive control | Sometimes you have to believe it is there before you can see it</b:Title>
    <b:Year>2021</b:Year>
    <b:YearAccessed>2023</b:YearAccessed>
    <b:MonthAccessed>February</b:MonthAccessed>
    <b:DayAccessed>23</b:DayAccessed>
    <b:URL>https://bob.swp-rest.police.int/sorce/beacon/singlepageview.aspx?contentType=News&amp;row=1072159&amp;SPVPrimaryMenu=1142&amp;SPVSecondaryMenu=5320&amp;SPVReferrer=Sitesearch</b:URL>
    <b:RefOrder>1</b:RefOrder>
  </b:Source>
  <b:Source>
    <b:Tag>Sta18</b:Tag>
    <b:SourceType>DocumentFromInternetSite</b:SourceType>
    <b:Guid>{D551E26F-828F-403A-8ACF-D239CAEC6479}</b:Guid>
    <b:Author>
      <b:Author>
        <b:Corporate>Stark and Hester</b:Corporate>
      </b:Author>
    </b:Author>
    <b:Title>Coercive Control:uupdate and review</b:Title>
    <b:Year>2018</b:Year>
    <b:YearAccessed>2023</b:YearAccessed>
    <b:MonthAccessed>February</b:MonthAccessed>
    <b:DayAccessed>22</b:DayAccessed>
    <b:URL>https://journals.sagepub.com/doi/full/10.1177/1077801218816191</b:URL>
    <b:Month>December</b:Month>
    <b:Day>16</b:Day>
    <b:RefOrder>3</b:RefOrder>
  </b:Source>
  <b:Source>
    <b:Tag>Mir18</b:Tag>
    <b:SourceType>InternetSite</b:SourceType>
    <b:Guid>{73264283-13D6-4E70-9DF3-D4D7FCA6F39C}</b:Guid>
    <b:Title>Policing domestic abuse – case study of an English police force</b:Title>
    <b:Year>2018</b:Year>
    <b:YearAccessed>2023</b:YearAccessed>
    <b:MonthAccessed>February</b:MonthAccessed>
    <b:DayAccessed>22</b:DayAccessed>
    <b:URL>https://www.college.police.uk/research/projects/policing-domestic-abuse-case-study-english-police-force</b:URL>
    <b:Author>
      <b:Author>
        <b:NameList>
          <b:Person>
            <b:Last>Shovel</b:Last>
            <b:First>Miriam</b:First>
          </b:Person>
        </b:NameList>
      </b:Author>
    </b:Author>
    <b:RefOrder>4</b:RefOrder>
  </b:Source>
</b:Sources>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88A858-F309-40C3-98CB-6CBD23E42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6</Pages>
  <Words>1495</Words>
  <Characters>8073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Rees,Emma swp6866</cp:lastModifiedBy>
  <cp:revision>38</cp:revision>
  <cp:lastPrinted>2022-03-21T13:46:00Z</cp:lastPrinted>
  <dcterms:created xsi:type="dcterms:W3CDTF">2023-02-20T11:11:00Z</dcterms:created>
  <dcterms:modified xsi:type="dcterms:W3CDTF">2023-02-27T23:19:00Z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2023-02-20T11:10:48Z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ff01f8e0-d983-46fe-8ca0-46112222e653</vt:lpwstr>
  </property>
  <property fmtid="{D5CDD505-2E9C-101B-9397-08002B2CF9AE}" pid="9" name="MSIP_Label_66cf8fe5-b7b7-4df7-b38d-1c61ac2f6639_ContentBits">
    <vt:lpwstr>0</vt:lpwstr>
  </property>
</Properties>
</file>