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459B4" w14:textId="37B0C566" w:rsidR="00D75372" w:rsidRDefault="00861031">
      <w:r>
        <w:rPr>
          <w:noProof/>
        </w:rPr>
        <w:drawing>
          <wp:inline distT="0" distB="0" distL="0" distR="0" wp14:anchorId="1391B732" wp14:editId="6A000FDD">
            <wp:extent cx="3810000" cy="2540000"/>
            <wp:effectExtent l="0" t="0" r="0" b="0"/>
            <wp:docPr id="976109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109499" name="Picture 976109499"/>
                    <pic:cNvPicPr/>
                  </pic:nvPicPr>
                  <pic:blipFill>
                    <a:blip r:embed="rId6">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14:paraId="10C1B068" w14:textId="77777777" w:rsidR="00861031" w:rsidRDefault="00861031"/>
    <w:p w14:paraId="220A9E8D" w14:textId="77777777" w:rsidR="00861031" w:rsidRDefault="00861031"/>
    <w:p w14:paraId="70F69EE7" w14:textId="77777777" w:rsidR="00861031" w:rsidRDefault="00861031"/>
    <w:p w14:paraId="2EA1DE7B" w14:textId="77777777" w:rsidR="00861031" w:rsidRDefault="00861031"/>
    <w:p w14:paraId="59BB4165" w14:textId="77777777" w:rsidR="00861031" w:rsidRDefault="00861031"/>
    <w:p w14:paraId="4EBC5C4F" w14:textId="77777777" w:rsidR="00861031" w:rsidRDefault="00861031"/>
    <w:p w14:paraId="2445DD95" w14:textId="77777777" w:rsidR="00861031" w:rsidRDefault="00861031"/>
    <w:p w14:paraId="1CE8109A" w14:textId="77777777" w:rsidR="00861031" w:rsidRDefault="00861031"/>
    <w:p w14:paraId="3FBE7879" w14:textId="77777777" w:rsidR="00861031" w:rsidRDefault="00861031"/>
    <w:p w14:paraId="3F436845" w14:textId="77777777" w:rsidR="00861031" w:rsidRDefault="00861031"/>
    <w:p w14:paraId="6874105A" w14:textId="77777777" w:rsidR="00861031" w:rsidRDefault="00861031"/>
    <w:p w14:paraId="02A30233" w14:textId="77777777" w:rsidR="00861031" w:rsidRPr="004E5CDD" w:rsidRDefault="00861031">
      <w:pPr>
        <w:rPr>
          <w:sz w:val="40"/>
          <w:szCs w:val="40"/>
          <w:lang w:val="en-GB"/>
        </w:rPr>
      </w:pPr>
    </w:p>
    <w:p w14:paraId="5F423EAC" w14:textId="173FA2E0" w:rsidR="00861031" w:rsidRPr="004E5CDD" w:rsidRDefault="007D3A08" w:rsidP="004E5CDD">
      <w:pPr>
        <w:pStyle w:val="Heading4"/>
        <w:spacing w:line="360" w:lineRule="auto"/>
        <w:jc w:val="center"/>
        <w:rPr>
          <w:sz w:val="40"/>
          <w:szCs w:val="40"/>
          <w:lang w:val="en-GB"/>
        </w:rPr>
      </w:pPr>
      <w:r w:rsidRPr="004E5CDD">
        <w:rPr>
          <w:sz w:val="40"/>
          <w:szCs w:val="40"/>
          <w:lang w:val="en-GB"/>
        </w:rPr>
        <w:t>Student Name: Viktoria Ivanova</w:t>
      </w:r>
    </w:p>
    <w:p w14:paraId="716DF0D5" w14:textId="1666C66E" w:rsidR="007D3A08" w:rsidRPr="004E5CDD" w:rsidRDefault="007D3A08" w:rsidP="004E5CDD">
      <w:pPr>
        <w:pStyle w:val="Heading4"/>
        <w:spacing w:line="360" w:lineRule="auto"/>
        <w:jc w:val="center"/>
        <w:rPr>
          <w:sz w:val="40"/>
          <w:szCs w:val="40"/>
          <w:lang w:val="en-GB"/>
        </w:rPr>
      </w:pPr>
      <w:r w:rsidRPr="004E5CDD">
        <w:rPr>
          <w:sz w:val="40"/>
          <w:szCs w:val="40"/>
          <w:lang w:val="en-GB"/>
        </w:rPr>
        <w:t>Student number: 2219320</w:t>
      </w:r>
    </w:p>
    <w:p w14:paraId="7A2C87E2" w14:textId="32B05C1B" w:rsidR="007D3A08" w:rsidRPr="004E5CDD" w:rsidRDefault="007D3A08" w:rsidP="004E5CDD">
      <w:pPr>
        <w:pStyle w:val="Heading4"/>
        <w:spacing w:line="360" w:lineRule="auto"/>
        <w:jc w:val="center"/>
        <w:rPr>
          <w:sz w:val="40"/>
          <w:szCs w:val="40"/>
          <w:lang w:val="en-GB"/>
        </w:rPr>
      </w:pPr>
      <w:r w:rsidRPr="004E5CDD">
        <w:rPr>
          <w:sz w:val="40"/>
          <w:szCs w:val="40"/>
          <w:lang w:val="en-GB"/>
        </w:rPr>
        <w:t>Lecturer:</w:t>
      </w:r>
      <w:r w:rsidR="00F455C1" w:rsidRPr="004E5CDD">
        <w:rPr>
          <w:sz w:val="40"/>
          <w:szCs w:val="40"/>
          <w:lang w:val="en-GB"/>
        </w:rPr>
        <w:t xml:space="preserve"> Nishi Ramsurrun</w:t>
      </w:r>
      <w:r w:rsidRPr="004E5CDD">
        <w:rPr>
          <w:sz w:val="40"/>
          <w:szCs w:val="40"/>
          <w:lang w:val="en-GB"/>
        </w:rPr>
        <w:br/>
        <w:t>Module name: Entrepreneurship</w:t>
      </w:r>
    </w:p>
    <w:p w14:paraId="18DF1984" w14:textId="7A07FBEB" w:rsidR="007D3A08" w:rsidRPr="004E5CDD" w:rsidRDefault="007D3A08" w:rsidP="004E5CDD">
      <w:pPr>
        <w:pStyle w:val="Heading4"/>
        <w:spacing w:line="360" w:lineRule="auto"/>
        <w:jc w:val="center"/>
        <w:rPr>
          <w:sz w:val="40"/>
          <w:szCs w:val="40"/>
          <w:lang w:val="en-GB"/>
        </w:rPr>
      </w:pPr>
      <w:r w:rsidRPr="004E5CDD">
        <w:rPr>
          <w:sz w:val="40"/>
          <w:szCs w:val="40"/>
          <w:lang w:val="en-GB"/>
        </w:rPr>
        <w:t>Module code: LCBB5001</w:t>
      </w:r>
    </w:p>
    <w:p w14:paraId="2D3BFB31" w14:textId="77777777" w:rsidR="00861031" w:rsidRDefault="00861031"/>
    <w:p w14:paraId="7DF255BE" w14:textId="77777777" w:rsidR="00861031" w:rsidRDefault="00861031"/>
    <w:p w14:paraId="59B4A2B6" w14:textId="77777777" w:rsidR="00861031" w:rsidRDefault="00861031"/>
    <w:p w14:paraId="168C9504" w14:textId="77777777" w:rsidR="00861031" w:rsidRDefault="00861031"/>
    <w:p w14:paraId="107B99FA" w14:textId="77777777" w:rsidR="00861031" w:rsidRDefault="00861031"/>
    <w:p w14:paraId="47F7C7FC" w14:textId="77777777" w:rsidR="00861031" w:rsidRDefault="00861031"/>
    <w:p w14:paraId="6ADDD1A1" w14:textId="77777777" w:rsidR="00861031" w:rsidRDefault="00861031"/>
    <w:p w14:paraId="153BCCA7" w14:textId="77777777" w:rsidR="00861031" w:rsidRDefault="00861031"/>
    <w:p w14:paraId="19EBD8D8" w14:textId="77777777" w:rsidR="00861031" w:rsidRDefault="00861031"/>
    <w:p w14:paraId="4EBA580E" w14:textId="77777777" w:rsidR="00861031" w:rsidRDefault="00861031"/>
    <w:p w14:paraId="3494A377" w14:textId="77777777" w:rsidR="00861031" w:rsidRDefault="00861031"/>
    <w:p w14:paraId="25EF2A11" w14:textId="77777777" w:rsidR="00861031" w:rsidRDefault="00861031"/>
    <w:p w14:paraId="651886B9" w14:textId="77777777" w:rsidR="00861031" w:rsidRDefault="00861031"/>
    <w:p w14:paraId="78AFA2C5" w14:textId="77777777" w:rsidR="00861031" w:rsidRDefault="00861031"/>
    <w:p w14:paraId="155C08FD" w14:textId="77777777" w:rsidR="00861031" w:rsidRDefault="00861031"/>
    <w:p w14:paraId="2DAC6783" w14:textId="77777777" w:rsidR="00861031" w:rsidRDefault="00861031"/>
    <w:p w14:paraId="41CB2737" w14:textId="77777777" w:rsidR="00861031" w:rsidRDefault="00861031"/>
    <w:p w14:paraId="51A3176A" w14:textId="77777777" w:rsidR="00861031" w:rsidRDefault="00861031"/>
    <w:p w14:paraId="65BEFD5E" w14:textId="77777777" w:rsidR="00861031" w:rsidRDefault="00861031"/>
    <w:p w14:paraId="1E664337" w14:textId="77777777" w:rsidR="00861031" w:rsidRDefault="00861031"/>
    <w:p w14:paraId="27D5268C" w14:textId="77D91F71" w:rsidR="00861031" w:rsidRDefault="00861031" w:rsidP="00861031">
      <w:pPr>
        <w:pStyle w:val="TOCHeading"/>
      </w:pPr>
      <w:r>
        <w:t>Contents</w:t>
      </w:r>
    </w:p>
    <w:p w14:paraId="37348301" w14:textId="77777777" w:rsidR="00861031" w:rsidRDefault="00861031" w:rsidP="00861031">
      <w:pPr>
        <w:pStyle w:val="TOC1"/>
        <w:tabs>
          <w:tab w:val="right" w:leader="dot" w:pos="9350"/>
        </w:tabs>
        <w:rPr>
          <w:noProof/>
        </w:rPr>
      </w:pPr>
      <w:r>
        <w:fldChar w:fldCharType="begin"/>
      </w:r>
      <w:r>
        <w:instrText xml:space="preserve"> TOC \o "1-3" \h \z \u </w:instrText>
      </w:r>
      <w:r>
        <w:fldChar w:fldCharType="separate"/>
      </w:r>
      <w:hyperlink w:anchor="_Toc171419300" w:history="1">
        <w:r w:rsidRPr="00B27CDA">
          <w:rPr>
            <w:rStyle w:val="Hyperlink"/>
            <w:noProof/>
          </w:rPr>
          <w:t>Business Description / Market Opportunity</w:t>
        </w:r>
        <w:r>
          <w:rPr>
            <w:noProof/>
            <w:webHidden/>
          </w:rPr>
          <w:tab/>
        </w:r>
        <w:r>
          <w:rPr>
            <w:noProof/>
            <w:webHidden/>
          </w:rPr>
          <w:fldChar w:fldCharType="begin"/>
        </w:r>
        <w:r>
          <w:rPr>
            <w:noProof/>
            <w:webHidden/>
          </w:rPr>
          <w:instrText xml:space="preserve"> PAGEREF _Toc171419300 \h </w:instrText>
        </w:r>
        <w:r>
          <w:rPr>
            <w:noProof/>
            <w:webHidden/>
          </w:rPr>
        </w:r>
        <w:r>
          <w:rPr>
            <w:noProof/>
            <w:webHidden/>
          </w:rPr>
          <w:fldChar w:fldCharType="separate"/>
        </w:r>
        <w:r>
          <w:rPr>
            <w:noProof/>
            <w:webHidden/>
          </w:rPr>
          <w:t>1</w:t>
        </w:r>
        <w:r>
          <w:rPr>
            <w:noProof/>
            <w:webHidden/>
          </w:rPr>
          <w:fldChar w:fldCharType="end"/>
        </w:r>
      </w:hyperlink>
    </w:p>
    <w:p w14:paraId="74929567" w14:textId="77777777" w:rsidR="00861031" w:rsidRDefault="00000000" w:rsidP="00861031">
      <w:pPr>
        <w:pStyle w:val="TOC1"/>
        <w:tabs>
          <w:tab w:val="right" w:leader="dot" w:pos="9350"/>
        </w:tabs>
        <w:rPr>
          <w:noProof/>
        </w:rPr>
      </w:pPr>
      <w:hyperlink w:anchor="_Toc171419301" w:history="1">
        <w:r w:rsidR="00861031" w:rsidRPr="00B27CDA">
          <w:rPr>
            <w:rStyle w:val="Hyperlink"/>
            <w:noProof/>
          </w:rPr>
          <w:t>Industry analysis</w:t>
        </w:r>
        <w:r w:rsidR="00861031">
          <w:rPr>
            <w:noProof/>
            <w:webHidden/>
          </w:rPr>
          <w:tab/>
        </w:r>
        <w:r w:rsidR="00861031">
          <w:rPr>
            <w:noProof/>
            <w:webHidden/>
          </w:rPr>
          <w:fldChar w:fldCharType="begin"/>
        </w:r>
        <w:r w:rsidR="00861031">
          <w:rPr>
            <w:noProof/>
            <w:webHidden/>
          </w:rPr>
          <w:instrText xml:space="preserve"> PAGEREF _Toc171419301 \h </w:instrText>
        </w:r>
        <w:r w:rsidR="00861031">
          <w:rPr>
            <w:noProof/>
            <w:webHidden/>
          </w:rPr>
        </w:r>
        <w:r w:rsidR="00861031">
          <w:rPr>
            <w:noProof/>
            <w:webHidden/>
          </w:rPr>
          <w:fldChar w:fldCharType="separate"/>
        </w:r>
        <w:r w:rsidR="00861031">
          <w:rPr>
            <w:noProof/>
            <w:webHidden/>
          </w:rPr>
          <w:t>1</w:t>
        </w:r>
        <w:r w:rsidR="00861031">
          <w:rPr>
            <w:noProof/>
            <w:webHidden/>
          </w:rPr>
          <w:fldChar w:fldCharType="end"/>
        </w:r>
      </w:hyperlink>
    </w:p>
    <w:p w14:paraId="367A7AAB" w14:textId="77777777" w:rsidR="00861031" w:rsidRDefault="00000000" w:rsidP="00861031">
      <w:pPr>
        <w:pStyle w:val="TOC2"/>
        <w:tabs>
          <w:tab w:val="right" w:leader="dot" w:pos="9350"/>
        </w:tabs>
        <w:rPr>
          <w:noProof/>
        </w:rPr>
      </w:pPr>
      <w:hyperlink w:anchor="_Toc171419302" w:history="1">
        <w:r w:rsidR="00861031" w:rsidRPr="00B27CDA">
          <w:rPr>
            <w:rStyle w:val="Hyperlink"/>
            <w:noProof/>
          </w:rPr>
          <w:t>VRIO analysis</w:t>
        </w:r>
        <w:r w:rsidR="00861031">
          <w:rPr>
            <w:noProof/>
            <w:webHidden/>
          </w:rPr>
          <w:tab/>
        </w:r>
        <w:r w:rsidR="00861031">
          <w:rPr>
            <w:noProof/>
            <w:webHidden/>
          </w:rPr>
          <w:fldChar w:fldCharType="begin"/>
        </w:r>
        <w:r w:rsidR="00861031">
          <w:rPr>
            <w:noProof/>
            <w:webHidden/>
          </w:rPr>
          <w:instrText xml:space="preserve"> PAGEREF _Toc171419302 \h </w:instrText>
        </w:r>
        <w:r w:rsidR="00861031">
          <w:rPr>
            <w:noProof/>
            <w:webHidden/>
          </w:rPr>
        </w:r>
        <w:r w:rsidR="00861031">
          <w:rPr>
            <w:noProof/>
            <w:webHidden/>
          </w:rPr>
          <w:fldChar w:fldCharType="separate"/>
        </w:r>
        <w:r w:rsidR="00861031">
          <w:rPr>
            <w:noProof/>
            <w:webHidden/>
          </w:rPr>
          <w:t>1</w:t>
        </w:r>
        <w:r w:rsidR="00861031">
          <w:rPr>
            <w:noProof/>
            <w:webHidden/>
          </w:rPr>
          <w:fldChar w:fldCharType="end"/>
        </w:r>
      </w:hyperlink>
    </w:p>
    <w:p w14:paraId="13C0BB54" w14:textId="77777777" w:rsidR="00861031" w:rsidRDefault="00000000" w:rsidP="00861031">
      <w:pPr>
        <w:pStyle w:val="TOC2"/>
        <w:tabs>
          <w:tab w:val="right" w:leader="dot" w:pos="9350"/>
        </w:tabs>
        <w:rPr>
          <w:noProof/>
        </w:rPr>
      </w:pPr>
      <w:hyperlink w:anchor="_Toc171419303" w:history="1">
        <w:r w:rsidR="00861031" w:rsidRPr="00B27CDA">
          <w:rPr>
            <w:rStyle w:val="Hyperlink"/>
            <w:noProof/>
          </w:rPr>
          <w:t>Porter's Five Forces Analysis</w:t>
        </w:r>
        <w:r w:rsidR="00861031">
          <w:rPr>
            <w:noProof/>
            <w:webHidden/>
          </w:rPr>
          <w:tab/>
        </w:r>
        <w:r w:rsidR="00861031">
          <w:rPr>
            <w:noProof/>
            <w:webHidden/>
          </w:rPr>
          <w:fldChar w:fldCharType="begin"/>
        </w:r>
        <w:r w:rsidR="00861031">
          <w:rPr>
            <w:noProof/>
            <w:webHidden/>
          </w:rPr>
          <w:instrText xml:space="preserve"> PAGEREF _Toc171419303 \h </w:instrText>
        </w:r>
        <w:r w:rsidR="00861031">
          <w:rPr>
            <w:noProof/>
            <w:webHidden/>
          </w:rPr>
        </w:r>
        <w:r w:rsidR="00861031">
          <w:rPr>
            <w:noProof/>
            <w:webHidden/>
          </w:rPr>
          <w:fldChar w:fldCharType="separate"/>
        </w:r>
        <w:r w:rsidR="00861031">
          <w:rPr>
            <w:noProof/>
            <w:webHidden/>
          </w:rPr>
          <w:t>3</w:t>
        </w:r>
        <w:r w:rsidR="00861031">
          <w:rPr>
            <w:noProof/>
            <w:webHidden/>
          </w:rPr>
          <w:fldChar w:fldCharType="end"/>
        </w:r>
      </w:hyperlink>
    </w:p>
    <w:p w14:paraId="63DF4ABF" w14:textId="77777777" w:rsidR="00861031" w:rsidRDefault="00000000" w:rsidP="00861031">
      <w:pPr>
        <w:pStyle w:val="TOC1"/>
        <w:tabs>
          <w:tab w:val="right" w:leader="dot" w:pos="9350"/>
        </w:tabs>
        <w:rPr>
          <w:noProof/>
        </w:rPr>
      </w:pPr>
      <w:hyperlink w:anchor="_Toc171419304" w:history="1">
        <w:r w:rsidR="00861031" w:rsidRPr="00B27CDA">
          <w:rPr>
            <w:rStyle w:val="Hyperlink"/>
            <w:noProof/>
          </w:rPr>
          <w:t>Operations and Management Team Plan</w:t>
        </w:r>
        <w:r w:rsidR="00861031">
          <w:rPr>
            <w:noProof/>
            <w:webHidden/>
          </w:rPr>
          <w:tab/>
        </w:r>
        <w:r w:rsidR="00861031">
          <w:rPr>
            <w:noProof/>
            <w:webHidden/>
          </w:rPr>
          <w:fldChar w:fldCharType="begin"/>
        </w:r>
        <w:r w:rsidR="00861031">
          <w:rPr>
            <w:noProof/>
            <w:webHidden/>
          </w:rPr>
          <w:instrText xml:space="preserve"> PAGEREF _Toc171419304 \h </w:instrText>
        </w:r>
        <w:r w:rsidR="00861031">
          <w:rPr>
            <w:noProof/>
            <w:webHidden/>
          </w:rPr>
        </w:r>
        <w:r w:rsidR="00861031">
          <w:rPr>
            <w:noProof/>
            <w:webHidden/>
          </w:rPr>
          <w:fldChar w:fldCharType="separate"/>
        </w:r>
        <w:r w:rsidR="00861031">
          <w:rPr>
            <w:noProof/>
            <w:webHidden/>
          </w:rPr>
          <w:t>4</w:t>
        </w:r>
        <w:r w:rsidR="00861031">
          <w:rPr>
            <w:noProof/>
            <w:webHidden/>
          </w:rPr>
          <w:fldChar w:fldCharType="end"/>
        </w:r>
      </w:hyperlink>
    </w:p>
    <w:p w14:paraId="08437B4C" w14:textId="77777777" w:rsidR="00861031" w:rsidRDefault="00000000" w:rsidP="00861031">
      <w:pPr>
        <w:pStyle w:val="TOC2"/>
        <w:tabs>
          <w:tab w:val="right" w:leader="dot" w:pos="9350"/>
        </w:tabs>
        <w:rPr>
          <w:noProof/>
        </w:rPr>
      </w:pPr>
      <w:hyperlink w:anchor="_Toc171419305" w:history="1">
        <w:r w:rsidR="00861031" w:rsidRPr="00B27CDA">
          <w:rPr>
            <w:rStyle w:val="Hyperlink"/>
            <w:noProof/>
          </w:rPr>
          <w:t>Operations Plan</w:t>
        </w:r>
        <w:r w:rsidR="00861031">
          <w:rPr>
            <w:noProof/>
            <w:webHidden/>
          </w:rPr>
          <w:tab/>
        </w:r>
        <w:r w:rsidR="00861031">
          <w:rPr>
            <w:noProof/>
            <w:webHidden/>
          </w:rPr>
          <w:fldChar w:fldCharType="begin"/>
        </w:r>
        <w:r w:rsidR="00861031">
          <w:rPr>
            <w:noProof/>
            <w:webHidden/>
          </w:rPr>
          <w:instrText xml:space="preserve"> PAGEREF _Toc171419305 \h </w:instrText>
        </w:r>
        <w:r w:rsidR="00861031">
          <w:rPr>
            <w:noProof/>
            <w:webHidden/>
          </w:rPr>
        </w:r>
        <w:r w:rsidR="00861031">
          <w:rPr>
            <w:noProof/>
            <w:webHidden/>
          </w:rPr>
          <w:fldChar w:fldCharType="separate"/>
        </w:r>
        <w:r w:rsidR="00861031">
          <w:rPr>
            <w:noProof/>
            <w:webHidden/>
          </w:rPr>
          <w:t>4</w:t>
        </w:r>
        <w:r w:rsidR="00861031">
          <w:rPr>
            <w:noProof/>
            <w:webHidden/>
          </w:rPr>
          <w:fldChar w:fldCharType="end"/>
        </w:r>
      </w:hyperlink>
    </w:p>
    <w:p w14:paraId="1FDDDA65" w14:textId="77777777" w:rsidR="00861031" w:rsidRDefault="00000000" w:rsidP="00861031">
      <w:pPr>
        <w:pStyle w:val="TOC2"/>
        <w:tabs>
          <w:tab w:val="right" w:leader="dot" w:pos="9350"/>
        </w:tabs>
        <w:rPr>
          <w:noProof/>
        </w:rPr>
      </w:pPr>
      <w:hyperlink w:anchor="_Toc171419306" w:history="1">
        <w:r w:rsidR="00861031" w:rsidRPr="00B27CDA">
          <w:rPr>
            <w:rStyle w:val="Hyperlink"/>
            <w:noProof/>
          </w:rPr>
          <w:t>Transportation and Delivery</w:t>
        </w:r>
        <w:r w:rsidR="00861031">
          <w:rPr>
            <w:noProof/>
            <w:webHidden/>
          </w:rPr>
          <w:tab/>
        </w:r>
        <w:r w:rsidR="00861031">
          <w:rPr>
            <w:noProof/>
            <w:webHidden/>
          </w:rPr>
          <w:fldChar w:fldCharType="begin"/>
        </w:r>
        <w:r w:rsidR="00861031">
          <w:rPr>
            <w:noProof/>
            <w:webHidden/>
          </w:rPr>
          <w:instrText xml:space="preserve"> PAGEREF _Toc171419306 \h </w:instrText>
        </w:r>
        <w:r w:rsidR="00861031">
          <w:rPr>
            <w:noProof/>
            <w:webHidden/>
          </w:rPr>
        </w:r>
        <w:r w:rsidR="00861031">
          <w:rPr>
            <w:noProof/>
            <w:webHidden/>
          </w:rPr>
          <w:fldChar w:fldCharType="separate"/>
        </w:r>
        <w:r w:rsidR="00861031">
          <w:rPr>
            <w:noProof/>
            <w:webHidden/>
          </w:rPr>
          <w:t>5</w:t>
        </w:r>
        <w:r w:rsidR="00861031">
          <w:rPr>
            <w:noProof/>
            <w:webHidden/>
          </w:rPr>
          <w:fldChar w:fldCharType="end"/>
        </w:r>
      </w:hyperlink>
    </w:p>
    <w:p w14:paraId="1D10089F" w14:textId="77777777" w:rsidR="00861031" w:rsidRDefault="00000000" w:rsidP="00861031">
      <w:pPr>
        <w:pStyle w:val="TOC2"/>
        <w:tabs>
          <w:tab w:val="right" w:leader="dot" w:pos="9350"/>
        </w:tabs>
        <w:rPr>
          <w:noProof/>
        </w:rPr>
      </w:pPr>
      <w:hyperlink w:anchor="_Toc171419307" w:history="1">
        <w:r w:rsidR="00861031" w:rsidRPr="00B27CDA">
          <w:rPr>
            <w:rStyle w:val="Hyperlink"/>
            <w:noProof/>
          </w:rPr>
          <w:t>Revenue Generation and Loss Prevention</w:t>
        </w:r>
        <w:r w:rsidR="00861031">
          <w:rPr>
            <w:noProof/>
            <w:webHidden/>
          </w:rPr>
          <w:tab/>
        </w:r>
        <w:r w:rsidR="00861031">
          <w:rPr>
            <w:noProof/>
            <w:webHidden/>
          </w:rPr>
          <w:fldChar w:fldCharType="begin"/>
        </w:r>
        <w:r w:rsidR="00861031">
          <w:rPr>
            <w:noProof/>
            <w:webHidden/>
          </w:rPr>
          <w:instrText xml:space="preserve"> PAGEREF _Toc171419307 \h </w:instrText>
        </w:r>
        <w:r w:rsidR="00861031">
          <w:rPr>
            <w:noProof/>
            <w:webHidden/>
          </w:rPr>
        </w:r>
        <w:r w:rsidR="00861031">
          <w:rPr>
            <w:noProof/>
            <w:webHidden/>
          </w:rPr>
          <w:fldChar w:fldCharType="separate"/>
        </w:r>
        <w:r w:rsidR="00861031">
          <w:rPr>
            <w:noProof/>
            <w:webHidden/>
          </w:rPr>
          <w:t>5</w:t>
        </w:r>
        <w:r w:rsidR="00861031">
          <w:rPr>
            <w:noProof/>
            <w:webHidden/>
          </w:rPr>
          <w:fldChar w:fldCharType="end"/>
        </w:r>
      </w:hyperlink>
    </w:p>
    <w:p w14:paraId="0B276A85" w14:textId="77777777" w:rsidR="00861031" w:rsidRDefault="00000000" w:rsidP="00861031">
      <w:pPr>
        <w:pStyle w:val="TOC2"/>
        <w:tabs>
          <w:tab w:val="right" w:leader="dot" w:pos="9350"/>
        </w:tabs>
        <w:rPr>
          <w:noProof/>
        </w:rPr>
      </w:pPr>
      <w:hyperlink w:anchor="_Toc171419308" w:history="1">
        <w:r w:rsidR="00861031" w:rsidRPr="00B27CDA">
          <w:rPr>
            <w:rStyle w:val="Hyperlink"/>
            <w:noProof/>
          </w:rPr>
          <w:t>Management Team</w:t>
        </w:r>
        <w:r w:rsidR="00861031">
          <w:rPr>
            <w:noProof/>
            <w:webHidden/>
          </w:rPr>
          <w:tab/>
        </w:r>
        <w:r w:rsidR="00861031">
          <w:rPr>
            <w:noProof/>
            <w:webHidden/>
          </w:rPr>
          <w:fldChar w:fldCharType="begin"/>
        </w:r>
        <w:r w:rsidR="00861031">
          <w:rPr>
            <w:noProof/>
            <w:webHidden/>
          </w:rPr>
          <w:instrText xml:space="preserve"> PAGEREF _Toc171419308 \h </w:instrText>
        </w:r>
        <w:r w:rsidR="00861031">
          <w:rPr>
            <w:noProof/>
            <w:webHidden/>
          </w:rPr>
        </w:r>
        <w:r w:rsidR="00861031">
          <w:rPr>
            <w:noProof/>
            <w:webHidden/>
          </w:rPr>
          <w:fldChar w:fldCharType="separate"/>
        </w:r>
        <w:r w:rsidR="00861031">
          <w:rPr>
            <w:noProof/>
            <w:webHidden/>
          </w:rPr>
          <w:t>6</w:t>
        </w:r>
        <w:r w:rsidR="00861031">
          <w:rPr>
            <w:noProof/>
            <w:webHidden/>
          </w:rPr>
          <w:fldChar w:fldCharType="end"/>
        </w:r>
      </w:hyperlink>
    </w:p>
    <w:p w14:paraId="022E30FC" w14:textId="77777777" w:rsidR="00861031" w:rsidRDefault="00000000" w:rsidP="00861031">
      <w:pPr>
        <w:pStyle w:val="TOC1"/>
        <w:tabs>
          <w:tab w:val="right" w:leader="dot" w:pos="9350"/>
        </w:tabs>
        <w:rPr>
          <w:noProof/>
        </w:rPr>
      </w:pPr>
      <w:hyperlink w:anchor="_Toc171419309" w:history="1">
        <w:r w:rsidR="00861031" w:rsidRPr="00B27CDA">
          <w:rPr>
            <w:rStyle w:val="Hyperlink"/>
            <w:noProof/>
          </w:rPr>
          <w:t>4Ps Analysis for Marketing Strategy</w:t>
        </w:r>
        <w:r w:rsidR="00861031">
          <w:rPr>
            <w:noProof/>
            <w:webHidden/>
          </w:rPr>
          <w:tab/>
        </w:r>
        <w:r w:rsidR="00861031">
          <w:rPr>
            <w:noProof/>
            <w:webHidden/>
          </w:rPr>
          <w:fldChar w:fldCharType="begin"/>
        </w:r>
        <w:r w:rsidR="00861031">
          <w:rPr>
            <w:noProof/>
            <w:webHidden/>
          </w:rPr>
          <w:instrText xml:space="preserve"> PAGEREF _Toc171419309 \h </w:instrText>
        </w:r>
        <w:r w:rsidR="00861031">
          <w:rPr>
            <w:noProof/>
            <w:webHidden/>
          </w:rPr>
        </w:r>
        <w:r w:rsidR="00861031">
          <w:rPr>
            <w:noProof/>
            <w:webHidden/>
          </w:rPr>
          <w:fldChar w:fldCharType="separate"/>
        </w:r>
        <w:r w:rsidR="00861031">
          <w:rPr>
            <w:noProof/>
            <w:webHidden/>
          </w:rPr>
          <w:t>7</w:t>
        </w:r>
        <w:r w:rsidR="00861031">
          <w:rPr>
            <w:noProof/>
            <w:webHidden/>
          </w:rPr>
          <w:fldChar w:fldCharType="end"/>
        </w:r>
      </w:hyperlink>
    </w:p>
    <w:p w14:paraId="4119DDA8" w14:textId="77777777" w:rsidR="00861031" w:rsidRDefault="00000000" w:rsidP="00861031">
      <w:pPr>
        <w:pStyle w:val="TOC1"/>
        <w:tabs>
          <w:tab w:val="right" w:leader="dot" w:pos="9350"/>
        </w:tabs>
        <w:rPr>
          <w:noProof/>
        </w:rPr>
      </w:pPr>
      <w:hyperlink w:anchor="_Toc171419310" w:history="1">
        <w:r w:rsidR="00861031" w:rsidRPr="00B27CDA">
          <w:rPr>
            <w:rStyle w:val="Hyperlink"/>
            <w:noProof/>
          </w:rPr>
          <w:t>Financial Plan</w:t>
        </w:r>
        <w:r w:rsidR="00861031">
          <w:rPr>
            <w:noProof/>
            <w:webHidden/>
          </w:rPr>
          <w:tab/>
        </w:r>
        <w:r w:rsidR="00861031">
          <w:rPr>
            <w:noProof/>
            <w:webHidden/>
          </w:rPr>
          <w:fldChar w:fldCharType="begin"/>
        </w:r>
        <w:r w:rsidR="00861031">
          <w:rPr>
            <w:noProof/>
            <w:webHidden/>
          </w:rPr>
          <w:instrText xml:space="preserve"> PAGEREF _Toc171419310 \h </w:instrText>
        </w:r>
        <w:r w:rsidR="00861031">
          <w:rPr>
            <w:noProof/>
            <w:webHidden/>
          </w:rPr>
        </w:r>
        <w:r w:rsidR="00861031">
          <w:rPr>
            <w:noProof/>
            <w:webHidden/>
          </w:rPr>
          <w:fldChar w:fldCharType="separate"/>
        </w:r>
        <w:r w:rsidR="00861031">
          <w:rPr>
            <w:noProof/>
            <w:webHidden/>
          </w:rPr>
          <w:t>8</w:t>
        </w:r>
        <w:r w:rsidR="00861031">
          <w:rPr>
            <w:noProof/>
            <w:webHidden/>
          </w:rPr>
          <w:fldChar w:fldCharType="end"/>
        </w:r>
      </w:hyperlink>
    </w:p>
    <w:p w14:paraId="18595306" w14:textId="77777777" w:rsidR="00861031" w:rsidRDefault="00000000" w:rsidP="00861031">
      <w:pPr>
        <w:pStyle w:val="TOC1"/>
        <w:tabs>
          <w:tab w:val="right" w:leader="dot" w:pos="9350"/>
        </w:tabs>
        <w:rPr>
          <w:noProof/>
        </w:rPr>
      </w:pPr>
      <w:hyperlink w:anchor="_Toc171419311" w:history="1">
        <w:r w:rsidR="00861031" w:rsidRPr="00B27CDA">
          <w:rPr>
            <w:rStyle w:val="Hyperlink"/>
            <w:noProof/>
          </w:rPr>
          <w:t>Closing Summary</w:t>
        </w:r>
        <w:r w:rsidR="00861031">
          <w:rPr>
            <w:noProof/>
            <w:webHidden/>
          </w:rPr>
          <w:tab/>
        </w:r>
        <w:r w:rsidR="00861031">
          <w:rPr>
            <w:noProof/>
            <w:webHidden/>
          </w:rPr>
          <w:fldChar w:fldCharType="begin"/>
        </w:r>
        <w:r w:rsidR="00861031">
          <w:rPr>
            <w:noProof/>
            <w:webHidden/>
          </w:rPr>
          <w:instrText xml:space="preserve"> PAGEREF _Toc171419311 \h </w:instrText>
        </w:r>
        <w:r w:rsidR="00861031">
          <w:rPr>
            <w:noProof/>
            <w:webHidden/>
          </w:rPr>
        </w:r>
        <w:r w:rsidR="00861031">
          <w:rPr>
            <w:noProof/>
            <w:webHidden/>
          </w:rPr>
          <w:fldChar w:fldCharType="separate"/>
        </w:r>
        <w:r w:rsidR="00861031">
          <w:rPr>
            <w:noProof/>
            <w:webHidden/>
          </w:rPr>
          <w:t>9</w:t>
        </w:r>
        <w:r w:rsidR="00861031">
          <w:rPr>
            <w:noProof/>
            <w:webHidden/>
          </w:rPr>
          <w:fldChar w:fldCharType="end"/>
        </w:r>
      </w:hyperlink>
    </w:p>
    <w:p w14:paraId="35D2C141" w14:textId="77777777" w:rsidR="00861031" w:rsidRDefault="00000000" w:rsidP="00861031">
      <w:pPr>
        <w:pStyle w:val="TOC1"/>
        <w:tabs>
          <w:tab w:val="right" w:leader="dot" w:pos="9350"/>
        </w:tabs>
        <w:rPr>
          <w:noProof/>
        </w:rPr>
      </w:pPr>
      <w:hyperlink w:anchor="_Toc171419312" w:history="1">
        <w:r w:rsidR="00861031" w:rsidRPr="00B27CDA">
          <w:rPr>
            <w:rStyle w:val="Hyperlink"/>
            <w:noProof/>
          </w:rPr>
          <w:t>References</w:t>
        </w:r>
        <w:r w:rsidR="00861031">
          <w:rPr>
            <w:noProof/>
            <w:webHidden/>
          </w:rPr>
          <w:tab/>
        </w:r>
        <w:r w:rsidR="00861031">
          <w:rPr>
            <w:noProof/>
            <w:webHidden/>
          </w:rPr>
          <w:fldChar w:fldCharType="begin"/>
        </w:r>
        <w:r w:rsidR="00861031">
          <w:rPr>
            <w:noProof/>
            <w:webHidden/>
          </w:rPr>
          <w:instrText xml:space="preserve"> PAGEREF _Toc171419312 \h </w:instrText>
        </w:r>
        <w:r w:rsidR="00861031">
          <w:rPr>
            <w:noProof/>
            <w:webHidden/>
          </w:rPr>
        </w:r>
        <w:r w:rsidR="00861031">
          <w:rPr>
            <w:noProof/>
            <w:webHidden/>
          </w:rPr>
          <w:fldChar w:fldCharType="separate"/>
        </w:r>
        <w:r w:rsidR="00861031">
          <w:rPr>
            <w:noProof/>
            <w:webHidden/>
          </w:rPr>
          <w:t>10</w:t>
        </w:r>
        <w:r w:rsidR="00861031">
          <w:rPr>
            <w:noProof/>
            <w:webHidden/>
          </w:rPr>
          <w:fldChar w:fldCharType="end"/>
        </w:r>
      </w:hyperlink>
    </w:p>
    <w:p w14:paraId="2E61BE36" w14:textId="714CBDAA" w:rsidR="00861031" w:rsidRDefault="00861031" w:rsidP="00861031">
      <w:pPr>
        <w:rPr>
          <w:lang w:val="en-GB"/>
        </w:rPr>
      </w:pPr>
      <w:r>
        <w:rPr>
          <w:b/>
          <w:bCs/>
          <w:noProof/>
        </w:rPr>
        <w:fldChar w:fldCharType="end"/>
      </w:r>
    </w:p>
    <w:p w14:paraId="5EAD2CEA" w14:textId="77777777" w:rsidR="00861031" w:rsidRDefault="00861031">
      <w:pPr>
        <w:rPr>
          <w:lang w:val="en-GB"/>
        </w:rPr>
      </w:pPr>
    </w:p>
    <w:p w14:paraId="1D6E515E" w14:textId="77777777" w:rsidR="00861031" w:rsidRDefault="00861031">
      <w:pPr>
        <w:rPr>
          <w:lang w:val="en-GB"/>
        </w:rPr>
      </w:pPr>
    </w:p>
    <w:p w14:paraId="6AA4A3D8" w14:textId="77777777" w:rsidR="00861031" w:rsidRDefault="00861031">
      <w:pPr>
        <w:rPr>
          <w:lang w:val="en-GB"/>
        </w:rPr>
      </w:pPr>
    </w:p>
    <w:p w14:paraId="1B75B60E" w14:textId="77777777" w:rsidR="00861031" w:rsidRDefault="00861031">
      <w:pPr>
        <w:rPr>
          <w:lang w:val="en-GB"/>
        </w:rPr>
      </w:pPr>
    </w:p>
    <w:p w14:paraId="6BA4A69A" w14:textId="77777777" w:rsidR="00861031" w:rsidRDefault="00861031">
      <w:pPr>
        <w:rPr>
          <w:lang w:val="en-GB"/>
        </w:rPr>
      </w:pPr>
    </w:p>
    <w:p w14:paraId="3F47B9FC" w14:textId="77777777" w:rsidR="00861031" w:rsidRDefault="00861031">
      <w:pPr>
        <w:rPr>
          <w:lang w:val="en-GB"/>
        </w:rPr>
      </w:pPr>
    </w:p>
    <w:p w14:paraId="2A334BD2" w14:textId="77777777" w:rsidR="00861031" w:rsidRDefault="00861031">
      <w:pPr>
        <w:rPr>
          <w:lang w:val="en-GB"/>
        </w:rPr>
      </w:pPr>
    </w:p>
    <w:p w14:paraId="7F1FC8A8" w14:textId="77777777" w:rsidR="00861031" w:rsidRDefault="00861031">
      <w:pPr>
        <w:rPr>
          <w:lang w:val="en-GB"/>
        </w:rPr>
      </w:pPr>
    </w:p>
    <w:p w14:paraId="1E613173" w14:textId="77777777" w:rsidR="00861031" w:rsidRDefault="00861031">
      <w:pPr>
        <w:rPr>
          <w:lang w:val="en-GB"/>
        </w:rPr>
      </w:pPr>
    </w:p>
    <w:p w14:paraId="131D6D92" w14:textId="77777777" w:rsidR="00861031" w:rsidRDefault="00861031">
      <w:pPr>
        <w:rPr>
          <w:lang w:val="en-GB"/>
        </w:rPr>
      </w:pPr>
    </w:p>
    <w:p w14:paraId="29AA46A1" w14:textId="77777777" w:rsidR="00861031" w:rsidRDefault="00861031">
      <w:pPr>
        <w:rPr>
          <w:lang w:val="en-GB"/>
        </w:rPr>
      </w:pPr>
    </w:p>
    <w:p w14:paraId="1696A325" w14:textId="77777777" w:rsidR="00861031" w:rsidRDefault="00861031">
      <w:pPr>
        <w:rPr>
          <w:lang w:val="en-GB"/>
        </w:rPr>
      </w:pPr>
    </w:p>
    <w:p w14:paraId="376D755A" w14:textId="77777777" w:rsidR="00861031" w:rsidRDefault="00861031">
      <w:pPr>
        <w:rPr>
          <w:lang w:val="en-GB"/>
        </w:rPr>
      </w:pPr>
    </w:p>
    <w:p w14:paraId="7AA341A1" w14:textId="77777777" w:rsidR="00861031" w:rsidRDefault="00861031">
      <w:pPr>
        <w:rPr>
          <w:lang w:val="en-GB"/>
        </w:rPr>
      </w:pPr>
    </w:p>
    <w:p w14:paraId="4A3E84AB" w14:textId="77777777" w:rsidR="00861031" w:rsidRDefault="00861031">
      <w:pPr>
        <w:rPr>
          <w:lang w:val="en-GB"/>
        </w:rPr>
      </w:pPr>
    </w:p>
    <w:p w14:paraId="1DB0DC46" w14:textId="77777777" w:rsidR="00861031" w:rsidRDefault="00861031">
      <w:pPr>
        <w:rPr>
          <w:lang w:val="en-GB"/>
        </w:rPr>
      </w:pPr>
    </w:p>
    <w:p w14:paraId="6B3E13DB" w14:textId="77777777" w:rsidR="00861031" w:rsidRDefault="00861031">
      <w:pPr>
        <w:rPr>
          <w:lang w:val="en-GB"/>
        </w:rPr>
      </w:pPr>
    </w:p>
    <w:p w14:paraId="7874323B" w14:textId="77777777" w:rsidR="00861031" w:rsidRDefault="00861031">
      <w:pPr>
        <w:rPr>
          <w:lang w:val="en-GB"/>
        </w:rPr>
      </w:pPr>
    </w:p>
    <w:p w14:paraId="57FE9496" w14:textId="77777777" w:rsidR="00861031" w:rsidRDefault="00861031">
      <w:pPr>
        <w:rPr>
          <w:lang w:val="en-GB"/>
        </w:rPr>
      </w:pPr>
    </w:p>
    <w:p w14:paraId="2E75C50F" w14:textId="77777777" w:rsidR="00861031" w:rsidRDefault="00861031">
      <w:pPr>
        <w:rPr>
          <w:lang w:val="en-GB"/>
        </w:rPr>
      </w:pPr>
    </w:p>
    <w:p w14:paraId="106741C8" w14:textId="77777777" w:rsidR="00861031" w:rsidRDefault="00861031">
      <w:pPr>
        <w:rPr>
          <w:lang w:val="en-GB"/>
        </w:rPr>
      </w:pPr>
    </w:p>
    <w:p w14:paraId="695A7855" w14:textId="77777777" w:rsidR="00861031" w:rsidRDefault="00861031">
      <w:pPr>
        <w:rPr>
          <w:lang w:val="en-GB"/>
        </w:rPr>
      </w:pPr>
    </w:p>
    <w:p w14:paraId="1859B80D" w14:textId="77777777" w:rsidR="00861031" w:rsidRDefault="00861031" w:rsidP="007D3A08">
      <w:bookmarkStart w:id="0" w:name="_Toc171419300"/>
      <w:r>
        <w:t>Business Description / Market Opportunity</w:t>
      </w:r>
      <w:bookmarkEnd w:id="0"/>
    </w:p>
    <w:p w14:paraId="44F68757" w14:textId="77777777" w:rsidR="00861031" w:rsidRDefault="00861031" w:rsidP="007D3A08">
      <w:r w:rsidRPr="006F50A1">
        <w:t xml:space="preserve">Aquatics is a shop in </w:t>
      </w:r>
      <w:r>
        <w:t xml:space="preserve">sole </w:t>
      </w:r>
      <w:r w:rsidRPr="006F50A1">
        <w:t>proprietorship, dealing in unique marine and freshwater fish, plants, food, accessories, medicines, and various goods relating to aquatics. We exist to source top-of-the-line, diverse, and sustainable products for aquarists in shaping and advancing this wonderful hobby of aquarium keeping. Our value is different because of the wide variety of good quality offerings that go with expert advice and support. Intellectual property considerations are inculcated within innovative designs for products and delivery methods that are unique in their own ways, hence giving us an edge in the competition. Being a sole proprietorship, Aquatics has highly streamlined ownership, hence facilitating agile decision-making and personalized customer service. Legal considerations include obtaining necessary permits for selling live animals and adherence to environmental regulations that ensure sustainable practices.</w:t>
      </w:r>
    </w:p>
    <w:p w14:paraId="6284D037" w14:textId="3BFCC356" w:rsidR="00861031" w:rsidRDefault="00861031">
      <w:pPr>
        <w:rPr>
          <w:lang w:val="en-GB"/>
        </w:rPr>
      </w:pPr>
    </w:p>
    <w:p w14:paraId="0AD15E13" w14:textId="77777777" w:rsidR="00861031" w:rsidRDefault="00861031" w:rsidP="00861031">
      <w:pPr>
        <w:pStyle w:val="Heading1"/>
      </w:pPr>
      <w:bookmarkStart w:id="1" w:name="_Toc171419301"/>
      <w:r>
        <w:t>Industry analysis</w:t>
      </w:r>
      <w:bookmarkEnd w:id="1"/>
      <w:r>
        <w:t xml:space="preserve"> </w:t>
      </w:r>
    </w:p>
    <w:tbl>
      <w:tblPr>
        <w:tblStyle w:val="TableGrid"/>
        <w:tblW w:w="10149" w:type="dxa"/>
        <w:tblInd w:w="5" w:type="dxa"/>
        <w:tblLook w:val="04A0" w:firstRow="1" w:lastRow="0" w:firstColumn="1" w:lastColumn="0" w:noHBand="0" w:noVBand="1"/>
      </w:tblPr>
      <w:tblGrid>
        <w:gridCol w:w="1692"/>
        <w:gridCol w:w="1691"/>
        <w:gridCol w:w="1690"/>
        <w:gridCol w:w="1691"/>
        <w:gridCol w:w="1692"/>
        <w:gridCol w:w="1693"/>
      </w:tblGrid>
      <w:tr w:rsidR="00861031" w:rsidRPr="00CA6F3D" w14:paraId="50901FB9" w14:textId="77777777" w:rsidTr="00861031">
        <w:trPr>
          <w:trHeight w:val="910"/>
        </w:trPr>
        <w:tc>
          <w:tcPr>
            <w:tcW w:w="1692" w:type="dxa"/>
          </w:tcPr>
          <w:p w14:paraId="56B7F2C2" w14:textId="77777777" w:rsidR="00861031" w:rsidRPr="00CA6F3D" w:rsidRDefault="00861031" w:rsidP="006F47BF">
            <w:pPr>
              <w:spacing w:line="360" w:lineRule="auto"/>
              <w:rPr>
                <w:b/>
                <w:bCs/>
              </w:rPr>
            </w:pPr>
            <w:r w:rsidRPr="00CA6F3D">
              <w:rPr>
                <w:b/>
                <w:bCs/>
              </w:rPr>
              <w:t xml:space="preserve">Resources </w:t>
            </w:r>
          </w:p>
        </w:tc>
        <w:tc>
          <w:tcPr>
            <w:tcW w:w="1691" w:type="dxa"/>
          </w:tcPr>
          <w:p w14:paraId="69E8D74A" w14:textId="77777777" w:rsidR="00861031" w:rsidRPr="00CA6F3D" w:rsidRDefault="00861031" w:rsidP="006F47BF">
            <w:pPr>
              <w:spacing w:line="360" w:lineRule="auto"/>
              <w:rPr>
                <w:b/>
                <w:bCs/>
              </w:rPr>
            </w:pPr>
            <w:r w:rsidRPr="00CA6F3D">
              <w:rPr>
                <w:b/>
                <w:bCs/>
              </w:rPr>
              <w:t xml:space="preserve">Valuable </w:t>
            </w:r>
          </w:p>
        </w:tc>
        <w:tc>
          <w:tcPr>
            <w:tcW w:w="1690" w:type="dxa"/>
          </w:tcPr>
          <w:p w14:paraId="2498116B" w14:textId="77777777" w:rsidR="00861031" w:rsidRPr="00CA6F3D" w:rsidRDefault="00861031" w:rsidP="006F47BF">
            <w:pPr>
              <w:spacing w:line="360" w:lineRule="auto"/>
              <w:rPr>
                <w:b/>
                <w:bCs/>
              </w:rPr>
            </w:pPr>
            <w:r w:rsidRPr="00CA6F3D">
              <w:rPr>
                <w:b/>
                <w:bCs/>
              </w:rPr>
              <w:t>Rare</w:t>
            </w:r>
          </w:p>
        </w:tc>
        <w:tc>
          <w:tcPr>
            <w:tcW w:w="1691" w:type="dxa"/>
          </w:tcPr>
          <w:p w14:paraId="78E1000C" w14:textId="77777777" w:rsidR="00861031" w:rsidRPr="00CA6F3D" w:rsidRDefault="00861031" w:rsidP="006F47BF">
            <w:pPr>
              <w:spacing w:line="360" w:lineRule="auto"/>
              <w:rPr>
                <w:b/>
                <w:bCs/>
              </w:rPr>
            </w:pPr>
            <w:r w:rsidRPr="00CA6F3D">
              <w:rPr>
                <w:b/>
                <w:bCs/>
              </w:rPr>
              <w:t xml:space="preserve">Inimitable </w:t>
            </w:r>
          </w:p>
        </w:tc>
        <w:tc>
          <w:tcPr>
            <w:tcW w:w="1692" w:type="dxa"/>
          </w:tcPr>
          <w:p w14:paraId="6ACBC5D1" w14:textId="77777777" w:rsidR="00861031" w:rsidRPr="00CA6F3D" w:rsidRDefault="00861031" w:rsidP="006F47BF">
            <w:pPr>
              <w:spacing w:line="360" w:lineRule="auto"/>
              <w:rPr>
                <w:b/>
                <w:bCs/>
              </w:rPr>
            </w:pPr>
            <w:r w:rsidRPr="00CA6F3D">
              <w:rPr>
                <w:b/>
                <w:bCs/>
              </w:rPr>
              <w:t xml:space="preserve">Organised </w:t>
            </w:r>
          </w:p>
        </w:tc>
        <w:tc>
          <w:tcPr>
            <w:tcW w:w="1693" w:type="dxa"/>
          </w:tcPr>
          <w:p w14:paraId="2670CDB3" w14:textId="77777777" w:rsidR="00861031" w:rsidRPr="00CA6F3D" w:rsidRDefault="00861031" w:rsidP="006F47BF">
            <w:pPr>
              <w:spacing w:line="360" w:lineRule="auto"/>
              <w:rPr>
                <w:b/>
                <w:bCs/>
              </w:rPr>
            </w:pPr>
            <w:r w:rsidRPr="00CA6F3D">
              <w:rPr>
                <w:b/>
                <w:bCs/>
              </w:rPr>
              <w:t xml:space="preserve">Competitive Implication </w:t>
            </w:r>
          </w:p>
        </w:tc>
      </w:tr>
      <w:tr w:rsidR="00861031" w14:paraId="5E255A6B" w14:textId="77777777" w:rsidTr="00861031">
        <w:trPr>
          <w:trHeight w:val="1052"/>
        </w:trPr>
        <w:tc>
          <w:tcPr>
            <w:tcW w:w="1692" w:type="dxa"/>
          </w:tcPr>
          <w:p w14:paraId="441DD1ED" w14:textId="77777777" w:rsidR="00861031" w:rsidRPr="00CA6F3D" w:rsidRDefault="00861031" w:rsidP="006F47BF">
            <w:pPr>
              <w:spacing w:line="360" w:lineRule="auto"/>
              <w:rPr>
                <w:b/>
                <w:bCs/>
              </w:rPr>
            </w:pPr>
            <w:r w:rsidRPr="00CA6F3D">
              <w:rPr>
                <w:b/>
                <w:bCs/>
              </w:rPr>
              <w:t>Highly Unique Imported Fishes</w:t>
            </w:r>
          </w:p>
        </w:tc>
        <w:tc>
          <w:tcPr>
            <w:tcW w:w="1691" w:type="dxa"/>
          </w:tcPr>
          <w:p w14:paraId="470B4325" w14:textId="77777777" w:rsidR="00861031" w:rsidRDefault="00861031" w:rsidP="006F47BF">
            <w:pPr>
              <w:spacing w:line="360" w:lineRule="auto"/>
            </w:pPr>
            <w:r>
              <w:t xml:space="preserve">Yes </w:t>
            </w:r>
          </w:p>
          <w:p w14:paraId="161BB850" w14:textId="77777777" w:rsidR="00861031" w:rsidRPr="007C341C" w:rsidRDefault="00861031" w:rsidP="006F47BF">
            <w:pPr>
              <w:spacing w:line="360" w:lineRule="auto"/>
              <w:jc w:val="center"/>
            </w:pPr>
          </w:p>
        </w:tc>
        <w:tc>
          <w:tcPr>
            <w:tcW w:w="1690" w:type="dxa"/>
          </w:tcPr>
          <w:p w14:paraId="407A8EAF" w14:textId="77777777" w:rsidR="00861031" w:rsidRDefault="00861031" w:rsidP="006F47BF">
            <w:pPr>
              <w:spacing w:line="360" w:lineRule="auto"/>
            </w:pPr>
            <w:r>
              <w:t xml:space="preserve">Yes </w:t>
            </w:r>
          </w:p>
          <w:p w14:paraId="38C09D33" w14:textId="77777777" w:rsidR="00861031" w:rsidRDefault="00861031" w:rsidP="006F47BF">
            <w:pPr>
              <w:spacing w:line="360" w:lineRule="auto"/>
            </w:pPr>
          </w:p>
        </w:tc>
        <w:tc>
          <w:tcPr>
            <w:tcW w:w="1691" w:type="dxa"/>
          </w:tcPr>
          <w:p w14:paraId="505B8E42" w14:textId="77777777" w:rsidR="00861031" w:rsidRDefault="00861031" w:rsidP="006F47BF">
            <w:pPr>
              <w:spacing w:line="360" w:lineRule="auto"/>
            </w:pPr>
            <w:r>
              <w:t xml:space="preserve">Yes </w:t>
            </w:r>
          </w:p>
          <w:p w14:paraId="636D66EC" w14:textId="77777777" w:rsidR="00861031" w:rsidRDefault="00861031" w:rsidP="006F47BF">
            <w:pPr>
              <w:spacing w:line="360" w:lineRule="auto"/>
            </w:pPr>
          </w:p>
        </w:tc>
        <w:tc>
          <w:tcPr>
            <w:tcW w:w="1692" w:type="dxa"/>
          </w:tcPr>
          <w:p w14:paraId="7712499E" w14:textId="77777777" w:rsidR="00861031" w:rsidRDefault="00861031" w:rsidP="006F47BF">
            <w:pPr>
              <w:spacing w:line="360" w:lineRule="auto"/>
            </w:pPr>
            <w:r>
              <w:t xml:space="preserve">Yes </w:t>
            </w:r>
          </w:p>
          <w:p w14:paraId="139F2318" w14:textId="77777777" w:rsidR="00861031" w:rsidRDefault="00861031" w:rsidP="006F47BF">
            <w:pPr>
              <w:spacing w:line="360" w:lineRule="auto"/>
            </w:pPr>
          </w:p>
        </w:tc>
        <w:tc>
          <w:tcPr>
            <w:tcW w:w="1693" w:type="dxa"/>
          </w:tcPr>
          <w:p w14:paraId="5B120A63" w14:textId="77777777" w:rsidR="00861031" w:rsidRDefault="00861031" w:rsidP="006F47BF">
            <w:pPr>
              <w:spacing w:line="360" w:lineRule="auto"/>
            </w:pPr>
            <w:r>
              <w:t>Sustainable Competitive Advantage</w:t>
            </w:r>
          </w:p>
        </w:tc>
      </w:tr>
      <w:tr w:rsidR="00861031" w14:paraId="2A4CC123" w14:textId="77777777" w:rsidTr="00861031">
        <w:trPr>
          <w:trHeight w:val="455"/>
        </w:trPr>
        <w:tc>
          <w:tcPr>
            <w:tcW w:w="1692" w:type="dxa"/>
          </w:tcPr>
          <w:p w14:paraId="5A0AAEA2" w14:textId="77777777" w:rsidR="00861031" w:rsidRPr="00CA6F3D" w:rsidRDefault="00861031" w:rsidP="006F47BF">
            <w:pPr>
              <w:spacing w:line="360" w:lineRule="auto"/>
              <w:rPr>
                <w:b/>
                <w:bCs/>
              </w:rPr>
            </w:pPr>
            <w:r w:rsidRPr="00CA6F3D">
              <w:rPr>
                <w:b/>
                <w:bCs/>
              </w:rPr>
              <w:lastRenderedPageBreak/>
              <w:t>Cash on Delivery</w:t>
            </w:r>
          </w:p>
        </w:tc>
        <w:tc>
          <w:tcPr>
            <w:tcW w:w="1691" w:type="dxa"/>
          </w:tcPr>
          <w:p w14:paraId="66DA6F0A" w14:textId="77777777" w:rsidR="00861031" w:rsidRDefault="00861031" w:rsidP="006F47BF">
            <w:pPr>
              <w:spacing w:line="360" w:lineRule="auto"/>
            </w:pPr>
            <w:r>
              <w:t xml:space="preserve">Yes </w:t>
            </w:r>
          </w:p>
          <w:p w14:paraId="64E2CBF1" w14:textId="77777777" w:rsidR="00861031" w:rsidRDefault="00861031" w:rsidP="006F47BF">
            <w:pPr>
              <w:spacing w:line="360" w:lineRule="auto"/>
            </w:pPr>
          </w:p>
        </w:tc>
        <w:tc>
          <w:tcPr>
            <w:tcW w:w="1690" w:type="dxa"/>
          </w:tcPr>
          <w:p w14:paraId="6BB6B94F" w14:textId="77777777" w:rsidR="00861031" w:rsidRDefault="00861031" w:rsidP="006F47BF">
            <w:pPr>
              <w:spacing w:line="360" w:lineRule="auto"/>
            </w:pPr>
            <w:r>
              <w:t>No</w:t>
            </w:r>
          </w:p>
        </w:tc>
        <w:tc>
          <w:tcPr>
            <w:tcW w:w="1691" w:type="dxa"/>
          </w:tcPr>
          <w:p w14:paraId="5BF006F4" w14:textId="77777777" w:rsidR="00861031" w:rsidRDefault="00861031" w:rsidP="006F47BF">
            <w:pPr>
              <w:spacing w:line="360" w:lineRule="auto"/>
            </w:pPr>
            <w:r>
              <w:t>No</w:t>
            </w:r>
          </w:p>
        </w:tc>
        <w:tc>
          <w:tcPr>
            <w:tcW w:w="1692" w:type="dxa"/>
          </w:tcPr>
          <w:p w14:paraId="2247B734" w14:textId="77777777" w:rsidR="00861031" w:rsidRDefault="00861031" w:rsidP="006F47BF">
            <w:pPr>
              <w:spacing w:line="360" w:lineRule="auto"/>
            </w:pPr>
            <w:r>
              <w:t xml:space="preserve">Yes </w:t>
            </w:r>
          </w:p>
          <w:p w14:paraId="344C0355" w14:textId="77777777" w:rsidR="00861031" w:rsidRDefault="00861031" w:rsidP="006F47BF">
            <w:pPr>
              <w:spacing w:line="360" w:lineRule="auto"/>
            </w:pPr>
          </w:p>
        </w:tc>
        <w:tc>
          <w:tcPr>
            <w:tcW w:w="1693" w:type="dxa"/>
          </w:tcPr>
          <w:p w14:paraId="6328AB9E" w14:textId="77777777" w:rsidR="00861031" w:rsidRDefault="00861031" w:rsidP="006F47BF">
            <w:pPr>
              <w:spacing w:line="360" w:lineRule="auto"/>
            </w:pPr>
            <w:r>
              <w:t>Temporary Competitive Advantage</w:t>
            </w:r>
          </w:p>
        </w:tc>
      </w:tr>
      <w:tr w:rsidR="00861031" w14:paraId="5140BA0A" w14:textId="77777777" w:rsidTr="00861031">
        <w:trPr>
          <w:trHeight w:val="2202"/>
        </w:trPr>
        <w:tc>
          <w:tcPr>
            <w:tcW w:w="1692" w:type="dxa"/>
          </w:tcPr>
          <w:p w14:paraId="5D9A3567" w14:textId="77777777" w:rsidR="00861031" w:rsidRPr="00CA6F3D" w:rsidRDefault="00861031" w:rsidP="006F47BF">
            <w:pPr>
              <w:spacing w:line="360" w:lineRule="auto"/>
              <w:rPr>
                <w:b/>
                <w:bCs/>
              </w:rPr>
            </w:pPr>
            <w:r w:rsidRPr="00CA6F3D">
              <w:rPr>
                <w:b/>
                <w:bCs/>
              </w:rPr>
              <w:t>Installation Service</w:t>
            </w:r>
          </w:p>
        </w:tc>
        <w:tc>
          <w:tcPr>
            <w:tcW w:w="1691" w:type="dxa"/>
          </w:tcPr>
          <w:p w14:paraId="7FFF9A83" w14:textId="77777777" w:rsidR="00861031" w:rsidRDefault="00861031" w:rsidP="006F47BF">
            <w:pPr>
              <w:spacing w:line="360" w:lineRule="auto"/>
            </w:pPr>
            <w:r>
              <w:t xml:space="preserve">Yes </w:t>
            </w:r>
          </w:p>
          <w:p w14:paraId="0BD79B97" w14:textId="77777777" w:rsidR="00861031" w:rsidRDefault="00861031" w:rsidP="006F47BF">
            <w:pPr>
              <w:spacing w:line="360" w:lineRule="auto"/>
            </w:pPr>
          </w:p>
        </w:tc>
        <w:tc>
          <w:tcPr>
            <w:tcW w:w="1690" w:type="dxa"/>
          </w:tcPr>
          <w:p w14:paraId="6978970A" w14:textId="77777777" w:rsidR="00861031" w:rsidRDefault="00861031" w:rsidP="006F47BF">
            <w:pPr>
              <w:spacing w:line="360" w:lineRule="auto"/>
            </w:pPr>
            <w:r>
              <w:t>No</w:t>
            </w:r>
          </w:p>
        </w:tc>
        <w:tc>
          <w:tcPr>
            <w:tcW w:w="1691" w:type="dxa"/>
          </w:tcPr>
          <w:p w14:paraId="52475AC2" w14:textId="77777777" w:rsidR="00861031" w:rsidRDefault="00861031" w:rsidP="006F47BF">
            <w:pPr>
              <w:spacing w:line="360" w:lineRule="auto"/>
            </w:pPr>
            <w:r>
              <w:t>No</w:t>
            </w:r>
          </w:p>
        </w:tc>
        <w:tc>
          <w:tcPr>
            <w:tcW w:w="1692" w:type="dxa"/>
          </w:tcPr>
          <w:p w14:paraId="1671B58C" w14:textId="77777777" w:rsidR="00861031" w:rsidRDefault="00861031" w:rsidP="006F47BF">
            <w:pPr>
              <w:spacing w:line="360" w:lineRule="auto"/>
            </w:pPr>
            <w:r>
              <w:t xml:space="preserve">Yes </w:t>
            </w:r>
          </w:p>
          <w:p w14:paraId="234E7302" w14:textId="77777777" w:rsidR="00861031" w:rsidRDefault="00861031" w:rsidP="006F47BF">
            <w:pPr>
              <w:spacing w:line="360" w:lineRule="auto"/>
            </w:pPr>
          </w:p>
        </w:tc>
        <w:tc>
          <w:tcPr>
            <w:tcW w:w="1693" w:type="dxa"/>
          </w:tcPr>
          <w:p w14:paraId="139EE195" w14:textId="77777777" w:rsidR="00861031" w:rsidRDefault="00861031" w:rsidP="006F47BF">
            <w:pPr>
              <w:spacing w:line="360" w:lineRule="auto"/>
            </w:pPr>
            <w:r>
              <w:t>Temporary Competitive Advantage</w:t>
            </w:r>
          </w:p>
        </w:tc>
      </w:tr>
      <w:tr w:rsidR="00861031" w14:paraId="000C9B96" w14:textId="77777777" w:rsidTr="00861031">
        <w:trPr>
          <w:trHeight w:val="455"/>
        </w:trPr>
        <w:tc>
          <w:tcPr>
            <w:tcW w:w="1692" w:type="dxa"/>
          </w:tcPr>
          <w:p w14:paraId="68D64467" w14:textId="77777777" w:rsidR="00861031" w:rsidRPr="00CA6F3D" w:rsidRDefault="00861031" w:rsidP="006F47BF">
            <w:pPr>
              <w:spacing w:line="360" w:lineRule="auto"/>
              <w:rPr>
                <w:b/>
                <w:bCs/>
              </w:rPr>
            </w:pPr>
            <w:r w:rsidRPr="00CA6F3D">
              <w:rPr>
                <w:b/>
                <w:bCs/>
              </w:rPr>
              <w:t>Tank Maintenance Service</w:t>
            </w:r>
          </w:p>
        </w:tc>
        <w:tc>
          <w:tcPr>
            <w:tcW w:w="1691" w:type="dxa"/>
          </w:tcPr>
          <w:p w14:paraId="7F0B1CA6" w14:textId="77777777" w:rsidR="00861031" w:rsidRDefault="00861031" w:rsidP="006F47BF">
            <w:pPr>
              <w:spacing w:line="360" w:lineRule="auto"/>
            </w:pPr>
            <w:r>
              <w:t xml:space="preserve">Yes </w:t>
            </w:r>
          </w:p>
          <w:p w14:paraId="68570875" w14:textId="77777777" w:rsidR="00861031" w:rsidRDefault="00861031" w:rsidP="006F47BF">
            <w:pPr>
              <w:spacing w:line="360" w:lineRule="auto"/>
            </w:pPr>
          </w:p>
        </w:tc>
        <w:tc>
          <w:tcPr>
            <w:tcW w:w="1690" w:type="dxa"/>
          </w:tcPr>
          <w:p w14:paraId="6DEC6FF4" w14:textId="77777777" w:rsidR="00861031" w:rsidRDefault="00861031" w:rsidP="006F47BF">
            <w:pPr>
              <w:spacing w:line="360" w:lineRule="auto"/>
            </w:pPr>
            <w:r>
              <w:t>No</w:t>
            </w:r>
          </w:p>
        </w:tc>
        <w:tc>
          <w:tcPr>
            <w:tcW w:w="1691" w:type="dxa"/>
          </w:tcPr>
          <w:p w14:paraId="228FE2B9" w14:textId="77777777" w:rsidR="00861031" w:rsidRDefault="00861031" w:rsidP="006F47BF">
            <w:pPr>
              <w:spacing w:line="360" w:lineRule="auto"/>
            </w:pPr>
            <w:r>
              <w:t>No</w:t>
            </w:r>
          </w:p>
        </w:tc>
        <w:tc>
          <w:tcPr>
            <w:tcW w:w="1692" w:type="dxa"/>
          </w:tcPr>
          <w:p w14:paraId="04F98916" w14:textId="77777777" w:rsidR="00861031" w:rsidRDefault="00861031" w:rsidP="006F47BF">
            <w:pPr>
              <w:spacing w:line="360" w:lineRule="auto"/>
            </w:pPr>
            <w:r>
              <w:t xml:space="preserve">Yes </w:t>
            </w:r>
          </w:p>
          <w:p w14:paraId="740CB51B" w14:textId="77777777" w:rsidR="00861031" w:rsidRDefault="00861031" w:rsidP="006F47BF">
            <w:pPr>
              <w:spacing w:line="360" w:lineRule="auto"/>
            </w:pPr>
          </w:p>
        </w:tc>
        <w:tc>
          <w:tcPr>
            <w:tcW w:w="1693" w:type="dxa"/>
          </w:tcPr>
          <w:p w14:paraId="268CBBC7" w14:textId="77777777" w:rsidR="00861031" w:rsidRDefault="00861031" w:rsidP="006F47BF">
            <w:pPr>
              <w:spacing w:line="360" w:lineRule="auto"/>
            </w:pPr>
            <w:r>
              <w:t>Temporary Competitive Advantage</w:t>
            </w:r>
          </w:p>
        </w:tc>
      </w:tr>
      <w:tr w:rsidR="00861031" w14:paraId="285F320B" w14:textId="77777777" w:rsidTr="00861031">
        <w:trPr>
          <w:trHeight w:val="455"/>
        </w:trPr>
        <w:tc>
          <w:tcPr>
            <w:tcW w:w="1692" w:type="dxa"/>
          </w:tcPr>
          <w:p w14:paraId="7EB9783E" w14:textId="77777777" w:rsidR="00861031" w:rsidRPr="00CA6F3D" w:rsidRDefault="00861031" w:rsidP="006F47BF">
            <w:pPr>
              <w:spacing w:line="360" w:lineRule="auto"/>
              <w:rPr>
                <w:b/>
                <w:bCs/>
              </w:rPr>
            </w:pPr>
            <w:r w:rsidRPr="00CA6F3D">
              <w:rPr>
                <w:b/>
                <w:bCs/>
              </w:rPr>
              <w:t>Brand Image</w:t>
            </w:r>
          </w:p>
        </w:tc>
        <w:tc>
          <w:tcPr>
            <w:tcW w:w="1691" w:type="dxa"/>
          </w:tcPr>
          <w:p w14:paraId="2C46EFEB" w14:textId="77777777" w:rsidR="00861031" w:rsidRDefault="00861031" w:rsidP="006F47BF">
            <w:pPr>
              <w:spacing w:line="360" w:lineRule="auto"/>
            </w:pPr>
            <w:r>
              <w:t xml:space="preserve">Yes </w:t>
            </w:r>
          </w:p>
          <w:p w14:paraId="386EC232" w14:textId="77777777" w:rsidR="00861031" w:rsidRDefault="00861031" w:rsidP="006F47BF">
            <w:pPr>
              <w:spacing w:line="360" w:lineRule="auto"/>
            </w:pPr>
          </w:p>
        </w:tc>
        <w:tc>
          <w:tcPr>
            <w:tcW w:w="1690" w:type="dxa"/>
          </w:tcPr>
          <w:p w14:paraId="0C1CB802" w14:textId="77777777" w:rsidR="00861031" w:rsidRDefault="00861031" w:rsidP="006F47BF">
            <w:pPr>
              <w:spacing w:line="360" w:lineRule="auto"/>
            </w:pPr>
            <w:r>
              <w:t xml:space="preserve">Yes </w:t>
            </w:r>
          </w:p>
          <w:p w14:paraId="44CBCEE9" w14:textId="77777777" w:rsidR="00861031" w:rsidRDefault="00861031" w:rsidP="006F47BF">
            <w:pPr>
              <w:spacing w:line="360" w:lineRule="auto"/>
            </w:pPr>
          </w:p>
        </w:tc>
        <w:tc>
          <w:tcPr>
            <w:tcW w:w="1691" w:type="dxa"/>
          </w:tcPr>
          <w:p w14:paraId="59CDA499" w14:textId="77777777" w:rsidR="00861031" w:rsidRDefault="00861031" w:rsidP="006F47BF">
            <w:pPr>
              <w:spacing w:line="360" w:lineRule="auto"/>
            </w:pPr>
            <w:r>
              <w:t xml:space="preserve">Yes </w:t>
            </w:r>
          </w:p>
          <w:p w14:paraId="41306743" w14:textId="77777777" w:rsidR="00861031" w:rsidRDefault="00861031" w:rsidP="006F47BF">
            <w:pPr>
              <w:spacing w:line="360" w:lineRule="auto"/>
            </w:pPr>
          </w:p>
        </w:tc>
        <w:tc>
          <w:tcPr>
            <w:tcW w:w="1692" w:type="dxa"/>
          </w:tcPr>
          <w:p w14:paraId="78F63B78" w14:textId="77777777" w:rsidR="00861031" w:rsidRDefault="00861031" w:rsidP="006F47BF">
            <w:pPr>
              <w:spacing w:line="360" w:lineRule="auto"/>
            </w:pPr>
            <w:r>
              <w:t xml:space="preserve">Yes </w:t>
            </w:r>
          </w:p>
          <w:p w14:paraId="19546B66" w14:textId="77777777" w:rsidR="00861031" w:rsidRDefault="00861031" w:rsidP="006F47BF">
            <w:pPr>
              <w:spacing w:line="360" w:lineRule="auto"/>
            </w:pPr>
          </w:p>
        </w:tc>
        <w:tc>
          <w:tcPr>
            <w:tcW w:w="1693" w:type="dxa"/>
          </w:tcPr>
          <w:p w14:paraId="56A8E4D2" w14:textId="77777777" w:rsidR="00861031" w:rsidRDefault="00861031" w:rsidP="006F47BF">
            <w:pPr>
              <w:spacing w:line="360" w:lineRule="auto"/>
            </w:pPr>
            <w:r>
              <w:t>Sustainable Competitive Advantage</w:t>
            </w:r>
          </w:p>
        </w:tc>
      </w:tr>
    </w:tbl>
    <w:p w14:paraId="74A220CD" w14:textId="77777777" w:rsidR="00861031" w:rsidRDefault="00861031">
      <w:pPr>
        <w:rPr>
          <w:lang w:val="en-GB"/>
        </w:rPr>
      </w:pPr>
    </w:p>
    <w:p w14:paraId="3AD29488" w14:textId="77777777" w:rsidR="00861031" w:rsidRDefault="00861031" w:rsidP="00861031"/>
    <w:p w14:paraId="3B98F2CF" w14:textId="77777777" w:rsidR="00861031" w:rsidRPr="007C341C" w:rsidRDefault="00861031" w:rsidP="00861031">
      <w:r w:rsidRPr="007C341C">
        <w:rPr>
          <w:b/>
          <w:bCs/>
        </w:rPr>
        <w:t>Highly Unique Imported Fishes</w:t>
      </w:r>
      <w:r w:rsidRPr="007C341C">
        <w:t xml:space="preserve">: </w:t>
      </w:r>
      <w:r w:rsidRPr="007148C4">
        <w:t>Aquatics sources rare and unique fish from the marine and freshwater sections that are otherwise unavailable in the market. This is a very valuable, rare, and difficult resource to imitate and, at the same time, is well-organized, thereby giving a long-term competitive edge to Aquatics</w:t>
      </w:r>
      <w:r>
        <w:t xml:space="preserve"> (</w:t>
      </w:r>
      <w:r w:rsidRPr="0087489F">
        <w:t>Knott, 2015</w:t>
      </w:r>
      <w:r>
        <w:t>)</w:t>
      </w:r>
      <w:r w:rsidRPr="007148C4">
        <w:t>.</w:t>
      </w:r>
    </w:p>
    <w:p w14:paraId="75A7BB06" w14:textId="77777777" w:rsidR="00861031" w:rsidRPr="007C341C" w:rsidRDefault="00861031" w:rsidP="00861031">
      <w:r w:rsidRPr="007C341C">
        <w:rPr>
          <w:b/>
          <w:bCs/>
        </w:rPr>
        <w:t>Cash on Delivery</w:t>
      </w:r>
      <w:r w:rsidRPr="007C341C">
        <w:t xml:space="preserve">: </w:t>
      </w:r>
      <w:r w:rsidRPr="007148C4">
        <w:t>This will enhance the experience for the customer. This is a value driver that is neither rare nor hard to imitate. There will be a temporary competitive advantage.</w:t>
      </w:r>
    </w:p>
    <w:p w14:paraId="3EBECE7D" w14:textId="77777777" w:rsidR="00861031" w:rsidRPr="007C341C" w:rsidRDefault="00861031" w:rsidP="00861031">
      <w:r w:rsidRPr="007C341C">
        <w:rPr>
          <w:b/>
          <w:bCs/>
        </w:rPr>
        <w:t>Installation Service</w:t>
      </w:r>
      <w:r w:rsidRPr="007C341C">
        <w:t xml:space="preserve">: </w:t>
      </w:r>
      <w:r w:rsidRPr="007148C4">
        <w:t>Its uniqueness is added by professional installation service, which is easily reproducible</w:t>
      </w:r>
      <w:r>
        <w:t xml:space="preserve"> </w:t>
      </w:r>
      <w:r w:rsidRPr="007148C4">
        <w:t>common to the industry</w:t>
      </w:r>
      <w:r>
        <w:t xml:space="preserve"> </w:t>
      </w:r>
      <w:r w:rsidRPr="007148C4">
        <w:t>and thus provides competitive advantage only in the short term</w:t>
      </w:r>
      <w:r>
        <w:t xml:space="preserve"> (Lin, et al., 2012).</w:t>
      </w:r>
    </w:p>
    <w:p w14:paraId="39046E3F" w14:textId="77777777" w:rsidR="00861031" w:rsidRPr="007C341C" w:rsidRDefault="00861031" w:rsidP="00861031">
      <w:r w:rsidRPr="007C341C">
        <w:rPr>
          <w:b/>
          <w:bCs/>
        </w:rPr>
        <w:t>Tank Maintenance Service</w:t>
      </w:r>
      <w:r w:rsidRPr="007C341C">
        <w:t xml:space="preserve">: </w:t>
      </w:r>
      <w:r w:rsidRPr="007148C4">
        <w:t>This service offers value to customers, but it represents a standard service, relatively easy to imitate, and will, consequently, offer only temporary competitive advantage</w:t>
      </w:r>
      <w:r w:rsidRPr="007C341C">
        <w:t>.</w:t>
      </w:r>
    </w:p>
    <w:p w14:paraId="7A0642BF" w14:textId="77777777" w:rsidR="00861031" w:rsidRPr="007C341C" w:rsidRDefault="00861031" w:rsidP="00861031">
      <w:r w:rsidRPr="007C341C">
        <w:rPr>
          <w:b/>
          <w:bCs/>
        </w:rPr>
        <w:t>Brand Image</w:t>
      </w:r>
      <w:r w:rsidRPr="007C341C">
        <w:t xml:space="preserve">: </w:t>
      </w:r>
      <w:r w:rsidRPr="007148C4">
        <w:t xml:space="preserve">The quality-and-trust-based brand image that Aquatics has built is a very valuable, rare, and inimitable resource in building a sustainable competitive </w:t>
      </w:r>
      <w:r>
        <w:t>advantag</w:t>
      </w:r>
      <w:r w:rsidRPr="007148C4">
        <w:t>e</w:t>
      </w:r>
      <w:r>
        <w:t xml:space="preserve"> (</w:t>
      </w:r>
      <w:r w:rsidRPr="0087489F">
        <w:t>Knott, 2015</w:t>
      </w:r>
      <w:r>
        <w:t>)</w:t>
      </w:r>
      <w:r w:rsidRPr="007C341C">
        <w:t>.</w:t>
      </w:r>
    </w:p>
    <w:p w14:paraId="3EA0D32F" w14:textId="77777777" w:rsidR="00861031" w:rsidRDefault="00861031">
      <w:pPr>
        <w:rPr>
          <w:lang w:val="en-GB"/>
        </w:rPr>
      </w:pPr>
    </w:p>
    <w:p w14:paraId="057995F4" w14:textId="77777777" w:rsidR="00861031" w:rsidRDefault="00861031" w:rsidP="00861031">
      <w:pPr>
        <w:pStyle w:val="Heading2"/>
      </w:pPr>
      <w:bookmarkStart w:id="2" w:name="_Toc171419303"/>
      <w:r w:rsidRPr="007C341C">
        <w:t>Porter's Five Forces Analysis</w:t>
      </w:r>
      <w:bookmarkEnd w:id="2"/>
    </w:p>
    <w:p w14:paraId="4B2FD7E0" w14:textId="77777777" w:rsidR="00861031" w:rsidRDefault="00861031">
      <w:pPr>
        <w:rPr>
          <w:lang w:val="en-GB"/>
        </w:rPr>
      </w:pPr>
    </w:p>
    <w:p w14:paraId="64F00CD3" w14:textId="77777777" w:rsidR="00861031" w:rsidRDefault="00861031">
      <w:pPr>
        <w:rPr>
          <w:lang w:val="en-GB"/>
        </w:rPr>
      </w:pPr>
    </w:p>
    <w:p w14:paraId="03E51AFF" w14:textId="77777777" w:rsidR="00861031" w:rsidRDefault="00861031">
      <w:pPr>
        <w:rPr>
          <w:lang w:val="en-GB"/>
        </w:rPr>
      </w:pPr>
    </w:p>
    <w:p w14:paraId="266ABEAC" w14:textId="77777777" w:rsidR="00861031" w:rsidRDefault="00861031">
      <w:pPr>
        <w:rPr>
          <w:lang w:val="en-GB"/>
        </w:rPr>
      </w:pPr>
    </w:p>
    <w:p w14:paraId="6ABAB511" w14:textId="77777777" w:rsidR="00861031" w:rsidRDefault="00861031">
      <w:pPr>
        <w:rPr>
          <w:lang w:val="en-GB"/>
        </w:rPr>
      </w:pPr>
    </w:p>
    <w:p w14:paraId="6D5518D2" w14:textId="77777777" w:rsidR="00861031" w:rsidRDefault="00861031">
      <w:pPr>
        <w:rPr>
          <w:lang w:val="en-GB"/>
        </w:rPr>
      </w:pPr>
    </w:p>
    <w:p w14:paraId="27069EDE" w14:textId="77777777" w:rsidR="00861031" w:rsidRDefault="00861031">
      <w:pPr>
        <w:rPr>
          <w:lang w:val="en-GB"/>
        </w:rPr>
      </w:pPr>
    </w:p>
    <w:p w14:paraId="382D2F1F" w14:textId="77777777" w:rsidR="00861031" w:rsidRDefault="00861031">
      <w:pPr>
        <w:rPr>
          <w:lang w:val="en-GB"/>
        </w:rPr>
      </w:pPr>
    </w:p>
    <w:p w14:paraId="12C5F1DC" w14:textId="77777777" w:rsidR="00861031" w:rsidRDefault="00861031">
      <w:pPr>
        <w:rPr>
          <w:lang w:val="en-GB"/>
        </w:rPr>
      </w:pPr>
    </w:p>
    <w:p w14:paraId="73385E08" w14:textId="77777777" w:rsidR="00861031" w:rsidRDefault="00861031">
      <w:pPr>
        <w:rPr>
          <w:lang w:val="en-GB"/>
        </w:rPr>
      </w:pPr>
    </w:p>
    <w:p w14:paraId="404E261C" w14:textId="3A3AFE9B" w:rsidR="00861031" w:rsidRDefault="00861031">
      <w:pPr>
        <w:rPr>
          <w:lang w:val="en-GB"/>
        </w:rPr>
      </w:pPr>
      <w:r>
        <w:rPr>
          <w:noProof/>
        </w:rPr>
        <w:drawing>
          <wp:inline distT="0" distB="0" distL="0" distR="0" wp14:anchorId="04465E1F" wp14:editId="3315C85B">
            <wp:extent cx="5731510" cy="3841826"/>
            <wp:effectExtent l="0" t="0" r="0" b="0"/>
            <wp:docPr id="2075927420" name="Picture 1" descr="Porter's 5 Forces Framework and How to Use? - CR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5 Forces Framework and How to Use? - CRU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41826"/>
                    </a:xfrm>
                    <a:prstGeom prst="rect">
                      <a:avLst/>
                    </a:prstGeom>
                    <a:noFill/>
                    <a:ln>
                      <a:noFill/>
                    </a:ln>
                  </pic:spPr>
                </pic:pic>
              </a:graphicData>
            </a:graphic>
          </wp:inline>
        </w:drawing>
      </w:r>
    </w:p>
    <w:p w14:paraId="022B4E5C" w14:textId="77777777" w:rsidR="00861031" w:rsidRDefault="00861031">
      <w:pPr>
        <w:rPr>
          <w:lang w:val="en-GB"/>
        </w:rPr>
      </w:pPr>
    </w:p>
    <w:p w14:paraId="40D532D7" w14:textId="77777777" w:rsidR="00861031" w:rsidRDefault="00861031">
      <w:pPr>
        <w:rPr>
          <w:lang w:val="en-GB"/>
        </w:rPr>
      </w:pPr>
    </w:p>
    <w:p w14:paraId="3C47A741" w14:textId="77777777" w:rsidR="00861031" w:rsidRDefault="00861031">
      <w:pPr>
        <w:rPr>
          <w:lang w:val="en-GB"/>
        </w:rPr>
      </w:pPr>
    </w:p>
    <w:p w14:paraId="4740E809" w14:textId="77777777" w:rsidR="00861031" w:rsidRPr="002C5B5F" w:rsidRDefault="00861031" w:rsidP="00861031">
      <w:r w:rsidRPr="002C5B5F">
        <w:t xml:space="preserve">Figure 1: Porters 5 forces </w:t>
      </w:r>
    </w:p>
    <w:p w14:paraId="7D6BF0F9" w14:textId="77777777" w:rsidR="00861031" w:rsidRPr="002C5B5F" w:rsidRDefault="00861031" w:rsidP="00861031">
      <w:r w:rsidRPr="002C5B5F">
        <w:t xml:space="preserve">Source: </w:t>
      </w:r>
      <w:r>
        <w:t>(Grundy, 2006)</w:t>
      </w:r>
    </w:p>
    <w:p w14:paraId="04D598BB" w14:textId="77777777" w:rsidR="00861031" w:rsidRDefault="00861031" w:rsidP="00861031">
      <w:r w:rsidRPr="007C341C">
        <w:rPr>
          <w:b/>
          <w:bCs/>
        </w:rPr>
        <w:t>Threat of New Entrants</w:t>
      </w:r>
      <w:r w:rsidRPr="007C341C">
        <w:t xml:space="preserve">: </w:t>
      </w:r>
      <w:r>
        <w:t>The entry barrier to the selling of aquarium-related products business remains relatively moderate. To a great extent, starting a small shop may not be capital intensive, but building a brand and managing to get some special, unique products is difficult. In this regard, the reputation and special or unique character of the products offered by Aquatics will therefore come in handy to cushion against new entrants (</w:t>
      </w:r>
      <w:r w:rsidRPr="00E11233">
        <w:t>Juliana and Nyoman, 2019</w:t>
      </w:r>
      <w:r>
        <w:t>).</w:t>
      </w:r>
    </w:p>
    <w:p w14:paraId="1150E9FF" w14:textId="2B579F44" w:rsidR="00861031" w:rsidRDefault="00861031" w:rsidP="00861031">
      <w:r w:rsidRPr="00C67203">
        <w:rPr>
          <w:b/>
          <w:bCs/>
        </w:rPr>
        <w:t>Supplier’s bargaining Power:</w:t>
      </w:r>
      <w:r>
        <w:t xml:space="preserve"> </w:t>
      </w:r>
    </w:p>
    <w:p w14:paraId="337C4997" w14:textId="77777777" w:rsidR="004E5CDD" w:rsidRDefault="004E5CDD" w:rsidP="00861031"/>
    <w:p w14:paraId="5C2914CE" w14:textId="77777777" w:rsidR="004E5CDD" w:rsidRDefault="004E5CDD" w:rsidP="00861031"/>
    <w:p w14:paraId="49BD6C28" w14:textId="77777777" w:rsidR="00861031" w:rsidRDefault="00861031" w:rsidP="00861031">
      <w:r w:rsidRPr="00C67203">
        <w:rPr>
          <w:b/>
          <w:bCs/>
        </w:rPr>
        <w:t>Buyer</w:t>
      </w:r>
      <w:r>
        <w:rPr>
          <w:b/>
          <w:bCs/>
        </w:rPr>
        <w:t>’s</w:t>
      </w:r>
      <w:r w:rsidRPr="00C67203">
        <w:rPr>
          <w:b/>
          <w:bCs/>
        </w:rPr>
        <w:t xml:space="preserve"> Bargaining Power:</w:t>
      </w:r>
      <w:r>
        <w:t xml:space="preserve"> The bargaining power of buyers is only moderate due to the presence of close substitutes. </w:t>
      </w:r>
      <w:r w:rsidRPr="00D26A8F">
        <w:t>Aquatics can reduce buyers' bargaining power by offering differentiated</w:t>
      </w:r>
      <w:r>
        <w:rPr>
          <w:lang w:val="en-GB"/>
        </w:rPr>
        <w:t xml:space="preserve"> </w:t>
      </w:r>
      <w:r w:rsidRPr="00D26A8F">
        <w:t>products, exceptional customer service, and loyalty programs</w:t>
      </w:r>
      <w:r>
        <w:t xml:space="preserve"> (Grundy, </w:t>
      </w:r>
      <w:r>
        <w:lastRenderedPageBreak/>
        <w:t>2006)</w:t>
      </w:r>
      <w:r w:rsidRPr="00D26A8F">
        <w:t>. This helps reduce price and margin squeezes, while also fostering brand loyalty and reducing customer switching to competitors</w:t>
      </w:r>
      <w:r>
        <w:t>.</w:t>
      </w:r>
    </w:p>
    <w:p w14:paraId="02EB120D" w14:textId="77777777" w:rsidR="00861031" w:rsidRDefault="00861031" w:rsidP="00861031">
      <w:r w:rsidRPr="00C67203">
        <w:rPr>
          <w:b/>
          <w:bCs/>
        </w:rPr>
        <w:t>Substitution Threat:</w:t>
      </w:r>
      <w:r>
        <w:t xml:space="preserve"> </w:t>
      </w:r>
      <w:r w:rsidRPr="00D26A8F">
        <w:t>The threat of substitutes like virtual aquariums and other pets is moderate. Aquatics can counter this by emphasizing the therapeutic and aesthetic benefits of a real aquarium, highlighting its unique experience and enjoyment</w:t>
      </w:r>
      <w:r>
        <w:t xml:space="preserve"> (</w:t>
      </w:r>
      <w:r w:rsidRPr="00E11233">
        <w:t>Juliana and Nyoman, 2019</w:t>
      </w:r>
      <w:r>
        <w:t>)</w:t>
      </w:r>
      <w:r w:rsidRPr="00D26A8F">
        <w:t>.</w:t>
      </w:r>
    </w:p>
    <w:p w14:paraId="0F203632" w14:textId="2F101926" w:rsidR="00861031" w:rsidRDefault="00861031" w:rsidP="00861031">
      <w:r w:rsidRPr="00C67203">
        <w:rPr>
          <w:b/>
          <w:bCs/>
        </w:rPr>
        <w:t>Competitive Rivalry:</w:t>
      </w:r>
      <w:r>
        <w:t xml:space="preserve"> </w:t>
      </w:r>
    </w:p>
    <w:p w14:paraId="2D85D829" w14:textId="77777777" w:rsidR="004E5CDD" w:rsidRDefault="004E5CDD" w:rsidP="00861031"/>
    <w:p w14:paraId="75EAE327" w14:textId="77777777" w:rsidR="004E5CDD" w:rsidRDefault="004E5CDD" w:rsidP="00861031"/>
    <w:p w14:paraId="349DCFDA" w14:textId="77777777" w:rsidR="004E5CDD" w:rsidRDefault="004E5CDD" w:rsidP="00861031"/>
    <w:p w14:paraId="5880BF65" w14:textId="77777777" w:rsidR="004E5CDD" w:rsidRPr="007C341C" w:rsidRDefault="004E5CDD" w:rsidP="00861031"/>
    <w:p w14:paraId="61CBDBDB" w14:textId="77777777" w:rsidR="00861031" w:rsidRPr="00934489" w:rsidRDefault="00861031" w:rsidP="00861031">
      <w:pPr>
        <w:pStyle w:val="Heading1"/>
      </w:pPr>
      <w:bookmarkStart w:id="3" w:name="_Toc171419304"/>
      <w:r w:rsidRPr="00934489">
        <w:t>Operations and Management Team Plan</w:t>
      </w:r>
      <w:bookmarkEnd w:id="3"/>
    </w:p>
    <w:p w14:paraId="64BE3A2C" w14:textId="77777777" w:rsidR="00861031" w:rsidRPr="00934489" w:rsidRDefault="00861031" w:rsidP="00861031">
      <w:pPr>
        <w:pStyle w:val="Heading2"/>
      </w:pPr>
      <w:bookmarkStart w:id="4" w:name="_Toc171419305"/>
      <w:r w:rsidRPr="00934489">
        <w:t>Operations Plan</w:t>
      </w:r>
      <w:bookmarkEnd w:id="4"/>
    </w:p>
    <w:p w14:paraId="70CA8D1D" w14:textId="77777777" w:rsidR="00861031" w:rsidRPr="00934489" w:rsidRDefault="00861031" w:rsidP="00861031">
      <w:r w:rsidRPr="00934489">
        <w:rPr>
          <w:b/>
          <w:bCs/>
        </w:rPr>
        <w:t>Business Processes:</w:t>
      </w:r>
    </w:p>
    <w:p w14:paraId="2594774A" w14:textId="77777777" w:rsidR="00861031" w:rsidRPr="00934489" w:rsidRDefault="00861031" w:rsidP="00861031">
      <w:r w:rsidRPr="00934489">
        <w:t>Aquatics operates a comprehensive and efficient business process to ensure high-quality products and services for its customers. The process begins with sourcing unique marine and freshwater fish, plants, and other aquatic products from reputable international suppliers. Establishing strong relationships with these suppliers is crucial to maintain a steady supply of rare and high-quality species</w:t>
      </w:r>
      <w:r>
        <w:t xml:space="preserve"> (</w:t>
      </w:r>
      <w:r w:rsidRPr="00DD235F">
        <w:t>Thomé</w:t>
      </w:r>
      <w:r>
        <w:t>, et l., 2012)</w:t>
      </w:r>
      <w:r w:rsidRPr="00934489">
        <w:t>.</w:t>
      </w:r>
    </w:p>
    <w:p w14:paraId="4BB11EFC" w14:textId="77777777" w:rsidR="00861031" w:rsidRPr="00934489" w:rsidRDefault="00861031" w:rsidP="00861031">
      <w:r w:rsidRPr="00934489">
        <w:rPr>
          <w:b/>
          <w:bCs/>
        </w:rPr>
        <w:t>Supply Chain and Equipment:</w:t>
      </w:r>
    </w:p>
    <w:p w14:paraId="64FE7FDD" w14:textId="77777777" w:rsidR="00861031" w:rsidRPr="00934489" w:rsidRDefault="00861031" w:rsidP="00861031">
      <w:r w:rsidRPr="00466EF4">
        <w:t>Aquatics requires specialized supplies and equipment from quality suppliers: tanks, filtration systems, lighting, food, medicines, accessories. Transportation logistics are managed to ensure safe delivery of animals with a minimum of stress. Once they arrive, there are quality checks run on the supplies, and then acclimatization of animals in quarantine tanks before selling them. The shop also offers aquatic plants and accessories to help draw in customers</w:t>
      </w:r>
      <w:r>
        <w:t xml:space="preserve"> (</w:t>
      </w:r>
      <w:r w:rsidRPr="00DD235F">
        <w:t>Olhager, 201</w:t>
      </w:r>
      <w:r>
        <w:t>3)</w:t>
      </w:r>
      <w:r w:rsidRPr="001B48BD">
        <w:t>.</w:t>
      </w:r>
    </w:p>
    <w:p w14:paraId="127C24B8" w14:textId="77777777" w:rsidR="00861031" w:rsidRPr="00934489" w:rsidRDefault="00861031" w:rsidP="00861031">
      <w:r w:rsidRPr="00934489">
        <w:rPr>
          <w:b/>
          <w:bCs/>
        </w:rPr>
        <w:t>Customer Interaction and Service Delivery:</w:t>
      </w:r>
    </w:p>
    <w:p w14:paraId="4B78AB72" w14:textId="4E20AEB4" w:rsidR="00861031" w:rsidRPr="00934489" w:rsidRDefault="00861031" w:rsidP="00861031">
      <w:r w:rsidRPr="00466EF4">
        <w:t>In-store consultations are possible at Aquatics in order to enable the customer to obtain the right products. Furthermore, installation services are offered by the shop in that expert, at a fee, go to</w:t>
      </w:r>
      <w:r w:rsidRPr="00861031">
        <w:t xml:space="preserve"> </w:t>
      </w:r>
      <w:r w:rsidRPr="00466EF4">
        <w:t>the customer's house to install aquariums so that the installation and initial maintenance are done correctly. Such personalized service further extends to regular tank maintenance whereby Aquatic's team schedules visitations to the home of customers to clean the aquariums and check the health status</w:t>
      </w:r>
      <w:r>
        <w:t xml:space="preserve"> (</w:t>
      </w:r>
      <w:r w:rsidRPr="00DD235F">
        <w:t>Márcio Tavares Thomé</w:t>
      </w:r>
      <w:r>
        <w:t>, et al., 2012)</w:t>
      </w:r>
      <w:r w:rsidRPr="00934489">
        <w:t>.</w:t>
      </w:r>
    </w:p>
    <w:p w14:paraId="6F560BC7" w14:textId="77777777" w:rsidR="00861031" w:rsidRPr="00934489" w:rsidRDefault="00861031" w:rsidP="00861031">
      <w:pPr>
        <w:pStyle w:val="Heading2"/>
      </w:pPr>
      <w:bookmarkStart w:id="5" w:name="_Toc171419306"/>
      <w:r w:rsidRPr="00934489">
        <w:t>Transportation and Delivery</w:t>
      </w:r>
      <w:bookmarkEnd w:id="5"/>
    </w:p>
    <w:p w14:paraId="530EC98D" w14:textId="77777777" w:rsidR="00861031" w:rsidRPr="00934489" w:rsidRDefault="00861031" w:rsidP="00861031">
      <w:r w:rsidRPr="00466EF4">
        <w:t>Deliveries are either done through Aquatics' fully owned fleet of delivery vehicles or contracted third-party logistics providers, envisaging flexibility in the delivery of orders, especially those requiring special handling due to product characteristics. In this way, cash on delivery will be offered, adding another option for payment and making the service more convenient and secure for customers</w:t>
      </w:r>
      <w:r>
        <w:t xml:space="preserve"> (</w:t>
      </w:r>
      <w:r w:rsidRPr="00DD235F">
        <w:t>Olhager, 201</w:t>
      </w:r>
      <w:r>
        <w:t>3)</w:t>
      </w:r>
      <w:r w:rsidRPr="00466EF4">
        <w:t>.</w:t>
      </w:r>
    </w:p>
    <w:p w14:paraId="79571497" w14:textId="77777777" w:rsidR="00861031" w:rsidRPr="00934489" w:rsidRDefault="00861031" w:rsidP="00861031">
      <w:bookmarkStart w:id="6" w:name="_Toc171419307"/>
      <w:r w:rsidRPr="00D27C64">
        <w:rPr>
          <w:rStyle w:val="Heading2Char"/>
        </w:rPr>
        <w:lastRenderedPageBreak/>
        <w:t>Revenue Generation and Loss Prevention</w:t>
      </w:r>
      <w:bookmarkEnd w:id="6"/>
    </w:p>
    <w:p w14:paraId="1CBDD40D" w14:textId="77777777" w:rsidR="00861031" w:rsidRDefault="00861031" w:rsidP="00861031">
      <w:r>
        <w:t>Aquatics generates revenue through the following methods:</w:t>
      </w:r>
    </w:p>
    <w:p w14:paraId="397CBF7B" w14:textId="77777777" w:rsidR="00861031" w:rsidRDefault="00861031" w:rsidP="00861031">
      <w:r w:rsidRPr="00F00D18">
        <w:rPr>
          <w:b/>
          <w:bCs/>
        </w:rPr>
        <w:t>Upsell strategies</w:t>
      </w:r>
      <w:r>
        <w:t>: Premium products and complementary services, such as high-tech filtration systems and maintenance packages.</w:t>
      </w:r>
    </w:p>
    <w:p w14:paraId="01CA937A" w14:textId="77777777" w:rsidR="00861031" w:rsidRDefault="00861031" w:rsidP="00861031">
      <w:r w:rsidRPr="00F00D18">
        <w:rPr>
          <w:b/>
          <w:bCs/>
        </w:rPr>
        <w:t>Upgrade:</w:t>
      </w:r>
      <w:r>
        <w:t xml:space="preserve"> Provide improved performance and/or cosmetic upgrades for currently installed tanks and equipment.</w:t>
      </w:r>
    </w:p>
    <w:p w14:paraId="53884EDD" w14:textId="77777777" w:rsidR="00861031" w:rsidRPr="00934489" w:rsidRDefault="00861031" w:rsidP="00861031">
      <w:r w:rsidRPr="00F00D18">
        <w:rPr>
          <w:b/>
          <w:bCs/>
        </w:rPr>
        <w:t>Economies of Scale:</w:t>
      </w:r>
      <w:r>
        <w:t xml:space="preserve"> Through bulk purchases and constant conversation with suppliers, Aquatics reduces the cost dramatically and offers these competitive prices to the customers (</w:t>
      </w:r>
      <w:r w:rsidRPr="00DD235F">
        <w:t>Thomé</w:t>
      </w:r>
      <w:r>
        <w:t>, et l., 2012).</w:t>
      </w:r>
    </w:p>
    <w:p w14:paraId="2F466030" w14:textId="77777777" w:rsidR="00861031" w:rsidRPr="00934489" w:rsidRDefault="00861031" w:rsidP="00861031">
      <w:r w:rsidRPr="00934489">
        <w:t>To prevent loss of revenue, Aquatics employs several tactics:</w:t>
      </w:r>
    </w:p>
    <w:p w14:paraId="39E4CB22" w14:textId="77777777" w:rsidR="00861031" w:rsidRDefault="00861031" w:rsidP="00861031">
      <w:r w:rsidRPr="00934489">
        <w:rPr>
          <w:b/>
          <w:bCs/>
        </w:rPr>
        <w:t>Quality Control</w:t>
      </w:r>
      <w:r>
        <w:rPr>
          <w:b/>
          <w:bCs/>
        </w:rPr>
        <w:t xml:space="preserve">: </w:t>
      </w:r>
      <w:r>
        <w:t>Produce quality products to avoid returns and disappointments.</w:t>
      </w:r>
    </w:p>
    <w:p w14:paraId="1951ABF3" w14:textId="77777777" w:rsidR="00861031" w:rsidRDefault="00861031" w:rsidP="00861031">
      <w:r w:rsidRPr="00466EF4">
        <w:rPr>
          <w:b/>
          <w:bCs/>
        </w:rPr>
        <w:t>Customer Loyalty Programs:</w:t>
      </w:r>
      <w:r>
        <w:t xml:space="preserve"> Follow up with customers through loyalty programs to maintain them and ensure repeat purchases.</w:t>
      </w:r>
    </w:p>
    <w:p w14:paraId="6D3E3F86" w14:textId="77777777" w:rsidR="00861031" w:rsidRPr="00934489" w:rsidRDefault="00861031" w:rsidP="00861031">
      <w:r w:rsidRPr="00466EF4">
        <w:rPr>
          <w:b/>
          <w:bCs/>
        </w:rPr>
        <w:t>Effective inventory management:</w:t>
      </w:r>
      <w:r>
        <w:t xml:space="preserve"> Make use of inventory management software to monitor the movement in stock levels, hence avoiding losses brought about by overstocking or spoilage (</w:t>
      </w:r>
      <w:r w:rsidRPr="00DD235F">
        <w:t>Márcio Tavares Thomé</w:t>
      </w:r>
      <w:r>
        <w:t>, et al., 2012)</w:t>
      </w:r>
      <w:r w:rsidRPr="00934489">
        <w:t>.</w:t>
      </w:r>
    </w:p>
    <w:p w14:paraId="6B37D9F5" w14:textId="77777777" w:rsidR="004E5CDD" w:rsidRDefault="004E5CDD" w:rsidP="00861031">
      <w:pPr>
        <w:rPr>
          <w:lang w:val="en-GB"/>
        </w:rPr>
      </w:pPr>
      <w:r>
        <w:rPr>
          <w:lang w:val="en-GB"/>
        </w:rPr>
        <w:t>Management Team</w:t>
      </w:r>
    </w:p>
    <w:p w14:paraId="2DC165FC" w14:textId="77777777" w:rsidR="004E5CDD" w:rsidRDefault="004E5CDD" w:rsidP="00861031">
      <w:pPr>
        <w:rPr>
          <w:lang w:val="en-GB"/>
        </w:rPr>
      </w:pPr>
    </w:p>
    <w:p w14:paraId="07BA3B52" w14:textId="58B18829" w:rsidR="00861031" w:rsidRDefault="00861031" w:rsidP="00861031">
      <w:r>
        <w:rPr>
          <w:noProof/>
        </w:rPr>
        <w:drawing>
          <wp:inline distT="0" distB="0" distL="0" distR="0" wp14:anchorId="21A691BE" wp14:editId="0E31F261">
            <wp:extent cx="3343275" cy="3343275"/>
            <wp:effectExtent l="0" t="0" r="0" b="0"/>
            <wp:docPr id="423408288" name="Picture 2" descr="Marketing Mix - Definition, 4 P, 7 P of Marketing, Exampl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 Definition, 4 P, 7 P of Marketing, Example, Elemen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3275" cy="3343275"/>
                    </a:xfrm>
                    <a:prstGeom prst="rect">
                      <a:avLst/>
                    </a:prstGeom>
                    <a:noFill/>
                    <a:ln>
                      <a:noFill/>
                    </a:ln>
                  </pic:spPr>
                </pic:pic>
              </a:graphicData>
            </a:graphic>
          </wp:inline>
        </w:drawing>
      </w:r>
    </w:p>
    <w:p w14:paraId="0E827C3A" w14:textId="77777777" w:rsidR="00861031" w:rsidRPr="007D3A08" w:rsidRDefault="00861031" w:rsidP="00861031">
      <w:r w:rsidRPr="007D3A08">
        <w:t>Figure 2: Marketing Mix.</w:t>
      </w:r>
    </w:p>
    <w:p w14:paraId="3EE482D4" w14:textId="77777777" w:rsidR="00861031" w:rsidRPr="007D3A08" w:rsidRDefault="00861031" w:rsidP="00861031">
      <w:r w:rsidRPr="007D3A08">
        <w:t>Source: (Išoraitė, 2016)</w:t>
      </w:r>
    </w:p>
    <w:p w14:paraId="5F7BDCF9" w14:textId="77777777" w:rsidR="00861031" w:rsidRPr="007D3A08" w:rsidRDefault="00861031" w:rsidP="00861031">
      <w:pPr>
        <w:rPr>
          <w:b/>
          <w:bCs/>
        </w:rPr>
      </w:pPr>
      <w:r w:rsidRPr="007D3A08">
        <w:rPr>
          <w:b/>
          <w:bCs/>
        </w:rPr>
        <w:t>Product</w:t>
      </w:r>
    </w:p>
    <w:p w14:paraId="00B13FD0" w14:textId="77777777" w:rsidR="00861031" w:rsidRPr="007D3A08" w:rsidRDefault="00861031" w:rsidP="00861031">
      <w:pPr>
        <w:rPr>
          <w:b/>
          <w:bCs/>
        </w:rPr>
      </w:pPr>
      <w:r w:rsidRPr="007D3A08">
        <w:rPr>
          <w:b/>
          <w:bCs/>
        </w:rPr>
        <w:t>Pricing</w:t>
      </w:r>
    </w:p>
    <w:p w14:paraId="4416F71B" w14:textId="6AE9EDE0" w:rsidR="00861031" w:rsidRPr="007D3A08" w:rsidRDefault="00861031" w:rsidP="004E5CDD">
      <w:r w:rsidRPr="007D3A08">
        <w:rPr>
          <w:b/>
          <w:bCs/>
        </w:rPr>
        <w:t>Place</w:t>
      </w:r>
      <w:r w:rsidRPr="007D3A08">
        <w:t xml:space="preserve"> </w:t>
      </w:r>
    </w:p>
    <w:p w14:paraId="4012AA50" w14:textId="77777777" w:rsidR="00861031" w:rsidRPr="007D3A08" w:rsidRDefault="00861031" w:rsidP="00861031">
      <w:pPr>
        <w:rPr>
          <w:b/>
          <w:bCs/>
        </w:rPr>
      </w:pPr>
      <w:r w:rsidRPr="007D3A08">
        <w:rPr>
          <w:b/>
          <w:bCs/>
        </w:rPr>
        <w:t>Promotion</w:t>
      </w:r>
    </w:p>
    <w:p w14:paraId="271CA14C" w14:textId="77777777" w:rsidR="00861031" w:rsidRPr="00B67095" w:rsidRDefault="00861031" w:rsidP="00861031">
      <w:r>
        <w:lastRenderedPageBreak/>
        <w:t>Aquatics uses a mix of offline and online marketing to invite the dispensation of its products and services. Social media platforms with an interest in showing the exclusivity of fish, aquariums, and their set-ups would attract a large following for the particular entity. Email Marketing campaigns and loyalty programs keep existing customers updated about new arrivals, special schemes, and events. In-store events, such as product demos and workshops, are organized to attract more footfall and educate the customer on aquarium care (</w:t>
      </w:r>
      <w:r w:rsidRPr="00F34687">
        <w:t>Išoraitė, 2016</w:t>
      </w:r>
      <w:r>
        <w:t>)</w:t>
      </w:r>
      <w:r w:rsidRPr="00B67095">
        <w:t>.</w:t>
      </w:r>
    </w:p>
    <w:p w14:paraId="1064991C" w14:textId="77777777" w:rsidR="00861031" w:rsidRPr="008032F9" w:rsidRDefault="00861031" w:rsidP="007D3A08">
      <w:bookmarkStart w:id="7" w:name="_Toc171419310"/>
      <w:r w:rsidRPr="008032F9">
        <w:t>Financial Plan</w:t>
      </w:r>
      <w:bookmarkEnd w:id="7"/>
    </w:p>
    <w:p w14:paraId="7E5278FF" w14:textId="77777777" w:rsidR="00861031" w:rsidRDefault="00861031" w:rsidP="007D3A08">
      <w:r>
        <w:t>Several funding options that aquatics can turn to in running their business include:</w:t>
      </w:r>
    </w:p>
    <w:p w14:paraId="3CF8C6D2" w14:textId="77777777" w:rsidR="00861031" w:rsidRDefault="00861031" w:rsidP="007D3A08">
      <w:r w:rsidRPr="00BA12D7">
        <w:rPr>
          <w:b/>
          <w:bCs/>
        </w:rPr>
        <w:t>Personal Savings</w:t>
      </w:r>
      <w:r>
        <w:t>: Since it is a sole proprietorship business, the owner can initially finance the business with personal savings; this reduces dependence on external funding.</w:t>
      </w:r>
    </w:p>
    <w:p w14:paraId="2EF04D9E" w14:textId="77777777" w:rsidR="00861031" w:rsidRDefault="00861031" w:rsidP="007D3A08">
      <w:r w:rsidRPr="00BA12D7">
        <w:rPr>
          <w:b/>
          <w:bCs/>
        </w:rPr>
        <w:t>Bank Loans:</w:t>
      </w:r>
      <w:r>
        <w:t xml:space="preserve"> Standard bank loans provide large capitals with structured repayment plans. Therefore, they are appropriate in financing the acquisition of machinery and equipment or in purchasing inventory.</w:t>
      </w:r>
    </w:p>
    <w:p w14:paraId="53DE6C61" w14:textId="77777777" w:rsidR="00861031" w:rsidRDefault="00861031" w:rsidP="007D3A08">
      <w:r>
        <w:rPr>
          <w:b/>
          <w:bCs/>
          <w:lang w:val="en-US"/>
        </w:rPr>
        <w:t xml:space="preserve">Business Grants: </w:t>
      </w:r>
      <w:r>
        <w:t>Government or private grants to small businesses operating in retail or the pet industry can also offer non-refundable money. </w:t>
      </w:r>
    </w:p>
    <w:p w14:paraId="16F0B81B" w14:textId="77777777" w:rsidR="00861031" w:rsidRDefault="00861031" w:rsidP="007D3A08">
      <w:r w:rsidRPr="00BA12D7">
        <w:rPr>
          <w:b/>
          <w:bCs/>
        </w:rPr>
        <w:t>Investor Funding:</w:t>
      </w:r>
      <w:r>
        <w:t xml:space="preserve"> Investors and venture capital could be sought by Wallace and Rogers in bulky amounts against equity for rapid expansion. </w:t>
      </w:r>
    </w:p>
    <w:p w14:paraId="2BD3A8BF" w14:textId="77777777" w:rsidR="00861031" w:rsidRPr="008032F9" w:rsidRDefault="00861031" w:rsidP="007D3A08">
      <w:r w:rsidRPr="00BA12D7">
        <w:rPr>
          <w:b/>
          <w:bCs/>
        </w:rPr>
        <w:t>Crowdfunding:</w:t>
      </w:r>
      <w:r>
        <w:t xml:space="preserve"> Kickstarter calls for funds from people who take interest in a singular business idea and helps connect with the community (</w:t>
      </w:r>
      <w:r w:rsidRPr="00CB0974">
        <w:t>Adrian, Covitz and Liang, 2015</w:t>
      </w:r>
      <w:r>
        <w:t>)</w:t>
      </w:r>
      <w:r w:rsidRPr="008032F9">
        <w:t>.</w:t>
      </w:r>
    </w:p>
    <w:tbl>
      <w:tblPr>
        <w:tblStyle w:val="TableGrid"/>
        <w:tblW w:w="9574" w:type="dxa"/>
        <w:tblLook w:val="04A0" w:firstRow="1" w:lastRow="0" w:firstColumn="1" w:lastColumn="0" w:noHBand="0" w:noVBand="1"/>
      </w:tblPr>
      <w:tblGrid>
        <w:gridCol w:w="2393"/>
        <w:gridCol w:w="2393"/>
        <w:gridCol w:w="2394"/>
        <w:gridCol w:w="2394"/>
      </w:tblGrid>
      <w:tr w:rsidR="00861031" w14:paraId="150984CA" w14:textId="77777777" w:rsidTr="006F47BF">
        <w:trPr>
          <w:trHeight w:val="466"/>
        </w:trPr>
        <w:tc>
          <w:tcPr>
            <w:tcW w:w="2393" w:type="dxa"/>
          </w:tcPr>
          <w:p w14:paraId="71FD5F0E" w14:textId="77777777" w:rsidR="00861031" w:rsidRPr="00EB2EE3" w:rsidRDefault="00861031" w:rsidP="006F47BF">
            <w:pPr>
              <w:jc w:val="center"/>
              <w:rPr>
                <w:b/>
                <w:bCs/>
              </w:rPr>
            </w:pPr>
            <w:r w:rsidRPr="00EB2EE3">
              <w:rPr>
                <w:b/>
                <w:bCs/>
              </w:rPr>
              <w:t>Months</w:t>
            </w:r>
          </w:p>
        </w:tc>
        <w:tc>
          <w:tcPr>
            <w:tcW w:w="2393" w:type="dxa"/>
          </w:tcPr>
          <w:p w14:paraId="20349AB8" w14:textId="77777777" w:rsidR="00861031" w:rsidRPr="00EB2EE3" w:rsidRDefault="00861031" w:rsidP="006F47BF">
            <w:pPr>
              <w:jc w:val="center"/>
              <w:rPr>
                <w:b/>
                <w:bCs/>
              </w:rPr>
            </w:pPr>
            <w:r w:rsidRPr="00EB2EE3">
              <w:rPr>
                <w:b/>
                <w:bCs/>
              </w:rPr>
              <w:t>Sales</w:t>
            </w:r>
          </w:p>
        </w:tc>
        <w:tc>
          <w:tcPr>
            <w:tcW w:w="2394" w:type="dxa"/>
          </w:tcPr>
          <w:p w14:paraId="1D203746" w14:textId="77777777" w:rsidR="00861031" w:rsidRPr="00EB2EE3" w:rsidRDefault="00861031" w:rsidP="006F47BF">
            <w:pPr>
              <w:jc w:val="center"/>
              <w:rPr>
                <w:b/>
                <w:bCs/>
              </w:rPr>
            </w:pPr>
            <w:r w:rsidRPr="00EB2EE3">
              <w:rPr>
                <w:b/>
                <w:bCs/>
              </w:rPr>
              <w:t>Expenses</w:t>
            </w:r>
          </w:p>
        </w:tc>
        <w:tc>
          <w:tcPr>
            <w:tcW w:w="2394" w:type="dxa"/>
          </w:tcPr>
          <w:p w14:paraId="77F53545" w14:textId="77777777" w:rsidR="00861031" w:rsidRPr="00EB2EE3" w:rsidRDefault="00861031" w:rsidP="006F47BF">
            <w:pPr>
              <w:jc w:val="center"/>
              <w:rPr>
                <w:b/>
                <w:bCs/>
              </w:rPr>
            </w:pPr>
            <w:r w:rsidRPr="00EB2EE3">
              <w:rPr>
                <w:b/>
                <w:bCs/>
              </w:rPr>
              <w:t>Net Cash Flow</w:t>
            </w:r>
          </w:p>
        </w:tc>
      </w:tr>
      <w:tr w:rsidR="00861031" w14:paraId="65BB7C93" w14:textId="77777777" w:rsidTr="006F47BF">
        <w:trPr>
          <w:trHeight w:val="466"/>
        </w:trPr>
        <w:tc>
          <w:tcPr>
            <w:tcW w:w="2393" w:type="dxa"/>
          </w:tcPr>
          <w:p w14:paraId="29380271" w14:textId="77777777" w:rsidR="00861031" w:rsidRDefault="00861031" w:rsidP="006F47BF">
            <w:pPr>
              <w:jc w:val="center"/>
            </w:pPr>
            <w:r>
              <w:t>1</w:t>
            </w:r>
          </w:p>
        </w:tc>
        <w:tc>
          <w:tcPr>
            <w:tcW w:w="2393" w:type="dxa"/>
          </w:tcPr>
          <w:p w14:paraId="64C26059" w14:textId="77777777" w:rsidR="00861031" w:rsidRDefault="00861031" w:rsidP="006F47BF">
            <w:pPr>
              <w:jc w:val="center"/>
            </w:pPr>
            <w:r>
              <w:t>10000</w:t>
            </w:r>
          </w:p>
        </w:tc>
        <w:tc>
          <w:tcPr>
            <w:tcW w:w="2394" w:type="dxa"/>
          </w:tcPr>
          <w:p w14:paraId="0FF7121F" w14:textId="77777777" w:rsidR="00861031" w:rsidRDefault="00861031" w:rsidP="006F47BF">
            <w:pPr>
              <w:jc w:val="center"/>
            </w:pPr>
            <w:r>
              <w:t>8000</w:t>
            </w:r>
          </w:p>
        </w:tc>
        <w:tc>
          <w:tcPr>
            <w:tcW w:w="2394" w:type="dxa"/>
          </w:tcPr>
          <w:p w14:paraId="147EF64C" w14:textId="77777777" w:rsidR="00861031" w:rsidRDefault="00861031" w:rsidP="006F47BF">
            <w:pPr>
              <w:jc w:val="center"/>
            </w:pPr>
            <w:r>
              <w:t>2000</w:t>
            </w:r>
          </w:p>
        </w:tc>
      </w:tr>
      <w:tr w:rsidR="00861031" w14:paraId="28C9A505" w14:textId="77777777" w:rsidTr="006F47BF">
        <w:trPr>
          <w:trHeight w:val="466"/>
        </w:trPr>
        <w:tc>
          <w:tcPr>
            <w:tcW w:w="2393" w:type="dxa"/>
          </w:tcPr>
          <w:p w14:paraId="64A711BB" w14:textId="77777777" w:rsidR="00861031" w:rsidRDefault="00861031" w:rsidP="006F47BF">
            <w:pPr>
              <w:jc w:val="center"/>
            </w:pPr>
            <w:r>
              <w:t>2</w:t>
            </w:r>
          </w:p>
        </w:tc>
        <w:tc>
          <w:tcPr>
            <w:tcW w:w="2393" w:type="dxa"/>
          </w:tcPr>
          <w:p w14:paraId="78601636" w14:textId="77777777" w:rsidR="00861031" w:rsidRDefault="00861031" w:rsidP="006F47BF">
            <w:pPr>
              <w:jc w:val="center"/>
            </w:pPr>
            <w:r>
              <w:t>12000</w:t>
            </w:r>
          </w:p>
        </w:tc>
        <w:tc>
          <w:tcPr>
            <w:tcW w:w="2394" w:type="dxa"/>
          </w:tcPr>
          <w:p w14:paraId="1941094F" w14:textId="77777777" w:rsidR="00861031" w:rsidRDefault="00861031" w:rsidP="006F47BF">
            <w:pPr>
              <w:jc w:val="center"/>
            </w:pPr>
            <w:r>
              <w:t>8500</w:t>
            </w:r>
          </w:p>
        </w:tc>
        <w:tc>
          <w:tcPr>
            <w:tcW w:w="2394" w:type="dxa"/>
          </w:tcPr>
          <w:p w14:paraId="6F0EE08E" w14:textId="77777777" w:rsidR="00861031" w:rsidRDefault="00861031" w:rsidP="006F47BF">
            <w:pPr>
              <w:jc w:val="center"/>
            </w:pPr>
            <w:r>
              <w:t>3500</w:t>
            </w:r>
          </w:p>
        </w:tc>
      </w:tr>
      <w:tr w:rsidR="00861031" w14:paraId="15CBD76C" w14:textId="77777777" w:rsidTr="006F47BF">
        <w:trPr>
          <w:trHeight w:val="466"/>
        </w:trPr>
        <w:tc>
          <w:tcPr>
            <w:tcW w:w="2393" w:type="dxa"/>
          </w:tcPr>
          <w:p w14:paraId="5ACC66D7" w14:textId="77777777" w:rsidR="00861031" w:rsidRDefault="00861031" w:rsidP="006F47BF">
            <w:pPr>
              <w:jc w:val="center"/>
            </w:pPr>
            <w:r>
              <w:t>3</w:t>
            </w:r>
          </w:p>
        </w:tc>
        <w:tc>
          <w:tcPr>
            <w:tcW w:w="2393" w:type="dxa"/>
          </w:tcPr>
          <w:p w14:paraId="6E921E85" w14:textId="77777777" w:rsidR="00861031" w:rsidRDefault="00861031" w:rsidP="006F47BF">
            <w:pPr>
              <w:jc w:val="center"/>
            </w:pPr>
            <w:r>
              <w:t>14000</w:t>
            </w:r>
          </w:p>
        </w:tc>
        <w:tc>
          <w:tcPr>
            <w:tcW w:w="2394" w:type="dxa"/>
          </w:tcPr>
          <w:p w14:paraId="76A9BB0A" w14:textId="77777777" w:rsidR="00861031" w:rsidRDefault="00861031" w:rsidP="006F47BF">
            <w:pPr>
              <w:jc w:val="center"/>
            </w:pPr>
            <w:r>
              <w:t>9000</w:t>
            </w:r>
          </w:p>
        </w:tc>
        <w:tc>
          <w:tcPr>
            <w:tcW w:w="2394" w:type="dxa"/>
          </w:tcPr>
          <w:p w14:paraId="68797008" w14:textId="77777777" w:rsidR="00861031" w:rsidRDefault="00861031" w:rsidP="006F47BF">
            <w:pPr>
              <w:jc w:val="center"/>
            </w:pPr>
            <w:r>
              <w:t>5000</w:t>
            </w:r>
          </w:p>
        </w:tc>
      </w:tr>
      <w:tr w:rsidR="00861031" w14:paraId="209D0086" w14:textId="77777777" w:rsidTr="006F47BF">
        <w:trPr>
          <w:trHeight w:val="466"/>
        </w:trPr>
        <w:tc>
          <w:tcPr>
            <w:tcW w:w="2393" w:type="dxa"/>
          </w:tcPr>
          <w:p w14:paraId="48140F05" w14:textId="77777777" w:rsidR="00861031" w:rsidRDefault="00861031" w:rsidP="006F47BF">
            <w:pPr>
              <w:jc w:val="center"/>
            </w:pPr>
            <w:r>
              <w:t>4</w:t>
            </w:r>
          </w:p>
        </w:tc>
        <w:tc>
          <w:tcPr>
            <w:tcW w:w="2393" w:type="dxa"/>
          </w:tcPr>
          <w:p w14:paraId="449102EA" w14:textId="77777777" w:rsidR="00861031" w:rsidRDefault="00861031" w:rsidP="006F47BF">
            <w:pPr>
              <w:jc w:val="center"/>
            </w:pPr>
            <w:r>
              <w:t>15000</w:t>
            </w:r>
          </w:p>
        </w:tc>
        <w:tc>
          <w:tcPr>
            <w:tcW w:w="2394" w:type="dxa"/>
          </w:tcPr>
          <w:p w14:paraId="0A29AB85" w14:textId="77777777" w:rsidR="00861031" w:rsidRDefault="00861031" w:rsidP="006F47BF">
            <w:pPr>
              <w:jc w:val="center"/>
            </w:pPr>
            <w:r>
              <w:t>9500</w:t>
            </w:r>
          </w:p>
        </w:tc>
        <w:tc>
          <w:tcPr>
            <w:tcW w:w="2394" w:type="dxa"/>
          </w:tcPr>
          <w:p w14:paraId="7BA5BEFE" w14:textId="77777777" w:rsidR="00861031" w:rsidRDefault="00861031" w:rsidP="006F47BF">
            <w:pPr>
              <w:jc w:val="center"/>
            </w:pPr>
            <w:r>
              <w:t>5500</w:t>
            </w:r>
          </w:p>
        </w:tc>
      </w:tr>
      <w:tr w:rsidR="00861031" w14:paraId="4F2CC85D" w14:textId="77777777" w:rsidTr="006F47BF">
        <w:trPr>
          <w:trHeight w:val="466"/>
        </w:trPr>
        <w:tc>
          <w:tcPr>
            <w:tcW w:w="2393" w:type="dxa"/>
          </w:tcPr>
          <w:p w14:paraId="4229DDE3" w14:textId="77777777" w:rsidR="00861031" w:rsidRDefault="00861031" w:rsidP="006F47BF">
            <w:pPr>
              <w:jc w:val="center"/>
            </w:pPr>
            <w:r>
              <w:t>5</w:t>
            </w:r>
          </w:p>
        </w:tc>
        <w:tc>
          <w:tcPr>
            <w:tcW w:w="2393" w:type="dxa"/>
          </w:tcPr>
          <w:p w14:paraId="5B3212B2" w14:textId="77777777" w:rsidR="00861031" w:rsidRDefault="00861031" w:rsidP="006F47BF">
            <w:pPr>
              <w:jc w:val="center"/>
            </w:pPr>
            <w:r>
              <w:t>16000</w:t>
            </w:r>
          </w:p>
        </w:tc>
        <w:tc>
          <w:tcPr>
            <w:tcW w:w="2394" w:type="dxa"/>
          </w:tcPr>
          <w:p w14:paraId="2B043093" w14:textId="77777777" w:rsidR="00861031" w:rsidRDefault="00861031" w:rsidP="006F47BF">
            <w:pPr>
              <w:jc w:val="center"/>
            </w:pPr>
            <w:r>
              <w:t>10000</w:t>
            </w:r>
          </w:p>
        </w:tc>
        <w:tc>
          <w:tcPr>
            <w:tcW w:w="2394" w:type="dxa"/>
          </w:tcPr>
          <w:p w14:paraId="5AC83F2F" w14:textId="77777777" w:rsidR="00861031" w:rsidRDefault="00861031" w:rsidP="006F47BF">
            <w:pPr>
              <w:jc w:val="center"/>
            </w:pPr>
            <w:r>
              <w:t>6000</w:t>
            </w:r>
          </w:p>
        </w:tc>
      </w:tr>
      <w:tr w:rsidR="00861031" w14:paraId="0A127214" w14:textId="77777777" w:rsidTr="006F47BF">
        <w:trPr>
          <w:trHeight w:val="466"/>
        </w:trPr>
        <w:tc>
          <w:tcPr>
            <w:tcW w:w="2393" w:type="dxa"/>
          </w:tcPr>
          <w:p w14:paraId="040F6CE8" w14:textId="77777777" w:rsidR="00861031" w:rsidRDefault="00861031" w:rsidP="006F47BF">
            <w:pPr>
              <w:jc w:val="center"/>
            </w:pPr>
            <w:r>
              <w:t>6</w:t>
            </w:r>
          </w:p>
        </w:tc>
        <w:tc>
          <w:tcPr>
            <w:tcW w:w="2393" w:type="dxa"/>
          </w:tcPr>
          <w:p w14:paraId="5ED1C0F1" w14:textId="77777777" w:rsidR="00861031" w:rsidRDefault="00861031" w:rsidP="006F47BF">
            <w:pPr>
              <w:jc w:val="center"/>
            </w:pPr>
            <w:r>
              <w:t>18000</w:t>
            </w:r>
          </w:p>
        </w:tc>
        <w:tc>
          <w:tcPr>
            <w:tcW w:w="2394" w:type="dxa"/>
          </w:tcPr>
          <w:p w14:paraId="2FE3D463" w14:textId="77777777" w:rsidR="00861031" w:rsidRDefault="00861031" w:rsidP="006F47BF">
            <w:pPr>
              <w:jc w:val="center"/>
            </w:pPr>
            <w:r>
              <w:t>10500</w:t>
            </w:r>
          </w:p>
        </w:tc>
        <w:tc>
          <w:tcPr>
            <w:tcW w:w="2394" w:type="dxa"/>
          </w:tcPr>
          <w:p w14:paraId="5257B6F3" w14:textId="77777777" w:rsidR="00861031" w:rsidRDefault="00861031" w:rsidP="006F47BF">
            <w:pPr>
              <w:jc w:val="center"/>
            </w:pPr>
            <w:r>
              <w:t>7500</w:t>
            </w:r>
          </w:p>
        </w:tc>
      </w:tr>
    </w:tbl>
    <w:p w14:paraId="00AF2F07" w14:textId="77777777" w:rsidR="00861031" w:rsidRDefault="00861031" w:rsidP="00861031"/>
    <w:p w14:paraId="5BABD723" w14:textId="77777777" w:rsidR="00861031" w:rsidRPr="008032F9" w:rsidRDefault="00861031" w:rsidP="007D3A08">
      <w:r w:rsidRPr="008032F9">
        <w:t>Achieving Financial Sustainability</w:t>
      </w:r>
    </w:p>
    <w:p w14:paraId="6A695160" w14:textId="77777777" w:rsidR="00861031" w:rsidRPr="008032F9" w:rsidRDefault="00861031" w:rsidP="007D3A08">
      <w:r w:rsidRPr="00FE40CF">
        <w:t>To be financially sustainable, Aquatics will focus on strategies to increase sales—through targeted marketing, upselling premium products, and expanding its customer base through an enhanced online presence. Efficient inventory management and cost control means will keep expenses in check. Loyalty programs and quality services will lead to repeat business. This balanced approach ensures a positive cash flow and long-term growth</w:t>
      </w:r>
      <w:r>
        <w:t xml:space="preserve"> (</w:t>
      </w:r>
      <w:r w:rsidRPr="00CB0974">
        <w:t>Adrian, Covitz and Liang, 2015</w:t>
      </w:r>
      <w:r>
        <w:t>)</w:t>
      </w:r>
      <w:r w:rsidRPr="008032F9">
        <w:t>.</w:t>
      </w:r>
    </w:p>
    <w:p w14:paraId="6563B840" w14:textId="77777777" w:rsidR="00861031" w:rsidRDefault="00861031" w:rsidP="007D3A08">
      <w:bookmarkStart w:id="8" w:name="_Toc171419311"/>
      <w:r>
        <w:t>Closing Summary</w:t>
      </w:r>
      <w:bookmarkEnd w:id="8"/>
    </w:p>
    <w:p w14:paraId="3DA04A10" w14:textId="77777777" w:rsidR="00861031" w:rsidRDefault="00861031" w:rsidP="007D3A08">
      <w:pPr>
        <w:sectPr w:rsidR="00861031" w:rsidSect="009B6987">
          <w:footerReference w:type="default" r:id="rId9"/>
          <w:pgSz w:w="12240" w:h="15840"/>
          <w:pgMar w:top="1440" w:right="1440" w:bottom="1440" w:left="1440" w:header="720" w:footer="720" w:gutter="0"/>
          <w:pgNumType w:start="1"/>
          <w:cols w:space="720"/>
          <w:docGrid w:linePitch="360"/>
        </w:sectPr>
      </w:pPr>
      <w:r w:rsidRPr="00CB237D">
        <w:t xml:space="preserve">The uniqueness of the offerings that Aquatics will have, based on marine and freshwater species, makes it incomparable to others; second-to-none customer service and a strategic location create a fine business. In addition, compelling price leadership, strong </w:t>
      </w:r>
      <w:r w:rsidRPr="00CB237D">
        <w:lastRenderedPageBreak/>
        <w:t>supplier relationships, and a robust marketing strategy anchor the business. Finally, with a well-rounded management team and efficient operational processes, the positioning of Aquatics is in the best possible place to secure market share and drive toward financial sustainability. There is strong potential for the business to be profitable, as reflected in the six-month cash flow forecast, which indicates steady growth. It is an assurance that, with its unique products and regard for quality, Aquatics has bright prospects of giving strong returns to investors, hence it's a good investment opportunity.</w:t>
      </w:r>
    </w:p>
    <w:p w14:paraId="49462759" w14:textId="77777777" w:rsidR="00861031" w:rsidRDefault="00861031" w:rsidP="00861031">
      <w:pPr>
        <w:pStyle w:val="Heading1"/>
      </w:pPr>
      <w:bookmarkStart w:id="9" w:name="_Toc171419312"/>
      <w:r>
        <w:lastRenderedPageBreak/>
        <w:t>References</w:t>
      </w:r>
      <w:bookmarkEnd w:id="9"/>
      <w:r>
        <w:t xml:space="preserve"> </w:t>
      </w:r>
    </w:p>
    <w:p w14:paraId="23604B83" w14:textId="77777777" w:rsidR="00861031" w:rsidRDefault="00861031" w:rsidP="00861031">
      <w:r w:rsidRPr="00CB0974">
        <w:t>Adrian, T., Covitz, D. and Liang, N., 2015. Financial stability monitoring. </w:t>
      </w:r>
      <w:r w:rsidRPr="00CB0974">
        <w:rPr>
          <w:i/>
          <w:iCs/>
        </w:rPr>
        <w:t>Annual Review of Financial Economics</w:t>
      </w:r>
      <w:r w:rsidRPr="00CB0974">
        <w:t>, </w:t>
      </w:r>
      <w:r w:rsidRPr="00CB0974">
        <w:rPr>
          <w:i/>
          <w:iCs/>
        </w:rPr>
        <w:t>7</w:t>
      </w:r>
      <w:r w:rsidRPr="00CB0974">
        <w:t>(1), pp.357-395.</w:t>
      </w:r>
    </w:p>
    <w:p w14:paraId="403DB3B0" w14:textId="77777777" w:rsidR="00861031" w:rsidRDefault="00861031" w:rsidP="00861031">
      <w:r w:rsidRPr="00E11233">
        <w:t>Grundy, T., 2006. Rethinking and reinventing Michael Porter's five forces model. </w:t>
      </w:r>
      <w:r w:rsidRPr="00E11233">
        <w:rPr>
          <w:i/>
          <w:iCs/>
        </w:rPr>
        <w:t>Strategic change</w:t>
      </w:r>
      <w:r w:rsidRPr="00E11233">
        <w:t>, </w:t>
      </w:r>
      <w:r w:rsidRPr="00E11233">
        <w:rPr>
          <w:i/>
          <w:iCs/>
        </w:rPr>
        <w:t>15</w:t>
      </w:r>
      <w:r w:rsidRPr="00E11233">
        <w:t>(5), pp.213-229.</w:t>
      </w:r>
    </w:p>
    <w:p w14:paraId="1A232B46" w14:textId="77777777" w:rsidR="00861031" w:rsidRDefault="00861031" w:rsidP="00861031">
      <w:r w:rsidRPr="00F34687">
        <w:t>Išoraitė, M., 2016. Marketing mix theoretical aspects. </w:t>
      </w:r>
      <w:r w:rsidRPr="00F34687">
        <w:rPr>
          <w:i/>
          <w:iCs/>
        </w:rPr>
        <w:t>International Journal of Research-Granthaalayah</w:t>
      </w:r>
      <w:r w:rsidRPr="00F34687">
        <w:t>, </w:t>
      </w:r>
      <w:r w:rsidRPr="00F34687">
        <w:rPr>
          <w:i/>
          <w:iCs/>
        </w:rPr>
        <w:t>4</w:t>
      </w:r>
      <w:r w:rsidRPr="00F34687">
        <w:t>(6), pp.25-37.</w:t>
      </w:r>
    </w:p>
    <w:p w14:paraId="523FE915" w14:textId="77777777" w:rsidR="00861031" w:rsidRDefault="00861031" w:rsidP="00861031">
      <w:r w:rsidRPr="00E11233">
        <w:t>Juliana, J.P.E. and Nyoman, Y.N., 2019. Factors influencing competitiveness of small and medium industry of Bali: Porter’s five forces analysis. Russian Journal of Agricultural and Socio-Economic Sciences, 89(5), pp.45-54.</w:t>
      </w:r>
    </w:p>
    <w:p w14:paraId="78DD9D7F" w14:textId="77777777" w:rsidR="00861031" w:rsidRDefault="00861031" w:rsidP="00861031">
      <w:r w:rsidRPr="0087489F">
        <w:t>Knott, P.J., 2015. Does VRIO help managers evaluate a firm’s resources?. </w:t>
      </w:r>
      <w:r w:rsidRPr="0087489F">
        <w:rPr>
          <w:i/>
          <w:iCs/>
        </w:rPr>
        <w:t>Management Decision</w:t>
      </w:r>
      <w:r w:rsidRPr="0087489F">
        <w:t>, </w:t>
      </w:r>
      <w:r w:rsidRPr="0087489F">
        <w:rPr>
          <w:i/>
          <w:iCs/>
        </w:rPr>
        <w:t>53</w:t>
      </w:r>
      <w:r w:rsidRPr="0087489F">
        <w:t>(8), pp.1806-1822.</w:t>
      </w:r>
    </w:p>
    <w:p w14:paraId="68F00D4A" w14:textId="77777777" w:rsidR="00861031" w:rsidRDefault="00861031" w:rsidP="00861031">
      <w:r w:rsidRPr="0087489F">
        <w:t>Lin, C., Tsai, H.L., Wu, Y.J. and Kiang, M., 2012. A fuzzy quantitative VRIO‐based framework for evaluating organizational activities. </w:t>
      </w:r>
      <w:r w:rsidRPr="0087489F">
        <w:rPr>
          <w:i/>
          <w:iCs/>
        </w:rPr>
        <w:t>Management Decision</w:t>
      </w:r>
      <w:r w:rsidRPr="0087489F">
        <w:t>, </w:t>
      </w:r>
      <w:r w:rsidRPr="0087489F">
        <w:rPr>
          <w:i/>
          <w:iCs/>
        </w:rPr>
        <w:t>50</w:t>
      </w:r>
      <w:r w:rsidRPr="0087489F">
        <w:t>(8), pp.1396-1411.</w:t>
      </w:r>
    </w:p>
    <w:p w14:paraId="21942462" w14:textId="77777777" w:rsidR="00861031" w:rsidRPr="0003670B" w:rsidRDefault="00861031" w:rsidP="00861031"/>
    <w:p w14:paraId="0F26C315" w14:textId="4B4498CB" w:rsidR="00861031" w:rsidRPr="00861031" w:rsidRDefault="00861031" w:rsidP="00861031">
      <w:pPr>
        <w:rPr>
          <w:lang w:val="en-GB"/>
        </w:rPr>
      </w:pPr>
    </w:p>
    <w:p w14:paraId="49385B73" w14:textId="77777777" w:rsidR="00861031" w:rsidRDefault="00861031">
      <w:pPr>
        <w:rPr>
          <w:lang w:val="en-GB"/>
        </w:rPr>
      </w:pPr>
    </w:p>
    <w:p w14:paraId="6742EE3A" w14:textId="77777777" w:rsidR="00861031" w:rsidRDefault="00861031">
      <w:pPr>
        <w:rPr>
          <w:lang w:val="en-GB"/>
        </w:rPr>
      </w:pPr>
    </w:p>
    <w:p w14:paraId="36E6981B" w14:textId="77777777" w:rsidR="00861031" w:rsidRDefault="00861031">
      <w:pPr>
        <w:rPr>
          <w:lang w:val="en-GB"/>
        </w:rPr>
      </w:pPr>
    </w:p>
    <w:p w14:paraId="330800ED" w14:textId="77777777" w:rsidR="00861031" w:rsidRDefault="00861031">
      <w:pPr>
        <w:rPr>
          <w:lang w:val="en-GB"/>
        </w:rPr>
      </w:pPr>
    </w:p>
    <w:p w14:paraId="22711684" w14:textId="77777777" w:rsidR="00861031" w:rsidRDefault="00861031">
      <w:pPr>
        <w:rPr>
          <w:lang w:val="en-GB"/>
        </w:rPr>
      </w:pPr>
    </w:p>
    <w:p w14:paraId="3F1F49FD" w14:textId="77777777" w:rsidR="00861031" w:rsidRDefault="00861031">
      <w:pPr>
        <w:rPr>
          <w:lang w:val="en-GB"/>
        </w:rPr>
      </w:pPr>
    </w:p>
    <w:p w14:paraId="24A5C390" w14:textId="77777777" w:rsidR="00861031" w:rsidRDefault="00861031">
      <w:pPr>
        <w:rPr>
          <w:lang w:val="en-GB"/>
        </w:rPr>
      </w:pPr>
    </w:p>
    <w:p w14:paraId="33B8A0DD" w14:textId="77777777" w:rsidR="00861031" w:rsidRDefault="00861031">
      <w:pPr>
        <w:rPr>
          <w:lang w:val="en-GB"/>
        </w:rPr>
      </w:pPr>
    </w:p>
    <w:p w14:paraId="1531F1C0" w14:textId="77777777" w:rsidR="00861031" w:rsidRDefault="00861031">
      <w:pPr>
        <w:rPr>
          <w:lang w:val="en-GB"/>
        </w:rPr>
      </w:pPr>
    </w:p>
    <w:p w14:paraId="76D1C79D" w14:textId="77777777" w:rsidR="00861031" w:rsidRDefault="00861031">
      <w:pPr>
        <w:rPr>
          <w:lang w:val="en-GB"/>
        </w:rPr>
      </w:pPr>
    </w:p>
    <w:p w14:paraId="06084B4B" w14:textId="77777777" w:rsidR="00861031" w:rsidRDefault="00861031">
      <w:pPr>
        <w:rPr>
          <w:lang w:val="en-GB"/>
        </w:rPr>
      </w:pPr>
    </w:p>
    <w:p w14:paraId="4F31D6D7" w14:textId="77777777" w:rsidR="00861031" w:rsidRDefault="00861031">
      <w:pPr>
        <w:rPr>
          <w:lang w:val="en-GB"/>
        </w:rPr>
      </w:pPr>
    </w:p>
    <w:p w14:paraId="4C9A3B14" w14:textId="77777777" w:rsidR="00861031" w:rsidRDefault="00861031">
      <w:pPr>
        <w:rPr>
          <w:lang w:val="en-GB"/>
        </w:rPr>
      </w:pPr>
    </w:p>
    <w:p w14:paraId="53B28E55" w14:textId="77777777" w:rsidR="00861031" w:rsidRDefault="00861031">
      <w:pPr>
        <w:rPr>
          <w:lang w:val="en-GB"/>
        </w:rPr>
      </w:pPr>
    </w:p>
    <w:p w14:paraId="3A5DD06C" w14:textId="77777777" w:rsidR="00861031" w:rsidRDefault="00861031">
      <w:pPr>
        <w:rPr>
          <w:lang w:val="en-GB"/>
        </w:rPr>
      </w:pPr>
    </w:p>
    <w:p w14:paraId="0B525242" w14:textId="77777777" w:rsidR="00861031" w:rsidRDefault="00861031">
      <w:pPr>
        <w:rPr>
          <w:lang w:val="en-GB"/>
        </w:rPr>
      </w:pPr>
    </w:p>
    <w:p w14:paraId="247955DC" w14:textId="77777777" w:rsidR="00861031" w:rsidRPr="00861031" w:rsidRDefault="00861031">
      <w:pPr>
        <w:rPr>
          <w:lang w:val="en-GB"/>
        </w:rPr>
      </w:pPr>
    </w:p>
    <w:p w14:paraId="6C1C624F" w14:textId="77777777" w:rsidR="00861031" w:rsidRDefault="00861031"/>
    <w:p w14:paraId="1577184B" w14:textId="77777777" w:rsidR="00861031" w:rsidRDefault="00861031"/>
    <w:p w14:paraId="329D1162" w14:textId="77777777" w:rsidR="00861031" w:rsidRDefault="00861031"/>
    <w:sectPr w:rsidR="008610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15503" w14:textId="77777777" w:rsidR="003C5876" w:rsidRDefault="003C5876">
      <w:r>
        <w:separator/>
      </w:r>
    </w:p>
  </w:endnote>
  <w:endnote w:type="continuationSeparator" w:id="0">
    <w:p w14:paraId="1CF6AA8C" w14:textId="77777777" w:rsidR="003C5876" w:rsidRDefault="003C58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6474097"/>
      <w:docPartObj>
        <w:docPartGallery w:val="Page Numbers (Bottom of Page)"/>
        <w:docPartUnique/>
      </w:docPartObj>
    </w:sdtPr>
    <w:sdtEndPr>
      <w:rPr>
        <w:noProof/>
      </w:rPr>
    </w:sdtEndPr>
    <w:sdtContent>
      <w:p w14:paraId="2D2C2A3D" w14:textId="77777777" w:rsidR="0046591A"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5D2614" w14:textId="77777777" w:rsidR="0046591A" w:rsidRDefault="004659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A0B28" w14:textId="77777777" w:rsidR="003C5876" w:rsidRDefault="003C5876">
      <w:r>
        <w:separator/>
      </w:r>
    </w:p>
  </w:footnote>
  <w:footnote w:type="continuationSeparator" w:id="0">
    <w:p w14:paraId="45644B62" w14:textId="77777777" w:rsidR="003C5876" w:rsidRDefault="003C587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031"/>
    <w:rsid w:val="00131DB5"/>
    <w:rsid w:val="0017278E"/>
    <w:rsid w:val="003C5876"/>
    <w:rsid w:val="0046591A"/>
    <w:rsid w:val="004E5CDD"/>
    <w:rsid w:val="00702530"/>
    <w:rsid w:val="007634BA"/>
    <w:rsid w:val="007D3A08"/>
    <w:rsid w:val="00861031"/>
    <w:rsid w:val="008E26C7"/>
    <w:rsid w:val="009841D3"/>
    <w:rsid w:val="00984CA8"/>
    <w:rsid w:val="009A2220"/>
    <w:rsid w:val="00BA7DBD"/>
    <w:rsid w:val="00D75372"/>
    <w:rsid w:val="00F455C1"/>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decimalSymbol w:val=","/>
  <w:listSeparator w:val=","/>
  <w14:docId w14:val="186B1D43"/>
  <w15:chartTrackingRefBased/>
  <w15:docId w15:val="{3F5593F1-5666-9340-9B41-CFAC02D75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B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0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0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10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610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0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03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03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03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03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0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0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610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610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0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0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0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0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031"/>
    <w:rPr>
      <w:rFonts w:eastAsiaTheme="majorEastAsia" w:cstheme="majorBidi"/>
      <w:color w:val="272727" w:themeColor="text1" w:themeTint="D8"/>
    </w:rPr>
  </w:style>
  <w:style w:type="paragraph" w:styleId="Title">
    <w:name w:val="Title"/>
    <w:basedOn w:val="Normal"/>
    <w:next w:val="Normal"/>
    <w:link w:val="TitleChar"/>
    <w:uiPriority w:val="10"/>
    <w:qFormat/>
    <w:rsid w:val="0086103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0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03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0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03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61031"/>
    <w:rPr>
      <w:i/>
      <w:iCs/>
      <w:color w:val="404040" w:themeColor="text1" w:themeTint="BF"/>
    </w:rPr>
  </w:style>
  <w:style w:type="paragraph" w:styleId="ListParagraph">
    <w:name w:val="List Paragraph"/>
    <w:basedOn w:val="Normal"/>
    <w:uiPriority w:val="34"/>
    <w:qFormat/>
    <w:rsid w:val="00861031"/>
    <w:pPr>
      <w:ind w:left="720"/>
      <w:contextualSpacing/>
    </w:pPr>
  </w:style>
  <w:style w:type="character" w:styleId="IntenseEmphasis">
    <w:name w:val="Intense Emphasis"/>
    <w:basedOn w:val="DefaultParagraphFont"/>
    <w:uiPriority w:val="21"/>
    <w:qFormat/>
    <w:rsid w:val="00861031"/>
    <w:rPr>
      <w:i/>
      <w:iCs/>
      <w:color w:val="0F4761" w:themeColor="accent1" w:themeShade="BF"/>
    </w:rPr>
  </w:style>
  <w:style w:type="paragraph" w:styleId="IntenseQuote">
    <w:name w:val="Intense Quote"/>
    <w:basedOn w:val="Normal"/>
    <w:next w:val="Normal"/>
    <w:link w:val="IntenseQuoteChar"/>
    <w:uiPriority w:val="30"/>
    <w:qFormat/>
    <w:rsid w:val="008610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031"/>
    <w:rPr>
      <w:i/>
      <w:iCs/>
      <w:color w:val="0F4761" w:themeColor="accent1" w:themeShade="BF"/>
    </w:rPr>
  </w:style>
  <w:style w:type="character" w:styleId="IntenseReference">
    <w:name w:val="Intense Reference"/>
    <w:basedOn w:val="DefaultParagraphFont"/>
    <w:uiPriority w:val="32"/>
    <w:qFormat/>
    <w:rsid w:val="00861031"/>
    <w:rPr>
      <w:b/>
      <w:bCs/>
      <w:smallCaps/>
      <w:color w:val="0F4761" w:themeColor="accent1" w:themeShade="BF"/>
      <w:spacing w:val="5"/>
    </w:rPr>
  </w:style>
  <w:style w:type="paragraph" w:styleId="TOCHeading">
    <w:name w:val="TOC Heading"/>
    <w:basedOn w:val="Heading1"/>
    <w:next w:val="Normal"/>
    <w:uiPriority w:val="39"/>
    <w:unhideWhenUsed/>
    <w:qFormat/>
    <w:rsid w:val="0086103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61031"/>
    <w:pPr>
      <w:spacing w:after="100" w:line="360" w:lineRule="auto"/>
      <w:jc w:val="both"/>
    </w:pPr>
    <w:rPr>
      <w:rFonts w:ascii="Times New Roman" w:hAnsi="Times New Roman"/>
      <w:szCs w:val="22"/>
      <w:lang w:val="en-GB"/>
    </w:rPr>
  </w:style>
  <w:style w:type="paragraph" w:styleId="TOC2">
    <w:name w:val="toc 2"/>
    <w:basedOn w:val="Normal"/>
    <w:next w:val="Normal"/>
    <w:autoRedefine/>
    <w:uiPriority w:val="39"/>
    <w:unhideWhenUsed/>
    <w:rsid w:val="00861031"/>
    <w:pPr>
      <w:spacing w:after="100" w:line="360" w:lineRule="auto"/>
      <w:ind w:left="240"/>
      <w:jc w:val="both"/>
    </w:pPr>
    <w:rPr>
      <w:rFonts w:ascii="Times New Roman" w:hAnsi="Times New Roman"/>
      <w:szCs w:val="22"/>
      <w:lang w:val="en-GB"/>
    </w:rPr>
  </w:style>
  <w:style w:type="character" w:styleId="Hyperlink">
    <w:name w:val="Hyperlink"/>
    <w:basedOn w:val="DefaultParagraphFont"/>
    <w:uiPriority w:val="99"/>
    <w:unhideWhenUsed/>
    <w:rsid w:val="00861031"/>
    <w:rPr>
      <w:color w:val="467886" w:themeColor="hyperlink"/>
      <w:u w:val="single"/>
    </w:rPr>
  </w:style>
  <w:style w:type="table" w:styleId="TableGrid">
    <w:name w:val="Table Grid"/>
    <w:basedOn w:val="TableNormal"/>
    <w:uiPriority w:val="39"/>
    <w:rsid w:val="00861031"/>
    <w:pPr>
      <w:jc w:val="both"/>
    </w:pPr>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61031"/>
    <w:pPr>
      <w:tabs>
        <w:tab w:val="center" w:pos="4513"/>
        <w:tab w:val="right" w:pos="9026"/>
      </w:tabs>
      <w:jc w:val="both"/>
    </w:pPr>
    <w:rPr>
      <w:rFonts w:ascii="Times New Roman" w:hAnsi="Times New Roman"/>
      <w:szCs w:val="22"/>
      <w:lang w:val="en-GB"/>
    </w:rPr>
  </w:style>
  <w:style w:type="character" w:customStyle="1" w:styleId="FooterChar">
    <w:name w:val="Footer Char"/>
    <w:basedOn w:val="DefaultParagraphFont"/>
    <w:link w:val="Footer"/>
    <w:uiPriority w:val="99"/>
    <w:rsid w:val="00861031"/>
    <w:rPr>
      <w:rFonts w:ascii="Times New Roman" w:hAnsi="Times New Roman"/>
      <w:szCs w:val="22"/>
      <w:lang w:val="en-GB"/>
    </w:rPr>
  </w:style>
  <w:style w:type="paragraph" w:styleId="NoSpacing">
    <w:name w:val="No Spacing"/>
    <w:uiPriority w:val="1"/>
    <w:qFormat/>
    <w:rsid w:val="004E5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10</Pages>
  <Words>1840</Words>
  <Characters>10494</Characters>
  <Application>Microsoft Office Word</Application>
  <DocSecurity>0</DocSecurity>
  <Lines>87</Lines>
  <Paragraphs>24</Paragraphs>
  <ScaleCrop>false</ScaleCrop>
  <Company/>
  <LinksUpToDate>false</LinksUpToDate>
  <CharactersWithSpaces>12310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Ivanova (2219320)</dc:creator>
  <cp:keywords/>
  <dc:description/>
  <cp:lastModifiedBy>Viktoria Ivanova (2219320)</cp:lastModifiedBy>
  <cp:revision>5</cp:revision>
  <dcterms:created xsi:type="dcterms:W3CDTF">2024-07-18T14:39:00Z</dcterms:created>
  <dcterms:modified xsi:type="dcterms:W3CDTF">2024-08-16T17:08:00Z</dcterms:modified>
</cp:coreProperties>
</file>