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B377A" w:rsidRDefault="006C5976" w:rsidP="00DB69F9">
      <w:pPr>
        <w:spacing w:line="360" w:lineRule="auto"/>
        <w:contextualSpacing/>
        <w:jc w:val="center"/>
        <w:rPr>
          <w:rFonts w:ascii="Arial" w:hAnsi="Arial" w:cs="Arial"/>
          <w:sz w:val="22"/>
        </w:rPr>
      </w:pPr>
      <w:r>
        <w:rPr>
          <w:rFonts w:ascii="Arial" w:hAnsi="Arial" w:cs="Arial"/>
          <w:sz w:val="22"/>
        </w:rPr>
        <w:t>Component 2</w:t>
      </w:r>
    </w:p>
    <w:p w:rsidR="0030000B" w:rsidRPr="000C03A9" w:rsidRDefault="002C58ED" w:rsidP="00DB69F9">
      <w:pPr>
        <w:spacing w:line="360" w:lineRule="auto"/>
        <w:contextualSpacing/>
        <w:jc w:val="center"/>
        <w:rPr>
          <w:rFonts w:ascii="Arial" w:hAnsi="Arial" w:cs="Arial"/>
          <w:sz w:val="22"/>
        </w:rPr>
      </w:pPr>
      <w:r>
        <w:rPr>
          <w:rFonts w:ascii="Arial" w:hAnsi="Arial" w:cs="Arial"/>
          <w:sz w:val="22"/>
        </w:rPr>
        <w:t>R</w:t>
      </w:r>
      <w:r w:rsidR="0030000B">
        <w:rPr>
          <w:rFonts w:ascii="Arial" w:hAnsi="Arial" w:cs="Arial"/>
          <w:sz w:val="22"/>
        </w:rPr>
        <w:t>esea</w:t>
      </w:r>
      <w:r w:rsidR="00190846">
        <w:rPr>
          <w:rFonts w:ascii="Arial" w:hAnsi="Arial" w:cs="Arial"/>
          <w:sz w:val="22"/>
        </w:rPr>
        <w:t>rc</w:t>
      </w:r>
      <w:r w:rsidR="0030000B">
        <w:rPr>
          <w:rFonts w:ascii="Arial" w:hAnsi="Arial" w:cs="Arial"/>
          <w:sz w:val="22"/>
        </w:rPr>
        <w:t>h Method</w:t>
      </w:r>
      <w:r w:rsidR="00153CA2">
        <w:rPr>
          <w:rFonts w:ascii="Arial" w:hAnsi="Arial" w:cs="Arial"/>
          <w:sz w:val="22"/>
        </w:rPr>
        <w:t>s</w:t>
      </w:r>
    </w:p>
    <w:p w:rsidR="004B377A" w:rsidRPr="000C03A9" w:rsidRDefault="004B377A" w:rsidP="00DB69F9">
      <w:pPr>
        <w:spacing w:line="360" w:lineRule="auto"/>
        <w:contextualSpacing/>
        <w:jc w:val="center"/>
        <w:rPr>
          <w:rFonts w:ascii="Arial" w:hAnsi="Arial" w:cs="Arial"/>
          <w:sz w:val="22"/>
        </w:rPr>
      </w:pPr>
    </w:p>
    <w:p w:rsidR="004B377A" w:rsidRPr="000C03A9" w:rsidRDefault="004B377A" w:rsidP="00DB69F9">
      <w:pPr>
        <w:spacing w:line="360" w:lineRule="auto"/>
        <w:contextualSpacing/>
        <w:jc w:val="center"/>
        <w:rPr>
          <w:rFonts w:ascii="Arial" w:hAnsi="Arial" w:cs="Arial"/>
          <w:sz w:val="22"/>
        </w:rPr>
      </w:pPr>
    </w:p>
    <w:p w:rsidR="004B377A" w:rsidRPr="000C03A9" w:rsidRDefault="004B377A" w:rsidP="00DB69F9">
      <w:pPr>
        <w:spacing w:line="360" w:lineRule="auto"/>
        <w:contextualSpacing/>
        <w:jc w:val="center"/>
        <w:rPr>
          <w:rFonts w:ascii="Arial" w:hAnsi="Arial" w:cs="Arial"/>
          <w:sz w:val="22"/>
        </w:rPr>
      </w:pPr>
    </w:p>
    <w:p w:rsidR="004B377A" w:rsidRPr="000C03A9" w:rsidRDefault="004B377A" w:rsidP="00DB69F9">
      <w:pPr>
        <w:tabs>
          <w:tab w:val="left" w:pos="2301"/>
        </w:tabs>
        <w:spacing w:line="360" w:lineRule="auto"/>
        <w:contextualSpacing/>
        <w:jc w:val="center"/>
        <w:rPr>
          <w:rFonts w:ascii="Arial" w:hAnsi="Arial" w:cs="Arial"/>
          <w:sz w:val="22"/>
        </w:rPr>
      </w:pPr>
      <w:r w:rsidRPr="000C03A9">
        <w:rPr>
          <w:rFonts w:ascii="Arial" w:hAnsi="Arial" w:cs="Arial"/>
          <w:sz w:val="22"/>
        </w:rPr>
        <w:t>Student Name</w:t>
      </w:r>
      <w:r>
        <w:rPr>
          <w:rFonts w:ascii="Arial" w:hAnsi="Arial" w:cs="Arial"/>
          <w:sz w:val="22"/>
        </w:rPr>
        <w:t>: Eduard Adrian Harabor</w:t>
      </w:r>
      <w:r>
        <w:rPr>
          <w:rFonts w:ascii="Arial" w:hAnsi="Arial" w:cs="Arial"/>
          <w:sz w:val="22"/>
        </w:rPr>
        <w:tab/>
      </w:r>
    </w:p>
    <w:p w:rsidR="004B377A" w:rsidRPr="0070563A" w:rsidRDefault="004B377A" w:rsidP="00DB69F9">
      <w:pPr>
        <w:tabs>
          <w:tab w:val="left" w:pos="2301"/>
        </w:tabs>
        <w:spacing w:line="360" w:lineRule="auto"/>
        <w:contextualSpacing/>
        <w:jc w:val="center"/>
        <w:rPr>
          <w:rFonts w:ascii="Arial" w:hAnsi="Arial" w:cs="Arial"/>
          <w:sz w:val="22"/>
        </w:rPr>
      </w:pPr>
      <w:r w:rsidRPr="000C03A9">
        <w:rPr>
          <w:rFonts w:ascii="Arial" w:hAnsi="Arial" w:cs="Arial"/>
          <w:sz w:val="22"/>
        </w:rPr>
        <w:t>Student ID</w:t>
      </w:r>
      <w:r>
        <w:rPr>
          <w:rFonts w:ascii="Arial" w:hAnsi="Arial" w:cs="Arial"/>
          <w:sz w:val="22"/>
        </w:rPr>
        <w:t>: 2017463</w:t>
      </w:r>
    </w:p>
    <w:p w:rsidR="004B377A" w:rsidRPr="001E562E" w:rsidRDefault="004B377A" w:rsidP="00DB69F9">
      <w:pPr>
        <w:tabs>
          <w:tab w:val="left" w:pos="2301"/>
        </w:tabs>
        <w:spacing w:line="360" w:lineRule="auto"/>
        <w:contextualSpacing/>
        <w:jc w:val="center"/>
        <w:rPr>
          <w:rFonts w:ascii="Arial" w:hAnsi="Arial" w:cs="Arial"/>
          <w:sz w:val="22"/>
        </w:rPr>
      </w:pPr>
      <w:r w:rsidRPr="000C03A9">
        <w:rPr>
          <w:rFonts w:ascii="Arial" w:hAnsi="Arial" w:cs="Arial"/>
          <w:sz w:val="22"/>
        </w:rPr>
        <w:t>Module Code and Title</w:t>
      </w:r>
      <w:r>
        <w:rPr>
          <w:rFonts w:ascii="Arial" w:hAnsi="Arial" w:cs="Arial"/>
          <w:sz w:val="22"/>
        </w:rPr>
        <w:t>:</w:t>
      </w:r>
      <w:r w:rsidRPr="001E562E">
        <w:rPr>
          <w:rFonts w:asciiTheme="minorHAnsi" w:eastAsiaTheme="minorEastAsia" w:hAnsi="Myriad Pro"/>
          <w:color w:val="000000" w:themeColor="text1"/>
          <w:kern w:val="24"/>
          <w:sz w:val="36"/>
          <w:szCs w:val="36"/>
        </w:rPr>
        <w:t xml:space="preserve"> </w:t>
      </w:r>
      <w:r w:rsidR="00BB6780">
        <w:rPr>
          <w:rFonts w:ascii="Arial" w:hAnsi="Arial" w:cs="Arial"/>
          <w:sz w:val="22"/>
        </w:rPr>
        <w:t xml:space="preserve">Digital Skills </w:t>
      </w:r>
      <w:r w:rsidRPr="001E562E">
        <w:rPr>
          <w:rFonts w:ascii="Arial" w:hAnsi="Arial" w:cs="Arial"/>
          <w:sz w:val="22"/>
        </w:rPr>
        <w:t xml:space="preserve"> </w:t>
      </w:r>
      <w:r w:rsidR="000044A0">
        <w:rPr>
          <w:rFonts w:ascii="Arial" w:hAnsi="Arial" w:cs="Arial"/>
          <w:sz w:val="22"/>
        </w:rPr>
        <w:t>and Resear</w:t>
      </w:r>
      <w:r w:rsidR="00FF1DEE">
        <w:rPr>
          <w:rFonts w:ascii="Arial" w:hAnsi="Arial" w:cs="Arial"/>
          <w:sz w:val="22"/>
        </w:rPr>
        <w:t>ch</w:t>
      </w:r>
      <w:r w:rsidR="000044A0">
        <w:rPr>
          <w:rFonts w:ascii="Arial" w:hAnsi="Arial" w:cs="Arial"/>
          <w:sz w:val="22"/>
        </w:rPr>
        <w:t xml:space="preserve"> met</w:t>
      </w:r>
      <w:r w:rsidR="00C6479C">
        <w:rPr>
          <w:rFonts w:ascii="Arial" w:hAnsi="Arial" w:cs="Arial"/>
          <w:sz w:val="22"/>
        </w:rPr>
        <w:t>ho</w:t>
      </w:r>
      <w:r w:rsidR="00881C02">
        <w:rPr>
          <w:rFonts w:ascii="Arial" w:hAnsi="Arial" w:cs="Arial"/>
          <w:sz w:val="22"/>
        </w:rPr>
        <w:t>d</w:t>
      </w:r>
      <w:r w:rsidR="00C6479C">
        <w:rPr>
          <w:rFonts w:ascii="Arial" w:hAnsi="Arial" w:cs="Arial"/>
          <w:sz w:val="22"/>
        </w:rPr>
        <w:t>s</w:t>
      </w:r>
      <w:r w:rsidRPr="001E562E">
        <w:rPr>
          <w:rFonts w:ascii="Arial" w:hAnsi="Arial" w:cs="Arial"/>
          <w:sz w:val="22"/>
        </w:rPr>
        <w:t>(BMSW400</w:t>
      </w:r>
      <w:r w:rsidR="00881C02">
        <w:rPr>
          <w:rFonts w:ascii="Arial" w:hAnsi="Arial" w:cs="Arial"/>
          <w:sz w:val="22"/>
        </w:rPr>
        <w:t>3</w:t>
      </w:r>
      <w:r w:rsidRPr="001E562E">
        <w:rPr>
          <w:rFonts w:ascii="Arial" w:hAnsi="Arial" w:cs="Arial"/>
          <w:sz w:val="22"/>
        </w:rPr>
        <w:t>_BIRM)</w:t>
      </w:r>
    </w:p>
    <w:p w:rsidR="004B377A" w:rsidRPr="000C03A9" w:rsidRDefault="004B377A" w:rsidP="00DB69F9">
      <w:pPr>
        <w:tabs>
          <w:tab w:val="left" w:pos="2301"/>
        </w:tabs>
        <w:spacing w:line="360" w:lineRule="auto"/>
        <w:contextualSpacing/>
        <w:jc w:val="center"/>
        <w:rPr>
          <w:rFonts w:ascii="Arial" w:hAnsi="Arial" w:cs="Arial"/>
          <w:sz w:val="22"/>
        </w:rPr>
      </w:pPr>
      <w:r w:rsidRPr="000C03A9">
        <w:rPr>
          <w:rFonts w:ascii="Arial" w:hAnsi="Arial" w:cs="Arial"/>
          <w:sz w:val="22"/>
        </w:rPr>
        <w:t>Lecturer’s Name</w:t>
      </w:r>
      <w:r>
        <w:rPr>
          <w:rFonts w:ascii="Arial" w:hAnsi="Arial" w:cs="Arial"/>
          <w:sz w:val="22"/>
        </w:rPr>
        <w:t xml:space="preserve"> </w:t>
      </w:r>
      <w:r w:rsidR="0004177F">
        <w:rPr>
          <w:rFonts w:ascii="Arial" w:hAnsi="Arial" w:cs="Arial"/>
          <w:sz w:val="22"/>
        </w:rPr>
        <w:t>Paul Ranson</w:t>
      </w:r>
    </w:p>
    <w:p w:rsidR="004B377A" w:rsidRPr="000C03A9" w:rsidRDefault="004B377A" w:rsidP="00DB69F9">
      <w:pPr>
        <w:tabs>
          <w:tab w:val="left" w:pos="2301"/>
        </w:tabs>
        <w:spacing w:line="360" w:lineRule="auto"/>
        <w:contextualSpacing/>
        <w:jc w:val="center"/>
        <w:rPr>
          <w:rFonts w:ascii="Arial" w:hAnsi="Arial" w:cs="Arial"/>
          <w:sz w:val="22"/>
        </w:rPr>
      </w:pPr>
      <w:r w:rsidRPr="000C03A9">
        <w:rPr>
          <w:rFonts w:ascii="Arial" w:hAnsi="Arial" w:cs="Arial"/>
          <w:sz w:val="22"/>
        </w:rPr>
        <w:t xml:space="preserve"> Due Date</w:t>
      </w:r>
      <w:r>
        <w:rPr>
          <w:rFonts w:ascii="Arial" w:hAnsi="Arial" w:cs="Arial"/>
          <w:sz w:val="22"/>
        </w:rPr>
        <w:t xml:space="preserve"> 10.12.2021</w:t>
      </w:r>
    </w:p>
    <w:p w:rsidR="00A369F6" w:rsidRDefault="00A369F6"/>
    <w:sdt>
      <w:sdtPr>
        <w:rPr>
          <w:rFonts w:ascii="Times New Roman" w:eastAsiaTheme="minorHAnsi" w:hAnsi="Times New Roman" w:cstheme="minorBidi"/>
          <w:color w:val="auto"/>
          <w:sz w:val="24"/>
          <w:szCs w:val="22"/>
        </w:rPr>
        <w:id w:val="-578289080"/>
        <w:docPartObj>
          <w:docPartGallery w:val="Table of Contents"/>
          <w:docPartUnique/>
        </w:docPartObj>
      </w:sdtPr>
      <w:sdtEndPr>
        <w:rPr>
          <w:b/>
          <w:bCs/>
          <w:noProof/>
        </w:rPr>
      </w:sdtEndPr>
      <w:sdtContent>
        <w:p w:rsidR="00A369F6" w:rsidRDefault="00B31B35">
          <w:pPr>
            <w:pStyle w:val="Titlucuprins"/>
          </w:pPr>
          <w:r>
            <w:t>Table of Contents</w:t>
          </w:r>
        </w:p>
        <w:p w:rsidR="00A369F6" w:rsidRDefault="00B31B35">
          <w:pPr>
            <w:pStyle w:val="Cuprins2"/>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89880315" w:history="1">
            <w:r w:rsidRPr="006F5B6F">
              <w:rPr>
                <w:rStyle w:val="Hyperlink"/>
                <w:noProof/>
              </w:rPr>
              <w:t>Introduction to BBC News Reports</w:t>
            </w:r>
            <w:r>
              <w:rPr>
                <w:noProof/>
                <w:webHidden/>
              </w:rPr>
              <w:tab/>
            </w:r>
            <w:r>
              <w:rPr>
                <w:noProof/>
                <w:webHidden/>
              </w:rPr>
              <w:fldChar w:fldCharType="begin"/>
            </w:r>
            <w:r>
              <w:rPr>
                <w:noProof/>
                <w:webHidden/>
              </w:rPr>
              <w:instrText xml:space="preserve"> PAGEREF _Toc89880315 \h </w:instrText>
            </w:r>
            <w:r>
              <w:rPr>
                <w:noProof/>
                <w:webHidden/>
              </w:rPr>
            </w:r>
            <w:r>
              <w:rPr>
                <w:noProof/>
                <w:webHidden/>
              </w:rPr>
              <w:fldChar w:fldCharType="separate"/>
            </w:r>
            <w:r>
              <w:rPr>
                <w:noProof/>
                <w:webHidden/>
              </w:rPr>
              <w:t>2</w:t>
            </w:r>
            <w:r>
              <w:rPr>
                <w:noProof/>
                <w:webHidden/>
              </w:rPr>
              <w:fldChar w:fldCharType="end"/>
            </w:r>
          </w:hyperlink>
        </w:p>
        <w:p w:rsidR="00A369F6" w:rsidRDefault="00153CA2">
          <w:pPr>
            <w:pStyle w:val="Cuprins2"/>
            <w:tabs>
              <w:tab w:val="right" w:leader="dot" w:pos="9350"/>
            </w:tabs>
            <w:rPr>
              <w:rFonts w:asciiTheme="minorHAnsi" w:eastAsiaTheme="minorEastAsia" w:hAnsiTheme="minorHAnsi"/>
              <w:noProof/>
              <w:sz w:val="22"/>
            </w:rPr>
          </w:pPr>
          <w:hyperlink w:anchor="_Toc89880316" w:history="1">
            <w:r w:rsidR="00B31B35" w:rsidRPr="006F5B6F">
              <w:rPr>
                <w:rStyle w:val="Hyperlink"/>
                <w:noProof/>
              </w:rPr>
              <w:t>Introduction and Implementation to DIKV</w:t>
            </w:r>
            <w:r w:rsidR="00B31B35">
              <w:rPr>
                <w:noProof/>
                <w:webHidden/>
              </w:rPr>
              <w:tab/>
            </w:r>
            <w:r w:rsidR="00B31B35">
              <w:rPr>
                <w:noProof/>
                <w:webHidden/>
              </w:rPr>
              <w:fldChar w:fldCharType="begin"/>
            </w:r>
            <w:r w:rsidR="00B31B35">
              <w:rPr>
                <w:noProof/>
                <w:webHidden/>
              </w:rPr>
              <w:instrText xml:space="preserve"> PAGEREF _Toc89880316 \h </w:instrText>
            </w:r>
            <w:r w:rsidR="00B31B35">
              <w:rPr>
                <w:noProof/>
                <w:webHidden/>
              </w:rPr>
            </w:r>
            <w:r w:rsidR="00B31B35">
              <w:rPr>
                <w:noProof/>
                <w:webHidden/>
              </w:rPr>
              <w:fldChar w:fldCharType="separate"/>
            </w:r>
            <w:r w:rsidR="00B31B35">
              <w:rPr>
                <w:noProof/>
                <w:webHidden/>
              </w:rPr>
              <w:t>3</w:t>
            </w:r>
            <w:r w:rsidR="00B31B35">
              <w:rPr>
                <w:noProof/>
                <w:webHidden/>
              </w:rPr>
              <w:fldChar w:fldCharType="end"/>
            </w:r>
          </w:hyperlink>
        </w:p>
        <w:p w:rsidR="00A369F6" w:rsidRDefault="00153CA2">
          <w:pPr>
            <w:pStyle w:val="Cuprins2"/>
            <w:tabs>
              <w:tab w:val="right" w:leader="dot" w:pos="9350"/>
            </w:tabs>
            <w:rPr>
              <w:rFonts w:asciiTheme="minorHAnsi" w:eastAsiaTheme="minorEastAsia" w:hAnsiTheme="minorHAnsi"/>
              <w:noProof/>
              <w:sz w:val="22"/>
            </w:rPr>
          </w:pPr>
          <w:hyperlink w:anchor="_Toc89880317" w:history="1">
            <w:r w:rsidR="00B31B35" w:rsidRPr="006F5B6F">
              <w:rPr>
                <w:rStyle w:val="Hyperlink"/>
                <w:noProof/>
              </w:rPr>
              <w:t>Introduction to CRAAP Test</w:t>
            </w:r>
            <w:r w:rsidR="00B31B35">
              <w:rPr>
                <w:noProof/>
                <w:webHidden/>
              </w:rPr>
              <w:tab/>
            </w:r>
            <w:r w:rsidR="00B31B35">
              <w:rPr>
                <w:noProof/>
                <w:webHidden/>
              </w:rPr>
              <w:fldChar w:fldCharType="begin"/>
            </w:r>
            <w:r w:rsidR="00B31B35">
              <w:rPr>
                <w:noProof/>
                <w:webHidden/>
              </w:rPr>
              <w:instrText xml:space="preserve"> PAGEREF _Toc89880317 \h </w:instrText>
            </w:r>
            <w:r w:rsidR="00B31B35">
              <w:rPr>
                <w:noProof/>
                <w:webHidden/>
              </w:rPr>
            </w:r>
            <w:r w:rsidR="00B31B35">
              <w:rPr>
                <w:noProof/>
                <w:webHidden/>
              </w:rPr>
              <w:fldChar w:fldCharType="separate"/>
            </w:r>
            <w:r w:rsidR="00B31B35">
              <w:rPr>
                <w:noProof/>
                <w:webHidden/>
              </w:rPr>
              <w:t>5</w:t>
            </w:r>
            <w:r w:rsidR="00B31B35">
              <w:rPr>
                <w:noProof/>
                <w:webHidden/>
              </w:rPr>
              <w:fldChar w:fldCharType="end"/>
            </w:r>
          </w:hyperlink>
        </w:p>
        <w:p w:rsidR="00A369F6" w:rsidRDefault="00153CA2">
          <w:pPr>
            <w:pStyle w:val="Cuprins2"/>
            <w:tabs>
              <w:tab w:val="right" w:leader="dot" w:pos="9350"/>
            </w:tabs>
            <w:rPr>
              <w:rFonts w:asciiTheme="minorHAnsi" w:eastAsiaTheme="minorEastAsia" w:hAnsiTheme="minorHAnsi"/>
              <w:noProof/>
              <w:sz w:val="22"/>
            </w:rPr>
          </w:pPr>
          <w:hyperlink w:anchor="_Toc89880318" w:history="1">
            <w:r w:rsidR="00B31B35" w:rsidRPr="006F5B6F">
              <w:rPr>
                <w:rStyle w:val="Hyperlink"/>
                <w:noProof/>
              </w:rPr>
              <w:t>Primary and secondary knowledge</w:t>
            </w:r>
            <w:r w:rsidR="00B31B35">
              <w:rPr>
                <w:noProof/>
                <w:webHidden/>
              </w:rPr>
              <w:tab/>
            </w:r>
            <w:r w:rsidR="00B31B35">
              <w:rPr>
                <w:noProof/>
                <w:webHidden/>
              </w:rPr>
              <w:fldChar w:fldCharType="begin"/>
            </w:r>
            <w:r w:rsidR="00B31B35">
              <w:rPr>
                <w:noProof/>
                <w:webHidden/>
              </w:rPr>
              <w:instrText xml:space="preserve"> PAGEREF _Toc89880318 \h </w:instrText>
            </w:r>
            <w:r w:rsidR="00B31B35">
              <w:rPr>
                <w:noProof/>
                <w:webHidden/>
              </w:rPr>
            </w:r>
            <w:r w:rsidR="00B31B35">
              <w:rPr>
                <w:noProof/>
                <w:webHidden/>
              </w:rPr>
              <w:fldChar w:fldCharType="separate"/>
            </w:r>
            <w:r w:rsidR="00B31B35">
              <w:rPr>
                <w:noProof/>
                <w:webHidden/>
              </w:rPr>
              <w:t>6</w:t>
            </w:r>
            <w:r w:rsidR="00B31B35">
              <w:rPr>
                <w:noProof/>
                <w:webHidden/>
              </w:rPr>
              <w:fldChar w:fldCharType="end"/>
            </w:r>
          </w:hyperlink>
        </w:p>
        <w:p w:rsidR="00A369F6" w:rsidRDefault="00153CA2">
          <w:pPr>
            <w:pStyle w:val="Cuprins2"/>
            <w:tabs>
              <w:tab w:val="right" w:leader="dot" w:pos="9350"/>
            </w:tabs>
            <w:rPr>
              <w:rFonts w:asciiTheme="minorHAnsi" w:eastAsiaTheme="minorEastAsia" w:hAnsiTheme="minorHAnsi"/>
              <w:noProof/>
              <w:sz w:val="22"/>
            </w:rPr>
          </w:pPr>
          <w:hyperlink w:anchor="_Toc89880319" w:history="1">
            <w:r w:rsidR="00B31B35" w:rsidRPr="006F5B6F">
              <w:rPr>
                <w:rStyle w:val="Hyperlink"/>
                <w:noProof/>
              </w:rPr>
              <w:t>References</w:t>
            </w:r>
            <w:r w:rsidR="00B31B35">
              <w:rPr>
                <w:noProof/>
                <w:webHidden/>
              </w:rPr>
              <w:tab/>
            </w:r>
            <w:r w:rsidR="00B31B35">
              <w:rPr>
                <w:noProof/>
                <w:webHidden/>
              </w:rPr>
              <w:fldChar w:fldCharType="begin"/>
            </w:r>
            <w:r w:rsidR="00B31B35">
              <w:rPr>
                <w:noProof/>
                <w:webHidden/>
              </w:rPr>
              <w:instrText xml:space="preserve"> PAGEREF _Toc89880319 \h </w:instrText>
            </w:r>
            <w:r w:rsidR="00B31B35">
              <w:rPr>
                <w:noProof/>
                <w:webHidden/>
              </w:rPr>
            </w:r>
            <w:r w:rsidR="00B31B35">
              <w:rPr>
                <w:noProof/>
                <w:webHidden/>
              </w:rPr>
              <w:fldChar w:fldCharType="separate"/>
            </w:r>
            <w:r w:rsidR="00B31B35">
              <w:rPr>
                <w:noProof/>
                <w:webHidden/>
              </w:rPr>
              <w:t>8</w:t>
            </w:r>
            <w:r w:rsidR="00B31B35">
              <w:rPr>
                <w:noProof/>
                <w:webHidden/>
              </w:rPr>
              <w:fldChar w:fldCharType="end"/>
            </w:r>
          </w:hyperlink>
        </w:p>
        <w:p w:rsidR="00A369F6" w:rsidRDefault="00B31B35">
          <w:r>
            <w:rPr>
              <w:b/>
              <w:bCs/>
              <w:noProof/>
            </w:rPr>
            <w:fldChar w:fldCharType="end"/>
          </w:r>
        </w:p>
      </w:sdtContent>
    </w:sdt>
    <w:p w:rsidR="00A369F6" w:rsidRDefault="00A369F6"/>
    <w:p w:rsidR="00A369F6" w:rsidRDefault="00A369F6"/>
    <w:p w:rsidR="00A369F6" w:rsidRDefault="00A369F6"/>
    <w:p w:rsidR="00A369F6" w:rsidRDefault="00A369F6"/>
    <w:p w:rsidR="00A369F6" w:rsidRDefault="00A369F6"/>
    <w:p w:rsidR="00D91C1A" w:rsidRDefault="00B31B35" w:rsidP="006E5D19">
      <w:pPr>
        <w:pStyle w:val="Titlu2"/>
      </w:pPr>
      <w:bookmarkStart w:id="0" w:name="_Toc89880315"/>
      <w:r>
        <w:t>Introduction</w:t>
      </w:r>
      <w:r w:rsidR="006E5D19">
        <w:t xml:space="preserve"> to BBC News Reports</w:t>
      </w:r>
      <w:bookmarkEnd w:id="0"/>
    </w:p>
    <w:p w:rsidR="005A18FB" w:rsidRPr="00A369F6" w:rsidRDefault="00B31B35" w:rsidP="00A369F6">
      <w:pPr>
        <w:rPr>
          <w:rFonts w:ascii="Arial" w:hAnsi="Arial" w:cs="Arial"/>
          <w:color w:val="222222"/>
          <w:sz w:val="20"/>
          <w:szCs w:val="20"/>
          <w:shd w:val="clear" w:color="auto" w:fill="FFFFFF"/>
        </w:rPr>
      </w:pPr>
      <w:r>
        <w:t xml:space="preserve">Different kinds of news become a part of the BBC news channel and these can all be considered </w:t>
      </w:r>
      <w:r w:rsidR="001515FD">
        <w:t xml:space="preserve">relevant in scenarios related to different kinds of workplace activities. The </w:t>
      </w:r>
      <w:r w:rsidR="00CB3C57">
        <w:t xml:space="preserve">BBC news channel is known to be an internationally famous and well-accepted channel that is always a number one priority for people when they are considering looking for </w:t>
      </w:r>
      <w:r>
        <w:t>news channels that would provide maximum authenticity as far as the accuracy of news would be concerned.</w:t>
      </w:r>
      <w:r w:rsidR="001515FD">
        <w:t xml:space="preserve"> The news channels that are considering such activities to be conducted in the light of different research angles all have</w:t>
      </w:r>
      <w:r>
        <w:t xml:space="preserve"> to be vigilant about the fact that their reporters should not be bringing over fake or fabricated news that would eventually be harmful to them in the long run. The BBC news channel talks about the different kinds of news-related activities that would eventually be considered acceptable based on the accuracy provided regarding the current affair</w:t>
      </w:r>
      <w:r w:rsidR="00A369F6">
        <w:t xml:space="preserve"> </w:t>
      </w:r>
      <w:r w:rsidR="00A369F6">
        <w:rPr>
          <w:rFonts w:ascii="Arial" w:hAnsi="Arial" w:cs="Arial"/>
          <w:color w:val="222222"/>
          <w:sz w:val="20"/>
          <w:szCs w:val="20"/>
          <w:shd w:val="clear" w:color="auto" w:fill="FFFFFF"/>
        </w:rPr>
        <w:t>(Gearhart, et al, 2019)</w:t>
      </w:r>
      <w:r>
        <w:t>.</w:t>
      </w:r>
    </w:p>
    <w:p w:rsidR="00DD3919" w:rsidRPr="00A369F6" w:rsidRDefault="00B31B35" w:rsidP="00A369F6">
      <w:pPr>
        <w:rPr>
          <w:rFonts w:ascii="Arial" w:hAnsi="Arial" w:cs="Arial"/>
          <w:color w:val="222222"/>
          <w:sz w:val="20"/>
          <w:szCs w:val="20"/>
          <w:shd w:val="clear" w:color="auto" w:fill="FFFFFF"/>
        </w:rPr>
      </w:pPr>
      <w:r>
        <w:t>The research-related activities that are considered to be accurate enough to provide proof of their authenticities can only be found on research grounds. The different activities that are conducted wit</w:t>
      </w:r>
      <w:r w:rsidR="00B65001">
        <w:t xml:space="preserve">h the help of research-related elements can only be found in the BBC news channels. This can be considered </w:t>
      </w:r>
      <w:r w:rsidR="008B569B">
        <w:t xml:space="preserve">quite a natural process </w:t>
      </w:r>
      <w:r w:rsidR="000C39BC">
        <w:t>in which the different kinds of departments of the channel are all involved and they can all ask the different kinds of employees to make sure that the data and information collected from the different places wherever there is any relevant information available. The BBC news channel has received international recognition and acceptance solely because different kinds of information revealed by the channel are mostly accurate and these are hardly ever found to be fabricated or fake ones.</w:t>
      </w:r>
      <w:r>
        <w:t xml:space="preserve"> </w:t>
      </w:r>
      <w:r w:rsidR="000C39BC">
        <w:t>The policies of the channel emphasize both accuracies as well as honesty</w:t>
      </w:r>
      <w:r w:rsidR="00A369F6">
        <w:t xml:space="preserve"> </w:t>
      </w:r>
      <w:r w:rsidR="00A369F6">
        <w:rPr>
          <w:rFonts w:ascii="Arial" w:hAnsi="Arial" w:cs="Arial"/>
          <w:color w:val="222222"/>
          <w:sz w:val="20"/>
          <w:szCs w:val="20"/>
          <w:shd w:val="clear" w:color="auto" w:fill="FFFFFF"/>
        </w:rPr>
        <w:t>(Wang, G., 2018)</w:t>
      </w:r>
      <w:r w:rsidR="000C39BC">
        <w:t>.</w:t>
      </w:r>
    </w:p>
    <w:p w:rsidR="000C39BC" w:rsidRPr="00A369F6" w:rsidRDefault="00B31B35" w:rsidP="00A369F6">
      <w:pPr>
        <w:rPr>
          <w:rFonts w:ascii="Arial" w:hAnsi="Arial" w:cs="Arial"/>
          <w:color w:val="222222"/>
          <w:sz w:val="20"/>
          <w:szCs w:val="20"/>
          <w:shd w:val="clear" w:color="auto" w:fill="FFFFFF"/>
        </w:rPr>
      </w:pPr>
      <w:r>
        <w:t>One of the reasons why BBC news reports are considered to be very accurate is</w:t>
      </w:r>
      <w:r w:rsidR="00A76DEA">
        <w:t xml:space="preserve"> because the different kinds of tools that they implement in their tests are always considered to be the accurate ones simply because the leading workers of the firms are considered to be responsible. The responsible members suggest the DIKV models which are mostly considered to be the ones that can change things in ways people would simply consider matters to be resolved. The dif</w:t>
      </w:r>
      <w:r w:rsidR="00472183">
        <w:t>ferent kinds of models that are considered for research and different investigations purposes, do not get to see as much accuracy unless th</w:t>
      </w:r>
      <w:r w:rsidR="005139C1">
        <w:t>ey get to see the results after implementation of DIKV orders, nor do they get to see the different kinds of accuracies unless they conduct the CRAAP tests.</w:t>
      </w:r>
      <w:r w:rsidR="00472183">
        <w:t xml:space="preserve"> </w:t>
      </w:r>
      <w:r w:rsidR="005139C1">
        <w:t>The CRAAP tests are always considered to be the ones that are providing maximum accuracy in a particular field of study</w:t>
      </w:r>
      <w:r w:rsidR="00A369F6">
        <w:t xml:space="preserve"> </w:t>
      </w:r>
      <w:r w:rsidR="00A369F6">
        <w:rPr>
          <w:rFonts w:ascii="Arial" w:hAnsi="Arial" w:cs="Arial"/>
          <w:color w:val="222222"/>
          <w:sz w:val="20"/>
          <w:szCs w:val="20"/>
          <w:shd w:val="clear" w:color="auto" w:fill="FFFFFF"/>
        </w:rPr>
        <w:t>(Hassan, et al, 2017)</w:t>
      </w:r>
      <w:r w:rsidR="005139C1">
        <w:t xml:space="preserve">. </w:t>
      </w:r>
      <w:r w:rsidR="00472183">
        <w:t xml:space="preserve"> </w:t>
      </w:r>
      <w:r w:rsidR="00A76DEA">
        <w:t xml:space="preserve">  </w:t>
      </w:r>
    </w:p>
    <w:p w:rsidR="00806CC5" w:rsidRDefault="00B31B35" w:rsidP="006E5D19">
      <w:pPr>
        <w:pStyle w:val="Titlu2"/>
      </w:pPr>
      <w:bookmarkStart w:id="1" w:name="_Toc89880316"/>
      <w:r>
        <w:t>Intro</w:t>
      </w:r>
      <w:r w:rsidR="006E5D19">
        <w:t>duction and Implementation to DIKV</w:t>
      </w:r>
      <w:bookmarkEnd w:id="1"/>
      <w:r w:rsidR="006E5D19">
        <w:t xml:space="preserve"> </w:t>
      </w:r>
    </w:p>
    <w:p w:rsidR="00855B1E" w:rsidRPr="00A369F6" w:rsidRDefault="00B31B35" w:rsidP="00A369F6">
      <w:pPr>
        <w:rPr>
          <w:rFonts w:ascii="Arial" w:hAnsi="Arial" w:cs="Arial"/>
          <w:color w:val="222222"/>
          <w:sz w:val="20"/>
          <w:szCs w:val="20"/>
          <w:shd w:val="clear" w:color="auto" w:fill="FFFFFF"/>
        </w:rPr>
      </w:pPr>
      <w:r>
        <w:t xml:space="preserve">The DIKV model is all about the different kinds of sources that are used for the collection of data that is required to carry out a particular project. </w:t>
      </w:r>
      <w:r w:rsidR="00D9450A">
        <w:t>The primary and secondary data collection methods can all be a part of it and these are usually included in the DIKV models that are quite widely being taught in different institutions. The academic researchers that have conducted studies for several years have proved that different kinds of research-based practices all include the DIKV model because the base of the research begins from its sources. The different research me</w:t>
      </w:r>
      <w:r w:rsidR="00E01718">
        <w:t>thods that are conducted to deduct some results and create analogies can make things happen in ways that different people would easily be able to deduct the source of a particular research thesis. The DIKV model has been studied for several years and plenty of organizations as a whole have benefitted from it and they make things easier for future researchers</w:t>
      </w:r>
      <w:r w:rsidR="00A369F6">
        <w:t xml:space="preserve"> </w:t>
      </w:r>
      <w:r w:rsidR="00A369F6">
        <w:rPr>
          <w:rFonts w:ascii="Arial" w:hAnsi="Arial" w:cs="Arial"/>
          <w:color w:val="222222"/>
          <w:sz w:val="20"/>
          <w:szCs w:val="20"/>
          <w:shd w:val="clear" w:color="auto" w:fill="FFFFFF"/>
        </w:rPr>
        <w:t>(Sidiropoulos, et al, 2019)</w:t>
      </w:r>
      <w:r w:rsidR="00E01718">
        <w:t>.</w:t>
      </w:r>
    </w:p>
    <w:p w:rsidR="00E01718" w:rsidRPr="00A369F6" w:rsidRDefault="00B31B35" w:rsidP="00A369F6">
      <w:pPr>
        <w:rPr>
          <w:rFonts w:ascii="Arial" w:hAnsi="Arial" w:cs="Arial"/>
          <w:color w:val="222222"/>
          <w:sz w:val="20"/>
          <w:szCs w:val="20"/>
          <w:shd w:val="clear" w:color="auto" w:fill="FFFFFF"/>
        </w:rPr>
      </w:pPr>
      <w:r>
        <w:t xml:space="preserve">The DIKV model has four components that can </w:t>
      </w:r>
      <w:r w:rsidR="00D40A91">
        <w:t>differentiate between the different kinds of components involved in research practice. The different kinds of research-based practices can be conducted in the light of different methods where different people consider implementing the information attained through multiple resources. The different kinds of components that are a part of this acti</w:t>
      </w:r>
      <w:r w:rsidR="00B10AAD">
        <w:t>vity can be stated as Data, Information, Knowledge, and Wisdom. These would all be treated as the different kinds of sources of collecting information while conducting research activities. The different forms of research activities that would be c</w:t>
      </w:r>
      <w:r w:rsidR="00C150C2">
        <w:t>onsidered to be useful information in the light of news-related activities would eventually have found progress in the field. The model specifies that sources o</w:t>
      </w:r>
      <w:r w:rsidR="004207B9">
        <w:t>f the research can be found in different forms such as these can be primary data that person forms with his knowledge and expertise, likewise there can be secondary data according to which different kinds of people conduct activities in the light of what previous researchers have already worked upon</w:t>
      </w:r>
      <w:r w:rsidR="00A369F6">
        <w:t xml:space="preserve"> </w:t>
      </w:r>
      <w:r w:rsidR="00A369F6">
        <w:rPr>
          <w:rFonts w:ascii="Arial" w:hAnsi="Arial" w:cs="Arial"/>
          <w:color w:val="222222"/>
          <w:sz w:val="20"/>
          <w:szCs w:val="20"/>
          <w:shd w:val="clear" w:color="auto" w:fill="FFFFFF"/>
        </w:rPr>
        <w:t>(Sumner, et al, 2020)</w:t>
      </w:r>
      <w:r w:rsidR="004207B9">
        <w:t xml:space="preserve">. </w:t>
      </w:r>
    </w:p>
    <w:p w:rsidR="004207B9" w:rsidRPr="00A369F6" w:rsidRDefault="00B31B35" w:rsidP="00A369F6">
      <w:pPr>
        <w:rPr>
          <w:rFonts w:ascii="Arial" w:hAnsi="Arial" w:cs="Arial"/>
          <w:color w:val="222222"/>
          <w:sz w:val="20"/>
          <w:szCs w:val="20"/>
          <w:shd w:val="clear" w:color="auto" w:fill="FFFFFF"/>
        </w:rPr>
      </w:pPr>
      <w:r>
        <w:t xml:space="preserve">The implementation of this model can be understood in the light of activities that are conducted quite severely </w:t>
      </w:r>
      <w:r w:rsidR="005B37D6">
        <w:t xml:space="preserve">with the help of others. The different kinds of research-based activities that would be conducted in the light of different scenarios would all be considered as the parts of this research model. We cannot keep them aside and expect the research to be conducted successfully without the help of different investigations that things can get better and be the same. There would be no productivity if we would not have analyzed our research sources without the help of the DIKV model. The news channels reports have plenty of research options and these researches can be conducted in the light of different techniques that are easy </w:t>
      </w:r>
      <w:r w:rsidR="00F749F0">
        <w:t xml:space="preserve">to implement. The data that is used in these scenarios is usually the </w:t>
      </w:r>
      <w:r w:rsidR="00F4629B">
        <w:t>one that is concerned with different kinds of information technology scenarios that can bring cases with solid pieces of evidence</w:t>
      </w:r>
      <w:r w:rsidR="00A369F6">
        <w:t xml:space="preserve"> </w:t>
      </w:r>
      <w:r w:rsidR="00A369F6">
        <w:rPr>
          <w:rFonts w:ascii="Arial" w:hAnsi="Arial" w:cs="Arial"/>
          <w:color w:val="222222"/>
          <w:sz w:val="20"/>
          <w:szCs w:val="20"/>
          <w:shd w:val="clear" w:color="auto" w:fill="FFFFFF"/>
        </w:rPr>
        <w:t>(Quinn, D.M., 2020)</w:t>
      </w:r>
      <w:r w:rsidR="00F4629B">
        <w:t>.</w:t>
      </w:r>
    </w:p>
    <w:p w:rsidR="00855B1E" w:rsidRDefault="00B31B35" w:rsidP="006E5D19">
      <w:pPr>
        <w:pStyle w:val="Titlu2"/>
      </w:pPr>
      <w:bookmarkStart w:id="2" w:name="_Toc89880317"/>
      <w:r>
        <w:t>Intro</w:t>
      </w:r>
      <w:r w:rsidR="006E5D19">
        <w:t>duction to CRAAP Test</w:t>
      </w:r>
      <w:bookmarkEnd w:id="2"/>
      <w:r w:rsidR="006E5D19">
        <w:t xml:space="preserve"> </w:t>
      </w:r>
    </w:p>
    <w:p w:rsidR="00F4629B" w:rsidRPr="00A369F6" w:rsidRDefault="00B31B35" w:rsidP="00A369F6">
      <w:pPr>
        <w:rPr>
          <w:rFonts w:ascii="Arial" w:hAnsi="Arial" w:cs="Arial"/>
          <w:color w:val="222222"/>
          <w:sz w:val="20"/>
          <w:szCs w:val="20"/>
          <w:shd w:val="clear" w:color="auto" w:fill="FFFFFF"/>
        </w:rPr>
      </w:pPr>
      <w:r>
        <w:t xml:space="preserve">The CRAAP Test is one of the most essential tests when it comes to different kinds of research-based scenarios. The multiple tests that are conducted with the help of equations and formulas </w:t>
      </w:r>
      <w:r w:rsidR="005918F1">
        <w:t>are conducted in this test and these are catered in a step-by-step procedure so that accuracy can be generated in results. The purpose of this test is to make sure that different kinds of variables' objective reliability need to be deducted and it must be found. The CRAAP test makes it easy for the researchers to deduct how much needs to be evaluated as the data that is added here is mostly related to different kinds of tools that are used in the particular situation.</w:t>
      </w:r>
      <w:r>
        <w:t xml:space="preserve"> </w:t>
      </w:r>
      <w:r w:rsidR="004A48AE">
        <w:t>The CRAAP Test was originally developed by Sarah Blakeslee and it then received quite some popularity in the different kinds of result-oriented organizations. In the world of different statistical analyses, we get to see that the organizations usually proceed ahead and these can be conducted in the light of different activities</w:t>
      </w:r>
      <w:r w:rsidR="00A369F6">
        <w:t xml:space="preserve"> </w:t>
      </w:r>
      <w:r w:rsidR="00A369F6">
        <w:rPr>
          <w:rFonts w:ascii="Arial" w:hAnsi="Arial" w:cs="Arial"/>
          <w:color w:val="222222"/>
          <w:sz w:val="20"/>
          <w:szCs w:val="20"/>
          <w:shd w:val="clear" w:color="auto" w:fill="FFFFFF"/>
        </w:rPr>
        <w:t>(Egelhofer, et al, 2020)</w:t>
      </w:r>
      <w:r w:rsidR="004A48AE">
        <w:t>.</w:t>
      </w:r>
    </w:p>
    <w:p w:rsidR="004A48AE" w:rsidRPr="00A369F6" w:rsidRDefault="00B31B35" w:rsidP="00A369F6">
      <w:pPr>
        <w:rPr>
          <w:rFonts w:ascii="Arial" w:hAnsi="Arial" w:cs="Arial"/>
          <w:color w:val="222222"/>
          <w:sz w:val="20"/>
          <w:szCs w:val="20"/>
          <w:shd w:val="clear" w:color="auto" w:fill="FFFFFF"/>
        </w:rPr>
      </w:pPr>
      <w:r>
        <w:t xml:space="preserve">The CRAAP test involves five elements: Currency, Relevance, </w:t>
      </w:r>
      <w:r w:rsidR="007B29A4">
        <w:t xml:space="preserve">Authority, Accuracy, and Purpose. These elements can be resolved with the help of different kinds of work-related activities that are considered to be the basics of statistical analysis. By Currency in this test, focuses on the recentness of the data that is involved and considered to be a part of the test. </w:t>
      </w:r>
      <w:r w:rsidR="00055AF7">
        <w:t>The different kinds of tests that are involved in the entire procedure demand a lot of work from the test but the outcome is accuracy. Relevancy in this test is all about how relevant a particular piece of information is based on the different kinds of news reports that are found ahead of us. The Authority</w:t>
      </w:r>
      <w:r w:rsidR="00E66A87">
        <w:t xml:space="preserve"> is a part of this particular test and is used in different kinds of platforms. What matters here is that different kinds of tests that are considered relevant here are all equally important when it comes to finding out who the a</w:t>
      </w:r>
      <w:r w:rsidR="004E0BBE">
        <w:t xml:space="preserve">ctual author of the research is. Accuracy further emphasizes how much accuracy can be found and how much it has to be considered in the light of numerical values. Purpose, which is the most important element of the entire case is what matters in this scenario as it clarifies what needs to be conducted further </w:t>
      </w:r>
      <w:r w:rsidR="00A369F6">
        <w:t xml:space="preserve">shortly </w:t>
      </w:r>
      <w:r w:rsidR="00A369F6">
        <w:rPr>
          <w:rFonts w:ascii="Arial" w:hAnsi="Arial" w:cs="Arial"/>
          <w:color w:val="222222"/>
          <w:sz w:val="20"/>
          <w:szCs w:val="20"/>
          <w:shd w:val="clear" w:color="auto" w:fill="FFFFFF"/>
        </w:rPr>
        <w:t>(Hermans, et al, 2020)</w:t>
      </w:r>
      <w:r w:rsidR="004E0BBE">
        <w:t>.</w:t>
      </w:r>
    </w:p>
    <w:p w:rsidR="00855B1E" w:rsidRDefault="00B31B35" w:rsidP="006E5D19">
      <w:pPr>
        <w:pStyle w:val="Titlu2"/>
      </w:pPr>
      <w:bookmarkStart w:id="3" w:name="_Toc89880318"/>
      <w:r>
        <w:t>Prima</w:t>
      </w:r>
      <w:r w:rsidR="006E5D19">
        <w:t>ry and secondary knowledge</w:t>
      </w:r>
      <w:bookmarkEnd w:id="3"/>
      <w:r w:rsidR="006E5D19">
        <w:t xml:space="preserve"> </w:t>
      </w:r>
    </w:p>
    <w:p w:rsidR="00CD618F" w:rsidRPr="00A369F6" w:rsidRDefault="00B31B35" w:rsidP="00A369F6">
      <w:pPr>
        <w:rPr>
          <w:rFonts w:ascii="Arial" w:hAnsi="Arial" w:cs="Arial"/>
          <w:color w:val="222222"/>
          <w:sz w:val="20"/>
          <w:szCs w:val="20"/>
          <w:shd w:val="clear" w:color="auto" w:fill="FFFFFF"/>
        </w:rPr>
      </w:pPr>
      <w:r>
        <w:t xml:space="preserve">There is a difference in the primary and secondary data analysis and the researchers know how much difference is there between the two. </w:t>
      </w:r>
      <w:r w:rsidR="001E60BE">
        <w:t xml:space="preserve">The data collection of the two is very different from each other as the data of both is not even linguistically the same. Likewise, the case of the data analysis can be understood between the two, as the two are way different from each other. In the primary data collection, we have to see that different kinds of data collection techniques can be very </w:t>
      </w:r>
      <w:r w:rsidR="00FA717D">
        <w:t>complex because the researcher in this kind of research usually considers matters to be resolved within a limited time frame. He uses his powers of observation and his own experiences to make sure that the activities would be resolved in this kind of time frame. The different approaches and philosophies that are implemented in the different scenarios all matt</w:t>
      </w:r>
      <w:r>
        <w:t>er upon the kind of research topic</w:t>
      </w:r>
      <w:r w:rsidR="00A369F6">
        <w:t xml:space="preserve"> </w:t>
      </w:r>
      <w:r w:rsidR="00A369F6">
        <w:rPr>
          <w:rFonts w:ascii="Arial" w:hAnsi="Arial" w:cs="Arial"/>
          <w:color w:val="222222"/>
          <w:sz w:val="20"/>
          <w:szCs w:val="20"/>
          <w:shd w:val="clear" w:color="auto" w:fill="FFFFFF"/>
        </w:rPr>
        <w:t>(Hermans, et al, 2020)</w:t>
      </w:r>
      <w:r>
        <w:t>.</w:t>
      </w:r>
    </w:p>
    <w:p w:rsidR="0072196F" w:rsidRPr="00A369F6" w:rsidRDefault="00B31B35" w:rsidP="00A369F6">
      <w:pPr>
        <w:rPr>
          <w:rFonts w:ascii="Arial" w:hAnsi="Arial" w:cs="Arial"/>
          <w:color w:val="222222"/>
          <w:sz w:val="20"/>
          <w:szCs w:val="20"/>
          <w:shd w:val="clear" w:color="auto" w:fill="FFFFFF"/>
        </w:rPr>
      </w:pPr>
      <w:r>
        <w:t xml:space="preserve">The secondary data is somewhat an easier and the most widely practiced one as it can relate to different kinds of past and historical researches which are a product and outcome of primary data initially. The secondary data collection method and technique is all about researching a way that different people who are not capable of understanding the different concepts. The secondary data is all about conducting activities in a scenario that different people who have already conducted a detailed analysis in a </w:t>
      </w:r>
      <w:r w:rsidR="00BA2DCE">
        <w:t xml:space="preserve">particular field and the ones who are now further reading their work are benefitting from what they have learned. The different kinds of research-based activities that are initially a part of observation are eventually published in articles and journals which eventually make them </w:t>
      </w:r>
      <w:r w:rsidR="001F1C7D">
        <w:t>published primary data meant to be used for secondary data analysis. These</w:t>
      </w:r>
      <w:r>
        <w:t xml:space="preserve"> </w:t>
      </w:r>
      <w:r w:rsidR="001F1C7D">
        <w:t>kinds of research</w:t>
      </w:r>
      <w:r w:rsidR="009F5869">
        <w:t xml:space="preserve">-based elements can make things happen in ways that </w:t>
      </w:r>
      <w:r>
        <w:t>people would not be able to comprehend otherwise</w:t>
      </w:r>
      <w:r w:rsidR="00A369F6">
        <w:t xml:space="preserve"> </w:t>
      </w:r>
      <w:r w:rsidR="00A369F6">
        <w:rPr>
          <w:rFonts w:ascii="Arial" w:hAnsi="Arial" w:cs="Arial"/>
          <w:color w:val="222222"/>
          <w:sz w:val="20"/>
          <w:szCs w:val="20"/>
          <w:shd w:val="clear" w:color="auto" w:fill="FFFFFF"/>
        </w:rPr>
        <w:t>(Pelčić, et al, 2020)</w:t>
      </w:r>
      <w:r>
        <w:t>.</w:t>
      </w:r>
    </w:p>
    <w:p w:rsidR="005139C1" w:rsidRPr="00A369F6" w:rsidRDefault="00B31B35" w:rsidP="00A369F6">
      <w:pPr>
        <w:rPr>
          <w:rFonts w:ascii="Arial" w:hAnsi="Arial" w:cs="Arial"/>
          <w:color w:val="222222"/>
          <w:sz w:val="20"/>
          <w:szCs w:val="20"/>
          <w:shd w:val="clear" w:color="auto" w:fill="FFFFFF"/>
        </w:rPr>
      </w:pPr>
      <w:r>
        <w:t xml:space="preserve">The primary data collection and secondary data collection are both equally important and these can </w:t>
      </w:r>
      <w:r w:rsidR="00EC02EC">
        <w:t xml:space="preserve">be considered to be equally important ones. Regarding news channels, we can make this analogy that different people who are working as reporters can see things happening in ways that it is at times easier for them to simply attain what the others have already worked upon. Rather than producing their original content, they simply </w:t>
      </w:r>
      <w:r w:rsidR="002A19F6">
        <w:t xml:space="preserve">attain and copy the content of others which becomes quite challenging for the employees to make </w:t>
      </w:r>
      <w:r w:rsidR="006A1703">
        <w:t xml:space="preserve">sure that the different </w:t>
      </w:r>
      <w:r w:rsidR="0016510E">
        <w:t xml:space="preserve">kinds of activities that are quite important and should better be achieved in original forms can make things easy to implement. </w:t>
      </w:r>
      <w:r w:rsidR="00B45358">
        <w:t xml:space="preserve">Some footages are best if recorded </w:t>
      </w:r>
      <w:r w:rsidR="006E5D19">
        <w:t>in original forms but the clients need to understand that what they are doing is all about getting original content. Therefore, secondary data is not accepted everywhere and the primary data needs to be worked upon in the light of different kinds of</w:t>
      </w:r>
      <w:r w:rsidR="001E60BE">
        <w:t xml:space="preserve"> </w:t>
      </w:r>
      <w:r w:rsidR="006E5D19">
        <w:t>scenarios that are not understood otherwise</w:t>
      </w:r>
      <w:r w:rsidR="00A369F6">
        <w:t xml:space="preserve"> </w:t>
      </w:r>
      <w:r w:rsidR="00A369F6">
        <w:rPr>
          <w:rFonts w:ascii="Arial" w:hAnsi="Arial" w:cs="Arial"/>
          <w:color w:val="222222"/>
          <w:sz w:val="20"/>
          <w:szCs w:val="20"/>
          <w:shd w:val="clear" w:color="auto" w:fill="FFFFFF"/>
        </w:rPr>
        <w:t>(Sidiropoulos, et al, 2019)</w:t>
      </w:r>
      <w:r w:rsidR="006E5D19">
        <w:t>.</w:t>
      </w:r>
    </w:p>
    <w:p w:rsidR="00806CC5" w:rsidRDefault="00806CC5"/>
    <w:p w:rsidR="00A369F6" w:rsidRDefault="00A369F6"/>
    <w:p w:rsidR="00A369F6" w:rsidRDefault="00A369F6"/>
    <w:p w:rsidR="00A369F6" w:rsidRDefault="00A369F6"/>
    <w:p w:rsidR="00A369F6" w:rsidRDefault="00A369F6"/>
    <w:p w:rsidR="00A369F6" w:rsidRDefault="00A369F6"/>
    <w:p w:rsidR="006E5D19" w:rsidRDefault="00B31B35" w:rsidP="00A369F6">
      <w:pPr>
        <w:pStyle w:val="Titlu2"/>
      </w:pPr>
      <w:bookmarkStart w:id="4" w:name="_Toc89880319"/>
      <w:r>
        <w:t>References</w:t>
      </w:r>
      <w:bookmarkEnd w:id="4"/>
    </w:p>
    <w:p w:rsidR="00A369F6" w:rsidRDefault="00B31B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Egelhofer, J.L., Aaldering, L., Eberl, J.M., Galyga, S. and Lecheler, S., 2020. From novelty to normalization? How journalists use the term “fake news” in their reporting. </w:t>
      </w:r>
      <w:r>
        <w:rPr>
          <w:rFonts w:ascii="Arial" w:hAnsi="Arial" w:cs="Arial"/>
          <w:i/>
          <w:iCs/>
          <w:color w:val="222222"/>
          <w:sz w:val="20"/>
          <w:szCs w:val="20"/>
          <w:shd w:val="clear" w:color="auto" w:fill="FFFFFF"/>
        </w:rPr>
        <w:t>Journalism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(10), pp.1323-1343.</w:t>
      </w:r>
    </w:p>
    <w:p w:rsidR="00A369F6" w:rsidRDefault="00B31B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Gearhart, S., Adegbola, O. and Huemmer, J., 2019. Where's the fracking bias?: Contested media frames and news reporting on shale gas in the United States. </w:t>
      </w:r>
      <w:r>
        <w:rPr>
          <w:rFonts w:ascii="Arial" w:hAnsi="Arial" w:cs="Arial"/>
          <w:i/>
          <w:iCs/>
          <w:color w:val="222222"/>
          <w:sz w:val="20"/>
          <w:szCs w:val="20"/>
          <w:shd w:val="clear" w:color="auto" w:fill="FFFFFF"/>
        </w:rPr>
        <w:t>Energy Research &amp; Social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51</w:t>
      </w:r>
      <w:r>
        <w:rPr>
          <w:rFonts w:ascii="Arial" w:hAnsi="Arial" w:cs="Arial"/>
          <w:color w:val="222222"/>
          <w:sz w:val="20"/>
          <w:szCs w:val="20"/>
          <w:shd w:val="clear" w:color="auto" w:fill="FFFFFF"/>
        </w:rPr>
        <w:t>, pp.168-175.</w:t>
      </w:r>
    </w:p>
    <w:p w:rsidR="00A369F6" w:rsidRDefault="00B31B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Hassan, I., Latiff Azmi, M.N. and Abubakar, U.I., 2017. Framing Islam in news reporting: A comparative content analysis. </w:t>
      </w:r>
      <w:r>
        <w:rPr>
          <w:rFonts w:ascii="Arial" w:hAnsi="Arial" w:cs="Arial"/>
          <w:i/>
          <w:iCs/>
          <w:color w:val="222222"/>
          <w:sz w:val="20"/>
          <w:szCs w:val="20"/>
          <w:shd w:val="clear" w:color="auto" w:fill="FFFFFF"/>
        </w:rPr>
        <w:t>Asian Social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(10).</w:t>
      </w:r>
    </w:p>
    <w:p w:rsidR="00A369F6" w:rsidRDefault="00B31B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Hermans, L. and Prins, T., 2020. Interest matters: The effects of constructive news reporting on Millennials’ emotions and engagement. </w:t>
      </w:r>
      <w:r>
        <w:rPr>
          <w:rFonts w:ascii="Arial" w:hAnsi="Arial" w:cs="Arial"/>
          <w:i/>
          <w:iCs/>
          <w:color w:val="222222"/>
          <w:sz w:val="20"/>
          <w:szCs w:val="20"/>
          <w:shd w:val="clear" w:color="auto" w:fill="FFFFFF"/>
        </w:rPr>
        <w:t>Journalism</w:t>
      </w:r>
      <w:r>
        <w:rPr>
          <w:rFonts w:ascii="Arial" w:hAnsi="Arial" w:cs="Arial"/>
          <w:color w:val="222222"/>
          <w:sz w:val="20"/>
          <w:szCs w:val="20"/>
          <w:shd w:val="clear" w:color="auto" w:fill="FFFFFF"/>
        </w:rPr>
        <w:t>, p.1464884920944741.</w:t>
      </w:r>
    </w:p>
    <w:p w:rsidR="00A369F6" w:rsidRDefault="00B31B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Pelčić, G., Ribas, S., Gjuran Coha, A., Tucak, I., Vuletić, S., Pavlinović, S. and Valković, A., 2020. The Place of Big Data in Addressing Emerged Issues in Vaccinology of the 21st Century. </w:t>
      </w:r>
      <w:r>
        <w:rPr>
          <w:rFonts w:ascii="Arial" w:hAnsi="Arial" w:cs="Arial"/>
          <w:i/>
          <w:iCs/>
          <w:color w:val="222222"/>
          <w:sz w:val="20"/>
          <w:szCs w:val="20"/>
          <w:shd w:val="clear" w:color="auto" w:fill="FFFFFF"/>
        </w:rPr>
        <w:t>Jahr: Europski časopis za bioetiku</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(2), pp.335-355.</w:t>
      </w:r>
    </w:p>
    <w:p w:rsidR="00A369F6" w:rsidRDefault="00B31B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Quinn, D.M., 2020. Experimental effects of “achievement gap” news reporting on viewers’ racial stereotypes, inequality explanations, and inequality prioritization. </w:t>
      </w:r>
      <w:r>
        <w:rPr>
          <w:rFonts w:ascii="Arial" w:hAnsi="Arial" w:cs="Arial"/>
          <w:i/>
          <w:iCs/>
          <w:color w:val="222222"/>
          <w:sz w:val="20"/>
          <w:szCs w:val="20"/>
          <w:shd w:val="clear" w:color="auto" w:fill="FFFFFF"/>
        </w:rPr>
        <w:t>Educational Researcher</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49</w:t>
      </w:r>
      <w:r>
        <w:rPr>
          <w:rFonts w:ascii="Arial" w:hAnsi="Arial" w:cs="Arial"/>
          <w:color w:val="222222"/>
          <w:sz w:val="20"/>
          <w:szCs w:val="20"/>
          <w:shd w:val="clear" w:color="auto" w:fill="FFFFFF"/>
        </w:rPr>
        <w:t>(7), pp.482-492.</w:t>
      </w:r>
    </w:p>
    <w:p w:rsidR="00A369F6" w:rsidRDefault="00B31B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Sidiropoulos, E., Vryzas, N., Vrysis, L., Avraam, E. and Dimoulas, C., 2019. Growing media skills and know-how in situ: Technology-enhanced practices and collaborative support in mobile news-reporting. </w:t>
      </w:r>
      <w:r>
        <w:rPr>
          <w:rFonts w:ascii="Arial" w:hAnsi="Arial" w:cs="Arial"/>
          <w:i/>
          <w:iCs/>
          <w:color w:val="222222"/>
          <w:sz w:val="20"/>
          <w:szCs w:val="20"/>
          <w:shd w:val="clear" w:color="auto" w:fill="FFFFFF"/>
        </w:rPr>
        <w:t>Education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(3), p.173.</w:t>
      </w:r>
    </w:p>
    <w:p w:rsidR="00A369F6" w:rsidRDefault="00B31B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Sumner, S.A., Burke, M. and Kooti, F., 2020. Adherence to suicide reporting guidelines by news shared on a social networking platform. </w:t>
      </w:r>
      <w:r>
        <w:rPr>
          <w:rFonts w:ascii="Arial" w:hAnsi="Arial" w:cs="Arial"/>
          <w:i/>
          <w:iCs/>
          <w:color w:val="222222"/>
          <w:sz w:val="20"/>
          <w:szCs w:val="20"/>
          <w:shd w:val="clear" w:color="auto" w:fill="FFFFFF"/>
        </w:rPr>
        <w:t>Proceedings of the National Academy of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117</w:t>
      </w:r>
      <w:r>
        <w:rPr>
          <w:rFonts w:ascii="Arial" w:hAnsi="Arial" w:cs="Arial"/>
          <w:color w:val="222222"/>
          <w:sz w:val="20"/>
          <w:szCs w:val="20"/>
          <w:shd w:val="clear" w:color="auto" w:fill="FFFFFF"/>
        </w:rPr>
        <w:t>(28), pp.16267-16272.</w:t>
      </w:r>
    </w:p>
    <w:p w:rsidR="00A369F6" w:rsidRDefault="00B31B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Wang, G., 2018. A corpus-assisted critical discourse analysis of news reporting on China’s air pollution in the official Chinese English-language press. </w:t>
      </w:r>
      <w:r>
        <w:rPr>
          <w:rFonts w:ascii="Arial" w:hAnsi="Arial" w:cs="Arial"/>
          <w:i/>
          <w:iCs/>
          <w:color w:val="222222"/>
          <w:sz w:val="20"/>
          <w:szCs w:val="20"/>
          <w:shd w:val="clear" w:color="auto" w:fill="FFFFFF"/>
        </w:rPr>
        <w:t>Discourse &amp; Communication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(6), pp.645-662.</w:t>
      </w:r>
    </w:p>
    <w:p w:rsidR="006E5D19" w:rsidRDefault="00B31B35">
      <w:r>
        <w:t xml:space="preserve"> </w:t>
      </w:r>
    </w:p>
    <w:p w:rsidR="00806CC5" w:rsidRDefault="00806CC5"/>
    <w:sectPr w:rsidR="00806C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Myriad Pro">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CC5"/>
    <w:rsid w:val="000044A0"/>
    <w:rsid w:val="0004177F"/>
    <w:rsid w:val="00055AF7"/>
    <w:rsid w:val="000C39BC"/>
    <w:rsid w:val="001515FD"/>
    <w:rsid w:val="00153CA2"/>
    <w:rsid w:val="0016510E"/>
    <w:rsid w:val="00176CE5"/>
    <w:rsid w:val="00190846"/>
    <w:rsid w:val="001E60BE"/>
    <w:rsid w:val="001F1C7D"/>
    <w:rsid w:val="00286288"/>
    <w:rsid w:val="002A19F6"/>
    <w:rsid w:val="002C58ED"/>
    <w:rsid w:val="0030000B"/>
    <w:rsid w:val="004207B9"/>
    <w:rsid w:val="00472183"/>
    <w:rsid w:val="004A48AE"/>
    <w:rsid w:val="004B377A"/>
    <w:rsid w:val="004E0BBE"/>
    <w:rsid w:val="004E286E"/>
    <w:rsid w:val="005139C1"/>
    <w:rsid w:val="005918F1"/>
    <w:rsid w:val="005A18FB"/>
    <w:rsid w:val="005B37D6"/>
    <w:rsid w:val="005E610D"/>
    <w:rsid w:val="006A1703"/>
    <w:rsid w:val="006C5976"/>
    <w:rsid w:val="006E5D19"/>
    <w:rsid w:val="006F5B6F"/>
    <w:rsid w:val="0072196F"/>
    <w:rsid w:val="007B29A4"/>
    <w:rsid w:val="00806CC5"/>
    <w:rsid w:val="00827E2C"/>
    <w:rsid w:val="00844E19"/>
    <w:rsid w:val="00855B1E"/>
    <w:rsid w:val="00881C02"/>
    <w:rsid w:val="008B569B"/>
    <w:rsid w:val="009F5869"/>
    <w:rsid w:val="00A369F6"/>
    <w:rsid w:val="00A76DEA"/>
    <w:rsid w:val="00B10AAD"/>
    <w:rsid w:val="00B31B35"/>
    <w:rsid w:val="00B45358"/>
    <w:rsid w:val="00B65001"/>
    <w:rsid w:val="00BA2DCE"/>
    <w:rsid w:val="00BB6780"/>
    <w:rsid w:val="00C150C2"/>
    <w:rsid w:val="00C6479C"/>
    <w:rsid w:val="00CB3C57"/>
    <w:rsid w:val="00CD618F"/>
    <w:rsid w:val="00D40A91"/>
    <w:rsid w:val="00D91C1A"/>
    <w:rsid w:val="00D9450A"/>
    <w:rsid w:val="00DD3919"/>
    <w:rsid w:val="00E01718"/>
    <w:rsid w:val="00E66A87"/>
    <w:rsid w:val="00EC02EC"/>
    <w:rsid w:val="00F4629B"/>
    <w:rsid w:val="00F749F0"/>
    <w:rsid w:val="00FA717D"/>
    <w:rsid w:val="00FF1D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C95FCC"/>
  <w15:chartTrackingRefBased/>
  <w15:docId w15:val="{664043FF-C8E9-471F-A1AD-20203782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86E"/>
    <w:pPr>
      <w:spacing w:before="120" w:after="120" w:line="480" w:lineRule="auto"/>
      <w:ind w:firstLine="720"/>
      <w:jc w:val="both"/>
    </w:pPr>
    <w:rPr>
      <w:rFonts w:ascii="Times New Roman" w:hAnsi="Times New Roman"/>
      <w:sz w:val="24"/>
    </w:rPr>
  </w:style>
  <w:style w:type="paragraph" w:styleId="Titlu1">
    <w:name w:val="heading 1"/>
    <w:basedOn w:val="Normal"/>
    <w:next w:val="Normal"/>
    <w:link w:val="Titlu1Caracter"/>
    <w:uiPriority w:val="9"/>
    <w:qFormat/>
    <w:rsid w:val="004E286E"/>
    <w:pPr>
      <w:keepNext/>
      <w:keepLines/>
      <w:ind w:firstLine="0"/>
      <w:jc w:val="center"/>
      <w:outlineLvl w:val="0"/>
    </w:pPr>
    <w:rPr>
      <w:rFonts w:eastAsiaTheme="majorEastAsia" w:cstheme="majorBidi"/>
      <w:b/>
      <w:szCs w:val="32"/>
    </w:rPr>
  </w:style>
  <w:style w:type="paragraph" w:styleId="Titlu2">
    <w:name w:val="heading 2"/>
    <w:basedOn w:val="Normal"/>
    <w:next w:val="Normal"/>
    <w:link w:val="Titlu2Caracter"/>
    <w:uiPriority w:val="9"/>
    <w:unhideWhenUsed/>
    <w:qFormat/>
    <w:rsid w:val="004E286E"/>
    <w:pPr>
      <w:keepNext/>
      <w:keepLines/>
      <w:ind w:firstLine="0"/>
      <w:jc w:val="left"/>
      <w:outlineLvl w:val="1"/>
    </w:pPr>
    <w:rPr>
      <w:rFonts w:eastAsiaTheme="majorEastAsia" w:cstheme="majorBidi"/>
      <w:b/>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4E286E"/>
    <w:rPr>
      <w:rFonts w:ascii="Times New Roman" w:eastAsiaTheme="majorEastAsia" w:hAnsi="Times New Roman" w:cstheme="majorBidi"/>
      <w:b/>
      <w:sz w:val="24"/>
      <w:szCs w:val="26"/>
    </w:rPr>
  </w:style>
  <w:style w:type="character" w:customStyle="1" w:styleId="Titlu1Caracter">
    <w:name w:val="Titlu 1 Caracter"/>
    <w:basedOn w:val="Fontdeparagrafimplicit"/>
    <w:link w:val="Titlu1"/>
    <w:uiPriority w:val="9"/>
    <w:rsid w:val="004E286E"/>
    <w:rPr>
      <w:rFonts w:ascii="Times New Roman" w:eastAsiaTheme="majorEastAsia" w:hAnsi="Times New Roman" w:cstheme="majorBidi"/>
      <w:b/>
      <w:sz w:val="24"/>
      <w:szCs w:val="32"/>
    </w:rPr>
  </w:style>
  <w:style w:type="paragraph" w:styleId="Titlucuprins">
    <w:name w:val="TOC Heading"/>
    <w:basedOn w:val="Titlu1"/>
    <w:next w:val="Normal"/>
    <w:uiPriority w:val="39"/>
    <w:unhideWhenUsed/>
    <w:qFormat/>
    <w:rsid w:val="00A369F6"/>
    <w:pPr>
      <w:spacing w:before="240" w:after="0" w:line="259" w:lineRule="auto"/>
      <w:jc w:val="left"/>
      <w:outlineLvl w:val="9"/>
    </w:pPr>
    <w:rPr>
      <w:rFonts w:asciiTheme="majorHAnsi" w:hAnsiTheme="majorHAnsi"/>
      <w:b w:val="0"/>
      <w:color w:val="2E74B5" w:themeColor="accent1" w:themeShade="BF"/>
      <w:sz w:val="32"/>
    </w:rPr>
  </w:style>
  <w:style w:type="paragraph" w:styleId="Cuprins2">
    <w:name w:val="toc 2"/>
    <w:basedOn w:val="Normal"/>
    <w:next w:val="Normal"/>
    <w:autoRedefine/>
    <w:uiPriority w:val="39"/>
    <w:unhideWhenUsed/>
    <w:rsid w:val="00A369F6"/>
    <w:pPr>
      <w:spacing w:after="100"/>
      <w:ind w:left="240"/>
    </w:pPr>
  </w:style>
  <w:style w:type="character" w:styleId="Hyperlink">
    <w:name w:val="Hyperlink"/>
    <w:basedOn w:val="Fontdeparagrafimplicit"/>
    <w:uiPriority w:val="99"/>
    <w:unhideWhenUsed/>
    <w:rsid w:val="00A369F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5CFF9-DB4E-4328-9AAC-AF81F4D19E5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2021</Words>
  <Characters>11722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Salaar Laghari</dc:creator>
  <cp:lastModifiedBy>Eduard Adrian Harabor</cp:lastModifiedBy>
  <cp:revision>16</cp:revision>
  <dcterms:created xsi:type="dcterms:W3CDTF">2021-12-09T21:48:00Z</dcterms:created>
  <dcterms:modified xsi:type="dcterms:W3CDTF">2021-12-09T21:59:00Z</dcterms:modified>
</cp:coreProperties>
</file>