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9756D" w14:textId="6802ED5B" w:rsidR="007B596A" w:rsidRPr="00A37D91" w:rsidRDefault="00810ACB" w:rsidP="00A37D91">
      <w:pPr>
        <w:spacing w:line="480" w:lineRule="auto"/>
        <w:rPr>
          <w:rFonts w:ascii="Arial" w:hAnsi="Arial" w:cs="Arial"/>
          <w:b/>
          <w:bCs/>
          <w:sz w:val="40"/>
          <w:szCs w:val="40"/>
        </w:rPr>
      </w:pPr>
      <w:r w:rsidRPr="00A37D91">
        <w:rPr>
          <w:rFonts w:ascii="Arial" w:hAnsi="Arial" w:cs="Arial"/>
          <w:b/>
          <w:bCs/>
          <w:sz w:val="40"/>
          <w:szCs w:val="40"/>
        </w:rPr>
        <w:t xml:space="preserve">Developing Relationships in Workplace Achievement </w:t>
      </w:r>
    </w:p>
    <w:tbl>
      <w:tblPr>
        <w:tblStyle w:val="TableGrid"/>
        <w:tblW w:w="11057" w:type="dxa"/>
        <w:tblInd w:w="-856" w:type="dxa"/>
        <w:tblLook w:val="04A0" w:firstRow="1" w:lastRow="0" w:firstColumn="1" w:lastColumn="0" w:noHBand="0" w:noVBand="1"/>
      </w:tblPr>
      <w:tblGrid>
        <w:gridCol w:w="2269"/>
        <w:gridCol w:w="6340"/>
        <w:gridCol w:w="2448"/>
      </w:tblGrid>
      <w:tr w:rsidR="00810ACB" w:rsidRPr="00A37D91" w14:paraId="49E36984" w14:textId="77777777" w:rsidTr="00A37D91">
        <w:tc>
          <w:tcPr>
            <w:tcW w:w="2269" w:type="dxa"/>
            <w:shd w:val="clear" w:color="auto" w:fill="BDD6EE" w:themeFill="accent5" w:themeFillTint="66"/>
          </w:tcPr>
          <w:p w14:paraId="328CA08B" w14:textId="14728499" w:rsidR="00810ACB" w:rsidRPr="00A37D91" w:rsidRDefault="00810ACB" w:rsidP="00A37D91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A37D91">
              <w:rPr>
                <w:rFonts w:ascii="Arial" w:hAnsi="Arial" w:cs="Arial"/>
                <w:b/>
                <w:bCs/>
              </w:rPr>
              <w:t>Weekly Schedule</w:t>
            </w:r>
          </w:p>
        </w:tc>
        <w:tc>
          <w:tcPr>
            <w:tcW w:w="6340" w:type="dxa"/>
            <w:shd w:val="clear" w:color="auto" w:fill="BDD6EE" w:themeFill="accent5" w:themeFillTint="66"/>
          </w:tcPr>
          <w:p w14:paraId="57F7C558" w14:textId="2EA02469" w:rsidR="00810ACB" w:rsidRPr="00A37D91" w:rsidRDefault="00810ACB" w:rsidP="00A37D91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A37D91">
              <w:rPr>
                <w:rFonts w:ascii="Arial" w:hAnsi="Arial" w:cs="Arial"/>
                <w:b/>
                <w:bCs/>
              </w:rPr>
              <w:t>Topics to be covered</w:t>
            </w:r>
          </w:p>
        </w:tc>
        <w:tc>
          <w:tcPr>
            <w:tcW w:w="2448" w:type="dxa"/>
            <w:shd w:val="clear" w:color="auto" w:fill="BDD6EE" w:themeFill="accent5" w:themeFillTint="66"/>
          </w:tcPr>
          <w:p w14:paraId="575A9A6F" w14:textId="08559104" w:rsidR="00810ACB" w:rsidRPr="00A37D91" w:rsidRDefault="00810ACB" w:rsidP="00A37D91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A37D91">
              <w:rPr>
                <w:rFonts w:ascii="Arial" w:hAnsi="Arial" w:cs="Arial"/>
                <w:b/>
                <w:bCs/>
              </w:rPr>
              <w:t>Activities to be undertaken</w:t>
            </w:r>
          </w:p>
        </w:tc>
      </w:tr>
      <w:tr w:rsidR="00810ACB" w:rsidRPr="00A37D91" w14:paraId="239FFC1C" w14:textId="77777777" w:rsidTr="00A37D91">
        <w:tc>
          <w:tcPr>
            <w:tcW w:w="2269" w:type="dxa"/>
            <w:shd w:val="clear" w:color="auto" w:fill="BDD6EE" w:themeFill="accent5" w:themeFillTint="66"/>
          </w:tcPr>
          <w:p w14:paraId="3453DAF3" w14:textId="596A14C8" w:rsidR="00810ACB" w:rsidRPr="00A37D91" w:rsidRDefault="00810ACB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1 commencing on </w:t>
            </w:r>
            <w:r w:rsidR="00D17DDA">
              <w:rPr>
                <w:rFonts w:ascii="Arial" w:hAnsi="Arial" w:cs="Arial"/>
              </w:rPr>
              <w:t>12</w:t>
            </w:r>
            <w:r w:rsidR="00D17DDA" w:rsidRPr="00D17DDA">
              <w:rPr>
                <w:rFonts w:ascii="Arial" w:hAnsi="Arial" w:cs="Arial"/>
                <w:vertAlign w:val="superscript"/>
              </w:rPr>
              <w:t>th</w:t>
            </w:r>
            <w:r w:rsidR="00D17DDA">
              <w:rPr>
                <w:rFonts w:ascii="Arial" w:hAnsi="Arial" w:cs="Arial"/>
              </w:rPr>
              <w:t xml:space="preserve"> June 2023</w:t>
            </w:r>
          </w:p>
        </w:tc>
        <w:tc>
          <w:tcPr>
            <w:tcW w:w="6340" w:type="dxa"/>
          </w:tcPr>
          <w:p w14:paraId="663FFDAC" w14:textId="77777777" w:rsidR="00FB318A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Introduction to DRW – Unit Content and structure </w:t>
            </w:r>
          </w:p>
          <w:p w14:paraId="7E0779E3" w14:textId="77777777" w:rsidR="00FB318A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</w:p>
          <w:p w14:paraId="100368A2" w14:textId="72DFA3C1" w:rsidR="00FB318A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Introduction to HRM – Overview of HRM </w:t>
            </w:r>
          </w:p>
        </w:tc>
        <w:tc>
          <w:tcPr>
            <w:tcW w:w="2448" w:type="dxa"/>
          </w:tcPr>
          <w:p w14:paraId="6DD1C5D9" w14:textId="4D58C403" w:rsidR="00810ACB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>Student to share experience on HR</w:t>
            </w:r>
          </w:p>
        </w:tc>
      </w:tr>
      <w:tr w:rsidR="00810ACB" w:rsidRPr="00A37D91" w14:paraId="24C5D835" w14:textId="77777777" w:rsidTr="00A37D91">
        <w:tc>
          <w:tcPr>
            <w:tcW w:w="2269" w:type="dxa"/>
            <w:shd w:val="clear" w:color="auto" w:fill="BDD6EE" w:themeFill="accent5" w:themeFillTint="66"/>
          </w:tcPr>
          <w:p w14:paraId="4B8E45A5" w14:textId="39045D07" w:rsidR="00810ACB" w:rsidRPr="00A37D91" w:rsidRDefault="00810ACB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2 commencing on </w:t>
            </w:r>
            <w:r w:rsidR="00D17DDA">
              <w:rPr>
                <w:rFonts w:ascii="Arial" w:hAnsi="Arial" w:cs="Arial"/>
              </w:rPr>
              <w:t>19</w:t>
            </w:r>
            <w:r w:rsidR="00D17DDA" w:rsidRPr="00D17DDA">
              <w:rPr>
                <w:rFonts w:ascii="Arial" w:hAnsi="Arial" w:cs="Arial"/>
                <w:vertAlign w:val="superscript"/>
              </w:rPr>
              <w:t>th</w:t>
            </w:r>
            <w:r w:rsidR="00D17DDA">
              <w:rPr>
                <w:rFonts w:ascii="Arial" w:hAnsi="Arial" w:cs="Arial"/>
              </w:rPr>
              <w:t xml:space="preserve"> June 2023</w:t>
            </w:r>
          </w:p>
        </w:tc>
        <w:tc>
          <w:tcPr>
            <w:tcW w:w="6340" w:type="dxa"/>
          </w:tcPr>
          <w:p w14:paraId="2C12ACCD" w14:textId="2487132E" w:rsidR="00810ACB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Managing People – Selection of desired staff, Motivation techniques </w:t>
            </w:r>
          </w:p>
        </w:tc>
        <w:tc>
          <w:tcPr>
            <w:tcW w:w="2448" w:type="dxa"/>
          </w:tcPr>
          <w:p w14:paraId="637BF07D" w14:textId="17924621" w:rsidR="00810ACB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Work on Case studies </w:t>
            </w:r>
          </w:p>
        </w:tc>
      </w:tr>
      <w:tr w:rsidR="00810ACB" w:rsidRPr="00A37D91" w14:paraId="53E8EC86" w14:textId="77777777" w:rsidTr="00A37D91">
        <w:tc>
          <w:tcPr>
            <w:tcW w:w="2269" w:type="dxa"/>
            <w:shd w:val="clear" w:color="auto" w:fill="BDD6EE" w:themeFill="accent5" w:themeFillTint="66"/>
          </w:tcPr>
          <w:p w14:paraId="03DEB097" w14:textId="6DA4E4B0" w:rsidR="00810ACB" w:rsidRPr="00A37D91" w:rsidRDefault="00810ACB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3 commencing on </w:t>
            </w:r>
            <w:r w:rsidR="00D17DDA">
              <w:rPr>
                <w:rFonts w:ascii="Arial" w:hAnsi="Arial" w:cs="Arial"/>
              </w:rPr>
              <w:t>26</w:t>
            </w:r>
            <w:r w:rsidR="00D17DDA" w:rsidRPr="00D17DDA">
              <w:rPr>
                <w:rFonts w:ascii="Arial" w:hAnsi="Arial" w:cs="Arial"/>
                <w:vertAlign w:val="superscript"/>
              </w:rPr>
              <w:t>th</w:t>
            </w:r>
            <w:r w:rsidR="00D17DDA">
              <w:rPr>
                <w:rFonts w:ascii="Arial" w:hAnsi="Arial" w:cs="Arial"/>
              </w:rPr>
              <w:t xml:space="preserve"> June 2023</w:t>
            </w:r>
          </w:p>
        </w:tc>
        <w:tc>
          <w:tcPr>
            <w:tcW w:w="6340" w:type="dxa"/>
          </w:tcPr>
          <w:p w14:paraId="11293294" w14:textId="0504CA76" w:rsidR="00810ACB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>Career and Development – career stages and Managing stress at work</w:t>
            </w:r>
          </w:p>
        </w:tc>
        <w:tc>
          <w:tcPr>
            <w:tcW w:w="2448" w:type="dxa"/>
          </w:tcPr>
          <w:p w14:paraId="74860133" w14:textId="357928AF" w:rsidR="00810ACB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Student are encouraged to bring their </w:t>
            </w:r>
            <w:r w:rsidR="00D17DDA" w:rsidRPr="00A37D91">
              <w:rPr>
                <w:rFonts w:ascii="Arial" w:hAnsi="Arial" w:cs="Arial"/>
              </w:rPr>
              <w:t>CVs</w:t>
            </w:r>
            <w:r w:rsidRPr="00A37D91">
              <w:rPr>
                <w:rFonts w:ascii="Arial" w:hAnsi="Arial" w:cs="Arial"/>
              </w:rPr>
              <w:t xml:space="preserve"> for consultation </w:t>
            </w:r>
          </w:p>
        </w:tc>
      </w:tr>
      <w:tr w:rsidR="00810ACB" w:rsidRPr="00A37D91" w14:paraId="1D5B9A3F" w14:textId="77777777" w:rsidTr="00A37D91">
        <w:tc>
          <w:tcPr>
            <w:tcW w:w="2269" w:type="dxa"/>
            <w:shd w:val="clear" w:color="auto" w:fill="BDD6EE" w:themeFill="accent5" w:themeFillTint="66"/>
          </w:tcPr>
          <w:p w14:paraId="4865EC9A" w14:textId="0F6F3FC4" w:rsidR="00810ACB" w:rsidRPr="00A37D91" w:rsidRDefault="00810ACB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4 commencing on </w:t>
            </w:r>
            <w:r w:rsidR="00D17DDA">
              <w:rPr>
                <w:rFonts w:ascii="Arial" w:hAnsi="Arial" w:cs="Arial"/>
              </w:rPr>
              <w:br/>
              <w:t>3</w:t>
            </w:r>
            <w:r w:rsidR="00D17DDA" w:rsidRPr="00D17DDA">
              <w:rPr>
                <w:rFonts w:ascii="Arial" w:hAnsi="Arial" w:cs="Arial"/>
                <w:vertAlign w:val="superscript"/>
              </w:rPr>
              <w:t>rd</w:t>
            </w:r>
            <w:r w:rsidR="00D17DDA">
              <w:rPr>
                <w:rFonts w:ascii="Arial" w:hAnsi="Arial" w:cs="Arial"/>
              </w:rPr>
              <w:t xml:space="preserve"> July 2023</w:t>
            </w:r>
          </w:p>
        </w:tc>
        <w:tc>
          <w:tcPr>
            <w:tcW w:w="6340" w:type="dxa"/>
          </w:tcPr>
          <w:p w14:paraId="7D550D20" w14:textId="77777777" w:rsidR="00810ACB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Training and Development </w:t>
            </w:r>
          </w:p>
          <w:p w14:paraId="501344E1" w14:textId="77777777" w:rsidR="00FB318A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>Benefit of training to employers and employees</w:t>
            </w:r>
          </w:p>
          <w:p w14:paraId="0932B7CD" w14:textId="5024B4C4" w:rsidR="00FB318A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KSB of HR managers </w:t>
            </w:r>
          </w:p>
        </w:tc>
        <w:tc>
          <w:tcPr>
            <w:tcW w:w="2448" w:type="dxa"/>
          </w:tcPr>
          <w:p w14:paraId="79C1DD81" w14:textId="6751113A" w:rsidR="00810ACB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Tutor led class discussion on Assignment </w:t>
            </w:r>
          </w:p>
        </w:tc>
      </w:tr>
      <w:tr w:rsidR="00810ACB" w:rsidRPr="00A37D91" w14:paraId="5A6EBD6D" w14:textId="77777777" w:rsidTr="00A37D91">
        <w:tc>
          <w:tcPr>
            <w:tcW w:w="2269" w:type="dxa"/>
            <w:shd w:val="clear" w:color="auto" w:fill="BDD6EE" w:themeFill="accent5" w:themeFillTint="66"/>
          </w:tcPr>
          <w:p w14:paraId="27707284" w14:textId="75FA78DB" w:rsidR="00810ACB" w:rsidRPr="00A37D91" w:rsidRDefault="00810ACB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5 commencing on </w:t>
            </w:r>
            <w:r w:rsidR="00D17DDA">
              <w:rPr>
                <w:rFonts w:ascii="Arial" w:hAnsi="Arial" w:cs="Arial"/>
              </w:rPr>
              <w:t>10</w:t>
            </w:r>
            <w:r w:rsidR="00D17DDA" w:rsidRPr="00D17DDA">
              <w:rPr>
                <w:rFonts w:ascii="Arial" w:hAnsi="Arial" w:cs="Arial"/>
                <w:vertAlign w:val="superscript"/>
              </w:rPr>
              <w:t>th</w:t>
            </w:r>
            <w:r w:rsidR="00D17DDA">
              <w:rPr>
                <w:rFonts w:ascii="Arial" w:hAnsi="Arial" w:cs="Arial"/>
              </w:rPr>
              <w:t xml:space="preserve"> July 2023</w:t>
            </w:r>
          </w:p>
        </w:tc>
        <w:tc>
          <w:tcPr>
            <w:tcW w:w="6340" w:type="dxa"/>
          </w:tcPr>
          <w:p w14:paraId="466E4D18" w14:textId="77777777" w:rsidR="00810ACB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Work, organisation and job design </w:t>
            </w:r>
          </w:p>
          <w:p w14:paraId="1FE60008" w14:textId="508A0290" w:rsidR="00FB318A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Presentation support </w:t>
            </w:r>
          </w:p>
        </w:tc>
        <w:tc>
          <w:tcPr>
            <w:tcW w:w="2448" w:type="dxa"/>
          </w:tcPr>
          <w:p w14:paraId="559BF0B9" w14:textId="0B985C06" w:rsidR="00810ACB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Assessment 1 Support </w:t>
            </w:r>
          </w:p>
        </w:tc>
      </w:tr>
      <w:tr w:rsidR="00A37D91" w:rsidRPr="00A37D91" w14:paraId="623A3C22" w14:textId="77777777" w:rsidTr="00F655DA">
        <w:tc>
          <w:tcPr>
            <w:tcW w:w="11057" w:type="dxa"/>
            <w:gridSpan w:val="3"/>
            <w:shd w:val="clear" w:color="auto" w:fill="C5E0B3" w:themeFill="accent6" w:themeFillTint="66"/>
          </w:tcPr>
          <w:p w14:paraId="679F3828" w14:textId="0B531A5A" w:rsidR="00A37D91" w:rsidRPr="00A37D91" w:rsidRDefault="00A37D91" w:rsidP="00A37D91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  <w:b/>
                <w:bCs/>
              </w:rPr>
              <w:t xml:space="preserve">6 commencing on </w:t>
            </w:r>
            <w:proofErr w:type="gramStart"/>
            <w:r w:rsidR="00D17DDA">
              <w:rPr>
                <w:rFonts w:ascii="Arial" w:hAnsi="Arial" w:cs="Arial"/>
                <w:b/>
                <w:bCs/>
              </w:rPr>
              <w:t>17</w:t>
            </w:r>
            <w:r w:rsidR="00D17DDA" w:rsidRPr="00D17DDA">
              <w:rPr>
                <w:rFonts w:ascii="Arial" w:hAnsi="Arial" w:cs="Arial"/>
                <w:vertAlign w:val="superscript"/>
              </w:rPr>
              <w:t>rd</w:t>
            </w:r>
            <w:proofErr w:type="gramEnd"/>
            <w:r w:rsidR="00D17DDA">
              <w:rPr>
                <w:rFonts w:ascii="Arial" w:hAnsi="Arial" w:cs="Arial"/>
              </w:rPr>
              <w:t xml:space="preserve"> July 2023</w:t>
            </w:r>
            <w:r w:rsidR="00D17DDA">
              <w:rPr>
                <w:rFonts w:ascii="Arial" w:hAnsi="Arial" w:cs="Arial"/>
              </w:rPr>
              <w:t xml:space="preserve"> </w:t>
            </w:r>
            <w:r w:rsidRPr="00A37D91">
              <w:rPr>
                <w:rFonts w:ascii="Arial" w:hAnsi="Arial" w:cs="Arial"/>
                <w:b/>
                <w:bCs/>
              </w:rPr>
              <w:t xml:space="preserve">Individual </w:t>
            </w:r>
            <w:r w:rsidR="00D17DDA">
              <w:rPr>
                <w:rFonts w:ascii="Arial" w:hAnsi="Arial" w:cs="Arial"/>
                <w:b/>
                <w:bCs/>
              </w:rPr>
              <w:t xml:space="preserve">in class </w:t>
            </w:r>
            <w:r w:rsidRPr="00A37D91">
              <w:rPr>
                <w:rFonts w:ascii="Arial" w:hAnsi="Arial" w:cs="Arial"/>
                <w:b/>
                <w:bCs/>
              </w:rPr>
              <w:t>Presentation</w:t>
            </w:r>
            <w:r w:rsidR="00D17DDA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810ACB" w:rsidRPr="00A37D91" w14:paraId="046D7766" w14:textId="77777777" w:rsidTr="00A37D91">
        <w:tc>
          <w:tcPr>
            <w:tcW w:w="2269" w:type="dxa"/>
            <w:shd w:val="clear" w:color="auto" w:fill="BDD6EE" w:themeFill="accent5" w:themeFillTint="66"/>
          </w:tcPr>
          <w:p w14:paraId="4B993CEB" w14:textId="1D4F3502" w:rsidR="00810ACB" w:rsidRPr="00A37D91" w:rsidRDefault="00810ACB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7 commencing on </w:t>
            </w:r>
            <w:r w:rsidR="00D17DDA">
              <w:rPr>
                <w:rFonts w:ascii="Arial" w:hAnsi="Arial" w:cs="Arial"/>
              </w:rPr>
              <w:t>24</w:t>
            </w:r>
            <w:r w:rsidR="00D17DDA" w:rsidRPr="00D17DDA">
              <w:rPr>
                <w:rFonts w:ascii="Arial" w:hAnsi="Arial" w:cs="Arial"/>
                <w:vertAlign w:val="superscript"/>
              </w:rPr>
              <w:t>th</w:t>
            </w:r>
            <w:r w:rsidR="00D17DDA">
              <w:rPr>
                <w:rFonts w:ascii="Arial" w:hAnsi="Arial" w:cs="Arial"/>
              </w:rPr>
              <w:t xml:space="preserve"> </w:t>
            </w:r>
            <w:r w:rsidR="00D17DDA">
              <w:rPr>
                <w:rFonts w:ascii="Arial" w:hAnsi="Arial" w:cs="Arial"/>
              </w:rPr>
              <w:t>July 2023</w:t>
            </w:r>
          </w:p>
        </w:tc>
        <w:tc>
          <w:tcPr>
            <w:tcW w:w="6340" w:type="dxa"/>
          </w:tcPr>
          <w:p w14:paraId="50C2D438" w14:textId="7F7C0E33" w:rsidR="00810ACB" w:rsidRPr="00A37D91" w:rsidRDefault="00A37D91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Performance </w:t>
            </w:r>
            <w:proofErr w:type="gramStart"/>
            <w:r w:rsidRPr="00A37D91">
              <w:rPr>
                <w:rFonts w:ascii="Arial" w:hAnsi="Arial" w:cs="Arial"/>
              </w:rPr>
              <w:t>drivers</w:t>
            </w:r>
            <w:proofErr w:type="gramEnd"/>
            <w:r w:rsidRPr="00A37D91">
              <w:rPr>
                <w:rFonts w:ascii="Arial" w:hAnsi="Arial" w:cs="Arial"/>
              </w:rPr>
              <w:t xml:space="preserve"> techniques</w:t>
            </w:r>
          </w:p>
        </w:tc>
        <w:tc>
          <w:tcPr>
            <w:tcW w:w="2448" w:type="dxa"/>
          </w:tcPr>
          <w:p w14:paraId="5D5441CF" w14:textId="31EEFABC" w:rsidR="00810ACB" w:rsidRPr="00A37D91" w:rsidRDefault="00A37D91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>Case study 2 Redock</w:t>
            </w:r>
          </w:p>
        </w:tc>
      </w:tr>
      <w:tr w:rsidR="00810ACB" w:rsidRPr="00A37D91" w14:paraId="4EEED227" w14:textId="77777777" w:rsidTr="00A37D91">
        <w:tc>
          <w:tcPr>
            <w:tcW w:w="2269" w:type="dxa"/>
            <w:shd w:val="clear" w:color="auto" w:fill="BDD6EE" w:themeFill="accent5" w:themeFillTint="66"/>
          </w:tcPr>
          <w:p w14:paraId="1C1D57F5" w14:textId="0F85ADA0" w:rsidR="00810ACB" w:rsidRPr="00A37D91" w:rsidRDefault="00810ACB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8 commencing on </w:t>
            </w:r>
            <w:r w:rsidR="00D17DDA">
              <w:rPr>
                <w:rFonts w:ascii="Arial" w:hAnsi="Arial" w:cs="Arial"/>
              </w:rPr>
              <w:t>31</w:t>
            </w:r>
            <w:r w:rsidR="00D17DDA" w:rsidRPr="00D17DDA">
              <w:rPr>
                <w:rFonts w:ascii="Arial" w:hAnsi="Arial" w:cs="Arial"/>
                <w:vertAlign w:val="superscript"/>
              </w:rPr>
              <w:t>st</w:t>
            </w:r>
            <w:r w:rsidR="00D17DDA">
              <w:rPr>
                <w:rFonts w:ascii="Arial" w:hAnsi="Arial" w:cs="Arial"/>
              </w:rPr>
              <w:t xml:space="preserve"> July 2023</w:t>
            </w:r>
          </w:p>
        </w:tc>
        <w:tc>
          <w:tcPr>
            <w:tcW w:w="6340" w:type="dxa"/>
          </w:tcPr>
          <w:p w14:paraId="2CC40BDA" w14:textId="727449B9" w:rsidR="00810ACB" w:rsidRPr="00A37D91" w:rsidRDefault="00A37D91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Managing knowledge Workers </w:t>
            </w:r>
          </w:p>
        </w:tc>
        <w:tc>
          <w:tcPr>
            <w:tcW w:w="2448" w:type="dxa"/>
          </w:tcPr>
          <w:p w14:paraId="7807665C" w14:textId="0E56B2D1" w:rsidR="00810ACB" w:rsidRPr="00A37D91" w:rsidRDefault="00A37D91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>Assignment 2 Workshop</w:t>
            </w:r>
          </w:p>
        </w:tc>
      </w:tr>
      <w:tr w:rsidR="00810ACB" w:rsidRPr="00A37D91" w14:paraId="1276F279" w14:textId="77777777" w:rsidTr="00A37D91">
        <w:tc>
          <w:tcPr>
            <w:tcW w:w="2269" w:type="dxa"/>
            <w:shd w:val="clear" w:color="auto" w:fill="BDD6EE" w:themeFill="accent5" w:themeFillTint="66"/>
          </w:tcPr>
          <w:p w14:paraId="061B8157" w14:textId="77777777" w:rsidR="00D17DDA" w:rsidRDefault="00810ACB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9 commencing on </w:t>
            </w:r>
          </w:p>
          <w:p w14:paraId="6DABAEB2" w14:textId="7DFA4AFB" w:rsidR="00810ACB" w:rsidRPr="00A37D91" w:rsidRDefault="00D17DDA" w:rsidP="00A37D9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Pr="00D17DDA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August 2023</w:t>
            </w:r>
          </w:p>
        </w:tc>
        <w:tc>
          <w:tcPr>
            <w:tcW w:w="6340" w:type="dxa"/>
          </w:tcPr>
          <w:p w14:paraId="6E59D168" w14:textId="261197F8" w:rsidR="00810ACB" w:rsidRPr="00A37D91" w:rsidRDefault="00A37D91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SMART objectives and constructive </w:t>
            </w:r>
          </w:p>
        </w:tc>
        <w:tc>
          <w:tcPr>
            <w:tcW w:w="2448" w:type="dxa"/>
          </w:tcPr>
          <w:p w14:paraId="06C36E9B" w14:textId="192E20C7" w:rsidR="00810ACB" w:rsidRPr="00A37D91" w:rsidRDefault="00A37D91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>Encourage Questions</w:t>
            </w:r>
          </w:p>
        </w:tc>
      </w:tr>
      <w:tr w:rsidR="00810ACB" w:rsidRPr="00A37D91" w14:paraId="526E90DB" w14:textId="77777777" w:rsidTr="00A37D91">
        <w:trPr>
          <w:trHeight w:val="1380"/>
        </w:trPr>
        <w:tc>
          <w:tcPr>
            <w:tcW w:w="2269" w:type="dxa"/>
            <w:shd w:val="clear" w:color="auto" w:fill="BDD6EE" w:themeFill="accent5" w:themeFillTint="66"/>
          </w:tcPr>
          <w:p w14:paraId="7CE415A3" w14:textId="5FE8D7F2" w:rsidR="00810ACB" w:rsidRPr="00A37D91" w:rsidRDefault="00810ACB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lastRenderedPageBreak/>
              <w:t xml:space="preserve">10 commencing on </w:t>
            </w:r>
            <w:r w:rsidR="00D17DDA">
              <w:rPr>
                <w:rFonts w:ascii="Arial" w:hAnsi="Arial" w:cs="Arial"/>
              </w:rPr>
              <w:t>14</w:t>
            </w:r>
            <w:r w:rsidR="00D17DDA" w:rsidRPr="00D17DDA">
              <w:rPr>
                <w:rFonts w:ascii="Arial" w:hAnsi="Arial" w:cs="Arial"/>
                <w:vertAlign w:val="superscript"/>
              </w:rPr>
              <w:t>th</w:t>
            </w:r>
            <w:r w:rsidR="00D17DDA">
              <w:rPr>
                <w:rFonts w:ascii="Arial" w:hAnsi="Arial" w:cs="Arial"/>
              </w:rPr>
              <w:t xml:space="preserve"> August 2023</w:t>
            </w:r>
          </w:p>
        </w:tc>
        <w:tc>
          <w:tcPr>
            <w:tcW w:w="6340" w:type="dxa"/>
          </w:tcPr>
          <w:p w14:paraId="551F055A" w14:textId="1DE0C69E" w:rsidR="00810ACB" w:rsidRPr="00A37D91" w:rsidRDefault="00A37D91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>Assignment 2 Support and Revision of DRW</w:t>
            </w:r>
          </w:p>
        </w:tc>
        <w:tc>
          <w:tcPr>
            <w:tcW w:w="2448" w:type="dxa"/>
          </w:tcPr>
          <w:p w14:paraId="221D2058" w14:textId="77777777" w:rsidR="00810ACB" w:rsidRPr="00A37D91" w:rsidRDefault="00810ACB" w:rsidP="00A37D91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A37D91" w:rsidRPr="00A37D91" w14:paraId="3C362C70" w14:textId="77777777" w:rsidTr="00924A32">
        <w:tc>
          <w:tcPr>
            <w:tcW w:w="2269" w:type="dxa"/>
            <w:shd w:val="clear" w:color="auto" w:fill="FFF2CC" w:themeFill="accent4" w:themeFillTint="33"/>
          </w:tcPr>
          <w:p w14:paraId="3526DA07" w14:textId="752EC49E" w:rsidR="00A37D91" w:rsidRPr="00A37D91" w:rsidRDefault="00A37D91" w:rsidP="00A37D91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 w:rsidRPr="00A37D91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8788" w:type="dxa"/>
            <w:gridSpan w:val="2"/>
            <w:shd w:val="clear" w:color="auto" w:fill="FFF2CC" w:themeFill="accent4" w:themeFillTint="33"/>
          </w:tcPr>
          <w:p w14:paraId="0E0A4CEF" w14:textId="68E239DF" w:rsidR="00A37D91" w:rsidRPr="00A37D91" w:rsidRDefault="00D17DDA" w:rsidP="00A37D91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Reading Week </w:t>
            </w:r>
          </w:p>
        </w:tc>
      </w:tr>
      <w:tr w:rsidR="00A37D91" w:rsidRPr="00A37D91" w14:paraId="3BACBD1B" w14:textId="77777777" w:rsidTr="004B325F">
        <w:tc>
          <w:tcPr>
            <w:tcW w:w="2269" w:type="dxa"/>
            <w:shd w:val="clear" w:color="auto" w:fill="FFF2CC" w:themeFill="accent4" w:themeFillTint="33"/>
          </w:tcPr>
          <w:p w14:paraId="6B0A2C91" w14:textId="55B59BE4" w:rsidR="00A37D91" w:rsidRPr="00A37D91" w:rsidRDefault="00A37D91" w:rsidP="00A37D91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 w:rsidRPr="00A37D91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8788" w:type="dxa"/>
            <w:gridSpan w:val="2"/>
            <w:shd w:val="clear" w:color="auto" w:fill="FFF2CC" w:themeFill="accent4" w:themeFillTint="33"/>
          </w:tcPr>
          <w:p w14:paraId="7D2626D5" w14:textId="186820C7" w:rsidR="00A37D91" w:rsidRPr="00A37D91" w:rsidRDefault="00D17DDA" w:rsidP="00A37D91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Reading Week </w:t>
            </w:r>
          </w:p>
        </w:tc>
      </w:tr>
      <w:tr w:rsidR="00A37D91" w:rsidRPr="00A37D91" w14:paraId="141F9E2A" w14:textId="77777777" w:rsidTr="00A37D91">
        <w:tc>
          <w:tcPr>
            <w:tcW w:w="2269" w:type="dxa"/>
            <w:shd w:val="clear" w:color="auto" w:fill="BDD6EE" w:themeFill="accent5" w:themeFillTint="66"/>
          </w:tcPr>
          <w:p w14:paraId="6264AD2A" w14:textId="48D4D6A0" w:rsidR="00A37D91" w:rsidRPr="00A37D91" w:rsidRDefault="00A37D91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>13</w:t>
            </w:r>
          </w:p>
        </w:tc>
        <w:tc>
          <w:tcPr>
            <w:tcW w:w="8788" w:type="dxa"/>
            <w:gridSpan w:val="2"/>
            <w:shd w:val="clear" w:color="auto" w:fill="C5E0B3" w:themeFill="accent6" w:themeFillTint="66"/>
          </w:tcPr>
          <w:p w14:paraId="75247EC1" w14:textId="6DF831AC" w:rsidR="00A37D91" w:rsidRPr="00A37D91" w:rsidRDefault="00A37D91" w:rsidP="00A37D91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 w:rsidRPr="00A37D91">
              <w:rPr>
                <w:rFonts w:ascii="Arial" w:hAnsi="Arial" w:cs="Arial"/>
                <w:b/>
                <w:bCs/>
              </w:rPr>
              <w:t xml:space="preserve">Assessment 2 Submission Week </w:t>
            </w:r>
          </w:p>
        </w:tc>
      </w:tr>
      <w:tr w:rsidR="00A37D91" w:rsidRPr="00A37D91" w14:paraId="00B4FB19" w14:textId="77777777" w:rsidTr="00A37D91">
        <w:trPr>
          <w:trHeight w:val="571"/>
        </w:trPr>
        <w:tc>
          <w:tcPr>
            <w:tcW w:w="11057" w:type="dxa"/>
            <w:gridSpan w:val="3"/>
            <w:shd w:val="clear" w:color="auto" w:fill="BDD6EE" w:themeFill="accent5" w:themeFillTint="66"/>
          </w:tcPr>
          <w:p w14:paraId="4E2F1E94" w14:textId="09A559A6" w:rsidR="00A37D91" w:rsidRPr="00A37D91" w:rsidRDefault="00A37D91" w:rsidP="00A37D91">
            <w:pPr>
              <w:spacing w:line="480" w:lineRule="auto"/>
              <w:rPr>
                <w:rFonts w:ascii="Arial" w:hAnsi="Arial" w:cs="Arial"/>
                <w:b/>
                <w:bCs/>
              </w:rPr>
            </w:pPr>
            <w:r w:rsidRPr="00A37D91">
              <w:rPr>
                <w:rFonts w:ascii="Arial" w:hAnsi="Arial" w:cs="Arial"/>
                <w:b/>
                <w:bCs/>
              </w:rPr>
              <w:t xml:space="preserve">Recommended Text books </w:t>
            </w:r>
            <w:r>
              <w:rPr>
                <w:rFonts w:ascii="Arial" w:hAnsi="Arial" w:cs="Arial"/>
                <w:b/>
                <w:bCs/>
              </w:rPr>
              <w:t xml:space="preserve">– Please check the Reading list as well </w:t>
            </w:r>
          </w:p>
        </w:tc>
      </w:tr>
      <w:tr w:rsidR="00FB318A" w:rsidRPr="00A37D91" w14:paraId="78E64D5A" w14:textId="77777777" w:rsidTr="00A37D91">
        <w:tc>
          <w:tcPr>
            <w:tcW w:w="11057" w:type="dxa"/>
            <w:gridSpan w:val="3"/>
            <w:shd w:val="clear" w:color="auto" w:fill="BDD6EE" w:themeFill="accent5" w:themeFillTint="66"/>
          </w:tcPr>
          <w:p w14:paraId="53C8303C" w14:textId="77777777" w:rsidR="00FB318A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Armstrong, M. and Taylor, S. (2014). Armstrong's </w:t>
            </w:r>
            <w:r w:rsidRPr="00A37D91">
              <w:rPr>
                <w:rFonts w:ascii="Segoe UI Symbol" w:hAnsi="Segoe UI Symbol" w:cs="Segoe UI Symbol"/>
              </w:rPr>
              <w:t>☒</w:t>
            </w:r>
            <w:r w:rsidRPr="00A37D91">
              <w:rPr>
                <w:rFonts w:ascii="Arial" w:hAnsi="Arial" w:cs="Arial"/>
              </w:rPr>
              <w:t xml:space="preserve"> handbook of human resource management practice, 13th edition. London: Kogan Page. https://www-dawsoneracom.ezproxy.uwtsd.ac.uk/abstract/9780749469658 (Accessed 25 September 2022)</w:t>
            </w:r>
          </w:p>
          <w:p w14:paraId="172E20C4" w14:textId="77777777" w:rsidR="00FB318A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</w:p>
          <w:p w14:paraId="4857F5A5" w14:textId="77777777" w:rsidR="00FB318A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Bee, F. and Bee, R. (2004). Learning Needs Analysis and </w:t>
            </w:r>
            <w:r w:rsidRPr="00A37D91">
              <w:rPr>
                <w:rFonts w:ascii="Segoe UI Symbol" w:hAnsi="Segoe UI Symbol" w:cs="Segoe UI Symbol"/>
              </w:rPr>
              <w:t>☐</w:t>
            </w:r>
            <w:r w:rsidRPr="00A37D91">
              <w:rPr>
                <w:rFonts w:ascii="Arial" w:hAnsi="Arial" w:cs="Arial"/>
              </w:rPr>
              <w:t xml:space="preserve"> Evaluation. 2nd ed. (Online) London: Chartered Institute of Personnel and Development.</w:t>
            </w:r>
          </w:p>
          <w:p w14:paraId="145425AB" w14:textId="77777777" w:rsidR="00FB318A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</w:p>
          <w:p w14:paraId="12765A3B" w14:textId="77777777" w:rsidR="00FB318A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proofErr w:type="spellStart"/>
            <w:r w:rsidRPr="00A37D91">
              <w:rPr>
                <w:rFonts w:ascii="Arial" w:hAnsi="Arial" w:cs="Arial"/>
              </w:rPr>
              <w:t>Carr</w:t>
            </w:r>
            <w:proofErr w:type="spellEnd"/>
            <w:r w:rsidRPr="00A37D91">
              <w:rPr>
                <w:rFonts w:ascii="Arial" w:hAnsi="Arial" w:cs="Arial"/>
              </w:rPr>
              <w:t xml:space="preserve">, C. (1996). Team Leader's Problem Solver. </w:t>
            </w:r>
            <w:r w:rsidRPr="00A37D91">
              <w:rPr>
                <w:rFonts w:ascii="Segoe UI Symbol" w:hAnsi="Segoe UI Symbol" w:cs="Segoe UI Symbol"/>
              </w:rPr>
              <w:t>☐</w:t>
            </w:r>
            <w:r w:rsidRPr="00A37D91">
              <w:rPr>
                <w:rFonts w:ascii="Arial" w:hAnsi="Arial" w:cs="Arial"/>
              </w:rPr>
              <w:t xml:space="preserve"> Englewood Cliffs, NJ: Prentice Hall</w:t>
            </w:r>
          </w:p>
          <w:p w14:paraId="2A7021B9" w14:textId="77777777" w:rsidR="00FB318A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</w:p>
          <w:p w14:paraId="1BF09DE6" w14:textId="278872A7" w:rsidR="00FB318A" w:rsidRPr="00A37D91" w:rsidRDefault="00FB318A" w:rsidP="00A37D91">
            <w:pPr>
              <w:spacing w:line="480" w:lineRule="auto"/>
              <w:rPr>
                <w:rFonts w:ascii="Arial" w:hAnsi="Arial" w:cs="Arial"/>
              </w:rPr>
            </w:pPr>
            <w:r w:rsidRPr="00A37D91">
              <w:rPr>
                <w:rFonts w:ascii="Arial" w:hAnsi="Arial" w:cs="Arial"/>
              </w:rPr>
              <w:t xml:space="preserve">Rosenfeld, P., </w:t>
            </w:r>
            <w:proofErr w:type="spellStart"/>
            <w:r w:rsidRPr="00A37D91">
              <w:rPr>
                <w:rFonts w:ascii="Arial" w:hAnsi="Arial" w:cs="Arial"/>
              </w:rPr>
              <w:t>Giacalone</w:t>
            </w:r>
            <w:proofErr w:type="spellEnd"/>
            <w:r w:rsidRPr="00A37D91">
              <w:rPr>
                <w:rFonts w:ascii="Arial" w:hAnsi="Arial" w:cs="Arial"/>
              </w:rPr>
              <w:t xml:space="preserve">, R. A. and Riordan, C. A. (1995). </w:t>
            </w:r>
            <w:r w:rsidRPr="00A37D91">
              <w:rPr>
                <w:rFonts w:ascii="Segoe UI Symbol" w:hAnsi="Segoe UI Symbol" w:cs="Segoe UI Symbol"/>
              </w:rPr>
              <w:t>☐</w:t>
            </w:r>
            <w:r w:rsidRPr="00A37D91">
              <w:rPr>
                <w:rFonts w:ascii="Arial" w:hAnsi="Arial" w:cs="Arial"/>
              </w:rPr>
              <w:t xml:space="preserve"> Impression Management in Organizations: Theory, Measurement, Practice. London: Routledge</w:t>
            </w:r>
          </w:p>
        </w:tc>
      </w:tr>
    </w:tbl>
    <w:p w14:paraId="5358A69B" w14:textId="77777777" w:rsidR="00810ACB" w:rsidRPr="00A37D91" w:rsidRDefault="00810ACB" w:rsidP="00A37D91">
      <w:pPr>
        <w:spacing w:line="480" w:lineRule="auto"/>
        <w:rPr>
          <w:rFonts w:ascii="Arial" w:hAnsi="Arial" w:cs="Arial"/>
        </w:rPr>
      </w:pPr>
    </w:p>
    <w:sectPr w:rsidR="00810ACB" w:rsidRPr="00A37D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5B4"/>
    <w:rsid w:val="004A55B4"/>
    <w:rsid w:val="007B596A"/>
    <w:rsid w:val="00810ACB"/>
    <w:rsid w:val="00A37D91"/>
    <w:rsid w:val="00D17DDA"/>
    <w:rsid w:val="00EE2AB9"/>
    <w:rsid w:val="00FB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97F8C"/>
  <w15:chartTrackingRefBased/>
  <w15:docId w15:val="{F3EFAAD5-A25D-48B5-A54B-97B7326A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0A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Nishi Ramsurrun</dc:creator>
  <cp:keywords/>
  <dc:description/>
  <cp:lastModifiedBy>Nishi Ramsurrun</cp:lastModifiedBy>
  <cp:revision>3</cp:revision>
  <dcterms:created xsi:type="dcterms:W3CDTF">2023-06-12T13:20:00Z</dcterms:created>
  <dcterms:modified xsi:type="dcterms:W3CDTF">2023-06-12T13:26:00Z</dcterms:modified>
</cp:coreProperties>
</file>