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705256A" w14:textId="06387E36" w:rsidR="00733BC8" w:rsidRDefault="006741AB">
      <w:r>
        <w:t xml:space="preserve">Take home exam </w:t>
      </w:r>
    </w:p>
    <w:p w14:paraId="7CBD537B" w14:textId="404EA014" w:rsidR="006741AB" w:rsidRDefault="006741AB">
      <w:r>
        <w:t xml:space="preserve">Nicola Sperry </w:t>
      </w:r>
    </w:p>
    <w:p w14:paraId="00DA2CB7" w14:textId="77777777" w:rsidR="006741AB" w:rsidRDefault="006741AB"/>
    <w:p w14:paraId="4CF20BD9" w14:textId="77777777" w:rsidR="006741AB" w:rsidRDefault="006741AB"/>
    <w:p w14:paraId="1B7953B6" w14:textId="77777777" w:rsidR="00F65A2B" w:rsidRDefault="00D9730F" w:rsidP="00F65A2B">
      <w:r>
        <w:t xml:space="preserve">Assess the relative merits of weak anthropocentrism in contrast to strong anthropocentrism. Is weak anthropocentrism an adequate theory on which to approach environmental problems? </w:t>
      </w:r>
    </w:p>
    <w:p w14:paraId="188D3EDE" w14:textId="77777777" w:rsidR="00F65A2B" w:rsidRDefault="00F65A2B" w:rsidP="00F65A2B"/>
    <w:p w14:paraId="7DB184A4" w14:textId="77777777" w:rsidR="0092116A" w:rsidRDefault="00D9730F">
      <w:r>
        <w:t>Her</w:t>
      </w:r>
      <w:r w:rsidR="00B21E0B">
        <w:t>e</w:t>
      </w:r>
      <w:r>
        <w:t xml:space="preserve"> I wil</w:t>
      </w:r>
      <w:r w:rsidR="003143E6">
        <w:t xml:space="preserve">l show </w:t>
      </w:r>
      <w:r w:rsidR="00B21E0B">
        <w:t>the difference between strong anthropocentrism and weak anthropo</w:t>
      </w:r>
      <w:r w:rsidR="00417A96">
        <w:t xml:space="preserve">centrism. I will also outline why I think weak anthropocentrism </w:t>
      </w:r>
      <w:r w:rsidR="00AE58A5">
        <w:t xml:space="preserve">is not an adequate theory </w:t>
      </w:r>
      <w:r>
        <w:t>in which to approach environmental problems.</w:t>
      </w:r>
    </w:p>
    <w:p w14:paraId="1E3A780C" w14:textId="77777777" w:rsidR="003143E6" w:rsidRDefault="003143E6"/>
    <w:p w14:paraId="441C3090" w14:textId="77777777" w:rsidR="003143E6" w:rsidRDefault="00D9730F">
      <w:r>
        <w:t xml:space="preserve">Strong anthropocentrism is based upon the theory that only humans have moral standing; that all other things are of </w:t>
      </w:r>
      <w:r w:rsidR="003D356D">
        <w:t xml:space="preserve">instrumental value to us as humans and therefore do not have intrinsic value; meaning that they do not have value in and of themselves but only of how they </w:t>
      </w:r>
      <w:r w:rsidR="00787FAA">
        <w:t>are of value to humans. Now straight away, you can see that this can be such a destructive way of being, for it puts humans at the forefront in a way as to decide what is and is not of value. In this way, it is as if humans can treat the environment exactly how they want to with no regard to other lives on the planet; of other species and ecosystems. This endangers us as a species for we are not apart from our environment but a part of it, you see this is a big difference.</w:t>
      </w:r>
    </w:p>
    <w:p w14:paraId="087FD3BD" w14:textId="77777777" w:rsidR="00787FAA" w:rsidRDefault="00787FAA"/>
    <w:p w14:paraId="2AEAC1D1" w14:textId="77777777" w:rsidR="00225516" w:rsidRDefault="00D9730F">
      <w:r>
        <w:t>Weak anthropocentrism states that unlike st</w:t>
      </w:r>
      <w:r w:rsidR="0040395A">
        <w:t>rong anthropocentrism it does</w:t>
      </w:r>
      <w:r>
        <w:t xml:space="preserve"> take into consideration the </w:t>
      </w:r>
      <w:r w:rsidR="00F1778B">
        <w:t>environment</w:t>
      </w:r>
      <w:r>
        <w:t>,</w:t>
      </w:r>
      <w:r w:rsidR="00F1778B">
        <w:t xml:space="preserve"> </w:t>
      </w:r>
      <w:r>
        <w:t>for Norton</w:t>
      </w:r>
      <w:r w:rsidR="00F1778B">
        <w:t xml:space="preserve"> feels that </w:t>
      </w:r>
      <w:r>
        <w:t xml:space="preserve">it is in human interest that we should protect the environment and that of non-human species for it is considerable to our own well-being to do so; in our own interest to do so. Moreover, although this can seem entirely plausible and could well get more people on board, it does not lend way for future generations or that of undiscovered species. Plus is it true and right to state that humans are the only ones that have value in and within themselves and therefore should pick and choose the things that they feel would be of benefit to </w:t>
      </w:r>
      <w:r w:rsidR="00813BB5">
        <w:t>solely</w:t>
      </w:r>
      <w:r>
        <w:t xml:space="preserve"> us? We cannot comprehend the </w:t>
      </w:r>
      <w:r w:rsidR="00813BB5">
        <w:t>vastness</w:t>
      </w:r>
      <w:r>
        <w:t xml:space="preserve"> of this interconnected system in which we live;</w:t>
      </w:r>
      <w:r w:rsidR="00813BB5">
        <w:t xml:space="preserve"> we are a part of it. We are</w:t>
      </w:r>
      <w:r>
        <w:t xml:space="preserve"> merely scratching the surface through science. What makes us think that we can know what is of benefit to us if we are only ever looking of what is of benefit to us</w:t>
      </w:r>
      <w:r w:rsidR="00813BB5">
        <w:t xml:space="preserve"> now or in the next five years; what about the long term? </w:t>
      </w:r>
    </w:p>
    <w:p w14:paraId="0B1A45B2" w14:textId="77777777" w:rsidR="00813BB5" w:rsidRDefault="00813BB5"/>
    <w:p w14:paraId="09F07E2E" w14:textId="77777777" w:rsidR="000F5B1A" w:rsidRDefault="00D9730F">
      <w:r>
        <w:t>If we are to compare the strong to the weak theory, then you can see that yes it would make more sense to side with weak anthropocentrism, but it does still pose a threat to our environmental impact as a more developed species on the planet. It also does lend way to the fact of all people being agreeable as to what is of human interest of what habitats and animals are to be protected. It does still put human interest first and to put human interest above and beyond all other things that do so make up this incredible diverse system is to say that we matter most, when this is not so true.</w:t>
      </w:r>
    </w:p>
    <w:p w14:paraId="6A256D3F" w14:textId="77777777" w:rsidR="00221D27" w:rsidRDefault="00221D27"/>
    <w:p w14:paraId="38DCEF1E" w14:textId="77777777" w:rsidR="00221D27" w:rsidRDefault="00D9730F">
      <w:r>
        <w:rPr>
          <w:rStyle w:val="FootnoteReference"/>
        </w:rPr>
        <w:footnoteReference w:id="1"/>
      </w:r>
      <w:r>
        <w:t xml:space="preserve">Attfield says: Despite Bryan Norton's convergence claim and Mark Sagoffs criticisms of invasion biology, future human interests fail to underpin sufficiently strong policies on </w:t>
      </w:r>
      <w:r>
        <w:lastRenderedPageBreak/>
        <w:t>biodiversity preservation, population levels and colonisations of the Earth’s surface, in the absence of arguments for non-human interests.</w:t>
      </w:r>
    </w:p>
    <w:p w14:paraId="0ECE1497" w14:textId="77777777" w:rsidR="00221D27" w:rsidRDefault="00D9730F">
      <w:r>
        <w:t xml:space="preserve">This reference clearly states that even though weak anthropocentrism does think that preservation </w:t>
      </w:r>
      <w:r w:rsidR="0038544C">
        <w:t xml:space="preserve">of the Environment </w:t>
      </w:r>
      <w:r>
        <w:t>is of human interest</w:t>
      </w:r>
      <w:r w:rsidR="0038544C">
        <w:t>,</w:t>
      </w:r>
      <w:r>
        <w:t xml:space="preserve"> it does leave out that anything that is beyond the human interest or anything that is not valuable to our species is left out of the equation. This </w:t>
      </w:r>
      <w:r w:rsidR="0038544C">
        <w:t>poses significant problems for what will be of interest to us now on the planet and that which is of benefit in the future, to future generations.</w:t>
      </w:r>
    </w:p>
    <w:p w14:paraId="12F88B4C" w14:textId="77777777" w:rsidR="00AC4B92" w:rsidRDefault="00AC4B92"/>
    <w:p w14:paraId="64049D0D" w14:textId="77777777" w:rsidR="00AC4B92" w:rsidRDefault="00D9730F">
      <w:r>
        <w:t xml:space="preserve">To be of just human interest is a </w:t>
      </w:r>
      <w:r w:rsidR="00773C04">
        <w:t>much-outdated</w:t>
      </w:r>
      <w:r>
        <w:t xml:space="preserve"> concept, as we learn more and more about our planet, we realize who intricately interwoven and connected it is. We realize that by our actions; by acting out of purely </w:t>
      </w:r>
      <w:r w:rsidR="00773C04">
        <w:t>human</w:t>
      </w:r>
      <w:r>
        <w:t xml:space="preserve"> interest whether that be weak or strong is denying that we are a part of something genuinely </w:t>
      </w:r>
      <w:r w:rsidR="00773C04">
        <w:t>magnificent</w:t>
      </w:r>
      <w:r>
        <w:t xml:space="preserve">; truly </w:t>
      </w:r>
      <w:r w:rsidR="00773C04">
        <w:t>interconnected</w:t>
      </w:r>
      <w:r>
        <w:t xml:space="preserve">; truly vast and complex. It is not our right to sift through the world, placing value on things from our limited standpoint, but taking a step back to see the whole picture. What is needed is a </w:t>
      </w:r>
      <w:r w:rsidR="00773C04">
        <w:t>bird’s</w:t>
      </w:r>
      <w:r>
        <w:t xml:space="preserve"> eye view of not just others (species, ecosystems, etc.) but the role in which we play in this giant ecosystem in which we call home. It is time to reconnect firstly to that in which we are in this, and we can truly</w:t>
      </w:r>
      <w:r w:rsidR="00773C04">
        <w:t xml:space="preserve"> see our place and move forward. </w:t>
      </w:r>
    </w:p>
    <w:p w14:paraId="2009EFA4" w14:textId="77777777" w:rsidR="00773C04" w:rsidRDefault="00773C04"/>
    <w:p w14:paraId="383B19FB" w14:textId="77777777" w:rsidR="00773C04" w:rsidRDefault="00D9730F">
      <w:r>
        <w:t>For us, as a species to take any decisive practical action, we have to see that our needs as human beings do not outweigh the needs of other beings on our planet, for we all have a part to play. When we can truly open our eyes as an intelligent species and realize that to nurture our planet; to realize that all things have their place and that we are not here to straighten everything out, that we are not here to place value upon things. However, to see the value in all parts; this being individual components as well as complete components too. It is never about one over the other but to work in harmony in balance and unfortunately at present what seems to be sustainable for us is not sustainable for all things, and in this, we see that if it is not sustainable or of benefit to the whole then it is not of benefit to individual components.</w:t>
      </w:r>
    </w:p>
    <w:p w14:paraId="3203E448" w14:textId="77777777" w:rsidR="001B7779" w:rsidRDefault="001B7779"/>
    <w:p w14:paraId="4E607CE3" w14:textId="141B7A66" w:rsidR="00225516" w:rsidRDefault="00D9730F">
      <w:r>
        <w:t xml:space="preserve">To care about the </w:t>
      </w:r>
      <w:r w:rsidR="001B7779">
        <w:t>environment</w:t>
      </w:r>
      <w:r>
        <w:t xml:space="preserve"> is to care about yourselves; to care about every other living thing whether known or not yet</w:t>
      </w:r>
      <w:r w:rsidR="00894D51">
        <w:t>,</w:t>
      </w:r>
      <w:r>
        <w:t xml:space="preserve"> is to care about this </w:t>
      </w:r>
      <w:r w:rsidR="001B7779">
        <w:t>ecosystem in which we are all a part of. To carry on purely from human interest is to not take into account the interest of your own being for it is far too complex far too interwoven in a sense to decipher this from that; to separate ourselves from the environment. The question is not what is in the interest of me but what is of interest to us; to the whole; and I would be inclined to add that sometimes you have to leave things alone; let things rebalance and recalibrate.</w:t>
      </w:r>
      <w:r w:rsidR="00894D51">
        <w:t xml:space="preserve"> </w:t>
      </w:r>
    </w:p>
    <w:p w14:paraId="5BE5A5EE" w14:textId="6BAE55DC" w:rsidR="00894D51" w:rsidRDefault="00894D51">
      <w:r>
        <w:t xml:space="preserve">I do not feel that weak anthropocentrism has any more standing than its strong counterpoint I this sense for anything to be favoured over another entirely is to bring about degradation of another species. </w:t>
      </w:r>
    </w:p>
    <w:p w14:paraId="66A3EDF9" w14:textId="77777777" w:rsidR="00225516" w:rsidRDefault="00225516"/>
    <w:p w14:paraId="39ED5DAC" w14:textId="77777777" w:rsidR="0092116A" w:rsidRDefault="0092116A"/>
    <w:p w14:paraId="622F5EC2" w14:textId="77777777" w:rsidR="00733BC8" w:rsidRDefault="00D9730F">
      <w:r>
        <w:t xml:space="preserve"> </w:t>
      </w:r>
      <w:r w:rsidR="00F65A2B">
        <w:t xml:space="preserve"> </w:t>
      </w:r>
    </w:p>
    <w:p w14:paraId="4E53190F" w14:textId="77777777" w:rsidR="00733BC8" w:rsidRDefault="00733BC8"/>
    <w:p w14:paraId="64F53375" w14:textId="77777777" w:rsidR="00733BC8" w:rsidRDefault="00733BC8"/>
    <w:p w14:paraId="2DC3F5A2" w14:textId="77777777" w:rsidR="00733BC8" w:rsidRDefault="00733BC8"/>
    <w:p w14:paraId="51B3116E" w14:textId="77777777" w:rsidR="00733BC8" w:rsidRDefault="00733BC8"/>
    <w:p w14:paraId="5DB09109" w14:textId="77777777" w:rsidR="00733BC8" w:rsidRDefault="00733BC8"/>
    <w:p w14:paraId="59B8EB92" w14:textId="77777777" w:rsidR="00733BC8" w:rsidRDefault="00733BC8"/>
    <w:p w14:paraId="2632300F" w14:textId="77777777" w:rsidR="00733BC8" w:rsidRDefault="00D9730F">
      <w:r>
        <w:t>References:</w:t>
      </w:r>
    </w:p>
    <w:p w14:paraId="6E6A7821" w14:textId="77777777" w:rsidR="00E668D3" w:rsidRDefault="00E668D3"/>
    <w:p w14:paraId="058F6B2D" w14:textId="77777777" w:rsidR="00E668D3" w:rsidRDefault="00D9730F" w:rsidP="00E668D3">
      <w:pPr>
        <w:rPr>
          <w:rFonts w:ascii="Helvetica Neue" w:eastAsia="Times New Roman" w:hAnsi="Helvetica Neue" w:cs="Times New Roman"/>
          <w:color w:val="373A3C"/>
          <w:sz w:val="23"/>
          <w:szCs w:val="23"/>
          <w:shd w:val="clear" w:color="auto" w:fill="FFFFFF"/>
          <w:lang w:eastAsia="en-GB"/>
        </w:rPr>
      </w:pPr>
      <w:r w:rsidRPr="00E668D3">
        <w:rPr>
          <w:rFonts w:ascii="Helvetica Neue" w:eastAsia="Times New Roman" w:hAnsi="Helvetica Neue" w:cs="Times New Roman"/>
          <w:color w:val="373A3C"/>
          <w:sz w:val="23"/>
          <w:szCs w:val="23"/>
          <w:shd w:val="clear" w:color="auto" w:fill="FFFFFF"/>
          <w:lang w:eastAsia="en-GB"/>
        </w:rPr>
        <w:t>Attfield, </w:t>
      </w:r>
      <w:r w:rsidRPr="00E668D3">
        <w:rPr>
          <w:rFonts w:ascii="Helvetica Neue" w:eastAsia="Times New Roman" w:hAnsi="Helvetica Neue" w:cs="Times New Roman"/>
          <w:i/>
          <w:iCs/>
          <w:color w:val="373A3C"/>
          <w:sz w:val="23"/>
          <w:szCs w:val="23"/>
          <w:lang w:eastAsia="en-GB"/>
        </w:rPr>
        <w:t>Environmental Ethics</w:t>
      </w:r>
      <w:r w:rsidRPr="00E668D3">
        <w:rPr>
          <w:rFonts w:ascii="Helvetica Neue" w:eastAsia="Times New Roman" w:hAnsi="Helvetica Neue" w:cs="Times New Roman"/>
          <w:color w:val="373A3C"/>
          <w:sz w:val="23"/>
          <w:szCs w:val="23"/>
          <w:shd w:val="clear" w:color="auto" w:fill="FFFFFF"/>
          <w:lang w:eastAsia="en-GB"/>
        </w:rPr>
        <w:t> (Camb</w:t>
      </w:r>
      <w:r>
        <w:rPr>
          <w:rFonts w:ascii="Helvetica Neue" w:eastAsia="Times New Roman" w:hAnsi="Helvetica Neue" w:cs="Times New Roman"/>
          <w:color w:val="373A3C"/>
          <w:sz w:val="23"/>
          <w:szCs w:val="23"/>
          <w:shd w:val="clear" w:color="auto" w:fill="FFFFFF"/>
          <w:lang w:eastAsia="en-GB"/>
        </w:rPr>
        <w:t>ridge: Polity Press, 2003), pg130</w:t>
      </w:r>
    </w:p>
    <w:p w14:paraId="78DE41AA" w14:textId="69206FF8" w:rsidR="00733BC8" w:rsidRPr="00291EDF" w:rsidRDefault="00D9730F">
      <w:pPr>
        <w:rPr>
          <w:rFonts w:ascii="Helvetica Neue" w:eastAsia="Times New Roman" w:hAnsi="Helvetica Neue" w:cs="Times New Roman"/>
          <w:color w:val="373A3C"/>
          <w:sz w:val="23"/>
          <w:szCs w:val="23"/>
          <w:shd w:val="clear" w:color="auto" w:fill="FFFFFF"/>
          <w:lang w:eastAsia="en-GB"/>
        </w:rPr>
      </w:pPr>
      <w:r w:rsidRPr="00E668D3">
        <w:rPr>
          <w:rFonts w:ascii="Helvetica Neue" w:eastAsia="Times New Roman" w:hAnsi="Helvetica Neue" w:cs="Times New Roman"/>
          <w:color w:val="373A3C"/>
          <w:sz w:val="23"/>
          <w:szCs w:val="23"/>
          <w:shd w:val="clear" w:color="auto" w:fill="FFFFFF"/>
          <w:lang w:eastAsia="en-GB"/>
        </w:rPr>
        <w:t>Attfield, </w:t>
      </w:r>
      <w:r w:rsidRPr="00E668D3">
        <w:rPr>
          <w:rFonts w:ascii="Helvetica Neue" w:eastAsia="Times New Roman" w:hAnsi="Helvetica Neue" w:cs="Times New Roman"/>
          <w:i/>
          <w:iCs/>
          <w:color w:val="373A3C"/>
          <w:sz w:val="23"/>
          <w:szCs w:val="23"/>
          <w:lang w:eastAsia="en-GB"/>
        </w:rPr>
        <w:t>Environmental Ethics</w:t>
      </w:r>
      <w:r w:rsidRPr="00E668D3">
        <w:rPr>
          <w:rFonts w:ascii="Helvetica Neue" w:eastAsia="Times New Roman" w:hAnsi="Helvetica Neue" w:cs="Times New Roman"/>
          <w:color w:val="373A3C"/>
          <w:sz w:val="23"/>
          <w:szCs w:val="23"/>
          <w:shd w:val="clear" w:color="auto" w:fill="FFFFFF"/>
          <w:lang w:eastAsia="en-GB"/>
        </w:rPr>
        <w:t> (Cam</w:t>
      </w:r>
      <w:r>
        <w:rPr>
          <w:rFonts w:ascii="Helvetica Neue" w:eastAsia="Times New Roman" w:hAnsi="Helvetica Neue" w:cs="Times New Roman"/>
          <w:color w:val="373A3C"/>
          <w:sz w:val="23"/>
          <w:szCs w:val="23"/>
          <w:shd w:val="clear" w:color="auto" w:fill="FFFFFF"/>
          <w:lang w:eastAsia="en-GB"/>
        </w:rPr>
        <w:t>bridge: Polity Press, 2003), pg3</w:t>
      </w:r>
    </w:p>
    <w:p w14:paraId="018A0FEC" w14:textId="77777777" w:rsidR="00733BC8" w:rsidRDefault="00733BC8"/>
    <w:p w14:paraId="28917946" w14:textId="77777777" w:rsidR="00733BC8" w:rsidRDefault="00733BC8"/>
    <w:p w14:paraId="6FE6302B" w14:textId="77777777" w:rsidR="00733BC8" w:rsidRDefault="00733BC8"/>
    <w:p w14:paraId="1A20CF16" w14:textId="77777777" w:rsidR="00894D51" w:rsidRDefault="00894D51"/>
    <w:p w14:paraId="77B543B3" w14:textId="77777777" w:rsidR="00894D51" w:rsidRDefault="00894D51"/>
    <w:p w14:paraId="7FF31984" w14:textId="77777777" w:rsidR="00894D51" w:rsidRDefault="00894D51"/>
    <w:p w14:paraId="2C26E7F2" w14:textId="77777777" w:rsidR="00894D51" w:rsidRDefault="00894D51"/>
    <w:p w14:paraId="6B9D06A7" w14:textId="77777777" w:rsidR="00894D51" w:rsidRDefault="00894D51"/>
    <w:p w14:paraId="02152969" w14:textId="77777777" w:rsidR="00894D51" w:rsidRDefault="00894D51"/>
    <w:p w14:paraId="00E254A0" w14:textId="77777777" w:rsidR="00894D51" w:rsidRDefault="00894D51"/>
    <w:p w14:paraId="05D52971" w14:textId="77777777" w:rsidR="00894D51" w:rsidRDefault="00894D51"/>
    <w:p w14:paraId="6CD2E0BC" w14:textId="77777777" w:rsidR="00733BC8" w:rsidRDefault="00733BC8"/>
    <w:p w14:paraId="71047F4F" w14:textId="77777777" w:rsidR="00733BC8" w:rsidRDefault="00D9730F">
      <w:r>
        <w:t>What are the requirements for 'having moral standing' and which beings qualify?</w:t>
      </w:r>
    </w:p>
    <w:p w14:paraId="5494F302" w14:textId="77777777" w:rsidR="00773C04" w:rsidRDefault="00773C04"/>
    <w:p w14:paraId="463F9440" w14:textId="77777777" w:rsidR="00E96DE2" w:rsidRDefault="00D9730F">
      <w:r>
        <w:t xml:space="preserve">In this, I </w:t>
      </w:r>
      <w:r w:rsidR="006971D4">
        <w:t>will put forth firstly what moral standing</w:t>
      </w:r>
      <w:r>
        <w:t xml:space="preserve"> </w:t>
      </w:r>
      <w:r w:rsidR="006971D4">
        <w:t xml:space="preserve">is and secondly </w:t>
      </w:r>
      <w:r w:rsidR="001B7779">
        <w:t xml:space="preserve">what is seen as something to have moral standing. </w:t>
      </w:r>
      <w:r w:rsidR="00497AA4">
        <w:t xml:space="preserve">I will outline the two types of value </w:t>
      </w:r>
      <w:r>
        <w:t xml:space="preserve">too </w:t>
      </w:r>
      <w:r w:rsidR="00497AA4">
        <w:t xml:space="preserve">that helps define what moral standing truly is and if it should be applied to all living </w:t>
      </w:r>
      <w:r>
        <w:t xml:space="preserve">things or to that of which is purely sentient as in Peter Singers view. </w:t>
      </w:r>
    </w:p>
    <w:p w14:paraId="4D6E4B08" w14:textId="77777777" w:rsidR="00E96DE2" w:rsidRDefault="00E96DE2"/>
    <w:p w14:paraId="0B3308D2" w14:textId="7F4A2003" w:rsidR="00231416" w:rsidRPr="00231416" w:rsidRDefault="00D9730F" w:rsidP="00231416">
      <w:pPr>
        <w:pStyle w:val="p1"/>
        <w:rPr>
          <w:rFonts w:asciiTheme="minorHAnsi" w:hAnsiTheme="minorHAnsi"/>
          <w:sz w:val="24"/>
          <w:szCs w:val="24"/>
        </w:rPr>
      </w:pPr>
      <w:r w:rsidRPr="00231416">
        <w:rPr>
          <w:rFonts w:asciiTheme="minorHAnsi" w:hAnsiTheme="minorHAnsi"/>
          <w:sz w:val="24"/>
          <w:szCs w:val="24"/>
        </w:rPr>
        <w:t>One of the primary texts on moral Standing is that of Goodpaster. He ou</w:t>
      </w:r>
      <w:r w:rsidR="00586B94" w:rsidRPr="00231416">
        <w:rPr>
          <w:rFonts w:asciiTheme="minorHAnsi" w:hAnsiTheme="minorHAnsi"/>
          <w:sz w:val="24"/>
          <w:szCs w:val="24"/>
        </w:rPr>
        <w:t>t</w:t>
      </w:r>
      <w:r w:rsidRPr="00231416">
        <w:rPr>
          <w:rFonts w:asciiTheme="minorHAnsi" w:hAnsiTheme="minorHAnsi"/>
          <w:sz w:val="24"/>
          <w:szCs w:val="24"/>
        </w:rPr>
        <w:t xml:space="preserve">lines what is meant that something is to be considered to have moral standing. </w:t>
      </w:r>
      <w:r w:rsidR="00586B94" w:rsidRPr="00231416">
        <w:rPr>
          <w:rFonts w:asciiTheme="minorHAnsi" w:hAnsiTheme="minorHAnsi"/>
          <w:sz w:val="24"/>
          <w:szCs w:val="24"/>
        </w:rPr>
        <w:t>For Goodpaster, he uses the term considerability</w:t>
      </w:r>
      <w:r w:rsidR="00F20B27" w:rsidRPr="00231416">
        <w:rPr>
          <w:rFonts w:asciiTheme="minorHAnsi" w:hAnsiTheme="minorHAnsi"/>
          <w:sz w:val="24"/>
          <w:szCs w:val="24"/>
        </w:rPr>
        <w:t xml:space="preserve">; to go and say that all things are morally considerable despite </w:t>
      </w:r>
      <w:r w:rsidR="002D5B77">
        <w:rPr>
          <w:rFonts w:asciiTheme="minorHAnsi" w:hAnsiTheme="minorHAnsi"/>
          <w:sz w:val="24"/>
          <w:szCs w:val="24"/>
        </w:rPr>
        <w:t xml:space="preserve">whether </w:t>
      </w:r>
      <w:r w:rsidR="00F20B27" w:rsidRPr="00231416">
        <w:rPr>
          <w:rFonts w:asciiTheme="minorHAnsi" w:hAnsiTheme="minorHAnsi"/>
          <w:sz w:val="24"/>
          <w:szCs w:val="24"/>
        </w:rPr>
        <w:t xml:space="preserve">having an interest of their own. This is so because all living beings </w:t>
      </w:r>
      <w:r w:rsidR="002D5B77">
        <w:rPr>
          <w:rFonts w:asciiTheme="minorHAnsi" w:hAnsiTheme="minorHAnsi"/>
          <w:sz w:val="24"/>
          <w:szCs w:val="24"/>
        </w:rPr>
        <w:t xml:space="preserve">can flourish, it is of interest to flourish; as to say that is their nature to do so, </w:t>
      </w:r>
      <w:r w:rsidR="0042704A" w:rsidRPr="00231416">
        <w:rPr>
          <w:rFonts w:asciiTheme="minorHAnsi" w:hAnsiTheme="minorHAnsi"/>
          <w:sz w:val="24"/>
          <w:szCs w:val="24"/>
        </w:rPr>
        <w:t xml:space="preserve">but not of their interest, therefore, </w:t>
      </w:r>
      <w:r w:rsidRPr="00231416">
        <w:rPr>
          <w:rFonts w:asciiTheme="minorHAnsi" w:hAnsiTheme="minorHAnsi"/>
          <w:sz w:val="24"/>
          <w:szCs w:val="24"/>
        </w:rPr>
        <w:t>they should be mo</w:t>
      </w:r>
      <w:r w:rsidR="0042704A" w:rsidRPr="00231416">
        <w:rPr>
          <w:rFonts w:asciiTheme="minorHAnsi" w:hAnsiTheme="minorHAnsi"/>
          <w:sz w:val="24"/>
          <w:szCs w:val="24"/>
        </w:rPr>
        <w:t>rally considerable</w:t>
      </w:r>
      <w:r w:rsidR="002D5B77">
        <w:rPr>
          <w:rFonts w:asciiTheme="minorHAnsi" w:hAnsiTheme="minorHAnsi"/>
          <w:sz w:val="24"/>
          <w:szCs w:val="24"/>
        </w:rPr>
        <w:t xml:space="preserve"> or have moral standing</w:t>
      </w:r>
      <w:r w:rsidR="0042704A" w:rsidRPr="00231416">
        <w:rPr>
          <w:rFonts w:asciiTheme="minorHAnsi" w:hAnsiTheme="minorHAnsi"/>
          <w:sz w:val="24"/>
          <w:szCs w:val="24"/>
        </w:rPr>
        <w:t>. This is an ethical standpoint for it takes sentience out of the equation</w:t>
      </w:r>
      <w:r w:rsidR="002D5B77">
        <w:rPr>
          <w:rFonts w:asciiTheme="minorHAnsi" w:hAnsiTheme="minorHAnsi"/>
          <w:sz w:val="24"/>
          <w:szCs w:val="24"/>
        </w:rPr>
        <w:t xml:space="preserve"> (something that Peter Singer draws the line at of something being or having moral standing)</w:t>
      </w:r>
      <w:r w:rsidR="0042704A" w:rsidRPr="00231416">
        <w:rPr>
          <w:rFonts w:asciiTheme="minorHAnsi" w:hAnsiTheme="minorHAnsi"/>
          <w:sz w:val="24"/>
          <w:szCs w:val="24"/>
        </w:rPr>
        <w:t xml:space="preserve"> and therefore opens </w:t>
      </w:r>
      <w:r w:rsidR="002D5B77">
        <w:rPr>
          <w:rFonts w:asciiTheme="minorHAnsi" w:hAnsiTheme="minorHAnsi"/>
          <w:sz w:val="24"/>
          <w:szCs w:val="24"/>
        </w:rPr>
        <w:t xml:space="preserve">it </w:t>
      </w:r>
      <w:r w:rsidR="0042704A" w:rsidRPr="00231416">
        <w:rPr>
          <w:rFonts w:asciiTheme="minorHAnsi" w:hAnsiTheme="minorHAnsi"/>
          <w:sz w:val="24"/>
          <w:szCs w:val="24"/>
        </w:rPr>
        <w:t>up for every living thing to have moral standing</w:t>
      </w:r>
      <w:r w:rsidR="0042704A">
        <w:t>.</w:t>
      </w:r>
      <w:r>
        <w:t xml:space="preserve"> </w:t>
      </w:r>
      <w:r w:rsidRPr="00231416">
        <w:rPr>
          <w:rFonts w:asciiTheme="minorHAnsi" w:hAnsiTheme="minorHAnsi"/>
          <w:sz w:val="24"/>
          <w:szCs w:val="24"/>
        </w:rPr>
        <w:t>He sees that moral right is exclusive in a way whereas considerability would be taken into account that although it is to be sentient in that you feel pleasure and pain is sufficient, i</w:t>
      </w:r>
      <w:r w:rsidR="002D5B77">
        <w:rPr>
          <w:rFonts w:asciiTheme="minorHAnsi" w:hAnsiTheme="minorHAnsi"/>
          <w:sz w:val="24"/>
          <w:szCs w:val="24"/>
        </w:rPr>
        <w:t>t is not necessarily moral consider</w:t>
      </w:r>
      <w:r>
        <w:rPr>
          <w:rFonts w:asciiTheme="minorHAnsi" w:hAnsiTheme="minorHAnsi"/>
          <w:sz w:val="24"/>
          <w:szCs w:val="24"/>
        </w:rPr>
        <w:t>ability is beyond our own self-</w:t>
      </w:r>
      <w:r w:rsidRPr="00231416">
        <w:rPr>
          <w:rFonts w:asciiTheme="minorHAnsi" w:hAnsiTheme="minorHAnsi"/>
          <w:sz w:val="24"/>
          <w:szCs w:val="24"/>
        </w:rPr>
        <w:t>interest.</w:t>
      </w:r>
      <w:r w:rsidRPr="00231416">
        <w:rPr>
          <w:rStyle w:val="apple-converted-space"/>
          <w:rFonts w:asciiTheme="minorHAnsi" w:hAnsiTheme="minorHAnsi"/>
          <w:sz w:val="24"/>
          <w:szCs w:val="24"/>
        </w:rPr>
        <w:t> </w:t>
      </w:r>
    </w:p>
    <w:p w14:paraId="3FE617A9" w14:textId="2905B052" w:rsidR="00231416" w:rsidRPr="00231416" w:rsidRDefault="00D9730F" w:rsidP="00231416">
      <w:pPr>
        <w:pStyle w:val="p1"/>
        <w:rPr>
          <w:rFonts w:asciiTheme="minorHAnsi" w:hAnsiTheme="minorHAnsi"/>
          <w:sz w:val="24"/>
          <w:szCs w:val="24"/>
        </w:rPr>
      </w:pPr>
      <w:r>
        <w:rPr>
          <w:rFonts w:asciiTheme="minorHAnsi" w:hAnsiTheme="minorHAnsi"/>
          <w:sz w:val="24"/>
          <w:szCs w:val="24"/>
        </w:rPr>
        <w:t xml:space="preserve">Moral rights Goodpaster </w:t>
      </w:r>
      <w:r w:rsidRPr="00231416">
        <w:rPr>
          <w:rFonts w:asciiTheme="minorHAnsi" w:hAnsiTheme="minorHAnsi"/>
          <w:sz w:val="24"/>
          <w:szCs w:val="24"/>
        </w:rPr>
        <w:t xml:space="preserve">sees as more constricting to that of considerability for it </w:t>
      </w:r>
      <w:r>
        <w:rPr>
          <w:rFonts w:asciiTheme="minorHAnsi" w:hAnsiTheme="minorHAnsi"/>
          <w:sz w:val="24"/>
          <w:szCs w:val="24"/>
        </w:rPr>
        <w:t xml:space="preserve">is in a sense giving the right whereas </w:t>
      </w:r>
      <w:r w:rsidRPr="00231416">
        <w:rPr>
          <w:rFonts w:asciiTheme="minorHAnsi" w:hAnsiTheme="minorHAnsi"/>
          <w:sz w:val="24"/>
          <w:szCs w:val="24"/>
        </w:rPr>
        <w:t>considerablity widens the net to see that every living thing has inherent value</w:t>
      </w:r>
      <w:r>
        <w:rPr>
          <w:rFonts w:asciiTheme="minorHAnsi" w:hAnsiTheme="minorHAnsi"/>
          <w:sz w:val="24"/>
          <w:szCs w:val="24"/>
        </w:rPr>
        <w:t>.</w:t>
      </w:r>
    </w:p>
    <w:p w14:paraId="79269126" w14:textId="77777777" w:rsidR="00231416" w:rsidRPr="00231416" w:rsidRDefault="00231416" w:rsidP="00231416">
      <w:pPr>
        <w:widowControl w:val="0"/>
      </w:pPr>
    </w:p>
    <w:p w14:paraId="105A202E" w14:textId="2EAA931E" w:rsidR="00BC4EE5" w:rsidRDefault="00D9730F">
      <w:r>
        <w:t>Now Peter Singer takes a different approach stating that moral standing is limited to sentient beings only</w:t>
      </w:r>
      <w:r w:rsidR="00EA208E">
        <w:t xml:space="preserve">. While this does take you away from the human-centered approach of what it means for something to have moral standing it does not lend way to the fact of trees and other supportive systems that do so have a significant impact on our lives; on our well-being. not only that it does not see the significance of the whole ecosystem in which all </w:t>
      </w:r>
      <w:r w:rsidR="00EA208E">
        <w:lastRenderedPageBreak/>
        <w:t xml:space="preserve">things are of importance to keep balance. We forget that the Earth has taken billions of years to create the right conditions; to find a balance to enable life to flourish and thrive. We forget that the Earth itself is a living organism, and just like itself has its equilibrium to upheld to allow all life on it to continue to </w:t>
      </w:r>
      <w:r w:rsidR="00F753DD">
        <w:t>exist</w:t>
      </w:r>
      <w:r w:rsidR="00EA208E">
        <w:t xml:space="preserve"> and thrive.  </w:t>
      </w:r>
    </w:p>
    <w:p w14:paraId="1213B9DC" w14:textId="77777777" w:rsidR="00EA208E" w:rsidRDefault="00EA208E"/>
    <w:p w14:paraId="38C496B1" w14:textId="6DD4F279" w:rsidR="00497AA4" w:rsidRDefault="00D9730F">
      <w:r>
        <w:t xml:space="preserve">Now there are two types of value one being intrinsic value and the other being instrumental value. </w:t>
      </w:r>
    </w:p>
    <w:p w14:paraId="5A4A1055" w14:textId="77777777" w:rsidR="002D5B77" w:rsidRDefault="002D5B77"/>
    <w:p w14:paraId="4378A15C" w14:textId="11AC9F79" w:rsidR="00B34E97" w:rsidRDefault="00D9730F">
      <w:r>
        <w:t>Intrinsic valu</w:t>
      </w:r>
      <w:r w:rsidR="00FD785D">
        <w:t>e is of value purely for itself</w:t>
      </w:r>
      <w:r w:rsidR="00B94B78">
        <w:t xml:space="preserve">; for the good of itself, </w:t>
      </w:r>
      <w:r>
        <w:t>therefore has</w:t>
      </w:r>
      <w:r w:rsidR="00F753DD">
        <w:t xml:space="preserve"> moral standing. This can be known or not as does a tree have to be deliberately knowing that it is of its interest; a tree does not have that capability, but it is its natural capacity to want to thrive and survive and flourish, and in this, it allows other things around it to do so as well.  </w:t>
      </w:r>
    </w:p>
    <w:p w14:paraId="399DBFD8" w14:textId="77777777" w:rsidR="00F753DD" w:rsidRDefault="00F753DD"/>
    <w:p w14:paraId="0E672914" w14:textId="3CF6C50B" w:rsidR="00B34E97" w:rsidRDefault="00D9730F">
      <w:r>
        <w:t xml:space="preserve">Instrumental value is to be just that it is to be used for the value of other things. Usually, that being humans. This is a negative way to be and is seen very much in our world today and has caused this tremendous environmental impact and degradation. You can see that instrumental value is never going to work for it is not that versatile and quite constricting </w:t>
      </w:r>
      <w:r w:rsidR="00145FDF">
        <w:t>favouring</w:t>
      </w:r>
      <w:r>
        <w:t xml:space="preserve"> one thing over another in regards as to what it can take.</w:t>
      </w:r>
    </w:p>
    <w:p w14:paraId="60DABED6" w14:textId="77777777" w:rsidR="00F753DD" w:rsidRDefault="00F753DD">
      <w:bookmarkStart w:id="0" w:name="_GoBack"/>
      <w:bookmarkEnd w:id="0"/>
    </w:p>
    <w:p w14:paraId="74D9AA94" w14:textId="77777777" w:rsidR="00F753DD" w:rsidRDefault="00F753DD"/>
    <w:p w14:paraId="68D5D18D" w14:textId="745A38A8" w:rsidR="00497AA4" w:rsidRDefault="00D9730F">
      <w:r>
        <w:t>The question a</w:t>
      </w:r>
      <w:r w:rsidR="00F753DD">
        <w:t>t</w:t>
      </w:r>
      <w:r>
        <w:t xml:space="preserve"> the end of the day should be not what beings qualify to have moral standing but to see the whole system</w:t>
      </w:r>
      <w:r w:rsidR="00894D51">
        <w:t>,</w:t>
      </w:r>
      <w:r>
        <w:t xml:space="preserve"> the whole planet and the uniqueness of all that is living on our planet. Some things and species do take over and do dominate and in this should be allowed to bring themselves back into balance again to find natural order. The thing is as the most intelligent species on the planet we can sometimes come across as not knowing that much at all. For it is in the balance of being that enables us to flourish, and this means to take all the Earths inhabitants to have moral standing for we are all working and livin</w:t>
      </w:r>
      <w:r w:rsidR="003E37D2">
        <w:t xml:space="preserve">g within this one big ecosystem, and for one overall purpose to survive and thrive in collaboration in coherence. Not to be dominating to favour one over another. Moral standing is inherent whether we as human beings state it or not, we just have to realise this, and to put it into practise; to have it flow through all that we do.   </w:t>
      </w:r>
      <w:r>
        <w:t xml:space="preserve"> </w:t>
      </w:r>
      <w:r w:rsidR="00A95A5A">
        <w:t xml:space="preserve"> </w:t>
      </w:r>
    </w:p>
    <w:p w14:paraId="6C912C7F" w14:textId="77777777" w:rsidR="00BC4EE5" w:rsidRDefault="00BC4EE5"/>
    <w:p w14:paraId="1864EF49" w14:textId="4E5BAF57" w:rsidR="00BC4EE5" w:rsidRDefault="00BC4EE5"/>
    <w:p w14:paraId="0503BE39" w14:textId="2841A8E8" w:rsidR="004A40AA" w:rsidRDefault="00D52549" w:rsidP="004A40AA">
      <w:pPr>
        <w:widowControl w:val="0"/>
      </w:pPr>
      <w:r>
        <w:t xml:space="preserve">References: </w:t>
      </w:r>
    </w:p>
    <w:p w14:paraId="7D854BA6" w14:textId="77777777" w:rsidR="00D52549" w:rsidRPr="00231416" w:rsidRDefault="00D52549" w:rsidP="004A40AA">
      <w:pPr>
        <w:widowControl w:val="0"/>
      </w:pPr>
    </w:p>
    <w:p w14:paraId="7CA56E9E" w14:textId="77777777" w:rsidR="004A40AA" w:rsidRPr="009B3644" w:rsidRDefault="00D9730F" w:rsidP="004A40AA">
      <w:pPr>
        <w:widowControl w:val="0"/>
        <w:rPr>
          <w:rFonts w:ascii="Garamond" w:hAnsi="Garamond"/>
          <w:sz w:val="28"/>
          <w:szCs w:val="28"/>
        </w:rPr>
      </w:pPr>
      <w:r w:rsidRPr="009B3644">
        <w:rPr>
          <w:rFonts w:ascii="Garamond" w:hAnsi="Garamond"/>
          <w:sz w:val="28"/>
          <w:szCs w:val="28"/>
        </w:rPr>
        <w:t xml:space="preserve">Robin Attfield, </w:t>
      </w:r>
      <w:r w:rsidRPr="009B3644">
        <w:rPr>
          <w:rFonts w:ascii="Garamond" w:hAnsi="Garamond"/>
          <w:i/>
          <w:sz w:val="28"/>
          <w:szCs w:val="28"/>
        </w:rPr>
        <w:t>Environmental Ethics</w:t>
      </w:r>
      <w:r w:rsidRPr="009B3644">
        <w:rPr>
          <w:rFonts w:ascii="Garamond" w:hAnsi="Garamond"/>
          <w:sz w:val="28"/>
          <w:szCs w:val="28"/>
        </w:rPr>
        <w:t xml:space="preserve"> (Cambridge and Malden, MA: Polity, 2003)</w:t>
      </w:r>
    </w:p>
    <w:p w14:paraId="7191AAB7" w14:textId="77777777" w:rsidR="004A40AA" w:rsidRPr="009B3644" w:rsidRDefault="00D9730F" w:rsidP="004A40AA">
      <w:pPr>
        <w:widowControl w:val="0"/>
        <w:rPr>
          <w:rFonts w:ascii="Garamond" w:hAnsi="Garamond"/>
          <w:sz w:val="28"/>
          <w:szCs w:val="28"/>
        </w:rPr>
      </w:pPr>
      <w:r w:rsidRPr="009B3644">
        <w:rPr>
          <w:rFonts w:ascii="Garamond" w:hAnsi="Garamond"/>
          <w:sz w:val="28"/>
          <w:szCs w:val="28"/>
        </w:rPr>
        <w:t xml:space="preserve">.pg 9-15, </w:t>
      </w:r>
      <w:r w:rsidRPr="009B3644">
        <w:rPr>
          <w:rFonts w:ascii="Garamond" w:hAnsi="Garamond"/>
          <w:i/>
          <w:sz w:val="28"/>
          <w:szCs w:val="28"/>
        </w:rPr>
        <w:t>Theories of value.</w:t>
      </w:r>
    </w:p>
    <w:p w14:paraId="75FDB4A5" w14:textId="77777777" w:rsidR="00BC4EE5" w:rsidRDefault="00BC4EE5"/>
    <w:p w14:paraId="21081441" w14:textId="77777777" w:rsidR="00BC4EE5" w:rsidRDefault="00A3080A">
      <w:hyperlink r:id="rId7" w:anchor="metadata_info_tab_contents" w:history="1">
        <w:r w:rsidR="00D9730F" w:rsidRPr="00147E55">
          <w:rPr>
            <w:rStyle w:val="Hyperlink"/>
          </w:rPr>
          <w:t>https://www-jstor-org.ezproxy.uwtsd.ac.uk/stable/2025709?sid=primo&amp;origin=crossref&amp;seq=1#metadata_info_tab_contents</w:t>
        </w:r>
      </w:hyperlink>
    </w:p>
    <w:p w14:paraId="4DFDD442" w14:textId="77777777" w:rsidR="00BC4EE5" w:rsidRDefault="00BC4EE5"/>
    <w:p w14:paraId="1DC4CF3B" w14:textId="77777777" w:rsidR="00BC4EE5" w:rsidRDefault="00BC4EE5"/>
    <w:sectPr w:rsidR="00BC4EE5" w:rsidSect="002C0CEA">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11DB96B" w14:textId="77777777" w:rsidR="00A3080A" w:rsidRDefault="00A3080A">
      <w:r>
        <w:separator/>
      </w:r>
    </w:p>
  </w:endnote>
  <w:endnote w:type="continuationSeparator" w:id="0">
    <w:p w14:paraId="0E473893" w14:textId="77777777" w:rsidR="00A3080A" w:rsidRDefault="00A308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Neue">
    <w:panose1 w:val="02000503000000020004"/>
    <w:charset w:val="00"/>
    <w:family w:val="swiss"/>
    <w:pitch w:val="variable"/>
    <w:sig w:usb0="E50002FF" w:usb1="500079DB" w:usb2="00000010" w:usb3="00000000" w:csb0="00000001"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348BEC2" w14:textId="77777777" w:rsidR="00A3080A" w:rsidRDefault="00A3080A" w:rsidP="00221D27">
      <w:r>
        <w:separator/>
      </w:r>
    </w:p>
  </w:footnote>
  <w:footnote w:type="continuationSeparator" w:id="0">
    <w:p w14:paraId="47FEF5CD" w14:textId="77777777" w:rsidR="00A3080A" w:rsidRDefault="00A3080A" w:rsidP="00221D27">
      <w:r>
        <w:continuationSeparator/>
      </w:r>
    </w:p>
  </w:footnote>
  <w:footnote w:id="1">
    <w:p w14:paraId="76457804" w14:textId="77777777" w:rsidR="00221D27" w:rsidRPr="00221D27" w:rsidRDefault="00D9730F" w:rsidP="00221D27">
      <w:pPr>
        <w:rPr>
          <w:rFonts w:ascii="Times New Roman" w:eastAsia="Times New Roman" w:hAnsi="Times New Roman" w:cs="Times New Roman"/>
          <w:lang w:eastAsia="en-GB"/>
        </w:rPr>
      </w:pPr>
      <w:r>
        <w:rPr>
          <w:rStyle w:val="FootnoteReference"/>
        </w:rPr>
        <w:footnoteRef/>
      </w:r>
      <w:r>
        <w:t xml:space="preserve"> </w:t>
      </w:r>
      <w:r w:rsidRPr="00221D27">
        <w:rPr>
          <w:rFonts w:ascii="Helvetica Neue" w:eastAsia="Times New Roman" w:hAnsi="Helvetica Neue" w:cs="Times New Roman"/>
          <w:color w:val="373A3C"/>
          <w:sz w:val="23"/>
          <w:szCs w:val="23"/>
          <w:shd w:val="clear" w:color="auto" w:fill="FFFFFF"/>
          <w:lang w:eastAsia="en-GB"/>
        </w:rPr>
        <w:t>Attfield, </w:t>
      </w:r>
      <w:r w:rsidRPr="00221D27">
        <w:rPr>
          <w:rFonts w:ascii="Helvetica Neue" w:eastAsia="Times New Roman" w:hAnsi="Helvetica Neue" w:cs="Times New Roman"/>
          <w:i/>
          <w:iCs/>
          <w:color w:val="373A3C"/>
          <w:sz w:val="23"/>
          <w:szCs w:val="23"/>
          <w:lang w:eastAsia="en-GB"/>
        </w:rPr>
        <w:t>Environmental Ethics</w:t>
      </w:r>
      <w:r w:rsidRPr="00221D27">
        <w:rPr>
          <w:rFonts w:ascii="Helvetica Neue" w:eastAsia="Times New Roman" w:hAnsi="Helvetica Neue" w:cs="Times New Roman"/>
          <w:color w:val="373A3C"/>
          <w:sz w:val="23"/>
          <w:szCs w:val="23"/>
          <w:shd w:val="clear" w:color="auto" w:fill="FFFFFF"/>
          <w:lang w:eastAsia="en-GB"/>
        </w:rPr>
        <w:t> (C</w:t>
      </w:r>
      <w:r>
        <w:rPr>
          <w:rFonts w:ascii="Helvetica Neue" w:eastAsia="Times New Roman" w:hAnsi="Helvetica Neue" w:cs="Times New Roman"/>
          <w:color w:val="373A3C"/>
          <w:sz w:val="23"/>
          <w:szCs w:val="23"/>
          <w:shd w:val="clear" w:color="auto" w:fill="FFFFFF"/>
          <w:lang w:eastAsia="en-GB"/>
        </w:rPr>
        <w:t>ambridge: Polity Press, 2003), pg133</w:t>
      </w:r>
    </w:p>
    <w:p w14:paraId="621A2CB5" w14:textId="77777777" w:rsidR="00221D27" w:rsidRDefault="00221D27">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3BC8"/>
    <w:rsid w:val="000D7102"/>
    <w:rsid w:val="000F5B1A"/>
    <w:rsid w:val="00145FDF"/>
    <w:rsid w:val="00147E55"/>
    <w:rsid w:val="001B7779"/>
    <w:rsid w:val="00221D27"/>
    <w:rsid w:val="00225516"/>
    <w:rsid w:val="00230E21"/>
    <w:rsid w:val="00231416"/>
    <w:rsid w:val="002813FD"/>
    <w:rsid w:val="00291EDF"/>
    <w:rsid w:val="002C0CEA"/>
    <w:rsid w:val="002D5B77"/>
    <w:rsid w:val="003143E6"/>
    <w:rsid w:val="0038544C"/>
    <w:rsid w:val="003D356D"/>
    <w:rsid w:val="003E37D2"/>
    <w:rsid w:val="0040395A"/>
    <w:rsid w:val="00417A96"/>
    <w:rsid w:val="0042704A"/>
    <w:rsid w:val="00440008"/>
    <w:rsid w:val="00497AA4"/>
    <w:rsid w:val="004A40AA"/>
    <w:rsid w:val="00513109"/>
    <w:rsid w:val="00586B94"/>
    <w:rsid w:val="005A4C0A"/>
    <w:rsid w:val="006741AB"/>
    <w:rsid w:val="006971D4"/>
    <w:rsid w:val="006F7FFD"/>
    <w:rsid w:val="00733BC8"/>
    <w:rsid w:val="00745166"/>
    <w:rsid w:val="0074659B"/>
    <w:rsid w:val="00773C04"/>
    <w:rsid w:val="00787FAA"/>
    <w:rsid w:val="00813BB5"/>
    <w:rsid w:val="00853086"/>
    <w:rsid w:val="00894D51"/>
    <w:rsid w:val="0092116A"/>
    <w:rsid w:val="009B3644"/>
    <w:rsid w:val="009E0D5A"/>
    <w:rsid w:val="00A3080A"/>
    <w:rsid w:val="00A95A5A"/>
    <w:rsid w:val="00AC4B92"/>
    <w:rsid w:val="00AE58A5"/>
    <w:rsid w:val="00AE6059"/>
    <w:rsid w:val="00B13745"/>
    <w:rsid w:val="00B21E0B"/>
    <w:rsid w:val="00B34E97"/>
    <w:rsid w:val="00B94B78"/>
    <w:rsid w:val="00BC4EE5"/>
    <w:rsid w:val="00C16098"/>
    <w:rsid w:val="00D52549"/>
    <w:rsid w:val="00D9730F"/>
    <w:rsid w:val="00E668D3"/>
    <w:rsid w:val="00E96DE2"/>
    <w:rsid w:val="00EA208E"/>
    <w:rsid w:val="00F1778B"/>
    <w:rsid w:val="00F20B27"/>
    <w:rsid w:val="00F35337"/>
    <w:rsid w:val="00F65A2B"/>
    <w:rsid w:val="00F753DD"/>
    <w:rsid w:val="00FD2E9C"/>
    <w:rsid w:val="00FD7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57382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4EE5"/>
    <w:rPr>
      <w:color w:val="0563C1" w:themeColor="hyperlink"/>
      <w:u w:val="single"/>
    </w:rPr>
  </w:style>
  <w:style w:type="character" w:customStyle="1" w:styleId="apple-converted-space">
    <w:name w:val="apple-converted-space"/>
    <w:basedOn w:val="DefaultParagraphFont"/>
    <w:rsid w:val="00E668D3"/>
  </w:style>
  <w:style w:type="paragraph" w:styleId="FootnoteText">
    <w:name w:val="footnote text"/>
    <w:basedOn w:val="Normal"/>
    <w:link w:val="FootnoteTextChar"/>
    <w:uiPriority w:val="99"/>
    <w:unhideWhenUsed/>
    <w:rsid w:val="00221D27"/>
  </w:style>
  <w:style w:type="character" w:customStyle="1" w:styleId="FootnoteTextChar">
    <w:name w:val="Footnote Text Char"/>
    <w:basedOn w:val="DefaultParagraphFont"/>
    <w:link w:val="FootnoteText"/>
    <w:uiPriority w:val="99"/>
    <w:rsid w:val="00221D27"/>
  </w:style>
  <w:style w:type="character" w:styleId="FootnoteReference">
    <w:name w:val="footnote reference"/>
    <w:basedOn w:val="DefaultParagraphFont"/>
    <w:uiPriority w:val="99"/>
    <w:unhideWhenUsed/>
    <w:rsid w:val="00221D27"/>
    <w:rPr>
      <w:vertAlign w:val="superscript"/>
    </w:rPr>
  </w:style>
  <w:style w:type="character" w:styleId="FollowedHyperlink">
    <w:name w:val="FollowedHyperlink"/>
    <w:basedOn w:val="DefaultParagraphFont"/>
    <w:uiPriority w:val="99"/>
    <w:semiHidden/>
    <w:unhideWhenUsed/>
    <w:rsid w:val="00C16098"/>
    <w:rPr>
      <w:color w:val="954F72" w:themeColor="followedHyperlink"/>
      <w:u w:val="single"/>
    </w:rPr>
  </w:style>
  <w:style w:type="paragraph" w:customStyle="1" w:styleId="p1">
    <w:name w:val="p1"/>
    <w:basedOn w:val="Normal"/>
    <w:rsid w:val="00586B94"/>
    <w:rPr>
      <w:rFonts w:ascii="Helvetica Neue" w:hAnsi="Helvetica Neue" w:cs="Times New Roman"/>
      <w:color w:val="454545"/>
      <w:sz w:val="18"/>
      <w:szCs w:val="18"/>
      <w:lang w:eastAsia="en-GB"/>
    </w:rPr>
  </w:style>
  <w:style w:type="character" w:customStyle="1" w:styleId="apple-tab-span">
    <w:name w:val="apple-tab-span"/>
    <w:basedOn w:val="DefaultParagraphFont"/>
    <w:rsid w:val="00586B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jstor-org.ezproxy.uwtsd.ac.uk/stable/2025709?sid=primo&amp;origin=crossref&amp;seq=1"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2D545BB5-C069-0D40-8003-FECCA2644C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4</Pages>
  <Words>1628</Words>
  <Characters>9281</Characters>
  <Application>Microsoft Macintosh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Nicola Sperry</dc:creator>
  <cp:lastModifiedBy>Nicola Sperry</cp:lastModifiedBy>
  <cp:revision>6</cp:revision>
  <dcterms:created xsi:type="dcterms:W3CDTF">2019-06-06T16:40:00Z</dcterms:created>
  <dcterms:modified xsi:type="dcterms:W3CDTF">2019-06-06T16:48:00Z</dcterms:modified>
</cp:coreProperties>
</file>