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0988" w:rsidRDefault="00840988" w:rsidP="00A52865">
      <w:pPr>
        <w:pStyle w:val="Heading1"/>
        <w:rPr>
          <w:rFonts w:ascii="Times New Roman" w:hAnsi="Times New Roman" w:cs="Times New Roman"/>
        </w:rPr>
      </w:pPr>
    </w:p>
    <w:p w:rsidR="00F90923" w:rsidRDefault="00F90923" w:rsidP="00F90923">
      <w:pPr>
        <w:pStyle w:val="titleparagraph"/>
        <w:jc w:val="center"/>
      </w:pPr>
      <w:bookmarkStart w:id="0" w:name="_Toc503273323"/>
      <w:proofErr w:type="spellStart"/>
      <w:r>
        <w:t>Lukiyinda</w:t>
      </w:r>
      <w:proofErr w:type="spellEnd"/>
      <w:r>
        <w:t xml:space="preserve"> </w:t>
      </w:r>
      <w:proofErr w:type="spellStart"/>
      <w:r>
        <w:t>Kiteka</w:t>
      </w:r>
      <w:bookmarkEnd w:id="0"/>
      <w:proofErr w:type="spellEnd"/>
    </w:p>
    <w:p w:rsidR="00F90923" w:rsidRPr="00D62B9B" w:rsidRDefault="00F90923" w:rsidP="00F90923">
      <w:pPr>
        <w:pStyle w:val="titleparagraph"/>
        <w:jc w:val="center"/>
      </w:pPr>
      <w:bookmarkStart w:id="1" w:name="_Toc503273324"/>
      <w:r>
        <w:t xml:space="preserve">STUDENT </w:t>
      </w:r>
      <w:r>
        <w:t>ID: 1605774</w:t>
      </w:r>
      <w:bookmarkEnd w:id="1"/>
    </w:p>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Default="00F90923" w:rsidP="00F90923"/>
    <w:p w:rsidR="00F90923" w:rsidRPr="00F90923" w:rsidRDefault="00F90923" w:rsidP="00F90923"/>
    <w:sdt>
      <w:sdtPr>
        <w:rPr>
          <w:rFonts w:ascii="Times New Roman" w:eastAsiaTheme="minorHAnsi" w:hAnsi="Times New Roman" w:cs="Times New Roman"/>
          <w:color w:val="auto"/>
          <w:sz w:val="22"/>
          <w:szCs w:val="22"/>
        </w:rPr>
        <w:id w:val="1005630258"/>
        <w:docPartObj>
          <w:docPartGallery w:val="Table of Contents"/>
          <w:docPartUnique/>
        </w:docPartObj>
      </w:sdtPr>
      <w:sdtEndPr>
        <w:rPr>
          <w:b/>
          <w:bCs/>
          <w:noProof/>
        </w:rPr>
      </w:sdtEndPr>
      <w:sdtContent>
        <w:p w:rsidR="002532AE" w:rsidRPr="002532AE" w:rsidRDefault="00840988" w:rsidP="002532AE">
          <w:pPr>
            <w:pStyle w:val="TOCHeading"/>
            <w:rPr>
              <w:rFonts w:ascii="Times New Roman" w:hAnsi="Times New Roman" w:cs="Times New Roman"/>
            </w:rPr>
          </w:pPr>
          <w:r w:rsidRPr="0028406A">
            <w:rPr>
              <w:rFonts w:ascii="Times New Roman" w:hAnsi="Times New Roman" w:cs="Times New Roman"/>
            </w:rPr>
            <w:t>Contents</w:t>
          </w:r>
          <w:r w:rsidRPr="0028406A">
            <w:rPr>
              <w:rFonts w:ascii="Times New Roman" w:hAnsi="Times New Roman" w:cs="Times New Roman"/>
            </w:rPr>
            <w:fldChar w:fldCharType="begin"/>
          </w:r>
          <w:r w:rsidRPr="0028406A">
            <w:rPr>
              <w:rFonts w:ascii="Times New Roman" w:hAnsi="Times New Roman" w:cs="Times New Roman"/>
            </w:rPr>
            <w:instrText xml:space="preserve"> TOC \o "1-3" \h \z \u </w:instrText>
          </w:r>
          <w:r w:rsidRPr="0028406A">
            <w:rPr>
              <w:rFonts w:ascii="Times New Roman" w:hAnsi="Times New Roman" w:cs="Times New Roman"/>
            </w:rPr>
            <w:fldChar w:fldCharType="separate"/>
          </w:r>
        </w:p>
        <w:p w:rsidR="002532AE" w:rsidRDefault="002532AE">
          <w:pPr>
            <w:pStyle w:val="TOC1"/>
            <w:tabs>
              <w:tab w:val="right" w:leader="dot" w:pos="9350"/>
            </w:tabs>
            <w:rPr>
              <w:rFonts w:eastAsiaTheme="minorEastAsia"/>
              <w:noProof/>
              <w:lang w:val="en-GB" w:eastAsia="en-GB"/>
            </w:rPr>
          </w:pPr>
          <w:hyperlink w:anchor="_Toc503273325" w:history="1">
            <w:r w:rsidRPr="00124FFE">
              <w:rPr>
                <w:rStyle w:val="Hyperlink"/>
                <w:rFonts w:ascii="Times New Roman" w:hAnsi="Times New Roman" w:cs="Times New Roman"/>
                <w:noProof/>
              </w:rPr>
              <w:t>AC1.1. Problem Analysis</w:t>
            </w:r>
            <w:r>
              <w:rPr>
                <w:noProof/>
                <w:webHidden/>
              </w:rPr>
              <w:tab/>
            </w:r>
            <w:r>
              <w:rPr>
                <w:noProof/>
                <w:webHidden/>
              </w:rPr>
              <w:fldChar w:fldCharType="begin"/>
            </w:r>
            <w:r>
              <w:rPr>
                <w:noProof/>
                <w:webHidden/>
              </w:rPr>
              <w:instrText xml:space="preserve"> PAGEREF _Toc503273325 \h </w:instrText>
            </w:r>
            <w:r>
              <w:rPr>
                <w:noProof/>
                <w:webHidden/>
              </w:rPr>
            </w:r>
            <w:r>
              <w:rPr>
                <w:noProof/>
                <w:webHidden/>
              </w:rPr>
              <w:fldChar w:fldCharType="separate"/>
            </w:r>
            <w:r>
              <w:rPr>
                <w:noProof/>
                <w:webHidden/>
              </w:rPr>
              <w:t>3</w:t>
            </w:r>
            <w:r>
              <w:rPr>
                <w:noProof/>
                <w:webHidden/>
              </w:rPr>
              <w:fldChar w:fldCharType="end"/>
            </w:r>
          </w:hyperlink>
        </w:p>
        <w:p w:rsidR="002532AE" w:rsidRDefault="002532AE">
          <w:pPr>
            <w:pStyle w:val="TOC2"/>
            <w:tabs>
              <w:tab w:val="right" w:leader="dot" w:pos="9350"/>
            </w:tabs>
            <w:rPr>
              <w:rFonts w:eastAsiaTheme="minorEastAsia"/>
              <w:noProof/>
              <w:lang w:val="en-GB" w:eastAsia="en-GB"/>
            </w:rPr>
          </w:pPr>
          <w:hyperlink w:anchor="_Toc503273326" w:history="1">
            <w:r w:rsidRPr="00124FFE">
              <w:rPr>
                <w:rStyle w:val="Hyperlink"/>
                <w:rFonts w:ascii="Times New Roman" w:hAnsi="Times New Roman" w:cs="Times New Roman"/>
                <w:noProof/>
              </w:rPr>
              <w:t>AC 1.2. Understanding critical Thinking and innovation</w:t>
            </w:r>
            <w:r>
              <w:rPr>
                <w:noProof/>
                <w:webHidden/>
              </w:rPr>
              <w:tab/>
            </w:r>
            <w:r>
              <w:rPr>
                <w:noProof/>
                <w:webHidden/>
              </w:rPr>
              <w:fldChar w:fldCharType="begin"/>
            </w:r>
            <w:r>
              <w:rPr>
                <w:noProof/>
                <w:webHidden/>
              </w:rPr>
              <w:instrText xml:space="preserve"> PAGEREF _Toc503273326 \h </w:instrText>
            </w:r>
            <w:r>
              <w:rPr>
                <w:noProof/>
                <w:webHidden/>
              </w:rPr>
            </w:r>
            <w:r>
              <w:rPr>
                <w:noProof/>
                <w:webHidden/>
              </w:rPr>
              <w:fldChar w:fldCharType="separate"/>
            </w:r>
            <w:r>
              <w:rPr>
                <w:noProof/>
                <w:webHidden/>
              </w:rPr>
              <w:t>4</w:t>
            </w:r>
            <w:r>
              <w:rPr>
                <w:noProof/>
                <w:webHidden/>
              </w:rPr>
              <w:fldChar w:fldCharType="end"/>
            </w:r>
          </w:hyperlink>
        </w:p>
        <w:p w:rsidR="002532AE" w:rsidRDefault="002532AE">
          <w:pPr>
            <w:pStyle w:val="TOC2"/>
            <w:tabs>
              <w:tab w:val="right" w:leader="dot" w:pos="9350"/>
            </w:tabs>
            <w:rPr>
              <w:rFonts w:eastAsiaTheme="minorEastAsia"/>
              <w:noProof/>
              <w:lang w:val="en-GB" w:eastAsia="en-GB"/>
            </w:rPr>
          </w:pPr>
          <w:hyperlink w:anchor="_Toc503273327" w:history="1">
            <w:r w:rsidRPr="00124FFE">
              <w:rPr>
                <w:rStyle w:val="Hyperlink"/>
                <w:rFonts w:ascii="Times New Roman" w:hAnsi="Times New Roman" w:cs="Times New Roman"/>
                <w:noProof/>
              </w:rPr>
              <w:t>AC 2.1: PEST analysis for  Morrisons</w:t>
            </w:r>
            <w:r>
              <w:rPr>
                <w:noProof/>
                <w:webHidden/>
              </w:rPr>
              <w:tab/>
            </w:r>
            <w:r>
              <w:rPr>
                <w:noProof/>
                <w:webHidden/>
              </w:rPr>
              <w:fldChar w:fldCharType="begin"/>
            </w:r>
            <w:r>
              <w:rPr>
                <w:noProof/>
                <w:webHidden/>
              </w:rPr>
              <w:instrText xml:space="preserve"> PAGEREF _Toc503273327 \h </w:instrText>
            </w:r>
            <w:r>
              <w:rPr>
                <w:noProof/>
                <w:webHidden/>
              </w:rPr>
            </w:r>
            <w:r>
              <w:rPr>
                <w:noProof/>
                <w:webHidden/>
              </w:rPr>
              <w:fldChar w:fldCharType="separate"/>
            </w:r>
            <w:r>
              <w:rPr>
                <w:noProof/>
                <w:webHidden/>
              </w:rPr>
              <w:t>5</w:t>
            </w:r>
            <w:r>
              <w:rPr>
                <w:noProof/>
                <w:webHidden/>
              </w:rPr>
              <w:fldChar w:fldCharType="end"/>
            </w:r>
          </w:hyperlink>
        </w:p>
        <w:p w:rsidR="002532AE" w:rsidRDefault="002532AE">
          <w:pPr>
            <w:pStyle w:val="TOC2"/>
            <w:tabs>
              <w:tab w:val="right" w:leader="dot" w:pos="9350"/>
            </w:tabs>
            <w:rPr>
              <w:rFonts w:eastAsiaTheme="minorEastAsia"/>
              <w:noProof/>
              <w:lang w:val="en-GB" w:eastAsia="en-GB"/>
            </w:rPr>
          </w:pPr>
          <w:hyperlink w:anchor="_Toc503273328" w:history="1">
            <w:r w:rsidRPr="00124FFE">
              <w:rPr>
                <w:rStyle w:val="Hyperlink"/>
                <w:rFonts w:ascii="Times New Roman" w:hAnsi="Times New Roman" w:cs="Times New Roman"/>
                <w:noProof/>
              </w:rPr>
              <w:t>AC 2.2.</w:t>
            </w:r>
            <w:r>
              <w:rPr>
                <w:noProof/>
                <w:webHidden/>
              </w:rPr>
              <w:tab/>
            </w:r>
            <w:r>
              <w:rPr>
                <w:noProof/>
                <w:webHidden/>
              </w:rPr>
              <w:fldChar w:fldCharType="begin"/>
            </w:r>
            <w:r>
              <w:rPr>
                <w:noProof/>
                <w:webHidden/>
              </w:rPr>
              <w:instrText xml:space="preserve"> PAGEREF _Toc503273328 \h </w:instrText>
            </w:r>
            <w:r>
              <w:rPr>
                <w:noProof/>
                <w:webHidden/>
              </w:rPr>
            </w:r>
            <w:r>
              <w:rPr>
                <w:noProof/>
                <w:webHidden/>
              </w:rPr>
              <w:fldChar w:fldCharType="separate"/>
            </w:r>
            <w:r>
              <w:rPr>
                <w:noProof/>
                <w:webHidden/>
              </w:rPr>
              <w:t>6</w:t>
            </w:r>
            <w:r>
              <w:rPr>
                <w:noProof/>
                <w:webHidden/>
              </w:rPr>
              <w:fldChar w:fldCharType="end"/>
            </w:r>
          </w:hyperlink>
        </w:p>
        <w:p w:rsidR="002532AE" w:rsidRDefault="002532AE">
          <w:pPr>
            <w:pStyle w:val="TOC2"/>
            <w:tabs>
              <w:tab w:val="right" w:leader="dot" w:pos="9350"/>
            </w:tabs>
            <w:rPr>
              <w:rFonts w:eastAsiaTheme="minorEastAsia"/>
              <w:noProof/>
              <w:lang w:val="en-GB" w:eastAsia="en-GB"/>
            </w:rPr>
          </w:pPr>
          <w:hyperlink w:anchor="_Toc503273329" w:history="1">
            <w:r w:rsidRPr="00124FFE">
              <w:rPr>
                <w:rStyle w:val="Hyperlink"/>
                <w:rFonts w:ascii="Times New Roman" w:hAnsi="Times New Roman" w:cs="Times New Roman"/>
                <w:noProof/>
              </w:rPr>
              <w:t>Letter to Morrisons Manager</w:t>
            </w:r>
            <w:r>
              <w:rPr>
                <w:noProof/>
                <w:webHidden/>
              </w:rPr>
              <w:tab/>
            </w:r>
            <w:r>
              <w:rPr>
                <w:noProof/>
                <w:webHidden/>
              </w:rPr>
              <w:fldChar w:fldCharType="begin"/>
            </w:r>
            <w:r>
              <w:rPr>
                <w:noProof/>
                <w:webHidden/>
              </w:rPr>
              <w:instrText xml:space="preserve"> PAGEREF _Toc503273329 \h </w:instrText>
            </w:r>
            <w:r>
              <w:rPr>
                <w:noProof/>
                <w:webHidden/>
              </w:rPr>
            </w:r>
            <w:r>
              <w:rPr>
                <w:noProof/>
                <w:webHidden/>
              </w:rPr>
              <w:fldChar w:fldCharType="separate"/>
            </w:r>
            <w:r>
              <w:rPr>
                <w:noProof/>
                <w:webHidden/>
              </w:rPr>
              <w:t>6</w:t>
            </w:r>
            <w:r>
              <w:rPr>
                <w:noProof/>
                <w:webHidden/>
              </w:rPr>
              <w:fldChar w:fldCharType="end"/>
            </w:r>
          </w:hyperlink>
        </w:p>
        <w:p w:rsidR="002532AE" w:rsidRDefault="002532AE">
          <w:pPr>
            <w:pStyle w:val="TOC1"/>
            <w:tabs>
              <w:tab w:val="right" w:leader="dot" w:pos="9350"/>
            </w:tabs>
            <w:rPr>
              <w:rFonts w:eastAsiaTheme="minorEastAsia"/>
              <w:noProof/>
              <w:lang w:val="en-GB" w:eastAsia="en-GB"/>
            </w:rPr>
          </w:pPr>
          <w:hyperlink w:anchor="_Toc503273330" w:history="1">
            <w:r w:rsidRPr="00124FFE">
              <w:rPr>
                <w:rStyle w:val="Hyperlink"/>
                <w:rFonts w:ascii="Times New Roman" w:hAnsi="Times New Roman" w:cs="Times New Roman"/>
                <w:noProof/>
              </w:rPr>
              <w:t>AC 3.1</w:t>
            </w:r>
            <w:r>
              <w:rPr>
                <w:noProof/>
                <w:webHidden/>
              </w:rPr>
              <w:tab/>
            </w:r>
            <w:r>
              <w:rPr>
                <w:noProof/>
                <w:webHidden/>
              </w:rPr>
              <w:fldChar w:fldCharType="begin"/>
            </w:r>
            <w:r>
              <w:rPr>
                <w:noProof/>
                <w:webHidden/>
              </w:rPr>
              <w:instrText xml:space="preserve"> PAGEREF _Toc503273330 \h </w:instrText>
            </w:r>
            <w:r>
              <w:rPr>
                <w:noProof/>
                <w:webHidden/>
              </w:rPr>
            </w:r>
            <w:r>
              <w:rPr>
                <w:noProof/>
                <w:webHidden/>
              </w:rPr>
              <w:fldChar w:fldCharType="separate"/>
            </w:r>
            <w:r>
              <w:rPr>
                <w:noProof/>
                <w:webHidden/>
              </w:rPr>
              <w:t>7</w:t>
            </w:r>
            <w:r>
              <w:rPr>
                <w:noProof/>
                <w:webHidden/>
              </w:rPr>
              <w:fldChar w:fldCharType="end"/>
            </w:r>
          </w:hyperlink>
        </w:p>
        <w:p w:rsidR="002532AE" w:rsidRDefault="002532AE">
          <w:pPr>
            <w:pStyle w:val="TOC1"/>
            <w:tabs>
              <w:tab w:val="right" w:leader="dot" w:pos="9350"/>
            </w:tabs>
            <w:rPr>
              <w:rFonts w:eastAsiaTheme="minorEastAsia"/>
              <w:noProof/>
              <w:lang w:val="en-GB" w:eastAsia="en-GB"/>
            </w:rPr>
          </w:pPr>
          <w:hyperlink w:anchor="_Toc503273331" w:history="1">
            <w:r w:rsidRPr="00124FFE">
              <w:rPr>
                <w:rStyle w:val="Hyperlink"/>
                <w:rFonts w:ascii="Times New Roman" w:hAnsi="Times New Roman" w:cs="Times New Roman"/>
                <w:noProof/>
              </w:rPr>
              <w:t>AC 4.1</w:t>
            </w:r>
            <w:r>
              <w:rPr>
                <w:noProof/>
                <w:webHidden/>
              </w:rPr>
              <w:tab/>
            </w:r>
            <w:r>
              <w:rPr>
                <w:noProof/>
                <w:webHidden/>
              </w:rPr>
              <w:fldChar w:fldCharType="begin"/>
            </w:r>
            <w:r>
              <w:rPr>
                <w:noProof/>
                <w:webHidden/>
              </w:rPr>
              <w:instrText xml:space="preserve"> PAGEREF _Toc503273331 \h </w:instrText>
            </w:r>
            <w:r>
              <w:rPr>
                <w:noProof/>
                <w:webHidden/>
              </w:rPr>
            </w:r>
            <w:r>
              <w:rPr>
                <w:noProof/>
                <w:webHidden/>
              </w:rPr>
              <w:fldChar w:fldCharType="separate"/>
            </w:r>
            <w:r>
              <w:rPr>
                <w:noProof/>
                <w:webHidden/>
              </w:rPr>
              <w:t>8</w:t>
            </w:r>
            <w:r>
              <w:rPr>
                <w:noProof/>
                <w:webHidden/>
              </w:rPr>
              <w:fldChar w:fldCharType="end"/>
            </w:r>
          </w:hyperlink>
        </w:p>
        <w:p w:rsidR="002532AE" w:rsidRDefault="002532AE">
          <w:pPr>
            <w:pStyle w:val="TOC1"/>
            <w:tabs>
              <w:tab w:val="right" w:leader="dot" w:pos="9350"/>
            </w:tabs>
            <w:rPr>
              <w:rFonts w:eastAsiaTheme="minorEastAsia"/>
              <w:noProof/>
              <w:lang w:val="en-GB" w:eastAsia="en-GB"/>
            </w:rPr>
          </w:pPr>
          <w:hyperlink w:anchor="_Toc503273332" w:history="1">
            <w:r w:rsidRPr="00124FFE">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_Toc503273332 \h </w:instrText>
            </w:r>
            <w:r>
              <w:rPr>
                <w:noProof/>
                <w:webHidden/>
              </w:rPr>
            </w:r>
            <w:r>
              <w:rPr>
                <w:noProof/>
                <w:webHidden/>
              </w:rPr>
              <w:fldChar w:fldCharType="separate"/>
            </w:r>
            <w:r>
              <w:rPr>
                <w:noProof/>
                <w:webHidden/>
              </w:rPr>
              <w:t>9</w:t>
            </w:r>
            <w:r>
              <w:rPr>
                <w:noProof/>
                <w:webHidden/>
              </w:rPr>
              <w:fldChar w:fldCharType="end"/>
            </w:r>
          </w:hyperlink>
        </w:p>
        <w:p w:rsidR="00840988" w:rsidRPr="0028406A" w:rsidRDefault="00840988">
          <w:pPr>
            <w:rPr>
              <w:rFonts w:ascii="Times New Roman" w:hAnsi="Times New Roman" w:cs="Times New Roman"/>
            </w:rPr>
          </w:pPr>
          <w:r w:rsidRPr="0028406A">
            <w:rPr>
              <w:rFonts w:ascii="Times New Roman" w:hAnsi="Times New Roman" w:cs="Times New Roman"/>
              <w:b/>
              <w:bCs/>
              <w:noProof/>
            </w:rPr>
            <w:fldChar w:fldCharType="end"/>
          </w:r>
        </w:p>
      </w:sdtContent>
    </w:sdt>
    <w:p w:rsidR="00840988" w:rsidRPr="0028406A" w:rsidRDefault="00840988" w:rsidP="00840988">
      <w:pPr>
        <w:rPr>
          <w:rFonts w:ascii="Times New Roman" w:eastAsiaTheme="majorEastAsia" w:hAnsi="Times New Roman" w:cs="Times New Roman"/>
          <w:color w:val="2F5496" w:themeColor="accent1" w:themeShade="BF"/>
          <w:sz w:val="32"/>
          <w:szCs w:val="32"/>
        </w:rPr>
      </w:pPr>
      <w:r w:rsidRPr="0028406A">
        <w:rPr>
          <w:rFonts w:ascii="Times New Roman" w:hAnsi="Times New Roman" w:cs="Times New Roman"/>
        </w:rPr>
        <w:br w:type="page"/>
      </w:r>
    </w:p>
    <w:p w:rsidR="00A52865" w:rsidRPr="0028406A" w:rsidRDefault="0041276F" w:rsidP="0028406A">
      <w:pPr>
        <w:pStyle w:val="Heading1"/>
        <w:rPr>
          <w:rFonts w:ascii="Times New Roman" w:hAnsi="Times New Roman" w:cs="Times New Roman"/>
        </w:rPr>
      </w:pPr>
      <w:bookmarkStart w:id="2" w:name="_Toc503273325"/>
      <w:r w:rsidRPr="0028406A">
        <w:rPr>
          <w:rFonts w:ascii="Times New Roman" w:hAnsi="Times New Roman" w:cs="Times New Roman"/>
        </w:rPr>
        <w:lastRenderedPageBreak/>
        <w:t>AC1.1</w:t>
      </w:r>
      <w:bookmarkEnd w:id="2"/>
    </w:p>
    <w:p w:rsidR="00A52865" w:rsidRPr="0028406A" w:rsidRDefault="00022231" w:rsidP="00A52865">
      <w:pPr>
        <w:spacing w:line="360" w:lineRule="auto"/>
        <w:jc w:val="both"/>
        <w:rPr>
          <w:rFonts w:ascii="Times New Roman" w:hAnsi="Times New Roman" w:cs="Times New Roman"/>
        </w:rPr>
      </w:pPr>
      <w:r w:rsidRPr="0028406A">
        <w:rPr>
          <w:rFonts w:ascii="Times New Roman" w:hAnsi="Times New Roman" w:cs="Times New Roman"/>
        </w:rPr>
        <w:t>An integral part of p</w:t>
      </w:r>
      <w:r w:rsidR="00711C8D" w:rsidRPr="0028406A">
        <w:rPr>
          <w:rFonts w:ascii="Times New Roman" w:hAnsi="Times New Roman" w:cs="Times New Roman"/>
        </w:rPr>
        <w:t>ersonal and professional life of</w:t>
      </w:r>
      <w:r w:rsidRPr="0028406A">
        <w:rPr>
          <w:rFonts w:ascii="Times New Roman" w:hAnsi="Times New Roman" w:cs="Times New Roman"/>
        </w:rPr>
        <w:t xml:space="preserve"> any human beings is problems. Problems vary according to its content and nature. Thus, a solution for a particular problem is very much essential. A lot of definitions exist for the term problem</w:t>
      </w:r>
      <w:r w:rsidR="00A52865" w:rsidRPr="0028406A">
        <w:rPr>
          <w:rFonts w:ascii="Times New Roman" w:hAnsi="Times New Roman" w:cs="Times New Roman"/>
        </w:rPr>
        <w:t xml:space="preserve">. </w:t>
      </w:r>
      <w:r w:rsidRPr="0028406A">
        <w:rPr>
          <w:rFonts w:ascii="Times New Roman" w:hAnsi="Times New Roman" w:cs="Times New Roman"/>
        </w:rPr>
        <w:t xml:space="preserve">Generally, problem is regarded as harmful, unwanted and unwelcome situations that hinders a positive flow of process and needs to be resolved immediately. In spite of several differences and as well as problem resolution and types of problem around us, the resolution process of a problem can be defined in four different stages as below: </w:t>
      </w:r>
    </w:p>
    <w:p w:rsidR="00243805" w:rsidRPr="0028406A" w:rsidRDefault="00243805" w:rsidP="00243805">
      <w:pPr>
        <w:spacing w:line="360" w:lineRule="auto"/>
        <w:jc w:val="center"/>
        <w:rPr>
          <w:rFonts w:ascii="Times New Roman" w:hAnsi="Times New Roman" w:cs="Times New Roman"/>
        </w:rPr>
      </w:pPr>
      <w:r w:rsidRPr="0028406A">
        <w:rPr>
          <w:rFonts w:ascii="Times New Roman" w:hAnsi="Times New Roman" w:cs="Times New Roman"/>
          <w:noProof/>
          <w:lang w:val="en-IN" w:eastAsia="en-IN"/>
        </w:rPr>
        <w:drawing>
          <wp:inline distT="0" distB="0" distL="0" distR="0">
            <wp:extent cx="4581525" cy="2572588"/>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243805" w:rsidRPr="0028406A" w:rsidRDefault="00243805" w:rsidP="00243805">
      <w:pPr>
        <w:spacing w:line="360" w:lineRule="auto"/>
        <w:jc w:val="center"/>
        <w:rPr>
          <w:rFonts w:ascii="Times New Roman" w:hAnsi="Times New Roman" w:cs="Times New Roman"/>
        </w:rPr>
      </w:pPr>
      <w:r w:rsidRPr="0028406A">
        <w:rPr>
          <w:rFonts w:ascii="Times New Roman" w:hAnsi="Times New Roman" w:cs="Times New Roman"/>
        </w:rPr>
        <w:t xml:space="preserve">Fig: Problem Identification </w:t>
      </w:r>
      <w:r w:rsidR="00166571">
        <w:rPr>
          <w:rFonts w:ascii="Times New Roman" w:hAnsi="Times New Roman" w:cs="Times New Roman"/>
        </w:rPr>
        <w:t>and</w:t>
      </w:r>
      <w:r w:rsidR="00022231" w:rsidRPr="0028406A">
        <w:rPr>
          <w:rFonts w:ascii="Times New Roman" w:hAnsi="Times New Roman" w:cs="Times New Roman"/>
        </w:rPr>
        <w:t xml:space="preserve"> </w:t>
      </w:r>
      <w:r w:rsidRPr="0028406A">
        <w:rPr>
          <w:rFonts w:ascii="Times New Roman" w:hAnsi="Times New Roman" w:cs="Times New Roman"/>
        </w:rPr>
        <w:t xml:space="preserve">Resolution </w:t>
      </w:r>
      <w:sdt>
        <w:sdtPr>
          <w:rPr>
            <w:rFonts w:ascii="Times New Roman" w:hAnsi="Times New Roman" w:cs="Times New Roman"/>
          </w:rPr>
          <w:id w:val="-1759049273"/>
          <w:citation/>
        </w:sdtPr>
        <w:sdtEndPr/>
        <w:sdtContent>
          <w:r w:rsidR="00DD0A8E">
            <w:rPr>
              <w:rFonts w:ascii="Times New Roman" w:hAnsi="Times New Roman" w:cs="Times New Roman"/>
            </w:rPr>
            <w:fldChar w:fldCharType="begin"/>
          </w:r>
          <w:r w:rsidR="00DD0A8E">
            <w:rPr>
              <w:rFonts w:ascii="Times New Roman" w:hAnsi="Times New Roman" w:cs="Times New Roman"/>
              <w:lang w:val="en-IN"/>
            </w:rPr>
            <w:instrText xml:space="preserve"> CITATION Jia15 \l 16393 </w:instrText>
          </w:r>
          <w:r w:rsidR="00DD0A8E">
            <w:rPr>
              <w:rFonts w:ascii="Times New Roman" w:hAnsi="Times New Roman" w:cs="Times New Roman"/>
            </w:rPr>
            <w:fldChar w:fldCharType="separate"/>
          </w:r>
          <w:r w:rsidR="008652EF" w:rsidRPr="008652EF">
            <w:rPr>
              <w:rFonts w:ascii="Times New Roman" w:hAnsi="Times New Roman" w:cs="Times New Roman"/>
              <w:noProof/>
              <w:lang w:val="en-IN"/>
            </w:rPr>
            <w:t>(Jiahui &amp; Wei, 2015)</w:t>
          </w:r>
          <w:r w:rsidR="00DD0A8E">
            <w:rPr>
              <w:rFonts w:ascii="Times New Roman" w:hAnsi="Times New Roman" w:cs="Times New Roman"/>
            </w:rPr>
            <w:fldChar w:fldCharType="end"/>
          </w:r>
        </w:sdtContent>
      </w:sdt>
    </w:p>
    <w:p w:rsidR="00243805" w:rsidRPr="0028406A" w:rsidRDefault="00022231" w:rsidP="00243805">
      <w:pPr>
        <w:spacing w:line="360" w:lineRule="auto"/>
        <w:jc w:val="both"/>
        <w:rPr>
          <w:rFonts w:ascii="Times New Roman" w:hAnsi="Times New Roman" w:cs="Times New Roman"/>
        </w:rPr>
      </w:pPr>
      <w:r w:rsidRPr="0028406A">
        <w:rPr>
          <w:rFonts w:ascii="Times New Roman" w:hAnsi="Times New Roman" w:cs="Times New Roman"/>
        </w:rPr>
        <w:t>As per the above figure</w:t>
      </w:r>
      <w:r w:rsidR="00243805" w:rsidRPr="0028406A">
        <w:rPr>
          <w:rFonts w:ascii="Times New Roman" w:hAnsi="Times New Roman" w:cs="Times New Roman"/>
        </w:rPr>
        <w:t xml:space="preserve">, </w:t>
      </w:r>
      <w:r w:rsidR="00711C8D" w:rsidRPr="0028406A">
        <w:rPr>
          <w:rFonts w:ascii="Times New Roman" w:hAnsi="Times New Roman" w:cs="Times New Roman"/>
        </w:rPr>
        <w:t>a problem should be identified</w:t>
      </w:r>
      <w:r w:rsidRPr="0028406A">
        <w:rPr>
          <w:rFonts w:ascii="Times New Roman" w:hAnsi="Times New Roman" w:cs="Times New Roman"/>
        </w:rPr>
        <w:t xml:space="preserve"> as well as confirmed at the start of a process. Further it needs to be followed with the root cause. The problem resolution must be planned in an effective manner and then implemented in disciplined way</w:t>
      </w:r>
      <w:sdt>
        <w:sdtPr>
          <w:rPr>
            <w:rFonts w:ascii="Times New Roman" w:hAnsi="Times New Roman" w:cs="Times New Roman"/>
          </w:rPr>
          <w:id w:val="905651836"/>
          <w:citation/>
        </w:sdtPr>
        <w:sdtEndPr/>
        <w:sdtContent>
          <w:r w:rsidR="000968BE" w:rsidRPr="0028406A">
            <w:rPr>
              <w:rFonts w:ascii="Times New Roman" w:hAnsi="Times New Roman" w:cs="Times New Roman"/>
            </w:rPr>
            <w:fldChar w:fldCharType="begin"/>
          </w:r>
          <w:r w:rsidR="000968BE" w:rsidRPr="0028406A">
            <w:rPr>
              <w:rFonts w:ascii="Times New Roman" w:hAnsi="Times New Roman" w:cs="Times New Roman"/>
              <w:lang w:val="en-IN"/>
            </w:rPr>
            <w:instrText xml:space="preserve"> CITATION Car05 \l 16393 </w:instrText>
          </w:r>
          <w:r w:rsidR="000968BE" w:rsidRPr="0028406A">
            <w:rPr>
              <w:rFonts w:ascii="Times New Roman" w:hAnsi="Times New Roman" w:cs="Times New Roman"/>
            </w:rPr>
            <w:fldChar w:fldCharType="separate"/>
          </w:r>
          <w:r w:rsidR="008652EF">
            <w:rPr>
              <w:rFonts w:ascii="Times New Roman" w:hAnsi="Times New Roman" w:cs="Times New Roman"/>
              <w:noProof/>
              <w:lang w:val="en-IN"/>
            </w:rPr>
            <w:t xml:space="preserve"> </w:t>
          </w:r>
          <w:r w:rsidR="008652EF" w:rsidRPr="008652EF">
            <w:rPr>
              <w:rFonts w:ascii="Times New Roman" w:hAnsi="Times New Roman" w:cs="Times New Roman"/>
              <w:noProof/>
              <w:lang w:val="en-IN"/>
            </w:rPr>
            <w:t>(Carlton, 2005)</w:t>
          </w:r>
          <w:r w:rsidR="000968BE" w:rsidRPr="0028406A">
            <w:rPr>
              <w:rFonts w:ascii="Times New Roman" w:hAnsi="Times New Roman" w:cs="Times New Roman"/>
            </w:rPr>
            <w:fldChar w:fldCharType="end"/>
          </w:r>
        </w:sdtContent>
      </w:sdt>
      <w:r w:rsidRPr="0028406A">
        <w:rPr>
          <w:rFonts w:ascii="Times New Roman" w:hAnsi="Times New Roman" w:cs="Times New Roman"/>
        </w:rPr>
        <w:t xml:space="preserve">. At the end, the process of problem implementation should be monitored, controlled and improved depending upon the received feedbacks. Problems cause physiological impact among persons leading to anger, grief and </w:t>
      </w:r>
      <w:r w:rsidR="00B34600" w:rsidRPr="0028406A">
        <w:rPr>
          <w:rFonts w:ascii="Times New Roman" w:hAnsi="Times New Roman" w:cs="Times New Roman"/>
        </w:rPr>
        <w:t xml:space="preserve">sense of failure. </w:t>
      </w:r>
      <w:r w:rsidR="002C316E" w:rsidRPr="0028406A">
        <w:rPr>
          <w:rFonts w:ascii="Times New Roman" w:hAnsi="Times New Roman" w:cs="Times New Roman"/>
        </w:rPr>
        <w:t xml:space="preserve">Due to unexpected nature of problem, it leads to psychological issues, panic and trouble in human beings. </w:t>
      </w:r>
    </w:p>
    <w:p w:rsidR="00B34600" w:rsidRDefault="002C316E" w:rsidP="00243805">
      <w:pPr>
        <w:spacing w:line="360" w:lineRule="auto"/>
        <w:jc w:val="both"/>
        <w:rPr>
          <w:rFonts w:ascii="Times New Roman" w:hAnsi="Times New Roman" w:cs="Times New Roman"/>
        </w:rPr>
      </w:pPr>
      <w:r w:rsidRPr="0028406A">
        <w:rPr>
          <w:rFonts w:ascii="Times New Roman" w:hAnsi="Times New Roman" w:cs="Times New Roman"/>
        </w:rPr>
        <w:t xml:space="preserve">Easy problems can be easily tackled by an individual. These problems include the problems faced by me while working with </w:t>
      </w:r>
      <w:r w:rsidR="00F90923">
        <w:rPr>
          <w:rFonts w:ascii="Times New Roman" w:hAnsi="Times New Roman" w:cs="Times New Roman"/>
        </w:rPr>
        <w:t>Morrisons</w:t>
      </w:r>
      <w:r w:rsidRPr="0028406A">
        <w:rPr>
          <w:rFonts w:ascii="Times New Roman" w:hAnsi="Times New Roman" w:cs="Times New Roman"/>
        </w:rPr>
        <w:t xml:space="preserve"> as sales personnel</w:t>
      </w:r>
      <w:r w:rsidR="004A616B" w:rsidRPr="0028406A">
        <w:rPr>
          <w:rFonts w:ascii="Times New Roman" w:hAnsi="Times New Roman" w:cs="Times New Roman"/>
        </w:rPr>
        <w:t xml:space="preserve">. </w:t>
      </w:r>
      <w:r w:rsidRPr="0028406A">
        <w:rPr>
          <w:rFonts w:ascii="Times New Roman" w:hAnsi="Times New Roman" w:cs="Times New Roman"/>
        </w:rPr>
        <w:t xml:space="preserve">In this case, all customers were quite dissatisfied with product quality as well as arising defects in all electronic products. </w:t>
      </w:r>
      <w:r w:rsidR="00A730FB" w:rsidRPr="0028406A">
        <w:rPr>
          <w:rFonts w:ascii="Times New Roman" w:hAnsi="Times New Roman" w:cs="Times New Roman"/>
        </w:rPr>
        <w:t>Thus, customers were quite upset and angry regarding the purchased electronic goods</w:t>
      </w:r>
      <w:r w:rsidR="000968BE" w:rsidRPr="0028406A">
        <w:rPr>
          <w:rFonts w:ascii="Times New Roman" w:hAnsi="Times New Roman" w:cs="Times New Roman"/>
        </w:rPr>
        <w:t xml:space="preserve"> </w:t>
      </w:r>
      <w:sdt>
        <w:sdtPr>
          <w:rPr>
            <w:rFonts w:ascii="Times New Roman" w:hAnsi="Times New Roman" w:cs="Times New Roman"/>
          </w:rPr>
          <w:id w:val="-1197309075"/>
          <w:citation/>
        </w:sdtPr>
        <w:sdtEndPr/>
        <w:sdtContent>
          <w:r w:rsidR="00A540AD" w:rsidRPr="0028406A">
            <w:rPr>
              <w:rFonts w:ascii="Times New Roman" w:hAnsi="Times New Roman" w:cs="Times New Roman"/>
            </w:rPr>
            <w:fldChar w:fldCharType="begin"/>
          </w:r>
          <w:r w:rsidR="00A540AD" w:rsidRPr="0028406A">
            <w:rPr>
              <w:rFonts w:ascii="Times New Roman" w:hAnsi="Times New Roman" w:cs="Times New Roman"/>
              <w:lang w:val="en-IN"/>
            </w:rPr>
            <w:instrText xml:space="preserve"> CITATION Ber111 \l 16393 </w:instrText>
          </w:r>
          <w:r w:rsidR="00A540AD" w:rsidRPr="0028406A">
            <w:rPr>
              <w:rFonts w:ascii="Times New Roman" w:hAnsi="Times New Roman" w:cs="Times New Roman"/>
            </w:rPr>
            <w:fldChar w:fldCharType="separate"/>
          </w:r>
          <w:r w:rsidR="008652EF" w:rsidRPr="008652EF">
            <w:rPr>
              <w:rFonts w:ascii="Times New Roman" w:hAnsi="Times New Roman" w:cs="Times New Roman"/>
              <w:noProof/>
              <w:lang w:val="en-IN"/>
            </w:rPr>
            <w:t>(Berry &amp; Jarvis, 2011)</w:t>
          </w:r>
          <w:r w:rsidR="00A540AD" w:rsidRPr="0028406A">
            <w:rPr>
              <w:rFonts w:ascii="Times New Roman" w:hAnsi="Times New Roman" w:cs="Times New Roman"/>
            </w:rPr>
            <w:fldChar w:fldCharType="end"/>
          </w:r>
        </w:sdtContent>
      </w:sdt>
      <w:r w:rsidR="00A730FB" w:rsidRPr="0028406A">
        <w:rPr>
          <w:rFonts w:ascii="Times New Roman" w:hAnsi="Times New Roman" w:cs="Times New Roman"/>
        </w:rPr>
        <w:t xml:space="preserve">. Complex types of problem need a lot of resources and planning for its resolution. Like, issues related to unavailability of sufficient amount </w:t>
      </w:r>
      <w:r w:rsidR="00A730FB" w:rsidRPr="0028406A">
        <w:rPr>
          <w:rFonts w:ascii="Times New Roman" w:hAnsi="Times New Roman" w:cs="Times New Roman"/>
        </w:rPr>
        <w:lastRenderedPageBreak/>
        <w:t xml:space="preserve">of sales personnel during thanksgiving or Christmas. All these complex problems require a lot of implementation and planning for its resolution.  </w:t>
      </w:r>
    </w:p>
    <w:p w:rsidR="00F90923" w:rsidRPr="0028406A" w:rsidRDefault="00F90923" w:rsidP="00243805">
      <w:pPr>
        <w:spacing w:line="360" w:lineRule="auto"/>
        <w:jc w:val="both"/>
        <w:rPr>
          <w:rFonts w:ascii="Times New Roman" w:hAnsi="Times New Roman" w:cs="Times New Roman"/>
        </w:rPr>
      </w:pPr>
    </w:p>
    <w:p w:rsidR="0041276F" w:rsidRPr="0028406A" w:rsidRDefault="0041276F" w:rsidP="0041276F">
      <w:pPr>
        <w:pStyle w:val="Heading2"/>
        <w:rPr>
          <w:rFonts w:ascii="Times New Roman" w:hAnsi="Times New Roman" w:cs="Times New Roman"/>
        </w:rPr>
      </w:pPr>
      <w:bookmarkStart w:id="3" w:name="_Toc503273326"/>
      <w:r w:rsidRPr="0028406A">
        <w:rPr>
          <w:rFonts w:ascii="Times New Roman" w:hAnsi="Times New Roman" w:cs="Times New Roman"/>
        </w:rPr>
        <w:t>AC 1.2</w:t>
      </w:r>
      <w:bookmarkEnd w:id="3"/>
    </w:p>
    <w:p w:rsidR="0041276F" w:rsidRPr="0028406A" w:rsidRDefault="00A730FB" w:rsidP="0041276F">
      <w:pPr>
        <w:spacing w:line="360" w:lineRule="auto"/>
        <w:jc w:val="both"/>
        <w:rPr>
          <w:rFonts w:ascii="Times New Roman" w:hAnsi="Times New Roman" w:cs="Times New Roman"/>
        </w:rPr>
      </w:pPr>
      <w:r w:rsidRPr="0028406A">
        <w:rPr>
          <w:rFonts w:ascii="Times New Roman" w:hAnsi="Times New Roman" w:cs="Times New Roman"/>
        </w:rPr>
        <w:t xml:space="preserve">The process of resolving a potential or existing problem is referred as </w:t>
      </w:r>
      <w:r w:rsidR="0041276F" w:rsidRPr="0028406A">
        <w:rPr>
          <w:rFonts w:ascii="Times New Roman" w:hAnsi="Times New Roman" w:cs="Times New Roman"/>
        </w:rPr>
        <w:t xml:space="preserve">Critical thinking. </w:t>
      </w:r>
      <w:r w:rsidR="00F90923">
        <w:rPr>
          <w:rFonts w:ascii="Times New Roman" w:hAnsi="Times New Roman" w:cs="Times New Roman"/>
        </w:rPr>
        <w:t xml:space="preserve">According to </w:t>
      </w:r>
      <w:proofErr w:type="spellStart"/>
      <w:r w:rsidR="00A540AD" w:rsidRPr="0028406A">
        <w:rPr>
          <w:rFonts w:ascii="Times New Roman" w:hAnsi="Times New Roman" w:cs="Times New Roman"/>
        </w:rPr>
        <w:t>Mertzer</w:t>
      </w:r>
      <w:proofErr w:type="spellEnd"/>
      <w:r w:rsidR="00F90923">
        <w:rPr>
          <w:rFonts w:ascii="Times New Roman" w:hAnsi="Times New Roman" w:cs="Times New Roman"/>
        </w:rPr>
        <w:t xml:space="preserve"> (2015)</w:t>
      </w:r>
      <w:r w:rsidR="0041276F" w:rsidRPr="0028406A">
        <w:rPr>
          <w:rFonts w:ascii="Times New Roman" w:hAnsi="Times New Roman" w:cs="Times New Roman"/>
        </w:rPr>
        <w:t xml:space="preserve">, critical thinking </w:t>
      </w:r>
      <w:r w:rsidRPr="0028406A">
        <w:rPr>
          <w:rFonts w:ascii="Times New Roman" w:hAnsi="Times New Roman" w:cs="Times New Roman"/>
        </w:rPr>
        <w:t>is said to be a rational kind of disciplined approach for analysis, identification, evaluation and synthesizing up of information gathered from any primary or secondary sources, thus logically it means getting a desired solution for a given problem</w:t>
      </w:r>
      <w:r w:rsidR="00A540AD" w:rsidRPr="0028406A">
        <w:rPr>
          <w:rFonts w:ascii="Times New Roman" w:hAnsi="Times New Roman" w:cs="Times New Roman"/>
        </w:rPr>
        <w:t xml:space="preserve"> </w:t>
      </w:r>
      <w:sdt>
        <w:sdtPr>
          <w:rPr>
            <w:rFonts w:ascii="Times New Roman" w:hAnsi="Times New Roman" w:cs="Times New Roman"/>
          </w:rPr>
          <w:id w:val="-1796441135"/>
          <w:citation/>
        </w:sdtPr>
        <w:sdtEndPr/>
        <w:sdtContent>
          <w:r w:rsidR="00A540AD" w:rsidRPr="0028406A">
            <w:rPr>
              <w:rFonts w:ascii="Times New Roman" w:hAnsi="Times New Roman" w:cs="Times New Roman"/>
            </w:rPr>
            <w:fldChar w:fldCharType="begin"/>
          </w:r>
          <w:r w:rsidR="00A540AD" w:rsidRPr="0028406A">
            <w:rPr>
              <w:rFonts w:ascii="Times New Roman" w:hAnsi="Times New Roman" w:cs="Times New Roman"/>
              <w:lang w:val="en-IN"/>
            </w:rPr>
            <w:instrText xml:space="preserve"> CITATION Men01 \l 16393 </w:instrText>
          </w:r>
          <w:r w:rsidR="00A540AD" w:rsidRPr="0028406A">
            <w:rPr>
              <w:rFonts w:ascii="Times New Roman" w:hAnsi="Times New Roman" w:cs="Times New Roman"/>
            </w:rPr>
            <w:fldChar w:fldCharType="separate"/>
          </w:r>
          <w:r w:rsidR="008652EF" w:rsidRPr="008652EF">
            <w:rPr>
              <w:rFonts w:ascii="Times New Roman" w:hAnsi="Times New Roman" w:cs="Times New Roman"/>
              <w:noProof/>
              <w:lang w:val="en-IN"/>
            </w:rPr>
            <w:t>(Mentzer, 2001)</w:t>
          </w:r>
          <w:r w:rsidR="00A540AD" w:rsidRPr="0028406A">
            <w:rPr>
              <w:rFonts w:ascii="Times New Roman" w:hAnsi="Times New Roman" w:cs="Times New Roman"/>
            </w:rPr>
            <w:fldChar w:fldCharType="end"/>
          </w:r>
        </w:sdtContent>
      </w:sdt>
      <w:r w:rsidRPr="0028406A">
        <w:rPr>
          <w:rFonts w:ascii="Times New Roman" w:hAnsi="Times New Roman" w:cs="Times New Roman"/>
        </w:rPr>
        <w:t xml:space="preserve">. Primarily six important critical thinking stages are depicted below: </w:t>
      </w:r>
    </w:p>
    <w:p w:rsidR="00154D79" w:rsidRPr="0028406A" w:rsidRDefault="00154D79" w:rsidP="00154D79">
      <w:pPr>
        <w:spacing w:line="360" w:lineRule="auto"/>
        <w:jc w:val="center"/>
        <w:rPr>
          <w:rFonts w:ascii="Times New Roman" w:hAnsi="Times New Roman" w:cs="Times New Roman"/>
        </w:rPr>
      </w:pPr>
      <w:r w:rsidRPr="0028406A">
        <w:rPr>
          <w:rFonts w:ascii="Times New Roman" w:hAnsi="Times New Roman" w:cs="Times New Roman"/>
          <w:noProof/>
          <w:lang w:val="en-IN" w:eastAsia="en-IN"/>
        </w:rPr>
        <w:drawing>
          <wp:inline distT="0" distB="0" distL="0" distR="0">
            <wp:extent cx="5486400" cy="1417320"/>
            <wp:effectExtent l="3810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154D79" w:rsidRPr="0028406A" w:rsidRDefault="00154D79" w:rsidP="00154D79">
      <w:pPr>
        <w:spacing w:line="360" w:lineRule="auto"/>
        <w:jc w:val="center"/>
        <w:rPr>
          <w:rFonts w:ascii="Times New Roman" w:hAnsi="Times New Roman" w:cs="Times New Roman"/>
        </w:rPr>
      </w:pPr>
      <w:r w:rsidRPr="0028406A">
        <w:rPr>
          <w:rFonts w:ascii="Times New Roman" w:hAnsi="Times New Roman" w:cs="Times New Roman"/>
        </w:rPr>
        <w:t>Fig: Six Critical Thinking</w:t>
      </w:r>
      <w:r w:rsidR="00A730FB" w:rsidRPr="0028406A">
        <w:rPr>
          <w:rFonts w:ascii="Times New Roman" w:hAnsi="Times New Roman" w:cs="Times New Roman"/>
        </w:rPr>
        <w:t xml:space="preserve"> stages </w:t>
      </w:r>
      <w:sdt>
        <w:sdtPr>
          <w:rPr>
            <w:rFonts w:ascii="Times New Roman" w:hAnsi="Times New Roman" w:cs="Times New Roman"/>
          </w:rPr>
          <w:id w:val="-1109816720"/>
          <w:citation/>
        </w:sdtPr>
        <w:sdtEndPr/>
        <w:sdtContent>
          <w:r w:rsidR="00DD0A8E">
            <w:rPr>
              <w:rFonts w:ascii="Times New Roman" w:hAnsi="Times New Roman" w:cs="Times New Roman"/>
            </w:rPr>
            <w:fldChar w:fldCharType="begin"/>
          </w:r>
          <w:r w:rsidR="00DD0A8E">
            <w:rPr>
              <w:rFonts w:ascii="Times New Roman" w:hAnsi="Times New Roman" w:cs="Times New Roman"/>
              <w:lang w:val="en-IN"/>
            </w:rPr>
            <w:instrText xml:space="preserve"> CITATION Mac15 \l 16393 </w:instrText>
          </w:r>
          <w:r w:rsidR="00DD0A8E">
            <w:rPr>
              <w:rFonts w:ascii="Times New Roman" w:hAnsi="Times New Roman" w:cs="Times New Roman"/>
            </w:rPr>
            <w:fldChar w:fldCharType="separate"/>
          </w:r>
          <w:r w:rsidR="008652EF" w:rsidRPr="008652EF">
            <w:rPr>
              <w:rFonts w:ascii="Times New Roman" w:hAnsi="Times New Roman" w:cs="Times New Roman"/>
              <w:noProof/>
              <w:lang w:val="en-IN"/>
            </w:rPr>
            <w:t>(Mackay, 2015)</w:t>
          </w:r>
          <w:r w:rsidR="00DD0A8E">
            <w:rPr>
              <w:rFonts w:ascii="Times New Roman" w:hAnsi="Times New Roman" w:cs="Times New Roman"/>
            </w:rPr>
            <w:fldChar w:fldCharType="end"/>
          </w:r>
        </w:sdtContent>
      </w:sdt>
    </w:p>
    <w:p w:rsidR="00444869" w:rsidRPr="0028406A" w:rsidRDefault="00A730FB" w:rsidP="00154D79">
      <w:pPr>
        <w:spacing w:line="360" w:lineRule="auto"/>
        <w:jc w:val="both"/>
        <w:rPr>
          <w:rFonts w:ascii="Times New Roman" w:hAnsi="Times New Roman" w:cs="Times New Roman"/>
        </w:rPr>
      </w:pPr>
      <w:r w:rsidRPr="0028406A">
        <w:rPr>
          <w:rFonts w:ascii="Times New Roman" w:hAnsi="Times New Roman" w:cs="Times New Roman"/>
        </w:rPr>
        <w:t>As per the above figure, the first step in case of critical thinking includes gaining in-depth knowledge on any chosen problem. The next stage is comprehension stage. It includes understanding problem characteristics</w:t>
      </w:r>
      <w:r w:rsidR="00D46054" w:rsidRPr="0028406A">
        <w:rPr>
          <w:rFonts w:ascii="Times New Roman" w:hAnsi="Times New Roman" w:cs="Times New Roman"/>
        </w:rPr>
        <w:t xml:space="preserve">. </w:t>
      </w:r>
      <w:r w:rsidRPr="0028406A">
        <w:rPr>
          <w:rFonts w:ascii="Times New Roman" w:hAnsi="Times New Roman" w:cs="Times New Roman"/>
        </w:rPr>
        <w:t>Underst</w:t>
      </w:r>
      <w:r w:rsidR="00444869" w:rsidRPr="0028406A">
        <w:rPr>
          <w:rFonts w:ascii="Times New Roman" w:hAnsi="Times New Roman" w:cs="Times New Roman"/>
        </w:rPr>
        <w:t>anding resources and facts required for resolving a problem comes under application phase. Assessing effectiveness of any designed solution comes under analysis</w:t>
      </w:r>
      <w:r w:rsidR="00D74783" w:rsidRPr="0028406A">
        <w:rPr>
          <w:rFonts w:ascii="Times New Roman" w:hAnsi="Times New Roman" w:cs="Times New Roman"/>
        </w:rPr>
        <w:t xml:space="preserve"> stage. </w:t>
      </w:r>
      <w:r w:rsidR="00444869" w:rsidRPr="0028406A">
        <w:rPr>
          <w:rFonts w:ascii="Times New Roman" w:hAnsi="Times New Roman" w:cs="Times New Roman"/>
        </w:rPr>
        <w:t xml:space="preserve">This stage includes challenge identification, </w:t>
      </w:r>
      <w:r w:rsidR="00D74783" w:rsidRPr="0028406A">
        <w:rPr>
          <w:rFonts w:ascii="Times New Roman" w:hAnsi="Times New Roman" w:cs="Times New Roman"/>
        </w:rPr>
        <w:t xml:space="preserve">strong </w:t>
      </w:r>
      <w:r w:rsidR="00444869" w:rsidRPr="0028406A">
        <w:rPr>
          <w:rFonts w:ascii="Times New Roman" w:hAnsi="Times New Roman" w:cs="Times New Roman"/>
        </w:rPr>
        <w:t xml:space="preserve">as well as </w:t>
      </w:r>
      <w:r w:rsidR="00D74783" w:rsidRPr="0028406A">
        <w:rPr>
          <w:rFonts w:ascii="Times New Roman" w:hAnsi="Times New Roman" w:cs="Times New Roman"/>
        </w:rPr>
        <w:t xml:space="preserve">weak points of </w:t>
      </w:r>
      <w:r w:rsidR="00444869" w:rsidRPr="0028406A">
        <w:rPr>
          <w:rFonts w:ascii="Times New Roman" w:hAnsi="Times New Roman" w:cs="Times New Roman"/>
        </w:rPr>
        <w:t xml:space="preserve">any particular </w:t>
      </w:r>
      <w:r w:rsidR="00D74783" w:rsidRPr="0028406A">
        <w:rPr>
          <w:rFonts w:ascii="Times New Roman" w:hAnsi="Times New Roman" w:cs="Times New Roman"/>
        </w:rPr>
        <w:t xml:space="preserve">solution. </w:t>
      </w:r>
      <w:r w:rsidR="00444869" w:rsidRPr="0028406A">
        <w:rPr>
          <w:rFonts w:ascii="Times New Roman" w:hAnsi="Times New Roman" w:cs="Times New Roman"/>
        </w:rPr>
        <w:t>Synthesis phase includes developing an effective action plan and implementing in last critical thinking stages</w:t>
      </w:r>
      <w:r w:rsidR="00A540AD" w:rsidRPr="0028406A">
        <w:rPr>
          <w:rFonts w:ascii="Times New Roman" w:hAnsi="Times New Roman" w:cs="Times New Roman"/>
        </w:rPr>
        <w:t xml:space="preserve"> </w:t>
      </w:r>
      <w:sdt>
        <w:sdtPr>
          <w:rPr>
            <w:rFonts w:ascii="Times New Roman" w:hAnsi="Times New Roman" w:cs="Times New Roman"/>
          </w:rPr>
          <w:id w:val="1497072032"/>
          <w:citation/>
        </w:sdtPr>
        <w:sdtEndPr/>
        <w:sdtContent>
          <w:r w:rsidR="00A540AD" w:rsidRPr="0028406A">
            <w:rPr>
              <w:rFonts w:ascii="Times New Roman" w:hAnsi="Times New Roman" w:cs="Times New Roman"/>
            </w:rPr>
            <w:fldChar w:fldCharType="begin"/>
          </w:r>
          <w:r w:rsidR="00711C8D" w:rsidRPr="0028406A">
            <w:rPr>
              <w:rFonts w:ascii="Times New Roman" w:hAnsi="Times New Roman" w:cs="Times New Roman"/>
              <w:lang w:val="en-IN"/>
            </w:rPr>
            <w:instrText xml:space="preserve">CITATION Gar88 \l 16393 </w:instrText>
          </w:r>
          <w:r w:rsidR="00A540AD" w:rsidRPr="0028406A">
            <w:rPr>
              <w:rFonts w:ascii="Times New Roman" w:hAnsi="Times New Roman" w:cs="Times New Roman"/>
            </w:rPr>
            <w:fldChar w:fldCharType="separate"/>
          </w:r>
          <w:r w:rsidR="008652EF" w:rsidRPr="008652EF">
            <w:rPr>
              <w:rFonts w:ascii="Times New Roman" w:hAnsi="Times New Roman" w:cs="Times New Roman"/>
              <w:noProof/>
              <w:lang w:val="en-IN"/>
            </w:rPr>
            <w:t>(Garwin, 1988)</w:t>
          </w:r>
          <w:r w:rsidR="00A540AD" w:rsidRPr="0028406A">
            <w:rPr>
              <w:rFonts w:ascii="Times New Roman" w:hAnsi="Times New Roman" w:cs="Times New Roman"/>
            </w:rPr>
            <w:fldChar w:fldCharType="end"/>
          </w:r>
        </w:sdtContent>
      </w:sdt>
      <w:r w:rsidR="00444869" w:rsidRPr="0028406A">
        <w:rPr>
          <w:rFonts w:ascii="Times New Roman" w:hAnsi="Times New Roman" w:cs="Times New Roman"/>
        </w:rPr>
        <w:t xml:space="preserve">. </w:t>
      </w:r>
    </w:p>
    <w:p w:rsidR="00D74783" w:rsidRPr="0028406A" w:rsidRDefault="00444869" w:rsidP="00154D79">
      <w:pPr>
        <w:spacing w:line="360" w:lineRule="auto"/>
        <w:jc w:val="both"/>
        <w:rPr>
          <w:rFonts w:ascii="Times New Roman" w:hAnsi="Times New Roman" w:cs="Times New Roman"/>
        </w:rPr>
      </w:pPr>
      <w:r w:rsidRPr="0028406A">
        <w:rPr>
          <w:rFonts w:ascii="Times New Roman" w:hAnsi="Times New Roman" w:cs="Times New Roman"/>
        </w:rPr>
        <w:t xml:space="preserve">For problem resolution, both innovation as well as critical thinking is important. Like, the example of a complex problem as depicted above, it can be understood how critical thinking and innovation are important in resolving a problem. The problem depicts about lack of sales personnel during peak season, comprehension and problem knowledge helped us to know about the problem characteristics. </w:t>
      </w:r>
      <w:r w:rsidR="005C10DE" w:rsidRPr="0028406A">
        <w:rPr>
          <w:rFonts w:ascii="Times New Roman" w:hAnsi="Times New Roman" w:cs="Times New Roman"/>
        </w:rPr>
        <w:t xml:space="preserve">It was acknowledged that during peak season, not only the amount of customers increase but also sales personal want leave due to special occasions and to celebrate with their families. Analysis and application implementation would </w:t>
      </w:r>
      <w:r w:rsidR="003228FC" w:rsidRPr="0028406A">
        <w:rPr>
          <w:rFonts w:ascii="Times New Roman" w:hAnsi="Times New Roman" w:cs="Times New Roman"/>
        </w:rPr>
        <w:t xml:space="preserve">state that it is not possible to give employees leaves on these days. Thus, the challenge requires innovation for resolution and the very idea of recruiting part time employees like </w:t>
      </w:r>
      <w:r w:rsidR="003228FC" w:rsidRPr="0028406A">
        <w:rPr>
          <w:rFonts w:ascii="Times New Roman" w:hAnsi="Times New Roman" w:cs="Times New Roman"/>
        </w:rPr>
        <w:lastRenderedPageBreak/>
        <w:t>co</w:t>
      </w:r>
      <w:r w:rsidR="00227204" w:rsidRPr="0028406A">
        <w:rPr>
          <w:rFonts w:ascii="Times New Roman" w:hAnsi="Times New Roman" w:cs="Times New Roman"/>
        </w:rPr>
        <w:t xml:space="preserve">llege students </w:t>
      </w:r>
      <w:r w:rsidR="003228FC" w:rsidRPr="0028406A">
        <w:rPr>
          <w:rFonts w:ascii="Times New Roman" w:hAnsi="Times New Roman" w:cs="Times New Roman"/>
        </w:rPr>
        <w:t xml:space="preserve">during </w:t>
      </w:r>
      <w:r w:rsidR="00B01729" w:rsidRPr="0028406A">
        <w:rPr>
          <w:rFonts w:ascii="Times New Roman" w:hAnsi="Times New Roman" w:cs="Times New Roman"/>
        </w:rPr>
        <w:t>these peak seasons</w:t>
      </w:r>
      <w:r w:rsidR="003228FC" w:rsidRPr="0028406A">
        <w:rPr>
          <w:rFonts w:ascii="Times New Roman" w:hAnsi="Times New Roman" w:cs="Times New Roman"/>
        </w:rPr>
        <w:t xml:space="preserve"> would serve as a </w:t>
      </w:r>
      <w:r w:rsidR="00227204" w:rsidRPr="0028406A">
        <w:rPr>
          <w:rFonts w:ascii="Times New Roman" w:hAnsi="Times New Roman" w:cs="Times New Roman"/>
        </w:rPr>
        <w:t xml:space="preserve">win-win situation for </w:t>
      </w:r>
      <w:r w:rsidR="003228FC" w:rsidRPr="0028406A">
        <w:rPr>
          <w:rFonts w:ascii="Times New Roman" w:hAnsi="Times New Roman" w:cs="Times New Roman"/>
        </w:rPr>
        <w:t>all customer, employer and employees.</w:t>
      </w:r>
      <w:r w:rsidR="00227204" w:rsidRPr="0028406A">
        <w:rPr>
          <w:rFonts w:ascii="Times New Roman" w:hAnsi="Times New Roman" w:cs="Times New Roman"/>
        </w:rPr>
        <w:t xml:space="preserve"> </w:t>
      </w:r>
      <w:r w:rsidR="003228FC" w:rsidRPr="0028406A">
        <w:rPr>
          <w:rFonts w:ascii="Times New Roman" w:hAnsi="Times New Roman" w:cs="Times New Roman"/>
        </w:rPr>
        <w:t xml:space="preserve">Thus, critical thinking and innovation both helped together in finding a solution to a problem in my organization. </w:t>
      </w:r>
    </w:p>
    <w:p w:rsidR="006725D9" w:rsidRPr="006725D9" w:rsidRDefault="006725D9" w:rsidP="006725D9"/>
    <w:p w:rsidR="00227204" w:rsidRPr="0028406A" w:rsidRDefault="00227204" w:rsidP="00227204">
      <w:pPr>
        <w:pStyle w:val="Heading2"/>
        <w:rPr>
          <w:rFonts w:ascii="Times New Roman" w:hAnsi="Times New Roman" w:cs="Times New Roman"/>
        </w:rPr>
      </w:pPr>
      <w:bookmarkStart w:id="4" w:name="_Toc503273327"/>
      <w:r w:rsidRPr="0028406A">
        <w:rPr>
          <w:rFonts w:ascii="Times New Roman" w:hAnsi="Times New Roman" w:cs="Times New Roman"/>
        </w:rPr>
        <w:t>AC 2.1</w:t>
      </w:r>
      <w:bookmarkEnd w:id="4"/>
    </w:p>
    <w:p w:rsidR="00FF495D" w:rsidRPr="0028406A" w:rsidRDefault="003228FC" w:rsidP="00E11D39">
      <w:pPr>
        <w:spacing w:line="360" w:lineRule="auto"/>
        <w:jc w:val="both"/>
        <w:rPr>
          <w:rFonts w:ascii="Times New Roman" w:hAnsi="Times New Roman" w:cs="Times New Roman"/>
        </w:rPr>
      </w:pPr>
      <w:r w:rsidRPr="0028406A">
        <w:rPr>
          <w:rFonts w:ascii="Times New Roman" w:hAnsi="Times New Roman" w:cs="Times New Roman"/>
        </w:rPr>
        <w:t>Analysis of macroeconomic and external factors of any organization is refereed as PEST analysis.</w:t>
      </w:r>
      <w:r w:rsidR="00FF495D" w:rsidRPr="0028406A">
        <w:rPr>
          <w:rFonts w:ascii="Times New Roman" w:hAnsi="Times New Roman" w:cs="Times New Roman"/>
        </w:rPr>
        <w:t xml:space="preserve"> </w:t>
      </w:r>
      <w:r w:rsidRPr="0028406A">
        <w:rPr>
          <w:rFonts w:ascii="Times New Roman" w:hAnsi="Times New Roman" w:cs="Times New Roman"/>
        </w:rPr>
        <w:t xml:space="preserve">PEST analysis helps in analyzing Political, economic, social as well as technological </w:t>
      </w:r>
      <w:r w:rsidR="00FF495D" w:rsidRPr="0028406A">
        <w:rPr>
          <w:rFonts w:ascii="Times New Roman" w:hAnsi="Times New Roman" w:cs="Times New Roman"/>
        </w:rPr>
        <w:t xml:space="preserve">factors </w:t>
      </w:r>
      <w:r w:rsidRPr="0028406A">
        <w:rPr>
          <w:rFonts w:ascii="Times New Roman" w:hAnsi="Times New Roman" w:cs="Times New Roman"/>
        </w:rPr>
        <w:t xml:space="preserve">related to </w:t>
      </w:r>
      <w:r w:rsidR="00FF495D" w:rsidRPr="0028406A">
        <w:rPr>
          <w:rFonts w:ascii="Times New Roman" w:hAnsi="Times New Roman" w:cs="Times New Roman"/>
        </w:rPr>
        <w:t>an organization.</w:t>
      </w:r>
      <w:r w:rsidR="00E11D39" w:rsidRPr="0028406A">
        <w:rPr>
          <w:rFonts w:ascii="Times New Roman" w:hAnsi="Times New Roman" w:cs="Times New Roman"/>
        </w:rPr>
        <w:t xml:space="preserve"> </w:t>
      </w:r>
      <w:r w:rsidRPr="0028406A">
        <w:rPr>
          <w:rFonts w:ascii="Times New Roman" w:hAnsi="Times New Roman" w:cs="Times New Roman"/>
        </w:rPr>
        <w:t xml:space="preserve">Here the chosen organization is </w:t>
      </w:r>
      <w:r w:rsidR="00F90923">
        <w:rPr>
          <w:rFonts w:ascii="Times New Roman" w:hAnsi="Times New Roman" w:cs="Times New Roman"/>
        </w:rPr>
        <w:t>Morrisons</w:t>
      </w:r>
      <w:r w:rsidRPr="0028406A">
        <w:rPr>
          <w:rFonts w:ascii="Times New Roman" w:hAnsi="Times New Roman" w:cs="Times New Roman"/>
        </w:rPr>
        <w:t xml:space="preserve">. </w:t>
      </w:r>
      <w:r w:rsidR="00F90923">
        <w:rPr>
          <w:rFonts w:ascii="Times New Roman" w:hAnsi="Times New Roman" w:cs="Times New Roman"/>
        </w:rPr>
        <w:t>Morrisons</w:t>
      </w:r>
      <w:r w:rsidRPr="0028406A">
        <w:rPr>
          <w:rFonts w:ascii="Times New Roman" w:hAnsi="Times New Roman" w:cs="Times New Roman"/>
        </w:rPr>
        <w:t xml:space="preserve"> operates in a stable as growing business political environment</w:t>
      </w:r>
      <w:r w:rsidR="00E11D39" w:rsidRPr="0028406A">
        <w:rPr>
          <w:rFonts w:ascii="Times New Roman" w:hAnsi="Times New Roman" w:cs="Times New Roman"/>
        </w:rPr>
        <w:t xml:space="preserve">. </w:t>
      </w:r>
      <w:r w:rsidR="00FF4D3B" w:rsidRPr="0028406A">
        <w:rPr>
          <w:rFonts w:ascii="Times New Roman" w:hAnsi="Times New Roman" w:cs="Times New Roman"/>
        </w:rPr>
        <w:t xml:space="preserve">Though, few steps like increase in taxation rate by government of UK have led to profit reduction in </w:t>
      </w:r>
      <w:r w:rsidR="00F90923">
        <w:rPr>
          <w:rFonts w:ascii="Times New Roman" w:hAnsi="Times New Roman" w:cs="Times New Roman"/>
        </w:rPr>
        <w:t>Morrisons</w:t>
      </w:r>
      <w:r w:rsidR="00A540AD" w:rsidRPr="0028406A">
        <w:rPr>
          <w:rFonts w:ascii="Times New Roman" w:hAnsi="Times New Roman" w:cs="Times New Roman"/>
        </w:rPr>
        <w:t xml:space="preserve"> </w:t>
      </w:r>
      <w:sdt>
        <w:sdtPr>
          <w:rPr>
            <w:rFonts w:ascii="Times New Roman" w:hAnsi="Times New Roman" w:cs="Times New Roman"/>
          </w:rPr>
          <w:id w:val="992764153"/>
          <w:citation/>
        </w:sdtPr>
        <w:sdtEndPr/>
        <w:sdtContent>
          <w:r w:rsidR="00A540AD" w:rsidRPr="0028406A">
            <w:rPr>
              <w:rFonts w:ascii="Times New Roman" w:hAnsi="Times New Roman" w:cs="Times New Roman"/>
            </w:rPr>
            <w:fldChar w:fldCharType="begin"/>
          </w:r>
          <w:r w:rsidR="00A540AD" w:rsidRPr="0028406A">
            <w:rPr>
              <w:rFonts w:ascii="Times New Roman" w:hAnsi="Times New Roman" w:cs="Times New Roman"/>
              <w:lang w:val="en-IN"/>
            </w:rPr>
            <w:instrText xml:space="preserve"> CITATION Bar061 \l 16393 </w:instrText>
          </w:r>
          <w:r w:rsidR="00A540AD" w:rsidRPr="0028406A">
            <w:rPr>
              <w:rFonts w:ascii="Times New Roman" w:hAnsi="Times New Roman" w:cs="Times New Roman"/>
            </w:rPr>
            <w:fldChar w:fldCharType="separate"/>
          </w:r>
          <w:r w:rsidR="008652EF" w:rsidRPr="008652EF">
            <w:rPr>
              <w:rFonts w:ascii="Times New Roman" w:hAnsi="Times New Roman" w:cs="Times New Roman"/>
              <w:noProof/>
              <w:lang w:val="en-IN"/>
            </w:rPr>
            <w:t>(Barnes, 2006)</w:t>
          </w:r>
          <w:r w:rsidR="00A540AD" w:rsidRPr="0028406A">
            <w:rPr>
              <w:rFonts w:ascii="Times New Roman" w:hAnsi="Times New Roman" w:cs="Times New Roman"/>
            </w:rPr>
            <w:fldChar w:fldCharType="end"/>
          </w:r>
        </w:sdtContent>
      </w:sdt>
      <w:r w:rsidR="00FF4D3B" w:rsidRPr="0028406A">
        <w:rPr>
          <w:rFonts w:ascii="Times New Roman" w:hAnsi="Times New Roman" w:cs="Times New Roman"/>
        </w:rPr>
        <w:t xml:space="preserve">. The changes in tax led to controlling the profitability from the food items leading to obesity in </w:t>
      </w:r>
      <w:r w:rsidR="00F90923">
        <w:rPr>
          <w:rFonts w:ascii="Times New Roman" w:hAnsi="Times New Roman" w:cs="Times New Roman"/>
        </w:rPr>
        <w:t>Morrisons</w:t>
      </w:r>
      <w:r w:rsidR="00FF4D3B" w:rsidRPr="0028406A">
        <w:rPr>
          <w:rFonts w:ascii="Times New Roman" w:hAnsi="Times New Roman" w:cs="Times New Roman"/>
        </w:rPr>
        <w:t xml:space="preserve">. Brexit factor has also caused trouble for </w:t>
      </w:r>
      <w:r w:rsidR="00F90923">
        <w:rPr>
          <w:rFonts w:ascii="Times New Roman" w:hAnsi="Times New Roman" w:cs="Times New Roman"/>
        </w:rPr>
        <w:t>Morrisons</w:t>
      </w:r>
      <w:r w:rsidR="00FF4D3B" w:rsidRPr="0028406A">
        <w:rPr>
          <w:rFonts w:ascii="Times New Roman" w:hAnsi="Times New Roman" w:cs="Times New Roman"/>
        </w:rPr>
        <w:t xml:space="preserve"> leading to unavailability of trained employees</w:t>
      </w:r>
      <w:r w:rsidR="00E11D39" w:rsidRPr="0028406A">
        <w:rPr>
          <w:rFonts w:ascii="Times New Roman" w:hAnsi="Times New Roman" w:cs="Times New Roman"/>
        </w:rPr>
        <w:t xml:space="preserve">. </w:t>
      </w:r>
      <w:r w:rsidR="00FF4D3B" w:rsidRPr="0028406A">
        <w:rPr>
          <w:rFonts w:ascii="Times New Roman" w:hAnsi="Times New Roman" w:cs="Times New Roman"/>
        </w:rPr>
        <w:t xml:space="preserve">Economic environment for </w:t>
      </w:r>
      <w:r w:rsidR="00F90923">
        <w:rPr>
          <w:rFonts w:ascii="Times New Roman" w:hAnsi="Times New Roman" w:cs="Times New Roman"/>
        </w:rPr>
        <w:t>Morrisons</w:t>
      </w:r>
      <w:r w:rsidR="00FF4D3B" w:rsidRPr="0028406A">
        <w:rPr>
          <w:rFonts w:ascii="Times New Roman" w:hAnsi="Times New Roman" w:cs="Times New Roman"/>
        </w:rPr>
        <w:t xml:space="preserve"> is also favorable due to high purchasing power of citizens of UK. Economic environment also includes increase in UK employment leading to promotion up of sales in </w:t>
      </w:r>
      <w:r w:rsidR="00F90923">
        <w:rPr>
          <w:rFonts w:ascii="Times New Roman" w:hAnsi="Times New Roman" w:cs="Times New Roman"/>
        </w:rPr>
        <w:t>Morrisons</w:t>
      </w:r>
      <w:r w:rsidR="00FF4D3B" w:rsidRPr="0028406A">
        <w:rPr>
          <w:rFonts w:ascii="Times New Roman" w:hAnsi="Times New Roman" w:cs="Times New Roman"/>
        </w:rPr>
        <w:t xml:space="preserve">. UK, being a diverse population country with various religious beliefs and culture, social environment is also favorable for </w:t>
      </w:r>
      <w:r w:rsidR="00F90923">
        <w:rPr>
          <w:rFonts w:ascii="Times New Roman" w:hAnsi="Times New Roman" w:cs="Times New Roman"/>
        </w:rPr>
        <w:t>Morrisons</w:t>
      </w:r>
      <w:r w:rsidR="00FF4D3B" w:rsidRPr="0028406A">
        <w:rPr>
          <w:rFonts w:ascii="Times New Roman" w:hAnsi="Times New Roman" w:cs="Times New Roman"/>
        </w:rPr>
        <w:t xml:space="preserve">. This is a business opportunity rather than a constraint. Increasing social trend of shopping one-stop has led </w:t>
      </w:r>
      <w:r w:rsidR="00F90923">
        <w:rPr>
          <w:rFonts w:ascii="Times New Roman" w:hAnsi="Times New Roman" w:cs="Times New Roman"/>
        </w:rPr>
        <w:t>Morrisons</w:t>
      </w:r>
      <w:r w:rsidR="00FF4D3B" w:rsidRPr="0028406A">
        <w:rPr>
          <w:rFonts w:ascii="Times New Roman" w:hAnsi="Times New Roman" w:cs="Times New Roman"/>
        </w:rPr>
        <w:t xml:space="preserve"> to sell several kinds of non-food stuffs in </w:t>
      </w:r>
      <w:r w:rsidR="00E11D39" w:rsidRPr="0028406A">
        <w:rPr>
          <w:rFonts w:ascii="Times New Roman" w:hAnsi="Times New Roman" w:cs="Times New Roman"/>
        </w:rPr>
        <w:t>its stores</w:t>
      </w:r>
      <w:r w:rsidR="00A540AD" w:rsidRPr="0028406A">
        <w:rPr>
          <w:rFonts w:ascii="Times New Roman" w:hAnsi="Times New Roman" w:cs="Times New Roman"/>
        </w:rPr>
        <w:t xml:space="preserve"> </w:t>
      </w:r>
      <w:sdt>
        <w:sdtPr>
          <w:rPr>
            <w:rFonts w:ascii="Times New Roman" w:hAnsi="Times New Roman" w:cs="Times New Roman"/>
          </w:rPr>
          <w:id w:val="1792250"/>
          <w:citation/>
        </w:sdtPr>
        <w:sdtEndPr/>
        <w:sdtContent>
          <w:r w:rsidR="00A540AD" w:rsidRPr="0028406A">
            <w:rPr>
              <w:rFonts w:ascii="Times New Roman" w:hAnsi="Times New Roman" w:cs="Times New Roman"/>
            </w:rPr>
            <w:fldChar w:fldCharType="begin"/>
          </w:r>
          <w:r w:rsidR="00A540AD" w:rsidRPr="0028406A">
            <w:rPr>
              <w:rFonts w:ascii="Times New Roman" w:hAnsi="Times New Roman" w:cs="Times New Roman"/>
              <w:lang w:val="en-IN"/>
            </w:rPr>
            <w:instrText xml:space="preserve"> CITATION Joa00 \l 16393 </w:instrText>
          </w:r>
          <w:r w:rsidR="00A540AD" w:rsidRPr="0028406A">
            <w:rPr>
              <w:rFonts w:ascii="Times New Roman" w:hAnsi="Times New Roman" w:cs="Times New Roman"/>
            </w:rPr>
            <w:fldChar w:fldCharType="separate"/>
          </w:r>
          <w:r w:rsidR="008652EF" w:rsidRPr="008652EF">
            <w:rPr>
              <w:rFonts w:ascii="Times New Roman" w:hAnsi="Times New Roman" w:cs="Times New Roman"/>
              <w:noProof/>
              <w:lang w:val="en-IN"/>
            </w:rPr>
            <w:t>(Joachimsthaler, 2000)</w:t>
          </w:r>
          <w:r w:rsidR="00A540AD" w:rsidRPr="0028406A">
            <w:rPr>
              <w:rFonts w:ascii="Times New Roman" w:hAnsi="Times New Roman" w:cs="Times New Roman"/>
            </w:rPr>
            <w:fldChar w:fldCharType="end"/>
          </w:r>
        </w:sdtContent>
      </w:sdt>
      <w:r w:rsidR="00E11D39" w:rsidRPr="0028406A">
        <w:rPr>
          <w:rFonts w:ascii="Times New Roman" w:hAnsi="Times New Roman" w:cs="Times New Roman"/>
        </w:rPr>
        <w:t xml:space="preserve">. </w:t>
      </w:r>
      <w:r w:rsidR="00FF4D3B" w:rsidRPr="0028406A">
        <w:rPr>
          <w:rFonts w:ascii="Times New Roman" w:hAnsi="Times New Roman" w:cs="Times New Roman"/>
        </w:rPr>
        <w:t xml:space="preserve">Online shopping is the biggest evolution of technology from shopping perspective. </w:t>
      </w:r>
      <w:r w:rsidR="00F90923">
        <w:rPr>
          <w:rFonts w:ascii="Times New Roman" w:hAnsi="Times New Roman" w:cs="Times New Roman"/>
        </w:rPr>
        <w:t>Morrisons</w:t>
      </w:r>
      <w:r w:rsidR="00FF4D3B" w:rsidRPr="0028406A">
        <w:rPr>
          <w:rFonts w:ascii="Times New Roman" w:hAnsi="Times New Roman" w:cs="Times New Roman"/>
        </w:rPr>
        <w:t xml:space="preserve"> has a strong presence in this</w:t>
      </w:r>
      <w:r w:rsidR="00E11D39" w:rsidRPr="0028406A">
        <w:rPr>
          <w:rFonts w:ascii="Times New Roman" w:hAnsi="Times New Roman" w:cs="Times New Roman"/>
        </w:rPr>
        <w:t xml:space="preserve">. </w:t>
      </w:r>
      <w:r w:rsidR="00FF4D3B" w:rsidRPr="0028406A">
        <w:rPr>
          <w:rFonts w:ascii="Times New Roman" w:hAnsi="Times New Roman" w:cs="Times New Roman"/>
        </w:rPr>
        <w:t xml:space="preserve">Second technological advancements in UK is use of </w:t>
      </w:r>
      <w:r w:rsidR="00AC533B" w:rsidRPr="0028406A">
        <w:rPr>
          <w:rFonts w:ascii="Times New Roman" w:hAnsi="Times New Roman" w:cs="Times New Roman"/>
        </w:rPr>
        <w:t xml:space="preserve">PR activities and social media marketing, customers can send their feedback (good or bad) about </w:t>
      </w:r>
      <w:r w:rsidR="00F90923">
        <w:rPr>
          <w:rFonts w:ascii="Times New Roman" w:hAnsi="Times New Roman" w:cs="Times New Roman"/>
        </w:rPr>
        <w:t>Morrisons</w:t>
      </w:r>
      <w:r w:rsidR="00AC533B" w:rsidRPr="0028406A">
        <w:rPr>
          <w:rFonts w:ascii="Times New Roman" w:hAnsi="Times New Roman" w:cs="Times New Roman"/>
        </w:rPr>
        <w:t xml:space="preserve"> in social media</w:t>
      </w:r>
      <w:r w:rsidR="008652EF">
        <w:rPr>
          <w:rFonts w:ascii="Times New Roman" w:hAnsi="Times New Roman" w:cs="Times New Roman"/>
        </w:rPr>
        <w:t xml:space="preserve"> </w:t>
      </w:r>
      <w:sdt>
        <w:sdtPr>
          <w:rPr>
            <w:rFonts w:ascii="Times New Roman" w:hAnsi="Times New Roman" w:cs="Times New Roman"/>
          </w:rPr>
          <w:id w:val="1759329736"/>
          <w:citation/>
        </w:sdtPr>
        <w:sdtEndPr/>
        <w:sdtContent>
          <w:r w:rsidR="008652EF">
            <w:rPr>
              <w:rFonts w:ascii="Times New Roman" w:hAnsi="Times New Roman" w:cs="Times New Roman"/>
            </w:rPr>
            <w:fldChar w:fldCharType="begin"/>
          </w:r>
          <w:r w:rsidR="008652EF">
            <w:rPr>
              <w:rFonts w:ascii="Times New Roman" w:hAnsi="Times New Roman" w:cs="Times New Roman"/>
              <w:lang w:val="en-IN"/>
            </w:rPr>
            <w:instrText xml:space="preserve"> CITATION Pal05 \l 16393 </w:instrText>
          </w:r>
          <w:r w:rsidR="008652EF">
            <w:rPr>
              <w:rFonts w:ascii="Times New Roman" w:hAnsi="Times New Roman" w:cs="Times New Roman"/>
            </w:rPr>
            <w:fldChar w:fldCharType="separate"/>
          </w:r>
          <w:r w:rsidR="008652EF" w:rsidRPr="008652EF">
            <w:rPr>
              <w:rFonts w:ascii="Times New Roman" w:hAnsi="Times New Roman" w:cs="Times New Roman"/>
              <w:noProof/>
              <w:lang w:val="en-IN"/>
            </w:rPr>
            <w:t>(Palmer, 2005)</w:t>
          </w:r>
          <w:r w:rsidR="008652EF">
            <w:rPr>
              <w:rFonts w:ascii="Times New Roman" w:hAnsi="Times New Roman" w:cs="Times New Roman"/>
            </w:rPr>
            <w:fldChar w:fldCharType="end"/>
          </w:r>
        </w:sdtContent>
      </w:sdt>
      <w:r w:rsidR="00AC533B" w:rsidRPr="0028406A">
        <w:rPr>
          <w:rFonts w:ascii="Times New Roman" w:hAnsi="Times New Roman" w:cs="Times New Roman"/>
        </w:rPr>
        <w:t xml:space="preserve">. This strongly impacts the company’s brand image in a positive or negative manner. </w:t>
      </w:r>
    </w:p>
    <w:p w:rsidR="009F0037" w:rsidRPr="0028406A" w:rsidRDefault="009F0037" w:rsidP="00E11D39">
      <w:pPr>
        <w:spacing w:line="360" w:lineRule="auto"/>
        <w:jc w:val="both"/>
        <w:rPr>
          <w:rFonts w:ascii="Times New Roman" w:hAnsi="Times New Roman" w:cs="Times New Roman"/>
        </w:rPr>
      </w:pPr>
    </w:p>
    <w:p w:rsidR="009F0037" w:rsidRPr="0028406A" w:rsidRDefault="009F0037" w:rsidP="00E11D39">
      <w:pPr>
        <w:spacing w:line="360" w:lineRule="auto"/>
        <w:jc w:val="both"/>
        <w:rPr>
          <w:rFonts w:ascii="Times New Roman" w:hAnsi="Times New Roman" w:cs="Times New Roman"/>
        </w:rPr>
      </w:pPr>
    </w:p>
    <w:p w:rsidR="009F0037" w:rsidRPr="0028406A" w:rsidRDefault="009F0037" w:rsidP="00E11D39">
      <w:pPr>
        <w:spacing w:line="360" w:lineRule="auto"/>
        <w:jc w:val="both"/>
        <w:rPr>
          <w:rFonts w:ascii="Times New Roman" w:hAnsi="Times New Roman" w:cs="Times New Roman"/>
        </w:rPr>
      </w:pPr>
    </w:p>
    <w:p w:rsidR="009F0037" w:rsidRPr="0028406A" w:rsidRDefault="009F0037" w:rsidP="00E11D39">
      <w:pPr>
        <w:spacing w:line="360" w:lineRule="auto"/>
        <w:jc w:val="both"/>
        <w:rPr>
          <w:rFonts w:ascii="Times New Roman" w:hAnsi="Times New Roman" w:cs="Times New Roman"/>
        </w:rPr>
      </w:pPr>
    </w:p>
    <w:p w:rsidR="009F0037" w:rsidRPr="0028406A" w:rsidRDefault="009F0037" w:rsidP="00E11D39">
      <w:pPr>
        <w:spacing w:line="360" w:lineRule="auto"/>
        <w:jc w:val="both"/>
        <w:rPr>
          <w:rFonts w:ascii="Times New Roman" w:hAnsi="Times New Roman" w:cs="Times New Roman"/>
        </w:rPr>
      </w:pPr>
    </w:p>
    <w:p w:rsidR="009F0037" w:rsidRPr="0028406A" w:rsidRDefault="009F0037" w:rsidP="00E11D39">
      <w:pPr>
        <w:spacing w:line="360" w:lineRule="auto"/>
        <w:jc w:val="both"/>
        <w:rPr>
          <w:rFonts w:ascii="Times New Roman" w:hAnsi="Times New Roman" w:cs="Times New Roman"/>
        </w:rPr>
      </w:pPr>
    </w:p>
    <w:p w:rsidR="009F0037" w:rsidRPr="0028406A" w:rsidRDefault="009F0037" w:rsidP="00E11D39">
      <w:pPr>
        <w:spacing w:line="360" w:lineRule="auto"/>
        <w:jc w:val="both"/>
        <w:rPr>
          <w:rFonts w:ascii="Times New Roman" w:hAnsi="Times New Roman" w:cs="Times New Roman"/>
        </w:rPr>
      </w:pPr>
    </w:p>
    <w:p w:rsidR="009F0037" w:rsidRPr="0028406A" w:rsidRDefault="009F0037" w:rsidP="00E11D39">
      <w:pPr>
        <w:spacing w:line="360" w:lineRule="auto"/>
        <w:jc w:val="both"/>
        <w:rPr>
          <w:rFonts w:ascii="Times New Roman" w:hAnsi="Times New Roman" w:cs="Times New Roman"/>
        </w:rPr>
      </w:pPr>
    </w:p>
    <w:p w:rsidR="009F0037" w:rsidRPr="0028406A" w:rsidRDefault="009F0037" w:rsidP="00E11D39">
      <w:pPr>
        <w:spacing w:line="360" w:lineRule="auto"/>
        <w:jc w:val="both"/>
        <w:rPr>
          <w:rFonts w:ascii="Times New Roman" w:hAnsi="Times New Roman" w:cs="Times New Roman"/>
        </w:rPr>
      </w:pPr>
    </w:p>
    <w:p w:rsidR="006725D9" w:rsidRDefault="00E11D39" w:rsidP="00FA57AA">
      <w:pPr>
        <w:pStyle w:val="Heading2"/>
        <w:rPr>
          <w:rFonts w:ascii="Times New Roman" w:hAnsi="Times New Roman" w:cs="Times New Roman"/>
        </w:rPr>
      </w:pPr>
      <w:bookmarkStart w:id="5" w:name="_Toc503273328"/>
      <w:r w:rsidRPr="0028406A">
        <w:rPr>
          <w:rFonts w:ascii="Times New Roman" w:hAnsi="Times New Roman" w:cs="Times New Roman"/>
        </w:rPr>
        <w:lastRenderedPageBreak/>
        <w:t>AC 2.2.</w:t>
      </w:r>
      <w:bookmarkEnd w:id="5"/>
    </w:p>
    <w:p w:rsidR="005E12AD" w:rsidRDefault="005E12AD" w:rsidP="006725D9">
      <w:pPr>
        <w:pStyle w:val="Heading2"/>
        <w:rPr>
          <w:rFonts w:ascii="Times New Roman" w:hAnsi="Times New Roman" w:cs="Times New Roman"/>
        </w:rPr>
      </w:pPr>
      <w:bookmarkStart w:id="6" w:name="_Toc503273329"/>
    </w:p>
    <w:p w:rsidR="001776B5" w:rsidRPr="0028406A" w:rsidRDefault="00FA57AA" w:rsidP="005E12AD">
      <w:pPr>
        <w:pStyle w:val="Heading2"/>
        <w:rPr>
          <w:rFonts w:ascii="Times New Roman" w:hAnsi="Times New Roman" w:cs="Times New Roman"/>
        </w:rPr>
      </w:pPr>
      <w:r w:rsidRPr="0028406A">
        <w:rPr>
          <w:rFonts w:ascii="Times New Roman" w:hAnsi="Times New Roman" w:cs="Times New Roman"/>
        </w:rPr>
        <w:t xml:space="preserve">Letter to </w:t>
      </w:r>
      <w:r w:rsidR="00F90923">
        <w:rPr>
          <w:rFonts w:ascii="Times New Roman" w:hAnsi="Times New Roman" w:cs="Times New Roman"/>
        </w:rPr>
        <w:t>Morrisons</w:t>
      </w:r>
      <w:r w:rsidR="00B71A9B">
        <w:rPr>
          <w:rFonts w:ascii="Times New Roman" w:hAnsi="Times New Roman" w:cs="Times New Roman"/>
        </w:rPr>
        <w:t xml:space="preserve"> </w:t>
      </w:r>
      <w:r w:rsidRPr="0028406A">
        <w:rPr>
          <w:rFonts w:ascii="Times New Roman" w:hAnsi="Times New Roman" w:cs="Times New Roman"/>
        </w:rPr>
        <w:t>Manager</w:t>
      </w:r>
      <w:bookmarkEnd w:id="6"/>
      <w:r w:rsidR="005E12AD">
        <w:rPr>
          <w:rFonts w:ascii="Times New Roman" w:hAnsi="Times New Roman" w:cs="Times New Roman"/>
        </w:rPr>
        <w:t xml:space="preserve"> </w:t>
      </w:r>
    </w:p>
    <w:p w:rsidR="00FF495D" w:rsidRPr="0028406A" w:rsidRDefault="00FF495D" w:rsidP="00FF495D">
      <w:pPr>
        <w:rPr>
          <w:rFonts w:ascii="Times New Roman" w:hAnsi="Times New Roman" w:cs="Times New Roman"/>
        </w:rPr>
      </w:pPr>
    </w:p>
    <w:p w:rsidR="001776B5" w:rsidRPr="0028406A" w:rsidRDefault="00F90923" w:rsidP="00FF495D">
      <w:pPr>
        <w:rPr>
          <w:rFonts w:ascii="Times New Roman" w:hAnsi="Times New Roman" w:cs="Times New Roman"/>
        </w:rPr>
      </w:pPr>
      <w:r>
        <w:rPr>
          <w:rFonts w:ascii="Times New Roman" w:hAnsi="Times New Roman" w:cs="Times New Roman"/>
        </w:rPr>
        <w:t>Dear Sir/Madam,</w:t>
      </w:r>
      <w:r w:rsidR="001776B5" w:rsidRPr="0028406A">
        <w:rPr>
          <w:rFonts w:ascii="Times New Roman" w:hAnsi="Times New Roman" w:cs="Times New Roman"/>
        </w:rPr>
        <w:t xml:space="preserve"> </w:t>
      </w:r>
    </w:p>
    <w:p w:rsidR="00796FC5" w:rsidRPr="0028406A" w:rsidRDefault="001776B5" w:rsidP="001776B5">
      <w:pPr>
        <w:spacing w:line="360" w:lineRule="auto"/>
        <w:jc w:val="both"/>
        <w:rPr>
          <w:rFonts w:ascii="Times New Roman" w:hAnsi="Times New Roman" w:cs="Times New Roman"/>
        </w:rPr>
      </w:pPr>
      <w:r w:rsidRPr="0028406A">
        <w:rPr>
          <w:rFonts w:ascii="Times New Roman" w:hAnsi="Times New Roman" w:cs="Times New Roman"/>
        </w:rPr>
        <w:t xml:space="preserve">Based </w:t>
      </w:r>
      <w:r w:rsidR="007107CE" w:rsidRPr="0028406A">
        <w:rPr>
          <w:rFonts w:ascii="Times New Roman" w:hAnsi="Times New Roman" w:cs="Times New Roman"/>
        </w:rPr>
        <w:t xml:space="preserve">upon my external environment analysis of </w:t>
      </w:r>
      <w:r w:rsidR="00F90923">
        <w:rPr>
          <w:rFonts w:ascii="Times New Roman" w:hAnsi="Times New Roman" w:cs="Times New Roman"/>
        </w:rPr>
        <w:t>Morrisons</w:t>
      </w:r>
      <w:r w:rsidR="007107CE" w:rsidRPr="0028406A">
        <w:rPr>
          <w:rFonts w:ascii="Times New Roman" w:hAnsi="Times New Roman" w:cs="Times New Roman"/>
        </w:rPr>
        <w:t>, I would like to give some suggestions for the firm</w:t>
      </w:r>
      <w:r w:rsidRPr="0028406A">
        <w:rPr>
          <w:rFonts w:ascii="Times New Roman" w:hAnsi="Times New Roman" w:cs="Times New Roman"/>
        </w:rPr>
        <w:t xml:space="preserve">. </w:t>
      </w:r>
      <w:r w:rsidR="007107CE" w:rsidRPr="0028406A">
        <w:rPr>
          <w:rFonts w:ascii="Times New Roman" w:hAnsi="Times New Roman" w:cs="Times New Roman"/>
        </w:rPr>
        <w:t xml:space="preserve">I have done my analysis with the help of PEST tool analysis. After PEST analysis, it could be found that even though </w:t>
      </w:r>
      <w:r w:rsidR="00F90923">
        <w:rPr>
          <w:rFonts w:ascii="Times New Roman" w:hAnsi="Times New Roman" w:cs="Times New Roman"/>
        </w:rPr>
        <w:t>Morrisons</w:t>
      </w:r>
      <w:r w:rsidR="007107CE" w:rsidRPr="0028406A">
        <w:rPr>
          <w:rFonts w:ascii="Times New Roman" w:hAnsi="Times New Roman" w:cs="Times New Roman"/>
        </w:rPr>
        <w:t xml:space="preserve"> has a stable political environment, some other aspects must be seen from political perspective</w:t>
      </w:r>
      <w:r w:rsidRPr="0028406A">
        <w:rPr>
          <w:rFonts w:ascii="Times New Roman" w:hAnsi="Times New Roman" w:cs="Times New Roman"/>
        </w:rPr>
        <w:t xml:space="preserve">. </w:t>
      </w:r>
      <w:r w:rsidR="007107CE" w:rsidRPr="0028406A">
        <w:rPr>
          <w:rFonts w:ascii="Times New Roman" w:hAnsi="Times New Roman" w:cs="Times New Roman"/>
        </w:rPr>
        <w:t>Taxation increase in food products would lead to obesity and finally ending up in impacting the profitability of the firm</w:t>
      </w:r>
      <w:r w:rsidRPr="0028406A">
        <w:rPr>
          <w:rFonts w:ascii="Times New Roman" w:hAnsi="Times New Roman" w:cs="Times New Roman"/>
        </w:rPr>
        <w:t xml:space="preserve">. </w:t>
      </w:r>
      <w:r w:rsidR="007107CE" w:rsidRPr="0028406A">
        <w:rPr>
          <w:rFonts w:ascii="Times New Roman" w:hAnsi="Times New Roman" w:cs="Times New Roman"/>
        </w:rPr>
        <w:t xml:space="preserve">Thus, </w:t>
      </w:r>
      <w:r w:rsidR="00F90923">
        <w:rPr>
          <w:rFonts w:ascii="Times New Roman" w:hAnsi="Times New Roman" w:cs="Times New Roman"/>
        </w:rPr>
        <w:t>Morrisons</w:t>
      </w:r>
      <w:r w:rsidR="007107CE" w:rsidRPr="0028406A">
        <w:rPr>
          <w:rFonts w:ascii="Times New Roman" w:hAnsi="Times New Roman" w:cs="Times New Roman"/>
        </w:rPr>
        <w:t xml:space="preserve"> must depict itself as a healthy food chain store. Second challenge was lack of human resource as a result of </w:t>
      </w:r>
      <w:r w:rsidRPr="0028406A">
        <w:rPr>
          <w:rFonts w:ascii="Times New Roman" w:hAnsi="Times New Roman" w:cs="Times New Roman"/>
        </w:rPr>
        <w:t xml:space="preserve">Brexit. </w:t>
      </w:r>
      <w:r w:rsidR="007107CE" w:rsidRPr="0028406A">
        <w:rPr>
          <w:rFonts w:ascii="Times New Roman" w:hAnsi="Times New Roman" w:cs="Times New Roman"/>
        </w:rPr>
        <w:t xml:space="preserve">The firm must ensure effective recruitment policies and succession policies for avoiding any kind of shortage of human resources. </w:t>
      </w:r>
      <w:r w:rsidR="00796FC5" w:rsidRPr="0028406A">
        <w:rPr>
          <w:rFonts w:ascii="Times New Roman" w:hAnsi="Times New Roman" w:cs="Times New Roman"/>
        </w:rPr>
        <w:t xml:space="preserve">Economic analysis of the firm states that there is an effort made for increasing the country’s employment rate and this would lead to increase the purchasing power of the customers. </w:t>
      </w:r>
      <w:r w:rsidR="00F90923">
        <w:rPr>
          <w:rFonts w:ascii="Times New Roman" w:hAnsi="Times New Roman" w:cs="Times New Roman"/>
        </w:rPr>
        <w:t>Morrisons</w:t>
      </w:r>
      <w:r w:rsidR="00796FC5" w:rsidRPr="0028406A">
        <w:rPr>
          <w:rFonts w:ascii="Times New Roman" w:hAnsi="Times New Roman" w:cs="Times New Roman"/>
        </w:rPr>
        <w:t>, as a firm, must target middle class as well as evolving middle class customers into its fold with more effective discount structure and year end sale or clearance sale. Social analysis of UK highlighted the diverse society and diverse culture</w:t>
      </w:r>
      <w:r w:rsidR="009F6A41" w:rsidRPr="0028406A">
        <w:rPr>
          <w:rFonts w:ascii="Times New Roman" w:hAnsi="Times New Roman" w:cs="Times New Roman"/>
        </w:rPr>
        <w:t xml:space="preserve">. </w:t>
      </w:r>
      <w:r w:rsidR="00796FC5" w:rsidRPr="0028406A">
        <w:rPr>
          <w:rFonts w:ascii="Times New Roman" w:hAnsi="Times New Roman" w:cs="Times New Roman"/>
        </w:rPr>
        <w:t xml:space="preserve">Thus, </w:t>
      </w:r>
      <w:r w:rsidR="00F90923">
        <w:rPr>
          <w:rFonts w:ascii="Times New Roman" w:hAnsi="Times New Roman" w:cs="Times New Roman"/>
        </w:rPr>
        <w:t>Morrisons</w:t>
      </w:r>
      <w:r w:rsidR="00796FC5" w:rsidRPr="0028406A">
        <w:rPr>
          <w:rFonts w:ascii="Times New Roman" w:hAnsi="Times New Roman" w:cs="Times New Roman"/>
        </w:rPr>
        <w:t xml:space="preserve"> needs to appreciate these cultural differences and ensure stores contain products for all kind of cultures of UK. At the end, the technological analysis helps in highlighting the role of social media and online shopping</w:t>
      </w:r>
      <w:r w:rsidR="009F6A41" w:rsidRPr="0028406A">
        <w:rPr>
          <w:rFonts w:ascii="Times New Roman" w:hAnsi="Times New Roman" w:cs="Times New Roman"/>
        </w:rPr>
        <w:t xml:space="preserve">. </w:t>
      </w:r>
      <w:r w:rsidR="00F90923">
        <w:rPr>
          <w:rFonts w:ascii="Times New Roman" w:hAnsi="Times New Roman" w:cs="Times New Roman"/>
        </w:rPr>
        <w:t>Morrisons</w:t>
      </w:r>
      <w:r w:rsidR="009F6A41" w:rsidRPr="0028406A">
        <w:rPr>
          <w:rFonts w:ascii="Times New Roman" w:hAnsi="Times New Roman" w:cs="Times New Roman"/>
        </w:rPr>
        <w:t xml:space="preserve"> </w:t>
      </w:r>
      <w:r w:rsidR="00796FC5" w:rsidRPr="0028406A">
        <w:rPr>
          <w:rFonts w:ascii="Times New Roman" w:hAnsi="Times New Roman" w:cs="Times New Roman"/>
        </w:rPr>
        <w:t xml:space="preserve">must </w:t>
      </w:r>
      <w:r w:rsidR="009F6A41" w:rsidRPr="0028406A">
        <w:rPr>
          <w:rFonts w:ascii="Times New Roman" w:hAnsi="Times New Roman" w:cs="Times New Roman"/>
        </w:rPr>
        <w:t xml:space="preserve">strive </w:t>
      </w:r>
      <w:r w:rsidR="00796FC5" w:rsidRPr="0028406A">
        <w:rPr>
          <w:rFonts w:ascii="Times New Roman" w:hAnsi="Times New Roman" w:cs="Times New Roman"/>
        </w:rPr>
        <w:t xml:space="preserve">in increasing its presence through online and sell maximum products online rather than offline. Online presence of the firm must be increased through presence in social media platforms like Instagram, Facebook and twitter. These platforms are extremely powerful in building brand image for any firm. </w:t>
      </w:r>
    </w:p>
    <w:p w:rsidR="00C553C9" w:rsidRPr="0028406A" w:rsidRDefault="00796FC5" w:rsidP="001776B5">
      <w:pPr>
        <w:spacing w:line="360" w:lineRule="auto"/>
        <w:jc w:val="both"/>
        <w:rPr>
          <w:rFonts w:ascii="Times New Roman" w:hAnsi="Times New Roman" w:cs="Times New Roman"/>
        </w:rPr>
      </w:pPr>
      <w:r w:rsidRPr="0028406A">
        <w:rPr>
          <w:rFonts w:ascii="Times New Roman" w:hAnsi="Times New Roman" w:cs="Times New Roman"/>
        </w:rPr>
        <w:t xml:space="preserve">Thus, I have acknowledged my understanding of external environment of </w:t>
      </w:r>
      <w:r w:rsidR="00F90923">
        <w:rPr>
          <w:rFonts w:ascii="Times New Roman" w:hAnsi="Times New Roman" w:cs="Times New Roman"/>
        </w:rPr>
        <w:t>Morrisons</w:t>
      </w:r>
      <w:r w:rsidRPr="0028406A">
        <w:rPr>
          <w:rFonts w:ascii="Times New Roman" w:hAnsi="Times New Roman" w:cs="Times New Roman"/>
        </w:rPr>
        <w:t xml:space="preserve"> based upon my analysis. </w:t>
      </w:r>
      <w:r w:rsidR="009F6A41" w:rsidRPr="0028406A">
        <w:rPr>
          <w:rFonts w:ascii="Times New Roman" w:hAnsi="Times New Roman" w:cs="Times New Roman"/>
        </w:rPr>
        <w:t xml:space="preserve">I have shared my understanding of </w:t>
      </w:r>
      <w:r w:rsidR="00F90923">
        <w:rPr>
          <w:rFonts w:ascii="Times New Roman" w:hAnsi="Times New Roman" w:cs="Times New Roman"/>
        </w:rPr>
        <w:t>Morrison’</w:t>
      </w:r>
      <w:r w:rsidR="00F90923" w:rsidRPr="0028406A">
        <w:rPr>
          <w:rFonts w:ascii="Times New Roman" w:hAnsi="Times New Roman" w:cs="Times New Roman"/>
        </w:rPr>
        <w:t>s</w:t>
      </w:r>
      <w:r w:rsidR="009F6A41" w:rsidRPr="0028406A">
        <w:rPr>
          <w:rFonts w:ascii="Times New Roman" w:hAnsi="Times New Roman" w:cs="Times New Roman"/>
        </w:rPr>
        <w:t xml:space="preserve"> external environment, based on my analysis.</w:t>
      </w:r>
      <w:r w:rsidR="00C553C9" w:rsidRPr="0028406A">
        <w:rPr>
          <w:rFonts w:ascii="Times New Roman" w:hAnsi="Times New Roman" w:cs="Times New Roman"/>
        </w:rPr>
        <w:t xml:space="preserve"> I hope this would be a more effective, useful and meaningful resource for you. </w:t>
      </w:r>
      <w:r w:rsidR="009F6A41" w:rsidRPr="0028406A">
        <w:rPr>
          <w:rFonts w:ascii="Times New Roman" w:hAnsi="Times New Roman" w:cs="Times New Roman"/>
        </w:rPr>
        <w:t xml:space="preserve"> </w:t>
      </w:r>
    </w:p>
    <w:p w:rsidR="00F90923" w:rsidRDefault="009F6A41" w:rsidP="001776B5">
      <w:pPr>
        <w:spacing w:line="360" w:lineRule="auto"/>
        <w:jc w:val="both"/>
        <w:rPr>
          <w:rFonts w:ascii="Times New Roman" w:hAnsi="Times New Roman" w:cs="Times New Roman"/>
        </w:rPr>
      </w:pPr>
      <w:r w:rsidRPr="0028406A">
        <w:rPr>
          <w:rFonts w:ascii="Times New Roman" w:hAnsi="Times New Roman" w:cs="Times New Roman"/>
        </w:rPr>
        <w:t>Regards</w:t>
      </w:r>
      <w:r w:rsidR="00F90923">
        <w:rPr>
          <w:rFonts w:ascii="Times New Roman" w:hAnsi="Times New Roman" w:cs="Times New Roman"/>
        </w:rPr>
        <w:t>,</w:t>
      </w:r>
    </w:p>
    <w:p w:rsidR="00F90923" w:rsidRPr="002532AE" w:rsidRDefault="00F90923" w:rsidP="00F90923">
      <w:pPr>
        <w:spacing w:line="360" w:lineRule="auto"/>
        <w:jc w:val="both"/>
        <w:rPr>
          <w:rFonts w:ascii="Times New Roman" w:hAnsi="Times New Roman" w:cs="Times New Roman"/>
          <w:iCs/>
          <w:lang w:val="en-GB"/>
        </w:rPr>
      </w:pPr>
      <w:bookmarkStart w:id="7" w:name="_GoBack"/>
      <w:bookmarkEnd w:id="7"/>
      <w:proofErr w:type="spellStart"/>
      <w:r w:rsidRPr="002532AE">
        <w:rPr>
          <w:rFonts w:ascii="Times New Roman" w:hAnsi="Times New Roman" w:cs="Times New Roman"/>
          <w:iCs/>
          <w:lang w:val="en-GB"/>
        </w:rPr>
        <w:t>Kiteka</w:t>
      </w:r>
      <w:proofErr w:type="spellEnd"/>
    </w:p>
    <w:p w:rsidR="00F90923" w:rsidRDefault="00F90923" w:rsidP="001776B5">
      <w:pPr>
        <w:spacing w:line="360" w:lineRule="auto"/>
        <w:jc w:val="both"/>
        <w:rPr>
          <w:rFonts w:ascii="Times New Roman" w:hAnsi="Times New Roman" w:cs="Times New Roman"/>
        </w:rPr>
      </w:pPr>
    </w:p>
    <w:p w:rsidR="00AF3D86" w:rsidRPr="0028406A" w:rsidRDefault="00AF3D86" w:rsidP="001776B5">
      <w:pPr>
        <w:spacing w:line="360" w:lineRule="auto"/>
        <w:jc w:val="both"/>
        <w:rPr>
          <w:rFonts w:ascii="Times New Roman" w:hAnsi="Times New Roman" w:cs="Times New Roman"/>
        </w:rPr>
      </w:pPr>
    </w:p>
    <w:p w:rsidR="00896375" w:rsidRPr="0028406A" w:rsidRDefault="002532AE" w:rsidP="00896375">
      <w:pPr>
        <w:pStyle w:val="Heading1"/>
        <w:rPr>
          <w:rFonts w:ascii="Times New Roman" w:hAnsi="Times New Roman" w:cs="Times New Roman"/>
        </w:rPr>
      </w:pPr>
      <w:bookmarkStart w:id="8" w:name="_Toc503273330"/>
      <w:r>
        <w:rPr>
          <w:rFonts w:ascii="Times New Roman" w:hAnsi="Times New Roman" w:cs="Times New Roman"/>
        </w:rPr>
        <w:lastRenderedPageBreak/>
        <w:t>AC 3.1</w:t>
      </w:r>
      <w:bookmarkEnd w:id="8"/>
    </w:p>
    <w:p w:rsidR="007A35BC" w:rsidRPr="0028406A" w:rsidRDefault="007A35BC" w:rsidP="007A35BC">
      <w:pPr>
        <w:spacing w:line="360" w:lineRule="auto"/>
        <w:jc w:val="both"/>
        <w:rPr>
          <w:rFonts w:ascii="Times New Roman" w:hAnsi="Times New Roman" w:cs="Times New Roman"/>
        </w:rPr>
      </w:pPr>
      <w:r w:rsidRPr="0028406A">
        <w:rPr>
          <w:rFonts w:ascii="Times New Roman" w:hAnsi="Times New Roman" w:cs="Times New Roman"/>
        </w:rPr>
        <w:t xml:space="preserve">Employees are </w:t>
      </w:r>
      <w:r w:rsidR="00E43086" w:rsidRPr="0028406A">
        <w:rPr>
          <w:rFonts w:ascii="Times New Roman" w:hAnsi="Times New Roman" w:cs="Times New Roman"/>
        </w:rPr>
        <w:t>treated as epicenter for any firm. Any good as well as bad things happening in an organization is due to its employees as well as their behavior in a firm</w:t>
      </w:r>
      <w:r w:rsidR="00B42885" w:rsidRPr="0028406A">
        <w:rPr>
          <w:rFonts w:ascii="Times New Roman" w:hAnsi="Times New Roman" w:cs="Times New Roman"/>
        </w:rPr>
        <w:t xml:space="preserve">. </w:t>
      </w:r>
      <w:r w:rsidR="00E43086" w:rsidRPr="0028406A">
        <w:rPr>
          <w:rFonts w:ascii="Times New Roman" w:hAnsi="Times New Roman" w:cs="Times New Roman"/>
        </w:rPr>
        <w:t xml:space="preserve">As per </w:t>
      </w:r>
      <w:proofErr w:type="spellStart"/>
      <w:r w:rsidR="00A540AD" w:rsidRPr="0028406A">
        <w:rPr>
          <w:rFonts w:ascii="Times New Roman" w:hAnsi="Times New Roman" w:cs="Times New Roman"/>
        </w:rPr>
        <w:t>Dougas</w:t>
      </w:r>
      <w:proofErr w:type="spellEnd"/>
      <w:r w:rsidR="00415C78">
        <w:rPr>
          <w:rFonts w:ascii="Times New Roman" w:hAnsi="Times New Roman" w:cs="Times New Roman"/>
        </w:rPr>
        <w:t xml:space="preserve"> (2009)</w:t>
      </w:r>
      <w:r w:rsidR="00A540AD" w:rsidRPr="0028406A">
        <w:rPr>
          <w:rFonts w:ascii="Times New Roman" w:hAnsi="Times New Roman" w:cs="Times New Roman"/>
        </w:rPr>
        <w:t xml:space="preserve">, </w:t>
      </w:r>
      <w:r w:rsidR="00B42885" w:rsidRPr="0028406A">
        <w:rPr>
          <w:rFonts w:ascii="Times New Roman" w:hAnsi="Times New Roman" w:cs="Times New Roman"/>
        </w:rPr>
        <w:t xml:space="preserve">employee </w:t>
      </w:r>
      <w:r w:rsidR="00E43086" w:rsidRPr="0028406A">
        <w:rPr>
          <w:rFonts w:ascii="Times New Roman" w:hAnsi="Times New Roman" w:cs="Times New Roman"/>
        </w:rPr>
        <w:t>behavior</w:t>
      </w:r>
      <w:r w:rsidR="00B42885" w:rsidRPr="0028406A">
        <w:rPr>
          <w:rFonts w:ascii="Times New Roman" w:hAnsi="Times New Roman" w:cs="Times New Roman"/>
        </w:rPr>
        <w:t xml:space="preserve"> </w:t>
      </w:r>
      <w:r w:rsidR="00E43086" w:rsidRPr="0028406A">
        <w:rPr>
          <w:rFonts w:ascii="Times New Roman" w:hAnsi="Times New Roman" w:cs="Times New Roman"/>
        </w:rPr>
        <w:t xml:space="preserve">is referred as employees’ responses to a particular kind of circumstances or scenarios </w:t>
      </w:r>
      <w:r w:rsidR="00B42885" w:rsidRPr="0028406A">
        <w:rPr>
          <w:rFonts w:ascii="Times New Roman" w:hAnsi="Times New Roman" w:cs="Times New Roman"/>
        </w:rPr>
        <w:t xml:space="preserve">within </w:t>
      </w:r>
      <w:r w:rsidR="00E43086" w:rsidRPr="0028406A">
        <w:rPr>
          <w:rFonts w:ascii="Times New Roman" w:hAnsi="Times New Roman" w:cs="Times New Roman"/>
        </w:rPr>
        <w:t xml:space="preserve">an </w:t>
      </w:r>
      <w:r w:rsidR="00B42885" w:rsidRPr="0028406A">
        <w:rPr>
          <w:rFonts w:ascii="Times New Roman" w:hAnsi="Times New Roman" w:cs="Times New Roman"/>
        </w:rPr>
        <w:t>organizatio</w:t>
      </w:r>
      <w:r w:rsidR="001C7BE9">
        <w:rPr>
          <w:rFonts w:ascii="Times New Roman" w:hAnsi="Times New Roman" w:cs="Times New Roman"/>
        </w:rPr>
        <w:t>n</w:t>
      </w:r>
      <w:r w:rsidR="00B42885" w:rsidRPr="0028406A">
        <w:rPr>
          <w:rFonts w:ascii="Times New Roman" w:hAnsi="Times New Roman" w:cs="Times New Roman"/>
        </w:rPr>
        <w:t xml:space="preserve">. </w:t>
      </w:r>
      <w:r w:rsidR="00E43086" w:rsidRPr="0028406A">
        <w:rPr>
          <w:rFonts w:ascii="Times New Roman" w:hAnsi="Times New Roman" w:cs="Times New Roman"/>
        </w:rPr>
        <w:t xml:space="preserve">The way in an employee respond or behave in an organization with respect to different behavior is called </w:t>
      </w:r>
      <w:r w:rsidR="00B42885" w:rsidRPr="0028406A">
        <w:rPr>
          <w:rFonts w:ascii="Times New Roman" w:hAnsi="Times New Roman" w:cs="Times New Roman"/>
        </w:rPr>
        <w:t xml:space="preserve">employee behaviour. </w:t>
      </w:r>
      <w:r w:rsidR="00E43086" w:rsidRPr="0028406A">
        <w:rPr>
          <w:rFonts w:ascii="Times New Roman" w:hAnsi="Times New Roman" w:cs="Times New Roman"/>
        </w:rPr>
        <w:t xml:space="preserve">Companies are significantly impacted by employees’ behavior, since employees serve as a face of an organization and the organization’s culture is showcased by them. </w:t>
      </w:r>
    </w:p>
    <w:p w:rsidR="00D47FD5" w:rsidRPr="0028406A" w:rsidRDefault="00E43086" w:rsidP="00D47FD5">
      <w:pPr>
        <w:spacing w:line="360" w:lineRule="auto"/>
        <w:jc w:val="both"/>
        <w:rPr>
          <w:rFonts w:ascii="Times New Roman" w:hAnsi="Times New Roman" w:cs="Times New Roman"/>
        </w:rPr>
      </w:pPr>
      <w:r w:rsidRPr="0028406A">
        <w:rPr>
          <w:rFonts w:ascii="Times New Roman" w:hAnsi="Times New Roman" w:cs="Times New Roman"/>
        </w:rPr>
        <w:t xml:space="preserve">There are several categorization of </w:t>
      </w:r>
      <w:r w:rsidR="00A84686" w:rsidRPr="0028406A">
        <w:rPr>
          <w:rFonts w:ascii="Times New Roman" w:hAnsi="Times New Roman" w:cs="Times New Roman"/>
        </w:rPr>
        <w:t xml:space="preserve">employee </w:t>
      </w:r>
      <w:r w:rsidRPr="0028406A">
        <w:rPr>
          <w:rFonts w:ascii="Times New Roman" w:hAnsi="Times New Roman" w:cs="Times New Roman"/>
        </w:rPr>
        <w:t>behavior, however two important employee behavior types impacts the culture of an organization in a significant manner</w:t>
      </w:r>
      <w:r w:rsidR="00A84686" w:rsidRPr="0028406A">
        <w:rPr>
          <w:rFonts w:ascii="Times New Roman" w:hAnsi="Times New Roman" w:cs="Times New Roman"/>
        </w:rPr>
        <w:t>.</w:t>
      </w:r>
      <w:r w:rsidRPr="0028406A">
        <w:rPr>
          <w:rFonts w:ascii="Times New Roman" w:hAnsi="Times New Roman" w:cs="Times New Roman"/>
        </w:rPr>
        <w:t xml:space="preserve"> </w:t>
      </w:r>
      <w:r w:rsidR="00EE2615">
        <w:rPr>
          <w:rFonts w:ascii="Times New Roman" w:hAnsi="Times New Roman" w:cs="Times New Roman"/>
        </w:rPr>
        <w:t xml:space="preserve">They are positive and negative outliers. </w:t>
      </w:r>
      <w:r w:rsidR="00A52D2D">
        <w:rPr>
          <w:rFonts w:ascii="Times New Roman" w:hAnsi="Times New Roman" w:cs="Times New Roman"/>
        </w:rPr>
        <w:t>Positive outliers are e</w:t>
      </w:r>
      <w:r w:rsidR="001D2BF8" w:rsidRPr="0028406A">
        <w:rPr>
          <w:rFonts w:ascii="Times New Roman" w:hAnsi="Times New Roman" w:cs="Times New Roman"/>
        </w:rPr>
        <w:t>mployees having positive behavior</w:t>
      </w:r>
      <w:r w:rsidR="00584052">
        <w:rPr>
          <w:rFonts w:ascii="Times New Roman" w:hAnsi="Times New Roman" w:cs="Times New Roman"/>
        </w:rPr>
        <w:t>, high dedication</w:t>
      </w:r>
      <w:r w:rsidR="001D2BF8" w:rsidRPr="0028406A">
        <w:rPr>
          <w:rFonts w:ascii="Times New Roman" w:hAnsi="Times New Roman" w:cs="Times New Roman"/>
        </w:rPr>
        <w:t xml:space="preserve">, </w:t>
      </w:r>
      <w:r w:rsidR="00584052">
        <w:rPr>
          <w:rFonts w:ascii="Times New Roman" w:hAnsi="Times New Roman" w:cs="Times New Roman"/>
        </w:rPr>
        <w:t xml:space="preserve">and are highly </w:t>
      </w:r>
      <w:r w:rsidR="001D2BF8" w:rsidRPr="0028406A">
        <w:rPr>
          <w:rFonts w:ascii="Times New Roman" w:hAnsi="Times New Roman" w:cs="Times New Roman"/>
        </w:rPr>
        <w:t xml:space="preserve">smart as well as charismatic </w:t>
      </w:r>
      <w:r w:rsidR="003C6125">
        <w:rPr>
          <w:rFonts w:ascii="Times New Roman" w:hAnsi="Times New Roman" w:cs="Times New Roman"/>
        </w:rPr>
        <w:t>in conduct</w:t>
      </w:r>
      <w:r w:rsidR="001D2BF8" w:rsidRPr="0028406A">
        <w:rPr>
          <w:rFonts w:ascii="Times New Roman" w:hAnsi="Times New Roman" w:cs="Times New Roman"/>
        </w:rPr>
        <w:t xml:space="preserve"> They give a high performance in the organization that is above the organization’s expectation and remain above many of the average employees</w:t>
      </w:r>
      <w:r w:rsidR="008652EF">
        <w:rPr>
          <w:rFonts w:ascii="Times New Roman" w:hAnsi="Times New Roman" w:cs="Times New Roman"/>
        </w:rPr>
        <w:t xml:space="preserve"> </w:t>
      </w:r>
      <w:sdt>
        <w:sdtPr>
          <w:rPr>
            <w:rFonts w:ascii="Times New Roman" w:hAnsi="Times New Roman" w:cs="Times New Roman"/>
          </w:rPr>
          <w:id w:val="1283853154"/>
          <w:citation/>
        </w:sdtPr>
        <w:sdtEndPr/>
        <w:sdtContent>
          <w:r w:rsidR="008652EF">
            <w:rPr>
              <w:rFonts w:ascii="Times New Roman" w:hAnsi="Times New Roman" w:cs="Times New Roman"/>
            </w:rPr>
            <w:fldChar w:fldCharType="begin"/>
          </w:r>
          <w:r w:rsidR="008652EF">
            <w:rPr>
              <w:rFonts w:ascii="Times New Roman" w:hAnsi="Times New Roman" w:cs="Times New Roman"/>
              <w:lang w:val="en-IN"/>
            </w:rPr>
            <w:instrText xml:space="preserve"> CITATION Mar08 \l 16393 </w:instrText>
          </w:r>
          <w:r w:rsidR="008652EF">
            <w:rPr>
              <w:rFonts w:ascii="Times New Roman" w:hAnsi="Times New Roman" w:cs="Times New Roman"/>
            </w:rPr>
            <w:fldChar w:fldCharType="separate"/>
          </w:r>
          <w:r w:rsidR="008652EF" w:rsidRPr="008652EF">
            <w:rPr>
              <w:rFonts w:ascii="Times New Roman" w:hAnsi="Times New Roman" w:cs="Times New Roman"/>
              <w:noProof/>
              <w:lang w:val="en-IN"/>
            </w:rPr>
            <w:t>(Marion, 2008)</w:t>
          </w:r>
          <w:r w:rsidR="008652EF">
            <w:rPr>
              <w:rFonts w:ascii="Times New Roman" w:hAnsi="Times New Roman" w:cs="Times New Roman"/>
            </w:rPr>
            <w:fldChar w:fldCharType="end"/>
          </w:r>
        </w:sdtContent>
      </w:sdt>
      <w:r w:rsidR="00D47FD5" w:rsidRPr="0028406A">
        <w:rPr>
          <w:rFonts w:ascii="Times New Roman" w:hAnsi="Times New Roman" w:cs="Times New Roman"/>
        </w:rPr>
        <w:t xml:space="preserve">. </w:t>
      </w:r>
      <w:r w:rsidR="001D2BF8" w:rsidRPr="0028406A">
        <w:rPr>
          <w:rFonts w:ascii="Times New Roman" w:hAnsi="Times New Roman" w:cs="Times New Roman"/>
        </w:rPr>
        <w:t>Employees with negative outlier are those who are quite slow towards giving any kind of performance and management is quite liable for their work. Negative employees fail to take any kind of challenges at workplace and in other words show negative work attitude like negligence, avoidance and anger. Two important employee behaviors are responsible for determining the success or failure of any organization</w:t>
      </w:r>
      <w:r w:rsidR="00D47FD5" w:rsidRPr="0028406A">
        <w:rPr>
          <w:rFonts w:ascii="Times New Roman" w:hAnsi="Times New Roman" w:cs="Times New Roman"/>
        </w:rPr>
        <w:t xml:space="preserve">. </w:t>
      </w:r>
      <w:r w:rsidR="001D2BF8" w:rsidRPr="0028406A">
        <w:rPr>
          <w:rFonts w:ascii="Times New Roman" w:hAnsi="Times New Roman" w:cs="Times New Roman"/>
        </w:rPr>
        <w:t xml:space="preserve">It is management’s duty to raise the behavior of average employee to positive outlier’ level in order to maximize the benefits incurred to an organization. Similarly, it is quite challenging for raising the behavior of negative </w:t>
      </w:r>
      <w:r w:rsidR="004E604B" w:rsidRPr="0028406A">
        <w:rPr>
          <w:rFonts w:ascii="Times New Roman" w:hAnsi="Times New Roman" w:cs="Times New Roman"/>
        </w:rPr>
        <w:t xml:space="preserve">outlier employees’ </w:t>
      </w:r>
      <w:r w:rsidR="001D2BF8" w:rsidRPr="0028406A">
        <w:rPr>
          <w:rFonts w:ascii="Times New Roman" w:hAnsi="Times New Roman" w:cs="Times New Roman"/>
        </w:rPr>
        <w:t>to above average level that needs to be accepted by organization’s management</w:t>
      </w:r>
      <w:r w:rsidR="00E53763" w:rsidRPr="0028406A">
        <w:rPr>
          <w:rFonts w:ascii="Times New Roman" w:hAnsi="Times New Roman" w:cs="Times New Roman"/>
        </w:rPr>
        <w:t xml:space="preserve"> </w:t>
      </w:r>
      <w:sdt>
        <w:sdtPr>
          <w:rPr>
            <w:rFonts w:ascii="Times New Roman" w:hAnsi="Times New Roman" w:cs="Times New Roman"/>
          </w:rPr>
          <w:id w:val="1119034174"/>
          <w:citation/>
        </w:sdtPr>
        <w:sdtEndPr/>
        <w:sdtContent>
          <w:r w:rsidR="00E53763" w:rsidRPr="0028406A">
            <w:rPr>
              <w:rFonts w:ascii="Times New Roman" w:hAnsi="Times New Roman" w:cs="Times New Roman"/>
            </w:rPr>
            <w:fldChar w:fldCharType="begin"/>
          </w:r>
          <w:r w:rsidR="00E53763" w:rsidRPr="0028406A">
            <w:rPr>
              <w:rFonts w:ascii="Times New Roman" w:hAnsi="Times New Roman" w:cs="Times New Roman"/>
              <w:lang w:val="en-IN"/>
            </w:rPr>
            <w:instrText xml:space="preserve"> CITATION Chr98 \l 16393 </w:instrText>
          </w:r>
          <w:r w:rsidR="00E53763" w:rsidRPr="0028406A">
            <w:rPr>
              <w:rFonts w:ascii="Times New Roman" w:hAnsi="Times New Roman" w:cs="Times New Roman"/>
            </w:rPr>
            <w:fldChar w:fldCharType="separate"/>
          </w:r>
          <w:r w:rsidR="008652EF" w:rsidRPr="008652EF">
            <w:rPr>
              <w:rFonts w:ascii="Times New Roman" w:hAnsi="Times New Roman" w:cs="Times New Roman"/>
              <w:noProof/>
              <w:lang w:val="en-IN"/>
            </w:rPr>
            <w:t>(Christopher, 1998)</w:t>
          </w:r>
          <w:r w:rsidR="00E53763" w:rsidRPr="0028406A">
            <w:rPr>
              <w:rFonts w:ascii="Times New Roman" w:hAnsi="Times New Roman" w:cs="Times New Roman"/>
            </w:rPr>
            <w:fldChar w:fldCharType="end"/>
          </w:r>
        </w:sdtContent>
      </w:sdt>
      <w:r w:rsidR="001D2BF8" w:rsidRPr="0028406A">
        <w:rPr>
          <w:rFonts w:ascii="Times New Roman" w:hAnsi="Times New Roman" w:cs="Times New Roman"/>
        </w:rPr>
        <w:t xml:space="preserve">. </w:t>
      </w:r>
    </w:p>
    <w:p w:rsidR="004E604B" w:rsidRPr="0028406A" w:rsidRDefault="00640368" w:rsidP="00D47FD5">
      <w:pPr>
        <w:spacing w:line="360" w:lineRule="auto"/>
        <w:jc w:val="both"/>
        <w:rPr>
          <w:rFonts w:ascii="Times New Roman" w:hAnsi="Times New Roman" w:cs="Times New Roman"/>
        </w:rPr>
      </w:pPr>
      <w:r w:rsidRPr="0028406A">
        <w:rPr>
          <w:rFonts w:ascii="Times New Roman" w:hAnsi="Times New Roman" w:cs="Times New Roman"/>
        </w:rPr>
        <w:t xml:space="preserve">Therefore, managing the </w:t>
      </w:r>
      <w:r w:rsidR="00E37D23" w:rsidRPr="0028406A">
        <w:rPr>
          <w:rFonts w:ascii="Times New Roman" w:hAnsi="Times New Roman" w:cs="Times New Roman"/>
        </w:rPr>
        <w:t>behavior</w:t>
      </w:r>
      <w:r w:rsidRPr="0028406A">
        <w:rPr>
          <w:rFonts w:ascii="Times New Roman" w:hAnsi="Times New Roman" w:cs="Times New Roman"/>
        </w:rPr>
        <w:t xml:space="preserve"> of employees is a duty of </w:t>
      </w:r>
      <w:r w:rsidR="00E37D23" w:rsidRPr="0028406A">
        <w:rPr>
          <w:rFonts w:ascii="Times New Roman" w:hAnsi="Times New Roman" w:cs="Times New Roman"/>
        </w:rPr>
        <w:t xml:space="preserve">the management of any organization. They include some powerful ways including ethics, managerial control, harassment and accountability. Managerial control must be done in a manner that it helps in promoting positive behavior and then getting rid up of all </w:t>
      </w:r>
      <w:r w:rsidR="002C0CA8" w:rsidRPr="0028406A">
        <w:rPr>
          <w:rFonts w:ascii="Times New Roman" w:hAnsi="Times New Roman" w:cs="Times New Roman"/>
        </w:rPr>
        <w:t xml:space="preserve">negative </w:t>
      </w:r>
      <w:r w:rsidR="00E37D23" w:rsidRPr="0028406A">
        <w:rPr>
          <w:rFonts w:ascii="Times New Roman" w:hAnsi="Times New Roman" w:cs="Times New Roman"/>
        </w:rPr>
        <w:t>behavior</w:t>
      </w:r>
      <w:r w:rsidR="002C0CA8" w:rsidRPr="0028406A">
        <w:rPr>
          <w:rFonts w:ascii="Times New Roman" w:hAnsi="Times New Roman" w:cs="Times New Roman"/>
        </w:rPr>
        <w:t xml:space="preserve">. </w:t>
      </w:r>
      <w:r w:rsidR="00E37D23" w:rsidRPr="0028406A">
        <w:rPr>
          <w:rFonts w:ascii="Times New Roman" w:hAnsi="Times New Roman" w:cs="Times New Roman"/>
        </w:rPr>
        <w:t>All is required by the control process is to empower all employees and finally set them with effective goals. There needs to be a minimum standard set for ethics and en employee needs to follow them all the time. Deviation against these standards must be dealt strictly. Like behavior etiquette or sharing publicly official information</w:t>
      </w:r>
      <w:r w:rsidR="008652EF">
        <w:rPr>
          <w:rFonts w:ascii="Times New Roman" w:hAnsi="Times New Roman" w:cs="Times New Roman"/>
        </w:rPr>
        <w:t xml:space="preserve"> </w:t>
      </w:r>
      <w:sdt>
        <w:sdtPr>
          <w:rPr>
            <w:rFonts w:ascii="Times New Roman" w:hAnsi="Times New Roman" w:cs="Times New Roman"/>
          </w:rPr>
          <w:id w:val="1982183765"/>
          <w:citation/>
        </w:sdtPr>
        <w:sdtEndPr/>
        <w:sdtContent>
          <w:r w:rsidR="008652EF">
            <w:rPr>
              <w:rFonts w:ascii="Times New Roman" w:hAnsi="Times New Roman" w:cs="Times New Roman"/>
            </w:rPr>
            <w:fldChar w:fldCharType="begin"/>
          </w:r>
          <w:r w:rsidR="008652EF">
            <w:rPr>
              <w:rFonts w:ascii="Times New Roman" w:hAnsi="Times New Roman" w:cs="Times New Roman"/>
              <w:lang w:val="en-IN"/>
            </w:rPr>
            <w:instrText xml:space="preserve"> CITATION Zhu13 \l 16393 </w:instrText>
          </w:r>
          <w:r w:rsidR="008652EF">
            <w:rPr>
              <w:rFonts w:ascii="Times New Roman" w:hAnsi="Times New Roman" w:cs="Times New Roman"/>
            </w:rPr>
            <w:fldChar w:fldCharType="separate"/>
          </w:r>
          <w:r w:rsidR="008652EF" w:rsidRPr="008652EF">
            <w:rPr>
              <w:rFonts w:ascii="Times New Roman" w:hAnsi="Times New Roman" w:cs="Times New Roman"/>
              <w:noProof/>
              <w:lang w:val="en-IN"/>
            </w:rPr>
            <w:t>(Zhu, et al., 2013)</w:t>
          </w:r>
          <w:r w:rsidR="008652EF">
            <w:rPr>
              <w:rFonts w:ascii="Times New Roman" w:hAnsi="Times New Roman" w:cs="Times New Roman"/>
            </w:rPr>
            <w:fldChar w:fldCharType="end"/>
          </w:r>
        </w:sdtContent>
      </w:sdt>
      <w:r w:rsidR="00E37D23" w:rsidRPr="0028406A">
        <w:rPr>
          <w:rFonts w:ascii="Times New Roman" w:hAnsi="Times New Roman" w:cs="Times New Roman"/>
        </w:rPr>
        <w:t>. The next process of managing a positive kind of behavior among employees is through holding them accountable for all activities. Accountability helps in inspiring more kind of ownership and empowering employees in a positive aspect</w:t>
      </w:r>
      <w:r w:rsidR="00C31AE0" w:rsidRPr="0028406A">
        <w:rPr>
          <w:rFonts w:ascii="Times New Roman" w:hAnsi="Times New Roman" w:cs="Times New Roman"/>
        </w:rPr>
        <w:t xml:space="preserve">. </w:t>
      </w:r>
      <w:r w:rsidR="00E37D23" w:rsidRPr="0028406A">
        <w:rPr>
          <w:rFonts w:ascii="Times New Roman" w:hAnsi="Times New Roman" w:cs="Times New Roman"/>
        </w:rPr>
        <w:t>At the end, strict policies need to be framed by the organization in case of any type of harassment. Harassment policies must prevent any type of harassment by juniors or seniors and thus prevent any kind of negative behavior within an organization</w:t>
      </w:r>
      <w:r w:rsidR="00E53763" w:rsidRPr="0028406A">
        <w:rPr>
          <w:rFonts w:ascii="Times New Roman" w:hAnsi="Times New Roman" w:cs="Times New Roman"/>
        </w:rPr>
        <w:t xml:space="preserve"> </w:t>
      </w:r>
      <w:sdt>
        <w:sdtPr>
          <w:rPr>
            <w:rFonts w:ascii="Times New Roman" w:hAnsi="Times New Roman" w:cs="Times New Roman"/>
          </w:rPr>
          <w:id w:val="1625505755"/>
          <w:citation/>
        </w:sdtPr>
        <w:sdtEndPr/>
        <w:sdtContent>
          <w:r w:rsidR="00E53763" w:rsidRPr="0028406A">
            <w:rPr>
              <w:rFonts w:ascii="Times New Roman" w:hAnsi="Times New Roman" w:cs="Times New Roman"/>
            </w:rPr>
            <w:fldChar w:fldCharType="begin"/>
          </w:r>
          <w:r w:rsidR="00E53763" w:rsidRPr="0028406A">
            <w:rPr>
              <w:rFonts w:ascii="Times New Roman" w:hAnsi="Times New Roman" w:cs="Times New Roman"/>
              <w:lang w:val="en-IN"/>
            </w:rPr>
            <w:instrText xml:space="preserve"> CITATION Met14 \l 16393 </w:instrText>
          </w:r>
          <w:r w:rsidR="00E53763" w:rsidRPr="0028406A">
            <w:rPr>
              <w:rFonts w:ascii="Times New Roman" w:hAnsi="Times New Roman" w:cs="Times New Roman"/>
            </w:rPr>
            <w:fldChar w:fldCharType="separate"/>
          </w:r>
          <w:r w:rsidR="008652EF" w:rsidRPr="008652EF">
            <w:rPr>
              <w:rFonts w:ascii="Times New Roman" w:hAnsi="Times New Roman" w:cs="Times New Roman"/>
              <w:noProof/>
              <w:lang w:val="en-IN"/>
            </w:rPr>
            <w:t>(Metzger, 2014)</w:t>
          </w:r>
          <w:r w:rsidR="00E53763" w:rsidRPr="0028406A">
            <w:rPr>
              <w:rFonts w:ascii="Times New Roman" w:hAnsi="Times New Roman" w:cs="Times New Roman"/>
            </w:rPr>
            <w:fldChar w:fldCharType="end"/>
          </w:r>
        </w:sdtContent>
      </w:sdt>
      <w:r w:rsidR="00E37D23" w:rsidRPr="0028406A">
        <w:rPr>
          <w:rFonts w:ascii="Times New Roman" w:hAnsi="Times New Roman" w:cs="Times New Roman"/>
        </w:rPr>
        <w:t xml:space="preserve">. </w:t>
      </w:r>
    </w:p>
    <w:p w:rsidR="00E02B39" w:rsidRPr="0028406A" w:rsidRDefault="002532AE" w:rsidP="003D5A90">
      <w:pPr>
        <w:pStyle w:val="Heading1"/>
        <w:rPr>
          <w:rFonts w:ascii="Times New Roman" w:hAnsi="Times New Roman" w:cs="Times New Roman"/>
        </w:rPr>
      </w:pPr>
      <w:bookmarkStart w:id="9" w:name="_Toc503273331"/>
      <w:r>
        <w:rPr>
          <w:rFonts w:ascii="Times New Roman" w:hAnsi="Times New Roman" w:cs="Times New Roman"/>
        </w:rPr>
        <w:lastRenderedPageBreak/>
        <w:t>AC 4.1</w:t>
      </w:r>
      <w:bookmarkEnd w:id="9"/>
    </w:p>
    <w:p w:rsidR="003D5A90" w:rsidRPr="0028406A" w:rsidRDefault="00704FF5" w:rsidP="001267DA">
      <w:pPr>
        <w:spacing w:line="360" w:lineRule="auto"/>
        <w:jc w:val="both"/>
        <w:rPr>
          <w:rFonts w:ascii="Times New Roman" w:hAnsi="Times New Roman" w:cs="Times New Roman"/>
        </w:rPr>
      </w:pPr>
      <w:r w:rsidRPr="0028406A">
        <w:rPr>
          <w:rFonts w:ascii="Times New Roman" w:hAnsi="Times New Roman" w:cs="Times New Roman"/>
        </w:rPr>
        <w:t xml:space="preserve">One of the leading UK’s retailer and food chain, </w:t>
      </w:r>
      <w:r w:rsidR="00F90923">
        <w:rPr>
          <w:rFonts w:ascii="Times New Roman" w:hAnsi="Times New Roman" w:cs="Times New Roman"/>
        </w:rPr>
        <w:t>Morrisons</w:t>
      </w:r>
      <w:r w:rsidRPr="0028406A">
        <w:rPr>
          <w:rFonts w:ascii="Times New Roman" w:hAnsi="Times New Roman" w:cs="Times New Roman"/>
        </w:rPr>
        <w:t xml:space="preserve"> deals with its millions of customers on a daily basis throughout the country and world. However, with increasing amount of competition in this industry has forced </w:t>
      </w:r>
      <w:r w:rsidR="00F90923">
        <w:rPr>
          <w:rFonts w:ascii="Times New Roman" w:hAnsi="Times New Roman" w:cs="Times New Roman"/>
        </w:rPr>
        <w:t>Morrisons</w:t>
      </w:r>
      <w:r w:rsidRPr="0028406A">
        <w:rPr>
          <w:rFonts w:ascii="Times New Roman" w:hAnsi="Times New Roman" w:cs="Times New Roman"/>
        </w:rPr>
        <w:t xml:space="preserve"> as well as other retailers for using up of high end IT technology for the betterment of their organization</w:t>
      </w:r>
      <w:r w:rsidR="00E53763" w:rsidRPr="0028406A">
        <w:rPr>
          <w:rFonts w:ascii="Times New Roman" w:hAnsi="Times New Roman" w:cs="Times New Roman"/>
        </w:rPr>
        <w:t xml:space="preserve"> </w:t>
      </w:r>
      <w:sdt>
        <w:sdtPr>
          <w:rPr>
            <w:rFonts w:ascii="Times New Roman" w:hAnsi="Times New Roman" w:cs="Times New Roman"/>
          </w:rPr>
          <w:id w:val="-465890579"/>
          <w:citation/>
        </w:sdtPr>
        <w:sdtEndPr/>
        <w:sdtContent>
          <w:r w:rsidR="00E53763" w:rsidRPr="0028406A">
            <w:rPr>
              <w:rFonts w:ascii="Times New Roman" w:hAnsi="Times New Roman" w:cs="Times New Roman"/>
            </w:rPr>
            <w:fldChar w:fldCharType="begin"/>
          </w:r>
          <w:r w:rsidR="00E53763" w:rsidRPr="0028406A">
            <w:rPr>
              <w:rFonts w:ascii="Times New Roman" w:hAnsi="Times New Roman" w:cs="Times New Roman"/>
              <w:lang w:val="en-IN"/>
            </w:rPr>
            <w:instrText xml:space="preserve"> CITATION Joa00 \l 16393 </w:instrText>
          </w:r>
          <w:r w:rsidR="00E53763" w:rsidRPr="0028406A">
            <w:rPr>
              <w:rFonts w:ascii="Times New Roman" w:hAnsi="Times New Roman" w:cs="Times New Roman"/>
            </w:rPr>
            <w:fldChar w:fldCharType="separate"/>
          </w:r>
          <w:r w:rsidR="008652EF" w:rsidRPr="008652EF">
            <w:rPr>
              <w:rFonts w:ascii="Times New Roman" w:hAnsi="Times New Roman" w:cs="Times New Roman"/>
              <w:noProof/>
              <w:lang w:val="en-IN"/>
            </w:rPr>
            <w:t>(Joachimsthaler, 2000)</w:t>
          </w:r>
          <w:r w:rsidR="00E53763" w:rsidRPr="0028406A">
            <w:rPr>
              <w:rFonts w:ascii="Times New Roman" w:hAnsi="Times New Roman" w:cs="Times New Roman"/>
            </w:rPr>
            <w:fldChar w:fldCharType="end"/>
          </w:r>
        </w:sdtContent>
      </w:sdt>
      <w:r w:rsidRPr="0028406A">
        <w:rPr>
          <w:rFonts w:ascii="Times New Roman" w:hAnsi="Times New Roman" w:cs="Times New Roman"/>
        </w:rPr>
        <w:t xml:space="preserve">. </w:t>
      </w:r>
    </w:p>
    <w:p w:rsidR="00704FF5" w:rsidRPr="0028406A" w:rsidRDefault="00704FF5" w:rsidP="00704FF5">
      <w:pPr>
        <w:spacing w:line="360" w:lineRule="auto"/>
        <w:jc w:val="both"/>
        <w:rPr>
          <w:rFonts w:ascii="Times New Roman" w:hAnsi="Times New Roman" w:cs="Times New Roman"/>
        </w:rPr>
      </w:pPr>
      <w:r w:rsidRPr="0028406A">
        <w:rPr>
          <w:rFonts w:ascii="Times New Roman" w:hAnsi="Times New Roman" w:cs="Times New Roman"/>
        </w:rPr>
        <w:t xml:space="preserve">Advantages with the use of IT in </w:t>
      </w:r>
      <w:r w:rsidR="00F90923">
        <w:rPr>
          <w:rFonts w:ascii="Times New Roman" w:hAnsi="Times New Roman" w:cs="Times New Roman"/>
        </w:rPr>
        <w:t>Morrisons</w:t>
      </w:r>
      <w:r w:rsidRPr="0028406A">
        <w:rPr>
          <w:rFonts w:ascii="Times New Roman" w:hAnsi="Times New Roman" w:cs="Times New Roman"/>
        </w:rPr>
        <w:t xml:space="preserve"> are: </w:t>
      </w:r>
    </w:p>
    <w:p w:rsidR="001267DA" w:rsidRPr="0028406A" w:rsidRDefault="005B60CE" w:rsidP="00704FF5">
      <w:pPr>
        <w:pStyle w:val="ListParagraph"/>
        <w:numPr>
          <w:ilvl w:val="0"/>
          <w:numId w:val="3"/>
        </w:numPr>
        <w:spacing w:line="360" w:lineRule="auto"/>
        <w:jc w:val="both"/>
        <w:rPr>
          <w:rFonts w:ascii="Times New Roman" w:hAnsi="Times New Roman" w:cs="Times New Roman"/>
        </w:rPr>
      </w:pPr>
      <w:r w:rsidRPr="0028406A">
        <w:rPr>
          <w:rFonts w:ascii="Times New Roman" w:hAnsi="Times New Roman" w:cs="Times New Roman"/>
        </w:rPr>
        <w:t xml:space="preserve">High automation in all redundant processes like payment and billing. This would lead to saving time and fewer queues for customers. </w:t>
      </w:r>
    </w:p>
    <w:p w:rsidR="001267DA" w:rsidRPr="0028406A" w:rsidRDefault="005B60CE" w:rsidP="001267DA">
      <w:pPr>
        <w:pStyle w:val="ListParagraph"/>
        <w:numPr>
          <w:ilvl w:val="0"/>
          <w:numId w:val="1"/>
        </w:numPr>
        <w:spacing w:line="360" w:lineRule="auto"/>
        <w:jc w:val="both"/>
        <w:rPr>
          <w:rFonts w:ascii="Times New Roman" w:hAnsi="Times New Roman" w:cs="Times New Roman"/>
        </w:rPr>
      </w:pPr>
      <w:r w:rsidRPr="0028406A">
        <w:rPr>
          <w:rFonts w:ascii="Times New Roman" w:hAnsi="Times New Roman" w:cs="Times New Roman"/>
        </w:rPr>
        <w:t xml:space="preserve">Data collection of customers and analysis of these data on an effective and easy manner. </w:t>
      </w:r>
    </w:p>
    <w:p w:rsidR="000A1700" w:rsidRPr="0028406A" w:rsidRDefault="00F90923" w:rsidP="001267DA">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Morrisons</w:t>
      </w:r>
      <w:r w:rsidR="005B60CE" w:rsidRPr="0028406A">
        <w:rPr>
          <w:rFonts w:ascii="Times New Roman" w:hAnsi="Times New Roman" w:cs="Times New Roman"/>
        </w:rPr>
        <w:t xml:space="preserve"> holds a better position in the market in terms of promotion, branding and advertisements. </w:t>
      </w:r>
    </w:p>
    <w:p w:rsidR="000A1700" w:rsidRPr="0028406A" w:rsidRDefault="005B60CE" w:rsidP="001267DA">
      <w:pPr>
        <w:pStyle w:val="ListParagraph"/>
        <w:numPr>
          <w:ilvl w:val="0"/>
          <w:numId w:val="1"/>
        </w:numPr>
        <w:spacing w:line="360" w:lineRule="auto"/>
        <w:jc w:val="both"/>
        <w:rPr>
          <w:rFonts w:ascii="Times New Roman" w:hAnsi="Times New Roman" w:cs="Times New Roman"/>
        </w:rPr>
      </w:pPr>
      <w:r w:rsidRPr="0028406A">
        <w:rPr>
          <w:rFonts w:ascii="Times New Roman" w:hAnsi="Times New Roman" w:cs="Times New Roman"/>
        </w:rPr>
        <w:t xml:space="preserve">There is very easy and efficient communication between all stakeholders like managers, suppliers, storekeepers, transporters etc. </w:t>
      </w:r>
    </w:p>
    <w:p w:rsidR="000A1700" w:rsidRPr="0028406A" w:rsidRDefault="005B60CE" w:rsidP="001267DA">
      <w:pPr>
        <w:pStyle w:val="ListParagraph"/>
        <w:numPr>
          <w:ilvl w:val="0"/>
          <w:numId w:val="1"/>
        </w:numPr>
        <w:spacing w:line="360" w:lineRule="auto"/>
        <w:jc w:val="both"/>
        <w:rPr>
          <w:rFonts w:ascii="Times New Roman" w:hAnsi="Times New Roman" w:cs="Times New Roman"/>
        </w:rPr>
      </w:pPr>
      <w:r w:rsidRPr="0028406A">
        <w:rPr>
          <w:rFonts w:ascii="Times New Roman" w:hAnsi="Times New Roman" w:cs="Times New Roman"/>
        </w:rPr>
        <w:t xml:space="preserve">There has been an easy and effective strategic planning on product positioning and inventory management with the use of IT. </w:t>
      </w:r>
    </w:p>
    <w:p w:rsidR="000A1700" w:rsidRPr="0028406A" w:rsidRDefault="005B60CE" w:rsidP="001267DA">
      <w:pPr>
        <w:pStyle w:val="ListParagraph"/>
        <w:numPr>
          <w:ilvl w:val="0"/>
          <w:numId w:val="1"/>
        </w:numPr>
        <w:spacing w:line="360" w:lineRule="auto"/>
        <w:jc w:val="both"/>
        <w:rPr>
          <w:rFonts w:ascii="Times New Roman" w:hAnsi="Times New Roman" w:cs="Times New Roman"/>
        </w:rPr>
      </w:pPr>
      <w:r w:rsidRPr="0028406A">
        <w:rPr>
          <w:rFonts w:ascii="Times New Roman" w:hAnsi="Times New Roman" w:cs="Times New Roman"/>
        </w:rPr>
        <w:t>Cost reduction as well as o</w:t>
      </w:r>
      <w:r w:rsidR="000A1700" w:rsidRPr="0028406A">
        <w:rPr>
          <w:rFonts w:ascii="Times New Roman" w:hAnsi="Times New Roman" w:cs="Times New Roman"/>
        </w:rPr>
        <w:t xml:space="preserve">nline shopping </w:t>
      </w:r>
      <w:r w:rsidRPr="0028406A">
        <w:rPr>
          <w:rFonts w:ascii="Times New Roman" w:hAnsi="Times New Roman" w:cs="Times New Roman"/>
        </w:rPr>
        <w:t xml:space="preserve">on daily </w:t>
      </w:r>
      <w:r w:rsidR="000A1700" w:rsidRPr="0028406A">
        <w:rPr>
          <w:rFonts w:ascii="Times New Roman" w:hAnsi="Times New Roman" w:cs="Times New Roman"/>
        </w:rPr>
        <w:t xml:space="preserve">operations has </w:t>
      </w:r>
      <w:r w:rsidRPr="0028406A">
        <w:rPr>
          <w:rFonts w:ascii="Times New Roman" w:hAnsi="Times New Roman" w:cs="Times New Roman"/>
        </w:rPr>
        <w:t xml:space="preserve">been achieved due to use up of IT technology in </w:t>
      </w:r>
      <w:r w:rsidR="00F90923">
        <w:rPr>
          <w:rFonts w:ascii="Times New Roman" w:hAnsi="Times New Roman" w:cs="Times New Roman"/>
        </w:rPr>
        <w:t>Morrisons</w:t>
      </w:r>
      <w:r w:rsidRPr="0028406A">
        <w:rPr>
          <w:rFonts w:ascii="Times New Roman" w:hAnsi="Times New Roman" w:cs="Times New Roman"/>
        </w:rPr>
        <w:t xml:space="preserve">. </w:t>
      </w:r>
    </w:p>
    <w:p w:rsidR="000A1700" w:rsidRPr="0028406A" w:rsidRDefault="00423723" w:rsidP="000A1700">
      <w:pPr>
        <w:spacing w:line="360" w:lineRule="auto"/>
        <w:jc w:val="both"/>
        <w:rPr>
          <w:rFonts w:ascii="Times New Roman" w:hAnsi="Times New Roman" w:cs="Times New Roman"/>
        </w:rPr>
      </w:pPr>
      <w:r w:rsidRPr="0028406A">
        <w:rPr>
          <w:rFonts w:ascii="Times New Roman" w:hAnsi="Times New Roman" w:cs="Times New Roman"/>
        </w:rPr>
        <w:t xml:space="preserve">Along with the above mentioned advantages, there exist a lot of disadvantages of using IT is </w:t>
      </w:r>
      <w:r w:rsidR="00F90923">
        <w:rPr>
          <w:rFonts w:ascii="Times New Roman" w:hAnsi="Times New Roman" w:cs="Times New Roman"/>
        </w:rPr>
        <w:t>Morrisons</w:t>
      </w:r>
      <w:r w:rsidRPr="0028406A">
        <w:rPr>
          <w:rFonts w:ascii="Times New Roman" w:hAnsi="Times New Roman" w:cs="Times New Roman"/>
        </w:rPr>
        <w:t xml:space="preserve">. A few are mentioned below: </w:t>
      </w:r>
    </w:p>
    <w:p w:rsidR="000A1700" w:rsidRPr="0028406A" w:rsidRDefault="00423723" w:rsidP="000A1700">
      <w:pPr>
        <w:pStyle w:val="ListParagraph"/>
        <w:numPr>
          <w:ilvl w:val="0"/>
          <w:numId w:val="2"/>
        </w:numPr>
        <w:spacing w:line="360" w:lineRule="auto"/>
        <w:jc w:val="both"/>
        <w:rPr>
          <w:rFonts w:ascii="Times New Roman" w:hAnsi="Times New Roman" w:cs="Times New Roman"/>
        </w:rPr>
      </w:pPr>
      <w:r w:rsidRPr="0028406A">
        <w:rPr>
          <w:rFonts w:ascii="Times New Roman" w:hAnsi="Times New Roman" w:cs="Times New Roman"/>
        </w:rPr>
        <w:t xml:space="preserve">Due to dispersed retailing business nature, the implementation cost of IT is quite high throughout its entire stores. </w:t>
      </w:r>
    </w:p>
    <w:p w:rsidR="000A1700" w:rsidRPr="0028406A" w:rsidRDefault="00925699" w:rsidP="000A1700">
      <w:pPr>
        <w:pStyle w:val="ListParagraph"/>
        <w:numPr>
          <w:ilvl w:val="0"/>
          <w:numId w:val="2"/>
        </w:numPr>
        <w:spacing w:line="360" w:lineRule="auto"/>
        <w:jc w:val="both"/>
        <w:rPr>
          <w:rFonts w:ascii="Times New Roman" w:hAnsi="Times New Roman" w:cs="Times New Roman"/>
        </w:rPr>
      </w:pPr>
      <w:r w:rsidRPr="0028406A">
        <w:rPr>
          <w:rFonts w:ascii="Times New Roman" w:hAnsi="Times New Roman" w:cs="Times New Roman"/>
        </w:rPr>
        <w:t xml:space="preserve">Managing the complexity of IT due to several aspects of the businesses of </w:t>
      </w:r>
      <w:r w:rsidR="00F90923">
        <w:rPr>
          <w:rFonts w:ascii="Times New Roman" w:hAnsi="Times New Roman" w:cs="Times New Roman"/>
        </w:rPr>
        <w:t>Morrisons</w:t>
      </w:r>
      <w:r w:rsidRPr="0028406A">
        <w:rPr>
          <w:rFonts w:ascii="Times New Roman" w:hAnsi="Times New Roman" w:cs="Times New Roman"/>
        </w:rPr>
        <w:t xml:space="preserve"> is quite high. </w:t>
      </w:r>
    </w:p>
    <w:p w:rsidR="00925699" w:rsidRPr="0028406A" w:rsidRDefault="00925699" w:rsidP="000A1700">
      <w:pPr>
        <w:pStyle w:val="ListParagraph"/>
        <w:numPr>
          <w:ilvl w:val="0"/>
          <w:numId w:val="2"/>
        </w:numPr>
        <w:spacing w:line="360" w:lineRule="auto"/>
        <w:jc w:val="both"/>
        <w:rPr>
          <w:rFonts w:ascii="Times New Roman" w:hAnsi="Times New Roman" w:cs="Times New Roman"/>
        </w:rPr>
      </w:pPr>
      <w:r w:rsidRPr="0028406A">
        <w:rPr>
          <w:rFonts w:ascii="Times New Roman" w:hAnsi="Times New Roman" w:cs="Times New Roman"/>
        </w:rPr>
        <w:t xml:space="preserve">Learning and training aspect of using IT technology is a very costly affair. </w:t>
      </w:r>
    </w:p>
    <w:p w:rsidR="00C31977" w:rsidRPr="0028406A" w:rsidRDefault="00925699" w:rsidP="000A1700">
      <w:pPr>
        <w:pStyle w:val="ListParagraph"/>
        <w:numPr>
          <w:ilvl w:val="0"/>
          <w:numId w:val="2"/>
        </w:numPr>
        <w:spacing w:line="360" w:lineRule="auto"/>
        <w:jc w:val="both"/>
        <w:rPr>
          <w:rFonts w:ascii="Times New Roman" w:hAnsi="Times New Roman" w:cs="Times New Roman"/>
        </w:rPr>
      </w:pPr>
      <w:r w:rsidRPr="0028406A">
        <w:rPr>
          <w:rFonts w:ascii="Times New Roman" w:hAnsi="Times New Roman" w:cs="Times New Roman"/>
        </w:rPr>
        <w:t xml:space="preserve">Over using any IT products is quite costly and very much inefficient for core business of </w:t>
      </w:r>
      <w:r w:rsidR="00F90923">
        <w:rPr>
          <w:rFonts w:ascii="Times New Roman" w:hAnsi="Times New Roman" w:cs="Times New Roman"/>
        </w:rPr>
        <w:t>Morrisons</w:t>
      </w:r>
      <w:r w:rsidRPr="0028406A">
        <w:rPr>
          <w:rFonts w:ascii="Times New Roman" w:hAnsi="Times New Roman" w:cs="Times New Roman"/>
        </w:rPr>
        <w:t xml:space="preserve">. </w:t>
      </w:r>
    </w:p>
    <w:p w:rsidR="00C31977" w:rsidRDefault="00925699" w:rsidP="00C31977">
      <w:pPr>
        <w:spacing w:line="360" w:lineRule="auto"/>
        <w:jc w:val="both"/>
        <w:rPr>
          <w:rFonts w:ascii="Times New Roman" w:hAnsi="Times New Roman" w:cs="Times New Roman"/>
        </w:rPr>
      </w:pPr>
      <w:r w:rsidRPr="0028406A">
        <w:rPr>
          <w:rFonts w:ascii="Times New Roman" w:hAnsi="Times New Roman" w:cs="Times New Roman"/>
        </w:rPr>
        <w:t xml:space="preserve">Thus, it can be seen from the above that using up of IT technology in </w:t>
      </w:r>
      <w:proofErr w:type="spellStart"/>
      <w:r w:rsidR="00F90923">
        <w:rPr>
          <w:rFonts w:ascii="Times New Roman" w:hAnsi="Times New Roman" w:cs="Times New Roman"/>
        </w:rPr>
        <w:t>Morrisons</w:t>
      </w:r>
      <w:r w:rsidRPr="0028406A">
        <w:rPr>
          <w:rFonts w:ascii="Times New Roman" w:hAnsi="Times New Roman" w:cs="Times New Roman"/>
        </w:rPr>
        <w:t>’s</w:t>
      </w:r>
      <w:proofErr w:type="spellEnd"/>
      <w:r w:rsidRPr="0028406A">
        <w:rPr>
          <w:rFonts w:ascii="Times New Roman" w:hAnsi="Times New Roman" w:cs="Times New Roman"/>
        </w:rPr>
        <w:t xml:space="preserve"> retail business is advantageous as well as disadvantageous in lot of situations that the company faces with unplanned use of IT on timely basis. IT is considered as factor of empowering and this needs to be used in a strategic manner by the management of </w:t>
      </w:r>
      <w:r w:rsidR="00F90923">
        <w:rPr>
          <w:rFonts w:ascii="Times New Roman" w:hAnsi="Times New Roman" w:cs="Times New Roman"/>
        </w:rPr>
        <w:t>Morrisons</w:t>
      </w:r>
      <w:r w:rsidRPr="0028406A">
        <w:rPr>
          <w:rFonts w:ascii="Times New Roman" w:hAnsi="Times New Roman" w:cs="Times New Roman"/>
        </w:rPr>
        <w:t xml:space="preserve"> in order to grab maximum benefit. </w:t>
      </w:r>
    </w:p>
    <w:p w:rsidR="0005405A" w:rsidRDefault="0005405A" w:rsidP="00C31977">
      <w:pPr>
        <w:spacing w:line="360" w:lineRule="auto"/>
        <w:jc w:val="both"/>
        <w:rPr>
          <w:rFonts w:ascii="Times New Roman" w:hAnsi="Times New Roman" w:cs="Times New Roman"/>
        </w:rPr>
      </w:pPr>
    </w:p>
    <w:p w:rsidR="0005405A" w:rsidRPr="0028406A" w:rsidRDefault="0005405A" w:rsidP="00C31977">
      <w:pPr>
        <w:spacing w:line="360" w:lineRule="auto"/>
        <w:jc w:val="both"/>
        <w:rPr>
          <w:rFonts w:ascii="Times New Roman" w:hAnsi="Times New Roman" w:cs="Times New Roman"/>
        </w:rPr>
      </w:pPr>
    </w:p>
    <w:bookmarkStart w:id="10" w:name="_Toc503273332" w:displacedByCustomXml="next"/>
    <w:sdt>
      <w:sdtPr>
        <w:rPr>
          <w:rFonts w:ascii="Times New Roman" w:eastAsiaTheme="minorHAnsi" w:hAnsi="Times New Roman" w:cs="Times New Roman"/>
          <w:color w:val="auto"/>
          <w:sz w:val="22"/>
          <w:szCs w:val="22"/>
        </w:rPr>
        <w:id w:val="-1200849644"/>
        <w:docPartObj>
          <w:docPartGallery w:val="Bibliographies"/>
          <w:docPartUnique/>
        </w:docPartObj>
      </w:sdtPr>
      <w:sdtEndPr/>
      <w:sdtContent>
        <w:p w:rsidR="00E53763" w:rsidRPr="0028406A" w:rsidRDefault="00F90923">
          <w:pPr>
            <w:pStyle w:val="Heading1"/>
            <w:rPr>
              <w:rFonts w:ascii="Times New Roman" w:hAnsi="Times New Roman" w:cs="Times New Roman"/>
            </w:rPr>
          </w:pPr>
          <w:r>
            <w:rPr>
              <w:rFonts w:ascii="Times New Roman" w:hAnsi="Times New Roman" w:cs="Times New Roman"/>
            </w:rPr>
            <w:t>References</w:t>
          </w:r>
          <w:bookmarkEnd w:id="10"/>
        </w:p>
        <w:sdt>
          <w:sdtPr>
            <w:rPr>
              <w:rFonts w:ascii="Times New Roman" w:hAnsi="Times New Roman" w:cs="Times New Roman"/>
            </w:rPr>
            <w:id w:val="111145805"/>
            <w:bibliography/>
          </w:sdtPr>
          <w:sdtEndPr/>
          <w:sdtContent>
            <w:p w:rsidR="008652EF" w:rsidRPr="008652EF" w:rsidRDefault="00E53763" w:rsidP="008652EF">
              <w:pPr>
                <w:pStyle w:val="Bibliography"/>
                <w:spacing w:line="360" w:lineRule="auto"/>
                <w:rPr>
                  <w:rFonts w:ascii="Times New Roman" w:hAnsi="Times New Roman" w:cs="Times New Roman"/>
                  <w:noProof/>
                  <w:sz w:val="24"/>
                  <w:szCs w:val="24"/>
                </w:rPr>
              </w:pPr>
              <w:r w:rsidRPr="008652EF">
                <w:rPr>
                  <w:rFonts w:ascii="Times New Roman" w:hAnsi="Times New Roman" w:cs="Times New Roman"/>
                </w:rPr>
                <w:fldChar w:fldCharType="begin"/>
              </w:r>
              <w:r w:rsidRPr="008652EF">
                <w:rPr>
                  <w:rFonts w:ascii="Times New Roman" w:hAnsi="Times New Roman" w:cs="Times New Roman"/>
                </w:rPr>
                <w:instrText xml:space="preserve"> BIBLIOGRAPHY </w:instrText>
              </w:r>
              <w:r w:rsidRPr="008652EF">
                <w:rPr>
                  <w:rFonts w:ascii="Times New Roman" w:hAnsi="Times New Roman" w:cs="Times New Roman"/>
                </w:rPr>
                <w:fldChar w:fldCharType="separate"/>
              </w:r>
              <w:r w:rsidR="008652EF" w:rsidRPr="008652EF">
                <w:rPr>
                  <w:rFonts w:ascii="Times New Roman" w:hAnsi="Times New Roman" w:cs="Times New Roman"/>
                  <w:noProof/>
                </w:rPr>
                <w:t xml:space="preserve">Adair, 2013. Leadership Traits. </w:t>
              </w:r>
              <w:r w:rsidR="008652EF" w:rsidRPr="008652EF">
                <w:rPr>
                  <w:rFonts w:ascii="Times New Roman" w:hAnsi="Times New Roman" w:cs="Times New Roman"/>
                  <w:i/>
                  <w:iCs/>
                  <w:noProof/>
                </w:rPr>
                <w:t xml:space="preserve">Leadership, </w:t>
              </w:r>
              <w:r w:rsidR="008652EF" w:rsidRPr="008652EF">
                <w:rPr>
                  <w:rFonts w:ascii="Times New Roman" w:hAnsi="Times New Roman" w:cs="Times New Roman"/>
                  <w:noProof/>
                </w:rPr>
                <w:t>pp. 15-67.</w:t>
              </w:r>
            </w:p>
            <w:p w:rsidR="008652EF" w:rsidRPr="008652EF" w:rsidRDefault="008652EF" w:rsidP="008652EF">
              <w:pPr>
                <w:pStyle w:val="Bibliography"/>
                <w:spacing w:line="360" w:lineRule="auto"/>
                <w:rPr>
                  <w:rFonts w:ascii="Times New Roman" w:hAnsi="Times New Roman" w:cs="Times New Roman"/>
                  <w:noProof/>
                </w:rPr>
              </w:pPr>
              <w:r w:rsidRPr="008652EF">
                <w:rPr>
                  <w:rFonts w:ascii="Times New Roman" w:hAnsi="Times New Roman" w:cs="Times New Roman"/>
                  <w:noProof/>
                </w:rPr>
                <w:t xml:space="preserve">Barnes, P., 2006. The Analysis and Use of Financial Ratios. </w:t>
              </w:r>
              <w:r w:rsidRPr="008652EF">
                <w:rPr>
                  <w:rFonts w:ascii="Times New Roman" w:hAnsi="Times New Roman" w:cs="Times New Roman"/>
                  <w:i/>
                  <w:iCs/>
                  <w:noProof/>
                </w:rPr>
                <w:t xml:space="preserve">Journal of Business Finance &amp; Accounting, </w:t>
              </w:r>
              <w:r w:rsidRPr="008652EF">
                <w:rPr>
                  <w:rFonts w:ascii="Times New Roman" w:hAnsi="Times New Roman" w:cs="Times New Roman"/>
                  <w:noProof/>
                </w:rPr>
                <w:t>14(4), pp. 449-461.</w:t>
              </w:r>
            </w:p>
            <w:p w:rsidR="008652EF" w:rsidRPr="008652EF" w:rsidRDefault="008652EF" w:rsidP="008652EF">
              <w:pPr>
                <w:pStyle w:val="Bibliography"/>
                <w:spacing w:line="360" w:lineRule="auto"/>
                <w:rPr>
                  <w:rFonts w:ascii="Times New Roman" w:hAnsi="Times New Roman" w:cs="Times New Roman"/>
                  <w:noProof/>
                </w:rPr>
              </w:pPr>
              <w:r w:rsidRPr="008652EF">
                <w:rPr>
                  <w:rFonts w:ascii="Times New Roman" w:hAnsi="Times New Roman" w:cs="Times New Roman"/>
                  <w:noProof/>
                </w:rPr>
                <w:t xml:space="preserve">Berry, A. &amp; Jarvis, R., 2011. </w:t>
              </w:r>
              <w:r w:rsidRPr="008652EF">
                <w:rPr>
                  <w:rFonts w:ascii="Times New Roman" w:hAnsi="Times New Roman" w:cs="Times New Roman"/>
                  <w:i/>
                  <w:iCs/>
                  <w:noProof/>
                </w:rPr>
                <w:t xml:space="preserve">Accounting in a Business context. </w:t>
              </w:r>
              <w:r w:rsidRPr="008652EF">
                <w:rPr>
                  <w:rFonts w:ascii="Times New Roman" w:hAnsi="Times New Roman" w:cs="Times New Roman"/>
                  <w:noProof/>
                </w:rPr>
                <w:t>London: South Western Cengage Learning .</w:t>
              </w:r>
            </w:p>
            <w:p w:rsidR="008652EF" w:rsidRPr="008652EF" w:rsidRDefault="008652EF" w:rsidP="008652EF">
              <w:pPr>
                <w:pStyle w:val="Bibliography"/>
                <w:spacing w:line="360" w:lineRule="auto"/>
                <w:rPr>
                  <w:rFonts w:ascii="Times New Roman" w:hAnsi="Times New Roman" w:cs="Times New Roman"/>
                  <w:noProof/>
                </w:rPr>
              </w:pPr>
              <w:r w:rsidRPr="008652EF">
                <w:rPr>
                  <w:rFonts w:ascii="Times New Roman" w:hAnsi="Times New Roman" w:cs="Times New Roman"/>
                  <w:noProof/>
                </w:rPr>
                <w:t xml:space="preserve">Carlton, D. a. P. J., 2005. Modern Industrial Organization. </w:t>
              </w:r>
              <w:r w:rsidRPr="008652EF">
                <w:rPr>
                  <w:rFonts w:ascii="Times New Roman" w:hAnsi="Times New Roman" w:cs="Times New Roman"/>
                  <w:i/>
                  <w:iCs/>
                  <w:noProof/>
                </w:rPr>
                <w:t xml:space="preserve">United States of America SCM, </w:t>
              </w:r>
              <w:r w:rsidRPr="008652EF">
                <w:rPr>
                  <w:rFonts w:ascii="Times New Roman" w:hAnsi="Times New Roman" w:cs="Times New Roman"/>
                  <w:noProof/>
                </w:rPr>
                <w:t>pp. 116-119.</w:t>
              </w:r>
            </w:p>
            <w:p w:rsidR="008652EF" w:rsidRPr="008652EF" w:rsidRDefault="008652EF" w:rsidP="008652EF">
              <w:pPr>
                <w:pStyle w:val="Bibliography"/>
                <w:spacing w:line="360" w:lineRule="auto"/>
                <w:rPr>
                  <w:rFonts w:ascii="Times New Roman" w:hAnsi="Times New Roman" w:cs="Times New Roman"/>
                  <w:noProof/>
                </w:rPr>
              </w:pPr>
              <w:r w:rsidRPr="008652EF">
                <w:rPr>
                  <w:rFonts w:ascii="Times New Roman" w:hAnsi="Times New Roman" w:cs="Times New Roman"/>
                  <w:noProof/>
                </w:rPr>
                <w:t xml:space="preserve">Christopher, M., 1998. Logistics and Supply Chain Management: Strategies for Reducing Cost and improving service. </w:t>
              </w:r>
              <w:r w:rsidRPr="008652EF">
                <w:rPr>
                  <w:rFonts w:ascii="Times New Roman" w:hAnsi="Times New Roman" w:cs="Times New Roman"/>
                  <w:i/>
                  <w:iCs/>
                  <w:noProof/>
                </w:rPr>
                <w:t xml:space="preserve">Harlow: Financial Times - Prentice Hall. , </w:t>
              </w:r>
              <w:r w:rsidRPr="008652EF">
                <w:rPr>
                  <w:rFonts w:ascii="Times New Roman" w:hAnsi="Times New Roman" w:cs="Times New Roman"/>
                  <w:noProof/>
                </w:rPr>
                <w:t>pp. 206-216.</w:t>
              </w:r>
            </w:p>
            <w:p w:rsidR="008652EF" w:rsidRPr="008652EF" w:rsidRDefault="008652EF" w:rsidP="008652EF">
              <w:pPr>
                <w:pStyle w:val="Bibliography"/>
                <w:spacing w:line="360" w:lineRule="auto"/>
                <w:rPr>
                  <w:rFonts w:ascii="Times New Roman" w:hAnsi="Times New Roman" w:cs="Times New Roman"/>
                  <w:noProof/>
                </w:rPr>
              </w:pPr>
              <w:r w:rsidRPr="008652EF">
                <w:rPr>
                  <w:rFonts w:ascii="Times New Roman" w:hAnsi="Times New Roman" w:cs="Times New Roman"/>
                  <w:noProof/>
                </w:rPr>
                <w:t xml:space="preserve">Douglas, J., 2009. Weak U.K. Economic Data Point. </w:t>
              </w:r>
              <w:r w:rsidRPr="008652EF">
                <w:rPr>
                  <w:rFonts w:ascii="Times New Roman" w:hAnsi="Times New Roman" w:cs="Times New Roman"/>
                  <w:i/>
                  <w:iCs/>
                  <w:noProof/>
                </w:rPr>
                <w:t xml:space="preserve">The Wall Street Journal, </w:t>
              </w:r>
              <w:r w:rsidRPr="008652EF">
                <w:rPr>
                  <w:rFonts w:ascii="Times New Roman" w:hAnsi="Times New Roman" w:cs="Times New Roman"/>
                  <w:noProof/>
                </w:rPr>
                <w:t>pp. 18-22.</w:t>
              </w:r>
            </w:p>
            <w:p w:rsidR="008652EF" w:rsidRPr="008652EF" w:rsidRDefault="008652EF" w:rsidP="008652EF">
              <w:pPr>
                <w:pStyle w:val="Bibliography"/>
                <w:spacing w:line="360" w:lineRule="auto"/>
                <w:rPr>
                  <w:rFonts w:ascii="Times New Roman" w:hAnsi="Times New Roman" w:cs="Times New Roman"/>
                  <w:noProof/>
                </w:rPr>
              </w:pPr>
              <w:r w:rsidRPr="008652EF">
                <w:rPr>
                  <w:rFonts w:ascii="Times New Roman" w:hAnsi="Times New Roman" w:cs="Times New Roman"/>
                  <w:noProof/>
                </w:rPr>
                <w:t xml:space="preserve">Garwin, A. D., 1988. Managing Quality. </w:t>
              </w:r>
              <w:r w:rsidRPr="008652EF">
                <w:rPr>
                  <w:rFonts w:ascii="Times New Roman" w:hAnsi="Times New Roman" w:cs="Times New Roman"/>
                  <w:i/>
                  <w:iCs/>
                  <w:noProof/>
                </w:rPr>
                <w:t xml:space="preserve">The Free Press, New York, </w:t>
              </w:r>
              <w:r w:rsidRPr="008652EF">
                <w:rPr>
                  <w:rFonts w:ascii="Times New Roman" w:hAnsi="Times New Roman" w:cs="Times New Roman"/>
                  <w:noProof/>
                </w:rPr>
                <w:t>pp. 207-234.</w:t>
              </w:r>
            </w:p>
            <w:p w:rsidR="008652EF" w:rsidRPr="008652EF" w:rsidRDefault="008652EF" w:rsidP="008652EF">
              <w:pPr>
                <w:pStyle w:val="Bibliography"/>
                <w:spacing w:line="360" w:lineRule="auto"/>
                <w:rPr>
                  <w:rFonts w:ascii="Times New Roman" w:hAnsi="Times New Roman" w:cs="Times New Roman"/>
                  <w:noProof/>
                </w:rPr>
              </w:pPr>
              <w:r w:rsidRPr="008652EF">
                <w:rPr>
                  <w:rFonts w:ascii="Times New Roman" w:hAnsi="Times New Roman" w:cs="Times New Roman"/>
                  <w:noProof/>
                </w:rPr>
                <w:t xml:space="preserve">Jiahui, M. &amp; Wei, H., 2015. Developing Problem-Solving Skills With Case Study In A Conceptual Management Course. </w:t>
              </w:r>
              <w:r w:rsidRPr="008652EF">
                <w:rPr>
                  <w:rFonts w:ascii="Times New Roman" w:hAnsi="Times New Roman" w:cs="Times New Roman"/>
                  <w:i/>
                  <w:iCs/>
                  <w:noProof/>
                </w:rPr>
                <w:t xml:space="preserve">Journal Of Business Case Studies, </w:t>
              </w:r>
              <w:r w:rsidRPr="008652EF">
                <w:rPr>
                  <w:rFonts w:ascii="Times New Roman" w:hAnsi="Times New Roman" w:cs="Times New Roman"/>
                  <w:noProof/>
                </w:rPr>
                <w:t>11(3), pp. 16-23.</w:t>
              </w:r>
            </w:p>
            <w:p w:rsidR="008652EF" w:rsidRPr="008652EF" w:rsidRDefault="008652EF" w:rsidP="008652EF">
              <w:pPr>
                <w:pStyle w:val="Bibliography"/>
                <w:spacing w:line="360" w:lineRule="auto"/>
                <w:rPr>
                  <w:rFonts w:ascii="Times New Roman" w:hAnsi="Times New Roman" w:cs="Times New Roman"/>
                  <w:noProof/>
                </w:rPr>
              </w:pPr>
              <w:r w:rsidRPr="008652EF">
                <w:rPr>
                  <w:rFonts w:ascii="Times New Roman" w:hAnsi="Times New Roman" w:cs="Times New Roman"/>
                  <w:noProof/>
                </w:rPr>
                <w:t xml:space="preserve">Joachimsthaler, A., 2000. </w:t>
              </w:r>
              <w:r w:rsidRPr="008652EF">
                <w:rPr>
                  <w:rFonts w:ascii="Times New Roman" w:hAnsi="Times New Roman" w:cs="Times New Roman"/>
                  <w:i/>
                  <w:iCs/>
                  <w:noProof/>
                </w:rPr>
                <w:t xml:space="preserve">The Brand relationship spectrum, </w:t>
              </w:r>
              <w:r w:rsidRPr="008652EF">
                <w:rPr>
                  <w:rFonts w:ascii="Times New Roman" w:hAnsi="Times New Roman" w:cs="Times New Roman"/>
                  <w:noProof/>
                </w:rPr>
                <w:t>California: California Management Review.</w:t>
              </w:r>
            </w:p>
            <w:p w:rsidR="00E53763" w:rsidRPr="0028406A" w:rsidRDefault="008652EF" w:rsidP="00C90564">
              <w:pPr>
                <w:pStyle w:val="Bibliography"/>
                <w:spacing w:line="360" w:lineRule="auto"/>
                <w:rPr>
                  <w:rFonts w:ascii="Times New Roman" w:hAnsi="Times New Roman" w:cs="Times New Roman"/>
                  <w:noProof/>
                </w:rPr>
              </w:pPr>
              <w:r w:rsidRPr="008652EF">
                <w:rPr>
                  <w:rFonts w:ascii="Times New Roman" w:hAnsi="Times New Roman" w:cs="Times New Roman"/>
                  <w:noProof/>
                </w:rPr>
                <w:t xml:space="preserve">Mackay, H., 2015. </w:t>
              </w:r>
              <w:r w:rsidRPr="008652EF">
                <w:rPr>
                  <w:rFonts w:ascii="Times New Roman" w:hAnsi="Times New Roman" w:cs="Times New Roman"/>
                  <w:i/>
                  <w:iCs/>
                  <w:noProof/>
                </w:rPr>
                <w:t xml:space="preserve">Curiosity is essential to problem solving. </w:t>
              </w:r>
              <w:r w:rsidRPr="008652EF">
                <w:rPr>
                  <w:rFonts w:ascii="Times New Roman" w:hAnsi="Times New Roman" w:cs="Times New Roman"/>
                  <w:noProof/>
                </w:rPr>
                <w:t xml:space="preserve">[Online] </w:t>
              </w:r>
              <w:r w:rsidRPr="008652EF">
                <w:rPr>
                  <w:rFonts w:ascii="Times New Roman" w:hAnsi="Times New Roman" w:cs="Times New Roman"/>
                  <w:noProof/>
                </w:rPr>
                <w:br/>
                <w:t xml:space="preserve">Available at: </w:t>
              </w:r>
              <w:r w:rsidRPr="008652EF">
                <w:rPr>
                  <w:rFonts w:ascii="Times New Roman" w:hAnsi="Times New Roman" w:cs="Times New Roman"/>
                  <w:noProof/>
                  <w:u w:val="single"/>
                </w:rPr>
                <w:t>https://www.bizjournals.com/bizjournals/how-to/growth-strategies/2017/11/curiosity-is-essential-to-problem-solving.html</w:t>
              </w:r>
              <w:r w:rsidRPr="008652EF">
                <w:rPr>
                  <w:rFonts w:ascii="Times New Roman" w:hAnsi="Times New Roman" w:cs="Times New Roman"/>
                  <w:noProof/>
                </w:rPr>
                <w:br/>
                <w:t>[Accessed 9 January 2018].</w:t>
              </w:r>
              <w:r w:rsidR="00E53763" w:rsidRPr="008652EF">
                <w:rPr>
                  <w:rFonts w:ascii="Times New Roman" w:hAnsi="Times New Roman" w:cs="Times New Roman"/>
                  <w:b/>
                  <w:bCs/>
                  <w:noProof/>
                </w:rPr>
                <w:fldChar w:fldCharType="end"/>
              </w:r>
            </w:p>
          </w:sdtContent>
        </w:sdt>
      </w:sdtContent>
    </w:sdt>
    <w:p w:rsidR="00A43C58" w:rsidRPr="0028406A" w:rsidRDefault="00A43C58" w:rsidP="00243805">
      <w:pPr>
        <w:spacing w:line="360" w:lineRule="auto"/>
        <w:jc w:val="both"/>
        <w:rPr>
          <w:rFonts w:ascii="Times New Roman" w:hAnsi="Times New Roman" w:cs="Times New Roman"/>
        </w:rPr>
      </w:pPr>
    </w:p>
    <w:sectPr w:rsidR="00A43C58" w:rsidRPr="0028406A">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0923" w:rsidRDefault="00F90923" w:rsidP="00F90923">
      <w:pPr>
        <w:spacing w:after="0" w:line="240" w:lineRule="auto"/>
      </w:pPr>
      <w:r>
        <w:separator/>
      </w:r>
    </w:p>
  </w:endnote>
  <w:endnote w:type="continuationSeparator" w:id="0">
    <w:p w:rsidR="00F90923" w:rsidRDefault="00F90923" w:rsidP="00F909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Noto Sans">
    <w:altName w:val="Segoe UI"/>
    <w:charset w:val="00"/>
    <w:family w:val="swiss"/>
    <w:pitch w:val="variable"/>
    <w:sig w:usb0="00000001"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1246248"/>
      <w:docPartObj>
        <w:docPartGallery w:val="Page Numbers (Bottom of Page)"/>
        <w:docPartUnique/>
      </w:docPartObj>
    </w:sdtPr>
    <w:sdtEndPr>
      <w:rPr>
        <w:noProof/>
      </w:rPr>
    </w:sdtEndPr>
    <w:sdtContent>
      <w:p w:rsidR="00F90923" w:rsidRDefault="00F90923">
        <w:pPr>
          <w:pStyle w:val="Footer"/>
          <w:jc w:val="center"/>
        </w:pPr>
        <w:r>
          <w:fldChar w:fldCharType="begin"/>
        </w:r>
        <w:r>
          <w:instrText xml:space="preserve"> PAGE   \* MERGEFORMAT </w:instrText>
        </w:r>
        <w:r>
          <w:fldChar w:fldCharType="separate"/>
        </w:r>
        <w:r w:rsidR="005E12AD">
          <w:rPr>
            <w:noProof/>
          </w:rPr>
          <w:t>8</w:t>
        </w:r>
        <w:r>
          <w:rPr>
            <w:noProof/>
          </w:rPr>
          <w:fldChar w:fldCharType="end"/>
        </w:r>
      </w:p>
    </w:sdtContent>
  </w:sdt>
  <w:p w:rsidR="00F90923" w:rsidRDefault="00F909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0923" w:rsidRDefault="00F90923" w:rsidP="00F90923">
      <w:pPr>
        <w:spacing w:after="0" w:line="240" w:lineRule="auto"/>
      </w:pPr>
      <w:r>
        <w:separator/>
      </w:r>
    </w:p>
  </w:footnote>
  <w:footnote w:type="continuationSeparator" w:id="0">
    <w:p w:rsidR="00F90923" w:rsidRDefault="00F90923" w:rsidP="00F909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C974FE"/>
    <w:multiLevelType w:val="hybridMultilevel"/>
    <w:tmpl w:val="03589C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FE0A0B"/>
    <w:multiLevelType w:val="hybridMultilevel"/>
    <w:tmpl w:val="0FFCA5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3BF47DD"/>
    <w:multiLevelType w:val="hybridMultilevel"/>
    <w:tmpl w:val="703286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45FEE"/>
    <w:rsid w:val="00022231"/>
    <w:rsid w:val="0005405A"/>
    <w:rsid w:val="00062422"/>
    <w:rsid w:val="00076D1A"/>
    <w:rsid w:val="000968BE"/>
    <w:rsid w:val="000A1700"/>
    <w:rsid w:val="000D2C83"/>
    <w:rsid w:val="001267DA"/>
    <w:rsid w:val="00154D79"/>
    <w:rsid w:val="00166571"/>
    <w:rsid w:val="001776B5"/>
    <w:rsid w:val="001C7BE9"/>
    <w:rsid w:val="001D2BF8"/>
    <w:rsid w:val="00210348"/>
    <w:rsid w:val="00227204"/>
    <w:rsid w:val="00243805"/>
    <w:rsid w:val="002532AE"/>
    <w:rsid w:val="0028406A"/>
    <w:rsid w:val="00290E72"/>
    <w:rsid w:val="002C0CA8"/>
    <w:rsid w:val="002C316E"/>
    <w:rsid w:val="003228FC"/>
    <w:rsid w:val="003C6125"/>
    <w:rsid w:val="003D5A90"/>
    <w:rsid w:val="00410FC4"/>
    <w:rsid w:val="0041276F"/>
    <w:rsid w:val="00415C78"/>
    <w:rsid w:val="00423723"/>
    <w:rsid w:val="00444869"/>
    <w:rsid w:val="00450B0B"/>
    <w:rsid w:val="004A616B"/>
    <w:rsid w:val="004E604B"/>
    <w:rsid w:val="00535CDB"/>
    <w:rsid w:val="00584052"/>
    <w:rsid w:val="005B0467"/>
    <w:rsid w:val="005B60CE"/>
    <w:rsid w:val="005C10DE"/>
    <w:rsid w:val="005D1902"/>
    <w:rsid w:val="005E12AD"/>
    <w:rsid w:val="00640368"/>
    <w:rsid w:val="006725D9"/>
    <w:rsid w:val="006757D6"/>
    <w:rsid w:val="006E3F59"/>
    <w:rsid w:val="006F7DE4"/>
    <w:rsid w:val="00704FF5"/>
    <w:rsid w:val="007107CE"/>
    <w:rsid w:val="00711C8D"/>
    <w:rsid w:val="00745FEE"/>
    <w:rsid w:val="00796FC5"/>
    <w:rsid w:val="007A35BC"/>
    <w:rsid w:val="00840988"/>
    <w:rsid w:val="00841559"/>
    <w:rsid w:val="0085415D"/>
    <w:rsid w:val="008652EF"/>
    <w:rsid w:val="00896375"/>
    <w:rsid w:val="00925699"/>
    <w:rsid w:val="009E3552"/>
    <w:rsid w:val="009E6101"/>
    <w:rsid w:val="009F0037"/>
    <w:rsid w:val="009F6A41"/>
    <w:rsid w:val="00A43C58"/>
    <w:rsid w:val="00A52865"/>
    <w:rsid w:val="00A52D2D"/>
    <w:rsid w:val="00A540AD"/>
    <w:rsid w:val="00A730FB"/>
    <w:rsid w:val="00A84686"/>
    <w:rsid w:val="00AC533B"/>
    <w:rsid w:val="00AF3D86"/>
    <w:rsid w:val="00B01729"/>
    <w:rsid w:val="00B34600"/>
    <w:rsid w:val="00B42885"/>
    <w:rsid w:val="00B667F2"/>
    <w:rsid w:val="00B71A9B"/>
    <w:rsid w:val="00C31977"/>
    <w:rsid w:val="00C31AE0"/>
    <w:rsid w:val="00C553C9"/>
    <w:rsid w:val="00C90564"/>
    <w:rsid w:val="00D46054"/>
    <w:rsid w:val="00D47FD5"/>
    <w:rsid w:val="00D74783"/>
    <w:rsid w:val="00D97549"/>
    <w:rsid w:val="00DD0A8E"/>
    <w:rsid w:val="00DF57EE"/>
    <w:rsid w:val="00E02B39"/>
    <w:rsid w:val="00E11D39"/>
    <w:rsid w:val="00E37D23"/>
    <w:rsid w:val="00E43086"/>
    <w:rsid w:val="00E53763"/>
    <w:rsid w:val="00EB02B9"/>
    <w:rsid w:val="00EE2615"/>
    <w:rsid w:val="00EF7602"/>
    <w:rsid w:val="00F90923"/>
    <w:rsid w:val="00F91774"/>
    <w:rsid w:val="00FA57AA"/>
    <w:rsid w:val="00FF495D"/>
    <w:rsid w:val="00FF4D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CF6E9"/>
  <w15:docId w15:val="{E9D019FA-04F3-419F-8688-980D8C2A9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8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28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8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5286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267DA"/>
    <w:pPr>
      <w:ind w:left="720"/>
      <w:contextualSpacing/>
    </w:pPr>
  </w:style>
  <w:style w:type="paragraph" w:styleId="TOCHeading">
    <w:name w:val="TOC Heading"/>
    <w:basedOn w:val="Heading1"/>
    <w:next w:val="Normal"/>
    <w:uiPriority w:val="39"/>
    <w:unhideWhenUsed/>
    <w:qFormat/>
    <w:rsid w:val="00840988"/>
    <w:pPr>
      <w:outlineLvl w:val="9"/>
    </w:pPr>
  </w:style>
  <w:style w:type="paragraph" w:styleId="TOC1">
    <w:name w:val="toc 1"/>
    <w:basedOn w:val="Normal"/>
    <w:next w:val="Normal"/>
    <w:autoRedefine/>
    <w:uiPriority w:val="39"/>
    <w:unhideWhenUsed/>
    <w:rsid w:val="00840988"/>
    <w:pPr>
      <w:spacing w:after="100"/>
    </w:pPr>
  </w:style>
  <w:style w:type="paragraph" w:styleId="TOC2">
    <w:name w:val="toc 2"/>
    <w:basedOn w:val="Normal"/>
    <w:next w:val="Normal"/>
    <w:autoRedefine/>
    <w:uiPriority w:val="39"/>
    <w:unhideWhenUsed/>
    <w:rsid w:val="00840988"/>
    <w:pPr>
      <w:spacing w:after="100"/>
      <w:ind w:left="220"/>
    </w:pPr>
  </w:style>
  <w:style w:type="character" w:styleId="Hyperlink">
    <w:name w:val="Hyperlink"/>
    <w:basedOn w:val="DefaultParagraphFont"/>
    <w:uiPriority w:val="99"/>
    <w:unhideWhenUsed/>
    <w:rsid w:val="00840988"/>
    <w:rPr>
      <w:color w:val="0563C1" w:themeColor="hyperlink"/>
      <w:u w:val="single"/>
    </w:rPr>
  </w:style>
  <w:style w:type="paragraph" w:styleId="BalloonText">
    <w:name w:val="Balloon Text"/>
    <w:basedOn w:val="Normal"/>
    <w:link w:val="BalloonTextChar"/>
    <w:uiPriority w:val="99"/>
    <w:semiHidden/>
    <w:unhideWhenUsed/>
    <w:rsid w:val="000222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2231"/>
    <w:rPr>
      <w:rFonts w:ascii="Tahoma" w:hAnsi="Tahoma" w:cs="Tahoma"/>
      <w:sz w:val="16"/>
      <w:szCs w:val="16"/>
    </w:rPr>
  </w:style>
  <w:style w:type="paragraph" w:styleId="Bibliography">
    <w:name w:val="Bibliography"/>
    <w:basedOn w:val="Normal"/>
    <w:next w:val="Normal"/>
    <w:uiPriority w:val="37"/>
    <w:unhideWhenUsed/>
    <w:rsid w:val="00E53763"/>
  </w:style>
  <w:style w:type="paragraph" w:customStyle="1" w:styleId="titleparagraph">
    <w:name w:val="title paragraph"/>
    <w:basedOn w:val="Heading2"/>
    <w:next w:val="Normal"/>
    <w:link w:val="titleparagraphChar"/>
    <w:qFormat/>
    <w:rsid w:val="00F90923"/>
    <w:pPr>
      <w:spacing w:before="200" w:line="240" w:lineRule="auto"/>
    </w:pPr>
    <w:rPr>
      <w:rFonts w:ascii="Noto Sans" w:hAnsi="Noto Sans"/>
      <w:b/>
      <w:iCs/>
      <w:color w:val="3374AB"/>
      <w:szCs w:val="32"/>
      <w:lang w:val="en-GB" w:eastAsia="en-GB"/>
    </w:rPr>
  </w:style>
  <w:style w:type="character" w:customStyle="1" w:styleId="titleparagraphChar">
    <w:name w:val="title paragraph Char"/>
    <w:basedOn w:val="DefaultParagraphFont"/>
    <w:link w:val="titleparagraph"/>
    <w:rsid w:val="00F90923"/>
    <w:rPr>
      <w:rFonts w:ascii="Noto Sans" w:eastAsiaTheme="majorEastAsia" w:hAnsi="Noto Sans" w:cstheme="majorBidi"/>
      <w:b/>
      <w:iCs/>
      <w:color w:val="3374AB"/>
      <w:sz w:val="26"/>
      <w:szCs w:val="32"/>
      <w:lang w:val="en-GB" w:eastAsia="en-GB"/>
    </w:rPr>
  </w:style>
  <w:style w:type="paragraph" w:styleId="Header">
    <w:name w:val="header"/>
    <w:basedOn w:val="Normal"/>
    <w:link w:val="HeaderChar"/>
    <w:uiPriority w:val="99"/>
    <w:unhideWhenUsed/>
    <w:rsid w:val="00F909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923"/>
  </w:style>
  <w:style w:type="paragraph" w:styleId="Footer">
    <w:name w:val="footer"/>
    <w:basedOn w:val="Normal"/>
    <w:link w:val="FooterChar"/>
    <w:uiPriority w:val="99"/>
    <w:unhideWhenUsed/>
    <w:rsid w:val="00F909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9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205657">
      <w:bodyDiv w:val="1"/>
      <w:marLeft w:val="0"/>
      <w:marRight w:val="0"/>
      <w:marTop w:val="0"/>
      <w:marBottom w:val="0"/>
      <w:divBdr>
        <w:top w:val="none" w:sz="0" w:space="0" w:color="auto"/>
        <w:left w:val="none" w:sz="0" w:space="0" w:color="auto"/>
        <w:bottom w:val="none" w:sz="0" w:space="0" w:color="auto"/>
        <w:right w:val="none" w:sz="0" w:space="0" w:color="auto"/>
      </w:divBdr>
    </w:div>
    <w:div w:id="388385604">
      <w:bodyDiv w:val="1"/>
      <w:marLeft w:val="0"/>
      <w:marRight w:val="0"/>
      <w:marTop w:val="0"/>
      <w:marBottom w:val="0"/>
      <w:divBdr>
        <w:top w:val="none" w:sz="0" w:space="0" w:color="auto"/>
        <w:left w:val="none" w:sz="0" w:space="0" w:color="auto"/>
        <w:bottom w:val="none" w:sz="0" w:space="0" w:color="auto"/>
        <w:right w:val="none" w:sz="0" w:space="0" w:color="auto"/>
      </w:divBdr>
    </w:div>
    <w:div w:id="489449136">
      <w:bodyDiv w:val="1"/>
      <w:marLeft w:val="0"/>
      <w:marRight w:val="0"/>
      <w:marTop w:val="0"/>
      <w:marBottom w:val="0"/>
      <w:divBdr>
        <w:top w:val="none" w:sz="0" w:space="0" w:color="auto"/>
        <w:left w:val="none" w:sz="0" w:space="0" w:color="auto"/>
        <w:bottom w:val="none" w:sz="0" w:space="0" w:color="auto"/>
        <w:right w:val="none" w:sz="0" w:space="0" w:color="auto"/>
      </w:divBdr>
    </w:div>
    <w:div w:id="525603847">
      <w:bodyDiv w:val="1"/>
      <w:marLeft w:val="0"/>
      <w:marRight w:val="0"/>
      <w:marTop w:val="0"/>
      <w:marBottom w:val="0"/>
      <w:divBdr>
        <w:top w:val="none" w:sz="0" w:space="0" w:color="auto"/>
        <w:left w:val="none" w:sz="0" w:space="0" w:color="auto"/>
        <w:bottom w:val="none" w:sz="0" w:space="0" w:color="auto"/>
        <w:right w:val="none" w:sz="0" w:space="0" w:color="auto"/>
      </w:divBdr>
    </w:div>
    <w:div w:id="528370202">
      <w:bodyDiv w:val="1"/>
      <w:marLeft w:val="0"/>
      <w:marRight w:val="0"/>
      <w:marTop w:val="0"/>
      <w:marBottom w:val="0"/>
      <w:divBdr>
        <w:top w:val="none" w:sz="0" w:space="0" w:color="auto"/>
        <w:left w:val="none" w:sz="0" w:space="0" w:color="auto"/>
        <w:bottom w:val="none" w:sz="0" w:space="0" w:color="auto"/>
        <w:right w:val="none" w:sz="0" w:space="0" w:color="auto"/>
      </w:divBdr>
    </w:div>
    <w:div w:id="542133840">
      <w:bodyDiv w:val="1"/>
      <w:marLeft w:val="0"/>
      <w:marRight w:val="0"/>
      <w:marTop w:val="0"/>
      <w:marBottom w:val="0"/>
      <w:divBdr>
        <w:top w:val="none" w:sz="0" w:space="0" w:color="auto"/>
        <w:left w:val="none" w:sz="0" w:space="0" w:color="auto"/>
        <w:bottom w:val="none" w:sz="0" w:space="0" w:color="auto"/>
        <w:right w:val="none" w:sz="0" w:space="0" w:color="auto"/>
      </w:divBdr>
    </w:div>
    <w:div w:id="575743999">
      <w:bodyDiv w:val="1"/>
      <w:marLeft w:val="0"/>
      <w:marRight w:val="0"/>
      <w:marTop w:val="0"/>
      <w:marBottom w:val="0"/>
      <w:divBdr>
        <w:top w:val="none" w:sz="0" w:space="0" w:color="auto"/>
        <w:left w:val="none" w:sz="0" w:space="0" w:color="auto"/>
        <w:bottom w:val="none" w:sz="0" w:space="0" w:color="auto"/>
        <w:right w:val="none" w:sz="0" w:space="0" w:color="auto"/>
      </w:divBdr>
    </w:div>
    <w:div w:id="698318538">
      <w:bodyDiv w:val="1"/>
      <w:marLeft w:val="0"/>
      <w:marRight w:val="0"/>
      <w:marTop w:val="0"/>
      <w:marBottom w:val="0"/>
      <w:divBdr>
        <w:top w:val="none" w:sz="0" w:space="0" w:color="auto"/>
        <w:left w:val="none" w:sz="0" w:space="0" w:color="auto"/>
        <w:bottom w:val="none" w:sz="0" w:space="0" w:color="auto"/>
        <w:right w:val="none" w:sz="0" w:space="0" w:color="auto"/>
      </w:divBdr>
    </w:div>
    <w:div w:id="794952657">
      <w:bodyDiv w:val="1"/>
      <w:marLeft w:val="0"/>
      <w:marRight w:val="0"/>
      <w:marTop w:val="0"/>
      <w:marBottom w:val="0"/>
      <w:divBdr>
        <w:top w:val="none" w:sz="0" w:space="0" w:color="auto"/>
        <w:left w:val="none" w:sz="0" w:space="0" w:color="auto"/>
        <w:bottom w:val="none" w:sz="0" w:space="0" w:color="auto"/>
        <w:right w:val="none" w:sz="0" w:space="0" w:color="auto"/>
      </w:divBdr>
    </w:div>
    <w:div w:id="867108500">
      <w:bodyDiv w:val="1"/>
      <w:marLeft w:val="0"/>
      <w:marRight w:val="0"/>
      <w:marTop w:val="0"/>
      <w:marBottom w:val="0"/>
      <w:divBdr>
        <w:top w:val="none" w:sz="0" w:space="0" w:color="auto"/>
        <w:left w:val="none" w:sz="0" w:space="0" w:color="auto"/>
        <w:bottom w:val="none" w:sz="0" w:space="0" w:color="auto"/>
        <w:right w:val="none" w:sz="0" w:space="0" w:color="auto"/>
      </w:divBdr>
    </w:div>
    <w:div w:id="891576729">
      <w:bodyDiv w:val="1"/>
      <w:marLeft w:val="0"/>
      <w:marRight w:val="0"/>
      <w:marTop w:val="0"/>
      <w:marBottom w:val="0"/>
      <w:divBdr>
        <w:top w:val="none" w:sz="0" w:space="0" w:color="auto"/>
        <w:left w:val="none" w:sz="0" w:space="0" w:color="auto"/>
        <w:bottom w:val="none" w:sz="0" w:space="0" w:color="auto"/>
        <w:right w:val="none" w:sz="0" w:space="0" w:color="auto"/>
      </w:divBdr>
    </w:div>
    <w:div w:id="895774843">
      <w:bodyDiv w:val="1"/>
      <w:marLeft w:val="0"/>
      <w:marRight w:val="0"/>
      <w:marTop w:val="0"/>
      <w:marBottom w:val="0"/>
      <w:divBdr>
        <w:top w:val="none" w:sz="0" w:space="0" w:color="auto"/>
        <w:left w:val="none" w:sz="0" w:space="0" w:color="auto"/>
        <w:bottom w:val="none" w:sz="0" w:space="0" w:color="auto"/>
        <w:right w:val="none" w:sz="0" w:space="0" w:color="auto"/>
      </w:divBdr>
    </w:div>
    <w:div w:id="1022632860">
      <w:bodyDiv w:val="1"/>
      <w:marLeft w:val="0"/>
      <w:marRight w:val="0"/>
      <w:marTop w:val="0"/>
      <w:marBottom w:val="0"/>
      <w:divBdr>
        <w:top w:val="none" w:sz="0" w:space="0" w:color="auto"/>
        <w:left w:val="none" w:sz="0" w:space="0" w:color="auto"/>
        <w:bottom w:val="none" w:sz="0" w:space="0" w:color="auto"/>
        <w:right w:val="none" w:sz="0" w:space="0" w:color="auto"/>
      </w:divBdr>
    </w:div>
    <w:div w:id="1049839542">
      <w:bodyDiv w:val="1"/>
      <w:marLeft w:val="0"/>
      <w:marRight w:val="0"/>
      <w:marTop w:val="0"/>
      <w:marBottom w:val="0"/>
      <w:divBdr>
        <w:top w:val="none" w:sz="0" w:space="0" w:color="auto"/>
        <w:left w:val="none" w:sz="0" w:space="0" w:color="auto"/>
        <w:bottom w:val="none" w:sz="0" w:space="0" w:color="auto"/>
        <w:right w:val="none" w:sz="0" w:space="0" w:color="auto"/>
      </w:divBdr>
    </w:div>
    <w:div w:id="1256326789">
      <w:bodyDiv w:val="1"/>
      <w:marLeft w:val="0"/>
      <w:marRight w:val="0"/>
      <w:marTop w:val="0"/>
      <w:marBottom w:val="0"/>
      <w:divBdr>
        <w:top w:val="none" w:sz="0" w:space="0" w:color="auto"/>
        <w:left w:val="none" w:sz="0" w:space="0" w:color="auto"/>
        <w:bottom w:val="none" w:sz="0" w:space="0" w:color="auto"/>
        <w:right w:val="none" w:sz="0" w:space="0" w:color="auto"/>
      </w:divBdr>
    </w:div>
    <w:div w:id="1369254343">
      <w:bodyDiv w:val="1"/>
      <w:marLeft w:val="0"/>
      <w:marRight w:val="0"/>
      <w:marTop w:val="0"/>
      <w:marBottom w:val="0"/>
      <w:divBdr>
        <w:top w:val="none" w:sz="0" w:space="0" w:color="auto"/>
        <w:left w:val="none" w:sz="0" w:space="0" w:color="auto"/>
        <w:bottom w:val="none" w:sz="0" w:space="0" w:color="auto"/>
        <w:right w:val="none" w:sz="0" w:space="0" w:color="auto"/>
      </w:divBdr>
    </w:div>
    <w:div w:id="1410349974">
      <w:bodyDiv w:val="1"/>
      <w:marLeft w:val="0"/>
      <w:marRight w:val="0"/>
      <w:marTop w:val="0"/>
      <w:marBottom w:val="0"/>
      <w:divBdr>
        <w:top w:val="none" w:sz="0" w:space="0" w:color="auto"/>
        <w:left w:val="none" w:sz="0" w:space="0" w:color="auto"/>
        <w:bottom w:val="none" w:sz="0" w:space="0" w:color="auto"/>
        <w:right w:val="none" w:sz="0" w:space="0" w:color="auto"/>
      </w:divBdr>
    </w:div>
    <w:div w:id="1572425017">
      <w:bodyDiv w:val="1"/>
      <w:marLeft w:val="0"/>
      <w:marRight w:val="0"/>
      <w:marTop w:val="0"/>
      <w:marBottom w:val="0"/>
      <w:divBdr>
        <w:top w:val="none" w:sz="0" w:space="0" w:color="auto"/>
        <w:left w:val="none" w:sz="0" w:space="0" w:color="auto"/>
        <w:bottom w:val="none" w:sz="0" w:space="0" w:color="auto"/>
        <w:right w:val="none" w:sz="0" w:space="0" w:color="auto"/>
      </w:divBdr>
    </w:div>
    <w:div w:id="1627543063">
      <w:bodyDiv w:val="1"/>
      <w:marLeft w:val="0"/>
      <w:marRight w:val="0"/>
      <w:marTop w:val="0"/>
      <w:marBottom w:val="0"/>
      <w:divBdr>
        <w:top w:val="none" w:sz="0" w:space="0" w:color="auto"/>
        <w:left w:val="none" w:sz="0" w:space="0" w:color="auto"/>
        <w:bottom w:val="none" w:sz="0" w:space="0" w:color="auto"/>
        <w:right w:val="none" w:sz="0" w:space="0" w:color="auto"/>
      </w:divBdr>
    </w:div>
    <w:div w:id="1649553162">
      <w:bodyDiv w:val="1"/>
      <w:marLeft w:val="0"/>
      <w:marRight w:val="0"/>
      <w:marTop w:val="0"/>
      <w:marBottom w:val="0"/>
      <w:divBdr>
        <w:top w:val="none" w:sz="0" w:space="0" w:color="auto"/>
        <w:left w:val="none" w:sz="0" w:space="0" w:color="auto"/>
        <w:bottom w:val="none" w:sz="0" w:space="0" w:color="auto"/>
        <w:right w:val="none" w:sz="0" w:space="0" w:color="auto"/>
      </w:divBdr>
    </w:div>
    <w:div w:id="1736929066">
      <w:bodyDiv w:val="1"/>
      <w:marLeft w:val="0"/>
      <w:marRight w:val="0"/>
      <w:marTop w:val="0"/>
      <w:marBottom w:val="0"/>
      <w:divBdr>
        <w:top w:val="none" w:sz="0" w:space="0" w:color="auto"/>
        <w:left w:val="none" w:sz="0" w:space="0" w:color="auto"/>
        <w:bottom w:val="none" w:sz="0" w:space="0" w:color="auto"/>
        <w:right w:val="none" w:sz="0" w:space="0" w:color="auto"/>
      </w:divBdr>
    </w:div>
    <w:div w:id="1830095000">
      <w:bodyDiv w:val="1"/>
      <w:marLeft w:val="0"/>
      <w:marRight w:val="0"/>
      <w:marTop w:val="0"/>
      <w:marBottom w:val="0"/>
      <w:divBdr>
        <w:top w:val="none" w:sz="0" w:space="0" w:color="auto"/>
        <w:left w:val="none" w:sz="0" w:space="0" w:color="auto"/>
        <w:bottom w:val="none" w:sz="0" w:space="0" w:color="auto"/>
        <w:right w:val="none" w:sz="0" w:space="0" w:color="auto"/>
      </w:divBdr>
    </w:div>
    <w:div w:id="1932199414">
      <w:bodyDiv w:val="1"/>
      <w:marLeft w:val="0"/>
      <w:marRight w:val="0"/>
      <w:marTop w:val="0"/>
      <w:marBottom w:val="0"/>
      <w:divBdr>
        <w:top w:val="none" w:sz="0" w:space="0" w:color="auto"/>
        <w:left w:val="none" w:sz="0" w:space="0" w:color="auto"/>
        <w:bottom w:val="none" w:sz="0" w:space="0" w:color="auto"/>
        <w:right w:val="none" w:sz="0" w:space="0" w:color="auto"/>
      </w:divBdr>
    </w:div>
    <w:div w:id="1956518364">
      <w:bodyDiv w:val="1"/>
      <w:marLeft w:val="0"/>
      <w:marRight w:val="0"/>
      <w:marTop w:val="0"/>
      <w:marBottom w:val="0"/>
      <w:divBdr>
        <w:top w:val="none" w:sz="0" w:space="0" w:color="auto"/>
        <w:left w:val="none" w:sz="0" w:space="0" w:color="auto"/>
        <w:bottom w:val="none" w:sz="0" w:space="0" w:color="auto"/>
        <w:right w:val="none" w:sz="0" w:space="0" w:color="auto"/>
      </w:divBdr>
    </w:div>
    <w:div w:id="1959069118">
      <w:bodyDiv w:val="1"/>
      <w:marLeft w:val="0"/>
      <w:marRight w:val="0"/>
      <w:marTop w:val="0"/>
      <w:marBottom w:val="0"/>
      <w:divBdr>
        <w:top w:val="none" w:sz="0" w:space="0" w:color="auto"/>
        <w:left w:val="none" w:sz="0" w:space="0" w:color="auto"/>
        <w:bottom w:val="none" w:sz="0" w:space="0" w:color="auto"/>
        <w:right w:val="none" w:sz="0" w:space="0" w:color="auto"/>
      </w:divBdr>
    </w:div>
    <w:div w:id="1972129125">
      <w:bodyDiv w:val="1"/>
      <w:marLeft w:val="0"/>
      <w:marRight w:val="0"/>
      <w:marTop w:val="0"/>
      <w:marBottom w:val="0"/>
      <w:divBdr>
        <w:top w:val="none" w:sz="0" w:space="0" w:color="auto"/>
        <w:left w:val="none" w:sz="0" w:space="0" w:color="auto"/>
        <w:bottom w:val="none" w:sz="0" w:space="0" w:color="auto"/>
        <w:right w:val="none" w:sz="0" w:space="0" w:color="auto"/>
      </w:divBdr>
    </w:div>
    <w:div w:id="2003461984">
      <w:bodyDiv w:val="1"/>
      <w:marLeft w:val="0"/>
      <w:marRight w:val="0"/>
      <w:marTop w:val="0"/>
      <w:marBottom w:val="0"/>
      <w:divBdr>
        <w:top w:val="none" w:sz="0" w:space="0" w:color="auto"/>
        <w:left w:val="none" w:sz="0" w:space="0" w:color="auto"/>
        <w:bottom w:val="none" w:sz="0" w:space="0" w:color="auto"/>
        <w:right w:val="none" w:sz="0" w:space="0" w:color="auto"/>
      </w:divBdr>
    </w:div>
    <w:div w:id="2021393500">
      <w:bodyDiv w:val="1"/>
      <w:marLeft w:val="0"/>
      <w:marRight w:val="0"/>
      <w:marTop w:val="0"/>
      <w:marBottom w:val="0"/>
      <w:divBdr>
        <w:top w:val="none" w:sz="0" w:space="0" w:color="auto"/>
        <w:left w:val="none" w:sz="0" w:space="0" w:color="auto"/>
        <w:bottom w:val="none" w:sz="0" w:space="0" w:color="auto"/>
        <w:right w:val="none" w:sz="0" w:space="0" w:color="auto"/>
      </w:divBdr>
    </w:div>
    <w:div w:id="2042970221">
      <w:bodyDiv w:val="1"/>
      <w:marLeft w:val="0"/>
      <w:marRight w:val="0"/>
      <w:marTop w:val="0"/>
      <w:marBottom w:val="0"/>
      <w:divBdr>
        <w:top w:val="none" w:sz="0" w:space="0" w:color="auto"/>
        <w:left w:val="none" w:sz="0" w:space="0" w:color="auto"/>
        <w:bottom w:val="none" w:sz="0" w:space="0" w:color="auto"/>
        <w:right w:val="none" w:sz="0" w:space="0" w:color="auto"/>
      </w:divBdr>
    </w:div>
    <w:div w:id="2115055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D0C91DA-0C4B-4A03-A6E4-450F59971B98}" type="doc">
      <dgm:prSet loTypeId="urn:microsoft.com/office/officeart/2005/8/layout/chart3" loCatId="cycle" qsTypeId="urn:microsoft.com/office/officeart/2005/8/quickstyle/simple1" qsCatId="simple" csTypeId="urn:microsoft.com/office/officeart/2005/8/colors/accent0_1" csCatId="mainScheme" phldr="1"/>
      <dgm:spPr/>
      <dgm:t>
        <a:bodyPr/>
        <a:lstStyle/>
        <a:p>
          <a:endParaRPr lang="en-US"/>
        </a:p>
      </dgm:t>
    </dgm:pt>
    <dgm:pt modelId="{AA85F5A3-3989-444B-BA71-E667C58EDDBC}">
      <dgm:prSet phldrT="[Text]"/>
      <dgm:spPr/>
      <dgm:t>
        <a:bodyPr/>
        <a:lstStyle/>
        <a:p>
          <a:r>
            <a:rPr lang="en-US"/>
            <a:t>Problem Identification</a:t>
          </a:r>
        </a:p>
      </dgm:t>
    </dgm:pt>
    <dgm:pt modelId="{BD6B364C-DC26-4342-999A-C777C80D1DC3}" type="parTrans" cxnId="{E02538B9-7454-4E13-A363-F0320D56B156}">
      <dgm:prSet/>
      <dgm:spPr/>
      <dgm:t>
        <a:bodyPr/>
        <a:lstStyle/>
        <a:p>
          <a:endParaRPr lang="en-US">
            <a:solidFill>
              <a:sysClr val="windowText" lastClr="000000"/>
            </a:solidFill>
          </a:endParaRPr>
        </a:p>
      </dgm:t>
    </dgm:pt>
    <dgm:pt modelId="{A033D790-1549-4465-9C1E-BA80F272E949}" type="sibTrans" cxnId="{E02538B9-7454-4E13-A363-F0320D56B156}">
      <dgm:prSet/>
      <dgm:spPr/>
      <dgm:t>
        <a:bodyPr/>
        <a:lstStyle/>
        <a:p>
          <a:endParaRPr lang="en-US">
            <a:solidFill>
              <a:sysClr val="windowText" lastClr="000000"/>
            </a:solidFill>
          </a:endParaRPr>
        </a:p>
      </dgm:t>
    </dgm:pt>
    <dgm:pt modelId="{D9C41FCE-A5C5-4A4E-9663-B0058F06E5F7}">
      <dgm:prSet phldrT="[Text]"/>
      <dgm:spPr/>
      <dgm:t>
        <a:bodyPr/>
        <a:lstStyle/>
        <a:p>
          <a:r>
            <a:rPr lang="en-US"/>
            <a:t>Root Cause Identification</a:t>
          </a:r>
        </a:p>
      </dgm:t>
    </dgm:pt>
    <dgm:pt modelId="{610CF6D4-B8B4-4198-B423-1456F83F524E}" type="parTrans" cxnId="{8A54028F-96D9-421A-80EA-4F2D19365703}">
      <dgm:prSet/>
      <dgm:spPr/>
      <dgm:t>
        <a:bodyPr/>
        <a:lstStyle/>
        <a:p>
          <a:endParaRPr lang="en-US">
            <a:solidFill>
              <a:sysClr val="windowText" lastClr="000000"/>
            </a:solidFill>
          </a:endParaRPr>
        </a:p>
      </dgm:t>
    </dgm:pt>
    <dgm:pt modelId="{CB1FFBC5-4FCC-4C71-A0B1-FCA40C52D941}" type="sibTrans" cxnId="{8A54028F-96D9-421A-80EA-4F2D19365703}">
      <dgm:prSet/>
      <dgm:spPr/>
      <dgm:t>
        <a:bodyPr/>
        <a:lstStyle/>
        <a:p>
          <a:endParaRPr lang="en-US">
            <a:solidFill>
              <a:sysClr val="windowText" lastClr="000000"/>
            </a:solidFill>
          </a:endParaRPr>
        </a:p>
      </dgm:t>
    </dgm:pt>
    <dgm:pt modelId="{B9D1C0D1-09E0-4335-950F-26128F46590F}">
      <dgm:prSet phldrT="[Text]"/>
      <dgm:spPr/>
      <dgm:t>
        <a:bodyPr/>
        <a:lstStyle/>
        <a:p>
          <a:r>
            <a:rPr lang="en-US"/>
            <a:t>Resolution Planning</a:t>
          </a:r>
        </a:p>
      </dgm:t>
    </dgm:pt>
    <dgm:pt modelId="{FE5A4FC3-0D65-4143-9673-D28E598B7985}" type="parTrans" cxnId="{286D2D41-278F-45CB-8C51-4F36D8AF1F6A}">
      <dgm:prSet/>
      <dgm:spPr/>
      <dgm:t>
        <a:bodyPr/>
        <a:lstStyle/>
        <a:p>
          <a:endParaRPr lang="en-US">
            <a:solidFill>
              <a:sysClr val="windowText" lastClr="000000"/>
            </a:solidFill>
          </a:endParaRPr>
        </a:p>
      </dgm:t>
    </dgm:pt>
    <dgm:pt modelId="{BCAC4E6E-DCE4-41CA-B05F-6869DEE51ABF}" type="sibTrans" cxnId="{286D2D41-278F-45CB-8C51-4F36D8AF1F6A}">
      <dgm:prSet/>
      <dgm:spPr/>
      <dgm:t>
        <a:bodyPr/>
        <a:lstStyle/>
        <a:p>
          <a:endParaRPr lang="en-US">
            <a:solidFill>
              <a:sysClr val="windowText" lastClr="000000"/>
            </a:solidFill>
          </a:endParaRPr>
        </a:p>
      </dgm:t>
    </dgm:pt>
    <dgm:pt modelId="{7DC4B57A-EB93-435C-8F85-CB37952F35BE}">
      <dgm:prSet phldrT="[Text]"/>
      <dgm:spPr/>
      <dgm:t>
        <a:bodyPr/>
        <a:lstStyle/>
        <a:p>
          <a:r>
            <a:rPr lang="en-US"/>
            <a:t>Resolution Implementation</a:t>
          </a:r>
        </a:p>
      </dgm:t>
    </dgm:pt>
    <dgm:pt modelId="{6C1D7C5C-276F-4EF8-B467-492C53A79396}" type="parTrans" cxnId="{7A4E35E8-64F1-42BE-9449-DA2B0EC27CFF}">
      <dgm:prSet/>
      <dgm:spPr/>
      <dgm:t>
        <a:bodyPr/>
        <a:lstStyle/>
        <a:p>
          <a:endParaRPr lang="en-US">
            <a:solidFill>
              <a:sysClr val="windowText" lastClr="000000"/>
            </a:solidFill>
          </a:endParaRPr>
        </a:p>
      </dgm:t>
    </dgm:pt>
    <dgm:pt modelId="{0364EDED-24C8-42D6-B117-ED6A637BC81A}" type="sibTrans" cxnId="{7A4E35E8-64F1-42BE-9449-DA2B0EC27CFF}">
      <dgm:prSet/>
      <dgm:spPr/>
      <dgm:t>
        <a:bodyPr/>
        <a:lstStyle/>
        <a:p>
          <a:endParaRPr lang="en-US">
            <a:solidFill>
              <a:sysClr val="windowText" lastClr="000000"/>
            </a:solidFill>
          </a:endParaRPr>
        </a:p>
      </dgm:t>
    </dgm:pt>
    <dgm:pt modelId="{6651252F-9199-4E46-985C-9B991CCE2CAC}">
      <dgm:prSet phldrT="[Text]"/>
      <dgm:spPr/>
      <dgm:t>
        <a:bodyPr/>
        <a:lstStyle/>
        <a:p>
          <a:r>
            <a:rPr lang="en-US"/>
            <a:t>Monitoring, Control and Feedback </a:t>
          </a:r>
        </a:p>
      </dgm:t>
    </dgm:pt>
    <dgm:pt modelId="{BA4477AB-6A82-4973-944E-526FF5472410}" type="parTrans" cxnId="{0EFFE0EB-DA4A-472B-89AE-60E077591A5B}">
      <dgm:prSet/>
      <dgm:spPr/>
      <dgm:t>
        <a:bodyPr/>
        <a:lstStyle/>
        <a:p>
          <a:endParaRPr lang="en-US">
            <a:solidFill>
              <a:sysClr val="windowText" lastClr="000000"/>
            </a:solidFill>
          </a:endParaRPr>
        </a:p>
      </dgm:t>
    </dgm:pt>
    <dgm:pt modelId="{C15B3522-0280-4735-AD87-B09B802A9855}" type="sibTrans" cxnId="{0EFFE0EB-DA4A-472B-89AE-60E077591A5B}">
      <dgm:prSet/>
      <dgm:spPr/>
      <dgm:t>
        <a:bodyPr/>
        <a:lstStyle/>
        <a:p>
          <a:endParaRPr lang="en-US">
            <a:solidFill>
              <a:sysClr val="windowText" lastClr="000000"/>
            </a:solidFill>
          </a:endParaRPr>
        </a:p>
      </dgm:t>
    </dgm:pt>
    <dgm:pt modelId="{454CA903-0778-4BC3-8FB1-ADF88D1702F1}" type="pres">
      <dgm:prSet presAssocID="{BD0C91DA-0C4B-4A03-A6E4-450F59971B98}" presName="compositeShape" presStyleCnt="0">
        <dgm:presLayoutVars>
          <dgm:chMax val="7"/>
          <dgm:dir/>
          <dgm:resizeHandles val="exact"/>
        </dgm:presLayoutVars>
      </dgm:prSet>
      <dgm:spPr/>
    </dgm:pt>
    <dgm:pt modelId="{7A026D7E-356A-428A-94A8-D57A13312E22}" type="pres">
      <dgm:prSet presAssocID="{BD0C91DA-0C4B-4A03-A6E4-450F59971B98}" presName="wedge1" presStyleLbl="node1" presStyleIdx="0" presStyleCnt="5"/>
      <dgm:spPr/>
    </dgm:pt>
    <dgm:pt modelId="{A9635AC4-CAC3-4BF2-80B0-40FD04A3BFEB}" type="pres">
      <dgm:prSet presAssocID="{BD0C91DA-0C4B-4A03-A6E4-450F59971B98}" presName="wedge1Tx" presStyleLbl="node1" presStyleIdx="0" presStyleCnt="5">
        <dgm:presLayoutVars>
          <dgm:chMax val="0"/>
          <dgm:chPref val="0"/>
          <dgm:bulletEnabled val="1"/>
        </dgm:presLayoutVars>
      </dgm:prSet>
      <dgm:spPr/>
    </dgm:pt>
    <dgm:pt modelId="{5DDA8218-585A-41FD-9F9A-CD201E530B6A}" type="pres">
      <dgm:prSet presAssocID="{BD0C91DA-0C4B-4A03-A6E4-450F59971B98}" presName="wedge2" presStyleLbl="node1" presStyleIdx="1" presStyleCnt="5"/>
      <dgm:spPr/>
    </dgm:pt>
    <dgm:pt modelId="{D8760C73-40C1-429B-8418-FCDD641D4EF5}" type="pres">
      <dgm:prSet presAssocID="{BD0C91DA-0C4B-4A03-A6E4-450F59971B98}" presName="wedge2Tx" presStyleLbl="node1" presStyleIdx="1" presStyleCnt="5">
        <dgm:presLayoutVars>
          <dgm:chMax val="0"/>
          <dgm:chPref val="0"/>
          <dgm:bulletEnabled val="1"/>
        </dgm:presLayoutVars>
      </dgm:prSet>
      <dgm:spPr/>
    </dgm:pt>
    <dgm:pt modelId="{AC5B9C47-0529-4C30-8ECB-830C7999DA90}" type="pres">
      <dgm:prSet presAssocID="{BD0C91DA-0C4B-4A03-A6E4-450F59971B98}" presName="wedge3" presStyleLbl="node1" presStyleIdx="2" presStyleCnt="5"/>
      <dgm:spPr/>
    </dgm:pt>
    <dgm:pt modelId="{38225EA3-55C6-41B7-9D2E-6E03F7C62120}" type="pres">
      <dgm:prSet presAssocID="{BD0C91DA-0C4B-4A03-A6E4-450F59971B98}" presName="wedge3Tx" presStyleLbl="node1" presStyleIdx="2" presStyleCnt="5">
        <dgm:presLayoutVars>
          <dgm:chMax val="0"/>
          <dgm:chPref val="0"/>
          <dgm:bulletEnabled val="1"/>
        </dgm:presLayoutVars>
      </dgm:prSet>
      <dgm:spPr/>
    </dgm:pt>
    <dgm:pt modelId="{D1E5E869-1B75-4389-A446-A741161A9880}" type="pres">
      <dgm:prSet presAssocID="{BD0C91DA-0C4B-4A03-A6E4-450F59971B98}" presName="wedge4" presStyleLbl="node1" presStyleIdx="3" presStyleCnt="5"/>
      <dgm:spPr/>
    </dgm:pt>
    <dgm:pt modelId="{CF64410A-7338-4627-8352-2167BEB93326}" type="pres">
      <dgm:prSet presAssocID="{BD0C91DA-0C4B-4A03-A6E4-450F59971B98}" presName="wedge4Tx" presStyleLbl="node1" presStyleIdx="3" presStyleCnt="5">
        <dgm:presLayoutVars>
          <dgm:chMax val="0"/>
          <dgm:chPref val="0"/>
          <dgm:bulletEnabled val="1"/>
        </dgm:presLayoutVars>
      </dgm:prSet>
      <dgm:spPr/>
    </dgm:pt>
    <dgm:pt modelId="{C19188BD-CCCA-4BE3-BDB8-936E70F6B40C}" type="pres">
      <dgm:prSet presAssocID="{BD0C91DA-0C4B-4A03-A6E4-450F59971B98}" presName="wedge5" presStyleLbl="node1" presStyleIdx="4" presStyleCnt="5"/>
      <dgm:spPr/>
    </dgm:pt>
    <dgm:pt modelId="{75B53C72-7F69-4C09-9F14-E6818FC65262}" type="pres">
      <dgm:prSet presAssocID="{BD0C91DA-0C4B-4A03-A6E4-450F59971B98}" presName="wedge5Tx" presStyleLbl="node1" presStyleIdx="4" presStyleCnt="5">
        <dgm:presLayoutVars>
          <dgm:chMax val="0"/>
          <dgm:chPref val="0"/>
          <dgm:bulletEnabled val="1"/>
        </dgm:presLayoutVars>
      </dgm:prSet>
      <dgm:spPr/>
    </dgm:pt>
  </dgm:ptLst>
  <dgm:cxnLst>
    <dgm:cxn modelId="{FFB5E413-2EBD-4BD8-B729-BECE8401983E}" type="presOf" srcId="{AA85F5A3-3989-444B-BA71-E667C58EDDBC}" destId="{7A026D7E-356A-428A-94A8-D57A13312E22}" srcOrd="0" destOrd="0" presId="urn:microsoft.com/office/officeart/2005/8/layout/chart3"/>
    <dgm:cxn modelId="{9B810C17-4E6A-4FD5-8526-7CD5EC371301}" type="presOf" srcId="{7DC4B57A-EB93-435C-8F85-CB37952F35BE}" destId="{CF64410A-7338-4627-8352-2167BEB93326}" srcOrd="1" destOrd="0" presId="urn:microsoft.com/office/officeart/2005/8/layout/chart3"/>
    <dgm:cxn modelId="{30126722-EB16-405B-AC49-5D04AD769D44}" type="presOf" srcId="{B9D1C0D1-09E0-4335-950F-26128F46590F}" destId="{AC5B9C47-0529-4C30-8ECB-830C7999DA90}" srcOrd="0" destOrd="0" presId="urn:microsoft.com/office/officeart/2005/8/layout/chart3"/>
    <dgm:cxn modelId="{5A998830-D55A-445A-A05B-B4E6F9EAC693}" type="presOf" srcId="{D9C41FCE-A5C5-4A4E-9663-B0058F06E5F7}" destId="{5DDA8218-585A-41FD-9F9A-CD201E530B6A}" srcOrd="0" destOrd="0" presId="urn:microsoft.com/office/officeart/2005/8/layout/chart3"/>
    <dgm:cxn modelId="{8C033440-C718-4B52-BE66-3D0EC286E88F}" type="presOf" srcId="{BD0C91DA-0C4B-4A03-A6E4-450F59971B98}" destId="{454CA903-0778-4BC3-8FB1-ADF88D1702F1}" srcOrd="0" destOrd="0" presId="urn:microsoft.com/office/officeart/2005/8/layout/chart3"/>
    <dgm:cxn modelId="{286D2D41-278F-45CB-8C51-4F36D8AF1F6A}" srcId="{BD0C91DA-0C4B-4A03-A6E4-450F59971B98}" destId="{B9D1C0D1-09E0-4335-950F-26128F46590F}" srcOrd="2" destOrd="0" parTransId="{FE5A4FC3-0D65-4143-9673-D28E598B7985}" sibTransId="{BCAC4E6E-DCE4-41CA-B05F-6869DEE51ABF}"/>
    <dgm:cxn modelId="{C641D251-4D4F-4927-B106-C48669E1FE50}" type="presOf" srcId="{6651252F-9199-4E46-985C-9B991CCE2CAC}" destId="{75B53C72-7F69-4C09-9F14-E6818FC65262}" srcOrd="1" destOrd="0" presId="urn:microsoft.com/office/officeart/2005/8/layout/chart3"/>
    <dgm:cxn modelId="{11F7278E-1B95-4C5C-9DD1-D49CC7FCA734}" type="presOf" srcId="{B9D1C0D1-09E0-4335-950F-26128F46590F}" destId="{38225EA3-55C6-41B7-9D2E-6E03F7C62120}" srcOrd="1" destOrd="0" presId="urn:microsoft.com/office/officeart/2005/8/layout/chart3"/>
    <dgm:cxn modelId="{8A54028F-96D9-421A-80EA-4F2D19365703}" srcId="{BD0C91DA-0C4B-4A03-A6E4-450F59971B98}" destId="{D9C41FCE-A5C5-4A4E-9663-B0058F06E5F7}" srcOrd="1" destOrd="0" parTransId="{610CF6D4-B8B4-4198-B423-1456F83F524E}" sibTransId="{CB1FFBC5-4FCC-4C71-A0B1-FCA40C52D941}"/>
    <dgm:cxn modelId="{1CF2F69A-4018-4DB9-B333-BEA6B99FF3B2}" type="presOf" srcId="{6651252F-9199-4E46-985C-9B991CCE2CAC}" destId="{C19188BD-CCCA-4BE3-BDB8-936E70F6B40C}" srcOrd="0" destOrd="0" presId="urn:microsoft.com/office/officeart/2005/8/layout/chart3"/>
    <dgm:cxn modelId="{E02538B9-7454-4E13-A363-F0320D56B156}" srcId="{BD0C91DA-0C4B-4A03-A6E4-450F59971B98}" destId="{AA85F5A3-3989-444B-BA71-E667C58EDDBC}" srcOrd="0" destOrd="0" parTransId="{BD6B364C-DC26-4342-999A-C777C80D1DC3}" sibTransId="{A033D790-1549-4465-9C1E-BA80F272E949}"/>
    <dgm:cxn modelId="{60DDC9BF-DAA8-47FD-999B-5BB2475F2D87}" type="presOf" srcId="{D9C41FCE-A5C5-4A4E-9663-B0058F06E5F7}" destId="{D8760C73-40C1-429B-8418-FCDD641D4EF5}" srcOrd="1" destOrd="0" presId="urn:microsoft.com/office/officeart/2005/8/layout/chart3"/>
    <dgm:cxn modelId="{8E7FEDC0-DF56-4EC7-94FB-1E099828B2C2}" type="presOf" srcId="{AA85F5A3-3989-444B-BA71-E667C58EDDBC}" destId="{A9635AC4-CAC3-4BF2-80B0-40FD04A3BFEB}" srcOrd="1" destOrd="0" presId="urn:microsoft.com/office/officeart/2005/8/layout/chart3"/>
    <dgm:cxn modelId="{7A4E35E8-64F1-42BE-9449-DA2B0EC27CFF}" srcId="{BD0C91DA-0C4B-4A03-A6E4-450F59971B98}" destId="{7DC4B57A-EB93-435C-8F85-CB37952F35BE}" srcOrd="3" destOrd="0" parTransId="{6C1D7C5C-276F-4EF8-B467-492C53A79396}" sibTransId="{0364EDED-24C8-42D6-B117-ED6A637BC81A}"/>
    <dgm:cxn modelId="{0EFFE0EB-DA4A-472B-89AE-60E077591A5B}" srcId="{BD0C91DA-0C4B-4A03-A6E4-450F59971B98}" destId="{6651252F-9199-4E46-985C-9B991CCE2CAC}" srcOrd="4" destOrd="0" parTransId="{BA4477AB-6A82-4973-944E-526FF5472410}" sibTransId="{C15B3522-0280-4735-AD87-B09B802A9855}"/>
    <dgm:cxn modelId="{3189A4FB-AEE6-4A78-9124-377DB12A3264}" type="presOf" srcId="{7DC4B57A-EB93-435C-8F85-CB37952F35BE}" destId="{D1E5E869-1B75-4389-A446-A741161A9880}" srcOrd="0" destOrd="0" presId="urn:microsoft.com/office/officeart/2005/8/layout/chart3"/>
    <dgm:cxn modelId="{F434BB17-2CB9-4255-A449-DCC087524C6C}" type="presParOf" srcId="{454CA903-0778-4BC3-8FB1-ADF88D1702F1}" destId="{7A026D7E-356A-428A-94A8-D57A13312E22}" srcOrd="0" destOrd="0" presId="urn:microsoft.com/office/officeart/2005/8/layout/chart3"/>
    <dgm:cxn modelId="{09473867-5AC7-4F77-B4A8-7803923B2DC8}" type="presParOf" srcId="{454CA903-0778-4BC3-8FB1-ADF88D1702F1}" destId="{A9635AC4-CAC3-4BF2-80B0-40FD04A3BFEB}" srcOrd="1" destOrd="0" presId="urn:microsoft.com/office/officeart/2005/8/layout/chart3"/>
    <dgm:cxn modelId="{345DC5D7-79AB-4D30-95F1-DE3FD2D41CFD}" type="presParOf" srcId="{454CA903-0778-4BC3-8FB1-ADF88D1702F1}" destId="{5DDA8218-585A-41FD-9F9A-CD201E530B6A}" srcOrd="2" destOrd="0" presId="urn:microsoft.com/office/officeart/2005/8/layout/chart3"/>
    <dgm:cxn modelId="{6859AABC-3609-4415-8EEC-469A1D0023BF}" type="presParOf" srcId="{454CA903-0778-4BC3-8FB1-ADF88D1702F1}" destId="{D8760C73-40C1-429B-8418-FCDD641D4EF5}" srcOrd="3" destOrd="0" presId="urn:microsoft.com/office/officeart/2005/8/layout/chart3"/>
    <dgm:cxn modelId="{FF0265A9-122C-4FDC-B92B-EE278B8C5112}" type="presParOf" srcId="{454CA903-0778-4BC3-8FB1-ADF88D1702F1}" destId="{AC5B9C47-0529-4C30-8ECB-830C7999DA90}" srcOrd="4" destOrd="0" presId="urn:microsoft.com/office/officeart/2005/8/layout/chart3"/>
    <dgm:cxn modelId="{4A6EFFA5-BD0E-44EC-A3F5-67137A6F29F0}" type="presParOf" srcId="{454CA903-0778-4BC3-8FB1-ADF88D1702F1}" destId="{38225EA3-55C6-41B7-9D2E-6E03F7C62120}" srcOrd="5" destOrd="0" presId="urn:microsoft.com/office/officeart/2005/8/layout/chart3"/>
    <dgm:cxn modelId="{C0626039-AAE1-48E7-8CBC-25FE1627875B}" type="presParOf" srcId="{454CA903-0778-4BC3-8FB1-ADF88D1702F1}" destId="{D1E5E869-1B75-4389-A446-A741161A9880}" srcOrd="6" destOrd="0" presId="urn:microsoft.com/office/officeart/2005/8/layout/chart3"/>
    <dgm:cxn modelId="{55DB5BFF-CE58-4E4B-9A2A-FAA8BC2E0AED}" type="presParOf" srcId="{454CA903-0778-4BC3-8FB1-ADF88D1702F1}" destId="{CF64410A-7338-4627-8352-2167BEB93326}" srcOrd="7" destOrd="0" presId="urn:microsoft.com/office/officeart/2005/8/layout/chart3"/>
    <dgm:cxn modelId="{6EDAD8A1-39A6-4F9A-8AB0-7FD96903FAC9}" type="presParOf" srcId="{454CA903-0778-4BC3-8FB1-ADF88D1702F1}" destId="{C19188BD-CCCA-4BE3-BDB8-936E70F6B40C}" srcOrd="8" destOrd="0" presId="urn:microsoft.com/office/officeart/2005/8/layout/chart3"/>
    <dgm:cxn modelId="{BBB43E86-C14F-432C-9B09-EBA2E54AB133}" type="presParOf" srcId="{454CA903-0778-4BC3-8FB1-ADF88D1702F1}" destId="{75B53C72-7F69-4C09-9F14-E6818FC65262}" srcOrd="9" destOrd="0" presId="urn:microsoft.com/office/officeart/2005/8/layout/chart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813C5B2-EDE9-4147-A4D2-0F8B16437E8C}" type="doc">
      <dgm:prSet loTypeId="urn:microsoft.com/office/officeart/2005/8/layout/hProcess7" loCatId="process" qsTypeId="urn:microsoft.com/office/officeart/2005/8/quickstyle/simple1" qsCatId="simple" csTypeId="urn:microsoft.com/office/officeart/2005/8/colors/accent1_1" csCatId="accent1" phldr="1"/>
      <dgm:spPr/>
      <dgm:t>
        <a:bodyPr/>
        <a:lstStyle/>
        <a:p>
          <a:endParaRPr lang="en-US"/>
        </a:p>
      </dgm:t>
    </dgm:pt>
    <dgm:pt modelId="{A26D2642-FEAF-492E-9716-307E9FFA81E3}">
      <dgm:prSet phldrT="[Text]"/>
      <dgm:spPr/>
      <dgm:t>
        <a:bodyPr/>
        <a:lstStyle/>
        <a:p>
          <a:r>
            <a:rPr lang="en-US"/>
            <a:t>Knowledge</a:t>
          </a:r>
        </a:p>
      </dgm:t>
    </dgm:pt>
    <dgm:pt modelId="{403E7E47-F643-4AFD-92C0-3EC5EA26B415}" type="parTrans" cxnId="{8704614F-9FD1-48D5-B508-617510D7BC9C}">
      <dgm:prSet/>
      <dgm:spPr/>
      <dgm:t>
        <a:bodyPr/>
        <a:lstStyle/>
        <a:p>
          <a:endParaRPr lang="en-US">
            <a:solidFill>
              <a:schemeClr val="tx1"/>
            </a:solidFill>
          </a:endParaRPr>
        </a:p>
      </dgm:t>
    </dgm:pt>
    <dgm:pt modelId="{9E9DF536-5EB3-46BB-84CF-5E04216EFA5D}" type="sibTrans" cxnId="{8704614F-9FD1-48D5-B508-617510D7BC9C}">
      <dgm:prSet/>
      <dgm:spPr/>
      <dgm:t>
        <a:bodyPr/>
        <a:lstStyle/>
        <a:p>
          <a:endParaRPr lang="en-US">
            <a:solidFill>
              <a:schemeClr val="tx1"/>
            </a:solidFill>
          </a:endParaRPr>
        </a:p>
      </dgm:t>
    </dgm:pt>
    <dgm:pt modelId="{D15F93DA-B733-4CA8-B195-1CBC0DAE97AE}">
      <dgm:prSet phldrT="[Text]"/>
      <dgm:spPr/>
      <dgm:t>
        <a:bodyPr/>
        <a:lstStyle/>
        <a:p>
          <a:r>
            <a:rPr lang="en-US"/>
            <a:t>Comprehension</a:t>
          </a:r>
        </a:p>
      </dgm:t>
    </dgm:pt>
    <dgm:pt modelId="{54B99222-64EC-48A4-A001-0CA8C00A813E}" type="parTrans" cxnId="{75610A5D-C081-4447-AB10-18D1731EE135}">
      <dgm:prSet/>
      <dgm:spPr/>
      <dgm:t>
        <a:bodyPr/>
        <a:lstStyle/>
        <a:p>
          <a:endParaRPr lang="en-US">
            <a:solidFill>
              <a:schemeClr val="tx1"/>
            </a:solidFill>
          </a:endParaRPr>
        </a:p>
      </dgm:t>
    </dgm:pt>
    <dgm:pt modelId="{92CB7573-C7C3-4D77-92E4-958855602AF8}" type="sibTrans" cxnId="{75610A5D-C081-4447-AB10-18D1731EE135}">
      <dgm:prSet/>
      <dgm:spPr/>
      <dgm:t>
        <a:bodyPr/>
        <a:lstStyle/>
        <a:p>
          <a:endParaRPr lang="en-US">
            <a:solidFill>
              <a:schemeClr val="tx1"/>
            </a:solidFill>
          </a:endParaRPr>
        </a:p>
      </dgm:t>
    </dgm:pt>
    <dgm:pt modelId="{241BF10F-9334-4F68-9F59-9BE90720C691}">
      <dgm:prSet phldrT="[Text]"/>
      <dgm:spPr/>
      <dgm:t>
        <a:bodyPr/>
        <a:lstStyle/>
        <a:p>
          <a:r>
            <a:rPr lang="en-US"/>
            <a:t>Application</a:t>
          </a:r>
        </a:p>
      </dgm:t>
    </dgm:pt>
    <dgm:pt modelId="{5B06AD12-0317-45B8-B2C3-9BB3B5B59D14}" type="parTrans" cxnId="{857F6885-0072-4367-B73C-984E7F1D3647}">
      <dgm:prSet/>
      <dgm:spPr/>
      <dgm:t>
        <a:bodyPr/>
        <a:lstStyle/>
        <a:p>
          <a:endParaRPr lang="en-US">
            <a:solidFill>
              <a:schemeClr val="tx1"/>
            </a:solidFill>
          </a:endParaRPr>
        </a:p>
      </dgm:t>
    </dgm:pt>
    <dgm:pt modelId="{D2E3EFEA-CB23-46F0-B3F5-D7E580125F04}" type="sibTrans" cxnId="{857F6885-0072-4367-B73C-984E7F1D3647}">
      <dgm:prSet/>
      <dgm:spPr/>
      <dgm:t>
        <a:bodyPr/>
        <a:lstStyle/>
        <a:p>
          <a:endParaRPr lang="en-US">
            <a:solidFill>
              <a:schemeClr val="tx1"/>
            </a:solidFill>
          </a:endParaRPr>
        </a:p>
      </dgm:t>
    </dgm:pt>
    <dgm:pt modelId="{F5785541-31A1-4719-8E2A-8E5F47DD7DB0}">
      <dgm:prSet phldrT="[Text]"/>
      <dgm:spPr/>
      <dgm:t>
        <a:bodyPr/>
        <a:lstStyle/>
        <a:p>
          <a:r>
            <a:rPr lang="en-US"/>
            <a:t>Analyze</a:t>
          </a:r>
        </a:p>
      </dgm:t>
    </dgm:pt>
    <dgm:pt modelId="{F273ED26-C7AD-4ACD-BCEC-3165AEA8F077}" type="parTrans" cxnId="{9F4A2F29-3B19-4771-BDDC-AD90DCDB2422}">
      <dgm:prSet/>
      <dgm:spPr/>
      <dgm:t>
        <a:bodyPr/>
        <a:lstStyle/>
        <a:p>
          <a:endParaRPr lang="en-US">
            <a:solidFill>
              <a:schemeClr val="tx1"/>
            </a:solidFill>
          </a:endParaRPr>
        </a:p>
      </dgm:t>
    </dgm:pt>
    <dgm:pt modelId="{2ADDC775-EA39-4149-8684-55A845E469BE}" type="sibTrans" cxnId="{9F4A2F29-3B19-4771-BDDC-AD90DCDB2422}">
      <dgm:prSet/>
      <dgm:spPr/>
      <dgm:t>
        <a:bodyPr/>
        <a:lstStyle/>
        <a:p>
          <a:endParaRPr lang="en-US">
            <a:solidFill>
              <a:schemeClr val="tx1"/>
            </a:solidFill>
          </a:endParaRPr>
        </a:p>
      </dgm:t>
    </dgm:pt>
    <dgm:pt modelId="{07050203-8A4A-437D-B0C0-51604FE5A73B}">
      <dgm:prSet phldrT="[Text]"/>
      <dgm:spPr/>
      <dgm:t>
        <a:bodyPr/>
        <a:lstStyle/>
        <a:p>
          <a:r>
            <a:rPr lang="en-US"/>
            <a:t>Synthesis</a:t>
          </a:r>
        </a:p>
      </dgm:t>
    </dgm:pt>
    <dgm:pt modelId="{2E50DF2F-E52D-4667-AD64-10BE45493A60}" type="parTrans" cxnId="{ED4C813F-158D-4D60-92BF-2F3BDF910C27}">
      <dgm:prSet/>
      <dgm:spPr/>
      <dgm:t>
        <a:bodyPr/>
        <a:lstStyle/>
        <a:p>
          <a:endParaRPr lang="en-US">
            <a:solidFill>
              <a:schemeClr val="tx1"/>
            </a:solidFill>
          </a:endParaRPr>
        </a:p>
      </dgm:t>
    </dgm:pt>
    <dgm:pt modelId="{52A8D41C-30EB-4396-9722-C7C3A69EA34E}" type="sibTrans" cxnId="{ED4C813F-158D-4D60-92BF-2F3BDF910C27}">
      <dgm:prSet/>
      <dgm:spPr/>
      <dgm:t>
        <a:bodyPr/>
        <a:lstStyle/>
        <a:p>
          <a:endParaRPr lang="en-US">
            <a:solidFill>
              <a:schemeClr val="tx1"/>
            </a:solidFill>
          </a:endParaRPr>
        </a:p>
      </dgm:t>
    </dgm:pt>
    <dgm:pt modelId="{58E3AC7D-4E22-413E-AB76-D45B349CFB95}">
      <dgm:prSet phldrT="[Text]"/>
      <dgm:spPr/>
      <dgm:t>
        <a:bodyPr/>
        <a:lstStyle/>
        <a:p>
          <a:r>
            <a:rPr lang="en-US"/>
            <a:t>Take Action</a:t>
          </a:r>
        </a:p>
      </dgm:t>
    </dgm:pt>
    <dgm:pt modelId="{2D378ACE-F3D1-477D-A247-6F3EA27D1A4D}" type="parTrans" cxnId="{59E43D9F-0FDD-4804-8FD6-4C0166ABF4C3}">
      <dgm:prSet/>
      <dgm:spPr/>
      <dgm:t>
        <a:bodyPr/>
        <a:lstStyle/>
        <a:p>
          <a:endParaRPr lang="en-US">
            <a:solidFill>
              <a:schemeClr val="tx1"/>
            </a:solidFill>
          </a:endParaRPr>
        </a:p>
      </dgm:t>
    </dgm:pt>
    <dgm:pt modelId="{9CD3828C-85DE-4E02-A414-84201EA7ED86}" type="sibTrans" cxnId="{59E43D9F-0FDD-4804-8FD6-4C0166ABF4C3}">
      <dgm:prSet/>
      <dgm:spPr/>
      <dgm:t>
        <a:bodyPr/>
        <a:lstStyle/>
        <a:p>
          <a:endParaRPr lang="en-US">
            <a:solidFill>
              <a:schemeClr val="tx1"/>
            </a:solidFill>
          </a:endParaRPr>
        </a:p>
      </dgm:t>
    </dgm:pt>
    <dgm:pt modelId="{0556F09D-E5C4-476B-9A53-5BE034839D9E}" type="pres">
      <dgm:prSet presAssocID="{C813C5B2-EDE9-4147-A4D2-0F8B16437E8C}" presName="Name0" presStyleCnt="0">
        <dgm:presLayoutVars>
          <dgm:dir/>
          <dgm:animLvl val="lvl"/>
          <dgm:resizeHandles val="exact"/>
        </dgm:presLayoutVars>
      </dgm:prSet>
      <dgm:spPr/>
    </dgm:pt>
    <dgm:pt modelId="{CD853E5F-69BF-4900-A6A2-8071F001A28F}" type="pres">
      <dgm:prSet presAssocID="{A26D2642-FEAF-492E-9716-307E9FFA81E3}" presName="compositeNode" presStyleCnt="0">
        <dgm:presLayoutVars>
          <dgm:bulletEnabled val="1"/>
        </dgm:presLayoutVars>
      </dgm:prSet>
      <dgm:spPr/>
    </dgm:pt>
    <dgm:pt modelId="{289A4CF7-3733-46D3-AC2B-8C5F8946875D}" type="pres">
      <dgm:prSet presAssocID="{A26D2642-FEAF-492E-9716-307E9FFA81E3}" presName="bgRect" presStyleLbl="node1" presStyleIdx="0" presStyleCnt="6"/>
      <dgm:spPr/>
    </dgm:pt>
    <dgm:pt modelId="{A329C41A-A21D-406B-9B94-C86A236BBDA8}" type="pres">
      <dgm:prSet presAssocID="{A26D2642-FEAF-492E-9716-307E9FFA81E3}" presName="parentNode" presStyleLbl="node1" presStyleIdx="0" presStyleCnt="6">
        <dgm:presLayoutVars>
          <dgm:chMax val="0"/>
          <dgm:bulletEnabled val="1"/>
        </dgm:presLayoutVars>
      </dgm:prSet>
      <dgm:spPr/>
    </dgm:pt>
    <dgm:pt modelId="{45F89AF3-1631-4C8C-8BFF-009B56F93149}" type="pres">
      <dgm:prSet presAssocID="{9E9DF536-5EB3-46BB-84CF-5E04216EFA5D}" presName="hSp" presStyleCnt="0"/>
      <dgm:spPr/>
    </dgm:pt>
    <dgm:pt modelId="{56A07FA5-C308-48AE-A7A1-359A83AD38B3}" type="pres">
      <dgm:prSet presAssocID="{9E9DF536-5EB3-46BB-84CF-5E04216EFA5D}" presName="vProcSp" presStyleCnt="0"/>
      <dgm:spPr/>
    </dgm:pt>
    <dgm:pt modelId="{0E4EEC79-E2F9-427C-AA75-1DC076A1F08B}" type="pres">
      <dgm:prSet presAssocID="{9E9DF536-5EB3-46BB-84CF-5E04216EFA5D}" presName="vSp1" presStyleCnt="0"/>
      <dgm:spPr/>
    </dgm:pt>
    <dgm:pt modelId="{1A62AE01-CD3B-49EF-944D-F3D481A13BA0}" type="pres">
      <dgm:prSet presAssocID="{9E9DF536-5EB3-46BB-84CF-5E04216EFA5D}" presName="simulatedConn" presStyleLbl="solidFgAcc1" presStyleIdx="0" presStyleCnt="5"/>
      <dgm:spPr/>
    </dgm:pt>
    <dgm:pt modelId="{09FEA7DF-9C00-4083-A965-FD7A5A95229B}" type="pres">
      <dgm:prSet presAssocID="{9E9DF536-5EB3-46BB-84CF-5E04216EFA5D}" presName="vSp2" presStyleCnt="0"/>
      <dgm:spPr/>
    </dgm:pt>
    <dgm:pt modelId="{6184A71F-25A1-4471-9599-ACDA4A1863D4}" type="pres">
      <dgm:prSet presAssocID="{9E9DF536-5EB3-46BB-84CF-5E04216EFA5D}" presName="sibTrans" presStyleCnt="0"/>
      <dgm:spPr/>
    </dgm:pt>
    <dgm:pt modelId="{C38EE41B-84B0-4BE8-BB53-8338955A79FC}" type="pres">
      <dgm:prSet presAssocID="{D15F93DA-B733-4CA8-B195-1CBC0DAE97AE}" presName="compositeNode" presStyleCnt="0">
        <dgm:presLayoutVars>
          <dgm:bulletEnabled val="1"/>
        </dgm:presLayoutVars>
      </dgm:prSet>
      <dgm:spPr/>
    </dgm:pt>
    <dgm:pt modelId="{3F1BD6B0-F279-4B56-93B1-45C637543F53}" type="pres">
      <dgm:prSet presAssocID="{D15F93DA-B733-4CA8-B195-1CBC0DAE97AE}" presName="bgRect" presStyleLbl="node1" presStyleIdx="1" presStyleCnt="6"/>
      <dgm:spPr/>
    </dgm:pt>
    <dgm:pt modelId="{7FD3BF06-134A-4215-AD97-8B686C148076}" type="pres">
      <dgm:prSet presAssocID="{D15F93DA-B733-4CA8-B195-1CBC0DAE97AE}" presName="parentNode" presStyleLbl="node1" presStyleIdx="1" presStyleCnt="6">
        <dgm:presLayoutVars>
          <dgm:chMax val="0"/>
          <dgm:bulletEnabled val="1"/>
        </dgm:presLayoutVars>
      </dgm:prSet>
      <dgm:spPr/>
    </dgm:pt>
    <dgm:pt modelId="{132F631B-7BA2-412D-96C3-275A79592B1F}" type="pres">
      <dgm:prSet presAssocID="{92CB7573-C7C3-4D77-92E4-958855602AF8}" presName="hSp" presStyleCnt="0"/>
      <dgm:spPr/>
    </dgm:pt>
    <dgm:pt modelId="{3D290F15-7617-4DA9-9D52-241E990DAA77}" type="pres">
      <dgm:prSet presAssocID="{92CB7573-C7C3-4D77-92E4-958855602AF8}" presName="vProcSp" presStyleCnt="0"/>
      <dgm:spPr/>
    </dgm:pt>
    <dgm:pt modelId="{BC8E2B87-B915-41AC-9CB1-583A72DE728F}" type="pres">
      <dgm:prSet presAssocID="{92CB7573-C7C3-4D77-92E4-958855602AF8}" presName="vSp1" presStyleCnt="0"/>
      <dgm:spPr/>
    </dgm:pt>
    <dgm:pt modelId="{8AF12AEA-BEEB-49F8-9F7C-71F3F18D1CAE}" type="pres">
      <dgm:prSet presAssocID="{92CB7573-C7C3-4D77-92E4-958855602AF8}" presName="simulatedConn" presStyleLbl="solidFgAcc1" presStyleIdx="1" presStyleCnt="5"/>
      <dgm:spPr/>
    </dgm:pt>
    <dgm:pt modelId="{6DE0311B-DDEE-4840-9017-B7DBC8C1EE81}" type="pres">
      <dgm:prSet presAssocID="{92CB7573-C7C3-4D77-92E4-958855602AF8}" presName="vSp2" presStyleCnt="0"/>
      <dgm:spPr/>
    </dgm:pt>
    <dgm:pt modelId="{2567082B-4F37-42E6-B6D5-B084E1222C33}" type="pres">
      <dgm:prSet presAssocID="{92CB7573-C7C3-4D77-92E4-958855602AF8}" presName="sibTrans" presStyleCnt="0"/>
      <dgm:spPr/>
    </dgm:pt>
    <dgm:pt modelId="{C141B062-8A64-49EA-BFCF-35BF70AC261E}" type="pres">
      <dgm:prSet presAssocID="{241BF10F-9334-4F68-9F59-9BE90720C691}" presName="compositeNode" presStyleCnt="0">
        <dgm:presLayoutVars>
          <dgm:bulletEnabled val="1"/>
        </dgm:presLayoutVars>
      </dgm:prSet>
      <dgm:spPr/>
    </dgm:pt>
    <dgm:pt modelId="{86678F28-C44A-4B3B-AC2C-261C6BE84B17}" type="pres">
      <dgm:prSet presAssocID="{241BF10F-9334-4F68-9F59-9BE90720C691}" presName="bgRect" presStyleLbl="node1" presStyleIdx="2" presStyleCnt="6"/>
      <dgm:spPr/>
    </dgm:pt>
    <dgm:pt modelId="{AB28BCDA-FE50-4123-90CB-E4E74CF9023B}" type="pres">
      <dgm:prSet presAssocID="{241BF10F-9334-4F68-9F59-9BE90720C691}" presName="parentNode" presStyleLbl="node1" presStyleIdx="2" presStyleCnt="6">
        <dgm:presLayoutVars>
          <dgm:chMax val="0"/>
          <dgm:bulletEnabled val="1"/>
        </dgm:presLayoutVars>
      </dgm:prSet>
      <dgm:spPr/>
    </dgm:pt>
    <dgm:pt modelId="{0C09A9B7-677D-47F7-8B74-F502FBB95CB5}" type="pres">
      <dgm:prSet presAssocID="{D2E3EFEA-CB23-46F0-B3F5-D7E580125F04}" presName="hSp" presStyleCnt="0"/>
      <dgm:spPr/>
    </dgm:pt>
    <dgm:pt modelId="{09437A31-889C-4B2D-BA37-38CEBFF7E874}" type="pres">
      <dgm:prSet presAssocID="{D2E3EFEA-CB23-46F0-B3F5-D7E580125F04}" presName="vProcSp" presStyleCnt="0"/>
      <dgm:spPr/>
    </dgm:pt>
    <dgm:pt modelId="{933CE19C-342A-4584-9ACF-9320EB04BB4D}" type="pres">
      <dgm:prSet presAssocID="{D2E3EFEA-CB23-46F0-B3F5-D7E580125F04}" presName="vSp1" presStyleCnt="0"/>
      <dgm:spPr/>
    </dgm:pt>
    <dgm:pt modelId="{628852EE-7CAD-43A8-A964-667AD54F2765}" type="pres">
      <dgm:prSet presAssocID="{D2E3EFEA-CB23-46F0-B3F5-D7E580125F04}" presName="simulatedConn" presStyleLbl="solidFgAcc1" presStyleIdx="2" presStyleCnt="5"/>
      <dgm:spPr/>
    </dgm:pt>
    <dgm:pt modelId="{33C9FF0E-DE68-4952-937C-651ACAF68562}" type="pres">
      <dgm:prSet presAssocID="{D2E3EFEA-CB23-46F0-B3F5-D7E580125F04}" presName="vSp2" presStyleCnt="0"/>
      <dgm:spPr/>
    </dgm:pt>
    <dgm:pt modelId="{75DB193B-A2DD-47CE-9387-CDA2778E56CB}" type="pres">
      <dgm:prSet presAssocID="{D2E3EFEA-CB23-46F0-B3F5-D7E580125F04}" presName="sibTrans" presStyleCnt="0"/>
      <dgm:spPr/>
    </dgm:pt>
    <dgm:pt modelId="{A28A1F83-911F-457D-8D28-8775F372024F}" type="pres">
      <dgm:prSet presAssocID="{F5785541-31A1-4719-8E2A-8E5F47DD7DB0}" presName="compositeNode" presStyleCnt="0">
        <dgm:presLayoutVars>
          <dgm:bulletEnabled val="1"/>
        </dgm:presLayoutVars>
      </dgm:prSet>
      <dgm:spPr/>
    </dgm:pt>
    <dgm:pt modelId="{6490D123-D9D2-46AC-A264-0C2654C8D8D9}" type="pres">
      <dgm:prSet presAssocID="{F5785541-31A1-4719-8E2A-8E5F47DD7DB0}" presName="bgRect" presStyleLbl="node1" presStyleIdx="3" presStyleCnt="6"/>
      <dgm:spPr/>
    </dgm:pt>
    <dgm:pt modelId="{2AA9FDB0-D3B7-4779-B821-A15617805412}" type="pres">
      <dgm:prSet presAssocID="{F5785541-31A1-4719-8E2A-8E5F47DD7DB0}" presName="parentNode" presStyleLbl="node1" presStyleIdx="3" presStyleCnt="6">
        <dgm:presLayoutVars>
          <dgm:chMax val="0"/>
          <dgm:bulletEnabled val="1"/>
        </dgm:presLayoutVars>
      </dgm:prSet>
      <dgm:spPr/>
    </dgm:pt>
    <dgm:pt modelId="{6171A71E-3448-41B9-83BE-D72F1D685EFC}" type="pres">
      <dgm:prSet presAssocID="{2ADDC775-EA39-4149-8684-55A845E469BE}" presName="hSp" presStyleCnt="0"/>
      <dgm:spPr/>
    </dgm:pt>
    <dgm:pt modelId="{4DA33335-8215-4AA6-AA77-AFC6947828BB}" type="pres">
      <dgm:prSet presAssocID="{2ADDC775-EA39-4149-8684-55A845E469BE}" presName="vProcSp" presStyleCnt="0"/>
      <dgm:spPr/>
    </dgm:pt>
    <dgm:pt modelId="{CBAD1BFA-522C-42A6-880B-34CA2F891B59}" type="pres">
      <dgm:prSet presAssocID="{2ADDC775-EA39-4149-8684-55A845E469BE}" presName="vSp1" presStyleCnt="0"/>
      <dgm:spPr/>
    </dgm:pt>
    <dgm:pt modelId="{7A7BA076-AA23-4095-94B2-063C1B3F529E}" type="pres">
      <dgm:prSet presAssocID="{2ADDC775-EA39-4149-8684-55A845E469BE}" presName="simulatedConn" presStyleLbl="solidFgAcc1" presStyleIdx="3" presStyleCnt="5"/>
      <dgm:spPr/>
    </dgm:pt>
    <dgm:pt modelId="{864F067D-17F5-44AB-81CB-46C208C7A18A}" type="pres">
      <dgm:prSet presAssocID="{2ADDC775-EA39-4149-8684-55A845E469BE}" presName="vSp2" presStyleCnt="0"/>
      <dgm:spPr/>
    </dgm:pt>
    <dgm:pt modelId="{E20DE815-8E5E-41FC-8F4F-248350033A96}" type="pres">
      <dgm:prSet presAssocID="{2ADDC775-EA39-4149-8684-55A845E469BE}" presName="sibTrans" presStyleCnt="0"/>
      <dgm:spPr/>
    </dgm:pt>
    <dgm:pt modelId="{0B0008F0-8D65-4598-9DE3-E2F6C5E63B62}" type="pres">
      <dgm:prSet presAssocID="{07050203-8A4A-437D-B0C0-51604FE5A73B}" presName="compositeNode" presStyleCnt="0">
        <dgm:presLayoutVars>
          <dgm:bulletEnabled val="1"/>
        </dgm:presLayoutVars>
      </dgm:prSet>
      <dgm:spPr/>
    </dgm:pt>
    <dgm:pt modelId="{950FFFF7-3443-4D07-97FA-8499BB1C393D}" type="pres">
      <dgm:prSet presAssocID="{07050203-8A4A-437D-B0C0-51604FE5A73B}" presName="bgRect" presStyleLbl="node1" presStyleIdx="4" presStyleCnt="6"/>
      <dgm:spPr/>
    </dgm:pt>
    <dgm:pt modelId="{5AAC1D94-DF85-4D6D-B8C2-60E8BCCA170D}" type="pres">
      <dgm:prSet presAssocID="{07050203-8A4A-437D-B0C0-51604FE5A73B}" presName="parentNode" presStyleLbl="node1" presStyleIdx="4" presStyleCnt="6">
        <dgm:presLayoutVars>
          <dgm:chMax val="0"/>
          <dgm:bulletEnabled val="1"/>
        </dgm:presLayoutVars>
      </dgm:prSet>
      <dgm:spPr/>
    </dgm:pt>
    <dgm:pt modelId="{29886282-98D9-41CE-A1B2-6819DE772528}" type="pres">
      <dgm:prSet presAssocID="{52A8D41C-30EB-4396-9722-C7C3A69EA34E}" presName="hSp" presStyleCnt="0"/>
      <dgm:spPr/>
    </dgm:pt>
    <dgm:pt modelId="{09B79317-BEE4-4566-A86A-C66A3A3C9E06}" type="pres">
      <dgm:prSet presAssocID="{52A8D41C-30EB-4396-9722-C7C3A69EA34E}" presName="vProcSp" presStyleCnt="0"/>
      <dgm:spPr/>
    </dgm:pt>
    <dgm:pt modelId="{FBFCD78F-762B-4270-89E5-55D7B67FD697}" type="pres">
      <dgm:prSet presAssocID="{52A8D41C-30EB-4396-9722-C7C3A69EA34E}" presName="vSp1" presStyleCnt="0"/>
      <dgm:spPr/>
    </dgm:pt>
    <dgm:pt modelId="{2DF01C80-E9DA-477E-A18E-AFDFB19E495D}" type="pres">
      <dgm:prSet presAssocID="{52A8D41C-30EB-4396-9722-C7C3A69EA34E}" presName="simulatedConn" presStyleLbl="solidFgAcc1" presStyleIdx="4" presStyleCnt="5"/>
      <dgm:spPr/>
    </dgm:pt>
    <dgm:pt modelId="{50410695-C082-4389-8AEF-B0632CCDC10A}" type="pres">
      <dgm:prSet presAssocID="{52A8D41C-30EB-4396-9722-C7C3A69EA34E}" presName="vSp2" presStyleCnt="0"/>
      <dgm:spPr/>
    </dgm:pt>
    <dgm:pt modelId="{28A19166-470A-465D-8A84-06B0C6D133A5}" type="pres">
      <dgm:prSet presAssocID="{52A8D41C-30EB-4396-9722-C7C3A69EA34E}" presName="sibTrans" presStyleCnt="0"/>
      <dgm:spPr/>
    </dgm:pt>
    <dgm:pt modelId="{B94C85D5-ADE6-4FFC-8927-099B81696136}" type="pres">
      <dgm:prSet presAssocID="{58E3AC7D-4E22-413E-AB76-D45B349CFB95}" presName="compositeNode" presStyleCnt="0">
        <dgm:presLayoutVars>
          <dgm:bulletEnabled val="1"/>
        </dgm:presLayoutVars>
      </dgm:prSet>
      <dgm:spPr/>
    </dgm:pt>
    <dgm:pt modelId="{BAC710CA-48A9-4963-9327-5CF7488843F4}" type="pres">
      <dgm:prSet presAssocID="{58E3AC7D-4E22-413E-AB76-D45B349CFB95}" presName="bgRect" presStyleLbl="node1" presStyleIdx="5" presStyleCnt="6"/>
      <dgm:spPr/>
    </dgm:pt>
    <dgm:pt modelId="{C5E36F2A-5255-4852-B8C4-A2B93F8BFDF0}" type="pres">
      <dgm:prSet presAssocID="{58E3AC7D-4E22-413E-AB76-D45B349CFB95}" presName="parentNode" presStyleLbl="node1" presStyleIdx="5" presStyleCnt="6">
        <dgm:presLayoutVars>
          <dgm:chMax val="0"/>
          <dgm:bulletEnabled val="1"/>
        </dgm:presLayoutVars>
      </dgm:prSet>
      <dgm:spPr/>
    </dgm:pt>
  </dgm:ptLst>
  <dgm:cxnLst>
    <dgm:cxn modelId="{09944F17-7A20-45F1-8F55-C5EAAF091426}" type="presOf" srcId="{A26D2642-FEAF-492E-9716-307E9FFA81E3}" destId="{A329C41A-A21D-406B-9B94-C86A236BBDA8}" srcOrd="1" destOrd="0" presId="urn:microsoft.com/office/officeart/2005/8/layout/hProcess7"/>
    <dgm:cxn modelId="{09DC5822-12ED-4CD7-98AF-4F4D47877589}" type="presOf" srcId="{58E3AC7D-4E22-413E-AB76-D45B349CFB95}" destId="{C5E36F2A-5255-4852-B8C4-A2B93F8BFDF0}" srcOrd="1" destOrd="0" presId="urn:microsoft.com/office/officeart/2005/8/layout/hProcess7"/>
    <dgm:cxn modelId="{EE1C9626-E526-4611-84AF-861B66E27484}" type="presOf" srcId="{A26D2642-FEAF-492E-9716-307E9FFA81E3}" destId="{289A4CF7-3733-46D3-AC2B-8C5F8946875D}" srcOrd="0" destOrd="0" presId="urn:microsoft.com/office/officeart/2005/8/layout/hProcess7"/>
    <dgm:cxn modelId="{9F4A2F29-3B19-4771-BDDC-AD90DCDB2422}" srcId="{C813C5B2-EDE9-4147-A4D2-0F8B16437E8C}" destId="{F5785541-31A1-4719-8E2A-8E5F47DD7DB0}" srcOrd="3" destOrd="0" parTransId="{F273ED26-C7AD-4ACD-BCEC-3165AEA8F077}" sibTransId="{2ADDC775-EA39-4149-8684-55A845E469BE}"/>
    <dgm:cxn modelId="{722F5B32-D20D-4B49-8811-E9E42184A4BC}" type="presOf" srcId="{F5785541-31A1-4719-8E2A-8E5F47DD7DB0}" destId="{6490D123-D9D2-46AC-A264-0C2654C8D8D9}" srcOrd="0" destOrd="0" presId="urn:microsoft.com/office/officeart/2005/8/layout/hProcess7"/>
    <dgm:cxn modelId="{ED4C813F-158D-4D60-92BF-2F3BDF910C27}" srcId="{C813C5B2-EDE9-4147-A4D2-0F8B16437E8C}" destId="{07050203-8A4A-437D-B0C0-51604FE5A73B}" srcOrd="4" destOrd="0" parTransId="{2E50DF2F-E52D-4667-AD64-10BE45493A60}" sibTransId="{52A8D41C-30EB-4396-9722-C7C3A69EA34E}"/>
    <dgm:cxn modelId="{75610A5D-C081-4447-AB10-18D1731EE135}" srcId="{C813C5B2-EDE9-4147-A4D2-0F8B16437E8C}" destId="{D15F93DA-B733-4CA8-B195-1CBC0DAE97AE}" srcOrd="1" destOrd="0" parTransId="{54B99222-64EC-48A4-A001-0CA8C00A813E}" sibTransId="{92CB7573-C7C3-4D77-92E4-958855602AF8}"/>
    <dgm:cxn modelId="{E989E147-4F38-4A83-B0FC-368FE8B686DE}" type="presOf" srcId="{F5785541-31A1-4719-8E2A-8E5F47DD7DB0}" destId="{2AA9FDB0-D3B7-4779-B821-A15617805412}" srcOrd="1" destOrd="0" presId="urn:microsoft.com/office/officeart/2005/8/layout/hProcess7"/>
    <dgm:cxn modelId="{8704614F-9FD1-48D5-B508-617510D7BC9C}" srcId="{C813C5B2-EDE9-4147-A4D2-0F8B16437E8C}" destId="{A26D2642-FEAF-492E-9716-307E9FFA81E3}" srcOrd="0" destOrd="0" parTransId="{403E7E47-F643-4AFD-92C0-3EC5EA26B415}" sibTransId="{9E9DF536-5EB3-46BB-84CF-5E04216EFA5D}"/>
    <dgm:cxn modelId="{B6BB0F53-6E03-4F67-AD77-473597E1172C}" type="presOf" srcId="{C813C5B2-EDE9-4147-A4D2-0F8B16437E8C}" destId="{0556F09D-E5C4-476B-9A53-5BE034839D9E}" srcOrd="0" destOrd="0" presId="urn:microsoft.com/office/officeart/2005/8/layout/hProcess7"/>
    <dgm:cxn modelId="{20D8457D-0D64-45B7-B28D-025468D44701}" type="presOf" srcId="{58E3AC7D-4E22-413E-AB76-D45B349CFB95}" destId="{BAC710CA-48A9-4963-9327-5CF7488843F4}" srcOrd="0" destOrd="0" presId="urn:microsoft.com/office/officeart/2005/8/layout/hProcess7"/>
    <dgm:cxn modelId="{509EA57D-769B-4FEF-979C-47143B21F883}" type="presOf" srcId="{D15F93DA-B733-4CA8-B195-1CBC0DAE97AE}" destId="{7FD3BF06-134A-4215-AD97-8B686C148076}" srcOrd="1" destOrd="0" presId="urn:microsoft.com/office/officeart/2005/8/layout/hProcess7"/>
    <dgm:cxn modelId="{857F6885-0072-4367-B73C-984E7F1D3647}" srcId="{C813C5B2-EDE9-4147-A4D2-0F8B16437E8C}" destId="{241BF10F-9334-4F68-9F59-9BE90720C691}" srcOrd="2" destOrd="0" parTransId="{5B06AD12-0317-45B8-B2C3-9BB3B5B59D14}" sibTransId="{D2E3EFEA-CB23-46F0-B3F5-D7E580125F04}"/>
    <dgm:cxn modelId="{21F1BA8A-96F6-4339-BF04-6A9A0D602D79}" type="presOf" srcId="{241BF10F-9334-4F68-9F59-9BE90720C691}" destId="{86678F28-C44A-4B3B-AC2C-261C6BE84B17}" srcOrd="0" destOrd="0" presId="urn:microsoft.com/office/officeart/2005/8/layout/hProcess7"/>
    <dgm:cxn modelId="{59E43D9F-0FDD-4804-8FD6-4C0166ABF4C3}" srcId="{C813C5B2-EDE9-4147-A4D2-0F8B16437E8C}" destId="{58E3AC7D-4E22-413E-AB76-D45B349CFB95}" srcOrd="5" destOrd="0" parTransId="{2D378ACE-F3D1-477D-A247-6F3EA27D1A4D}" sibTransId="{9CD3828C-85DE-4E02-A414-84201EA7ED86}"/>
    <dgm:cxn modelId="{A7AD91B6-3F6D-4EC3-892E-0CA96C83F932}" type="presOf" srcId="{07050203-8A4A-437D-B0C0-51604FE5A73B}" destId="{5AAC1D94-DF85-4D6D-B8C2-60E8BCCA170D}" srcOrd="1" destOrd="0" presId="urn:microsoft.com/office/officeart/2005/8/layout/hProcess7"/>
    <dgm:cxn modelId="{E6300AE4-EF19-4162-812B-9615E12A5A52}" type="presOf" srcId="{07050203-8A4A-437D-B0C0-51604FE5A73B}" destId="{950FFFF7-3443-4D07-97FA-8499BB1C393D}" srcOrd="0" destOrd="0" presId="urn:microsoft.com/office/officeart/2005/8/layout/hProcess7"/>
    <dgm:cxn modelId="{EF1E71EB-48DD-4052-8076-10F699E5B8F5}" type="presOf" srcId="{241BF10F-9334-4F68-9F59-9BE90720C691}" destId="{AB28BCDA-FE50-4123-90CB-E4E74CF9023B}" srcOrd="1" destOrd="0" presId="urn:microsoft.com/office/officeart/2005/8/layout/hProcess7"/>
    <dgm:cxn modelId="{4DD0C1ED-9C9A-4F9E-BA71-930DFDE81AFF}" type="presOf" srcId="{D15F93DA-B733-4CA8-B195-1CBC0DAE97AE}" destId="{3F1BD6B0-F279-4B56-93B1-45C637543F53}" srcOrd="0" destOrd="0" presId="urn:microsoft.com/office/officeart/2005/8/layout/hProcess7"/>
    <dgm:cxn modelId="{7B01CC4C-21CC-48A9-8B9E-8B9F61C5C0AD}" type="presParOf" srcId="{0556F09D-E5C4-476B-9A53-5BE034839D9E}" destId="{CD853E5F-69BF-4900-A6A2-8071F001A28F}" srcOrd="0" destOrd="0" presId="urn:microsoft.com/office/officeart/2005/8/layout/hProcess7"/>
    <dgm:cxn modelId="{B1D09FEF-C9BA-4F41-9DD9-18AB55A78DC9}" type="presParOf" srcId="{CD853E5F-69BF-4900-A6A2-8071F001A28F}" destId="{289A4CF7-3733-46D3-AC2B-8C5F8946875D}" srcOrd="0" destOrd="0" presId="urn:microsoft.com/office/officeart/2005/8/layout/hProcess7"/>
    <dgm:cxn modelId="{794161D9-55DD-43EB-944F-A880EA4715DD}" type="presParOf" srcId="{CD853E5F-69BF-4900-A6A2-8071F001A28F}" destId="{A329C41A-A21D-406B-9B94-C86A236BBDA8}" srcOrd="1" destOrd="0" presId="urn:microsoft.com/office/officeart/2005/8/layout/hProcess7"/>
    <dgm:cxn modelId="{FB0BF21A-423C-457E-BF37-E406F5279B03}" type="presParOf" srcId="{0556F09D-E5C4-476B-9A53-5BE034839D9E}" destId="{45F89AF3-1631-4C8C-8BFF-009B56F93149}" srcOrd="1" destOrd="0" presId="urn:microsoft.com/office/officeart/2005/8/layout/hProcess7"/>
    <dgm:cxn modelId="{DAFB0D84-7201-45CD-B86C-E2FB4DA696D5}" type="presParOf" srcId="{0556F09D-E5C4-476B-9A53-5BE034839D9E}" destId="{56A07FA5-C308-48AE-A7A1-359A83AD38B3}" srcOrd="2" destOrd="0" presId="urn:microsoft.com/office/officeart/2005/8/layout/hProcess7"/>
    <dgm:cxn modelId="{E3F42966-8169-4FA5-A8C1-BD2F79FE199E}" type="presParOf" srcId="{56A07FA5-C308-48AE-A7A1-359A83AD38B3}" destId="{0E4EEC79-E2F9-427C-AA75-1DC076A1F08B}" srcOrd="0" destOrd="0" presId="urn:microsoft.com/office/officeart/2005/8/layout/hProcess7"/>
    <dgm:cxn modelId="{C417337E-F401-429C-9E38-C7A36744EB93}" type="presParOf" srcId="{56A07FA5-C308-48AE-A7A1-359A83AD38B3}" destId="{1A62AE01-CD3B-49EF-944D-F3D481A13BA0}" srcOrd="1" destOrd="0" presId="urn:microsoft.com/office/officeart/2005/8/layout/hProcess7"/>
    <dgm:cxn modelId="{EBACEAF9-47D5-45CE-B8AF-57D30479D597}" type="presParOf" srcId="{56A07FA5-C308-48AE-A7A1-359A83AD38B3}" destId="{09FEA7DF-9C00-4083-A965-FD7A5A95229B}" srcOrd="2" destOrd="0" presId="urn:microsoft.com/office/officeart/2005/8/layout/hProcess7"/>
    <dgm:cxn modelId="{C8122DBD-B6E9-49F9-8E93-C87E4A4C043D}" type="presParOf" srcId="{0556F09D-E5C4-476B-9A53-5BE034839D9E}" destId="{6184A71F-25A1-4471-9599-ACDA4A1863D4}" srcOrd="3" destOrd="0" presId="urn:microsoft.com/office/officeart/2005/8/layout/hProcess7"/>
    <dgm:cxn modelId="{330CCE89-DC51-4070-90C6-C675A92C09DD}" type="presParOf" srcId="{0556F09D-E5C4-476B-9A53-5BE034839D9E}" destId="{C38EE41B-84B0-4BE8-BB53-8338955A79FC}" srcOrd="4" destOrd="0" presId="urn:microsoft.com/office/officeart/2005/8/layout/hProcess7"/>
    <dgm:cxn modelId="{2641D05F-A904-4954-8A48-77BFF2379F38}" type="presParOf" srcId="{C38EE41B-84B0-4BE8-BB53-8338955A79FC}" destId="{3F1BD6B0-F279-4B56-93B1-45C637543F53}" srcOrd="0" destOrd="0" presId="urn:microsoft.com/office/officeart/2005/8/layout/hProcess7"/>
    <dgm:cxn modelId="{4DF70B4F-B2B3-490A-B27F-D3E09229F891}" type="presParOf" srcId="{C38EE41B-84B0-4BE8-BB53-8338955A79FC}" destId="{7FD3BF06-134A-4215-AD97-8B686C148076}" srcOrd="1" destOrd="0" presId="urn:microsoft.com/office/officeart/2005/8/layout/hProcess7"/>
    <dgm:cxn modelId="{0ECDCA5B-82E2-4CA6-922B-F368A170E27F}" type="presParOf" srcId="{0556F09D-E5C4-476B-9A53-5BE034839D9E}" destId="{132F631B-7BA2-412D-96C3-275A79592B1F}" srcOrd="5" destOrd="0" presId="urn:microsoft.com/office/officeart/2005/8/layout/hProcess7"/>
    <dgm:cxn modelId="{57CFAC20-96C1-466D-8647-AF18FB9257EC}" type="presParOf" srcId="{0556F09D-E5C4-476B-9A53-5BE034839D9E}" destId="{3D290F15-7617-4DA9-9D52-241E990DAA77}" srcOrd="6" destOrd="0" presId="urn:microsoft.com/office/officeart/2005/8/layout/hProcess7"/>
    <dgm:cxn modelId="{EF58C582-8921-46F2-8C41-02601B66755D}" type="presParOf" srcId="{3D290F15-7617-4DA9-9D52-241E990DAA77}" destId="{BC8E2B87-B915-41AC-9CB1-583A72DE728F}" srcOrd="0" destOrd="0" presId="urn:microsoft.com/office/officeart/2005/8/layout/hProcess7"/>
    <dgm:cxn modelId="{C4CFB19A-C963-4EE2-B97E-F8146E8D8CC3}" type="presParOf" srcId="{3D290F15-7617-4DA9-9D52-241E990DAA77}" destId="{8AF12AEA-BEEB-49F8-9F7C-71F3F18D1CAE}" srcOrd="1" destOrd="0" presId="urn:microsoft.com/office/officeart/2005/8/layout/hProcess7"/>
    <dgm:cxn modelId="{8E0ACBE4-088B-4D52-9B24-2EDFF299AD2B}" type="presParOf" srcId="{3D290F15-7617-4DA9-9D52-241E990DAA77}" destId="{6DE0311B-DDEE-4840-9017-B7DBC8C1EE81}" srcOrd="2" destOrd="0" presId="urn:microsoft.com/office/officeart/2005/8/layout/hProcess7"/>
    <dgm:cxn modelId="{2ECAD456-5848-40A8-A68D-EB91BB7D7848}" type="presParOf" srcId="{0556F09D-E5C4-476B-9A53-5BE034839D9E}" destId="{2567082B-4F37-42E6-B6D5-B084E1222C33}" srcOrd="7" destOrd="0" presId="urn:microsoft.com/office/officeart/2005/8/layout/hProcess7"/>
    <dgm:cxn modelId="{C0A051F3-8535-466F-BD14-E1BE5552D38E}" type="presParOf" srcId="{0556F09D-E5C4-476B-9A53-5BE034839D9E}" destId="{C141B062-8A64-49EA-BFCF-35BF70AC261E}" srcOrd="8" destOrd="0" presId="urn:microsoft.com/office/officeart/2005/8/layout/hProcess7"/>
    <dgm:cxn modelId="{F0FF454C-9DBA-43FA-82FC-351229515292}" type="presParOf" srcId="{C141B062-8A64-49EA-BFCF-35BF70AC261E}" destId="{86678F28-C44A-4B3B-AC2C-261C6BE84B17}" srcOrd="0" destOrd="0" presId="urn:microsoft.com/office/officeart/2005/8/layout/hProcess7"/>
    <dgm:cxn modelId="{60A2F466-F5F1-4D5D-BBFD-5A157513BF20}" type="presParOf" srcId="{C141B062-8A64-49EA-BFCF-35BF70AC261E}" destId="{AB28BCDA-FE50-4123-90CB-E4E74CF9023B}" srcOrd="1" destOrd="0" presId="urn:microsoft.com/office/officeart/2005/8/layout/hProcess7"/>
    <dgm:cxn modelId="{DE47583F-A1B1-4B24-B1E6-E6524E0B9313}" type="presParOf" srcId="{0556F09D-E5C4-476B-9A53-5BE034839D9E}" destId="{0C09A9B7-677D-47F7-8B74-F502FBB95CB5}" srcOrd="9" destOrd="0" presId="urn:microsoft.com/office/officeart/2005/8/layout/hProcess7"/>
    <dgm:cxn modelId="{F6EE0085-74D9-4A14-B681-5034B3A16646}" type="presParOf" srcId="{0556F09D-E5C4-476B-9A53-5BE034839D9E}" destId="{09437A31-889C-4B2D-BA37-38CEBFF7E874}" srcOrd="10" destOrd="0" presId="urn:microsoft.com/office/officeart/2005/8/layout/hProcess7"/>
    <dgm:cxn modelId="{6D738FDB-196A-44E3-9E75-FB63EECA4444}" type="presParOf" srcId="{09437A31-889C-4B2D-BA37-38CEBFF7E874}" destId="{933CE19C-342A-4584-9ACF-9320EB04BB4D}" srcOrd="0" destOrd="0" presId="urn:microsoft.com/office/officeart/2005/8/layout/hProcess7"/>
    <dgm:cxn modelId="{68209123-F184-4D4E-B0CB-AA20DCF03FDE}" type="presParOf" srcId="{09437A31-889C-4B2D-BA37-38CEBFF7E874}" destId="{628852EE-7CAD-43A8-A964-667AD54F2765}" srcOrd="1" destOrd="0" presId="urn:microsoft.com/office/officeart/2005/8/layout/hProcess7"/>
    <dgm:cxn modelId="{65414C60-2124-49C9-BC30-D56965BA9987}" type="presParOf" srcId="{09437A31-889C-4B2D-BA37-38CEBFF7E874}" destId="{33C9FF0E-DE68-4952-937C-651ACAF68562}" srcOrd="2" destOrd="0" presId="urn:microsoft.com/office/officeart/2005/8/layout/hProcess7"/>
    <dgm:cxn modelId="{6DBB0EE6-8846-4D9B-9EB1-65943DA7D1A5}" type="presParOf" srcId="{0556F09D-E5C4-476B-9A53-5BE034839D9E}" destId="{75DB193B-A2DD-47CE-9387-CDA2778E56CB}" srcOrd="11" destOrd="0" presId="urn:microsoft.com/office/officeart/2005/8/layout/hProcess7"/>
    <dgm:cxn modelId="{CA3796FD-4EFA-4752-BAC5-FA62E85090EC}" type="presParOf" srcId="{0556F09D-E5C4-476B-9A53-5BE034839D9E}" destId="{A28A1F83-911F-457D-8D28-8775F372024F}" srcOrd="12" destOrd="0" presId="urn:microsoft.com/office/officeart/2005/8/layout/hProcess7"/>
    <dgm:cxn modelId="{3CCE3ACC-A598-4D81-B33C-8643A796CF01}" type="presParOf" srcId="{A28A1F83-911F-457D-8D28-8775F372024F}" destId="{6490D123-D9D2-46AC-A264-0C2654C8D8D9}" srcOrd="0" destOrd="0" presId="urn:microsoft.com/office/officeart/2005/8/layout/hProcess7"/>
    <dgm:cxn modelId="{553B9258-B957-44CC-BD5C-BF069593C526}" type="presParOf" srcId="{A28A1F83-911F-457D-8D28-8775F372024F}" destId="{2AA9FDB0-D3B7-4779-B821-A15617805412}" srcOrd="1" destOrd="0" presId="urn:microsoft.com/office/officeart/2005/8/layout/hProcess7"/>
    <dgm:cxn modelId="{4ED3BBFE-4732-451B-B464-D0E6A9242C15}" type="presParOf" srcId="{0556F09D-E5C4-476B-9A53-5BE034839D9E}" destId="{6171A71E-3448-41B9-83BE-D72F1D685EFC}" srcOrd="13" destOrd="0" presId="urn:microsoft.com/office/officeart/2005/8/layout/hProcess7"/>
    <dgm:cxn modelId="{13FF3248-5C6B-4FA1-98CD-242539AEBE3A}" type="presParOf" srcId="{0556F09D-E5C4-476B-9A53-5BE034839D9E}" destId="{4DA33335-8215-4AA6-AA77-AFC6947828BB}" srcOrd="14" destOrd="0" presId="urn:microsoft.com/office/officeart/2005/8/layout/hProcess7"/>
    <dgm:cxn modelId="{48C9CA1C-6F8B-4FB7-A2EF-6FFACCFDA67F}" type="presParOf" srcId="{4DA33335-8215-4AA6-AA77-AFC6947828BB}" destId="{CBAD1BFA-522C-42A6-880B-34CA2F891B59}" srcOrd="0" destOrd="0" presId="urn:microsoft.com/office/officeart/2005/8/layout/hProcess7"/>
    <dgm:cxn modelId="{91A20EEF-5B37-40F3-A3D5-334DED0EC40F}" type="presParOf" srcId="{4DA33335-8215-4AA6-AA77-AFC6947828BB}" destId="{7A7BA076-AA23-4095-94B2-063C1B3F529E}" srcOrd="1" destOrd="0" presId="urn:microsoft.com/office/officeart/2005/8/layout/hProcess7"/>
    <dgm:cxn modelId="{907788D9-F851-4A08-9413-0385A43D7E05}" type="presParOf" srcId="{4DA33335-8215-4AA6-AA77-AFC6947828BB}" destId="{864F067D-17F5-44AB-81CB-46C208C7A18A}" srcOrd="2" destOrd="0" presId="urn:microsoft.com/office/officeart/2005/8/layout/hProcess7"/>
    <dgm:cxn modelId="{A88B7BA2-F289-48E2-9E12-319F92AA7079}" type="presParOf" srcId="{0556F09D-E5C4-476B-9A53-5BE034839D9E}" destId="{E20DE815-8E5E-41FC-8F4F-248350033A96}" srcOrd="15" destOrd="0" presId="urn:microsoft.com/office/officeart/2005/8/layout/hProcess7"/>
    <dgm:cxn modelId="{B5BF4481-E4B5-42FF-8959-12FDED2FE9DC}" type="presParOf" srcId="{0556F09D-E5C4-476B-9A53-5BE034839D9E}" destId="{0B0008F0-8D65-4598-9DE3-E2F6C5E63B62}" srcOrd="16" destOrd="0" presId="urn:microsoft.com/office/officeart/2005/8/layout/hProcess7"/>
    <dgm:cxn modelId="{D4BB03B5-1FF4-45A3-B219-42265122FE6E}" type="presParOf" srcId="{0B0008F0-8D65-4598-9DE3-E2F6C5E63B62}" destId="{950FFFF7-3443-4D07-97FA-8499BB1C393D}" srcOrd="0" destOrd="0" presId="urn:microsoft.com/office/officeart/2005/8/layout/hProcess7"/>
    <dgm:cxn modelId="{CE162ACF-A6EF-4AA5-BAD4-5C89802A176A}" type="presParOf" srcId="{0B0008F0-8D65-4598-9DE3-E2F6C5E63B62}" destId="{5AAC1D94-DF85-4D6D-B8C2-60E8BCCA170D}" srcOrd="1" destOrd="0" presId="urn:microsoft.com/office/officeart/2005/8/layout/hProcess7"/>
    <dgm:cxn modelId="{4409E04F-68A5-43D1-8843-B54D3BD64C68}" type="presParOf" srcId="{0556F09D-E5C4-476B-9A53-5BE034839D9E}" destId="{29886282-98D9-41CE-A1B2-6819DE772528}" srcOrd="17" destOrd="0" presId="urn:microsoft.com/office/officeart/2005/8/layout/hProcess7"/>
    <dgm:cxn modelId="{03FF149E-A0F4-4911-B583-F7FFE8909BE4}" type="presParOf" srcId="{0556F09D-E5C4-476B-9A53-5BE034839D9E}" destId="{09B79317-BEE4-4566-A86A-C66A3A3C9E06}" srcOrd="18" destOrd="0" presId="urn:microsoft.com/office/officeart/2005/8/layout/hProcess7"/>
    <dgm:cxn modelId="{8694D6E2-39C9-429E-8D23-D93FC7798B0D}" type="presParOf" srcId="{09B79317-BEE4-4566-A86A-C66A3A3C9E06}" destId="{FBFCD78F-762B-4270-89E5-55D7B67FD697}" srcOrd="0" destOrd="0" presId="urn:microsoft.com/office/officeart/2005/8/layout/hProcess7"/>
    <dgm:cxn modelId="{0E583299-E202-4AB4-93DF-CE5AF7BCE846}" type="presParOf" srcId="{09B79317-BEE4-4566-A86A-C66A3A3C9E06}" destId="{2DF01C80-E9DA-477E-A18E-AFDFB19E495D}" srcOrd="1" destOrd="0" presId="urn:microsoft.com/office/officeart/2005/8/layout/hProcess7"/>
    <dgm:cxn modelId="{5E78924D-E458-4863-B426-90535E58D33E}" type="presParOf" srcId="{09B79317-BEE4-4566-A86A-C66A3A3C9E06}" destId="{50410695-C082-4389-8AEF-B0632CCDC10A}" srcOrd="2" destOrd="0" presId="urn:microsoft.com/office/officeart/2005/8/layout/hProcess7"/>
    <dgm:cxn modelId="{1B4C74AE-87F2-485B-B77D-CC2D2A322D7D}" type="presParOf" srcId="{0556F09D-E5C4-476B-9A53-5BE034839D9E}" destId="{28A19166-470A-465D-8A84-06B0C6D133A5}" srcOrd="19" destOrd="0" presId="urn:microsoft.com/office/officeart/2005/8/layout/hProcess7"/>
    <dgm:cxn modelId="{82FE16DF-01C2-491B-8B9C-E32DD0547D3A}" type="presParOf" srcId="{0556F09D-E5C4-476B-9A53-5BE034839D9E}" destId="{B94C85D5-ADE6-4FFC-8927-099B81696136}" srcOrd="20" destOrd="0" presId="urn:microsoft.com/office/officeart/2005/8/layout/hProcess7"/>
    <dgm:cxn modelId="{2358D759-CF59-4ADB-92DD-C156913CE852}" type="presParOf" srcId="{B94C85D5-ADE6-4FFC-8927-099B81696136}" destId="{BAC710CA-48A9-4963-9327-5CF7488843F4}" srcOrd="0" destOrd="0" presId="urn:microsoft.com/office/officeart/2005/8/layout/hProcess7"/>
    <dgm:cxn modelId="{2FE4DE5C-1DBA-4007-B26C-30F65F994E5F}" type="presParOf" srcId="{B94C85D5-ADE6-4FFC-8927-099B81696136}" destId="{C5E36F2A-5255-4852-B8C4-A2B93F8BFDF0}" srcOrd="1" destOrd="0" presId="urn:microsoft.com/office/officeart/2005/8/layout/hProcess7"/>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026D7E-356A-428A-94A8-D57A13312E22}">
      <dsp:nvSpPr>
        <dsp:cNvPr id="0" name=""/>
        <dsp:cNvSpPr/>
      </dsp:nvSpPr>
      <dsp:spPr>
        <a:xfrm>
          <a:off x="1248092" y="153712"/>
          <a:ext cx="2160973" cy="2160973"/>
        </a:xfrm>
        <a:prstGeom prst="pie">
          <a:avLst>
            <a:gd name="adj1" fmla="val 16200000"/>
            <a:gd name="adj2" fmla="val 2052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Problem Identification</a:t>
          </a:r>
        </a:p>
      </dsp:txBody>
      <dsp:txXfrm>
        <a:off x="2355848" y="476571"/>
        <a:ext cx="733187" cy="501654"/>
      </dsp:txXfrm>
    </dsp:sp>
    <dsp:sp modelId="{5DDA8218-585A-41FD-9F9A-CD201E530B6A}">
      <dsp:nvSpPr>
        <dsp:cNvPr id="0" name=""/>
        <dsp:cNvSpPr/>
      </dsp:nvSpPr>
      <dsp:spPr>
        <a:xfrm>
          <a:off x="1172458" y="257901"/>
          <a:ext cx="2160973" cy="2160973"/>
        </a:xfrm>
        <a:prstGeom prst="pie">
          <a:avLst>
            <a:gd name="adj1" fmla="val 20520000"/>
            <a:gd name="adj2" fmla="val 324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Root Cause Identification</a:t>
          </a:r>
        </a:p>
      </dsp:txBody>
      <dsp:txXfrm>
        <a:off x="2584809" y="1235485"/>
        <a:ext cx="643147" cy="542816"/>
      </dsp:txXfrm>
    </dsp:sp>
    <dsp:sp modelId="{AC5B9C47-0529-4C30-8ECB-830C7999DA90}">
      <dsp:nvSpPr>
        <dsp:cNvPr id="0" name=""/>
        <dsp:cNvSpPr/>
      </dsp:nvSpPr>
      <dsp:spPr>
        <a:xfrm>
          <a:off x="1172458" y="257901"/>
          <a:ext cx="2160973" cy="2160973"/>
        </a:xfrm>
        <a:prstGeom prst="pie">
          <a:avLst>
            <a:gd name="adj1" fmla="val 3240000"/>
            <a:gd name="adj2" fmla="val 756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Resolution Planning</a:t>
          </a:r>
        </a:p>
      </dsp:txBody>
      <dsp:txXfrm>
        <a:off x="1867057" y="1878632"/>
        <a:ext cx="771776" cy="463065"/>
      </dsp:txXfrm>
    </dsp:sp>
    <dsp:sp modelId="{D1E5E869-1B75-4389-A446-A741161A9880}">
      <dsp:nvSpPr>
        <dsp:cNvPr id="0" name=""/>
        <dsp:cNvSpPr/>
      </dsp:nvSpPr>
      <dsp:spPr>
        <a:xfrm>
          <a:off x="1172458" y="257901"/>
          <a:ext cx="2160973" cy="2160973"/>
        </a:xfrm>
        <a:prstGeom prst="pie">
          <a:avLst>
            <a:gd name="adj1" fmla="val 7560000"/>
            <a:gd name="adj2" fmla="val 1188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Resolution Implementation</a:t>
          </a:r>
        </a:p>
      </dsp:txBody>
      <dsp:txXfrm>
        <a:off x="1275362" y="1235485"/>
        <a:ext cx="643147" cy="542816"/>
      </dsp:txXfrm>
    </dsp:sp>
    <dsp:sp modelId="{C19188BD-CCCA-4BE3-BDB8-936E70F6B40C}">
      <dsp:nvSpPr>
        <dsp:cNvPr id="0" name=""/>
        <dsp:cNvSpPr/>
      </dsp:nvSpPr>
      <dsp:spPr>
        <a:xfrm>
          <a:off x="1172458" y="257901"/>
          <a:ext cx="2160973" cy="2160973"/>
        </a:xfrm>
        <a:prstGeom prst="pie">
          <a:avLst>
            <a:gd name="adj1" fmla="val 11880000"/>
            <a:gd name="adj2" fmla="val 1620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Monitoring, Control and Feedback </a:t>
          </a:r>
        </a:p>
      </dsp:txBody>
      <dsp:txXfrm>
        <a:off x="1487600" y="587193"/>
        <a:ext cx="733187" cy="50165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9A4CF7-3733-46D3-AC2B-8C5F8946875D}">
      <dsp:nvSpPr>
        <dsp:cNvPr id="0" name=""/>
        <dsp:cNvSpPr/>
      </dsp:nvSpPr>
      <dsp:spPr>
        <a:xfrm>
          <a:off x="1322" y="175825"/>
          <a:ext cx="888057" cy="1065668"/>
        </a:xfrm>
        <a:prstGeom prst="roundRect">
          <a:avLst>
            <a:gd name="adj" fmla="val 5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34290" rIns="44450" bIns="0" numCol="1" spcCol="1270" anchor="t" anchorCtr="0">
          <a:noAutofit/>
        </a:bodyPr>
        <a:lstStyle/>
        <a:p>
          <a:pPr marL="0" lvl="0" indent="0" algn="r" defTabSz="444500">
            <a:lnSpc>
              <a:spcPct val="90000"/>
            </a:lnSpc>
            <a:spcBef>
              <a:spcPct val="0"/>
            </a:spcBef>
            <a:spcAft>
              <a:spcPct val="35000"/>
            </a:spcAft>
            <a:buNone/>
          </a:pPr>
          <a:r>
            <a:rPr lang="en-US" sz="1000" kern="1200"/>
            <a:t>Knowledge</a:t>
          </a:r>
        </a:p>
      </dsp:txBody>
      <dsp:txXfrm rot="16200000">
        <a:off x="-346795" y="523944"/>
        <a:ext cx="873848" cy="177611"/>
      </dsp:txXfrm>
    </dsp:sp>
    <dsp:sp modelId="{3F1BD6B0-F279-4B56-93B1-45C637543F53}">
      <dsp:nvSpPr>
        <dsp:cNvPr id="0" name=""/>
        <dsp:cNvSpPr/>
      </dsp:nvSpPr>
      <dsp:spPr>
        <a:xfrm>
          <a:off x="920462" y="175825"/>
          <a:ext cx="888057" cy="1065668"/>
        </a:xfrm>
        <a:prstGeom prst="roundRect">
          <a:avLst>
            <a:gd name="adj" fmla="val 5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34290" rIns="44450" bIns="0" numCol="1" spcCol="1270" anchor="t" anchorCtr="0">
          <a:noAutofit/>
        </a:bodyPr>
        <a:lstStyle/>
        <a:p>
          <a:pPr marL="0" lvl="0" indent="0" algn="r" defTabSz="444500">
            <a:lnSpc>
              <a:spcPct val="90000"/>
            </a:lnSpc>
            <a:spcBef>
              <a:spcPct val="0"/>
            </a:spcBef>
            <a:spcAft>
              <a:spcPct val="35000"/>
            </a:spcAft>
            <a:buNone/>
          </a:pPr>
          <a:r>
            <a:rPr lang="en-US" sz="1000" kern="1200"/>
            <a:t>Comprehension</a:t>
          </a:r>
        </a:p>
      </dsp:txBody>
      <dsp:txXfrm rot="16200000">
        <a:off x="572343" y="523944"/>
        <a:ext cx="873848" cy="177611"/>
      </dsp:txXfrm>
    </dsp:sp>
    <dsp:sp modelId="{1A62AE01-CD3B-49EF-944D-F3D481A13BA0}">
      <dsp:nvSpPr>
        <dsp:cNvPr id="0" name=""/>
        <dsp:cNvSpPr/>
      </dsp:nvSpPr>
      <dsp:spPr>
        <a:xfrm rot="5400000">
          <a:off x="846642" y="1022253"/>
          <a:ext cx="156519" cy="133208"/>
        </a:xfrm>
        <a:prstGeom prst="flowChartExtra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6678F28-C44A-4B3B-AC2C-261C6BE84B17}">
      <dsp:nvSpPr>
        <dsp:cNvPr id="0" name=""/>
        <dsp:cNvSpPr/>
      </dsp:nvSpPr>
      <dsp:spPr>
        <a:xfrm>
          <a:off x="1839601" y="175825"/>
          <a:ext cx="888057" cy="1065668"/>
        </a:xfrm>
        <a:prstGeom prst="roundRect">
          <a:avLst>
            <a:gd name="adj" fmla="val 5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34290" rIns="44450" bIns="0" numCol="1" spcCol="1270" anchor="t" anchorCtr="0">
          <a:noAutofit/>
        </a:bodyPr>
        <a:lstStyle/>
        <a:p>
          <a:pPr marL="0" lvl="0" indent="0" algn="r" defTabSz="444500">
            <a:lnSpc>
              <a:spcPct val="90000"/>
            </a:lnSpc>
            <a:spcBef>
              <a:spcPct val="0"/>
            </a:spcBef>
            <a:spcAft>
              <a:spcPct val="35000"/>
            </a:spcAft>
            <a:buNone/>
          </a:pPr>
          <a:r>
            <a:rPr lang="en-US" sz="1000" kern="1200"/>
            <a:t>Application</a:t>
          </a:r>
        </a:p>
      </dsp:txBody>
      <dsp:txXfrm rot="16200000">
        <a:off x="1491483" y="523944"/>
        <a:ext cx="873848" cy="177611"/>
      </dsp:txXfrm>
    </dsp:sp>
    <dsp:sp modelId="{8AF12AEA-BEEB-49F8-9F7C-71F3F18D1CAE}">
      <dsp:nvSpPr>
        <dsp:cNvPr id="0" name=""/>
        <dsp:cNvSpPr/>
      </dsp:nvSpPr>
      <dsp:spPr>
        <a:xfrm rot="5400000">
          <a:off x="1765781" y="1022253"/>
          <a:ext cx="156519" cy="133208"/>
        </a:xfrm>
        <a:prstGeom prst="flowChartExtra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490D123-D9D2-46AC-A264-0C2654C8D8D9}">
      <dsp:nvSpPr>
        <dsp:cNvPr id="0" name=""/>
        <dsp:cNvSpPr/>
      </dsp:nvSpPr>
      <dsp:spPr>
        <a:xfrm>
          <a:off x="2758741" y="175825"/>
          <a:ext cx="888057" cy="1065668"/>
        </a:xfrm>
        <a:prstGeom prst="roundRect">
          <a:avLst>
            <a:gd name="adj" fmla="val 5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34290" rIns="44450" bIns="0" numCol="1" spcCol="1270" anchor="t" anchorCtr="0">
          <a:noAutofit/>
        </a:bodyPr>
        <a:lstStyle/>
        <a:p>
          <a:pPr marL="0" lvl="0" indent="0" algn="r" defTabSz="444500">
            <a:lnSpc>
              <a:spcPct val="90000"/>
            </a:lnSpc>
            <a:spcBef>
              <a:spcPct val="0"/>
            </a:spcBef>
            <a:spcAft>
              <a:spcPct val="35000"/>
            </a:spcAft>
            <a:buNone/>
          </a:pPr>
          <a:r>
            <a:rPr lang="en-US" sz="1000" kern="1200"/>
            <a:t>Analyze</a:t>
          </a:r>
        </a:p>
      </dsp:txBody>
      <dsp:txXfrm rot="16200000">
        <a:off x="2410622" y="523944"/>
        <a:ext cx="873848" cy="177611"/>
      </dsp:txXfrm>
    </dsp:sp>
    <dsp:sp modelId="{628852EE-7CAD-43A8-A964-667AD54F2765}">
      <dsp:nvSpPr>
        <dsp:cNvPr id="0" name=""/>
        <dsp:cNvSpPr/>
      </dsp:nvSpPr>
      <dsp:spPr>
        <a:xfrm rot="5400000">
          <a:off x="2684921" y="1022253"/>
          <a:ext cx="156519" cy="133208"/>
        </a:xfrm>
        <a:prstGeom prst="flowChartExtra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50FFFF7-3443-4D07-97FA-8499BB1C393D}">
      <dsp:nvSpPr>
        <dsp:cNvPr id="0" name=""/>
        <dsp:cNvSpPr/>
      </dsp:nvSpPr>
      <dsp:spPr>
        <a:xfrm>
          <a:off x="3677880" y="175825"/>
          <a:ext cx="888057" cy="1065668"/>
        </a:xfrm>
        <a:prstGeom prst="roundRect">
          <a:avLst>
            <a:gd name="adj" fmla="val 5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34290" rIns="44450" bIns="0" numCol="1" spcCol="1270" anchor="t" anchorCtr="0">
          <a:noAutofit/>
        </a:bodyPr>
        <a:lstStyle/>
        <a:p>
          <a:pPr marL="0" lvl="0" indent="0" algn="r" defTabSz="444500">
            <a:lnSpc>
              <a:spcPct val="90000"/>
            </a:lnSpc>
            <a:spcBef>
              <a:spcPct val="0"/>
            </a:spcBef>
            <a:spcAft>
              <a:spcPct val="35000"/>
            </a:spcAft>
            <a:buNone/>
          </a:pPr>
          <a:r>
            <a:rPr lang="en-US" sz="1000" kern="1200"/>
            <a:t>Synthesis</a:t>
          </a:r>
        </a:p>
      </dsp:txBody>
      <dsp:txXfrm rot="16200000">
        <a:off x="3329761" y="523944"/>
        <a:ext cx="873848" cy="177611"/>
      </dsp:txXfrm>
    </dsp:sp>
    <dsp:sp modelId="{7A7BA076-AA23-4095-94B2-063C1B3F529E}">
      <dsp:nvSpPr>
        <dsp:cNvPr id="0" name=""/>
        <dsp:cNvSpPr/>
      </dsp:nvSpPr>
      <dsp:spPr>
        <a:xfrm rot="5400000">
          <a:off x="3604060" y="1022253"/>
          <a:ext cx="156519" cy="133208"/>
        </a:xfrm>
        <a:prstGeom prst="flowChartExtra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AC710CA-48A9-4963-9327-5CF7488843F4}">
      <dsp:nvSpPr>
        <dsp:cNvPr id="0" name=""/>
        <dsp:cNvSpPr/>
      </dsp:nvSpPr>
      <dsp:spPr>
        <a:xfrm>
          <a:off x="4597019" y="175825"/>
          <a:ext cx="888057" cy="1065668"/>
        </a:xfrm>
        <a:prstGeom prst="roundRect">
          <a:avLst>
            <a:gd name="adj" fmla="val 5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34290" rIns="44450" bIns="0" numCol="1" spcCol="1270" anchor="t" anchorCtr="0">
          <a:noAutofit/>
        </a:bodyPr>
        <a:lstStyle/>
        <a:p>
          <a:pPr marL="0" lvl="0" indent="0" algn="r" defTabSz="444500">
            <a:lnSpc>
              <a:spcPct val="90000"/>
            </a:lnSpc>
            <a:spcBef>
              <a:spcPct val="0"/>
            </a:spcBef>
            <a:spcAft>
              <a:spcPct val="35000"/>
            </a:spcAft>
            <a:buNone/>
          </a:pPr>
          <a:r>
            <a:rPr lang="en-US" sz="1000" kern="1200"/>
            <a:t>Take Action</a:t>
          </a:r>
        </a:p>
      </dsp:txBody>
      <dsp:txXfrm rot="16200000">
        <a:off x="4248901" y="523944"/>
        <a:ext cx="873848" cy="177611"/>
      </dsp:txXfrm>
    </dsp:sp>
    <dsp:sp modelId="{2DF01C80-E9DA-477E-A18E-AFDFB19E495D}">
      <dsp:nvSpPr>
        <dsp:cNvPr id="0" name=""/>
        <dsp:cNvSpPr/>
      </dsp:nvSpPr>
      <dsp:spPr>
        <a:xfrm rot="5400000">
          <a:off x="4523200" y="1022253"/>
          <a:ext cx="156519" cy="133208"/>
        </a:xfrm>
        <a:prstGeom prst="flowChartExtra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layout2.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Pfe13</b:Tag>
    <b:SourceType>JournalArticle</b:SourceType>
    <b:Guid>{F5E80B74-DEED-4BD0-802F-F268E19966D5}</b:Guid>
    <b:Title>Leadership Traits</b:Title>
    <b:Year>2013</b:Year>
    <b:Author>
      <b:Author>
        <b:NameList>
          <b:Person>
            <b:Last>Adair</b:Last>
          </b:Person>
        </b:NameList>
      </b:Author>
    </b:Author>
    <b:JournalName>Leadership</b:JournalName>
    <b:Pages>15-67</b:Pages>
    <b:RefOrder>14</b:RefOrder>
  </b:Source>
  <b:Source>
    <b:Tag>Bar061</b:Tag>
    <b:SourceType>JournalArticle</b:SourceType>
    <b:Guid>{964215D2-33CC-4B11-840E-4E2432E0A277}</b:Guid>
    <b:Title>The Analysis and Use of Financial Ratios</b:Title>
    <b:JournalName>Journal of Business Finance &amp; Accounting</b:JournalName>
    <b:Year>2006</b:Year>
    <b:Pages>449-461</b:Pages>
    <b:Volume>14</b:Volume>
    <b:Issue>4</b:Issue>
    <b:Author>
      <b:Author>
        <b:NameList>
          <b:Person>
            <b:Last>Barnes</b:Last>
            <b:First>P</b:First>
          </b:Person>
        </b:NameList>
      </b:Author>
    </b:Author>
    <b:RefOrder>7</b:RefOrder>
  </b:Source>
  <b:Source>
    <b:Tag>Ber111</b:Tag>
    <b:SourceType>Book</b:SourceType>
    <b:Guid>{A788A534-4A65-4D92-8CBB-4CA43CFF5255}</b:Guid>
    <b:Author>
      <b:Author>
        <b:NameList>
          <b:Person>
            <b:Last>Berry</b:Last>
            <b:First>A</b:First>
          </b:Person>
          <b:Person>
            <b:Last>Jarvis</b:Last>
            <b:First>R</b:First>
          </b:Person>
        </b:NameList>
      </b:Author>
    </b:Author>
    <b:Title>Accounting in a Business context</b:Title>
    <b:Year>2011</b:Year>
    <b:City>London</b:City>
    <b:Publisher>South Western Cengage Learning </b:Publisher>
    <b:RefOrder>3</b:RefOrder>
  </b:Source>
  <b:Source>
    <b:Tag>Car05</b:Tag>
    <b:SourceType>JournalArticle</b:SourceType>
    <b:Guid>{3EE0D33A-C989-4FE9-B390-D5486ACBD243}</b:Guid>
    <b:Author>
      <b:Author>
        <b:NameList>
          <b:Person>
            <b:Last>Carlton</b:Last>
            <b:First>D.W</b:First>
            <b:Middle>and Perloff, J.M</b:Middle>
          </b:Person>
        </b:NameList>
      </b:Author>
    </b:Author>
    <b:Title> Modern Industrial Organization</b:Title>
    <b:JournalName>United States of America SCM</b:JournalName>
    <b:Year>2005</b:Year>
    <b:Pages>116-119</b:Pages>
    <b:RefOrder>2</b:RefOrder>
  </b:Source>
  <b:Source>
    <b:Tag>Chr98</b:Tag>
    <b:SourceType>JournalArticle</b:SourceType>
    <b:Guid>{4112F3B3-9138-4ABA-83EC-E75491892F77}</b:Guid>
    <b:Author>
      <b:Author>
        <b:NameList>
          <b:Person>
            <b:Last>Christopher</b:Last>
            <b:First>M</b:First>
          </b:Person>
        </b:NameList>
      </b:Author>
    </b:Author>
    <b:Title>Logistics and Supply Chain Management: Strategies for Reducing Cost and improving service</b:Title>
    <b:JournalName> Harlow: Financial Times - Prentice Hall. </b:JournalName>
    <b:Year>1998</b:Year>
    <b:Pages>206-216</b:Pages>
    <b:RefOrder>11</b:RefOrder>
  </b:Source>
  <b:Source>
    <b:Tag>Joa00</b:Tag>
    <b:SourceType>Report</b:SourceType>
    <b:Guid>{75072E65-47A1-469A-8CA9-E2D34DD49FFA}</b:Guid>
    <b:Author>
      <b:Author>
        <b:NameList>
          <b:Person>
            <b:Last>Joachimsthaler</b:Last>
            <b:First>A.</b:First>
          </b:Person>
        </b:NameList>
      </b:Author>
    </b:Author>
    <b:Title>The Brand relationship spectrum</b:Title>
    <b:Year>2000</b:Year>
    <b:Publisher>California Management Review</b:Publisher>
    <b:City>California</b:City>
    <b:RefOrder>8</b:RefOrder>
  </b:Source>
  <b:Source>
    <b:Tag>Jas09</b:Tag>
    <b:SourceType>JournalArticle</b:SourceType>
    <b:Guid>{2FF96941-0A57-44B8-AB12-0B0583DC4464}</b:Guid>
    <b:Author>
      <b:Author>
        <b:NameList>
          <b:Person>
            <b:Last>Douglas</b:Last>
            <b:First>Jason</b:First>
          </b:Person>
        </b:NameList>
      </b:Author>
    </b:Author>
    <b:Title>Weak U.K. Economic Data Point </b:Title>
    <b:JournalName>The Wall Street Journal</b:JournalName>
    <b:Year>2009</b:Year>
    <b:Pages>18-22</b:Pages>
    <b:RefOrder>15</b:RefOrder>
  </b:Source>
  <b:Source>
    <b:Tag>Men01</b:Tag>
    <b:SourceType>JournalArticle</b:SourceType>
    <b:Guid>{09C57097-C217-4752-94D6-54C976F2F636}</b:Guid>
    <b:Author>
      <b:Author>
        <b:NameList>
          <b:Person>
            <b:Last>Mentzer</b:Last>
            <b:First>J.T.</b:First>
            <b:Middle>et al</b:Middle>
          </b:Person>
        </b:NameList>
      </b:Author>
    </b:Author>
    <b:Title>Defining supply chain management</b:Title>
    <b:JournalName>Journal of Business Logistics,</b:JournalName>
    <b:Year>2001</b:Year>
    <b:Pages>1-25</b:Pages>
    <b:RefOrder>4</b:RefOrder>
  </b:Source>
  <b:Source>
    <b:Tag>Met14</b:Tag>
    <b:SourceType>Book</b:SourceType>
    <b:Guid>{2654E38D-54B1-42BB-9886-8A3D5D862B15}</b:Guid>
    <b:Author>
      <b:Author>
        <b:NameList>
          <b:Person>
            <b:Last>Metzger</b:Last>
            <b:First>K.</b:First>
          </b:Person>
        </b:NameList>
      </b:Author>
    </b:Author>
    <b:Title> Business analysis of UK supermarket industry.</b:Title>
    <b:Year>2014</b:Year>
    <b:Publisher>GRIN Verlag</b:Publisher>
    <b:RefOrder>13</b:RefOrder>
  </b:Source>
  <b:Source>
    <b:Tag>Gar88</b:Tag>
    <b:SourceType>JournalArticle</b:SourceType>
    <b:Guid>{90B25B6C-E90D-481D-A27E-D9C30987B03F}</b:Guid>
    <b:Author>
      <b:Author>
        <b:NameList>
          <b:Person>
            <b:Last>Garwin</b:Last>
            <b:First>A.</b:First>
            <b:Middle>D</b:Middle>
          </b:Person>
        </b:NameList>
      </b:Author>
    </b:Author>
    <b:Title>Managing Quality</b:Title>
    <b:JournalName>The Free Press, New York</b:JournalName>
    <b:Year>1988</b:Year>
    <b:Pages>207-234</b:Pages>
    <b:RefOrder>6</b:RefOrder>
  </b:Source>
  <b:Source>
    <b:Tag>Jia15</b:Tag>
    <b:SourceType>JournalArticle</b:SourceType>
    <b:Guid>{F9CE10D0-0BE6-4807-B0B2-A9C748D88955}</b:Guid>
    <b:Author>
      <b:Author>
        <b:NameList>
          <b:Person>
            <b:Last>Jiahui</b:Last>
            <b:First>Mo</b:First>
          </b:Person>
          <b:Person>
            <b:Last>Wei</b:Last>
            <b:First>He</b:First>
          </b:Person>
        </b:NameList>
      </b:Author>
    </b:Author>
    <b:Title>Developing Problem-Solving Skills With Case Study In A Conceptual Management Course</b:Title>
    <b:JournalName>Journal Of Business Case Studies</b:JournalName>
    <b:Year>2015</b:Year>
    <b:Pages>16-23</b:Pages>
    <b:Volume>11</b:Volume>
    <b:Issue>3</b:Issue>
    <b:RefOrder>1</b:RefOrder>
  </b:Source>
  <b:Source>
    <b:Tag>Mac15</b:Tag>
    <b:SourceType>InternetSite</b:SourceType>
    <b:Guid>{3C6FD1FE-4BFA-4C75-8ABA-D00A1DD5E112}</b:Guid>
    <b:Title>Curiosity is essential to problem solving</b:Title>
    <b:Year>2015</b:Year>
    <b:Author>
      <b:Author>
        <b:NameList>
          <b:Person>
            <b:Last>Mackay</b:Last>
            <b:First>H</b:First>
          </b:Person>
        </b:NameList>
      </b:Author>
    </b:Author>
    <b:YearAccessed>2018</b:YearAccessed>
    <b:MonthAccessed>January</b:MonthAccessed>
    <b:DayAccessed>9</b:DayAccessed>
    <b:URL>https://www.bizjournals.com/bizjournals/how-to/growth-strategies/2017/11/curiosity-is-essential-to-problem-solving.html</b:URL>
    <b:RefOrder>5</b:RefOrder>
  </b:Source>
  <b:Source>
    <b:Tag>Pal05</b:Tag>
    <b:SourceType>JournalArticle</b:SourceType>
    <b:Guid>{C2811593-56FE-4D94-933B-42B002C9960E}</b:Guid>
    <b:Author>
      <b:Author>
        <b:NameList>
          <b:Person>
            <b:Last>Palmer</b:Last>
            <b:First>M</b:First>
          </b:Person>
        </b:NameList>
      </b:Author>
    </b:Author>
    <b:Title>Retail multinational learning: a case study of Tesco</b:Title>
    <b:JournalName>International Journal of Retail &amp; Distribution Management</b:JournalName>
    <b:Year>2005</b:Year>
    <b:Pages>23-48</b:Pages>
    <b:Volume>33</b:Volume>
    <b:Issue>1</b:Issue>
    <b:RefOrder>9</b:RefOrder>
  </b:Source>
  <b:Source>
    <b:Tag>Zha14</b:Tag>
    <b:SourceType>JournalArticle</b:SourceType>
    <b:Guid>{216D55BD-BBFE-49D5-8309-A66BE3FC86F3}</b:Guid>
    <b:Author>
      <b:Author>
        <b:NameList>
          <b:Person>
            <b:Last>Zhao</b:Last>
            <b:First>S</b:First>
          </b:Person>
        </b:NameList>
      </b:Author>
    </b:Author>
    <b:Title>Analyzing and Evaluating Critically Tesco’s Current Operations</b:Title>
    <b:JournalName>Journal of Management and Sustainability</b:JournalName>
    <b:Year>2014</b:Year>
    <b:Pages>184-192</b:Pages>
    <b:Volume>4</b:Volume>
    <b:Issue>4</b:Issue>
    <b:RefOrder>16</b:RefOrder>
  </b:Source>
  <b:Source>
    <b:Tag>Mar08</b:Tag>
    <b:SourceType>JournalArticle</b:SourceType>
    <b:Guid>{BCC31BB4-274A-4806-92B0-C0F01119E081}</b:Guid>
    <b:Author>
      <b:Author>
        <b:NameList>
          <b:Person>
            <b:Last>Marion</b:Last>
            <b:First>F</b:First>
          </b:Person>
        </b:NameList>
      </b:Author>
    </b:Author>
    <b:Title>International Human Resource Management Strategies in Multinational Corporations: Theoretical Assumptions and Empirical Evidence from German Firms</b:Title>
    <b:JournalName>Management International Review</b:JournalName>
    <b:Year>2008</b:Year>
    <b:Pages>18-26</b:Pages>
    <b:Volume>17</b:Volume>
    <b:Issue>6</b:Issue>
    <b:RefOrder>10</b:RefOrder>
  </b:Source>
  <b:Source>
    <b:Tag>Zhu13</b:Tag>
    <b:SourceType>JournalArticle</b:SourceType>
    <b:Guid>{5731D5D5-5497-4F1B-BD6E-9FA95DAB63CF}</b:Guid>
    <b:Author>
      <b:Author>
        <b:NameList>
          <b:Person>
            <b:Last>Zhu</b:Last>
            <b:First>C</b:First>
          </b:Person>
          <b:Person>
            <b:Last>Zhang</b:Last>
            <b:First>M</b:First>
          </b:Person>
          <b:Person>
            <b:Last>Fan</b:Last>
            <b:First>D</b:First>
          </b:Person>
        </b:NameList>
      </b:Author>
    </b:Author>
    <b:Title>International human resource management strategies of Chinese multinationals operating abroad</b:Title>
    <b:JournalName>Asia Pacific Business Review </b:JournalName>
    <b:Year>2013</b:Year>
    <b:Pages>526-534</b:Pages>
    <b:Volume>19</b:Volume>
    <b:Issue>4</b:Issue>
    <b:RefOrder>12</b:RefOrder>
  </b:Source>
</b:Sources>
</file>

<file path=customXml/itemProps1.xml><?xml version="1.0" encoding="utf-8"?>
<ds:datastoreItem xmlns:ds="http://schemas.openxmlformats.org/officeDocument/2006/customXml" ds:itemID="{7F41954F-32B9-454F-B839-B3F0D63C0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1284</TotalTime>
  <Pages>9</Pages>
  <Words>2302</Words>
  <Characters>13123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Tripathy, Saibal</dc:creator>
  <cp:keywords/>
  <dc:description/>
  <cp:lastModifiedBy>Turnit Great</cp:lastModifiedBy>
  <cp:revision>58</cp:revision>
  <dcterms:created xsi:type="dcterms:W3CDTF">2018-01-06T04:39:00Z</dcterms:created>
  <dcterms:modified xsi:type="dcterms:W3CDTF">2018-01-09T15:02:00Z</dcterms:modified>
</cp:coreProperties>
</file>