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1C9A10" w14:textId="77777777" w:rsidR="006E027E" w:rsidRDefault="006E027E" w:rsidP="006E027E">
      <w:pPr>
        <w:jc w:val="center"/>
        <w:rPr>
          <w:rFonts w:ascii="Arial" w:hAnsi="Arial" w:cs="Arial"/>
          <w:b/>
          <w:bCs/>
          <w:sz w:val="32"/>
          <w:szCs w:val="32"/>
        </w:rPr>
      </w:pPr>
    </w:p>
    <w:p w14:paraId="40AFA22E" w14:textId="77777777" w:rsidR="006E027E" w:rsidRDefault="006E027E" w:rsidP="006E027E">
      <w:pPr>
        <w:jc w:val="center"/>
        <w:rPr>
          <w:rFonts w:ascii="Arial" w:hAnsi="Arial" w:cs="Arial"/>
          <w:b/>
          <w:bCs/>
          <w:sz w:val="32"/>
          <w:szCs w:val="32"/>
        </w:rPr>
      </w:pPr>
    </w:p>
    <w:p w14:paraId="31AECEA5" w14:textId="77777777" w:rsidR="006E027E" w:rsidRDefault="006E027E" w:rsidP="006E027E">
      <w:pPr>
        <w:jc w:val="center"/>
        <w:rPr>
          <w:rFonts w:ascii="Arial" w:hAnsi="Arial" w:cs="Arial"/>
          <w:b/>
          <w:bCs/>
          <w:sz w:val="32"/>
          <w:szCs w:val="32"/>
        </w:rPr>
      </w:pPr>
    </w:p>
    <w:p w14:paraId="4E914879" w14:textId="77777777" w:rsidR="006E027E" w:rsidRDefault="006E027E" w:rsidP="006E027E">
      <w:pPr>
        <w:jc w:val="center"/>
        <w:rPr>
          <w:rFonts w:ascii="Arial" w:hAnsi="Arial" w:cs="Arial"/>
          <w:b/>
          <w:bCs/>
          <w:sz w:val="32"/>
          <w:szCs w:val="32"/>
        </w:rPr>
      </w:pPr>
    </w:p>
    <w:p w14:paraId="3A9A2741" w14:textId="77777777" w:rsidR="006E027E" w:rsidRDefault="006E027E" w:rsidP="006E027E">
      <w:pPr>
        <w:jc w:val="center"/>
        <w:rPr>
          <w:rFonts w:ascii="Arial" w:hAnsi="Arial" w:cs="Arial"/>
          <w:b/>
          <w:bCs/>
          <w:sz w:val="32"/>
          <w:szCs w:val="32"/>
        </w:rPr>
      </w:pPr>
    </w:p>
    <w:p w14:paraId="6DFFD2B3" w14:textId="36962F1C" w:rsidR="006E027E" w:rsidRPr="006E027E" w:rsidRDefault="006E027E" w:rsidP="006E027E">
      <w:pPr>
        <w:jc w:val="center"/>
        <w:rPr>
          <w:rFonts w:ascii="Arial" w:hAnsi="Arial" w:cs="Arial"/>
          <w:b/>
          <w:bCs/>
          <w:sz w:val="32"/>
          <w:szCs w:val="32"/>
        </w:rPr>
      </w:pPr>
      <w:r w:rsidRPr="006E027E">
        <w:rPr>
          <w:rFonts w:ascii="Arial" w:hAnsi="Arial" w:cs="Arial"/>
          <w:b/>
          <w:bCs/>
          <w:sz w:val="32"/>
          <w:szCs w:val="32"/>
        </w:rPr>
        <w:t>INTRODUCTION TO HEALTH AND SOCIAL CARE</w:t>
      </w:r>
    </w:p>
    <w:p w14:paraId="57B13D27" w14:textId="2AA4E848" w:rsidR="006E027E" w:rsidRPr="006E027E" w:rsidRDefault="006E027E" w:rsidP="006E027E">
      <w:pPr>
        <w:jc w:val="center"/>
        <w:rPr>
          <w:rFonts w:ascii="Arial" w:hAnsi="Arial" w:cs="Arial"/>
          <w:b/>
          <w:bCs/>
          <w:sz w:val="32"/>
          <w:szCs w:val="32"/>
        </w:rPr>
      </w:pPr>
      <w:r w:rsidRPr="006E027E">
        <w:rPr>
          <w:rFonts w:ascii="Arial" w:hAnsi="Arial" w:cs="Arial"/>
          <w:b/>
          <w:bCs/>
          <w:sz w:val="32"/>
          <w:szCs w:val="32"/>
        </w:rPr>
        <w:t>PORTFOLIO – TWO TASKS</w:t>
      </w:r>
    </w:p>
    <w:p w14:paraId="7F4EAC83" w14:textId="03831B0C" w:rsidR="006E027E" w:rsidRDefault="006E027E">
      <w:pPr>
        <w:rPr>
          <w:rFonts w:ascii="Arial" w:hAnsi="Arial" w:cs="Arial"/>
          <w:b/>
          <w:bCs/>
          <w:sz w:val="22"/>
          <w:szCs w:val="22"/>
        </w:rPr>
      </w:pPr>
      <w:r>
        <w:br w:type="page"/>
      </w:r>
    </w:p>
    <w:sdt>
      <w:sdtPr>
        <w:rPr>
          <w:rFonts w:ascii="Arial" w:eastAsiaTheme="minorEastAsia" w:hAnsi="Arial" w:cs="Arial"/>
          <w:b/>
          <w:bCs/>
          <w:color w:val="auto"/>
          <w:kern w:val="2"/>
          <w:sz w:val="22"/>
          <w:szCs w:val="22"/>
          <w:lang w:val="en-IN" w:eastAsia="ko-KR"/>
          <w14:ligatures w14:val="standardContextual"/>
        </w:rPr>
        <w:id w:val="-447392748"/>
        <w:docPartObj>
          <w:docPartGallery w:val="Table of Contents"/>
          <w:docPartUnique/>
        </w:docPartObj>
      </w:sdtPr>
      <w:sdtEndPr>
        <w:rPr>
          <w:noProof/>
        </w:rPr>
      </w:sdtEndPr>
      <w:sdtContent>
        <w:p w14:paraId="18D7C1A1" w14:textId="6B81EE98" w:rsidR="006E027E" w:rsidRPr="006E027E" w:rsidRDefault="006E027E" w:rsidP="006E027E">
          <w:pPr>
            <w:pStyle w:val="TOCHeading"/>
            <w:spacing w:line="360" w:lineRule="auto"/>
            <w:jc w:val="center"/>
            <w:rPr>
              <w:rFonts w:ascii="Arial" w:hAnsi="Arial" w:cs="Arial"/>
              <w:b/>
              <w:bCs/>
              <w:color w:val="auto"/>
              <w:sz w:val="22"/>
              <w:szCs w:val="22"/>
            </w:rPr>
          </w:pPr>
          <w:r w:rsidRPr="006E027E">
            <w:rPr>
              <w:rFonts w:ascii="Arial" w:hAnsi="Arial" w:cs="Arial"/>
              <w:b/>
              <w:bCs/>
              <w:color w:val="auto"/>
              <w:sz w:val="22"/>
              <w:szCs w:val="22"/>
            </w:rPr>
            <w:t>Table of Contents</w:t>
          </w:r>
        </w:p>
        <w:p w14:paraId="438DB49E" w14:textId="6727CDA3" w:rsidR="006E027E" w:rsidRPr="006E027E" w:rsidRDefault="006E027E" w:rsidP="006E027E">
          <w:pPr>
            <w:pStyle w:val="TOC1"/>
            <w:tabs>
              <w:tab w:val="right" w:leader="dot" w:pos="9016"/>
            </w:tabs>
            <w:spacing w:line="360" w:lineRule="auto"/>
            <w:jc w:val="both"/>
            <w:rPr>
              <w:rFonts w:ascii="Arial" w:hAnsi="Arial" w:cs="Arial"/>
              <w:noProof/>
              <w:sz w:val="22"/>
              <w:szCs w:val="22"/>
            </w:rPr>
          </w:pPr>
          <w:r w:rsidRPr="006E027E">
            <w:rPr>
              <w:rFonts w:ascii="Arial" w:hAnsi="Arial" w:cs="Arial"/>
              <w:sz w:val="22"/>
              <w:szCs w:val="22"/>
            </w:rPr>
            <w:fldChar w:fldCharType="begin"/>
          </w:r>
          <w:r w:rsidRPr="006E027E">
            <w:rPr>
              <w:rFonts w:ascii="Arial" w:hAnsi="Arial" w:cs="Arial"/>
              <w:sz w:val="22"/>
              <w:szCs w:val="22"/>
            </w:rPr>
            <w:instrText xml:space="preserve"> TOC \o "1-3" \h \z \u </w:instrText>
          </w:r>
          <w:r w:rsidRPr="006E027E">
            <w:rPr>
              <w:rFonts w:ascii="Arial" w:hAnsi="Arial" w:cs="Arial"/>
              <w:sz w:val="22"/>
              <w:szCs w:val="22"/>
            </w:rPr>
            <w:fldChar w:fldCharType="separate"/>
          </w:r>
          <w:hyperlink w:anchor="_Toc211521805" w:history="1">
            <w:r w:rsidRPr="006E027E">
              <w:rPr>
                <w:rStyle w:val="Hyperlink"/>
                <w:rFonts w:ascii="Arial" w:hAnsi="Arial" w:cs="Arial"/>
                <w:noProof/>
                <w:color w:val="auto"/>
                <w:sz w:val="22"/>
                <w:szCs w:val="22"/>
              </w:rPr>
              <w:t>Task 1: Poster</w:t>
            </w:r>
            <w:r w:rsidRPr="006E027E">
              <w:rPr>
                <w:rFonts w:ascii="Arial" w:hAnsi="Arial" w:cs="Arial"/>
                <w:noProof/>
                <w:webHidden/>
                <w:sz w:val="22"/>
                <w:szCs w:val="22"/>
              </w:rPr>
              <w:tab/>
            </w:r>
            <w:r w:rsidRPr="006E027E">
              <w:rPr>
                <w:rFonts w:ascii="Arial" w:hAnsi="Arial" w:cs="Arial"/>
                <w:noProof/>
                <w:webHidden/>
                <w:sz w:val="22"/>
                <w:szCs w:val="22"/>
              </w:rPr>
              <w:fldChar w:fldCharType="begin"/>
            </w:r>
            <w:r w:rsidRPr="006E027E">
              <w:rPr>
                <w:rFonts w:ascii="Arial" w:hAnsi="Arial" w:cs="Arial"/>
                <w:noProof/>
                <w:webHidden/>
                <w:sz w:val="22"/>
                <w:szCs w:val="22"/>
              </w:rPr>
              <w:instrText xml:space="preserve"> PAGEREF _Toc211521805 \h </w:instrText>
            </w:r>
            <w:r w:rsidRPr="006E027E">
              <w:rPr>
                <w:rFonts w:ascii="Arial" w:hAnsi="Arial" w:cs="Arial"/>
                <w:noProof/>
                <w:webHidden/>
                <w:sz w:val="22"/>
                <w:szCs w:val="22"/>
              </w:rPr>
            </w:r>
            <w:r w:rsidRPr="006E027E">
              <w:rPr>
                <w:rFonts w:ascii="Arial" w:hAnsi="Arial" w:cs="Arial"/>
                <w:noProof/>
                <w:webHidden/>
                <w:sz w:val="22"/>
                <w:szCs w:val="22"/>
              </w:rPr>
              <w:fldChar w:fldCharType="separate"/>
            </w:r>
            <w:r>
              <w:rPr>
                <w:rFonts w:ascii="Arial" w:hAnsi="Arial" w:cs="Arial"/>
                <w:noProof/>
                <w:webHidden/>
                <w:sz w:val="22"/>
                <w:szCs w:val="22"/>
              </w:rPr>
              <w:t>3</w:t>
            </w:r>
            <w:r w:rsidRPr="006E027E">
              <w:rPr>
                <w:rFonts w:ascii="Arial" w:hAnsi="Arial" w:cs="Arial"/>
                <w:noProof/>
                <w:webHidden/>
                <w:sz w:val="22"/>
                <w:szCs w:val="22"/>
              </w:rPr>
              <w:fldChar w:fldCharType="end"/>
            </w:r>
          </w:hyperlink>
        </w:p>
        <w:p w14:paraId="2E56FCEC" w14:textId="557756D7" w:rsidR="006E027E" w:rsidRPr="006E027E" w:rsidRDefault="006E027E" w:rsidP="006E027E">
          <w:pPr>
            <w:pStyle w:val="TOC1"/>
            <w:tabs>
              <w:tab w:val="right" w:leader="dot" w:pos="9016"/>
            </w:tabs>
            <w:spacing w:line="360" w:lineRule="auto"/>
            <w:jc w:val="both"/>
            <w:rPr>
              <w:rFonts w:ascii="Arial" w:hAnsi="Arial" w:cs="Arial"/>
              <w:noProof/>
              <w:sz w:val="22"/>
              <w:szCs w:val="22"/>
            </w:rPr>
          </w:pPr>
          <w:hyperlink w:anchor="_Toc211521806" w:history="1">
            <w:r w:rsidRPr="006E027E">
              <w:rPr>
                <w:rStyle w:val="Hyperlink"/>
                <w:rFonts w:ascii="Arial" w:hAnsi="Arial" w:cs="Arial"/>
                <w:noProof/>
                <w:color w:val="auto"/>
                <w:sz w:val="22"/>
                <w:szCs w:val="22"/>
              </w:rPr>
              <w:t>Task 2: Essay</w:t>
            </w:r>
            <w:r w:rsidRPr="006E027E">
              <w:rPr>
                <w:rFonts w:ascii="Arial" w:hAnsi="Arial" w:cs="Arial"/>
                <w:noProof/>
                <w:webHidden/>
                <w:sz w:val="22"/>
                <w:szCs w:val="22"/>
              </w:rPr>
              <w:tab/>
            </w:r>
            <w:r w:rsidRPr="006E027E">
              <w:rPr>
                <w:rFonts w:ascii="Arial" w:hAnsi="Arial" w:cs="Arial"/>
                <w:noProof/>
                <w:webHidden/>
                <w:sz w:val="22"/>
                <w:szCs w:val="22"/>
              </w:rPr>
              <w:fldChar w:fldCharType="begin"/>
            </w:r>
            <w:r w:rsidRPr="006E027E">
              <w:rPr>
                <w:rFonts w:ascii="Arial" w:hAnsi="Arial" w:cs="Arial"/>
                <w:noProof/>
                <w:webHidden/>
                <w:sz w:val="22"/>
                <w:szCs w:val="22"/>
              </w:rPr>
              <w:instrText xml:space="preserve"> PAGEREF _Toc211521806 \h </w:instrText>
            </w:r>
            <w:r w:rsidRPr="006E027E">
              <w:rPr>
                <w:rFonts w:ascii="Arial" w:hAnsi="Arial" w:cs="Arial"/>
                <w:noProof/>
                <w:webHidden/>
                <w:sz w:val="22"/>
                <w:szCs w:val="22"/>
              </w:rPr>
            </w:r>
            <w:r w:rsidRPr="006E027E">
              <w:rPr>
                <w:rFonts w:ascii="Arial" w:hAnsi="Arial" w:cs="Arial"/>
                <w:noProof/>
                <w:webHidden/>
                <w:sz w:val="22"/>
                <w:szCs w:val="22"/>
              </w:rPr>
              <w:fldChar w:fldCharType="separate"/>
            </w:r>
            <w:r>
              <w:rPr>
                <w:rFonts w:ascii="Arial" w:hAnsi="Arial" w:cs="Arial"/>
                <w:noProof/>
                <w:webHidden/>
                <w:sz w:val="22"/>
                <w:szCs w:val="22"/>
              </w:rPr>
              <w:t>4</w:t>
            </w:r>
            <w:r w:rsidRPr="006E027E">
              <w:rPr>
                <w:rFonts w:ascii="Arial" w:hAnsi="Arial" w:cs="Arial"/>
                <w:noProof/>
                <w:webHidden/>
                <w:sz w:val="22"/>
                <w:szCs w:val="22"/>
              </w:rPr>
              <w:fldChar w:fldCharType="end"/>
            </w:r>
          </w:hyperlink>
        </w:p>
        <w:p w14:paraId="5A31B64F" w14:textId="0CD62B1A" w:rsidR="006E027E" w:rsidRPr="006E027E" w:rsidRDefault="006E027E" w:rsidP="006E027E">
          <w:pPr>
            <w:pStyle w:val="TOC2"/>
            <w:tabs>
              <w:tab w:val="right" w:leader="dot" w:pos="9016"/>
            </w:tabs>
            <w:spacing w:line="360" w:lineRule="auto"/>
            <w:jc w:val="both"/>
            <w:rPr>
              <w:rFonts w:ascii="Arial" w:hAnsi="Arial" w:cs="Arial"/>
              <w:noProof/>
              <w:sz w:val="22"/>
              <w:szCs w:val="22"/>
            </w:rPr>
          </w:pPr>
          <w:hyperlink w:anchor="_Toc211521807" w:history="1">
            <w:r w:rsidRPr="006E027E">
              <w:rPr>
                <w:rStyle w:val="Hyperlink"/>
                <w:rFonts w:ascii="Arial" w:hAnsi="Arial" w:cs="Arial"/>
                <w:noProof/>
                <w:color w:val="auto"/>
                <w:sz w:val="22"/>
                <w:szCs w:val="22"/>
              </w:rPr>
              <w:t>Introduction</w:t>
            </w:r>
            <w:r w:rsidRPr="006E027E">
              <w:rPr>
                <w:rFonts w:ascii="Arial" w:hAnsi="Arial" w:cs="Arial"/>
                <w:noProof/>
                <w:webHidden/>
                <w:sz w:val="22"/>
                <w:szCs w:val="22"/>
              </w:rPr>
              <w:tab/>
            </w:r>
            <w:r w:rsidRPr="006E027E">
              <w:rPr>
                <w:rFonts w:ascii="Arial" w:hAnsi="Arial" w:cs="Arial"/>
                <w:noProof/>
                <w:webHidden/>
                <w:sz w:val="22"/>
                <w:szCs w:val="22"/>
              </w:rPr>
              <w:fldChar w:fldCharType="begin"/>
            </w:r>
            <w:r w:rsidRPr="006E027E">
              <w:rPr>
                <w:rFonts w:ascii="Arial" w:hAnsi="Arial" w:cs="Arial"/>
                <w:noProof/>
                <w:webHidden/>
                <w:sz w:val="22"/>
                <w:szCs w:val="22"/>
              </w:rPr>
              <w:instrText xml:space="preserve"> PAGEREF _Toc211521807 \h </w:instrText>
            </w:r>
            <w:r w:rsidRPr="006E027E">
              <w:rPr>
                <w:rFonts w:ascii="Arial" w:hAnsi="Arial" w:cs="Arial"/>
                <w:noProof/>
                <w:webHidden/>
                <w:sz w:val="22"/>
                <w:szCs w:val="22"/>
              </w:rPr>
            </w:r>
            <w:r w:rsidRPr="006E027E">
              <w:rPr>
                <w:rFonts w:ascii="Arial" w:hAnsi="Arial" w:cs="Arial"/>
                <w:noProof/>
                <w:webHidden/>
                <w:sz w:val="22"/>
                <w:szCs w:val="22"/>
              </w:rPr>
              <w:fldChar w:fldCharType="separate"/>
            </w:r>
            <w:r>
              <w:rPr>
                <w:rFonts w:ascii="Arial" w:hAnsi="Arial" w:cs="Arial"/>
                <w:noProof/>
                <w:webHidden/>
                <w:sz w:val="22"/>
                <w:szCs w:val="22"/>
              </w:rPr>
              <w:t>4</w:t>
            </w:r>
            <w:r w:rsidRPr="006E027E">
              <w:rPr>
                <w:rFonts w:ascii="Arial" w:hAnsi="Arial" w:cs="Arial"/>
                <w:noProof/>
                <w:webHidden/>
                <w:sz w:val="22"/>
                <w:szCs w:val="22"/>
              </w:rPr>
              <w:fldChar w:fldCharType="end"/>
            </w:r>
          </w:hyperlink>
        </w:p>
        <w:p w14:paraId="402BE6F7" w14:textId="3088498F" w:rsidR="006E027E" w:rsidRPr="006E027E" w:rsidRDefault="006E027E" w:rsidP="006E027E">
          <w:pPr>
            <w:pStyle w:val="TOC2"/>
            <w:tabs>
              <w:tab w:val="right" w:leader="dot" w:pos="9016"/>
            </w:tabs>
            <w:spacing w:line="360" w:lineRule="auto"/>
            <w:jc w:val="both"/>
            <w:rPr>
              <w:rFonts w:ascii="Arial" w:hAnsi="Arial" w:cs="Arial"/>
              <w:noProof/>
              <w:sz w:val="22"/>
              <w:szCs w:val="22"/>
            </w:rPr>
          </w:pPr>
          <w:hyperlink w:anchor="_Toc211521808" w:history="1">
            <w:r w:rsidRPr="006E027E">
              <w:rPr>
                <w:rStyle w:val="Hyperlink"/>
                <w:rFonts w:ascii="Arial" w:hAnsi="Arial" w:cs="Arial"/>
                <w:noProof/>
                <w:color w:val="auto"/>
                <w:sz w:val="22"/>
                <w:szCs w:val="22"/>
              </w:rPr>
              <w:t>Main body</w:t>
            </w:r>
            <w:r w:rsidRPr="006E027E">
              <w:rPr>
                <w:rFonts w:ascii="Arial" w:hAnsi="Arial" w:cs="Arial"/>
                <w:noProof/>
                <w:webHidden/>
                <w:sz w:val="22"/>
                <w:szCs w:val="22"/>
              </w:rPr>
              <w:tab/>
            </w:r>
            <w:r w:rsidRPr="006E027E">
              <w:rPr>
                <w:rFonts w:ascii="Arial" w:hAnsi="Arial" w:cs="Arial"/>
                <w:noProof/>
                <w:webHidden/>
                <w:sz w:val="22"/>
                <w:szCs w:val="22"/>
              </w:rPr>
              <w:fldChar w:fldCharType="begin"/>
            </w:r>
            <w:r w:rsidRPr="006E027E">
              <w:rPr>
                <w:rFonts w:ascii="Arial" w:hAnsi="Arial" w:cs="Arial"/>
                <w:noProof/>
                <w:webHidden/>
                <w:sz w:val="22"/>
                <w:szCs w:val="22"/>
              </w:rPr>
              <w:instrText xml:space="preserve"> PAGEREF _Toc211521808 \h </w:instrText>
            </w:r>
            <w:r w:rsidRPr="006E027E">
              <w:rPr>
                <w:rFonts w:ascii="Arial" w:hAnsi="Arial" w:cs="Arial"/>
                <w:noProof/>
                <w:webHidden/>
                <w:sz w:val="22"/>
                <w:szCs w:val="22"/>
              </w:rPr>
            </w:r>
            <w:r w:rsidRPr="006E027E">
              <w:rPr>
                <w:rFonts w:ascii="Arial" w:hAnsi="Arial" w:cs="Arial"/>
                <w:noProof/>
                <w:webHidden/>
                <w:sz w:val="22"/>
                <w:szCs w:val="22"/>
              </w:rPr>
              <w:fldChar w:fldCharType="separate"/>
            </w:r>
            <w:r>
              <w:rPr>
                <w:rFonts w:ascii="Arial" w:hAnsi="Arial" w:cs="Arial"/>
                <w:noProof/>
                <w:webHidden/>
                <w:sz w:val="22"/>
                <w:szCs w:val="22"/>
              </w:rPr>
              <w:t>4</w:t>
            </w:r>
            <w:r w:rsidRPr="006E027E">
              <w:rPr>
                <w:rFonts w:ascii="Arial" w:hAnsi="Arial" w:cs="Arial"/>
                <w:noProof/>
                <w:webHidden/>
                <w:sz w:val="22"/>
                <w:szCs w:val="22"/>
              </w:rPr>
              <w:fldChar w:fldCharType="end"/>
            </w:r>
          </w:hyperlink>
        </w:p>
        <w:p w14:paraId="6F486BA4" w14:textId="3B5A46B6" w:rsidR="006E027E" w:rsidRPr="006E027E" w:rsidRDefault="006E027E" w:rsidP="006E027E">
          <w:pPr>
            <w:pStyle w:val="TOC2"/>
            <w:tabs>
              <w:tab w:val="right" w:leader="dot" w:pos="9016"/>
            </w:tabs>
            <w:spacing w:line="360" w:lineRule="auto"/>
            <w:jc w:val="both"/>
            <w:rPr>
              <w:rFonts w:ascii="Arial" w:hAnsi="Arial" w:cs="Arial"/>
              <w:noProof/>
              <w:sz w:val="22"/>
              <w:szCs w:val="22"/>
            </w:rPr>
          </w:pPr>
          <w:hyperlink w:anchor="_Toc211521809" w:history="1">
            <w:r w:rsidRPr="006E027E">
              <w:rPr>
                <w:rStyle w:val="Hyperlink"/>
                <w:rFonts w:ascii="Arial" w:hAnsi="Arial" w:cs="Arial"/>
                <w:noProof/>
                <w:color w:val="auto"/>
                <w:sz w:val="22"/>
                <w:szCs w:val="22"/>
              </w:rPr>
              <w:t>Conclusion</w:t>
            </w:r>
            <w:r w:rsidRPr="006E027E">
              <w:rPr>
                <w:rFonts w:ascii="Arial" w:hAnsi="Arial" w:cs="Arial"/>
                <w:noProof/>
                <w:webHidden/>
                <w:sz w:val="22"/>
                <w:szCs w:val="22"/>
              </w:rPr>
              <w:tab/>
            </w:r>
            <w:r w:rsidRPr="006E027E">
              <w:rPr>
                <w:rFonts w:ascii="Arial" w:hAnsi="Arial" w:cs="Arial"/>
                <w:noProof/>
                <w:webHidden/>
                <w:sz w:val="22"/>
                <w:szCs w:val="22"/>
              </w:rPr>
              <w:fldChar w:fldCharType="begin"/>
            </w:r>
            <w:r w:rsidRPr="006E027E">
              <w:rPr>
                <w:rFonts w:ascii="Arial" w:hAnsi="Arial" w:cs="Arial"/>
                <w:noProof/>
                <w:webHidden/>
                <w:sz w:val="22"/>
                <w:szCs w:val="22"/>
              </w:rPr>
              <w:instrText xml:space="preserve"> PAGEREF _Toc211521809 \h </w:instrText>
            </w:r>
            <w:r w:rsidRPr="006E027E">
              <w:rPr>
                <w:rFonts w:ascii="Arial" w:hAnsi="Arial" w:cs="Arial"/>
                <w:noProof/>
                <w:webHidden/>
                <w:sz w:val="22"/>
                <w:szCs w:val="22"/>
              </w:rPr>
            </w:r>
            <w:r w:rsidRPr="006E027E">
              <w:rPr>
                <w:rFonts w:ascii="Arial" w:hAnsi="Arial" w:cs="Arial"/>
                <w:noProof/>
                <w:webHidden/>
                <w:sz w:val="22"/>
                <w:szCs w:val="22"/>
              </w:rPr>
              <w:fldChar w:fldCharType="separate"/>
            </w:r>
            <w:r>
              <w:rPr>
                <w:rFonts w:ascii="Arial" w:hAnsi="Arial" w:cs="Arial"/>
                <w:noProof/>
                <w:webHidden/>
                <w:sz w:val="22"/>
                <w:szCs w:val="22"/>
              </w:rPr>
              <w:t>5</w:t>
            </w:r>
            <w:r w:rsidRPr="006E027E">
              <w:rPr>
                <w:rFonts w:ascii="Arial" w:hAnsi="Arial" w:cs="Arial"/>
                <w:noProof/>
                <w:webHidden/>
                <w:sz w:val="22"/>
                <w:szCs w:val="22"/>
              </w:rPr>
              <w:fldChar w:fldCharType="end"/>
            </w:r>
          </w:hyperlink>
        </w:p>
        <w:p w14:paraId="48567195" w14:textId="68C52C77" w:rsidR="006E027E" w:rsidRPr="006E027E" w:rsidRDefault="006E027E" w:rsidP="006E027E">
          <w:pPr>
            <w:pStyle w:val="TOC1"/>
            <w:tabs>
              <w:tab w:val="right" w:leader="dot" w:pos="9016"/>
            </w:tabs>
            <w:spacing w:line="360" w:lineRule="auto"/>
            <w:jc w:val="both"/>
            <w:rPr>
              <w:rFonts w:ascii="Arial" w:hAnsi="Arial" w:cs="Arial"/>
              <w:noProof/>
              <w:sz w:val="22"/>
              <w:szCs w:val="22"/>
            </w:rPr>
          </w:pPr>
          <w:hyperlink w:anchor="_Toc211521810" w:history="1">
            <w:r w:rsidRPr="006E027E">
              <w:rPr>
                <w:rStyle w:val="Hyperlink"/>
                <w:rFonts w:ascii="Arial" w:hAnsi="Arial" w:cs="Arial"/>
                <w:noProof/>
                <w:color w:val="auto"/>
                <w:sz w:val="22"/>
                <w:szCs w:val="22"/>
              </w:rPr>
              <w:t>References</w:t>
            </w:r>
            <w:r w:rsidRPr="006E027E">
              <w:rPr>
                <w:rFonts w:ascii="Arial" w:hAnsi="Arial" w:cs="Arial"/>
                <w:noProof/>
                <w:webHidden/>
                <w:sz w:val="22"/>
                <w:szCs w:val="22"/>
              </w:rPr>
              <w:tab/>
            </w:r>
            <w:r w:rsidRPr="006E027E">
              <w:rPr>
                <w:rFonts w:ascii="Arial" w:hAnsi="Arial" w:cs="Arial"/>
                <w:noProof/>
                <w:webHidden/>
                <w:sz w:val="22"/>
                <w:szCs w:val="22"/>
              </w:rPr>
              <w:fldChar w:fldCharType="begin"/>
            </w:r>
            <w:r w:rsidRPr="006E027E">
              <w:rPr>
                <w:rFonts w:ascii="Arial" w:hAnsi="Arial" w:cs="Arial"/>
                <w:noProof/>
                <w:webHidden/>
                <w:sz w:val="22"/>
                <w:szCs w:val="22"/>
              </w:rPr>
              <w:instrText xml:space="preserve"> PAGEREF _Toc211521810 \h </w:instrText>
            </w:r>
            <w:r w:rsidRPr="006E027E">
              <w:rPr>
                <w:rFonts w:ascii="Arial" w:hAnsi="Arial" w:cs="Arial"/>
                <w:noProof/>
                <w:webHidden/>
                <w:sz w:val="22"/>
                <w:szCs w:val="22"/>
              </w:rPr>
            </w:r>
            <w:r w:rsidRPr="006E027E">
              <w:rPr>
                <w:rFonts w:ascii="Arial" w:hAnsi="Arial" w:cs="Arial"/>
                <w:noProof/>
                <w:webHidden/>
                <w:sz w:val="22"/>
                <w:szCs w:val="22"/>
              </w:rPr>
              <w:fldChar w:fldCharType="separate"/>
            </w:r>
            <w:r>
              <w:rPr>
                <w:rFonts w:ascii="Arial" w:hAnsi="Arial" w:cs="Arial"/>
                <w:noProof/>
                <w:webHidden/>
                <w:sz w:val="22"/>
                <w:szCs w:val="22"/>
              </w:rPr>
              <w:t>6</w:t>
            </w:r>
            <w:r w:rsidRPr="006E027E">
              <w:rPr>
                <w:rFonts w:ascii="Arial" w:hAnsi="Arial" w:cs="Arial"/>
                <w:noProof/>
                <w:webHidden/>
                <w:sz w:val="22"/>
                <w:szCs w:val="22"/>
              </w:rPr>
              <w:fldChar w:fldCharType="end"/>
            </w:r>
          </w:hyperlink>
        </w:p>
        <w:p w14:paraId="282C0A71" w14:textId="2B18A515" w:rsidR="006E027E" w:rsidRDefault="006E027E" w:rsidP="006E027E">
          <w:pPr>
            <w:spacing w:line="360" w:lineRule="auto"/>
            <w:jc w:val="both"/>
          </w:pPr>
          <w:r w:rsidRPr="006E027E">
            <w:rPr>
              <w:rFonts w:ascii="Arial" w:hAnsi="Arial" w:cs="Arial"/>
              <w:b/>
              <w:bCs/>
              <w:noProof/>
              <w:sz w:val="22"/>
              <w:szCs w:val="22"/>
            </w:rPr>
            <w:fldChar w:fldCharType="end"/>
          </w:r>
        </w:p>
      </w:sdtContent>
    </w:sdt>
    <w:p w14:paraId="2A81D3F2" w14:textId="77777777" w:rsidR="006E027E" w:rsidRDefault="006E027E">
      <w:pPr>
        <w:rPr>
          <w:rFonts w:ascii="Arial" w:hAnsi="Arial" w:cs="Arial"/>
          <w:b/>
          <w:bCs/>
          <w:sz w:val="22"/>
          <w:szCs w:val="22"/>
        </w:rPr>
      </w:pPr>
      <w:r>
        <w:br w:type="page"/>
      </w:r>
    </w:p>
    <w:p w14:paraId="381FA40C" w14:textId="083D1601" w:rsidR="00241162" w:rsidRPr="006E027E" w:rsidRDefault="006E027E" w:rsidP="006E027E">
      <w:pPr>
        <w:pStyle w:val="Heading1"/>
      </w:pPr>
      <w:bookmarkStart w:id="0" w:name="_Toc211521805"/>
      <w:r w:rsidRPr="006E027E">
        <w:lastRenderedPageBreak/>
        <w:t>Task 1: Poster</w:t>
      </w:r>
      <w:bookmarkEnd w:id="0"/>
    </w:p>
    <w:p w14:paraId="09051FE3" w14:textId="1D1C5870" w:rsidR="006E027E" w:rsidRDefault="001E3FD6" w:rsidP="001E3FD6">
      <w:pPr>
        <w:jc w:val="center"/>
        <w:rPr>
          <w:rFonts w:ascii="Arial" w:hAnsi="Arial" w:cs="Arial"/>
          <w:b/>
          <w:bCs/>
          <w:sz w:val="22"/>
          <w:szCs w:val="22"/>
        </w:rPr>
      </w:pPr>
      <w:bookmarkStart w:id="1" w:name="_Toc211521806"/>
      <w:r>
        <w:rPr>
          <w:noProof/>
        </w:rPr>
        <w:drawing>
          <wp:inline distT="0" distB="0" distL="0" distR="0" wp14:anchorId="63798159" wp14:editId="7EC835FA">
            <wp:extent cx="5946980" cy="8412480"/>
            <wp:effectExtent l="0" t="0" r="0" b="7620"/>
            <wp:docPr id="6214103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410302" name="Picture 621410302"/>
                    <pic:cNvPicPr/>
                  </pic:nvPicPr>
                  <pic:blipFill>
                    <a:blip r:embed="rId5" cstate="print">
                      <a:extLst>
                        <a:ext uri="{28A0092B-C50C-407E-A947-70E740481C1C}">
                          <a14:useLocalDpi xmlns:a14="http://schemas.microsoft.com/office/drawing/2010/main" val="0"/>
                        </a:ext>
                      </a:extLst>
                    </a:blip>
                    <a:stretch>
                      <a:fillRect/>
                    </a:stretch>
                  </pic:blipFill>
                  <pic:spPr>
                    <a:xfrm>
                      <a:off x="0" y="0"/>
                      <a:ext cx="5950491" cy="8417447"/>
                    </a:xfrm>
                    <a:prstGeom prst="rect">
                      <a:avLst/>
                    </a:prstGeom>
                  </pic:spPr>
                </pic:pic>
              </a:graphicData>
            </a:graphic>
          </wp:inline>
        </w:drawing>
      </w:r>
      <w:r w:rsidR="006E027E">
        <w:br w:type="page"/>
      </w:r>
    </w:p>
    <w:p w14:paraId="2823A23A" w14:textId="7CDEC3A9" w:rsidR="006E027E" w:rsidRPr="006E027E" w:rsidRDefault="006E027E" w:rsidP="006E027E">
      <w:pPr>
        <w:pStyle w:val="Heading1"/>
        <w:rPr>
          <w:sz w:val="48"/>
          <w:szCs w:val="48"/>
        </w:rPr>
      </w:pPr>
      <w:r w:rsidRPr="006E027E">
        <w:lastRenderedPageBreak/>
        <w:t>Task 2: Essay</w:t>
      </w:r>
      <w:bookmarkEnd w:id="1"/>
    </w:p>
    <w:p w14:paraId="7A135219" w14:textId="77777777" w:rsidR="006E027E" w:rsidRPr="006E027E" w:rsidRDefault="006E027E" w:rsidP="006E027E">
      <w:pPr>
        <w:pStyle w:val="Heading2"/>
        <w:rPr>
          <w:sz w:val="36"/>
          <w:szCs w:val="36"/>
        </w:rPr>
      </w:pPr>
      <w:bookmarkStart w:id="2" w:name="_Toc211521807"/>
      <w:r w:rsidRPr="006E027E">
        <w:t>Introduction</w:t>
      </w:r>
      <w:bookmarkEnd w:id="2"/>
    </w:p>
    <w:p w14:paraId="524190C7" w14:textId="77777777" w:rsidR="006E027E" w:rsidRPr="006E027E" w:rsidRDefault="006E027E" w:rsidP="006E027E">
      <w:pPr>
        <w:spacing w:after="0" w:line="360" w:lineRule="auto"/>
        <w:jc w:val="both"/>
        <w:rPr>
          <w:rFonts w:eastAsia="Times New Roman"/>
          <w:kern w:val="0"/>
          <w14:ligatures w14:val="none"/>
        </w:rPr>
      </w:pPr>
      <w:r w:rsidRPr="006E027E">
        <w:rPr>
          <w:rFonts w:ascii="Arial" w:eastAsia="Times New Roman" w:hAnsi="Arial" w:cs="Arial"/>
          <w:color w:val="000000"/>
          <w:kern w:val="0"/>
          <w:sz w:val="22"/>
          <w:szCs w:val="22"/>
          <w14:ligatures w14:val="none"/>
        </w:rPr>
        <w:t>National Health Service (NHS) is the publicly funded healthcare system of the United Kingdom (UK). This service provider was developed to provide universal healthcare access to all since its inception shaped by socio-political changes. Besides, public demand, economic pressure and commitment to founding principles of medical services have led to base value development of NHS services. </w:t>
      </w:r>
    </w:p>
    <w:p w14:paraId="385BFA56" w14:textId="77777777" w:rsidR="006E027E" w:rsidRPr="006E027E" w:rsidRDefault="006E027E" w:rsidP="006E027E">
      <w:pPr>
        <w:pStyle w:val="Heading2"/>
        <w:rPr>
          <w:sz w:val="36"/>
          <w:szCs w:val="36"/>
        </w:rPr>
      </w:pPr>
      <w:bookmarkStart w:id="3" w:name="_Toc211521808"/>
      <w:r w:rsidRPr="006E027E">
        <w:t>Main body</w:t>
      </w:r>
      <w:bookmarkEnd w:id="3"/>
    </w:p>
    <w:p w14:paraId="3B9F7921" w14:textId="77777777" w:rsidR="006E027E" w:rsidRPr="006E027E" w:rsidRDefault="006E027E" w:rsidP="006E027E">
      <w:pPr>
        <w:spacing w:after="0" w:line="360" w:lineRule="auto"/>
        <w:jc w:val="both"/>
        <w:rPr>
          <w:rFonts w:eastAsia="Times New Roman"/>
          <w:kern w:val="0"/>
          <w14:ligatures w14:val="none"/>
        </w:rPr>
      </w:pPr>
      <w:r w:rsidRPr="006E027E">
        <w:rPr>
          <w:rFonts w:ascii="Arial" w:eastAsia="Times New Roman" w:hAnsi="Arial" w:cs="Arial"/>
          <w:b/>
          <w:bCs/>
          <w:i/>
          <w:iCs/>
          <w:color w:val="000000"/>
          <w:kern w:val="0"/>
          <w:sz w:val="22"/>
          <w:szCs w:val="22"/>
          <w14:ligatures w14:val="none"/>
        </w:rPr>
        <w:t>Origins of National Health Service (NHS)</w:t>
      </w:r>
    </w:p>
    <w:p w14:paraId="6FF6B031" w14:textId="77777777" w:rsidR="006E027E" w:rsidRPr="006E027E" w:rsidRDefault="006E027E" w:rsidP="006E027E">
      <w:pPr>
        <w:spacing w:after="0" w:line="360" w:lineRule="auto"/>
        <w:jc w:val="both"/>
        <w:rPr>
          <w:rFonts w:eastAsia="Times New Roman"/>
          <w:kern w:val="0"/>
          <w14:ligatures w14:val="none"/>
        </w:rPr>
      </w:pPr>
      <w:r w:rsidRPr="006E027E">
        <w:rPr>
          <w:rFonts w:ascii="Arial" w:eastAsia="Times New Roman" w:hAnsi="Arial" w:cs="Arial"/>
          <w:color w:val="000000"/>
          <w:kern w:val="0"/>
          <w:sz w:val="22"/>
          <w:szCs w:val="22"/>
          <w14:ligatures w14:val="none"/>
        </w:rPr>
        <w:t>NHS was officially developed on 5th July, 1948 under the leadership of Aneurin Bevan who was the minister of Health in the post-war Labour government. NHS service emerged after the Beveridge Report of 1942 that identified major societal challenges from the community (Powell and Williams, 2024). This included disease and a recommended comprehensive welfare system. Furthermore, the creation of the NHS marked a transformative shift towards state-funded healthcare to replace a fragmented system. Here healthcare access depended largely on income or charitable support. </w:t>
      </w:r>
    </w:p>
    <w:p w14:paraId="65D23365" w14:textId="77777777" w:rsidR="006E027E" w:rsidRPr="006E027E" w:rsidRDefault="006E027E" w:rsidP="006E027E">
      <w:pPr>
        <w:spacing w:after="0" w:line="360" w:lineRule="auto"/>
        <w:jc w:val="both"/>
        <w:rPr>
          <w:rFonts w:eastAsia="Times New Roman"/>
          <w:kern w:val="0"/>
          <w14:ligatures w14:val="none"/>
        </w:rPr>
      </w:pPr>
      <w:r w:rsidRPr="006E027E">
        <w:rPr>
          <w:rFonts w:ascii="Arial" w:eastAsia="Times New Roman" w:hAnsi="Arial" w:cs="Arial"/>
          <w:b/>
          <w:bCs/>
          <w:i/>
          <w:iCs/>
          <w:color w:val="000000"/>
          <w:kern w:val="0"/>
          <w:sz w:val="22"/>
          <w:szCs w:val="22"/>
          <w14:ligatures w14:val="none"/>
        </w:rPr>
        <w:t>Exploring NHS’s historical context</w:t>
      </w:r>
    </w:p>
    <w:p w14:paraId="4C0AA399" w14:textId="77777777" w:rsidR="006E027E" w:rsidRPr="006E027E" w:rsidRDefault="006E027E" w:rsidP="006E027E">
      <w:pPr>
        <w:spacing w:after="0" w:line="360" w:lineRule="auto"/>
        <w:jc w:val="both"/>
        <w:rPr>
          <w:rFonts w:eastAsia="Times New Roman"/>
          <w:kern w:val="0"/>
          <w14:ligatures w14:val="none"/>
        </w:rPr>
      </w:pPr>
      <w:r w:rsidRPr="006E027E">
        <w:rPr>
          <w:rFonts w:ascii="Arial" w:eastAsia="Times New Roman" w:hAnsi="Arial" w:cs="Arial"/>
          <w:color w:val="000000"/>
          <w:kern w:val="0"/>
          <w:sz w:val="22"/>
          <w:szCs w:val="22"/>
          <w14:ligatures w14:val="none"/>
        </w:rPr>
        <w:t xml:space="preserve">The UK healthcare system before development of the NHS was majorly inequitable and inconsistent. Working class households struggled to afford medical treatment and relied on voluntary hospitals with poor law infirmaries. During World War II, emergency medical services were introduced to coordinate nationally and address wartime casualties (Remondelli </w:t>
      </w:r>
      <w:r w:rsidRPr="006E027E">
        <w:rPr>
          <w:rFonts w:ascii="Arial" w:eastAsia="Times New Roman" w:hAnsi="Arial" w:cs="Arial"/>
          <w:i/>
          <w:iCs/>
          <w:color w:val="000000"/>
          <w:kern w:val="0"/>
          <w:sz w:val="22"/>
          <w:szCs w:val="22"/>
          <w14:ligatures w14:val="none"/>
        </w:rPr>
        <w:t xml:space="preserve">et al., </w:t>
      </w:r>
      <w:r w:rsidRPr="006E027E">
        <w:rPr>
          <w:rFonts w:ascii="Arial" w:eastAsia="Times New Roman" w:hAnsi="Arial" w:cs="Arial"/>
          <w:color w:val="000000"/>
          <w:kern w:val="0"/>
          <w:sz w:val="22"/>
          <w:szCs w:val="22"/>
          <w14:ligatures w14:val="none"/>
        </w:rPr>
        <w:t>2025). Based on this timeline of development, central coordination shows the effectiveness of a unified health system and improved public support for national health service. In addition to this, the war also increased social inequality and public demand awareness for accessing health services regardless of income earning levels. </w:t>
      </w:r>
    </w:p>
    <w:p w14:paraId="4F3312BA" w14:textId="77777777" w:rsidR="006E027E" w:rsidRPr="006E027E" w:rsidRDefault="006E027E" w:rsidP="006E027E">
      <w:pPr>
        <w:spacing w:after="0" w:line="360" w:lineRule="auto"/>
        <w:jc w:val="both"/>
        <w:rPr>
          <w:rFonts w:eastAsia="Times New Roman"/>
          <w:kern w:val="0"/>
          <w14:ligatures w14:val="none"/>
        </w:rPr>
      </w:pPr>
      <w:r w:rsidRPr="006E027E">
        <w:rPr>
          <w:rFonts w:ascii="Arial" w:eastAsia="Times New Roman" w:hAnsi="Arial" w:cs="Arial"/>
          <w:b/>
          <w:bCs/>
          <w:i/>
          <w:iCs/>
          <w:color w:val="000000"/>
          <w:kern w:val="0"/>
          <w:sz w:val="22"/>
          <w:szCs w:val="22"/>
          <w14:ligatures w14:val="none"/>
        </w:rPr>
        <w:t>Key principles leading to its establishment</w:t>
      </w:r>
    </w:p>
    <w:p w14:paraId="756243DB" w14:textId="77777777" w:rsidR="006E027E" w:rsidRPr="006E027E" w:rsidRDefault="006E027E" w:rsidP="006E027E">
      <w:pPr>
        <w:spacing w:after="0" w:line="360" w:lineRule="auto"/>
        <w:jc w:val="both"/>
        <w:rPr>
          <w:rFonts w:eastAsia="Times New Roman"/>
          <w:kern w:val="0"/>
          <w14:ligatures w14:val="none"/>
        </w:rPr>
      </w:pPr>
      <w:r w:rsidRPr="006E027E">
        <w:rPr>
          <w:rFonts w:ascii="Arial" w:eastAsia="Times New Roman" w:hAnsi="Arial" w:cs="Arial"/>
          <w:color w:val="000000"/>
          <w:kern w:val="0"/>
          <w:sz w:val="22"/>
          <w:szCs w:val="22"/>
          <w14:ligatures w14:val="none"/>
        </w:rPr>
        <w:t>NHS was developed on three main principles that still shape the operations in the current environment (Klein and Powell. 2025). This includes healthcare for everyone. It indicates inclusivity and comprehensive coverage for all individuals irrespective of their income level, religion and caste. The healthcare service needs to be free at the point of delivery to ensure individuals do not deny treatment arising from financial issues. Finally, healthcare has to be based on clinical requirement but not on ability to pay for prioritising fair and equal access in treatment. These three principles highlight wider post-war welfare reform that aimed at improving population health and contributing to national productivity. Thus, the services of the NHS are surrounded by these three principles to become universally the best in raising healthcare standards across the nation.  </w:t>
      </w:r>
    </w:p>
    <w:p w14:paraId="55D2240A" w14:textId="77777777" w:rsidR="006E027E" w:rsidRPr="006E027E" w:rsidRDefault="006E027E" w:rsidP="006E027E">
      <w:pPr>
        <w:spacing w:after="0" w:line="360" w:lineRule="auto"/>
        <w:jc w:val="both"/>
        <w:rPr>
          <w:rFonts w:eastAsia="Times New Roman"/>
          <w:kern w:val="0"/>
          <w14:ligatures w14:val="none"/>
        </w:rPr>
      </w:pPr>
      <w:r w:rsidRPr="006E027E">
        <w:rPr>
          <w:rFonts w:ascii="Arial" w:eastAsia="Times New Roman" w:hAnsi="Arial" w:cs="Arial"/>
          <w:b/>
          <w:bCs/>
          <w:i/>
          <w:iCs/>
          <w:color w:val="000000"/>
          <w:kern w:val="0"/>
          <w:sz w:val="22"/>
          <w:szCs w:val="22"/>
          <w14:ligatures w14:val="none"/>
        </w:rPr>
        <w:lastRenderedPageBreak/>
        <w:t>Current structure and functioning of NHS</w:t>
      </w:r>
    </w:p>
    <w:p w14:paraId="79BD7AA8" w14:textId="77777777" w:rsidR="006E027E" w:rsidRPr="006E027E" w:rsidRDefault="006E027E" w:rsidP="006E027E">
      <w:pPr>
        <w:spacing w:after="0" w:line="360" w:lineRule="auto"/>
        <w:jc w:val="both"/>
        <w:rPr>
          <w:rFonts w:eastAsia="Times New Roman"/>
          <w:kern w:val="0"/>
          <w14:ligatures w14:val="none"/>
        </w:rPr>
      </w:pPr>
      <w:r w:rsidRPr="006E027E">
        <w:rPr>
          <w:rFonts w:ascii="Arial" w:eastAsia="Times New Roman" w:hAnsi="Arial" w:cs="Arial"/>
          <w:color w:val="000000"/>
          <w:kern w:val="0"/>
          <w:sz w:val="22"/>
          <w:szCs w:val="22"/>
          <w14:ligatures w14:val="none"/>
        </w:rPr>
        <w:t>Currently, NHS operates across four developed systems that includes NHS England, NHS Scotland, NHS Wales and Health and Social Care in Northern Ireland. Guided by common principles, the NHS system functions independently including separate funding structures and policies across nations. For instance, NHS England is the largest component functioning with an integrated care model. It is monitored by the Department of Health and Social Care with funding allocated using general public taxes forming 11-12% of UK public spendings (Gov.UK, 2023). Furthermore, key organisations within NHS structure are represented by NHS England, responsible for strategic plans and budget allocation. Integrated Care systems (ICSs) are responsible for coordinating health services across regions to promote partnership between hospitals, GP services, health trust and community care. Case Quality Commission (CQC) is responsible to regulate quality and safety standards. While the UK Health Security Agency is responsible for health promotion and disease prevention. </w:t>
      </w:r>
    </w:p>
    <w:p w14:paraId="751775DD" w14:textId="77777777" w:rsidR="006E027E" w:rsidRPr="006E027E" w:rsidRDefault="006E027E" w:rsidP="006E027E">
      <w:pPr>
        <w:spacing w:after="0" w:line="360" w:lineRule="auto"/>
        <w:jc w:val="both"/>
        <w:rPr>
          <w:rFonts w:eastAsia="Times New Roman"/>
          <w:kern w:val="0"/>
          <w14:ligatures w14:val="none"/>
        </w:rPr>
      </w:pPr>
      <w:r w:rsidRPr="006E027E">
        <w:rPr>
          <w:rFonts w:ascii="Arial" w:eastAsia="Times New Roman" w:hAnsi="Arial" w:cs="Arial"/>
          <w:color w:val="000000"/>
          <w:kern w:val="0"/>
          <w:sz w:val="22"/>
          <w:szCs w:val="22"/>
          <w14:ligatures w14:val="none"/>
        </w:rPr>
        <w:t>However, NHS faces significant pressure due to increasing demand and labour shortage leading to longer waiting times in emergency service. This is argued to be a limitation in fair and modern-day NHS management principles that leans towards market-style commissioning, increasing concerns for privatisation and unequal access. </w:t>
      </w:r>
    </w:p>
    <w:p w14:paraId="2011A2C9" w14:textId="77777777" w:rsidR="006E027E" w:rsidRPr="006E027E" w:rsidRDefault="006E027E" w:rsidP="006E027E">
      <w:pPr>
        <w:pStyle w:val="Heading2"/>
        <w:rPr>
          <w:sz w:val="36"/>
          <w:szCs w:val="36"/>
        </w:rPr>
      </w:pPr>
      <w:bookmarkStart w:id="4" w:name="_Toc211521809"/>
      <w:r w:rsidRPr="006E027E">
        <w:t>Conclusion</w:t>
      </w:r>
      <w:bookmarkEnd w:id="4"/>
    </w:p>
    <w:p w14:paraId="5F9ECA77" w14:textId="77777777" w:rsidR="006E027E" w:rsidRPr="006E027E" w:rsidRDefault="006E027E" w:rsidP="006E027E">
      <w:pPr>
        <w:spacing w:after="0" w:line="360" w:lineRule="auto"/>
        <w:jc w:val="both"/>
        <w:rPr>
          <w:rFonts w:eastAsia="Times New Roman"/>
          <w:kern w:val="0"/>
          <w14:ligatures w14:val="none"/>
        </w:rPr>
      </w:pPr>
      <w:r w:rsidRPr="006E027E">
        <w:rPr>
          <w:rFonts w:ascii="Arial" w:eastAsia="Times New Roman" w:hAnsi="Arial" w:cs="Arial"/>
          <w:color w:val="000000"/>
          <w:kern w:val="0"/>
          <w:sz w:val="22"/>
          <w:szCs w:val="22"/>
          <w14:ligatures w14:val="none"/>
        </w:rPr>
        <w:t xml:space="preserve">It is concluded that the NHS was developed post-war to enable fair and equal medical treatment for all. While the core values evolved with restructuring and innovation, sustainable funding and consistency in quality services have reduced currently due to labour shortage and high demand. </w:t>
      </w:r>
    </w:p>
    <w:p w14:paraId="600B0682" w14:textId="77777777" w:rsidR="006E027E" w:rsidRDefault="006E027E">
      <w:pPr>
        <w:rPr>
          <w:rFonts w:ascii="Arial" w:eastAsia="Times New Roman" w:hAnsi="Arial" w:cs="Arial"/>
          <w:b/>
          <w:bCs/>
          <w:color w:val="000000"/>
          <w:kern w:val="36"/>
          <w:sz w:val="22"/>
          <w:szCs w:val="22"/>
          <w14:ligatures w14:val="none"/>
        </w:rPr>
      </w:pPr>
      <w:r>
        <w:rPr>
          <w:rFonts w:ascii="Arial" w:eastAsia="Times New Roman" w:hAnsi="Arial" w:cs="Arial"/>
          <w:b/>
          <w:bCs/>
          <w:color w:val="000000"/>
          <w:kern w:val="36"/>
          <w:sz w:val="22"/>
          <w:szCs w:val="22"/>
          <w14:ligatures w14:val="none"/>
        </w:rPr>
        <w:br w:type="page"/>
      </w:r>
    </w:p>
    <w:p w14:paraId="69CA2213" w14:textId="700DE4AF" w:rsidR="006E027E" w:rsidRPr="006E027E" w:rsidRDefault="006E027E" w:rsidP="006E027E">
      <w:pPr>
        <w:pStyle w:val="Heading1"/>
        <w:rPr>
          <w:sz w:val="48"/>
          <w:szCs w:val="48"/>
        </w:rPr>
      </w:pPr>
      <w:bookmarkStart w:id="5" w:name="_Toc211521810"/>
      <w:r w:rsidRPr="006E027E">
        <w:lastRenderedPageBreak/>
        <w:t>References</w:t>
      </w:r>
      <w:bookmarkEnd w:id="5"/>
    </w:p>
    <w:p w14:paraId="0A8A33DC" w14:textId="77777777" w:rsidR="006E027E" w:rsidRPr="006E027E" w:rsidRDefault="006E027E" w:rsidP="006E027E">
      <w:pPr>
        <w:spacing w:after="0" w:line="360" w:lineRule="auto"/>
        <w:jc w:val="both"/>
        <w:rPr>
          <w:rFonts w:eastAsia="Times New Roman"/>
          <w:kern w:val="0"/>
          <w14:ligatures w14:val="none"/>
        </w:rPr>
      </w:pPr>
      <w:r w:rsidRPr="006E027E">
        <w:rPr>
          <w:rFonts w:ascii="Arial" w:eastAsia="Times New Roman" w:hAnsi="Arial" w:cs="Arial"/>
          <w:b/>
          <w:bCs/>
          <w:color w:val="000000"/>
          <w:kern w:val="0"/>
          <w:sz w:val="22"/>
          <w:szCs w:val="22"/>
          <w14:ligatures w14:val="none"/>
        </w:rPr>
        <w:t>Task 1</w:t>
      </w:r>
    </w:p>
    <w:p w14:paraId="72F4232F" w14:textId="77777777" w:rsidR="006E027E" w:rsidRPr="006E027E" w:rsidRDefault="006E027E" w:rsidP="006E027E">
      <w:pPr>
        <w:spacing w:before="240" w:after="240" w:line="360" w:lineRule="auto"/>
        <w:jc w:val="both"/>
        <w:rPr>
          <w:rFonts w:eastAsia="Times New Roman"/>
          <w:kern w:val="0"/>
          <w14:ligatures w14:val="none"/>
        </w:rPr>
      </w:pPr>
      <w:r w:rsidRPr="006E027E">
        <w:rPr>
          <w:rFonts w:ascii="Arial" w:eastAsia="Times New Roman" w:hAnsi="Arial" w:cs="Arial"/>
          <w:color w:val="000000"/>
          <w:kern w:val="0"/>
          <w:sz w:val="22"/>
          <w:szCs w:val="22"/>
          <w14:ligatures w14:val="none"/>
        </w:rPr>
        <w:t xml:space="preserve">Beyramijam, M., Farrokhi, M., Ebadi, A., Masoumi, G. and Khankeh, H.R. (2021). ‘Disaster preparedness in emergency medical service agencies: a systematic review’. </w:t>
      </w:r>
      <w:r w:rsidRPr="006E027E">
        <w:rPr>
          <w:rFonts w:ascii="Arial" w:eastAsia="Times New Roman" w:hAnsi="Arial" w:cs="Arial"/>
          <w:i/>
          <w:iCs/>
          <w:color w:val="000000"/>
          <w:kern w:val="0"/>
          <w:sz w:val="22"/>
          <w:szCs w:val="22"/>
          <w14:ligatures w14:val="none"/>
        </w:rPr>
        <w:t>Journal of education and health promotion</w:t>
      </w:r>
      <w:r w:rsidRPr="006E027E">
        <w:rPr>
          <w:rFonts w:ascii="Arial" w:eastAsia="Times New Roman" w:hAnsi="Arial" w:cs="Arial"/>
          <w:color w:val="000000"/>
          <w:kern w:val="0"/>
          <w:sz w:val="22"/>
          <w:szCs w:val="22"/>
          <w14:ligatures w14:val="none"/>
        </w:rPr>
        <w:t xml:space="preserve">, </w:t>
      </w:r>
      <w:r w:rsidRPr="006E027E">
        <w:rPr>
          <w:rFonts w:ascii="Arial" w:eastAsia="Times New Roman" w:hAnsi="Arial" w:cs="Arial"/>
          <w:i/>
          <w:iCs/>
          <w:color w:val="000000"/>
          <w:kern w:val="0"/>
          <w:sz w:val="22"/>
          <w:szCs w:val="22"/>
          <w14:ligatures w14:val="none"/>
        </w:rPr>
        <w:t>10</w:t>
      </w:r>
      <w:r w:rsidRPr="006E027E">
        <w:rPr>
          <w:rFonts w:ascii="Arial" w:eastAsia="Times New Roman" w:hAnsi="Arial" w:cs="Arial"/>
          <w:color w:val="000000"/>
          <w:kern w:val="0"/>
          <w:sz w:val="22"/>
          <w:szCs w:val="22"/>
          <w14:ligatures w14:val="none"/>
        </w:rPr>
        <w:t>(1), p.258. Available at:</w:t>
      </w:r>
      <w:hyperlink r:id="rId6" w:history="1">
        <w:r w:rsidRPr="006E027E">
          <w:rPr>
            <w:rFonts w:ascii="Arial" w:eastAsia="Times New Roman" w:hAnsi="Arial" w:cs="Arial"/>
            <w:color w:val="000000"/>
            <w:kern w:val="0"/>
            <w:sz w:val="22"/>
            <w:szCs w:val="22"/>
            <w:u w:val="single"/>
            <w14:ligatures w14:val="none"/>
          </w:rPr>
          <w:t xml:space="preserve"> </w:t>
        </w:r>
        <w:r w:rsidRPr="006E027E">
          <w:rPr>
            <w:rFonts w:ascii="Arial" w:eastAsia="Times New Roman" w:hAnsi="Arial" w:cs="Arial"/>
            <w:color w:val="1155CC"/>
            <w:kern w:val="0"/>
            <w:sz w:val="22"/>
            <w:szCs w:val="22"/>
            <w:u w:val="single"/>
            <w14:ligatures w14:val="none"/>
          </w:rPr>
          <w:t>https://journals.lww.com/jehp/_layouts/15/oaks.journals/downloadpdf.aspx?an=01679914-202110000-00249</w:t>
        </w:r>
      </w:hyperlink>
      <w:r w:rsidRPr="006E027E">
        <w:rPr>
          <w:rFonts w:ascii="Arial" w:eastAsia="Times New Roman" w:hAnsi="Arial" w:cs="Arial"/>
          <w:color w:val="000000"/>
          <w:kern w:val="0"/>
          <w:sz w:val="22"/>
          <w:szCs w:val="22"/>
          <w14:ligatures w14:val="none"/>
        </w:rPr>
        <w:t xml:space="preserve"> (Accessed: 13 October 2025)</w:t>
      </w:r>
    </w:p>
    <w:p w14:paraId="1AF6BEFB" w14:textId="77777777" w:rsidR="006E027E" w:rsidRPr="006E027E" w:rsidRDefault="006E027E" w:rsidP="006E027E">
      <w:pPr>
        <w:spacing w:before="240" w:after="240" w:line="360" w:lineRule="auto"/>
        <w:jc w:val="both"/>
        <w:rPr>
          <w:rFonts w:eastAsia="Times New Roman"/>
          <w:kern w:val="0"/>
          <w14:ligatures w14:val="none"/>
        </w:rPr>
      </w:pPr>
      <w:r w:rsidRPr="006E027E">
        <w:rPr>
          <w:rFonts w:ascii="Arial" w:eastAsia="Times New Roman" w:hAnsi="Arial" w:cs="Arial"/>
          <w:color w:val="000000"/>
          <w:kern w:val="0"/>
          <w:sz w:val="22"/>
          <w:szCs w:val="22"/>
          <w14:ligatures w14:val="none"/>
        </w:rPr>
        <w:t xml:space="preserve">Clark., D. (2024). </w:t>
      </w:r>
      <w:r w:rsidRPr="006E027E">
        <w:rPr>
          <w:rFonts w:ascii="Arial" w:eastAsia="Times New Roman" w:hAnsi="Arial" w:cs="Arial"/>
          <w:i/>
          <w:iCs/>
          <w:color w:val="000000"/>
          <w:kern w:val="0"/>
          <w:sz w:val="22"/>
          <w:szCs w:val="22"/>
          <w14:ligatures w14:val="none"/>
        </w:rPr>
        <w:t>Emergency services in the United Kingdom - Statistics &amp; Facts</w:t>
      </w:r>
      <w:r w:rsidRPr="006E027E">
        <w:rPr>
          <w:rFonts w:ascii="Arial" w:eastAsia="Times New Roman" w:hAnsi="Arial" w:cs="Arial"/>
          <w:color w:val="000000"/>
          <w:kern w:val="0"/>
          <w:sz w:val="22"/>
          <w:szCs w:val="22"/>
          <w14:ligatures w14:val="none"/>
        </w:rPr>
        <w:t>. Available at:</w:t>
      </w:r>
      <w:hyperlink r:id="rId7" w:anchor="topicOverview" w:history="1">
        <w:r w:rsidRPr="006E027E">
          <w:rPr>
            <w:rFonts w:ascii="Arial" w:eastAsia="Times New Roman" w:hAnsi="Arial" w:cs="Arial"/>
            <w:color w:val="000000"/>
            <w:kern w:val="0"/>
            <w:sz w:val="22"/>
            <w:szCs w:val="22"/>
            <w:u w:val="single"/>
            <w14:ligatures w14:val="none"/>
          </w:rPr>
          <w:t xml:space="preserve"> </w:t>
        </w:r>
        <w:r w:rsidRPr="006E027E">
          <w:rPr>
            <w:rFonts w:ascii="Arial" w:eastAsia="Times New Roman" w:hAnsi="Arial" w:cs="Arial"/>
            <w:color w:val="1155CC"/>
            <w:kern w:val="0"/>
            <w:sz w:val="22"/>
            <w:szCs w:val="22"/>
            <w:u w:val="single"/>
            <w14:ligatures w14:val="none"/>
          </w:rPr>
          <w:t>https://www.statista.com/topics/5102/emergency-services-in-the-uk/?srsltid=AfmBOopERrbFrMbMeMxZ9aMGR-gCeXuHFgpmIayA82y0S4ZL8OqItFcL#topicOverview</w:t>
        </w:r>
      </w:hyperlink>
      <w:r w:rsidRPr="006E027E">
        <w:rPr>
          <w:rFonts w:ascii="Arial" w:eastAsia="Times New Roman" w:hAnsi="Arial" w:cs="Arial"/>
          <w:color w:val="000000"/>
          <w:kern w:val="0"/>
          <w:sz w:val="22"/>
          <w:szCs w:val="22"/>
          <w14:ligatures w14:val="none"/>
        </w:rPr>
        <w:t xml:space="preserve"> (Accessed: 13 October 2025)</w:t>
      </w:r>
    </w:p>
    <w:p w14:paraId="0709753C" w14:textId="77777777" w:rsidR="006E027E" w:rsidRPr="006E027E" w:rsidRDefault="006E027E" w:rsidP="006E027E">
      <w:pPr>
        <w:spacing w:before="240" w:after="240" w:line="360" w:lineRule="auto"/>
        <w:jc w:val="both"/>
        <w:rPr>
          <w:rFonts w:eastAsia="Times New Roman"/>
          <w:kern w:val="0"/>
          <w14:ligatures w14:val="none"/>
        </w:rPr>
      </w:pPr>
      <w:r w:rsidRPr="006E027E">
        <w:rPr>
          <w:rFonts w:ascii="Arial" w:eastAsia="Times New Roman" w:hAnsi="Arial" w:cs="Arial"/>
          <w:color w:val="000000"/>
          <w:kern w:val="0"/>
          <w:sz w:val="22"/>
          <w:szCs w:val="22"/>
          <w14:ligatures w14:val="none"/>
        </w:rPr>
        <w:t xml:space="preserve">Eaton, G. (2023). ‘Addressing the challenges facing the paramedic profession in the United Kingdom’. </w:t>
      </w:r>
      <w:r w:rsidRPr="006E027E">
        <w:rPr>
          <w:rFonts w:ascii="Arial" w:eastAsia="Times New Roman" w:hAnsi="Arial" w:cs="Arial"/>
          <w:i/>
          <w:iCs/>
          <w:color w:val="000000"/>
          <w:kern w:val="0"/>
          <w:sz w:val="22"/>
          <w:szCs w:val="22"/>
          <w14:ligatures w14:val="none"/>
        </w:rPr>
        <w:t>British Medical Bulletin</w:t>
      </w:r>
      <w:r w:rsidRPr="006E027E">
        <w:rPr>
          <w:rFonts w:ascii="Arial" w:eastAsia="Times New Roman" w:hAnsi="Arial" w:cs="Arial"/>
          <w:color w:val="000000"/>
          <w:kern w:val="0"/>
          <w:sz w:val="22"/>
          <w:szCs w:val="22"/>
          <w14:ligatures w14:val="none"/>
        </w:rPr>
        <w:t xml:space="preserve">, </w:t>
      </w:r>
      <w:r w:rsidRPr="006E027E">
        <w:rPr>
          <w:rFonts w:ascii="Arial" w:eastAsia="Times New Roman" w:hAnsi="Arial" w:cs="Arial"/>
          <w:i/>
          <w:iCs/>
          <w:color w:val="000000"/>
          <w:kern w:val="0"/>
          <w:sz w:val="22"/>
          <w:szCs w:val="22"/>
          <w14:ligatures w14:val="none"/>
        </w:rPr>
        <w:t>148</w:t>
      </w:r>
      <w:r w:rsidRPr="006E027E">
        <w:rPr>
          <w:rFonts w:ascii="Arial" w:eastAsia="Times New Roman" w:hAnsi="Arial" w:cs="Arial"/>
          <w:color w:val="000000"/>
          <w:kern w:val="0"/>
          <w:sz w:val="22"/>
          <w:szCs w:val="22"/>
          <w14:ligatures w14:val="none"/>
        </w:rPr>
        <w:t>(1), pp.70-78. Available at:</w:t>
      </w:r>
      <w:hyperlink r:id="rId8" w:history="1">
        <w:r w:rsidRPr="006E027E">
          <w:rPr>
            <w:rFonts w:ascii="Arial" w:eastAsia="Times New Roman" w:hAnsi="Arial" w:cs="Arial"/>
            <w:color w:val="000000"/>
            <w:kern w:val="0"/>
            <w:sz w:val="22"/>
            <w:szCs w:val="22"/>
            <w:u w:val="single"/>
            <w14:ligatures w14:val="none"/>
          </w:rPr>
          <w:t xml:space="preserve"> </w:t>
        </w:r>
        <w:r w:rsidRPr="006E027E">
          <w:rPr>
            <w:rFonts w:ascii="Arial" w:eastAsia="Times New Roman" w:hAnsi="Arial" w:cs="Arial"/>
            <w:color w:val="1155CC"/>
            <w:kern w:val="0"/>
            <w:sz w:val="22"/>
            <w:szCs w:val="22"/>
            <w:u w:val="single"/>
            <w14:ligatures w14:val="none"/>
          </w:rPr>
          <w:t>https://academic.oup.com/bmb/article-pdf/148/1/70/54239148/ldad024.pdf</w:t>
        </w:r>
      </w:hyperlink>
      <w:r w:rsidRPr="006E027E">
        <w:rPr>
          <w:rFonts w:ascii="Arial" w:eastAsia="Times New Roman" w:hAnsi="Arial" w:cs="Arial"/>
          <w:color w:val="000000"/>
          <w:kern w:val="0"/>
          <w:sz w:val="22"/>
          <w:szCs w:val="22"/>
          <w14:ligatures w14:val="none"/>
        </w:rPr>
        <w:t xml:space="preserve"> (Accessed: 13 October 2025)</w:t>
      </w:r>
    </w:p>
    <w:p w14:paraId="10E32E4E" w14:textId="77777777" w:rsidR="006E027E" w:rsidRPr="006E027E" w:rsidRDefault="006E027E" w:rsidP="006E027E">
      <w:pPr>
        <w:spacing w:before="240" w:after="240" w:line="360" w:lineRule="auto"/>
        <w:jc w:val="both"/>
        <w:rPr>
          <w:rFonts w:eastAsia="Times New Roman"/>
          <w:kern w:val="0"/>
          <w14:ligatures w14:val="none"/>
        </w:rPr>
      </w:pPr>
      <w:r w:rsidRPr="006E027E">
        <w:rPr>
          <w:rFonts w:ascii="Arial" w:eastAsia="Times New Roman" w:hAnsi="Arial" w:cs="Arial"/>
          <w:color w:val="000000"/>
          <w:kern w:val="0"/>
          <w:sz w:val="22"/>
          <w:szCs w:val="22"/>
          <w14:ligatures w14:val="none"/>
        </w:rPr>
        <w:t xml:space="preserve">Fleck., A. (2023). </w:t>
      </w:r>
      <w:r w:rsidRPr="006E027E">
        <w:rPr>
          <w:rFonts w:ascii="Arial" w:eastAsia="Times New Roman" w:hAnsi="Arial" w:cs="Arial"/>
          <w:i/>
          <w:iCs/>
          <w:color w:val="000000"/>
          <w:kern w:val="0"/>
          <w:sz w:val="22"/>
          <w:szCs w:val="22"/>
          <w14:ligatures w14:val="none"/>
        </w:rPr>
        <w:t>Public Satisfaction with the NHS Hits Record Low</w:t>
      </w:r>
      <w:r w:rsidRPr="006E027E">
        <w:rPr>
          <w:rFonts w:ascii="Arial" w:eastAsia="Times New Roman" w:hAnsi="Arial" w:cs="Arial"/>
          <w:color w:val="000000"/>
          <w:kern w:val="0"/>
          <w:sz w:val="22"/>
          <w:szCs w:val="22"/>
          <w14:ligatures w14:val="none"/>
        </w:rPr>
        <w:t>. Available at:</w:t>
      </w:r>
      <w:hyperlink r:id="rId9" w:history="1">
        <w:r w:rsidRPr="006E027E">
          <w:rPr>
            <w:rFonts w:ascii="Arial" w:eastAsia="Times New Roman" w:hAnsi="Arial" w:cs="Arial"/>
            <w:color w:val="000000"/>
            <w:kern w:val="0"/>
            <w:sz w:val="22"/>
            <w:szCs w:val="22"/>
            <w:u w:val="single"/>
            <w14:ligatures w14:val="none"/>
          </w:rPr>
          <w:t xml:space="preserve"> </w:t>
        </w:r>
        <w:r w:rsidRPr="006E027E">
          <w:rPr>
            <w:rFonts w:ascii="Arial" w:eastAsia="Times New Roman" w:hAnsi="Arial" w:cs="Arial"/>
            <w:color w:val="1155CC"/>
            <w:kern w:val="0"/>
            <w:sz w:val="22"/>
            <w:szCs w:val="22"/>
            <w:u w:val="single"/>
            <w14:ligatures w14:val="none"/>
          </w:rPr>
          <w:t>https://www.statista.com/chart/30337/respondents-who-are-satisfied-with-nhs/?srsltid=AfmBOoq7ve9wYRhJQxiEA2hYXU0Z6grmY3Rmm8CdlKOmfhxYlvgR4tsU</w:t>
        </w:r>
      </w:hyperlink>
      <w:r w:rsidRPr="006E027E">
        <w:rPr>
          <w:rFonts w:ascii="Arial" w:eastAsia="Times New Roman" w:hAnsi="Arial" w:cs="Arial"/>
          <w:color w:val="000000"/>
          <w:kern w:val="0"/>
          <w:sz w:val="22"/>
          <w:szCs w:val="22"/>
          <w14:ligatures w14:val="none"/>
        </w:rPr>
        <w:t xml:space="preserve"> (Accessed: 13 October 2025)</w:t>
      </w:r>
    </w:p>
    <w:p w14:paraId="76741FF4" w14:textId="77777777" w:rsidR="006E027E" w:rsidRPr="006E027E" w:rsidRDefault="006E027E" w:rsidP="006E027E">
      <w:pPr>
        <w:spacing w:before="240" w:after="240" w:line="360" w:lineRule="auto"/>
        <w:jc w:val="both"/>
        <w:rPr>
          <w:rFonts w:eastAsia="Times New Roman"/>
          <w:kern w:val="0"/>
          <w14:ligatures w14:val="none"/>
        </w:rPr>
      </w:pPr>
      <w:r w:rsidRPr="006E027E">
        <w:rPr>
          <w:rFonts w:ascii="Arial" w:eastAsia="Times New Roman" w:hAnsi="Arial" w:cs="Arial"/>
          <w:color w:val="000000"/>
          <w:kern w:val="0"/>
          <w:sz w:val="22"/>
          <w:szCs w:val="22"/>
          <w14:ligatures w14:val="none"/>
        </w:rPr>
        <w:t xml:space="preserve">NHS Providers, (2025). </w:t>
      </w:r>
      <w:r w:rsidRPr="006E027E">
        <w:rPr>
          <w:rFonts w:ascii="Arial" w:eastAsia="Times New Roman" w:hAnsi="Arial" w:cs="Arial"/>
          <w:i/>
          <w:iCs/>
          <w:color w:val="000000"/>
          <w:kern w:val="0"/>
          <w:sz w:val="22"/>
          <w:szCs w:val="22"/>
          <w14:ligatures w14:val="none"/>
        </w:rPr>
        <w:t>Ambulance sector</w:t>
      </w:r>
      <w:r w:rsidRPr="006E027E">
        <w:rPr>
          <w:rFonts w:ascii="Arial" w:eastAsia="Times New Roman" w:hAnsi="Arial" w:cs="Arial"/>
          <w:color w:val="000000"/>
          <w:kern w:val="0"/>
          <w:sz w:val="22"/>
          <w:szCs w:val="22"/>
          <w14:ligatures w14:val="none"/>
        </w:rPr>
        <w:t>. Available at:</w:t>
      </w:r>
      <w:hyperlink r:id="rId10" w:history="1">
        <w:r w:rsidRPr="006E027E">
          <w:rPr>
            <w:rFonts w:ascii="Arial" w:eastAsia="Times New Roman" w:hAnsi="Arial" w:cs="Arial"/>
            <w:color w:val="000000"/>
            <w:kern w:val="0"/>
            <w:sz w:val="22"/>
            <w:szCs w:val="22"/>
            <w:u w:val="single"/>
            <w14:ligatures w14:val="none"/>
          </w:rPr>
          <w:t xml:space="preserve"> </w:t>
        </w:r>
        <w:r w:rsidRPr="006E027E">
          <w:rPr>
            <w:rFonts w:ascii="Arial" w:eastAsia="Times New Roman" w:hAnsi="Arial" w:cs="Arial"/>
            <w:color w:val="1155CC"/>
            <w:kern w:val="0"/>
            <w:sz w:val="22"/>
            <w:szCs w:val="22"/>
            <w:u w:val="single"/>
            <w14:ligatures w14:val="none"/>
          </w:rPr>
          <w:t>https://nhsproviders.org/resources/nhs-activity-tracker-202425/july-2024/ambulance-sector</w:t>
        </w:r>
      </w:hyperlink>
      <w:r w:rsidRPr="006E027E">
        <w:rPr>
          <w:rFonts w:ascii="Arial" w:eastAsia="Times New Roman" w:hAnsi="Arial" w:cs="Arial"/>
          <w:color w:val="000000"/>
          <w:kern w:val="0"/>
          <w:sz w:val="22"/>
          <w:szCs w:val="22"/>
          <w14:ligatures w14:val="none"/>
        </w:rPr>
        <w:t xml:space="preserve"> (Accessed: 14 October 2025)</w:t>
      </w:r>
    </w:p>
    <w:p w14:paraId="5FFAC7A1" w14:textId="77777777" w:rsidR="006E027E" w:rsidRPr="006E027E" w:rsidRDefault="006E027E" w:rsidP="006E027E">
      <w:pPr>
        <w:spacing w:before="240" w:after="240" w:line="360" w:lineRule="auto"/>
        <w:jc w:val="both"/>
        <w:rPr>
          <w:rFonts w:eastAsia="Times New Roman"/>
          <w:kern w:val="0"/>
          <w14:ligatures w14:val="none"/>
        </w:rPr>
      </w:pPr>
      <w:r w:rsidRPr="006E027E">
        <w:rPr>
          <w:rFonts w:ascii="Arial" w:eastAsia="Times New Roman" w:hAnsi="Arial" w:cs="Arial"/>
          <w:color w:val="000000"/>
          <w:kern w:val="0"/>
          <w:sz w:val="22"/>
          <w:szCs w:val="22"/>
          <w14:ligatures w14:val="none"/>
        </w:rPr>
        <w:t xml:space="preserve">NHS, (2021) </w:t>
      </w:r>
      <w:r w:rsidRPr="006E027E">
        <w:rPr>
          <w:rFonts w:ascii="Arial" w:eastAsia="Times New Roman" w:hAnsi="Arial" w:cs="Arial"/>
          <w:i/>
          <w:iCs/>
          <w:color w:val="000000"/>
          <w:kern w:val="0"/>
          <w:sz w:val="22"/>
          <w:szCs w:val="22"/>
          <w14:ligatures w14:val="none"/>
        </w:rPr>
        <w:t>Ambulance Quality Indicators</w:t>
      </w:r>
      <w:r w:rsidRPr="006E027E">
        <w:rPr>
          <w:rFonts w:ascii="Arial" w:eastAsia="Times New Roman" w:hAnsi="Arial" w:cs="Arial"/>
          <w:color w:val="000000"/>
          <w:kern w:val="0"/>
          <w:sz w:val="22"/>
          <w:szCs w:val="22"/>
          <w14:ligatures w14:val="none"/>
        </w:rPr>
        <w:t>. Available at:</w:t>
      </w:r>
      <w:hyperlink r:id="rId11" w:history="1">
        <w:r w:rsidRPr="006E027E">
          <w:rPr>
            <w:rFonts w:ascii="Arial" w:eastAsia="Times New Roman" w:hAnsi="Arial" w:cs="Arial"/>
            <w:color w:val="000000"/>
            <w:kern w:val="0"/>
            <w:sz w:val="22"/>
            <w:szCs w:val="22"/>
            <w:u w:val="single"/>
            <w14:ligatures w14:val="none"/>
          </w:rPr>
          <w:t xml:space="preserve"> </w:t>
        </w:r>
        <w:r w:rsidRPr="006E027E">
          <w:rPr>
            <w:rFonts w:ascii="Arial" w:eastAsia="Times New Roman" w:hAnsi="Arial" w:cs="Arial"/>
            <w:color w:val="1155CC"/>
            <w:kern w:val="0"/>
            <w:sz w:val="22"/>
            <w:szCs w:val="22"/>
            <w:u w:val="single"/>
            <w14:ligatures w14:val="none"/>
          </w:rPr>
          <w:t>https://www.england.nhs.uk/statistics/statistical-work-areas/ambulance-quality-indicators/</w:t>
        </w:r>
      </w:hyperlink>
      <w:r w:rsidRPr="006E027E">
        <w:rPr>
          <w:rFonts w:ascii="Arial" w:eastAsia="Times New Roman" w:hAnsi="Arial" w:cs="Arial"/>
          <w:color w:val="000000"/>
          <w:kern w:val="0"/>
          <w:sz w:val="22"/>
          <w:szCs w:val="22"/>
          <w14:ligatures w14:val="none"/>
        </w:rPr>
        <w:t xml:space="preserve"> (Accessed: 14 October 2025)</w:t>
      </w:r>
    </w:p>
    <w:p w14:paraId="32C94C39" w14:textId="77777777" w:rsidR="006E027E" w:rsidRPr="006E027E" w:rsidRDefault="006E027E" w:rsidP="006E027E">
      <w:pPr>
        <w:spacing w:before="240" w:after="240" w:line="360" w:lineRule="auto"/>
        <w:jc w:val="both"/>
        <w:rPr>
          <w:rFonts w:eastAsia="Times New Roman"/>
          <w:kern w:val="0"/>
          <w14:ligatures w14:val="none"/>
        </w:rPr>
      </w:pPr>
      <w:r w:rsidRPr="006E027E">
        <w:rPr>
          <w:rFonts w:ascii="Arial" w:eastAsia="Times New Roman" w:hAnsi="Arial" w:cs="Arial"/>
          <w:color w:val="000000"/>
          <w:kern w:val="0"/>
          <w:sz w:val="22"/>
          <w:szCs w:val="22"/>
          <w14:ligatures w14:val="none"/>
        </w:rPr>
        <w:t xml:space="preserve">NHS, (2024) </w:t>
      </w:r>
      <w:r w:rsidRPr="006E027E">
        <w:rPr>
          <w:rFonts w:ascii="Arial" w:eastAsia="Times New Roman" w:hAnsi="Arial" w:cs="Arial"/>
          <w:i/>
          <w:iCs/>
          <w:color w:val="000000"/>
          <w:kern w:val="0"/>
          <w:sz w:val="22"/>
          <w:szCs w:val="22"/>
          <w14:ligatures w14:val="none"/>
        </w:rPr>
        <w:t>Culture review of ambulance trusts</w:t>
      </w:r>
      <w:r w:rsidRPr="006E027E">
        <w:rPr>
          <w:rFonts w:ascii="Arial" w:eastAsia="Times New Roman" w:hAnsi="Arial" w:cs="Arial"/>
          <w:color w:val="000000"/>
          <w:kern w:val="0"/>
          <w:sz w:val="22"/>
          <w:szCs w:val="22"/>
          <w14:ligatures w14:val="none"/>
        </w:rPr>
        <w:t>. Available at:</w:t>
      </w:r>
      <w:hyperlink r:id="rId12" w:history="1">
        <w:r w:rsidRPr="006E027E">
          <w:rPr>
            <w:rFonts w:ascii="Arial" w:eastAsia="Times New Roman" w:hAnsi="Arial" w:cs="Arial"/>
            <w:color w:val="000000"/>
            <w:kern w:val="0"/>
            <w:sz w:val="22"/>
            <w:szCs w:val="22"/>
            <w:u w:val="single"/>
            <w14:ligatures w14:val="none"/>
          </w:rPr>
          <w:t xml:space="preserve"> </w:t>
        </w:r>
        <w:r w:rsidRPr="006E027E">
          <w:rPr>
            <w:rFonts w:ascii="Arial" w:eastAsia="Times New Roman" w:hAnsi="Arial" w:cs="Arial"/>
            <w:color w:val="1155CC"/>
            <w:kern w:val="0"/>
            <w:sz w:val="22"/>
            <w:szCs w:val="22"/>
            <w:u w:val="single"/>
            <w14:ligatures w14:val="none"/>
          </w:rPr>
          <w:t>https://www.england.nhs.uk/long-read/culture-review-of-ambulance-trusts/</w:t>
        </w:r>
      </w:hyperlink>
      <w:r w:rsidRPr="006E027E">
        <w:rPr>
          <w:rFonts w:ascii="Arial" w:eastAsia="Times New Roman" w:hAnsi="Arial" w:cs="Arial"/>
          <w:color w:val="000000"/>
          <w:kern w:val="0"/>
          <w:sz w:val="22"/>
          <w:szCs w:val="22"/>
          <w14:ligatures w14:val="none"/>
        </w:rPr>
        <w:t xml:space="preserve"> (Accessed: 14 October 2025)</w:t>
      </w:r>
    </w:p>
    <w:p w14:paraId="6F7DED49" w14:textId="77777777" w:rsidR="006E027E" w:rsidRPr="006E027E" w:rsidRDefault="006E027E" w:rsidP="006E027E">
      <w:pPr>
        <w:spacing w:before="240" w:after="240" w:line="360" w:lineRule="auto"/>
        <w:jc w:val="both"/>
        <w:rPr>
          <w:rFonts w:eastAsia="Times New Roman"/>
          <w:kern w:val="0"/>
          <w14:ligatures w14:val="none"/>
        </w:rPr>
      </w:pPr>
      <w:r w:rsidRPr="006E027E">
        <w:rPr>
          <w:rFonts w:ascii="Arial" w:eastAsia="Times New Roman" w:hAnsi="Arial" w:cs="Arial"/>
          <w:color w:val="000000"/>
          <w:kern w:val="0"/>
          <w:sz w:val="22"/>
          <w:szCs w:val="22"/>
          <w14:ligatures w14:val="none"/>
        </w:rPr>
        <w:t xml:space="preserve">UK Parliament, (2025). </w:t>
      </w:r>
      <w:r w:rsidRPr="006E027E">
        <w:rPr>
          <w:rFonts w:ascii="Arial" w:eastAsia="Times New Roman" w:hAnsi="Arial" w:cs="Arial"/>
          <w:i/>
          <w:iCs/>
          <w:color w:val="000000"/>
          <w:kern w:val="0"/>
          <w:sz w:val="22"/>
          <w:szCs w:val="22"/>
          <w14:ligatures w14:val="none"/>
        </w:rPr>
        <w:t>NHS key statistics: England</w:t>
      </w:r>
      <w:r w:rsidRPr="006E027E">
        <w:rPr>
          <w:rFonts w:ascii="Arial" w:eastAsia="Times New Roman" w:hAnsi="Arial" w:cs="Arial"/>
          <w:color w:val="000000"/>
          <w:kern w:val="0"/>
          <w:sz w:val="22"/>
          <w:szCs w:val="22"/>
          <w14:ligatures w14:val="none"/>
        </w:rPr>
        <w:t>. Available at:</w:t>
      </w:r>
      <w:hyperlink r:id="rId13" w:history="1">
        <w:r w:rsidRPr="006E027E">
          <w:rPr>
            <w:rFonts w:ascii="Arial" w:eastAsia="Times New Roman" w:hAnsi="Arial" w:cs="Arial"/>
            <w:color w:val="000000"/>
            <w:kern w:val="0"/>
            <w:sz w:val="22"/>
            <w:szCs w:val="22"/>
            <w:u w:val="single"/>
            <w14:ligatures w14:val="none"/>
          </w:rPr>
          <w:t xml:space="preserve"> </w:t>
        </w:r>
        <w:r w:rsidRPr="006E027E">
          <w:rPr>
            <w:rFonts w:ascii="Arial" w:eastAsia="Times New Roman" w:hAnsi="Arial" w:cs="Arial"/>
            <w:color w:val="1155CC"/>
            <w:kern w:val="0"/>
            <w:sz w:val="22"/>
            <w:szCs w:val="22"/>
            <w:u w:val="single"/>
            <w14:ligatures w14:val="none"/>
          </w:rPr>
          <w:t>https://commonslibrary.parliament.uk/research-briefings/cbp-7281/</w:t>
        </w:r>
      </w:hyperlink>
      <w:r w:rsidRPr="006E027E">
        <w:rPr>
          <w:rFonts w:ascii="Arial" w:eastAsia="Times New Roman" w:hAnsi="Arial" w:cs="Arial"/>
          <w:color w:val="000000"/>
          <w:kern w:val="0"/>
          <w:sz w:val="22"/>
          <w:szCs w:val="22"/>
          <w14:ligatures w14:val="none"/>
        </w:rPr>
        <w:t xml:space="preserve"> (Accessed: 13 October 2025)</w:t>
      </w:r>
    </w:p>
    <w:p w14:paraId="4D050DC4" w14:textId="77777777" w:rsidR="006E027E" w:rsidRPr="006E027E" w:rsidRDefault="006E027E" w:rsidP="006E027E">
      <w:pPr>
        <w:spacing w:after="0" w:line="360" w:lineRule="auto"/>
        <w:jc w:val="both"/>
        <w:rPr>
          <w:rFonts w:eastAsia="Times New Roman"/>
          <w:kern w:val="0"/>
          <w14:ligatures w14:val="none"/>
        </w:rPr>
      </w:pPr>
      <w:r w:rsidRPr="006E027E">
        <w:rPr>
          <w:rFonts w:ascii="Arial" w:eastAsia="Times New Roman" w:hAnsi="Arial" w:cs="Arial"/>
          <w:b/>
          <w:bCs/>
          <w:color w:val="000000"/>
          <w:kern w:val="0"/>
          <w:sz w:val="22"/>
          <w:szCs w:val="22"/>
          <w14:ligatures w14:val="none"/>
        </w:rPr>
        <w:lastRenderedPageBreak/>
        <w:t>Task 2 </w:t>
      </w:r>
    </w:p>
    <w:p w14:paraId="55EE08F8" w14:textId="77777777" w:rsidR="006E027E" w:rsidRPr="006E027E" w:rsidRDefault="006E027E" w:rsidP="006E027E">
      <w:pPr>
        <w:spacing w:before="240" w:after="240" w:line="360" w:lineRule="auto"/>
        <w:jc w:val="both"/>
        <w:rPr>
          <w:rFonts w:eastAsia="Times New Roman"/>
          <w:kern w:val="0"/>
          <w14:ligatures w14:val="none"/>
        </w:rPr>
      </w:pPr>
      <w:r w:rsidRPr="006E027E">
        <w:rPr>
          <w:rFonts w:ascii="Arial" w:eastAsia="Times New Roman" w:hAnsi="Arial" w:cs="Arial"/>
          <w:color w:val="000000"/>
          <w:kern w:val="0"/>
          <w:sz w:val="22"/>
          <w:szCs w:val="22"/>
          <w14:ligatures w14:val="none"/>
        </w:rPr>
        <w:t xml:space="preserve">Gov.UK, (2023). </w:t>
      </w:r>
      <w:r w:rsidRPr="006E027E">
        <w:rPr>
          <w:rFonts w:ascii="Arial" w:eastAsia="Times New Roman" w:hAnsi="Arial" w:cs="Arial"/>
          <w:i/>
          <w:iCs/>
          <w:color w:val="000000"/>
          <w:kern w:val="0"/>
          <w:sz w:val="22"/>
          <w:szCs w:val="22"/>
          <w14:ligatures w14:val="none"/>
        </w:rPr>
        <w:t>Public Expenditure Statistical Analyses 2023</w:t>
      </w:r>
      <w:r w:rsidRPr="006E027E">
        <w:rPr>
          <w:rFonts w:ascii="Arial" w:eastAsia="Times New Roman" w:hAnsi="Arial" w:cs="Arial"/>
          <w:color w:val="000000"/>
          <w:kern w:val="0"/>
          <w:sz w:val="22"/>
          <w:szCs w:val="22"/>
          <w14:ligatures w14:val="none"/>
        </w:rPr>
        <w:t>. Available at:</w:t>
      </w:r>
      <w:hyperlink r:id="rId14" w:history="1">
        <w:r w:rsidRPr="006E027E">
          <w:rPr>
            <w:rFonts w:ascii="Arial" w:eastAsia="Times New Roman" w:hAnsi="Arial" w:cs="Arial"/>
            <w:color w:val="000000"/>
            <w:kern w:val="0"/>
            <w:sz w:val="22"/>
            <w:szCs w:val="22"/>
            <w:u w:val="single"/>
            <w14:ligatures w14:val="none"/>
          </w:rPr>
          <w:t xml:space="preserve"> </w:t>
        </w:r>
        <w:r w:rsidRPr="006E027E">
          <w:rPr>
            <w:rFonts w:ascii="Arial" w:eastAsia="Times New Roman" w:hAnsi="Arial" w:cs="Arial"/>
            <w:color w:val="1155CC"/>
            <w:kern w:val="0"/>
            <w:sz w:val="22"/>
            <w:szCs w:val="22"/>
            <w:u w:val="single"/>
            <w14:ligatures w14:val="none"/>
          </w:rPr>
          <w:t>https://www.gov.uk/government/statistics/public-expenditure-statistical-analyses-2023</w:t>
        </w:r>
      </w:hyperlink>
      <w:r w:rsidRPr="006E027E">
        <w:rPr>
          <w:rFonts w:ascii="Arial" w:eastAsia="Times New Roman" w:hAnsi="Arial" w:cs="Arial"/>
          <w:color w:val="000000"/>
          <w:kern w:val="0"/>
          <w:sz w:val="22"/>
          <w:szCs w:val="22"/>
          <w14:ligatures w14:val="none"/>
        </w:rPr>
        <w:t xml:space="preserve"> (Accessed: 15 October 2025)</w:t>
      </w:r>
    </w:p>
    <w:p w14:paraId="27DAFA19" w14:textId="77777777" w:rsidR="006E027E" w:rsidRPr="006E027E" w:rsidRDefault="006E027E" w:rsidP="006E027E">
      <w:pPr>
        <w:spacing w:before="240" w:after="240" w:line="360" w:lineRule="auto"/>
        <w:jc w:val="both"/>
        <w:rPr>
          <w:rFonts w:eastAsia="Times New Roman"/>
          <w:kern w:val="0"/>
          <w14:ligatures w14:val="none"/>
        </w:rPr>
      </w:pPr>
      <w:r w:rsidRPr="006E027E">
        <w:rPr>
          <w:rFonts w:ascii="Arial" w:eastAsia="Times New Roman" w:hAnsi="Arial" w:cs="Arial"/>
          <w:color w:val="000000"/>
          <w:kern w:val="0"/>
          <w:sz w:val="22"/>
          <w:szCs w:val="22"/>
          <w14:ligatures w14:val="none"/>
        </w:rPr>
        <w:t xml:space="preserve">Klein, R. and Powell, M. (2025). ‘The new politics of the NHS: from creation to reinvention’. </w:t>
      </w:r>
      <w:r w:rsidRPr="006E027E">
        <w:rPr>
          <w:rFonts w:ascii="Arial" w:eastAsia="Times New Roman" w:hAnsi="Arial" w:cs="Arial"/>
          <w:i/>
          <w:iCs/>
          <w:color w:val="000000"/>
          <w:kern w:val="0"/>
          <w:sz w:val="22"/>
          <w:szCs w:val="22"/>
          <w14:ligatures w14:val="none"/>
        </w:rPr>
        <w:t>CRC Press</w:t>
      </w:r>
      <w:r w:rsidRPr="006E027E">
        <w:rPr>
          <w:rFonts w:ascii="Arial" w:eastAsia="Times New Roman" w:hAnsi="Arial" w:cs="Arial"/>
          <w:color w:val="000000"/>
          <w:kern w:val="0"/>
          <w:sz w:val="22"/>
          <w:szCs w:val="22"/>
          <w14:ligatures w14:val="none"/>
        </w:rPr>
        <w:t>. Available at:</w:t>
      </w:r>
      <w:hyperlink r:id="rId15" w:history="1">
        <w:r w:rsidRPr="006E027E">
          <w:rPr>
            <w:rFonts w:ascii="Arial" w:eastAsia="Times New Roman" w:hAnsi="Arial" w:cs="Arial"/>
            <w:color w:val="000000"/>
            <w:kern w:val="0"/>
            <w:sz w:val="22"/>
            <w:szCs w:val="22"/>
            <w:u w:val="single"/>
            <w14:ligatures w14:val="none"/>
          </w:rPr>
          <w:t xml:space="preserve"> </w:t>
        </w:r>
        <w:r w:rsidRPr="006E027E">
          <w:rPr>
            <w:rFonts w:ascii="Arial" w:eastAsia="Times New Roman" w:hAnsi="Arial" w:cs="Arial"/>
            <w:color w:val="1155CC"/>
            <w:kern w:val="0"/>
            <w:sz w:val="22"/>
            <w:szCs w:val="22"/>
            <w:u w:val="single"/>
            <w14:ligatures w14:val="none"/>
          </w:rPr>
          <w:t>https://books.google.com/books?hl=en&amp;lr=&amp;id=kmaOEQAAQBAJ&amp;oi=fnd&amp;pg=PP9&amp;dq=NHS+was+developed+on+three+main+principles+that+still+shape+the+operations+in+the+current+environment&amp;ots=5t7ztcGSLP&amp;sig=TbkRV1KCXBRWEIRpyOM4uz2Y8Fo</w:t>
        </w:r>
      </w:hyperlink>
      <w:r w:rsidRPr="006E027E">
        <w:rPr>
          <w:rFonts w:ascii="Arial" w:eastAsia="Times New Roman" w:hAnsi="Arial" w:cs="Arial"/>
          <w:color w:val="000000"/>
          <w:kern w:val="0"/>
          <w:sz w:val="22"/>
          <w:szCs w:val="22"/>
          <w14:ligatures w14:val="none"/>
        </w:rPr>
        <w:t xml:space="preserve"> (Accessed: 15 October 2025)</w:t>
      </w:r>
    </w:p>
    <w:p w14:paraId="16B9490E" w14:textId="77777777" w:rsidR="006E027E" w:rsidRPr="006E027E" w:rsidRDefault="006E027E" w:rsidP="006E027E">
      <w:pPr>
        <w:spacing w:before="240" w:after="240" w:line="360" w:lineRule="auto"/>
        <w:jc w:val="both"/>
        <w:rPr>
          <w:rFonts w:eastAsia="Times New Roman"/>
          <w:kern w:val="0"/>
          <w14:ligatures w14:val="none"/>
        </w:rPr>
      </w:pPr>
      <w:r w:rsidRPr="006E027E">
        <w:rPr>
          <w:rFonts w:ascii="Arial" w:eastAsia="Times New Roman" w:hAnsi="Arial" w:cs="Arial"/>
          <w:color w:val="000000"/>
          <w:kern w:val="0"/>
          <w:sz w:val="22"/>
          <w:szCs w:val="22"/>
          <w14:ligatures w14:val="none"/>
        </w:rPr>
        <w:t xml:space="preserve">Powell, M. and Williams, I. (2024). ‘What is a ‘National’‘Health’‘Service’? A keyword analysis of policy documents leading to the formation of the UK NHS’. </w:t>
      </w:r>
      <w:r w:rsidRPr="006E027E">
        <w:rPr>
          <w:rFonts w:ascii="Arial" w:eastAsia="Times New Roman" w:hAnsi="Arial" w:cs="Arial"/>
          <w:i/>
          <w:iCs/>
          <w:color w:val="000000"/>
          <w:kern w:val="0"/>
          <w:sz w:val="22"/>
          <w:szCs w:val="22"/>
          <w14:ligatures w14:val="none"/>
        </w:rPr>
        <w:t>Health Economics, Policy and Law</w:t>
      </w:r>
      <w:r w:rsidRPr="006E027E">
        <w:rPr>
          <w:rFonts w:ascii="Arial" w:eastAsia="Times New Roman" w:hAnsi="Arial" w:cs="Arial"/>
          <w:color w:val="000000"/>
          <w:kern w:val="0"/>
          <w:sz w:val="22"/>
          <w:szCs w:val="22"/>
          <w14:ligatures w14:val="none"/>
        </w:rPr>
        <w:t xml:space="preserve">, </w:t>
      </w:r>
      <w:r w:rsidRPr="006E027E">
        <w:rPr>
          <w:rFonts w:ascii="Arial" w:eastAsia="Times New Roman" w:hAnsi="Arial" w:cs="Arial"/>
          <w:i/>
          <w:iCs/>
          <w:color w:val="000000"/>
          <w:kern w:val="0"/>
          <w:sz w:val="22"/>
          <w:szCs w:val="22"/>
          <w14:ligatures w14:val="none"/>
        </w:rPr>
        <w:t>19</w:t>
      </w:r>
      <w:r w:rsidRPr="006E027E">
        <w:rPr>
          <w:rFonts w:ascii="Arial" w:eastAsia="Times New Roman" w:hAnsi="Arial" w:cs="Arial"/>
          <w:color w:val="000000"/>
          <w:kern w:val="0"/>
          <w:sz w:val="22"/>
          <w:szCs w:val="22"/>
          <w14:ligatures w14:val="none"/>
        </w:rPr>
        <w:t>(3), pp.323-336. Available at:</w:t>
      </w:r>
      <w:hyperlink r:id="rId16" w:history="1">
        <w:r w:rsidRPr="006E027E">
          <w:rPr>
            <w:rFonts w:ascii="Arial" w:eastAsia="Times New Roman" w:hAnsi="Arial" w:cs="Arial"/>
            <w:color w:val="000000"/>
            <w:kern w:val="0"/>
            <w:sz w:val="22"/>
            <w:szCs w:val="22"/>
            <w:u w:val="single"/>
            <w14:ligatures w14:val="none"/>
          </w:rPr>
          <w:t xml:space="preserve"> </w:t>
        </w:r>
        <w:r w:rsidRPr="006E027E">
          <w:rPr>
            <w:rFonts w:ascii="Arial" w:eastAsia="Times New Roman" w:hAnsi="Arial" w:cs="Arial"/>
            <w:color w:val="1155CC"/>
            <w:kern w:val="0"/>
            <w:sz w:val="22"/>
            <w:szCs w:val="22"/>
            <w:u w:val="single"/>
            <w14:ligatures w14:val="none"/>
          </w:rPr>
          <w:t>https://www.cambridge.org/core/services/aop-cambridge-core/content/view/15C8E5CCF3203F04EA7CEF339D269F87/S1744133124000057a.pdf/what_is_a_national_health_service_a_keyword_analysis_of_policy_documents_leading_to_the_formation_of_the_uk_nhs.pdf</w:t>
        </w:r>
      </w:hyperlink>
      <w:r w:rsidRPr="006E027E">
        <w:rPr>
          <w:rFonts w:ascii="Arial" w:eastAsia="Times New Roman" w:hAnsi="Arial" w:cs="Arial"/>
          <w:color w:val="000000"/>
          <w:kern w:val="0"/>
          <w:sz w:val="22"/>
          <w:szCs w:val="22"/>
          <w14:ligatures w14:val="none"/>
        </w:rPr>
        <w:t xml:space="preserve"> (Accessed: 16 October 2025)</w:t>
      </w:r>
    </w:p>
    <w:p w14:paraId="5D346BDC" w14:textId="77777777" w:rsidR="006E027E" w:rsidRPr="006E027E" w:rsidRDefault="006E027E" w:rsidP="006E027E">
      <w:pPr>
        <w:spacing w:before="240" w:after="240" w:line="360" w:lineRule="auto"/>
        <w:jc w:val="both"/>
        <w:rPr>
          <w:rFonts w:eastAsia="Times New Roman"/>
          <w:kern w:val="0"/>
          <w14:ligatures w14:val="none"/>
        </w:rPr>
      </w:pPr>
      <w:r w:rsidRPr="006E027E">
        <w:rPr>
          <w:rFonts w:ascii="Arial" w:eastAsia="Times New Roman" w:hAnsi="Arial" w:cs="Arial"/>
          <w:color w:val="000000"/>
          <w:kern w:val="0"/>
          <w:sz w:val="22"/>
          <w:szCs w:val="22"/>
          <w14:ligatures w14:val="none"/>
        </w:rPr>
        <w:t xml:space="preserve">Remondelli, M.H., Rhee, J., Barzanji, N.K., Wang, J., Green, J.T., Do, W., Bozzay, J.D., Walker, P.F. and Bradley, M.J. (2025). ‘Advancements in prehospital, en-route, and damage control casualty care and areas of future research for large-scale combat operations’. </w:t>
      </w:r>
      <w:r w:rsidRPr="006E027E">
        <w:rPr>
          <w:rFonts w:ascii="Arial" w:eastAsia="Times New Roman" w:hAnsi="Arial" w:cs="Arial"/>
          <w:i/>
          <w:iCs/>
          <w:color w:val="000000"/>
          <w:kern w:val="0"/>
          <w:sz w:val="22"/>
          <w:szCs w:val="22"/>
          <w14:ligatures w14:val="none"/>
        </w:rPr>
        <w:t>Current Trauma Reports</w:t>
      </w:r>
      <w:r w:rsidRPr="006E027E">
        <w:rPr>
          <w:rFonts w:ascii="Arial" w:eastAsia="Times New Roman" w:hAnsi="Arial" w:cs="Arial"/>
          <w:color w:val="000000"/>
          <w:kern w:val="0"/>
          <w:sz w:val="22"/>
          <w:szCs w:val="22"/>
          <w14:ligatures w14:val="none"/>
        </w:rPr>
        <w:t xml:space="preserve">, </w:t>
      </w:r>
      <w:r w:rsidRPr="006E027E">
        <w:rPr>
          <w:rFonts w:ascii="Arial" w:eastAsia="Times New Roman" w:hAnsi="Arial" w:cs="Arial"/>
          <w:i/>
          <w:iCs/>
          <w:color w:val="000000"/>
          <w:kern w:val="0"/>
          <w:sz w:val="22"/>
          <w:szCs w:val="22"/>
          <w14:ligatures w14:val="none"/>
        </w:rPr>
        <w:t>11</w:t>
      </w:r>
      <w:r w:rsidRPr="006E027E">
        <w:rPr>
          <w:rFonts w:ascii="Arial" w:eastAsia="Times New Roman" w:hAnsi="Arial" w:cs="Arial"/>
          <w:color w:val="000000"/>
          <w:kern w:val="0"/>
          <w:sz w:val="22"/>
          <w:szCs w:val="22"/>
          <w14:ligatures w14:val="none"/>
        </w:rPr>
        <w:t>(1), p.7. Available at:</w:t>
      </w:r>
      <w:hyperlink r:id="rId17" w:history="1">
        <w:r w:rsidRPr="006E027E">
          <w:rPr>
            <w:rFonts w:ascii="Arial" w:eastAsia="Times New Roman" w:hAnsi="Arial" w:cs="Arial"/>
            <w:color w:val="000000"/>
            <w:kern w:val="0"/>
            <w:sz w:val="22"/>
            <w:szCs w:val="22"/>
            <w:u w:val="single"/>
            <w14:ligatures w14:val="none"/>
          </w:rPr>
          <w:t xml:space="preserve"> </w:t>
        </w:r>
        <w:r w:rsidRPr="006E027E">
          <w:rPr>
            <w:rFonts w:ascii="Arial" w:eastAsia="Times New Roman" w:hAnsi="Arial" w:cs="Arial"/>
            <w:color w:val="1155CC"/>
            <w:kern w:val="0"/>
            <w:sz w:val="22"/>
            <w:szCs w:val="22"/>
            <w:u w:val="single"/>
            <w14:ligatures w14:val="none"/>
          </w:rPr>
          <w:t>https://link.springer.com/content/pdf/10.1007/s40719-025-00284-4.pdf</w:t>
        </w:r>
      </w:hyperlink>
      <w:r w:rsidRPr="006E027E">
        <w:rPr>
          <w:rFonts w:ascii="Arial" w:eastAsia="Times New Roman" w:hAnsi="Arial" w:cs="Arial"/>
          <w:color w:val="000000"/>
          <w:kern w:val="0"/>
          <w:sz w:val="22"/>
          <w:szCs w:val="22"/>
          <w14:ligatures w14:val="none"/>
        </w:rPr>
        <w:t xml:space="preserve"> (Accessed: 16 October 2025)</w:t>
      </w:r>
    </w:p>
    <w:p w14:paraId="5C220F15" w14:textId="77777777" w:rsidR="006E027E" w:rsidRDefault="006E027E" w:rsidP="006E027E">
      <w:pPr>
        <w:spacing w:line="360" w:lineRule="auto"/>
      </w:pPr>
    </w:p>
    <w:sectPr w:rsidR="006E02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8"/>
  <w:revisionView w:inkAnnotations="0"/>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027E"/>
    <w:rsid w:val="001E3FD6"/>
    <w:rsid w:val="00241162"/>
    <w:rsid w:val="003354AB"/>
    <w:rsid w:val="003B124E"/>
    <w:rsid w:val="006B12BF"/>
    <w:rsid w:val="006E027E"/>
    <w:rsid w:val="00826557"/>
    <w:rsid w:val="009A44EA"/>
    <w:rsid w:val="00AE0EB9"/>
    <w:rsid w:val="00D36F20"/>
    <w:rsid w:val="00E075D7"/>
  </w:rsids>
  <m:mathPr>
    <m:mathFont m:val="Cambria Math"/>
    <m:brkBin m:val="before"/>
    <m:brkBinSub m:val="--"/>
    <m:smallFrac m:val="0"/>
    <m:dispDef/>
    <m:lMargin m:val="0"/>
    <m:rMargin m:val="0"/>
    <m:defJc m:val="centerGroup"/>
    <m:wrapIndent m:val="1440"/>
    <m:intLim m:val="subSup"/>
    <m:naryLim m:val="undOvr"/>
  </m:mathPr>
  <w:themeFontLang w:val="en-IN"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4426B"/>
  <w15:chartTrackingRefBased/>
  <w15:docId w15:val="{F1FE889E-4C06-4A90-B601-B83A44C4EC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IN" w:eastAsia="ko-KR"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6557"/>
    <w:rPr>
      <w:rFonts w:ascii="Times New Roman" w:hAnsi="Times New Roman" w:cs="Times New Roman"/>
      <w:sz w:val="24"/>
      <w:szCs w:val="24"/>
    </w:rPr>
  </w:style>
  <w:style w:type="paragraph" w:styleId="Heading1">
    <w:name w:val="heading 1"/>
    <w:basedOn w:val="Normal"/>
    <w:next w:val="Normal"/>
    <w:link w:val="Heading1Char"/>
    <w:autoRedefine/>
    <w:uiPriority w:val="9"/>
    <w:qFormat/>
    <w:rsid w:val="006E027E"/>
    <w:pPr>
      <w:spacing w:line="360" w:lineRule="auto"/>
      <w:outlineLvl w:val="0"/>
    </w:pPr>
    <w:rPr>
      <w:rFonts w:ascii="Arial" w:hAnsi="Arial" w:cs="Arial"/>
      <w:b/>
      <w:bCs/>
      <w:sz w:val="22"/>
      <w:szCs w:val="22"/>
    </w:rPr>
  </w:style>
  <w:style w:type="paragraph" w:styleId="Heading2">
    <w:name w:val="heading 2"/>
    <w:basedOn w:val="Normal"/>
    <w:next w:val="Normal"/>
    <w:link w:val="Heading2Char"/>
    <w:uiPriority w:val="9"/>
    <w:unhideWhenUsed/>
    <w:qFormat/>
    <w:rsid w:val="006E027E"/>
    <w:pPr>
      <w:spacing w:after="0" w:line="360" w:lineRule="auto"/>
      <w:jc w:val="both"/>
      <w:outlineLvl w:val="1"/>
    </w:pPr>
    <w:rPr>
      <w:rFonts w:ascii="Arial" w:eastAsia="Times New Roman" w:hAnsi="Arial" w:cs="Arial"/>
      <w:b/>
      <w:bCs/>
      <w:color w:val="000000"/>
      <w:kern w:val="0"/>
      <w:sz w:val="22"/>
      <w:szCs w:val="22"/>
      <w14:ligatures w14:val="none"/>
    </w:rPr>
  </w:style>
  <w:style w:type="paragraph" w:styleId="Heading3">
    <w:name w:val="heading 3"/>
    <w:basedOn w:val="Normal"/>
    <w:next w:val="Normal"/>
    <w:link w:val="Heading3Char"/>
    <w:uiPriority w:val="9"/>
    <w:semiHidden/>
    <w:unhideWhenUsed/>
    <w:qFormat/>
    <w:rsid w:val="006E027E"/>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E027E"/>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E027E"/>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6E027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E027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E027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E027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027E"/>
    <w:rPr>
      <w:rFonts w:ascii="Arial" w:hAnsi="Arial" w:cs="Arial"/>
      <w:b/>
      <w:bCs/>
    </w:rPr>
  </w:style>
  <w:style w:type="character" w:customStyle="1" w:styleId="Heading2Char">
    <w:name w:val="Heading 2 Char"/>
    <w:basedOn w:val="DefaultParagraphFont"/>
    <w:link w:val="Heading2"/>
    <w:uiPriority w:val="9"/>
    <w:rsid w:val="006E027E"/>
    <w:rPr>
      <w:rFonts w:ascii="Arial" w:eastAsia="Times New Roman" w:hAnsi="Arial" w:cs="Arial"/>
      <w:b/>
      <w:bCs/>
      <w:color w:val="000000"/>
      <w:kern w:val="0"/>
      <w14:ligatures w14:val="none"/>
    </w:rPr>
  </w:style>
  <w:style w:type="character" w:customStyle="1" w:styleId="Heading3Char">
    <w:name w:val="Heading 3 Char"/>
    <w:basedOn w:val="DefaultParagraphFont"/>
    <w:link w:val="Heading3"/>
    <w:uiPriority w:val="9"/>
    <w:semiHidden/>
    <w:rsid w:val="006E027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E027E"/>
    <w:rPr>
      <w:rFonts w:eastAsiaTheme="majorEastAsia" w:cstheme="majorBidi"/>
      <w:i/>
      <w:iCs/>
      <w:color w:val="2F5496" w:themeColor="accent1" w:themeShade="BF"/>
      <w:sz w:val="24"/>
      <w:szCs w:val="24"/>
    </w:rPr>
  </w:style>
  <w:style w:type="character" w:customStyle="1" w:styleId="Heading5Char">
    <w:name w:val="Heading 5 Char"/>
    <w:basedOn w:val="DefaultParagraphFont"/>
    <w:link w:val="Heading5"/>
    <w:uiPriority w:val="9"/>
    <w:semiHidden/>
    <w:rsid w:val="006E027E"/>
    <w:rPr>
      <w:rFonts w:eastAsiaTheme="majorEastAsia" w:cstheme="majorBidi"/>
      <w:color w:val="2F5496" w:themeColor="accent1" w:themeShade="BF"/>
      <w:sz w:val="24"/>
      <w:szCs w:val="24"/>
    </w:rPr>
  </w:style>
  <w:style w:type="character" w:customStyle="1" w:styleId="Heading6Char">
    <w:name w:val="Heading 6 Char"/>
    <w:basedOn w:val="DefaultParagraphFont"/>
    <w:link w:val="Heading6"/>
    <w:uiPriority w:val="9"/>
    <w:semiHidden/>
    <w:rsid w:val="006E027E"/>
    <w:rPr>
      <w:rFonts w:eastAsiaTheme="majorEastAsia" w:cstheme="majorBidi"/>
      <w:i/>
      <w:iCs/>
      <w:color w:val="595959" w:themeColor="text1" w:themeTint="A6"/>
      <w:sz w:val="24"/>
      <w:szCs w:val="24"/>
    </w:rPr>
  </w:style>
  <w:style w:type="character" w:customStyle="1" w:styleId="Heading7Char">
    <w:name w:val="Heading 7 Char"/>
    <w:basedOn w:val="DefaultParagraphFont"/>
    <w:link w:val="Heading7"/>
    <w:uiPriority w:val="9"/>
    <w:semiHidden/>
    <w:rsid w:val="006E027E"/>
    <w:rPr>
      <w:rFonts w:eastAsiaTheme="majorEastAsia"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6E027E"/>
    <w:rPr>
      <w:rFonts w:eastAsiaTheme="majorEastAsia" w:cstheme="majorBidi"/>
      <w:i/>
      <w:iCs/>
      <w:color w:val="272727" w:themeColor="text1" w:themeTint="D8"/>
      <w:sz w:val="24"/>
      <w:szCs w:val="24"/>
    </w:rPr>
  </w:style>
  <w:style w:type="character" w:customStyle="1" w:styleId="Heading9Char">
    <w:name w:val="Heading 9 Char"/>
    <w:basedOn w:val="DefaultParagraphFont"/>
    <w:link w:val="Heading9"/>
    <w:uiPriority w:val="9"/>
    <w:semiHidden/>
    <w:rsid w:val="006E027E"/>
    <w:rPr>
      <w:rFonts w:eastAsiaTheme="majorEastAsia" w:cstheme="majorBidi"/>
      <w:color w:val="272727" w:themeColor="text1" w:themeTint="D8"/>
      <w:sz w:val="24"/>
      <w:szCs w:val="24"/>
    </w:rPr>
  </w:style>
  <w:style w:type="paragraph" w:styleId="Title">
    <w:name w:val="Title"/>
    <w:basedOn w:val="Normal"/>
    <w:next w:val="Normal"/>
    <w:link w:val="TitleChar"/>
    <w:uiPriority w:val="10"/>
    <w:qFormat/>
    <w:rsid w:val="006E02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02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027E"/>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02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027E"/>
    <w:pPr>
      <w:spacing w:before="160"/>
      <w:jc w:val="center"/>
    </w:pPr>
    <w:rPr>
      <w:i/>
      <w:iCs/>
      <w:color w:val="404040" w:themeColor="text1" w:themeTint="BF"/>
    </w:rPr>
  </w:style>
  <w:style w:type="character" w:customStyle="1" w:styleId="QuoteChar">
    <w:name w:val="Quote Char"/>
    <w:basedOn w:val="DefaultParagraphFont"/>
    <w:link w:val="Quote"/>
    <w:uiPriority w:val="29"/>
    <w:rsid w:val="006E027E"/>
    <w:rPr>
      <w:rFonts w:ascii="Times New Roman" w:hAnsi="Times New Roman" w:cs="Times New Roman"/>
      <w:i/>
      <w:iCs/>
      <w:color w:val="404040" w:themeColor="text1" w:themeTint="BF"/>
      <w:sz w:val="24"/>
      <w:szCs w:val="24"/>
    </w:rPr>
  </w:style>
  <w:style w:type="paragraph" w:styleId="ListParagraph">
    <w:name w:val="List Paragraph"/>
    <w:basedOn w:val="Normal"/>
    <w:uiPriority w:val="34"/>
    <w:qFormat/>
    <w:rsid w:val="006E027E"/>
    <w:pPr>
      <w:ind w:left="720"/>
      <w:contextualSpacing/>
    </w:pPr>
  </w:style>
  <w:style w:type="character" w:styleId="IntenseEmphasis">
    <w:name w:val="Intense Emphasis"/>
    <w:basedOn w:val="DefaultParagraphFont"/>
    <w:uiPriority w:val="21"/>
    <w:qFormat/>
    <w:rsid w:val="006E027E"/>
    <w:rPr>
      <w:i/>
      <w:iCs/>
      <w:color w:val="2F5496" w:themeColor="accent1" w:themeShade="BF"/>
    </w:rPr>
  </w:style>
  <w:style w:type="paragraph" w:styleId="IntenseQuote">
    <w:name w:val="Intense Quote"/>
    <w:basedOn w:val="Normal"/>
    <w:next w:val="Normal"/>
    <w:link w:val="IntenseQuoteChar"/>
    <w:uiPriority w:val="30"/>
    <w:qFormat/>
    <w:rsid w:val="006E027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E027E"/>
    <w:rPr>
      <w:rFonts w:ascii="Times New Roman" w:hAnsi="Times New Roman" w:cs="Times New Roman"/>
      <w:i/>
      <w:iCs/>
      <w:color w:val="2F5496" w:themeColor="accent1" w:themeShade="BF"/>
      <w:sz w:val="24"/>
      <w:szCs w:val="24"/>
    </w:rPr>
  </w:style>
  <w:style w:type="character" w:styleId="IntenseReference">
    <w:name w:val="Intense Reference"/>
    <w:basedOn w:val="DefaultParagraphFont"/>
    <w:uiPriority w:val="32"/>
    <w:qFormat/>
    <w:rsid w:val="006E027E"/>
    <w:rPr>
      <w:b/>
      <w:bCs/>
      <w:smallCaps/>
      <w:color w:val="2F5496" w:themeColor="accent1" w:themeShade="BF"/>
      <w:spacing w:val="5"/>
    </w:rPr>
  </w:style>
  <w:style w:type="character" w:styleId="Hyperlink">
    <w:name w:val="Hyperlink"/>
    <w:basedOn w:val="DefaultParagraphFont"/>
    <w:uiPriority w:val="99"/>
    <w:unhideWhenUsed/>
    <w:rsid w:val="006E027E"/>
    <w:rPr>
      <w:color w:val="0563C1" w:themeColor="hyperlink"/>
      <w:u w:val="single"/>
    </w:rPr>
  </w:style>
  <w:style w:type="character" w:styleId="UnresolvedMention">
    <w:name w:val="Unresolved Mention"/>
    <w:basedOn w:val="DefaultParagraphFont"/>
    <w:uiPriority w:val="99"/>
    <w:semiHidden/>
    <w:unhideWhenUsed/>
    <w:rsid w:val="006E027E"/>
    <w:rPr>
      <w:color w:val="605E5C"/>
      <w:shd w:val="clear" w:color="auto" w:fill="E1DFDD"/>
    </w:rPr>
  </w:style>
  <w:style w:type="paragraph" w:styleId="TOCHeading">
    <w:name w:val="TOC Heading"/>
    <w:basedOn w:val="Heading1"/>
    <w:next w:val="Normal"/>
    <w:uiPriority w:val="39"/>
    <w:unhideWhenUsed/>
    <w:qFormat/>
    <w:rsid w:val="006E027E"/>
    <w:pPr>
      <w:keepNext/>
      <w:keepLines/>
      <w:spacing w:before="240" w:after="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14:ligatures w14:val="none"/>
    </w:rPr>
  </w:style>
  <w:style w:type="paragraph" w:styleId="TOC1">
    <w:name w:val="toc 1"/>
    <w:basedOn w:val="Normal"/>
    <w:next w:val="Normal"/>
    <w:autoRedefine/>
    <w:uiPriority w:val="39"/>
    <w:unhideWhenUsed/>
    <w:rsid w:val="006E027E"/>
    <w:pPr>
      <w:spacing w:after="100"/>
    </w:pPr>
  </w:style>
  <w:style w:type="paragraph" w:styleId="TOC2">
    <w:name w:val="toc 2"/>
    <w:basedOn w:val="Normal"/>
    <w:next w:val="Normal"/>
    <w:autoRedefine/>
    <w:uiPriority w:val="39"/>
    <w:unhideWhenUsed/>
    <w:rsid w:val="006E027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ademic.oup.com/bmb/article-pdf/148/1/70/54239148/ldad024.pdf" TargetMode="External" /><Relationship Id="rId13" Type="http://schemas.openxmlformats.org/officeDocument/2006/relationships/hyperlink" Target="https://commonslibrary.parliament.uk/research-briefings/cbp-7281/" TargetMode="External" /><Relationship Id="rId1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https://www.statista.com/topics/5102/emergency-services-in-the-uk/?srsltid=AfmBOopERrbFrMbMeMxZ9aMGR-gCeXuHFgpmIayA82y0S4ZL8OqItFcL" TargetMode="External" /><Relationship Id="rId12" Type="http://schemas.openxmlformats.org/officeDocument/2006/relationships/hyperlink" Target="https://www.england.nhs.uk/long-read/culture-review-of-ambulance-trusts/" TargetMode="External" /><Relationship Id="rId17" Type="http://schemas.openxmlformats.org/officeDocument/2006/relationships/hyperlink" Target="https://link.springer.com/content/pdf/10.1007/s40719-025-00284-4.pdf" TargetMode="External" /><Relationship Id="rId2" Type="http://schemas.openxmlformats.org/officeDocument/2006/relationships/styles" Target="styles.xml" /><Relationship Id="rId16" Type="http://schemas.openxmlformats.org/officeDocument/2006/relationships/hyperlink" Target="https://www.cambridge.org/core/services/aop-cambridge-core/content/view/15C8E5CCF3203F04EA7CEF339D269F87/S1744133124000057a.pdf/what_is_a_national_health_service_a_keyword_analysis_of_policy_documents_leading_to_the_formation_of_the_uk_nhs.pdf" TargetMode="External" /><Relationship Id="rId1" Type="http://schemas.openxmlformats.org/officeDocument/2006/relationships/customXml" Target="../customXml/item1.xml" /><Relationship Id="rId6" Type="http://schemas.openxmlformats.org/officeDocument/2006/relationships/hyperlink" Target="https://journals.lww.com/jehp/_layouts/15/oaks.journals/downloadpdf.aspx?an=01679914-202110000-00249" TargetMode="External" /><Relationship Id="rId11" Type="http://schemas.openxmlformats.org/officeDocument/2006/relationships/hyperlink" Target="https://www.england.nhs.uk/statistics/statistical-work-areas/ambulance-quality-indicators/" TargetMode="External" /><Relationship Id="rId5" Type="http://schemas.openxmlformats.org/officeDocument/2006/relationships/image" Target="media/image1.png" /><Relationship Id="rId15" Type="http://schemas.openxmlformats.org/officeDocument/2006/relationships/hyperlink" Target="https://books.google.com/books?hl=en&amp;lr=&amp;id=kmaOEQAAQBAJ&amp;oi=fnd&amp;pg=PP9&amp;dq=NHS+was+developed+on+three+main+principles+that+still+shape+the+operations+in+the+current+environment&amp;ots=5t7ztcGSLP&amp;sig=TbkRV1KCXBRWEIRpyOM4uz2Y8Fo" TargetMode="External" /><Relationship Id="rId10" Type="http://schemas.openxmlformats.org/officeDocument/2006/relationships/hyperlink" Target="https://nhsproviders.org/resources/nhs-activity-tracker-202425/july-2024/ambulance-sector" TargetMode="External" /><Relationship Id="rId19"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hyperlink" Target="https://www.statista.com/chart/30337/respondents-who-are-satisfied-with-nhs/?srsltid=AfmBOoq7ve9wYRhJQxiEA2hYXU0Z6grmY3Rmm8CdlKOmfhxYlvgR4tsU" TargetMode="External" /><Relationship Id="rId14" Type="http://schemas.openxmlformats.org/officeDocument/2006/relationships/hyperlink" Target="https://www.gov.uk/government/statistics/public-expenditure-statistical-analyses-202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4B3628-B82E-4F8F-ADC8-35F1B8E62E2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1477</Words>
  <Characters>8424</Characters>
  <Application>Microsoft Office Word</Application>
  <DocSecurity>0</DocSecurity>
  <Lines>70</Lines>
  <Paragraphs>19</Paragraphs>
  <ScaleCrop>false</ScaleCrop>
  <Company/>
  <LinksUpToDate>false</LinksUpToDate>
  <CharactersWithSpaces>9882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saidiserge801@yahoo.com</cp:lastModifiedBy>
  <cp:revision>2</cp:revision>
  <dcterms:created xsi:type="dcterms:W3CDTF">2025-10-20T09:29:00Z</dcterms:created>
  <dcterms:modified xsi:type="dcterms:W3CDTF">2025-10-20T09:29:00Z</dcterms:modified>
</cp:coreProperties>
</file>