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6851B7" w14:textId="77777777" w:rsidR="005A378D" w:rsidRPr="00480BC6" w:rsidRDefault="005A378D" w:rsidP="00E0321A">
      <w:pPr>
        <w:spacing w:after="0"/>
        <w:rPr>
          <w:b/>
        </w:rPr>
      </w:pPr>
      <w:r w:rsidRPr="00480BC6">
        <w:rPr>
          <w:b/>
        </w:rPr>
        <w:t>INTRODUCTION</w:t>
      </w:r>
    </w:p>
    <w:p w14:paraId="0413C1B6" w14:textId="77777777" w:rsidR="0013613E" w:rsidRPr="00480BC6" w:rsidRDefault="005A378D" w:rsidP="00E0321A">
      <w:pPr>
        <w:spacing w:after="0"/>
      </w:pPr>
      <w:r w:rsidRPr="00480BC6">
        <w:t>Jean Piaget (1896</w:t>
      </w:r>
      <w:r w:rsidR="00E23632" w:rsidRPr="00480BC6">
        <w:t>-</w:t>
      </w:r>
      <w:r w:rsidRPr="00480BC6">
        <w:t xml:space="preserve">1980) was a Swiss psychologist who is considered by many as one of the most influential psychologists of developmental psychology. His cognitive development theory changed the perception of children learning process and proposed that cognitive development is a process of specific </w:t>
      </w:r>
      <w:r w:rsidR="00B41DD9" w:rsidRPr="00480BC6">
        <w:t>steps that</w:t>
      </w:r>
      <w:r w:rsidRPr="00480BC6">
        <w:t xml:space="preserve"> happen in different sequences </w:t>
      </w:r>
      <w:r w:rsidR="00B41DD9" w:rsidRPr="00480BC6">
        <w:t>because</w:t>
      </w:r>
      <w:r w:rsidRPr="00480BC6">
        <w:t xml:space="preserve"> of the active interaction of the environment. His theory is still widely used in the study of learning, pedagogy, and cognitive development in psychology, education, and neuroscience (Piaget, 1972; Lourenço, 2016).The works of Piaget in cognitive development give a very fundamental framework of knowledge acquisition, organisation, and application among individuals during the lifespan</w:t>
      </w:r>
      <w:r w:rsidR="00817E56" w:rsidRPr="00480BC6">
        <w:t xml:space="preserve">. </w:t>
      </w:r>
      <w:r w:rsidRPr="00480BC6">
        <w:t>The constructivist view of Piaget can be applied to th</w:t>
      </w:r>
      <w:r w:rsidR="00817E56" w:rsidRPr="00480BC6">
        <w:t xml:space="preserve">e health and social care field, </w:t>
      </w:r>
      <w:r w:rsidRPr="00480BC6">
        <w:t>which provides understanding of the role of developmental stages in the learning, communication, and behaviour (</w:t>
      </w:r>
      <w:proofErr w:type="spellStart"/>
      <w:r w:rsidRPr="00480BC6">
        <w:t>Sumeyen</w:t>
      </w:r>
      <w:proofErr w:type="spellEnd"/>
      <w:r w:rsidRPr="00480BC6">
        <w:t xml:space="preserve"> and Öncel, 2018). </w:t>
      </w:r>
      <w:r w:rsidR="006D751F" w:rsidRPr="00480BC6">
        <w:t>The present paper</w:t>
      </w:r>
      <w:r w:rsidRPr="00480BC6">
        <w:t xml:space="preserve"> focus on the theory of cognitive development according to Piaget, </w:t>
      </w:r>
      <w:r w:rsidR="0013613E" w:rsidRPr="00480BC6">
        <w:t xml:space="preserve"> and </w:t>
      </w:r>
      <w:r w:rsidRPr="00480BC6">
        <w:t xml:space="preserve">its practical implementation into the </w:t>
      </w:r>
      <w:r w:rsidR="006D751F" w:rsidRPr="00480BC6">
        <w:t>field of health and social care</w:t>
      </w:r>
      <w:r w:rsidR="0013613E" w:rsidRPr="00480BC6">
        <w:t>.</w:t>
      </w:r>
    </w:p>
    <w:p w14:paraId="04FB09B6" w14:textId="77777777" w:rsidR="005A378D" w:rsidRPr="00480BC6" w:rsidRDefault="005A378D" w:rsidP="00E0321A">
      <w:pPr>
        <w:spacing w:after="0"/>
        <w:rPr>
          <w:b/>
        </w:rPr>
      </w:pPr>
      <w:r w:rsidRPr="00480BC6">
        <w:rPr>
          <w:b/>
        </w:rPr>
        <w:t>Piaget’s Theory of Cognitive Development</w:t>
      </w:r>
    </w:p>
    <w:p w14:paraId="2DB02D23" w14:textId="77777777" w:rsidR="0018552D" w:rsidRPr="00480BC6" w:rsidRDefault="005A378D" w:rsidP="00E0321A">
      <w:pPr>
        <w:spacing w:after="0"/>
      </w:pPr>
      <w:r w:rsidRPr="00480BC6">
        <w:t>The theory of cognitive development by Jean Piaget has been instrumental in motivating our thoughts in regards to cognitive abilities of children. His work has four stages of cognitive development sensorimotor, preoperational, concrete operation, and formal operation. All the stages are marked with a specific manner of interaction with the world, which means a gradual transition to more complicated types of thinking and perception. During sensorimotor stage (bi</w:t>
      </w:r>
      <w:r w:rsidR="006D751F" w:rsidRPr="00480BC6">
        <w:t>rth up to about 2 years of age),</w:t>
      </w:r>
      <w:r w:rsidRPr="00480BC6">
        <w:t xml:space="preserve"> babies acquire knowledge by use of sensory perception and motor activities. This phase includes the process of the crea</w:t>
      </w:r>
      <w:r w:rsidR="00AB4B7C" w:rsidRPr="00480BC6">
        <w:t xml:space="preserve">tion of object permanence that </w:t>
      </w:r>
      <w:r w:rsidR="0013613E" w:rsidRPr="00480BC6">
        <w:t>understands</w:t>
      </w:r>
      <w:r w:rsidRPr="00480BC6">
        <w:t xml:space="preserve"> that objects exist despite their impossibility to see, is an essential step towards the construction of the subsequent cognitive</w:t>
      </w:r>
      <w:r w:rsidR="006D751F" w:rsidRPr="00480BC6">
        <w:t xml:space="preserve"> growth</w:t>
      </w:r>
      <w:r w:rsidRPr="00480BC6">
        <w:t>. Next comes preoperational stage (2-7 years), when children begin to use language and can engage in symbolic play but fail to carry out mental activities. This sta</w:t>
      </w:r>
      <w:r w:rsidR="006D751F" w:rsidRPr="00480BC6">
        <w:t xml:space="preserve">ge of development is </w:t>
      </w:r>
      <w:r w:rsidR="00817E56" w:rsidRPr="00480BC6">
        <w:t>characterized</w:t>
      </w:r>
      <w:r w:rsidRPr="00480BC6">
        <w:t xml:space="preserve"> by a lack of empathy, the inability of children to see the viewpoint of another person other than their own (</w:t>
      </w:r>
      <w:proofErr w:type="spellStart"/>
      <w:r w:rsidRPr="00480BC6">
        <w:t>Babakr</w:t>
      </w:r>
      <w:proofErr w:type="spellEnd"/>
      <w:r w:rsidRPr="00480BC6">
        <w:t xml:space="preserve"> et al., 2019). Moving to the concrete operational stage (ages 7 to 11) the children can operate with the real objects and are not able to cope with abstract ideas yet. They learn how to think about conservation and hierarchical classification, which is an even higher stage of cognitive knowledge, as they can concentrate on more than one component of a problem (</w:t>
      </w:r>
      <w:proofErr w:type="spellStart"/>
      <w:r w:rsidRPr="00480BC6">
        <w:t>Emanemua</w:t>
      </w:r>
      <w:proofErr w:type="spellEnd"/>
      <w:r w:rsidRPr="00480BC6">
        <w:t xml:space="preserve"> and </w:t>
      </w:r>
      <w:proofErr w:type="spellStart"/>
      <w:r w:rsidRPr="00480BC6">
        <w:t>Akinlosotu</w:t>
      </w:r>
      <w:proofErr w:type="spellEnd"/>
      <w:r w:rsidRPr="00480BC6">
        <w:t>, 2023). Studies also indicate that children of this age have a higher level of organised thinking, and they have a better ability to handle numerous variables (Hayat et al., 2024). The consequences of this step are directed toward the educational practice with the priorities on the hands-on learning and problem-solving based on the practical experience (</w:t>
      </w:r>
      <w:proofErr w:type="spellStart"/>
      <w:r w:rsidRPr="00480BC6">
        <w:t>Cerovac</w:t>
      </w:r>
      <w:proofErr w:type="spellEnd"/>
      <w:r w:rsidRPr="00480BC6">
        <w:t xml:space="preserve"> and Keane, 2024). Formal operational stage (12 years and above) is the phase characterized by abstract and hypothetical thinking. Teenagers learn to think critically on abstract propositions and hypotheticals. At this age, the ability to think logic</w:t>
      </w:r>
      <w:r w:rsidR="00817E56" w:rsidRPr="00480BC6">
        <w:t xml:space="preserve">ally and think strategically is </w:t>
      </w:r>
      <w:r w:rsidRPr="00480BC6">
        <w:t xml:space="preserve">introduced, which is highly important in higher academic studies (Kilag et al., 2022). </w:t>
      </w:r>
      <w:r w:rsidR="006D751F" w:rsidRPr="00480BC6">
        <w:t>T</w:t>
      </w:r>
      <w:r w:rsidRPr="00480BC6">
        <w:t xml:space="preserve">he Piaget model can help a lot in understanding the development of cognitive skills during the childhood and adolescence period. Each of the stages is based on the former, and it has practical implication of educational and care strategies, adapted to meet developmental capabilities. </w:t>
      </w:r>
    </w:p>
    <w:p w14:paraId="5AC05D06" w14:textId="77777777" w:rsidR="0018552D" w:rsidRPr="00480BC6" w:rsidRDefault="0018552D" w:rsidP="00E0321A">
      <w:pPr>
        <w:spacing w:after="0"/>
        <w:rPr>
          <w:b/>
        </w:rPr>
      </w:pPr>
      <w:r w:rsidRPr="00480BC6">
        <w:rPr>
          <w:b/>
        </w:rPr>
        <w:t>Application of Piaget’s Theory in Health and Social Care</w:t>
      </w:r>
    </w:p>
    <w:p w14:paraId="20BD89B2" w14:textId="77777777" w:rsidR="00D03CFA" w:rsidRPr="00480BC6" w:rsidRDefault="0018552D" w:rsidP="00E0321A">
      <w:pPr>
        <w:spacing w:after="0"/>
      </w:pPr>
      <w:r w:rsidRPr="00480BC6">
        <w:t xml:space="preserve">The theory of cognitive development developed by Jean Piaget offers a reasonable platform in which </w:t>
      </w:r>
      <w:r w:rsidR="00577C33" w:rsidRPr="00480BC6">
        <w:t>individuals;</w:t>
      </w:r>
      <w:r w:rsidRPr="00480BC6">
        <w:t xml:space="preserve"> especially children develop their comprehension of the world based on specific stages of cognitive development. This theory encompasses four key phases, namely sensorimotor, preoperational, concrete operational as well as formal operational, and has immense consequences on different areas especially in the health and social care practice. These levels define the development of cognitive skills in age and </w:t>
      </w:r>
      <w:r w:rsidR="00577C33" w:rsidRPr="00480BC6">
        <w:t>influence</w:t>
      </w:r>
      <w:r w:rsidRPr="00480BC6">
        <w:t xml:space="preserve"> the process of communication and support between educators, healthcare practitioners, and social workers of the lifespan population. Use of Piagetian principles in health and social care is essential because a practitioner should identify the cognitive stage of his or her client in order to design intervention methods that would be effective. Indicatively, children in the concrete operational stage (around 7 to 11 years) can reason rationally about concrete events and this allows the medical staff to communicate better regarding treatment options and procedures. This change in development is reflected on the way practitioners deal with health education and therapy. Teenagers are better able to perceive complex or hypothetical situations, that is, to regulate chronic diseases or to talk about preventive health. Thus, by presenting discussions in the manner that adolescents reflect their reasoning and moral cognition development, practitioners can enhance the engagement and adherence to treatment (Asokan et al., 2022). Experiential learning models of both education and professional health training are also based on Piaget theories. Real-life, context-based learning (e.g., clinical simulation or reflective practice) can improve understanding and sympathy. Patel et al. (2025) proved that experiential learning that is </w:t>
      </w:r>
      <w:r w:rsidR="00D03CFA" w:rsidRPr="00480BC6">
        <w:t xml:space="preserve"> </w:t>
      </w:r>
      <w:r w:rsidRPr="00480BC6">
        <w:t xml:space="preserve">facilitated by digital applications, like the simulation of virtual reality, enhances the skills of healthcare professionals in providing compassionate and culturally related care. This is in line with the concept Piaget placed on active and experiential learning as a catalyst to cognitive and moral development that is central to person-centred practice in health and social care. </w:t>
      </w:r>
    </w:p>
    <w:p w14:paraId="22583554" w14:textId="77777777" w:rsidR="00E23632" w:rsidRPr="00480BC6" w:rsidRDefault="00E23632" w:rsidP="00E0321A">
      <w:pPr>
        <w:spacing w:after="0"/>
        <w:rPr>
          <w:b/>
        </w:rPr>
      </w:pPr>
      <w:r w:rsidRPr="00480BC6">
        <w:rPr>
          <w:b/>
        </w:rPr>
        <w:t>Criticisms and Limitations of Piaget’s Theory</w:t>
      </w:r>
    </w:p>
    <w:p w14:paraId="2D028BD1" w14:textId="77777777" w:rsidR="00817E56" w:rsidRPr="00480BC6" w:rsidRDefault="00E23632" w:rsidP="00E0321A">
      <w:pPr>
        <w:spacing w:after="0"/>
      </w:pPr>
      <w:r w:rsidRPr="00480BC6">
        <w:t xml:space="preserve">Despite the </w:t>
      </w:r>
      <w:r w:rsidR="00817E56" w:rsidRPr="00480BC6">
        <w:t>contributions,</w:t>
      </w:r>
      <w:r w:rsidRPr="00480BC6">
        <w:t xml:space="preserve"> the theory of Jean Piaget has made in the field of education and health care, it has a number of limitations that limits its applicability in different settings. One of the greatest criticisms is related to rigid stage model, which presupposes that everyone has to pass through definite cognitive stages. It has been found that development is usually differentiated in terms of cultural, social, and individual factors (Adewusi et al., 2023; </w:t>
      </w:r>
      <w:proofErr w:type="spellStart"/>
      <w:r w:rsidRPr="00480BC6">
        <w:t>Murniati</w:t>
      </w:r>
      <w:proofErr w:type="spellEnd"/>
      <w:r w:rsidRPr="00480BC6">
        <w:t xml:space="preserve"> et al., 2023). This inflexibility renders the theory by Piaget less applicable to be able to comprehend the needs of older adults or people with cognitive deficits who might not fit into his stage-based model (</w:t>
      </w:r>
      <w:proofErr w:type="spellStart"/>
      <w:r w:rsidRPr="00480BC6">
        <w:t>Portacolone</w:t>
      </w:r>
      <w:proofErr w:type="spellEnd"/>
      <w:r w:rsidRPr="00480BC6">
        <w:t xml:space="preserve">, 2023; McManus et al., 2025). The other limitation is that Piaget underestimated the role of the social and environmental influences. Subsequent research highlights the significance of social interaction and cultural background in learning and cognitive development (Maki &amp; Endo, 2018). These are critical in health and social care, where social determinants and living conditions influence the cognitive and emotional outcomes. Piaget is informative on cognitive development but lacks flexibility and cultural inclusiveness. </w:t>
      </w:r>
    </w:p>
    <w:p w14:paraId="55BAA286" w14:textId="77777777" w:rsidR="00E23632" w:rsidRPr="00480BC6" w:rsidRDefault="00E23632" w:rsidP="00E0321A">
      <w:pPr>
        <w:spacing w:after="0"/>
        <w:rPr>
          <w:b/>
        </w:rPr>
      </w:pPr>
      <w:r w:rsidRPr="00480BC6">
        <w:rPr>
          <w:b/>
        </w:rPr>
        <w:t>Conclusion</w:t>
      </w:r>
    </w:p>
    <w:p w14:paraId="73F9C119" w14:textId="77777777" w:rsidR="00E23632" w:rsidRPr="00480BC6" w:rsidRDefault="00E23632" w:rsidP="00E0321A">
      <w:pPr>
        <w:spacing w:after="0"/>
      </w:pPr>
      <w:r w:rsidRPr="00480BC6">
        <w:t>The cognitive development theory of Jean Piaget is still one of the main pillars of cognition acquisition and processing systems among individuals especially children. His model of learning stages has given insights that can be applied to education, health, and social care because of the importance of developmental readiness and active learning. Nevertheless, even though it has had a long-lasting influence, the frame</w:t>
      </w:r>
      <w:r w:rsidR="00577C33" w:rsidRPr="00480BC6">
        <w:t>work of Piaget has been criticized</w:t>
      </w:r>
      <w:r w:rsidRPr="00480BC6">
        <w:t xml:space="preserve"> due to its inflexibility and little focus on the cultural and social aspects. With the modern health and social care, practitioners must thus juggle Piagetian concepts with person-</w:t>
      </w:r>
      <w:proofErr w:type="spellStart"/>
      <w:r w:rsidR="00B41DD9" w:rsidRPr="00480BC6">
        <w:t>centered</w:t>
      </w:r>
      <w:proofErr w:type="spellEnd"/>
      <w:r w:rsidRPr="00480BC6">
        <w:t xml:space="preserve"> approaches, more flexible and responsive to social, emotional and environmental effects on cognition. </w:t>
      </w:r>
    </w:p>
    <w:p w14:paraId="4F71D4CA" w14:textId="77777777" w:rsidR="00E0321A" w:rsidRPr="00480BC6" w:rsidRDefault="00E0321A" w:rsidP="00E0321A">
      <w:pPr>
        <w:spacing w:after="0"/>
        <w:rPr>
          <w:b/>
        </w:rPr>
      </w:pPr>
    </w:p>
    <w:p w14:paraId="5CFD3B33" w14:textId="77777777" w:rsidR="00316B36" w:rsidRPr="00480BC6" w:rsidRDefault="00316B36" w:rsidP="00E0321A">
      <w:pPr>
        <w:spacing w:after="0"/>
        <w:rPr>
          <w:b/>
        </w:rPr>
      </w:pPr>
    </w:p>
    <w:p w14:paraId="79D4E9FE" w14:textId="77777777" w:rsidR="00316B36" w:rsidRPr="00480BC6" w:rsidRDefault="00316B36" w:rsidP="00E0321A">
      <w:pPr>
        <w:spacing w:after="0"/>
        <w:rPr>
          <w:b/>
        </w:rPr>
      </w:pPr>
    </w:p>
    <w:p w14:paraId="7821A6A3" w14:textId="77777777" w:rsidR="00316B36" w:rsidRPr="00480BC6" w:rsidRDefault="00316B36" w:rsidP="00E0321A">
      <w:pPr>
        <w:spacing w:after="0"/>
        <w:rPr>
          <w:b/>
        </w:rPr>
      </w:pPr>
    </w:p>
    <w:p w14:paraId="3E02B4AD" w14:textId="77777777" w:rsidR="00AB4B7C" w:rsidRPr="00480BC6" w:rsidRDefault="00AB4B7C" w:rsidP="00E0321A">
      <w:pPr>
        <w:spacing w:after="0"/>
        <w:rPr>
          <w:b/>
        </w:rPr>
      </w:pPr>
      <w:r w:rsidRPr="00480BC6">
        <w:rPr>
          <w:b/>
        </w:rPr>
        <w:t>References</w:t>
      </w:r>
    </w:p>
    <w:p w14:paraId="08DA1543" w14:textId="77777777" w:rsidR="00AB4B7C" w:rsidRPr="00480BC6" w:rsidRDefault="00AB4B7C" w:rsidP="008536E9">
      <w:pPr>
        <w:spacing w:after="0"/>
        <w:ind w:left="720" w:hanging="720"/>
      </w:pPr>
      <w:r w:rsidRPr="00480BC6">
        <w:t>Adewusi, O., Hamad, N., Adeleke, I., Nwankwo, U., &amp; Nwokocha, G. (2023). Assessment and evaluation in adaptive early childhood education: A comprehensive review of practices in Nigeria. International Journal of Applied Research in Social Sciences, 5(8), 292–307. https://doi.org/10.51594/ijarss.v5i8.580</w:t>
      </w:r>
    </w:p>
    <w:p w14:paraId="316E5899" w14:textId="77777777" w:rsidR="00AB4B7C" w:rsidRPr="00480BC6" w:rsidRDefault="00AB4B7C" w:rsidP="008536E9">
      <w:pPr>
        <w:spacing w:after="0"/>
        <w:ind w:left="720" w:hanging="720"/>
      </w:pPr>
    </w:p>
    <w:p w14:paraId="7149B454" w14:textId="77777777" w:rsidR="00AB4B7C" w:rsidRPr="00480BC6" w:rsidRDefault="00AB4B7C" w:rsidP="008536E9">
      <w:pPr>
        <w:spacing w:after="0"/>
        <w:ind w:left="720" w:hanging="720"/>
      </w:pPr>
      <w:r w:rsidRPr="00480BC6">
        <w:t xml:space="preserve">Asokan, S., Priya, P., </w:t>
      </w:r>
      <w:proofErr w:type="spellStart"/>
      <w:r w:rsidRPr="00480BC6">
        <w:t>Natchiyar</w:t>
      </w:r>
      <w:proofErr w:type="spellEnd"/>
      <w:r w:rsidRPr="00480BC6">
        <w:t xml:space="preserve">, N., &amp; Viswanath, S. (2022). </w:t>
      </w:r>
      <w:proofErr w:type="spellStart"/>
      <w:r w:rsidRPr="00480BC6">
        <w:t>Piagetian’s</w:t>
      </w:r>
      <w:proofErr w:type="spellEnd"/>
      <w:r w:rsidRPr="00480BC6">
        <w:t xml:space="preserve"> principles on moral development and its influence on the oral hygiene practices of Indian children: An embedded mixed‐method approach. International Journal of Paediatric Dentistry, 33(1), 20–29. https://doi.org/10.1111/ipd.13010</w:t>
      </w:r>
    </w:p>
    <w:p w14:paraId="3397F70C" w14:textId="77777777" w:rsidR="00AB4B7C" w:rsidRPr="00480BC6" w:rsidRDefault="00AB4B7C" w:rsidP="008536E9">
      <w:pPr>
        <w:spacing w:after="0"/>
        <w:ind w:left="720" w:hanging="720"/>
      </w:pPr>
    </w:p>
    <w:p w14:paraId="67ED5D00" w14:textId="77777777" w:rsidR="00AB4B7C" w:rsidRPr="00480BC6" w:rsidRDefault="00AB4B7C" w:rsidP="008536E9">
      <w:pPr>
        <w:spacing w:after="0"/>
        <w:ind w:left="720" w:hanging="720"/>
      </w:pPr>
      <w:proofErr w:type="spellStart"/>
      <w:r w:rsidRPr="00480BC6">
        <w:t>Babakr</w:t>
      </w:r>
      <w:proofErr w:type="spellEnd"/>
      <w:r w:rsidRPr="00480BC6">
        <w:t xml:space="preserve">, Z., Mohamedamin, P., &amp; </w:t>
      </w:r>
      <w:proofErr w:type="spellStart"/>
      <w:r w:rsidRPr="00480BC6">
        <w:t>Kakamad</w:t>
      </w:r>
      <w:proofErr w:type="spellEnd"/>
      <w:r w:rsidRPr="00480BC6">
        <w:t>, K. (2019). Piaget’s cognitive developmental theory: Critical review. Education Quarterly Reviews, 2(3). https://doi.org/10.31014/aior.1993.02.03.84</w:t>
      </w:r>
    </w:p>
    <w:p w14:paraId="1815BA72" w14:textId="77777777" w:rsidR="00AB4B7C" w:rsidRPr="00480BC6" w:rsidRDefault="00AB4B7C" w:rsidP="008536E9">
      <w:pPr>
        <w:spacing w:after="0"/>
        <w:ind w:left="720" w:hanging="720"/>
      </w:pPr>
    </w:p>
    <w:p w14:paraId="149E5B0B" w14:textId="77777777" w:rsidR="00AB4B7C" w:rsidRPr="00480BC6" w:rsidRDefault="00AB4B7C" w:rsidP="008536E9">
      <w:pPr>
        <w:spacing w:after="0"/>
        <w:ind w:left="720" w:hanging="720"/>
      </w:pPr>
      <w:proofErr w:type="spellStart"/>
      <w:r w:rsidRPr="00480BC6">
        <w:t>Cerovac</w:t>
      </w:r>
      <w:proofErr w:type="spellEnd"/>
      <w:r w:rsidRPr="00480BC6">
        <w:t>, M., &amp; Keane, T. (2024). Early insights into Piaget’s cognitive development model through the lens of the technologies curriculum. International Journal of Technology and Design Education, 35(1), 61–81. https://doi.org/10.1007/s10798-024-09906-5</w:t>
      </w:r>
    </w:p>
    <w:p w14:paraId="1A176E3E" w14:textId="77777777" w:rsidR="00AB4B7C" w:rsidRPr="00480BC6" w:rsidRDefault="00AB4B7C" w:rsidP="008536E9">
      <w:pPr>
        <w:spacing w:after="0"/>
        <w:ind w:left="720" w:hanging="720"/>
      </w:pPr>
    </w:p>
    <w:p w14:paraId="0FED11AD" w14:textId="77777777" w:rsidR="00AB4B7C" w:rsidRPr="00480BC6" w:rsidRDefault="00AB4B7C" w:rsidP="008536E9">
      <w:pPr>
        <w:spacing w:after="0"/>
        <w:ind w:left="720" w:hanging="720"/>
      </w:pPr>
      <w:proofErr w:type="spellStart"/>
      <w:r w:rsidRPr="00480BC6">
        <w:t>Emanemua</w:t>
      </w:r>
      <w:proofErr w:type="spellEnd"/>
      <w:r w:rsidRPr="00480BC6">
        <w:t xml:space="preserve">, O., &amp; </w:t>
      </w:r>
      <w:proofErr w:type="spellStart"/>
      <w:r w:rsidRPr="00480BC6">
        <w:t>Akinlosotu</w:t>
      </w:r>
      <w:proofErr w:type="spellEnd"/>
      <w:r w:rsidRPr="00480BC6">
        <w:t>, N. (2023). Effective educational leadership: An appraisal of Jean Piaget’s leadership approach and contributions to education. International Journal of Education Humanities and Social Science, 6(4), 149–154. https://doi.org/10.54922/ijehss.2023.0553</w:t>
      </w:r>
    </w:p>
    <w:p w14:paraId="14CBC276" w14:textId="77777777" w:rsidR="00AB4B7C" w:rsidRPr="00480BC6" w:rsidRDefault="00AB4B7C" w:rsidP="008536E9">
      <w:pPr>
        <w:spacing w:after="0"/>
        <w:ind w:left="720" w:hanging="720"/>
      </w:pPr>
    </w:p>
    <w:p w14:paraId="67EFED93" w14:textId="77777777" w:rsidR="00AB4B7C" w:rsidRPr="00480BC6" w:rsidRDefault="00AB4B7C" w:rsidP="008536E9">
      <w:pPr>
        <w:spacing w:after="0"/>
        <w:ind w:left="720" w:hanging="720"/>
      </w:pPr>
      <w:r w:rsidRPr="00480BC6">
        <w:t xml:space="preserve">Hayat, F., Khan, M., Ahmad, S., &amp; Kamran, M. (2024). Exploring the characteristics of the concrete operational stage among primary school students. </w:t>
      </w:r>
      <w:proofErr w:type="spellStart"/>
      <w:r w:rsidRPr="00480BC6">
        <w:t>Qlantic</w:t>
      </w:r>
      <w:proofErr w:type="spellEnd"/>
      <w:r w:rsidRPr="00480BC6">
        <w:t xml:space="preserve"> Journal of Social Sciences and Humanities, 5(1), 124–132. https://doi.org/10.55737/qjssh.786349315</w:t>
      </w:r>
    </w:p>
    <w:p w14:paraId="7A7A0FE4" w14:textId="77777777" w:rsidR="00AB4B7C" w:rsidRPr="00480BC6" w:rsidRDefault="00AB4B7C" w:rsidP="008536E9">
      <w:pPr>
        <w:spacing w:after="0"/>
        <w:ind w:left="720" w:hanging="720"/>
      </w:pPr>
    </w:p>
    <w:p w14:paraId="37C0A8D2" w14:textId="77777777" w:rsidR="00AB4B7C" w:rsidRPr="00480BC6" w:rsidRDefault="00AB4B7C" w:rsidP="008536E9">
      <w:pPr>
        <w:spacing w:after="0"/>
        <w:ind w:left="720" w:hanging="720"/>
      </w:pPr>
      <w:r w:rsidRPr="00480BC6">
        <w:t xml:space="preserve">Kilag, O., Ignacio, R., </w:t>
      </w:r>
      <w:proofErr w:type="spellStart"/>
      <w:r w:rsidRPr="00480BC6">
        <w:t>Lumando</w:t>
      </w:r>
      <w:proofErr w:type="spellEnd"/>
      <w:r w:rsidRPr="00480BC6">
        <w:t xml:space="preserve">, E., Alvez, G., </w:t>
      </w:r>
      <w:proofErr w:type="spellStart"/>
      <w:r w:rsidRPr="00480BC6">
        <w:t>Abendan</w:t>
      </w:r>
      <w:proofErr w:type="spellEnd"/>
      <w:r w:rsidRPr="00480BC6">
        <w:t xml:space="preserve">, C., </w:t>
      </w:r>
      <w:proofErr w:type="spellStart"/>
      <w:r w:rsidRPr="00480BC6">
        <w:t>Quiñanola</w:t>
      </w:r>
      <w:proofErr w:type="spellEnd"/>
      <w:r w:rsidRPr="00480BC6">
        <w:t>, N., … &amp; Sasan, J. (2022). ICT integration in primary school classrooms in the time of pandemic in the light of Jean Piaget's cognitive development theory. International Journal of Emerging Issues in Early Childhood Education, 4(2), 42–54. https://doi.org/10.31098/ijeiece.v4i2.1170</w:t>
      </w:r>
    </w:p>
    <w:p w14:paraId="75195807" w14:textId="77777777" w:rsidR="00AB4B7C" w:rsidRPr="00480BC6" w:rsidRDefault="00AB4B7C" w:rsidP="008536E9">
      <w:pPr>
        <w:spacing w:after="0"/>
        <w:ind w:left="720" w:hanging="720"/>
      </w:pPr>
    </w:p>
    <w:p w14:paraId="6852F947" w14:textId="77777777" w:rsidR="00AB4B7C" w:rsidRPr="00480BC6" w:rsidRDefault="00AB4B7C" w:rsidP="008536E9">
      <w:pPr>
        <w:spacing w:after="0"/>
        <w:ind w:left="720" w:hanging="720"/>
      </w:pPr>
      <w:r w:rsidRPr="00480BC6">
        <w:t>Maki, Y., &amp; Endo, H. (2018). The contribution of occupational therapy to building a dementia-positive community. British Journal of Occupational Therapy, 81(10), 566–570. https://doi.org/10.1177/0308022618774508</w:t>
      </w:r>
    </w:p>
    <w:p w14:paraId="523218FF" w14:textId="77777777" w:rsidR="00AB4B7C" w:rsidRPr="00480BC6" w:rsidRDefault="00AB4B7C" w:rsidP="008536E9">
      <w:pPr>
        <w:spacing w:after="0"/>
        <w:ind w:left="720" w:hanging="720"/>
      </w:pPr>
    </w:p>
    <w:p w14:paraId="66F5C04E" w14:textId="77777777" w:rsidR="00AB4B7C" w:rsidRPr="00480BC6" w:rsidRDefault="00AB4B7C" w:rsidP="008536E9">
      <w:pPr>
        <w:spacing w:after="0"/>
        <w:ind w:left="720" w:hanging="720"/>
      </w:pPr>
      <w:r w:rsidRPr="00480BC6">
        <w:t xml:space="preserve">Marinda, L. (2020). Teori </w:t>
      </w:r>
      <w:proofErr w:type="spellStart"/>
      <w:r w:rsidRPr="00480BC6">
        <w:t>perkembangan</w:t>
      </w:r>
      <w:proofErr w:type="spellEnd"/>
      <w:r w:rsidRPr="00480BC6">
        <w:t xml:space="preserve"> </w:t>
      </w:r>
      <w:proofErr w:type="spellStart"/>
      <w:r w:rsidRPr="00480BC6">
        <w:t>kognitif</w:t>
      </w:r>
      <w:proofErr w:type="spellEnd"/>
      <w:r w:rsidRPr="00480BC6">
        <w:t xml:space="preserve"> Jean Piaget dan </w:t>
      </w:r>
      <w:proofErr w:type="spellStart"/>
      <w:r w:rsidRPr="00480BC6">
        <w:t>problematikanya</w:t>
      </w:r>
      <w:proofErr w:type="spellEnd"/>
      <w:r w:rsidRPr="00480BC6">
        <w:t xml:space="preserve"> pada </w:t>
      </w:r>
      <w:proofErr w:type="spellStart"/>
      <w:r w:rsidRPr="00480BC6">
        <w:t>anak</w:t>
      </w:r>
      <w:proofErr w:type="spellEnd"/>
      <w:r w:rsidRPr="00480BC6">
        <w:t xml:space="preserve"> </w:t>
      </w:r>
      <w:proofErr w:type="spellStart"/>
      <w:r w:rsidRPr="00480BC6">
        <w:t>usia</w:t>
      </w:r>
      <w:proofErr w:type="spellEnd"/>
      <w:r w:rsidRPr="00480BC6">
        <w:t xml:space="preserve"> </w:t>
      </w:r>
      <w:proofErr w:type="spellStart"/>
      <w:r w:rsidRPr="00480BC6">
        <w:t>sekolah</w:t>
      </w:r>
      <w:proofErr w:type="spellEnd"/>
      <w:r w:rsidRPr="00480BC6">
        <w:t xml:space="preserve"> </w:t>
      </w:r>
      <w:proofErr w:type="spellStart"/>
      <w:r w:rsidRPr="00480BC6">
        <w:t>dasar</w:t>
      </w:r>
      <w:proofErr w:type="spellEnd"/>
      <w:r w:rsidRPr="00480BC6">
        <w:t xml:space="preserve">. An-Nisa </w:t>
      </w:r>
      <w:proofErr w:type="spellStart"/>
      <w:r w:rsidRPr="00480BC6">
        <w:t>Jurnal</w:t>
      </w:r>
      <w:proofErr w:type="spellEnd"/>
      <w:r w:rsidRPr="00480BC6">
        <w:t xml:space="preserve"> Kajian Perempuan Dan Keislaman, 13(1), 116–152. https://doi.org/10.35719/annisa.v13i1.26</w:t>
      </w:r>
    </w:p>
    <w:p w14:paraId="7CDF7016" w14:textId="77777777" w:rsidR="00AB4B7C" w:rsidRPr="00480BC6" w:rsidRDefault="00AB4B7C" w:rsidP="008536E9">
      <w:pPr>
        <w:spacing w:after="0"/>
        <w:ind w:left="720" w:hanging="720"/>
      </w:pPr>
    </w:p>
    <w:p w14:paraId="22DBF095" w14:textId="77777777" w:rsidR="00AB4B7C" w:rsidRPr="00480BC6" w:rsidRDefault="00AB4B7C" w:rsidP="008536E9">
      <w:pPr>
        <w:spacing w:after="0"/>
        <w:ind w:left="720" w:hanging="720"/>
      </w:pPr>
      <w:r w:rsidRPr="00480BC6">
        <w:t xml:space="preserve">McManus, C., Oseroff, B., </w:t>
      </w:r>
      <w:proofErr w:type="spellStart"/>
      <w:r w:rsidRPr="00480BC6">
        <w:t>Zimbroff</w:t>
      </w:r>
      <w:proofErr w:type="spellEnd"/>
      <w:r w:rsidRPr="00480BC6">
        <w:t>, R., Riser, T., Ornstein, K., &amp; Sheehan, O. (2025). Shedding light on an invisible population in geriatric medicine: A scoping review of older adults who are homebound. Journal of the American Geriatrics Society. https://doi.org/10.1111/jgs.19620</w:t>
      </w:r>
    </w:p>
    <w:p w14:paraId="6AA94FE1" w14:textId="77777777" w:rsidR="00AB4B7C" w:rsidRPr="00480BC6" w:rsidRDefault="00AB4B7C" w:rsidP="008536E9">
      <w:pPr>
        <w:spacing w:after="0"/>
        <w:ind w:left="720" w:hanging="720"/>
      </w:pPr>
    </w:p>
    <w:p w14:paraId="7C6A5D13" w14:textId="77777777" w:rsidR="00AB4B7C" w:rsidRPr="00480BC6" w:rsidRDefault="00AB4B7C" w:rsidP="008536E9">
      <w:pPr>
        <w:spacing w:after="0"/>
        <w:ind w:left="720" w:hanging="720"/>
      </w:pPr>
      <w:proofErr w:type="spellStart"/>
      <w:r w:rsidRPr="00480BC6">
        <w:t>Murniati</w:t>
      </w:r>
      <w:proofErr w:type="spellEnd"/>
      <w:r w:rsidRPr="00480BC6">
        <w:t xml:space="preserve">, Y., Ariani, T., Aisyah, S., &amp; </w:t>
      </w:r>
      <w:proofErr w:type="spellStart"/>
      <w:r w:rsidRPr="00480BC6">
        <w:t>Yarni</w:t>
      </w:r>
      <w:proofErr w:type="spellEnd"/>
      <w:r w:rsidRPr="00480BC6">
        <w:t xml:space="preserve">, L. (2023). </w:t>
      </w:r>
      <w:proofErr w:type="spellStart"/>
      <w:r w:rsidRPr="00480BC6">
        <w:t>Perkembangan</w:t>
      </w:r>
      <w:proofErr w:type="spellEnd"/>
      <w:r w:rsidRPr="00480BC6">
        <w:t xml:space="preserve"> </w:t>
      </w:r>
      <w:proofErr w:type="spellStart"/>
      <w:r w:rsidRPr="00480BC6">
        <w:t>usia</w:t>
      </w:r>
      <w:proofErr w:type="spellEnd"/>
      <w:r w:rsidRPr="00480BC6">
        <w:t xml:space="preserve"> </w:t>
      </w:r>
      <w:proofErr w:type="spellStart"/>
      <w:r w:rsidRPr="00480BC6">
        <w:t>dini</w:t>
      </w:r>
      <w:proofErr w:type="spellEnd"/>
      <w:r w:rsidRPr="00480BC6">
        <w:t xml:space="preserve"> (masa </w:t>
      </w:r>
      <w:proofErr w:type="spellStart"/>
      <w:r w:rsidRPr="00480BC6">
        <w:t>kanak-kanak</w:t>
      </w:r>
      <w:proofErr w:type="spellEnd"/>
      <w:r w:rsidRPr="00480BC6">
        <w:t xml:space="preserve"> </w:t>
      </w:r>
      <w:proofErr w:type="spellStart"/>
      <w:r w:rsidRPr="00480BC6">
        <w:t>awal</w:t>
      </w:r>
      <w:proofErr w:type="spellEnd"/>
      <w:r w:rsidRPr="00480BC6">
        <w:t>). Nakula, 2(1), 332–344. https://doi.org/10.61132/nakula.v2i1.496</w:t>
      </w:r>
    </w:p>
    <w:p w14:paraId="1781A927" w14:textId="77777777" w:rsidR="00AB4B7C" w:rsidRPr="00480BC6" w:rsidRDefault="00AB4B7C" w:rsidP="008536E9">
      <w:pPr>
        <w:spacing w:after="0"/>
        <w:ind w:left="720" w:hanging="720"/>
      </w:pPr>
    </w:p>
    <w:p w14:paraId="6442EB66" w14:textId="77777777" w:rsidR="00AB4B7C" w:rsidRPr="00480BC6" w:rsidRDefault="00AB4B7C" w:rsidP="008536E9">
      <w:pPr>
        <w:spacing w:after="0"/>
        <w:ind w:left="720" w:hanging="720"/>
      </w:pPr>
      <w:r w:rsidRPr="00480BC6">
        <w:t xml:space="preserve">Patel, D., Patel, M., </w:t>
      </w:r>
      <w:proofErr w:type="spellStart"/>
      <w:r w:rsidRPr="00480BC6">
        <w:t>Wischgoll</w:t>
      </w:r>
      <w:proofErr w:type="spellEnd"/>
      <w:r w:rsidRPr="00480BC6">
        <w:t>, T., Pei, Y., &amp; Hershberger, P. (2025). A virtual reality–based mHealth app to enhance health care skills and promote health equity through digital experiential learning. JMIR Formative Research, 9, e64147</w:t>
      </w:r>
      <w:r w:rsidR="00E0321A" w:rsidRPr="00480BC6">
        <w:t xml:space="preserve">. </w:t>
      </w:r>
      <w:hyperlink r:id="rId7" w:history="1">
        <w:r w:rsidR="00E0321A" w:rsidRPr="00480BC6">
          <w:rPr>
            <w:rStyle w:val="Hyperlink"/>
          </w:rPr>
          <w:t>https://doi.org/10.2196/64147</w:t>
        </w:r>
      </w:hyperlink>
    </w:p>
    <w:p w14:paraId="764D84AA" w14:textId="77777777" w:rsidR="00E0321A" w:rsidRPr="00480BC6" w:rsidRDefault="00E0321A" w:rsidP="008536E9">
      <w:pPr>
        <w:spacing w:after="0"/>
        <w:ind w:left="720" w:hanging="720"/>
      </w:pPr>
    </w:p>
    <w:p w14:paraId="16E75B15" w14:textId="77777777" w:rsidR="00AB4B7C" w:rsidRPr="00480BC6" w:rsidRDefault="00AB4B7C" w:rsidP="008536E9">
      <w:pPr>
        <w:spacing w:after="0"/>
        <w:ind w:left="720" w:hanging="720"/>
      </w:pPr>
      <w:r w:rsidRPr="00480BC6">
        <w:t>Piaget, J. (1972). The psychology of th</w:t>
      </w:r>
      <w:r w:rsidR="00E0321A" w:rsidRPr="00480BC6">
        <w:t>e child. New York: Basic Books.</w:t>
      </w:r>
    </w:p>
    <w:p w14:paraId="449DE8B4" w14:textId="77777777" w:rsidR="00E0321A" w:rsidRPr="00480BC6" w:rsidRDefault="00E0321A" w:rsidP="008536E9">
      <w:pPr>
        <w:spacing w:after="0"/>
        <w:ind w:left="720" w:hanging="720"/>
      </w:pPr>
    </w:p>
    <w:p w14:paraId="78F52471" w14:textId="77777777" w:rsidR="00E0321A" w:rsidRPr="00480BC6" w:rsidRDefault="00AB4B7C" w:rsidP="008536E9">
      <w:pPr>
        <w:spacing w:after="0"/>
        <w:ind w:left="720" w:hanging="720"/>
      </w:pPr>
      <w:r w:rsidRPr="00480BC6">
        <w:t xml:space="preserve">Lourenço, O. (2016). Piaget and Vygotsky: Many resemblances, and a crucial difference. New Ideas in Psychology, 40, 52–62. </w:t>
      </w:r>
      <w:hyperlink r:id="rId8" w:history="1">
        <w:r w:rsidR="00E0321A" w:rsidRPr="00480BC6">
          <w:rPr>
            <w:rStyle w:val="Hyperlink"/>
          </w:rPr>
          <w:t>https://doi.org/10.1016/j.newideapsych.2015.12.007</w:t>
        </w:r>
      </w:hyperlink>
    </w:p>
    <w:p w14:paraId="6F840832" w14:textId="77777777" w:rsidR="00E0321A" w:rsidRPr="00480BC6" w:rsidRDefault="00E0321A" w:rsidP="008536E9">
      <w:pPr>
        <w:spacing w:after="0"/>
        <w:ind w:left="720" w:hanging="720"/>
      </w:pPr>
    </w:p>
    <w:p w14:paraId="373B5DD3" w14:textId="77777777" w:rsidR="00AB4B7C" w:rsidRPr="00480BC6" w:rsidRDefault="00AB4B7C" w:rsidP="008536E9">
      <w:pPr>
        <w:spacing w:after="0"/>
        <w:ind w:left="720" w:hanging="720"/>
      </w:pPr>
      <w:proofErr w:type="spellStart"/>
      <w:r w:rsidRPr="00480BC6">
        <w:t>Portacolone</w:t>
      </w:r>
      <w:proofErr w:type="spellEnd"/>
      <w:r w:rsidRPr="00480BC6">
        <w:t>, E. (2023). Providers’ perceptions of the role played by living alone in providing services to diverse patients with cognitive impairment in the US. Alzheimer’s &amp; Dementia, 19(S23). https://doi.org/10.1002/alz.075132</w:t>
      </w:r>
    </w:p>
    <w:p w14:paraId="7B8B44A3" w14:textId="77777777" w:rsidR="00AB4B7C" w:rsidRPr="00480BC6" w:rsidRDefault="00AB4B7C" w:rsidP="008536E9">
      <w:pPr>
        <w:spacing w:after="0"/>
        <w:ind w:left="720" w:hanging="720"/>
      </w:pPr>
    </w:p>
    <w:p w14:paraId="28D50B04" w14:textId="77777777" w:rsidR="00AB4B7C" w:rsidRPr="00480BC6" w:rsidRDefault="00AB4B7C" w:rsidP="008536E9">
      <w:pPr>
        <w:spacing w:after="0"/>
        <w:ind w:left="720" w:hanging="720"/>
      </w:pPr>
      <w:proofErr w:type="spellStart"/>
      <w:r w:rsidRPr="00480BC6">
        <w:t>Sumeyen</w:t>
      </w:r>
      <w:proofErr w:type="spellEnd"/>
      <w:r w:rsidRPr="00480BC6">
        <w:t xml:space="preserve">, A., &amp; Öncel, S. (2018). Development of sun protection behaviours in preschoolers: A systematic review. </w:t>
      </w:r>
      <w:proofErr w:type="spellStart"/>
      <w:r w:rsidRPr="00480BC6">
        <w:t>Turkderm</w:t>
      </w:r>
      <w:proofErr w:type="spellEnd"/>
      <w:r w:rsidRPr="00480BC6">
        <w:t xml:space="preserve">, 52(2), 56–63. </w:t>
      </w:r>
      <w:hyperlink r:id="rId9" w:history="1">
        <w:r w:rsidR="00E0321A" w:rsidRPr="00480BC6">
          <w:rPr>
            <w:rStyle w:val="Hyperlink"/>
          </w:rPr>
          <w:t>https://doi.org/10.4274/turkderm.79346</w:t>
        </w:r>
      </w:hyperlink>
    </w:p>
    <w:p w14:paraId="10145E37" w14:textId="77777777" w:rsidR="00E0321A" w:rsidRPr="00480BC6" w:rsidRDefault="00E0321A" w:rsidP="008536E9">
      <w:pPr>
        <w:spacing w:after="0"/>
        <w:ind w:left="720" w:hanging="720"/>
      </w:pPr>
    </w:p>
    <w:p w14:paraId="786F1B93" w14:textId="77777777" w:rsidR="00E0321A" w:rsidRPr="00AB4B7C" w:rsidRDefault="00E0321A" w:rsidP="00E0321A">
      <w:pPr>
        <w:spacing w:after="0"/>
      </w:pPr>
    </w:p>
    <w:sectPr w:rsidR="00E0321A" w:rsidRPr="00AB4B7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78D"/>
    <w:rsid w:val="000C506B"/>
    <w:rsid w:val="0013613E"/>
    <w:rsid w:val="0018552D"/>
    <w:rsid w:val="00316B36"/>
    <w:rsid w:val="00357BBD"/>
    <w:rsid w:val="00480BC6"/>
    <w:rsid w:val="00577C33"/>
    <w:rsid w:val="00590958"/>
    <w:rsid w:val="005A378D"/>
    <w:rsid w:val="006D751F"/>
    <w:rsid w:val="00817E56"/>
    <w:rsid w:val="008536E9"/>
    <w:rsid w:val="009C1750"/>
    <w:rsid w:val="00AA44AD"/>
    <w:rsid w:val="00AB4B7C"/>
    <w:rsid w:val="00B41DD9"/>
    <w:rsid w:val="00D03CFA"/>
    <w:rsid w:val="00E0321A"/>
    <w:rsid w:val="00E23632"/>
    <w:rsid w:val="00E94C48"/>
    <w:rsid w:val="00F3625C"/>
    <w:rsid w:val="00FE18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B3768"/>
  <w15:chartTrackingRefBased/>
  <w15:docId w15:val="{8C028CE5-581C-4A61-BBBB-6DACFC6B2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6E9"/>
    <w:pPr>
      <w:spacing w:line="480" w:lineRule="auto"/>
      <w:jc w:val="both"/>
    </w:pPr>
    <w:rPr>
      <w:rFonts w:ascii="Times New Roman" w:hAnsi="Times New Roman"/>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32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newideapsych.2015.12.007" TargetMode="External"/><Relationship Id="rId3" Type="http://schemas.openxmlformats.org/officeDocument/2006/relationships/customXml" Target="../customXml/item3.xml"/><Relationship Id="rId7" Type="http://schemas.openxmlformats.org/officeDocument/2006/relationships/hyperlink" Target="https://doi.org/10.2196/64147"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oi.org/10.4274/turkderm.793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f800071db016e6057821ede2961b427c">
  <xsd:schema xmlns:xsd="http://www.w3.org/2001/XMLSchema" xmlns:xs="http://www.w3.org/2001/XMLSchema" xmlns:p="http://schemas.microsoft.com/office/2006/metadata/properties" xmlns:ns3="b4f9f7ee-5770-4a14-8925-17f3d16e50b7" targetNamespace="http://schemas.microsoft.com/office/2006/metadata/properties" ma:root="true" ma:fieldsID="95278e64c23eed627f8f1a97a5c1bad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55EAA71-639C-48BA-84AB-A84528E0FD0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7492490-DE21-4D20-A063-4B09FCAF9C54}">
  <ds:schemaRefs>
    <ds:schemaRef ds:uri="http://schemas.microsoft.com/sharepoint/v3/contenttype/forms"/>
  </ds:schemaRefs>
</ds:datastoreItem>
</file>

<file path=customXml/itemProps3.xml><?xml version="1.0" encoding="utf-8"?>
<ds:datastoreItem xmlns:ds="http://schemas.openxmlformats.org/officeDocument/2006/customXml" ds:itemID="{F934D591-A981-4CD2-8C75-F1133D76C7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1784</Words>
  <Characters>10174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Momoh_Esther</dc:creator>
  <cp:keywords/>
  <dc:description/>
  <cp:lastModifiedBy>Muktar Sanusi (2502947)</cp:lastModifiedBy>
  <cp:revision>5</cp:revision>
  <dcterms:created xsi:type="dcterms:W3CDTF">2025-11-13T19:16:00Z</dcterms:created>
  <dcterms:modified xsi:type="dcterms:W3CDTF">2025-11-13T19:29:00Z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