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19EEB60" w14:textId="66E8FD36" w:rsidR="00620556" w:rsidRPr="003C4D66" w:rsidRDefault="003C4D66">
      <w:pPr>
        <w:rPr>
          <w:sz w:val="28"/>
          <w:szCs w:val="28"/>
          <w:u w:val="single"/>
        </w:rPr>
      </w:pPr>
      <w:r w:rsidRPr="003C4D66">
        <w:rPr>
          <w:sz w:val="28"/>
          <w:szCs w:val="28"/>
          <w:u w:val="single"/>
        </w:rPr>
        <w:t xml:space="preserve">Benzol loading bay </w:t>
      </w:r>
      <w:r w:rsidR="0013334E">
        <w:rPr>
          <w:sz w:val="28"/>
          <w:szCs w:val="28"/>
          <w:u w:val="single"/>
        </w:rPr>
        <w:t xml:space="preserve">PLC entry and exit </w:t>
      </w:r>
      <w:r w:rsidRPr="003C4D66">
        <w:rPr>
          <w:sz w:val="28"/>
          <w:szCs w:val="28"/>
          <w:u w:val="single"/>
        </w:rPr>
        <w:t>gate system</w:t>
      </w:r>
    </w:p>
    <w:p w14:paraId="593AE512" w14:textId="77777777" w:rsidR="003C4D66" w:rsidRDefault="003C4D66">
      <w:pPr>
        <w:rPr>
          <w:u w:val="single"/>
        </w:rPr>
      </w:pPr>
    </w:p>
    <w:p w14:paraId="23518D41" w14:textId="0F4577E4" w:rsidR="003C4D66" w:rsidRDefault="003C4D66">
      <w:pPr>
        <w:rPr>
          <w:u w:val="single"/>
        </w:rPr>
      </w:pPr>
      <w:r>
        <w:rPr>
          <w:u w:val="single"/>
        </w:rPr>
        <w:t xml:space="preserve">Proposal </w:t>
      </w:r>
    </w:p>
    <w:p w14:paraId="7715237E" w14:textId="77777777" w:rsidR="003C4D66" w:rsidRPr="00620556" w:rsidRDefault="003C4D66">
      <w:pPr>
        <w:rPr>
          <w:u w:val="single"/>
        </w:rPr>
      </w:pPr>
    </w:p>
    <w:p w14:paraId="58A12BA4" w14:textId="2F7DBA5C" w:rsidR="00C05933" w:rsidRDefault="00271C93">
      <w:r>
        <w:t xml:space="preserve">The project being proposed is to allow for safe entry for tankers in the Benzol loading bay. The Benzol loading bay is a dangerous area within Tata steel Port Talbot, where tankers will drive into for Benzol to be extracted from the tankers and into pipelines which lead to tanks within the plant to store the Benzol. Benzol is a very dangerous and explosive material therefore safety is critical with </w:t>
      </w:r>
      <w:r w:rsidR="009877EC">
        <w:t>its</w:t>
      </w:r>
      <w:r>
        <w:t xml:space="preserve"> use of it </w:t>
      </w:r>
      <w:r w:rsidR="009877EC">
        <w:t>and</w:t>
      </w:r>
      <w:r>
        <w:t xml:space="preserve"> the area surrounding it. The area </w:t>
      </w:r>
      <w:r w:rsidR="009877EC">
        <w:t>is</w:t>
      </w:r>
      <w:r>
        <w:t xml:space="preserve"> an ATEX explosive atmosphere due to the gas being transported, meaning the area needs to be kept secluded </w:t>
      </w:r>
      <w:r w:rsidR="009877EC">
        <w:t>from</w:t>
      </w:r>
      <w:r>
        <w:t xml:space="preserve"> anyone being able to just walk into the area. Due to this the area of the loading bay is to be fenced off. The area will then need </w:t>
      </w:r>
      <w:r w:rsidR="009877EC">
        <w:t>an</w:t>
      </w:r>
      <w:r>
        <w:t xml:space="preserve"> automated Gate to allow the Benzol tankers access to the area when they are to come in and unload </w:t>
      </w:r>
      <w:r w:rsidR="009877EC">
        <w:t>Benzol</w:t>
      </w:r>
      <w:r>
        <w:t xml:space="preserve">. </w:t>
      </w:r>
      <w:r w:rsidR="00CD4507">
        <w:t xml:space="preserve">The project is to be to design a gating system for the area, that runs </w:t>
      </w:r>
      <w:r w:rsidR="006C5E57">
        <w:t>off</w:t>
      </w:r>
      <w:r w:rsidR="00CD4507">
        <w:t xml:space="preserve"> a PLC, wherewith the use of sensors and existing CCTV, the operators within the control room will be notified of the Benzol tanker’s arrival</w:t>
      </w:r>
      <w:r w:rsidR="000011F1">
        <w:t>. They</w:t>
      </w:r>
      <w:r w:rsidR="00CD4507">
        <w:t xml:space="preserve"> will be allowed to manually open the </w:t>
      </w:r>
      <w:r w:rsidR="000011F1">
        <w:t xml:space="preserve">entry </w:t>
      </w:r>
      <w:r w:rsidR="00CD4507">
        <w:t xml:space="preserve">gate from the control room and close the gate behind the tanker. They will also be able to open and close the exit gate from the control room. A manual override will also be installed near the gates so that the gates can be controlled locally if there were to be any problems. The manual override will consist of </w:t>
      </w:r>
      <w:r w:rsidR="006C5E57">
        <w:t>an</w:t>
      </w:r>
      <w:r w:rsidR="00CD4507">
        <w:t xml:space="preserve"> HMI </w:t>
      </w:r>
      <w:r w:rsidR="006C5E57">
        <w:t>(human-machine interface) t</w:t>
      </w:r>
      <w:r w:rsidR="00CD4507">
        <w:t>o control the gates.</w:t>
      </w:r>
      <w:r w:rsidR="006C5E57">
        <w:t xml:space="preserve"> The project will also need a PLC program built with commands to control the process of the project. </w:t>
      </w:r>
    </w:p>
    <w:p w14:paraId="2EE52E44" w14:textId="77777777" w:rsidR="00C05933" w:rsidRDefault="00C05933"/>
    <w:p w14:paraId="6D7C6152" w14:textId="734A919D" w:rsidR="00271C93" w:rsidRDefault="006C5E57">
      <w:r>
        <w:t>The goal is to ensure th</w:t>
      </w:r>
      <w:r w:rsidR="000011F1">
        <w:t xml:space="preserve">e maximum </w:t>
      </w:r>
      <w:r>
        <w:t xml:space="preserve">safety </w:t>
      </w:r>
      <w:r w:rsidR="000011F1">
        <w:t xml:space="preserve">of the area </w:t>
      </w:r>
      <w:r>
        <w:t xml:space="preserve">and </w:t>
      </w:r>
      <w:r w:rsidR="000011F1">
        <w:t xml:space="preserve">restrict </w:t>
      </w:r>
      <w:r>
        <w:t xml:space="preserve">access to ensure that only the correct people can enter the area. The project intends to run smoothly, and the equipment chosen is the best equipment for value to be used for the project and its goal. </w:t>
      </w:r>
      <w:r w:rsidR="000011F1">
        <w:t xml:space="preserve">Within the project, the correct standards must be </w:t>
      </w:r>
      <w:r w:rsidR="00550FC7">
        <w:t>met,</w:t>
      </w:r>
      <w:r w:rsidR="000011F1">
        <w:t xml:space="preserve"> and the project shall be </w:t>
      </w:r>
      <w:r w:rsidR="00550FC7">
        <w:t xml:space="preserve">ethically right. </w:t>
      </w:r>
      <w:r>
        <w:t xml:space="preserve">A Gantt chart </w:t>
      </w:r>
      <w:r w:rsidR="000011F1">
        <w:t>would</w:t>
      </w:r>
      <w:r>
        <w:t xml:space="preserve"> be created to allow for proper project management and deadlines set to allow the project to stay on track </w:t>
      </w:r>
      <w:r w:rsidR="000011F1">
        <w:t>and a</w:t>
      </w:r>
      <w:r>
        <w:t xml:space="preserve"> clear indication that the project is falling behind its scheduled dates </w:t>
      </w:r>
      <w:r w:rsidR="000011F1">
        <w:t xml:space="preserve">if it were to </w:t>
      </w:r>
      <w:r>
        <w:t xml:space="preserve">by </w:t>
      </w:r>
      <w:r w:rsidR="00C05933">
        <w:t xml:space="preserve">following the plan. The project’s initial plan is to take </w:t>
      </w:r>
      <w:r w:rsidR="000011F1">
        <w:t>8</w:t>
      </w:r>
      <w:r w:rsidR="00C05933">
        <w:t xml:space="preserve"> weeks to complete, from ordering the long lead equipment early after researching what’s needed, to starting to install some equipment on site ready for the long lead items. Alongside these tasks will be the creation of the PLC ladder diagram which will be commissioned and tested once the installation is complete. </w:t>
      </w:r>
      <w:r w:rsidR="003C4D66">
        <w:t xml:space="preserve">The work will be tested ad commissioned prior to being completed. </w:t>
      </w:r>
      <w:r w:rsidR="00C05933">
        <w:t>The project Gantt chart is shown below</w:t>
      </w:r>
      <w:r w:rsidR="003C4D66">
        <w:t xml:space="preserve">. </w:t>
      </w:r>
    </w:p>
    <w:p w14:paraId="55747116" w14:textId="22D1B295" w:rsidR="00550FC7" w:rsidRDefault="00550FC7"/>
    <w:p w14:paraId="61BCB905" w14:textId="2012EC2E" w:rsidR="00550FC7" w:rsidRDefault="00550FC7"/>
    <w:p w14:paraId="10FB61C0" w14:textId="16E1CFB4" w:rsidR="00550FC7" w:rsidRDefault="00550FC7"/>
    <w:p w14:paraId="6FE9F4C5" w14:textId="7D60153C" w:rsidR="00550FC7" w:rsidRDefault="00550FC7"/>
    <w:p w14:paraId="6A1B9FBF" w14:textId="40CC5374" w:rsidR="00550FC7" w:rsidRDefault="00550FC7"/>
    <w:p w14:paraId="79AA66A6" w14:textId="1930E285" w:rsidR="00550FC7" w:rsidRDefault="00550FC7"/>
    <w:p w14:paraId="036ED7AB" w14:textId="4E547C4F" w:rsidR="00550FC7" w:rsidRDefault="00550FC7"/>
    <w:p w14:paraId="1A31BD97" w14:textId="01430A00" w:rsidR="00550FC7" w:rsidRDefault="00550FC7"/>
    <w:p w14:paraId="03E341B3" w14:textId="405C1D23" w:rsidR="00550FC7" w:rsidRDefault="00550FC7"/>
    <w:p w14:paraId="28D69407" w14:textId="4AF98FA2" w:rsidR="00550FC7" w:rsidRDefault="00550FC7"/>
    <w:p w14:paraId="63081171" w14:textId="479202DA" w:rsidR="00550FC7" w:rsidRDefault="00550FC7"/>
    <w:p w14:paraId="47844720" w14:textId="38A97FFA" w:rsidR="00550FC7" w:rsidRDefault="00550FC7"/>
    <w:p w14:paraId="599F5C21" w14:textId="519E54AD" w:rsidR="00550FC7" w:rsidRDefault="00550FC7"/>
    <w:p w14:paraId="42233FE6" w14:textId="5D57263B" w:rsidR="00550FC7" w:rsidRDefault="00550FC7"/>
    <w:p w14:paraId="744844BD" w14:textId="77777777" w:rsidR="00550FC7" w:rsidRDefault="00550FC7" w:rsidP="00550FC7">
      <w:pPr>
        <w:keepNext/>
      </w:pPr>
      <w:r>
        <w:rPr>
          <w:noProof/>
        </w:rPr>
        <w:drawing>
          <wp:inline distT="0" distB="0" distL="0" distR="0" wp14:anchorId="3CFBB76A" wp14:editId="18A2CC03">
            <wp:extent cx="5731510" cy="4347210"/>
            <wp:effectExtent l="0" t="0" r="0" b="0"/>
            <wp:docPr id="4" name="Picture 4"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able&#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5731510" cy="4347210"/>
                    </a:xfrm>
                    <a:prstGeom prst="rect">
                      <a:avLst/>
                    </a:prstGeom>
                  </pic:spPr>
                </pic:pic>
              </a:graphicData>
            </a:graphic>
          </wp:inline>
        </w:drawing>
      </w:r>
    </w:p>
    <w:p w14:paraId="196A0282" w14:textId="77777777" w:rsidR="00550FC7" w:rsidRDefault="00550FC7" w:rsidP="00550FC7">
      <w:pPr>
        <w:pStyle w:val="Caption"/>
        <w:jc w:val="center"/>
      </w:pPr>
    </w:p>
    <w:p w14:paraId="736290CE" w14:textId="6AA6BB3D" w:rsidR="00550FC7" w:rsidRDefault="00550FC7" w:rsidP="00550FC7">
      <w:pPr>
        <w:pStyle w:val="Caption"/>
        <w:jc w:val="center"/>
      </w:pPr>
      <w:r>
        <w:t xml:space="preserve">Figure </w:t>
      </w:r>
      <w:fldSimple w:instr=" SEQ Figure \* ARABIC ">
        <w:r>
          <w:rPr>
            <w:noProof/>
          </w:rPr>
          <w:t>1</w:t>
        </w:r>
      </w:fldSimple>
      <w:r>
        <w:t xml:space="preserve"> - Gantt Chart of Benzol loading bay access gate project</w:t>
      </w:r>
    </w:p>
    <w:p w14:paraId="46FB2D19" w14:textId="1760764A" w:rsidR="00271C93" w:rsidRDefault="00550FC7">
      <w:r>
        <w:t xml:space="preserve">Above in </w:t>
      </w:r>
      <w:r w:rsidRPr="00550FC7">
        <w:rPr>
          <w:i/>
          <w:iCs/>
        </w:rPr>
        <w:t>figure 1</w:t>
      </w:r>
      <w:r>
        <w:t xml:space="preserve"> is the detailed Gantt chart of the steps and stages of the project. Using a Gantt chart like this allows the project to be mapped out with deadlines, and dates and to keep the project on track. This Gantt chart can be adjusted throughout the project if the project were to go off track, and then adjusted accordingly to either extend the project finishing deadline or have less time to complete other sections of the project if they can be done. </w:t>
      </w:r>
    </w:p>
    <w:p w14:paraId="23F7AAC3" w14:textId="77777777" w:rsidR="00271C93" w:rsidRDefault="00271C93"/>
    <w:p w14:paraId="23908EB4" w14:textId="77777777" w:rsidR="00271C93" w:rsidRDefault="00271C93"/>
    <w:p w14:paraId="783219BE" w14:textId="77777777" w:rsidR="00271C93" w:rsidRDefault="00271C93"/>
    <w:p w14:paraId="3B8889C6" w14:textId="394034E2" w:rsidR="00620556" w:rsidRDefault="00620556"/>
    <w:p w14:paraId="47D2B4A3" w14:textId="7968AC06" w:rsidR="00620556" w:rsidRDefault="00620556"/>
    <w:p w14:paraId="3F9C6814" w14:textId="77777777" w:rsidR="00620556" w:rsidRDefault="00620556"/>
    <w:sectPr w:rsidR="00620556">
      <w:footerReference w:type="even" r:id="rId7"/>
      <w:footerReference w:type="default" r:id="rId8"/>
      <w:footerReference w:type="firs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E2367D" w14:textId="77777777" w:rsidR="003F6D24" w:rsidRDefault="003F6D24" w:rsidP="00620556">
      <w:r>
        <w:separator/>
      </w:r>
    </w:p>
  </w:endnote>
  <w:endnote w:type="continuationSeparator" w:id="0">
    <w:p w14:paraId="5CA33357" w14:textId="77777777" w:rsidR="003F6D24" w:rsidRDefault="003F6D24" w:rsidP="0062055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ACF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9010CD" w14:textId="77777777" w:rsidR="00620556" w:rsidRDefault="00620556">
    <w:pPr>
      <w:pStyle w:val="Footer"/>
    </w:pPr>
    <w:r>
      <w:rPr>
        <w:noProof/>
      </w:rPr>
      <mc:AlternateContent>
        <mc:Choice Requires="wps">
          <w:drawing>
            <wp:anchor distT="0" distB="0" distL="0" distR="0" simplePos="0" relativeHeight="251659264" behindDoc="0" locked="0" layoutInCell="1" allowOverlap="1" wp14:anchorId="43A3E086" wp14:editId="00E956FD">
              <wp:simplePos x="635" y="635"/>
              <wp:positionH relativeFrom="leftMargin">
                <wp:align>left</wp:align>
              </wp:positionH>
              <wp:positionV relativeFrom="paragraph">
                <wp:posOffset>635</wp:posOffset>
              </wp:positionV>
              <wp:extent cx="443865" cy="443865"/>
              <wp:effectExtent l="0" t="0" r="6985" b="3175"/>
              <wp:wrapSquare wrapText="bothSides"/>
              <wp:docPr id="2" name="Text Box 2" descr="Sensitivity: gener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172C90B5" w14:textId="77777777" w:rsidR="00620556" w:rsidRPr="00620556" w:rsidRDefault="00620556">
                          <w:pPr>
                            <w:rPr>
                              <w:rFonts w:ascii="Calibri" w:eastAsia="Calibri" w:hAnsi="Calibri" w:cs="Calibri"/>
                              <w:noProof/>
                              <w:color w:val="000000"/>
                              <w:sz w:val="16"/>
                              <w:szCs w:val="16"/>
                            </w:rPr>
                          </w:pPr>
                          <w:r w:rsidRPr="00620556">
                            <w:rPr>
                              <w:rFonts w:ascii="Calibri" w:eastAsia="Calibri" w:hAnsi="Calibri" w:cs="Calibri"/>
                              <w:noProof/>
                              <w:color w:val="000000"/>
                              <w:sz w:val="16"/>
                              <w:szCs w:val="16"/>
                            </w:rPr>
                            <w:t>Sensitivity: general</w:t>
                          </w:r>
                        </w:p>
                      </w:txbxContent>
                    </wps:txbx>
                    <wps:bodyPr rot="0" spcFirstLastPara="0" vertOverflow="overflow" horzOverflow="overflow" vert="horz" wrap="none" lIns="190500" tIns="0" rIns="0" bIns="0" numCol="1" spcCol="0" rtlCol="0" fromWordArt="0" anchor="t" anchorCtr="0" forceAA="0" compatLnSpc="1">
                      <a:prstTxWarp prst="textNoShape">
                        <a:avLst/>
                      </a:prstTxWarp>
                      <a:spAutoFit/>
                    </wps:bodyPr>
                  </wps:wsp>
                </a:graphicData>
              </a:graphic>
            </wp:anchor>
          </w:drawing>
        </mc:Choice>
        <mc:Fallback>
          <w:pict>
            <v:shapetype w14:anchorId="43A3E086" id="_x0000_t202" coordsize="21600,21600" o:spt="202" path="m,l,21600r21600,l21600,xe">
              <v:stroke joinstyle="miter"/>
              <v:path gradientshapeok="t" o:connecttype="rect"/>
            </v:shapetype>
            <v:shape id="Text Box 2" o:spid="_x0000_s1026" type="#_x0000_t202" alt="Sensitivity: general" style="position:absolute;margin-left:0;margin-top:.05pt;width:34.95pt;height:34.95pt;z-index:251659264;visibility:visible;mso-wrap-style:none;mso-wrap-distance-left:0;mso-wrap-distance-top:0;mso-wrap-distance-right:0;mso-wrap-distance-bottom:0;mso-position-horizontal:left;mso-position-horizontal-relative:left-margin-area;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" filled="f" stroked="f">
              <v:textbox style="mso-fit-shape-to-text:t" inset="15pt,0,0,0">
                <w:txbxContent>
                  <w:p w14:paraId="172C90B5" w14:textId="77777777" w:rsidR="00620556" w:rsidRPr="00620556" w:rsidRDefault="00620556">
                    <w:pPr>
                      <w:rPr>
                        <w:rFonts w:ascii="Calibri" w:eastAsia="Calibri" w:hAnsi="Calibri" w:cs="Calibri"/>
                        <w:noProof/>
                        <w:color w:val="000000"/>
                        <w:sz w:val="16"/>
                        <w:szCs w:val="16"/>
                      </w:rPr>
                    </w:pPr>
                    <w:r w:rsidRPr="00620556">
                      <w:rPr>
                        <w:rFonts w:ascii="Calibri" w:eastAsia="Calibri" w:hAnsi="Calibri" w:cs="Calibri"/>
                        <w:noProof/>
                        <w:color w:val="000000"/>
                        <w:sz w:val="16"/>
                        <w:szCs w:val="16"/>
                      </w:rPr>
                      <w:t>Sensitivity: general</w:t>
                    </w:r>
                  </w:p>
                </w:txbxContent>
              </v:textbox>
              <w10:wrap type="square" anchorx="margin"/>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F8BA95" w14:textId="77777777" w:rsidR="00620556" w:rsidRDefault="00620556">
    <w:pPr>
      <w:pStyle w:val="Footer"/>
    </w:pPr>
    <w:r>
      <w:rPr>
        <w:noProof/>
      </w:rPr>
      <mc:AlternateContent>
        <mc:Choice Requires="wps">
          <w:drawing>
            <wp:anchor distT="0" distB="0" distL="0" distR="0" simplePos="0" relativeHeight="251660288" behindDoc="0" locked="0" layoutInCell="1" allowOverlap="1" wp14:anchorId="12BAE761" wp14:editId="274B21F3">
              <wp:simplePos x="0" y="0"/>
              <wp:positionH relativeFrom="leftMargin">
                <wp:align>left</wp:align>
              </wp:positionH>
              <wp:positionV relativeFrom="paragraph">
                <wp:posOffset>1905</wp:posOffset>
              </wp:positionV>
              <wp:extent cx="443865" cy="443865"/>
              <wp:effectExtent l="0" t="0" r="6985" b="3175"/>
              <wp:wrapSquare wrapText="bothSides"/>
              <wp:docPr id="3" name="Text Box 3" descr="Sensitivity: gener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69BC4526" w14:textId="77777777" w:rsidR="00620556" w:rsidRPr="00620556" w:rsidRDefault="00620556">
                          <w:pPr>
                            <w:rPr>
                              <w:rFonts w:ascii="Calibri" w:eastAsia="Calibri" w:hAnsi="Calibri" w:cs="Calibri"/>
                              <w:noProof/>
                              <w:color w:val="000000"/>
                              <w:sz w:val="16"/>
                              <w:szCs w:val="16"/>
                            </w:rPr>
                          </w:pPr>
                          <w:r w:rsidRPr="00620556">
                            <w:rPr>
                              <w:rFonts w:ascii="Calibri" w:eastAsia="Calibri" w:hAnsi="Calibri" w:cs="Calibri"/>
                              <w:noProof/>
                              <w:color w:val="000000"/>
                              <w:sz w:val="16"/>
                              <w:szCs w:val="16"/>
                            </w:rPr>
                            <w:t>Sensitivity: general</w:t>
                          </w:r>
                        </w:p>
                      </w:txbxContent>
                    </wps:txbx>
                    <wps:bodyPr rot="0" spcFirstLastPara="0" vertOverflow="overflow" horzOverflow="overflow" vert="horz" wrap="none" lIns="190500" tIns="0" rIns="0" bIns="0" numCol="1" spcCol="0" rtlCol="0" fromWordArt="0" anchor="t" anchorCtr="0" forceAA="0" compatLnSpc="1">
                      <a:prstTxWarp prst="textNoShape">
                        <a:avLst/>
                      </a:prstTxWarp>
                      <a:spAutoFit/>
                    </wps:bodyPr>
                  </wps:wsp>
                </a:graphicData>
              </a:graphic>
            </wp:anchor>
          </w:drawing>
        </mc:Choice>
        <mc:Fallback>
          <w:pict>
            <v:shapetype w14:anchorId="12BAE761" id="_x0000_t202" coordsize="21600,21600" o:spt="202" path="m,l,21600r21600,l21600,xe">
              <v:stroke joinstyle="miter"/>
              <v:path gradientshapeok="t" o:connecttype="rect"/>
            </v:shapetype>
            <v:shape id="Text Box 3" o:spid="_x0000_s1027" type="#_x0000_t202" alt="Sensitivity: general" style="position:absolute;margin-left:0;margin-top:.15pt;width:34.95pt;height:34.95pt;z-index:251660288;visibility:visible;mso-wrap-style:none;mso-wrap-distance-left:0;mso-wrap-distance-top:0;mso-wrap-distance-right:0;mso-wrap-distance-bottom:0;mso-position-horizontal:left;mso-position-horizontal-relative:left-margin-area;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" filled="f" stroked="f">
              <v:textbox style="mso-fit-shape-to-text:t" inset="15pt,0,0,0">
                <w:txbxContent>
                  <w:p w14:paraId="69BC4526" w14:textId="77777777" w:rsidR="00620556" w:rsidRPr="00620556" w:rsidRDefault="00620556">
                    <w:pPr>
                      <w:rPr>
                        <w:rFonts w:ascii="Calibri" w:eastAsia="Calibri" w:hAnsi="Calibri" w:cs="Calibri"/>
                        <w:noProof/>
                        <w:color w:val="000000"/>
                        <w:sz w:val="16"/>
                        <w:szCs w:val="16"/>
                      </w:rPr>
                    </w:pPr>
                    <w:r w:rsidRPr="00620556">
                      <w:rPr>
                        <w:rFonts w:ascii="Calibri" w:eastAsia="Calibri" w:hAnsi="Calibri" w:cs="Calibri"/>
                        <w:noProof/>
                        <w:color w:val="000000"/>
                        <w:sz w:val="16"/>
                        <w:szCs w:val="16"/>
                      </w:rPr>
                      <w:t>Sensitivity: general</w:t>
                    </w:r>
                  </w:p>
                </w:txbxContent>
              </v:textbox>
              <w10:wrap type="square" anchorx="margin"/>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2F6B2E" w14:textId="77777777" w:rsidR="00620556" w:rsidRDefault="00620556">
    <w:pPr>
      <w:pStyle w:val="Footer"/>
    </w:pPr>
    <w:r>
      <w:rPr>
        <w:noProof/>
      </w:rPr>
      <mc:AlternateContent>
        <mc:Choice Requires="wps">
          <w:drawing>
            <wp:anchor distT="0" distB="0" distL="0" distR="0" simplePos="0" relativeHeight="251658240" behindDoc="0" locked="0" layoutInCell="1" allowOverlap="1" wp14:anchorId="08621E9E" wp14:editId="373D3920">
              <wp:simplePos x="635" y="635"/>
              <wp:positionH relativeFrom="leftMargin">
                <wp:align>left</wp:align>
              </wp:positionH>
              <wp:positionV relativeFrom="paragraph">
                <wp:posOffset>635</wp:posOffset>
              </wp:positionV>
              <wp:extent cx="443865" cy="443865"/>
              <wp:effectExtent l="0" t="0" r="6985" b="3175"/>
              <wp:wrapSquare wrapText="bothSides"/>
              <wp:docPr id="1" name="Text Box 1" descr="Sensitivity: gener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42C558C7" w14:textId="77777777" w:rsidR="00620556" w:rsidRPr="00620556" w:rsidRDefault="00620556">
                          <w:pPr>
                            <w:rPr>
                              <w:rFonts w:ascii="Calibri" w:eastAsia="Calibri" w:hAnsi="Calibri" w:cs="Calibri"/>
                              <w:noProof/>
                              <w:color w:val="000000"/>
                              <w:sz w:val="16"/>
                              <w:szCs w:val="16"/>
                            </w:rPr>
                          </w:pPr>
                          <w:r w:rsidRPr="00620556">
                            <w:rPr>
                              <w:rFonts w:ascii="Calibri" w:eastAsia="Calibri" w:hAnsi="Calibri" w:cs="Calibri"/>
                              <w:noProof/>
                              <w:color w:val="000000"/>
                              <w:sz w:val="16"/>
                              <w:szCs w:val="16"/>
                            </w:rPr>
                            <w:t>Sensitivity: general</w:t>
                          </w:r>
                        </w:p>
                      </w:txbxContent>
                    </wps:txbx>
                    <wps:bodyPr rot="0" spcFirstLastPara="0" vertOverflow="overflow" horzOverflow="overflow" vert="horz" wrap="none" lIns="190500" tIns="0" rIns="0" bIns="0" numCol="1" spcCol="0" rtlCol="0" fromWordArt="0" anchor="t" anchorCtr="0" forceAA="0" compatLnSpc="1">
                      <a:prstTxWarp prst="textNoShape">
                        <a:avLst/>
                      </a:prstTxWarp>
                      <a:spAutoFit/>
                    </wps:bodyPr>
                  </wps:wsp>
                </a:graphicData>
              </a:graphic>
            </wp:anchor>
          </w:drawing>
        </mc:Choice>
        <mc:Fallback>
          <w:pict>
            <v:shapetype w14:anchorId="08621E9E" id="_x0000_t202" coordsize="21600,21600" o:spt="202" path="m,l,21600r21600,l21600,xe">
              <v:stroke joinstyle="miter"/>
              <v:path gradientshapeok="t" o:connecttype="rect"/>
            </v:shapetype>
            <v:shape id="Text Box 1" o:spid="_x0000_s1028" type="#_x0000_t202" alt="Sensitivity: general" style="position:absolute;margin-left:0;margin-top:.05pt;width:34.95pt;height:34.95pt;z-index:251658240;visibility:visible;mso-wrap-style:none;mso-wrap-distance-left:0;mso-wrap-distance-top:0;mso-wrap-distance-right:0;mso-wrap-distance-bottom:0;mso-position-horizontal:left;mso-position-horizontal-relative:left-margin-area;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" filled="f" stroked="f">
              <v:textbox style="mso-fit-shape-to-text:t" inset="15pt,0,0,0">
                <w:txbxContent>
                  <w:p w14:paraId="42C558C7" w14:textId="77777777" w:rsidR="00620556" w:rsidRPr="00620556" w:rsidRDefault="00620556">
                    <w:pPr>
                      <w:rPr>
                        <w:rFonts w:ascii="Calibri" w:eastAsia="Calibri" w:hAnsi="Calibri" w:cs="Calibri"/>
                        <w:noProof/>
                        <w:color w:val="000000"/>
                        <w:sz w:val="16"/>
                        <w:szCs w:val="16"/>
                      </w:rPr>
                    </w:pPr>
                    <w:r w:rsidRPr="00620556">
                      <w:rPr>
                        <w:rFonts w:ascii="Calibri" w:eastAsia="Calibri" w:hAnsi="Calibri" w:cs="Calibri"/>
                        <w:noProof/>
                        <w:color w:val="000000"/>
                        <w:sz w:val="16"/>
                        <w:szCs w:val="16"/>
                      </w:rPr>
                      <w:t>Sensitivity: general</w:t>
                    </w:r>
                  </w:p>
                </w:txbxContent>
              </v:textbox>
              <w10:wrap type="square"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BDC829" w14:textId="77777777" w:rsidR="003F6D24" w:rsidRDefault="003F6D24" w:rsidP="00620556">
      <w:r>
        <w:separator/>
      </w:r>
    </w:p>
  </w:footnote>
  <w:footnote w:type="continuationSeparator" w:id="0">
    <w:p w14:paraId="6CD1BBEE" w14:textId="77777777" w:rsidR="003F6D24" w:rsidRDefault="003F6D24" w:rsidP="0062055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20556"/>
    <w:rsid w:val="000011F1"/>
    <w:rsid w:val="00130BA7"/>
    <w:rsid w:val="0013334E"/>
    <w:rsid w:val="00271C93"/>
    <w:rsid w:val="002B1AB1"/>
    <w:rsid w:val="003708ED"/>
    <w:rsid w:val="003C4D66"/>
    <w:rsid w:val="003F6D24"/>
    <w:rsid w:val="00435665"/>
    <w:rsid w:val="00550FC7"/>
    <w:rsid w:val="00620556"/>
    <w:rsid w:val="006C5E57"/>
    <w:rsid w:val="0073475A"/>
    <w:rsid w:val="00890AFF"/>
    <w:rsid w:val="009877EC"/>
    <w:rsid w:val="00B40005"/>
    <w:rsid w:val="00C05933"/>
    <w:rsid w:val="00C77617"/>
    <w:rsid w:val="00CD4507"/>
    <w:rsid w:val="00E5516A"/>
    <w:rsid w:val="00FD1516"/>
    <w:rsid w:val="00FF30E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3C9526"/>
  <w15:chartTrackingRefBased/>
  <w15:docId w15:val="{17C1BB6B-59D1-244B-BBAC-946F9D5093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620556"/>
    <w:pPr>
      <w:tabs>
        <w:tab w:val="center" w:pos="4513"/>
        <w:tab w:val="right" w:pos="9026"/>
      </w:tabs>
    </w:pPr>
  </w:style>
  <w:style w:type="character" w:customStyle="1" w:styleId="FooterChar">
    <w:name w:val="Footer Char"/>
    <w:basedOn w:val="DefaultParagraphFont"/>
    <w:link w:val="Footer"/>
    <w:uiPriority w:val="99"/>
    <w:rsid w:val="00620556"/>
  </w:style>
  <w:style w:type="paragraph" w:styleId="Caption">
    <w:name w:val="caption"/>
    <w:basedOn w:val="Normal"/>
    <w:next w:val="Normal"/>
    <w:uiPriority w:val="35"/>
    <w:unhideWhenUsed/>
    <w:qFormat/>
    <w:rsid w:val="00550FC7"/>
    <w:pPr>
      <w:spacing w:after="200"/>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485</Words>
  <Characters>2765</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Bunyan, Oliver</dc:creator>
  <cp:keywords/>
  <dc:description/>
  <cp:lastModifiedBy>Bunyan, Oliver</cp:lastModifiedBy>
  <cp:revision>2</cp:revision>
  <dcterms:created xsi:type="dcterms:W3CDTF">2022-05-26T15:33:00Z</dcterms:created>
  <dcterms:modified xsi:type="dcterms:W3CDTF">2022-05-26T15:33:00Z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1,2,3</vt:lpwstr>
  </property>
  <property fmtid="{D5CDD505-2E9C-101B-9397-08002B2CF9AE}" pid="3" name="ClassificationContentMarkingFooterFontProps">
    <vt:lpwstr>#000000,8,Calibri</vt:lpwstr>
  </property>
  <property fmtid="{D5CDD505-2E9C-101B-9397-08002B2CF9AE}" pid="4" name="ClassificationContentMarkingFooterText">
    <vt:lpwstr>Sensitivity: general</vt:lpwstr>
  </property>
  <property fmtid="{D5CDD505-2E9C-101B-9397-08002B2CF9AE}" pid="5" name="MSIP_Label_73aa366c-74b9-492b-a1b9-5472c41e7d31_Enabled">
    <vt:lpwstr>true</vt:lpwstr>
  </property>
  <property fmtid="{D5CDD505-2E9C-101B-9397-08002B2CF9AE}" pid="6" name="MSIP_Label_73aa366c-74b9-492b-a1b9-5472c41e7d31_SetDate">
    <vt:lpwstr>2022-05-20T16:19:02Z</vt:lpwstr>
  </property>
  <property fmtid="{D5CDD505-2E9C-101B-9397-08002B2CF9AE}" pid="7" name="MSIP_Label_73aa366c-74b9-492b-a1b9-5472c41e7d31_Method">
    <vt:lpwstr>Standard</vt:lpwstr>
  </property>
  <property fmtid="{D5CDD505-2E9C-101B-9397-08002B2CF9AE}" pid="8" name="MSIP_Label_73aa366c-74b9-492b-a1b9-5472c41e7d31_Name">
    <vt:lpwstr>73aa366c-74b9-492b-a1b9-5472c41e7d31</vt:lpwstr>
  </property>
  <property fmtid="{D5CDD505-2E9C-101B-9397-08002B2CF9AE}" pid="9" name="MSIP_Label_73aa366c-74b9-492b-a1b9-5472c41e7d31_SiteId">
    <vt:lpwstr>44bbd632-fe04-42d7-933e-2649dcd22649</vt:lpwstr>
  </property>
  <property fmtid="{D5CDD505-2E9C-101B-9397-08002B2CF9AE}" pid="10" name="MSIP_Label_73aa366c-74b9-492b-a1b9-5472c41e7d31_ActionId">
    <vt:lpwstr>145d5d69-9f9a-4192-8566-34f44ade5f3f</vt:lpwstr>
  </property>
  <property fmtid="{D5CDD505-2E9C-101B-9397-08002B2CF9AE}" pid="11" name="MSIP_Label_73aa366c-74b9-492b-a1b9-5472c41e7d31_ContentBits">
    <vt:lpwstr>2</vt:lpwstr>
  </property>
</Properties>
</file>