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CB3729" w14:textId="5552C128" w:rsidR="008C653D" w:rsidRDefault="72675623" w:rsidP="1A9DADFD">
      <w:pPr>
        <w:jc w:val="center"/>
      </w:pPr>
      <w:r>
        <w:rPr>
          <w:noProof/>
        </w:rPr>
        <w:drawing>
          <wp:inline distT="0" distB="0" distL="0" distR="0" wp14:anchorId="13C8A6DC" wp14:editId="5370A429">
            <wp:extent cx="4572000" cy="1504950"/>
            <wp:effectExtent l="0" t="0" r="0" b="0"/>
            <wp:docPr id="1349745253" name="Picture 134974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745253"/>
                    <pic:cNvPicPr/>
                  </pic:nvPicPr>
                  <pic:blipFill>
                    <a:blip r:embed="rId6">
                      <a:extLst>
                        <a:ext uri="{28A0092B-C50C-407E-A947-70E740481C1C}">
                          <a14:useLocalDpi xmlns:a14="http://schemas.microsoft.com/office/drawing/2010/main" val="0"/>
                        </a:ext>
                      </a:extLst>
                    </a:blip>
                    <a:stretch>
                      <a:fillRect/>
                    </a:stretch>
                  </pic:blipFill>
                  <pic:spPr>
                    <a:xfrm>
                      <a:off x="0" y="0"/>
                      <a:ext cx="4572000" cy="1504950"/>
                    </a:xfrm>
                    <a:prstGeom prst="rect">
                      <a:avLst/>
                    </a:prstGeom>
                  </pic:spPr>
                </pic:pic>
              </a:graphicData>
            </a:graphic>
          </wp:inline>
        </w:drawing>
      </w:r>
    </w:p>
    <w:p w14:paraId="1C53C728" w14:textId="5546C917" w:rsidR="008C653D" w:rsidRDefault="72675623" w:rsidP="1A9DADFD">
      <w:pPr>
        <w:jc w:val="center"/>
      </w:pPr>
      <w:r w:rsidRPr="1A9DADFD">
        <w:rPr>
          <w:rFonts w:ascii="Calibri Light" w:eastAsia="Calibri Light" w:hAnsi="Calibri Light" w:cs="Calibri Light"/>
          <w:b/>
          <w:bCs/>
          <w:color w:val="4472C4" w:themeColor="accent1"/>
          <w:sz w:val="28"/>
          <w:szCs w:val="28"/>
          <w:lang w:val="ro"/>
        </w:rPr>
        <w:t xml:space="preserve"> </w:t>
      </w:r>
    </w:p>
    <w:p w14:paraId="1726C0CF" w14:textId="76FEA3EE" w:rsidR="008C653D" w:rsidRDefault="72675623" w:rsidP="1A9DADFD">
      <w:pPr>
        <w:jc w:val="both"/>
      </w:pPr>
      <w:r w:rsidRPr="1A9DADFD">
        <w:rPr>
          <w:rFonts w:ascii="Calibri Light" w:eastAsia="Calibri Light" w:hAnsi="Calibri Light" w:cs="Calibri Light"/>
          <w:b/>
          <w:bCs/>
          <w:color w:val="4472C4" w:themeColor="accent1"/>
          <w:sz w:val="28"/>
          <w:szCs w:val="28"/>
          <w:lang w:val="ro"/>
        </w:rPr>
        <w:t xml:space="preserve"> </w:t>
      </w:r>
    </w:p>
    <w:p w14:paraId="3E4C7677" w14:textId="4134A56C" w:rsidR="008C653D" w:rsidRDefault="008C653D" w:rsidP="1A9DADFD">
      <w:pPr>
        <w:jc w:val="center"/>
        <w:rPr>
          <w:rFonts w:ascii="Trebuchet MS" w:eastAsia="Trebuchet MS" w:hAnsi="Trebuchet MS" w:cs="Trebuchet MS"/>
          <w:b/>
          <w:bCs/>
          <w:color w:val="4472C4" w:themeColor="accent1"/>
          <w:sz w:val="52"/>
          <w:szCs w:val="52"/>
          <w:lang w:val="ro"/>
        </w:rPr>
      </w:pPr>
    </w:p>
    <w:p w14:paraId="4E76B1CD" w14:textId="0A325D23" w:rsidR="008C653D" w:rsidRDefault="72675623" w:rsidP="1A9DADFD">
      <w:pPr>
        <w:jc w:val="center"/>
        <w:rPr>
          <w:rFonts w:ascii="Calibri Light" w:eastAsia="Calibri Light" w:hAnsi="Calibri Light" w:cs="Calibri Light"/>
          <w:b/>
          <w:bCs/>
          <w:color w:val="000000" w:themeColor="text1"/>
          <w:sz w:val="32"/>
          <w:szCs w:val="32"/>
          <w:lang w:val="ro"/>
        </w:rPr>
      </w:pPr>
      <w:r w:rsidRPr="1A9DADFD">
        <w:rPr>
          <w:rFonts w:ascii="Calibri Light" w:eastAsia="Calibri Light" w:hAnsi="Calibri Light" w:cs="Calibri Light"/>
          <w:b/>
          <w:bCs/>
          <w:color w:val="000000" w:themeColor="text1"/>
          <w:sz w:val="32"/>
          <w:szCs w:val="32"/>
          <w:lang w:val="ro"/>
        </w:rPr>
        <w:t>Angela Laura Muntean  -  2021775</w:t>
      </w:r>
    </w:p>
    <w:p w14:paraId="6EDE183D" w14:textId="41F064C5" w:rsidR="008C653D" w:rsidRDefault="008C653D" w:rsidP="1A9DADFD">
      <w:pPr>
        <w:jc w:val="center"/>
        <w:rPr>
          <w:rFonts w:ascii="Calibri Light" w:eastAsia="Calibri Light" w:hAnsi="Calibri Light" w:cs="Calibri Light"/>
          <w:b/>
          <w:bCs/>
          <w:color w:val="000000" w:themeColor="text1"/>
          <w:sz w:val="28"/>
          <w:szCs w:val="28"/>
          <w:lang w:val="ro"/>
        </w:rPr>
      </w:pPr>
    </w:p>
    <w:p w14:paraId="0D97B271" w14:textId="162780C4" w:rsidR="008C653D" w:rsidRDefault="72675623" w:rsidP="1A9DADFD">
      <w:pPr>
        <w:spacing w:line="257" w:lineRule="auto"/>
        <w:jc w:val="center"/>
        <w:rPr>
          <w:rFonts w:ascii="Calibri" w:eastAsia="Calibri" w:hAnsi="Calibri" w:cs="Calibri"/>
          <w:b/>
          <w:bCs/>
          <w:color w:val="000000" w:themeColor="text1"/>
          <w:sz w:val="40"/>
          <w:szCs w:val="40"/>
          <w:u w:val="single"/>
          <w:lang w:val="ro"/>
        </w:rPr>
      </w:pPr>
      <w:r w:rsidRPr="1A9DADFD">
        <w:rPr>
          <w:rFonts w:ascii="Calibri" w:eastAsia="Calibri" w:hAnsi="Calibri" w:cs="Calibri"/>
          <w:b/>
          <w:bCs/>
          <w:color w:val="000000" w:themeColor="text1"/>
          <w:sz w:val="40"/>
          <w:szCs w:val="40"/>
          <w:u w:val="single"/>
          <w:lang w:val="ro"/>
        </w:rPr>
        <w:t>Introducing the Modern Workplace</w:t>
      </w:r>
    </w:p>
    <w:p w14:paraId="323BCA0D" w14:textId="1A599150" w:rsidR="008C653D" w:rsidRDefault="008C653D" w:rsidP="1A9DADFD">
      <w:pPr>
        <w:spacing w:line="257" w:lineRule="auto"/>
        <w:jc w:val="center"/>
        <w:rPr>
          <w:rFonts w:ascii="Calibri" w:eastAsia="Calibri" w:hAnsi="Calibri" w:cs="Calibri"/>
          <w:b/>
          <w:bCs/>
          <w:color w:val="000000" w:themeColor="text1"/>
          <w:sz w:val="40"/>
          <w:szCs w:val="40"/>
          <w:u w:val="single"/>
          <w:lang w:val="ro"/>
        </w:rPr>
      </w:pPr>
    </w:p>
    <w:p w14:paraId="0672BF04" w14:textId="3E8A8539" w:rsidR="008C653D" w:rsidRDefault="72675623" w:rsidP="1A9DADFD">
      <w:pPr>
        <w:spacing w:line="257" w:lineRule="auto"/>
        <w:jc w:val="center"/>
        <w:rPr>
          <w:rFonts w:ascii="Trebuchet MS" w:eastAsia="Trebuchet MS" w:hAnsi="Trebuchet MS" w:cs="Trebuchet MS"/>
          <w:b/>
          <w:bCs/>
          <w:color w:val="000000" w:themeColor="text1"/>
          <w:sz w:val="32"/>
          <w:szCs w:val="32"/>
          <w:lang w:val="ro"/>
        </w:rPr>
      </w:pPr>
      <w:r w:rsidRPr="1A9DADFD">
        <w:rPr>
          <w:rFonts w:ascii="Trebuchet MS" w:eastAsia="Trebuchet MS" w:hAnsi="Trebuchet MS" w:cs="Trebuchet MS"/>
          <w:b/>
          <w:bCs/>
          <w:color w:val="000000" w:themeColor="text1"/>
          <w:sz w:val="32"/>
          <w:szCs w:val="32"/>
          <w:lang w:val="ro"/>
        </w:rPr>
        <w:t>LCBB 4003</w:t>
      </w:r>
    </w:p>
    <w:p w14:paraId="1DA5EF89" w14:textId="35884681" w:rsidR="008C653D" w:rsidRDefault="008C653D" w:rsidP="1A9DADFD">
      <w:pPr>
        <w:spacing w:line="257" w:lineRule="auto"/>
        <w:jc w:val="center"/>
        <w:rPr>
          <w:rFonts w:ascii="Trebuchet MS" w:eastAsia="Trebuchet MS" w:hAnsi="Trebuchet MS" w:cs="Trebuchet MS"/>
          <w:b/>
          <w:bCs/>
          <w:color w:val="000000" w:themeColor="text1"/>
          <w:sz w:val="32"/>
          <w:szCs w:val="32"/>
          <w:lang w:val="ro"/>
        </w:rPr>
      </w:pPr>
    </w:p>
    <w:p w14:paraId="0C64A349" w14:textId="18EF3DBA" w:rsidR="008C653D" w:rsidRDefault="72675623" w:rsidP="1A9DADFD">
      <w:pPr>
        <w:spacing w:line="257" w:lineRule="auto"/>
        <w:jc w:val="center"/>
        <w:rPr>
          <w:rFonts w:ascii="Calibri" w:eastAsia="Calibri" w:hAnsi="Calibri" w:cs="Calibri"/>
          <w:b/>
          <w:bCs/>
          <w:color w:val="000000" w:themeColor="text1"/>
          <w:sz w:val="40"/>
          <w:szCs w:val="40"/>
          <w:lang w:val="ro"/>
        </w:rPr>
      </w:pPr>
      <w:r w:rsidRPr="1A9DADFD">
        <w:rPr>
          <w:rFonts w:ascii="Trebuchet MS" w:eastAsia="Trebuchet MS" w:hAnsi="Trebuchet MS" w:cs="Trebuchet MS"/>
          <w:b/>
          <w:bCs/>
          <w:color w:val="000000" w:themeColor="text1"/>
          <w:sz w:val="32"/>
          <w:szCs w:val="32"/>
          <w:lang w:val="ro"/>
        </w:rPr>
        <w:t>Tutor</w:t>
      </w:r>
      <w:r w:rsidRPr="1A9DADFD">
        <w:rPr>
          <w:rFonts w:ascii="Trebuchet MS" w:eastAsia="Trebuchet MS" w:hAnsi="Trebuchet MS" w:cs="Trebuchet MS"/>
          <w:b/>
          <w:bCs/>
          <w:color w:val="000000" w:themeColor="text1"/>
          <w:sz w:val="40"/>
          <w:szCs w:val="40"/>
          <w:lang w:val="ro"/>
        </w:rPr>
        <w:t xml:space="preserve"> : </w:t>
      </w:r>
      <w:r w:rsidRPr="1A9DADFD">
        <w:rPr>
          <w:rFonts w:ascii="Calibri" w:eastAsia="Calibri" w:hAnsi="Calibri" w:cs="Calibri"/>
          <w:b/>
          <w:bCs/>
          <w:color w:val="000000" w:themeColor="text1"/>
          <w:sz w:val="40"/>
          <w:szCs w:val="40"/>
          <w:lang w:val="ro"/>
        </w:rPr>
        <w:t>Uju Ugochukwu</w:t>
      </w:r>
    </w:p>
    <w:p w14:paraId="06B790EF" w14:textId="60DC8710" w:rsidR="008C653D" w:rsidRDefault="72675623" w:rsidP="1A9DADFD">
      <w:pPr>
        <w:spacing w:line="257" w:lineRule="auto"/>
        <w:jc w:val="center"/>
        <w:rPr>
          <w:rFonts w:ascii="Trebuchet MS" w:eastAsia="Trebuchet MS" w:hAnsi="Trebuchet MS" w:cs="Trebuchet MS"/>
          <w:b/>
          <w:bCs/>
          <w:color w:val="000000" w:themeColor="text1"/>
          <w:sz w:val="32"/>
          <w:szCs w:val="32"/>
          <w:lang w:val="ro"/>
        </w:rPr>
      </w:pPr>
      <w:r w:rsidRPr="1A9DADFD">
        <w:rPr>
          <w:rFonts w:ascii="Trebuchet MS" w:eastAsia="Trebuchet MS" w:hAnsi="Trebuchet MS" w:cs="Trebuchet MS"/>
          <w:b/>
          <w:bCs/>
          <w:color w:val="000000" w:themeColor="text1"/>
          <w:sz w:val="32"/>
          <w:szCs w:val="32"/>
          <w:lang w:val="ro"/>
        </w:rPr>
        <w:t xml:space="preserve"> </w:t>
      </w:r>
    </w:p>
    <w:p w14:paraId="2C28F269" w14:textId="1AD9A231" w:rsidR="008C653D" w:rsidRDefault="72675623" w:rsidP="1A9DADFD">
      <w:pPr>
        <w:spacing w:line="257" w:lineRule="auto"/>
        <w:jc w:val="center"/>
        <w:rPr>
          <w:rFonts w:ascii="Trebuchet MS" w:eastAsia="Trebuchet MS" w:hAnsi="Trebuchet MS" w:cs="Trebuchet MS"/>
          <w:b/>
          <w:bCs/>
          <w:color w:val="000000" w:themeColor="text1"/>
          <w:sz w:val="40"/>
          <w:szCs w:val="40"/>
          <w:lang w:val="ro"/>
        </w:rPr>
      </w:pPr>
      <w:r w:rsidRPr="1A9DADFD">
        <w:rPr>
          <w:rFonts w:ascii="Trebuchet MS" w:eastAsia="Trebuchet MS" w:hAnsi="Trebuchet MS" w:cs="Trebuchet MS"/>
          <w:b/>
          <w:bCs/>
          <w:color w:val="000000" w:themeColor="text1"/>
          <w:sz w:val="40"/>
          <w:szCs w:val="40"/>
          <w:lang w:val="ro"/>
        </w:rPr>
        <w:t xml:space="preserve"> </w:t>
      </w:r>
    </w:p>
    <w:p w14:paraId="2C5E97F6" w14:textId="20D10D1A" w:rsidR="008C653D" w:rsidRDefault="72675623" w:rsidP="1A9DADFD">
      <w:pPr>
        <w:spacing w:line="257" w:lineRule="auto"/>
        <w:jc w:val="center"/>
        <w:rPr>
          <w:rFonts w:ascii="Trebuchet MS" w:eastAsia="Trebuchet MS" w:hAnsi="Trebuchet MS" w:cs="Trebuchet MS"/>
          <w:b/>
          <w:bCs/>
          <w:color w:val="000000" w:themeColor="text1"/>
          <w:sz w:val="40"/>
          <w:szCs w:val="40"/>
          <w:u w:val="single"/>
          <w:lang w:val="ro"/>
        </w:rPr>
      </w:pPr>
      <w:r w:rsidRPr="1A9DADFD">
        <w:rPr>
          <w:rFonts w:ascii="Trebuchet MS" w:eastAsia="Trebuchet MS" w:hAnsi="Trebuchet MS" w:cs="Trebuchet MS"/>
          <w:b/>
          <w:bCs/>
          <w:color w:val="000000" w:themeColor="text1"/>
          <w:sz w:val="40"/>
          <w:szCs w:val="40"/>
          <w:u w:val="single"/>
          <w:lang w:val="ro"/>
        </w:rPr>
        <w:t>Academic Report</w:t>
      </w:r>
    </w:p>
    <w:p w14:paraId="4F315511" w14:textId="0E68525B" w:rsidR="008C653D" w:rsidRDefault="0CA853D8" w:rsidP="1A9DADFD">
      <w:pPr>
        <w:spacing w:line="257" w:lineRule="auto"/>
        <w:jc w:val="center"/>
        <w:rPr>
          <w:rFonts w:ascii="Trebuchet MS" w:eastAsia="Trebuchet MS" w:hAnsi="Trebuchet MS" w:cs="Trebuchet MS"/>
          <w:color w:val="000000" w:themeColor="text1"/>
          <w:sz w:val="40"/>
          <w:szCs w:val="40"/>
          <w:lang w:val="ro"/>
        </w:rPr>
      </w:pPr>
      <w:r w:rsidRPr="1A9DADFD">
        <w:rPr>
          <w:rFonts w:ascii="Trebuchet MS" w:eastAsia="Trebuchet MS" w:hAnsi="Trebuchet MS" w:cs="Trebuchet MS"/>
          <w:color w:val="000000" w:themeColor="text1"/>
          <w:sz w:val="40"/>
          <w:szCs w:val="40"/>
          <w:lang w:val="ro"/>
        </w:rPr>
        <w:t>Organizational structure and culture</w:t>
      </w:r>
    </w:p>
    <w:p w14:paraId="5E5787A5" w14:textId="56D56F99" w:rsidR="008C653D" w:rsidRDefault="008C653D" w:rsidP="1A9DADFD">
      <w:pPr>
        <w:rPr>
          <w:color w:val="000000" w:themeColor="text1"/>
        </w:rPr>
      </w:pPr>
    </w:p>
    <w:p w14:paraId="01C83B68" w14:textId="38DD192A" w:rsidR="1A9DADFD" w:rsidRDefault="1A9DADFD" w:rsidP="1A9DADFD">
      <w:pPr>
        <w:rPr>
          <w:color w:val="000000" w:themeColor="text1"/>
        </w:rPr>
      </w:pPr>
    </w:p>
    <w:p w14:paraId="2483BEAC" w14:textId="5250B419" w:rsidR="1A9DADFD" w:rsidRDefault="1A9DADFD" w:rsidP="1A9DADFD">
      <w:pPr>
        <w:rPr>
          <w:color w:val="000000" w:themeColor="text1"/>
        </w:rPr>
      </w:pPr>
    </w:p>
    <w:p w14:paraId="3F03E768" w14:textId="76718D1C" w:rsidR="1A9DADFD" w:rsidRDefault="1A9DADFD" w:rsidP="1A9DADFD"/>
    <w:p w14:paraId="0844B4BA" w14:textId="40433797" w:rsidR="1A9DADFD" w:rsidRDefault="1A9DADFD" w:rsidP="1A9DADFD"/>
    <w:p w14:paraId="0D886796" w14:textId="74CF976F" w:rsidR="1A9DADFD" w:rsidRDefault="1A9DADFD" w:rsidP="1A9DADFD"/>
    <w:p w14:paraId="681C13D0" w14:textId="0D767A21" w:rsidR="7E56B5FA" w:rsidRDefault="7E56B5FA" w:rsidP="0BB60D02">
      <w:pPr>
        <w:jc w:val="both"/>
        <w:rPr>
          <w:rFonts w:ascii="Arial" w:eastAsia="Arial" w:hAnsi="Arial" w:cs="Arial"/>
          <w:u w:val="single"/>
        </w:rPr>
      </w:pPr>
    </w:p>
    <w:p w14:paraId="7E177598" w14:textId="6B853AE4" w:rsidR="7E56B5FA" w:rsidRDefault="7E56B5FA" w:rsidP="0BB60D02">
      <w:pPr>
        <w:jc w:val="both"/>
        <w:rPr>
          <w:rFonts w:ascii="Arial" w:eastAsia="Arial" w:hAnsi="Arial" w:cs="Arial"/>
          <w:u w:val="single"/>
        </w:rPr>
      </w:pPr>
      <w:r w:rsidRPr="0BB60D02">
        <w:rPr>
          <w:rFonts w:ascii="Arial" w:eastAsia="Arial" w:hAnsi="Arial" w:cs="Arial"/>
          <w:u w:val="single"/>
        </w:rPr>
        <w:t>Introduction</w:t>
      </w:r>
    </w:p>
    <w:p w14:paraId="4ABCA594" w14:textId="6D47E7FF" w:rsidR="1C3DBB39" w:rsidRDefault="1C3DBB39" w:rsidP="0BB60D02">
      <w:pPr>
        <w:jc w:val="both"/>
        <w:rPr>
          <w:rFonts w:ascii="Arial" w:eastAsia="Arial" w:hAnsi="Arial" w:cs="Arial"/>
        </w:rPr>
      </w:pPr>
      <w:r w:rsidRPr="0BB60D02">
        <w:rPr>
          <w:rFonts w:ascii="Arial" w:eastAsia="Arial" w:hAnsi="Arial" w:cs="Arial"/>
        </w:rPr>
        <w:t xml:space="preserve">Organizational </w:t>
      </w:r>
      <w:r w:rsidR="08C81387" w:rsidRPr="0BB60D02">
        <w:rPr>
          <w:rFonts w:ascii="Arial" w:eastAsia="Arial" w:hAnsi="Arial" w:cs="Arial"/>
        </w:rPr>
        <w:t xml:space="preserve">structure and </w:t>
      </w:r>
      <w:r w:rsidRPr="0BB60D02">
        <w:rPr>
          <w:rFonts w:ascii="Arial" w:eastAsia="Arial" w:hAnsi="Arial" w:cs="Arial"/>
        </w:rPr>
        <w:t xml:space="preserve">culture </w:t>
      </w:r>
      <w:r w:rsidR="0F5DA4C6" w:rsidRPr="0BB60D02">
        <w:rPr>
          <w:rFonts w:ascii="Arial" w:eastAsia="Arial" w:hAnsi="Arial" w:cs="Arial"/>
        </w:rPr>
        <w:t>are</w:t>
      </w:r>
      <w:r w:rsidRPr="0BB60D02">
        <w:rPr>
          <w:rFonts w:ascii="Arial" w:eastAsia="Arial" w:hAnsi="Arial" w:cs="Arial"/>
        </w:rPr>
        <w:t xml:space="preserve"> the "link" that unites members of an organization, through shared values, symbolic devices and social ideas</w:t>
      </w:r>
      <w:r w:rsidR="12FD7A1F" w:rsidRPr="0BB60D02">
        <w:rPr>
          <w:rFonts w:ascii="Arial" w:eastAsia="Arial" w:hAnsi="Arial" w:cs="Arial"/>
        </w:rPr>
        <w:t>.</w:t>
      </w:r>
      <w:r w:rsidRPr="0BB60D02">
        <w:rPr>
          <w:rFonts w:ascii="Arial" w:eastAsia="Arial" w:hAnsi="Arial" w:cs="Arial"/>
        </w:rPr>
        <w:t xml:space="preserve"> It manifests itself in the way it works, decisions are made, relationships are created and generally act in that organization.</w:t>
      </w:r>
      <w:r w:rsidR="630596DA" w:rsidRPr="0BB60D02">
        <w:rPr>
          <w:rFonts w:ascii="Arial" w:eastAsia="Arial" w:hAnsi="Arial" w:cs="Arial"/>
        </w:rPr>
        <w:t xml:space="preserve"> Each organization has a managerial system that brings </w:t>
      </w:r>
      <w:r w:rsidR="0D4B4FFB" w:rsidRPr="0BB60D02">
        <w:rPr>
          <w:rFonts w:ascii="Arial" w:eastAsia="Arial" w:hAnsi="Arial" w:cs="Arial"/>
        </w:rPr>
        <w:t>together</w:t>
      </w:r>
      <w:r w:rsidR="630596DA" w:rsidRPr="0BB60D02">
        <w:rPr>
          <w:rFonts w:ascii="Arial" w:eastAsia="Arial" w:hAnsi="Arial" w:cs="Arial"/>
        </w:rPr>
        <w:t xml:space="preserve"> organizational, decision </w:t>
      </w:r>
      <w:r w:rsidR="3723CF86" w:rsidRPr="0BB60D02">
        <w:rPr>
          <w:rFonts w:ascii="Arial" w:eastAsia="Arial" w:hAnsi="Arial" w:cs="Arial"/>
        </w:rPr>
        <w:t>making,</w:t>
      </w:r>
      <w:r w:rsidR="630596DA" w:rsidRPr="0BB60D02">
        <w:rPr>
          <w:rFonts w:ascii="Arial" w:eastAsia="Arial" w:hAnsi="Arial" w:cs="Arial"/>
        </w:rPr>
        <w:t xml:space="preserve"> informatio</w:t>
      </w:r>
      <w:r w:rsidR="42580973" w:rsidRPr="0BB60D02">
        <w:rPr>
          <w:rFonts w:ascii="Arial" w:eastAsia="Arial" w:hAnsi="Arial" w:cs="Arial"/>
        </w:rPr>
        <w:t>nal and methodological -managerial</w:t>
      </w:r>
      <w:r w:rsidR="630596DA" w:rsidRPr="0BB60D02">
        <w:rPr>
          <w:rFonts w:ascii="Arial" w:eastAsia="Arial" w:hAnsi="Arial" w:cs="Arial"/>
        </w:rPr>
        <w:t xml:space="preserve"> </w:t>
      </w:r>
      <w:r w:rsidR="6E4D5D9A" w:rsidRPr="0BB60D02">
        <w:rPr>
          <w:rFonts w:ascii="Arial" w:eastAsia="Arial" w:hAnsi="Arial" w:cs="Arial"/>
        </w:rPr>
        <w:t>element through which the processes and management relations are exercised</w:t>
      </w:r>
      <w:r w:rsidR="10939596" w:rsidRPr="0BB60D02">
        <w:rPr>
          <w:rFonts w:ascii="Arial" w:eastAsia="Arial" w:hAnsi="Arial" w:cs="Arial"/>
        </w:rPr>
        <w:t xml:space="preserve"> </w:t>
      </w:r>
      <w:r w:rsidR="6E4D5D9A" w:rsidRPr="0BB60D02">
        <w:rPr>
          <w:rFonts w:ascii="Arial" w:eastAsia="Arial" w:hAnsi="Arial" w:cs="Arial"/>
        </w:rPr>
        <w:t xml:space="preserve">in order to </w:t>
      </w:r>
      <w:r w:rsidR="56FE3D72" w:rsidRPr="0BB60D02">
        <w:rPr>
          <w:rFonts w:ascii="Arial" w:eastAsia="Arial" w:hAnsi="Arial" w:cs="Arial"/>
        </w:rPr>
        <w:t>fulfil</w:t>
      </w:r>
      <w:r w:rsidR="00FCEEA5" w:rsidRPr="0BB60D02">
        <w:rPr>
          <w:rFonts w:ascii="Arial" w:eastAsia="Arial" w:hAnsi="Arial" w:cs="Arial"/>
        </w:rPr>
        <w:t xml:space="preserve"> the planned objectives.</w:t>
      </w:r>
    </w:p>
    <w:p w14:paraId="1D1A9525" w14:textId="7C6889E6" w:rsidR="4BB9922A" w:rsidRDefault="4BB9922A" w:rsidP="0BB60D02">
      <w:pPr>
        <w:jc w:val="both"/>
        <w:rPr>
          <w:rFonts w:ascii="Arial" w:eastAsia="Arial" w:hAnsi="Arial" w:cs="Arial"/>
        </w:rPr>
      </w:pPr>
      <w:r w:rsidRPr="0BB60D02">
        <w:rPr>
          <w:rFonts w:ascii="Arial" w:eastAsia="Arial" w:hAnsi="Arial" w:cs="Arial"/>
        </w:rPr>
        <w:t>The purpose of this report is to analyse an organisational structure</w:t>
      </w:r>
      <w:r w:rsidR="40A143FE" w:rsidRPr="0BB60D02">
        <w:rPr>
          <w:rFonts w:ascii="Arial" w:eastAsia="Arial" w:hAnsi="Arial" w:cs="Arial"/>
        </w:rPr>
        <w:t xml:space="preserve"> of </w:t>
      </w:r>
      <w:r w:rsidR="477185B0" w:rsidRPr="0BB60D02">
        <w:rPr>
          <w:rFonts w:ascii="Arial" w:eastAsia="Arial" w:hAnsi="Arial" w:cs="Arial"/>
        </w:rPr>
        <w:t xml:space="preserve">Frozen Food retailer Iceland </w:t>
      </w:r>
      <w:r w:rsidR="111B8854" w:rsidRPr="0BB60D02">
        <w:rPr>
          <w:rFonts w:ascii="Arial" w:eastAsia="Arial" w:hAnsi="Arial" w:cs="Arial"/>
        </w:rPr>
        <w:t xml:space="preserve">and </w:t>
      </w:r>
      <w:r w:rsidR="17AD3F49" w:rsidRPr="0BB60D02">
        <w:rPr>
          <w:rFonts w:ascii="Arial" w:eastAsia="Arial" w:hAnsi="Arial" w:cs="Arial"/>
        </w:rPr>
        <w:t>Sansbury</w:t>
      </w:r>
      <w:r w:rsidR="111B8854" w:rsidRPr="0BB60D02">
        <w:rPr>
          <w:rFonts w:ascii="Arial" w:eastAsia="Arial" w:hAnsi="Arial" w:cs="Arial"/>
        </w:rPr>
        <w:t>.</w:t>
      </w:r>
      <w:r w:rsidR="3586BEF2" w:rsidRPr="0BB60D02">
        <w:rPr>
          <w:rFonts w:ascii="Arial" w:eastAsia="Arial" w:hAnsi="Arial" w:cs="Arial"/>
        </w:rPr>
        <w:t xml:space="preserve"> </w:t>
      </w:r>
      <w:r w:rsidR="111B8854" w:rsidRPr="0BB60D02">
        <w:rPr>
          <w:rFonts w:ascii="Arial" w:eastAsia="Arial" w:hAnsi="Arial" w:cs="Arial"/>
        </w:rPr>
        <w:t>However</w:t>
      </w:r>
      <w:r w:rsidR="72129625" w:rsidRPr="0BB60D02">
        <w:rPr>
          <w:rFonts w:ascii="Arial" w:eastAsia="Arial" w:hAnsi="Arial" w:cs="Arial"/>
        </w:rPr>
        <w:t xml:space="preserve">, in order to accomplish this mission, the study must advise, evaluate and explain the organisational structure of </w:t>
      </w:r>
      <w:r w:rsidR="2CF32AD6" w:rsidRPr="0BB60D02">
        <w:rPr>
          <w:rFonts w:ascii="Arial" w:eastAsia="Arial" w:hAnsi="Arial" w:cs="Arial"/>
        </w:rPr>
        <w:t xml:space="preserve">both </w:t>
      </w:r>
      <w:r w:rsidR="41710D45" w:rsidRPr="0BB60D02">
        <w:rPr>
          <w:rFonts w:ascii="Arial" w:eastAsia="Arial" w:hAnsi="Arial" w:cs="Arial"/>
        </w:rPr>
        <w:t>company,</w:t>
      </w:r>
      <w:r w:rsidR="2CF32AD6" w:rsidRPr="0BB60D02">
        <w:rPr>
          <w:rFonts w:ascii="Arial" w:eastAsia="Arial" w:hAnsi="Arial" w:cs="Arial"/>
        </w:rPr>
        <w:t xml:space="preserve"> Frozen food Iceland</w:t>
      </w:r>
      <w:r w:rsidR="72129625" w:rsidRPr="0BB60D02">
        <w:rPr>
          <w:rFonts w:ascii="Arial" w:eastAsia="Arial" w:hAnsi="Arial" w:cs="Arial"/>
        </w:rPr>
        <w:t xml:space="preserve"> and</w:t>
      </w:r>
      <w:r w:rsidR="6C6DF63C" w:rsidRPr="0BB60D02">
        <w:rPr>
          <w:rFonts w:ascii="Arial" w:eastAsia="Arial" w:hAnsi="Arial" w:cs="Arial"/>
        </w:rPr>
        <w:t xml:space="preserve"> Sainsbury</w:t>
      </w:r>
      <w:r w:rsidR="72129625" w:rsidRPr="0BB60D02">
        <w:rPr>
          <w:rFonts w:ascii="Arial" w:eastAsia="Arial" w:hAnsi="Arial" w:cs="Arial"/>
        </w:rPr>
        <w:t>, at the same time, compare their organisational structure. The concept framework would also explain the use of an acceptable business model, which will be addressed further in the report.</w:t>
      </w:r>
    </w:p>
    <w:p w14:paraId="032B5B0E" w14:textId="3FA4DFA6" w:rsidR="13718995" w:rsidRDefault="13718995" w:rsidP="0BB60D02">
      <w:pPr>
        <w:jc w:val="both"/>
        <w:rPr>
          <w:rFonts w:ascii="Arial" w:eastAsia="Arial" w:hAnsi="Arial" w:cs="Arial"/>
          <w:u w:val="single"/>
        </w:rPr>
      </w:pPr>
      <w:r w:rsidRPr="0BB60D02">
        <w:rPr>
          <w:rFonts w:ascii="Arial" w:eastAsia="Arial" w:hAnsi="Arial" w:cs="Arial"/>
          <w:u w:val="single"/>
        </w:rPr>
        <w:t>Main Body</w:t>
      </w:r>
    </w:p>
    <w:p w14:paraId="396D4C88" w14:textId="2ED2F45E" w:rsidR="322299DD" w:rsidRDefault="3D6650D7" w:rsidP="0BB60D02">
      <w:pPr>
        <w:jc w:val="both"/>
        <w:rPr>
          <w:rFonts w:ascii="Arial" w:eastAsia="Arial" w:hAnsi="Arial" w:cs="Arial"/>
        </w:rPr>
      </w:pPr>
      <w:r w:rsidRPr="0BB60D02">
        <w:rPr>
          <w:rFonts w:ascii="Arial" w:eastAsia="Arial" w:hAnsi="Arial" w:cs="Arial"/>
        </w:rPr>
        <w:t xml:space="preserve">The basis on which the organisational culture is centred is generally defined by its pillars—its principles, purpose and vision—explicitly and implicitly translated into standards, beliefs, activities, processes, patterns of interaction and actions between its employees. </w:t>
      </w:r>
      <w:r w:rsidR="7B0E5ABE" w:rsidRPr="0BB60D02">
        <w:rPr>
          <w:rFonts w:ascii="Arial" w:eastAsia="Arial" w:hAnsi="Arial" w:cs="Arial"/>
        </w:rPr>
        <w:t>Organizational culture promotes a sense of common mission that begins during the recruiting process and proceeds to follow retention practises. Conflicts may occur if the employee cannot function within the corporate culture. Organizational culture is a central aspect, so it is crucial that everyone, from the CEO to the security guards, knows the meaning. Explaining it to a wide variety of people can sound difficult, but if you split it in, it's manageable.</w:t>
      </w:r>
    </w:p>
    <w:p w14:paraId="22A6374A" w14:textId="3655A608" w:rsidR="004F51E5" w:rsidRDefault="55B87EBA" w:rsidP="0BB60D02">
      <w:pPr>
        <w:jc w:val="both"/>
        <w:rPr>
          <w:rFonts w:ascii="Arial" w:eastAsia="Arial" w:hAnsi="Arial" w:cs="Arial"/>
        </w:rPr>
      </w:pPr>
      <w:r w:rsidRPr="07C450D9">
        <w:rPr>
          <w:rFonts w:ascii="Arial" w:eastAsia="Arial" w:hAnsi="Arial" w:cs="Arial"/>
          <w:color w:val="212529"/>
        </w:rPr>
        <w:t>Each company has its own distinctive corporate culture. Its culture is rooted in the past, the current, the young people, innovations and physical resources, as well as the goals, interests and values of those who work in an organisation.</w:t>
      </w:r>
      <w:r w:rsidR="1EB79024" w:rsidRPr="07C450D9">
        <w:rPr>
          <w:rFonts w:ascii="Arial" w:eastAsia="Arial" w:hAnsi="Arial" w:cs="Arial"/>
          <w:color w:val="212529"/>
        </w:rPr>
        <w:t xml:space="preserve"> </w:t>
      </w:r>
      <w:r w:rsidR="48F46EA4" w:rsidRPr="07C450D9">
        <w:rPr>
          <w:rFonts w:ascii="Arial" w:eastAsia="Arial" w:hAnsi="Arial" w:cs="Arial"/>
          <w:color w:val="212529"/>
        </w:rPr>
        <w:t>(Lynch 2003).</w:t>
      </w:r>
      <w:r w:rsidR="4B959E08" w:rsidRPr="07C450D9">
        <w:rPr>
          <w:rFonts w:ascii="Arial" w:eastAsia="Arial" w:hAnsi="Arial" w:cs="Arial"/>
          <w:color w:val="212529"/>
        </w:rPr>
        <w:t xml:space="preserve"> According to Deal and Kennedy study</w:t>
      </w:r>
      <w:r w:rsidR="063BF5B6" w:rsidRPr="07C450D9">
        <w:rPr>
          <w:rFonts w:ascii="Arial" w:eastAsia="Arial" w:hAnsi="Arial" w:cs="Arial"/>
          <w:color w:val="212529"/>
        </w:rPr>
        <w:t xml:space="preserve"> (1982</w:t>
      </w:r>
      <w:r w:rsidR="3B68CA51" w:rsidRPr="07C450D9">
        <w:rPr>
          <w:rFonts w:ascii="Arial" w:eastAsia="Arial" w:hAnsi="Arial" w:cs="Arial"/>
          <w:color w:val="212529"/>
        </w:rPr>
        <w:t>),</w:t>
      </w:r>
      <w:r w:rsidR="4B959E08" w:rsidRPr="07C450D9">
        <w:rPr>
          <w:rFonts w:ascii="Arial" w:eastAsia="Arial" w:hAnsi="Arial" w:cs="Arial"/>
          <w:color w:val="212529"/>
        </w:rPr>
        <w:t xml:space="preserve"> </w:t>
      </w:r>
      <w:r w:rsidR="3E59208C" w:rsidRPr="07C450D9">
        <w:rPr>
          <w:rFonts w:ascii="Arial" w:eastAsia="Arial" w:hAnsi="Arial" w:cs="Arial"/>
          <w:color w:val="212529"/>
        </w:rPr>
        <w:t>they believed that the corporate atmosphere dictates the success or failure of the organisation.</w:t>
      </w:r>
      <w:r w:rsidR="3293CD3C" w:rsidRPr="07C450D9">
        <w:rPr>
          <w:rFonts w:ascii="Arial" w:eastAsia="Arial" w:hAnsi="Arial" w:cs="Arial"/>
          <w:color w:val="212529"/>
        </w:rPr>
        <w:t xml:space="preserve"> It is therefore important to consider the atmosphere of an organisation as helping the executive to make management choices and pursue an excellence plan.</w:t>
      </w:r>
      <w:r w:rsidR="080067F7" w:rsidRPr="07C450D9">
        <w:rPr>
          <w:rFonts w:ascii="Arial" w:eastAsia="Arial" w:hAnsi="Arial" w:cs="Arial"/>
          <w:color w:val="212529"/>
        </w:rPr>
        <w:t xml:space="preserve"> </w:t>
      </w:r>
      <w:r w:rsidR="182B86FD" w:rsidRPr="07C450D9">
        <w:rPr>
          <w:rFonts w:ascii="Arial" w:eastAsia="Arial" w:hAnsi="Arial" w:cs="Arial"/>
          <w:color w:val="212529"/>
        </w:rPr>
        <w:t>The group explains the preference of individuals for a specific task, which in turn affects the direction in which the tasks are carried out and decisions are made.</w:t>
      </w:r>
      <w:r w:rsidR="1E2CD01F" w:rsidRPr="07C450D9">
        <w:rPr>
          <w:rFonts w:ascii="Arial" w:eastAsia="Arial" w:hAnsi="Arial" w:cs="Arial"/>
          <w:color w:val="212529"/>
        </w:rPr>
        <w:t xml:space="preserve"> </w:t>
      </w:r>
      <w:r w:rsidR="01E8B7C7" w:rsidRPr="07C450D9">
        <w:rPr>
          <w:rFonts w:ascii="Arial" w:eastAsia="Arial" w:hAnsi="Arial" w:cs="Arial"/>
          <w:color w:val="212529"/>
        </w:rPr>
        <w:t xml:space="preserve">(Thompson 2007). </w:t>
      </w:r>
      <w:r w:rsidR="31B1DC98" w:rsidRPr="07C450D9">
        <w:rPr>
          <w:rFonts w:ascii="Arial" w:eastAsia="Arial" w:hAnsi="Arial" w:cs="Arial"/>
          <w:color w:val="212529"/>
        </w:rPr>
        <w:t>Thus, with the term organisation applied to the group, it can be defined as patterns of behaviours, values and acquired ways of coping with the past that has developed over the course of the organization's life and continues to express itself in its material arrangements and the actions of its members.</w:t>
      </w:r>
      <w:r w:rsidR="01E8B7C7" w:rsidRPr="07C450D9">
        <w:rPr>
          <w:rFonts w:ascii="Arial" w:eastAsia="Arial" w:hAnsi="Arial" w:cs="Arial"/>
          <w:color w:val="212529"/>
        </w:rPr>
        <w:t xml:space="preserve"> (Brown 1998)</w:t>
      </w:r>
      <w:r w:rsidR="004F51E5" w:rsidRPr="07C450D9">
        <w:rPr>
          <w:rFonts w:ascii="Arial" w:eastAsia="Arial" w:hAnsi="Arial" w:cs="Arial"/>
          <w:color w:val="212529"/>
        </w:rPr>
        <w:t>.</w:t>
      </w:r>
      <w:r w:rsidR="276FD4BF" w:rsidRPr="07C450D9">
        <w:rPr>
          <w:rFonts w:ascii="Arial" w:eastAsia="Arial" w:hAnsi="Arial" w:cs="Arial"/>
          <w:color w:val="212529"/>
        </w:rPr>
        <w:t xml:space="preserve"> </w:t>
      </w:r>
      <w:r w:rsidR="5C7CF74A" w:rsidRPr="07C450D9">
        <w:rPr>
          <w:rFonts w:ascii="Arial" w:eastAsia="Arial" w:hAnsi="Arial" w:cs="Arial"/>
          <w:color w:val="212529"/>
        </w:rPr>
        <w:t xml:space="preserve">The workplace climate refers to the mix of internal and external determinants that influence the organization's market operations. </w:t>
      </w:r>
      <w:r w:rsidR="276FD4BF" w:rsidRPr="07C450D9">
        <w:rPr>
          <w:rFonts w:ascii="Arial" w:eastAsia="Arial" w:hAnsi="Arial" w:cs="Arial"/>
          <w:color w:val="212529"/>
        </w:rPr>
        <w:t>(Babin,2015)</w:t>
      </w:r>
    </w:p>
    <w:p w14:paraId="7F525D21" w14:textId="31874B0B" w:rsidR="00230783" w:rsidRDefault="13718995" w:rsidP="0DAB7FDC">
      <w:pPr>
        <w:jc w:val="both"/>
        <w:rPr>
          <w:rFonts w:ascii="Arial" w:eastAsia="Arial" w:hAnsi="Arial" w:cs="Arial"/>
        </w:rPr>
      </w:pPr>
      <w:r w:rsidRPr="07C450D9">
        <w:rPr>
          <w:rFonts w:ascii="Arial" w:eastAsia="Arial" w:hAnsi="Arial" w:cs="Arial"/>
        </w:rPr>
        <w:t>Organizational structure is the system within which a community of individuals is being formed and explains how people are being approved and how leadership and decision-making are being taken.</w:t>
      </w:r>
      <w:r w:rsidR="0B1AAC1C" w:rsidRPr="07C450D9">
        <w:rPr>
          <w:rFonts w:ascii="Arial" w:eastAsia="Arial" w:hAnsi="Arial" w:cs="Arial"/>
        </w:rPr>
        <w:t xml:space="preserve"> Organizational framework indicates the company's mindset and the importance that it believes in. However, many organisations have recognised that providing a strong and functional system is the </w:t>
      </w:r>
      <w:r w:rsidR="43C4458A" w:rsidRPr="07C450D9">
        <w:rPr>
          <w:rFonts w:ascii="Arial" w:eastAsia="Arial" w:hAnsi="Arial" w:cs="Arial"/>
        </w:rPr>
        <w:t>secret</w:t>
      </w:r>
      <w:r w:rsidR="0B1AAC1C" w:rsidRPr="07C450D9">
        <w:rPr>
          <w:rFonts w:ascii="Arial" w:eastAsia="Arial" w:hAnsi="Arial" w:cs="Arial"/>
        </w:rPr>
        <w:t xml:space="preserve"> to a stronger and more efficient organisation.</w:t>
      </w:r>
      <w:r w:rsidR="653E72CE" w:rsidRPr="07C450D9">
        <w:rPr>
          <w:rFonts w:ascii="Arial" w:eastAsia="Arial" w:hAnsi="Arial" w:cs="Arial"/>
        </w:rPr>
        <w:t xml:space="preserve"> </w:t>
      </w:r>
      <w:r w:rsidR="1E43111F" w:rsidRPr="07C450D9">
        <w:rPr>
          <w:rFonts w:ascii="Arial" w:eastAsia="Arial" w:hAnsi="Arial" w:cs="Arial"/>
        </w:rPr>
        <w:t xml:space="preserve">A business can be a private or public sector, and the organization's choice of arrangements depends on its intent. </w:t>
      </w:r>
      <w:r w:rsidR="0ACF4890" w:rsidRPr="07C450D9">
        <w:rPr>
          <w:rFonts w:ascii="Arial" w:eastAsia="Arial" w:hAnsi="Arial" w:cs="Arial"/>
        </w:rPr>
        <w:t xml:space="preserve">There are </w:t>
      </w:r>
      <w:r w:rsidR="5E7478BB" w:rsidRPr="07C450D9">
        <w:rPr>
          <w:rFonts w:ascii="Arial" w:eastAsia="Arial" w:hAnsi="Arial" w:cs="Arial"/>
        </w:rPr>
        <w:t>various forms</w:t>
      </w:r>
      <w:r w:rsidR="0ACF4890" w:rsidRPr="07C450D9">
        <w:rPr>
          <w:rFonts w:ascii="Arial" w:eastAsia="Arial" w:hAnsi="Arial" w:cs="Arial"/>
        </w:rPr>
        <w:t xml:space="preserve"> of organisational structure, </w:t>
      </w:r>
    </w:p>
    <w:p w14:paraId="198F508E" w14:textId="59433E50" w:rsidR="00230783" w:rsidRDefault="00230783" w:rsidP="0DAB7FDC">
      <w:pPr>
        <w:jc w:val="both"/>
        <w:rPr>
          <w:rFonts w:ascii="Arial" w:eastAsia="Arial" w:hAnsi="Arial" w:cs="Arial"/>
        </w:rPr>
      </w:pPr>
    </w:p>
    <w:p w14:paraId="4577A452" w14:textId="15E529E7" w:rsidR="00230783" w:rsidRDefault="00230783" w:rsidP="0DAB7FDC">
      <w:pPr>
        <w:jc w:val="both"/>
        <w:rPr>
          <w:rFonts w:ascii="Arial" w:eastAsia="Arial" w:hAnsi="Arial" w:cs="Arial"/>
        </w:rPr>
      </w:pPr>
    </w:p>
    <w:p w14:paraId="551026ED" w14:textId="74985F91" w:rsidR="00230783" w:rsidRDefault="00230783" w:rsidP="0DAB7FDC">
      <w:pPr>
        <w:jc w:val="both"/>
        <w:rPr>
          <w:rFonts w:ascii="Arial" w:eastAsia="Arial" w:hAnsi="Arial" w:cs="Arial"/>
        </w:rPr>
      </w:pPr>
    </w:p>
    <w:p w14:paraId="0C89D7AE" w14:textId="0DDC718D" w:rsidR="00230783" w:rsidRDefault="00230783" w:rsidP="0DAB7FDC">
      <w:pPr>
        <w:jc w:val="both"/>
        <w:rPr>
          <w:rFonts w:ascii="Arial" w:eastAsia="Arial" w:hAnsi="Arial" w:cs="Arial"/>
        </w:rPr>
      </w:pPr>
    </w:p>
    <w:p w14:paraId="444DEBA4" w14:textId="12C19621" w:rsidR="00230783" w:rsidRDefault="0ACF4890" w:rsidP="0BB60D02">
      <w:pPr>
        <w:jc w:val="both"/>
        <w:rPr>
          <w:rFonts w:ascii="Arial" w:eastAsia="Arial" w:hAnsi="Arial" w:cs="Arial"/>
        </w:rPr>
      </w:pPr>
      <w:r w:rsidRPr="07C450D9">
        <w:rPr>
          <w:rFonts w:ascii="Arial" w:eastAsia="Arial" w:hAnsi="Arial" w:cs="Arial"/>
        </w:rPr>
        <w:t>including the Bureaucratic Structures, Functional Structure, Divisional Structure and Matrix Structure.</w:t>
      </w:r>
      <w:r w:rsidR="00230783" w:rsidRPr="07C450D9">
        <w:rPr>
          <w:rFonts w:ascii="Arial" w:eastAsia="Arial" w:hAnsi="Arial" w:cs="Arial"/>
        </w:rPr>
        <w:t xml:space="preserve"> (Lee et al 2015). </w:t>
      </w:r>
      <w:r w:rsidR="6EA6FAAC" w:rsidRPr="07C450D9">
        <w:rPr>
          <w:rFonts w:ascii="Arial" w:eastAsia="Arial" w:hAnsi="Arial" w:cs="Arial"/>
        </w:rPr>
        <w:t>These forms depend on the scale of the enterprise and on how they are integrated into the culture of the business.</w:t>
      </w:r>
      <w:r w:rsidR="6319DAA9" w:rsidRPr="07C450D9">
        <w:rPr>
          <w:rFonts w:ascii="Arial" w:eastAsia="Arial" w:hAnsi="Arial" w:cs="Arial"/>
        </w:rPr>
        <w:t xml:space="preserve"> In addition, the essence of the corporate structure depends on the degree of hierarchy it has, whether it is flat or tall.</w:t>
      </w:r>
      <w:r w:rsidR="00230783" w:rsidRPr="07C450D9">
        <w:rPr>
          <w:rFonts w:ascii="Arial" w:eastAsia="Arial" w:hAnsi="Arial" w:cs="Arial"/>
        </w:rPr>
        <w:t xml:space="preserve"> </w:t>
      </w:r>
      <w:r w:rsidR="65BBEB6F" w:rsidRPr="07C450D9">
        <w:rPr>
          <w:rFonts w:ascii="Arial" w:eastAsia="Arial" w:hAnsi="Arial" w:cs="Arial"/>
        </w:rPr>
        <w:t xml:space="preserve">In tall-level systems, the company has many tiers of management including workers and top-level administrators, while in flat-level structures, many employees report to one leader with few layers. </w:t>
      </w:r>
      <w:r w:rsidR="00230783" w:rsidRPr="07C450D9">
        <w:rPr>
          <w:rFonts w:ascii="Arial" w:eastAsia="Arial" w:hAnsi="Arial" w:cs="Arial"/>
        </w:rPr>
        <w:t>(Carpenter et al, 2015)</w:t>
      </w:r>
      <w:r w:rsidR="4E8D4E00" w:rsidRPr="07C450D9">
        <w:rPr>
          <w:rFonts w:ascii="Arial" w:eastAsia="Arial" w:hAnsi="Arial" w:cs="Arial"/>
        </w:rPr>
        <w:t>.</w:t>
      </w:r>
    </w:p>
    <w:p w14:paraId="7B504EB9" w14:textId="3CB19FDF" w:rsidR="1A9DADFD" w:rsidRDefault="1A9DADFD" w:rsidP="0BB60D02">
      <w:pPr>
        <w:jc w:val="both"/>
        <w:rPr>
          <w:rFonts w:ascii="Arial" w:eastAsia="Arial" w:hAnsi="Arial" w:cs="Arial"/>
        </w:rPr>
      </w:pPr>
    </w:p>
    <w:p w14:paraId="43910BA9" w14:textId="6318A622" w:rsidR="2B5AA7E8" w:rsidRDefault="2B5AA7E8" w:rsidP="0BB60D02">
      <w:pPr>
        <w:jc w:val="both"/>
        <w:rPr>
          <w:rFonts w:ascii="Arial" w:eastAsia="Arial" w:hAnsi="Arial" w:cs="Arial"/>
        </w:rPr>
      </w:pPr>
      <w:r w:rsidRPr="0BB60D02">
        <w:rPr>
          <w:rFonts w:ascii="Arial" w:eastAsia="Arial" w:hAnsi="Arial" w:cs="Arial"/>
        </w:rPr>
        <w:t xml:space="preserve">Iceland </w:t>
      </w:r>
      <w:r w:rsidR="6C6B9052" w:rsidRPr="0BB60D02">
        <w:rPr>
          <w:rFonts w:ascii="Arial" w:eastAsia="Arial" w:hAnsi="Arial" w:cs="Arial"/>
        </w:rPr>
        <w:t>Foods</w:t>
      </w:r>
    </w:p>
    <w:p w14:paraId="28C216A0" w14:textId="04C821AB" w:rsidR="5D361239" w:rsidRDefault="5D361239" w:rsidP="0BB60D02">
      <w:pPr>
        <w:jc w:val="both"/>
        <w:rPr>
          <w:rFonts w:ascii="Arial" w:eastAsia="Arial" w:hAnsi="Arial" w:cs="Arial"/>
        </w:rPr>
      </w:pPr>
      <w:r w:rsidRPr="3E179955">
        <w:rPr>
          <w:rFonts w:ascii="Arial" w:eastAsia="Arial" w:hAnsi="Arial" w:cs="Arial"/>
        </w:rPr>
        <w:t xml:space="preserve">Vision </w:t>
      </w:r>
      <w:r w:rsidR="05373782" w:rsidRPr="3E179955">
        <w:rPr>
          <w:rFonts w:ascii="Arial" w:eastAsia="Arial" w:hAnsi="Arial" w:cs="Arial"/>
        </w:rPr>
        <w:t>"Doing it right “</w:t>
      </w:r>
    </w:p>
    <w:p w14:paraId="16F40C5B" w14:textId="2F95311D" w:rsidR="0B51E6CD" w:rsidRDefault="0B51E6CD" w:rsidP="3E179955">
      <w:pPr>
        <w:jc w:val="both"/>
        <w:rPr>
          <w:rFonts w:ascii="Arial" w:eastAsia="Arial" w:hAnsi="Arial" w:cs="Arial"/>
        </w:rPr>
      </w:pPr>
      <w:r w:rsidRPr="0DAB7FDC">
        <w:rPr>
          <w:rFonts w:ascii="Arial" w:eastAsia="Arial" w:hAnsi="Arial" w:cs="Arial"/>
        </w:rPr>
        <w:t xml:space="preserve">We intend to build up a definite comprehension of how the organization works, the communication with its staff and the job of its authority, with a particular spotlight because of the organizer of the gathering, Malcolm Walker. Iceland is a privately owned business situated in Uk, with an intriguing history that started in 1970 when Malcolm Walker, a learner supervisor at Woolworth's shop, consented to open a store with a companion spent significant time in selling free frozen food with just £60 as a beginning up reserve. By 1975, the organization had 15 stores in North Wales, and by 1978, it had started delivering its own brands. </w:t>
      </w:r>
    </w:p>
    <w:p w14:paraId="11C0A811" w14:textId="422220C4" w:rsidR="0B51E6CD" w:rsidRDefault="0B51E6CD" w:rsidP="3E179955">
      <w:pPr>
        <w:jc w:val="both"/>
        <w:rPr>
          <w:rFonts w:ascii="Arial" w:eastAsia="Arial" w:hAnsi="Arial" w:cs="Arial"/>
        </w:rPr>
      </w:pPr>
      <w:r w:rsidRPr="0DAB7FDC">
        <w:rPr>
          <w:rFonts w:ascii="Arial" w:eastAsia="Arial" w:hAnsi="Arial" w:cs="Arial"/>
        </w:rPr>
        <w:t xml:space="preserve">Before the finish of the 1980s Iceland has become a completely cross-country chain of 465 stores. During the 1990s, Iceland began to feel the pressing factor of rivalry and the evolving scene, permitting grocery stores to chip away </w:t>
      </w:r>
      <w:r w:rsidR="6FEC6F0C" w:rsidRPr="0DAB7FDC">
        <w:rPr>
          <w:rFonts w:ascii="Arial" w:eastAsia="Arial" w:hAnsi="Arial" w:cs="Arial"/>
        </w:rPr>
        <w:t>on</w:t>
      </w:r>
      <w:r w:rsidRPr="0DAB7FDC">
        <w:rPr>
          <w:rFonts w:ascii="Arial" w:eastAsia="Arial" w:hAnsi="Arial" w:cs="Arial"/>
        </w:rPr>
        <w:t xml:space="preserve"> Sundays, for instance, made business challenges. In 1996, Malcolm Walker and his group started a fruitful reappearance with the presentation of the principal free home conveyance administration. By 2001, in any case, the business had encountered what they called 'The Dark Ages' the point at which it was uncovered that the organization had endured a decrease of £120 million, and consequently Malcolm Walker and other senior heads had been forced to leave the organization. Over the time frame 2001-2005, Iceland endured a consistent decrease in income because of what the current administration professes to have been insufficient strategies. Malcolm Walker got back to business in 2005 and received a rearrangements approach; a significant piece of this arrangement was the acquaintance of round-entirety costs with simplify it for clients to design a schedule. In the years that followed, Iceland went to what they portrayed as 'accomplishment to progress' and accomplished nearly £100 million in income in 2007 and won honours for its product and administration. </w:t>
      </w:r>
    </w:p>
    <w:p w14:paraId="696B1153" w14:textId="23A39402" w:rsidR="0B51E6CD" w:rsidRDefault="0B51E6CD" w:rsidP="3E179955">
      <w:pPr>
        <w:jc w:val="both"/>
        <w:rPr>
          <w:rFonts w:ascii="Arial" w:eastAsia="Arial" w:hAnsi="Arial" w:cs="Arial"/>
        </w:rPr>
      </w:pPr>
      <w:r w:rsidRPr="5370A429">
        <w:rPr>
          <w:rFonts w:ascii="Arial" w:eastAsia="Arial" w:hAnsi="Arial" w:cs="Arial"/>
        </w:rPr>
        <w:t xml:space="preserve"> Iceland has put forth a lot of attempt to fulfil its labour force, the way that it has won the Sunday Times grant for the best significant organization to run and the way that it gets remarkable staff maintenance insights shows that they have been generally effective in such manner. The organization's site gives broad tributes from laborers about the advantages of working for Iceland, and the word 'feels like a family' is frequently used to portray their conduct towards their representatives. In January 2018, Iceland turned into the main retailer on the planet to consent to pulling out plastic from its mark</w:t>
      </w:r>
      <w:r w:rsidR="626EDA57" w:rsidRPr="5370A429">
        <w:rPr>
          <w:rFonts w:ascii="Arial" w:eastAsia="Arial" w:hAnsi="Arial" w:cs="Arial"/>
        </w:rPr>
        <w:t>ets</w:t>
      </w:r>
      <w:r w:rsidRPr="5370A429">
        <w:rPr>
          <w:rFonts w:ascii="Arial" w:eastAsia="Arial" w:hAnsi="Arial" w:cs="Arial"/>
        </w:rPr>
        <w:t xml:space="preserve"> bundling before the finish of 2023. Iceland gives its </w:t>
      </w:r>
      <w:r w:rsidR="1E63948D" w:rsidRPr="5370A429">
        <w:rPr>
          <w:rFonts w:ascii="Arial" w:eastAsia="Arial" w:hAnsi="Arial" w:cs="Arial"/>
        </w:rPr>
        <w:t>labour</w:t>
      </w:r>
      <w:r w:rsidRPr="5370A429">
        <w:rPr>
          <w:rFonts w:ascii="Arial" w:eastAsia="Arial" w:hAnsi="Arial" w:cs="Arial"/>
        </w:rPr>
        <w:t xml:space="preserve"> force the Employee Support Scheme, achievement related compensation and staff limits and, simultaneously, chiefs are accessible and interface with subordinates on an everyday premise, with a venture zeroed in on strong convictions and guidelines. </w:t>
      </w:r>
    </w:p>
    <w:p w14:paraId="3FE69675" w14:textId="3093521F" w:rsidR="0B51E6CD" w:rsidRDefault="0B51E6CD" w:rsidP="3E179955">
      <w:pPr>
        <w:jc w:val="both"/>
        <w:rPr>
          <w:rFonts w:ascii="Arial" w:eastAsia="Arial" w:hAnsi="Arial" w:cs="Arial"/>
        </w:rPr>
      </w:pPr>
      <w:r w:rsidRPr="0DAB7FDC">
        <w:rPr>
          <w:rFonts w:ascii="Arial" w:eastAsia="Arial" w:hAnsi="Arial" w:cs="Arial"/>
        </w:rPr>
        <w:t xml:space="preserve"> </w:t>
      </w:r>
    </w:p>
    <w:p w14:paraId="4046E213" w14:textId="6987B8F4" w:rsidR="0DAB7FDC" w:rsidRDefault="0DAB7FDC" w:rsidP="0DAB7FDC">
      <w:pPr>
        <w:jc w:val="both"/>
        <w:rPr>
          <w:rFonts w:ascii="Arial" w:eastAsia="Arial" w:hAnsi="Arial" w:cs="Arial"/>
        </w:rPr>
      </w:pPr>
    </w:p>
    <w:p w14:paraId="1FEEC007" w14:textId="01AD6633" w:rsidR="0DAB7FDC" w:rsidRDefault="0DAB7FDC" w:rsidP="0DAB7FDC">
      <w:pPr>
        <w:jc w:val="both"/>
        <w:rPr>
          <w:rFonts w:ascii="Arial" w:eastAsia="Arial" w:hAnsi="Arial" w:cs="Arial"/>
        </w:rPr>
      </w:pPr>
    </w:p>
    <w:p w14:paraId="7D307F32" w14:textId="55573897" w:rsidR="0DAB7FDC" w:rsidRDefault="0DAB7FDC" w:rsidP="0DAB7FDC">
      <w:pPr>
        <w:jc w:val="both"/>
        <w:rPr>
          <w:rFonts w:ascii="Arial" w:eastAsia="Arial" w:hAnsi="Arial" w:cs="Arial"/>
        </w:rPr>
      </w:pPr>
    </w:p>
    <w:p w14:paraId="611A0051" w14:textId="2CBA1074" w:rsidR="0B51E6CD" w:rsidRDefault="0B51E6CD" w:rsidP="3E179955">
      <w:pPr>
        <w:jc w:val="both"/>
        <w:rPr>
          <w:rFonts w:ascii="Arial" w:eastAsia="Arial" w:hAnsi="Arial" w:cs="Arial"/>
        </w:rPr>
      </w:pPr>
      <w:r w:rsidRPr="0DAB7FDC">
        <w:rPr>
          <w:rFonts w:ascii="Arial" w:eastAsia="Arial" w:hAnsi="Arial" w:cs="Arial"/>
        </w:rPr>
        <w:t xml:space="preserve">Iceland has given itself the objective of really focusing on and keeping a great culture. The business scores an extraordinary arrangement as representatives </w:t>
      </w:r>
      <w:r w:rsidR="75F10334" w:rsidRPr="0DAB7FDC">
        <w:rPr>
          <w:rFonts w:ascii="Arial" w:eastAsia="Arial" w:hAnsi="Arial" w:cs="Arial"/>
        </w:rPr>
        <w:t>is</w:t>
      </w:r>
      <w:r w:rsidRPr="0DAB7FDC">
        <w:rPr>
          <w:rFonts w:ascii="Arial" w:eastAsia="Arial" w:hAnsi="Arial" w:cs="Arial"/>
        </w:rPr>
        <w:t xml:space="preserve"> gotten some information about future methodology, senior administration and are extremely eager about the straight-line approach followed by prompt chiefs. This may well mirror a marker of a social course or might be a reaction to the climate that is probably going to emerge in the speedy retail industry. An amazingly interaction driven, time-requirement and tedious arrangement of work undertakings requiring drive and prompt inspirational abilities.</w:t>
      </w:r>
    </w:p>
    <w:p w14:paraId="1307FDAD" w14:textId="3ED673F7" w:rsidR="665599BD" w:rsidRDefault="665599BD" w:rsidP="0BB60D02">
      <w:pPr>
        <w:jc w:val="both"/>
        <w:rPr>
          <w:rFonts w:ascii="Arial" w:eastAsia="Arial" w:hAnsi="Arial" w:cs="Arial"/>
        </w:rPr>
      </w:pPr>
      <w:r w:rsidRPr="0BB60D02">
        <w:rPr>
          <w:rFonts w:ascii="Arial" w:eastAsia="Arial" w:hAnsi="Arial" w:cs="Arial"/>
        </w:rPr>
        <w:t>Sainsbury</w:t>
      </w:r>
      <w:r w:rsidR="6903DA70" w:rsidRPr="0BB60D02">
        <w:rPr>
          <w:rFonts w:ascii="Arial" w:eastAsia="Arial" w:hAnsi="Arial" w:cs="Arial"/>
        </w:rPr>
        <w:t xml:space="preserve"> PLC</w:t>
      </w:r>
    </w:p>
    <w:p w14:paraId="741CE8D5" w14:textId="4314116C" w:rsidR="4C0BE737" w:rsidRDefault="4C0BE737" w:rsidP="0BB60D02">
      <w:pPr>
        <w:jc w:val="both"/>
        <w:rPr>
          <w:rFonts w:ascii="Arial" w:eastAsia="Arial" w:hAnsi="Arial" w:cs="Arial"/>
          <w:color w:val="212529"/>
        </w:rPr>
      </w:pPr>
      <w:r w:rsidRPr="0DAB7FDC">
        <w:rPr>
          <w:rFonts w:ascii="Arial" w:eastAsia="Arial" w:hAnsi="Arial" w:cs="Arial"/>
        </w:rPr>
        <w:t xml:space="preserve">Vision </w:t>
      </w:r>
      <w:r w:rsidRPr="0DAB7FDC">
        <w:rPr>
          <w:rFonts w:ascii="Arial" w:eastAsia="Arial" w:hAnsi="Arial" w:cs="Arial"/>
          <w:color w:val="212529"/>
        </w:rPr>
        <w:t>“To be the most trusted retailer where people love to work and shop.”</w:t>
      </w:r>
    </w:p>
    <w:p w14:paraId="5490FF1D" w14:textId="78B7420C" w:rsidR="1D5DE0D7" w:rsidRDefault="1D5DE0D7" w:rsidP="0DAB7FDC">
      <w:pPr>
        <w:jc w:val="both"/>
        <w:rPr>
          <w:rFonts w:ascii="Arial" w:eastAsia="Arial" w:hAnsi="Arial" w:cs="Arial"/>
        </w:rPr>
      </w:pPr>
      <w:r w:rsidRPr="07C450D9">
        <w:rPr>
          <w:rFonts w:ascii="Arial" w:eastAsia="Arial" w:hAnsi="Arial" w:cs="Arial"/>
        </w:rPr>
        <w:t xml:space="preserve">J Sainsbury PLC is the parent firm of Sainsburys Supermarkets Ltd, generally known as Sainsburys, the third biggest chain of grocery stores in the United Kingdom with a piece of the overall industry of 16.5% of the UK retail area. The Group's central command are arranged in the Sainsbury Store Service Center in Holborn Circus, City of London. The business is additionally dynamic in land and account. </w:t>
      </w:r>
      <w:r w:rsidR="37A16528" w:rsidRPr="07C450D9">
        <w:rPr>
          <w:rFonts w:ascii="Arial" w:eastAsia="Arial" w:hAnsi="Arial" w:cs="Arial"/>
        </w:rPr>
        <w:t>The corporate architecture of Sainsbury's is progressive, since there is a variety of individual categories, and the above-mentioned role deals with each level.</w:t>
      </w:r>
      <w:r w:rsidRPr="07C450D9">
        <w:rPr>
          <w:rFonts w:ascii="Arial" w:eastAsia="Arial" w:hAnsi="Arial" w:cs="Arial"/>
        </w:rPr>
        <w:t xml:space="preserve"> Each level is the commitment of the level recorded previously. For </w:t>
      </w:r>
      <w:r w:rsidR="69FF560E" w:rsidRPr="07C450D9">
        <w:rPr>
          <w:rFonts w:ascii="Arial" w:eastAsia="Arial" w:hAnsi="Arial" w:cs="Arial"/>
        </w:rPr>
        <w:t>e.g.</w:t>
      </w:r>
      <w:r w:rsidRPr="07C450D9">
        <w:rPr>
          <w:rFonts w:ascii="Arial" w:eastAsia="Arial" w:hAnsi="Arial" w:cs="Arial"/>
        </w:rPr>
        <w:t xml:space="preserve">, ranking directors are answerable for line supervisors, and line administrators are liable for deals partners. Sainsbury keeps on making the most of the phenomenal chance to extend its room. In 2011/2012, 19 new retail outlets, 28 extensions and 73 supermarkets were opened, identical to 1.4 million sq. ft. of gross new space. </w:t>
      </w:r>
    </w:p>
    <w:p w14:paraId="7B4CC192" w14:textId="1B06FC2B" w:rsidR="1D5DE0D7" w:rsidRDefault="1D5DE0D7" w:rsidP="0DAB7FDC">
      <w:pPr>
        <w:jc w:val="both"/>
        <w:rPr>
          <w:rFonts w:ascii="Arial" w:eastAsia="Arial" w:hAnsi="Arial" w:cs="Arial"/>
        </w:rPr>
      </w:pPr>
      <w:r w:rsidRPr="0DAB7FDC">
        <w:rPr>
          <w:rFonts w:ascii="Arial" w:eastAsia="Arial" w:hAnsi="Arial" w:cs="Arial"/>
        </w:rPr>
        <w:t xml:space="preserve"> </w:t>
      </w:r>
    </w:p>
    <w:p w14:paraId="5326DEF4" w14:textId="4822E257" w:rsidR="1D5DE0D7" w:rsidRDefault="1D5DE0D7" w:rsidP="0DAB7FDC">
      <w:pPr>
        <w:jc w:val="both"/>
        <w:rPr>
          <w:rFonts w:ascii="Arial" w:eastAsia="Arial" w:hAnsi="Arial" w:cs="Arial"/>
        </w:rPr>
      </w:pPr>
      <w:r w:rsidRPr="0DAB7FDC">
        <w:rPr>
          <w:rFonts w:ascii="Arial" w:eastAsia="Arial" w:hAnsi="Arial" w:cs="Arial"/>
        </w:rPr>
        <w:t xml:space="preserve">Throughout the long term, hierarchical culture has been a spine for organizations and has as of late got a ton of prevalence since it's about what clients expect a lot, however there are additionally covered up and internal layer angles the partnership clings to that the overall population doesn't get a handle on business understandings. During the visit to Sainsbury, the undeniable components of the social foundation uncovered the full confirmation of the regalia worn by the specialists, the presentations of the racks, the shading plan of the entryways, the garbs, the distinctive social agents of the staff, in addition to the name and engineering of the shop as Sainsbury has its own character. Be that as it may, the mysteries are around values, perspectives, convictions, character styles, and what makes a systematic, for instance, when Sainsbury's landing page states, "you should feel energetic for working in a client confronting climate," it frequently shows while addressing individuals looking for Sainsbury's establishments. </w:t>
      </w:r>
    </w:p>
    <w:p w14:paraId="22CD9210" w14:textId="4A4C6BA2" w:rsidR="1D5DE0D7" w:rsidRDefault="1D5DE0D7" w:rsidP="07C450D9">
      <w:pPr>
        <w:jc w:val="both"/>
        <w:rPr>
          <w:rFonts w:ascii="Arial" w:eastAsia="Arial" w:hAnsi="Arial" w:cs="Arial"/>
        </w:rPr>
      </w:pPr>
      <w:r w:rsidRPr="07C450D9">
        <w:rPr>
          <w:rFonts w:ascii="Arial" w:eastAsia="Arial" w:hAnsi="Arial" w:cs="Arial"/>
        </w:rPr>
        <w:t xml:space="preserve"> John Davan Sainsbury, who turned into the leader of Sir Robert Sainsbury's retirement in 1969, had a predominant, totalitarian initiative style. </w:t>
      </w:r>
      <w:r w:rsidR="4888CB2A" w:rsidRPr="07C450D9">
        <w:rPr>
          <w:rFonts w:ascii="Arial" w:eastAsia="Arial" w:hAnsi="Arial" w:cs="Arial"/>
        </w:rPr>
        <w:t xml:space="preserve">In 1992, JD Sainsbury was resigned and replaced as director and CEO by his nephew, David Sainsbury; this led to an administration-style change – David was more consensual and less regulatory, but not in the administration or authority of the company. </w:t>
      </w:r>
      <w:r w:rsidR="43C155A1" w:rsidRPr="07C450D9">
        <w:rPr>
          <w:rFonts w:ascii="Arial" w:eastAsia="Arial" w:hAnsi="Arial" w:cs="Arial"/>
        </w:rPr>
        <w:t>Since JD has a dictatorial type of initiative, it has set up a supervisory group filled with "Boot-lickers" who are accustomed to receiving JD requests.</w:t>
      </w:r>
      <w:r w:rsidRPr="07C450D9">
        <w:rPr>
          <w:rFonts w:ascii="Arial" w:eastAsia="Arial" w:hAnsi="Arial" w:cs="Arial"/>
        </w:rPr>
        <w:t xml:space="preserve"> In the other hand, David had a </w:t>
      </w:r>
      <w:r w:rsidR="60A18DD0" w:rsidRPr="07C450D9">
        <w:rPr>
          <w:rFonts w:ascii="Arial" w:eastAsia="Arial" w:hAnsi="Arial" w:cs="Arial"/>
        </w:rPr>
        <w:t>vote-based</w:t>
      </w:r>
      <w:r w:rsidRPr="07C450D9">
        <w:rPr>
          <w:rFonts w:ascii="Arial" w:eastAsia="Arial" w:hAnsi="Arial" w:cs="Arial"/>
        </w:rPr>
        <w:t xml:space="preserve"> style of authority, thus, with no adjustment in senior administration in 1993, JD's "</w:t>
      </w:r>
      <w:r w:rsidR="2550AEE6" w:rsidRPr="07C450D9">
        <w:rPr>
          <w:rFonts w:ascii="Arial" w:eastAsia="Arial" w:hAnsi="Arial" w:cs="Arial"/>
        </w:rPr>
        <w:t>Yes Men</w:t>
      </w:r>
      <w:r w:rsidRPr="07C450D9">
        <w:rPr>
          <w:rFonts w:ascii="Arial" w:eastAsia="Arial" w:hAnsi="Arial" w:cs="Arial"/>
        </w:rPr>
        <w:t xml:space="preserve">" promptly became unguided </w:t>
      </w:r>
    </w:p>
    <w:p w14:paraId="1441CD72" w14:textId="7440333C" w:rsidR="1D5DE0D7" w:rsidRDefault="1D5DE0D7" w:rsidP="07C450D9">
      <w:pPr>
        <w:jc w:val="both"/>
        <w:rPr>
          <w:rFonts w:ascii="Arial" w:eastAsia="Arial" w:hAnsi="Arial" w:cs="Arial"/>
        </w:rPr>
      </w:pPr>
    </w:p>
    <w:p w14:paraId="5CF6949F" w14:textId="66FDE31B" w:rsidR="1D5DE0D7" w:rsidRDefault="1D5DE0D7" w:rsidP="07C450D9">
      <w:pPr>
        <w:jc w:val="both"/>
        <w:rPr>
          <w:rFonts w:ascii="Arial" w:eastAsia="Arial" w:hAnsi="Arial" w:cs="Arial"/>
        </w:rPr>
      </w:pPr>
    </w:p>
    <w:p w14:paraId="3C58394C" w14:textId="3AC5935B" w:rsidR="1D5DE0D7" w:rsidRDefault="1D5DE0D7" w:rsidP="07C450D9">
      <w:pPr>
        <w:jc w:val="both"/>
        <w:rPr>
          <w:rFonts w:ascii="Arial" w:eastAsia="Arial" w:hAnsi="Arial" w:cs="Arial"/>
        </w:rPr>
      </w:pPr>
    </w:p>
    <w:p w14:paraId="03F44995" w14:textId="00B73721" w:rsidR="1D5DE0D7" w:rsidRDefault="1D5DE0D7" w:rsidP="07C450D9">
      <w:pPr>
        <w:jc w:val="both"/>
        <w:rPr>
          <w:rFonts w:ascii="Arial" w:eastAsia="Arial" w:hAnsi="Arial" w:cs="Arial"/>
        </w:rPr>
      </w:pPr>
    </w:p>
    <w:p w14:paraId="0D83B33F" w14:textId="645ACA62" w:rsidR="1D5DE0D7" w:rsidRDefault="1D5DE0D7" w:rsidP="07C450D9">
      <w:pPr>
        <w:jc w:val="both"/>
        <w:rPr>
          <w:rFonts w:ascii="Arial" w:eastAsia="Arial" w:hAnsi="Arial" w:cs="Arial"/>
        </w:rPr>
      </w:pPr>
      <w:r w:rsidRPr="07C450D9">
        <w:rPr>
          <w:rFonts w:ascii="Arial" w:eastAsia="Arial" w:hAnsi="Arial" w:cs="Arial"/>
        </w:rPr>
        <w:t>about what they should do. Sainsbury's administration program dispatched in October 2004 when the Board built up a bunch of qualities that it thought would empower the organization to accomplish its objectives. The six qualities shown is as per the following: Individual duty, yet group conveyance; Treat each pound as your own; Great help drives deals; Respect for the individual; Getting better each day; Keep it basic. (www.sainsburys.co.uk</w:t>
      </w:r>
      <w:r w:rsidR="789E0218" w:rsidRPr="07C450D9">
        <w:rPr>
          <w:rFonts w:ascii="Arial" w:eastAsia="Arial" w:hAnsi="Arial" w:cs="Arial"/>
        </w:rPr>
        <w:t>).</w:t>
      </w:r>
      <w:r w:rsidRPr="07C450D9">
        <w:rPr>
          <w:rFonts w:ascii="Arial" w:eastAsia="Arial" w:hAnsi="Arial" w:cs="Arial"/>
        </w:rPr>
        <w:t xml:space="preserve"> The </w:t>
      </w:r>
      <w:r w:rsidR="7304E0B1" w:rsidRPr="07C450D9">
        <w:rPr>
          <w:rFonts w:ascii="Arial" w:eastAsia="Arial" w:hAnsi="Arial" w:cs="Arial"/>
        </w:rPr>
        <w:t>vote-based</w:t>
      </w:r>
      <w:r w:rsidRPr="07C450D9">
        <w:rPr>
          <w:rFonts w:ascii="Arial" w:eastAsia="Arial" w:hAnsi="Arial" w:cs="Arial"/>
        </w:rPr>
        <w:t xml:space="preserve"> pioneer is building fortitude through commitment. Popularity based style is best when the pioneer permits the group to purchase or claim a judgment, plan or target, or when the person is befuddled and needs new thoughts from educated associates. </w:t>
      </w:r>
    </w:p>
    <w:p w14:paraId="2597F31C" w14:textId="413DE100" w:rsidR="1D5DE0D7" w:rsidRDefault="1D5DE0D7" w:rsidP="0DAB7FDC">
      <w:pPr>
        <w:jc w:val="both"/>
        <w:rPr>
          <w:rFonts w:ascii="Arial" w:eastAsia="Arial" w:hAnsi="Arial" w:cs="Arial"/>
        </w:rPr>
      </w:pPr>
      <w:r w:rsidRPr="0DAB7FDC">
        <w:rPr>
          <w:rFonts w:ascii="Arial" w:eastAsia="Arial" w:hAnsi="Arial" w:cs="Arial"/>
        </w:rPr>
        <w:t xml:space="preserve"> </w:t>
      </w:r>
    </w:p>
    <w:p w14:paraId="780CC7E4" w14:textId="2B844815" w:rsidR="1D5DE0D7" w:rsidRDefault="1D5DE0D7" w:rsidP="0DAB7FDC">
      <w:pPr>
        <w:jc w:val="both"/>
        <w:rPr>
          <w:rFonts w:ascii="Arial" w:eastAsia="Arial" w:hAnsi="Arial" w:cs="Arial"/>
        </w:rPr>
      </w:pPr>
      <w:r w:rsidRPr="45738BBB">
        <w:rPr>
          <w:rFonts w:ascii="Arial" w:eastAsia="Arial" w:hAnsi="Arial" w:cs="Arial"/>
        </w:rPr>
        <w:t xml:space="preserve">Local area is diverse taking all things together organizations and is communicated in their practices, values, convictions, the </w:t>
      </w:r>
      <w:r w:rsidR="7FD7BFD4" w:rsidRPr="45738BBB">
        <w:rPr>
          <w:rFonts w:ascii="Arial" w:eastAsia="Arial" w:hAnsi="Arial" w:cs="Arial"/>
        </w:rPr>
        <w:t>way</w:t>
      </w:r>
      <w:r w:rsidRPr="45738BBB">
        <w:rPr>
          <w:rFonts w:ascii="Arial" w:eastAsia="Arial" w:hAnsi="Arial" w:cs="Arial"/>
        </w:rPr>
        <w:t xml:space="preserve"> the organization is run, rehearses, customs, laws and images. Throughout the long term, the prevailing forces in the organization have fabricated societies. Most Sainsbury staff accept that the clients are in every case right. Sainsbury plans to deal with the sellers and providers reasonably and to pay them a reasonable pay. Sainsbury doesn't cause items on the off chance that they to feel they will be a danger to their clients. Sainsbury's qualities and standards are attached to its needs as it </w:t>
      </w:r>
      <w:r w:rsidR="18665F38" w:rsidRPr="45738BBB">
        <w:rPr>
          <w:rFonts w:ascii="Arial" w:eastAsia="Arial" w:hAnsi="Arial" w:cs="Arial"/>
        </w:rPr>
        <w:t>endeavours</w:t>
      </w:r>
      <w:r w:rsidRPr="45738BBB">
        <w:rPr>
          <w:rFonts w:ascii="Arial" w:eastAsia="Arial" w:hAnsi="Arial" w:cs="Arial"/>
        </w:rPr>
        <w:t xml:space="preserve"> to offer top notch merchandise and enterprises. The corporate design of Sainsbury's is progressive, as there </w:t>
      </w:r>
      <w:r w:rsidR="15CE7F0C" w:rsidRPr="45738BBB">
        <w:rPr>
          <w:rFonts w:ascii="Arial" w:eastAsia="Arial" w:hAnsi="Arial" w:cs="Arial"/>
        </w:rPr>
        <w:t>is</w:t>
      </w:r>
      <w:r w:rsidRPr="45738BBB">
        <w:rPr>
          <w:rFonts w:ascii="Arial" w:eastAsia="Arial" w:hAnsi="Arial" w:cs="Arial"/>
        </w:rPr>
        <w:t xml:space="preserve"> an assortment of levels of individuals and the position above directs each level. The above level is the obligation of each level.</w:t>
      </w:r>
    </w:p>
    <w:p w14:paraId="79A59B0D" w14:textId="0FF189D7" w:rsidR="34C90449" w:rsidRDefault="34C90449" w:rsidP="45738BBB">
      <w:pPr>
        <w:jc w:val="both"/>
        <w:rPr>
          <w:rFonts w:ascii="Arial" w:eastAsia="Arial" w:hAnsi="Arial" w:cs="Arial"/>
        </w:rPr>
      </w:pPr>
      <w:r w:rsidRPr="45738BBB">
        <w:rPr>
          <w:rFonts w:ascii="Arial" w:eastAsia="Arial" w:hAnsi="Arial" w:cs="Arial"/>
        </w:rPr>
        <w:t>On the basis of the knowledge we have about the two firms, we can conclude that they are similar in that they are both companies that deal with retail but have different cultures and structures. Iceland is a private corporation, run by a very active leader, ensuring that a business must function on the basis of work done well and fun, so that everyone involved is like a family. Sainsbury, on the other hand, is a PLC, sets a very high price on all it owns and touches on, suppliers, collaborators, staff, and last but not least, but most importantly, customers, all of them being important for the company.</w:t>
      </w:r>
    </w:p>
    <w:p w14:paraId="6CD81F2B" w14:textId="2B7F8F23" w:rsidR="49C203F2" w:rsidRDefault="49C203F2" w:rsidP="0BB60D02">
      <w:pPr>
        <w:jc w:val="both"/>
        <w:rPr>
          <w:rFonts w:ascii="Arial" w:eastAsia="Arial" w:hAnsi="Arial" w:cs="Arial"/>
        </w:rPr>
      </w:pPr>
      <w:r w:rsidRPr="0BB60D02">
        <w:rPr>
          <w:rFonts w:ascii="Arial" w:eastAsia="Arial" w:hAnsi="Arial" w:cs="Arial"/>
        </w:rPr>
        <w:t>Conclusion</w:t>
      </w:r>
    </w:p>
    <w:p w14:paraId="5D4A3C56" w14:textId="04B54351" w:rsidR="27BEF4F7" w:rsidRDefault="27BEF4F7" w:rsidP="0BB60D02">
      <w:pPr>
        <w:jc w:val="both"/>
        <w:rPr>
          <w:rFonts w:ascii="Arial" w:eastAsia="Arial" w:hAnsi="Arial" w:cs="Arial"/>
        </w:rPr>
      </w:pPr>
      <w:r w:rsidRPr="0DAB7FDC">
        <w:rPr>
          <w:rFonts w:ascii="Arial" w:eastAsia="Arial" w:hAnsi="Arial" w:cs="Arial"/>
        </w:rPr>
        <w:t xml:space="preserve">In conclusion, the selection of organisational structure and culture depend primarily on the </w:t>
      </w:r>
      <w:r w:rsidR="46CFFA77" w:rsidRPr="0DAB7FDC">
        <w:rPr>
          <w:rFonts w:ascii="Arial" w:eastAsia="Arial" w:hAnsi="Arial" w:cs="Arial"/>
        </w:rPr>
        <w:t>environment</w:t>
      </w:r>
      <w:r w:rsidRPr="0DAB7FDC">
        <w:rPr>
          <w:rFonts w:ascii="Arial" w:eastAsia="Arial" w:hAnsi="Arial" w:cs="Arial"/>
        </w:rPr>
        <w:t xml:space="preserve"> it faces. Organizational structure plays an important part in the management of organisations and the growth of organisational behaviour. Studying the organisational structure will help</w:t>
      </w:r>
      <w:r w:rsidR="1BA86DB2" w:rsidRPr="0DAB7FDC">
        <w:rPr>
          <w:rFonts w:ascii="Arial" w:eastAsia="Arial" w:hAnsi="Arial" w:cs="Arial"/>
        </w:rPr>
        <w:t xml:space="preserve"> us</w:t>
      </w:r>
      <w:r w:rsidRPr="0DAB7FDC">
        <w:rPr>
          <w:rFonts w:ascii="Arial" w:eastAsia="Arial" w:hAnsi="Arial" w:cs="Arial"/>
        </w:rPr>
        <w:t xml:space="preserve"> understand how to set up an organisation that is effective and practical.</w:t>
      </w:r>
      <w:r w:rsidR="39A4891D" w:rsidRPr="0DAB7FDC">
        <w:rPr>
          <w:rFonts w:ascii="Arial" w:eastAsia="Arial" w:hAnsi="Arial" w:cs="Arial"/>
        </w:rPr>
        <w:t xml:space="preserve"> </w:t>
      </w:r>
    </w:p>
    <w:p w14:paraId="133289CB" w14:textId="09C6994F" w:rsidR="43DF606D" w:rsidRDefault="43DF606D" w:rsidP="0BB60D02">
      <w:pPr>
        <w:jc w:val="both"/>
        <w:rPr>
          <w:rFonts w:ascii="Arial" w:eastAsia="Arial" w:hAnsi="Arial" w:cs="Arial"/>
        </w:rPr>
      </w:pPr>
    </w:p>
    <w:p w14:paraId="083EC94D" w14:textId="62D8002D" w:rsidR="43DF606D" w:rsidRDefault="43DF606D" w:rsidP="43DF606D">
      <w:pPr>
        <w:jc w:val="both"/>
        <w:rPr>
          <w:rFonts w:ascii="Arial" w:eastAsia="Arial" w:hAnsi="Arial" w:cs="Arial"/>
          <w:sz w:val="24"/>
          <w:szCs w:val="24"/>
        </w:rPr>
      </w:pPr>
    </w:p>
    <w:p w14:paraId="0850FCC9" w14:textId="38D1BFC9" w:rsidR="43DF606D" w:rsidRDefault="43DF606D" w:rsidP="43DF606D">
      <w:pPr>
        <w:jc w:val="both"/>
        <w:rPr>
          <w:rFonts w:ascii="Arial" w:eastAsia="Arial" w:hAnsi="Arial" w:cs="Arial"/>
          <w:sz w:val="24"/>
          <w:szCs w:val="24"/>
        </w:rPr>
      </w:pPr>
    </w:p>
    <w:p w14:paraId="505AEFE2" w14:textId="05391DE2" w:rsidR="43DF606D" w:rsidRDefault="43DF606D" w:rsidP="43DF606D">
      <w:pPr>
        <w:jc w:val="both"/>
        <w:rPr>
          <w:rFonts w:ascii="Arial" w:eastAsia="Arial" w:hAnsi="Arial" w:cs="Arial"/>
          <w:sz w:val="24"/>
          <w:szCs w:val="24"/>
        </w:rPr>
      </w:pPr>
    </w:p>
    <w:p w14:paraId="10BC6E50" w14:textId="436EEDD2" w:rsidR="43DF606D" w:rsidRDefault="43DF606D" w:rsidP="43DF606D">
      <w:pPr>
        <w:jc w:val="both"/>
        <w:rPr>
          <w:rFonts w:ascii="Arial" w:eastAsia="Arial" w:hAnsi="Arial" w:cs="Arial"/>
          <w:sz w:val="24"/>
          <w:szCs w:val="24"/>
        </w:rPr>
      </w:pPr>
    </w:p>
    <w:p w14:paraId="55B6707F" w14:textId="6F2FA63F" w:rsidR="46386A8A" w:rsidRDefault="46386A8A" w:rsidP="46386A8A">
      <w:pPr>
        <w:jc w:val="both"/>
        <w:rPr>
          <w:rFonts w:ascii="Arial" w:eastAsia="Arial" w:hAnsi="Arial" w:cs="Arial"/>
          <w:sz w:val="24"/>
          <w:szCs w:val="24"/>
        </w:rPr>
      </w:pPr>
    </w:p>
    <w:p w14:paraId="0C885638" w14:textId="0F8C12AE" w:rsidR="46386A8A" w:rsidRDefault="46386A8A" w:rsidP="46386A8A">
      <w:pPr>
        <w:jc w:val="both"/>
        <w:rPr>
          <w:rFonts w:ascii="Arial" w:eastAsia="Arial" w:hAnsi="Arial" w:cs="Arial"/>
          <w:sz w:val="24"/>
          <w:szCs w:val="24"/>
        </w:rPr>
      </w:pPr>
    </w:p>
    <w:p w14:paraId="2AC50E03" w14:textId="79DF063E" w:rsidR="46386A8A" w:rsidRDefault="46386A8A" w:rsidP="46386A8A">
      <w:pPr>
        <w:jc w:val="both"/>
        <w:rPr>
          <w:rFonts w:ascii="Arial" w:eastAsia="Arial" w:hAnsi="Arial" w:cs="Arial"/>
          <w:sz w:val="24"/>
          <w:szCs w:val="24"/>
        </w:rPr>
      </w:pPr>
    </w:p>
    <w:p w14:paraId="5B3CB412" w14:textId="63CA91C1" w:rsidR="46386A8A" w:rsidRDefault="46386A8A" w:rsidP="46386A8A">
      <w:pPr>
        <w:jc w:val="both"/>
        <w:rPr>
          <w:rFonts w:ascii="Arial" w:eastAsia="Arial" w:hAnsi="Arial" w:cs="Arial"/>
          <w:sz w:val="24"/>
          <w:szCs w:val="24"/>
        </w:rPr>
      </w:pPr>
    </w:p>
    <w:p w14:paraId="6A9C6D46" w14:textId="12025CDB" w:rsidR="46386A8A" w:rsidRDefault="46386A8A" w:rsidP="46386A8A">
      <w:pPr>
        <w:jc w:val="both"/>
        <w:rPr>
          <w:rFonts w:ascii="Arial" w:eastAsia="Arial" w:hAnsi="Arial" w:cs="Arial"/>
          <w:sz w:val="24"/>
          <w:szCs w:val="24"/>
        </w:rPr>
      </w:pPr>
    </w:p>
    <w:p w14:paraId="1A4C577B" w14:textId="357EA8E4" w:rsidR="46386A8A" w:rsidRDefault="46386A8A" w:rsidP="46386A8A">
      <w:pPr>
        <w:jc w:val="both"/>
        <w:rPr>
          <w:rFonts w:ascii="Arial" w:eastAsia="Arial" w:hAnsi="Arial" w:cs="Arial"/>
          <w:sz w:val="24"/>
          <w:szCs w:val="24"/>
        </w:rPr>
      </w:pPr>
    </w:p>
    <w:p w14:paraId="294E256A" w14:textId="6529B019" w:rsidR="46386A8A" w:rsidRDefault="46386A8A" w:rsidP="46386A8A">
      <w:pPr>
        <w:jc w:val="both"/>
        <w:rPr>
          <w:rFonts w:ascii="Arial" w:eastAsia="Arial" w:hAnsi="Arial" w:cs="Arial"/>
          <w:sz w:val="24"/>
          <w:szCs w:val="24"/>
        </w:rPr>
      </w:pPr>
    </w:p>
    <w:p w14:paraId="37787296" w14:textId="708894A4" w:rsidR="46386A8A" w:rsidRDefault="46386A8A" w:rsidP="46386A8A">
      <w:pPr>
        <w:jc w:val="both"/>
        <w:rPr>
          <w:rFonts w:ascii="Arial" w:eastAsia="Arial" w:hAnsi="Arial" w:cs="Arial"/>
          <w:sz w:val="24"/>
          <w:szCs w:val="24"/>
        </w:rPr>
      </w:pPr>
    </w:p>
    <w:p w14:paraId="5E41FD64" w14:textId="1EF02528" w:rsidR="46386A8A" w:rsidRDefault="46386A8A" w:rsidP="46386A8A">
      <w:pPr>
        <w:jc w:val="both"/>
        <w:rPr>
          <w:rFonts w:ascii="Arial" w:eastAsia="Arial" w:hAnsi="Arial" w:cs="Arial"/>
          <w:sz w:val="24"/>
          <w:szCs w:val="24"/>
        </w:rPr>
      </w:pPr>
    </w:p>
    <w:p w14:paraId="38C6554D" w14:textId="39D04ED3" w:rsidR="4174632E" w:rsidRDefault="4174632E" w:rsidP="07C450D9">
      <w:pPr>
        <w:jc w:val="both"/>
        <w:rPr>
          <w:rFonts w:ascii="Arial" w:eastAsia="Arial" w:hAnsi="Arial" w:cs="Arial"/>
        </w:rPr>
      </w:pPr>
      <w:r w:rsidRPr="07C450D9">
        <w:rPr>
          <w:rFonts w:ascii="Arial" w:eastAsia="Arial" w:hAnsi="Arial" w:cs="Arial"/>
        </w:rPr>
        <w:t>References:</w:t>
      </w:r>
    </w:p>
    <w:p w14:paraId="1CF2F8CD" w14:textId="59E70A5E" w:rsidR="46386A8A" w:rsidRDefault="46386A8A" w:rsidP="0BB60D02">
      <w:pPr>
        <w:jc w:val="both"/>
        <w:rPr>
          <w:rFonts w:ascii="Arial" w:eastAsia="Arial" w:hAnsi="Arial" w:cs="Arial"/>
        </w:rPr>
      </w:pPr>
    </w:p>
    <w:p w14:paraId="7CCBE227" w14:textId="020CE7F9" w:rsidR="45CBF9CD" w:rsidRDefault="45CBF9CD" w:rsidP="0BB60D02">
      <w:pPr>
        <w:pStyle w:val="ListParagraph"/>
        <w:numPr>
          <w:ilvl w:val="0"/>
          <w:numId w:val="1"/>
        </w:numPr>
        <w:jc w:val="both"/>
        <w:rPr>
          <w:rFonts w:eastAsiaTheme="minorEastAsia"/>
        </w:rPr>
      </w:pPr>
      <w:r w:rsidRPr="0BB60D02">
        <w:rPr>
          <w:rFonts w:ascii="Arial" w:eastAsia="Arial" w:hAnsi="Arial" w:cs="Arial"/>
        </w:rPr>
        <w:t xml:space="preserve">Brown </w:t>
      </w:r>
      <w:r w:rsidR="7F9FCAF9" w:rsidRPr="0BB60D02">
        <w:rPr>
          <w:rFonts w:ascii="Arial" w:eastAsia="Arial" w:hAnsi="Arial" w:cs="Arial"/>
        </w:rPr>
        <w:t>A. (</w:t>
      </w:r>
      <w:r w:rsidRPr="0BB60D02">
        <w:rPr>
          <w:rFonts w:ascii="Arial" w:eastAsia="Arial" w:hAnsi="Arial" w:cs="Arial"/>
        </w:rPr>
        <w:t>1998) Organisational Culture 2</w:t>
      </w:r>
      <w:r w:rsidRPr="0BB60D02">
        <w:rPr>
          <w:rFonts w:ascii="Arial" w:eastAsia="Arial" w:hAnsi="Arial" w:cs="Arial"/>
          <w:vertAlign w:val="superscript"/>
        </w:rPr>
        <w:t>nd</w:t>
      </w:r>
      <w:r w:rsidRPr="0BB60D02">
        <w:rPr>
          <w:rFonts w:ascii="Arial" w:eastAsia="Arial" w:hAnsi="Arial" w:cs="Arial"/>
        </w:rPr>
        <w:t xml:space="preserve"> </w:t>
      </w:r>
      <w:r w:rsidR="346E0FE2" w:rsidRPr="0BB60D02">
        <w:rPr>
          <w:rFonts w:ascii="Arial" w:eastAsia="Arial" w:hAnsi="Arial" w:cs="Arial"/>
        </w:rPr>
        <w:t>ed.,</w:t>
      </w:r>
      <w:r w:rsidRPr="0BB60D02">
        <w:rPr>
          <w:rFonts w:ascii="Arial" w:eastAsia="Arial" w:hAnsi="Arial" w:cs="Arial"/>
        </w:rPr>
        <w:t xml:space="preserve"> Great </w:t>
      </w:r>
      <w:r w:rsidR="76AC0925" w:rsidRPr="0BB60D02">
        <w:rPr>
          <w:rFonts w:ascii="Arial" w:eastAsia="Arial" w:hAnsi="Arial" w:cs="Arial"/>
        </w:rPr>
        <w:t>Britain:</w:t>
      </w:r>
      <w:r w:rsidRPr="0BB60D02">
        <w:rPr>
          <w:rFonts w:ascii="Arial" w:eastAsia="Arial" w:hAnsi="Arial" w:cs="Arial"/>
        </w:rPr>
        <w:t xml:space="preserve"> Clays Ltd</w:t>
      </w:r>
    </w:p>
    <w:p w14:paraId="70EA0606" w14:textId="724AF89B" w:rsidR="71B7DD6F" w:rsidRDefault="71B7DD6F" w:rsidP="0BB60D02">
      <w:pPr>
        <w:pStyle w:val="ListParagraph"/>
        <w:numPr>
          <w:ilvl w:val="0"/>
          <w:numId w:val="1"/>
        </w:numPr>
        <w:jc w:val="both"/>
        <w:rPr>
          <w:rFonts w:ascii="Arial" w:eastAsia="Arial" w:hAnsi="Arial" w:cs="Arial"/>
        </w:rPr>
      </w:pPr>
      <w:r w:rsidRPr="0BB60D02">
        <w:rPr>
          <w:rFonts w:ascii="Arial" w:eastAsia="Arial" w:hAnsi="Arial" w:cs="Arial"/>
          <w:color w:val="000000" w:themeColor="text1"/>
        </w:rPr>
        <w:t>Babin, B. J., Boles, J. S., &amp; Griffin, M. (2015). The Moderating Role of Service Environment on the Customer Share Customer Commitment Relationship. In New Meanings for Marketing in a New Millennium (pp. 266-271). Cham, Switzerland: Springer.</w:t>
      </w:r>
    </w:p>
    <w:p w14:paraId="2419E583" w14:textId="21107F8C" w:rsidR="03B1A31C" w:rsidRDefault="03B1A31C" w:rsidP="0BB60D02">
      <w:pPr>
        <w:pStyle w:val="ListParagraph"/>
        <w:numPr>
          <w:ilvl w:val="0"/>
          <w:numId w:val="1"/>
        </w:numPr>
        <w:jc w:val="both"/>
        <w:rPr>
          <w:rFonts w:eastAsiaTheme="minorEastAsia"/>
        </w:rPr>
      </w:pPr>
      <w:r w:rsidRPr="0BB60D02">
        <w:rPr>
          <w:rFonts w:ascii="Arial" w:eastAsia="Arial" w:hAnsi="Arial" w:cs="Arial"/>
        </w:rPr>
        <w:t>Lynch R</w:t>
      </w:r>
      <w:r w:rsidR="2E45ED23" w:rsidRPr="0BB60D02">
        <w:rPr>
          <w:rFonts w:ascii="Arial" w:eastAsia="Arial" w:hAnsi="Arial" w:cs="Arial"/>
        </w:rPr>
        <w:t>.</w:t>
      </w:r>
      <w:r w:rsidRPr="0BB60D02">
        <w:rPr>
          <w:rFonts w:ascii="Arial" w:eastAsia="Arial" w:hAnsi="Arial" w:cs="Arial"/>
        </w:rPr>
        <w:t xml:space="preserve"> (2003</w:t>
      </w:r>
      <w:r w:rsidR="174DAD9A" w:rsidRPr="0BB60D02">
        <w:rPr>
          <w:rFonts w:ascii="Arial" w:eastAsia="Arial" w:hAnsi="Arial" w:cs="Arial"/>
        </w:rPr>
        <w:t>), Corporate</w:t>
      </w:r>
      <w:r w:rsidRPr="0BB60D02">
        <w:rPr>
          <w:rFonts w:ascii="Arial" w:eastAsia="Arial" w:hAnsi="Arial" w:cs="Arial"/>
        </w:rPr>
        <w:t xml:space="preserve"> Strategy</w:t>
      </w:r>
      <w:r w:rsidR="1F651251" w:rsidRPr="0BB60D02">
        <w:rPr>
          <w:rFonts w:ascii="Arial" w:eastAsia="Arial" w:hAnsi="Arial" w:cs="Arial"/>
        </w:rPr>
        <w:t xml:space="preserve"> </w:t>
      </w:r>
      <w:r w:rsidRPr="0BB60D02">
        <w:rPr>
          <w:rFonts w:ascii="Arial" w:eastAsia="Arial" w:hAnsi="Arial" w:cs="Arial"/>
        </w:rPr>
        <w:t>,3</w:t>
      </w:r>
      <w:r w:rsidRPr="0BB60D02">
        <w:rPr>
          <w:rFonts w:ascii="Arial" w:eastAsia="Arial" w:hAnsi="Arial" w:cs="Arial"/>
          <w:vertAlign w:val="superscript"/>
        </w:rPr>
        <w:t>rd</w:t>
      </w:r>
      <w:r w:rsidRPr="0BB60D02">
        <w:rPr>
          <w:rFonts w:ascii="Arial" w:eastAsia="Arial" w:hAnsi="Arial" w:cs="Arial"/>
        </w:rPr>
        <w:t xml:space="preserve"> ed., </w:t>
      </w:r>
      <w:r w:rsidR="40585E35" w:rsidRPr="0BB60D02">
        <w:rPr>
          <w:rFonts w:ascii="Arial" w:eastAsia="Arial" w:hAnsi="Arial" w:cs="Arial"/>
        </w:rPr>
        <w:t>England, Pearson</w:t>
      </w:r>
      <w:r w:rsidRPr="0BB60D02">
        <w:rPr>
          <w:rFonts w:ascii="Arial" w:eastAsia="Arial" w:hAnsi="Arial" w:cs="Arial"/>
        </w:rPr>
        <w:t xml:space="preserve"> Education</w:t>
      </w:r>
    </w:p>
    <w:p w14:paraId="1B0438FB" w14:textId="5D2DFAAD" w:rsidR="3EF69ABF" w:rsidRDefault="3EF69ABF" w:rsidP="0BB60D02">
      <w:pPr>
        <w:pStyle w:val="ListParagraph"/>
        <w:numPr>
          <w:ilvl w:val="0"/>
          <w:numId w:val="1"/>
        </w:numPr>
        <w:jc w:val="both"/>
        <w:rPr>
          <w:rFonts w:eastAsiaTheme="minorEastAsia"/>
        </w:rPr>
      </w:pPr>
      <w:r w:rsidRPr="0BB60D02">
        <w:rPr>
          <w:rFonts w:ascii="Arial" w:eastAsia="Arial" w:hAnsi="Arial" w:cs="Arial"/>
        </w:rPr>
        <w:t xml:space="preserve">Thompson </w:t>
      </w:r>
      <w:r w:rsidR="6D5B5DA8" w:rsidRPr="0BB60D02">
        <w:rPr>
          <w:rFonts w:ascii="Arial" w:eastAsia="Arial" w:hAnsi="Arial" w:cs="Arial"/>
        </w:rPr>
        <w:t>J.L. (</w:t>
      </w:r>
      <w:r w:rsidR="3739AEF7" w:rsidRPr="0BB60D02">
        <w:rPr>
          <w:rFonts w:ascii="Arial" w:eastAsia="Arial" w:hAnsi="Arial" w:cs="Arial"/>
        </w:rPr>
        <w:t xml:space="preserve">2001) Understanding Corporate </w:t>
      </w:r>
      <w:r w:rsidR="36FC6DCE" w:rsidRPr="0BB60D02">
        <w:rPr>
          <w:rFonts w:ascii="Arial" w:eastAsia="Arial" w:hAnsi="Arial" w:cs="Arial"/>
        </w:rPr>
        <w:t>Strategy,</w:t>
      </w:r>
      <w:r w:rsidR="3739AEF7" w:rsidRPr="0BB60D02">
        <w:rPr>
          <w:rFonts w:ascii="Arial" w:eastAsia="Arial" w:hAnsi="Arial" w:cs="Arial"/>
        </w:rPr>
        <w:t xml:space="preserve"> </w:t>
      </w:r>
      <w:r w:rsidR="66C9E8F7" w:rsidRPr="0BB60D02">
        <w:rPr>
          <w:rFonts w:ascii="Arial" w:eastAsia="Arial" w:hAnsi="Arial" w:cs="Arial"/>
        </w:rPr>
        <w:t>Oxford:</w:t>
      </w:r>
      <w:r w:rsidR="3739AEF7" w:rsidRPr="0BB60D02">
        <w:rPr>
          <w:rFonts w:ascii="Arial" w:eastAsia="Arial" w:hAnsi="Arial" w:cs="Arial"/>
        </w:rPr>
        <w:t xml:space="preserve"> The Alden Press</w:t>
      </w:r>
    </w:p>
    <w:p w14:paraId="1397180A" w14:textId="14515DE8" w:rsidR="08938CCE" w:rsidRDefault="08938CCE" w:rsidP="0BB60D02">
      <w:pPr>
        <w:pStyle w:val="ListParagraph"/>
        <w:numPr>
          <w:ilvl w:val="0"/>
          <w:numId w:val="1"/>
        </w:numPr>
        <w:jc w:val="both"/>
        <w:rPr>
          <w:rFonts w:eastAsiaTheme="minorEastAsia"/>
        </w:rPr>
      </w:pPr>
      <w:r w:rsidRPr="0BB60D02">
        <w:rPr>
          <w:rFonts w:ascii="Arial" w:eastAsia="Arial" w:hAnsi="Arial" w:cs="Arial"/>
        </w:rPr>
        <w:t>Lee J.,</w:t>
      </w:r>
      <w:r w:rsidR="540051A6" w:rsidRPr="0BB60D02">
        <w:rPr>
          <w:rFonts w:ascii="Arial" w:eastAsia="Arial" w:hAnsi="Arial" w:cs="Arial"/>
        </w:rPr>
        <w:t xml:space="preserve"> </w:t>
      </w:r>
      <w:r w:rsidRPr="0BB60D02">
        <w:rPr>
          <w:rFonts w:ascii="Arial" w:eastAsia="Arial" w:hAnsi="Arial" w:cs="Arial"/>
        </w:rPr>
        <w:t xml:space="preserve">Kozlenkova I. and Palmatier </w:t>
      </w:r>
      <w:r w:rsidR="1F320CBE" w:rsidRPr="0BB60D02">
        <w:rPr>
          <w:rFonts w:ascii="Arial" w:eastAsia="Arial" w:hAnsi="Arial" w:cs="Arial"/>
        </w:rPr>
        <w:t>R. (</w:t>
      </w:r>
      <w:r w:rsidRPr="0BB60D02">
        <w:rPr>
          <w:rFonts w:ascii="Arial" w:eastAsia="Arial" w:hAnsi="Arial" w:cs="Arial"/>
        </w:rPr>
        <w:t>2015</w:t>
      </w:r>
      <w:r w:rsidR="088446AA" w:rsidRPr="0BB60D02">
        <w:rPr>
          <w:rFonts w:ascii="Arial" w:eastAsia="Arial" w:hAnsi="Arial" w:cs="Arial"/>
        </w:rPr>
        <w:t>),</w:t>
      </w:r>
      <w:r w:rsidRPr="0BB60D02">
        <w:rPr>
          <w:rFonts w:ascii="Arial" w:eastAsia="Arial" w:hAnsi="Arial" w:cs="Arial"/>
        </w:rPr>
        <w:t xml:space="preserve"> St</w:t>
      </w:r>
      <w:r w:rsidR="7A8ADBB4" w:rsidRPr="0BB60D02">
        <w:rPr>
          <w:rFonts w:ascii="Arial" w:eastAsia="Arial" w:hAnsi="Arial" w:cs="Arial"/>
        </w:rPr>
        <w:t xml:space="preserve">ructural </w:t>
      </w:r>
      <w:r w:rsidR="2B1C5B11" w:rsidRPr="0BB60D02">
        <w:rPr>
          <w:rFonts w:ascii="Arial" w:eastAsia="Arial" w:hAnsi="Arial" w:cs="Arial"/>
        </w:rPr>
        <w:t>Marketing:</w:t>
      </w:r>
      <w:r w:rsidR="7A8ADBB4" w:rsidRPr="0BB60D02">
        <w:rPr>
          <w:rFonts w:ascii="Arial" w:eastAsia="Arial" w:hAnsi="Arial" w:cs="Arial"/>
        </w:rPr>
        <w:t xml:space="preserve"> Using Organisational Structure to achieve Marketing </w:t>
      </w:r>
      <w:r w:rsidR="00D4A2C9" w:rsidRPr="0BB60D02">
        <w:rPr>
          <w:rFonts w:ascii="Arial" w:eastAsia="Arial" w:hAnsi="Arial" w:cs="Arial"/>
        </w:rPr>
        <w:t>Objectives,</w:t>
      </w:r>
      <w:r w:rsidR="7A8ADBB4" w:rsidRPr="0BB60D02">
        <w:rPr>
          <w:rFonts w:ascii="Arial" w:eastAsia="Arial" w:hAnsi="Arial" w:cs="Arial"/>
        </w:rPr>
        <w:t xml:space="preserve"> Jour</w:t>
      </w:r>
      <w:r w:rsidR="1210E85F" w:rsidRPr="0BB60D02">
        <w:rPr>
          <w:rFonts w:ascii="Arial" w:eastAsia="Arial" w:hAnsi="Arial" w:cs="Arial"/>
        </w:rPr>
        <w:t>nal of the Academy of Marketing Science ,43,1pp:73-99</w:t>
      </w:r>
      <w:r w:rsidR="60722804" w:rsidRPr="0BB60D02">
        <w:rPr>
          <w:rFonts w:ascii="Arial" w:eastAsia="Arial" w:hAnsi="Arial" w:cs="Arial"/>
        </w:rPr>
        <w:t xml:space="preserve"> </w:t>
      </w:r>
    </w:p>
    <w:p w14:paraId="6D3544B7" w14:textId="44475AE6" w:rsidR="60722804" w:rsidRDefault="00C94362" w:rsidP="0BB60D02">
      <w:pPr>
        <w:pStyle w:val="ListParagraph"/>
        <w:numPr>
          <w:ilvl w:val="0"/>
          <w:numId w:val="1"/>
        </w:numPr>
        <w:jc w:val="both"/>
      </w:pPr>
      <w:hyperlink r:id="rId7">
        <w:r w:rsidR="60722804" w:rsidRPr="0BB60D02">
          <w:rPr>
            <w:rStyle w:val="Hyperlink"/>
            <w:rFonts w:ascii="Arial" w:eastAsia="Arial" w:hAnsi="Arial" w:cs="Arial"/>
          </w:rPr>
          <w:t>www.sainsburys.co.ik</w:t>
        </w:r>
      </w:hyperlink>
      <w:r w:rsidR="60722804" w:rsidRPr="0BB60D02">
        <w:rPr>
          <w:rFonts w:ascii="Arial" w:eastAsia="Arial" w:hAnsi="Arial" w:cs="Arial"/>
        </w:rPr>
        <w:t xml:space="preserve"> , </w:t>
      </w:r>
      <w:r w:rsidR="3463E607" w:rsidRPr="0BB60D02">
        <w:rPr>
          <w:rFonts w:ascii="Arial" w:eastAsia="Arial" w:hAnsi="Arial" w:cs="Arial"/>
        </w:rPr>
        <w:t>access</w:t>
      </w:r>
      <w:r w:rsidR="60722804" w:rsidRPr="0BB60D02">
        <w:rPr>
          <w:rFonts w:ascii="Arial" w:eastAsia="Arial" w:hAnsi="Arial" w:cs="Arial"/>
        </w:rPr>
        <w:t xml:space="preserve"> on 23.02.2021</w:t>
      </w:r>
    </w:p>
    <w:p w14:paraId="1B463B8F" w14:textId="32C29637" w:rsidR="60722804" w:rsidRDefault="00C94362" w:rsidP="0BB60D02">
      <w:pPr>
        <w:pStyle w:val="ListParagraph"/>
        <w:numPr>
          <w:ilvl w:val="0"/>
          <w:numId w:val="1"/>
        </w:numPr>
        <w:jc w:val="both"/>
      </w:pPr>
      <w:hyperlink r:id="rId8">
        <w:r w:rsidR="60722804" w:rsidRPr="0BB60D02">
          <w:rPr>
            <w:rStyle w:val="Hyperlink"/>
            <w:rFonts w:ascii="Arial" w:eastAsia="Arial" w:hAnsi="Arial" w:cs="Arial"/>
          </w:rPr>
          <w:t>www.iceland.co.uk</w:t>
        </w:r>
      </w:hyperlink>
      <w:r w:rsidR="60722804" w:rsidRPr="0BB60D02">
        <w:rPr>
          <w:rFonts w:ascii="Arial" w:eastAsia="Arial" w:hAnsi="Arial" w:cs="Arial"/>
        </w:rPr>
        <w:t xml:space="preserve"> , </w:t>
      </w:r>
      <w:r w:rsidR="0B017436" w:rsidRPr="0BB60D02">
        <w:rPr>
          <w:rFonts w:ascii="Arial" w:eastAsia="Arial" w:hAnsi="Arial" w:cs="Arial"/>
        </w:rPr>
        <w:t>access</w:t>
      </w:r>
      <w:r w:rsidR="60722804" w:rsidRPr="0BB60D02">
        <w:rPr>
          <w:rFonts w:ascii="Arial" w:eastAsia="Arial" w:hAnsi="Arial" w:cs="Arial"/>
        </w:rPr>
        <w:t xml:space="preserve"> on 22.02.2021</w:t>
      </w:r>
    </w:p>
    <w:p w14:paraId="06BD0C48" w14:textId="695EA202" w:rsidR="46386A8A" w:rsidRDefault="46386A8A" w:rsidP="0BB60D02">
      <w:pPr>
        <w:jc w:val="both"/>
      </w:pPr>
    </w:p>
    <w:p w14:paraId="02635AEC" w14:textId="2AC3B447" w:rsidR="46386A8A" w:rsidRDefault="46386A8A" w:rsidP="46386A8A">
      <w:pPr>
        <w:jc w:val="both"/>
        <w:rPr>
          <w:rFonts w:ascii="Arial" w:eastAsia="Arial" w:hAnsi="Arial" w:cs="Arial"/>
          <w:sz w:val="24"/>
          <w:szCs w:val="24"/>
        </w:rPr>
      </w:pPr>
    </w:p>
    <w:p w14:paraId="32ABB49F" w14:textId="423DAFFF" w:rsidR="46386A8A" w:rsidRDefault="46386A8A" w:rsidP="46386A8A">
      <w:pPr>
        <w:jc w:val="both"/>
        <w:rPr>
          <w:rFonts w:ascii="Arial" w:eastAsia="Arial" w:hAnsi="Arial" w:cs="Arial"/>
          <w:sz w:val="24"/>
          <w:szCs w:val="24"/>
        </w:rPr>
      </w:pPr>
    </w:p>
    <w:sectPr w:rsidR="46386A8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Yu Gothic"/>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3049B0"/>
    <w:multiLevelType w:val="hybridMultilevel"/>
    <w:tmpl w:val="FFFFFFFF"/>
    <w:lvl w:ilvl="0" w:tplc="6F581572">
      <w:start w:val="1"/>
      <w:numFmt w:val="bullet"/>
      <w:lvlText w:val="-"/>
      <w:lvlJc w:val="left"/>
      <w:pPr>
        <w:ind w:left="720" w:hanging="360"/>
      </w:pPr>
      <w:rPr>
        <w:rFonts w:ascii="Calibri" w:hAnsi="Calibri" w:hint="default"/>
      </w:rPr>
    </w:lvl>
    <w:lvl w:ilvl="1" w:tplc="2D76630A">
      <w:start w:val="1"/>
      <w:numFmt w:val="bullet"/>
      <w:lvlText w:val="o"/>
      <w:lvlJc w:val="left"/>
      <w:pPr>
        <w:ind w:left="1440" w:hanging="360"/>
      </w:pPr>
      <w:rPr>
        <w:rFonts w:ascii="Courier New" w:hAnsi="Courier New" w:hint="default"/>
      </w:rPr>
    </w:lvl>
    <w:lvl w:ilvl="2" w:tplc="E2CC6C36">
      <w:start w:val="1"/>
      <w:numFmt w:val="bullet"/>
      <w:lvlText w:val=""/>
      <w:lvlJc w:val="left"/>
      <w:pPr>
        <w:ind w:left="2160" w:hanging="360"/>
      </w:pPr>
      <w:rPr>
        <w:rFonts w:ascii="Wingdings" w:hAnsi="Wingdings" w:hint="default"/>
      </w:rPr>
    </w:lvl>
    <w:lvl w:ilvl="3" w:tplc="AFC2171E">
      <w:start w:val="1"/>
      <w:numFmt w:val="bullet"/>
      <w:lvlText w:val=""/>
      <w:lvlJc w:val="left"/>
      <w:pPr>
        <w:ind w:left="2880" w:hanging="360"/>
      </w:pPr>
      <w:rPr>
        <w:rFonts w:ascii="Symbol" w:hAnsi="Symbol" w:hint="default"/>
      </w:rPr>
    </w:lvl>
    <w:lvl w:ilvl="4" w:tplc="553897DC">
      <w:start w:val="1"/>
      <w:numFmt w:val="bullet"/>
      <w:lvlText w:val="o"/>
      <w:lvlJc w:val="left"/>
      <w:pPr>
        <w:ind w:left="3600" w:hanging="360"/>
      </w:pPr>
      <w:rPr>
        <w:rFonts w:ascii="Courier New" w:hAnsi="Courier New" w:hint="default"/>
      </w:rPr>
    </w:lvl>
    <w:lvl w:ilvl="5" w:tplc="4E765FDA">
      <w:start w:val="1"/>
      <w:numFmt w:val="bullet"/>
      <w:lvlText w:val=""/>
      <w:lvlJc w:val="left"/>
      <w:pPr>
        <w:ind w:left="4320" w:hanging="360"/>
      </w:pPr>
      <w:rPr>
        <w:rFonts w:ascii="Wingdings" w:hAnsi="Wingdings" w:hint="default"/>
      </w:rPr>
    </w:lvl>
    <w:lvl w:ilvl="6" w:tplc="BB8094FA">
      <w:start w:val="1"/>
      <w:numFmt w:val="bullet"/>
      <w:lvlText w:val=""/>
      <w:lvlJc w:val="left"/>
      <w:pPr>
        <w:ind w:left="5040" w:hanging="360"/>
      </w:pPr>
      <w:rPr>
        <w:rFonts w:ascii="Symbol" w:hAnsi="Symbol" w:hint="default"/>
      </w:rPr>
    </w:lvl>
    <w:lvl w:ilvl="7" w:tplc="D722E11A">
      <w:start w:val="1"/>
      <w:numFmt w:val="bullet"/>
      <w:lvlText w:val="o"/>
      <w:lvlJc w:val="left"/>
      <w:pPr>
        <w:ind w:left="5760" w:hanging="360"/>
      </w:pPr>
      <w:rPr>
        <w:rFonts w:ascii="Courier New" w:hAnsi="Courier New" w:hint="default"/>
      </w:rPr>
    </w:lvl>
    <w:lvl w:ilvl="8" w:tplc="367CB664">
      <w:start w:val="1"/>
      <w:numFmt w:val="bullet"/>
      <w:lvlText w:val=""/>
      <w:lvlJc w:val="left"/>
      <w:pPr>
        <w:ind w:left="6480" w:hanging="360"/>
      </w:pPr>
      <w:rPr>
        <w:rFonts w:ascii="Wingdings" w:hAnsi="Wingdings" w:hint="default"/>
      </w:rPr>
    </w:lvl>
  </w:abstractNum>
  <w:abstractNum w:abstractNumId="1" w15:restartNumberingAfterBreak="0">
    <w:nsid w:val="67C53CEE"/>
    <w:multiLevelType w:val="hybridMultilevel"/>
    <w:tmpl w:val="FFFFFFFF"/>
    <w:lvl w:ilvl="0" w:tplc="89EE156A">
      <w:start w:val="1"/>
      <w:numFmt w:val="bullet"/>
      <w:lvlText w:val="-"/>
      <w:lvlJc w:val="left"/>
      <w:pPr>
        <w:ind w:left="720" w:hanging="360"/>
      </w:pPr>
      <w:rPr>
        <w:rFonts w:ascii="Calibri" w:hAnsi="Calibri" w:hint="default"/>
      </w:rPr>
    </w:lvl>
    <w:lvl w:ilvl="1" w:tplc="E2C087F4">
      <w:start w:val="1"/>
      <w:numFmt w:val="bullet"/>
      <w:lvlText w:val="o"/>
      <w:lvlJc w:val="left"/>
      <w:pPr>
        <w:ind w:left="1440" w:hanging="360"/>
      </w:pPr>
      <w:rPr>
        <w:rFonts w:ascii="Courier New" w:hAnsi="Courier New" w:hint="default"/>
      </w:rPr>
    </w:lvl>
    <w:lvl w:ilvl="2" w:tplc="1AFC8C92">
      <w:start w:val="1"/>
      <w:numFmt w:val="bullet"/>
      <w:lvlText w:val=""/>
      <w:lvlJc w:val="left"/>
      <w:pPr>
        <w:ind w:left="2160" w:hanging="360"/>
      </w:pPr>
      <w:rPr>
        <w:rFonts w:ascii="Wingdings" w:hAnsi="Wingdings" w:hint="default"/>
      </w:rPr>
    </w:lvl>
    <w:lvl w:ilvl="3" w:tplc="4C9A0348">
      <w:start w:val="1"/>
      <w:numFmt w:val="bullet"/>
      <w:lvlText w:val=""/>
      <w:lvlJc w:val="left"/>
      <w:pPr>
        <w:ind w:left="2880" w:hanging="360"/>
      </w:pPr>
      <w:rPr>
        <w:rFonts w:ascii="Symbol" w:hAnsi="Symbol" w:hint="default"/>
      </w:rPr>
    </w:lvl>
    <w:lvl w:ilvl="4" w:tplc="57269FC2">
      <w:start w:val="1"/>
      <w:numFmt w:val="bullet"/>
      <w:lvlText w:val="o"/>
      <w:lvlJc w:val="left"/>
      <w:pPr>
        <w:ind w:left="3600" w:hanging="360"/>
      </w:pPr>
      <w:rPr>
        <w:rFonts w:ascii="Courier New" w:hAnsi="Courier New" w:hint="default"/>
      </w:rPr>
    </w:lvl>
    <w:lvl w:ilvl="5" w:tplc="46F6C262">
      <w:start w:val="1"/>
      <w:numFmt w:val="bullet"/>
      <w:lvlText w:val=""/>
      <w:lvlJc w:val="left"/>
      <w:pPr>
        <w:ind w:left="4320" w:hanging="360"/>
      </w:pPr>
      <w:rPr>
        <w:rFonts w:ascii="Wingdings" w:hAnsi="Wingdings" w:hint="default"/>
      </w:rPr>
    </w:lvl>
    <w:lvl w:ilvl="6" w:tplc="A6A49230">
      <w:start w:val="1"/>
      <w:numFmt w:val="bullet"/>
      <w:lvlText w:val=""/>
      <w:lvlJc w:val="left"/>
      <w:pPr>
        <w:ind w:left="5040" w:hanging="360"/>
      </w:pPr>
      <w:rPr>
        <w:rFonts w:ascii="Symbol" w:hAnsi="Symbol" w:hint="default"/>
      </w:rPr>
    </w:lvl>
    <w:lvl w:ilvl="7" w:tplc="B066E18C">
      <w:start w:val="1"/>
      <w:numFmt w:val="bullet"/>
      <w:lvlText w:val="o"/>
      <w:lvlJc w:val="left"/>
      <w:pPr>
        <w:ind w:left="5760" w:hanging="360"/>
      </w:pPr>
      <w:rPr>
        <w:rFonts w:ascii="Courier New" w:hAnsi="Courier New" w:hint="default"/>
      </w:rPr>
    </w:lvl>
    <w:lvl w:ilvl="8" w:tplc="5BC27D8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59D806"/>
    <w:rsid w:val="000636C3"/>
    <w:rsid w:val="000C3E99"/>
    <w:rsid w:val="00171111"/>
    <w:rsid w:val="00230783"/>
    <w:rsid w:val="00461327"/>
    <w:rsid w:val="004D6C62"/>
    <w:rsid w:val="004DE4BD"/>
    <w:rsid w:val="004F51E5"/>
    <w:rsid w:val="008C653D"/>
    <w:rsid w:val="008F7B60"/>
    <w:rsid w:val="00921334"/>
    <w:rsid w:val="00A90EB1"/>
    <w:rsid w:val="00AC3639"/>
    <w:rsid w:val="00C94362"/>
    <w:rsid w:val="00D4A2C9"/>
    <w:rsid w:val="00F132EF"/>
    <w:rsid w:val="00F4301B"/>
    <w:rsid w:val="00FCEEA5"/>
    <w:rsid w:val="018F8B8D"/>
    <w:rsid w:val="0193B12A"/>
    <w:rsid w:val="01E8B7C7"/>
    <w:rsid w:val="01F8D724"/>
    <w:rsid w:val="01FC94B8"/>
    <w:rsid w:val="022045FB"/>
    <w:rsid w:val="0230B64E"/>
    <w:rsid w:val="029077FE"/>
    <w:rsid w:val="02A63024"/>
    <w:rsid w:val="02EB41F4"/>
    <w:rsid w:val="02FE2DEB"/>
    <w:rsid w:val="031165FF"/>
    <w:rsid w:val="031B2B30"/>
    <w:rsid w:val="03226F00"/>
    <w:rsid w:val="03B1A31C"/>
    <w:rsid w:val="03B2345C"/>
    <w:rsid w:val="03D592E1"/>
    <w:rsid w:val="042D4CC4"/>
    <w:rsid w:val="044C52E7"/>
    <w:rsid w:val="04675CE5"/>
    <w:rsid w:val="0490AA67"/>
    <w:rsid w:val="04C487A8"/>
    <w:rsid w:val="05373782"/>
    <w:rsid w:val="05716D97"/>
    <w:rsid w:val="0575C3F8"/>
    <w:rsid w:val="061064A2"/>
    <w:rsid w:val="061D8883"/>
    <w:rsid w:val="063BF5B6"/>
    <w:rsid w:val="0675A742"/>
    <w:rsid w:val="068A7CFC"/>
    <w:rsid w:val="069F1AFD"/>
    <w:rsid w:val="073B0AF2"/>
    <w:rsid w:val="077C433B"/>
    <w:rsid w:val="07C450D9"/>
    <w:rsid w:val="07CF765D"/>
    <w:rsid w:val="07D93397"/>
    <w:rsid w:val="080067F7"/>
    <w:rsid w:val="087DC114"/>
    <w:rsid w:val="088446AA"/>
    <w:rsid w:val="08938CCE"/>
    <w:rsid w:val="08B0E5CA"/>
    <w:rsid w:val="08C81387"/>
    <w:rsid w:val="0921C7DB"/>
    <w:rsid w:val="09AFE252"/>
    <w:rsid w:val="09D9D939"/>
    <w:rsid w:val="09DB264B"/>
    <w:rsid w:val="0A604663"/>
    <w:rsid w:val="0AAC4B9A"/>
    <w:rsid w:val="0ACF4890"/>
    <w:rsid w:val="0B017436"/>
    <w:rsid w:val="0B1A25B9"/>
    <w:rsid w:val="0B1AAC1C"/>
    <w:rsid w:val="0B2B5850"/>
    <w:rsid w:val="0B51E6CD"/>
    <w:rsid w:val="0B979A0E"/>
    <w:rsid w:val="0BB60D02"/>
    <w:rsid w:val="0C3C9CBE"/>
    <w:rsid w:val="0C5201BF"/>
    <w:rsid w:val="0CA853D8"/>
    <w:rsid w:val="0CBE7709"/>
    <w:rsid w:val="0D0D61CF"/>
    <w:rsid w:val="0D12C70D"/>
    <w:rsid w:val="0D18D38D"/>
    <w:rsid w:val="0D4B4FFB"/>
    <w:rsid w:val="0DAB7FDC"/>
    <w:rsid w:val="0DB78F2B"/>
    <w:rsid w:val="0DC2A55B"/>
    <w:rsid w:val="0DF5BE1B"/>
    <w:rsid w:val="0E28B132"/>
    <w:rsid w:val="0E41882A"/>
    <w:rsid w:val="0E494D66"/>
    <w:rsid w:val="0E56F7EC"/>
    <w:rsid w:val="0E5EC990"/>
    <w:rsid w:val="0E8B6727"/>
    <w:rsid w:val="0EAE976E"/>
    <w:rsid w:val="0EE2145E"/>
    <w:rsid w:val="0F5DA4C6"/>
    <w:rsid w:val="0F6A5401"/>
    <w:rsid w:val="0FAFC391"/>
    <w:rsid w:val="0FB779D0"/>
    <w:rsid w:val="0FBAF9FB"/>
    <w:rsid w:val="0FE3B27A"/>
    <w:rsid w:val="104BDD44"/>
    <w:rsid w:val="10939596"/>
    <w:rsid w:val="10E3ABA2"/>
    <w:rsid w:val="111B8854"/>
    <w:rsid w:val="1210E85F"/>
    <w:rsid w:val="124AC424"/>
    <w:rsid w:val="1253FE1D"/>
    <w:rsid w:val="126A188F"/>
    <w:rsid w:val="126C0222"/>
    <w:rsid w:val="12753467"/>
    <w:rsid w:val="12FD7A1F"/>
    <w:rsid w:val="13321943"/>
    <w:rsid w:val="1344E00B"/>
    <w:rsid w:val="1366B931"/>
    <w:rsid w:val="13718995"/>
    <w:rsid w:val="137E8797"/>
    <w:rsid w:val="1439B0F3"/>
    <w:rsid w:val="14A6DC85"/>
    <w:rsid w:val="14BCE0A3"/>
    <w:rsid w:val="153AE5E7"/>
    <w:rsid w:val="1543D0D2"/>
    <w:rsid w:val="154AAF79"/>
    <w:rsid w:val="15CE7F0C"/>
    <w:rsid w:val="163D7CEA"/>
    <w:rsid w:val="17314D3A"/>
    <w:rsid w:val="174DAD9A"/>
    <w:rsid w:val="175D7552"/>
    <w:rsid w:val="176E84FE"/>
    <w:rsid w:val="17AD3F49"/>
    <w:rsid w:val="17AFBD47"/>
    <w:rsid w:val="182B86FD"/>
    <w:rsid w:val="18665F38"/>
    <w:rsid w:val="19E35C5E"/>
    <w:rsid w:val="1A01CF52"/>
    <w:rsid w:val="1A10F1CE"/>
    <w:rsid w:val="1A2F43B9"/>
    <w:rsid w:val="1A47D914"/>
    <w:rsid w:val="1A943C34"/>
    <w:rsid w:val="1A9DADFD"/>
    <w:rsid w:val="1AC73302"/>
    <w:rsid w:val="1AE92471"/>
    <w:rsid w:val="1B05B06A"/>
    <w:rsid w:val="1B2A1B58"/>
    <w:rsid w:val="1B376CA7"/>
    <w:rsid w:val="1B8855D3"/>
    <w:rsid w:val="1BA86DB2"/>
    <w:rsid w:val="1C2D327B"/>
    <w:rsid w:val="1C3DBB39"/>
    <w:rsid w:val="1C6B6C44"/>
    <w:rsid w:val="1C73EBD1"/>
    <w:rsid w:val="1D4FB557"/>
    <w:rsid w:val="1D5DE0D7"/>
    <w:rsid w:val="1D68AAE3"/>
    <w:rsid w:val="1DE22738"/>
    <w:rsid w:val="1E2CD01F"/>
    <w:rsid w:val="1E43111F"/>
    <w:rsid w:val="1E63948D"/>
    <w:rsid w:val="1EB79024"/>
    <w:rsid w:val="1F0B56D2"/>
    <w:rsid w:val="1F320CBE"/>
    <w:rsid w:val="1F651251"/>
    <w:rsid w:val="1F6683FA"/>
    <w:rsid w:val="1FB28AEC"/>
    <w:rsid w:val="1FC3054E"/>
    <w:rsid w:val="202C2C25"/>
    <w:rsid w:val="20747E4E"/>
    <w:rsid w:val="20FC3EE7"/>
    <w:rsid w:val="2193CC43"/>
    <w:rsid w:val="21F757E8"/>
    <w:rsid w:val="225FCB3C"/>
    <w:rsid w:val="22D28E6C"/>
    <w:rsid w:val="22D6BC54"/>
    <w:rsid w:val="22D873AB"/>
    <w:rsid w:val="2302F7F3"/>
    <w:rsid w:val="23064989"/>
    <w:rsid w:val="2316B823"/>
    <w:rsid w:val="231EFD1F"/>
    <w:rsid w:val="23238FAB"/>
    <w:rsid w:val="2365934F"/>
    <w:rsid w:val="23821F48"/>
    <w:rsid w:val="23C23787"/>
    <w:rsid w:val="24064AAF"/>
    <w:rsid w:val="2434C7FB"/>
    <w:rsid w:val="243C86F9"/>
    <w:rsid w:val="24BCD9A2"/>
    <w:rsid w:val="24EAB3BB"/>
    <w:rsid w:val="24EB196E"/>
    <w:rsid w:val="24F05AAF"/>
    <w:rsid w:val="253C420A"/>
    <w:rsid w:val="2550AEE6"/>
    <w:rsid w:val="2588B116"/>
    <w:rsid w:val="25CB48A9"/>
    <w:rsid w:val="25CC2435"/>
    <w:rsid w:val="25DCB810"/>
    <w:rsid w:val="265E9616"/>
    <w:rsid w:val="2665D9E6"/>
    <w:rsid w:val="2689891C"/>
    <w:rsid w:val="2696DA22"/>
    <w:rsid w:val="271DD3A3"/>
    <w:rsid w:val="2723F9C6"/>
    <w:rsid w:val="276FD4BF"/>
    <w:rsid w:val="27AC5E3D"/>
    <w:rsid w:val="27B89B2C"/>
    <w:rsid w:val="27BEF4F7"/>
    <w:rsid w:val="285CB911"/>
    <w:rsid w:val="28CFAC2F"/>
    <w:rsid w:val="28D7CD0A"/>
    <w:rsid w:val="29279A05"/>
    <w:rsid w:val="295172BA"/>
    <w:rsid w:val="2A35495E"/>
    <w:rsid w:val="2A5B3AEE"/>
    <w:rsid w:val="2A7A3A42"/>
    <w:rsid w:val="2ADC3A1A"/>
    <w:rsid w:val="2B1C5B11"/>
    <w:rsid w:val="2B4E35BA"/>
    <w:rsid w:val="2B4F904C"/>
    <w:rsid w:val="2B5AA7E8"/>
    <w:rsid w:val="2B6885D8"/>
    <w:rsid w:val="2B717BE9"/>
    <w:rsid w:val="2B8C9E2B"/>
    <w:rsid w:val="2BA81949"/>
    <w:rsid w:val="2BB4F42C"/>
    <w:rsid w:val="2C2BC8E5"/>
    <w:rsid w:val="2C40A530"/>
    <w:rsid w:val="2C4A7581"/>
    <w:rsid w:val="2C9EE650"/>
    <w:rsid w:val="2CA765DD"/>
    <w:rsid w:val="2CF32AD6"/>
    <w:rsid w:val="2D699C3D"/>
    <w:rsid w:val="2E15A144"/>
    <w:rsid w:val="2E45ED23"/>
    <w:rsid w:val="2E4DE550"/>
    <w:rsid w:val="2E77EE75"/>
    <w:rsid w:val="2E8785EE"/>
    <w:rsid w:val="2EDB04F4"/>
    <w:rsid w:val="2EEE2D5A"/>
    <w:rsid w:val="2FA4F193"/>
    <w:rsid w:val="2FE567E9"/>
    <w:rsid w:val="2FECE894"/>
    <w:rsid w:val="3015A6AE"/>
    <w:rsid w:val="304AA692"/>
    <w:rsid w:val="310D5ED9"/>
    <w:rsid w:val="3112F76D"/>
    <w:rsid w:val="312509E1"/>
    <w:rsid w:val="313274CF"/>
    <w:rsid w:val="3145DEF1"/>
    <w:rsid w:val="31747E0C"/>
    <w:rsid w:val="319A7AA3"/>
    <w:rsid w:val="31B1DC98"/>
    <w:rsid w:val="3219C8F3"/>
    <w:rsid w:val="322299DD"/>
    <w:rsid w:val="3229F8D8"/>
    <w:rsid w:val="3293CD3C"/>
    <w:rsid w:val="32A92F3A"/>
    <w:rsid w:val="33059514"/>
    <w:rsid w:val="33069B7A"/>
    <w:rsid w:val="337EFFB7"/>
    <w:rsid w:val="3408C47F"/>
    <w:rsid w:val="343477CA"/>
    <w:rsid w:val="3463E607"/>
    <w:rsid w:val="346E0FE2"/>
    <w:rsid w:val="34C90449"/>
    <w:rsid w:val="34F6D627"/>
    <w:rsid w:val="3524B2F9"/>
    <w:rsid w:val="3571CC27"/>
    <w:rsid w:val="3586BEF2"/>
    <w:rsid w:val="35A6633F"/>
    <w:rsid w:val="35C68025"/>
    <w:rsid w:val="3692A688"/>
    <w:rsid w:val="36B0AFDC"/>
    <w:rsid w:val="36CA542E"/>
    <w:rsid w:val="36FC6DCE"/>
    <w:rsid w:val="3723CF86"/>
    <w:rsid w:val="3739AEF7"/>
    <w:rsid w:val="37624A0B"/>
    <w:rsid w:val="3795EB3C"/>
    <w:rsid w:val="379C43BB"/>
    <w:rsid w:val="37A16528"/>
    <w:rsid w:val="382E6834"/>
    <w:rsid w:val="38949B49"/>
    <w:rsid w:val="38AAEAF4"/>
    <w:rsid w:val="38B51896"/>
    <w:rsid w:val="38BF8916"/>
    <w:rsid w:val="39045D91"/>
    <w:rsid w:val="39147B86"/>
    <w:rsid w:val="39A3D58D"/>
    <w:rsid w:val="39A4891D"/>
    <w:rsid w:val="39CA474A"/>
    <w:rsid w:val="39EAAF8A"/>
    <w:rsid w:val="3A4077ED"/>
    <w:rsid w:val="3ADCE97E"/>
    <w:rsid w:val="3B1E2A24"/>
    <w:rsid w:val="3B30F293"/>
    <w:rsid w:val="3B4CE099"/>
    <w:rsid w:val="3B509F82"/>
    <w:rsid w:val="3B6617AB"/>
    <w:rsid w:val="3B68CA51"/>
    <w:rsid w:val="3B8F7FD2"/>
    <w:rsid w:val="3BC4F52D"/>
    <w:rsid w:val="3C21FC4B"/>
    <w:rsid w:val="3C369121"/>
    <w:rsid w:val="3C775444"/>
    <w:rsid w:val="3C85335D"/>
    <w:rsid w:val="3CC3AB96"/>
    <w:rsid w:val="3CCCC2F4"/>
    <w:rsid w:val="3D49603F"/>
    <w:rsid w:val="3D6650D7"/>
    <w:rsid w:val="3D7B55EF"/>
    <w:rsid w:val="3E179955"/>
    <w:rsid w:val="3E37BA87"/>
    <w:rsid w:val="3E491B50"/>
    <w:rsid w:val="3E59208C"/>
    <w:rsid w:val="3E7F2792"/>
    <w:rsid w:val="3EC7B225"/>
    <w:rsid w:val="3EE83B3C"/>
    <w:rsid w:val="3EF69ABF"/>
    <w:rsid w:val="3F0B51B0"/>
    <w:rsid w:val="3F347C4F"/>
    <w:rsid w:val="3F72B32C"/>
    <w:rsid w:val="40112C25"/>
    <w:rsid w:val="40585E35"/>
    <w:rsid w:val="409DCF4F"/>
    <w:rsid w:val="40A143FE"/>
    <w:rsid w:val="40DF0798"/>
    <w:rsid w:val="41433BC4"/>
    <w:rsid w:val="415632EC"/>
    <w:rsid w:val="41710D45"/>
    <w:rsid w:val="4174632E"/>
    <w:rsid w:val="41C82C50"/>
    <w:rsid w:val="423A58DF"/>
    <w:rsid w:val="42580973"/>
    <w:rsid w:val="426333AF"/>
    <w:rsid w:val="4285870B"/>
    <w:rsid w:val="433A1586"/>
    <w:rsid w:val="436F970B"/>
    <w:rsid w:val="43B28B75"/>
    <w:rsid w:val="43C155A1"/>
    <w:rsid w:val="43C4458A"/>
    <w:rsid w:val="43DF606D"/>
    <w:rsid w:val="44186EC2"/>
    <w:rsid w:val="442C7B2E"/>
    <w:rsid w:val="4434FABB"/>
    <w:rsid w:val="443C8715"/>
    <w:rsid w:val="44AB49C0"/>
    <w:rsid w:val="44ACE6AD"/>
    <w:rsid w:val="454ECF3A"/>
    <w:rsid w:val="45738BBB"/>
    <w:rsid w:val="458F5553"/>
    <w:rsid w:val="45CBF9CD"/>
    <w:rsid w:val="45FB7145"/>
    <w:rsid w:val="46262639"/>
    <w:rsid w:val="46386A8A"/>
    <w:rsid w:val="466273AF"/>
    <w:rsid w:val="466D22C1"/>
    <w:rsid w:val="467EFFA8"/>
    <w:rsid w:val="46CFFA77"/>
    <w:rsid w:val="46DCD125"/>
    <w:rsid w:val="47190D21"/>
    <w:rsid w:val="4729BE5A"/>
    <w:rsid w:val="477185B0"/>
    <w:rsid w:val="48713859"/>
    <w:rsid w:val="4888CB2A"/>
    <w:rsid w:val="489612C6"/>
    <w:rsid w:val="48F46EA4"/>
    <w:rsid w:val="49BF8269"/>
    <w:rsid w:val="49C203F2"/>
    <w:rsid w:val="4A605942"/>
    <w:rsid w:val="4A740551"/>
    <w:rsid w:val="4A80C355"/>
    <w:rsid w:val="4B1CDD08"/>
    <w:rsid w:val="4B240045"/>
    <w:rsid w:val="4B84198E"/>
    <w:rsid w:val="4B959E08"/>
    <w:rsid w:val="4BB9922A"/>
    <w:rsid w:val="4BC7DE6D"/>
    <w:rsid w:val="4C0BE737"/>
    <w:rsid w:val="4C557657"/>
    <w:rsid w:val="4D04646A"/>
    <w:rsid w:val="4D12DB3E"/>
    <w:rsid w:val="4D1FF95C"/>
    <w:rsid w:val="4D21B0DE"/>
    <w:rsid w:val="4DAECFFB"/>
    <w:rsid w:val="4DC42E38"/>
    <w:rsid w:val="4DC8FECC"/>
    <w:rsid w:val="4E191766"/>
    <w:rsid w:val="4E38E502"/>
    <w:rsid w:val="4E5AE4A0"/>
    <w:rsid w:val="4E6CAA08"/>
    <w:rsid w:val="4E75B5B3"/>
    <w:rsid w:val="4E8D4E00"/>
    <w:rsid w:val="4E9DAA44"/>
    <w:rsid w:val="4EA78862"/>
    <w:rsid w:val="4EDEE28D"/>
    <w:rsid w:val="4F1DFC07"/>
    <w:rsid w:val="4F62298E"/>
    <w:rsid w:val="4F87BA44"/>
    <w:rsid w:val="4FAEF54F"/>
    <w:rsid w:val="5002E687"/>
    <w:rsid w:val="50A7B4E6"/>
    <w:rsid w:val="50AA0E50"/>
    <w:rsid w:val="50D1495B"/>
    <w:rsid w:val="513C9BC5"/>
    <w:rsid w:val="51D7E554"/>
    <w:rsid w:val="520A8A36"/>
    <w:rsid w:val="522B107F"/>
    <w:rsid w:val="52A259E7"/>
    <w:rsid w:val="52B90117"/>
    <w:rsid w:val="530FF7F7"/>
    <w:rsid w:val="5370A429"/>
    <w:rsid w:val="5386851E"/>
    <w:rsid w:val="53A31117"/>
    <w:rsid w:val="540051A6"/>
    <w:rsid w:val="547EDA9D"/>
    <w:rsid w:val="54E2B7BD"/>
    <w:rsid w:val="55236B94"/>
    <w:rsid w:val="5535DCD5"/>
    <w:rsid w:val="55B87EBA"/>
    <w:rsid w:val="55D6B02E"/>
    <w:rsid w:val="55E4813F"/>
    <w:rsid w:val="55EEFCFF"/>
    <w:rsid w:val="55F94929"/>
    <w:rsid w:val="564CFF33"/>
    <w:rsid w:val="56878C43"/>
    <w:rsid w:val="5695EDBB"/>
    <w:rsid w:val="56ADA490"/>
    <w:rsid w:val="56FE3D72"/>
    <w:rsid w:val="571EFB6E"/>
    <w:rsid w:val="575D3866"/>
    <w:rsid w:val="58042922"/>
    <w:rsid w:val="58F84770"/>
    <w:rsid w:val="593CA88D"/>
    <w:rsid w:val="595C25DA"/>
    <w:rsid w:val="59C22E4C"/>
    <w:rsid w:val="5AAE173E"/>
    <w:rsid w:val="5ACFB782"/>
    <w:rsid w:val="5B10646F"/>
    <w:rsid w:val="5B1B9EDD"/>
    <w:rsid w:val="5B97E44D"/>
    <w:rsid w:val="5BE4608C"/>
    <w:rsid w:val="5C08DC9F"/>
    <w:rsid w:val="5C1F7FF5"/>
    <w:rsid w:val="5C36E753"/>
    <w:rsid w:val="5C3B69C7"/>
    <w:rsid w:val="5C75D40D"/>
    <w:rsid w:val="5C7CF74A"/>
    <w:rsid w:val="5D189DC0"/>
    <w:rsid w:val="5D361239"/>
    <w:rsid w:val="5DD1AA82"/>
    <w:rsid w:val="5DEF9324"/>
    <w:rsid w:val="5E2E1386"/>
    <w:rsid w:val="5E4CF8E9"/>
    <w:rsid w:val="5E59D806"/>
    <w:rsid w:val="5E6984E2"/>
    <w:rsid w:val="5E7478BB"/>
    <w:rsid w:val="5EBDA621"/>
    <w:rsid w:val="5EFBF6C3"/>
    <w:rsid w:val="5F44CC92"/>
    <w:rsid w:val="5F5C0E8C"/>
    <w:rsid w:val="5FC15A73"/>
    <w:rsid w:val="5FD9A744"/>
    <w:rsid w:val="601D90E2"/>
    <w:rsid w:val="60597682"/>
    <w:rsid w:val="60722804"/>
    <w:rsid w:val="60841D2A"/>
    <w:rsid w:val="60970E48"/>
    <w:rsid w:val="60A18DD0"/>
    <w:rsid w:val="60DD885C"/>
    <w:rsid w:val="612C158D"/>
    <w:rsid w:val="613B7918"/>
    <w:rsid w:val="6145FBB0"/>
    <w:rsid w:val="61646EA4"/>
    <w:rsid w:val="61A2EC0C"/>
    <w:rsid w:val="61C8ECE0"/>
    <w:rsid w:val="61EA951C"/>
    <w:rsid w:val="61EC3173"/>
    <w:rsid w:val="620B5F60"/>
    <w:rsid w:val="62237ADC"/>
    <w:rsid w:val="62271773"/>
    <w:rsid w:val="624BC3C3"/>
    <w:rsid w:val="626EDA57"/>
    <w:rsid w:val="62A34FA4"/>
    <w:rsid w:val="62EC7B23"/>
    <w:rsid w:val="630596DA"/>
    <w:rsid w:val="63112773"/>
    <w:rsid w:val="6319DAA9"/>
    <w:rsid w:val="63799AC7"/>
    <w:rsid w:val="63937630"/>
    <w:rsid w:val="63D68B23"/>
    <w:rsid w:val="63E76D93"/>
    <w:rsid w:val="63ECF0F9"/>
    <w:rsid w:val="647EF3FD"/>
    <w:rsid w:val="649BEED3"/>
    <w:rsid w:val="64B1C971"/>
    <w:rsid w:val="64B254A9"/>
    <w:rsid w:val="6501A9C9"/>
    <w:rsid w:val="653E72CE"/>
    <w:rsid w:val="6565DB72"/>
    <w:rsid w:val="65BBEB6F"/>
    <w:rsid w:val="65D41930"/>
    <w:rsid w:val="65E3113E"/>
    <w:rsid w:val="66040417"/>
    <w:rsid w:val="6607D13B"/>
    <w:rsid w:val="662CC335"/>
    <w:rsid w:val="665599BD"/>
    <w:rsid w:val="665C84E6"/>
    <w:rsid w:val="665EB8E5"/>
    <w:rsid w:val="666897E1"/>
    <w:rsid w:val="666939FB"/>
    <w:rsid w:val="6678AA90"/>
    <w:rsid w:val="66C9E8F7"/>
    <w:rsid w:val="66E5F3C0"/>
    <w:rsid w:val="66FF285D"/>
    <w:rsid w:val="6700CB48"/>
    <w:rsid w:val="674C54BA"/>
    <w:rsid w:val="67FFA58F"/>
    <w:rsid w:val="6903DA70"/>
    <w:rsid w:val="6907B5F0"/>
    <w:rsid w:val="69AD6AEF"/>
    <w:rsid w:val="69B4B240"/>
    <w:rsid w:val="69FF560E"/>
    <w:rsid w:val="6B0846FA"/>
    <w:rsid w:val="6B68EA01"/>
    <w:rsid w:val="6B79EC57"/>
    <w:rsid w:val="6BEFE382"/>
    <w:rsid w:val="6BF9E1C1"/>
    <w:rsid w:val="6BFA5F71"/>
    <w:rsid w:val="6C5782F0"/>
    <w:rsid w:val="6C695FD7"/>
    <w:rsid w:val="6C6B9052"/>
    <w:rsid w:val="6C6DF63C"/>
    <w:rsid w:val="6C6EB214"/>
    <w:rsid w:val="6C84375F"/>
    <w:rsid w:val="6CCB7508"/>
    <w:rsid w:val="6CCCB196"/>
    <w:rsid w:val="6D5B5DA8"/>
    <w:rsid w:val="6DAEE378"/>
    <w:rsid w:val="6DC13568"/>
    <w:rsid w:val="6DC5BE57"/>
    <w:rsid w:val="6DE24A50"/>
    <w:rsid w:val="6E4D5D9A"/>
    <w:rsid w:val="6EA6FAAC"/>
    <w:rsid w:val="6F270F1E"/>
    <w:rsid w:val="6F27F9E7"/>
    <w:rsid w:val="6F2F70CF"/>
    <w:rsid w:val="6F3852CE"/>
    <w:rsid w:val="6F45D6A5"/>
    <w:rsid w:val="6F6455BF"/>
    <w:rsid w:val="6FEC6F0C"/>
    <w:rsid w:val="6FEEAE5C"/>
    <w:rsid w:val="704DB866"/>
    <w:rsid w:val="705721B0"/>
    <w:rsid w:val="70CF2062"/>
    <w:rsid w:val="716493B6"/>
    <w:rsid w:val="71B7DD6F"/>
    <w:rsid w:val="71F6D15E"/>
    <w:rsid w:val="72129625"/>
    <w:rsid w:val="72675623"/>
    <w:rsid w:val="727F3DCF"/>
    <w:rsid w:val="72EB364D"/>
    <w:rsid w:val="7304E0B1"/>
    <w:rsid w:val="731FF52F"/>
    <w:rsid w:val="732825E3"/>
    <w:rsid w:val="733819C7"/>
    <w:rsid w:val="73909B8C"/>
    <w:rsid w:val="73C4E5F0"/>
    <w:rsid w:val="74AB2116"/>
    <w:rsid w:val="74D3F1CE"/>
    <w:rsid w:val="74E5CEB5"/>
    <w:rsid w:val="7599557E"/>
    <w:rsid w:val="75F10334"/>
    <w:rsid w:val="763DA446"/>
    <w:rsid w:val="76AAA089"/>
    <w:rsid w:val="76AC0925"/>
    <w:rsid w:val="76FA8869"/>
    <w:rsid w:val="770790E5"/>
    <w:rsid w:val="777FCEC6"/>
    <w:rsid w:val="779D8FE7"/>
    <w:rsid w:val="77C8C671"/>
    <w:rsid w:val="77F24232"/>
    <w:rsid w:val="7829D810"/>
    <w:rsid w:val="78497D1A"/>
    <w:rsid w:val="789E0218"/>
    <w:rsid w:val="78B462A1"/>
    <w:rsid w:val="78EA67EA"/>
    <w:rsid w:val="791A9C05"/>
    <w:rsid w:val="791B814B"/>
    <w:rsid w:val="79396048"/>
    <w:rsid w:val="797C6845"/>
    <w:rsid w:val="7A823058"/>
    <w:rsid w:val="7A8ADBB4"/>
    <w:rsid w:val="7AA60021"/>
    <w:rsid w:val="7AD7005D"/>
    <w:rsid w:val="7AE523EA"/>
    <w:rsid w:val="7AF37614"/>
    <w:rsid w:val="7AFBACAD"/>
    <w:rsid w:val="7B0E5ABE"/>
    <w:rsid w:val="7B368B07"/>
    <w:rsid w:val="7BB0075C"/>
    <w:rsid w:val="7C1E87B2"/>
    <w:rsid w:val="7C235D8E"/>
    <w:rsid w:val="7C68E44F"/>
    <w:rsid w:val="7C6A6F0D"/>
    <w:rsid w:val="7C79ED50"/>
    <w:rsid w:val="7C9CD9E3"/>
    <w:rsid w:val="7D0D23F3"/>
    <w:rsid w:val="7DF4AF74"/>
    <w:rsid w:val="7E56B5FA"/>
    <w:rsid w:val="7E9648F0"/>
    <w:rsid w:val="7EB8F12F"/>
    <w:rsid w:val="7F36D9F4"/>
    <w:rsid w:val="7F83F918"/>
    <w:rsid w:val="7F89E92E"/>
    <w:rsid w:val="7F93BE7A"/>
    <w:rsid w:val="7F9FCAF9"/>
    <w:rsid w:val="7FC8BD36"/>
    <w:rsid w:val="7FD7BFD4"/>
    <w:rsid w:val="7FEB8E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9D806"/>
  <w15:chartTrackingRefBased/>
  <w15:docId w15:val="{27B055FA-58C6-443E-BE67-E61D82F1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eland.co.uk" TargetMode="External"/><Relationship Id="rId3" Type="http://schemas.openxmlformats.org/officeDocument/2006/relationships/styles" Target="styles.xml"/><Relationship Id="rId7" Type="http://schemas.openxmlformats.org/officeDocument/2006/relationships/hyperlink" Target="http://www.sainsburys.co.i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47FC6-589A-4C11-A9A8-A333871F6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2109</Words>
  <Characters>12023</Characters>
  <Application>Microsoft Office Word</Application>
  <DocSecurity>4</DocSecurity>
  <Lines>100</Lines>
  <Paragraphs>28</Paragraphs>
  <ScaleCrop>false</ScaleCrop>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Laura Muntean (2021775)</dc:creator>
  <cp:keywords/>
  <dc:description/>
  <cp:lastModifiedBy>Angela Laura Muntean (2021775)</cp:lastModifiedBy>
  <cp:revision>14</cp:revision>
  <dcterms:created xsi:type="dcterms:W3CDTF">2021-02-23T21:07:00Z</dcterms:created>
  <dcterms:modified xsi:type="dcterms:W3CDTF">2021-03-02T13:13:00Z</dcterms:modified>
</cp:coreProperties>
</file>