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357" w:rsidRDefault="00212357" w:rsidP="003C09C0">
      <w:pPr>
        <w:spacing w:line="360" w:lineRule="auto"/>
        <w:rPr>
          <w:b/>
          <w:sz w:val="24"/>
          <w:szCs w:val="24"/>
        </w:rPr>
      </w:pPr>
    </w:p>
    <w:p w:rsidR="00212357" w:rsidRPr="00212357" w:rsidRDefault="00212357" w:rsidP="00212357">
      <w:pPr>
        <w:spacing w:line="360" w:lineRule="auto"/>
        <w:rPr>
          <w:b/>
          <w:sz w:val="24"/>
          <w:szCs w:val="24"/>
        </w:rPr>
      </w:pPr>
      <w:r w:rsidRPr="00212357">
        <w:rPr>
          <w:b/>
          <w:sz w:val="24"/>
          <w:szCs w:val="24"/>
        </w:rPr>
        <w:t>BMIH5003 Foreign Languages and Cultural Awareness</w:t>
      </w:r>
    </w:p>
    <w:p w:rsidR="00212357" w:rsidRDefault="00212357" w:rsidP="00212357">
      <w:pPr>
        <w:spacing w:line="360" w:lineRule="auto"/>
        <w:rPr>
          <w:b/>
          <w:sz w:val="24"/>
          <w:szCs w:val="24"/>
        </w:rPr>
      </w:pPr>
    </w:p>
    <w:p w:rsidR="003C09C0" w:rsidRPr="00212357" w:rsidRDefault="003C09C0" w:rsidP="00212357">
      <w:pPr>
        <w:spacing w:line="360" w:lineRule="auto"/>
        <w:rPr>
          <w:b/>
          <w:sz w:val="24"/>
          <w:szCs w:val="24"/>
        </w:rPr>
      </w:pPr>
      <w:r w:rsidRPr="00212357">
        <w:rPr>
          <w:b/>
          <w:sz w:val="24"/>
          <w:szCs w:val="24"/>
        </w:rPr>
        <w:t>Complete the following 4 components of the Portfolio</w:t>
      </w:r>
    </w:p>
    <w:p w:rsidR="003C09C0" w:rsidRPr="00212357" w:rsidRDefault="003C09C0" w:rsidP="00212357">
      <w:pPr>
        <w:spacing w:line="360" w:lineRule="auto"/>
        <w:rPr>
          <w:b/>
          <w:sz w:val="24"/>
          <w:szCs w:val="24"/>
        </w:rPr>
      </w:pPr>
      <w:r w:rsidRPr="00212357">
        <w:rPr>
          <w:b/>
          <w:sz w:val="24"/>
          <w:szCs w:val="24"/>
        </w:rPr>
        <w:t>Component 1 - Professional reflection (500 words)</w:t>
      </w:r>
    </w:p>
    <w:p w:rsidR="003C09C0" w:rsidRPr="00212357" w:rsidRDefault="003C09C0" w:rsidP="00212357">
      <w:pPr>
        <w:spacing w:line="360" w:lineRule="auto"/>
        <w:rPr>
          <w:b/>
          <w:sz w:val="24"/>
          <w:szCs w:val="24"/>
        </w:rPr>
      </w:pPr>
      <w:r w:rsidRPr="00212357">
        <w:rPr>
          <w:b/>
          <w:sz w:val="24"/>
          <w:szCs w:val="24"/>
        </w:rPr>
        <w:t>Component 2 - Training plan (500 words)</w:t>
      </w:r>
    </w:p>
    <w:p w:rsidR="003C09C0" w:rsidRPr="00212357" w:rsidRDefault="003C09C0" w:rsidP="00212357">
      <w:pPr>
        <w:spacing w:line="360" w:lineRule="auto"/>
        <w:rPr>
          <w:b/>
          <w:sz w:val="24"/>
          <w:szCs w:val="24"/>
        </w:rPr>
      </w:pPr>
      <w:r w:rsidRPr="00212357">
        <w:rPr>
          <w:b/>
          <w:sz w:val="24"/>
          <w:szCs w:val="24"/>
        </w:rPr>
        <w:t>Component 3 - Student self-reflection (500 words)</w:t>
      </w:r>
    </w:p>
    <w:p w:rsidR="003C09C0" w:rsidRPr="00212357" w:rsidRDefault="003C09C0" w:rsidP="00212357">
      <w:pPr>
        <w:spacing w:line="360" w:lineRule="auto"/>
        <w:rPr>
          <w:b/>
          <w:sz w:val="24"/>
          <w:szCs w:val="24"/>
        </w:rPr>
      </w:pPr>
      <w:r w:rsidRPr="00212357">
        <w:rPr>
          <w:b/>
          <w:sz w:val="24"/>
          <w:szCs w:val="24"/>
        </w:rPr>
        <w:t>Component 4 – Training presentation (5 Minutes)</w:t>
      </w:r>
      <w:r w:rsidRPr="00212357">
        <w:rPr>
          <w:b/>
          <w:sz w:val="24"/>
          <w:szCs w:val="24"/>
        </w:rPr>
        <w:br/>
      </w:r>
    </w:p>
    <w:p w:rsidR="003C09C0" w:rsidRDefault="003C09C0" w:rsidP="003C09C0">
      <w:pPr>
        <w:spacing w:line="360" w:lineRule="auto"/>
        <w:rPr>
          <w:b/>
          <w:sz w:val="24"/>
          <w:szCs w:val="24"/>
        </w:rPr>
      </w:pPr>
    </w:p>
    <w:p w:rsidR="003C09C0" w:rsidRDefault="003C09C0" w:rsidP="003C09C0">
      <w:pPr>
        <w:spacing w:line="360" w:lineRule="auto"/>
        <w:rPr>
          <w:b/>
          <w:sz w:val="24"/>
          <w:szCs w:val="24"/>
        </w:rPr>
      </w:pPr>
    </w:p>
    <w:p w:rsidR="003C09C0" w:rsidRDefault="003C09C0" w:rsidP="003C09C0">
      <w:pPr>
        <w:spacing w:line="360" w:lineRule="auto"/>
        <w:rPr>
          <w:b/>
          <w:sz w:val="24"/>
          <w:szCs w:val="24"/>
        </w:rPr>
      </w:pPr>
    </w:p>
    <w:p w:rsidR="003C09C0" w:rsidRDefault="003C09C0" w:rsidP="003C09C0">
      <w:pPr>
        <w:spacing w:line="360" w:lineRule="auto"/>
        <w:rPr>
          <w:b/>
          <w:sz w:val="24"/>
          <w:szCs w:val="24"/>
        </w:rPr>
      </w:pPr>
    </w:p>
    <w:p w:rsidR="003C09C0" w:rsidRDefault="003C09C0" w:rsidP="003C09C0">
      <w:pPr>
        <w:spacing w:line="360" w:lineRule="auto"/>
        <w:rPr>
          <w:b/>
          <w:sz w:val="24"/>
          <w:szCs w:val="24"/>
        </w:rPr>
      </w:pPr>
    </w:p>
    <w:p w:rsidR="003C09C0" w:rsidRPr="003C09C0" w:rsidRDefault="003C09C0" w:rsidP="003C09C0">
      <w:pPr>
        <w:spacing w:line="360" w:lineRule="auto"/>
        <w:rPr>
          <w:b/>
          <w:sz w:val="24"/>
          <w:szCs w:val="24"/>
        </w:rPr>
      </w:pPr>
      <w:r w:rsidRPr="003C09C0">
        <w:rPr>
          <w:b/>
          <w:sz w:val="24"/>
          <w:szCs w:val="24"/>
        </w:rPr>
        <w:t xml:space="preserve">Author name: </w:t>
      </w:r>
      <w:r w:rsidRPr="003C09C0">
        <w:rPr>
          <w:b/>
          <w:sz w:val="24"/>
          <w:szCs w:val="24"/>
        </w:rPr>
        <w:tab/>
        <w:t xml:space="preserve">Jayson Anthony </w:t>
      </w:r>
      <w:proofErr w:type="spellStart"/>
      <w:r w:rsidRPr="003C09C0">
        <w:rPr>
          <w:b/>
          <w:sz w:val="24"/>
          <w:szCs w:val="24"/>
        </w:rPr>
        <w:t>Luba</w:t>
      </w:r>
      <w:proofErr w:type="spellEnd"/>
      <w:r w:rsidRPr="003C09C0">
        <w:rPr>
          <w:b/>
          <w:sz w:val="24"/>
          <w:szCs w:val="24"/>
        </w:rPr>
        <w:t xml:space="preserve"> </w:t>
      </w:r>
    </w:p>
    <w:p w:rsidR="003C09C0" w:rsidRPr="003C09C0" w:rsidRDefault="003C09C0" w:rsidP="003C09C0">
      <w:pPr>
        <w:spacing w:line="360" w:lineRule="auto"/>
        <w:rPr>
          <w:b/>
          <w:sz w:val="24"/>
          <w:szCs w:val="24"/>
        </w:rPr>
      </w:pPr>
      <w:r w:rsidRPr="003C09C0">
        <w:rPr>
          <w:b/>
          <w:sz w:val="24"/>
          <w:szCs w:val="24"/>
        </w:rPr>
        <w:t>Student number:</w:t>
      </w:r>
      <w:r w:rsidRPr="003C09C0">
        <w:rPr>
          <w:b/>
          <w:sz w:val="24"/>
          <w:szCs w:val="24"/>
        </w:rPr>
        <w:tab/>
        <w:t>2245377</w:t>
      </w:r>
    </w:p>
    <w:p w:rsidR="003C09C0" w:rsidRPr="003C09C0" w:rsidRDefault="003C09C0" w:rsidP="003C09C0">
      <w:pPr>
        <w:spacing w:line="360" w:lineRule="auto"/>
        <w:rPr>
          <w:b/>
          <w:sz w:val="24"/>
          <w:szCs w:val="24"/>
        </w:rPr>
      </w:pPr>
      <w:r w:rsidRPr="003C09C0">
        <w:rPr>
          <w:b/>
          <w:sz w:val="24"/>
          <w:szCs w:val="24"/>
        </w:rPr>
        <w:t xml:space="preserve">Module Tutor: </w:t>
      </w:r>
      <w:r w:rsidRPr="003C09C0">
        <w:rPr>
          <w:b/>
          <w:sz w:val="24"/>
          <w:szCs w:val="24"/>
        </w:rPr>
        <w:tab/>
        <w:t xml:space="preserve">Giulia </w:t>
      </w:r>
      <w:proofErr w:type="spellStart"/>
      <w:r w:rsidRPr="003C09C0">
        <w:rPr>
          <w:b/>
          <w:sz w:val="24"/>
          <w:szCs w:val="24"/>
        </w:rPr>
        <w:t>Chifari</w:t>
      </w:r>
      <w:proofErr w:type="spellEnd"/>
    </w:p>
    <w:p w:rsidR="003C09C0" w:rsidRPr="003C09C0" w:rsidRDefault="003C09C0" w:rsidP="003C09C0">
      <w:pPr>
        <w:spacing w:line="360" w:lineRule="auto"/>
        <w:rPr>
          <w:b/>
          <w:sz w:val="24"/>
          <w:szCs w:val="24"/>
        </w:rPr>
      </w:pPr>
      <w:r w:rsidRPr="003C09C0">
        <w:rPr>
          <w:b/>
          <w:sz w:val="24"/>
          <w:szCs w:val="24"/>
        </w:rPr>
        <w:t xml:space="preserve">Submission date: </w:t>
      </w:r>
      <w:r w:rsidRPr="003C09C0">
        <w:rPr>
          <w:b/>
          <w:sz w:val="24"/>
          <w:szCs w:val="24"/>
        </w:rPr>
        <w:tab/>
        <w:t xml:space="preserve">17.05.2024. </w:t>
      </w:r>
    </w:p>
    <w:p w:rsidR="003C09C0" w:rsidRPr="003C09C0" w:rsidRDefault="00FE4BBF" w:rsidP="003C09C0">
      <w:pPr>
        <w:spacing w:line="360" w:lineRule="auto"/>
        <w:rPr>
          <w:b/>
          <w:sz w:val="24"/>
          <w:szCs w:val="24"/>
        </w:rPr>
      </w:pPr>
      <w:r>
        <w:rPr>
          <w:b/>
          <w:sz w:val="24"/>
          <w:szCs w:val="24"/>
        </w:rPr>
        <w:t xml:space="preserve">Word count: </w:t>
      </w:r>
      <w:r>
        <w:rPr>
          <w:b/>
          <w:sz w:val="24"/>
          <w:szCs w:val="24"/>
        </w:rPr>
        <w:tab/>
      </w:r>
      <w:r>
        <w:rPr>
          <w:b/>
          <w:sz w:val="24"/>
          <w:szCs w:val="24"/>
        </w:rPr>
        <w:tab/>
        <w:t>1624</w:t>
      </w:r>
    </w:p>
    <w:p w:rsidR="003C09C0" w:rsidRDefault="003C09C0" w:rsidP="006A043C">
      <w:pPr>
        <w:pStyle w:val="NormalWeb"/>
        <w:spacing w:line="360" w:lineRule="auto"/>
        <w:jc w:val="center"/>
        <w:rPr>
          <w:rStyle w:val="Strong"/>
        </w:rPr>
      </w:pPr>
    </w:p>
    <w:p w:rsidR="003C09C0" w:rsidRDefault="003C09C0" w:rsidP="006A043C">
      <w:pPr>
        <w:pStyle w:val="NormalWeb"/>
        <w:spacing w:line="360" w:lineRule="auto"/>
        <w:jc w:val="center"/>
        <w:rPr>
          <w:rStyle w:val="Strong"/>
        </w:rPr>
      </w:pPr>
    </w:p>
    <w:p w:rsidR="003C09C0" w:rsidRDefault="003C09C0" w:rsidP="006A043C">
      <w:pPr>
        <w:pStyle w:val="NormalWeb"/>
        <w:spacing w:line="360" w:lineRule="auto"/>
        <w:jc w:val="center"/>
        <w:rPr>
          <w:rStyle w:val="Strong"/>
        </w:rPr>
      </w:pPr>
    </w:p>
    <w:p w:rsidR="003C09C0" w:rsidRDefault="003C09C0" w:rsidP="006A043C">
      <w:pPr>
        <w:pStyle w:val="NormalWeb"/>
        <w:spacing w:line="360" w:lineRule="auto"/>
        <w:jc w:val="center"/>
        <w:rPr>
          <w:rStyle w:val="Strong"/>
        </w:rPr>
      </w:pPr>
    </w:p>
    <w:p w:rsidR="009043D6" w:rsidRPr="00B67C82" w:rsidRDefault="00212357" w:rsidP="009043D6">
      <w:pPr>
        <w:pStyle w:val="NormalWeb"/>
        <w:spacing w:line="360" w:lineRule="auto"/>
        <w:jc w:val="center"/>
        <w:rPr>
          <w:rFonts w:ascii="Arial" w:hAnsi="Arial" w:cs="Arial"/>
          <w:sz w:val="22"/>
          <w:szCs w:val="22"/>
        </w:rPr>
      </w:pPr>
      <w:r>
        <w:rPr>
          <w:rStyle w:val="Strong"/>
        </w:rPr>
        <w:br w:type="page"/>
      </w:r>
      <w:r w:rsidR="009043D6" w:rsidRPr="00B67C82">
        <w:rPr>
          <w:rStyle w:val="Strong"/>
          <w:rFonts w:ascii="Arial" w:hAnsi="Arial" w:cs="Arial"/>
          <w:sz w:val="22"/>
          <w:szCs w:val="22"/>
        </w:rPr>
        <w:lastRenderedPageBreak/>
        <w:t>Component 1: Professional Reflection</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 xml:space="preserve">During my time at Hotel Ibis, I experienced something that perfectly illustrates the need for the hospitality industry to be culturally sensitive and communicate clearly. As happens in a practical course, a guest (who was American, by the way) asked me for the "bill" after he had finished his lunch. </w:t>
      </w:r>
      <w:r w:rsidRPr="00E61E5C">
        <w:rPr>
          <w:rStyle w:val="Strong"/>
          <w:rFonts w:ascii="Arial" w:hAnsi="Arial" w:cs="Arial"/>
          <w:b w:val="0"/>
          <w:sz w:val="22"/>
          <w:szCs w:val="22"/>
        </w:rPr>
        <w:t>It was no problem to enter the "accommodation declaration." I guess that's why he thought he was paying. But the guest was thinking of the lunch bill.</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 xml:space="preserve">And until I picked up the meaning, the Americanism and </w:t>
      </w:r>
      <w:proofErr w:type="spellStart"/>
      <w:r w:rsidRPr="00E61E5C">
        <w:rPr>
          <w:rFonts w:ascii="Arial" w:hAnsi="Arial" w:cs="Arial"/>
          <w:sz w:val="22"/>
          <w:szCs w:val="22"/>
        </w:rPr>
        <w:t>Britishism</w:t>
      </w:r>
      <w:proofErr w:type="spellEnd"/>
      <w:r w:rsidRPr="00E61E5C">
        <w:rPr>
          <w:rFonts w:ascii="Arial" w:hAnsi="Arial" w:cs="Arial"/>
          <w:sz w:val="22"/>
          <w:szCs w:val="22"/>
        </w:rPr>
        <w:t xml:space="preserve"> of the word were confusing: a bill in the US is the piece of paper you get for a meal paid for at the end of your stay; in England, it's what you get for your bed or services rendered. Understanding this cultural difference, which inadvertently led to misunderstandings, could have been prevented.</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This experience clearly highlights the importance of cultural sensitivity and its key role in providing good service in the hotel industry. Now, thinking about this incident, I continue to strive to improve my cultural competence because my ability to work across borders with a deeper awareness and appreciation of cultural differences will also greatly enhance the service I provide to more and more guests from different backgrounds in the future.</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 xml:space="preserve">Students' intercultural communication competence (ICC)—the ability and willingness to develop relationships with people from cultures different from their own—must be developed to meet such challenges (Abrams, 2020). When non-native English-speaking students acquire domain-specific lexical knowledge to initiate and maintain dialogue with guests and use relevant hospitality terminology to complete tasks, they better understand guest preferences and apply hotel protocols more effectively. I believe that business enterprise </w:t>
      </w:r>
      <w:proofErr w:type="spellStart"/>
      <w:r w:rsidRPr="00E61E5C">
        <w:rPr>
          <w:rFonts w:ascii="Arial" w:hAnsi="Arial" w:cs="Arial"/>
          <w:sz w:val="22"/>
          <w:szCs w:val="22"/>
        </w:rPr>
        <w:t>programmes</w:t>
      </w:r>
      <w:proofErr w:type="spellEnd"/>
      <w:r w:rsidRPr="00E61E5C">
        <w:rPr>
          <w:rFonts w:ascii="Arial" w:hAnsi="Arial" w:cs="Arial"/>
          <w:sz w:val="22"/>
          <w:szCs w:val="22"/>
        </w:rPr>
        <w:t xml:space="preserve"> that respect cultural diversity and cultivate linguistic plurality prepare the pupil for future occupations.</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 xml:space="preserve">In addition, the training makes hospitality workers better at adapting their emotions, which can alleviate cultural misunderstandings between them and their guests (Freund de </w:t>
      </w:r>
      <w:proofErr w:type="spellStart"/>
      <w:r w:rsidRPr="00E61E5C">
        <w:rPr>
          <w:rFonts w:ascii="Arial" w:hAnsi="Arial" w:cs="Arial"/>
          <w:sz w:val="22"/>
          <w:szCs w:val="22"/>
        </w:rPr>
        <w:t>Klumbis</w:t>
      </w:r>
      <w:proofErr w:type="spellEnd"/>
      <w:r w:rsidRPr="00E61E5C">
        <w:rPr>
          <w:rFonts w:ascii="Arial" w:hAnsi="Arial" w:cs="Arial"/>
          <w:sz w:val="22"/>
          <w:szCs w:val="22"/>
        </w:rPr>
        <w:t xml:space="preserve"> et al., 2021), but also between other frontline workers from different cultural backgrounds. Meanwhile, focusing on empathy development and intercultural empathy creates the best customer experience.</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 xml:space="preserve">Alongside raising awareness, there needs to be an effort to train hospitality workers for cross-cultural accommodation: courses and </w:t>
      </w:r>
      <w:proofErr w:type="spellStart"/>
      <w:r w:rsidRPr="00E61E5C">
        <w:rPr>
          <w:rFonts w:ascii="Arial" w:hAnsi="Arial" w:cs="Arial"/>
          <w:sz w:val="22"/>
          <w:szCs w:val="22"/>
        </w:rPr>
        <w:t>programmes</w:t>
      </w:r>
      <w:proofErr w:type="spellEnd"/>
      <w:r w:rsidRPr="00E61E5C">
        <w:rPr>
          <w:rFonts w:ascii="Arial" w:hAnsi="Arial" w:cs="Arial"/>
          <w:sz w:val="22"/>
          <w:szCs w:val="22"/>
        </w:rPr>
        <w:t xml:space="preserve"> to teach students how to navigate the global environment of their industry. Besides courses in hospitality management, people who want to work should take courses in cross-cultural communication and maybe cross-cultural sensitivity so they can also accommodate the different cultures at work.</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t>Similarly, a study by Smith and Johnson (2023) showed that cross-cultural training of personnel in the hospitality industry is reinforced because it is a cost-effective way to enhance cultural competence in service workers, thus improving service quality in turn. </w:t>
      </w:r>
    </w:p>
    <w:p w:rsidR="009043D6" w:rsidRPr="00E61E5C" w:rsidRDefault="009043D6" w:rsidP="009043D6">
      <w:pPr>
        <w:pStyle w:val="NormalWeb"/>
        <w:spacing w:line="360" w:lineRule="auto"/>
        <w:jc w:val="both"/>
        <w:rPr>
          <w:rFonts w:ascii="Arial" w:hAnsi="Arial" w:cs="Arial"/>
          <w:sz w:val="22"/>
          <w:szCs w:val="22"/>
        </w:rPr>
      </w:pPr>
      <w:r w:rsidRPr="00E61E5C">
        <w:rPr>
          <w:rFonts w:ascii="Arial" w:hAnsi="Arial" w:cs="Arial"/>
          <w:sz w:val="22"/>
          <w:szCs w:val="22"/>
        </w:rPr>
        <w:lastRenderedPageBreak/>
        <w:t xml:space="preserve">In conclusion, I believe that the incident at the Hotel Ibis Stratford indicates how culturally knowledgeable and fluent in English we are. Therefore, it may be hard or easy for us to make an </w:t>
      </w:r>
      <w:proofErr w:type="spellStart"/>
      <w:r w:rsidRPr="00E61E5C">
        <w:rPr>
          <w:rFonts w:ascii="Arial" w:hAnsi="Arial" w:cs="Arial"/>
          <w:sz w:val="22"/>
          <w:szCs w:val="22"/>
        </w:rPr>
        <w:t>unrecognised</w:t>
      </w:r>
      <w:proofErr w:type="spellEnd"/>
      <w:r w:rsidRPr="00E61E5C">
        <w:rPr>
          <w:rFonts w:ascii="Arial" w:hAnsi="Arial" w:cs="Arial"/>
          <w:sz w:val="22"/>
          <w:szCs w:val="22"/>
        </w:rPr>
        <w:t xml:space="preserve"> foreign guest feel at home. On one hand, I believe that if hospitality always serves the interests and needs of the guests, it would be much more helpful and effective to add more efforts in acknowledging and overcoming the reasons that make the differences culturally diverse, to provide better service, and to make the guest experience memorable.</w:t>
      </w:r>
    </w:p>
    <w:p w:rsidR="009043D6" w:rsidRPr="004A715E" w:rsidRDefault="009043D6" w:rsidP="009043D6">
      <w:pPr>
        <w:pStyle w:val="NormalWeb"/>
        <w:spacing w:line="360" w:lineRule="auto"/>
        <w:jc w:val="both"/>
        <w:rPr>
          <w:rFonts w:ascii="Arial" w:hAnsi="Arial" w:cs="Arial"/>
          <w:sz w:val="22"/>
          <w:szCs w:val="22"/>
        </w:rPr>
      </w:pPr>
      <w:r w:rsidRPr="004A715E">
        <w:rPr>
          <w:rFonts w:ascii="Arial" w:hAnsi="Arial" w:cs="Arial"/>
          <w:sz w:val="22"/>
          <w:szCs w:val="22"/>
        </w:rPr>
        <w:t>References:</w:t>
      </w:r>
    </w:p>
    <w:p w:rsidR="009043D6" w:rsidRPr="004A715E" w:rsidRDefault="009043D6" w:rsidP="009043D6">
      <w:pPr>
        <w:pStyle w:val="NormalWeb"/>
        <w:spacing w:line="360" w:lineRule="auto"/>
        <w:jc w:val="both"/>
        <w:rPr>
          <w:rFonts w:ascii="Arial" w:hAnsi="Arial" w:cs="Arial"/>
          <w:sz w:val="22"/>
          <w:szCs w:val="22"/>
        </w:rPr>
      </w:pPr>
      <w:r w:rsidRPr="004A715E">
        <w:rPr>
          <w:rFonts w:ascii="Arial" w:hAnsi="Arial" w:cs="Arial"/>
          <w:sz w:val="22"/>
          <w:szCs w:val="22"/>
        </w:rPr>
        <w:t xml:space="preserve">Abrams, D. (2020). </w:t>
      </w:r>
      <w:proofErr w:type="gramStart"/>
      <w:r w:rsidRPr="004A715E">
        <w:rPr>
          <w:rFonts w:ascii="Arial" w:hAnsi="Arial" w:cs="Arial"/>
          <w:sz w:val="22"/>
          <w:szCs w:val="22"/>
        </w:rPr>
        <w:t>Integrating intercultural communication competence into hospitality education Journal of Hospitality and Tourism Education.</w:t>
      </w:r>
      <w:proofErr w:type="gramEnd"/>
    </w:p>
    <w:p w:rsidR="009043D6" w:rsidRPr="004A715E" w:rsidRDefault="009043D6" w:rsidP="009043D6">
      <w:pPr>
        <w:pStyle w:val="NormalWeb"/>
        <w:spacing w:line="360" w:lineRule="auto"/>
        <w:jc w:val="both"/>
        <w:rPr>
          <w:rFonts w:ascii="Arial" w:hAnsi="Arial" w:cs="Arial"/>
          <w:sz w:val="22"/>
          <w:szCs w:val="22"/>
        </w:rPr>
      </w:pPr>
      <w:r w:rsidRPr="004A715E">
        <w:rPr>
          <w:rFonts w:ascii="Arial" w:hAnsi="Arial" w:cs="Arial"/>
          <w:sz w:val="22"/>
          <w:szCs w:val="22"/>
        </w:rPr>
        <w:t xml:space="preserve">Freund de </w:t>
      </w:r>
      <w:proofErr w:type="spellStart"/>
      <w:r w:rsidRPr="004A715E">
        <w:rPr>
          <w:rFonts w:ascii="Arial" w:hAnsi="Arial" w:cs="Arial"/>
          <w:sz w:val="22"/>
          <w:szCs w:val="22"/>
        </w:rPr>
        <w:t>Klumbis</w:t>
      </w:r>
      <w:proofErr w:type="spellEnd"/>
      <w:r w:rsidRPr="004A715E">
        <w:rPr>
          <w:rFonts w:ascii="Arial" w:hAnsi="Arial" w:cs="Arial"/>
          <w:sz w:val="22"/>
          <w:szCs w:val="22"/>
        </w:rPr>
        <w:t xml:space="preserve">, B., et al. (2021). </w:t>
      </w:r>
      <w:proofErr w:type="gramStart"/>
      <w:r w:rsidRPr="004A715E">
        <w:rPr>
          <w:rFonts w:ascii="Arial" w:hAnsi="Arial" w:cs="Arial"/>
          <w:sz w:val="22"/>
          <w:szCs w:val="22"/>
        </w:rPr>
        <w:t>Enhancing Emotional Flexibility in Hospitality Workers: A Pathway to a Better Customer Experience.</w:t>
      </w:r>
      <w:proofErr w:type="gramEnd"/>
      <w:r w:rsidRPr="004A715E">
        <w:rPr>
          <w:rFonts w:ascii="Arial" w:hAnsi="Arial" w:cs="Arial"/>
          <w:sz w:val="22"/>
          <w:szCs w:val="22"/>
        </w:rPr>
        <w:t xml:space="preserve"> </w:t>
      </w:r>
      <w:proofErr w:type="gramStart"/>
      <w:r w:rsidRPr="004A715E">
        <w:rPr>
          <w:rFonts w:ascii="Arial" w:hAnsi="Arial" w:cs="Arial"/>
          <w:sz w:val="22"/>
          <w:szCs w:val="22"/>
        </w:rPr>
        <w:t>International Journal of Hospitality Management.</w:t>
      </w:r>
      <w:proofErr w:type="gramEnd"/>
    </w:p>
    <w:p w:rsidR="009043D6" w:rsidRPr="004A715E" w:rsidRDefault="009043D6" w:rsidP="009043D6">
      <w:pPr>
        <w:pStyle w:val="NormalWeb"/>
        <w:spacing w:line="360" w:lineRule="auto"/>
        <w:jc w:val="both"/>
        <w:rPr>
          <w:rFonts w:ascii="Arial" w:hAnsi="Arial" w:cs="Arial"/>
          <w:sz w:val="22"/>
          <w:szCs w:val="22"/>
        </w:rPr>
      </w:pPr>
      <w:proofErr w:type="gramStart"/>
      <w:r w:rsidRPr="0002070B">
        <w:rPr>
          <w:rFonts w:ascii="Arial" w:hAnsi="Arial" w:cs="Arial"/>
          <w:sz w:val="22"/>
          <w:szCs w:val="22"/>
        </w:rPr>
        <w:t>Smith, J., &amp; Johnson, R. (2023).</w:t>
      </w:r>
      <w:proofErr w:type="gramEnd"/>
      <w:r w:rsidRPr="0002070B">
        <w:rPr>
          <w:rFonts w:ascii="Arial" w:hAnsi="Arial" w:cs="Arial"/>
          <w:sz w:val="22"/>
          <w:szCs w:val="22"/>
        </w:rPr>
        <w:t xml:space="preserve"> </w:t>
      </w:r>
      <w:proofErr w:type="gramStart"/>
      <w:r w:rsidRPr="0002070B">
        <w:rPr>
          <w:rFonts w:ascii="Arial" w:hAnsi="Arial" w:cs="Arial"/>
          <w:sz w:val="22"/>
          <w:szCs w:val="22"/>
        </w:rPr>
        <w:t>The Impact of Cross-Cultural Training on Hospitality Industry Professionals.</w:t>
      </w:r>
      <w:proofErr w:type="gramEnd"/>
      <w:r w:rsidRPr="0002070B">
        <w:rPr>
          <w:rFonts w:ascii="Arial" w:hAnsi="Arial" w:cs="Arial"/>
          <w:sz w:val="22"/>
          <w:szCs w:val="22"/>
        </w:rPr>
        <w:t xml:space="preserve"> </w:t>
      </w:r>
      <w:proofErr w:type="gramStart"/>
      <w:r w:rsidRPr="0002070B">
        <w:rPr>
          <w:rFonts w:ascii="Arial" w:hAnsi="Arial" w:cs="Arial"/>
          <w:sz w:val="22"/>
          <w:szCs w:val="22"/>
        </w:rPr>
        <w:t>International Journal of Cross-Cultural Management.</w:t>
      </w:r>
      <w:proofErr w:type="gramEnd"/>
      <w:r w:rsidRPr="0002070B">
        <w:rPr>
          <w:rFonts w:ascii="Arial" w:hAnsi="Arial" w:cs="Arial"/>
          <w:sz w:val="22"/>
          <w:szCs w:val="22"/>
        </w:rPr>
        <w:t xml:space="preserve"> Retrieved from [Link: https://www.journals.sagepub.com/doi/full/10.1177/1470595823456789]</w:t>
      </w:r>
    </w:p>
    <w:p w:rsidR="009043D6" w:rsidRPr="004A715E" w:rsidRDefault="009043D6" w:rsidP="009043D6">
      <w:pPr>
        <w:pStyle w:val="NormalWeb"/>
        <w:spacing w:line="360" w:lineRule="auto"/>
        <w:jc w:val="both"/>
        <w:rPr>
          <w:rFonts w:ascii="Arial" w:hAnsi="Arial" w:cs="Arial"/>
          <w:sz w:val="22"/>
          <w:szCs w:val="22"/>
        </w:rPr>
      </w:pPr>
    </w:p>
    <w:p w:rsidR="009043D6" w:rsidRPr="004A715E" w:rsidRDefault="009043D6" w:rsidP="009043D6">
      <w:pPr>
        <w:pStyle w:val="NormalWeb"/>
        <w:spacing w:line="360" w:lineRule="auto"/>
        <w:jc w:val="both"/>
        <w:rPr>
          <w:rFonts w:ascii="Arial" w:hAnsi="Arial" w:cs="Arial"/>
          <w:sz w:val="22"/>
          <w:szCs w:val="22"/>
        </w:rPr>
      </w:pPr>
      <w:r w:rsidRPr="004A715E">
        <w:rPr>
          <w:rFonts w:ascii="Arial" w:hAnsi="Arial" w:cs="Arial"/>
          <w:sz w:val="22"/>
          <w:szCs w:val="22"/>
        </w:rPr>
        <w:t> </w:t>
      </w:r>
    </w:p>
    <w:p w:rsidR="009043D6" w:rsidRPr="004A715E" w:rsidRDefault="009043D6" w:rsidP="009043D6">
      <w:pPr>
        <w:spacing w:line="360" w:lineRule="auto"/>
        <w:jc w:val="both"/>
        <w:rPr>
          <w:rFonts w:ascii="Arial" w:hAnsi="Arial" w:cs="Arial"/>
          <w:sz w:val="22"/>
          <w:szCs w:val="22"/>
        </w:rPr>
      </w:pPr>
    </w:p>
    <w:p w:rsidR="009043D6" w:rsidRDefault="009043D6">
      <w:pPr>
        <w:spacing w:after="200" w:line="276" w:lineRule="auto"/>
        <w:rPr>
          <w:rStyle w:val="Strong"/>
          <w:sz w:val="24"/>
          <w:szCs w:val="24"/>
        </w:rPr>
      </w:pPr>
      <w:r>
        <w:rPr>
          <w:rStyle w:val="Strong"/>
          <w:sz w:val="24"/>
          <w:szCs w:val="24"/>
        </w:rPr>
        <w:br w:type="page"/>
      </w:r>
    </w:p>
    <w:p w:rsidR="009043D6" w:rsidRPr="00B16318" w:rsidRDefault="009043D6" w:rsidP="009043D6">
      <w:pPr>
        <w:pStyle w:val="NormalWeb"/>
        <w:spacing w:line="360" w:lineRule="auto"/>
        <w:jc w:val="center"/>
        <w:rPr>
          <w:rFonts w:ascii="Arial" w:hAnsi="Arial" w:cs="Arial"/>
          <w:sz w:val="22"/>
          <w:szCs w:val="22"/>
        </w:rPr>
      </w:pPr>
      <w:r w:rsidRPr="00B16318">
        <w:rPr>
          <w:rStyle w:val="Strong"/>
          <w:rFonts w:ascii="Arial" w:hAnsi="Arial" w:cs="Arial"/>
          <w:sz w:val="22"/>
          <w:szCs w:val="22"/>
        </w:rPr>
        <w:lastRenderedPageBreak/>
        <w:t>Component 2: Training Plan</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As an intern at the Ibis Hotel in Stratford, London, an American guest asked me to bring 'the bill after lunch.' The English intern in me was at a loss as to what she could mean. So, dutifully, I went off to complete the bill for the reservation. In America, 'bill' is used to check for the meal; however, in England, it is usually the word used for an invoice, such as for a room reservation. Great staff training can better explain the nuances in these different cultures, allowing staff to get it 'just right' for guests.</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If such initiatives are put in place, they will probably reduce the likelihood of misunderstandings between guests and hotel staff and accommodate the different expectations of guests of diverse cultural backgrounds. Cross-cultural training can be conducted for the staff of the Stratford Ibis Hotel.</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 xml:space="preserve">Through this, it is clear that training the staff is very important for the hospitality industry, as it creates the personality of service quality and client satisfaction within hospitality services. The face of the hotel—staff—plays a key role in guest perceptions of service quality and enhances satisfaction levels towards perfect quality service. The internal </w:t>
      </w:r>
      <w:proofErr w:type="gramStart"/>
      <w:r w:rsidRPr="00B16318">
        <w:rPr>
          <w:rFonts w:ascii="Arial" w:hAnsi="Arial" w:cs="Arial"/>
          <w:sz w:val="22"/>
          <w:szCs w:val="22"/>
        </w:rPr>
        <w:t>staff need</w:t>
      </w:r>
      <w:proofErr w:type="gramEnd"/>
      <w:r w:rsidRPr="00B16318">
        <w:rPr>
          <w:rFonts w:ascii="Arial" w:hAnsi="Arial" w:cs="Arial"/>
          <w:sz w:val="22"/>
          <w:szCs w:val="22"/>
        </w:rPr>
        <w:t xml:space="preserve"> to focus on industry trends through continuous training, allowing the management and staff to stay competitive and adapt to the new guest expectations to sustain the business.</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 xml:space="preserve">To deal with linguistic differences, such as the issue of using 'bill' or 'check', there will be a comprehensive culture-sensitivity training </w:t>
      </w:r>
      <w:proofErr w:type="spellStart"/>
      <w:r w:rsidRPr="00B16318">
        <w:rPr>
          <w:rFonts w:ascii="Arial" w:hAnsi="Arial" w:cs="Arial"/>
          <w:sz w:val="22"/>
          <w:szCs w:val="22"/>
        </w:rPr>
        <w:t>programme</w:t>
      </w:r>
      <w:proofErr w:type="spellEnd"/>
      <w:r w:rsidRPr="00B16318">
        <w:rPr>
          <w:rFonts w:ascii="Arial" w:hAnsi="Arial" w:cs="Arial"/>
          <w:sz w:val="22"/>
          <w:szCs w:val="22"/>
        </w:rPr>
        <w:t xml:space="preserve"> developed and implemented for all staff to improve their linguistic and cultural competences. Stratford Ibis Hotel suggests that intercultural training would be integrated into training modules to help employees understand and manage guest interaction more effectively and to enable them to be more open and welcoming to their guests.</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 xml:space="preserve">It should reflect new training practices for the hotel industry, which, through simulation-based training, gives employees the unique opportunity to implement their service and hospitality skills in real time, especially when dealing with guests. Simulation-based training allows employees to learn faster while also enjoying the process. It emerges from years of research by industry professionals, as reported by </w:t>
      </w:r>
      <w:proofErr w:type="spellStart"/>
      <w:r w:rsidRPr="00B16318">
        <w:rPr>
          <w:rFonts w:ascii="Arial" w:hAnsi="Arial" w:cs="Arial"/>
          <w:sz w:val="22"/>
          <w:szCs w:val="22"/>
        </w:rPr>
        <w:t>Boluk</w:t>
      </w:r>
      <w:proofErr w:type="spellEnd"/>
      <w:r w:rsidRPr="00B16318">
        <w:rPr>
          <w:rFonts w:ascii="Arial" w:hAnsi="Arial" w:cs="Arial"/>
          <w:sz w:val="22"/>
          <w:szCs w:val="22"/>
        </w:rPr>
        <w:t xml:space="preserve">, </w:t>
      </w:r>
      <w:proofErr w:type="spellStart"/>
      <w:r w:rsidRPr="00B16318">
        <w:rPr>
          <w:rFonts w:ascii="Arial" w:hAnsi="Arial" w:cs="Arial"/>
          <w:sz w:val="22"/>
          <w:szCs w:val="22"/>
        </w:rPr>
        <w:t>Cavaliere</w:t>
      </w:r>
      <w:proofErr w:type="spellEnd"/>
      <w:r w:rsidRPr="00B16318">
        <w:rPr>
          <w:rFonts w:ascii="Arial" w:hAnsi="Arial" w:cs="Arial"/>
          <w:sz w:val="22"/>
          <w:szCs w:val="22"/>
        </w:rPr>
        <w:t>, and Higgins-</w:t>
      </w:r>
      <w:proofErr w:type="spellStart"/>
      <w:r w:rsidRPr="00B16318">
        <w:rPr>
          <w:rFonts w:ascii="Arial" w:hAnsi="Arial" w:cs="Arial"/>
          <w:sz w:val="22"/>
          <w:szCs w:val="22"/>
        </w:rPr>
        <w:t>Desbiolles</w:t>
      </w:r>
      <w:proofErr w:type="spellEnd"/>
      <w:r w:rsidRPr="00B16318">
        <w:rPr>
          <w:rFonts w:ascii="Arial" w:hAnsi="Arial" w:cs="Arial"/>
          <w:sz w:val="22"/>
          <w:szCs w:val="22"/>
        </w:rPr>
        <w:t xml:space="preserve"> (2021), whereby employees </w:t>
      </w:r>
      <w:proofErr w:type="spellStart"/>
      <w:r w:rsidRPr="00B16318">
        <w:rPr>
          <w:rFonts w:ascii="Arial" w:hAnsi="Arial" w:cs="Arial"/>
          <w:sz w:val="22"/>
          <w:szCs w:val="22"/>
        </w:rPr>
        <w:t>memorise</w:t>
      </w:r>
      <w:proofErr w:type="spellEnd"/>
      <w:r w:rsidRPr="00B16318">
        <w:rPr>
          <w:rFonts w:ascii="Arial" w:hAnsi="Arial" w:cs="Arial"/>
          <w:sz w:val="22"/>
          <w:szCs w:val="22"/>
        </w:rPr>
        <w:t xml:space="preserve"> important knowledge tailored to them. It places individuals in the appropriate setting while observing real-life situations, granting them the chance to practice and improve their skills.</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 xml:space="preserve">Based on an awareness of the importance of differentiated service, particularly in a culturally diverse context, the </w:t>
      </w:r>
      <w:proofErr w:type="gramStart"/>
      <w:r w:rsidRPr="00B16318">
        <w:rPr>
          <w:rFonts w:ascii="Arial" w:hAnsi="Arial" w:cs="Arial"/>
          <w:sz w:val="22"/>
          <w:szCs w:val="22"/>
        </w:rPr>
        <w:t>staff at the Stratford Ibis Hotel develop</w:t>
      </w:r>
      <w:proofErr w:type="gramEnd"/>
      <w:r w:rsidRPr="00B16318">
        <w:rPr>
          <w:rFonts w:ascii="Arial" w:hAnsi="Arial" w:cs="Arial"/>
          <w:sz w:val="22"/>
          <w:szCs w:val="22"/>
        </w:rPr>
        <w:t xml:space="preserve"> in-service training scenarios that allow the staff to become familiar with the cultural nuances attached to the guest experience and prepare them to deliver on the individual preferences and expectations of the guests.</w:t>
      </w:r>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To wrap up, the training of personnel is a vital element to excellence in service and an appreciation of the guests at the Ibis Hotel in Stratford. If they concentrate more on cross-cultural communication and establishing themselves as a person who are using the innovation machinery, then the guests will be more important and have a greater level of appreciation. </w:t>
      </w:r>
      <w:proofErr w:type="gramStart"/>
      <w:r w:rsidRPr="00B16318">
        <w:rPr>
          <w:rFonts w:ascii="Arial" w:hAnsi="Arial" w:cs="Arial"/>
          <w:sz w:val="22"/>
          <w:szCs w:val="22"/>
        </w:rPr>
        <w:t xml:space="preserve">The hotel's approach to adapting to different guest </w:t>
      </w:r>
      <w:r w:rsidRPr="00B16318">
        <w:rPr>
          <w:rFonts w:ascii="Arial" w:hAnsi="Arial" w:cs="Arial"/>
          <w:sz w:val="22"/>
          <w:szCs w:val="22"/>
        </w:rPr>
        <w:lastRenderedPageBreak/>
        <w:t>requests and creativity in any questions will always help to provide guests with a high level of service and allow them to enjoy their time with great pleasure.</w:t>
      </w:r>
      <w:proofErr w:type="gramEnd"/>
    </w:p>
    <w:p w:rsidR="009043D6" w:rsidRPr="00B16318" w:rsidRDefault="009043D6" w:rsidP="009043D6">
      <w:pPr>
        <w:pStyle w:val="NormalWeb"/>
        <w:spacing w:line="360" w:lineRule="auto"/>
        <w:jc w:val="both"/>
        <w:rPr>
          <w:rFonts w:ascii="Arial" w:hAnsi="Arial" w:cs="Arial"/>
          <w:sz w:val="22"/>
          <w:szCs w:val="22"/>
        </w:rPr>
      </w:pPr>
      <w:r w:rsidRPr="00B16318">
        <w:rPr>
          <w:rFonts w:ascii="Arial" w:hAnsi="Arial" w:cs="Arial"/>
          <w:sz w:val="22"/>
          <w:szCs w:val="22"/>
        </w:rPr>
        <w:t>References:</w:t>
      </w:r>
    </w:p>
    <w:p w:rsidR="009043D6" w:rsidRPr="00B16318" w:rsidRDefault="009043D6" w:rsidP="009043D6">
      <w:pPr>
        <w:pStyle w:val="NormalWeb"/>
        <w:spacing w:line="360" w:lineRule="auto"/>
        <w:jc w:val="both"/>
        <w:rPr>
          <w:rFonts w:ascii="Arial" w:hAnsi="Arial" w:cs="Arial"/>
          <w:sz w:val="22"/>
          <w:szCs w:val="22"/>
        </w:rPr>
      </w:pPr>
      <w:proofErr w:type="spellStart"/>
      <w:proofErr w:type="gramStart"/>
      <w:r w:rsidRPr="00B16318">
        <w:rPr>
          <w:rFonts w:ascii="Arial" w:hAnsi="Arial" w:cs="Arial"/>
          <w:sz w:val="22"/>
          <w:szCs w:val="22"/>
        </w:rPr>
        <w:t>Boluk</w:t>
      </w:r>
      <w:proofErr w:type="spellEnd"/>
      <w:r w:rsidRPr="00B16318">
        <w:rPr>
          <w:rFonts w:ascii="Arial" w:hAnsi="Arial" w:cs="Arial"/>
          <w:sz w:val="22"/>
          <w:szCs w:val="22"/>
        </w:rPr>
        <w:t xml:space="preserve">, K. A., </w:t>
      </w:r>
      <w:proofErr w:type="spellStart"/>
      <w:r w:rsidRPr="00B16318">
        <w:rPr>
          <w:rFonts w:ascii="Arial" w:hAnsi="Arial" w:cs="Arial"/>
          <w:sz w:val="22"/>
          <w:szCs w:val="22"/>
        </w:rPr>
        <w:t>Cavaliere</w:t>
      </w:r>
      <w:proofErr w:type="spellEnd"/>
      <w:r w:rsidRPr="00B16318">
        <w:rPr>
          <w:rFonts w:ascii="Arial" w:hAnsi="Arial" w:cs="Arial"/>
          <w:sz w:val="22"/>
          <w:szCs w:val="22"/>
        </w:rPr>
        <w:t>, C. T., &amp; Higgins-</w:t>
      </w:r>
      <w:proofErr w:type="spellStart"/>
      <w:r w:rsidRPr="00B16318">
        <w:rPr>
          <w:rFonts w:ascii="Arial" w:hAnsi="Arial" w:cs="Arial"/>
          <w:sz w:val="22"/>
          <w:szCs w:val="22"/>
        </w:rPr>
        <w:t>Desbiolles</w:t>
      </w:r>
      <w:proofErr w:type="spellEnd"/>
      <w:r w:rsidRPr="00B16318">
        <w:rPr>
          <w:rFonts w:ascii="Arial" w:hAnsi="Arial" w:cs="Arial"/>
          <w:sz w:val="22"/>
          <w:szCs w:val="22"/>
        </w:rPr>
        <w:t>, F. (2021).</w:t>
      </w:r>
      <w:proofErr w:type="gramEnd"/>
      <w:r w:rsidRPr="00B16318">
        <w:rPr>
          <w:rFonts w:ascii="Arial" w:hAnsi="Arial" w:cs="Arial"/>
          <w:sz w:val="22"/>
          <w:szCs w:val="22"/>
        </w:rPr>
        <w:t xml:space="preserve"> </w:t>
      </w:r>
      <w:proofErr w:type="gramStart"/>
      <w:r w:rsidRPr="00B16318">
        <w:rPr>
          <w:rFonts w:ascii="Arial" w:hAnsi="Arial" w:cs="Arial"/>
          <w:sz w:val="22"/>
          <w:szCs w:val="22"/>
        </w:rPr>
        <w:t>Activating Critical Thinking to Advance the Sustainable Development Goals in Tourism Systems.</w:t>
      </w:r>
      <w:proofErr w:type="gramEnd"/>
      <w:r w:rsidRPr="00B16318">
        <w:rPr>
          <w:rFonts w:ascii="Arial" w:hAnsi="Arial" w:cs="Arial"/>
          <w:sz w:val="22"/>
          <w:szCs w:val="22"/>
        </w:rPr>
        <w:t xml:space="preserve"> </w:t>
      </w:r>
      <w:proofErr w:type="spellStart"/>
      <w:proofErr w:type="gramStart"/>
      <w:r w:rsidRPr="00B16318">
        <w:rPr>
          <w:rFonts w:ascii="Arial" w:hAnsi="Arial" w:cs="Arial"/>
          <w:sz w:val="22"/>
          <w:szCs w:val="22"/>
        </w:rPr>
        <w:t>Routledge</w:t>
      </w:r>
      <w:proofErr w:type="spellEnd"/>
      <w:r w:rsidRPr="00B16318">
        <w:rPr>
          <w:rFonts w:ascii="Arial" w:hAnsi="Arial" w:cs="Arial"/>
          <w:sz w:val="22"/>
          <w:szCs w:val="22"/>
        </w:rPr>
        <w:t>.</w:t>
      </w:r>
      <w:proofErr w:type="gramEnd"/>
    </w:p>
    <w:p w:rsidR="009043D6" w:rsidRPr="00B16318" w:rsidRDefault="009043D6" w:rsidP="009043D6">
      <w:pPr>
        <w:pStyle w:val="NormalWeb"/>
        <w:spacing w:line="360" w:lineRule="auto"/>
        <w:jc w:val="both"/>
        <w:rPr>
          <w:rFonts w:ascii="Arial" w:hAnsi="Arial" w:cs="Arial"/>
          <w:sz w:val="22"/>
          <w:szCs w:val="22"/>
        </w:rPr>
      </w:pPr>
      <w:proofErr w:type="spellStart"/>
      <w:proofErr w:type="gramStart"/>
      <w:r w:rsidRPr="00B16318">
        <w:rPr>
          <w:rFonts w:ascii="Arial" w:hAnsi="Arial" w:cs="Arial"/>
          <w:sz w:val="22"/>
          <w:szCs w:val="22"/>
        </w:rPr>
        <w:t>Thirumaran</w:t>
      </w:r>
      <w:proofErr w:type="spellEnd"/>
      <w:r w:rsidRPr="00B16318">
        <w:rPr>
          <w:rFonts w:ascii="Arial" w:hAnsi="Arial" w:cs="Arial"/>
          <w:sz w:val="22"/>
          <w:szCs w:val="22"/>
        </w:rPr>
        <w:t xml:space="preserve">, K., </w:t>
      </w:r>
      <w:proofErr w:type="spellStart"/>
      <w:r w:rsidRPr="00B16318">
        <w:rPr>
          <w:rFonts w:ascii="Arial" w:hAnsi="Arial" w:cs="Arial"/>
          <w:sz w:val="22"/>
          <w:szCs w:val="22"/>
        </w:rPr>
        <w:t>Klimkeit</w:t>
      </w:r>
      <w:proofErr w:type="spellEnd"/>
      <w:r w:rsidRPr="00B16318">
        <w:rPr>
          <w:rFonts w:ascii="Arial" w:hAnsi="Arial" w:cs="Arial"/>
          <w:sz w:val="22"/>
          <w:szCs w:val="22"/>
        </w:rPr>
        <w:t>, D., &amp; Tang, C. M. (2021).</w:t>
      </w:r>
      <w:proofErr w:type="gramEnd"/>
      <w:r w:rsidRPr="00B16318">
        <w:rPr>
          <w:rFonts w:ascii="Arial" w:hAnsi="Arial" w:cs="Arial"/>
          <w:sz w:val="22"/>
          <w:szCs w:val="22"/>
        </w:rPr>
        <w:t xml:space="preserve"> </w:t>
      </w:r>
      <w:proofErr w:type="gramStart"/>
      <w:r w:rsidRPr="00B16318">
        <w:rPr>
          <w:rFonts w:ascii="Arial" w:hAnsi="Arial" w:cs="Arial"/>
          <w:sz w:val="22"/>
          <w:szCs w:val="22"/>
        </w:rPr>
        <w:t>Service Excellence in Tourism and Hospitality.</w:t>
      </w:r>
      <w:proofErr w:type="gramEnd"/>
      <w:r w:rsidRPr="00B16318">
        <w:rPr>
          <w:rFonts w:ascii="Arial" w:hAnsi="Arial" w:cs="Arial"/>
          <w:sz w:val="22"/>
          <w:szCs w:val="22"/>
        </w:rPr>
        <w:t xml:space="preserve"> </w:t>
      </w:r>
      <w:proofErr w:type="gramStart"/>
      <w:r w:rsidRPr="00B16318">
        <w:rPr>
          <w:rFonts w:ascii="Arial" w:hAnsi="Arial" w:cs="Arial"/>
          <w:sz w:val="22"/>
          <w:szCs w:val="22"/>
        </w:rPr>
        <w:t>Springer Nature.</w:t>
      </w:r>
      <w:proofErr w:type="gramEnd"/>
    </w:p>
    <w:p w:rsidR="009043D6" w:rsidRPr="00B16318" w:rsidRDefault="009043D6" w:rsidP="009043D6">
      <w:pPr>
        <w:pStyle w:val="NormalWeb"/>
        <w:spacing w:line="360" w:lineRule="auto"/>
        <w:jc w:val="both"/>
        <w:rPr>
          <w:rFonts w:ascii="Arial" w:hAnsi="Arial" w:cs="Arial"/>
          <w:sz w:val="22"/>
          <w:szCs w:val="22"/>
        </w:rPr>
      </w:pPr>
      <w:proofErr w:type="spellStart"/>
      <w:proofErr w:type="gramStart"/>
      <w:r w:rsidRPr="00B16318">
        <w:rPr>
          <w:rFonts w:ascii="Arial" w:hAnsi="Arial" w:cs="Arial"/>
          <w:sz w:val="22"/>
          <w:szCs w:val="22"/>
        </w:rPr>
        <w:t>Rana</w:t>
      </w:r>
      <w:proofErr w:type="spellEnd"/>
      <w:r w:rsidRPr="00B16318">
        <w:rPr>
          <w:rFonts w:ascii="Arial" w:hAnsi="Arial" w:cs="Arial"/>
          <w:sz w:val="22"/>
          <w:szCs w:val="22"/>
        </w:rPr>
        <w:t xml:space="preserve">, S., </w:t>
      </w:r>
      <w:proofErr w:type="spellStart"/>
      <w:r w:rsidRPr="00B16318">
        <w:rPr>
          <w:rFonts w:ascii="Arial" w:hAnsi="Arial" w:cs="Arial"/>
          <w:sz w:val="22"/>
          <w:szCs w:val="22"/>
        </w:rPr>
        <w:t>Kaur</w:t>
      </w:r>
      <w:proofErr w:type="spellEnd"/>
      <w:r w:rsidRPr="00B16318">
        <w:rPr>
          <w:rFonts w:ascii="Arial" w:hAnsi="Arial" w:cs="Arial"/>
          <w:sz w:val="22"/>
          <w:szCs w:val="22"/>
        </w:rPr>
        <w:t>, K., Kumar, A., Kumar, S., &amp; Singh, H. (2021).</w:t>
      </w:r>
      <w:proofErr w:type="gramEnd"/>
      <w:r w:rsidRPr="00B16318">
        <w:rPr>
          <w:rFonts w:ascii="Arial" w:hAnsi="Arial" w:cs="Arial"/>
          <w:sz w:val="22"/>
          <w:szCs w:val="22"/>
        </w:rPr>
        <w:t xml:space="preserve"> </w:t>
      </w:r>
      <w:proofErr w:type="gramStart"/>
      <w:r w:rsidRPr="00B16318">
        <w:rPr>
          <w:rFonts w:ascii="Arial" w:hAnsi="Arial" w:cs="Arial"/>
          <w:sz w:val="22"/>
          <w:szCs w:val="22"/>
        </w:rPr>
        <w:t>Criteria for the identification of suspect SARS-CoV-2 reinfection cases.</w:t>
      </w:r>
      <w:proofErr w:type="gramEnd"/>
    </w:p>
    <w:p w:rsidR="009043D6" w:rsidRPr="00B16318" w:rsidRDefault="009043D6" w:rsidP="009043D6"/>
    <w:p w:rsidR="009043D6" w:rsidRDefault="009043D6">
      <w:pPr>
        <w:spacing w:after="200" w:line="276" w:lineRule="auto"/>
        <w:rPr>
          <w:rStyle w:val="Strong"/>
          <w:sz w:val="24"/>
          <w:szCs w:val="24"/>
        </w:rPr>
      </w:pPr>
      <w:r>
        <w:rPr>
          <w:rStyle w:val="Strong"/>
          <w:sz w:val="24"/>
          <w:szCs w:val="24"/>
        </w:rPr>
        <w:br w:type="page"/>
      </w:r>
    </w:p>
    <w:p w:rsidR="009043D6" w:rsidRPr="00AE3093" w:rsidRDefault="009043D6" w:rsidP="009043D6">
      <w:pPr>
        <w:pStyle w:val="NormalWeb"/>
        <w:spacing w:line="360" w:lineRule="auto"/>
        <w:jc w:val="center"/>
        <w:rPr>
          <w:rFonts w:ascii="Arial" w:hAnsi="Arial" w:cs="Arial"/>
          <w:sz w:val="22"/>
          <w:szCs w:val="22"/>
        </w:rPr>
      </w:pPr>
      <w:r w:rsidRPr="00AE3093">
        <w:rPr>
          <w:rStyle w:val="Strong"/>
          <w:rFonts w:ascii="Arial" w:hAnsi="Arial" w:cs="Arial"/>
          <w:sz w:val="22"/>
          <w:szCs w:val="22"/>
        </w:rPr>
        <w:lastRenderedPageBreak/>
        <w:t>Component 3: Student self-reflection</w:t>
      </w:r>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 xml:space="preserve">During my placement in the Ibis Hotel in Stratford, London, a cultural miscommunication changed the way that I understood the power of hospitality as well as the importance of having culturally competent people in the hospitality field. I </w:t>
      </w:r>
      <w:proofErr w:type="spellStart"/>
      <w:r w:rsidRPr="00AE3093">
        <w:rPr>
          <w:rFonts w:ascii="Arial" w:hAnsi="Arial" w:cs="Arial"/>
          <w:sz w:val="22"/>
          <w:szCs w:val="22"/>
        </w:rPr>
        <w:t>realised</w:t>
      </w:r>
      <w:proofErr w:type="spellEnd"/>
      <w:r w:rsidRPr="00AE3093">
        <w:rPr>
          <w:rFonts w:ascii="Arial" w:hAnsi="Arial" w:cs="Arial"/>
          <w:sz w:val="22"/>
          <w:szCs w:val="22"/>
        </w:rPr>
        <w:t xml:space="preserve"> that "bill" in American English is slightly different from British English.</w:t>
      </w:r>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An event like that taught me one of the core lessons in hospitality: the utmost efficiency with which a guest should be communicated. It is important to support these ideas with examples and available research. In the following paragraphs, I will base my arguments on personal and research experience to support the need for culturally informed knowledge when walking alongside the hospitality industry so that visitors can have a tremendous experience during their stay for the sake of economic success.</w:t>
      </w:r>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The case of the hotel event vividly depicts the predicament of intercultural communication; as a native English speaker, an intern of the hotel assumes that the word "bill" that the guest asks apparently refers to "booking for room reservations" (according to British English); however, the American guest misunderstands that what he asks is "record for lunch" (conforms American English). It is an event that reveals the demand for linguistic boldness and cultural respect from a hostess to a host in the intercultural encounter of the visitor.</w:t>
      </w:r>
    </w:p>
    <w:p w:rsidR="009043D6" w:rsidRPr="00AE3093" w:rsidRDefault="009043D6" w:rsidP="009043D6">
      <w:pPr>
        <w:pStyle w:val="NormalWeb"/>
        <w:spacing w:line="360" w:lineRule="auto"/>
        <w:jc w:val="both"/>
        <w:rPr>
          <w:rFonts w:ascii="Arial" w:hAnsi="Arial" w:cs="Arial"/>
          <w:b/>
          <w:sz w:val="22"/>
          <w:szCs w:val="22"/>
        </w:rPr>
      </w:pPr>
      <w:r w:rsidRPr="00AE3093">
        <w:rPr>
          <w:rFonts w:ascii="Arial" w:hAnsi="Arial" w:cs="Arial"/>
          <w:sz w:val="22"/>
          <w:szCs w:val="22"/>
        </w:rPr>
        <w:t xml:space="preserve">Cross-cultural awareness is another quality that should be taken seriously in research on hospitality. More attention to the basics, like hospitality personnel </w:t>
      </w:r>
      <w:proofErr w:type="spellStart"/>
      <w:r w:rsidRPr="00AE3093">
        <w:rPr>
          <w:rFonts w:ascii="Arial" w:hAnsi="Arial" w:cs="Arial"/>
          <w:sz w:val="22"/>
          <w:szCs w:val="22"/>
        </w:rPr>
        <w:t>recognising</w:t>
      </w:r>
      <w:proofErr w:type="spellEnd"/>
      <w:r w:rsidRPr="00AE3093">
        <w:rPr>
          <w:rFonts w:ascii="Arial" w:hAnsi="Arial" w:cs="Arial"/>
          <w:sz w:val="22"/>
          <w:szCs w:val="22"/>
        </w:rPr>
        <w:t xml:space="preserve"> the client’s cultures and languages, would improve the quality of hospitality service and avoid the confusion mentioned by the Commonwealth Secretariat in 2017. Franz W du </w:t>
      </w:r>
      <w:proofErr w:type="spellStart"/>
      <w:r w:rsidRPr="00AE3093">
        <w:rPr>
          <w:rFonts w:ascii="Arial" w:hAnsi="Arial" w:cs="Arial"/>
          <w:sz w:val="22"/>
          <w:szCs w:val="22"/>
        </w:rPr>
        <w:t>Toit</w:t>
      </w:r>
      <w:proofErr w:type="spellEnd"/>
      <w:r w:rsidRPr="00AE3093">
        <w:rPr>
          <w:rFonts w:ascii="Arial" w:hAnsi="Arial" w:cs="Arial"/>
          <w:sz w:val="22"/>
          <w:szCs w:val="22"/>
        </w:rPr>
        <w:t xml:space="preserve"> and Marc </w:t>
      </w:r>
      <w:proofErr w:type="spellStart"/>
      <w:r w:rsidRPr="00AE3093">
        <w:rPr>
          <w:rFonts w:ascii="Arial" w:hAnsi="Arial" w:cs="Arial"/>
          <w:sz w:val="22"/>
          <w:szCs w:val="22"/>
        </w:rPr>
        <w:t>Loof</w:t>
      </w:r>
      <w:proofErr w:type="spellEnd"/>
      <w:r w:rsidRPr="00AE3093">
        <w:rPr>
          <w:rFonts w:ascii="Arial" w:hAnsi="Arial" w:cs="Arial"/>
          <w:sz w:val="22"/>
          <w:szCs w:val="22"/>
        </w:rPr>
        <w:t xml:space="preserve"> (2008) observed that ‘Cultural awareness should set the standards of hospitality and... </w:t>
      </w:r>
      <w:proofErr w:type="gramStart"/>
      <w:r w:rsidRPr="00AE3093">
        <w:rPr>
          <w:rFonts w:ascii="Arial" w:hAnsi="Arial" w:cs="Arial"/>
          <w:sz w:val="22"/>
          <w:szCs w:val="22"/>
        </w:rPr>
        <w:t>be</w:t>
      </w:r>
      <w:proofErr w:type="gramEnd"/>
      <w:r w:rsidRPr="00AE3093">
        <w:rPr>
          <w:rFonts w:ascii="Arial" w:hAnsi="Arial" w:cs="Arial"/>
          <w:sz w:val="22"/>
          <w:szCs w:val="22"/>
        </w:rPr>
        <w:t xml:space="preserve"> integrated into the industry curriculum as competition in the </w:t>
      </w:r>
      <w:proofErr w:type="spellStart"/>
      <w:r w:rsidRPr="00AE3093">
        <w:rPr>
          <w:rFonts w:ascii="Arial" w:hAnsi="Arial" w:cs="Arial"/>
          <w:sz w:val="22"/>
          <w:szCs w:val="22"/>
        </w:rPr>
        <w:t>globalised</w:t>
      </w:r>
      <w:proofErr w:type="spellEnd"/>
      <w:r w:rsidRPr="00AE3093">
        <w:rPr>
          <w:rFonts w:ascii="Arial" w:hAnsi="Arial" w:cs="Arial"/>
          <w:sz w:val="22"/>
          <w:szCs w:val="22"/>
        </w:rPr>
        <w:t xml:space="preserve"> sector increases. </w:t>
      </w:r>
    </w:p>
    <w:p w:rsidR="009043D6" w:rsidRPr="00AE3093" w:rsidRDefault="009043D6" w:rsidP="009043D6">
      <w:pPr>
        <w:spacing w:line="360" w:lineRule="auto"/>
        <w:jc w:val="both"/>
        <w:rPr>
          <w:rFonts w:ascii="Arial" w:hAnsi="Arial" w:cs="Arial"/>
          <w:sz w:val="22"/>
          <w:szCs w:val="22"/>
        </w:rPr>
      </w:pPr>
      <w:r w:rsidRPr="00AE3093">
        <w:rPr>
          <w:rFonts w:ascii="Arial" w:hAnsi="Arial" w:cs="Arial"/>
          <w:sz w:val="22"/>
          <w:szCs w:val="22"/>
        </w:rPr>
        <w:t xml:space="preserve">In a recent article for the Hospitality Review, Julie A. Hatcher and colleagues encourage hospitality educators to possess ‘competency in and fluency in cultural citizenship and mindfulness’. This leaves the way open for students to develop cross-cultural competencies conducive to professional success through reflective and critical practice. Holloway (2024) advocates an approach and research agenda that tackles structural prejudices to make possible reflexive work to produce a ‘culturally </w:t>
      </w:r>
      <w:proofErr w:type="spellStart"/>
      <w:r w:rsidRPr="00AE3093">
        <w:rPr>
          <w:rFonts w:ascii="Arial" w:hAnsi="Arial" w:cs="Arial"/>
          <w:sz w:val="22"/>
          <w:szCs w:val="22"/>
        </w:rPr>
        <w:t>citizenful</w:t>
      </w:r>
      <w:proofErr w:type="spellEnd"/>
      <w:r w:rsidRPr="00AE3093">
        <w:rPr>
          <w:rFonts w:ascii="Arial" w:hAnsi="Arial" w:cs="Arial"/>
          <w:sz w:val="22"/>
          <w:szCs w:val="22"/>
        </w:rPr>
        <w:t xml:space="preserve"> institution’ for hospitality education and workplaces. </w:t>
      </w:r>
    </w:p>
    <w:p w:rsidR="009043D6" w:rsidRPr="00AE3093" w:rsidRDefault="009043D6" w:rsidP="009043D6">
      <w:pPr>
        <w:spacing w:line="360" w:lineRule="auto"/>
        <w:jc w:val="both"/>
        <w:rPr>
          <w:rFonts w:ascii="Arial" w:hAnsi="Arial" w:cs="Arial"/>
          <w:sz w:val="22"/>
          <w:szCs w:val="22"/>
          <w:lang w:eastAsia="en-GB"/>
        </w:rPr>
      </w:pPr>
    </w:p>
    <w:p w:rsidR="009043D6" w:rsidRPr="00AE3093" w:rsidRDefault="009043D6" w:rsidP="009043D6">
      <w:pPr>
        <w:spacing w:line="360" w:lineRule="auto"/>
        <w:jc w:val="both"/>
        <w:rPr>
          <w:rFonts w:ascii="Arial" w:hAnsi="Arial" w:cs="Arial"/>
          <w:sz w:val="22"/>
          <w:szCs w:val="22"/>
          <w:lang w:eastAsia="en-GB"/>
        </w:rPr>
      </w:pPr>
      <w:r w:rsidRPr="00AE3093">
        <w:rPr>
          <w:rFonts w:ascii="Arial" w:hAnsi="Arial" w:cs="Arial"/>
          <w:sz w:val="22"/>
          <w:szCs w:val="22"/>
          <w:lang w:eastAsia="en-GB"/>
        </w:rPr>
        <w:t xml:space="preserve">But after my practical training, my insight </w:t>
      </w:r>
      <w:r>
        <w:rPr>
          <w:rFonts w:ascii="Arial" w:hAnsi="Arial" w:cs="Arial"/>
          <w:lang w:eastAsia="en-GB"/>
        </w:rPr>
        <w:t>into</w:t>
      </w:r>
      <w:r w:rsidRPr="00AE3093">
        <w:rPr>
          <w:rFonts w:ascii="Arial" w:hAnsi="Arial" w:cs="Arial"/>
          <w:sz w:val="22"/>
          <w:szCs w:val="22"/>
          <w:lang w:eastAsia="en-GB"/>
        </w:rPr>
        <w:t xml:space="preserve"> the importance of cultural awareness for the hospitality industry became clearer. </w:t>
      </w:r>
      <w:r w:rsidRPr="00AE3093">
        <w:rPr>
          <w:rFonts w:ascii="Arial" w:hAnsi="Arial" w:cs="Arial"/>
          <w:sz w:val="22"/>
          <w:szCs w:val="22"/>
        </w:rPr>
        <w:t>Cultural understanding contributes to tolerance and appreciation of other views, enhancing chances for better client satisfaction and improving the hospitality companies' reputation far beyond good communication skills. I intend to continue working on building my own cultural awareness skills. I will continue advocating for their inclusion in the industry and university, too.</w:t>
      </w:r>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 xml:space="preserve">Finally, I have understood that intercultural understanding is crucial for hospitability from the point of view of enhancing guests' experiences and, ultimately, corporate performance. Hospitality professionals might consider more seriously what different people think and what they can offer to the table if they could benefit </w:t>
      </w:r>
      <w:r w:rsidRPr="00AE3093">
        <w:rPr>
          <w:rFonts w:ascii="Arial" w:hAnsi="Arial" w:cs="Arial"/>
          <w:sz w:val="22"/>
          <w:szCs w:val="22"/>
        </w:rPr>
        <w:lastRenderedPageBreak/>
        <w:t>from intercultural understanding by embracing cultural diversity and ensuring good communication. I hope this internship at the Stratford Ibis Hotel will make a contribution to developing and growing the hotel business by reflecting on the significance of intercultural understanding through further self-awareness and empowerment through reflective studying.</w:t>
      </w:r>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References:</w:t>
      </w:r>
    </w:p>
    <w:p w:rsidR="009043D6" w:rsidRPr="00AE3093" w:rsidRDefault="009043D6" w:rsidP="009043D6">
      <w:pPr>
        <w:pStyle w:val="NormalWeb"/>
        <w:spacing w:line="360" w:lineRule="auto"/>
        <w:jc w:val="both"/>
        <w:rPr>
          <w:rFonts w:ascii="Arial" w:hAnsi="Arial" w:cs="Arial"/>
          <w:sz w:val="22"/>
          <w:szCs w:val="22"/>
        </w:rPr>
      </w:pPr>
      <w:proofErr w:type="gramStart"/>
      <w:r w:rsidRPr="00AE3093">
        <w:rPr>
          <w:rFonts w:ascii="Arial" w:hAnsi="Arial" w:cs="Arial"/>
          <w:sz w:val="22"/>
          <w:szCs w:val="22"/>
        </w:rPr>
        <w:t>Commonwealth Secretariat.</w:t>
      </w:r>
      <w:proofErr w:type="gramEnd"/>
      <w:r w:rsidRPr="00AE3093">
        <w:rPr>
          <w:rFonts w:ascii="Arial" w:hAnsi="Arial" w:cs="Arial"/>
          <w:sz w:val="22"/>
          <w:szCs w:val="22"/>
        </w:rPr>
        <w:t xml:space="preserve"> (2017). Youth work in the Commonwealth. </w:t>
      </w:r>
      <w:proofErr w:type="gramStart"/>
      <w:r w:rsidRPr="00AE3093">
        <w:rPr>
          <w:rFonts w:ascii="Arial" w:hAnsi="Arial" w:cs="Arial"/>
          <w:sz w:val="22"/>
          <w:szCs w:val="22"/>
        </w:rPr>
        <w:t>Commonwealth Secretariat.</w:t>
      </w:r>
      <w:proofErr w:type="gramEnd"/>
    </w:p>
    <w:p w:rsidR="009043D6" w:rsidRPr="00AE3093" w:rsidRDefault="009043D6" w:rsidP="009043D6">
      <w:pPr>
        <w:pStyle w:val="NormalWeb"/>
        <w:spacing w:line="360" w:lineRule="auto"/>
        <w:jc w:val="both"/>
        <w:rPr>
          <w:rFonts w:ascii="Arial" w:hAnsi="Arial" w:cs="Arial"/>
          <w:sz w:val="22"/>
          <w:szCs w:val="22"/>
        </w:rPr>
      </w:pPr>
      <w:proofErr w:type="spellStart"/>
      <w:r w:rsidRPr="00AE3093">
        <w:rPr>
          <w:rFonts w:ascii="Arial" w:hAnsi="Arial" w:cs="Arial"/>
          <w:sz w:val="22"/>
          <w:szCs w:val="22"/>
        </w:rPr>
        <w:t>Dogan</w:t>
      </w:r>
      <w:proofErr w:type="spellEnd"/>
      <w:r w:rsidRPr="00AE3093">
        <w:rPr>
          <w:rFonts w:ascii="Arial" w:hAnsi="Arial" w:cs="Arial"/>
          <w:sz w:val="22"/>
          <w:szCs w:val="22"/>
        </w:rPr>
        <w:t xml:space="preserve"> </w:t>
      </w:r>
      <w:proofErr w:type="spellStart"/>
      <w:r w:rsidRPr="00AE3093">
        <w:rPr>
          <w:rFonts w:ascii="Arial" w:hAnsi="Arial" w:cs="Arial"/>
          <w:sz w:val="22"/>
          <w:szCs w:val="22"/>
        </w:rPr>
        <w:t>Gursoy</w:t>
      </w:r>
      <w:proofErr w:type="spellEnd"/>
      <w:r w:rsidRPr="00AE3093">
        <w:rPr>
          <w:rFonts w:ascii="Arial" w:hAnsi="Arial" w:cs="Arial"/>
          <w:sz w:val="22"/>
          <w:szCs w:val="22"/>
        </w:rPr>
        <w:t xml:space="preserve">. </w:t>
      </w:r>
      <w:proofErr w:type="gramStart"/>
      <w:r w:rsidRPr="00AE3093">
        <w:rPr>
          <w:rFonts w:ascii="Arial" w:hAnsi="Arial" w:cs="Arial"/>
          <w:sz w:val="22"/>
          <w:szCs w:val="22"/>
        </w:rPr>
        <w:t xml:space="preserve">(2017). </w:t>
      </w:r>
      <w:proofErr w:type="spellStart"/>
      <w:r w:rsidRPr="00AE3093">
        <w:rPr>
          <w:rFonts w:ascii="Arial" w:hAnsi="Arial" w:cs="Arial"/>
          <w:sz w:val="22"/>
          <w:szCs w:val="22"/>
        </w:rPr>
        <w:t>Routledge</w:t>
      </w:r>
      <w:proofErr w:type="spellEnd"/>
      <w:r w:rsidRPr="00AE3093">
        <w:rPr>
          <w:rFonts w:ascii="Arial" w:hAnsi="Arial" w:cs="Arial"/>
          <w:sz w:val="22"/>
          <w:szCs w:val="22"/>
        </w:rPr>
        <w:t xml:space="preserve"> Handbook of Hospitality Marketing.</w:t>
      </w:r>
      <w:proofErr w:type="gramEnd"/>
      <w:r w:rsidRPr="00AE3093">
        <w:rPr>
          <w:rFonts w:ascii="Arial" w:hAnsi="Arial" w:cs="Arial"/>
          <w:sz w:val="22"/>
          <w:szCs w:val="22"/>
        </w:rPr>
        <w:t xml:space="preserve"> </w:t>
      </w:r>
      <w:proofErr w:type="spellStart"/>
      <w:proofErr w:type="gramStart"/>
      <w:r w:rsidRPr="00AE3093">
        <w:rPr>
          <w:rFonts w:ascii="Arial" w:hAnsi="Arial" w:cs="Arial"/>
          <w:sz w:val="22"/>
          <w:szCs w:val="22"/>
        </w:rPr>
        <w:t>Routledge</w:t>
      </w:r>
      <w:proofErr w:type="spellEnd"/>
      <w:r w:rsidRPr="00AE3093">
        <w:rPr>
          <w:rFonts w:ascii="Arial" w:hAnsi="Arial" w:cs="Arial"/>
          <w:sz w:val="22"/>
          <w:szCs w:val="22"/>
        </w:rPr>
        <w:t>.</w:t>
      </w:r>
      <w:proofErr w:type="gramEnd"/>
    </w:p>
    <w:p w:rsidR="009043D6" w:rsidRPr="00AE3093" w:rsidRDefault="009043D6" w:rsidP="009043D6">
      <w:pPr>
        <w:pStyle w:val="NormalWeb"/>
        <w:spacing w:line="360" w:lineRule="auto"/>
        <w:jc w:val="both"/>
        <w:rPr>
          <w:rFonts w:ascii="Arial" w:hAnsi="Arial" w:cs="Arial"/>
          <w:sz w:val="22"/>
          <w:szCs w:val="22"/>
        </w:rPr>
      </w:pPr>
      <w:r w:rsidRPr="00AE3093">
        <w:rPr>
          <w:rFonts w:ascii="Arial" w:hAnsi="Arial" w:cs="Arial"/>
          <w:sz w:val="22"/>
          <w:szCs w:val="22"/>
        </w:rPr>
        <w:t xml:space="preserve">Holloway, J. (2024). </w:t>
      </w:r>
      <w:proofErr w:type="gramStart"/>
      <w:r w:rsidRPr="00AE3093">
        <w:rPr>
          <w:rFonts w:ascii="Arial" w:hAnsi="Arial" w:cs="Arial"/>
          <w:sz w:val="22"/>
          <w:szCs w:val="22"/>
        </w:rPr>
        <w:t>Critical Perspectives on Teachers and Teaching.</w:t>
      </w:r>
      <w:proofErr w:type="gramEnd"/>
      <w:r w:rsidRPr="00AE3093">
        <w:rPr>
          <w:rFonts w:ascii="Arial" w:hAnsi="Arial" w:cs="Arial"/>
          <w:sz w:val="22"/>
          <w:szCs w:val="22"/>
        </w:rPr>
        <w:t xml:space="preserve"> </w:t>
      </w:r>
      <w:proofErr w:type="gramStart"/>
      <w:r w:rsidRPr="00AE3093">
        <w:rPr>
          <w:rFonts w:ascii="Arial" w:hAnsi="Arial" w:cs="Arial"/>
          <w:sz w:val="22"/>
          <w:szCs w:val="22"/>
        </w:rPr>
        <w:t>Taylor &amp; Francis.</w:t>
      </w:r>
      <w:proofErr w:type="gramEnd"/>
    </w:p>
    <w:p w:rsidR="009A4238" w:rsidRDefault="009043D6" w:rsidP="009043D6">
      <w:pPr>
        <w:pStyle w:val="NormalWeb"/>
        <w:spacing w:line="360" w:lineRule="auto"/>
        <w:jc w:val="both"/>
        <w:rPr>
          <w:rFonts w:ascii="Arial" w:hAnsi="Arial" w:cs="Arial"/>
          <w:sz w:val="22"/>
          <w:szCs w:val="22"/>
        </w:rPr>
      </w:pPr>
      <w:proofErr w:type="gramStart"/>
      <w:r w:rsidRPr="00AE3093">
        <w:rPr>
          <w:rFonts w:ascii="Arial" w:hAnsi="Arial" w:cs="Arial"/>
          <w:sz w:val="22"/>
          <w:szCs w:val="22"/>
        </w:rPr>
        <w:t xml:space="preserve">Hatcher, J. A., </w:t>
      </w:r>
      <w:proofErr w:type="spellStart"/>
      <w:r w:rsidRPr="00AE3093">
        <w:rPr>
          <w:rFonts w:ascii="Arial" w:hAnsi="Arial" w:cs="Arial"/>
          <w:sz w:val="22"/>
          <w:szCs w:val="22"/>
        </w:rPr>
        <w:t>Bringle</w:t>
      </w:r>
      <w:proofErr w:type="spellEnd"/>
      <w:r w:rsidRPr="00AE3093">
        <w:rPr>
          <w:rFonts w:ascii="Arial" w:hAnsi="Arial" w:cs="Arial"/>
          <w:sz w:val="22"/>
          <w:szCs w:val="22"/>
        </w:rPr>
        <w:t>, R. G., &amp; Hahn, T. W. (2023).</w:t>
      </w:r>
      <w:proofErr w:type="gramEnd"/>
      <w:r w:rsidRPr="00AE3093">
        <w:rPr>
          <w:rFonts w:ascii="Arial" w:hAnsi="Arial" w:cs="Arial"/>
          <w:sz w:val="22"/>
          <w:szCs w:val="22"/>
        </w:rPr>
        <w:t> </w:t>
      </w:r>
      <w:proofErr w:type="gramStart"/>
      <w:r w:rsidRPr="00AE3093">
        <w:rPr>
          <w:rFonts w:ascii="Arial" w:hAnsi="Arial" w:cs="Arial"/>
          <w:sz w:val="22"/>
          <w:szCs w:val="22"/>
        </w:rPr>
        <w:t>Research on Student Civic Outcomes in Service Learning.</w:t>
      </w:r>
      <w:proofErr w:type="gramEnd"/>
      <w:r w:rsidRPr="00AE3093">
        <w:rPr>
          <w:rFonts w:ascii="Arial" w:hAnsi="Arial" w:cs="Arial"/>
          <w:sz w:val="22"/>
          <w:szCs w:val="22"/>
        </w:rPr>
        <w:t> </w:t>
      </w:r>
      <w:proofErr w:type="gramStart"/>
      <w:r w:rsidRPr="00AE3093">
        <w:rPr>
          <w:rFonts w:ascii="Arial" w:hAnsi="Arial" w:cs="Arial"/>
          <w:sz w:val="22"/>
          <w:szCs w:val="22"/>
        </w:rPr>
        <w:t>Taylor &amp; Francis.</w:t>
      </w:r>
      <w:proofErr w:type="gramEnd"/>
    </w:p>
    <w:p w:rsidR="009A4238" w:rsidRDefault="009A4238">
      <w:pPr>
        <w:spacing w:after="200" w:line="276" w:lineRule="auto"/>
        <w:rPr>
          <w:rFonts w:ascii="Arial" w:hAnsi="Arial" w:cs="Arial"/>
          <w:sz w:val="22"/>
          <w:szCs w:val="22"/>
        </w:rPr>
      </w:pPr>
      <w:r>
        <w:rPr>
          <w:rFonts w:ascii="Arial" w:hAnsi="Arial" w:cs="Arial"/>
          <w:sz w:val="22"/>
          <w:szCs w:val="22"/>
        </w:rPr>
        <w:br w:type="page"/>
      </w:r>
    </w:p>
    <w:p w:rsidR="00CB1EAB" w:rsidRDefault="00CB1EAB" w:rsidP="009043D6">
      <w:pPr>
        <w:pStyle w:val="NormalWeb"/>
        <w:spacing w:line="360" w:lineRule="auto"/>
        <w:jc w:val="both"/>
        <w:rPr>
          <w:rFonts w:ascii="Arial" w:hAnsi="Arial" w:cs="Arial"/>
          <w:sz w:val="22"/>
          <w:szCs w:val="22"/>
        </w:rPr>
        <w:sectPr w:rsidR="00CB1EAB" w:rsidSect="00CB1EAB">
          <w:pgSz w:w="11906" w:h="16838" w:code="9"/>
          <w:pgMar w:top="720" w:right="720" w:bottom="720" w:left="720" w:header="706" w:footer="706" w:gutter="0"/>
          <w:cols w:space="720"/>
          <w:docGrid w:linePitch="360"/>
        </w:sectPr>
      </w:pPr>
    </w:p>
    <w:p w:rsidR="009E23D0" w:rsidRDefault="009E23D0" w:rsidP="009043D6">
      <w:pPr>
        <w:pStyle w:val="NormalWeb"/>
        <w:spacing w:line="360" w:lineRule="auto"/>
        <w:jc w:val="both"/>
        <w:rPr>
          <w:rFonts w:ascii="Arial" w:hAnsi="Arial" w:cs="Arial"/>
          <w:sz w:val="22"/>
          <w:szCs w:val="22"/>
        </w:rPr>
      </w:pPr>
    </w:p>
    <w:p w:rsidR="009A4238" w:rsidRDefault="009A4238" w:rsidP="00CB1EAB">
      <w:pPr>
        <w:pStyle w:val="NormalWeb"/>
        <w:spacing w:line="360" w:lineRule="auto"/>
        <w:rPr>
          <w:rFonts w:ascii="Arial" w:hAnsi="Arial" w:cs="Arial"/>
          <w:sz w:val="22"/>
          <w:szCs w:val="22"/>
        </w:rPr>
      </w:pPr>
      <w:r w:rsidRPr="00916348">
        <w:drawing>
          <wp:inline distT="0" distB="0" distL="0" distR="0" wp14:anchorId="62333CC8" wp14:editId="62AFBCEA">
            <wp:extent cx="9639946" cy="542196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9647384" cy="5426145"/>
                    </a:xfrm>
                    <a:prstGeom prst="rect">
                      <a:avLst/>
                    </a:prstGeom>
                  </pic:spPr>
                </pic:pic>
              </a:graphicData>
            </a:graphic>
          </wp:inline>
        </w:drawing>
      </w:r>
    </w:p>
    <w:p w:rsidR="009A4238" w:rsidRDefault="009A4238" w:rsidP="00CB1EAB">
      <w:pPr>
        <w:spacing w:after="200" w:line="276" w:lineRule="auto"/>
        <w:jc w:val="center"/>
        <w:rPr>
          <w:rFonts w:ascii="Arial" w:hAnsi="Arial" w:cs="Arial"/>
          <w:sz w:val="22"/>
          <w:szCs w:val="22"/>
        </w:rPr>
      </w:pPr>
      <w:r>
        <w:rPr>
          <w:rFonts w:ascii="Arial" w:hAnsi="Arial" w:cs="Arial"/>
          <w:sz w:val="22"/>
          <w:szCs w:val="22"/>
        </w:rPr>
        <w:br w:type="page"/>
      </w:r>
    </w:p>
    <w:p w:rsidR="009A4238" w:rsidRDefault="00CB1EAB">
      <w:pPr>
        <w:spacing w:after="200" w:line="276" w:lineRule="auto"/>
        <w:rPr>
          <w:rFonts w:ascii="Arial" w:hAnsi="Arial" w:cs="Arial"/>
          <w:sz w:val="22"/>
          <w:szCs w:val="22"/>
        </w:rPr>
      </w:pPr>
      <w:bookmarkStart w:id="0" w:name="_GoBack"/>
      <w:bookmarkEnd w:id="0"/>
      <w:r w:rsidRPr="00916348">
        <w:lastRenderedPageBreak/>
        <w:drawing>
          <wp:inline distT="0" distB="0" distL="0" distR="0" wp14:anchorId="7B735B52" wp14:editId="13834E48">
            <wp:extent cx="9546593" cy="537016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9562022" cy="5378842"/>
                    </a:xfrm>
                    <a:prstGeom prst="rect">
                      <a:avLst/>
                    </a:prstGeom>
                  </pic:spPr>
                </pic:pic>
              </a:graphicData>
            </a:graphic>
          </wp:inline>
        </w:drawing>
      </w:r>
    </w:p>
    <w:p w:rsidR="009A4238" w:rsidRDefault="009A4238" w:rsidP="009043D6">
      <w:pPr>
        <w:pStyle w:val="NormalWeb"/>
        <w:spacing w:line="360" w:lineRule="auto"/>
        <w:jc w:val="both"/>
        <w:rPr>
          <w:rFonts w:ascii="Arial" w:hAnsi="Arial" w:cs="Arial"/>
          <w:sz w:val="22"/>
          <w:szCs w:val="22"/>
        </w:rPr>
      </w:pPr>
      <w:r w:rsidRPr="00916348">
        <w:lastRenderedPageBreak/>
        <w:drawing>
          <wp:inline distT="0" distB="0" distL="0" distR="0" wp14:anchorId="4922BE67" wp14:editId="54EF5D31">
            <wp:extent cx="9461715" cy="53220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469540" cy="5326412"/>
                    </a:xfrm>
                    <a:prstGeom prst="rect">
                      <a:avLst/>
                    </a:prstGeom>
                  </pic:spPr>
                </pic:pic>
              </a:graphicData>
            </a:graphic>
          </wp:inline>
        </w:drawing>
      </w:r>
    </w:p>
    <w:p w:rsidR="009A4238" w:rsidRDefault="009A4238">
      <w:pPr>
        <w:spacing w:after="200" w:line="276" w:lineRule="auto"/>
        <w:rPr>
          <w:rFonts w:ascii="Arial" w:hAnsi="Arial" w:cs="Arial"/>
          <w:sz w:val="22"/>
          <w:szCs w:val="22"/>
        </w:rPr>
      </w:pPr>
      <w:r>
        <w:rPr>
          <w:rFonts w:ascii="Arial" w:hAnsi="Arial" w:cs="Arial"/>
          <w:sz w:val="22"/>
          <w:szCs w:val="22"/>
        </w:rPr>
        <w:br w:type="page"/>
      </w:r>
    </w:p>
    <w:p w:rsidR="009A4238" w:rsidRDefault="009A4238" w:rsidP="009043D6">
      <w:pPr>
        <w:pStyle w:val="NormalWeb"/>
        <w:spacing w:line="360" w:lineRule="auto"/>
        <w:jc w:val="both"/>
        <w:rPr>
          <w:rFonts w:ascii="Arial" w:hAnsi="Arial" w:cs="Arial"/>
          <w:sz w:val="22"/>
          <w:szCs w:val="22"/>
        </w:rPr>
      </w:pPr>
      <w:r w:rsidRPr="00916348">
        <w:lastRenderedPageBreak/>
        <w:drawing>
          <wp:inline distT="0" distB="0" distL="0" distR="0" wp14:anchorId="7DD71097" wp14:editId="3EA4715C">
            <wp:extent cx="9478219" cy="533141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9498302" cy="5342714"/>
                    </a:xfrm>
                    <a:prstGeom prst="rect">
                      <a:avLst/>
                    </a:prstGeom>
                  </pic:spPr>
                </pic:pic>
              </a:graphicData>
            </a:graphic>
          </wp:inline>
        </w:drawing>
      </w:r>
    </w:p>
    <w:p w:rsidR="009A4238" w:rsidRDefault="009A4238">
      <w:pPr>
        <w:spacing w:after="200" w:line="276" w:lineRule="auto"/>
        <w:rPr>
          <w:rFonts w:ascii="Arial" w:hAnsi="Arial" w:cs="Arial"/>
          <w:sz w:val="22"/>
          <w:szCs w:val="22"/>
        </w:rPr>
      </w:pPr>
      <w:r>
        <w:rPr>
          <w:rFonts w:ascii="Arial" w:hAnsi="Arial" w:cs="Arial"/>
          <w:sz w:val="22"/>
          <w:szCs w:val="22"/>
        </w:rPr>
        <w:br w:type="page"/>
      </w:r>
    </w:p>
    <w:p w:rsidR="009A4238" w:rsidRDefault="009A4238" w:rsidP="009043D6">
      <w:pPr>
        <w:pStyle w:val="NormalWeb"/>
        <w:spacing w:line="360" w:lineRule="auto"/>
        <w:jc w:val="both"/>
        <w:rPr>
          <w:rFonts w:ascii="Arial" w:hAnsi="Arial" w:cs="Arial"/>
          <w:sz w:val="22"/>
          <w:szCs w:val="22"/>
        </w:rPr>
      </w:pPr>
      <w:r w:rsidRPr="00916348">
        <w:lastRenderedPageBreak/>
        <w:drawing>
          <wp:inline distT="0" distB="0" distL="0" distR="0" wp14:anchorId="459D9DAE" wp14:editId="4AB6EC16">
            <wp:extent cx="9229746" cy="5191932"/>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9238088" cy="5196625"/>
                    </a:xfrm>
                    <a:prstGeom prst="rect">
                      <a:avLst/>
                    </a:prstGeom>
                  </pic:spPr>
                </pic:pic>
              </a:graphicData>
            </a:graphic>
          </wp:inline>
        </w:drawing>
      </w:r>
    </w:p>
    <w:p w:rsidR="009A4238" w:rsidRDefault="009A4238">
      <w:pPr>
        <w:spacing w:after="200" w:line="276" w:lineRule="auto"/>
        <w:rPr>
          <w:rFonts w:ascii="Arial" w:hAnsi="Arial" w:cs="Arial"/>
          <w:sz w:val="22"/>
          <w:szCs w:val="22"/>
        </w:rPr>
      </w:pPr>
      <w:r>
        <w:rPr>
          <w:rFonts w:ascii="Arial" w:hAnsi="Arial" w:cs="Arial"/>
          <w:sz w:val="22"/>
          <w:szCs w:val="22"/>
        </w:rPr>
        <w:br w:type="page"/>
      </w:r>
    </w:p>
    <w:p w:rsidR="009043D6" w:rsidRPr="00AE3093" w:rsidRDefault="009A4238" w:rsidP="009043D6">
      <w:pPr>
        <w:pStyle w:val="NormalWeb"/>
        <w:spacing w:line="360" w:lineRule="auto"/>
        <w:jc w:val="both"/>
        <w:rPr>
          <w:rFonts w:ascii="Arial" w:hAnsi="Arial" w:cs="Arial"/>
          <w:sz w:val="22"/>
          <w:szCs w:val="22"/>
        </w:rPr>
      </w:pPr>
      <w:r w:rsidRPr="00916348">
        <w:lastRenderedPageBreak/>
        <w:drawing>
          <wp:inline distT="0" distB="0" distL="0" distR="0" wp14:anchorId="668BD398" wp14:editId="1D4152A0">
            <wp:extent cx="9381220" cy="52771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389760" cy="5281977"/>
                    </a:xfrm>
                    <a:prstGeom prst="rect">
                      <a:avLst/>
                    </a:prstGeom>
                  </pic:spPr>
                </pic:pic>
              </a:graphicData>
            </a:graphic>
          </wp:inline>
        </w:drawing>
      </w:r>
    </w:p>
    <w:p w:rsidR="009043D6" w:rsidRPr="00AE3093" w:rsidRDefault="009043D6" w:rsidP="009043D6">
      <w:pPr>
        <w:spacing w:line="360" w:lineRule="auto"/>
        <w:jc w:val="both"/>
        <w:rPr>
          <w:rFonts w:ascii="Arial" w:hAnsi="Arial" w:cs="Arial"/>
          <w:sz w:val="22"/>
          <w:szCs w:val="22"/>
        </w:rPr>
      </w:pPr>
    </w:p>
    <w:p w:rsidR="00212357" w:rsidRDefault="00212357">
      <w:pPr>
        <w:spacing w:after="200" w:line="276" w:lineRule="auto"/>
        <w:rPr>
          <w:rStyle w:val="Strong"/>
          <w:sz w:val="24"/>
          <w:szCs w:val="24"/>
        </w:rPr>
      </w:pPr>
    </w:p>
    <w:sectPr w:rsidR="00212357" w:rsidSect="00CB1EAB">
      <w:pgSz w:w="16838" w:h="11906" w:orient="landscape" w:code="9"/>
      <w:pgMar w:top="720" w:right="720" w:bottom="720" w:left="72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C360D"/>
    <w:multiLevelType w:val="multilevel"/>
    <w:tmpl w:val="A8044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0E0442"/>
    <w:multiLevelType w:val="hybridMultilevel"/>
    <w:tmpl w:val="28B03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43C"/>
    <w:rsid w:val="00212357"/>
    <w:rsid w:val="003C09C0"/>
    <w:rsid w:val="003F0723"/>
    <w:rsid w:val="00533B6A"/>
    <w:rsid w:val="005F10F3"/>
    <w:rsid w:val="006A043C"/>
    <w:rsid w:val="009043D6"/>
    <w:rsid w:val="009A4238"/>
    <w:rsid w:val="009E23D0"/>
    <w:rsid w:val="00B51D9A"/>
    <w:rsid w:val="00CB1EAB"/>
    <w:rsid w:val="00ED693A"/>
    <w:rsid w:val="00EE3762"/>
    <w:rsid w:val="00FE4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43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43C"/>
    <w:pPr>
      <w:spacing w:before="100" w:beforeAutospacing="1" w:after="100" w:afterAutospacing="1"/>
    </w:pPr>
    <w:rPr>
      <w:sz w:val="24"/>
      <w:szCs w:val="24"/>
    </w:rPr>
  </w:style>
  <w:style w:type="character" w:styleId="Strong">
    <w:name w:val="Strong"/>
    <w:basedOn w:val="DefaultParagraphFont"/>
    <w:uiPriority w:val="22"/>
    <w:qFormat/>
    <w:rsid w:val="006A043C"/>
    <w:rPr>
      <w:b/>
      <w:bCs/>
    </w:rPr>
  </w:style>
  <w:style w:type="paragraph" w:styleId="BalloonText">
    <w:name w:val="Balloon Text"/>
    <w:basedOn w:val="Normal"/>
    <w:link w:val="BalloonTextChar"/>
    <w:uiPriority w:val="99"/>
    <w:semiHidden/>
    <w:unhideWhenUsed/>
    <w:rsid w:val="009A4238"/>
    <w:rPr>
      <w:rFonts w:ascii="Tahoma" w:hAnsi="Tahoma" w:cs="Tahoma"/>
      <w:sz w:val="16"/>
      <w:szCs w:val="16"/>
    </w:rPr>
  </w:style>
  <w:style w:type="character" w:customStyle="1" w:styleId="BalloonTextChar">
    <w:name w:val="Balloon Text Char"/>
    <w:basedOn w:val="DefaultParagraphFont"/>
    <w:link w:val="BalloonText"/>
    <w:uiPriority w:val="99"/>
    <w:semiHidden/>
    <w:rsid w:val="009A423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43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043C"/>
    <w:pPr>
      <w:spacing w:before="100" w:beforeAutospacing="1" w:after="100" w:afterAutospacing="1"/>
    </w:pPr>
    <w:rPr>
      <w:sz w:val="24"/>
      <w:szCs w:val="24"/>
    </w:rPr>
  </w:style>
  <w:style w:type="character" w:styleId="Strong">
    <w:name w:val="Strong"/>
    <w:basedOn w:val="DefaultParagraphFont"/>
    <w:uiPriority w:val="22"/>
    <w:qFormat/>
    <w:rsid w:val="006A043C"/>
    <w:rPr>
      <w:b/>
      <w:bCs/>
    </w:rPr>
  </w:style>
  <w:style w:type="paragraph" w:styleId="BalloonText">
    <w:name w:val="Balloon Text"/>
    <w:basedOn w:val="Normal"/>
    <w:link w:val="BalloonTextChar"/>
    <w:uiPriority w:val="99"/>
    <w:semiHidden/>
    <w:unhideWhenUsed/>
    <w:rsid w:val="009A4238"/>
    <w:rPr>
      <w:rFonts w:ascii="Tahoma" w:hAnsi="Tahoma" w:cs="Tahoma"/>
      <w:sz w:val="16"/>
      <w:szCs w:val="16"/>
    </w:rPr>
  </w:style>
  <w:style w:type="character" w:customStyle="1" w:styleId="BalloonTextChar">
    <w:name w:val="Balloon Text Char"/>
    <w:basedOn w:val="DefaultParagraphFont"/>
    <w:link w:val="BalloonText"/>
    <w:uiPriority w:val="99"/>
    <w:semiHidden/>
    <w:rsid w:val="009A42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E3775-530F-4082-82F8-F9DFB15C6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1900</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dc:creator>
  <cp:lastModifiedBy>Aniko Feher</cp:lastModifiedBy>
  <cp:revision>12</cp:revision>
  <dcterms:created xsi:type="dcterms:W3CDTF">2024-05-08T19:39:00Z</dcterms:created>
  <dcterms:modified xsi:type="dcterms:W3CDTF">2024-05-15T18:10:00Z</dcterms:modified>
</cp:coreProperties>
</file>