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998DB" w14:textId="77777777" w:rsidR="009241FF" w:rsidRPr="009241FF" w:rsidRDefault="009241FF" w:rsidP="009241FF">
      <w:pPr>
        <w:keepNext/>
        <w:keepLines/>
        <w:spacing w:before="240" w:after="0" w:line="480" w:lineRule="auto"/>
        <w:jc w:val="both"/>
        <w:outlineLvl w:val="0"/>
        <w:rPr>
          <w:rFonts w:ascii="Times New Roman" w:eastAsiaTheme="majorEastAsia" w:hAnsi="Times New Roman" w:cs="Times New Roman"/>
          <w:b/>
          <w:i/>
          <w:color w:val="000000" w:themeColor="text1"/>
          <w:kern w:val="0"/>
          <w:sz w:val="24"/>
          <w:szCs w:val="24"/>
          <w:lang w:val="en-US"/>
          <w14:ligatures w14:val="none"/>
        </w:rPr>
      </w:pPr>
      <w:bookmarkStart w:id="0" w:name="_Hlk154001357"/>
      <w:r w:rsidRPr="009241FF">
        <w:rPr>
          <w:rFonts w:ascii="Times New Roman" w:eastAsiaTheme="majorEastAsia" w:hAnsi="Times New Roman" w:cs="Times New Roman"/>
          <w:b/>
          <w:i/>
          <w:color w:val="000000" w:themeColor="text1"/>
          <w:kern w:val="0"/>
          <w:sz w:val="24"/>
          <w:szCs w:val="24"/>
          <w:lang w:val="en-US"/>
          <w14:ligatures w14:val="none"/>
        </w:rPr>
        <w:t>Exercise 2</w:t>
      </w:r>
    </w:p>
    <w:p w14:paraId="5CD9DC94" w14:textId="77777777" w:rsidR="009241FF" w:rsidRPr="009241FF" w:rsidRDefault="009241FF" w:rsidP="009241FF">
      <w:pPr>
        <w:keepNext/>
        <w:keepLines/>
        <w:spacing w:before="40" w:after="0" w:line="480" w:lineRule="auto"/>
        <w:outlineLvl w:val="1"/>
        <w:rPr>
          <w:rFonts w:ascii="Times New Roman" w:eastAsiaTheme="majorEastAsia" w:hAnsi="Times New Roman" w:cs="Times New Roman"/>
          <w:i/>
          <w:color w:val="000000" w:themeColor="text1"/>
          <w:kern w:val="0"/>
          <w:sz w:val="24"/>
          <w:szCs w:val="24"/>
          <w:lang w:val="en-US"/>
          <w14:ligatures w14:val="none"/>
        </w:rPr>
      </w:pPr>
      <w:r w:rsidRPr="009241FF">
        <w:rPr>
          <w:rFonts w:ascii="Times New Roman" w:eastAsiaTheme="majorEastAsia" w:hAnsi="Times New Roman" w:cs="Times New Roman"/>
          <w:i/>
          <w:color w:val="000000" w:themeColor="text1"/>
          <w:kern w:val="0"/>
          <w:sz w:val="24"/>
          <w:szCs w:val="24"/>
          <w:lang w:val="en-US"/>
          <w14:ligatures w14:val="none"/>
        </w:rPr>
        <w:t xml:space="preserve">Commentary on an image: </w:t>
      </w:r>
      <w:r w:rsidRPr="009241FF">
        <w:rPr>
          <w:rFonts w:ascii="Times New Roman" w:eastAsiaTheme="majorEastAsia" w:hAnsi="Times New Roman" w:cs="Times New Roman"/>
          <w:i/>
          <w:color w:val="000000" w:themeColor="text1"/>
          <w:kern w:val="0"/>
          <w:sz w:val="24"/>
          <w:szCs w:val="24"/>
          <w:u w:val="single"/>
          <w:lang w:val="en-US"/>
          <w14:ligatures w14:val="none"/>
        </w:rPr>
        <w:t>Psalter-Hours from Amiens, France</w:t>
      </w:r>
    </w:p>
    <w:p w14:paraId="2CEFFD7F" w14:textId="77777777" w:rsidR="009241FF" w:rsidRPr="009241FF" w:rsidRDefault="009241FF" w:rsidP="009241FF">
      <w:pPr>
        <w:keepNext/>
        <w:keepLines/>
        <w:spacing w:before="40" w:after="0" w:line="480" w:lineRule="auto"/>
        <w:jc w:val="both"/>
        <w:outlineLvl w:val="1"/>
        <w:rPr>
          <w:rFonts w:ascii="Times New Roman" w:eastAsiaTheme="majorEastAsia" w:hAnsi="Times New Roman" w:cs="Times New Roman"/>
          <w:i/>
          <w:color w:val="000000" w:themeColor="text1"/>
          <w:kern w:val="0"/>
          <w:sz w:val="24"/>
          <w:szCs w:val="24"/>
          <w:lang w:val="en-US"/>
          <w14:ligatures w14:val="none"/>
        </w:rPr>
      </w:pPr>
      <w:r w:rsidRPr="009241FF">
        <w:rPr>
          <w:rFonts w:ascii="Times New Roman" w:eastAsiaTheme="majorEastAsia" w:hAnsi="Times New Roman" w:cs="Times New Roman"/>
          <w:i/>
          <w:color w:val="000000" w:themeColor="text1"/>
          <w:kern w:val="0"/>
          <w:sz w:val="24"/>
          <w:szCs w:val="24"/>
          <w:lang w:val="en-US"/>
          <w14:ligatures w14:val="none"/>
        </w:rPr>
        <w:t>Style:</w:t>
      </w:r>
    </w:p>
    <w:p w14:paraId="0DDCC1EA"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 </w:t>
      </w:r>
      <w:r w:rsidRPr="009241FF">
        <w:rPr>
          <w:rFonts w:ascii="Times New Roman" w:hAnsi="Times New Roman" w:cs="Times New Roman"/>
          <w:color w:val="000000" w:themeColor="text1"/>
          <w:kern w:val="0"/>
          <w:sz w:val="24"/>
          <w:szCs w:val="24"/>
          <w:lang w:val="en-US"/>
          <w14:ligatures w14:val="none"/>
        </w:rPr>
        <w:tab/>
        <w:t xml:space="preserve">The Psalter Hours' artistic style reflects the Gothic period, which was </w:t>
      </w:r>
      <w:proofErr w:type="spellStart"/>
      <w:r w:rsidRPr="009241FF">
        <w:rPr>
          <w:rFonts w:ascii="Times New Roman" w:hAnsi="Times New Roman" w:cs="Times New Roman"/>
          <w:color w:val="000000" w:themeColor="text1"/>
          <w:kern w:val="0"/>
          <w:sz w:val="24"/>
          <w:szCs w:val="24"/>
          <w:lang w:val="en-US"/>
          <w14:ligatures w14:val="none"/>
        </w:rPr>
        <w:t>characterised</w:t>
      </w:r>
      <w:proofErr w:type="spellEnd"/>
      <w:r w:rsidRPr="009241FF">
        <w:rPr>
          <w:rFonts w:ascii="Times New Roman" w:hAnsi="Times New Roman" w:cs="Times New Roman"/>
          <w:color w:val="000000" w:themeColor="text1"/>
          <w:kern w:val="0"/>
          <w:sz w:val="24"/>
          <w:szCs w:val="24"/>
          <w:lang w:val="en-US"/>
          <w14:ligatures w14:val="none"/>
        </w:rPr>
        <w:t xml:space="preserve"> by </w:t>
      </w:r>
      <w:proofErr w:type="spellStart"/>
      <w:r w:rsidRPr="009241FF">
        <w:rPr>
          <w:rFonts w:ascii="Times New Roman" w:hAnsi="Times New Roman" w:cs="Times New Roman"/>
          <w:color w:val="000000" w:themeColor="text1"/>
          <w:kern w:val="0"/>
          <w:sz w:val="24"/>
          <w:szCs w:val="24"/>
          <w:lang w:val="en-US"/>
          <w14:ligatures w14:val="none"/>
        </w:rPr>
        <w:t>emphasising</w:t>
      </w:r>
      <w:proofErr w:type="spellEnd"/>
      <w:r w:rsidRPr="009241FF">
        <w:rPr>
          <w:rFonts w:ascii="Times New Roman" w:hAnsi="Times New Roman" w:cs="Times New Roman"/>
          <w:color w:val="000000" w:themeColor="text1"/>
          <w:kern w:val="0"/>
          <w:sz w:val="24"/>
          <w:szCs w:val="24"/>
          <w:lang w:val="en-US"/>
          <w14:ligatures w14:val="none"/>
        </w:rPr>
        <w:t xml:space="preserve"> heightened emotions, intricate dealing, and a harmonious blend of religious themes with the secular world. The art represents the </w:t>
      </w:r>
      <w:proofErr w:type="spellStart"/>
      <w:r w:rsidRPr="009241FF">
        <w:rPr>
          <w:rFonts w:ascii="Times New Roman" w:hAnsi="Times New Roman" w:cs="Times New Roman"/>
          <w:color w:val="000000" w:themeColor="text1"/>
          <w:kern w:val="0"/>
          <w:sz w:val="24"/>
          <w:szCs w:val="24"/>
          <w:lang w:val="en-US"/>
          <w14:ligatures w14:val="none"/>
        </w:rPr>
        <w:t>crusification</w:t>
      </w:r>
      <w:proofErr w:type="spellEnd"/>
      <w:r w:rsidRPr="009241FF">
        <w:rPr>
          <w:rFonts w:ascii="Times New Roman" w:hAnsi="Times New Roman" w:cs="Times New Roman"/>
          <w:color w:val="000000" w:themeColor="text1"/>
          <w:kern w:val="0"/>
          <w:sz w:val="24"/>
          <w:szCs w:val="24"/>
          <w:lang w:val="en-US"/>
          <w14:ligatures w14:val="none"/>
        </w:rPr>
        <w:t xml:space="preserve"> scene that exemplified the Gothic aesthetic with its elaborate architectural frame adorned with cusps of foliate terminals (</w:t>
      </w:r>
      <w:proofErr w:type="spellStart"/>
      <w:r w:rsidRPr="009241FF">
        <w:rPr>
          <w:rFonts w:ascii="Times New Roman" w:hAnsi="Times New Roman" w:cs="Times New Roman"/>
          <w:color w:val="000000" w:themeColor="text1"/>
          <w:kern w:val="0"/>
          <w:sz w:val="24"/>
          <w:szCs w:val="24"/>
          <w:lang w:val="en-US"/>
          <w14:ligatures w14:val="none"/>
        </w:rPr>
        <w:t>Stutzmann</w:t>
      </w:r>
      <w:proofErr w:type="spellEnd"/>
      <w:r w:rsidRPr="009241FF">
        <w:rPr>
          <w:rFonts w:ascii="Times New Roman" w:hAnsi="Times New Roman" w:cs="Times New Roman"/>
          <w:color w:val="000000" w:themeColor="text1"/>
          <w:kern w:val="0"/>
          <w:sz w:val="24"/>
          <w:szCs w:val="24"/>
          <w:lang w:val="en-US"/>
          <w14:ligatures w14:val="none"/>
        </w:rPr>
        <w:t xml:space="preserve"> and Chevalier, 2023). The Gothic architectural elements and their use, such as detailed tracery and pointed arches, are a hallmark of the period. </w:t>
      </w:r>
    </w:p>
    <w:p w14:paraId="6907DA23"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 </w:t>
      </w:r>
      <w:r w:rsidRPr="009241FF">
        <w:rPr>
          <w:rFonts w:ascii="Times New Roman" w:hAnsi="Times New Roman" w:cs="Times New Roman"/>
          <w:color w:val="000000" w:themeColor="text1"/>
          <w:kern w:val="0"/>
          <w:sz w:val="24"/>
          <w:szCs w:val="24"/>
          <w:lang w:val="en-US"/>
          <w14:ligatures w14:val="none"/>
        </w:rPr>
        <w:tab/>
        <w:t>In the Crucifixion scene, figures are predicted with high realism, yet a sense of elegance and grace is retained. Christ, wearing cross-</w:t>
      </w:r>
      <w:proofErr w:type="spellStart"/>
      <w:r w:rsidRPr="009241FF">
        <w:rPr>
          <w:rFonts w:ascii="Times New Roman" w:hAnsi="Times New Roman" w:cs="Times New Roman"/>
          <w:color w:val="000000" w:themeColor="text1"/>
          <w:kern w:val="0"/>
          <w:sz w:val="24"/>
          <w:szCs w:val="24"/>
          <w:lang w:val="en-US"/>
          <w14:ligatures w14:val="none"/>
        </w:rPr>
        <w:t>nimbed</w:t>
      </w:r>
      <w:proofErr w:type="spellEnd"/>
      <w:r w:rsidRPr="009241FF">
        <w:rPr>
          <w:rFonts w:ascii="Times New Roman" w:hAnsi="Times New Roman" w:cs="Times New Roman"/>
          <w:color w:val="000000" w:themeColor="text1"/>
          <w:kern w:val="0"/>
          <w:sz w:val="24"/>
          <w:szCs w:val="24"/>
          <w:lang w:val="en-US"/>
          <w14:ligatures w14:val="none"/>
        </w:rPr>
        <w:t xml:space="preserve"> thorn crowns, remains central to his composition. The Virgin Mary, Evangelist John, elongated </w:t>
      </w:r>
      <w:proofErr w:type="gramStart"/>
      <w:r w:rsidRPr="009241FF">
        <w:rPr>
          <w:rFonts w:ascii="Times New Roman" w:hAnsi="Times New Roman" w:cs="Times New Roman"/>
          <w:color w:val="000000" w:themeColor="text1"/>
          <w:kern w:val="0"/>
          <w:sz w:val="24"/>
          <w:szCs w:val="24"/>
          <w:lang w:val="en-US"/>
          <w14:ligatures w14:val="none"/>
        </w:rPr>
        <w:t>figures</w:t>
      </w:r>
      <w:proofErr w:type="gramEnd"/>
      <w:r w:rsidRPr="009241FF">
        <w:rPr>
          <w:rFonts w:ascii="Times New Roman" w:hAnsi="Times New Roman" w:cs="Times New Roman"/>
          <w:color w:val="000000" w:themeColor="text1"/>
          <w:kern w:val="0"/>
          <w:sz w:val="24"/>
          <w:szCs w:val="24"/>
          <w:lang w:val="en-US"/>
          <w14:ligatures w14:val="none"/>
        </w:rPr>
        <w:t xml:space="preserve"> and other characters that </w:t>
      </w:r>
      <w:proofErr w:type="gramStart"/>
      <w:r w:rsidRPr="009241FF">
        <w:rPr>
          <w:rFonts w:ascii="Times New Roman" w:hAnsi="Times New Roman" w:cs="Times New Roman"/>
          <w:color w:val="000000" w:themeColor="text1"/>
          <w:kern w:val="0"/>
          <w:sz w:val="24"/>
          <w:szCs w:val="24"/>
          <w:lang w:val="en-US"/>
          <w14:ligatures w14:val="none"/>
        </w:rPr>
        <w:t>contributes</w:t>
      </w:r>
      <w:proofErr w:type="gramEnd"/>
      <w:r w:rsidRPr="009241FF">
        <w:rPr>
          <w:rFonts w:ascii="Times New Roman" w:hAnsi="Times New Roman" w:cs="Times New Roman"/>
          <w:color w:val="000000" w:themeColor="text1"/>
          <w:kern w:val="0"/>
          <w:sz w:val="24"/>
          <w:szCs w:val="24"/>
          <w:lang w:val="en-US"/>
          <w14:ligatures w14:val="none"/>
        </w:rPr>
        <w:t xml:space="preserve"> to the Gothic art verticality characteristic. The attention towards detail in rendering facial expressions, garments, and even the Longinus of Jerusalem showcases the artist (Schell, 2011). </w:t>
      </w:r>
    </w:p>
    <w:p w14:paraId="6D487064" w14:textId="77777777" w:rsidR="009241FF" w:rsidRPr="009241FF" w:rsidRDefault="009241FF" w:rsidP="009241FF">
      <w:pPr>
        <w:keepNext/>
        <w:keepLines/>
        <w:spacing w:before="40" w:after="0" w:line="480" w:lineRule="auto"/>
        <w:jc w:val="both"/>
        <w:outlineLvl w:val="1"/>
        <w:rPr>
          <w:rFonts w:ascii="Times New Roman" w:eastAsiaTheme="majorEastAsia" w:hAnsi="Times New Roman" w:cs="Times New Roman"/>
          <w:i/>
          <w:color w:val="000000" w:themeColor="text1"/>
          <w:kern w:val="0"/>
          <w:sz w:val="24"/>
          <w:szCs w:val="24"/>
          <w:lang w:val="en-US"/>
          <w14:ligatures w14:val="none"/>
        </w:rPr>
      </w:pPr>
      <w:r w:rsidRPr="009241FF">
        <w:rPr>
          <w:rFonts w:ascii="Times New Roman" w:eastAsiaTheme="majorEastAsia" w:hAnsi="Times New Roman" w:cs="Times New Roman"/>
          <w:i/>
          <w:color w:val="000000" w:themeColor="text1"/>
          <w:kern w:val="0"/>
          <w:sz w:val="24"/>
          <w:szCs w:val="24"/>
          <w:lang w:val="en-US"/>
          <w14:ligatures w14:val="none"/>
        </w:rPr>
        <w:t>Content:</w:t>
      </w:r>
    </w:p>
    <w:p w14:paraId="0F0C99F4"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 </w:t>
      </w:r>
      <w:r w:rsidRPr="009241FF">
        <w:rPr>
          <w:rFonts w:ascii="Times New Roman" w:hAnsi="Times New Roman" w:cs="Times New Roman"/>
          <w:color w:val="000000" w:themeColor="text1"/>
          <w:kern w:val="0"/>
          <w:sz w:val="24"/>
          <w:szCs w:val="24"/>
          <w:lang w:val="en-US"/>
          <w14:ligatures w14:val="none"/>
        </w:rPr>
        <w:tab/>
        <w:t xml:space="preserve">The manuscript content is primarily religious; it focuses on the Hours of the Virgin and Psalms but also incorporates Crucifixion scenes that hold deeper significance theologically. The tree of Life's presence with a titulus inscribed INRI, the "Jesus of Nazareth, King of the Jews," traditional abbreviation underscores the biblical roots narrative.  The inclusion of key figures such as Longinus of Jerusalem, Moses, Evangelist, </w:t>
      </w:r>
      <w:proofErr w:type="gramStart"/>
      <w:r w:rsidRPr="009241FF">
        <w:rPr>
          <w:rFonts w:ascii="Times New Roman" w:hAnsi="Times New Roman" w:cs="Times New Roman"/>
          <w:color w:val="000000" w:themeColor="text1"/>
          <w:kern w:val="0"/>
          <w:sz w:val="24"/>
          <w:szCs w:val="24"/>
          <w:lang w:val="en-US"/>
          <w14:ligatures w14:val="none"/>
        </w:rPr>
        <w:t>Caiaphas</w:t>
      </w:r>
      <w:proofErr w:type="gramEnd"/>
      <w:r w:rsidRPr="009241FF">
        <w:rPr>
          <w:rFonts w:ascii="Times New Roman" w:hAnsi="Times New Roman" w:cs="Times New Roman"/>
          <w:color w:val="000000" w:themeColor="text1"/>
          <w:kern w:val="0"/>
          <w:sz w:val="24"/>
          <w:szCs w:val="24"/>
          <w:lang w:val="en-US"/>
          <w14:ligatures w14:val="none"/>
        </w:rPr>
        <w:t xml:space="preserve"> and Balaam adds layers to the scene and its meaning. Having different horns, Moses represents the Old Testament, while Virgin Mary and Evangelist John bridge the narrative between the New and Old Testaments. The Roman soldier Longinus, who pierced the side of Christ with a lance, is </w:t>
      </w:r>
      <w:r w:rsidRPr="009241FF">
        <w:rPr>
          <w:rFonts w:ascii="Times New Roman" w:hAnsi="Times New Roman" w:cs="Times New Roman"/>
          <w:color w:val="000000" w:themeColor="text1"/>
          <w:kern w:val="0"/>
          <w:sz w:val="24"/>
          <w:szCs w:val="24"/>
          <w:lang w:val="en-US"/>
          <w14:ligatures w14:val="none"/>
        </w:rPr>
        <w:lastRenderedPageBreak/>
        <w:t xml:space="preserve">depicted in chain mail, </w:t>
      </w:r>
      <w:proofErr w:type="spellStart"/>
      <w:r w:rsidRPr="009241FF">
        <w:rPr>
          <w:rFonts w:ascii="Times New Roman" w:hAnsi="Times New Roman" w:cs="Times New Roman"/>
          <w:color w:val="000000" w:themeColor="text1"/>
          <w:kern w:val="0"/>
          <w:sz w:val="24"/>
          <w:szCs w:val="24"/>
          <w:lang w:val="en-US"/>
          <w14:ligatures w14:val="none"/>
        </w:rPr>
        <w:t>emphasising</w:t>
      </w:r>
      <w:proofErr w:type="spellEnd"/>
      <w:r w:rsidRPr="009241FF">
        <w:rPr>
          <w:rFonts w:ascii="Times New Roman" w:hAnsi="Times New Roman" w:cs="Times New Roman"/>
          <w:color w:val="000000" w:themeColor="text1"/>
          <w:kern w:val="0"/>
          <w:sz w:val="24"/>
          <w:szCs w:val="24"/>
          <w:lang w:val="en-US"/>
          <w14:ligatures w14:val="none"/>
        </w:rPr>
        <w:t xml:space="preserve"> the role of the military (The Morgan Library &amp; Museum, 2018). </w:t>
      </w:r>
    </w:p>
    <w:p w14:paraId="717ACF39" w14:textId="77777777" w:rsidR="009241FF" w:rsidRPr="009241FF" w:rsidRDefault="009241FF" w:rsidP="009241FF">
      <w:pPr>
        <w:keepNext/>
        <w:keepLines/>
        <w:spacing w:before="40" w:after="0" w:line="480" w:lineRule="auto"/>
        <w:jc w:val="both"/>
        <w:outlineLvl w:val="1"/>
        <w:rPr>
          <w:rFonts w:ascii="Times New Roman" w:eastAsiaTheme="majorEastAsia" w:hAnsi="Times New Roman" w:cs="Times New Roman"/>
          <w:i/>
          <w:color w:val="000000" w:themeColor="text1"/>
          <w:kern w:val="0"/>
          <w:sz w:val="24"/>
          <w:szCs w:val="24"/>
          <w:lang w:val="en-US"/>
          <w14:ligatures w14:val="none"/>
        </w:rPr>
      </w:pPr>
      <w:r w:rsidRPr="009241FF">
        <w:rPr>
          <w:rFonts w:ascii="Times New Roman" w:eastAsiaTheme="majorEastAsia" w:hAnsi="Times New Roman" w:cs="Times New Roman"/>
          <w:i/>
          <w:color w:val="000000" w:themeColor="text1"/>
          <w:kern w:val="0"/>
          <w:sz w:val="24"/>
          <w:szCs w:val="24"/>
          <w:lang w:val="en-US"/>
          <w14:ligatures w14:val="none"/>
        </w:rPr>
        <w:t>Symbolism:</w:t>
      </w:r>
    </w:p>
    <w:p w14:paraId="0F6CB6A5"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 `</w:t>
      </w:r>
      <w:r w:rsidRPr="009241FF">
        <w:rPr>
          <w:rFonts w:ascii="Times New Roman" w:hAnsi="Times New Roman" w:cs="Times New Roman"/>
          <w:color w:val="000000" w:themeColor="text1"/>
          <w:kern w:val="0"/>
          <w:sz w:val="24"/>
          <w:szCs w:val="24"/>
          <w:lang w:val="en-US"/>
          <w14:ligatures w14:val="none"/>
        </w:rPr>
        <w:tab/>
        <w:t xml:space="preserve">The art and its symbolism are present in every inch of this art; the pelican, in her piety, is present at the top of the Tree of Life and is considered a prominent symbol of Christianity that represents self-sacrifice. As per medieval bestiaries cite din </w:t>
      </w:r>
      <w:proofErr w:type="spellStart"/>
      <w:r w:rsidRPr="009241FF">
        <w:rPr>
          <w:rFonts w:ascii="Times New Roman" w:hAnsi="Times New Roman" w:cs="Times New Roman"/>
          <w:color w:val="000000" w:themeColor="text1"/>
          <w:kern w:val="0"/>
          <w:sz w:val="24"/>
          <w:szCs w:val="24"/>
          <w:shd w:val="clear" w:color="auto" w:fill="FFFFFF"/>
          <w:lang w:val="en-US"/>
          <w14:ligatures w14:val="none"/>
        </w:rPr>
        <w:t>Oželis</w:t>
      </w:r>
      <w:proofErr w:type="spellEnd"/>
      <w:r w:rsidRPr="009241FF">
        <w:rPr>
          <w:rFonts w:ascii="Times New Roman" w:hAnsi="Times New Roman" w:cs="Times New Roman"/>
          <w:color w:val="000000" w:themeColor="text1"/>
          <w:kern w:val="0"/>
          <w:sz w:val="24"/>
          <w:szCs w:val="24"/>
          <w:shd w:val="clear" w:color="auto" w:fill="FFFFFF"/>
          <w:lang w:val="en-US"/>
          <w14:ligatures w14:val="none"/>
        </w:rPr>
        <w:t>, (2023)</w:t>
      </w:r>
      <w:r w:rsidRPr="009241FF">
        <w:rPr>
          <w:rFonts w:ascii="Times New Roman" w:hAnsi="Times New Roman" w:cs="Times New Roman"/>
          <w:color w:val="000000" w:themeColor="text1"/>
          <w:kern w:val="0"/>
          <w:sz w:val="24"/>
          <w:szCs w:val="24"/>
          <w:lang w:val="en-US"/>
          <w14:ligatures w14:val="none"/>
        </w:rPr>
        <w:t xml:space="preserve">, the pelican was believed to have worn her breast with blood to the young, and this </w:t>
      </w:r>
      <w:proofErr w:type="spellStart"/>
      <w:r w:rsidRPr="009241FF">
        <w:rPr>
          <w:rFonts w:ascii="Times New Roman" w:hAnsi="Times New Roman" w:cs="Times New Roman"/>
          <w:color w:val="000000" w:themeColor="text1"/>
          <w:kern w:val="0"/>
          <w:sz w:val="24"/>
          <w:szCs w:val="24"/>
          <w:lang w:val="en-US"/>
          <w14:ligatures w14:val="none"/>
        </w:rPr>
        <w:t>symbolises</w:t>
      </w:r>
      <w:proofErr w:type="spellEnd"/>
      <w:r w:rsidRPr="009241FF">
        <w:rPr>
          <w:rFonts w:ascii="Times New Roman" w:hAnsi="Times New Roman" w:cs="Times New Roman"/>
          <w:color w:val="000000" w:themeColor="text1"/>
          <w:kern w:val="0"/>
          <w:sz w:val="24"/>
          <w:szCs w:val="24"/>
          <w:lang w:val="en-US"/>
          <w14:ligatures w14:val="none"/>
        </w:rPr>
        <w:t xml:space="preserve"> the sacrifice of Christ on the Cross for humanity.  Further, the frame of this is the symbol of the celestial realm, creating a sense of sacred space for the scene of the Crucifixion. In addition, the devices incorporated and the heraldic shields into the frame and the inclusion of French heraldic shields, particularly the </w:t>
      </w:r>
      <w:proofErr w:type="spellStart"/>
      <w:r w:rsidRPr="009241FF">
        <w:rPr>
          <w:rFonts w:ascii="Times New Roman" w:hAnsi="Times New Roman" w:cs="Times New Roman"/>
          <w:color w:val="000000" w:themeColor="text1"/>
          <w:kern w:val="0"/>
          <w:sz w:val="24"/>
          <w:szCs w:val="24"/>
          <w:lang w:val="en-US"/>
          <w14:ligatures w14:val="none"/>
        </w:rPr>
        <w:t>Moreuil</w:t>
      </w:r>
      <w:proofErr w:type="spellEnd"/>
      <w:r w:rsidRPr="009241FF">
        <w:rPr>
          <w:rFonts w:ascii="Times New Roman" w:hAnsi="Times New Roman" w:cs="Times New Roman"/>
          <w:color w:val="000000" w:themeColor="text1"/>
          <w:kern w:val="0"/>
          <w:sz w:val="24"/>
          <w:szCs w:val="24"/>
          <w:lang w:val="en-US"/>
          <w14:ligatures w14:val="none"/>
        </w:rPr>
        <w:t xml:space="preserve"> shields, suggest a connection to a specific patron or location, adding a </w:t>
      </w:r>
      <w:proofErr w:type="spellStart"/>
      <w:r w:rsidRPr="009241FF">
        <w:rPr>
          <w:rFonts w:ascii="Times New Roman" w:hAnsi="Times New Roman" w:cs="Times New Roman"/>
          <w:color w:val="000000" w:themeColor="text1"/>
          <w:kern w:val="0"/>
          <w:sz w:val="24"/>
          <w:szCs w:val="24"/>
          <w:lang w:val="en-US"/>
          <w14:ligatures w14:val="none"/>
        </w:rPr>
        <w:t>personalised</w:t>
      </w:r>
      <w:proofErr w:type="spellEnd"/>
      <w:r w:rsidRPr="009241FF">
        <w:rPr>
          <w:rFonts w:ascii="Times New Roman" w:hAnsi="Times New Roman" w:cs="Times New Roman"/>
          <w:color w:val="000000" w:themeColor="text1"/>
          <w:kern w:val="0"/>
          <w:sz w:val="24"/>
          <w:szCs w:val="24"/>
          <w:lang w:val="en-US"/>
          <w14:ligatures w14:val="none"/>
        </w:rPr>
        <w:t xml:space="preserve"> touch to the manuscript (Morgan Library </w:t>
      </w:r>
      <w:proofErr w:type="spellStart"/>
      <w:r w:rsidRPr="009241FF">
        <w:rPr>
          <w:rFonts w:ascii="Times New Roman" w:hAnsi="Times New Roman" w:cs="Times New Roman"/>
          <w:color w:val="000000" w:themeColor="text1"/>
          <w:kern w:val="0"/>
          <w:sz w:val="24"/>
          <w:szCs w:val="24"/>
          <w:lang w:val="en-US"/>
          <w14:ligatures w14:val="none"/>
        </w:rPr>
        <w:t>Mesusem</w:t>
      </w:r>
      <w:proofErr w:type="spellEnd"/>
      <w:r w:rsidRPr="009241FF">
        <w:rPr>
          <w:rFonts w:ascii="Times New Roman" w:hAnsi="Times New Roman" w:cs="Times New Roman"/>
          <w:color w:val="000000" w:themeColor="text1"/>
          <w:kern w:val="0"/>
          <w:sz w:val="24"/>
          <w:szCs w:val="24"/>
          <w:lang w:val="en-US"/>
          <w14:ligatures w14:val="none"/>
        </w:rPr>
        <w:t>, 2018).</w:t>
      </w:r>
    </w:p>
    <w:p w14:paraId="58A79202" w14:textId="77777777" w:rsidR="009241FF" w:rsidRPr="009241FF" w:rsidRDefault="009241FF" w:rsidP="009241FF">
      <w:pPr>
        <w:keepNext/>
        <w:keepLines/>
        <w:spacing w:before="40" w:after="0" w:line="480" w:lineRule="auto"/>
        <w:jc w:val="both"/>
        <w:outlineLvl w:val="1"/>
        <w:rPr>
          <w:rFonts w:ascii="Times New Roman" w:eastAsiaTheme="majorEastAsia" w:hAnsi="Times New Roman" w:cs="Times New Roman"/>
          <w:i/>
          <w:color w:val="000000" w:themeColor="text1"/>
          <w:kern w:val="0"/>
          <w:sz w:val="24"/>
          <w:szCs w:val="24"/>
          <w:lang w:val="en-US"/>
          <w14:ligatures w14:val="none"/>
        </w:rPr>
      </w:pPr>
      <w:r w:rsidRPr="009241FF">
        <w:rPr>
          <w:rFonts w:ascii="Times New Roman" w:eastAsiaTheme="majorEastAsia" w:hAnsi="Times New Roman" w:cs="Times New Roman"/>
          <w:i/>
          <w:color w:val="000000" w:themeColor="text1"/>
          <w:kern w:val="0"/>
          <w:sz w:val="24"/>
          <w:szCs w:val="24"/>
          <w:lang w:val="en-US"/>
          <w14:ligatures w14:val="none"/>
        </w:rPr>
        <w:t xml:space="preserve">What does it </w:t>
      </w:r>
      <w:proofErr w:type="gramStart"/>
      <w:r w:rsidRPr="009241FF">
        <w:rPr>
          <w:rFonts w:ascii="Times New Roman" w:eastAsiaTheme="majorEastAsia" w:hAnsi="Times New Roman" w:cs="Times New Roman"/>
          <w:i/>
          <w:color w:val="000000" w:themeColor="text1"/>
          <w:kern w:val="0"/>
          <w:sz w:val="24"/>
          <w:szCs w:val="24"/>
          <w:lang w:val="en-US"/>
          <w14:ligatures w14:val="none"/>
        </w:rPr>
        <w:t>represent</w:t>
      </w:r>
      <w:proofErr w:type="gramEnd"/>
      <w:r w:rsidRPr="009241FF">
        <w:rPr>
          <w:rFonts w:ascii="Times New Roman" w:eastAsiaTheme="majorEastAsia" w:hAnsi="Times New Roman" w:cs="Times New Roman"/>
          <w:i/>
          <w:color w:val="000000" w:themeColor="text1"/>
          <w:kern w:val="0"/>
          <w:sz w:val="24"/>
          <w:szCs w:val="24"/>
          <w:lang w:val="en-US"/>
          <w14:ligatures w14:val="none"/>
        </w:rPr>
        <w:t xml:space="preserve"> </w:t>
      </w:r>
    </w:p>
    <w:p w14:paraId="2F994E2A"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 </w:t>
      </w:r>
      <w:r w:rsidRPr="009241FF">
        <w:rPr>
          <w:rFonts w:ascii="Times New Roman" w:hAnsi="Times New Roman" w:cs="Times New Roman"/>
          <w:color w:val="000000" w:themeColor="text1"/>
          <w:kern w:val="0"/>
          <w:sz w:val="24"/>
          <w:szCs w:val="24"/>
          <w:lang w:val="en-US"/>
          <w14:ligatures w14:val="none"/>
        </w:rPr>
        <w:tab/>
        <w:t xml:space="preserve">The Crucifixion scene in the art of Psalter-Hours from Amiens serves as a visual embodiment of profound theological narratives and devotional symbolism. This art represents the prominent tenant of Christian belief, which is that Jesus Christ's death on the Cross is considered a sacrificial death for the redemption of humanity (Sand, 2005). The Christ having blessing wounds, a crown of thorns, and affixed together with three of the nails becomes the prominent point; it </w:t>
      </w:r>
      <w:proofErr w:type="spellStart"/>
      <w:r w:rsidRPr="009241FF">
        <w:rPr>
          <w:rFonts w:ascii="Times New Roman" w:hAnsi="Times New Roman" w:cs="Times New Roman"/>
          <w:color w:val="000000" w:themeColor="text1"/>
          <w:kern w:val="0"/>
          <w:sz w:val="24"/>
          <w:szCs w:val="24"/>
          <w:lang w:val="en-US"/>
          <w14:ligatures w14:val="none"/>
        </w:rPr>
        <w:t>symbolises</w:t>
      </w:r>
      <w:proofErr w:type="spellEnd"/>
      <w:r w:rsidRPr="009241FF">
        <w:rPr>
          <w:rFonts w:ascii="Times New Roman" w:hAnsi="Times New Roman" w:cs="Times New Roman"/>
          <w:color w:val="000000" w:themeColor="text1"/>
          <w:kern w:val="0"/>
          <w:sz w:val="24"/>
          <w:szCs w:val="24"/>
          <w:lang w:val="en-US"/>
          <w14:ligatures w14:val="none"/>
        </w:rPr>
        <w:t xml:space="preserve"> the Gospel crucifixion narrative. The tress of Life, which is </w:t>
      </w:r>
      <w:proofErr w:type="spellStart"/>
      <w:r w:rsidRPr="009241FF">
        <w:rPr>
          <w:rFonts w:ascii="Times New Roman" w:hAnsi="Times New Roman" w:cs="Times New Roman"/>
          <w:color w:val="000000" w:themeColor="text1"/>
          <w:kern w:val="0"/>
          <w:sz w:val="24"/>
          <w:szCs w:val="24"/>
          <w:lang w:val="en-US"/>
          <w14:ligatures w14:val="none"/>
        </w:rPr>
        <w:t>stylised</w:t>
      </w:r>
      <w:proofErr w:type="spellEnd"/>
      <w:r w:rsidRPr="009241FF">
        <w:rPr>
          <w:rFonts w:ascii="Times New Roman" w:hAnsi="Times New Roman" w:cs="Times New Roman"/>
          <w:color w:val="000000" w:themeColor="text1"/>
          <w:kern w:val="0"/>
          <w:sz w:val="24"/>
          <w:szCs w:val="24"/>
          <w:lang w:val="en-US"/>
          <w14:ligatures w14:val="none"/>
        </w:rPr>
        <w:t xml:space="preserve"> as a Cross, provides Christ's motive as the restoration of humanity's relationship with God and the salvation meaning; thus, the art can be associated with self-sacrifice and echoes Christ's sacrificial love (McQuillen, 2006). The figures present, such as John, Moses, and others, contribute to the narrative of the Crucifixion event as to who was involved and present at the event. </w:t>
      </w:r>
    </w:p>
    <w:p w14:paraId="27586944"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lastRenderedPageBreak/>
        <w:t xml:space="preserve"> </w:t>
      </w:r>
      <w:r w:rsidRPr="009241FF">
        <w:rPr>
          <w:rFonts w:ascii="Times New Roman" w:hAnsi="Times New Roman" w:cs="Times New Roman"/>
          <w:color w:val="000000" w:themeColor="text1"/>
          <w:kern w:val="0"/>
          <w:sz w:val="24"/>
          <w:szCs w:val="24"/>
          <w:lang w:val="en-US"/>
          <w14:ligatures w14:val="none"/>
        </w:rPr>
        <w:tab/>
        <w:t xml:space="preserve">Thus, in essence of it, the art represents </w:t>
      </w:r>
      <w:proofErr w:type="gramStart"/>
      <w:r w:rsidRPr="009241FF">
        <w:rPr>
          <w:rFonts w:ascii="Times New Roman" w:hAnsi="Times New Roman" w:cs="Times New Roman"/>
          <w:color w:val="000000" w:themeColor="text1"/>
          <w:kern w:val="0"/>
          <w:sz w:val="24"/>
          <w:szCs w:val="24"/>
          <w:lang w:val="en-US"/>
          <w14:ligatures w14:val="none"/>
        </w:rPr>
        <w:t>the scriptural</w:t>
      </w:r>
      <w:proofErr w:type="gramEnd"/>
      <w:r w:rsidRPr="009241FF">
        <w:rPr>
          <w:rFonts w:ascii="Times New Roman" w:hAnsi="Times New Roman" w:cs="Times New Roman"/>
          <w:color w:val="000000" w:themeColor="text1"/>
          <w:kern w:val="0"/>
          <w:sz w:val="24"/>
          <w:szCs w:val="24"/>
          <w:lang w:val="en-US"/>
          <w14:ligatures w14:val="none"/>
        </w:rPr>
        <w:t xml:space="preserve"> fidelity, intersection of faith, and personal devotion towards the religion. It invited its viewer to engage with the Christian belief's central mystery, Christ's redemptive sacrifice while weaving masterful craftsmanship and symbolic richness, making this representation not merely an illustration but a profound meditation on the core narrative of Christianity.</w:t>
      </w:r>
    </w:p>
    <w:p w14:paraId="05CB1E8A" w14:textId="77777777" w:rsidR="009241FF" w:rsidRPr="009241FF" w:rsidRDefault="009241FF" w:rsidP="009241FF">
      <w:pPr>
        <w:keepNext/>
        <w:keepLines/>
        <w:spacing w:before="40" w:after="0" w:line="480" w:lineRule="auto"/>
        <w:outlineLvl w:val="1"/>
        <w:rPr>
          <w:rFonts w:ascii="Times New Roman" w:eastAsiaTheme="majorEastAsia" w:hAnsi="Times New Roman" w:cs="Times New Roman"/>
          <w:i/>
          <w:color w:val="000000" w:themeColor="text1"/>
          <w:kern w:val="0"/>
          <w:sz w:val="24"/>
          <w:szCs w:val="24"/>
          <w:lang w:val="en-US"/>
          <w14:ligatures w14:val="none"/>
        </w:rPr>
      </w:pPr>
      <w:r w:rsidRPr="009241FF">
        <w:rPr>
          <w:rFonts w:ascii="Times New Roman" w:eastAsiaTheme="majorEastAsia" w:hAnsi="Times New Roman" w:cs="Times New Roman"/>
          <w:i/>
          <w:color w:val="000000" w:themeColor="text1"/>
          <w:kern w:val="0"/>
          <w:sz w:val="24"/>
          <w:szCs w:val="24"/>
          <w:lang w:val="en-US"/>
          <w14:ligatures w14:val="none"/>
        </w:rPr>
        <w:t xml:space="preserve">How is it </w:t>
      </w:r>
      <w:proofErr w:type="gramStart"/>
      <w:r w:rsidRPr="009241FF">
        <w:rPr>
          <w:rFonts w:ascii="Times New Roman" w:eastAsiaTheme="majorEastAsia" w:hAnsi="Times New Roman" w:cs="Times New Roman"/>
          <w:i/>
          <w:color w:val="000000" w:themeColor="text1"/>
          <w:kern w:val="0"/>
          <w:sz w:val="24"/>
          <w:szCs w:val="24"/>
          <w:lang w:val="en-US"/>
          <w14:ligatures w14:val="none"/>
        </w:rPr>
        <w:t>represented</w:t>
      </w:r>
      <w:proofErr w:type="gramEnd"/>
      <w:r w:rsidRPr="009241FF">
        <w:rPr>
          <w:rFonts w:ascii="Times New Roman" w:eastAsiaTheme="majorEastAsia" w:hAnsi="Times New Roman" w:cs="Times New Roman"/>
          <w:i/>
          <w:color w:val="000000" w:themeColor="text1"/>
          <w:kern w:val="0"/>
          <w:sz w:val="24"/>
          <w:szCs w:val="24"/>
          <w:lang w:val="en-US"/>
          <w14:ligatures w14:val="none"/>
        </w:rPr>
        <w:t xml:space="preserve"> </w:t>
      </w:r>
    </w:p>
    <w:p w14:paraId="5C5F3686"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The representation unfolds within the architectural frame with the foliate terminals, which provide this composition with a visual structure. </w:t>
      </w:r>
    </w:p>
    <w:p w14:paraId="4BBB9AD4" w14:textId="77777777" w:rsidR="009241FF" w:rsidRPr="009241FF" w:rsidRDefault="009241FF" w:rsidP="009241FF">
      <w:pPr>
        <w:keepNext/>
        <w:keepLines/>
        <w:spacing w:before="40" w:after="0" w:line="480" w:lineRule="auto"/>
        <w:jc w:val="center"/>
        <w:outlineLvl w:val="2"/>
        <w:rPr>
          <w:rFonts w:ascii="Times New Roman" w:eastAsiaTheme="majorEastAsia" w:hAnsi="Times New Roman" w:cs="Times New Roman"/>
          <w:color w:val="000000" w:themeColor="text1"/>
          <w:kern w:val="0"/>
          <w:sz w:val="24"/>
          <w:szCs w:val="24"/>
          <w:lang w:val="en-US"/>
          <w14:ligatures w14:val="none"/>
        </w:rPr>
      </w:pPr>
      <w:r w:rsidRPr="009241FF">
        <w:rPr>
          <w:rFonts w:ascii="Times New Roman" w:eastAsiaTheme="majorEastAsia" w:hAnsi="Times New Roman" w:cs="Times New Roman"/>
          <w:color w:val="000000" w:themeColor="text1"/>
          <w:kern w:val="0"/>
          <w:sz w:val="24"/>
          <w:szCs w:val="24"/>
          <w:lang w:val="en-US"/>
          <w14:ligatures w14:val="none"/>
        </w:rPr>
        <w:t>Christ on the Cross:</w:t>
      </w:r>
    </w:p>
    <w:p w14:paraId="772FA349"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 </w:t>
      </w:r>
      <w:r w:rsidRPr="009241FF">
        <w:rPr>
          <w:rFonts w:ascii="Times New Roman" w:hAnsi="Times New Roman" w:cs="Times New Roman"/>
          <w:color w:val="000000" w:themeColor="text1"/>
          <w:kern w:val="0"/>
          <w:sz w:val="24"/>
          <w:szCs w:val="24"/>
          <w:lang w:val="en-US"/>
          <w14:ligatures w14:val="none"/>
        </w:rPr>
        <w:tab/>
        <w:t xml:space="preserve">In the </w:t>
      </w:r>
      <w:proofErr w:type="spellStart"/>
      <w:r w:rsidRPr="009241FF">
        <w:rPr>
          <w:rFonts w:ascii="Times New Roman" w:hAnsi="Times New Roman" w:cs="Times New Roman"/>
          <w:color w:val="000000" w:themeColor="text1"/>
          <w:kern w:val="0"/>
          <w:sz w:val="24"/>
          <w:szCs w:val="24"/>
          <w:lang w:val="en-US"/>
          <w14:ligatures w14:val="none"/>
        </w:rPr>
        <w:t>centre</w:t>
      </w:r>
      <w:proofErr w:type="spellEnd"/>
      <w:r w:rsidRPr="009241FF">
        <w:rPr>
          <w:rFonts w:ascii="Times New Roman" w:hAnsi="Times New Roman" w:cs="Times New Roman"/>
          <w:color w:val="000000" w:themeColor="text1"/>
          <w:kern w:val="0"/>
          <w:sz w:val="24"/>
          <w:szCs w:val="24"/>
          <w:lang w:val="en-US"/>
          <w14:ligatures w14:val="none"/>
        </w:rPr>
        <w:t xml:space="preserve"> of this scene is the Christ crucified, portrayed with a Cross; this indicates the divine crucifixion nature. A vibrant </w:t>
      </w:r>
      <w:proofErr w:type="spellStart"/>
      <w:r w:rsidRPr="009241FF">
        <w:rPr>
          <w:rFonts w:ascii="Times New Roman" w:hAnsi="Times New Roman" w:cs="Times New Roman"/>
          <w:color w:val="000000" w:themeColor="text1"/>
          <w:kern w:val="0"/>
          <w:sz w:val="24"/>
          <w:szCs w:val="24"/>
          <w:lang w:val="en-US"/>
          <w14:ligatures w14:val="none"/>
        </w:rPr>
        <w:t>colour</w:t>
      </w:r>
      <w:proofErr w:type="spellEnd"/>
      <w:r w:rsidRPr="009241FF">
        <w:rPr>
          <w:rFonts w:ascii="Times New Roman" w:hAnsi="Times New Roman" w:cs="Times New Roman"/>
          <w:color w:val="000000" w:themeColor="text1"/>
          <w:kern w:val="0"/>
          <w:sz w:val="24"/>
          <w:szCs w:val="24"/>
          <w:lang w:val="en-US"/>
          <w14:ligatures w14:val="none"/>
        </w:rPr>
        <w:t xml:space="preserve"> palette is employed by the artist, </w:t>
      </w:r>
      <w:proofErr w:type="spellStart"/>
      <w:r w:rsidRPr="009241FF">
        <w:rPr>
          <w:rFonts w:ascii="Times New Roman" w:hAnsi="Times New Roman" w:cs="Times New Roman"/>
          <w:color w:val="000000" w:themeColor="text1"/>
          <w:kern w:val="0"/>
          <w:sz w:val="24"/>
          <w:szCs w:val="24"/>
          <w:lang w:val="en-US"/>
          <w14:ligatures w14:val="none"/>
        </w:rPr>
        <w:t>emphasising</w:t>
      </w:r>
      <w:proofErr w:type="spellEnd"/>
      <w:r w:rsidRPr="009241FF">
        <w:rPr>
          <w:rFonts w:ascii="Times New Roman" w:hAnsi="Times New Roman" w:cs="Times New Roman"/>
          <w:color w:val="000000" w:themeColor="text1"/>
          <w:kern w:val="0"/>
          <w:sz w:val="24"/>
          <w:szCs w:val="24"/>
          <w:lang w:val="en-US"/>
          <w14:ligatures w14:val="none"/>
        </w:rPr>
        <w:t xml:space="preserve"> blues and reds to draw attention to the figure. The gold leaf used for the nimbus </w:t>
      </w:r>
      <w:proofErr w:type="spellStart"/>
      <w:r w:rsidRPr="009241FF">
        <w:rPr>
          <w:rFonts w:ascii="Times New Roman" w:hAnsi="Times New Roman" w:cs="Times New Roman"/>
          <w:color w:val="000000" w:themeColor="text1"/>
          <w:kern w:val="0"/>
          <w:sz w:val="24"/>
          <w:szCs w:val="24"/>
          <w:lang w:val="en-US"/>
          <w14:ligatures w14:val="none"/>
        </w:rPr>
        <w:t>symbolises</w:t>
      </w:r>
      <w:proofErr w:type="spellEnd"/>
      <w:r w:rsidRPr="009241FF">
        <w:rPr>
          <w:rFonts w:ascii="Times New Roman" w:hAnsi="Times New Roman" w:cs="Times New Roman"/>
          <w:color w:val="000000" w:themeColor="text1"/>
          <w:kern w:val="0"/>
          <w:sz w:val="24"/>
          <w:szCs w:val="24"/>
          <w:lang w:val="en-US"/>
          <w14:ligatures w14:val="none"/>
        </w:rPr>
        <w:t xml:space="preserve"> Christ's divine radiance (The Morgan Library &amp; Museum, 2018). The crown of thorns shows that suffering and pain endured during the Passion. Further, the artist shows Christ dressed in a long loincloth, accentuating the sense of agony and solemnity.</w:t>
      </w:r>
    </w:p>
    <w:p w14:paraId="7998136A" w14:textId="77777777" w:rsidR="009241FF" w:rsidRPr="009241FF" w:rsidRDefault="009241FF" w:rsidP="009241FF">
      <w:pPr>
        <w:keepNext/>
        <w:keepLines/>
        <w:spacing w:before="40" w:after="0" w:line="480" w:lineRule="auto"/>
        <w:jc w:val="center"/>
        <w:outlineLvl w:val="2"/>
        <w:rPr>
          <w:rFonts w:ascii="Times New Roman" w:eastAsiaTheme="majorEastAsia" w:hAnsi="Times New Roman" w:cs="Times New Roman"/>
          <w:color w:val="000000" w:themeColor="text1"/>
          <w:kern w:val="0"/>
          <w:sz w:val="24"/>
          <w:szCs w:val="24"/>
          <w:lang w:val="en-US"/>
          <w14:ligatures w14:val="none"/>
        </w:rPr>
      </w:pPr>
      <w:r w:rsidRPr="009241FF">
        <w:rPr>
          <w:rFonts w:ascii="Times New Roman" w:eastAsiaTheme="majorEastAsia" w:hAnsi="Times New Roman" w:cs="Times New Roman"/>
          <w:color w:val="000000" w:themeColor="text1"/>
          <w:kern w:val="0"/>
          <w:sz w:val="24"/>
          <w:szCs w:val="24"/>
          <w:lang w:val="en-US"/>
          <w14:ligatures w14:val="none"/>
        </w:rPr>
        <w:t>Symbolism of the Tree of Life:</w:t>
      </w:r>
    </w:p>
    <w:p w14:paraId="5A2DB8ED"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 </w:t>
      </w:r>
      <w:r w:rsidRPr="009241FF">
        <w:rPr>
          <w:rFonts w:ascii="Times New Roman" w:hAnsi="Times New Roman" w:cs="Times New Roman"/>
          <w:color w:val="000000" w:themeColor="text1"/>
          <w:kern w:val="0"/>
          <w:sz w:val="24"/>
          <w:szCs w:val="24"/>
          <w:lang w:val="en-US"/>
          <w14:ligatures w14:val="none"/>
        </w:rPr>
        <w:tab/>
        <w:t xml:space="preserve">Christ is affixed on the Tree of Life, where the artist employs a </w:t>
      </w:r>
      <w:proofErr w:type="spellStart"/>
      <w:r w:rsidRPr="009241FF">
        <w:rPr>
          <w:rFonts w:ascii="Times New Roman" w:hAnsi="Times New Roman" w:cs="Times New Roman"/>
          <w:color w:val="000000" w:themeColor="text1"/>
          <w:kern w:val="0"/>
          <w:sz w:val="24"/>
          <w:szCs w:val="24"/>
          <w:lang w:val="en-US"/>
          <w14:ligatures w14:val="none"/>
        </w:rPr>
        <w:t>stylised</w:t>
      </w:r>
      <w:proofErr w:type="spellEnd"/>
      <w:r w:rsidRPr="009241FF">
        <w:rPr>
          <w:rFonts w:ascii="Times New Roman" w:hAnsi="Times New Roman" w:cs="Times New Roman"/>
          <w:color w:val="000000" w:themeColor="text1"/>
          <w:kern w:val="0"/>
          <w:sz w:val="24"/>
          <w:szCs w:val="24"/>
          <w:lang w:val="en-US"/>
          <w14:ligatures w14:val="none"/>
        </w:rPr>
        <w:t xml:space="preserve"> representation of the Cross, rooted in Christian iconography. The Tree of Life in his art has a theological motif rather than being a structural element, referencing the biblical narrative of the Garden of Eden and the salvific significance of Christ's sacrifice (</w:t>
      </w:r>
      <w:proofErr w:type="spellStart"/>
      <w:r w:rsidRPr="009241FF">
        <w:rPr>
          <w:rFonts w:ascii="Times New Roman" w:hAnsi="Times New Roman" w:cs="Times New Roman"/>
          <w:color w:val="000000" w:themeColor="text1"/>
          <w:kern w:val="0"/>
          <w:sz w:val="24"/>
          <w:szCs w:val="24"/>
          <w:lang w:val="en-US"/>
          <w14:ligatures w14:val="none"/>
        </w:rPr>
        <w:t>Salnious</w:t>
      </w:r>
      <w:proofErr w:type="spellEnd"/>
      <w:r w:rsidRPr="009241FF">
        <w:rPr>
          <w:rFonts w:ascii="Times New Roman" w:hAnsi="Times New Roman" w:cs="Times New Roman"/>
          <w:color w:val="000000" w:themeColor="text1"/>
          <w:kern w:val="0"/>
          <w:sz w:val="24"/>
          <w:szCs w:val="24"/>
          <w:lang w:val="en-US"/>
          <w14:ligatures w14:val="none"/>
        </w:rPr>
        <w:t>, 2020). The art used the pelican atop the tree, which is believed to have pierced its breast to feed its young with its own blood, becoming a symbol of Christ's sacrificial love and resurrection.</w:t>
      </w:r>
    </w:p>
    <w:p w14:paraId="271C39D6" w14:textId="77777777" w:rsidR="009241FF" w:rsidRPr="009241FF" w:rsidRDefault="009241FF" w:rsidP="009241FF">
      <w:pPr>
        <w:keepNext/>
        <w:keepLines/>
        <w:spacing w:before="40" w:after="0" w:line="480" w:lineRule="auto"/>
        <w:jc w:val="center"/>
        <w:outlineLvl w:val="2"/>
        <w:rPr>
          <w:rFonts w:ascii="Times New Roman" w:eastAsiaTheme="majorEastAsia" w:hAnsi="Times New Roman" w:cs="Times New Roman"/>
          <w:color w:val="000000" w:themeColor="text1"/>
          <w:kern w:val="0"/>
          <w:sz w:val="24"/>
          <w:szCs w:val="24"/>
          <w:lang w:val="en-US"/>
          <w14:ligatures w14:val="none"/>
        </w:rPr>
      </w:pPr>
      <w:r w:rsidRPr="009241FF">
        <w:rPr>
          <w:rFonts w:ascii="Times New Roman" w:eastAsiaTheme="majorEastAsia" w:hAnsi="Times New Roman" w:cs="Times New Roman"/>
          <w:color w:val="000000" w:themeColor="text1"/>
          <w:kern w:val="0"/>
          <w:sz w:val="24"/>
          <w:szCs w:val="24"/>
          <w:lang w:val="en-US"/>
          <w14:ligatures w14:val="none"/>
        </w:rPr>
        <w:lastRenderedPageBreak/>
        <w:t>Titulus INRI and Scriptural Accuracy:</w:t>
      </w:r>
    </w:p>
    <w:p w14:paraId="00E38323"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 </w:t>
      </w:r>
      <w:r w:rsidRPr="009241FF">
        <w:rPr>
          <w:rFonts w:ascii="Times New Roman" w:hAnsi="Times New Roman" w:cs="Times New Roman"/>
          <w:color w:val="000000" w:themeColor="text1"/>
          <w:kern w:val="0"/>
          <w:sz w:val="24"/>
          <w:szCs w:val="24"/>
          <w:lang w:val="en-US"/>
          <w14:ligatures w14:val="none"/>
        </w:rPr>
        <w:tab/>
        <w:t>The art places the INRI at the top of the Christ, which is a meticulous detail affirming the scriptural accuracy of the representation. This inscription serves as a direct reference to the Gospel accounts of the Crucifixion, and it reinforces the royal lineage and Messianic identity of Christ (Marušić, 2016). The scriptural details in the art are used to align the artistic representation with the theological narratives of the Bible.</w:t>
      </w:r>
    </w:p>
    <w:p w14:paraId="332A98A0" w14:textId="77777777" w:rsidR="009241FF" w:rsidRPr="009241FF" w:rsidRDefault="009241FF" w:rsidP="009241FF">
      <w:pPr>
        <w:keepNext/>
        <w:keepLines/>
        <w:spacing w:before="40" w:after="0" w:line="480" w:lineRule="auto"/>
        <w:jc w:val="center"/>
        <w:outlineLvl w:val="2"/>
        <w:rPr>
          <w:rFonts w:ascii="Times New Roman" w:eastAsiaTheme="majorEastAsia" w:hAnsi="Times New Roman" w:cs="Times New Roman"/>
          <w:color w:val="000000" w:themeColor="text1"/>
          <w:kern w:val="0"/>
          <w:sz w:val="24"/>
          <w:szCs w:val="24"/>
          <w:lang w:val="en-US"/>
          <w14:ligatures w14:val="none"/>
        </w:rPr>
      </w:pPr>
      <w:r w:rsidRPr="009241FF">
        <w:rPr>
          <w:rFonts w:ascii="Times New Roman" w:eastAsiaTheme="majorEastAsia" w:hAnsi="Times New Roman" w:cs="Times New Roman"/>
          <w:color w:val="000000" w:themeColor="text1"/>
          <w:kern w:val="0"/>
          <w:sz w:val="24"/>
          <w:szCs w:val="24"/>
          <w:lang w:val="en-US"/>
          <w14:ligatures w14:val="none"/>
        </w:rPr>
        <w:t>Caiaphas and Balaam:</w:t>
      </w:r>
    </w:p>
    <w:p w14:paraId="042E13D6"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 </w:t>
      </w:r>
      <w:r w:rsidRPr="009241FF">
        <w:rPr>
          <w:rFonts w:ascii="Times New Roman" w:hAnsi="Times New Roman" w:cs="Times New Roman"/>
          <w:color w:val="000000" w:themeColor="text1"/>
          <w:kern w:val="0"/>
          <w:sz w:val="24"/>
          <w:szCs w:val="24"/>
          <w:lang w:val="en-US"/>
          <w14:ligatures w14:val="none"/>
        </w:rPr>
        <w:tab/>
        <w:t>The art also included the Caiaphas, the highest priest in the trial of Christ; this role shows Christ's condemnation and underscores the opposition faced by Christ during his earthly ministry (Dusenbury, 2021). Balaam, with his pointed cap, contributes an Old Testament layer, bridging the prophetic anticipation of Christ's arrival.</w:t>
      </w:r>
    </w:p>
    <w:p w14:paraId="76BBB252" w14:textId="77777777" w:rsidR="009241FF" w:rsidRPr="009241FF" w:rsidRDefault="009241FF" w:rsidP="009241FF">
      <w:pPr>
        <w:keepNext/>
        <w:keepLines/>
        <w:spacing w:before="40" w:after="0" w:line="480" w:lineRule="auto"/>
        <w:jc w:val="center"/>
        <w:outlineLvl w:val="2"/>
        <w:rPr>
          <w:rFonts w:ascii="Times New Roman" w:eastAsiaTheme="majorEastAsia" w:hAnsi="Times New Roman" w:cs="Times New Roman"/>
          <w:color w:val="000000" w:themeColor="text1"/>
          <w:kern w:val="0"/>
          <w:sz w:val="24"/>
          <w:szCs w:val="24"/>
          <w:lang w:val="en-US"/>
          <w14:ligatures w14:val="none"/>
        </w:rPr>
      </w:pPr>
      <w:r w:rsidRPr="009241FF">
        <w:rPr>
          <w:rFonts w:ascii="Times New Roman" w:eastAsiaTheme="majorEastAsia" w:hAnsi="Times New Roman" w:cs="Times New Roman"/>
          <w:color w:val="000000" w:themeColor="text1"/>
          <w:kern w:val="0"/>
          <w:sz w:val="24"/>
          <w:szCs w:val="24"/>
          <w:lang w:val="en-US"/>
          <w14:ligatures w14:val="none"/>
        </w:rPr>
        <w:t>Gothic Architectural Frame:</w:t>
      </w:r>
    </w:p>
    <w:p w14:paraId="19B4F77A"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 </w:t>
      </w:r>
      <w:r w:rsidRPr="009241FF">
        <w:rPr>
          <w:rFonts w:ascii="Times New Roman" w:hAnsi="Times New Roman" w:cs="Times New Roman"/>
          <w:color w:val="000000" w:themeColor="text1"/>
          <w:kern w:val="0"/>
          <w:sz w:val="24"/>
          <w:szCs w:val="24"/>
          <w:lang w:val="en-US"/>
          <w14:ligatures w14:val="none"/>
        </w:rPr>
        <w:tab/>
        <w:t xml:space="preserve">The art is unfolded within a meticulously gothic frame that is adorned with the foliate terminus cusps. These elements not only serve an aesthetic purpose but also provide a visual enclosure towards the sacred narrative, directing the attention of the viewers. These intricate detailing and the pointed arches reflected the sensibility of the artist of the Gothic period while enhancing the visual impact of the Crucifixion scene (Rice, 2018). </w:t>
      </w:r>
    </w:p>
    <w:p w14:paraId="4E86D2F8" w14:textId="77777777" w:rsidR="009241FF" w:rsidRPr="009241FF" w:rsidRDefault="009241FF" w:rsidP="009241FF">
      <w:pPr>
        <w:spacing w:line="480" w:lineRule="auto"/>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br w:type="page"/>
      </w:r>
    </w:p>
    <w:p w14:paraId="25585128" w14:textId="77777777" w:rsidR="009241FF" w:rsidRPr="009241FF" w:rsidRDefault="009241FF" w:rsidP="009241FF">
      <w:pPr>
        <w:keepNext/>
        <w:keepLines/>
        <w:spacing w:before="240" w:after="0" w:line="480" w:lineRule="auto"/>
        <w:jc w:val="both"/>
        <w:outlineLvl w:val="0"/>
        <w:rPr>
          <w:rFonts w:ascii="Times New Roman" w:eastAsiaTheme="majorEastAsia" w:hAnsi="Times New Roman" w:cs="Times New Roman"/>
          <w:b/>
          <w:i/>
          <w:color w:val="000000" w:themeColor="text1"/>
          <w:kern w:val="0"/>
          <w:sz w:val="24"/>
          <w:szCs w:val="24"/>
          <w:lang w:val="en-US"/>
          <w14:ligatures w14:val="none"/>
        </w:rPr>
      </w:pPr>
      <w:r w:rsidRPr="009241FF">
        <w:rPr>
          <w:rFonts w:ascii="Times New Roman" w:eastAsiaTheme="majorEastAsia" w:hAnsi="Times New Roman" w:cs="Times New Roman"/>
          <w:b/>
          <w:i/>
          <w:color w:val="000000" w:themeColor="text1"/>
          <w:kern w:val="0"/>
          <w:sz w:val="24"/>
          <w:szCs w:val="24"/>
          <w:lang w:val="en-US"/>
          <w14:ligatures w14:val="none"/>
        </w:rPr>
        <w:lastRenderedPageBreak/>
        <w:t xml:space="preserve">References </w:t>
      </w:r>
      <w:bookmarkEnd w:id="0"/>
    </w:p>
    <w:p w14:paraId="482E35EF" w14:textId="77777777" w:rsidR="009241FF" w:rsidRPr="009241FF" w:rsidRDefault="009241FF" w:rsidP="009241FF">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9241FF">
        <w:rPr>
          <w:rFonts w:ascii="Times New Roman" w:hAnsi="Times New Roman" w:cs="Times New Roman"/>
          <w:color w:val="000000" w:themeColor="text1"/>
          <w:kern w:val="0"/>
          <w:sz w:val="24"/>
          <w:szCs w:val="24"/>
          <w:shd w:val="clear" w:color="auto" w:fill="FFFFFF"/>
          <w:lang w:val="en-US"/>
          <w14:ligatures w14:val="none"/>
        </w:rPr>
        <w:t>Dusenbury, D.L., 2021. </w:t>
      </w:r>
      <w:r w:rsidRPr="009241FF">
        <w:rPr>
          <w:rFonts w:ascii="Times New Roman" w:hAnsi="Times New Roman" w:cs="Times New Roman"/>
          <w:i/>
          <w:iCs/>
          <w:color w:val="000000" w:themeColor="text1"/>
          <w:kern w:val="0"/>
          <w:sz w:val="24"/>
          <w:szCs w:val="24"/>
          <w:shd w:val="clear" w:color="auto" w:fill="FFFFFF"/>
          <w:lang w:val="en-US"/>
          <w14:ligatures w14:val="none"/>
        </w:rPr>
        <w:t>The innocence of Pontius Pilate: How the Roman trial of Jesus shaped history</w:t>
      </w:r>
      <w:r w:rsidRPr="009241FF">
        <w:rPr>
          <w:rFonts w:ascii="Times New Roman" w:hAnsi="Times New Roman" w:cs="Times New Roman"/>
          <w:color w:val="000000" w:themeColor="text1"/>
          <w:kern w:val="0"/>
          <w:sz w:val="24"/>
          <w:szCs w:val="24"/>
          <w:shd w:val="clear" w:color="auto" w:fill="FFFFFF"/>
          <w:lang w:val="en-US"/>
          <w14:ligatures w14:val="none"/>
        </w:rPr>
        <w:t>. Oxford University Press.</w:t>
      </w:r>
    </w:p>
    <w:p w14:paraId="2FD7F9D3" w14:textId="77777777" w:rsidR="009241FF" w:rsidRPr="009241FF" w:rsidRDefault="009241FF" w:rsidP="009241FF">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9241FF">
        <w:rPr>
          <w:rFonts w:ascii="Times New Roman" w:hAnsi="Times New Roman" w:cs="Times New Roman"/>
          <w:color w:val="000000" w:themeColor="text1"/>
          <w:kern w:val="0"/>
          <w:sz w:val="24"/>
          <w:szCs w:val="24"/>
          <w:shd w:val="clear" w:color="auto" w:fill="FFFFFF"/>
          <w:lang w:val="en-US"/>
          <w14:ligatures w14:val="none"/>
        </w:rPr>
        <w:t>Hughes, T., Anthony John Lappin Re-framing the Crucifixion: Twentieth-and Twenty-</w:t>
      </w:r>
      <w:proofErr w:type="gramStart"/>
      <w:r w:rsidRPr="009241FF">
        <w:rPr>
          <w:rFonts w:ascii="Times New Roman" w:hAnsi="Times New Roman" w:cs="Times New Roman"/>
          <w:color w:val="000000" w:themeColor="text1"/>
          <w:kern w:val="0"/>
          <w:sz w:val="24"/>
          <w:szCs w:val="24"/>
          <w:shd w:val="clear" w:color="auto" w:fill="FFFFFF"/>
          <w:lang w:val="en-US"/>
          <w14:ligatures w14:val="none"/>
        </w:rPr>
        <w:t>First-Century Poetry</w:t>
      </w:r>
      <w:proofErr w:type="gramEnd"/>
      <w:r w:rsidRPr="009241FF">
        <w:rPr>
          <w:rFonts w:ascii="Times New Roman" w:hAnsi="Times New Roman" w:cs="Times New Roman"/>
          <w:color w:val="000000" w:themeColor="text1"/>
          <w:kern w:val="0"/>
          <w:sz w:val="24"/>
          <w:szCs w:val="24"/>
          <w:shd w:val="clear" w:color="auto" w:fill="FFFFFF"/>
          <w:lang w:val="en-US"/>
          <w14:ligatures w14:val="none"/>
        </w:rPr>
        <w:t xml:space="preserve"> and the Cross. </w:t>
      </w:r>
      <w:r w:rsidRPr="009241FF">
        <w:rPr>
          <w:rFonts w:ascii="Times New Roman" w:hAnsi="Times New Roman" w:cs="Times New Roman"/>
          <w:i/>
          <w:iCs/>
          <w:color w:val="000000" w:themeColor="text1"/>
          <w:kern w:val="0"/>
          <w:sz w:val="24"/>
          <w:szCs w:val="24"/>
          <w:shd w:val="clear" w:color="auto" w:fill="FFFFFF"/>
          <w:lang w:val="en-US"/>
          <w14:ligatures w14:val="none"/>
        </w:rPr>
        <w:t>Death, Sanctity, and the Cross Crucified Saints in Image and T</w:t>
      </w:r>
      <w:r w:rsidRPr="009241FF">
        <w:rPr>
          <w:rFonts w:ascii="Times New Roman" w:hAnsi="Times New Roman" w:cs="Times New Roman"/>
          <w:color w:val="000000" w:themeColor="text1"/>
          <w:kern w:val="0"/>
          <w:sz w:val="24"/>
          <w:szCs w:val="24"/>
          <w:shd w:val="clear" w:color="auto" w:fill="FFFFFF"/>
          <w:lang w:val="en-US"/>
          <w14:ligatures w14:val="none"/>
        </w:rPr>
        <w:t>, p.469.</w:t>
      </w:r>
    </w:p>
    <w:p w14:paraId="0B97F1FE" w14:textId="77777777" w:rsidR="009241FF" w:rsidRPr="009241FF" w:rsidRDefault="009241FF" w:rsidP="009241FF">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9241FF">
        <w:rPr>
          <w:rFonts w:ascii="Times New Roman" w:hAnsi="Times New Roman" w:cs="Times New Roman"/>
          <w:color w:val="000000" w:themeColor="text1"/>
          <w:kern w:val="0"/>
          <w:sz w:val="24"/>
          <w:szCs w:val="24"/>
          <w:shd w:val="clear" w:color="auto" w:fill="FFFFFF"/>
          <w:lang w:val="en-US"/>
          <w14:ligatures w14:val="none"/>
        </w:rPr>
        <w:t>Marušić, M.M., 2016. Verses of Faith and Devotion. </w:t>
      </w:r>
      <w:r w:rsidRPr="009241FF">
        <w:rPr>
          <w:rFonts w:ascii="Times New Roman" w:hAnsi="Times New Roman" w:cs="Times New Roman"/>
          <w:i/>
          <w:iCs/>
          <w:color w:val="000000" w:themeColor="text1"/>
          <w:kern w:val="0"/>
          <w:sz w:val="24"/>
          <w:szCs w:val="24"/>
          <w:shd w:val="clear" w:color="auto" w:fill="FFFFFF"/>
          <w:lang w:val="en-US"/>
          <w14:ligatures w14:val="none"/>
        </w:rPr>
        <w:t xml:space="preserve">Studia </w:t>
      </w:r>
      <w:proofErr w:type="spellStart"/>
      <w:r w:rsidRPr="009241FF">
        <w:rPr>
          <w:rFonts w:ascii="Times New Roman" w:hAnsi="Times New Roman" w:cs="Times New Roman"/>
          <w:i/>
          <w:iCs/>
          <w:color w:val="000000" w:themeColor="text1"/>
          <w:kern w:val="0"/>
          <w:sz w:val="24"/>
          <w:szCs w:val="24"/>
          <w:shd w:val="clear" w:color="auto" w:fill="FFFFFF"/>
          <w:lang w:val="en-US"/>
          <w14:ligatures w14:val="none"/>
        </w:rPr>
        <w:t>Ceranea</w:t>
      </w:r>
      <w:proofErr w:type="spellEnd"/>
      <w:r w:rsidRPr="009241FF">
        <w:rPr>
          <w:rFonts w:ascii="Times New Roman" w:hAnsi="Times New Roman" w:cs="Times New Roman"/>
          <w:i/>
          <w:iCs/>
          <w:color w:val="000000" w:themeColor="text1"/>
          <w:kern w:val="0"/>
          <w:sz w:val="24"/>
          <w:szCs w:val="24"/>
          <w:shd w:val="clear" w:color="auto" w:fill="FFFFFF"/>
          <w:lang w:val="en-US"/>
          <w14:ligatures w14:val="none"/>
        </w:rPr>
        <w:t>. Journal of the Waldemar Ceran Research Centre for the History and Culture of the Mediterranean Area and South-East Europe</w:t>
      </w:r>
      <w:r w:rsidRPr="009241FF">
        <w:rPr>
          <w:rFonts w:ascii="Times New Roman" w:hAnsi="Times New Roman" w:cs="Times New Roman"/>
          <w:color w:val="000000" w:themeColor="text1"/>
          <w:kern w:val="0"/>
          <w:sz w:val="24"/>
          <w:szCs w:val="24"/>
          <w:shd w:val="clear" w:color="auto" w:fill="FFFFFF"/>
          <w:lang w:val="en-US"/>
          <w14:ligatures w14:val="none"/>
        </w:rPr>
        <w:t>, (6), pp.397-421.</w:t>
      </w:r>
    </w:p>
    <w:p w14:paraId="5F2B44AF" w14:textId="77777777" w:rsidR="009241FF" w:rsidRPr="009241FF" w:rsidRDefault="009241FF" w:rsidP="009241FF">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9241FF">
        <w:rPr>
          <w:rFonts w:ascii="Times New Roman" w:hAnsi="Times New Roman" w:cs="Times New Roman"/>
          <w:color w:val="000000" w:themeColor="text1"/>
          <w:kern w:val="0"/>
          <w:sz w:val="24"/>
          <w:szCs w:val="24"/>
          <w:shd w:val="clear" w:color="auto" w:fill="FFFFFF"/>
          <w:lang w:val="en-US"/>
          <w14:ligatures w14:val="none"/>
        </w:rPr>
        <w:t>McQuillen, J.T., 2006. Who was St Thomas of Lancaster? New Manuscript Evidence. </w:t>
      </w:r>
      <w:r w:rsidRPr="009241FF">
        <w:rPr>
          <w:rFonts w:ascii="Times New Roman" w:hAnsi="Times New Roman" w:cs="Times New Roman"/>
          <w:i/>
          <w:iCs/>
          <w:color w:val="000000" w:themeColor="text1"/>
          <w:kern w:val="0"/>
          <w:sz w:val="24"/>
          <w:szCs w:val="24"/>
          <w:shd w:val="clear" w:color="auto" w:fill="FFFFFF"/>
          <w:lang w:val="en-US"/>
          <w14:ligatures w14:val="none"/>
        </w:rPr>
        <w:t>Fourteenth-Century England</w:t>
      </w:r>
      <w:r w:rsidRPr="009241FF">
        <w:rPr>
          <w:rFonts w:ascii="Times New Roman" w:hAnsi="Times New Roman" w:cs="Times New Roman"/>
          <w:color w:val="000000" w:themeColor="text1"/>
          <w:kern w:val="0"/>
          <w:sz w:val="24"/>
          <w:szCs w:val="24"/>
          <w:shd w:val="clear" w:color="auto" w:fill="FFFFFF"/>
          <w:lang w:val="en-US"/>
          <w14:ligatures w14:val="none"/>
        </w:rPr>
        <w:t>, </w:t>
      </w:r>
      <w:r w:rsidRPr="009241FF">
        <w:rPr>
          <w:rFonts w:ascii="Times New Roman" w:hAnsi="Times New Roman" w:cs="Times New Roman"/>
          <w:i/>
          <w:iCs/>
          <w:color w:val="000000" w:themeColor="text1"/>
          <w:kern w:val="0"/>
          <w:sz w:val="24"/>
          <w:szCs w:val="24"/>
          <w:shd w:val="clear" w:color="auto" w:fill="FFFFFF"/>
          <w:lang w:val="en-US"/>
          <w14:ligatures w14:val="none"/>
        </w:rPr>
        <w:t>4</w:t>
      </w:r>
      <w:r w:rsidRPr="009241FF">
        <w:rPr>
          <w:rFonts w:ascii="Times New Roman" w:hAnsi="Times New Roman" w:cs="Times New Roman"/>
          <w:color w:val="000000" w:themeColor="text1"/>
          <w:kern w:val="0"/>
          <w:sz w:val="24"/>
          <w:szCs w:val="24"/>
          <w:shd w:val="clear" w:color="auto" w:fill="FFFFFF"/>
          <w:lang w:val="en-US"/>
          <w14:ligatures w14:val="none"/>
        </w:rPr>
        <w:t>, pp.1-25.</w:t>
      </w:r>
    </w:p>
    <w:p w14:paraId="19F6DC3F" w14:textId="77777777" w:rsidR="009241FF" w:rsidRPr="009241FF" w:rsidRDefault="009241FF" w:rsidP="009241FF">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proofErr w:type="spellStart"/>
      <w:r w:rsidRPr="009241FF">
        <w:rPr>
          <w:rFonts w:ascii="Times New Roman" w:hAnsi="Times New Roman" w:cs="Times New Roman"/>
          <w:color w:val="000000" w:themeColor="text1"/>
          <w:kern w:val="0"/>
          <w:sz w:val="24"/>
          <w:szCs w:val="24"/>
          <w:shd w:val="clear" w:color="auto" w:fill="FFFFFF"/>
          <w:lang w:val="en-US"/>
          <w14:ligatures w14:val="none"/>
        </w:rPr>
        <w:t>Oželis</w:t>
      </w:r>
      <w:proofErr w:type="spellEnd"/>
      <w:r w:rsidRPr="009241FF">
        <w:rPr>
          <w:rFonts w:ascii="Times New Roman" w:hAnsi="Times New Roman" w:cs="Times New Roman"/>
          <w:color w:val="000000" w:themeColor="text1"/>
          <w:kern w:val="0"/>
          <w:sz w:val="24"/>
          <w:szCs w:val="24"/>
          <w:shd w:val="clear" w:color="auto" w:fill="FFFFFF"/>
          <w:lang w:val="en-US"/>
          <w14:ligatures w14:val="none"/>
        </w:rPr>
        <w:t>, R., 2023. Pelican: a Christian symbol Depicting the Sacrifice of Jesus Christ.</w:t>
      </w:r>
    </w:p>
    <w:p w14:paraId="2E6C1B3A" w14:textId="77777777" w:rsidR="009241FF" w:rsidRPr="009241FF" w:rsidRDefault="009241FF" w:rsidP="009241FF">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9241FF">
        <w:rPr>
          <w:rFonts w:ascii="Times New Roman" w:hAnsi="Times New Roman" w:cs="Times New Roman"/>
          <w:color w:val="000000" w:themeColor="text1"/>
          <w:kern w:val="0"/>
          <w:sz w:val="24"/>
          <w:szCs w:val="24"/>
          <w:shd w:val="clear" w:color="auto" w:fill="FFFFFF"/>
          <w:lang w:val="en-US"/>
          <w14:ligatures w14:val="none"/>
        </w:rPr>
        <w:t>Rice, H.E., 2018. The landscapes of Caspar David Friedrich and the representation of Gothic ecclesiastical architecture. </w:t>
      </w:r>
      <w:r w:rsidRPr="009241FF">
        <w:rPr>
          <w:rFonts w:ascii="Times New Roman" w:hAnsi="Times New Roman" w:cs="Times New Roman"/>
          <w:i/>
          <w:iCs/>
          <w:color w:val="000000" w:themeColor="text1"/>
          <w:kern w:val="0"/>
          <w:sz w:val="24"/>
          <w:szCs w:val="24"/>
          <w:shd w:val="clear" w:color="auto" w:fill="FFFFFF"/>
          <w:lang w:val="en-US"/>
          <w14:ligatures w14:val="none"/>
        </w:rPr>
        <w:t>unpublished BA Dissertation, University of York, UK, viewed</w:t>
      </w:r>
      <w:r w:rsidRPr="009241FF">
        <w:rPr>
          <w:rFonts w:ascii="Times New Roman" w:hAnsi="Times New Roman" w:cs="Times New Roman"/>
          <w:color w:val="000000" w:themeColor="text1"/>
          <w:kern w:val="0"/>
          <w:sz w:val="24"/>
          <w:szCs w:val="24"/>
          <w:shd w:val="clear" w:color="auto" w:fill="FFFFFF"/>
          <w:lang w:val="en-US"/>
          <w14:ligatures w14:val="none"/>
        </w:rPr>
        <w:t>, </w:t>
      </w:r>
      <w:r w:rsidRPr="009241FF">
        <w:rPr>
          <w:rFonts w:ascii="Times New Roman" w:hAnsi="Times New Roman" w:cs="Times New Roman"/>
          <w:i/>
          <w:iCs/>
          <w:color w:val="000000" w:themeColor="text1"/>
          <w:kern w:val="0"/>
          <w:sz w:val="24"/>
          <w:szCs w:val="24"/>
          <w:shd w:val="clear" w:color="auto" w:fill="FFFFFF"/>
          <w:lang w:val="en-US"/>
          <w14:ligatures w14:val="none"/>
        </w:rPr>
        <w:t>5</w:t>
      </w:r>
      <w:r w:rsidRPr="009241FF">
        <w:rPr>
          <w:rFonts w:ascii="Times New Roman" w:hAnsi="Times New Roman" w:cs="Times New Roman"/>
          <w:color w:val="000000" w:themeColor="text1"/>
          <w:kern w:val="0"/>
          <w:sz w:val="24"/>
          <w:szCs w:val="24"/>
          <w:shd w:val="clear" w:color="auto" w:fill="FFFFFF"/>
          <w:lang w:val="en-US"/>
          <w14:ligatures w14:val="none"/>
        </w:rPr>
        <w:t>.</w:t>
      </w:r>
    </w:p>
    <w:p w14:paraId="045D5EB5" w14:textId="77777777" w:rsidR="009241FF" w:rsidRPr="009241FF" w:rsidRDefault="009241FF" w:rsidP="009241FF">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proofErr w:type="spellStart"/>
      <w:r w:rsidRPr="009241FF">
        <w:rPr>
          <w:rFonts w:ascii="Times New Roman" w:hAnsi="Times New Roman" w:cs="Times New Roman"/>
          <w:color w:val="000000" w:themeColor="text1"/>
          <w:kern w:val="0"/>
          <w:sz w:val="24"/>
          <w:szCs w:val="24"/>
          <w:shd w:val="clear" w:color="auto" w:fill="FFFFFF"/>
          <w:lang w:val="en-US"/>
          <w14:ligatures w14:val="none"/>
        </w:rPr>
        <w:t>Salonius</w:t>
      </w:r>
      <w:proofErr w:type="spellEnd"/>
      <w:r w:rsidRPr="009241FF">
        <w:rPr>
          <w:rFonts w:ascii="Times New Roman" w:hAnsi="Times New Roman" w:cs="Times New Roman"/>
          <w:color w:val="000000" w:themeColor="text1"/>
          <w:kern w:val="0"/>
          <w:sz w:val="24"/>
          <w:szCs w:val="24"/>
          <w:shd w:val="clear" w:color="auto" w:fill="FFFFFF"/>
          <w:lang w:val="en-US"/>
          <w14:ligatures w14:val="none"/>
        </w:rPr>
        <w:t>, P., 2020. The Tree of Life in Medieval Iconography. In </w:t>
      </w:r>
      <w:r w:rsidRPr="009241FF">
        <w:rPr>
          <w:rFonts w:ascii="Times New Roman" w:hAnsi="Times New Roman" w:cs="Times New Roman"/>
          <w:i/>
          <w:iCs/>
          <w:color w:val="000000" w:themeColor="text1"/>
          <w:kern w:val="0"/>
          <w:sz w:val="24"/>
          <w:szCs w:val="24"/>
          <w:shd w:val="clear" w:color="auto" w:fill="FFFFFF"/>
          <w:lang w:val="en-US"/>
          <w14:ligatures w14:val="none"/>
        </w:rPr>
        <w:t>The Tree of Life</w:t>
      </w:r>
      <w:r w:rsidRPr="009241FF">
        <w:rPr>
          <w:rFonts w:ascii="Times New Roman" w:hAnsi="Times New Roman" w:cs="Times New Roman"/>
          <w:color w:val="000000" w:themeColor="text1"/>
          <w:kern w:val="0"/>
          <w:sz w:val="24"/>
          <w:szCs w:val="24"/>
          <w:shd w:val="clear" w:color="auto" w:fill="FFFFFF"/>
          <w:lang w:val="en-US"/>
          <w14:ligatures w14:val="none"/>
        </w:rPr>
        <w:t> (pp. 280-343). Brill.</w:t>
      </w:r>
    </w:p>
    <w:p w14:paraId="0D07090B" w14:textId="77777777" w:rsidR="009241FF" w:rsidRPr="009241FF" w:rsidRDefault="009241FF" w:rsidP="009241FF">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9241FF">
        <w:rPr>
          <w:rFonts w:ascii="Times New Roman" w:hAnsi="Times New Roman" w:cs="Times New Roman"/>
          <w:color w:val="000000" w:themeColor="text1"/>
          <w:kern w:val="0"/>
          <w:sz w:val="24"/>
          <w:szCs w:val="24"/>
          <w:shd w:val="clear" w:color="auto" w:fill="FFFFFF"/>
          <w:lang w:val="en-US"/>
          <w14:ligatures w14:val="none"/>
        </w:rPr>
        <w:t>Sand, A., 2005. Vision, Devotion, and Difficulty in the Psalter Hours “of Yolande of Soissons”. </w:t>
      </w:r>
      <w:r w:rsidRPr="009241FF">
        <w:rPr>
          <w:rFonts w:ascii="Times New Roman" w:hAnsi="Times New Roman" w:cs="Times New Roman"/>
          <w:i/>
          <w:iCs/>
          <w:color w:val="000000" w:themeColor="text1"/>
          <w:kern w:val="0"/>
          <w:sz w:val="24"/>
          <w:szCs w:val="24"/>
          <w:shd w:val="clear" w:color="auto" w:fill="FFFFFF"/>
          <w:lang w:val="en-US"/>
          <w14:ligatures w14:val="none"/>
        </w:rPr>
        <w:t>The Art Bulletin</w:t>
      </w:r>
      <w:r w:rsidRPr="009241FF">
        <w:rPr>
          <w:rFonts w:ascii="Times New Roman" w:hAnsi="Times New Roman" w:cs="Times New Roman"/>
          <w:color w:val="000000" w:themeColor="text1"/>
          <w:kern w:val="0"/>
          <w:sz w:val="24"/>
          <w:szCs w:val="24"/>
          <w:shd w:val="clear" w:color="auto" w:fill="FFFFFF"/>
          <w:lang w:val="en-US"/>
          <w14:ligatures w14:val="none"/>
        </w:rPr>
        <w:t>, </w:t>
      </w:r>
      <w:r w:rsidRPr="009241FF">
        <w:rPr>
          <w:rFonts w:ascii="Times New Roman" w:hAnsi="Times New Roman" w:cs="Times New Roman"/>
          <w:i/>
          <w:iCs/>
          <w:color w:val="000000" w:themeColor="text1"/>
          <w:kern w:val="0"/>
          <w:sz w:val="24"/>
          <w:szCs w:val="24"/>
          <w:shd w:val="clear" w:color="auto" w:fill="FFFFFF"/>
          <w:lang w:val="en-US"/>
          <w14:ligatures w14:val="none"/>
        </w:rPr>
        <w:t>87</w:t>
      </w:r>
      <w:r w:rsidRPr="009241FF">
        <w:rPr>
          <w:rFonts w:ascii="Times New Roman" w:hAnsi="Times New Roman" w:cs="Times New Roman"/>
          <w:color w:val="000000" w:themeColor="text1"/>
          <w:kern w:val="0"/>
          <w:sz w:val="24"/>
          <w:szCs w:val="24"/>
          <w:shd w:val="clear" w:color="auto" w:fill="FFFFFF"/>
          <w:lang w:val="en-US"/>
          <w14:ligatures w14:val="none"/>
        </w:rPr>
        <w:t>(1), pp.6-23.</w:t>
      </w:r>
    </w:p>
    <w:p w14:paraId="61F2A2D1" w14:textId="77777777" w:rsidR="009241FF" w:rsidRPr="009241FF" w:rsidRDefault="009241FF" w:rsidP="009241FF">
      <w:pPr>
        <w:spacing w:line="480" w:lineRule="auto"/>
        <w:ind w:left="720" w:hanging="720"/>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color w:val="000000" w:themeColor="text1"/>
          <w:kern w:val="0"/>
          <w:sz w:val="24"/>
          <w:szCs w:val="24"/>
          <w:lang w:val="en-US"/>
          <w14:ligatures w14:val="none"/>
        </w:rPr>
        <w:t xml:space="preserve">Saul, N., </w:t>
      </w:r>
      <w:r w:rsidRPr="009241FF">
        <w:rPr>
          <w:rFonts w:ascii="Times New Roman" w:hAnsi="Times New Roman" w:cs="Times New Roman"/>
          <w:i/>
          <w:color w:val="000000" w:themeColor="text1"/>
          <w:kern w:val="0"/>
          <w:sz w:val="24"/>
          <w:szCs w:val="24"/>
          <w:lang w:val="en-US"/>
          <w14:ligatures w14:val="none"/>
        </w:rPr>
        <w:t xml:space="preserve">Death, </w:t>
      </w:r>
      <w:proofErr w:type="gramStart"/>
      <w:r w:rsidRPr="009241FF">
        <w:rPr>
          <w:rFonts w:ascii="Times New Roman" w:hAnsi="Times New Roman" w:cs="Times New Roman"/>
          <w:i/>
          <w:color w:val="000000" w:themeColor="text1"/>
          <w:kern w:val="0"/>
          <w:sz w:val="24"/>
          <w:szCs w:val="24"/>
          <w:lang w:val="en-US"/>
          <w14:ligatures w14:val="none"/>
        </w:rPr>
        <w:t>Art</w:t>
      </w:r>
      <w:proofErr w:type="gramEnd"/>
      <w:r w:rsidRPr="009241FF">
        <w:rPr>
          <w:rFonts w:ascii="Times New Roman" w:hAnsi="Times New Roman" w:cs="Times New Roman"/>
          <w:i/>
          <w:color w:val="000000" w:themeColor="text1"/>
          <w:kern w:val="0"/>
          <w:sz w:val="24"/>
          <w:szCs w:val="24"/>
          <w:lang w:val="en-US"/>
          <w14:ligatures w14:val="none"/>
        </w:rPr>
        <w:t xml:space="preserve"> and Memory in Medieval England: The Cobham Family and their Monuments</w:t>
      </w:r>
      <w:r w:rsidRPr="009241FF">
        <w:rPr>
          <w:rFonts w:ascii="Times New Roman" w:hAnsi="Times New Roman" w:cs="Times New Roman"/>
          <w:color w:val="000000" w:themeColor="text1"/>
          <w:kern w:val="0"/>
          <w:sz w:val="24"/>
          <w:szCs w:val="24"/>
          <w:lang w:val="en-US"/>
          <w14:ligatures w14:val="none"/>
        </w:rPr>
        <w:t xml:space="preserve"> (Oxford, 2001)</w:t>
      </w:r>
    </w:p>
    <w:p w14:paraId="345D1221" w14:textId="77777777" w:rsidR="009241FF" w:rsidRPr="009241FF" w:rsidRDefault="009241FF" w:rsidP="009241FF">
      <w:pPr>
        <w:spacing w:line="480" w:lineRule="auto"/>
        <w:ind w:left="720" w:hanging="720"/>
        <w:jc w:val="both"/>
        <w:rPr>
          <w:rFonts w:ascii="Times New Roman" w:hAnsi="Times New Roman" w:cs="Times New Roman"/>
          <w:color w:val="000000" w:themeColor="text1"/>
          <w:kern w:val="0"/>
          <w:sz w:val="24"/>
          <w:szCs w:val="24"/>
          <w:shd w:val="clear" w:color="auto" w:fill="FFFFFF"/>
          <w:lang w:val="en-US"/>
          <w14:ligatures w14:val="none"/>
        </w:rPr>
      </w:pPr>
      <w:r w:rsidRPr="009241FF">
        <w:rPr>
          <w:rFonts w:ascii="Times New Roman" w:hAnsi="Times New Roman" w:cs="Times New Roman"/>
          <w:color w:val="000000" w:themeColor="text1"/>
          <w:kern w:val="0"/>
          <w:sz w:val="24"/>
          <w:szCs w:val="24"/>
          <w:shd w:val="clear" w:color="auto" w:fill="FFFFFF"/>
          <w:lang w:val="en-US"/>
          <w14:ligatures w14:val="none"/>
        </w:rPr>
        <w:t>Schell, S., 2011. </w:t>
      </w:r>
      <w:r w:rsidRPr="009241FF">
        <w:rPr>
          <w:rFonts w:ascii="Times New Roman" w:hAnsi="Times New Roman" w:cs="Times New Roman"/>
          <w:i/>
          <w:iCs/>
          <w:color w:val="000000" w:themeColor="text1"/>
          <w:kern w:val="0"/>
          <w:sz w:val="24"/>
          <w:szCs w:val="24"/>
          <w:shd w:val="clear" w:color="auto" w:fill="FFFFFF"/>
          <w:lang w:val="en-US"/>
          <w14:ligatures w14:val="none"/>
        </w:rPr>
        <w:t>The Office of the Dead in England: image and music in the Book of Hours and related texts, c. 1250-c. 1500</w:t>
      </w:r>
      <w:r w:rsidRPr="009241FF">
        <w:rPr>
          <w:rFonts w:ascii="Times New Roman" w:hAnsi="Times New Roman" w:cs="Times New Roman"/>
          <w:color w:val="000000" w:themeColor="text1"/>
          <w:kern w:val="0"/>
          <w:sz w:val="24"/>
          <w:szCs w:val="24"/>
          <w:shd w:val="clear" w:color="auto" w:fill="FFFFFF"/>
          <w:lang w:val="en-US"/>
          <w14:ligatures w14:val="none"/>
        </w:rPr>
        <w:t xml:space="preserve"> (Doctoral dissertation, University of St Andrews). </w:t>
      </w:r>
      <w:proofErr w:type="spellStart"/>
      <w:r w:rsidRPr="009241FF">
        <w:rPr>
          <w:rFonts w:ascii="Times New Roman" w:hAnsi="Times New Roman" w:cs="Times New Roman"/>
          <w:color w:val="000000" w:themeColor="text1"/>
          <w:kern w:val="0"/>
          <w:sz w:val="24"/>
          <w:szCs w:val="24"/>
          <w:shd w:val="clear" w:color="auto" w:fill="FFFFFF"/>
          <w:lang w:val="en-US"/>
          <w14:ligatures w14:val="none"/>
        </w:rPr>
        <w:lastRenderedPageBreak/>
        <w:t>Stutzmann</w:t>
      </w:r>
      <w:proofErr w:type="spellEnd"/>
      <w:r w:rsidRPr="009241FF">
        <w:rPr>
          <w:rFonts w:ascii="Times New Roman" w:hAnsi="Times New Roman" w:cs="Times New Roman"/>
          <w:color w:val="000000" w:themeColor="text1"/>
          <w:kern w:val="0"/>
          <w:sz w:val="24"/>
          <w:szCs w:val="24"/>
          <w:shd w:val="clear" w:color="auto" w:fill="FFFFFF"/>
          <w:lang w:val="en-US"/>
          <w14:ligatures w14:val="none"/>
        </w:rPr>
        <w:t xml:space="preserve">, D. and </w:t>
      </w:r>
      <w:proofErr w:type="spellStart"/>
      <w:r w:rsidRPr="009241FF">
        <w:rPr>
          <w:rFonts w:ascii="Times New Roman" w:hAnsi="Times New Roman" w:cs="Times New Roman"/>
          <w:color w:val="000000" w:themeColor="text1"/>
          <w:kern w:val="0"/>
          <w:sz w:val="24"/>
          <w:szCs w:val="24"/>
          <w:shd w:val="clear" w:color="auto" w:fill="FFFFFF"/>
          <w:lang w:val="en-US"/>
          <w14:ligatures w14:val="none"/>
        </w:rPr>
        <w:t>ChevaLier</w:t>
      </w:r>
      <w:proofErr w:type="spellEnd"/>
      <w:r w:rsidRPr="009241FF">
        <w:rPr>
          <w:rFonts w:ascii="Times New Roman" w:hAnsi="Times New Roman" w:cs="Times New Roman"/>
          <w:color w:val="000000" w:themeColor="text1"/>
          <w:kern w:val="0"/>
          <w:sz w:val="24"/>
          <w:szCs w:val="24"/>
          <w:shd w:val="clear" w:color="auto" w:fill="FFFFFF"/>
          <w:lang w:val="en-US"/>
          <w14:ligatures w14:val="none"/>
        </w:rPr>
        <w:t>, L., 2023. Books of hours as codified compilations of compilations. </w:t>
      </w:r>
      <w:r w:rsidRPr="009241FF">
        <w:rPr>
          <w:rFonts w:ascii="Times New Roman" w:hAnsi="Times New Roman" w:cs="Times New Roman"/>
          <w:i/>
          <w:iCs/>
          <w:color w:val="000000" w:themeColor="text1"/>
          <w:kern w:val="0"/>
          <w:sz w:val="24"/>
          <w:szCs w:val="24"/>
          <w:shd w:val="clear" w:color="auto" w:fill="FFFFFF"/>
          <w:lang w:val="en-US"/>
          <w14:ligatures w14:val="none"/>
        </w:rPr>
        <w:t>Networks of Manuscripts, Networks of Texts</w:t>
      </w:r>
      <w:r w:rsidRPr="009241FF">
        <w:rPr>
          <w:rFonts w:ascii="Times New Roman" w:hAnsi="Times New Roman" w:cs="Times New Roman"/>
          <w:color w:val="000000" w:themeColor="text1"/>
          <w:kern w:val="0"/>
          <w:sz w:val="24"/>
          <w:szCs w:val="24"/>
          <w:shd w:val="clear" w:color="auto" w:fill="FFFFFF"/>
          <w:lang w:val="en-US"/>
          <w14:ligatures w14:val="none"/>
        </w:rPr>
        <w:t>, </w:t>
      </w:r>
      <w:r w:rsidRPr="009241FF">
        <w:rPr>
          <w:rFonts w:ascii="Times New Roman" w:hAnsi="Times New Roman" w:cs="Times New Roman"/>
          <w:i/>
          <w:iCs/>
          <w:color w:val="000000" w:themeColor="text1"/>
          <w:kern w:val="0"/>
          <w:sz w:val="24"/>
          <w:szCs w:val="24"/>
          <w:shd w:val="clear" w:color="auto" w:fill="FFFFFF"/>
          <w:lang w:val="en-US"/>
          <w14:ligatures w14:val="none"/>
        </w:rPr>
        <w:t>9</w:t>
      </w:r>
      <w:r w:rsidRPr="009241FF">
        <w:rPr>
          <w:rFonts w:ascii="Times New Roman" w:hAnsi="Times New Roman" w:cs="Times New Roman"/>
          <w:color w:val="000000" w:themeColor="text1"/>
          <w:kern w:val="0"/>
          <w:sz w:val="24"/>
          <w:szCs w:val="24"/>
          <w:shd w:val="clear" w:color="auto" w:fill="FFFFFF"/>
          <w:lang w:val="en-US"/>
          <w14:ligatures w14:val="none"/>
        </w:rPr>
        <w:t>, pp.130-183.</w:t>
      </w:r>
    </w:p>
    <w:p w14:paraId="718D4C89" w14:textId="77777777" w:rsidR="009241FF" w:rsidRPr="009241FF" w:rsidRDefault="009241FF" w:rsidP="009241FF">
      <w:pPr>
        <w:spacing w:line="480" w:lineRule="auto"/>
        <w:ind w:left="720" w:hanging="720"/>
        <w:jc w:val="both"/>
        <w:rPr>
          <w:rFonts w:ascii="Times New Roman" w:hAnsi="Times New Roman" w:cs="Times New Roman"/>
          <w:color w:val="000000" w:themeColor="text1"/>
          <w:kern w:val="0"/>
          <w:sz w:val="24"/>
          <w:szCs w:val="24"/>
          <w:lang w:val="en-US"/>
          <w14:ligatures w14:val="none"/>
        </w:rPr>
      </w:pPr>
      <w:r w:rsidRPr="009241FF">
        <w:rPr>
          <w:rFonts w:ascii="Times New Roman" w:hAnsi="Times New Roman" w:cs="Times New Roman"/>
          <w:bCs/>
          <w:i/>
          <w:iCs/>
          <w:color w:val="000000" w:themeColor="text1"/>
          <w:kern w:val="0"/>
          <w:sz w:val="24"/>
          <w:szCs w:val="24"/>
          <w:lang w:val="en-US"/>
          <w14:ligatures w14:val="none"/>
        </w:rPr>
        <w:t>The Morgan Library &amp; Museum (2018). Psalter-</w:t>
      </w:r>
      <w:proofErr w:type="gramStart"/>
      <w:r w:rsidRPr="009241FF">
        <w:rPr>
          <w:rFonts w:ascii="Times New Roman" w:hAnsi="Times New Roman" w:cs="Times New Roman"/>
          <w:bCs/>
          <w:i/>
          <w:iCs/>
          <w:color w:val="000000" w:themeColor="text1"/>
          <w:kern w:val="0"/>
          <w:sz w:val="24"/>
          <w:szCs w:val="24"/>
          <w:lang w:val="en-US"/>
          <w14:ligatures w14:val="none"/>
        </w:rPr>
        <w:t>Hours</w:t>
      </w:r>
      <w:r w:rsidRPr="009241FF">
        <w:rPr>
          <w:rFonts w:ascii="Times New Roman" w:hAnsi="Times New Roman" w:cs="Times New Roman"/>
          <w:bCs/>
          <w:color w:val="000000" w:themeColor="text1"/>
          <w:kern w:val="0"/>
          <w:sz w:val="24"/>
          <w:szCs w:val="24"/>
          <w:lang w:val="en-US"/>
          <w14:ligatures w14:val="none"/>
        </w:rPr>
        <w:t> .</w:t>
      </w:r>
      <w:proofErr w:type="gramEnd"/>
      <w:r w:rsidRPr="009241FF">
        <w:rPr>
          <w:rFonts w:ascii="Times New Roman" w:hAnsi="Times New Roman" w:cs="Times New Roman"/>
          <w:bCs/>
          <w:color w:val="000000" w:themeColor="text1"/>
          <w:kern w:val="0"/>
          <w:sz w:val="24"/>
          <w:szCs w:val="24"/>
          <w:lang w:val="en-US"/>
          <w14:ligatures w14:val="none"/>
        </w:rPr>
        <w:t xml:space="preserve"> Available at: https://www.themorgan.org/manuscript/128492 (Accessed: 20 December 2023).</w:t>
      </w:r>
    </w:p>
    <w:p w14:paraId="21637C98" w14:textId="77777777" w:rsidR="00416A7F" w:rsidRDefault="00416A7F"/>
    <w:sectPr w:rsidR="00416A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1FF"/>
    <w:rsid w:val="00416A7F"/>
    <w:rsid w:val="009241FF"/>
    <w:rsid w:val="00A34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A6AA0"/>
  <w15:chartTrackingRefBased/>
  <w15:docId w15:val="{3551B576-8576-4F3C-B09B-C6B6F1A1E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1268</Words>
  <Characters>7232</Characters>
  <Application>Microsoft Office Word</Application>
  <DocSecurity>0</DocSecurity>
  <Lines>60</Lines>
  <Paragraphs>16</Paragraphs>
  <ScaleCrop>false</ScaleCrop>
  <Company/>
  <LinksUpToDate>false</LinksUpToDate>
  <CharactersWithSpaces>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Fanica Mazilu</dc:creator>
  <cp:keywords/>
  <dc:description/>
  <cp:lastModifiedBy>Fanica Mazilu</cp:lastModifiedBy>
  <cp:revision>2</cp:revision>
  <dcterms:created xsi:type="dcterms:W3CDTF">2023-12-24T01:59:00Z</dcterms:created>
  <dcterms:modified xsi:type="dcterms:W3CDTF">2023-12-24T01:59:00Z</dcterms:modified>
</cp:coreProperties>
</file>