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34B6" w:rsidRPr="00302F9B" w:rsidRDefault="008434B6" w:rsidP="0003622F">
      <w:pPr>
        <w:rPr>
          <w:rFonts w:ascii="Times New Roman" w:eastAsia="Times New Roman" w:hAnsi="Times New Roman" w:cs="Times New Roman"/>
          <w:b/>
          <w:sz w:val="32"/>
          <w:szCs w:val="32"/>
          <w:lang w:val="en-GB"/>
        </w:rPr>
      </w:pPr>
    </w:p>
    <w:p w:rsidR="00715102" w:rsidRPr="00302F9B" w:rsidRDefault="00715102" w:rsidP="008434B6">
      <w:pPr>
        <w:jc w:val="center"/>
        <w:rPr>
          <w:rFonts w:ascii="Times New Roman" w:eastAsia="Times New Roman" w:hAnsi="Times New Roman" w:cs="Times New Roman"/>
          <w:b/>
          <w:sz w:val="32"/>
          <w:szCs w:val="32"/>
          <w:lang w:val="en-GB"/>
        </w:rPr>
      </w:pPr>
    </w:p>
    <w:p w:rsidR="00715102" w:rsidRPr="00302F9B" w:rsidRDefault="00715102" w:rsidP="008434B6">
      <w:pPr>
        <w:jc w:val="center"/>
        <w:rPr>
          <w:rFonts w:ascii="Times New Roman" w:eastAsia="Times New Roman" w:hAnsi="Times New Roman" w:cs="Times New Roman"/>
          <w:b/>
          <w:sz w:val="32"/>
          <w:szCs w:val="32"/>
          <w:lang w:val="en-GB"/>
        </w:rPr>
      </w:pPr>
    </w:p>
    <w:p w:rsidR="008434B6" w:rsidRPr="00302F9B" w:rsidRDefault="008434B6" w:rsidP="008434B6">
      <w:pPr>
        <w:jc w:val="center"/>
        <w:rPr>
          <w:rFonts w:ascii="Times New Roman" w:eastAsia="Times New Roman" w:hAnsi="Times New Roman" w:cs="Times New Roman"/>
          <w:b/>
          <w:sz w:val="32"/>
          <w:szCs w:val="32"/>
          <w:lang w:val="en-GB"/>
        </w:rPr>
      </w:pPr>
    </w:p>
    <w:p w:rsidR="0003622F" w:rsidRDefault="0003622F" w:rsidP="0003622F">
      <w:pPr>
        <w:pStyle w:val="Normal1"/>
        <w:jc w:val="center"/>
        <w:rPr>
          <w:rFonts w:ascii="Times New Roman" w:eastAsia="Times New Roman" w:hAnsi="Times New Roman" w:cs="Times New Roman"/>
          <w:b/>
          <w:sz w:val="56"/>
          <w:szCs w:val="56"/>
          <w:highlight w:val="white"/>
          <w:lang w:val="en-GB"/>
        </w:rPr>
      </w:pPr>
      <w:r>
        <w:rPr>
          <w:rFonts w:ascii="Times New Roman" w:eastAsia="Times New Roman" w:hAnsi="Times New Roman" w:cs="Times New Roman"/>
          <w:b/>
          <w:sz w:val="56"/>
          <w:szCs w:val="56"/>
          <w:highlight w:val="white"/>
          <w:lang w:val="en-GB"/>
        </w:rPr>
        <w:t>COMMUNITY ENGAGEMENT</w:t>
      </w:r>
    </w:p>
    <w:p w:rsidR="0003622F" w:rsidRDefault="0003622F" w:rsidP="0003622F">
      <w:pPr>
        <w:rPr>
          <w:rFonts w:ascii="Times New Roman" w:eastAsia="Times New Roman" w:hAnsi="Times New Roman" w:cs="Times New Roman"/>
          <w:sz w:val="24"/>
          <w:lang w:val="en-GB"/>
        </w:rPr>
      </w:pPr>
    </w:p>
    <w:p w:rsidR="0003622F" w:rsidRDefault="0003622F" w:rsidP="0003622F"/>
    <w:p w:rsidR="0003622F" w:rsidRDefault="0003622F" w:rsidP="0003622F"/>
    <w:p w:rsidR="0003622F" w:rsidRDefault="0003622F" w:rsidP="0003622F"/>
    <w:p w:rsidR="0003622F" w:rsidRDefault="0003622F" w:rsidP="0003622F"/>
    <w:p w:rsidR="0003622F" w:rsidRDefault="0003622F" w:rsidP="0003622F"/>
    <w:p w:rsidR="0003622F" w:rsidRDefault="0003622F" w:rsidP="0003622F"/>
    <w:p w:rsidR="0003622F" w:rsidRDefault="0003622F" w:rsidP="0003622F"/>
    <w:p w:rsidR="0003622F" w:rsidRDefault="0003622F" w:rsidP="0003622F">
      <w:pPr>
        <w:rPr>
          <w:sz w:val="36"/>
          <w:szCs w:val="36"/>
        </w:rPr>
      </w:pPr>
    </w:p>
    <w:p w:rsidR="0003622F" w:rsidRDefault="0003622F" w:rsidP="0003622F">
      <w:pPr>
        <w:spacing w:line="240" w:lineRule="auto"/>
        <w:jc w:val="both"/>
        <w:rPr>
          <w:sz w:val="36"/>
          <w:szCs w:val="36"/>
        </w:rPr>
      </w:pPr>
      <w:r>
        <w:rPr>
          <w:sz w:val="36"/>
          <w:szCs w:val="36"/>
        </w:rPr>
        <w:t xml:space="preserve">Student name:  </w:t>
      </w:r>
      <w:r>
        <w:rPr>
          <w:sz w:val="36"/>
          <w:szCs w:val="36"/>
        </w:rPr>
        <w:t>George Sebastian Radu</w:t>
      </w:r>
    </w:p>
    <w:p w:rsidR="0003622F" w:rsidRDefault="0003622F" w:rsidP="0003622F">
      <w:pPr>
        <w:spacing w:line="240" w:lineRule="auto"/>
        <w:jc w:val="both"/>
        <w:rPr>
          <w:sz w:val="36"/>
          <w:szCs w:val="36"/>
        </w:rPr>
      </w:pPr>
      <w:r>
        <w:rPr>
          <w:sz w:val="36"/>
          <w:szCs w:val="36"/>
        </w:rPr>
        <w:t>Student number: 1714</w:t>
      </w:r>
      <w:r>
        <w:rPr>
          <w:sz w:val="36"/>
          <w:szCs w:val="36"/>
        </w:rPr>
        <w:t>720</w:t>
      </w:r>
    </w:p>
    <w:p w:rsidR="0003622F" w:rsidRDefault="0003622F" w:rsidP="0003622F">
      <w:pPr>
        <w:spacing w:line="240" w:lineRule="auto"/>
        <w:jc w:val="both"/>
        <w:rPr>
          <w:sz w:val="36"/>
          <w:szCs w:val="36"/>
        </w:rPr>
      </w:pPr>
      <w:r>
        <w:rPr>
          <w:sz w:val="36"/>
          <w:szCs w:val="36"/>
        </w:rPr>
        <w:t>Lecturer name: Mary March</w:t>
      </w:r>
    </w:p>
    <w:p w:rsidR="0003622F" w:rsidRDefault="0003622F" w:rsidP="0003622F">
      <w:pPr>
        <w:spacing w:line="240" w:lineRule="auto"/>
        <w:jc w:val="both"/>
        <w:rPr>
          <w:sz w:val="36"/>
          <w:szCs w:val="36"/>
        </w:rPr>
      </w:pPr>
      <w:r>
        <w:rPr>
          <w:sz w:val="36"/>
          <w:szCs w:val="36"/>
        </w:rPr>
        <w:t>Module Title: Community Engagement</w:t>
      </w:r>
    </w:p>
    <w:p w:rsidR="008434B6" w:rsidRPr="00302F9B" w:rsidRDefault="0003622F" w:rsidP="0003622F">
      <w:pPr>
        <w:jc w:val="both"/>
        <w:rPr>
          <w:rFonts w:ascii="Times New Roman" w:eastAsia="Times New Roman" w:hAnsi="Times New Roman" w:cs="Times New Roman"/>
          <w:b/>
          <w:sz w:val="32"/>
          <w:szCs w:val="32"/>
          <w:lang w:val="en-GB"/>
        </w:rPr>
      </w:pPr>
      <w:r>
        <w:rPr>
          <w:sz w:val="36"/>
          <w:szCs w:val="36"/>
        </w:rPr>
        <w:t>Module code: LCBB4002</w:t>
      </w:r>
    </w:p>
    <w:p w:rsidR="008434B6" w:rsidRPr="00302F9B" w:rsidRDefault="00A0346E" w:rsidP="0003622F">
      <w:pPr>
        <w:jc w:val="both"/>
        <w:rPr>
          <w:rFonts w:ascii="Times New Roman" w:eastAsia="Times New Roman" w:hAnsi="Times New Roman" w:cs="Times New Roman"/>
          <w:b/>
          <w:sz w:val="32"/>
          <w:szCs w:val="32"/>
          <w:lang w:val="en-GB"/>
        </w:rPr>
      </w:pPr>
      <w:r w:rsidRPr="00302F9B">
        <w:rPr>
          <w:rFonts w:ascii="Times New Roman" w:eastAsia="Times New Roman" w:hAnsi="Times New Roman" w:cs="Times New Roman"/>
          <w:b/>
          <w:sz w:val="32"/>
          <w:szCs w:val="32"/>
          <w:lang w:val="en-GB"/>
        </w:rPr>
        <w:br w:type="page"/>
      </w:r>
    </w:p>
    <w:p w:rsidR="008434B6" w:rsidRPr="00302F9B" w:rsidRDefault="00A0346E" w:rsidP="000532FF">
      <w:pPr>
        <w:spacing w:line="360" w:lineRule="auto"/>
        <w:jc w:val="center"/>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lastRenderedPageBreak/>
        <w:t>Table of Contents</w:t>
      </w:r>
    </w:p>
    <w:p w:rsidR="00E746FC" w:rsidRPr="00E746FC" w:rsidRDefault="00C365A6"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r w:rsidRPr="00302F9B">
        <w:rPr>
          <w:rFonts w:ascii="Times New Roman" w:eastAsia="Times New Roman" w:hAnsi="Times New Roman" w:cs="Times New Roman"/>
          <w:b/>
          <w:sz w:val="24"/>
          <w:szCs w:val="24"/>
          <w:lang w:val="en-GB"/>
        </w:rPr>
        <w:fldChar w:fldCharType="begin"/>
      </w:r>
      <w:r w:rsidR="00A0346E" w:rsidRPr="00302F9B">
        <w:rPr>
          <w:rFonts w:ascii="Times New Roman" w:eastAsia="Times New Roman" w:hAnsi="Times New Roman" w:cs="Times New Roman"/>
          <w:b/>
          <w:sz w:val="24"/>
          <w:szCs w:val="24"/>
          <w:lang w:val="en-GB"/>
        </w:rPr>
        <w:instrText xml:space="preserve"> TOC \h \z \t "Heading 1" \c </w:instrText>
      </w:r>
      <w:r w:rsidRPr="00302F9B">
        <w:rPr>
          <w:rFonts w:ascii="Times New Roman" w:eastAsia="Times New Roman" w:hAnsi="Times New Roman" w:cs="Times New Roman"/>
          <w:b/>
          <w:sz w:val="24"/>
          <w:szCs w:val="24"/>
          <w:lang w:val="en-GB"/>
        </w:rPr>
        <w:fldChar w:fldCharType="separate"/>
      </w:r>
      <w:hyperlink w:anchor="_Toc531190175" w:history="1">
        <w:r w:rsidR="00E746FC" w:rsidRPr="00E746FC">
          <w:rPr>
            <w:rStyle w:val="Hyperlink"/>
            <w:rFonts w:ascii="Times New Roman" w:hAnsi="Times New Roman" w:cs="Times New Roman"/>
            <w:noProof/>
            <w:sz w:val="24"/>
            <w:szCs w:val="24"/>
            <w:lang w:val="en-GB"/>
          </w:rPr>
          <w:t>Introduction</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_Toc531190175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2</w:t>
        </w:r>
        <w:r w:rsidR="00E746FC" w:rsidRPr="00E746FC">
          <w:rPr>
            <w:rFonts w:ascii="Times New Roman" w:hAnsi="Times New Roman" w:cs="Times New Roman"/>
            <w:noProof/>
            <w:webHidden/>
            <w:sz w:val="24"/>
            <w:szCs w:val="24"/>
          </w:rPr>
          <w:fldChar w:fldCharType="end"/>
        </w:r>
      </w:hyperlink>
    </w:p>
    <w:p w:rsidR="00E746FC" w:rsidRPr="00E746FC" w:rsidRDefault="00E66F55"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31190176" w:history="1">
        <w:r w:rsidR="00E746FC" w:rsidRPr="00E746FC">
          <w:rPr>
            <w:rStyle w:val="Hyperlink"/>
            <w:rFonts w:ascii="Times New Roman" w:hAnsi="Times New Roman" w:cs="Times New Roman"/>
            <w:noProof/>
            <w:sz w:val="24"/>
            <w:szCs w:val="24"/>
            <w:lang w:val="en-GB"/>
          </w:rPr>
          <w:t>Nature and purpose of reflective practice with reference to Gibbs reflective cycle</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_Toc531190176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2</w:t>
        </w:r>
        <w:r w:rsidR="00E746FC" w:rsidRPr="00E746FC">
          <w:rPr>
            <w:rFonts w:ascii="Times New Roman" w:hAnsi="Times New Roman" w:cs="Times New Roman"/>
            <w:noProof/>
            <w:webHidden/>
            <w:sz w:val="24"/>
            <w:szCs w:val="24"/>
          </w:rPr>
          <w:fldChar w:fldCharType="end"/>
        </w:r>
      </w:hyperlink>
    </w:p>
    <w:p w:rsidR="00E746FC" w:rsidRPr="00E746FC" w:rsidRDefault="00E66F55"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31190177" w:history="1">
        <w:r w:rsidR="00E746FC" w:rsidRPr="00E746FC">
          <w:rPr>
            <w:rStyle w:val="Hyperlink"/>
            <w:rFonts w:ascii="Times New Roman" w:hAnsi="Times New Roman" w:cs="Times New Roman"/>
            <w:noProof/>
            <w:sz w:val="24"/>
            <w:szCs w:val="24"/>
            <w:lang w:val="en-GB"/>
          </w:rPr>
          <w:t>Reflection on personal experience and learning</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_Toc531190177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4</w:t>
        </w:r>
        <w:r w:rsidR="00E746FC" w:rsidRPr="00E746FC">
          <w:rPr>
            <w:rFonts w:ascii="Times New Roman" w:hAnsi="Times New Roman" w:cs="Times New Roman"/>
            <w:noProof/>
            <w:webHidden/>
            <w:sz w:val="24"/>
            <w:szCs w:val="24"/>
          </w:rPr>
          <w:fldChar w:fldCharType="end"/>
        </w:r>
      </w:hyperlink>
    </w:p>
    <w:p w:rsidR="00E746FC" w:rsidRPr="00E746FC" w:rsidRDefault="00E66F55"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31190178" w:history="1">
        <w:r w:rsidR="00E746FC" w:rsidRPr="00E746FC">
          <w:rPr>
            <w:rStyle w:val="Hyperlink"/>
            <w:rFonts w:ascii="Times New Roman" w:hAnsi="Times New Roman" w:cs="Times New Roman"/>
            <w:noProof/>
            <w:sz w:val="24"/>
            <w:szCs w:val="24"/>
            <w:highlight w:val="white"/>
            <w:lang w:val="en-GB"/>
          </w:rPr>
          <w:t>Reflection on the relationship between Gibbs theory and experience</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_Toc531190178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5</w:t>
        </w:r>
        <w:r w:rsidR="00E746FC" w:rsidRPr="00E746FC">
          <w:rPr>
            <w:rFonts w:ascii="Times New Roman" w:hAnsi="Times New Roman" w:cs="Times New Roman"/>
            <w:noProof/>
            <w:webHidden/>
            <w:sz w:val="24"/>
            <w:szCs w:val="24"/>
          </w:rPr>
          <w:fldChar w:fldCharType="end"/>
        </w:r>
      </w:hyperlink>
    </w:p>
    <w:p w:rsidR="00E746FC" w:rsidRPr="00E746FC" w:rsidRDefault="00E66F55"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31190179" w:history="1">
        <w:r w:rsidR="00E746FC" w:rsidRPr="00E746FC">
          <w:rPr>
            <w:rStyle w:val="Hyperlink"/>
            <w:rFonts w:ascii="Times New Roman" w:hAnsi="Times New Roman" w:cs="Times New Roman"/>
            <w:noProof/>
            <w:sz w:val="24"/>
            <w:szCs w:val="24"/>
            <w:highlight w:val="white"/>
            <w:lang w:val="en-GB"/>
          </w:rPr>
          <w:t>Examples of key issues encountered during the role play activities including at least one success and one development</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_Toc531190179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6</w:t>
        </w:r>
        <w:r w:rsidR="00E746FC" w:rsidRPr="00E746FC">
          <w:rPr>
            <w:rFonts w:ascii="Times New Roman" w:hAnsi="Times New Roman" w:cs="Times New Roman"/>
            <w:noProof/>
            <w:webHidden/>
            <w:sz w:val="24"/>
            <w:szCs w:val="24"/>
          </w:rPr>
          <w:fldChar w:fldCharType="end"/>
        </w:r>
      </w:hyperlink>
    </w:p>
    <w:p w:rsidR="00E746FC" w:rsidRPr="00E746FC" w:rsidRDefault="00E66F55"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31190180" w:history="1">
        <w:r w:rsidR="00E746FC" w:rsidRPr="00E746FC">
          <w:rPr>
            <w:rStyle w:val="Hyperlink"/>
            <w:rFonts w:ascii="Times New Roman" w:hAnsi="Times New Roman" w:cs="Times New Roman"/>
            <w:noProof/>
            <w:sz w:val="24"/>
            <w:szCs w:val="24"/>
            <w:highlight w:val="white"/>
            <w:lang w:val="en-GB"/>
          </w:rPr>
          <w:t>Conclusion</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_Toc531190180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7</w:t>
        </w:r>
        <w:r w:rsidR="00E746FC" w:rsidRPr="00E746FC">
          <w:rPr>
            <w:rFonts w:ascii="Times New Roman" w:hAnsi="Times New Roman" w:cs="Times New Roman"/>
            <w:noProof/>
            <w:webHidden/>
            <w:sz w:val="24"/>
            <w:szCs w:val="24"/>
          </w:rPr>
          <w:fldChar w:fldCharType="end"/>
        </w:r>
      </w:hyperlink>
    </w:p>
    <w:p w:rsidR="00E746FC" w:rsidRPr="00E746FC" w:rsidRDefault="00E66F55" w:rsidP="00E746FC">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31190181" w:history="1">
        <w:r w:rsidR="00E746FC" w:rsidRPr="00E746FC">
          <w:rPr>
            <w:rStyle w:val="Hyperlink"/>
            <w:rFonts w:ascii="Times New Roman" w:hAnsi="Times New Roman" w:cs="Times New Roman"/>
            <w:noProof/>
            <w:sz w:val="24"/>
            <w:szCs w:val="24"/>
            <w:lang w:val="en-GB"/>
          </w:rPr>
          <w:t>Reference list</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_Toc531190181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8</w:t>
        </w:r>
        <w:r w:rsidR="00E746FC" w:rsidRPr="00E746FC">
          <w:rPr>
            <w:rFonts w:ascii="Times New Roman" w:hAnsi="Times New Roman" w:cs="Times New Roman"/>
            <w:noProof/>
            <w:webHidden/>
            <w:sz w:val="24"/>
            <w:szCs w:val="24"/>
          </w:rPr>
          <w:fldChar w:fldCharType="end"/>
        </w:r>
      </w:hyperlink>
    </w:p>
    <w:p w:rsidR="00E746FC" w:rsidRDefault="00E66F55" w:rsidP="00E746FC">
      <w:pPr>
        <w:pStyle w:val="TableofFigures"/>
        <w:tabs>
          <w:tab w:val="right" w:leader="dot" w:pos="9350"/>
        </w:tabs>
        <w:spacing w:line="360" w:lineRule="auto"/>
        <w:jc w:val="both"/>
        <w:rPr>
          <w:rFonts w:asciiTheme="minorHAnsi" w:eastAsiaTheme="minorEastAsia" w:hAnsiTheme="minorHAnsi" w:cstheme="minorBidi"/>
          <w:noProof/>
        </w:rPr>
      </w:pPr>
      <w:hyperlink w:anchor="_Toc531190182" w:history="1">
        <w:r w:rsidR="00E746FC" w:rsidRPr="00E746FC">
          <w:rPr>
            <w:rStyle w:val="Hyperlink"/>
            <w:rFonts w:ascii="Times New Roman" w:hAnsi="Times New Roman" w:cs="Times New Roman"/>
            <w:noProof/>
            <w:sz w:val="24"/>
            <w:szCs w:val="24"/>
            <w:shd w:val="clear" w:color="auto" w:fill="FFFFFF"/>
          </w:rPr>
          <w:t>Appendix</w:t>
        </w:r>
        <w:r w:rsidR="00E746FC" w:rsidRPr="00E746FC">
          <w:rPr>
            <w:rFonts w:ascii="Times New Roman" w:hAnsi="Times New Roman" w:cs="Times New Roman"/>
            <w:noProof/>
            <w:webHidden/>
            <w:sz w:val="24"/>
            <w:szCs w:val="24"/>
          </w:rPr>
          <w:tab/>
        </w:r>
        <w:r w:rsidR="00E746FC" w:rsidRPr="00E746FC">
          <w:rPr>
            <w:rFonts w:ascii="Times New Roman" w:hAnsi="Times New Roman" w:cs="Times New Roman"/>
            <w:noProof/>
            <w:webHidden/>
            <w:sz w:val="24"/>
            <w:szCs w:val="24"/>
          </w:rPr>
          <w:fldChar w:fldCharType="begin"/>
        </w:r>
        <w:r w:rsidR="00E746FC" w:rsidRPr="00E746FC">
          <w:rPr>
            <w:rFonts w:ascii="Times New Roman" w:hAnsi="Times New Roman" w:cs="Times New Roman"/>
            <w:noProof/>
            <w:webHidden/>
            <w:sz w:val="24"/>
            <w:szCs w:val="24"/>
          </w:rPr>
          <w:instrText xml:space="preserve"> PAGEREF _Toc531190182 \h </w:instrText>
        </w:r>
        <w:r w:rsidR="00E746FC" w:rsidRPr="00E746FC">
          <w:rPr>
            <w:rFonts w:ascii="Times New Roman" w:hAnsi="Times New Roman" w:cs="Times New Roman"/>
            <w:noProof/>
            <w:webHidden/>
            <w:sz w:val="24"/>
            <w:szCs w:val="24"/>
          </w:rPr>
        </w:r>
        <w:r w:rsidR="00E746FC" w:rsidRPr="00E746FC">
          <w:rPr>
            <w:rFonts w:ascii="Times New Roman" w:hAnsi="Times New Roman" w:cs="Times New Roman"/>
            <w:noProof/>
            <w:webHidden/>
            <w:sz w:val="24"/>
            <w:szCs w:val="24"/>
          </w:rPr>
          <w:fldChar w:fldCharType="separate"/>
        </w:r>
        <w:r w:rsidR="00E746FC" w:rsidRPr="00E746FC">
          <w:rPr>
            <w:rFonts w:ascii="Times New Roman" w:hAnsi="Times New Roman" w:cs="Times New Roman"/>
            <w:noProof/>
            <w:webHidden/>
            <w:sz w:val="24"/>
            <w:szCs w:val="24"/>
          </w:rPr>
          <w:t>10</w:t>
        </w:r>
        <w:r w:rsidR="00E746FC" w:rsidRPr="00E746FC">
          <w:rPr>
            <w:rFonts w:ascii="Times New Roman" w:hAnsi="Times New Roman" w:cs="Times New Roman"/>
            <w:noProof/>
            <w:webHidden/>
            <w:sz w:val="24"/>
            <w:szCs w:val="24"/>
          </w:rPr>
          <w:fldChar w:fldCharType="end"/>
        </w:r>
      </w:hyperlink>
    </w:p>
    <w:p w:rsidR="008434B6" w:rsidRPr="00302F9B" w:rsidRDefault="00C365A6" w:rsidP="00210928">
      <w:p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fldChar w:fldCharType="end"/>
      </w:r>
      <w:r w:rsidR="00A0346E" w:rsidRPr="00302F9B">
        <w:rPr>
          <w:rFonts w:ascii="Times New Roman" w:eastAsia="Times New Roman" w:hAnsi="Times New Roman" w:cs="Times New Roman"/>
          <w:b/>
          <w:sz w:val="24"/>
          <w:szCs w:val="24"/>
          <w:lang w:val="en-GB"/>
        </w:rPr>
        <w:br w:type="page"/>
      </w:r>
    </w:p>
    <w:p w:rsidR="002A7201" w:rsidRPr="00302F9B" w:rsidRDefault="00A0346E" w:rsidP="008434B6">
      <w:pPr>
        <w:pStyle w:val="Heading1"/>
        <w:rPr>
          <w:color w:val="auto"/>
          <w:lang w:val="en-GB"/>
        </w:rPr>
      </w:pPr>
      <w:bookmarkStart w:id="0" w:name="_Toc531190175"/>
      <w:r w:rsidRPr="00302F9B">
        <w:rPr>
          <w:color w:val="auto"/>
          <w:lang w:val="en-GB"/>
        </w:rPr>
        <w:lastRenderedPageBreak/>
        <w:t>Introduction</w:t>
      </w:r>
      <w:bookmarkEnd w:id="0"/>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Reflective process is essential to assess an individual’s strengths and weaknesses along with their positive and negative attributes </w:t>
      </w:r>
      <w:proofErr w:type="gramStart"/>
      <w:r w:rsidRPr="00302F9B">
        <w:rPr>
          <w:rFonts w:ascii="Times New Roman" w:eastAsia="Times New Roman" w:hAnsi="Times New Roman" w:cs="Times New Roman"/>
          <w:sz w:val="24"/>
          <w:szCs w:val="24"/>
          <w:lang w:val="en-GB"/>
        </w:rPr>
        <w:t>in regard to</w:t>
      </w:r>
      <w:proofErr w:type="gramEnd"/>
      <w:r w:rsidRPr="00302F9B">
        <w:rPr>
          <w:rFonts w:ascii="Times New Roman" w:eastAsia="Times New Roman" w:hAnsi="Times New Roman" w:cs="Times New Roman"/>
          <w:sz w:val="24"/>
          <w:szCs w:val="24"/>
          <w:lang w:val="en-GB"/>
        </w:rPr>
        <w:t xml:space="preserve"> their workplace. Reflective practice, moreover, provides an opportunity of building a perception of own knowledge and skills or a lack thereof. </w:t>
      </w:r>
      <w:proofErr w:type="gramStart"/>
      <w:r w:rsidRPr="00302F9B">
        <w:rPr>
          <w:rFonts w:ascii="Times New Roman" w:eastAsia="Times New Roman" w:hAnsi="Times New Roman" w:cs="Times New Roman"/>
          <w:sz w:val="24"/>
          <w:szCs w:val="24"/>
          <w:lang w:val="en-GB"/>
        </w:rPr>
        <w:t>In order to</w:t>
      </w:r>
      <w:proofErr w:type="gramEnd"/>
      <w:r w:rsidRPr="00302F9B">
        <w:rPr>
          <w:rFonts w:ascii="Times New Roman" w:eastAsia="Times New Roman" w:hAnsi="Times New Roman" w:cs="Times New Roman"/>
          <w:sz w:val="24"/>
          <w:szCs w:val="24"/>
          <w:lang w:val="en-GB"/>
        </w:rPr>
        <w:t xml:space="preserve"> incorporate a successful strategy of </w:t>
      </w:r>
      <w:r w:rsidR="00B63DF3" w:rsidRPr="00302F9B">
        <w:rPr>
          <w:rFonts w:ascii="Times New Roman" w:eastAsia="Times New Roman" w:hAnsi="Times New Roman" w:cs="Times New Roman"/>
          <w:sz w:val="24"/>
          <w:szCs w:val="24"/>
          <w:lang w:val="en-GB"/>
        </w:rPr>
        <w:t>self-reflection</w:t>
      </w:r>
      <w:r w:rsidRPr="00302F9B">
        <w:rPr>
          <w:rFonts w:ascii="Times New Roman" w:eastAsia="Times New Roman" w:hAnsi="Times New Roman" w:cs="Times New Roman"/>
          <w:sz w:val="24"/>
          <w:szCs w:val="24"/>
          <w:lang w:val="en-GB"/>
        </w:rPr>
        <w:t>, it is necessary to understand the nature and purpose of reflective practice. In this study, a reflective analysis of the transferable skills of Amazon, UK is performed (Amazon.co.uk, 2018). In addition</w:t>
      </w:r>
      <w:r w:rsidR="008434B6" w:rsidRPr="00302F9B">
        <w:rPr>
          <w:rFonts w:ascii="Times New Roman" w:eastAsia="Times New Roman" w:hAnsi="Times New Roman" w:cs="Times New Roman"/>
          <w:sz w:val="24"/>
          <w:szCs w:val="24"/>
          <w:lang w:val="en-GB"/>
        </w:rPr>
        <w:t>, a</w:t>
      </w:r>
      <w:r w:rsidRPr="00302F9B">
        <w:rPr>
          <w:rFonts w:ascii="Times New Roman" w:eastAsia="Times New Roman" w:hAnsi="Times New Roman" w:cs="Times New Roman"/>
          <w:sz w:val="24"/>
          <w:szCs w:val="24"/>
          <w:lang w:val="en-GB"/>
        </w:rPr>
        <w:t xml:space="preserve"> theoretical approach is taken to analyse the purpose of reflective purpose. Moreover, key issues during the role-playing activity along with a reflection on the relationship between relevant theory and experience are identified. </w:t>
      </w:r>
    </w:p>
    <w:p w:rsidR="002A7201" w:rsidRPr="00302F9B" w:rsidRDefault="00A0346E" w:rsidP="008434B6">
      <w:pPr>
        <w:pStyle w:val="Heading1"/>
        <w:rPr>
          <w:color w:val="auto"/>
          <w:lang w:val="en-GB"/>
        </w:rPr>
      </w:pPr>
      <w:bookmarkStart w:id="1" w:name="_Toc531190176"/>
      <w:r w:rsidRPr="00302F9B">
        <w:rPr>
          <w:color w:val="auto"/>
          <w:lang w:val="en-GB"/>
        </w:rPr>
        <w:t>Nature and purpose of reflective practice with reference to Gibbs reflective cycle</w:t>
      </w:r>
      <w:bookmarkEnd w:id="1"/>
    </w:p>
    <w:p w:rsidR="002A7201" w:rsidRPr="00302F9B" w:rsidRDefault="00A0346E">
      <w:pPr>
        <w:pStyle w:val="Normal1"/>
        <w:numPr>
          <w:ilvl w:val="0"/>
          <w:numId w:val="5"/>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Nature</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Reflective practice, by definition, refers to the idea of cognitive exploration through contemplation and attentive consideration </w:t>
      </w:r>
      <w:proofErr w:type="gramStart"/>
      <w:r w:rsidRPr="00302F9B">
        <w:rPr>
          <w:rFonts w:ascii="Times New Roman" w:eastAsia="Times New Roman" w:hAnsi="Times New Roman" w:cs="Times New Roman"/>
          <w:sz w:val="24"/>
          <w:szCs w:val="24"/>
          <w:lang w:val="en-GB"/>
        </w:rPr>
        <w:t>in order to</w:t>
      </w:r>
      <w:proofErr w:type="gramEnd"/>
      <w:r w:rsidRPr="00302F9B">
        <w:rPr>
          <w:rFonts w:ascii="Times New Roman" w:eastAsia="Times New Roman" w:hAnsi="Times New Roman" w:cs="Times New Roman"/>
          <w:sz w:val="24"/>
          <w:szCs w:val="24"/>
          <w:lang w:val="en-GB"/>
        </w:rPr>
        <w:t xml:space="preserve"> incorporate contextually appropriate changes in our daily work-place practices. As suggested by Caldwell and </w:t>
      </w:r>
      <w:r w:rsidR="00F059D4" w:rsidRPr="00302F9B">
        <w:rPr>
          <w:rFonts w:ascii="Times New Roman" w:eastAsia="Times New Roman" w:hAnsi="Times New Roman" w:cs="Times New Roman"/>
          <w:sz w:val="24"/>
          <w:szCs w:val="24"/>
          <w:lang w:val="en-GB"/>
        </w:rPr>
        <w:t>Hayes (</w:t>
      </w:r>
      <w:r w:rsidRPr="00302F9B">
        <w:rPr>
          <w:rFonts w:ascii="Times New Roman" w:eastAsia="Times New Roman" w:hAnsi="Times New Roman" w:cs="Times New Roman"/>
          <w:sz w:val="24"/>
          <w:szCs w:val="24"/>
          <w:lang w:val="en-GB"/>
        </w:rPr>
        <w:t xml:space="preserve">2016), reflective thinking is essentially a </w:t>
      </w:r>
      <w:r w:rsidR="00F059D4" w:rsidRPr="00302F9B">
        <w:rPr>
          <w:rFonts w:ascii="Times New Roman" w:eastAsia="Times New Roman" w:hAnsi="Times New Roman" w:cs="Times New Roman"/>
          <w:sz w:val="24"/>
          <w:szCs w:val="24"/>
          <w:lang w:val="en-GB"/>
        </w:rPr>
        <w:t>twofold</w:t>
      </w:r>
      <w:r w:rsidRPr="00302F9B">
        <w:rPr>
          <w:rFonts w:ascii="Times New Roman" w:eastAsia="Times New Roman" w:hAnsi="Times New Roman" w:cs="Times New Roman"/>
          <w:sz w:val="24"/>
          <w:szCs w:val="24"/>
          <w:lang w:val="en-GB"/>
        </w:rPr>
        <w:t xml:space="preserve"> process of rational and intuitive thinking. These two processes together can initiate potential changes in our approach to workplace skills and management. The nature of reflective practice can be considered more of a subjective narration rather than an objective process. By following an effective reflective practice, one can develop a set of soft skills, which will help them in understanding the social and personal effects of their workplace better. In this regard, the Gibbs Reflective Cycle has been adopted as a theoretical model to develop self-awareness by reflective practice (Tanaka, 2018). This model provides a subjective as well as an objective perspective of one's strengths and weaknesses. Moreover, it provides a way of evaluating events through retrospection, which helps to develop a crisis management plan for an organisation. This reflective cycle incorporates six consecutive and interdependent steps, such as description, feeling, evaluation, analysis, conclusion, action plan.  </w:t>
      </w:r>
    </w:p>
    <w:p w:rsidR="002A7201" w:rsidRPr="00302F9B" w:rsidRDefault="00A0346E">
      <w:pPr>
        <w:pStyle w:val="Normal1"/>
        <w:numPr>
          <w:ilvl w:val="0"/>
          <w:numId w:val="5"/>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Purpose</w:t>
      </w:r>
    </w:p>
    <w:p w:rsidR="002A7201" w:rsidRPr="00302F9B" w:rsidRDefault="00A0346E">
      <w:pPr>
        <w:pStyle w:val="Normal1"/>
        <w:numPr>
          <w:ilvl w:val="0"/>
          <w:numId w:val="3"/>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Description</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lastRenderedPageBreak/>
        <w:t xml:space="preserve">The purpose of this step is to assess a specific event in an organisation </w:t>
      </w:r>
      <w:proofErr w:type="gramStart"/>
      <w:r w:rsidRPr="00302F9B">
        <w:rPr>
          <w:rFonts w:ascii="Times New Roman" w:eastAsia="Times New Roman" w:hAnsi="Times New Roman" w:cs="Times New Roman"/>
          <w:sz w:val="24"/>
          <w:szCs w:val="24"/>
          <w:lang w:val="en-GB"/>
        </w:rPr>
        <w:t>in order to</w:t>
      </w:r>
      <w:proofErr w:type="gramEnd"/>
      <w:r w:rsidRPr="00302F9B">
        <w:rPr>
          <w:rFonts w:ascii="Times New Roman" w:eastAsia="Times New Roman" w:hAnsi="Times New Roman" w:cs="Times New Roman"/>
          <w:sz w:val="24"/>
          <w:szCs w:val="24"/>
          <w:lang w:val="en-GB"/>
        </w:rPr>
        <w:t xml:space="preserve"> understand the event in details and gravity. As suggested by Potter (2015), in the first step I choose to introspect the situation with a self-interrogation process involving questions </w:t>
      </w:r>
      <w:r w:rsidR="00F059D4" w:rsidRPr="00302F9B">
        <w:rPr>
          <w:rFonts w:ascii="Times New Roman" w:eastAsia="Times New Roman" w:hAnsi="Times New Roman" w:cs="Times New Roman"/>
          <w:sz w:val="24"/>
          <w:szCs w:val="24"/>
          <w:lang w:val="en-GB"/>
        </w:rPr>
        <w:t>regarding the</w:t>
      </w:r>
      <w:r w:rsidRPr="00302F9B">
        <w:rPr>
          <w:rFonts w:ascii="Times New Roman" w:eastAsia="Times New Roman" w:hAnsi="Times New Roman" w:cs="Times New Roman"/>
          <w:sz w:val="24"/>
          <w:szCs w:val="24"/>
          <w:lang w:val="en-GB"/>
        </w:rPr>
        <w:t xml:space="preserve"> chain of actions along with the place and time of the happenings. The description step also serves the purpose of assessing the roles and functions of concerned employees and I, as an observer </w:t>
      </w:r>
      <w:proofErr w:type="gramStart"/>
      <w:r w:rsidRPr="00302F9B">
        <w:rPr>
          <w:rFonts w:ascii="Times New Roman" w:eastAsia="Times New Roman" w:hAnsi="Times New Roman" w:cs="Times New Roman"/>
          <w:sz w:val="24"/>
          <w:szCs w:val="24"/>
          <w:lang w:val="en-GB"/>
        </w:rPr>
        <w:t>in regard to</w:t>
      </w:r>
      <w:proofErr w:type="gramEnd"/>
      <w:r w:rsidRPr="00302F9B">
        <w:rPr>
          <w:rFonts w:ascii="Times New Roman" w:eastAsia="Times New Roman" w:hAnsi="Times New Roman" w:cs="Times New Roman"/>
          <w:sz w:val="24"/>
          <w:szCs w:val="24"/>
          <w:lang w:val="en-GB"/>
        </w:rPr>
        <w:t xml:space="preserve"> the particular event. </w:t>
      </w:r>
    </w:p>
    <w:p w:rsidR="002A7201" w:rsidRPr="00302F9B" w:rsidRDefault="00A0346E">
      <w:pPr>
        <w:pStyle w:val="Normal1"/>
        <w:numPr>
          <w:ilvl w:val="0"/>
          <w:numId w:val="3"/>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Feelings</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The second step of the cycle helps to understand the psychological motivations of the self as well as the other employees of the organisation behind acting in a certain way in response to a specific event. I attempt to serve this purpose by evaluating my own feelings and reactions to the event. I also perform an analysis of the </w:t>
      </w:r>
      <w:r w:rsidR="00F059D4" w:rsidRPr="00302F9B">
        <w:rPr>
          <w:rFonts w:ascii="Times New Roman" w:eastAsia="Times New Roman" w:hAnsi="Times New Roman" w:cs="Times New Roman"/>
          <w:sz w:val="24"/>
          <w:szCs w:val="24"/>
          <w:lang w:val="en-GB"/>
        </w:rPr>
        <w:t>behavioural</w:t>
      </w:r>
      <w:r w:rsidRPr="00302F9B">
        <w:rPr>
          <w:rFonts w:ascii="Times New Roman" w:eastAsia="Times New Roman" w:hAnsi="Times New Roman" w:cs="Times New Roman"/>
          <w:sz w:val="24"/>
          <w:szCs w:val="24"/>
          <w:lang w:val="en-GB"/>
        </w:rPr>
        <w:t xml:space="preserve"> patterns of the employees during the event by comparing my actions with others. Thus, this process contributes to developing an understanding of </w:t>
      </w:r>
      <w:r w:rsidR="00F059D4" w:rsidRPr="00302F9B">
        <w:rPr>
          <w:rFonts w:ascii="Times New Roman" w:eastAsia="Times New Roman" w:hAnsi="Times New Roman" w:cs="Times New Roman"/>
          <w:sz w:val="24"/>
          <w:szCs w:val="24"/>
          <w:lang w:val="en-GB"/>
        </w:rPr>
        <w:t>behavioural</w:t>
      </w:r>
      <w:r w:rsidRPr="00302F9B">
        <w:rPr>
          <w:rFonts w:ascii="Times New Roman" w:eastAsia="Times New Roman" w:hAnsi="Times New Roman" w:cs="Times New Roman"/>
          <w:sz w:val="24"/>
          <w:szCs w:val="24"/>
          <w:lang w:val="en-GB"/>
        </w:rPr>
        <w:t xml:space="preserve"> attributes such as a lack of courage, decision-making skills and confidence. </w:t>
      </w:r>
    </w:p>
    <w:p w:rsidR="002A7201" w:rsidRPr="00302F9B" w:rsidRDefault="00A0346E">
      <w:pPr>
        <w:pStyle w:val="Normal1"/>
        <w:numPr>
          <w:ilvl w:val="0"/>
          <w:numId w:val="3"/>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Evaluation</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After the successful completion of the assessment phases, I chose to evaluate the findings </w:t>
      </w:r>
      <w:proofErr w:type="gramStart"/>
      <w:r w:rsidRPr="00302F9B">
        <w:rPr>
          <w:rFonts w:ascii="Times New Roman" w:eastAsia="Times New Roman" w:hAnsi="Times New Roman" w:cs="Times New Roman"/>
          <w:sz w:val="24"/>
          <w:szCs w:val="24"/>
          <w:lang w:val="en-GB"/>
        </w:rPr>
        <w:t>in order to</w:t>
      </w:r>
      <w:proofErr w:type="gramEnd"/>
      <w:r w:rsidRPr="00302F9B">
        <w:rPr>
          <w:rFonts w:ascii="Times New Roman" w:eastAsia="Times New Roman" w:hAnsi="Times New Roman" w:cs="Times New Roman"/>
          <w:sz w:val="24"/>
          <w:szCs w:val="24"/>
          <w:lang w:val="en-GB"/>
        </w:rPr>
        <w:t xml:space="preserve"> come up with an informed </w:t>
      </w:r>
      <w:r w:rsidR="008434B6" w:rsidRPr="00302F9B">
        <w:rPr>
          <w:rFonts w:ascii="Times New Roman" w:eastAsia="Times New Roman" w:hAnsi="Times New Roman" w:cs="Times New Roman"/>
          <w:sz w:val="24"/>
          <w:szCs w:val="24"/>
          <w:lang w:val="en-GB"/>
        </w:rPr>
        <w:t>judgment</w:t>
      </w:r>
      <w:r w:rsidRPr="00302F9B">
        <w:rPr>
          <w:rFonts w:ascii="Times New Roman" w:eastAsia="Times New Roman" w:hAnsi="Times New Roman" w:cs="Times New Roman"/>
          <w:sz w:val="24"/>
          <w:szCs w:val="24"/>
          <w:lang w:val="en-GB"/>
        </w:rPr>
        <w:t xml:space="preserve"> regarding the event. It has been observed by Fox </w:t>
      </w:r>
      <w:r w:rsidRPr="00302F9B">
        <w:rPr>
          <w:rFonts w:ascii="Times New Roman" w:eastAsia="Times New Roman" w:hAnsi="Times New Roman" w:cs="Times New Roman"/>
          <w:i/>
          <w:sz w:val="24"/>
          <w:szCs w:val="24"/>
          <w:lang w:val="en-GB"/>
        </w:rPr>
        <w:t>et al.</w:t>
      </w:r>
      <w:r w:rsidRPr="00302F9B">
        <w:rPr>
          <w:rFonts w:ascii="Times New Roman" w:eastAsia="Times New Roman" w:hAnsi="Times New Roman" w:cs="Times New Roman"/>
          <w:sz w:val="24"/>
          <w:szCs w:val="24"/>
          <w:lang w:val="en-GB"/>
        </w:rPr>
        <w:t xml:space="preserve"> (2018), </w:t>
      </w:r>
      <w:proofErr w:type="gramStart"/>
      <w:r w:rsidRPr="00302F9B">
        <w:rPr>
          <w:rFonts w:ascii="Times New Roman" w:eastAsia="Times New Roman" w:hAnsi="Times New Roman" w:cs="Times New Roman"/>
          <w:sz w:val="24"/>
          <w:szCs w:val="24"/>
          <w:lang w:val="en-GB"/>
        </w:rPr>
        <w:t>in regard to</w:t>
      </w:r>
      <w:proofErr w:type="gramEnd"/>
      <w:r w:rsidRPr="00302F9B">
        <w:rPr>
          <w:rFonts w:ascii="Times New Roman" w:eastAsia="Times New Roman" w:hAnsi="Times New Roman" w:cs="Times New Roman"/>
          <w:sz w:val="24"/>
          <w:szCs w:val="24"/>
          <w:lang w:val="en-GB"/>
        </w:rPr>
        <w:t xml:space="preserve"> the </w:t>
      </w:r>
      <w:r w:rsidR="008434B6" w:rsidRPr="00302F9B">
        <w:rPr>
          <w:rFonts w:ascii="Times New Roman" w:eastAsia="Times New Roman" w:hAnsi="Times New Roman" w:cs="Times New Roman"/>
          <w:sz w:val="24"/>
          <w:szCs w:val="24"/>
          <w:lang w:val="en-GB"/>
        </w:rPr>
        <w:t>judgment</w:t>
      </w:r>
      <w:r w:rsidRPr="00302F9B">
        <w:rPr>
          <w:rFonts w:ascii="Times New Roman" w:eastAsia="Times New Roman" w:hAnsi="Times New Roman" w:cs="Times New Roman"/>
          <w:sz w:val="24"/>
          <w:szCs w:val="24"/>
          <w:lang w:val="en-GB"/>
        </w:rPr>
        <w:t xml:space="preserve">, it is necessary to adopt an objective perspective to understand the gaps in the approaches towards the event. </w:t>
      </w:r>
    </w:p>
    <w:p w:rsidR="002A7201" w:rsidRPr="00302F9B" w:rsidRDefault="00A0346E">
      <w:pPr>
        <w:pStyle w:val="Normal1"/>
        <w:numPr>
          <w:ilvl w:val="0"/>
          <w:numId w:val="3"/>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Analysis</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The purpose of the analysis process is to learn the outcomes of the evaluation phase to determine the lack of skills and knowledge leading to a </w:t>
      </w:r>
      <w:proofErr w:type="gramStart"/>
      <w:r w:rsidRPr="00302F9B">
        <w:rPr>
          <w:rFonts w:ascii="Times New Roman" w:eastAsia="Times New Roman" w:hAnsi="Times New Roman" w:cs="Times New Roman"/>
          <w:sz w:val="24"/>
          <w:szCs w:val="24"/>
          <w:lang w:val="en-GB"/>
        </w:rPr>
        <w:t>particular event</w:t>
      </w:r>
      <w:proofErr w:type="gramEnd"/>
      <w:r w:rsidRPr="00302F9B">
        <w:rPr>
          <w:rFonts w:ascii="Times New Roman" w:eastAsia="Times New Roman" w:hAnsi="Times New Roman" w:cs="Times New Roman"/>
          <w:sz w:val="24"/>
          <w:szCs w:val="24"/>
          <w:lang w:val="en-GB"/>
        </w:rPr>
        <w:t>. It is significant that in this phase, I analyse both positive and negative aspects of the event and produce a list of skill enhancements required to manage similar events in the future.</w:t>
      </w:r>
    </w:p>
    <w:p w:rsidR="002A7201" w:rsidRPr="00302F9B" w:rsidRDefault="00A0346E">
      <w:pPr>
        <w:pStyle w:val="Normal1"/>
        <w:numPr>
          <w:ilvl w:val="0"/>
          <w:numId w:val="3"/>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Conclusion and action plan</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As suggested by Morgan (2016), the final step serves the purpose of concluding the final </w:t>
      </w:r>
      <w:r w:rsidR="008434B6" w:rsidRPr="00302F9B">
        <w:rPr>
          <w:rFonts w:ascii="Times New Roman" w:eastAsia="Times New Roman" w:hAnsi="Times New Roman" w:cs="Times New Roman"/>
          <w:sz w:val="24"/>
          <w:szCs w:val="24"/>
          <w:lang w:val="en-GB"/>
        </w:rPr>
        <w:t>judgments</w:t>
      </w:r>
      <w:r w:rsidRPr="00302F9B">
        <w:rPr>
          <w:rFonts w:ascii="Times New Roman" w:eastAsia="Times New Roman" w:hAnsi="Times New Roman" w:cs="Times New Roman"/>
          <w:sz w:val="24"/>
          <w:szCs w:val="24"/>
          <w:lang w:val="en-GB"/>
        </w:rPr>
        <w:t xml:space="preserve"> regarding the event. The conclusion phase also involves assessing what my own role should have been in the entire event to influence a positive outcome. I also develop an action plan for similar situations in future and chalk out exact steps to take for such an occurrence.  </w:t>
      </w:r>
    </w:p>
    <w:p w:rsidR="002A7201" w:rsidRPr="00302F9B" w:rsidRDefault="00A0346E" w:rsidP="008434B6">
      <w:pPr>
        <w:pStyle w:val="Heading1"/>
        <w:rPr>
          <w:color w:val="auto"/>
          <w:lang w:val="en-GB"/>
        </w:rPr>
      </w:pPr>
      <w:bookmarkStart w:id="2" w:name="_Toc531190177"/>
      <w:r w:rsidRPr="00302F9B">
        <w:rPr>
          <w:color w:val="auto"/>
          <w:lang w:val="en-GB"/>
        </w:rPr>
        <w:lastRenderedPageBreak/>
        <w:t>Reflection on personal experience and learning</w:t>
      </w:r>
      <w:bookmarkEnd w:id="2"/>
    </w:p>
    <w:p w:rsidR="002A7201" w:rsidRPr="00302F9B" w:rsidRDefault="00A0346E">
      <w:pPr>
        <w:pStyle w:val="Normal1"/>
        <w:numPr>
          <w:ilvl w:val="0"/>
          <w:numId w:val="2"/>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 xml:space="preserve">Reflection on the organisation </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A business organisation has the potential to improve their performance and profitability by adopting a reflective approach to its crisis management. The organisation chosen for this reflective evaluation is Amazon UK. Upon engaging in the reflective practice, I found out the following issues within the organisation. </w:t>
      </w:r>
    </w:p>
    <w:p w:rsidR="002A7201" w:rsidRPr="00302F9B" w:rsidRDefault="00A0346E">
      <w:pPr>
        <w:pStyle w:val="Normal1"/>
        <w:spacing w:line="360" w:lineRule="auto"/>
        <w:contextualSpacing w:val="0"/>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 xml:space="preserve">Positive </w:t>
      </w:r>
    </w:p>
    <w:p w:rsidR="002A7201" w:rsidRPr="00302F9B" w:rsidRDefault="00A0346E">
      <w:pPr>
        <w:pStyle w:val="Normal1"/>
        <w:numPr>
          <w:ilvl w:val="0"/>
          <w:numId w:val="4"/>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 xml:space="preserve">Interpersonal skills </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Interpersonal skills are essential for an organisation such as Amazon, the UK as it deals directly to the customers (Strum </w:t>
      </w:r>
      <w:r w:rsidRPr="00302F9B">
        <w:rPr>
          <w:rFonts w:ascii="Times New Roman" w:eastAsia="Times New Roman" w:hAnsi="Times New Roman" w:cs="Times New Roman"/>
          <w:i/>
          <w:sz w:val="24"/>
          <w:szCs w:val="24"/>
          <w:lang w:val="en-GB"/>
        </w:rPr>
        <w:t xml:space="preserve">et al. </w:t>
      </w:r>
      <w:r w:rsidRPr="00302F9B">
        <w:rPr>
          <w:rFonts w:ascii="Times New Roman" w:eastAsia="Times New Roman" w:hAnsi="Times New Roman" w:cs="Times New Roman"/>
          <w:sz w:val="24"/>
          <w:szCs w:val="24"/>
          <w:lang w:val="en-GB"/>
        </w:rPr>
        <w:t>2014). During the reflective evaluation of Amazon, UK, I witnessed that the employees of the organisation possessed effective transferable interpersonal skills, which helped them in communicating effectively with the consumers and increasing their marketing reach. The interpersonal skills also impacted on their collective performance as a team during the decision-making process regarding the short-term and long-term goals of the organisation.</w:t>
      </w:r>
    </w:p>
    <w:p w:rsidR="002A7201" w:rsidRPr="00302F9B" w:rsidRDefault="00A0346E">
      <w:pPr>
        <w:pStyle w:val="Normal1"/>
        <w:numPr>
          <w:ilvl w:val="0"/>
          <w:numId w:val="4"/>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Change management</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As suggested by Potter (2015), change management is an essential component of business organisations as it reflects on the decision-making process of the organisational leadership. The Amazon, UK leaders are extremely flexible in adopting technological and organisational changes, which enable them to incorporate new technological advances in their production and marketing strategies. </w:t>
      </w:r>
    </w:p>
    <w:p w:rsidR="002A7201" w:rsidRPr="00302F9B" w:rsidRDefault="00A0346E">
      <w:pPr>
        <w:pStyle w:val="Normal1"/>
        <w:spacing w:line="360" w:lineRule="auto"/>
        <w:contextualSpacing w:val="0"/>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 xml:space="preserve">Negative </w:t>
      </w:r>
    </w:p>
    <w:p w:rsidR="002A7201" w:rsidRPr="00302F9B" w:rsidRDefault="00A0346E">
      <w:pPr>
        <w:pStyle w:val="Normal1"/>
        <w:numPr>
          <w:ilvl w:val="0"/>
          <w:numId w:val="1"/>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 xml:space="preserve">Leadership </w:t>
      </w:r>
    </w:p>
    <w:p w:rsidR="002A7201"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t xml:space="preserve">The senior authorities of Amazon, UK believes in a co-determination model of leadership, where decisions are generated through a body of leaders. However, the </w:t>
      </w:r>
      <w:r w:rsidR="00F059D4" w:rsidRPr="00302F9B">
        <w:rPr>
          <w:rFonts w:ascii="Times New Roman" w:eastAsia="Times New Roman" w:hAnsi="Times New Roman" w:cs="Times New Roman"/>
          <w:sz w:val="24"/>
          <w:szCs w:val="24"/>
          <w:lang w:val="en-GB"/>
        </w:rPr>
        <w:t>leaders’</w:t>
      </w:r>
      <w:r w:rsidRPr="00302F9B">
        <w:rPr>
          <w:rFonts w:ascii="Times New Roman" w:eastAsia="Times New Roman" w:hAnsi="Times New Roman" w:cs="Times New Roman"/>
          <w:sz w:val="24"/>
          <w:szCs w:val="24"/>
          <w:lang w:val="en-GB"/>
        </w:rPr>
        <w:t xml:space="preserve"> rigidity regarding rules and regulations for the employees has resulted in inflexibility among the employees. It has been evidenced by Fox </w:t>
      </w:r>
      <w:r w:rsidRPr="00302F9B">
        <w:rPr>
          <w:rFonts w:ascii="Times New Roman" w:eastAsia="Times New Roman" w:hAnsi="Times New Roman" w:cs="Times New Roman"/>
          <w:i/>
          <w:sz w:val="24"/>
          <w:szCs w:val="24"/>
          <w:lang w:val="en-GB"/>
        </w:rPr>
        <w:t>et al.</w:t>
      </w:r>
      <w:r w:rsidRPr="00302F9B">
        <w:rPr>
          <w:rFonts w:ascii="Times New Roman" w:eastAsia="Times New Roman" w:hAnsi="Times New Roman" w:cs="Times New Roman"/>
          <w:sz w:val="24"/>
          <w:szCs w:val="24"/>
          <w:lang w:val="en-GB"/>
        </w:rPr>
        <w:t xml:space="preserve"> (2018), that employees are punished due to reduced productivity without considering the circumstances. In this regard, the senior management has shown reluctance to regard even health issues. Thus, the leaders have failed in establishing a bond </w:t>
      </w:r>
      <w:r w:rsidR="00F059D4" w:rsidRPr="00302F9B">
        <w:rPr>
          <w:rFonts w:ascii="Times New Roman" w:eastAsia="Times New Roman" w:hAnsi="Times New Roman" w:cs="Times New Roman"/>
          <w:sz w:val="24"/>
          <w:szCs w:val="24"/>
          <w:lang w:val="en-GB"/>
        </w:rPr>
        <w:t>of mutual</w:t>
      </w:r>
      <w:r w:rsidRPr="00302F9B">
        <w:rPr>
          <w:rFonts w:ascii="Times New Roman" w:eastAsia="Times New Roman" w:hAnsi="Times New Roman" w:cs="Times New Roman"/>
          <w:sz w:val="24"/>
          <w:szCs w:val="24"/>
          <w:lang w:val="en-GB"/>
        </w:rPr>
        <w:t xml:space="preserve"> trust with the employees.</w:t>
      </w:r>
    </w:p>
    <w:p w:rsidR="002A7201" w:rsidRPr="00302F9B" w:rsidRDefault="00A0346E">
      <w:pPr>
        <w:pStyle w:val="Normal1"/>
        <w:numPr>
          <w:ilvl w:val="0"/>
          <w:numId w:val="1"/>
        </w:numPr>
        <w:spacing w:line="360" w:lineRule="auto"/>
        <w:jc w:val="both"/>
        <w:rPr>
          <w:rFonts w:ascii="Times New Roman" w:eastAsia="Times New Roman" w:hAnsi="Times New Roman" w:cs="Times New Roman"/>
          <w:b/>
          <w:sz w:val="24"/>
          <w:szCs w:val="24"/>
          <w:lang w:val="en-GB"/>
        </w:rPr>
      </w:pPr>
      <w:r w:rsidRPr="00302F9B">
        <w:rPr>
          <w:rFonts w:ascii="Times New Roman" w:eastAsia="Times New Roman" w:hAnsi="Times New Roman" w:cs="Times New Roman"/>
          <w:b/>
          <w:sz w:val="24"/>
          <w:szCs w:val="24"/>
          <w:lang w:val="en-GB"/>
        </w:rPr>
        <w:t>Crisis management</w:t>
      </w:r>
    </w:p>
    <w:p w:rsidR="008434B6" w:rsidRPr="00302F9B" w:rsidRDefault="00A0346E">
      <w:pPr>
        <w:pStyle w:val="Normal1"/>
        <w:spacing w:line="360" w:lineRule="auto"/>
        <w:contextualSpacing w:val="0"/>
        <w:jc w:val="both"/>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lastRenderedPageBreak/>
        <w:t>As the employees of the organisation are treated sternly and with less flexibility, the employees show disregard to be accountable for their job responsibilities. Hence, in the time of crisis, employees avoid their responsibilities in managing the crisis. Moreover, they have not developed a sense of belonging to the organisation, which impacts their performance during crisis management.</w:t>
      </w:r>
    </w:p>
    <w:p w:rsidR="00095C5B" w:rsidRPr="00302F9B" w:rsidRDefault="00A0346E" w:rsidP="00267130">
      <w:pPr>
        <w:pStyle w:val="Heading1"/>
        <w:rPr>
          <w:color w:val="auto"/>
          <w:highlight w:val="white"/>
          <w:lang w:val="en-GB"/>
        </w:rPr>
      </w:pPr>
      <w:bookmarkStart w:id="3" w:name="_Toc531190178"/>
      <w:r w:rsidRPr="00302F9B">
        <w:rPr>
          <w:color w:val="auto"/>
          <w:highlight w:val="white"/>
          <w:lang w:val="en-GB"/>
        </w:rPr>
        <w:t>Reflection on the relationship between Gibbs theory and experience</w:t>
      </w:r>
      <w:bookmarkEnd w:id="3"/>
    </w:p>
    <w:p w:rsidR="00095C5B" w:rsidRPr="00302F9B" w:rsidRDefault="00A0346E"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r w:rsidRPr="00302F9B">
        <w:rPr>
          <w:rFonts w:ascii="Times New Roman" w:eastAsia="Times New Roman" w:hAnsi="Times New Roman" w:cs="Times New Roman"/>
          <w:sz w:val="24"/>
          <w:szCs w:val="24"/>
          <w:highlight w:val="white"/>
          <w:lang w:val="en-GB"/>
        </w:rPr>
        <w:t>According to Gibbs reflective cycle, individual strength and weakness can be thoroughly accessed. Through the integration of this aspect, I have been able to identify my own positive and negative attributes through which I can enhance my work skill in a much better manner. According to Jiang (2015), Gibbs reflective cycle provides adequate knowledge about individual skills through which proper analysis can be conducted. Thus, being a team leader of the marketing team of Amazon UK, I have had experienced different aspects of the team members and other employees through which the conduction of work has been carried out. The first aspect which I have been able to identify is the process of my own nature for the conduction of proper duties as a team leader.</w:t>
      </w:r>
    </w:p>
    <w:p w:rsidR="00095C5B" w:rsidRPr="00302F9B" w:rsidRDefault="00A0346E"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r w:rsidRPr="00302F9B">
        <w:rPr>
          <w:rFonts w:ascii="Times New Roman" w:eastAsia="Times New Roman" w:hAnsi="Times New Roman" w:cs="Times New Roman"/>
          <w:sz w:val="24"/>
          <w:szCs w:val="24"/>
          <w:highlight w:val="white"/>
          <w:lang w:val="en-GB"/>
        </w:rPr>
        <w:t xml:space="preserve">The aspect of interpersonal skills has been identified through the application of Gibbs theory.  I have observed that I have effective communication capabilities through which I can take adequate decision for my team. However, I have also observed that when it comes to co-team leading, I seriously lack in the ability. Through this, I have identified my disadvantage which I need to focus on for becoming more efficient. As per the view of Langford </w:t>
      </w:r>
      <w:r w:rsidRPr="00302F9B">
        <w:rPr>
          <w:rFonts w:ascii="Times New Roman" w:eastAsia="Times New Roman" w:hAnsi="Times New Roman" w:cs="Times New Roman"/>
          <w:i/>
          <w:sz w:val="24"/>
          <w:szCs w:val="24"/>
          <w:highlight w:val="white"/>
          <w:lang w:val="en-GB"/>
        </w:rPr>
        <w:t xml:space="preserve">et al. </w:t>
      </w:r>
      <w:r w:rsidRPr="00302F9B">
        <w:rPr>
          <w:rFonts w:ascii="Times New Roman" w:eastAsia="Times New Roman" w:hAnsi="Times New Roman" w:cs="Times New Roman"/>
          <w:sz w:val="24"/>
          <w:szCs w:val="24"/>
          <w:highlight w:val="white"/>
          <w:lang w:val="en-GB"/>
        </w:rPr>
        <w:t>(2015), self-interrogation is an effective process for assessment of positive and negative aspects of one's self can be briefly accessed. Therefore, integration of this process has helped in identifying the process through which employee motivation can be created. Therefore, according to my experience, self-interrogation can aid in understanding the necessary psychological motivation through which organisational performance can be thoroughly enhanced.</w:t>
      </w:r>
    </w:p>
    <w:p w:rsidR="00095C5B" w:rsidRPr="00302F9B" w:rsidRDefault="00A0346E"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r w:rsidRPr="00302F9B">
        <w:rPr>
          <w:rFonts w:ascii="Times New Roman" w:eastAsia="Times New Roman" w:hAnsi="Times New Roman" w:cs="Times New Roman"/>
          <w:sz w:val="24"/>
          <w:szCs w:val="24"/>
          <w:highlight w:val="white"/>
          <w:lang w:val="en-GB"/>
        </w:rPr>
        <w:t xml:space="preserve">The process of evaluation followed by analysis has also been carried out through the process of Gibbs reflective cycle. As forwarded by Porter </w:t>
      </w:r>
      <w:r w:rsidRPr="00302F9B">
        <w:rPr>
          <w:rFonts w:ascii="Times New Roman" w:eastAsia="Times New Roman" w:hAnsi="Times New Roman" w:cs="Times New Roman"/>
          <w:i/>
          <w:sz w:val="24"/>
          <w:szCs w:val="24"/>
          <w:highlight w:val="white"/>
          <w:lang w:val="en-GB"/>
        </w:rPr>
        <w:t>et al.</w:t>
      </w:r>
      <w:r w:rsidRPr="00302F9B">
        <w:rPr>
          <w:rFonts w:ascii="Times New Roman" w:eastAsia="Times New Roman" w:hAnsi="Times New Roman" w:cs="Times New Roman"/>
          <w:sz w:val="24"/>
          <w:szCs w:val="24"/>
          <w:highlight w:val="white"/>
          <w:lang w:val="en-GB"/>
        </w:rPr>
        <w:t xml:space="preserve"> (2016), adequate skills and knowledge are required for the conduction of appropriate work. However, according to the integration of this theory, I have identified lack of proper technology in manufacturing department of Amazon has been creating a few issues. This has been resulting in a delay in submitting a final work. Thus, as </w:t>
      </w:r>
      <w:r w:rsidRPr="00302F9B">
        <w:rPr>
          <w:rFonts w:ascii="Times New Roman" w:eastAsia="Times New Roman" w:hAnsi="Times New Roman" w:cs="Times New Roman"/>
          <w:sz w:val="24"/>
          <w:szCs w:val="24"/>
          <w:highlight w:val="white"/>
          <w:lang w:val="en-GB"/>
        </w:rPr>
        <w:lastRenderedPageBreak/>
        <w:t xml:space="preserve">a team leader, it is my duty to present an appropriate proposal to my higher authorities for incorporation of adequate technologies for faster conduction of work. This would help in creating a flexible work environment as well as would enhance the quality of the work done (Kauppila, 2018). However, according to my experience, the organisation of Amazon is reluctant to change management.  It is essential to implement proper communication techniques through which the significant need for such a process can be conveyed to the management. Thus, it would lead to the development of the </w:t>
      </w:r>
      <w:proofErr w:type="gramStart"/>
      <w:r w:rsidRPr="00302F9B">
        <w:rPr>
          <w:rFonts w:ascii="Times New Roman" w:eastAsia="Times New Roman" w:hAnsi="Times New Roman" w:cs="Times New Roman"/>
          <w:sz w:val="24"/>
          <w:szCs w:val="24"/>
          <w:highlight w:val="white"/>
          <w:lang w:val="en-GB"/>
        </w:rPr>
        <w:t>organisation as a whole</w:t>
      </w:r>
      <w:proofErr w:type="gramEnd"/>
      <w:r w:rsidRPr="00302F9B">
        <w:rPr>
          <w:rFonts w:ascii="Times New Roman" w:eastAsia="Times New Roman" w:hAnsi="Times New Roman" w:cs="Times New Roman"/>
          <w:sz w:val="24"/>
          <w:szCs w:val="24"/>
          <w:highlight w:val="white"/>
          <w:lang w:val="en-GB"/>
        </w:rPr>
        <w:t>.</w:t>
      </w:r>
    </w:p>
    <w:p w:rsidR="00095C5B" w:rsidRPr="00302F9B" w:rsidRDefault="00A0346E" w:rsidP="00267130">
      <w:pPr>
        <w:pStyle w:val="Heading1"/>
        <w:rPr>
          <w:color w:val="auto"/>
          <w:highlight w:val="white"/>
          <w:lang w:val="en-GB"/>
        </w:rPr>
      </w:pPr>
      <w:bookmarkStart w:id="4" w:name="_Toc531190179"/>
      <w:r w:rsidRPr="00302F9B">
        <w:rPr>
          <w:color w:val="auto"/>
          <w:highlight w:val="white"/>
          <w:lang w:val="en-GB"/>
        </w:rPr>
        <w:t>Examples of key issues encountered during the role play activities including at least one success and one development</w:t>
      </w:r>
      <w:bookmarkEnd w:id="4"/>
    </w:p>
    <w:p w:rsidR="00095C5B" w:rsidRPr="00302F9B" w:rsidRDefault="00A0346E" w:rsidP="00AA26AC">
      <w:pPr>
        <w:spacing w:line="360" w:lineRule="auto"/>
        <w:jc w:val="both"/>
        <w:rPr>
          <w:rFonts w:ascii="Times New Roman" w:hAnsi="Times New Roman" w:cs="Times New Roman"/>
          <w:b/>
          <w:sz w:val="24"/>
          <w:szCs w:val="24"/>
          <w:shd w:val="clear" w:color="auto" w:fill="FFFFFF"/>
        </w:rPr>
      </w:pPr>
      <w:r w:rsidRPr="00302F9B">
        <w:rPr>
          <w:rFonts w:ascii="Times New Roman" w:eastAsia="Times New Roman" w:hAnsi="Times New Roman" w:cs="Times New Roman"/>
          <w:sz w:val="24"/>
          <w:szCs w:val="24"/>
          <w:highlight w:val="white"/>
          <w:lang w:val="en-GB"/>
        </w:rPr>
        <w:t xml:space="preserve">Various skills and techniques are required for the conduction of successful team-leading. Integration of the process of role play has helped in the identification of various areas which could be further developed for the advantage of the study. As asserted by Yusof </w:t>
      </w:r>
      <w:r w:rsidRPr="00302F9B">
        <w:rPr>
          <w:rFonts w:ascii="Times New Roman" w:eastAsia="Times New Roman" w:hAnsi="Times New Roman" w:cs="Times New Roman"/>
          <w:i/>
          <w:sz w:val="24"/>
          <w:szCs w:val="24"/>
          <w:highlight w:val="white"/>
          <w:lang w:val="en-GB"/>
        </w:rPr>
        <w:t xml:space="preserve">et al. </w:t>
      </w:r>
      <w:r w:rsidRPr="00302F9B">
        <w:rPr>
          <w:rFonts w:ascii="Times New Roman" w:eastAsia="Times New Roman" w:hAnsi="Times New Roman" w:cs="Times New Roman"/>
          <w:sz w:val="24"/>
          <w:szCs w:val="24"/>
          <w:highlight w:val="white"/>
          <w:lang w:val="en-GB"/>
        </w:rPr>
        <w:t>(2017), conduction of role plays impacts in self-reflection through which identified skills can be adequately enhanced. Therefore, in the organisation of Amazon, the implementation of such role-play activity has helped in providing a thorough self-assessment through which I have identified one of my advantages as well as disadvantages. Through the aid of the role play, I have identified communication skill as my biggest advantage</w:t>
      </w:r>
      <w:r w:rsidR="00AA26AC" w:rsidRPr="00302F9B">
        <w:rPr>
          <w:rFonts w:ascii="Times New Roman" w:eastAsia="Times New Roman" w:hAnsi="Times New Roman" w:cs="Times New Roman"/>
          <w:sz w:val="24"/>
          <w:szCs w:val="24"/>
          <w:highlight w:val="white"/>
          <w:lang w:val="en-GB"/>
        </w:rPr>
        <w:t xml:space="preserve"> </w:t>
      </w:r>
      <w:r w:rsidR="00AA26AC" w:rsidRPr="00302F9B">
        <w:rPr>
          <w:rFonts w:ascii="Times New Roman" w:eastAsia="Times New Roman" w:hAnsi="Times New Roman" w:cs="Times New Roman"/>
          <w:b/>
          <w:i/>
          <w:sz w:val="24"/>
          <w:szCs w:val="24"/>
          <w:highlight w:val="white"/>
          <w:lang w:val="en-GB"/>
        </w:rPr>
        <w:t xml:space="preserve">(Refer to </w:t>
      </w:r>
      <w:r w:rsidR="00AA26AC" w:rsidRPr="00302F9B">
        <w:rPr>
          <w:rFonts w:ascii="Times New Roman" w:hAnsi="Times New Roman" w:cs="Times New Roman"/>
          <w:b/>
          <w:i/>
          <w:sz w:val="24"/>
          <w:szCs w:val="24"/>
          <w:shd w:val="clear" w:color="auto" w:fill="FFFFFF"/>
        </w:rPr>
        <w:t>Appendix 1</w:t>
      </w:r>
      <w:r w:rsidR="00AA26AC" w:rsidRPr="00302F9B">
        <w:rPr>
          <w:rFonts w:ascii="Times New Roman" w:eastAsia="Times New Roman" w:hAnsi="Times New Roman" w:cs="Times New Roman"/>
          <w:b/>
          <w:i/>
          <w:sz w:val="24"/>
          <w:szCs w:val="24"/>
          <w:highlight w:val="white"/>
          <w:lang w:val="en-GB"/>
        </w:rPr>
        <w:t>)</w:t>
      </w:r>
      <w:r w:rsidRPr="00302F9B">
        <w:rPr>
          <w:rFonts w:ascii="Times New Roman" w:eastAsia="Times New Roman" w:hAnsi="Times New Roman" w:cs="Times New Roman"/>
          <w:sz w:val="24"/>
          <w:szCs w:val="24"/>
          <w:highlight w:val="white"/>
          <w:lang w:val="en-GB"/>
        </w:rPr>
        <w:t>.</w:t>
      </w:r>
    </w:p>
    <w:p w:rsidR="00095C5B" w:rsidRPr="00302F9B" w:rsidRDefault="00A0346E"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r w:rsidRPr="00302F9B">
        <w:rPr>
          <w:rFonts w:ascii="Times New Roman" w:eastAsia="Times New Roman" w:hAnsi="Times New Roman" w:cs="Times New Roman"/>
          <w:sz w:val="24"/>
          <w:szCs w:val="24"/>
          <w:highlight w:val="white"/>
          <w:lang w:val="en-GB"/>
        </w:rPr>
        <w:t xml:space="preserve">I have observed that I </w:t>
      </w:r>
      <w:proofErr w:type="gramStart"/>
      <w:r w:rsidRPr="00302F9B">
        <w:rPr>
          <w:rFonts w:ascii="Times New Roman" w:eastAsia="Times New Roman" w:hAnsi="Times New Roman" w:cs="Times New Roman"/>
          <w:sz w:val="24"/>
          <w:szCs w:val="24"/>
          <w:highlight w:val="white"/>
          <w:lang w:val="en-GB"/>
        </w:rPr>
        <w:t>have the ability to</w:t>
      </w:r>
      <w:proofErr w:type="gramEnd"/>
      <w:r w:rsidRPr="00302F9B">
        <w:rPr>
          <w:rFonts w:ascii="Times New Roman" w:eastAsia="Times New Roman" w:hAnsi="Times New Roman" w:cs="Times New Roman"/>
          <w:sz w:val="24"/>
          <w:szCs w:val="24"/>
          <w:highlight w:val="white"/>
          <w:lang w:val="en-GB"/>
        </w:rPr>
        <w:t xml:space="preserve"> clearly communicate my vision to my teammates through which I can guide the whole work. For instance, in the process of marketing, various strategies are required to be implemented. Through the aid of proper assessment, I finally decide on which strategy to integrate. I can effectively convey the aspects of strategy in a step by step process through which the work can be wrapped up in a perfect manner. As opined by Njoroge and </w:t>
      </w:r>
      <w:proofErr w:type="spellStart"/>
      <w:r w:rsidRPr="00302F9B">
        <w:rPr>
          <w:rFonts w:ascii="Times New Roman" w:eastAsia="Times New Roman" w:hAnsi="Times New Roman" w:cs="Times New Roman"/>
          <w:sz w:val="24"/>
          <w:szCs w:val="24"/>
          <w:highlight w:val="white"/>
          <w:lang w:val="en-GB"/>
        </w:rPr>
        <w:t>Yazdanifard</w:t>
      </w:r>
      <w:proofErr w:type="spellEnd"/>
      <w:r w:rsidRPr="00302F9B">
        <w:rPr>
          <w:rFonts w:ascii="Times New Roman" w:eastAsia="Times New Roman" w:hAnsi="Times New Roman" w:cs="Times New Roman"/>
          <w:sz w:val="24"/>
          <w:szCs w:val="24"/>
          <w:highlight w:val="white"/>
          <w:lang w:val="en-GB"/>
        </w:rPr>
        <w:t xml:space="preserve"> (2014), not only the process of understanding becomes </w:t>
      </w:r>
      <w:proofErr w:type="gramStart"/>
      <w:r w:rsidRPr="00302F9B">
        <w:rPr>
          <w:rFonts w:ascii="Times New Roman" w:eastAsia="Times New Roman" w:hAnsi="Times New Roman" w:cs="Times New Roman"/>
          <w:sz w:val="24"/>
          <w:szCs w:val="24"/>
          <w:highlight w:val="white"/>
          <w:lang w:val="en-GB"/>
        </w:rPr>
        <w:t>clear</w:t>
      </w:r>
      <w:proofErr w:type="gramEnd"/>
      <w:r w:rsidRPr="00302F9B">
        <w:rPr>
          <w:rFonts w:ascii="Times New Roman" w:eastAsia="Times New Roman" w:hAnsi="Times New Roman" w:cs="Times New Roman"/>
          <w:sz w:val="24"/>
          <w:szCs w:val="24"/>
          <w:highlight w:val="white"/>
          <w:lang w:val="en-GB"/>
        </w:rPr>
        <w:t xml:space="preserve"> but it also enhances the quality of the work in a significant manner. In the marketing department of Amazon, implementation of proper communication can result in adequate teamwork along with integration of creative ideas. Thus, I have understood the significance of proper communication skills which I possess for enhancing the rate of organisational performance.</w:t>
      </w:r>
    </w:p>
    <w:p w:rsidR="00095C5B" w:rsidRPr="00302F9B" w:rsidRDefault="00A0346E"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r w:rsidRPr="00302F9B">
        <w:rPr>
          <w:rFonts w:ascii="Times New Roman" w:eastAsia="Times New Roman" w:hAnsi="Times New Roman" w:cs="Times New Roman"/>
          <w:sz w:val="24"/>
          <w:szCs w:val="24"/>
          <w:highlight w:val="white"/>
          <w:lang w:val="en-GB"/>
        </w:rPr>
        <w:t xml:space="preserve">However, I have also identified one of the key areas which require a lot of development. The aspect of co-team leading is one such area in which I am not good at. I have been able to identify </w:t>
      </w:r>
      <w:r w:rsidRPr="00302F9B">
        <w:rPr>
          <w:rFonts w:ascii="Times New Roman" w:eastAsia="Times New Roman" w:hAnsi="Times New Roman" w:cs="Times New Roman"/>
          <w:sz w:val="24"/>
          <w:szCs w:val="24"/>
          <w:highlight w:val="white"/>
          <w:lang w:val="en-GB"/>
        </w:rPr>
        <w:lastRenderedPageBreak/>
        <w:t xml:space="preserve">this aspect while participating in the process of role-playing. As regarded by Cardon (2014), co-team leading is the process where the work of a team or management is divided into two or more team leaders for a </w:t>
      </w:r>
      <w:proofErr w:type="gramStart"/>
      <w:r w:rsidRPr="00302F9B">
        <w:rPr>
          <w:rFonts w:ascii="Times New Roman" w:eastAsia="Times New Roman" w:hAnsi="Times New Roman" w:cs="Times New Roman"/>
          <w:sz w:val="24"/>
          <w:szCs w:val="24"/>
          <w:highlight w:val="white"/>
          <w:lang w:val="en-GB"/>
        </w:rPr>
        <w:t>particular work</w:t>
      </w:r>
      <w:proofErr w:type="gramEnd"/>
      <w:r w:rsidRPr="00302F9B">
        <w:rPr>
          <w:rFonts w:ascii="Times New Roman" w:eastAsia="Times New Roman" w:hAnsi="Times New Roman" w:cs="Times New Roman"/>
          <w:sz w:val="24"/>
          <w:szCs w:val="24"/>
          <w:highlight w:val="white"/>
          <w:lang w:val="en-GB"/>
        </w:rPr>
        <w:t xml:space="preserve">. Therefore, I have understood that I need to work on my co-team skills. In a large organisation like Amazon, often some tasks are allocated fewer than two team leaders. I need to participate in more team building activities so that I can provide effective aid in the process of co-team leading. Therefore, I have acknowledged that I need to work on this area so that I can provide adequate aid in the process of conduction of work. </w:t>
      </w:r>
    </w:p>
    <w:p w:rsidR="00095C5B" w:rsidRPr="00302F9B" w:rsidRDefault="00A0346E" w:rsidP="00267130">
      <w:pPr>
        <w:pStyle w:val="Heading1"/>
        <w:rPr>
          <w:color w:val="auto"/>
          <w:highlight w:val="white"/>
          <w:lang w:val="en-GB"/>
        </w:rPr>
      </w:pPr>
      <w:bookmarkStart w:id="5" w:name="_Toc531190180"/>
      <w:r w:rsidRPr="00302F9B">
        <w:rPr>
          <w:color w:val="auto"/>
          <w:highlight w:val="white"/>
          <w:lang w:val="en-GB"/>
        </w:rPr>
        <w:t>Conclusion</w:t>
      </w:r>
      <w:bookmarkEnd w:id="5"/>
    </w:p>
    <w:p w:rsidR="00095C5B" w:rsidRPr="00302F9B" w:rsidRDefault="00A0346E"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r w:rsidRPr="00302F9B">
        <w:rPr>
          <w:rFonts w:ascii="Times New Roman" w:eastAsia="Times New Roman" w:hAnsi="Times New Roman" w:cs="Times New Roman"/>
          <w:sz w:val="24"/>
          <w:szCs w:val="24"/>
          <w:highlight w:val="white"/>
          <w:lang w:val="en-GB"/>
        </w:rPr>
        <w:t xml:space="preserve">Self-assessment is one of the most important aspects through which self-conduction of oneself can be briefly accessed. </w:t>
      </w:r>
      <w:proofErr w:type="gramStart"/>
      <w:r w:rsidRPr="00302F9B">
        <w:rPr>
          <w:rFonts w:ascii="Times New Roman" w:eastAsia="Times New Roman" w:hAnsi="Times New Roman" w:cs="Times New Roman"/>
          <w:sz w:val="24"/>
          <w:szCs w:val="24"/>
          <w:highlight w:val="white"/>
          <w:lang w:val="en-GB"/>
        </w:rPr>
        <w:t>In order to</w:t>
      </w:r>
      <w:proofErr w:type="gramEnd"/>
      <w:r w:rsidRPr="00302F9B">
        <w:rPr>
          <w:rFonts w:ascii="Times New Roman" w:eastAsia="Times New Roman" w:hAnsi="Times New Roman" w:cs="Times New Roman"/>
          <w:sz w:val="24"/>
          <w:szCs w:val="24"/>
          <w:highlight w:val="white"/>
          <w:lang w:val="en-GB"/>
        </w:rPr>
        <w:t xml:space="preserve"> do so, Gibbs reflective cycle has been integrated through which positive and negative attributes have been successfully accessed. Not only the nature and purpose of oneself can be accessed but also adequate analysis of such can be done. Through this process, an adequate action plan can be integrated for gaining a positive outcome. Thorough assessment has also resulted in understanding one </w:t>
      </w:r>
      <w:proofErr w:type="gramStart"/>
      <w:r w:rsidRPr="00302F9B">
        <w:rPr>
          <w:rFonts w:ascii="Times New Roman" w:eastAsia="Times New Roman" w:hAnsi="Times New Roman" w:cs="Times New Roman"/>
          <w:sz w:val="24"/>
          <w:szCs w:val="24"/>
          <w:highlight w:val="white"/>
          <w:lang w:val="en-GB"/>
        </w:rPr>
        <w:t>particular positive</w:t>
      </w:r>
      <w:proofErr w:type="gramEnd"/>
      <w:r w:rsidRPr="00302F9B">
        <w:rPr>
          <w:rFonts w:ascii="Times New Roman" w:eastAsia="Times New Roman" w:hAnsi="Times New Roman" w:cs="Times New Roman"/>
          <w:sz w:val="24"/>
          <w:szCs w:val="24"/>
          <w:highlight w:val="white"/>
          <w:lang w:val="en-GB"/>
        </w:rPr>
        <w:t xml:space="preserve"> as well as negative aspect. Through this, proper measurements can be taken for improvement if these aspects which would ultimately reflect on the process of organisational performance and effective team building.</w:t>
      </w:r>
    </w:p>
    <w:p w:rsidR="00095C5B" w:rsidRPr="00302F9B" w:rsidRDefault="00095C5B" w:rsidP="00095C5B">
      <w:pPr>
        <w:pStyle w:val="Normal2"/>
        <w:spacing w:line="360" w:lineRule="auto"/>
        <w:contextualSpacing w:val="0"/>
        <w:jc w:val="both"/>
        <w:rPr>
          <w:rFonts w:ascii="Times New Roman" w:eastAsia="Times New Roman" w:hAnsi="Times New Roman" w:cs="Times New Roman"/>
          <w:sz w:val="24"/>
          <w:szCs w:val="24"/>
          <w:highlight w:val="white"/>
          <w:lang w:val="en-GB"/>
        </w:rPr>
      </w:pPr>
    </w:p>
    <w:p w:rsidR="008434B6" w:rsidRPr="00302F9B" w:rsidRDefault="00A0346E">
      <w:pPr>
        <w:rPr>
          <w:rFonts w:ascii="Times New Roman" w:eastAsia="Times New Roman" w:hAnsi="Times New Roman" w:cs="Times New Roman"/>
          <w:sz w:val="24"/>
          <w:szCs w:val="24"/>
          <w:lang w:val="en-GB"/>
        </w:rPr>
      </w:pPr>
      <w:r w:rsidRPr="00302F9B">
        <w:rPr>
          <w:rFonts w:ascii="Times New Roman" w:eastAsia="Times New Roman" w:hAnsi="Times New Roman" w:cs="Times New Roman"/>
          <w:sz w:val="24"/>
          <w:szCs w:val="24"/>
          <w:lang w:val="en-GB"/>
        </w:rPr>
        <w:br w:type="page"/>
      </w:r>
    </w:p>
    <w:p w:rsidR="002A7201" w:rsidRPr="00302F9B" w:rsidRDefault="00A0346E" w:rsidP="008434B6">
      <w:pPr>
        <w:pStyle w:val="Heading1"/>
        <w:rPr>
          <w:color w:val="auto"/>
          <w:lang w:val="en-GB"/>
        </w:rPr>
      </w:pPr>
      <w:bookmarkStart w:id="6" w:name="_Toc531190181"/>
      <w:r w:rsidRPr="00302F9B">
        <w:rPr>
          <w:color w:val="auto"/>
          <w:lang w:val="en-GB"/>
        </w:rPr>
        <w:lastRenderedPageBreak/>
        <w:t>Reference list</w:t>
      </w:r>
      <w:bookmarkEnd w:id="6"/>
    </w:p>
    <w:p w:rsidR="00302F9B" w:rsidRPr="00302F9B" w:rsidRDefault="00302F9B" w:rsidP="008434B6">
      <w:pPr>
        <w:spacing w:line="360" w:lineRule="auto"/>
        <w:jc w:val="both"/>
        <w:rPr>
          <w:rFonts w:ascii="Times New Roman" w:hAnsi="Times New Roman" w:cs="Times New Roman"/>
          <w:sz w:val="24"/>
          <w:szCs w:val="24"/>
          <w:shd w:val="clear" w:color="auto" w:fill="FFFFFF"/>
          <w:lang w:val="en-GB"/>
        </w:rPr>
      </w:pPr>
      <w:r w:rsidRPr="00302F9B">
        <w:rPr>
          <w:rFonts w:ascii="Times New Roman" w:hAnsi="Times New Roman" w:cs="Times New Roman"/>
          <w:sz w:val="24"/>
          <w:szCs w:val="24"/>
          <w:shd w:val="clear" w:color="auto" w:fill="FFFFFF"/>
          <w:lang w:val="en-GB"/>
        </w:rPr>
        <w:t xml:space="preserve">Amazon.co.uk. (2018). </w:t>
      </w:r>
      <w:r w:rsidRPr="00302F9B">
        <w:rPr>
          <w:rFonts w:ascii="Times New Roman" w:hAnsi="Times New Roman" w:cs="Times New Roman"/>
          <w:i/>
          <w:sz w:val="24"/>
          <w:szCs w:val="24"/>
          <w:shd w:val="clear" w:color="auto" w:fill="FFFFFF"/>
          <w:lang w:val="en-GB"/>
        </w:rPr>
        <w:t xml:space="preserve">AMAZON, UK. </w:t>
      </w:r>
      <w:r w:rsidRPr="00302F9B">
        <w:rPr>
          <w:rFonts w:ascii="Times New Roman" w:hAnsi="Times New Roman" w:cs="Times New Roman"/>
          <w:sz w:val="24"/>
          <w:szCs w:val="24"/>
          <w:shd w:val="clear" w:color="auto" w:fill="FFFFFF"/>
          <w:lang w:val="en-GB"/>
        </w:rPr>
        <w:t xml:space="preserve">Available at: </w:t>
      </w:r>
      <w:hyperlink r:id="rId8" w:history="1">
        <w:r w:rsidRPr="00302F9B">
          <w:rPr>
            <w:rStyle w:val="Hyperlink"/>
            <w:rFonts w:ascii="Times New Roman" w:hAnsi="Times New Roman" w:cs="Times New Roman"/>
            <w:color w:val="auto"/>
            <w:sz w:val="24"/>
            <w:szCs w:val="24"/>
            <w:u w:val="none"/>
            <w:shd w:val="clear" w:color="auto" w:fill="FFFFFF"/>
            <w:lang w:val="en-GB"/>
          </w:rPr>
          <w:t>https://www.amazon.co.uk/</w:t>
        </w:r>
      </w:hyperlink>
      <w:r w:rsidRPr="00302F9B">
        <w:rPr>
          <w:rFonts w:ascii="Times New Roman" w:hAnsi="Times New Roman" w:cs="Times New Roman"/>
          <w:sz w:val="24"/>
          <w:szCs w:val="24"/>
        </w:rPr>
        <w:t xml:space="preserve"> [Accessed on </w:t>
      </w:r>
      <w:r w:rsidRPr="00302F9B">
        <w:rPr>
          <w:rFonts w:ascii="Times New Roman" w:hAnsi="Times New Roman" w:cs="Times New Roman"/>
          <w:sz w:val="24"/>
          <w:szCs w:val="24"/>
          <w:shd w:val="clear" w:color="auto" w:fill="FFFFFF"/>
          <w:lang w:val="en-GB"/>
        </w:rPr>
        <w:t>25 November 2018]</w:t>
      </w:r>
      <w:r w:rsidRPr="00302F9B">
        <w:rPr>
          <w:rStyle w:val="Hyperlink"/>
          <w:rFonts w:ascii="Times New Roman" w:hAnsi="Times New Roman" w:cs="Times New Roman"/>
          <w:color w:val="auto"/>
          <w:sz w:val="24"/>
          <w:szCs w:val="24"/>
          <w:u w:val="none"/>
          <w:shd w:val="clear" w:color="auto" w:fill="FFFFFF"/>
          <w:lang w:val="en-GB"/>
        </w:rPr>
        <w:t>.</w:t>
      </w:r>
    </w:p>
    <w:p w:rsidR="00302F9B" w:rsidRPr="00302F9B" w:rsidRDefault="00302F9B" w:rsidP="008434B6">
      <w:pPr>
        <w:spacing w:line="360" w:lineRule="auto"/>
        <w:jc w:val="both"/>
        <w:rPr>
          <w:rFonts w:ascii="Times New Roman" w:hAnsi="Times New Roman" w:cs="Times New Roman"/>
          <w:sz w:val="24"/>
          <w:szCs w:val="24"/>
          <w:shd w:val="clear" w:color="auto" w:fill="FFFFFF"/>
          <w:lang w:val="en-GB"/>
        </w:rPr>
      </w:pPr>
      <w:r w:rsidRPr="00302F9B">
        <w:rPr>
          <w:rFonts w:ascii="Times New Roman" w:hAnsi="Times New Roman" w:cs="Times New Roman"/>
          <w:sz w:val="24"/>
          <w:szCs w:val="24"/>
          <w:shd w:val="clear" w:color="auto" w:fill="FFFFFF"/>
          <w:lang w:val="en-GB"/>
        </w:rPr>
        <w:t>Caldwell, C. and Hayes, L.A., (2016). Self-efficacy and self-awareness: moral insights to increased leader effectiveness. </w:t>
      </w:r>
      <w:r w:rsidRPr="00302F9B">
        <w:rPr>
          <w:rFonts w:ascii="Times New Roman" w:hAnsi="Times New Roman" w:cs="Times New Roman"/>
          <w:i/>
          <w:iCs/>
          <w:sz w:val="24"/>
          <w:szCs w:val="24"/>
          <w:shd w:val="clear" w:color="auto" w:fill="FFFFFF"/>
          <w:lang w:val="en-GB"/>
        </w:rPr>
        <w:t>Journal of Management Development</w:t>
      </w:r>
      <w:r w:rsidRPr="00302F9B">
        <w:rPr>
          <w:rFonts w:ascii="Times New Roman" w:hAnsi="Times New Roman" w:cs="Times New Roman"/>
          <w:sz w:val="24"/>
          <w:szCs w:val="24"/>
          <w:shd w:val="clear" w:color="auto" w:fill="FFFFFF"/>
          <w:lang w:val="en-GB"/>
        </w:rPr>
        <w:t>, </w:t>
      </w:r>
      <w:r w:rsidRPr="00302F9B">
        <w:rPr>
          <w:rFonts w:ascii="Times New Roman" w:hAnsi="Times New Roman" w:cs="Times New Roman"/>
          <w:iCs/>
          <w:sz w:val="24"/>
          <w:szCs w:val="24"/>
          <w:shd w:val="clear" w:color="auto" w:fill="FFFFFF"/>
          <w:lang w:val="en-GB"/>
        </w:rPr>
        <w:t>35</w:t>
      </w:r>
      <w:r w:rsidRPr="00302F9B">
        <w:rPr>
          <w:rFonts w:ascii="Times New Roman" w:hAnsi="Times New Roman" w:cs="Times New Roman"/>
          <w:sz w:val="24"/>
          <w:szCs w:val="24"/>
          <w:shd w:val="clear" w:color="auto" w:fill="FFFFFF"/>
          <w:lang w:val="en-GB"/>
        </w:rPr>
        <w:t>(9), pp.1163-1173.</w:t>
      </w:r>
    </w:p>
    <w:p w:rsidR="00302F9B" w:rsidRPr="00302F9B" w:rsidRDefault="00302F9B" w:rsidP="0026656C">
      <w:pPr>
        <w:spacing w:line="360" w:lineRule="auto"/>
        <w:jc w:val="both"/>
        <w:rPr>
          <w:rFonts w:ascii="Times New Roman" w:hAnsi="Times New Roman" w:cs="Times New Roman"/>
          <w:sz w:val="24"/>
          <w:szCs w:val="24"/>
        </w:rPr>
      </w:pPr>
      <w:r w:rsidRPr="00302F9B">
        <w:rPr>
          <w:rFonts w:ascii="Times New Roman" w:hAnsi="Times New Roman" w:cs="Times New Roman"/>
          <w:sz w:val="24"/>
          <w:szCs w:val="24"/>
          <w:shd w:val="clear" w:color="auto" w:fill="FFFFFF"/>
        </w:rPr>
        <w:t>Cardon, P.W., (2014). </w:t>
      </w:r>
      <w:r w:rsidRPr="00302F9B">
        <w:rPr>
          <w:rFonts w:ascii="Times New Roman" w:hAnsi="Times New Roman" w:cs="Times New Roman"/>
          <w:i/>
          <w:iCs/>
          <w:sz w:val="24"/>
          <w:szCs w:val="24"/>
          <w:shd w:val="clear" w:color="auto" w:fill="FFFFFF"/>
        </w:rPr>
        <w:t xml:space="preserve">Business Communication: Developing Leaders for a Networked World. </w:t>
      </w:r>
      <w:r w:rsidRPr="00302F9B">
        <w:rPr>
          <w:rFonts w:ascii="Times New Roman" w:hAnsi="Times New Roman" w:cs="Times New Roman"/>
          <w:iCs/>
          <w:sz w:val="24"/>
          <w:szCs w:val="24"/>
          <w:shd w:val="clear" w:color="auto" w:fill="FFFFFF"/>
        </w:rPr>
        <w:t>Ed. 3</w:t>
      </w:r>
      <w:r w:rsidRPr="00302F9B">
        <w:rPr>
          <w:rFonts w:ascii="Times New Roman" w:hAnsi="Times New Roman" w:cs="Times New Roman"/>
          <w:sz w:val="24"/>
          <w:szCs w:val="24"/>
          <w:shd w:val="clear" w:color="auto" w:fill="FFFFFF"/>
        </w:rPr>
        <w:t>. Maidenhead: McGraw-Hill.</w:t>
      </w:r>
    </w:p>
    <w:p w:rsidR="00302F9B" w:rsidRPr="00302F9B" w:rsidRDefault="00302F9B" w:rsidP="008434B6">
      <w:pPr>
        <w:spacing w:line="360" w:lineRule="auto"/>
        <w:jc w:val="both"/>
        <w:rPr>
          <w:rFonts w:ascii="Times New Roman" w:hAnsi="Times New Roman" w:cs="Times New Roman"/>
          <w:sz w:val="24"/>
          <w:szCs w:val="24"/>
          <w:shd w:val="clear" w:color="auto" w:fill="FFFFFF"/>
          <w:lang w:val="en-GB"/>
        </w:rPr>
      </w:pPr>
      <w:r w:rsidRPr="00302F9B">
        <w:rPr>
          <w:rFonts w:ascii="Times New Roman" w:hAnsi="Times New Roman" w:cs="Times New Roman"/>
          <w:sz w:val="24"/>
          <w:szCs w:val="24"/>
          <w:shd w:val="clear" w:color="auto" w:fill="FFFFFF"/>
          <w:lang w:val="en-GB"/>
        </w:rPr>
        <w:t>Fox, C., Webster, B.D. and Casper, W., (2018). Spirituality, psychological capital and employee performance: An empirical examination. </w:t>
      </w:r>
      <w:r w:rsidRPr="00302F9B">
        <w:rPr>
          <w:rFonts w:ascii="Times New Roman" w:hAnsi="Times New Roman" w:cs="Times New Roman"/>
          <w:i/>
          <w:iCs/>
          <w:sz w:val="24"/>
          <w:szCs w:val="24"/>
          <w:shd w:val="clear" w:color="auto" w:fill="FFFFFF"/>
          <w:lang w:val="en-GB"/>
        </w:rPr>
        <w:t>Journal of Managerial Issues</w:t>
      </w:r>
      <w:r w:rsidRPr="00302F9B">
        <w:rPr>
          <w:rFonts w:ascii="Times New Roman" w:hAnsi="Times New Roman" w:cs="Times New Roman"/>
          <w:sz w:val="24"/>
          <w:szCs w:val="24"/>
          <w:shd w:val="clear" w:color="auto" w:fill="FFFFFF"/>
          <w:lang w:val="en-GB"/>
        </w:rPr>
        <w:t>, </w:t>
      </w:r>
      <w:r w:rsidRPr="00302F9B">
        <w:rPr>
          <w:rFonts w:ascii="Times New Roman" w:hAnsi="Times New Roman" w:cs="Times New Roman"/>
          <w:iCs/>
          <w:sz w:val="24"/>
          <w:szCs w:val="24"/>
          <w:shd w:val="clear" w:color="auto" w:fill="FFFFFF"/>
          <w:lang w:val="en-GB"/>
        </w:rPr>
        <w:t>30</w:t>
      </w:r>
      <w:r w:rsidRPr="00302F9B">
        <w:rPr>
          <w:rFonts w:ascii="Times New Roman" w:hAnsi="Times New Roman" w:cs="Times New Roman"/>
          <w:sz w:val="24"/>
          <w:szCs w:val="24"/>
          <w:shd w:val="clear" w:color="auto" w:fill="FFFFFF"/>
          <w:lang w:val="en-GB"/>
        </w:rPr>
        <w:t>(2), pp.194-210.</w:t>
      </w:r>
    </w:p>
    <w:p w:rsidR="00302F9B" w:rsidRPr="00302F9B" w:rsidRDefault="00302F9B" w:rsidP="0026656C">
      <w:pPr>
        <w:spacing w:line="360" w:lineRule="auto"/>
        <w:jc w:val="both"/>
        <w:rPr>
          <w:rFonts w:ascii="Times New Roman" w:hAnsi="Times New Roman" w:cs="Times New Roman"/>
          <w:sz w:val="24"/>
          <w:szCs w:val="24"/>
          <w:shd w:val="clear" w:color="auto" w:fill="FFFFFF"/>
        </w:rPr>
      </w:pPr>
      <w:r w:rsidRPr="00302F9B">
        <w:rPr>
          <w:rFonts w:ascii="Times New Roman" w:hAnsi="Times New Roman" w:cs="Times New Roman"/>
          <w:sz w:val="24"/>
          <w:szCs w:val="24"/>
          <w:shd w:val="clear" w:color="auto" w:fill="FFFFFF"/>
        </w:rPr>
        <w:t>Jiang, Y., (2015). An Introduction to Geometric Gibbs Theory. In </w:t>
      </w:r>
      <w:r w:rsidRPr="00302F9B">
        <w:rPr>
          <w:rFonts w:ascii="Times New Roman" w:hAnsi="Times New Roman" w:cs="Times New Roman"/>
          <w:i/>
          <w:iCs/>
          <w:sz w:val="24"/>
          <w:szCs w:val="24"/>
          <w:shd w:val="clear" w:color="auto" w:fill="FFFFFF"/>
        </w:rPr>
        <w:t>Dynamics, Games and Science</w:t>
      </w:r>
      <w:r w:rsidRPr="00302F9B">
        <w:rPr>
          <w:rFonts w:ascii="Times New Roman" w:hAnsi="Times New Roman" w:cs="Times New Roman"/>
          <w:iCs/>
          <w:sz w:val="24"/>
          <w:szCs w:val="24"/>
          <w:shd w:val="clear" w:color="auto" w:fill="FFFFFF"/>
        </w:rPr>
        <w:t>,</w:t>
      </w:r>
      <w:r w:rsidRPr="00302F9B">
        <w:rPr>
          <w:rFonts w:ascii="Times New Roman" w:hAnsi="Times New Roman" w:cs="Times New Roman"/>
          <w:i/>
          <w:iCs/>
          <w:sz w:val="24"/>
          <w:szCs w:val="24"/>
          <w:shd w:val="clear" w:color="auto" w:fill="FFFFFF"/>
        </w:rPr>
        <w:t xml:space="preserve"> 3</w:t>
      </w:r>
      <w:r w:rsidRPr="00302F9B">
        <w:rPr>
          <w:rFonts w:ascii="Times New Roman" w:hAnsi="Times New Roman" w:cs="Times New Roman"/>
          <w:sz w:val="24"/>
          <w:szCs w:val="24"/>
          <w:shd w:val="clear" w:color="auto" w:fill="FFFFFF"/>
        </w:rPr>
        <w:t>(1), pp.327-339.</w:t>
      </w:r>
    </w:p>
    <w:p w:rsidR="00302F9B" w:rsidRPr="00302F9B" w:rsidRDefault="00302F9B" w:rsidP="0026656C">
      <w:pPr>
        <w:spacing w:line="360" w:lineRule="auto"/>
        <w:jc w:val="both"/>
        <w:rPr>
          <w:rFonts w:ascii="Times New Roman" w:hAnsi="Times New Roman" w:cs="Times New Roman"/>
          <w:sz w:val="24"/>
          <w:szCs w:val="24"/>
          <w:shd w:val="clear" w:color="auto" w:fill="FFFFFF"/>
        </w:rPr>
      </w:pPr>
      <w:r w:rsidRPr="00302F9B">
        <w:rPr>
          <w:rFonts w:ascii="Times New Roman" w:hAnsi="Times New Roman" w:cs="Times New Roman"/>
          <w:sz w:val="24"/>
          <w:szCs w:val="24"/>
          <w:shd w:val="clear" w:color="auto" w:fill="FFFFFF"/>
        </w:rPr>
        <w:t>Kauppila, O.P., (2018). How does it feel and how does it look? The role of employee motivation in organizational learning type. </w:t>
      </w:r>
      <w:r w:rsidRPr="00302F9B">
        <w:rPr>
          <w:rFonts w:ascii="Times New Roman" w:hAnsi="Times New Roman" w:cs="Times New Roman"/>
          <w:i/>
          <w:iCs/>
          <w:sz w:val="24"/>
          <w:szCs w:val="24"/>
          <w:shd w:val="clear" w:color="auto" w:fill="FFFFFF"/>
        </w:rPr>
        <w:t>Journal of Organizational Behavior</w:t>
      </w:r>
      <w:r w:rsidRPr="00302F9B">
        <w:rPr>
          <w:rFonts w:ascii="Times New Roman" w:hAnsi="Times New Roman" w:cs="Times New Roman"/>
          <w:iCs/>
          <w:sz w:val="24"/>
          <w:szCs w:val="24"/>
          <w:shd w:val="clear" w:color="auto" w:fill="FFFFFF"/>
        </w:rPr>
        <w:t>,</w:t>
      </w:r>
      <w:r w:rsidRPr="00302F9B">
        <w:rPr>
          <w:rFonts w:ascii="Times New Roman" w:hAnsi="Times New Roman" w:cs="Times New Roman"/>
          <w:i/>
          <w:iCs/>
          <w:sz w:val="24"/>
          <w:szCs w:val="24"/>
          <w:shd w:val="clear" w:color="auto" w:fill="FFFFFF"/>
        </w:rPr>
        <w:t xml:space="preserve"> 5</w:t>
      </w:r>
      <w:r w:rsidRPr="00302F9B">
        <w:rPr>
          <w:rFonts w:ascii="Times New Roman" w:hAnsi="Times New Roman" w:cs="Times New Roman"/>
          <w:iCs/>
          <w:sz w:val="24"/>
          <w:szCs w:val="24"/>
          <w:shd w:val="clear" w:color="auto" w:fill="FFFFFF"/>
        </w:rPr>
        <w:t>(2), pp.23-45</w:t>
      </w:r>
      <w:r w:rsidRPr="00302F9B">
        <w:rPr>
          <w:rFonts w:ascii="Times New Roman" w:hAnsi="Times New Roman" w:cs="Times New Roman"/>
          <w:sz w:val="24"/>
          <w:szCs w:val="24"/>
          <w:shd w:val="clear" w:color="auto" w:fill="FFFFFF"/>
        </w:rPr>
        <w:t>.</w:t>
      </w:r>
    </w:p>
    <w:p w:rsidR="00302F9B" w:rsidRPr="00302F9B" w:rsidRDefault="00302F9B" w:rsidP="0026656C">
      <w:pPr>
        <w:spacing w:line="360" w:lineRule="auto"/>
        <w:jc w:val="both"/>
        <w:rPr>
          <w:rFonts w:ascii="Times New Roman" w:hAnsi="Times New Roman" w:cs="Times New Roman"/>
          <w:sz w:val="24"/>
          <w:szCs w:val="24"/>
          <w:shd w:val="clear" w:color="auto" w:fill="FFFFFF"/>
        </w:rPr>
      </w:pPr>
      <w:r w:rsidRPr="00302F9B">
        <w:rPr>
          <w:rFonts w:ascii="Times New Roman" w:hAnsi="Times New Roman" w:cs="Times New Roman"/>
          <w:sz w:val="24"/>
          <w:szCs w:val="24"/>
          <w:shd w:val="clear" w:color="auto" w:fill="FFFFFF"/>
        </w:rPr>
        <w:t xml:space="preserve">Langford, R., </w:t>
      </w:r>
      <w:proofErr w:type="spellStart"/>
      <w:r w:rsidRPr="00302F9B">
        <w:rPr>
          <w:rFonts w:ascii="Times New Roman" w:hAnsi="Times New Roman" w:cs="Times New Roman"/>
          <w:sz w:val="24"/>
          <w:szCs w:val="24"/>
          <w:shd w:val="clear" w:color="auto" w:fill="FFFFFF"/>
        </w:rPr>
        <w:t>Bonell</w:t>
      </w:r>
      <w:proofErr w:type="spellEnd"/>
      <w:r w:rsidRPr="00302F9B">
        <w:rPr>
          <w:rFonts w:ascii="Times New Roman" w:hAnsi="Times New Roman" w:cs="Times New Roman"/>
          <w:sz w:val="24"/>
          <w:szCs w:val="24"/>
          <w:shd w:val="clear" w:color="auto" w:fill="FFFFFF"/>
        </w:rPr>
        <w:t xml:space="preserve">, C., Jones, H., </w:t>
      </w:r>
      <w:proofErr w:type="spellStart"/>
      <w:r w:rsidRPr="00302F9B">
        <w:rPr>
          <w:rFonts w:ascii="Times New Roman" w:hAnsi="Times New Roman" w:cs="Times New Roman"/>
          <w:sz w:val="24"/>
          <w:szCs w:val="24"/>
          <w:shd w:val="clear" w:color="auto" w:fill="FFFFFF"/>
        </w:rPr>
        <w:t>Pouliou</w:t>
      </w:r>
      <w:proofErr w:type="spellEnd"/>
      <w:r w:rsidRPr="00302F9B">
        <w:rPr>
          <w:rFonts w:ascii="Times New Roman" w:hAnsi="Times New Roman" w:cs="Times New Roman"/>
          <w:sz w:val="24"/>
          <w:szCs w:val="24"/>
          <w:shd w:val="clear" w:color="auto" w:fill="FFFFFF"/>
        </w:rPr>
        <w:t xml:space="preserve">, T., Murphy, S., Waters, E., </w:t>
      </w:r>
      <w:proofErr w:type="spellStart"/>
      <w:r w:rsidRPr="00302F9B">
        <w:rPr>
          <w:rFonts w:ascii="Times New Roman" w:hAnsi="Times New Roman" w:cs="Times New Roman"/>
          <w:sz w:val="24"/>
          <w:szCs w:val="24"/>
          <w:shd w:val="clear" w:color="auto" w:fill="FFFFFF"/>
        </w:rPr>
        <w:t>Komro</w:t>
      </w:r>
      <w:proofErr w:type="spellEnd"/>
      <w:r w:rsidRPr="00302F9B">
        <w:rPr>
          <w:rFonts w:ascii="Times New Roman" w:hAnsi="Times New Roman" w:cs="Times New Roman"/>
          <w:sz w:val="24"/>
          <w:szCs w:val="24"/>
          <w:shd w:val="clear" w:color="auto" w:fill="FFFFFF"/>
        </w:rPr>
        <w:t>, K., Gibbs, L., Magnus, D. and Campbell, R., (2015). The World Health Organization’s Health Promoting Schools framework: a Cochrane systematic review and meta-analysis. </w:t>
      </w:r>
      <w:r w:rsidRPr="00302F9B">
        <w:rPr>
          <w:rFonts w:ascii="Times New Roman" w:hAnsi="Times New Roman" w:cs="Times New Roman"/>
          <w:i/>
          <w:iCs/>
          <w:sz w:val="24"/>
          <w:szCs w:val="24"/>
          <w:shd w:val="clear" w:color="auto" w:fill="FFFFFF"/>
        </w:rPr>
        <w:t>BMC public health</w:t>
      </w:r>
      <w:r w:rsidRPr="00302F9B">
        <w:rPr>
          <w:rFonts w:ascii="Times New Roman" w:hAnsi="Times New Roman" w:cs="Times New Roman"/>
          <w:sz w:val="24"/>
          <w:szCs w:val="24"/>
          <w:shd w:val="clear" w:color="auto" w:fill="FFFFFF"/>
        </w:rPr>
        <w:t>, </w:t>
      </w:r>
      <w:r w:rsidRPr="00302F9B">
        <w:rPr>
          <w:rFonts w:ascii="Times New Roman" w:hAnsi="Times New Roman" w:cs="Times New Roman"/>
          <w:i/>
          <w:iCs/>
          <w:sz w:val="24"/>
          <w:szCs w:val="24"/>
          <w:shd w:val="clear" w:color="auto" w:fill="FFFFFF"/>
        </w:rPr>
        <w:t>15</w:t>
      </w:r>
      <w:r w:rsidRPr="00302F9B">
        <w:rPr>
          <w:rFonts w:ascii="Times New Roman" w:hAnsi="Times New Roman" w:cs="Times New Roman"/>
          <w:sz w:val="24"/>
          <w:szCs w:val="24"/>
          <w:shd w:val="clear" w:color="auto" w:fill="FFFFFF"/>
        </w:rPr>
        <w:t>(1), pp.130-142.</w:t>
      </w:r>
    </w:p>
    <w:p w:rsidR="00302F9B" w:rsidRPr="00302F9B" w:rsidRDefault="00302F9B" w:rsidP="008434B6">
      <w:pPr>
        <w:spacing w:line="360" w:lineRule="auto"/>
        <w:jc w:val="both"/>
        <w:rPr>
          <w:rFonts w:ascii="Times New Roman" w:hAnsi="Times New Roman" w:cs="Times New Roman"/>
          <w:sz w:val="24"/>
          <w:szCs w:val="24"/>
          <w:lang w:val="en-GB"/>
        </w:rPr>
      </w:pPr>
      <w:r w:rsidRPr="00302F9B">
        <w:rPr>
          <w:rFonts w:ascii="Times New Roman" w:hAnsi="Times New Roman" w:cs="Times New Roman"/>
          <w:sz w:val="24"/>
          <w:szCs w:val="24"/>
          <w:lang w:val="en-GB"/>
        </w:rPr>
        <w:t>Morgan, P. (2016). The Business Student’s Guide to Study and Employability. London: Sage Publications.</w:t>
      </w:r>
    </w:p>
    <w:p w:rsidR="00302F9B" w:rsidRPr="00302F9B" w:rsidRDefault="00302F9B" w:rsidP="0026656C">
      <w:pPr>
        <w:spacing w:line="360" w:lineRule="auto"/>
        <w:jc w:val="both"/>
        <w:rPr>
          <w:rFonts w:ascii="Times New Roman" w:hAnsi="Times New Roman" w:cs="Times New Roman"/>
          <w:sz w:val="24"/>
          <w:szCs w:val="24"/>
          <w:shd w:val="clear" w:color="auto" w:fill="FFFFFF"/>
        </w:rPr>
      </w:pPr>
      <w:r w:rsidRPr="00302F9B">
        <w:rPr>
          <w:rFonts w:ascii="Times New Roman" w:hAnsi="Times New Roman" w:cs="Times New Roman"/>
          <w:sz w:val="24"/>
          <w:szCs w:val="24"/>
          <w:shd w:val="clear" w:color="auto" w:fill="FFFFFF"/>
        </w:rPr>
        <w:t xml:space="preserve">Njoroge, C.N. and </w:t>
      </w:r>
      <w:proofErr w:type="spellStart"/>
      <w:r w:rsidRPr="00302F9B">
        <w:rPr>
          <w:rFonts w:ascii="Times New Roman" w:hAnsi="Times New Roman" w:cs="Times New Roman"/>
          <w:sz w:val="24"/>
          <w:szCs w:val="24"/>
          <w:shd w:val="clear" w:color="auto" w:fill="FFFFFF"/>
        </w:rPr>
        <w:t>Yazdanifard</w:t>
      </w:r>
      <w:proofErr w:type="spellEnd"/>
      <w:r w:rsidRPr="00302F9B">
        <w:rPr>
          <w:rFonts w:ascii="Times New Roman" w:hAnsi="Times New Roman" w:cs="Times New Roman"/>
          <w:sz w:val="24"/>
          <w:szCs w:val="24"/>
          <w:shd w:val="clear" w:color="auto" w:fill="FFFFFF"/>
        </w:rPr>
        <w:t>, R., (2014). The impact of social and emotional intelligence on employee motivation in a multigenerational workplace. </w:t>
      </w:r>
      <w:r w:rsidRPr="00302F9B">
        <w:rPr>
          <w:rFonts w:ascii="Times New Roman" w:hAnsi="Times New Roman" w:cs="Times New Roman"/>
          <w:i/>
          <w:iCs/>
          <w:sz w:val="24"/>
          <w:szCs w:val="24"/>
          <w:shd w:val="clear" w:color="auto" w:fill="FFFFFF"/>
        </w:rPr>
        <w:t xml:space="preserve">Global Journal of Management </w:t>
      </w:r>
      <w:proofErr w:type="gramStart"/>
      <w:r w:rsidRPr="00302F9B">
        <w:rPr>
          <w:rFonts w:ascii="Times New Roman" w:hAnsi="Times New Roman" w:cs="Times New Roman"/>
          <w:i/>
          <w:iCs/>
          <w:sz w:val="24"/>
          <w:szCs w:val="24"/>
          <w:shd w:val="clear" w:color="auto" w:fill="FFFFFF"/>
        </w:rPr>
        <w:t>And</w:t>
      </w:r>
      <w:proofErr w:type="gramEnd"/>
      <w:r w:rsidRPr="00302F9B">
        <w:rPr>
          <w:rFonts w:ascii="Times New Roman" w:hAnsi="Times New Roman" w:cs="Times New Roman"/>
          <w:i/>
          <w:iCs/>
          <w:sz w:val="24"/>
          <w:szCs w:val="24"/>
          <w:shd w:val="clear" w:color="auto" w:fill="FFFFFF"/>
        </w:rPr>
        <w:t xml:space="preserve"> Business Research</w:t>
      </w:r>
      <w:r w:rsidRPr="00302F9B">
        <w:rPr>
          <w:rFonts w:ascii="Times New Roman" w:hAnsi="Times New Roman" w:cs="Times New Roman"/>
          <w:iCs/>
          <w:sz w:val="24"/>
          <w:szCs w:val="24"/>
          <w:shd w:val="clear" w:color="auto" w:fill="FFFFFF"/>
        </w:rPr>
        <w:t>,</w:t>
      </w:r>
      <w:r w:rsidRPr="00302F9B">
        <w:rPr>
          <w:rFonts w:ascii="Times New Roman" w:hAnsi="Times New Roman" w:cs="Times New Roman"/>
          <w:i/>
          <w:iCs/>
          <w:sz w:val="24"/>
          <w:szCs w:val="24"/>
          <w:shd w:val="clear" w:color="auto" w:fill="FFFFFF"/>
        </w:rPr>
        <w:t xml:space="preserve"> 2</w:t>
      </w:r>
      <w:r w:rsidRPr="00302F9B">
        <w:rPr>
          <w:rFonts w:ascii="Times New Roman" w:hAnsi="Times New Roman" w:cs="Times New Roman"/>
          <w:sz w:val="24"/>
          <w:szCs w:val="24"/>
          <w:shd w:val="clear" w:color="auto" w:fill="FFFFFF"/>
        </w:rPr>
        <w:t>(1), pp.41-66.</w:t>
      </w:r>
    </w:p>
    <w:p w:rsidR="00302F9B" w:rsidRPr="00302F9B" w:rsidRDefault="00302F9B" w:rsidP="0026656C">
      <w:pPr>
        <w:spacing w:line="360" w:lineRule="auto"/>
        <w:jc w:val="both"/>
        <w:rPr>
          <w:rFonts w:ascii="Times New Roman" w:hAnsi="Times New Roman" w:cs="Times New Roman"/>
          <w:sz w:val="24"/>
          <w:szCs w:val="24"/>
          <w:shd w:val="clear" w:color="auto" w:fill="FFFFFF"/>
        </w:rPr>
      </w:pPr>
      <w:r w:rsidRPr="00302F9B">
        <w:rPr>
          <w:rFonts w:ascii="Times New Roman" w:hAnsi="Times New Roman" w:cs="Times New Roman"/>
          <w:sz w:val="24"/>
          <w:szCs w:val="24"/>
          <w:shd w:val="clear" w:color="auto" w:fill="FFFFFF"/>
        </w:rPr>
        <w:t xml:space="preserve">Porter, T.H., </w:t>
      </w:r>
      <w:proofErr w:type="spellStart"/>
      <w:r w:rsidRPr="00302F9B">
        <w:rPr>
          <w:rFonts w:ascii="Times New Roman" w:hAnsi="Times New Roman" w:cs="Times New Roman"/>
          <w:sz w:val="24"/>
          <w:szCs w:val="24"/>
          <w:shd w:val="clear" w:color="auto" w:fill="FFFFFF"/>
        </w:rPr>
        <w:t>Riesenmy</w:t>
      </w:r>
      <w:proofErr w:type="spellEnd"/>
      <w:r w:rsidRPr="00302F9B">
        <w:rPr>
          <w:rFonts w:ascii="Times New Roman" w:hAnsi="Times New Roman" w:cs="Times New Roman"/>
          <w:sz w:val="24"/>
          <w:szCs w:val="24"/>
          <w:shd w:val="clear" w:color="auto" w:fill="FFFFFF"/>
        </w:rPr>
        <w:t>, K.D. and Fields, D., (2016). Work environment and employee motivation to lead: Moderating effects of personal characteristics. </w:t>
      </w:r>
      <w:r w:rsidRPr="00302F9B">
        <w:rPr>
          <w:rFonts w:ascii="Times New Roman" w:hAnsi="Times New Roman" w:cs="Times New Roman"/>
          <w:i/>
          <w:iCs/>
          <w:sz w:val="24"/>
          <w:szCs w:val="24"/>
          <w:shd w:val="clear" w:color="auto" w:fill="FFFFFF"/>
        </w:rPr>
        <w:t>American Journal of Business</w:t>
      </w:r>
      <w:r w:rsidRPr="00302F9B">
        <w:rPr>
          <w:rFonts w:ascii="Times New Roman" w:hAnsi="Times New Roman" w:cs="Times New Roman"/>
          <w:sz w:val="24"/>
          <w:szCs w:val="24"/>
          <w:shd w:val="clear" w:color="auto" w:fill="FFFFFF"/>
        </w:rPr>
        <w:t>, </w:t>
      </w:r>
      <w:r w:rsidRPr="00302F9B">
        <w:rPr>
          <w:rFonts w:ascii="Times New Roman" w:hAnsi="Times New Roman" w:cs="Times New Roman"/>
          <w:i/>
          <w:iCs/>
          <w:sz w:val="24"/>
          <w:szCs w:val="24"/>
          <w:shd w:val="clear" w:color="auto" w:fill="FFFFFF"/>
        </w:rPr>
        <w:t>31</w:t>
      </w:r>
      <w:r w:rsidRPr="00302F9B">
        <w:rPr>
          <w:rFonts w:ascii="Times New Roman" w:hAnsi="Times New Roman" w:cs="Times New Roman"/>
          <w:sz w:val="24"/>
          <w:szCs w:val="24"/>
          <w:shd w:val="clear" w:color="auto" w:fill="FFFFFF"/>
        </w:rPr>
        <w:t>(2), pp.66-84.</w:t>
      </w:r>
    </w:p>
    <w:p w:rsidR="00302F9B" w:rsidRPr="00302F9B" w:rsidRDefault="00302F9B" w:rsidP="008434B6">
      <w:pPr>
        <w:spacing w:line="360" w:lineRule="auto"/>
        <w:jc w:val="both"/>
        <w:rPr>
          <w:rFonts w:ascii="Times New Roman" w:hAnsi="Times New Roman" w:cs="Times New Roman"/>
          <w:sz w:val="24"/>
          <w:szCs w:val="24"/>
          <w:shd w:val="clear" w:color="auto" w:fill="FFFFFF"/>
          <w:lang w:val="en-GB"/>
        </w:rPr>
      </w:pPr>
      <w:r w:rsidRPr="00302F9B">
        <w:rPr>
          <w:rFonts w:ascii="Times New Roman" w:hAnsi="Times New Roman" w:cs="Times New Roman"/>
          <w:sz w:val="24"/>
          <w:szCs w:val="24"/>
          <w:shd w:val="clear" w:color="auto" w:fill="FFFFFF"/>
          <w:lang w:val="en-GB"/>
        </w:rPr>
        <w:t xml:space="preserve">Potter, C., (2015). Leadership development: an applied comparison of Gibbs’ Reflective Cycle and </w:t>
      </w:r>
      <w:proofErr w:type="spellStart"/>
      <w:r w:rsidRPr="00302F9B">
        <w:rPr>
          <w:rFonts w:ascii="Times New Roman" w:hAnsi="Times New Roman" w:cs="Times New Roman"/>
          <w:sz w:val="24"/>
          <w:szCs w:val="24"/>
          <w:shd w:val="clear" w:color="auto" w:fill="FFFFFF"/>
          <w:lang w:val="en-GB"/>
        </w:rPr>
        <w:t>Scharmer’s</w:t>
      </w:r>
      <w:proofErr w:type="spellEnd"/>
      <w:r w:rsidRPr="00302F9B">
        <w:rPr>
          <w:rFonts w:ascii="Times New Roman" w:hAnsi="Times New Roman" w:cs="Times New Roman"/>
          <w:sz w:val="24"/>
          <w:szCs w:val="24"/>
          <w:shd w:val="clear" w:color="auto" w:fill="FFFFFF"/>
          <w:lang w:val="en-GB"/>
        </w:rPr>
        <w:t xml:space="preserve"> Theory U. </w:t>
      </w:r>
      <w:r w:rsidRPr="00302F9B">
        <w:rPr>
          <w:rFonts w:ascii="Times New Roman" w:hAnsi="Times New Roman" w:cs="Times New Roman"/>
          <w:i/>
          <w:iCs/>
          <w:sz w:val="24"/>
          <w:szCs w:val="24"/>
          <w:shd w:val="clear" w:color="auto" w:fill="FFFFFF"/>
          <w:lang w:val="en-GB"/>
        </w:rPr>
        <w:t>Industrial and Commercial Training</w:t>
      </w:r>
      <w:r w:rsidRPr="00302F9B">
        <w:rPr>
          <w:rFonts w:ascii="Times New Roman" w:hAnsi="Times New Roman" w:cs="Times New Roman"/>
          <w:sz w:val="24"/>
          <w:szCs w:val="24"/>
          <w:shd w:val="clear" w:color="auto" w:fill="FFFFFF"/>
          <w:lang w:val="en-GB"/>
        </w:rPr>
        <w:t>, </w:t>
      </w:r>
      <w:r w:rsidRPr="00302F9B">
        <w:rPr>
          <w:rFonts w:ascii="Times New Roman" w:hAnsi="Times New Roman" w:cs="Times New Roman"/>
          <w:iCs/>
          <w:sz w:val="24"/>
          <w:szCs w:val="24"/>
          <w:shd w:val="clear" w:color="auto" w:fill="FFFFFF"/>
          <w:lang w:val="en-GB"/>
        </w:rPr>
        <w:t>47</w:t>
      </w:r>
      <w:r w:rsidRPr="00302F9B">
        <w:rPr>
          <w:rFonts w:ascii="Times New Roman" w:hAnsi="Times New Roman" w:cs="Times New Roman"/>
          <w:sz w:val="24"/>
          <w:szCs w:val="24"/>
          <w:shd w:val="clear" w:color="auto" w:fill="FFFFFF"/>
          <w:lang w:val="en-GB"/>
        </w:rPr>
        <w:t>(6), pp.336-342.</w:t>
      </w:r>
    </w:p>
    <w:p w:rsidR="00302F9B" w:rsidRPr="00302F9B" w:rsidRDefault="00302F9B" w:rsidP="008434B6">
      <w:pPr>
        <w:spacing w:line="360" w:lineRule="auto"/>
        <w:jc w:val="both"/>
        <w:rPr>
          <w:rFonts w:ascii="Times New Roman" w:hAnsi="Times New Roman" w:cs="Times New Roman"/>
          <w:sz w:val="24"/>
          <w:szCs w:val="24"/>
          <w:shd w:val="clear" w:color="auto" w:fill="FFFFFF"/>
          <w:lang w:val="en-GB"/>
        </w:rPr>
      </w:pPr>
      <w:r w:rsidRPr="00302F9B">
        <w:rPr>
          <w:rFonts w:ascii="Times New Roman" w:hAnsi="Times New Roman" w:cs="Times New Roman"/>
          <w:sz w:val="24"/>
          <w:szCs w:val="24"/>
          <w:shd w:val="clear" w:color="auto" w:fill="FFFFFF"/>
          <w:lang w:val="en-GB"/>
        </w:rPr>
        <w:t xml:space="preserve">Sturm, R.E., Taylor, S.N., Atwater, L.E. and </w:t>
      </w:r>
      <w:proofErr w:type="spellStart"/>
      <w:r w:rsidRPr="00302F9B">
        <w:rPr>
          <w:rFonts w:ascii="Times New Roman" w:hAnsi="Times New Roman" w:cs="Times New Roman"/>
          <w:sz w:val="24"/>
          <w:szCs w:val="24"/>
          <w:shd w:val="clear" w:color="auto" w:fill="FFFFFF"/>
          <w:lang w:val="en-GB"/>
        </w:rPr>
        <w:t>Braddy</w:t>
      </w:r>
      <w:proofErr w:type="spellEnd"/>
      <w:r w:rsidRPr="00302F9B">
        <w:rPr>
          <w:rFonts w:ascii="Times New Roman" w:hAnsi="Times New Roman" w:cs="Times New Roman"/>
          <w:sz w:val="24"/>
          <w:szCs w:val="24"/>
          <w:shd w:val="clear" w:color="auto" w:fill="FFFFFF"/>
          <w:lang w:val="en-GB"/>
        </w:rPr>
        <w:t>, P.W., (2014). Leader self‐awareness: An examination and implications of women's under‐prediction. </w:t>
      </w:r>
      <w:r w:rsidRPr="00302F9B">
        <w:rPr>
          <w:rFonts w:ascii="Times New Roman" w:hAnsi="Times New Roman" w:cs="Times New Roman"/>
          <w:i/>
          <w:iCs/>
          <w:sz w:val="24"/>
          <w:szCs w:val="24"/>
          <w:shd w:val="clear" w:color="auto" w:fill="FFFFFF"/>
          <w:lang w:val="en-GB"/>
        </w:rPr>
        <w:t xml:space="preserve">Journal of Organizational </w:t>
      </w:r>
      <w:proofErr w:type="spellStart"/>
      <w:r w:rsidRPr="00302F9B">
        <w:rPr>
          <w:rFonts w:ascii="Times New Roman" w:hAnsi="Times New Roman" w:cs="Times New Roman"/>
          <w:i/>
          <w:iCs/>
          <w:sz w:val="24"/>
          <w:szCs w:val="24"/>
          <w:shd w:val="clear" w:color="auto" w:fill="FFFFFF"/>
          <w:lang w:val="en-GB"/>
        </w:rPr>
        <w:t>Behavior</w:t>
      </w:r>
      <w:proofErr w:type="spellEnd"/>
      <w:r w:rsidRPr="00302F9B">
        <w:rPr>
          <w:rFonts w:ascii="Times New Roman" w:hAnsi="Times New Roman" w:cs="Times New Roman"/>
          <w:sz w:val="24"/>
          <w:szCs w:val="24"/>
          <w:shd w:val="clear" w:color="auto" w:fill="FFFFFF"/>
          <w:lang w:val="en-GB"/>
        </w:rPr>
        <w:t>, </w:t>
      </w:r>
      <w:r w:rsidRPr="00302F9B">
        <w:rPr>
          <w:rFonts w:ascii="Times New Roman" w:hAnsi="Times New Roman" w:cs="Times New Roman"/>
          <w:iCs/>
          <w:sz w:val="24"/>
          <w:szCs w:val="24"/>
          <w:shd w:val="clear" w:color="auto" w:fill="FFFFFF"/>
          <w:lang w:val="en-GB"/>
        </w:rPr>
        <w:t>35</w:t>
      </w:r>
      <w:r w:rsidRPr="00302F9B">
        <w:rPr>
          <w:rFonts w:ascii="Times New Roman" w:hAnsi="Times New Roman" w:cs="Times New Roman"/>
          <w:sz w:val="24"/>
          <w:szCs w:val="24"/>
          <w:shd w:val="clear" w:color="auto" w:fill="FFFFFF"/>
          <w:lang w:val="en-GB"/>
        </w:rPr>
        <w:t>(5), pp.657-677.</w:t>
      </w:r>
    </w:p>
    <w:p w:rsidR="00302F9B" w:rsidRPr="00302F9B" w:rsidRDefault="00302F9B" w:rsidP="008434B6">
      <w:pPr>
        <w:spacing w:line="360" w:lineRule="auto"/>
        <w:jc w:val="both"/>
        <w:rPr>
          <w:rFonts w:ascii="Times New Roman" w:hAnsi="Times New Roman" w:cs="Times New Roman"/>
          <w:sz w:val="24"/>
          <w:szCs w:val="24"/>
          <w:shd w:val="clear" w:color="auto" w:fill="FFFFFF"/>
          <w:lang w:val="en-GB"/>
        </w:rPr>
      </w:pPr>
      <w:r w:rsidRPr="00302F9B">
        <w:rPr>
          <w:rFonts w:ascii="Times New Roman" w:hAnsi="Times New Roman" w:cs="Times New Roman"/>
          <w:sz w:val="24"/>
          <w:szCs w:val="24"/>
          <w:shd w:val="clear" w:color="auto" w:fill="FFFFFF"/>
          <w:lang w:val="en-GB"/>
        </w:rPr>
        <w:lastRenderedPageBreak/>
        <w:t>Tanaka, M., Okamoto, R. and Koide, K., (2018</w:t>
      </w:r>
      <w:proofErr w:type="gramStart"/>
      <w:r w:rsidRPr="00302F9B">
        <w:rPr>
          <w:rFonts w:ascii="Times New Roman" w:hAnsi="Times New Roman" w:cs="Times New Roman"/>
          <w:sz w:val="24"/>
          <w:szCs w:val="24"/>
          <w:shd w:val="clear" w:color="auto" w:fill="FFFFFF"/>
          <w:lang w:val="en-GB"/>
        </w:rPr>
        <w:t>).Relationship</w:t>
      </w:r>
      <w:proofErr w:type="gramEnd"/>
      <w:r w:rsidRPr="00302F9B">
        <w:rPr>
          <w:rFonts w:ascii="Times New Roman" w:hAnsi="Times New Roman" w:cs="Times New Roman"/>
          <w:sz w:val="24"/>
          <w:szCs w:val="24"/>
          <w:shd w:val="clear" w:color="auto" w:fill="FFFFFF"/>
          <w:lang w:val="en-GB"/>
        </w:rPr>
        <w:t xml:space="preserve"> between Reflective Practice Skills and Volume of Writing in a Reflective Journal. </w:t>
      </w:r>
      <w:r w:rsidRPr="00302F9B">
        <w:rPr>
          <w:rFonts w:ascii="Times New Roman" w:hAnsi="Times New Roman" w:cs="Times New Roman"/>
          <w:i/>
          <w:iCs/>
          <w:sz w:val="24"/>
          <w:szCs w:val="24"/>
          <w:shd w:val="clear" w:color="auto" w:fill="FFFFFF"/>
          <w:lang w:val="en-GB"/>
        </w:rPr>
        <w:t>Health</w:t>
      </w:r>
      <w:r w:rsidRPr="00302F9B">
        <w:rPr>
          <w:rFonts w:ascii="Times New Roman" w:hAnsi="Times New Roman" w:cs="Times New Roman"/>
          <w:sz w:val="24"/>
          <w:szCs w:val="24"/>
          <w:shd w:val="clear" w:color="auto" w:fill="FFFFFF"/>
          <w:lang w:val="en-GB"/>
        </w:rPr>
        <w:t>, </w:t>
      </w:r>
      <w:r w:rsidRPr="00302F9B">
        <w:rPr>
          <w:rFonts w:ascii="Times New Roman" w:hAnsi="Times New Roman" w:cs="Times New Roman"/>
          <w:iCs/>
          <w:sz w:val="24"/>
          <w:szCs w:val="24"/>
          <w:shd w:val="clear" w:color="auto" w:fill="FFFFFF"/>
          <w:lang w:val="en-GB"/>
        </w:rPr>
        <w:t>10</w:t>
      </w:r>
      <w:r w:rsidRPr="00302F9B">
        <w:rPr>
          <w:rFonts w:ascii="Times New Roman" w:hAnsi="Times New Roman" w:cs="Times New Roman"/>
          <w:sz w:val="24"/>
          <w:szCs w:val="24"/>
          <w:shd w:val="clear" w:color="auto" w:fill="FFFFFF"/>
          <w:lang w:val="en-GB"/>
        </w:rPr>
        <w:t>(03), pp.283-292.</w:t>
      </w:r>
    </w:p>
    <w:p w:rsidR="005F07CD" w:rsidRPr="0003622F" w:rsidRDefault="00302F9B" w:rsidP="0003622F">
      <w:pPr>
        <w:spacing w:line="360" w:lineRule="auto"/>
        <w:jc w:val="both"/>
        <w:rPr>
          <w:rFonts w:ascii="Times New Roman" w:hAnsi="Times New Roman" w:cs="Times New Roman"/>
          <w:sz w:val="24"/>
          <w:szCs w:val="24"/>
          <w:shd w:val="clear" w:color="auto" w:fill="FFFFFF"/>
        </w:rPr>
      </w:pPr>
      <w:r w:rsidRPr="00302F9B">
        <w:rPr>
          <w:rFonts w:ascii="Times New Roman" w:hAnsi="Times New Roman" w:cs="Times New Roman"/>
          <w:sz w:val="24"/>
          <w:szCs w:val="24"/>
          <w:shd w:val="clear" w:color="auto" w:fill="FFFFFF"/>
        </w:rPr>
        <w:t xml:space="preserve">Yusof, H.S.M., </w:t>
      </w:r>
      <w:proofErr w:type="spellStart"/>
      <w:r w:rsidRPr="00302F9B">
        <w:rPr>
          <w:rFonts w:ascii="Times New Roman" w:hAnsi="Times New Roman" w:cs="Times New Roman"/>
          <w:sz w:val="24"/>
          <w:szCs w:val="24"/>
          <w:shd w:val="clear" w:color="auto" w:fill="FFFFFF"/>
        </w:rPr>
        <w:t>Munap</w:t>
      </w:r>
      <w:proofErr w:type="spellEnd"/>
      <w:r w:rsidRPr="00302F9B">
        <w:rPr>
          <w:rFonts w:ascii="Times New Roman" w:hAnsi="Times New Roman" w:cs="Times New Roman"/>
          <w:sz w:val="24"/>
          <w:szCs w:val="24"/>
          <w:shd w:val="clear" w:color="auto" w:fill="FFFFFF"/>
        </w:rPr>
        <w:t xml:space="preserve">, R., </w:t>
      </w:r>
      <w:proofErr w:type="spellStart"/>
      <w:r w:rsidRPr="00302F9B">
        <w:rPr>
          <w:rFonts w:ascii="Times New Roman" w:hAnsi="Times New Roman" w:cs="Times New Roman"/>
          <w:sz w:val="24"/>
          <w:szCs w:val="24"/>
          <w:shd w:val="clear" w:color="auto" w:fill="FFFFFF"/>
        </w:rPr>
        <w:t>Badrillah</w:t>
      </w:r>
      <w:proofErr w:type="spellEnd"/>
      <w:r w:rsidRPr="00302F9B">
        <w:rPr>
          <w:rFonts w:ascii="Times New Roman" w:hAnsi="Times New Roman" w:cs="Times New Roman"/>
          <w:sz w:val="24"/>
          <w:szCs w:val="24"/>
          <w:shd w:val="clear" w:color="auto" w:fill="FFFFFF"/>
        </w:rPr>
        <w:t xml:space="preserve">, M.I.M., Ab Hamid, N.R. and </w:t>
      </w:r>
      <w:proofErr w:type="spellStart"/>
      <w:r w:rsidRPr="00302F9B">
        <w:rPr>
          <w:rFonts w:ascii="Times New Roman" w:hAnsi="Times New Roman" w:cs="Times New Roman"/>
          <w:sz w:val="24"/>
          <w:szCs w:val="24"/>
          <w:shd w:val="clear" w:color="auto" w:fill="FFFFFF"/>
        </w:rPr>
        <w:t>Khir</w:t>
      </w:r>
      <w:proofErr w:type="spellEnd"/>
      <w:r w:rsidRPr="00302F9B">
        <w:rPr>
          <w:rFonts w:ascii="Times New Roman" w:hAnsi="Times New Roman" w:cs="Times New Roman"/>
          <w:sz w:val="24"/>
          <w:szCs w:val="24"/>
          <w:shd w:val="clear" w:color="auto" w:fill="FFFFFF"/>
        </w:rPr>
        <w:t>, R.M., (2017). The relationship between organizational culture and employee motivation as moderated by work attitude. </w:t>
      </w:r>
      <w:r w:rsidRPr="00302F9B">
        <w:rPr>
          <w:rFonts w:ascii="Times New Roman" w:hAnsi="Times New Roman" w:cs="Times New Roman"/>
          <w:i/>
          <w:iCs/>
          <w:sz w:val="24"/>
          <w:szCs w:val="24"/>
          <w:shd w:val="clear" w:color="auto" w:fill="FFFFFF"/>
        </w:rPr>
        <w:t>JABS</w:t>
      </w:r>
      <w:r w:rsidRPr="00302F9B">
        <w:rPr>
          <w:rFonts w:ascii="Times New Roman" w:hAnsi="Times New Roman" w:cs="Times New Roman"/>
          <w:sz w:val="24"/>
          <w:szCs w:val="24"/>
          <w:shd w:val="clear" w:color="auto" w:fill="FFFFFF"/>
        </w:rPr>
        <w:t>, </w:t>
      </w:r>
      <w:r w:rsidRPr="00302F9B">
        <w:rPr>
          <w:rFonts w:ascii="Times New Roman" w:hAnsi="Times New Roman" w:cs="Times New Roman"/>
          <w:i/>
          <w:iCs/>
          <w:sz w:val="24"/>
          <w:szCs w:val="24"/>
          <w:shd w:val="clear" w:color="auto" w:fill="FFFFFF"/>
        </w:rPr>
        <w:t>3</w:t>
      </w:r>
      <w:r w:rsidRPr="00302F9B">
        <w:rPr>
          <w:rFonts w:ascii="Times New Roman" w:hAnsi="Times New Roman" w:cs="Times New Roman"/>
          <w:sz w:val="24"/>
          <w:szCs w:val="24"/>
          <w:shd w:val="clear" w:color="auto" w:fill="FFFFFF"/>
        </w:rPr>
        <w:t>(1), pp.21</w:t>
      </w:r>
    </w:p>
    <w:p w:rsidR="005F07CD" w:rsidRPr="00302F9B" w:rsidRDefault="005F07CD" w:rsidP="005F07CD">
      <w:pPr>
        <w:spacing w:line="360" w:lineRule="auto"/>
        <w:jc w:val="both"/>
        <w:rPr>
          <w:rFonts w:ascii="Times New Roman" w:hAnsi="Times New Roman" w:cs="Times New Roman"/>
          <w:sz w:val="24"/>
          <w:szCs w:val="24"/>
        </w:rPr>
      </w:pPr>
    </w:p>
    <w:p w:rsidR="005F07CD" w:rsidRPr="00302F9B" w:rsidRDefault="005F07CD" w:rsidP="005F07CD">
      <w:pPr>
        <w:spacing w:line="360" w:lineRule="auto"/>
        <w:jc w:val="both"/>
        <w:rPr>
          <w:rFonts w:ascii="Times New Roman" w:hAnsi="Times New Roman" w:cs="Times New Roman"/>
          <w:b/>
          <w:sz w:val="24"/>
          <w:szCs w:val="24"/>
        </w:rPr>
      </w:pPr>
      <w:r w:rsidRPr="00302F9B">
        <w:rPr>
          <w:rFonts w:ascii="Times New Roman" w:hAnsi="Times New Roman" w:cs="Times New Roman"/>
          <w:b/>
          <w:sz w:val="24"/>
          <w:szCs w:val="24"/>
        </w:rPr>
        <w:t xml:space="preserve">  </w:t>
      </w:r>
    </w:p>
    <w:p w:rsidR="008434B6" w:rsidRPr="00302F9B" w:rsidRDefault="008434B6" w:rsidP="008434B6">
      <w:pPr>
        <w:pStyle w:val="Normal1"/>
        <w:rPr>
          <w:lang w:val="en-GB"/>
        </w:rPr>
      </w:pPr>
    </w:p>
    <w:p w:rsidR="008434B6" w:rsidRPr="00302F9B" w:rsidRDefault="008434B6">
      <w:pPr>
        <w:pStyle w:val="Normal1"/>
        <w:spacing w:line="360" w:lineRule="auto"/>
        <w:contextualSpacing w:val="0"/>
        <w:jc w:val="both"/>
        <w:rPr>
          <w:rFonts w:ascii="Times New Roman" w:eastAsia="Times New Roman" w:hAnsi="Times New Roman" w:cs="Times New Roman"/>
          <w:sz w:val="24"/>
          <w:szCs w:val="24"/>
          <w:lang w:val="en-GB"/>
        </w:rPr>
      </w:pPr>
      <w:bookmarkStart w:id="7" w:name="_GoBack"/>
      <w:bookmarkEnd w:id="7"/>
    </w:p>
    <w:sectPr w:rsidR="008434B6" w:rsidRPr="00302F9B" w:rsidSect="008434B6">
      <w:footerReference w:type="default" r:id="rId9"/>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6F55" w:rsidRDefault="00E66F55" w:rsidP="00D36A1A">
      <w:pPr>
        <w:spacing w:line="240" w:lineRule="auto"/>
      </w:pPr>
      <w:r>
        <w:separator/>
      </w:r>
    </w:p>
  </w:endnote>
  <w:endnote w:type="continuationSeparator" w:id="0">
    <w:p w:rsidR="00E66F55" w:rsidRDefault="00E66F55" w:rsidP="00D36A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776141"/>
      <w:docPartObj>
        <w:docPartGallery w:val="Page Numbers (Bottom of Page)"/>
        <w:docPartUnique/>
      </w:docPartObj>
    </w:sdtPr>
    <w:sdtEndPr/>
    <w:sdtContent>
      <w:p w:rsidR="008434B6" w:rsidRDefault="00C365A6">
        <w:pPr>
          <w:pStyle w:val="Footer"/>
          <w:jc w:val="right"/>
        </w:pPr>
        <w:r w:rsidRPr="00A13FCA">
          <w:rPr>
            <w:rFonts w:ascii="Times New Roman" w:hAnsi="Times New Roman" w:cs="Times New Roman"/>
          </w:rPr>
          <w:fldChar w:fldCharType="begin"/>
        </w:r>
        <w:r w:rsidR="004D3DC9" w:rsidRPr="00A13FCA">
          <w:rPr>
            <w:rFonts w:ascii="Times New Roman" w:hAnsi="Times New Roman" w:cs="Times New Roman"/>
          </w:rPr>
          <w:instrText xml:space="preserve"> PAGE   \* MERGEFORMAT </w:instrText>
        </w:r>
        <w:r w:rsidRPr="00A13FCA">
          <w:rPr>
            <w:rFonts w:ascii="Times New Roman" w:hAnsi="Times New Roman" w:cs="Times New Roman"/>
          </w:rPr>
          <w:fldChar w:fldCharType="separate"/>
        </w:r>
        <w:r w:rsidR="0076057D">
          <w:rPr>
            <w:rFonts w:ascii="Times New Roman" w:hAnsi="Times New Roman" w:cs="Times New Roman"/>
            <w:noProof/>
          </w:rPr>
          <w:t>0</w:t>
        </w:r>
        <w:r w:rsidRPr="00A13FCA">
          <w:rPr>
            <w:rFonts w:ascii="Times New Roman" w:hAnsi="Times New Roman" w:cs="Times New Roman"/>
            <w:noProof/>
          </w:rPr>
          <w:fldChar w:fldCharType="end"/>
        </w:r>
      </w:p>
    </w:sdtContent>
  </w:sdt>
  <w:p w:rsidR="008434B6" w:rsidRDefault="00843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6F55" w:rsidRDefault="00E66F55" w:rsidP="00D36A1A">
      <w:pPr>
        <w:spacing w:line="240" w:lineRule="auto"/>
      </w:pPr>
      <w:r>
        <w:separator/>
      </w:r>
    </w:p>
  </w:footnote>
  <w:footnote w:type="continuationSeparator" w:id="0">
    <w:p w:rsidR="00E66F55" w:rsidRDefault="00E66F55" w:rsidP="00D36A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261B5"/>
    <w:multiLevelType w:val="multilevel"/>
    <w:tmpl w:val="4D66AE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7C200B6"/>
    <w:multiLevelType w:val="multilevel"/>
    <w:tmpl w:val="DED89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D33F5D"/>
    <w:multiLevelType w:val="multilevel"/>
    <w:tmpl w:val="3E4A1F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0611495"/>
    <w:multiLevelType w:val="multilevel"/>
    <w:tmpl w:val="B1C68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5425C7"/>
    <w:multiLevelType w:val="multilevel"/>
    <w:tmpl w:val="E31407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201"/>
    <w:rsid w:val="000041A7"/>
    <w:rsid w:val="0003622F"/>
    <w:rsid w:val="000532FF"/>
    <w:rsid w:val="00067F41"/>
    <w:rsid w:val="00095C5B"/>
    <w:rsid w:val="001B120A"/>
    <w:rsid w:val="001B5A8D"/>
    <w:rsid w:val="00210928"/>
    <w:rsid w:val="0026656C"/>
    <w:rsid w:val="00267130"/>
    <w:rsid w:val="002A7201"/>
    <w:rsid w:val="00302F9B"/>
    <w:rsid w:val="00306C31"/>
    <w:rsid w:val="003906F6"/>
    <w:rsid w:val="00490269"/>
    <w:rsid w:val="004D3DC9"/>
    <w:rsid w:val="00536FB4"/>
    <w:rsid w:val="005870BF"/>
    <w:rsid w:val="00587A76"/>
    <w:rsid w:val="005F07CD"/>
    <w:rsid w:val="005F0A34"/>
    <w:rsid w:val="005F6342"/>
    <w:rsid w:val="00623D0C"/>
    <w:rsid w:val="00686AFA"/>
    <w:rsid w:val="00711C5F"/>
    <w:rsid w:val="00715102"/>
    <w:rsid w:val="0076057D"/>
    <w:rsid w:val="008434B6"/>
    <w:rsid w:val="00A0346E"/>
    <w:rsid w:val="00A13FCA"/>
    <w:rsid w:val="00AA26AC"/>
    <w:rsid w:val="00B63DF3"/>
    <w:rsid w:val="00B82278"/>
    <w:rsid w:val="00C14570"/>
    <w:rsid w:val="00C365A6"/>
    <w:rsid w:val="00CD2BE9"/>
    <w:rsid w:val="00D36A1A"/>
    <w:rsid w:val="00D512A9"/>
    <w:rsid w:val="00E66F55"/>
    <w:rsid w:val="00E746FC"/>
    <w:rsid w:val="00F059D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5A418"/>
  <w15:docId w15:val="{328DE2DA-9855-40CD-91C0-B17499CA2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0269"/>
  </w:style>
  <w:style w:type="paragraph" w:styleId="Heading1">
    <w:name w:val="heading 1"/>
    <w:basedOn w:val="Normal1"/>
    <w:next w:val="Normal1"/>
    <w:rsid w:val="00B82278"/>
    <w:pPr>
      <w:keepNext/>
      <w:keepLines/>
      <w:spacing w:before="400" w:after="120" w:line="48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2A7201"/>
    <w:pPr>
      <w:keepNext/>
      <w:keepLines/>
      <w:spacing w:before="360" w:after="120"/>
      <w:outlineLvl w:val="1"/>
    </w:pPr>
    <w:rPr>
      <w:sz w:val="32"/>
      <w:szCs w:val="32"/>
    </w:rPr>
  </w:style>
  <w:style w:type="paragraph" w:styleId="Heading3">
    <w:name w:val="heading 3"/>
    <w:basedOn w:val="Normal1"/>
    <w:next w:val="Normal1"/>
    <w:rsid w:val="002A7201"/>
    <w:pPr>
      <w:keepNext/>
      <w:keepLines/>
      <w:spacing w:before="320" w:after="80"/>
      <w:outlineLvl w:val="2"/>
    </w:pPr>
    <w:rPr>
      <w:color w:val="434343"/>
      <w:sz w:val="28"/>
      <w:szCs w:val="28"/>
    </w:rPr>
  </w:style>
  <w:style w:type="paragraph" w:styleId="Heading4">
    <w:name w:val="heading 4"/>
    <w:basedOn w:val="Normal1"/>
    <w:next w:val="Normal1"/>
    <w:rsid w:val="002A7201"/>
    <w:pPr>
      <w:keepNext/>
      <w:keepLines/>
      <w:spacing w:before="280" w:after="80"/>
      <w:outlineLvl w:val="3"/>
    </w:pPr>
    <w:rPr>
      <w:color w:val="666666"/>
      <w:sz w:val="24"/>
      <w:szCs w:val="24"/>
    </w:rPr>
  </w:style>
  <w:style w:type="paragraph" w:styleId="Heading5">
    <w:name w:val="heading 5"/>
    <w:basedOn w:val="Normal1"/>
    <w:next w:val="Normal1"/>
    <w:rsid w:val="002A7201"/>
    <w:pPr>
      <w:keepNext/>
      <w:keepLines/>
      <w:spacing w:before="240" w:after="80"/>
      <w:outlineLvl w:val="4"/>
    </w:pPr>
    <w:rPr>
      <w:color w:val="666666"/>
    </w:rPr>
  </w:style>
  <w:style w:type="paragraph" w:styleId="Heading6">
    <w:name w:val="heading 6"/>
    <w:basedOn w:val="Normal1"/>
    <w:next w:val="Normal1"/>
    <w:rsid w:val="002A720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7201"/>
  </w:style>
  <w:style w:type="paragraph" w:styleId="Title">
    <w:name w:val="Title"/>
    <w:basedOn w:val="Normal1"/>
    <w:next w:val="Normal1"/>
    <w:rsid w:val="002A7201"/>
    <w:pPr>
      <w:keepNext/>
      <w:keepLines/>
      <w:spacing w:after="60"/>
    </w:pPr>
    <w:rPr>
      <w:sz w:val="52"/>
      <w:szCs w:val="52"/>
    </w:rPr>
  </w:style>
  <w:style w:type="paragraph" w:styleId="Subtitle">
    <w:name w:val="Subtitle"/>
    <w:basedOn w:val="Normal1"/>
    <w:next w:val="Normal1"/>
    <w:rsid w:val="002A720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A7201"/>
    <w:pPr>
      <w:spacing w:line="240" w:lineRule="auto"/>
    </w:pPr>
    <w:rPr>
      <w:sz w:val="20"/>
      <w:szCs w:val="20"/>
    </w:rPr>
  </w:style>
  <w:style w:type="character" w:customStyle="1" w:styleId="CommentTextChar">
    <w:name w:val="Comment Text Char"/>
    <w:basedOn w:val="DefaultParagraphFont"/>
    <w:link w:val="CommentText"/>
    <w:uiPriority w:val="99"/>
    <w:semiHidden/>
    <w:rsid w:val="002A7201"/>
    <w:rPr>
      <w:sz w:val="20"/>
      <w:szCs w:val="20"/>
    </w:rPr>
  </w:style>
  <w:style w:type="character" w:styleId="CommentReference">
    <w:name w:val="annotation reference"/>
    <w:basedOn w:val="DefaultParagraphFont"/>
    <w:uiPriority w:val="99"/>
    <w:semiHidden/>
    <w:unhideWhenUsed/>
    <w:rsid w:val="002A7201"/>
    <w:rPr>
      <w:sz w:val="16"/>
      <w:szCs w:val="16"/>
    </w:rPr>
  </w:style>
  <w:style w:type="paragraph" w:styleId="BalloonText">
    <w:name w:val="Balloon Text"/>
    <w:basedOn w:val="Normal"/>
    <w:link w:val="BalloonTextChar"/>
    <w:uiPriority w:val="99"/>
    <w:semiHidden/>
    <w:unhideWhenUsed/>
    <w:rsid w:val="008434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34B6"/>
    <w:rPr>
      <w:rFonts w:ascii="Tahoma" w:hAnsi="Tahoma" w:cs="Tahoma"/>
      <w:sz w:val="16"/>
      <w:szCs w:val="16"/>
    </w:rPr>
  </w:style>
  <w:style w:type="character" w:styleId="Hyperlink">
    <w:name w:val="Hyperlink"/>
    <w:basedOn w:val="DefaultParagraphFont"/>
    <w:uiPriority w:val="99"/>
    <w:unhideWhenUsed/>
    <w:rsid w:val="008434B6"/>
    <w:rPr>
      <w:color w:val="0000FF" w:themeColor="hyperlink"/>
      <w:u w:val="single"/>
    </w:rPr>
  </w:style>
  <w:style w:type="paragraph" w:styleId="Header">
    <w:name w:val="header"/>
    <w:basedOn w:val="Normal"/>
    <w:link w:val="HeaderChar"/>
    <w:uiPriority w:val="99"/>
    <w:semiHidden/>
    <w:unhideWhenUsed/>
    <w:rsid w:val="008434B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434B6"/>
  </w:style>
  <w:style w:type="paragraph" w:styleId="Footer">
    <w:name w:val="footer"/>
    <w:basedOn w:val="Normal"/>
    <w:link w:val="FooterChar"/>
    <w:uiPriority w:val="99"/>
    <w:unhideWhenUsed/>
    <w:rsid w:val="008434B6"/>
    <w:pPr>
      <w:tabs>
        <w:tab w:val="center" w:pos="4680"/>
        <w:tab w:val="right" w:pos="9360"/>
      </w:tabs>
      <w:spacing w:line="240" w:lineRule="auto"/>
    </w:pPr>
  </w:style>
  <w:style w:type="character" w:customStyle="1" w:styleId="FooterChar">
    <w:name w:val="Footer Char"/>
    <w:basedOn w:val="DefaultParagraphFont"/>
    <w:link w:val="Footer"/>
    <w:uiPriority w:val="99"/>
    <w:rsid w:val="008434B6"/>
  </w:style>
  <w:style w:type="paragraph" w:styleId="TableofFigures">
    <w:name w:val="table of figures"/>
    <w:basedOn w:val="Normal"/>
    <w:next w:val="Normal"/>
    <w:uiPriority w:val="99"/>
    <w:unhideWhenUsed/>
    <w:rsid w:val="008434B6"/>
  </w:style>
  <w:style w:type="paragraph" w:customStyle="1" w:styleId="Normal2">
    <w:name w:val="Normal2"/>
    <w:rsid w:val="00095C5B"/>
  </w:style>
  <w:style w:type="table" w:styleId="TableGrid">
    <w:name w:val="Table Grid"/>
    <w:basedOn w:val="TableNormal"/>
    <w:uiPriority w:val="59"/>
    <w:rsid w:val="005F07CD"/>
    <w:pPr>
      <w:spacing w:line="240" w:lineRule="auto"/>
      <w:contextualSpacing w:val="0"/>
    </w:pPr>
    <w:rPr>
      <w:rFonts w:asciiTheme="minorHAnsi" w:eastAsiaTheme="minorHAnsi"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83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0D7E26-26D7-4D9D-A76F-E92D4CB18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2493</Words>
  <Characters>14215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18113112</dc:creator>
  <cp:lastModifiedBy>Ioana Mizgaciu (1807939)</cp:lastModifiedBy>
  <cp:revision>2</cp:revision>
  <dcterms:created xsi:type="dcterms:W3CDTF">2019-01-17T15:33:00Z</dcterms:created>
  <dcterms:modified xsi:type="dcterms:W3CDTF">2019-01-17T15:33:00Z</dcterms:modified>
</cp:coreProperties>
</file>