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860" w:rsidRDefault="00D006D8">
      <w:r>
        <w:t>Bethan Waites 8076</w:t>
      </w:r>
    </w:p>
    <w:p w:rsidR="00D006D8" w:rsidRDefault="00D006D8" w:rsidP="00D006D8">
      <w:r>
        <w:t>1.</w:t>
      </w:r>
      <w:r w:rsidR="003C7860">
        <w:t xml:space="preserve"> </w:t>
      </w:r>
    </w:p>
    <w:p w:rsidR="00946A39" w:rsidRDefault="0046377C" w:rsidP="00D006D8">
      <w:r>
        <w:t xml:space="preserve">NIM is a cycle of how information in collected from multiple sources, goes through an analysis process in order to check reliability, suitability and shared to relevant people in order to use/support in reducing crime and disorder. There are levels at which intelligence is collated and shared, which includes at local level, force wide and nationwide. The way intelligence is disseminated will be dependent on whether is vital that others need sight of the information across forces or areas. Intelligence is highly sensitive and place a vital role in the prevention of crime and therefore is classified status is paramount to its effectiveness. </w:t>
      </w:r>
    </w:p>
    <w:p w:rsidR="0046377C" w:rsidRDefault="00D006D8" w:rsidP="00D006D8">
      <w:r>
        <w:t>2.</w:t>
      </w:r>
    </w:p>
    <w:p w:rsidR="00D006D8" w:rsidRDefault="00946A39" w:rsidP="00D006D8">
      <w:r>
        <w:t xml:space="preserve"> 5x4x2 Model </w:t>
      </w:r>
    </w:p>
    <w:p w:rsidR="00A335F0" w:rsidRDefault="00A335F0" w:rsidP="00D006D8">
      <w:r>
        <w:t xml:space="preserve">The grading of intelligence is based upon the reliability of the source </w:t>
      </w:r>
      <w:r w:rsidR="00EB736D">
        <w:t xml:space="preserve">and the reliability of the information. I can include exploring where this intelligence has come from, in what way (direct or secondary information for example), the threat is pose, if it was noted anywhere other than this report, the location and time the intelligence was seen or heard. </w:t>
      </w:r>
    </w:p>
    <w:p w:rsidR="00946A39" w:rsidRDefault="00EB736D" w:rsidP="00D006D8">
      <w:r>
        <w:t xml:space="preserve">Examples include: </w:t>
      </w:r>
      <w:r w:rsidR="00946A39">
        <w:t>Known t</w:t>
      </w:r>
      <w:r>
        <w:t>o be true or c</w:t>
      </w:r>
      <w:r w:rsidR="00946A39">
        <w:t>annot be judged</w:t>
      </w:r>
    </w:p>
    <w:p w:rsidR="00D006D8" w:rsidRDefault="00D006D8" w:rsidP="00D006D8">
      <w:r>
        <w:t>3.</w:t>
      </w:r>
    </w:p>
    <w:p w:rsidR="00A335F0" w:rsidRDefault="00946A39" w:rsidP="00D006D8">
      <w:r>
        <w:t>Information is something that can happen in real time and be seen or heard</w:t>
      </w:r>
      <w:r w:rsidR="00A335F0">
        <w:t xml:space="preserve">. It can come in different forms such as written, visual, and auditory but is viewed as direct. </w:t>
      </w:r>
    </w:p>
    <w:p w:rsidR="00946A39" w:rsidRDefault="00946A39" w:rsidP="00D006D8">
      <w:r>
        <w:t>Intelligence is information that has gone through a</w:t>
      </w:r>
      <w:r w:rsidR="00A335F0">
        <w:t>n analysis</w:t>
      </w:r>
      <w:r>
        <w:t xml:space="preserve"> process and can come from multiple sources. The source of information can be checked and the reliability of the information can be investigated. This intelligence can then be graded on how accurate the information is perceived as and how it can be used. </w:t>
      </w:r>
    </w:p>
    <w:p w:rsidR="00946A39" w:rsidRDefault="00946A39" w:rsidP="00D006D8">
      <w:r>
        <w:t xml:space="preserve">Evidence is a form of material that can be used in during an investigation. This can include direct evidence which viewed as ‘best evidence’ as it is material that is seen, heard or touched. Secondary evidence is material that is duplicated or copied for example a photo of an injury. </w:t>
      </w:r>
    </w:p>
    <w:p w:rsidR="00D006D8" w:rsidRDefault="00D006D8" w:rsidP="00D006D8">
      <w:r>
        <w:t>4.</w:t>
      </w:r>
    </w:p>
    <w:p w:rsidR="00946A39" w:rsidRDefault="00946A39" w:rsidP="00D006D8">
      <w:r>
        <w:t xml:space="preserve">Assess – This stage involves assessing the harm that may have occurred </w:t>
      </w:r>
      <w:r w:rsidR="00690073">
        <w:t xml:space="preserve">to a person or property </w:t>
      </w:r>
      <w:r w:rsidR="001F2ABC">
        <w:t>or risks of harm that could</w:t>
      </w:r>
      <w:r>
        <w:t xml:space="preserve"> likely occur in the near future. </w:t>
      </w:r>
      <w:r w:rsidR="00667E2E">
        <w:t xml:space="preserve">For example when assessing potential threat, is the suspect present or at large? Were weapons involved and potentially not yet recovered and therefore may pose a risk to the public. </w:t>
      </w:r>
    </w:p>
    <w:p w:rsidR="00667E2E" w:rsidRDefault="00667E2E" w:rsidP="00D006D8">
      <w:r>
        <w:t xml:space="preserve">Asking questions to find out accounts of what has actually happened in order to build a picture of the incident in order to assess effectively what needs to be done. </w:t>
      </w:r>
    </w:p>
    <w:p w:rsidR="00946A39" w:rsidRDefault="00946A39" w:rsidP="00D006D8">
      <w:r>
        <w:t>Protect – This stage involves protecting the scene and evidence.</w:t>
      </w:r>
    </w:p>
    <w:p w:rsidR="00667E2E" w:rsidRDefault="00667E2E" w:rsidP="00D006D8">
      <w:r>
        <w:t xml:space="preserve">Considerations here need to include identifying a common approach path and ensuring others are </w:t>
      </w:r>
      <w:r w:rsidR="001F2ABC">
        <w:t>made</w:t>
      </w:r>
      <w:r>
        <w:t xml:space="preserve"> aware of it, this is in order to reduce cross contamination. </w:t>
      </w:r>
    </w:p>
    <w:p w:rsidR="00667E2E" w:rsidRDefault="00667E2E" w:rsidP="00D006D8">
      <w:r>
        <w:t xml:space="preserve">Potentially cordoning off the potential crime scenes and controlling the public and media from entering, using other officers guard points of the scene. </w:t>
      </w:r>
    </w:p>
    <w:p w:rsidR="00946A39" w:rsidRDefault="00667E2E" w:rsidP="00D006D8">
      <w:r>
        <w:lastRenderedPageBreak/>
        <w:t xml:space="preserve">Asking victims and witnesses not to ‘tidy or clean up’ as they may be tampering with evidence that could be gathered. </w:t>
      </w:r>
    </w:p>
    <w:p w:rsidR="001F2ABC" w:rsidRDefault="001F2ABC" w:rsidP="00D006D8">
      <w:r>
        <w:t xml:space="preserve">Starting a scene log in order to record as much information as possible. </w:t>
      </w:r>
    </w:p>
    <w:p w:rsidR="00946A39" w:rsidRDefault="00946A39" w:rsidP="00D006D8">
      <w:r>
        <w:t>Communicate- This stage includes where an officer must communicate to the control room with updates on the situation, gain information from the control room s</w:t>
      </w:r>
      <w:r w:rsidR="00667E2E">
        <w:t>uch as person or vehicle checks, update on potential arrests, asking for more response assistance is required, requesting further support such as an emergency service, crim</w:t>
      </w:r>
      <w:r w:rsidR="001F2ABC">
        <w:t>e</w:t>
      </w:r>
      <w:r w:rsidR="00667E2E">
        <w:t xml:space="preserve"> scene investigators or extra support units such as dog handlers or fire arms. </w:t>
      </w:r>
      <w:r>
        <w:t xml:space="preserve"> </w:t>
      </w:r>
    </w:p>
    <w:p w:rsidR="00946A39" w:rsidRDefault="00946A39" w:rsidP="00D006D8">
      <w:r>
        <w:t xml:space="preserve">This stage is also where an officer will communicate with witnesses, victims, potential suspects and any other person near present at the incident in order to gather as much immediate information as possible. </w:t>
      </w:r>
    </w:p>
    <w:p w:rsidR="00946A39" w:rsidRDefault="00946A39" w:rsidP="00D006D8">
      <w:r>
        <w:t xml:space="preserve">Communication can also be with a senior officer when updating on the occurrence or attaining approval for a required power. </w:t>
      </w:r>
    </w:p>
    <w:p w:rsidR="00D006D8" w:rsidRDefault="00D006D8" w:rsidP="00D006D8">
      <w:r>
        <w:t>5.</w:t>
      </w:r>
    </w:p>
    <w:p w:rsidR="00667E2E" w:rsidRDefault="00667E2E" w:rsidP="00D006D8">
      <w:r>
        <w:t>Anti-social behaviour is conduct that could cause harm or is likely to cause harm to another through harassment, alarm or distress. It is also conduct that can cause nuisance and annoyance to other people and can be seen to effect a residential area or locality. Nuisance and annoyan</w:t>
      </w:r>
      <w:r w:rsidR="001F2ABC">
        <w:t>ce can also be directed at housing</w:t>
      </w:r>
      <w:r>
        <w:t xml:space="preserve"> occupied by residence. Anti-Social Behaviour is viewed as a signal crime, behaviour that acts as warning signs to local areas of criminal behaviour and potentially </w:t>
      </w:r>
      <w:r w:rsidR="00156631">
        <w:t>escalation</w:t>
      </w:r>
      <w:r>
        <w:t xml:space="preserve"> in the amount of crime within that area</w:t>
      </w:r>
      <w:r w:rsidR="00156631">
        <w:t xml:space="preserve"> therefore requiring a police response</w:t>
      </w:r>
      <w:r>
        <w:t xml:space="preserve">. There are four categories of </w:t>
      </w:r>
      <w:r w:rsidR="00156631">
        <w:t>anti-social</w:t>
      </w:r>
      <w:r>
        <w:t xml:space="preserve"> behaviour that include:</w:t>
      </w:r>
    </w:p>
    <w:p w:rsidR="00667E2E" w:rsidRDefault="00667E2E" w:rsidP="00D006D8">
      <w:r>
        <w:t>Misuse of public space – street drinking, prostitution, begging</w:t>
      </w:r>
      <w:r w:rsidR="00156631">
        <w:t xml:space="preserve"> and drug taking. </w:t>
      </w:r>
    </w:p>
    <w:p w:rsidR="00667E2E" w:rsidRDefault="00667E2E" w:rsidP="00D006D8">
      <w:r>
        <w:t>Person Centred</w:t>
      </w:r>
      <w:r w:rsidR="00156631">
        <w:t xml:space="preserve"> – Harassment or intimidation. </w:t>
      </w:r>
    </w:p>
    <w:p w:rsidR="001F2ABC" w:rsidRDefault="00156631" w:rsidP="00D006D8">
      <w:r>
        <w:t>Disregard for w</w:t>
      </w:r>
      <w:r w:rsidR="00667E2E">
        <w:t>ell-being</w:t>
      </w:r>
      <w:r>
        <w:t xml:space="preserve"> – Ro</w:t>
      </w:r>
      <w:r w:rsidR="001F2ABC">
        <w:t xml:space="preserve">wdy behaviour, excessive noise, hoax calls. </w:t>
      </w:r>
    </w:p>
    <w:p w:rsidR="00667E2E" w:rsidRDefault="00667E2E" w:rsidP="00D006D8">
      <w:r>
        <w:t>Environmental</w:t>
      </w:r>
      <w:r w:rsidR="00156631">
        <w:t xml:space="preserve"> – Littering and vandalism. </w:t>
      </w:r>
    </w:p>
    <w:p w:rsidR="00D006D8" w:rsidRDefault="00D006D8" w:rsidP="00D006D8">
      <w:r>
        <w:t>6.</w:t>
      </w:r>
    </w:p>
    <w:p w:rsidR="00156631" w:rsidRDefault="00156631" w:rsidP="00D006D8">
      <w:r>
        <w:t>A dispersal power authorises if a constable has reasonable grounds to suspect that anti-social behaviour has happened or is likely to happen in the near future then with an inspectors authority they can specify an area where by the person identified must disperse</w:t>
      </w:r>
      <w:r w:rsidR="001F2ABC">
        <w:t xml:space="preserve"> from</w:t>
      </w:r>
      <w:r>
        <w:t xml:space="preserve"> for up to 48 hours. The notice has to be given in writing and a breach of the notice is a criminal offence. South Wales Police policy is that this order can be given to anyone over the age of 16 years old. This power also allows for the confiscation of items related to anti-social behaviour such as a spray can if suspected to be vandalising. </w:t>
      </w:r>
    </w:p>
    <w:p w:rsidR="00D006D8" w:rsidRDefault="00D006D8" w:rsidP="00D006D8">
      <w:r>
        <w:t>7.</w:t>
      </w:r>
    </w:p>
    <w:p w:rsidR="00C86515" w:rsidRDefault="00156631" w:rsidP="00D006D8">
      <w:r>
        <w:t xml:space="preserve">Routine Activity Theory is made up of three parts, a likely offender, a suitable target and guardian. This model can be used during the response section of problem solving. The model states that without one of the three parts a crime would not occur. Therefore the process of problem solving in relation to this model is to breakdown the problem by analysing each section to see what responses can be used against them in order to solve the problem or prevent the problem. </w:t>
      </w:r>
      <w:r w:rsidR="00C86515">
        <w:t xml:space="preserve">With regards to </w:t>
      </w:r>
      <w:r w:rsidR="00C86515">
        <w:lastRenderedPageBreak/>
        <w:t xml:space="preserve">analysis it provides three categories to focus on breaking down which will provide detailed information on the root cause of the problem and where resources need to be focused. </w:t>
      </w:r>
    </w:p>
    <w:p w:rsidR="00D006D8" w:rsidRDefault="00D006D8" w:rsidP="00D006D8">
      <w:r>
        <w:t>8.</w:t>
      </w:r>
      <w:r w:rsidR="00EB0395">
        <w:t xml:space="preserve"> Restorative Justice is an approach used for offences where by </w:t>
      </w:r>
      <w:r w:rsidR="00870B8E">
        <w:t xml:space="preserve">an </w:t>
      </w:r>
      <w:r w:rsidR="002503D0">
        <w:t xml:space="preserve">offender and victim will come together to have a discussion of the incident within a controlled environment with an officer present and how it has affected the victim, the offenders reasoning behind the incident. Both parties have to agree and the offender must have admitted to the offence. It is usually used for ‘lower level’ offences theft, anti-social behaviour and cannot be used for offences such as sexual offences or domestic violence offences. There has to be an identified personal victim or victims. </w:t>
      </w:r>
    </w:p>
    <w:p w:rsidR="002503D0" w:rsidRDefault="00D006D8" w:rsidP="00D006D8">
      <w:r>
        <w:t>9.</w:t>
      </w:r>
      <w:r w:rsidR="002503D0">
        <w:t xml:space="preserve"> The benefits of using the restorative justice approach is that it allows the victim to have a voice, it can aid them in feeling a sense of control or closure to the incident by being allowed to have their say to the offender. Another benefit for the victim is that it gives them the opportunity to ask questions and gain an understanding of the rational the offender had behind the offence, this opportunity is not normally available in a trial or court of law process. </w:t>
      </w:r>
    </w:p>
    <w:p w:rsidR="002503D0" w:rsidRDefault="002503D0" w:rsidP="00D006D8">
      <w:r>
        <w:t>A benefit for the offender is that it is a way of not criminalising for the offence therefore provides an opportunity to gain perspective over the consequences of their behaviour to their victim and hopeful</w:t>
      </w:r>
      <w:r w:rsidR="0046377C">
        <w:t>ly take this chance to learn from</w:t>
      </w:r>
      <w:r>
        <w:t xml:space="preserve"> the experience. As it is not criminalised it would therefore not be raised on a criminal record for potential future checks such as a DBS. </w:t>
      </w:r>
    </w:p>
    <w:p w:rsidR="00D006D8" w:rsidRDefault="00D006D8" w:rsidP="00D006D8">
      <w:r>
        <w:t>10.</w:t>
      </w:r>
    </w:p>
    <w:p w:rsidR="002503D0" w:rsidRDefault="002503D0" w:rsidP="00D006D8">
      <w:r>
        <w:t xml:space="preserve">Evidence based policing is based around the use of scientific research to inform practice, policies and decisions. It is where by police and staff create, </w:t>
      </w:r>
      <w:r w:rsidR="003527E6">
        <w:t>examine,</w:t>
      </w:r>
      <w:r>
        <w:t xml:space="preserve"> trial and evaluate processes in order to develop best practice in relation to a response</w:t>
      </w:r>
      <w:r w:rsidR="00115A3F">
        <w:t xml:space="preserve"> or operation</w:t>
      </w:r>
      <w:r>
        <w:t xml:space="preserve">. </w:t>
      </w:r>
      <w:r w:rsidR="003527E6">
        <w:t xml:space="preserve">By using research within strategies it allows for necessary and proportionate responses to be used that are known to be effective. It is also a chance to learn from experiences and share these with others. </w:t>
      </w:r>
    </w:p>
    <w:p w:rsidR="003527E6" w:rsidRDefault="003527E6" w:rsidP="00D006D8">
      <w:r>
        <w:t>A model used when applying a problem solving approach can be broken down into the below:</w:t>
      </w:r>
    </w:p>
    <w:p w:rsidR="003527E6" w:rsidRDefault="003527E6" w:rsidP="00D006D8">
      <w:r>
        <w:t xml:space="preserve">Assess – Identify </w:t>
      </w:r>
      <w:r w:rsidR="00115A3F">
        <w:t xml:space="preserve"> and define </w:t>
      </w:r>
      <w:r>
        <w:t xml:space="preserve">the problem and develop a hypothesis. </w:t>
      </w:r>
    </w:p>
    <w:p w:rsidR="003527E6" w:rsidRDefault="003527E6" w:rsidP="00D006D8">
      <w:r>
        <w:t xml:space="preserve">Test – Did the process achieve what you wanted it to?  </w:t>
      </w:r>
    </w:p>
    <w:p w:rsidR="003527E6" w:rsidRDefault="003527E6" w:rsidP="00D006D8">
      <w:r>
        <w:t>Learn –Measure outcomes.</w:t>
      </w:r>
    </w:p>
    <w:p w:rsidR="003527E6" w:rsidRDefault="003527E6" w:rsidP="00D006D8">
      <w:r>
        <w:t>Adapt – Implement the findings into process.</w:t>
      </w:r>
    </w:p>
    <w:p w:rsidR="003527E6" w:rsidRDefault="003527E6" w:rsidP="00D006D8">
      <w:r>
        <w:t xml:space="preserve">Share – Share best practice with others. </w:t>
      </w:r>
    </w:p>
    <w:p w:rsidR="00D006D8" w:rsidRDefault="00D006D8" w:rsidP="00D006D8">
      <w:r>
        <w:t>11.</w:t>
      </w:r>
    </w:p>
    <w:p w:rsidR="006F410E" w:rsidRDefault="006F410E" w:rsidP="00D006D8">
      <w:r>
        <w:t>POPS – Partnership Orientated Problem Solving</w:t>
      </w:r>
    </w:p>
    <w:p w:rsidR="007F1883" w:rsidRDefault="007F1883" w:rsidP="00D006D8">
      <w:r>
        <w:t xml:space="preserve">This model highlights the need to identify problems and get to the route of the cause of the problem through analysis of the break down. The approach then to be taken is to work with partners as a multi-agency approach when responding to problems. </w:t>
      </w:r>
    </w:p>
    <w:p w:rsidR="007F1883" w:rsidRDefault="007F1883" w:rsidP="00D006D8">
      <w:r>
        <w:t xml:space="preserve">OSARA – Objective, Scanning, Analysis, Response, Assessment </w:t>
      </w:r>
    </w:p>
    <w:p w:rsidR="007F1883" w:rsidRDefault="007F1883" w:rsidP="00D006D8">
      <w:r>
        <w:t xml:space="preserve">The model of problem solving starts with Objective, where by a problem needs to be identified and defined along with a SMART (Specific, Measurable, Achievable, Relevant, Timely) hypotheses. Scanning, is the stage of understanding the problem and breaking it down. Analysis is the stage of developing ideas and solutions that can tackle the problem, Response is where the planned solutions </w:t>
      </w:r>
      <w:r>
        <w:lastRenderedPageBreak/>
        <w:t>are then implemented and finally the Assessment stage is where the approach is evaluated against</w:t>
      </w:r>
      <w:r w:rsidR="00837479">
        <w:t xml:space="preserve"> the hypothesis to see what worked and what didn’t work. </w:t>
      </w:r>
    </w:p>
    <w:p w:rsidR="006F410E" w:rsidRDefault="006F410E" w:rsidP="00D006D8">
      <w:r>
        <w:t xml:space="preserve">PAT - Problem Analysis Triangle </w:t>
      </w:r>
    </w:p>
    <w:p w:rsidR="00837479" w:rsidRDefault="00837479" w:rsidP="00D006D8">
      <w:r>
        <w:t xml:space="preserve">Includes 3 parts, an offender, victim and location. </w:t>
      </w:r>
    </w:p>
    <w:p w:rsidR="00837479" w:rsidRDefault="00837479" w:rsidP="00D006D8">
      <w:r>
        <w:t xml:space="preserve">Without one of these elements the problem would not occur. This model highlights for analysing each of these elements in order to try and get to the root cause of the problem. </w:t>
      </w:r>
    </w:p>
    <w:p w:rsidR="006F410E" w:rsidRDefault="006F410E" w:rsidP="00D006D8">
      <w:r>
        <w:t xml:space="preserve">RAT – Routine Activity Theory </w:t>
      </w:r>
    </w:p>
    <w:p w:rsidR="00837479" w:rsidRDefault="00837479" w:rsidP="00D006D8">
      <w:r>
        <w:t xml:space="preserve">Includes 3 parts, a likely offender, suitable target and a </w:t>
      </w:r>
      <w:r w:rsidR="00CF63F4">
        <w:t xml:space="preserve">responsible </w:t>
      </w:r>
      <w:r>
        <w:t xml:space="preserve">guardian. </w:t>
      </w:r>
    </w:p>
    <w:p w:rsidR="00837479" w:rsidRDefault="00CF63F4" w:rsidP="00D006D8">
      <w:r>
        <w:t xml:space="preserve">This theory suggests without one of these elements the problem would not occur. This theory focuses on the response to the problem by implementing crime prevention techniques to each element. </w:t>
      </w:r>
    </w:p>
    <w:p w:rsidR="00D006D8" w:rsidRDefault="00D006D8" w:rsidP="00D006D8">
      <w:r>
        <w:t>12.</w:t>
      </w:r>
      <w:r w:rsidR="006F410E">
        <w:t xml:space="preserve"> The points to prove for the offence of possession of a controlled drug are that the person without lawful authority, has in possession (physical custody, can be in a container, can be temporary responsibility) a controlled drug and has a knowledge of the controlled substance. </w:t>
      </w:r>
    </w:p>
    <w:p w:rsidR="00D006D8" w:rsidRDefault="00D006D8" w:rsidP="00D006D8">
      <w:r>
        <w:t>13.</w:t>
      </w:r>
      <w:r w:rsidR="006F410E">
        <w:t xml:space="preserve"> Section 4 of the Misuse of Drugs Act 1971 is the offence of a person unlawfully supplying a controlled drug or offering to supply a controlled drug to another person, or being concerned in the unlawful supply of a controlled drug or concerned in the offer of the supply of a controlled drug to another. </w:t>
      </w:r>
    </w:p>
    <w:p w:rsidR="00D006D8" w:rsidRDefault="00D006D8" w:rsidP="00D006D8">
      <w:r>
        <w:t>14.</w:t>
      </w:r>
      <w:r w:rsidR="006F410E">
        <w:t xml:space="preserve"> </w:t>
      </w:r>
      <w:r w:rsidR="003A0E1C">
        <w:t xml:space="preserve">Depressive, Stimulating, Hallucinating. </w:t>
      </w:r>
    </w:p>
    <w:p w:rsidR="00D006D8" w:rsidRDefault="00D006D8" w:rsidP="00D006D8">
      <w:r>
        <w:t>15.</w:t>
      </w:r>
      <w:r w:rsidR="00EB0395">
        <w:t xml:space="preserve"> Vulnerable is not having the capability to protect themselves from harm or exploitation. </w:t>
      </w:r>
      <w:r w:rsidR="003A0E1C">
        <w:t xml:space="preserve">Vulnerable victims or witnesses could include any children (under 18) or any person with a physical disability, mental disability or another other issue that may affect their capability. Protected characteristics can also make a person vulnerable and these could include gender, race, religion, sexual orientation, age. </w:t>
      </w:r>
    </w:p>
    <w:p w:rsidR="00D006D8" w:rsidRDefault="00D006D8" w:rsidP="00D006D8">
      <w:r>
        <w:t>16.</w:t>
      </w:r>
    </w:p>
    <w:p w:rsidR="00EB0395" w:rsidRDefault="00EB0395" w:rsidP="00D006D8">
      <w:r>
        <w:t xml:space="preserve">a. A critical incident is where the effectiveness of the police response can have a significant impact on the victim, their family and or community. </w:t>
      </w:r>
    </w:p>
    <w:p w:rsidR="00EB0395" w:rsidRDefault="00EB0395" w:rsidP="00D006D8">
      <w:r>
        <w:t xml:space="preserve">b. Anyone can bring a critical incident to the attention of a senior officer, however only a senior officer of the rank Inspector or above can declare a critical incident. This is due to quality assurance. </w:t>
      </w:r>
    </w:p>
    <w:p w:rsidR="00D006D8" w:rsidRDefault="00D006D8" w:rsidP="00D006D8">
      <w:r>
        <w:t>17.</w:t>
      </w:r>
    </w:p>
    <w:p w:rsidR="003A0E1C" w:rsidRDefault="003A0E1C" w:rsidP="00D006D8">
      <w:r>
        <w:t xml:space="preserve">Target hardening, target removal, access points, visibility/surveillance, reduce the pay off, increase chance of getting caught, location. </w:t>
      </w:r>
    </w:p>
    <w:p w:rsidR="00D006D8" w:rsidRDefault="00D006D8" w:rsidP="00D006D8">
      <w:r>
        <w:t>18.</w:t>
      </w:r>
      <w:r w:rsidR="003A0E1C">
        <w:t xml:space="preserve"> Absolute, this means that these rights will always be applicable to a person with no excuse.</w:t>
      </w:r>
    </w:p>
    <w:p w:rsidR="003A0E1C" w:rsidRDefault="003A0E1C" w:rsidP="00D006D8">
      <w:r>
        <w:t xml:space="preserve">Limited, this means these rights can be effected in specific circumstances, usually through a significant power such as government or police in order to protect and prevent. </w:t>
      </w:r>
    </w:p>
    <w:p w:rsidR="003A0E1C" w:rsidRDefault="003A0E1C" w:rsidP="00D006D8">
      <w:r>
        <w:t xml:space="preserve">Qualified, </w:t>
      </w:r>
    </w:p>
    <w:p w:rsidR="00D006D8" w:rsidRDefault="00D006D8" w:rsidP="00D006D8">
      <w:r>
        <w:lastRenderedPageBreak/>
        <w:t>19.</w:t>
      </w:r>
      <w:r w:rsidR="00EB0395">
        <w:t xml:space="preserve"> The power that allows a constable to enter a licensed premises is Section 180 of the Licencing Act 2003. This power allows a constable to enter any place where by they suspect an offence is being committed or is likely to be committed under the Licensing Act 2003. They must leave the premises once the incident is dealt with and may not remain. </w:t>
      </w:r>
    </w:p>
    <w:p w:rsidR="00D006D8" w:rsidRDefault="00D006D8" w:rsidP="00D006D8">
      <w:r>
        <w:t>20.</w:t>
      </w:r>
    </w:p>
    <w:p w:rsidR="00B757A9" w:rsidRDefault="00B757A9" w:rsidP="00D006D8">
      <w:r>
        <w:t xml:space="preserve">With regards to Section 4A of the Public Order Act 1986, a dwelling is a private building where by the offence cannot be committed if the offender and victim are in the same dwelling or both in separate dwellings. </w:t>
      </w:r>
    </w:p>
    <w:p w:rsidR="00D006D8" w:rsidRDefault="00D006D8" w:rsidP="00D006D8">
      <w:r>
        <w:t>21.</w:t>
      </w:r>
    </w:p>
    <w:p w:rsidR="00B757A9" w:rsidRDefault="00B757A9" w:rsidP="00D006D8">
      <w:r>
        <w:t xml:space="preserve">Section 5, Causing intentional harassment, alarm and distress. A person with intent uses threatening, abusive of insulting behaviour/disorder to another or displays words, signs or visible representations which intend to be abusive, threatening or insulting. Therefore causing a person of reasonable firmness harassment, alarm or distress. </w:t>
      </w:r>
    </w:p>
    <w:p w:rsidR="001C0482" w:rsidRDefault="00D006D8" w:rsidP="00D006D8">
      <w:r>
        <w:t>22.</w:t>
      </w:r>
    </w:p>
    <w:p w:rsidR="00D006D8" w:rsidRDefault="00B757A9" w:rsidP="00D006D8">
      <w:r>
        <w:t xml:space="preserve"> The power of stop and search from a controlled drug is Section 23 of the Misuse of Drugs Act 1971. This power allows a constable with reasonable grounds to suspect that a person is or is likely to commit an offence within the Misuse of Drugs Act 1971. The power allows them to detain for the purpose of the search, search for evidence related to an offence and seize any evidence found. </w:t>
      </w:r>
    </w:p>
    <w:p w:rsidR="00D006D8" w:rsidRDefault="00D006D8" w:rsidP="00D006D8">
      <w:r>
        <w:t>23.</w:t>
      </w:r>
    </w:p>
    <w:p w:rsidR="001C0482" w:rsidRDefault="001C0482" w:rsidP="00D006D8">
      <w:r>
        <w:t xml:space="preserve">5 –step communication model includes </w:t>
      </w:r>
      <w:r w:rsidR="00D34414">
        <w:t xml:space="preserve">verbal communication. </w:t>
      </w:r>
      <w:bookmarkStart w:id="0" w:name="_GoBack"/>
      <w:bookmarkEnd w:id="0"/>
    </w:p>
    <w:p w:rsidR="001C0482" w:rsidRDefault="00D006D8" w:rsidP="00D006D8">
      <w:r>
        <w:t>24.</w:t>
      </w:r>
    </w:p>
    <w:p w:rsidR="00D006D8" w:rsidRDefault="00B757A9" w:rsidP="00D006D8">
      <w:r>
        <w:t xml:space="preserve">Consensual Legitimacy means policing by the public’s consent and showing to them that the police are transparent in all that they do, follow guidelines and practice so to offer every person a </w:t>
      </w:r>
      <w:r w:rsidR="001C0482">
        <w:t xml:space="preserve">fair service </w:t>
      </w:r>
    </w:p>
    <w:p w:rsidR="00D006D8" w:rsidRDefault="00D006D8" w:rsidP="00D006D8">
      <w:r>
        <w:t xml:space="preserve">25. </w:t>
      </w:r>
    </w:p>
    <w:p w:rsidR="001C0482" w:rsidRDefault="001C0482" w:rsidP="00D006D8">
      <w:r>
        <w:t xml:space="preserve">Karpman’s Drama Triangle </w:t>
      </w:r>
    </w:p>
    <w:p w:rsidR="001C0482" w:rsidRDefault="001C0482" w:rsidP="00D006D8"/>
    <w:sectPr w:rsidR="001C0482" w:rsidSect="00D006D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515" w:rsidRDefault="00C86515" w:rsidP="00D006D8">
      <w:pPr>
        <w:spacing w:after="0" w:line="240" w:lineRule="auto"/>
      </w:pPr>
      <w:r>
        <w:separator/>
      </w:r>
    </w:p>
  </w:endnote>
  <w:endnote w:type="continuationSeparator" w:id="0">
    <w:p w:rsidR="00C86515" w:rsidRDefault="00C86515" w:rsidP="00D00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515" w:rsidRDefault="00D34414" w:rsidP="00D34414">
    <w:pPr>
      <w:pStyle w:val="Footer"/>
      <w:rPr>
        <w:color w:val="000000"/>
        <w:sz w:val="17"/>
      </w:rPr>
    </w:pPr>
    <w:bookmarkStart w:id="3" w:name="TITUS1FooterEvenPages"/>
    <w:r>
      <w:rPr>
        <w:color w:val="000000"/>
        <w:sz w:val="17"/>
      </w:rPr>
      <w:t> </w:t>
    </w:r>
  </w:p>
  <w:bookmarkEnd w:id="3"/>
  <w:p w:rsidR="00C86515" w:rsidRDefault="00C86515" w:rsidP="00690073">
    <w:pPr>
      <w:pStyle w:val="Footer"/>
    </w:pPr>
  </w:p>
  <w:p w:rsidR="00C86515" w:rsidRDefault="00C865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515" w:rsidRDefault="00D34414" w:rsidP="00D34414">
    <w:pPr>
      <w:pStyle w:val="Footer"/>
      <w:rPr>
        <w:color w:val="000000"/>
        <w:sz w:val="17"/>
      </w:rPr>
    </w:pPr>
    <w:bookmarkStart w:id="4" w:name="TITUS1FooterPrimary"/>
    <w:r>
      <w:rPr>
        <w:color w:val="000000"/>
        <w:sz w:val="17"/>
      </w:rPr>
      <w:t> </w:t>
    </w:r>
  </w:p>
  <w:bookmarkEnd w:id="4"/>
  <w:p w:rsidR="00C86515" w:rsidRDefault="00C865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515" w:rsidRDefault="00D34414" w:rsidP="00D34414">
    <w:pPr>
      <w:pStyle w:val="Footer"/>
      <w:rPr>
        <w:color w:val="000000"/>
        <w:sz w:val="17"/>
      </w:rPr>
    </w:pPr>
    <w:bookmarkStart w:id="6" w:name="TITUS1FooterFirstPage"/>
    <w:r>
      <w:rPr>
        <w:color w:val="000000"/>
        <w:sz w:val="17"/>
      </w:rPr>
      <w:t> </w:t>
    </w:r>
  </w:p>
  <w:bookmarkEnd w:id="6"/>
  <w:p w:rsidR="00C86515" w:rsidRDefault="00C86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515" w:rsidRDefault="00C86515" w:rsidP="00D006D8">
      <w:pPr>
        <w:spacing w:after="0" w:line="240" w:lineRule="auto"/>
      </w:pPr>
      <w:r>
        <w:separator/>
      </w:r>
    </w:p>
  </w:footnote>
  <w:footnote w:type="continuationSeparator" w:id="0">
    <w:p w:rsidR="00C86515" w:rsidRDefault="00C86515" w:rsidP="00D00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515" w:rsidRDefault="00D34414" w:rsidP="00D34414">
    <w:pPr>
      <w:pStyle w:val="Header"/>
      <w:rPr>
        <w:color w:val="000000"/>
        <w:sz w:val="17"/>
      </w:rPr>
    </w:pPr>
    <w:bookmarkStart w:id="1" w:name="TITUS1HeaderEvenPages"/>
    <w:r>
      <w:rPr>
        <w:color w:val="000000"/>
        <w:sz w:val="17"/>
      </w:rPr>
      <w:t> </w:t>
    </w:r>
  </w:p>
  <w:bookmarkEnd w:id="1"/>
  <w:p w:rsidR="00C86515" w:rsidRDefault="00C86515" w:rsidP="00690073">
    <w:pPr>
      <w:pStyle w:val="Header"/>
    </w:pPr>
  </w:p>
  <w:p w:rsidR="00C86515" w:rsidRDefault="00C865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515" w:rsidRDefault="00D34414" w:rsidP="00D34414">
    <w:pPr>
      <w:pStyle w:val="Header"/>
      <w:rPr>
        <w:color w:val="000000"/>
        <w:sz w:val="17"/>
      </w:rPr>
    </w:pPr>
    <w:bookmarkStart w:id="2" w:name="TITUS1HeaderPrimary"/>
    <w:r>
      <w:rPr>
        <w:color w:val="000000"/>
        <w:sz w:val="17"/>
      </w:rPr>
      <w:t> </w:t>
    </w:r>
  </w:p>
  <w:bookmarkEnd w:id="2"/>
  <w:p w:rsidR="00C86515" w:rsidRDefault="00C865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515" w:rsidRDefault="00D34414" w:rsidP="00D34414">
    <w:pPr>
      <w:pStyle w:val="Header"/>
      <w:rPr>
        <w:color w:val="000000"/>
        <w:sz w:val="17"/>
      </w:rPr>
    </w:pPr>
    <w:bookmarkStart w:id="5" w:name="TITUS1HeaderFirstPage"/>
    <w:r>
      <w:rPr>
        <w:color w:val="000000"/>
        <w:sz w:val="17"/>
      </w:rPr>
      <w:t> </w:t>
    </w:r>
  </w:p>
  <w:bookmarkEnd w:id="5"/>
  <w:p w:rsidR="00C86515" w:rsidRDefault="00C865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7B08B8"/>
    <w:multiLevelType w:val="hybridMultilevel"/>
    <w:tmpl w:val="11207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6D8"/>
    <w:rsid w:val="00115A3F"/>
    <w:rsid w:val="00156631"/>
    <w:rsid w:val="001C0482"/>
    <w:rsid w:val="001F2ABC"/>
    <w:rsid w:val="002503D0"/>
    <w:rsid w:val="003527E6"/>
    <w:rsid w:val="003A0E1C"/>
    <w:rsid w:val="003C7860"/>
    <w:rsid w:val="0046377C"/>
    <w:rsid w:val="005B3488"/>
    <w:rsid w:val="00667E2E"/>
    <w:rsid w:val="00690073"/>
    <w:rsid w:val="006F410E"/>
    <w:rsid w:val="007D4F51"/>
    <w:rsid w:val="007F1883"/>
    <w:rsid w:val="00837479"/>
    <w:rsid w:val="00870B8E"/>
    <w:rsid w:val="00932FF1"/>
    <w:rsid w:val="00946A39"/>
    <w:rsid w:val="00A335F0"/>
    <w:rsid w:val="00AE202A"/>
    <w:rsid w:val="00B757A9"/>
    <w:rsid w:val="00C86515"/>
    <w:rsid w:val="00CF63F4"/>
    <w:rsid w:val="00D006D8"/>
    <w:rsid w:val="00D34414"/>
    <w:rsid w:val="00EB0395"/>
    <w:rsid w:val="00EB7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8E74E"/>
  <w15:chartTrackingRefBased/>
  <w15:docId w15:val="{9A22425B-64F2-4427-B3D0-E7CDF5850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6D8"/>
    <w:pPr>
      <w:ind w:left="720"/>
      <w:contextualSpacing/>
    </w:pPr>
  </w:style>
  <w:style w:type="paragraph" w:styleId="Header">
    <w:name w:val="header"/>
    <w:basedOn w:val="Normal"/>
    <w:link w:val="HeaderChar"/>
    <w:uiPriority w:val="99"/>
    <w:unhideWhenUsed/>
    <w:rsid w:val="00D00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6D8"/>
  </w:style>
  <w:style w:type="paragraph" w:styleId="Footer">
    <w:name w:val="footer"/>
    <w:basedOn w:val="Normal"/>
    <w:link w:val="FooterChar"/>
    <w:uiPriority w:val="99"/>
    <w:unhideWhenUsed/>
    <w:rsid w:val="00D00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6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5</Pages>
  <Words>1947</Words>
  <Characters>11099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Waites,Bethan swp8076</dc:creator>
  <cp:keywords/>
  <dc:description/>
  <cp:lastModifiedBy>Waites,Bethan swp8076</cp:lastModifiedBy>
  <cp:revision>14</cp:revision>
  <dcterms:created xsi:type="dcterms:W3CDTF">2021-12-10T09:11:00Z</dcterms:created>
  <dcterms:modified xsi:type="dcterms:W3CDTF">2021-12-10T11:20:00Z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81c0cbf5-4ac6-45ac-ad00-f517e36e9500</vt:lpwstr>
  </property>
  <property fmtid="{D5CDD505-2E9C-101B-9397-08002B2CF9AE}" pid="3" name="Classification">
    <vt:lpwstr>OFFICIAL</vt:lpwstr>
  </property>
  <property fmtid="{D5CDD505-2E9C-101B-9397-08002B2CF9AE}" pid="4" name="Visibility">
    <vt:lpwstr>NOT VISIBLE</vt:lpwstr>
  </property>
</Properties>
</file>