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ECDA1" w14:textId="62840054" w:rsidR="006868D0" w:rsidRPr="00F34EBF" w:rsidRDefault="00E965B6">
      <w:pPr>
        <w:rPr>
          <w:rFonts w:ascii="Arial" w:hAnsi="Arial" w:cs="Arial"/>
          <w:sz w:val="24"/>
          <w:szCs w:val="24"/>
        </w:rPr>
      </w:pPr>
      <w:r w:rsidRPr="00F34EBF">
        <w:rPr>
          <w:rFonts w:ascii="Arial" w:hAnsi="Arial" w:cs="Arial"/>
          <w:b/>
          <w:bCs/>
          <w:sz w:val="24"/>
          <w:szCs w:val="24"/>
        </w:rPr>
        <w:t xml:space="preserve">Name: </w:t>
      </w:r>
      <w:r w:rsidRPr="00F34EBF">
        <w:rPr>
          <w:rFonts w:ascii="Arial" w:hAnsi="Arial" w:cs="Arial"/>
          <w:sz w:val="24"/>
          <w:szCs w:val="24"/>
        </w:rPr>
        <w:t xml:space="preserve">Jennifer Pedrick </w:t>
      </w:r>
      <w:r w:rsidR="00005301" w:rsidRPr="00F34EBF">
        <w:rPr>
          <w:rFonts w:ascii="Arial" w:hAnsi="Arial" w:cs="Arial"/>
          <w:sz w:val="24"/>
          <w:szCs w:val="24"/>
        </w:rPr>
        <w:tab/>
      </w:r>
      <w:r w:rsidR="007C6C59" w:rsidRPr="00F34EBF">
        <w:rPr>
          <w:rFonts w:ascii="Arial" w:hAnsi="Arial" w:cs="Arial"/>
          <w:sz w:val="24"/>
          <w:szCs w:val="24"/>
        </w:rPr>
        <w:t>(PCDA)</w:t>
      </w:r>
      <w:r w:rsidR="00005301" w:rsidRPr="00F34EBF">
        <w:rPr>
          <w:rFonts w:ascii="Arial" w:hAnsi="Arial" w:cs="Arial"/>
          <w:sz w:val="24"/>
          <w:szCs w:val="24"/>
        </w:rPr>
        <w:tab/>
      </w:r>
      <w:r w:rsidR="00005301" w:rsidRPr="00F34EBF">
        <w:rPr>
          <w:rFonts w:ascii="Arial" w:hAnsi="Arial" w:cs="Arial"/>
          <w:sz w:val="24"/>
          <w:szCs w:val="24"/>
        </w:rPr>
        <w:tab/>
      </w:r>
      <w:r w:rsidR="00005301" w:rsidRPr="00F34EBF">
        <w:rPr>
          <w:rFonts w:ascii="Arial" w:hAnsi="Arial" w:cs="Arial"/>
          <w:sz w:val="24"/>
          <w:szCs w:val="24"/>
        </w:rPr>
        <w:tab/>
      </w:r>
      <w:r w:rsidR="00005301" w:rsidRPr="00F34EBF">
        <w:rPr>
          <w:rFonts w:ascii="Arial" w:hAnsi="Arial" w:cs="Arial"/>
          <w:b/>
          <w:bCs/>
          <w:sz w:val="24"/>
          <w:szCs w:val="24"/>
        </w:rPr>
        <w:t xml:space="preserve">Student Number: </w:t>
      </w:r>
      <w:r w:rsidR="007C6C59" w:rsidRPr="00F34EBF">
        <w:rPr>
          <w:rFonts w:ascii="Arial" w:hAnsi="Arial" w:cs="Arial"/>
          <w:sz w:val="24"/>
          <w:szCs w:val="24"/>
        </w:rPr>
        <w:t>2134295</w:t>
      </w:r>
    </w:p>
    <w:p w14:paraId="1CC218EC" w14:textId="77777777" w:rsidR="00F34EBF" w:rsidRDefault="00F34EBF" w:rsidP="00F34EBF">
      <w:pPr>
        <w:jc w:val="both"/>
        <w:rPr>
          <w:rFonts w:ascii="Arial" w:hAnsi="Arial" w:cs="Arial"/>
          <w:b/>
          <w:bCs/>
          <w:sz w:val="24"/>
          <w:szCs w:val="24"/>
        </w:rPr>
      </w:pPr>
    </w:p>
    <w:p w14:paraId="57360B30" w14:textId="42DFBF7E" w:rsidR="004A138F" w:rsidRDefault="004A138F" w:rsidP="00F34EBF">
      <w:pPr>
        <w:jc w:val="both"/>
        <w:rPr>
          <w:rFonts w:ascii="Arial" w:hAnsi="Arial" w:cs="Arial"/>
          <w:sz w:val="24"/>
          <w:szCs w:val="24"/>
        </w:rPr>
      </w:pPr>
      <w:r w:rsidRPr="00F34EBF">
        <w:rPr>
          <w:rFonts w:ascii="Arial" w:hAnsi="Arial" w:cs="Arial"/>
          <w:b/>
          <w:bCs/>
          <w:sz w:val="24"/>
          <w:szCs w:val="24"/>
        </w:rPr>
        <w:t>Essay one:</w:t>
      </w:r>
      <w:r w:rsidRPr="00F34EBF">
        <w:rPr>
          <w:rFonts w:ascii="Arial" w:hAnsi="Arial" w:cs="Arial"/>
          <w:sz w:val="24"/>
          <w:szCs w:val="24"/>
        </w:rPr>
        <w:t xml:space="preserve"> How might the Code of Ethics help to reduce incidences of professional misconduct and increase public confidence in the police? Support your answer with relevant evidence drawn from academic sources. Word limit: 1000 words.</w:t>
      </w:r>
    </w:p>
    <w:p w14:paraId="3BC66834" w14:textId="77777777" w:rsidR="00385825" w:rsidRDefault="00385825" w:rsidP="00F34EBF">
      <w:pPr>
        <w:jc w:val="both"/>
        <w:rPr>
          <w:rFonts w:ascii="Arial" w:hAnsi="Arial" w:cs="Arial"/>
          <w:sz w:val="24"/>
          <w:szCs w:val="24"/>
        </w:rPr>
      </w:pPr>
    </w:p>
    <w:p w14:paraId="43211011" w14:textId="06A977F4" w:rsidR="00C251F4" w:rsidRPr="00635BC6" w:rsidRDefault="00C14BE5" w:rsidP="00241059">
      <w:pPr>
        <w:spacing w:line="360" w:lineRule="auto"/>
        <w:jc w:val="both"/>
        <w:rPr>
          <w:rFonts w:ascii="Arial" w:hAnsi="Arial" w:cs="Arial"/>
          <w:sz w:val="24"/>
          <w:szCs w:val="24"/>
        </w:rPr>
      </w:pPr>
      <w:r w:rsidRPr="00635BC6">
        <w:rPr>
          <w:rFonts w:ascii="Arial" w:hAnsi="Arial" w:cs="Arial"/>
          <w:sz w:val="24"/>
          <w:szCs w:val="24"/>
        </w:rPr>
        <w:t>This assignment examines</w:t>
      </w:r>
      <w:r w:rsidR="00385825" w:rsidRPr="00635BC6">
        <w:rPr>
          <w:rFonts w:ascii="Arial" w:hAnsi="Arial" w:cs="Arial"/>
          <w:sz w:val="24"/>
          <w:szCs w:val="24"/>
        </w:rPr>
        <w:t xml:space="preserve"> what the </w:t>
      </w:r>
      <w:r w:rsidR="00733B24" w:rsidRPr="00635BC6">
        <w:rPr>
          <w:rFonts w:ascii="Arial" w:hAnsi="Arial" w:cs="Arial"/>
          <w:sz w:val="24"/>
          <w:szCs w:val="24"/>
        </w:rPr>
        <w:t>C</w:t>
      </w:r>
      <w:r w:rsidR="00385825" w:rsidRPr="00635BC6">
        <w:rPr>
          <w:rFonts w:ascii="Arial" w:hAnsi="Arial" w:cs="Arial"/>
          <w:sz w:val="24"/>
          <w:szCs w:val="24"/>
        </w:rPr>
        <w:t xml:space="preserve">ode of </w:t>
      </w:r>
      <w:r w:rsidR="00733B24" w:rsidRPr="00635BC6">
        <w:rPr>
          <w:rFonts w:ascii="Arial" w:hAnsi="Arial" w:cs="Arial"/>
          <w:sz w:val="24"/>
          <w:szCs w:val="24"/>
        </w:rPr>
        <w:t>E</w:t>
      </w:r>
      <w:r w:rsidR="00385825" w:rsidRPr="00635BC6">
        <w:rPr>
          <w:rFonts w:ascii="Arial" w:hAnsi="Arial" w:cs="Arial"/>
          <w:sz w:val="24"/>
          <w:szCs w:val="24"/>
        </w:rPr>
        <w:t xml:space="preserve">thics is and why it was created as well as what misconduct is, types of misconduct and </w:t>
      </w:r>
      <w:r w:rsidR="00C2450E" w:rsidRPr="00635BC6">
        <w:rPr>
          <w:rFonts w:ascii="Arial" w:hAnsi="Arial" w:cs="Arial"/>
          <w:sz w:val="24"/>
          <w:szCs w:val="24"/>
        </w:rPr>
        <w:t>how</w:t>
      </w:r>
      <w:r w:rsidR="00733B24" w:rsidRPr="00635BC6">
        <w:rPr>
          <w:rFonts w:ascii="Arial" w:hAnsi="Arial" w:cs="Arial"/>
          <w:sz w:val="24"/>
          <w:szCs w:val="24"/>
        </w:rPr>
        <w:t xml:space="preserve"> the Code of Ethics </w:t>
      </w:r>
      <w:r w:rsidR="00C2450E" w:rsidRPr="00635BC6">
        <w:rPr>
          <w:rFonts w:ascii="Arial" w:hAnsi="Arial" w:cs="Arial"/>
          <w:sz w:val="24"/>
          <w:szCs w:val="24"/>
        </w:rPr>
        <w:t>may</w:t>
      </w:r>
      <w:r w:rsidR="00733B24" w:rsidRPr="00635BC6">
        <w:rPr>
          <w:rFonts w:ascii="Arial" w:hAnsi="Arial" w:cs="Arial"/>
          <w:sz w:val="24"/>
          <w:szCs w:val="24"/>
        </w:rPr>
        <w:t xml:space="preserve"> reduce </w:t>
      </w:r>
      <w:r w:rsidR="00C2450E" w:rsidRPr="00635BC6">
        <w:rPr>
          <w:rFonts w:ascii="Arial" w:hAnsi="Arial" w:cs="Arial"/>
          <w:sz w:val="24"/>
          <w:szCs w:val="24"/>
        </w:rPr>
        <w:t xml:space="preserve">instances of </w:t>
      </w:r>
      <w:r w:rsidR="00733B24" w:rsidRPr="00635BC6">
        <w:rPr>
          <w:rFonts w:ascii="Arial" w:hAnsi="Arial" w:cs="Arial"/>
          <w:sz w:val="24"/>
          <w:szCs w:val="24"/>
        </w:rPr>
        <w:t xml:space="preserve">police misconduct. </w:t>
      </w:r>
      <w:r w:rsidR="000B4378" w:rsidRPr="00635BC6">
        <w:rPr>
          <w:rFonts w:ascii="Arial" w:hAnsi="Arial" w:cs="Arial"/>
          <w:sz w:val="24"/>
          <w:szCs w:val="24"/>
        </w:rPr>
        <w:t xml:space="preserve">This </w:t>
      </w:r>
      <w:r w:rsidR="00104019" w:rsidRPr="00635BC6">
        <w:rPr>
          <w:rFonts w:ascii="Arial" w:hAnsi="Arial" w:cs="Arial"/>
          <w:sz w:val="24"/>
          <w:szCs w:val="24"/>
        </w:rPr>
        <w:t>essay</w:t>
      </w:r>
      <w:r w:rsidR="000B4378" w:rsidRPr="00635BC6">
        <w:rPr>
          <w:rFonts w:ascii="Arial" w:hAnsi="Arial" w:cs="Arial"/>
          <w:sz w:val="24"/>
          <w:szCs w:val="24"/>
        </w:rPr>
        <w:t xml:space="preserve"> will also </w:t>
      </w:r>
      <w:r w:rsidR="00104019" w:rsidRPr="00635BC6">
        <w:rPr>
          <w:rFonts w:ascii="Arial" w:hAnsi="Arial" w:cs="Arial"/>
          <w:sz w:val="24"/>
          <w:szCs w:val="24"/>
        </w:rPr>
        <w:t>look into</w:t>
      </w:r>
      <w:r w:rsidR="000B4378" w:rsidRPr="00635BC6">
        <w:rPr>
          <w:rFonts w:ascii="Arial" w:hAnsi="Arial" w:cs="Arial"/>
          <w:sz w:val="24"/>
          <w:szCs w:val="24"/>
        </w:rPr>
        <w:t xml:space="preserve"> </w:t>
      </w:r>
      <w:r w:rsidR="00BE19A7" w:rsidRPr="00635BC6">
        <w:rPr>
          <w:rFonts w:ascii="Arial" w:hAnsi="Arial" w:cs="Arial"/>
          <w:sz w:val="24"/>
          <w:szCs w:val="24"/>
        </w:rPr>
        <w:t xml:space="preserve">the impacts </w:t>
      </w:r>
      <w:r w:rsidR="00E23880" w:rsidRPr="00635BC6">
        <w:rPr>
          <w:rFonts w:ascii="Arial" w:hAnsi="Arial" w:cs="Arial"/>
          <w:sz w:val="24"/>
          <w:szCs w:val="24"/>
        </w:rPr>
        <w:t xml:space="preserve">on public trust and confidence in the police when the Code of Ethics </w:t>
      </w:r>
      <w:r w:rsidR="00F31BAA" w:rsidRPr="00635BC6">
        <w:rPr>
          <w:rFonts w:ascii="Arial" w:hAnsi="Arial" w:cs="Arial"/>
          <w:sz w:val="24"/>
          <w:szCs w:val="24"/>
        </w:rPr>
        <w:t xml:space="preserve">are breached. </w:t>
      </w:r>
    </w:p>
    <w:p w14:paraId="6C929907" w14:textId="3195B733" w:rsidR="004D36C8" w:rsidRPr="00635BC6" w:rsidRDefault="009D0DC3" w:rsidP="00241059">
      <w:pPr>
        <w:spacing w:line="360" w:lineRule="auto"/>
        <w:rPr>
          <w:rFonts w:ascii="Arial" w:hAnsi="Arial" w:cs="Arial"/>
          <w:sz w:val="24"/>
          <w:szCs w:val="24"/>
        </w:rPr>
      </w:pPr>
      <w:r w:rsidRPr="00635BC6">
        <w:rPr>
          <w:rFonts w:ascii="Arial" w:hAnsi="Arial" w:cs="Arial"/>
          <w:sz w:val="24"/>
          <w:szCs w:val="24"/>
        </w:rPr>
        <w:t>The College of Policing unveiled the Code of Ethics in July 2014</w:t>
      </w:r>
      <w:r w:rsidR="008B4B4B" w:rsidRPr="00635BC6">
        <w:rPr>
          <w:rFonts w:ascii="Arial" w:hAnsi="Arial" w:cs="Arial"/>
          <w:sz w:val="24"/>
          <w:szCs w:val="24"/>
        </w:rPr>
        <w:t>.</w:t>
      </w:r>
      <w:r w:rsidR="007A0FA5" w:rsidRPr="00635BC6">
        <w:rPr>
          <w:rFonts w:ascii="Arial" w:hAnsi="Arial" w:cs="Arial"/>
          <w:sz w:val="24"/>
          <w:szCs w:val="24"/>
        </w:rPr>
        <w:t xml:space="preserve"> </w:t>
      </w:r>
      <w:r w:rsidR="008B4B4B" w:rsidRPr="00635BC6">
        <w:rPr>
          <w:rFonts w:ascii="Arial" w:hAnsi="Arial" w:cs="Arial"/>
          <w:sz w:val="24"/>
          <w:szCs w:val="24"/>
        </w:rPr>
        <w:t>A</w:t>
      </w:r>
      <w:r w:rsidR="007A0FA5" w:rsidRPr="00635BC6">
        <w:rPr>
          <w:rFonts w:ascii="Arial" w:hAnsi="Arial" w:cs="Arial"/>
          <w:sz w:val="24"/>
          <w:szCs w:val="24"/>
        </w:rPr>
        <w:t xml:space="preserve">ccording to </w:t>
      </w:r>
      <w:r w:rsidR="00CD68FB" w:rsidRPr="00635BC6">
        <w:rPr>
          <w:rFonts w:ascii="Arial" w:hAnsi="Arial" w:cs="Arial"/>
          <w:sz w:val="24"/>
          <w:szCs w:val="24"/>
        </w:rPr>
        <w:t xml:space="preserve">Hough et al, (2016), </w:t>
      </w:r>
      <w:r w:rsidR="007A0FA5" w:rsidRPr="00635BC6">
        <w:rPr>
          <w:rFonts w:ascii="Arial" w:hAnsi="Arial" w:cs="Arial"/>
          <w:sz w:val="24"/>
          <w:szCs w:val="24"/>
        </w:rPr>
        <w:t>this was as a result of inquiries made involving police misconduct and in particular the case of Stephen Lawrence</w:t>
      </w:r>
      <w:r w:rsidR="006A395A" w:rsidRPr="00635BC6">
        <w:rPr>
          <w:rFonts w:ascii="Arial" w:hAnsi="Arial" w:cs="Arial"/>
          <w:sz w:val="24"/>
          <w:szCs w:val="24"/>
        </w:rPr>
        <w:t>;</w:t>
      </w:r>
      <w:r w:rsidR="007A0FA5" w:rsidRPr="00635BC6">
        <w:rPr>
          <w:rFonts w:ascii="Arial" w:hAnsi="Arial" w:cs="Arial"/>
          <w:sz w:val="24"/>
          <w:szCs w:val="24"/>
        </w:rPr>
        <w:t xml:space="preserve"> </w:t>
      </w:r>
      <w:r w:rsidR="006A395A" w:rsidRPr="00635BC6">
        <w:rPr>
          <w:rFonts w:ascii="Arial" w:hAnsi="Arial" w:cs="Arial"/>
          <w:sz w:val="24"/>
          <w:szCs w:val="24"/>
        </w:rPr>
        <w:t xml:space="preserve">a police investigation </w:t>
      </w:r>
      <w:r w:rsidR="007A0FA5" w:rsidRPr="00635BC6">
        <w:rPr>
          <w:rFonts w:ascii="Arial" w:hAnsi="Arial" w:cs="Arial"/>
          <w:sz w:val="24"/>
          <w:szCs w:val="24"/>
        </w:rPr>
        <w:t xml:space="preserve">involving a black male who was murdered in </w:t>
      </w:r>
      <w:r w:rsidR="006A395A" w:rsidRPr="00635BC6">
        <w:rPr>
          <w:rFonts w:ascii="Arial" w:hAnsi="Arial" w:cs="Arial"/>
          <w:sz w:val="24"/>
          <w:szCs w:val="24"/>
        </w:rPr>
        <w:t>London</w:t>
      </w:r>
      <w:r w:rsidR="008265D2" w:rsidRPr="00635BC6">
        <w:rPr>
          <w:rFonts w:ascii="Arial" w:hAnsi="Arial" w:cs="Arial"/>
          <w:sz w:val="24"/>
          <w:szCs w:val="24"/>
        </w:rPr>
        <w:t xml:space="preserve"> </w:t>
      </w:r>
      <w:r w:rsidR="00A1006A" w:rsidRPr="00635BC6">
        <w:rPr>
          <w:rFonts w:ascii="Arial" w:hAnsi="Arial" w:cs="Arial"/>
          <w:sz w:val="24"/>
          <w:szCs w:val="24"/>
        </w:rPr>
        <w:t xml:space="preserve">in </w:t>
      </w:r>
      <w:r w:rsidR="007A0FA5" w:rsidRPr="00635BC6">
        <w:rPr>
          <w:rFonts w:ascii="Arial" w:hAnsi="Arial" w:cs="Arial"/>
          <w:sz w:val="24"/>
          <w:szCs w:val="24"/>
        </w:rPr>
        <w:t>1993. The home affairs select committee called for a new police code of ethics after publishing a report on leadership and standards in the police. The new code of ethics was then laid as a code of practice by Parliament in July 2014</w:t>
      </w:r>
      <w:r w:rsidR="00544C1E" w:rsidRPr="00635BC6">
        <w:rPr>
          <w:rFonts w:ascii="Arial" w:hAnsi="Arial" w:cs="Arial"/>
          <w:sz w:val="24"/>
          <w:szCs w:val="24"/>
        </w:rPr>
        <w:t xml:space="preserve">. </w:t>
      </w:r>
      <w:r w:rsidR="007A0FA5" w:rsidRPr="00635BC6">
        <w:rPr>
          <w:rFonts w:ascii="Arial" w:hAnsi="Arial" w:cs="Arial"/>
          <w:sz w:val="24"/>
          <w:szCs w:val="24"/>
        </w:rPr>
        <w:t xml:space="preserve">The Code of Ethics </w:t>
      </w:r>
      <w:r w:rsidRPr="00635BC6">
        <w:rPr>
          <w:rFonts w:ascii="Arial" w:hAnsi="Arial" w:cs="Arial"/>
          <w:sz w:val="24"/>
          <w:szCs w:val="24"/>
        </w:rPr>
        <w:t xml:space="preserve">consists of professional behavioural standards and policing principles </w:t>
      </w:r>
      <w:r w:rsidR="00AE252B" w:rsidRPr="00635BC6">
        <w:rPr>
          <w:rFonts w:ascii="Arial" w:hAnsi="Arial" w:cs="Arial"/>
          <w:sz w:val="24"/>
          <w:szCs w:val="24"/>
        </w:rPr>
        <w:t>that must be followed by every member of the police force</w:t>
      </w:r>
      <w:r w:rsidR="00F3467F" w:rsidRPr="00635BC6">
        <w:rPr>
          <w:rFonts w:ascii="Arial" w:hAnsi="Arial" w:cs="Arial"/>
          <w:sz w:val="24"/>
          <w:szCs w:val="24"/>
        </w:rPr>
        <w:t xml:space="preserve">. It </w:t>
      </w:r>
      <w:r w:rsidR="00AE252B" w:rsidRPr="00635BC6">
        <w:rPr>
          <w:rFonts w:ascii="Arial" w:hAnsi="Arial" w:cs="Arial"/>
          <w:sz w:val="24"/>
          <w:szCs w:val="24"/>
        </w:rPr>
        <w:t>is essential to the professionalisation of the police service and police practises</w:t>
      </w:r>
      <w:r w:rsidR="009D6270" w:rsidRPr="00635BC6">
        <w:rPr>
          <w:rFonts w:ascii="Arial" w:hAnsi="Arial" w:cs="Arial"/>
          <w:sz w:val="24"/>
          <w:szCs w:val="24"/>
        </w:rPr>
        <w:t xml:space="preserve"> (Bryant </w:t>
      </w:r>
      <w:r w:rsidR="008C1EB3" w:rsidRPr="00635BC6">
        <w:rPr>
          <w:rFonts w:ascii="Arial" w:hAnsi="Arial" w:cs="Arial"/>
          <w:sz w:val="24"/>
          <w:szCs w:val="24"/>
        </w:rPr>
        <w:t xml:space="preserve">&amp; Bryant </w:t>
      </w:r>
      <w:r w:rsidR="005A030D" w:rsidRPr="00635BC6">
        <w:rPr>
          <w:rFonts w:ascii="Arial" w:hAnsi="Arial" w:cs="Arial"/>
          <w:sz w:val="24"/>
          <w:szCs w:val="24"/>
        </w:rPr>
        <w:t>2021)</w:t>
      </w:r>
      <w:r w:rsidR="00AE252B" w:rsidRPr="00635BC6">
        <w:rPr>
          <w:rFonts w:ascii="Arial" w:hAnsi="Arial" w:cs="Arial"/>
          <w:sz w:val="24"/>
          <w:szCs w:val="24"/>
        </w:rPr>
        <w:t>.</w:t>
      </w:r>
      <w:r w:rsidR="006A3FA6" w:rsidRPr="00635BC6">
        <w:rPr>
          <w:rFonts w:ascii="Arial" w:hAnsi="Arial" w:cs="Arial"/>
          <w:sz w:val="24"/>
          <w:szCs w:val="24"/>
        </w:rPr>
        <w:t xml:space="preserve"> </w:t>
      </w:r>
    </w:p>
    <w:p w14:paraId="0B7DFD72" w14:textId="5F50ABDF" w:rsidR="00B07E5C" w:rsidRDefault="0066721D" w:rsidP="00241059">
      <w:pPr>
        <w:spacing w:line="360" w:lineRule="auto"/>
        <w:rPr>
          <w:rFonts w:ascii="Arial" w:hAnsi="Arial" w:cs="Arial"/>
          <w:sz w:val="24"/>
          <w:szCs w:val="24"/>
        </w:rPr>
      </w:pPr>
      <w:r w:rsidRPr="00635BC6">
        <w:rPr>
          <w:rFonts w:ascii="Arial" w:hAnsi="Arial" w:cs="Arial"/>
          <w:sz w:val="24"/>
          <w:szCs w:val="24"/>
        </w:rPr>
        <w:t xml:space="preserve">The Code of Ethics is intended to </w:t>
      </w:r>
      <w:r w:rsidR="008E6A6E" w:rsidRPr="00635BC6">
        <w:rPr>
          <w:rFonts w:ascii="Arial" w:hAnsi="Arial" w:cs="Arial"/>
          <w:sz w:val="24"/>
          <w:szCs w:val="24"/>
        </w:rPr>
        <w:t>encourage personal responsibility</w:t>
      </w:r>
      <w:r w:rsidR="00E10067" w:rsidRPr="00635BC6">
        <w:rPr>
          <w:rFonts w:ascii="Arial" w:hAnsi="Arial" w:cs="Arial"/>
          <w:sz w:val="24"/>
          <w:szCs w:val="24"/>
        </w:rPr>
        <w:t xml:space="preserve"> and assists with professional judgement</w:t>
      </w:r>
      <w:r w:rsidR="00680418" w:rsidRPr="00635BC6">
        <w:rPr>
          <w:rFonts w:ascii="Arial" w:hAnsi="Arial" w:cs="Arial"/>
          <w:sz w:val="24"/>
          <w:szCs w:val="24"/>
        </w:rPr>
        <w:t>;</w:t>
      </w:r>
      <w:r w:rsidR="00E30A12" w:rsidRPr="00635BC6">
        <w:rPr>
          <w:rFonts w:ascii="Arial" w:hAnsi="Arial" w:cs="Arial"/>
          <w:sz w:val="24"/>
          <w:szCs w:val="24"/>
        </w:rPr>
        <w:t xml:space="preserve"> </w:t>
      </w:r>
      <w:r w:rsidR="005E052F" w:rsidRPr="00635BC6">
        <w:rPr>
          <w:rFonts w:ascii="Arial" w:hAnsi="Arial" w:cs="Arial"/>
          <w:sz w:val="24"/>
          <w:szCs w:val="24"/>
        </w:rPr>
        <w:t>enabling</w:t>
      </w:r>
      <w:r w:rsidR="00E30A12" w:rsidRPr="00635BC6">
        <w:rPr>
          <w:rFonts w:ascii="Arial" w:hAnsi="Arial" w:cs="Arial"/>
          <w:sz w:val="24"/>
          <w:szCs w:val="24"/>
        </w:rPr>
        <w:t xml:space="preserve"> </w:t>
      </w:r>
      <w:r w:rsidR="008F0822" w:rsidRPr="00635BC6">
        <w:rPr>
          <w:rFonts w:ascii="Arial" w:hAnsi="Arial" w:cs="Arial"/>
          <w:sz w:val="24"/>
          <w:szCs w:val="24"/>
        </w:rPr>
        <w:t xml:space="preserve">everyone in policing </w:t>
      </w:r>
      <w:r w:rsidR="00B94912" w:rsidRPr="00635BC6">
        <w:rPr>
          <w:rFonts w:ascii="Arial" w:hAnsi="Arial" w:cs="Arial"/>
          <w:sz w:val="24"/>
          <w:szCs w:val="24"/>
        </w:rPr>
        <w:t xml:space="preserve">to ensure </w:t>
      </w:r>
      <w:r w:rsidR="00390B43" w:rsidRPr="00635BC6">
        <w:rPr>
          <w:rFonts w:ascii="Arial" w:hAnsi="Arial" w:cs="Arial"/>
          <w:sz w:val="24"/>
          <w:szCs w:val="24"/>
        </w:rPr>
        <w:t xml:space="preserve">that </w:t>
      </w:r>
      <w:r w:rsidR="00B94912" w:rsidRPr="00635BC6">
        <w:rPr>
          <w:rFonts w:ascii="Arial" w:hAnsi="Arial" w:cs="Arial"/>
          <w:sz w:val="24"/>
          <w:szCs w:val="24"/>
        </w:rPr>
        <w:t>they act morally</w:t>
      </w:r>
      <w:r w:rsidR="00177C68" w:rsidRPr="00635BC6">
        <w:rPr>
          <w:rFonts w:ascii="Arial" w:hAnsi="Arial" w:cs="Arial"/>
          <w:sz w:val="24"/>
          <w:szCs w:val="24"/>
        </w:rPr>
        <w:t>.</w:t>
      </w:r>
      <w:r w:rsidR="00CD6965" w:rsidRPr="00635BC6">
        <w:rPr>
          <w:rFonts w:ascii="Arial" w:hAnsi="Arial" w:cs="Arial"/>
          <w:sz w:val="24"/>
          <w:szCs w:val="24"/>
        </w:rPr>
        <w:t xml:space="preserve"> </w:t>
      </w:r>
      <w:r w:rsidR="005F0748" w:rsidRPr="00635BC6">
        <w:rPr>
          <w:rFonts w:ascii="Arial" w:hAnsi="Arial" w:cs="Arial"/>
          <w:sz w:val="24"/>
          <w:szCs w:val="24"/>
        </w:rPr>
        <w:t xml:space="preserve">The Code of Ethics to this day, highlights the importance of the principles created by Sir Robert Peel back in 1829. </w:t>
      </w:r>
      <w:r w:rsidR="00280E6E" w:rsidRPr="00635BC6">
        <w:rPr>
          <w:rFonts w:ascii="Arial" w:hAnsi="Arial" w:cs="Arial"/>
          <w:sz w:val="24"/>
          <w:szCs w:val="24"/>
        </w:rPr>
        <w:t xml:space="preserve">Robert </w:t>
      </w:r>
      <w:r w:rsidR="005F0748" w:rsidRPr="00635BC6">
        <w:rPr>
          <w:rFonts w:ascii="Arial" w:hAnsi="Arial" w:cs="Arial"/>
          <w:sz w:val="24"/>
          <w:szCs w:val="24"/>
        </w:rPr>
        <w:t>Peel’s principles focused heavily on the need for police to “secure and maintain public respect” suggesting that without public respect, police would find it difficult</w:t>
      </w:r>
      <w:r w:rsidR="00DA41DA" w:rsidRPr="00635BC6">
        <w:rPr>
          <w:rFonts w:ascii="Arial" w:hAnsi="Arial" w:cs="Arial"/>
          <w:sz w:val="24"/>
          <w:szCs w:val="24"/>
        </w:rPr>
        <w:t xml:space="preserve"> </w:t>
      </w:r>
      <w:r w:rsidR="005F0748" w:rsidRPr="00635BC6">
        <w:rPr>
          <w:rFonts w:ascii="Arial" w:hAnsi="Arial" w:cs="Arial"/>
          <w:sz w:val="24"/>
          <w:szCs w:val="24"/>
        </w:rPr>
        <w:t xml:space="preserve">to do their job. </w:t>
      </w:r>
      <w:r w:rsidR="00C115E2" w:rsidRPr="00635BC6">
        <w:rPr>
          <w:rFonts w:ascii="Arial" w:hAnsi="Arial" w:cs="Arial"/>
          <w:sz w:val="24"/>
          <w:szCs w:val="24"/>
        </w:rPr>
        <w:t xml:space="preserve">(College of Policing, 2023). </w:t>
      </w:r>
      <w:r w:rsidR="00277252" w:rsidRPr="00635BC6">
        <w:rPr>
          <w:rFonts w:ascii="Arial" w:hAnsi="Arial" w:cs="Arial"/>
          <w:sz w:val="24"/>
          <w:szCs w:val="24"/>
        </w:rPr>
        <w:t>Similarly, Hough and</w:t>
      </w:r>
      <w:r w:rsidR="00FC5B45" w:rsidRPr="00635BC6">
        <w:rPr>
          <w:rFonts w:ascii="Arial" w:hAnsi="Arial" w:cs="Arial"/>
          <w:sz w:val="24"/>
          <w:szCs w:val="24"/>
        </w:rPr>
        <w:t xml:space="preserve"> Roberts (2004)</w:t>
      </w:r>
      <w:r w:rsidR="00144F96" w:rsidRPr="00635BC6">
        <w:rPr>
          <w:rFonts w:ascii="Arial" w:hAnsi="Arial" w:cs="Arial"/>
          <w:sz w:val="24"/>
          <w:szCs w:val="24"/>
        </w:rPr>
        <w:t>,</w:t>
      </w:r>
      <w:r w:rsidR="00FC5B45" w:rsidRPr="00635BC6">
        <w:rPr>
          <w:rFonts w:ascii="Arial" w:hAnsi="Arial" w:cs="Arial"/>
          <w:sz w:val="24"/>
          <w:szCs w:val="24"/>
        </w:rPr>
        <w:t xml:space="preserve"> state </w:t>
      </w:r>
      <w:r w:rsidR="00D60D70" w:rsidRPr="00635BC6">
        <w:rPr>
          <w:rFonts w:ascii="Arial" w:hAnsi="Arial" w:cs="Arial"/>
          <w:sz w:val="24"/>
          <w:szCs w:val="24"/>
        </w:rPr>
        <w:t xml:space="preserve">that </w:t>
      </w:r>
      <w:r w:rsidR="009C629F" w:rsidRPr="00635BC6">
        <w:rPr>
          <w:rFonts w:ascii="Arial" w:hAnsi="Arial" w:cs="Arial"/>
          <w:sz w:val="24"/>
          <w:szCs w:val="24"/>
        </w:rPr>
        <w:t xml:space="preserve">without public confidence </w:t>
      </w:r>
      <w:r w:rsidR="00567F04" w:rsidRPr="00635BC6">
        <w:rPr>
          <w:rFonts w:ascii="Arial" w:hAnsi="Arial" w:cs="Arial"/>
          <w:sz w:val="24"/>
          <w:szCs w:val="24"/>
        </w:rPr>
        <w:t xml:space="preserve">in their decision making, police forces </w:t>
      </w:r>
      <w:r w:rsidR="00281673" w:rsidRPr="00635BC6">
        <w:rPr>
          <w:rFonts w:ascii="Arial" w:hAnsi="Arial" w:cs="Arial"/>
          <w:sz w:val="24"/>
          <w:szCs w:val="24"/>
        </w:rPr>
        <w:t xml:space="preserve">will be unable to </w:t>
      </w:r>
      <w:r w:rsidR="00AA7E3B" w:rsidRPr="00635BC6">
        <w:rPr>
          <w:rFonts w:ascii="Arial" w:hAnsi="Arial" w:cs="Arial"/>
          <w:sz w:val="24"/>
          <w:szCs w:val="24"/>
        </w:rPr>
        <w:t xml:space="preserve">maintain their </w:t>
      </w:r>
      <w:r w:rsidR="00BA6B48" w:rsidRPr="00635BC6">
        <w:rPr>
          <w:rFonts w:ascii="Arial" w:hAnsi="Arial" w:cs="Arial"/>
          <w:sz w:val="24"/>
          <w:szCs w:val="24"/>
        </w:rPr>
        <w:t>legitimacy</w:t>
      </w:r>
      <w:r w:rsidR="00DE732C" w:rsidRPr="00635BC6">
        <w:rPr>
          <w:rFonts w:ascii="Arial" w:hAnsi="Arial" w:cs="Arial"/>
          <w:sz w:val="24"/>
          <w:szCs w:val="24"/>
        </w:rPr>
        <w:t xml:space="preserve">, thus </w:t>
      </w:r>
      <w:r w:rsidR="00144F96" w:rsidRPr="00635BC6">
        <w:rPr>
          <w:rFonts w:ascii="Arial" w:hAnsi="Arial" w:cs="Arial"/>
          <w:sz w:val="24"/>
          <w:szCs w:val="24"/>
        </w:rPr>
        <w:t>preventing them to do the job effectively.</w:t>
      </w:r>
      <w:r w:rsidR="00BA6B48">
        <w:rPr>
          <w:rFonts w:ascii="Arial" w:hAnsi="Arial" w:cs="Arial"/>
          <w:sz w:val="24"/>
          <w:szCs w:val="24"/>
        </w:rPr>
        <w:t xml:space="preserve"> </w:t>
      </w:r>
      <w:r w:rsidR="00AA7E3B">
        <w:rPr>
          <w:rFonts w:ascii="Arial" w:hAnsi="Arial" w:cs="Arial"/>
          <w:sz w:val="24"/>
          <w:szCs w:val="24"/>
        </w:rPr>
        <w:t xml:space="preserve"> </w:t>
      </w:r>
    </w:p>
    <w:p w14:paraId="7B2E884D" w14:textId="77777777" w:rsidR="00AB2111" w:rsidRDefault="00AB2111" w:rsidP="00241059">
      <w:pPr>
        <w:spacing w:line="360" w:lineRule="auto"/>
        <w:rPr>
          <w:rFonts w:ascii="Arial" w:hAnsi="Arial" w:cs="Arial"/>
          <w:sz w:val="24"/>
          <w:szCs w:val="24"/>
        </w:rPr>
      </w:pPr>
    </w:p>
    <w:p w14:paraId="2AB53DE8" w14:textId="77777777" w:rsidR="00585465" w:rsidRDefault="00585465" w:rsidP="00241059">
      <w:pPr>
        <w:spacing w:line="360" w:lineRule="auto"/>
        <w:rPr>
          <w:rFonts w:ascii="Arial" w:hAnsi="Arial" w:cs="Arial"/>
          <w:sz w:val="24"/>
          <w:szCs w:val="24"/>
        </w:rPr>
      </w:pPr>
    </w:p>
    <w:p w14:paraId="1E48038A" w14:textId="77777777" w:rsidR="004B22B2" w:rsidRDefault="004B22B2" w:rsidP="00241059">
      <w:pPr>
        <w:spacing w:line="360" w:lineRule="auto"/>
        <w:rPr>
          <w:rFonts w:ascii="Arial" w:hAnsi="Arial" w:cs="Arial"/>
          <w:sz w:val="24"/>
          <w:szCs w:val="24"/>
        </w:rPr>
      </w:pPr>
    </w:p>
    <w:p w14:paraId="2847F15F" w14:textId="60F66879" w:rsidR="001E665A" w:rsidRDefault="000143AD" w:rsidP="00241059">
      <w:pPr>
        <w:spacing w:line="360" w:lineRule="auto"/>
        <w:rPr>
          <w:rFonts w:ascii="Arial" w:hAnsi="Arial" w:cs="Arial"/>
          <w:sz w:val="24"/>
          <w:szCs w:val="24"/>
        </w:rPr>
      </w:pPr>
      <w:r w:rsidRPr="000143AD">
        <w:rPr>
          <w:rFonts w:ascii="Arial" w:hAnsi="Arial" w:cs="Arial"/>
          <w:sz w:val="24"/>
          <w:szCs w:val="24"/>
        </w:rPr>
        <w:lastRenderedPageBreak/>
        <w:t xml:space="preserve">The Code of Ethics places a statutory requirement on all those working in policing, to challenge, report or take action against those whose behaviour falls below the standards of professional behaviour. Not reporting or challenging such behaviour can result in disciplinary action. An example of this would be when an investigation was launched into messages shared between serving police officers regarding Harvey Price, son of Celebrity, Katie Price making remarks about his disability. The investigation revealed that there were officers who despite not sending any messages, were dismissed from the job, due to not reporting their colleague’s unethical behaviour. This shows that police forces will deal with unethical behaviour and that those working in policing are no longer protected by what was once known as the “Blue Code” of silence. </w:t>
      </w:r>
      <w:r w:rsidR="009A6AEC" w:rsidRPr="000143AD">
        <w:rPr>
          <w:rFonts w:ascii="Arial" w:hAnsi="Arial" w:cs="Arial"/>
          <w:sz w:val="24"/>
          <w:szCs w:val="24"/>
        </w:rPr>
        <w:t>Charman (2017)</w:t>
      </w:r>
      <w:r w:rsidR="009A6AEC">
        <w:rPr>
          <w:rFonts w:ascii="Arial" w:hAnsi="Arial" w:cs="Arial"/>
          <w:sz w:val="24"/>
          <w:szCs w:val="24"/>
        </w:rPr>
        <w:t xml:space="preserve">, </w:t>
      </w:r>
      <w:r w:rsidRPr="000143AD">
        <w:rPr>
          <w:rFonts w:ascii="Arial" w:hAnsi="Arial" w:cs="Arial"/>
          <w:sz w:val="24"/>
          <w:szCs w:val="24"/>
        </w:rPr>
        <w:t xml:space="preserve">suggests even if police recruits appreciate camaraderie and teamwork, a “Code of self-protection” has replaced the code of silence. She contends that because the organisation is growing more risk adverse, and accountable to the public, new officers now fear doing the “wrong thing” more than social isolation. </w:t>
      </w:r>
    </w:p>
    <w:p w14:paraId="51216BFC" w14:textId="4607F175" w:rsidR="00551E74" w:rsidRDefault="005B0C0E" w:rsidP="00241059">
      <w:pPr>
        <w:spacing w:line="360" w:lineRule="auto"/>
        <w:rPr>
          <w:rFonts w:ascii="Arial" w:hAnsi="Arial" w:cs="Arial"/>
          <w:sz w:val="24"/>
          <w:szCs w:val="24"/>
        </w:rPr>
      </w:pPr>
      <w:r>
        <w:rPr>
          <w:rFonts w:ascii="Arial" w:hAnsi="Arial" w:cs="Arial"/>
          <w:sz w:val="24"/>
          <w:szCs w:val="24"/>
        </w:rPr>
        <w:t>Newburn</w:t>
      </w:r>
      <w:r w:rsidR="00DC34D9">
        <w:rPr>
          <w:rFonts w:ascii="Arial" w:hAnsi="Arial" w:cs="Arial"/>
          <w:sz w:val="24"/>
          <w:szCs w:val="24"/>
        </w:rPr>
        <w:t xml:space="preserve"> (2015)</w:t>
      </w:r>
      <w:r w:rsidR="00BF410F">
        <w:rPr>
          <w:rFonts w:ascii="Arial" w:hAnsi="Arial" w:cs="Arial"/>
          <w:sz w:val="24"/>
          <w:szCs w:val="24"/>
        </w:rPr>
        <w:t>,</w:t>
      </w:r>
      <w:r w:rsidR="00DB4ED8">
        <w:rPr>
          <w:rFonts w:ascii="Arial" w:hAnsi="Arial" w:cs="Arial"/>
          <w:sz w:val="24"/>
          <w:szCs w:val="24"/>
        </w:rPr>
        <w:t xml:space="preserve"> </w:t>
      </w:r>
      <w:r>
        <w:rPr>
          <w:rFonts w:ascii="Arial" w:hAnsi="Arial" w:cs="Arial"/>
          <w:sz w:val="24"/>
          <w:szCs w:val="24"/>
        </w:rPr>
        <w:t xml:space="preserve">focuses heavily on corruption within the police service and provides a list of different types of corruption, highlighting that they all in some way involve the abuse of position. </w:t>
      </w:r>
      <w:r w:rsidR="004D7C07">
        <w:rPr>
          <w:rFonts w:ascii="Arial" w:hAnsi="Arial" w:cs="Arial"/>
          <w:sz w:val="24"/>
          <w:szCs w:val="24"/>
        </w:rPr>
        <w:t>H</w:t>
      </w:r>
      <w:r>
        <w:rPr>
          <w:rFonts w:ascii="Arial" w:hAnsi="Arial" w:cs="Arial"/>
          <w:sz w:val="24"/>
          <w:szCs w:val="24"/>
        </w:rPr>
        <w:t>e suggests that having a clear code of ethics is the central importance to police performance. Furthermore, he insists that there is a clear connection between training, competence, and corruption and as the Code of Ethics provides guidance on how the law should be applied, adhering to it means officers will be better at using legitimate means to deal with situations</w:t>
      </w:r>
      <w:r w:rsidR="00FF0EB4">
        <w:rPr>
          <w:rFonts w:ascii="Arial" w:hAnsi="Arial" w:cs="Arial"/>
          <w:sz w:val="24"/>
          <w:szCs w:val="24"/>
        </w:rPr>
        <w:t xml:space="preserve">. </w:t>
      </w:r>
      <w:r w:rsidR="00084CF5">
        <w:rPr>
          <w:rFonts w:ascii="Arial" w:hAnsi="Arial" w:cs="Arial"/>
          <w:sz w:val="24"/>
          <w:szCs w:val="24"/>
        </w:rPr>
        <w:t xml:space="preserve">Additionally, he states that </w:t>
      </w:r>
      <w:r w:rsidR="008C3DC1">
        <w:rPr>
          <w:rFonts w:ascii="Arial" w:hAnsi="Arial" w:cs="Arial"/>
          <w:sz w:val="24"/>
          <w:szCs w:val="24"/>
        </w:rPr>
        <w:t xml:space="preserve">encouraging misconduct reporting </w:t>
      </w:r>
      <w:r w:rsidR="00280332">
        <w:rPr>
          <w:rFonts w:ascii="Arial" w:hAnsi="Arial" w:cs="Arial"/>
          <w:sz w:val="24"/>
          <w:szCs w:val="24"/>
        </w:rPr>
        <w:t>and whistleblowing is a necessary step towards reforming the police force.</w:t>
      </w:r>
    </w:p>
    <w:p w14:paraId="41B54243" w14:textId="77777777" w:rsidR="00D82CF8" w:rsidRDefault="00D82CF8" w:rsidP="00D82CF8">
      <w:pPr>
        <w:spacing w:line="360" w:lineRule="auto"/>
        <w:rPr>
          <w:rFonts w:ascii="Arial" w:hAnsi="Arial" w:cs="Arial"/>
          <w:sz w:val="24"/>
          <w:szCs w:val="24"/>
          <w:shd w:val="clear" w:color="auto" w:fill="FFFFFF"/>
        </w:rPr>
      </w:pPr>
      <w:r>
        <w:rPr>
          <w:rFonts w:ascii="Arial" w:hAnsi="Arial" w:cs="Arial"/>
          <w:sz w:val="24"/>
          <w:szCs w:val="24"/>
          <w:shd w:val="clear" w:color="auto" w:fill="FFFFFF"/>
        </w:rPr>
        <w:t>The publication of procedures and results is now part of the police disciplinary process. It could be argued that this is a positive development as it demonstrates that forces are becoming more transparent with the public and are no longer willing to cover up misdemeanours committed by those working within the force. On the other hand, exposing wrongdoing will almost certainly have an impact on public trust. In fact, scandals and well-publicised instances of corruption are among the numerous theories put forth to explain why public trust has declined since the 1980s (Loader &amp; Mulcahy, 2003).</w:t>
      </w:r>
    </w:p>
    <w:p w14:paraId="66FE37F3" w14:textId="77777777" w:rsidR="00D82CF8" w:rsidRDefault="00D82CF8" w:rsidP="00241059">
      <w:pPr>
        <w:spacing w:line="360" w:lineRule="auto"/>
        <w:rPr>
          <w:rFonts w:ascii="Arial" w:hAnsi="Arial" w:cs="Arial"/>
          <w:sz w:val="24"/>
          <w:szCs w:val="24"/>
        </w:rPr>
      </w:pPr>
    </w:p>
    <w:p w14:paraId="35C57A10" w14:textId="0AA3006C" w:rsidR="00C54150" w:rsidRPr="00F830D2" w:rsidRDefault="000A4DBB" w:rsidP="00241059">
      <w:pPr>
        <w:spacing w:line="360" w:lineRule="auto"/>
        <w:rPr>
          <w:rFonts w:ascii="Arial" w:hAnsi="Arial" w:cs="Arial"/>
          <w:sz w:val="24"/>
          <w:szCs w:val="24"/>
        </w:rPr>
      </w:pPr>
      <w:r>
        <w:rPr>
          <w:rFonts w:ascii="Arial" w:hAnsi="Arial" w:cs="Arial"/>
          <w:sz w:val="24"/>
          <w:szCs w:val="24"/>
        </w:rPr>
        <w:t>A research project carried out by Warwick University on how public confidence is measured suggests that confidence cannot be defined by one meaning and that despite many police forces measuring public confidence in different ways, there are a number of different aspects to how public confidence is measured. The project highlights that retaining public confidence is key for any police force to be effective in safeguarding the public. (Warwick University, 2015). This supports the ideology of “Policing by Consent” and the importance of the relationship the police hold with the public.</w:t>
      </w:r>
    </w:p>
    <w:p w14:paraId="5B177DB2" w14:textId="760C2168" w:rsidR="00850156" w:rsidRPr="00430510" w:rsidRDefault="00ED7BDC" w:rsidP="00430510">
      <w:pPr>
        <w:spacing w:line="360" w:lineRule="auto"/>
        <w:rPr>
          <w:rFonts w:ascii="Arial" w:hAnsi="Arial" w:cs="Arial"/>
          <w:color w:val="333333"/>
          <w:shd w:val="clear" w:color="auto" w:fill="FFFFFF"/>
        </w:rPr>
      </w:pPr>
      <w:r>
        <w:rPr>
          <w:rFonts w:ascii="Arial" w:hAnsi="Arial" w:cs="Arial"/>
          <w:sz w:val="24"/>
          <w:szCs w:val="24"/>
        </w:rPr>
        <w:t>To conclude, t</w:t>
      </w:r>
      <w:r w:rsidRPr="00291B53">
        <w:rPr>
          <w:rFonts w:ascii="Arial" w:hAnsi="Arial" w:cs="Arial"/>
          <w:sz w:val="24"/>
          <w:szCs w:val="24"/>
        </w:rPr>
        <w:t>he public's cooperation is crucial to the police's ability to do their jobs</w:t>
      </w:r>
      <w:r>
        <w:rPr>
          <w:rFonts w:ascii="Arial" w:hAnsi="Arial" w:cs="Arial"/>
          <w:sz w:val="24"/>
          <w:szCs w:val="24"/>
        </w:rPr>
        <w:t xml:space="preserve">. Reiner (2000), suggests that a decline in public trust can have a significant impact on the legitimacy of policing and can also practically impair its efficiency through outcomes like a decrease in the number of crimes reported. </w:t>
      </w:r>
      <w:r w:rsidR="00430510" w:rsidRPr="00BB21DA">
        <w:rPr>
          <w:rFonts w:ascii="Arial" w:hAnsi="Arial" w:cs="Arial"/>
          <w:sz w:val="24"/>
          <w:szCs w:val="24"/>
        </w:rPr>
        <w:t>Similarly, Reisig, Bratton and Gertz (2007) argue that a reduction of confidence leads to a breakdown in cooperation the police have with the public.</w:t>
      </w:r>
      <w:r w:rsidR="00430510">
        <w:rPr>
          <w:rFonts w:ascii="Arial" w:hAnsi="Arial" w:cs="Arial"/>
          <w:sz w:val="24"/>
          <w:szCs w:val="24"/>
        </w:rPr>
        <w:t xml:space="preserve"> </w:t>
      </w:r>
      <w:r w:rsidR="00715356">
        <w:rPr>
          <w:rFonts w:ascii="Arial" w:hAnsi="Arial" w:cs="Arial"/>
          <w:sz w:val="24"/>
          <w:szCs w:val="24"/>
        </w:rPr>
        <w:t>F</w:t>
      </w:r>
      <w:r w:rsidR="00796AD7">
        <w:rPr>
          <w:rFonts w:ascii="Arial" w:hAnsi="Arial" w:cs="Arial"/>
          <w:sz w:val="24"/>
          <w:szCs w:val="24"/>
        </w:rPr>
        <w:t>ollowing the Code of Ethics</w:t>
      </w:r>
      <w:r w:rsidR="00227740">
        <w:rPr>
          <w:rFonts w:ascii="Arial" w:hAnsi="Arial" w:cs="Arial"/>
          <w:sz w:val="24"/>
          <w:szCs w:val="24"/>
        </w:rPr>
        <w:t xml:space="preserve"> could reduce police misconduct and boost public confidence, but it is vital every member of the police force abide by these principles. It is practically difficult to make sure that every member follows this and having a Code of Ethics does not guarantee that misconduct will be fully eliminated. However, if there are clear expectations for what you should do as a member of the police force, there are very few justifications for unethical behaviour.</w:t>
      </w:r>
    </w:p>
    <w:p w14:paraId="60EEDC5F" w14:textId="77777777" w:rsidR="006412A0" w:rsidRDefault="006412A0"/>
    <w:p w14:paraId="0F7FDDE4" w14:textId="448F1962" w:rsidR="00E965B6" w:rsidRPr="006412A0" w:rsidRDefault="006412A0">
      <w:pPr>
        <w:rPr>
          <w:rFonts w:ascii="Arial" w:hAnsi="Arial" w:cs="Arial"/>
          <w:b/>
          <w:bCs/>
          <w:sz w:val="24"/>
          <w:szCs w:val="24"/>
          <w:u w:val="single"/>
        </w:rPr>
      </w:pPr>
      <w:r w:rsidRPr="006412A0">
        <w:rPr>
          <w:rFonts w:ascii="Arial" w:hAnsi="Arial" w:cs="Arial"/>
          <w:b/>
          <w:bCs/>
          <w:sz w:val="24"/>
          <w:szCs w:val="24"/>
          <w:u w:val="single"/>
        </w:rPr>
        <w:t xml:space="preserve">Word Count - </w:t>
      </w:r>
      <w:r w:rsidR="001B4387">
        <w:rPr>
          <w:rFonts w:ascii="Arial" w:hAnsi="Arial" w:cs="Arial"/>
          <w:b/>
          <w:bCs/>
          <w:sz w:val="24"/>
          <w:szCs w:val="24"/>
          <w:u w:val="single"/>
        </w:rPr>
        <w:t>934</w:t>
      </w:r>
    </w:p>
    <w:p w14:paraId="68905560" w14:textId="77777777" w:rsidR="00E965B6" w:rsidRDefault="00E965B6"/>
    <w:p w14:paraId="3AB4B0D8" w14:textId="77777777" w:rsidR="004A138F" w:rsidRDefault="004A138F"/>
    <w:p w14:paraId="59C2E12C" w14:textId="77777777" w:rsidR="00125363" w:rsidRDefault="00125363">
      <w:pPr>
        <w:rPr>
          <w:b/>
          <w:bCs/>
        </w:rPr>
      </w:pPr>
    </w:p>
    <w:p w14:paraId="0E2A9A6E" w14:textId="77777777" w:rsidR="00125363" w:rsidRDefault="00125363">
      <w:pPr>
        <w:rPr>
          <w:b/>
          <w:bCs/>
        </w:rPr>
      </w:pPr>
    </w:p>
    <w:p w14:paraId="4371D060" w14:textId="77777777" w:rsidR="00125363" w:rsidRDefault="00125363">
      <w:pPr>
        <w:rPr>
          <w:b/>
          <w:bCs/>
        </w:rPr>
      </w:pPr>
    </w:p>
    <w:p w14:paraId="6CFE0502" w14:textId="77777777" w:rsidR="00E93F66" w:rsidRDefault="00E93F66">
      <w:pPr>
        <w:rPr>
          <w:b/>
          <w:bCs/>
        </w:rPr>
      </w:pPr>
    </w:p>
    <w:p w14:paraId="7BDCAC65" w14:textId="77777777" w:rsidR="00E52A1E" w:rsidRDefault="00E52A1E">
      <w:pPr>
        <w:rPr>
          <w:rFonts w:ascii="Arial" w:hAnsi="Arial" w:cs="Arial"/>
          <w:b/>
          <w:bCs/>
          <w:sz w:val="24"/>
          <w:szCs w:val="24"/>
        </w:rPr>
      </w:pPr>
    </w:p>
    <w:p w14:paraId="71ECD8EA" w14:textId="77777777" w:rsidR="00E32A14" w:rsidRDefault="00E32A14">
      <w:pPr>
        <w:rPr>
          <w:rFonts w:ascii="Arial" w:hAnsi="Arial" w:cs="Arial"/>
          <w:b/>
          <w:bCs/>
          <w:sz w:val="24"/>
          <w:szCs w:val="24"/>
        </w:rPr>
      </w:pPr>
    </w:p>
    <w:p w14:paraId="026F0400" w14:textId="0DC24C11" w:rsidR="004A138F" w:rsidRDefault="004A138F">
      <w:pPr>
        <w:rPr>
          <w:rFonts w:ascii="Arial" w:hAnsi="Arial" w:cs="Arial"/>
          <w:sz w:val="24"/>
          <w:szCs w:val="24"/>
        </w:rPr>
      </w:pPr>
      <w:r w:rsidRPr="00DB136B">
        <w:rPr>
          <w:rFonts w:ascii="Arial" w:hAnsi="Arial" w:cs="Arial"/>
          <w:b/>
          <w:bCs/>
          <w:sz w:val="24"/>
          <w:szCs w:val="24"/>
        </w:rPr>
        <w:lastRenderedPageBreak/>
        <w:t>Essay two:</w:t>
      </w:r>
      <w:r w:rsidRPr="00DB136B">
        <w:rPr>
          <w:rFonts w:ascii="Arial" w:hAnsi="Arial" w:cs="Arial"/>
          <w:sz w:val="24"/>
          <w:szCs w:val="24"/>
        </w:rPr>
        <w:t xml:space="preserve"> How effective is a multi-agency approach as a means of managing violent and sexual offenders? Your answer must be based on academic research, but you may make reference to relevant case studies. Word limit: 1000 words. </w:t>
      </w:r>
    </w:p>
    <w:p w14:paraId="16866C83" w14:textId="77777777" w:rsidR="0059137B" w:rsidRDefault="0059137B">
      <w:pPr>
        <w:rPr>
          <w:rFonts w:ascii="Arial" w:hAnsi="Arial" w:cs="Arial"/>
          <w:sz w:val="24"/>
          <w:szCs w:val="24"/>
        </w:rPr>
      </w:pPr>
    </w:p>
    <w:p w14:paraId="1E360198" w14:textId="325BE228" w:rsidR="0059137B" w:rsidRDefault="0059137B" w:rsidP="000B4717">
      <w:pPr>
        <w:spacing w:line="360" w:lineRule="auto"/>
        <w:rPr>
          <w:rStyle w:val="Hyperlink"/>
          <w:rFonts w:ascii="Arial" w:hAnsi="Arial" w:cs="Arial"/>
          <w:color w:val="auto"/>
          <w:sz w:val="24"/>
          <w:szCs w:val="24"/>
          <w:u w:val="none"/>
        </w:rPr>
      </w:pPr>
      <w:r>
        <w:rPr>
          <w:rStyle w:val="Hyperlink"/>
          <w:rFonts w:ascii="Arial" w:hAnsi="Arial" w:cs="Arial"/>
          <w:color w:val="auto"/>
          <w:sz w:val="24"/>
          <w:szCs w:val="24"/>
          <w:u w:val="none"/>
        </w:rPr>
        <w:t>This assignment will examine what</w:t>
      </w:r>
      <w:r w:rsidR="00AE1A0E">
        <w:rPr>
          <w:rStyle w:val="Hyperlink"/>
          <w:rFonts w:ascii="Arial" w:hAnsi="Arial" w:cs="Arial"/>
          <w:color w:val="auto"/>
          <w:sz w:val="24"/>
          <w:szCs w:val="24"/>
          <w:u w:val="none"/>
        </w:rPr>
        <w:t xml:space="preserve"> MAPPA</w:t>
      </w:r>
      <w:r w:rsidR="00163BEC">
        <w:rPr>
          <w:rStyle w:val="Hyperlink"/>
          <w:rFonts w:ascii="Arial" w:hAnsi="Arial" w:cs="Arial"/>
          <w:color w:val="auto"/>
          <w:sz w:val="24"/>
          <w:szCs w:val="24"/>
          <w:u w:val="none"/>
        </w:rPr>
        <w:t xml:space="preserve"> is</w:t>
      </w:r>
      <w:r>
        <w:rPr>
          <w:rStyle w:val="Hyperlink"/>
          <w:rFonts w:ascii="Arial" w:hAnsi="Arial" w:cs="Arial"/>
          <w:color w:val="auto"/>
          <w:sz w:val="24"/>
          <w:szCs w:val="24"/>
          <w:u w:val="none"/>
        </w:rPr>
        <w:t xml:space="preserve">, the core functions of MAPPA and who is and can be involved in the MAPPA process. </w:t>
      </w:r>
      <w:r w:rsidR="00671DED">
        <w:rPr>
          <w:rStyle w:val="Hyperlink"/>
          <w:rFonts w:ascii="Arial" w:hAnsi="Arial" w:cs="Arial"/>
          <w:color w:val="auto"/>
          <w:sz w:val="24"/>
          <w:szCs w:val="24"/>
          <w:u w:val="none"/>
        </w:rPr>
        <w:t xml:space="preserve">Publicly available research will be used to analyse MAPPA’s efficacy. </w:t>
      </w:r>
    </w:p>
    <w:p w14:paraId="40EEC299" w14:textId="48DFE6C8" w:rsidR="005E3EA4" w:rsidRDefault="000B4717" w:rsidP="00045EBD">
      <w:pPr>
        <w:spacing w:line="360" w:lineRule="auto"/>
        <w:rPr>
          <w:rFonts w:ascii="Arial" w:hAnsi="Arial" w:cs="Arial"/>
          <w:sz w:val="24"/>
          <w:szCs w:val="24"/>
        </w:rPr>
      </w:pPr>
      <w:r>
        <w:rPr>
          <w:rStyle w:val="Hyperlink"/>
          <w:rFonts w:ascii="Arial" w:hAnsi="Arial" w:cs="Arial"/>
          <w:color w:val="auto"/>
          <w:sz w:val="24"/>
          <w:szCs w:val="24"/>
          <w:u w:val="none"/>
        </w:rPr>
        <w:t>Multi-agency Public Protection Arrangements</w:t>
      </w:r>
      <w:r w:rsidR="00846377">
        <w:rPr>
          <w:rStyle w:val="Hyperlink"/>
          <w:rFonts w:ascii="Arial" w:hAnsi="Arial" w:cs="Arial"/>
          <w:color w:val="auto"/>
          <w:sz w:val="24"/>
          <w:szCs w:val="24"/>
          <w:u w:val="none"/>
        </w:rPr>
        <w:t xml:space="preserve"> or </w:t>
      </w:r>
      <w:r>
        <w:rPr>
          <w:rStyle w:val="Hyperlink"/>
          <w:rFonts w:ascii="Arial" w:hAnsi="Arial" w:cs="Arial"/>
          <w:color w:val="auto"/>
          <w:sz w:val="24"/>
          <w:szCs w:val="24"/>
          <w:u w:val="none"/>
        </w:rPr>
        <w:t>otherwise known as “MAPPA” was introduced in 2001</w:t>
      </w:r>
      <w:r w:rsidR="008C2B3F">
        <w:rPr>
          <w:rStyle w:val="Hyperlink"/>
          <w:rFonts w:ascii="Arial" w:hAnsi="Arial" w:cs="Arial"/>
          <w:color w:val="auto"/>
          <w:sz w:val="24"/>
          <w:szCs w:val="24"/>
          <w:u w:val="none"/>
        </w:rPr>
        <w:t xml:space="preserve"> and became a statutory arrangement for managing violent and sexual offenders under the Criminal Justice Act 2003</w:t>
      </w:r>
      <w:r w:rsidR="00E838FA">
        <w:rPr>
          <w:rStyle w:val="Hyperlink"/>
          <w:rFonts w:ascii="Arial" w:hAnsi="Arial" w:cs="Arial"/>
          <w:color w:val="auto"/>
          <w:sz w:val="24"/>
          <w:szCs w:val="24"/>
          <w:u w:val="none"/>
        </w:rPr>
        <w:t xml:space="preserve"> (</w:t>
      </w:r>
      <w:r w:rsidR="00163680">
        <w:rPr>
          <w:rStyle w:val="Hyperlink"/>
          <w:rFonts w:ascii="Arial" w:hAnsi="Arial" w:cs="Arial"/>
          <w:color w:val="auto"/>
          <w:sz w:val="24"/>
          <w:szCs w:val="24"/>
          <w:u w:val="none"/>
        </w:rPr>
        <w:t xml:space="preserve">Her Majesty’s Inspectorate of Probation, </w:t>
      </w:r>
      <w:r w:rsidR="00D36C60">
        <w:rPr>
          <w:rStyle w:val="Hyperlink"/>
          <w:rFonts w:ascii="Arial" w:hAnsi="Arial" w:cs="Arial"/>
          <w:color w:val="auto"/>
          <w:sz w:val="24"/>
          <w:szCs w:val="24"/>
          <w:u w:val="none"/>
        </w:rPr>
        <w:t>2022).</w:t>
      </w:r>
      <w:r w:rsidR="00163680">
        <w:rPr>
          <w:rStyle w:val="Hyperlink"/>
          <w:rFonts w:ascii="Arial" w:hAnsi="Arial" w:cs="Arial"/>
          <w:color w:val="auto"/>
          <w:sz w:val="24"/>
          <w:szCs w:val="24"/>
          <w:u w:val="none"/>
        </w:rPr>
        <w:t xml:space="preserve"> </w:t>
      </w:r>
      <w:r w:rsidR="00846377">
        <w:rPr>
          <w:rStyle w:val="Hyperlink"/>
          <w:rFonts w:ascii="Arial" w:hAnsi="Arial" w:cs="Arial"/>
          <w:color w:val="auto"/>
          <w:sz w:val="24"/>
          <w:szCs w:val="24"/>
          <w:u w:val="none"/>
        </w:rPr>
        <w:t>MAPPA is made up of agencies who work together in managing the risk posed by those who present a high risk of harm to others. Initially focused on adult sex offenders</w:t>
      </w:r>
      <w:r w:rsidR="00804A57">
        <w:rPr>
          <w:rStyle w:val="Hyperlink"/>
          <w:rFonts w:ascii="Arial" w:hAnsi="Arial" w:cs="Arial"/>
          <w:color w:val="auto"/>
          <w:sz w:val="24"/>
          <w:szCs w:val="24"/>
          <w:u w:val="none"/>
        </w:rPr>
        <w:t>,</w:t>
      </w:r>
      <w:r w:rsidR="00846377">
        <w:rPr>
          <w:rStyle w:val="Hyperlink"/>
          <w:rFonts w:ascii="Arial" w:hAnsi="Arial" w:cs="Arial"/>
          <w:color w:val="auto"/>
          <w:sz w:val="24"/>
          <w:szCs w:val="24"/>
          <w:u w:val="none"/>
        </w:rPr>
        <w:t xml:space="preserve"> </w:t>
      </w:r>
      <w:r w:rsidR="00804A57">
        <w:rPr>
          <w:rStyle w:val="Hyperlink"/>
          <w:rFonts w:ascii="Arial" w:hAnsi="Arial" w:cs="Arial"/>
          <w:color w:val="auto"/>
          <w:sz w:val="24"/>
          <w:szCs w:val="24"/>
          <w:u w:val="none"/>
        </w:rPr>
        <w:t xml:space="preserve">MAPPA has expanded to encompass violent offenders and other </w:t>
      </w:r>
      <w:r w:rsidR="00B35764">
        <w:rPr>
          <w:rStyle w:val="Hyperlink"/>
          <w:rFonts w:ascii="Arial" w:hAnsi="Arial" w:cs="Arial"/>
          <w:color w:val="auto"/>
          <w:sz w:val="24"/>
          <w:szCs w:val="24"/>
          <w:u w:val="none"/>
        </w:rPr>
        <w:t>“</w:t>
      </w:r>
      <w:r w:rsidR="00804A57">
        <w:rPr>
          <w:rStyle w:val="Hyperlink"/>
          <w:rFonts w:ascii="Arial" w:hAnsi="Arial" w:cs="Arial"/>
          <w:color w:val="auto"/>
          <w:sz w:val="24"/>
          <w:szCs w:val="24"/>
          <w:u w:val="none"/>
        </w:rPr>
        <w:t>high profile</w:t>
      </w:r>
      <w:r w:rsidR="00B35764">
        <w:rPr>
          <w:rStyle w:val="Hyperlink"/>
          <w:rFonts w:ascii="Arial" w:hAnsi="Arial" w:cs="Arial"/>
          <w:color w:val="auto"/>
          <w:sz w:val="24"/>
          <w:szCs w:val="24"/>
          <w:u w:val="none"/>
        </w:rPr>
        <w:t>”</w:t>
      </w:r>
      <w:r w:rsidR="00804A57">
        <w:rPr>
          <w:rStyle w:val="Hyperlink"/>
          <w:rFonts w:ascii="Arial" w:hAnsi="Arial" w:cs="Arial"/>
          <w:color w:val="auto"/>
          <w:sz w:val="24"/>
          <w:szCs w:val="24"/>
          <w:u w:val="none"/>
        </w:rPr>
        <w:t xml:space="preserve"> cases</w:t>
      </w:r>
      <w:r w:rsidR="008425A3">
        <w:rPr>
          <w:rStyle w:val="Hyperlink"/>
          <w:rFonts w:ascii="Arial" w:hAnsi="Arial" w:cs="Arial"/>
          <w:color w:val="auto"/>
          <w:sz w:val="24"/>
          <w:szCs w:val="24"/>
          <w:u w:val="none"/>
        </w:rPr>
        <w:t xml:space="preserve"> (Sutherland </w:t>
      </w:r>
      <w:r w:rsidR="004676BF">
        <w:rPr>
          <w:rStyle w:val="Hyperlink"/>
          <w:rFonts w:ascii="Arial" w:hAnsi="Arial" w:cs="Arial"/>
          <w:color w:val="auto"/>
          <w:sz w:val="24"/>
          <w:szCs w:val="24"/>
          <w:u w:val="none"/>
        </w:rPr>
        <w:t>&amp;</w:t>
      </w:r>
      <w:r w:rsidR="008425A3">
        <w:rPr>
          <w:rStyle w:val="Hyperlink"/>
          <w:rFonts w:ascii="Arial" w:hAnsi="Arial" w:cs="Arial"/>
          <w:color w:val="auto"/>
          <w:sz w:val="24"/>
          <w:szCs w:val="24"/>
          <w:u w:val="none"/>
        </w:rPr>
        <w:t xml:space="preserve"> Baker, 2009).</w:t>
      </w:r>
      <w:r w:rsidR="008425A3">
        <w:rPr>
          <w:rFonts w:ascii="Arial" w:hAnsi="Arial" w:cs="Arial"/>
          <w:color w:val="FF0000"/>
          <w:sz w:val="24"/>
          <w:szCs w:val="24"/>
        </w:rPr>
        <w:t xml:space="preserve"> </w:t>
      </w:r>
      <w:r w:rsidR="005E3EA4">
        <w:rPr>
          <w:rFonts w:ascii="Arial" w:hAnsi="Arial" w:cs="Arial"/>
          <w:sz w:val="24"/>
          <w:szCs w:val="24"/>
        </w:rPr>
        <w:t>The Police,</w:t>
      </w:r>
      <w:r w:rsidR="00553C62">
        <w:rPr>
          <w:rFonts w:ascii="Arial" w:hAnsi="Arial" w:cs="Arial"/>
          <w:sz w:val="24"/>
          <w:szCs w:val="24"/>
        </w:rPr>
        <w:t xml:space="preserve"> Prison and Probation service are collectively classed as the ‘Responsible Authority’ which is the primary agency for MAPPA </w:t>
      </w:r>
      <w:r w:rsidR="00A47C5A">
        <w:rPr>
          <w:rFonts w:ascii="Arial" w:hAnsi="Arial" w:cs="Arial"/>
          <w:sz w:val="24"/>
          <w:szCs w:val="24"/>
        </w:rPr>
        <w:t>(Gov, 2014).</w:t>
      </w:r>
      <w:r w:rsidR="00FD04B5">
        <w:rPr>
          <w:rFonts w:ascii="Arial" w:hAnsi="Arial" w:cs="Arial"/>
          <w:sz w:val="24"/>
          <w:szCs w:val="24"/>
        </w:rPr>
        <w:t xml:space="preserve"> </w:t>
      </w:r>
      <w:r w:rsidR="00553C62">
        <w:rPr>
          <w:rFonts w:ascii="Arial" w:hAnsi="Arial" w:cs="Arial"/>
          <w:sz w:val="24"/>
          <w:szCs w:val="24"/>
        </w:rPr>
        <w:t xml:space="preserve">These agencies are responsible for assessing and managing the risk of these offenders by implementing risk management plans, </w:t>
      </w:r>
      <w:r w:rsidR="00EC5756">
        <w:rPr>
          <w:rFonts w:ascii="Arial" w:hAnsi="Arial" w:cs="Arial"/>
          <w:sz w:val="24"/>
          <w:szCs w:val="24"/>
        </w:rPr>
        <w:t>w</w:t>
      </w:r>
      <w:r w:rsidR="00553C62">
        <w:rPr>
          <w:rFonts w:ascii="Arial" w:hAnsi="Arial" w:cs="Arial"/>
          <w:sz w:val="24"/>
          <w:szCs w:val="24"/>
        </w:rPr>
        <w:t>h</w:t>
      </w:r>
      <w:r w:rsidR="006D5A82">
        <w:rPr>
          <w:rFonts w:ascii="Arial" w:hAnsi="Arial" w:cs="Arial"/>
          <w:sz w:val="24"/>
          <w:szCs w:val="24"/>
        </w:rPr>
        <w:t>ereas</w:t>
      </w:r>
      <w:r w:rsidR="00553C62">
        <w:rPr>
          <w:rFonts w:ascii="Arial" w:hAnsi="Arial" w:cs="Arial"/>
          <w:sz w:val="24"/>
          <w:szCs w:val="24"/>
        </w:rPr>
        <w:t xml:space="preserve"> other agencies </w:t>
      </w:r>
      <w:r w:rsidR="006D5A82">
        <w:rPr>
          <w:rFonts w:ascii="Arial" w:hAnsi="Arial" w:cs="Arial"/>
          <w:sz w:val="24"/>
          <w:szCs w:val="24"/>
        </w:rPr>
        <w:t xml:space="preserve">such as Children and Adult services, Housing and Youth Offending teams </w:t>
      </w:r>
      <w:r w:rsidR="00553C62">
        <w:rPr>
          <w:rFonts w:ascii="Arial" w:hAnsi="Arial" w:cs="Arial"/>
          <w:sz w:val="24"/>
          <w:szCs w:val="24"/>
        </w:rPr>
        <w:t xml:space="preserve">are under a duty to co-operate with the responsible </w:t>
      </w:r>
      <w:r w:rsidR="0001249A">
        <w:rPr>
          <w:rFonts w:ascii="Arial" w:hAnsi="Arial" w:cs="Arial"/>
          <w:sz w:val="24"/>
          <w:szCs w:val="24"/>
        </w:rPr>
        <w:t>authority,</w:t>
      </w:r>
      <w:r w:rsidR="00553C62">
        <w:rPr>
          <w:rFonts w:ascii="Arial" w:hAnsi="Arial" w:cs="Arial"/>
          <w:sz w:val="24"/>
          <w:szCs w:val="24"/>
        </w:rPr>
        <w:t xml:space="preserve"> </w:t>
      </w:r>
      <w:r w:rsidR="006D5A82">
        <w:rPr>
          <w:rFonts w:ascii="Arial" w:hAnsi="Arial" w:cs="Arial"/>
          <w:sz w:val="24"/>
          <w:szCs w:val="24"/>
        </w:rPr>
        <w:t>and they do this by gathering and sharing information</w:t>
      </w:r>
      <w:r w:rsidR="00F65C8D">
        <w:rPr>
          <w:rFonts w:ascii="Arial" w:hAnsi="Arial" w:cs="Arial"/>
          <w:sz w:val="24"/>
          <w:szCs w:val="24"/>
        </w:rPr>
        <w:t xml:space="preserve"> (Ministry of Justice, 2019).</w:t>
      </w:r>
    </w:p>
    <w:p w14:paraId="7B0A2075" w14:textId="763CD18F" w:rsidR="00F26E04" w:rsidRDefault="00EA792D" w:rsidP="00F26E04">
      <w:pPr>
        <w:spacing w:line="360" w:lineRule="auto"/>
        <w:rPr>
          <w:rFonts w:ascii="Arial" w:hAnsi="Arial" w:cs="Arial"/>
          <w:sz w:val="24"/>
          <w:szCs w:val="24"/>
        </w:rPr>
      </w:pPr>
      <w:r>
        <w:rPr>
          <w:rFonts w:ascii="Arial" w:hAnsi="Arial" w:cs="Arial"/>
          <w:sz w:val="24"/>
          <w:szCs w:val="24"/>
        </w:rPr>
        <w:t>MAPPA works by</w:t>
      </w:r>
      <w:r w:rsidR="00F26E04" w:rsidRPr="00F26E04">
        <w:rPr>
          <w:rFonts w:ascii="Arial" w:hAnsi="Arial" w:cs="Arial"/>
          <w:sz w:val="24"/>
          <w:szCs w:val="24"/>
        </w:rPr>
        <w:t xml:space="preserve"> first</w:t>
      </w:r>
      <w:r>
        <w:rPr>
          <w:rFonts w:ascii="Arial" w:hAnsi="Arial" w:cs="Arial"/>
          <w:sz w:val="24"/>
          <w:szCs w:val="24"/>
        </w:rPr>
        <w:t>ly</w:t>
      </w:r>
      <w:r w:rsidR="00F26E04" w:rsidRPr="00F26E04">
        <w:rPr>
          <w:rFonts w:ascii="Arial" w:hAnsi="Arial" w:cs="Arial"/>
          <w:sz w:val="24"/>
          <w:szCs w:val="24"/>
        </w:rPr>
        <w:t xml:space="preserve"> identify</w:t>
      </w:r>
      <w:r>
        <w:rPr>
          <w:rFonts w:ascii="Arial" w:hAnsi="Arial" w:cs="Arial"/>
          <w:sz w:val="24"/>
          <w:szCs w:val="24"/>
        </w:rPr>
        <w:t>ing</w:t>
      </w:r>
      <w:r w:rsidR="00F26E04" w:rsidRPr="00F26E04">
        <w:rPr>
          <w:rFonts w:ascii="Arial" w:hAnsi="Arial" w:cs="Arial"/>
          <w:sz w:val="24"/>
          <w:szCs w:val="24"/>
        </w:rPr>
        <w:t xml:space="preserve"> offenders who have been </w:t>
      </w:r>
      <w:r w:rsidR="00111346">
        <w:rPr>
          <w:rFonts w:ascii="Arial" w:hAnsi="Arial" w:cs="Arial"/>
          <w:sz w:val="24"/>
          <w:szCs w:val="24"/>
        </w:rPr>
        <w:t>convicted</w:t>
      </w:r>
      <w:r w:rsidR="00F26E04" w:rsidRPr="00F26E04">
        <w:rPr>
          <w:rFonts w:ascii="Arial" w:hAnsi="Arial" w:cs="Arial"/>
          <w:sz w:val="24"/>
          <w:szCs w:val="24"/>
        </w:rPr>
        <w:t xml:space="preserve"> of </w:t>
      </w:r>
      <w:r w:rsidR="00111346">
        <w:rPr>
          <w:rFonts w:ascii="Arial" w:hAnsi="Arial" w:cs="Arial"/>
          <w:sz w:val="24"/>
          <w:szCs w:val="24"/>
        </w:rPr>
        <w:t xml:space="preserve">a </w:t>
      </w:r>
      <w:r w:rsidR="00F26E04" w:rsidRPr="00F26E04">
        <w:rPr>
          <w:rFonts w:ascii="Arial" w:hAnsi="Arial" w:cs="Arial"/>
          <w:sz w:val="24"/>
          <w:szCs w:val="24"/>
        </w:rPr>
        <w:t>sexual or violent crime or those who have been assessed to pose a serious risk of harm</w:t>
      </w:r>
      <w:r w:rsidR="003C68A0">
        <w:rPr>
          <w:rFonts w:ascii="Arial" w:hAnsi="Arial" w:cs="Arial"/>
          <w:sz w:val="24"/>
          <w:szCs w:val="24"/>
        </w:rPr>
        <w:t xml:space="preserve"> to the public</w:t>
      </w:r>
      <w:r w:rsidR="00F26E04" w:rsidRPr="00F26E04">
        <w:rPr>
          <w:rFonts w:ascii="Arial" w:hAnsi="Arial" w:cs="Arial"/>
          <w:sz w:val="24"/>
          <w:szCs w:val="24"/>
        </w:rPr>
        <w:t xml:space="preserve">. </w:t>
      </w:r>
      <w:r w:rsidR="008327E7">
        <w:rPr>
          <w:rFonts w:ascii="Arial" w:hAnsi="Arial" w:cs="Arial"/>
          <w:sz w:val="24"/>
          <w:szCs w:val="24"/>
        </w:rPr>
        <w:t>E</w:t>
      </w:r>
      <w:r w:rsidR="00F26E04" w:rsidRPr="00F26E04">
        <w:rPr>
          <w:rFonts w:ascii="Arial" w:hAnsi="Arial" w:cs="Arial"/>
          <w:sz w:val="24"/>
          <w:szCs w:val="24"/>
        </w:rPr>
        <w:t xml:space="preserve">ach offender is </w:t>
      </w:r>
      <w:r w:rsidR="008327E7">
        <w:rPr>
          <w:rFonts w:ascii="Arial" w:hAnsi="Arial" w:cs="Arial"/>
          <w:sz w:val="24"/>
          <w:szCs w:val="24"/>
        </w:rPr>
        <w:t xml:space="preserve">then </w:t>
      </w:r>
      <w:r w:rsidR="00F26E04" w:rsidRPr="00F26E04">
        <w:rPr>
          <w:rFonts w:ascii="Arial" w:hAnsi="Arial" w:cs="Arial"/>
          <w:sz w:val="24"/>
          <w:szCs w:val="24"/>
        </w:rPr>
        <w:t xml:space="preserve">assigned to one of three levels, which represent the degree of interagency cooperation required to effectively implement each offender's risk management </w:t>
      </w:r>
      <w:r w:rsidR="008327E7">
        <w:rPr>
          <w:rFonts w:ascii="Arial" w:hAnsi="Arial" w:cs="Arial"/>
          <w:sz w:val="24"/>
          <w:szCs w:val="24"/>
        </w:rPr>
        <w:t>plan</w:t>
      </w:r>
      <w:r w:rsidR="00F26E04" w:rsidRPr="00F26E04">
        <w:rPr>
          <w:rFonts w:ascii="Arial" w:hAnsi="Arial" w:cs="Arial"/>
          <w:sz w:val="24"/>
          <w:szCs w:val="24"/>
        </w:rPr>
        <w:t>. Offenders may be moved up or down the levels to reflect the management required, depending on the level of risk posed and the steps necessary to control that risk</w:t>
      </w:r>
      <w:r w:rsidR="00C10504">
        <w:rPr>
          <w:rFonts w:ascii="Arial" w:hAnsi="Arial" w:cs="Arial"/>
          <w:sz w:val="24"/>
          <w:szCs w:val="24"/>
        </w:rPr>
        <w:t xml:space="preserve"> </w:t>
      </w:r>
      <w:r w:rsidR="00781AC1">
        <w:rPr>
          <w:rFonts w:ascii="Arial" w:hAnsi="Arial" w:cs="Arial"/>
          <w:sz w:val="24"/>
          <w:szCs w:val="24"/>
        </w:rPr>
        <w:t xml:space="preserve">(Taylor &amp; Yakeley, </w:t>
      </w:r>
      <w:r w:rsidR="00F9591F">
        <w:rPr>
          <w:rFonts w:ascii="Arial" w:hAnsi="Arial" w:cs="Arial"/>
          <w:sz w:val="24"/>
          <w:szCs w:val="24"/>
        </w:rPr>
        <w:t>2019).</w:t>
      </w:r>
    </w:p>
    <w:p w14:paraId="3B06BD39" w14:textId="77777777" w:rsidR="00836F0D" w:rsidRDefault="00C77C77" w:rsidP="006A6507">
      <w:pPr>
        <w:spacing w:line="360" w:lineRule="auto"/>
        <w:rPr>
          <w:rFonts w:ascii="Arial" w:hAnsi="Arial" w:cs="Arial"/>
          <w:sz w:val="24"/>
          <w:szCs w:val="24"/>
        </w:rPr>
      </w:pPr>
      <w:r>
        <w:rPr>
          <w:rFonts w:ascii="Arial" w:hAnsi="Arial" w:cs="Arial"/>
          <w:sz w:val="24"/>
          <w:szCs w:val="24"/>
        </w:rPr>
        <w:t xml:space="preserve">In order for MAPPA to work effectively, information sharing between agencies is crucial and offenders must have a rigorous risk management plan in place. To achieve this, MAPPA requires multiple resources from all different agencies. Kemshall &amp; Wood (2008), agree with this by stating that MAPPA is a “large and resource-intensive system” which is reliant on funding from the government to ensure that these resources are supplied. </w:t>
      </w:r>
    </w:p>
    <w:p w14:paraId="6F965546" w14:textId="23EFA12B" w:rsidR="00E23CA3" w:rsidRDefault="00C77C77" w:rsidP="006A6507">
      <w:pPr>
        <w:spacing w:line="360" w:lineRule="auto"/>
        <w:rPr>
          <w:rFonts w:ascii="Arial" w:hAnsi="Arial" w:cs="Arial"/>
          <w:sz w:val="24"/>
          <w:szCs w:val="24"/>
        </w:rPr>
      </w:pPr>
      <w:r>
        <w:rPr>
          <w:rFonts w:ascii="Arial" w:hAnsi="Arial" w:cs="Arial"/>
          <w:sz w:val="24"/>
          <w:szCs w:val="24"/>
        </w:rPr>
        <w:lastRenderedPageBreak/>
        <w:t>Without adequate resources, MAPPA struggles to achieve what it sets out to do and an inspection conducted in 2005 by HMIP revealed that a lack of resources was weakening the impact of MAPPA (HMIP, 2005).</w:t>
      </w:r>
    </w:p>
    <w:p w14:paraId="0F3811F8" w14:textId="77777777" w:rsidR="008319A9" w:rsidRPr="008319A9" w:rsidRDefault="008319A9" w:rsidP="008319A9">
      <w:pPr>
        <w:spacing w:line="360" w:lineRule="auto"/>
        <w:rPr>
          <w:rFonts w:ascii="Arial" w:hAnsi="Arial" w:cs="Arial"/>
          <w:sz w:val="24"/>
          <w:szCs w:val="24"/>
        </w:rPr>
      </w:pPr>
      <w:r w:rsidRPr="008319A9">
        <w:rPr>
          <w:rFonts w:ascii="Arial" w:hAnsi="Arial" w:cs="Arial"/>
          <w:sz w:val="24"/>
          <w:szCs w:val="24"/>
        </w:rPr>
        <w:t xml:space="preserve">Furthermore, those managing offenders must possess the necessary training in order to establish effective risk management plans. Knight (2012), supports this and suggests that in addition to having a high degree of emotional awareness, offender managers also require specialised support in order to effectively manage offenders. Professionals who work directly with sexual and violent offenders are subjected to traumatising information and situations on a regular basis. Research indicates that these individuals may suffer from elevated levels of anxiety, depression and secondary traumatic stress (Foley et al, 2021). Adequate training and support can increase the resilience of offender managers (Tehrani, 2023) and according to research done for HMIP (Raynor, 2019), training offender managers in effective supervision techniques can result in a significant drop in reoffending. </w:t>
      </w:r>
    </w:p>
    <w:p w14:paraId="459C0577" w14:textId="5F99FE61" w:rsidR="00C07714" w:rsidRDefault="002E5150" w:rsidP="006A6507">
      <w:pPr>
        <w:spacing w:line="360" w:lineRule="auto"/>
        <w:rPr>
          <w:rFonts w:ascii="Arial" w:hAnsi="Arial" w:cs="Arial"/>
          <w:sz w:val="24"/>
          <w:szCs w:val="24"/>
        </w:rPr>
      </w:pPr>
      <w:r>
        <w:rPr>
          <w:rFonts w:ascii="Arial" w:hAnsi="Arial" w:cs="Arial"/>
          <w:sz w:val="24"/>
          <w:szCs w:val="24"/>
        </w:rPr>
        <w:t xml:space="preserve">A </w:t>
      </w:r>
      <w:r w:rsidR="00D050A4">
        <w:rPr>
          <w:rFonts w:ascii="Arial" w:hAnsi="Arial" w:cs="Arial"/>
          <w:sz w:val="24"/>
          <w:szCs w:val="24"/>
        </w:rPr>
        <w:t>report</w:t>
      </w:r>
      <w:r>
        <w:rPr>
          <w:rFonts w:ascii="Arial" w:hAnsi="Arial" w:cs="Arial"/>
          <w:sz w:val="24"/>
          <w:szCs w:val="24"/>
        </w:rPr>
        <w:t xml:space="preserve"> conducted </w:t>
      </w:r>
      <w:r w:rsidR="00D050A4">
        <w:rPr>
          <w:rFonts w:ascii="Arial" w:hAnsi="Arial" w:cs="Arial"/>
          <w:sz w:val="24"/>
          <w:szCs w:val="24"/>
        </w:rPr>
        <w:t xml:space="preserve">following an inspection </w:t>
      </w:r>
      <w:r>
        <w:rPr>
          <w:rFonts w:ascii="Arial" w:hAnsi="Arial" w:cs="Arial"/>
          <w:sz w:val="24"/>
          <w:szCs w:val="24"/>
        </w:rPr>
        <w:t xml:space="preserve">by </w:t>
      </w:r>
      <w:r w:rsidRPr="002E5150">
        <w:rPr>
          <w:rFonts w:ascii="Arial" w:hAnsi="Arial" w:cs="Arial"/>
          <w:sz w:val="24"/>
          <w:szCs w:val="24"/>
        </w:rPr>
        <w:t>Her Majesty’s Inspectorate of Probation</w:t>
      </w:r>
      <w:r w:rsidR="00D050A4">
        <w:rPr>
          <w:rFonts w:ascii="Arial" w:hAnsi="Arial" w:cs="Arial"/>
          <w:sz w:val="24"/>
          <w:szCs w:val="24"/>
        </w:rPr>
        <w:t>, titled</w:t>
      </w:r>
      <w:r w:rsidR="00370C44" w:rsidRPr="00FC3048">
        <w:rPr>
          <w:rFonts w:ascii="Arial" w:hAnsi="Arial" w:cs="Arial"/>
          <w:sz w:val="24"/>
          <w:szCs w:val="24"/>
        </w:rPr>
        <w:t xml:space="preserve"> "Twenty Years on, is MAPPA achieving Its </w:t>
      </w:r>
      <w:r w:rsidR="00FC3048" w:rsidRPr="00FC3048">
        <w:rPr>
          <w:rFonts w:ascii="Arial" w:hAnsi="Arial" w:cs="Arial"/>
          <w:sz w:val="24"/>
          <w:szCs w:val="24"/>
        </w:rPr>
        <w:t>Objectives?</w:t>
      </w:r>
      <w:r w:rsidR="00370C44" w:rsidRPr="00FC3048">
        <w:rPr>
          <w:rFonts w:ascii="Arial" w:hAnsi="Arial" w:cs="Arial"/>
          <w:sz w:val="24"/>
          <w:szCs w:val="24"/>
        </w:rPr>
        <w:t>" </w:t>
      </w:r>
      <w:r w:rsidR="00D050A4">
        <w:rPr>
          <w:rFonts w:ascii="Arial" w:hAnsi="Arial" w:cs="Arial"/>
          <w:sz w:val="24"/>
          <w:szCs w:val="24"/>
        </w:rPr>
        <w:t xml:space="preserve">shows </w:t>
      </w:r>
      <w:r w:rsidR="006A6507" w:rsidRPr="00FC3048">
        <w:rPr>
          <w:rFonts w:ascii="Arial" w:hAnsi="Arial" w:cs="Arial"/>
          <w:sz w:val="24"/>
          <w:szCs w:val="24"/>
        </w:rPr>
        <w:t>that since establishing in 2001,</w:t>
      </w:r>
      <w:r w:rsidR="006A6507">
        <w:rPr>
          <w:rFonts w:ascii="Arial" w:hAnsi="Arial" w:cs="Arial"/>
          <w:sz w:val="24"/>
          <w:szCs w:val="24"/>
        </w:rPr>
        <w:t xml:space="preserve"> MAPPA has and is continuously improving. The report states that since incorporating the ‘Four Pillars Approach’</w:t>
      </w:r>
      <w:r w:rsidR="00393D43">
        <w:rPr>
          <w:rFonts w:ascii="Arial" w:hAnsi="Arial" w:cs="Arial"/>
          <w:sz w:val="24"/>
          <w:szCs w:val="24"/>
        </w:rPr>
        <w:t xml:space="preserve">, a model developed by Professor Hazel Kemshall (2010), it has improved the structure of MAPPA as it places risk management at the heart of the process. ‘The Four Pillars’ approach consists of Supervision; monitoring and control; interventions and treatment; and victim safety planning. By following the </w:t>
      </w:r>
      <w:r w:rsidR="00900C83">
        <w:rPr>
          <w:rFonts w:ascii="Arial" w:hAnsi="Arial" w:cs="Arial"/>
          <w:sz w:val="24"/>
          <w:szCs w:val="24"/>
        </w:rPr>
        <w:t>model</w:t>
      </w:r>
      <w:r w:rsidR="00393D43">
        <w:rPr>
          <w:rFonts w:ascii="Arial" w:hAnsi="Arial" w:cs="Arial"/>
          <w:sz w:val="24"/>
          <w:szCs w:val="24"/>
        </w:rPr>
        <w:t xml:space="preserve">, </w:t>
      </w:r>
      <w:r w:rsidR="00900C83">
        <w:rPr>
          <w:rFonts w:ascii="Arial" w:hAnsi="Arial" w:cs="Arial"/>
          <w:sz w:val="24"/>
          <w:szCs w:val="24"/>
        </w:rPr>
        <w:t>it ensures each ‘</w:t>
      </w:r>
      <w:r w:rsidR="00393D43">
        <w:rPr>
          <w:rFonts w:ascii="Arial" w:hAnsi="Arial" w:cs="Arial"/>
          <w:sz w:val="24"/>
          <w:szCs w:val="24"/>
        </w:rPr>
        <w:t>pilla</w:t>
      </w:r>
      <w:r w:rsidR="00900C83">
        <w:rPr>
          <w:rFonts w:ascii="Arial" w:hAnsi="Arial" w:cs="Arial"/>
          <w:sz w:val="24"/>
          <w:szCs w:val="24"/>
        </w:rPr>
        <w:t>r’</w:t>
      </w:r>
      <w:r w:rsidR="00393D43">
        <w:rPr>
          <w:rFonts w:ascii="Arial" w:hAnsi="Arial" w:cs="Arial"/>
          <w:sz w:val="24"/>
          <w:szCs w:val="24"/>
        </w:rPr>
        <w:t xml:space="preserve"> receive</w:t>
      </w:r>
      <w:r w:rsidR="00900C83">
        <w:rPr>
          <w:rFonts w:ascii="Arial" w:hAnsi="Arial" w:cs="Arial"/>
          <w:sz w:val="24"/>
          <w:szCs w:val="24"/>
        </w:rPr>
        <w:t>s</w:t>
      </w:r>
      <w:r w:rsidR="00393D43">
        <w:rPr>
          <w:rFonts w:ascii="Arial" w:hAnsi="Arial" w:cs="Arial"/>
          <w:sz w:val="24"/>
          <w:szCs w:val="24"/>
        </w:rPr>
        <w:t xml:space="preserve"> equal</w:t>
      </w:r>
      <w:r w:rsidR="00900C83">
        <w:rPr>
          <w:rFonts w:ascii="Arial" w:hAnsi="Arial" w:cs="Arial"/>
          <w:sz w:val="24"/>
          <w:szCs w:val="24"/>
        </w:rPr>
        <w:t xml:space="preserve"> focus. </w:t>
      </w:r>
      <w:r w:rsidR="00FF20A1" w:rsidRPr="00FF20A1">
        <w:rPr>
          <w:rFonts w:ascii="Arial" w:hAnsi="Arial" w:cs="Arial"/>
          <w:sz w:val="24"/>
          <w:szCs w:val="24"/>
        </w:rPr>
        <w:t>F</w:t>
      </w:r>
      <w:r w:rsidR="00670E1A">
        <w:rPr>
          <w:rFonts w:ascii="Arial" w:hAnsi="Arial" w:cs="Arial"/>
          <w:sz w:val="24"/>
          <w:szCs w:val="24"/>
        </w:rPr>
        <w:t>rom</w:t>
      </w:r>
      <w:r w:rsidR="00FF20A1" w:rsidRPr="00FF20A1">
        <w:rPr>
          <w:rFonts w:ascii="Arial" w:hAnsi="Arial" w:cs="Arial"/>
          <w:sz w:val="24"/>
          <w:szCs w:val="24"/>
        </w:rPr>
        <w:t xml:space="preserve"> the inspection, it </w:t>
      </w:r>
      <w:r w:rsidR="00670E1A">
        <w:rPr>
          <w:rFonts w:ascii="Arial" w:hAnsi="Arial" w:cs="Arial"/>
          <w:sz w:val="24"/>
          <w:szCs w:val="24"/>
        </w:rPr>
        <w:t>was</w:t>
      </w:r>
      <w:r w:rsidR="00FF20A1" w:rsidRPr="00FF20A1">
        <w:rPr>
          <w:rFonts w:ascii="Arial" w:hAnsi="Arial" w:cs="Arial"/>
          <w:sz w:val="24"/>
          <w:szCs w:val="24"/>
        </w:rPr>
        <w:t xml:space="preserve"> highlighted that MAPPA meetings, when used effectively, not only</w:t>
      </w:r>
      <w:r w:rsidR="00FF20A1">
        <w:rPr>
          <w:rFonts w:ascii="Arial" w:hAnsi="Arial" w:cs="Arial"/>
          <w:sz w:val="24"/>
          <w:szCs w:val="24"/>
        </w:rPr>
        <w:t xml:space="preserve"> </w:t>
      </w:r>
      <w:r w:rsidR="00FF20A1" w:rsidRPr="00FF20A1">
        <w:rPr>
          <w:rFonts w:ascii="Arial" w:hAnsi="Arial" w:cs="Arial"/>
          <w:sz w:val="24"/>
          <w:szCs w:val="24"/>
        </w:rPr>
        <w:t xml:space="preserve">give difficult cases the proper analysis and monitoring </w:t>
      </w:r>
      <w:r w:rsidR="00C64D63">
        <w:rPr>
          <w:rFonts w:ascii="Arial" w:hAnsi="Arial" w:cs="Arial"/>
          <w:sz w:val="24"/>
          <w:szCs w:val="24"/>
        </w:rPr>
        <w:t xml:space="preserve">required, </w:t>
      </w:r>
      <w:r w:rsidR="00FF20A1">
        <w:rPr>
          <w:rFonts w:ascii="Arial" w:hAnsi="Arial" w:cs="Arial"/>
          <w:sz w:val="24"/>
          <w:szCs w:val="24"/>
        </w:rPr>
        <w:t>but they can also</w:t>
      </w:r>
      <w:r w:rsidR="00FF20A1" w:rsidRPr="00FF20A1">
        <w:rPr>
          <w:rFonts w:ascii="Arial" w:hAnsi="Arial" w:cs="Arial"/>
          <w:sz w:val="24"/>
          <w:szCs w:val="24"/>
        </w:rPr>
        <w:t xml:space="preserve"> help obtain additional resources</w:t>
      </w:r>
      <w:r w:rsidR="00FF20A1">
        <w:rPr>
          <w:rFonts w:ascii="Arial" w:hAnsi="Arial" w:cs="Arial"/>
          <w:sz w:val="24"/>
          <w:szCs w:val="24"/>
        </w:rPr>
        <w:t xml:space="preserve"> that might not have been obtained without the meetings.</w:t>
      </w:r>
      <w:r w:rsidR="00DE6C5A">
        <w:rPr>
          <w:rFonts w:ascii="Arial" w:hAnsi="Arial" w:cs="Arial"/>
          <w:sz w:val="24"/>
          <w:szCs w:val="24"/>
        </w:rPr>
        <w:t xml:space="preserve"> </w:t>
      </w:r>
      <w:r w:rsidR="001A24DF">
        <w:rPr>
          <w:rFonts w:ascii="Arial" w:hAnsi="Arial" w:cs="Arial"/>
          <w:sz w:val="24"/>
          <w:szCs w:val="24"/>
        </w:rPr>
        <w:t xml:space="preserve">In addition to this, the report </w:t>
      </w:r>
      <w:r w:rsidR="00A66699">
        <w:rPr>
          <w:rFonts w:ascii="Arial" w:hAnsi="Arial" w:cs="Arial"/>
          <w:sz w:val="24"/>
          <w:szCs w:val="24"/>
        </w:rPr>
        <w:t xml:space="preserve">also </w:t>
      </w:r>
      <w:r w:rsidR="001F54FB">
        <w:rPr>
          <w:rFonts w:ascii="Arial" w:hAnsi="Arial" w:cs="Arial"/>
          <w:sz w:val="24"/>
          <w:szCs w:val="24"/>
        </w:rPr>
        <w:t xml:space="preserve">contains statistics on the number of </w:t>
      </w:r>
      <w:r w:rsidR="007A7381">
        <w:rPr>
          <w:rFonts w:ascii="Arial" w:hAnsi="Arial" w:cs="Arial"/>
          <w:sz w:val="24"/>
          <w:szCs w:val="24"/>
        </w:rPr>
        <w:t xml:space="preserve">individuals </w:t>
      </w:r>
      <w:r w:rsidR="00C07714">
        <w:rPr>
          <w:rFonts w:ascii="Arial" w:hAnsi="Arial" w:cs="Arial"/>
          <w:sz w:val="24"/>
          <w:szCs w:val="24"/>
        </w:rPr>
        <w:t>being managed by MAPPA and it shows:</w:t>
      </w:r>
    </w:p>
    <w:p w14:paraId="59823D6D" w14:textId="7E8BC2B3" w:rsidR="00C07714" w:rsidRDefault="00660973" w:rsidP="00C07714">
      <w:pPr>
        <w:pStyle w:val="ListParagraph"/>
        <w:numPr>
          <w:ilvl w:val="0"/>
          <w:numId w:val="7"/>
        </w:numPr>
        <w:spacing w:line="360" w:lineRule="auto"/>
        <w:rPr>
          <w:rFonts w:ascii="Arial" w:hAnsi="Arial" w:cs="Arial"/>
          <w:sz w:val="24"/>
          <w:szCs w:val="24"/>
        </w:rPr>
      </w:pPr>
      <w:r>
        <w:rPr>
          <w:rFonts w:ascii="Arial" w:hAnsi="Arial" w:cs="Arial"/>
          <w:sz w:val="24"/>
          <w:szCs w:val="24"/>
        </w:rPr>
        <w:t>In March 2011 51,489</w:t>
      </w:r>
      <w:r w:rsidR="00232249">
        <w:rPr>
          <w:rFonts w:ascii="Arial" w:hAnsi="Arial" w:cs="Arial"/>
          <w:sz w:val="24"/>
          <w:szCs w:val="24"/>
        </w:rPr>
        <w:t xml:space="preserve"> individuals being managed by MAPPA</w:t>
      </w:r>
    </w:p>
    <w:p w14:paraId="2B898E86" w14:textId="1C092F9C" w:rsidR="00232249" w:rsidRDefault="00232249" w:rsidP="00232249">
      <w:pPr>
        <w:pStyle w:val="ListParagraph"/>
        <w:numPr>
          <w:ilvl w:val="0"/>
          <w:numId w:val="7"/>
        </w:numPr>
        <w:spacing w:line="360" w:lineRule="auto"/>
        <w:rPr>
          <w:rFonts w:ascii="Arial" w:hAnsi="Arial" w:cs="Arial"/>
          <w:sz w:val="24"/>
          <w:szCs w:val="24"/>
        </w:rPr>
      </w:pPr>
      <w:r>
        <w:rPr>
          <w:rFonts w:ascii="Arial" w:hAnsi="Arial" w:cs="Arial"/>
          <w:sz w:val="24"/>
          <w:szCs w:val="24"/>
        </w:rPr>
        <w:t>In March 2021 87,657 individuals being managed by MAPPA</w:t>
      </w:r>
    </w:p>
    <w:p w14:paraId="5F86B32F" w14:textId="77777777" w:rsidR="00F955F0" w:rsidRDefault="00F955F0" w:rsidP="00FE3EE5">
      <w:pPr>
        <w:spacing w:line="360" w:lineRule="auto"/>
      </w:pPr>
    </w:p>
    <w:p w14:paraId="6D3703F8" w14:textId="77777777" w:rsidR="00885F18" w:rsidRDefault="00885F18" w:rsidP="00FE3EE5">
      <w:pPr>
        <w:spacing w:line="360" w:lineRule="auto"/>
        <w:rPr>
          <w:rFonts w:ascii="Arial" w:hAnsi="Arial" w:cs="Arial"/>
          <w:sz w:val="24"/>
          <w:szCs w:val="24"/>
        </w:rPr>
      </w:pPr>
    </w:p>
    <w:p w14:paraId="272DA337" w14:textId="033B96EE" w:rsidR="00D00778" w:rsidRDefault="00DE4A60" w:rsidP="00FE3EE5">
      <w:pPr>
        <w:spacing w:line="360" w:lineRule="auto"/>
        <w:rPr>
          <w:rFonts w:ascii="Arial" w:hAnsi="Arial" w:cs="Arial"/>
          <w:sz w:val="24"/>
          <w:szCs w:val="24"/>
        </w:rPr>
      </w:pPr>
      <w:r>
        <w:rPr>
          <w:rFonts w:ascii="Arial" w:hAnsi="Arial" w:cs="Arial"/>
          <w:sz w:val="24"/>
          <w:szCs w:val="24"/>
        </w:rPr>
        <w:lastRenderedPageBreak/>
        <w:t xml:space="preserve">The </w:t>
      </w:r>
      <w:r w:rsidR="00953096">
        <w:rPr>
          <w:rFonts w:ascii="Arial" w:hAnsi="Arial" w:cs="Arial"/>
          <w:sz w:val="24"/>
          <w:szCs w:val="24"/>
        </w:rPr>
        <w:t xml:space="preserve">increase in these statistics </w:t>
      </w:r>
      <w:r w:rsidR="00616F6C">
        <w:rPr>
          <w:rFonts w:ascii="Arial" w:hAnsi="Arial" w:cs="Arial"/>
          <w:sz w:val="24"/>
          <w:szCs w:val="24"/>
        </w:rPr>
        <w:t xml:space="preserve">could indicate one of two things: either MAPPA is </w:t>
      </w:r>
      <w:r w:rsidR="009A0C6A">
        <w:rPr>
          <w:rFonts w:ascii="Arial" w:hAnsi="Arial" w:cs="Arial"/>
          <w:sz w:val="24"/>
          <w:szCs w:val="24"/>
        </w:rPr>
        <w:t>effective,</w:t>
      </w:r>
      <w:r w:rsidR="00616F6C">
        <w:rPr>
          <w:rFonts w:ascii="Arial" w:hAnsi="Arial" w:cs="Arial"/>
          <w:sz w:val="24"/>
          <w:szCs w:val="24"/>
        </w:rPr>
        <w:t xml:space="preserve"> and more people are being managed </w:t>
      </w:r>
      <w:r w:rsidR="007B5842">
        <w:rPr>
          <w:rFonts w:ascii="Arial" w:hAnsi="Arial" w:cs="Arial"/>
          <w:sz w:val="24"/>
          <w:szCs w:val="24"/>
        </w:rPr>
        <w:t>appropriately or crime rates are rising</w:t>
      </w:r>
      <w:r w:rsidR="00D26EC1">
        <w:rPr>
          <w:rFonts w:ascii="Arial" w:hAnsi="Arial" w:cs="Arial"/>
          <w:sz w:val="24"/>
          <w:szCs w:val="24"/>
        </w:rPr>
        <w:t>,</w:t>
      </w:r>
      <w:r w:rsidR="006B5F93">
        <w:rPr>
          <w:rFonts w:ascii="Arial" w:hAnsi="Arial" w:cs="Arial"/>
          <w:sz w:val="24"/>
          <w:szCs w:val="24"/>
        </w:rPr>
        <w:t xml:space="preserve"> </w:t>
      </w:r>
      <w:r w:rsidR="00C576DA">
        <w:rPr>
          <w:rFonts w:ascii="Arial" w:hAnsi="Arial" w:cs="Arial"/>
          <w:sz w:val="24"/>
          <w:szCs w:val="24"/>
        </w:rPr>
        <w:t>th</w:t>
      </w:r>
      <w:r w:rsidR="00066A61">
        <w:rPr>
          <w:rFonts w:ascii="Arial" w:hAnsi="Arial" w:cs="Arial"/>
          <w:sz w:val="24"/>
          <w:szCs w:val="24"/>
        </w:rPr>
        <w:t>us</w:t>
      </w:r>
      <w:r w:rsidR="006B5F93">
        <w:rPr>
          <w:rFonts w:ascii="Arial" w:hAnsi="Arial" w:cs="Arial"/>
          <w:sz w:val="24"/>
          <w:szCs w:val="24"/>
        </w:rPr>
        <w:t xml:space="preserve"> the increase of individuals under MAPPA</w:t>
      </w:r>
      <w:r w:rsidR="007B5842">
        <w:rPr>
          <w:rFonts w:ascii="Arial" w:hAnsi="Arial" w:cs="Arial"/>
          <w:sz w:val="24"/>
          <w:szCs w:val="24"/>
        </w:rPr>
        <w:t xml:space="preserve">. </w:t>
      </w:r>
    </w:p>
    <w:p w14:paraId="6E56AC52" w14:textId="6F5080A8" w:rsidR="00BD34D9" w:rsidRDefault="00FB67B3" w:rsidP="00AB5607">
      <w:pPr>
        <w:spacing w:line="360" w:lineRule="auto"/>
        <w:rPr>
          <w:rFonts w:ascii="Arial" w:hAnsi="Arial" w:cs="Arial"/>
          <w:sz w:val="24"/>
          <w:szCs w:val="24"/>
        </w:rPr>
      </w:pPr>
      <w:r>
        <w:rPr>
          <w:rFonts w:ascii="Arial" w:hAnsi="Arial" w:cs="Arial"/>
          <w:sz w:val="24"/>
          <w:szCs w:val="24"/>
        </w:rPr>
        <w:t xml:space="preserve">To summarise, the effectiveness of MAPPA </w:t>
      </w:r>
      <w:r w:rsidR="00EE631A">
        <w:rPr>
          <w:rFonts w:ascii="Arial" w:hAnsi="Arial" w:cs="Arial"/>
          <w:sz w:val="24"/>
          <w:szCs w:val="24"/>
        </w:rPr>
        <w:t xml:space="preserve">as a management tool for violent and sexual </w:t>
      </w:r>
      <w:r w:rsidR="002530DB">
        <w:rPr>
          <w:rFonts w:ascii="Arial" w:hAnsi="Arial" w:cs="Arial"/>
          <w:sz w:val="24"/>
          <w:szCs w:val="24"/>
        </w:rPr>
        <w:t>offenders is dependent on information gathering and sharing.</w:t>
      </w:r>
      <w:r w:rsidR="00353D8A">
        <w:rPr>
          <w:rFonts w:ascii="Arial" w:hAnsi="Arial" w:cs="Arial"/>
          <w:sz w:val="24"/>
          <w:szCs w:val="24"/>
        </w:rPr>
        <w:t xml:space="preserve"> It is </w:t>
      </w:r>
      <w:r w:rsidR="00AA4E18">
        <w:rPr>
          <w:rFonts w:ascii="Arial" w:hAnsi="Arial" w:cs="Arial"/>
          <w:sz w:val="24"/>
          <w:szCs w:val="24"/>
        </w:rPr>
        <w:t>evident</w:t>
      </w:r>
      <w:r w:rsidR="00353D8A">
        <w:rPr>
          <w:rFonts w:ascii="Arial" w:hAnsi="Arial" w:cs="Arial"/>
          <w:sz w:val="24"/>
          <w:szCs w:val="24"/>
        </w:rPr>
        <w:t xml:space="preserve"> that when </w:t>
      </w:r>
      <w:r w:rsidR="003C4839">
        <w:rPr>
          <w:rFonts w:ascii="Arial" w:hAnsi="Arial" w:cs="Arial"/>
          <w:sz w:val="24"/>
          <w:szCs w:val="24"/>
        </w:rPr>
        <w:t>this is done well</w:t>
      </w:r>
      <w:r w:rsidR="00353D8A">
        <w:rPr>
          <w:rFonts w:ascii="Arial" w:hAnsi="Arial" w:cs="Arial"/>
          <w:sz w:val="24"/>
          <w:szCs w:val="24"/>
        </w:rPr>
        <w:t xml:space="preserve">, </w:t>
      </w:r>
      <w:r w:rsidR="003C4839">
        <w:rPr>
          <w:rFonts w:ascii="Arial" w:hAnsi="Arial" w:cs="Arial"/>
          <w:sz w:val="24"/>
          <w:szCs w:val="24"/>
        </w:rPr>
        <w:t xml:space="preserve">effective </w:t>
      </w:r>
      <w:r w:rsidR="000178A8">
        <w:rPr>
          <w:rFonts w:ascii="Arial" w:hAnsi="Arial" w:cs="Arial"/>
          <w:sz w:val="24"/>
          <w:szCs w:val="24"/>
        </w:rPr>
        <w:t xml:space="preserve">risk management plans are </w:t>
      </w:r>
      <w:r w:rsidR="00F8695A">
        <w:rPr>
          <w:rFonts w:ascii="Arial" w:hAnsi="Arial" w:cs="Arial"/>
          <w:sz w:val="24"/>
          <w:szCs w:val="24"/>
        </w:rPr>
        <w:t>established,</w:t>
      </w:r>
      <w:r w:rsidR="003C1EAA">
        <w:rPr>
          <w:rFonts w:ascii="Arial" w:hAnsi="Arial" w:cs="Arial"/>
          <w:sz w:val="24"/>
          <w:szCs w:val="24"/>
        </w:rPr>
        <w:t xml:space="preserve"> </w:t>
      </w:r>
      <w:r w:rsidR="004B730D">
        <w:rPr>
          <w:rFonts w:ascii="Arial" w:hAnsi="Arial" w:cs="Arial"/>
          <w:sz w:val="24"/>
          <w:szCs w:val="24"/>
        </w:rPr>
        <w:t>and offenders are managed</w:t>
      </w:r>
      <w:r w:rsidR="00AD37A6">
        <w:rPr>
          <w:rFonts w:ascii="Arial" w:hAnsi="Arial" w:cs="Arial"/>
          <w:sz w:val="24"/>
          <w:szCs w:val="24"/>
        </w:rPr>
        <w:t xml:space="preserve"> appropriately</w:t>
      </w:r>
      <w:r w:rsidR="00061966">
        <w:rPr>
          <w:rFonts w:ascii="Arial" w:hAnsi="Arial" w:cs="Arial"/>
          <w:sz w:val="24"/>
          <w:szCs w:val="24"/>
        </w:rPr>
        <w:t>.</w:t>
      </w:r>
      <w:r w:rsidR="00D91B09">
        <w:rPr>
          <w:rFonts w:ascii="Arial" w:hAnsi="Arial" w:cs="Arial"/>
          <w:sz w:val="24"/>
          <w:szCs w:val="24"/>
        </w:rPr>
        <w:t xml:space="preserve"> </w:t>
      </w:r>
      <w:r w:rsidR="000E2FDF">
        <w:rPr>
          <w:rFonts w:ascii="Arial" w:hAnsi="Arial" w:cs="Arial"/>
          <w:sz w:val="24"/>
          <w:szCs w:val="24"/>
        </w:rPr>
        <w:t xml:space="preserve">Since those who work with offenders are personally </w:t>
      </w:r>
      <w:r w:rsidR="00692A6E">
        <w:rPr>
          <w:rFonts w:ascii="Arial" w:hAnsi="Arial" w:cs="Arial"/>
          <w:sz w:val="24"/>
          <w:szCs w:val="24"/>
        </w:rPr>
        <w:t>at risk of acquiring mental health issues owing to the nature of their jobs, consideration should be given to the support and training they get</w:t>
      </w:r>
      <w:r w:rsidR="00416399">
        <w:rPr>
          <w:rFonts w:ascii="Arial" w:hAnsi="Arial" w:cs="Arial"/>
          <w:sz w:val="24"/>
          <w:szCs w:val="24"/>
        </w:rPr>
        <w:t xml:space="preserve"> (Hanson et al, 2003). To put</w:t>
      </w:r>
      <w:r w:rsidR="007C1819">
        <w:rPr>
          <w:rFonts w:ascii="Arial" w:hAnsi="Arial" w:cs="Arial"/>
          <w:sz w:val="24"/>
          <w:szCs w:val="24"/>
        </w:rPr>
        <w:t xml:space="preserve"> </w:t>
      </w:r>
      <w:r w:rsidR="00E214A1">
        <w:rPr>
          <w:rFonts w:ascii="Arial" w:hAnsi="Arial" w:cs="Arial"/>
          <w:sz w:val="24"/>
          <w:szCs w:val="24"/>
        </w:rPr>
        <w:t xml:space="preserve">it </w:t>
      </w:r>
      <w:r w:rsidR="007C1819">
        <w:rPr>
          <w:rFonts w:ascii="Arial" w:hAnsi="Arial" w:cs="Arial"/>
          <w:sz w:val="24"/>
          <w:szCs w:val="24"/>
        </w:rPr>
        <w:t xml:space="preserve">simply, </w:t>
      </w:r>
      <w:r w:rsidR="00E214A1">
        <w:rPr>
          <w:rFonts w:ascii="Arial" w:hAnsi="Arial" w:cs="Arial"/>
          <w:sz w:val="24"/>
          <w:szCs w:val="24"/>
        </w:rPr>
        <w:t>if those who work with offenders</w:t>
      </w:r>
      <w:r w:rsidR="005C26BB">
        <w:rPr>
          <w:rFonts w:ascii="Arial" w:hAnsi="Arial" w:cs="Arial"/>
          <w:sz w:val="24"/>
          <w:szCs w:val="24"/>
        </w:rPr>
        <w:t xml:space="preserve"> </w:t>
      </w:r>
      <w:r w:rsidR="00CC28B6">
        <w:rPr>
          <w:rFonts w:ascii="Arial" w:hAnsi="Arial" w:cs="Arial"/>
          <w:sz w:val="24"/>
          <w:szCs w:val="24"/>
        </w:rPr>
        <w:t xml:space="preserve">are supported and provided with </w:t>
      </w:r>
      <w:r w:rsidR="007275F4">
        <w:rPr>
          <w:rFonts w:ascii="Arial" w:hAnsi="Arial" w:cs="Arial"/>
          <w:sz w:val="24"/>
          <w:szCs w:val="24"/>
        </w:rPr>
        <w:t xml:space="preserve">enough training, </w:t>
      </w:r>
      <w:r w:rsidR="00325EC8">
        <w:rPr>
          <w:rFonts w:ascii="Arial" w:hAnsi="Arial" w:cs="Arial"/>
          <w:sz w:val="24"/>
          <w:szCs w:val="24"/>
        </w:rPr>
        <w:t>it will increase the</w:t>
      </w:r>
      <w:r w:rsidR="00D94150">
        <w:rPr>
          <w:rFonts w:ascii="Arial" w:hAnsi="Arial" w:cs="Arial"/>
          <w:sz w:val="24"/>
          <w:szCs w:val="24"/>
        </w:rPr>
        <w:t xml:space="preserve"> resources </w:t>
      </w:r>
      <w:r w:rsidR="00325EC8">
        <w:rPr>
          <w:rFonts w:ascii="Arial" w:hAnsi="Arial" w:cs="Arial"/>
          <w:sz w:val="24"/>
          <w:szCs w:val="24"/>
        </w:rPr>
        <w:t xml:space="preserve">that </w:t>
      </w:r>
      <w:r w:rsidR="00D94150">
        <w:rPr>
          <w:rFonts w:ascii="Arial" w:hAnsi="Arial" w:cs="Arial"/>
          <w:sz w:val="24"/>
          <w:szCs w:val="24"/>
        </w:rPr>
        <w:t>are available</w:t>
      </w:r>
      <w:r w:rsidR="00FD3C79">
        <w:rPr>
          <w:rFonts w:ascii="Arial" w:hAnsi="Arial" w:cs="Arial"/>
          <w:sz w:val="24"/>
          <w:szCs w:val="24"/>
        </w:rPr>
        <w:t xml:space="preserve">, </w:t>
      </w:r>
      <w:r w:rsidR="001062A1">
        <w:rPr>
          <w:rFonts w:ascii="Arial" w:hAnsi="Arial" w:cs="Arial"/>
          <w:sz w:val="24"/>
          <w:szCs w:val="24"/>
        </w:rPr>
        <w:t>benefiting MAPPA</w:t>
      </w:r>
      <w:r w:rsidR="00DA00B2">
        <w:rPr>
          <w:rFonts w:ascii="Arial" w:hAnsi="Arial" w:cs="Arial"/>
          <w:sz w:val="24"/>
          <w:szCs w:val="24"/>
        </w:rPr>
        <w:t xml:space="preserve"> as a whole </w:t>
      </w:r>
      <w:r w:rsidR="001062A1">
        <w:rPr>
          <w:rFonts w:ascii="Arial" w:hAnsi="Arial" w:cs="Arial"/>
          <w:sz w:val="24"/>
          <w:szCs w:val="24"/>
        </w:rPr>
        <w:t xml:space="preserve">and boosting its efficacy. </w:t>
      </w:r>
      <w:r w:rsidR="00D91B09">
        <w:rPr>
          <w:rFonts w:ascii="Arial" w:hAnsi="Arial" w:cs="Arial"/>
          <w:sz w:val="24"/>
          <w:szCs w:val="24"/>
        </w:rPr>
        <w:t xml:space="preserve">The report as stated above, </w:t>
      </w:r>
      <w:r w:rsidR="006555D5">
        <w:rPr>
          <w:rFonts w:ascii="Arial" w:hAnsi="Arial" w:cs="Arial"/>
          <w:sz w:val="24"/>
          <w:szCs w:val="24"/>
        </w:rPr>
        <w:t xml:space="preserve">appeared positive </w:t>
      </w:r>
      <w:r w:rsidR="000D3950">
        <w:rPr>
          <w:rFonts w:ascii="Arial" w:hAnsi="Arial" w:cs="Arial"/>
          <w:sz w:val="24"/>
          <w:szCs w:val="24"/>
        </w:rPr>
        <w:t xml:space="preserve">about the </w:t>
      </w:r>
      <w:r w:rsidR="000D3950" w:rsidRPr="00C735B7">
        <w:rPr>
          <w:rFonts w:ascii="Arial" w:hAnsi="Arial" w:cs="Arial"/>
          <w:sz w:val="24"/>
          <w:szCs w:val="24"/>
        </w:rPr>
        <w:t>possibility of multi-agency work to enhance the efficient management of violent and sexual offenders,</w:t>
      </w:r>
      <w:r w:rsidR="000D3950">
        <w:rPr>
          <w:rFonts w:ascii="Arial" w:hAnsi="Arial" w:cs="Arial"/>
          <w:sz w:val="24"/>
          <w:szCs w:val="24"/>
        </w:rPr>
        <w:t xml:space="preserve"> and</w:t>
      </w:r>
      <w:r w:rsidR="000D3950" w:rsidRPr="00C735B7">
        <w:rPr>
          <w:rFonts w:ascii="Arial" w:hAnsi="Arial" w:cs="Arial"/>
          <w:sz w:val="24"/>
          <w:szCs w:val="24"/>
        </w:rPr>
        <w:t xml:space="preserve"> it was discovered that MAPPA may have contributed to </w:t>
      </w:r>
      <w:r w:rsidR="000D3950">
        <w:rPr>
          <w:rFonts w:ascii="Arial" w:hAnsi="Arial" w:cs="Arial"/>
          <w:sz w:val="24"/>
          <w:szCs w:val="24"/>
        </w:rPr>
        <w:t>reducing</w:t>
      </w:r>
      <w:r w:rsidR="000D3950" w:rsidRPr="00C735B7">
        <w:rPr>
          <w:rFonts w:ascii="Arial" w:hAnsi="Arial" w:cs="Arial"/>
          <w:sz w:val="24"/>
          <w:szCs w:val="24"/>
        </w:rPr>
        <w:t xml:space="preserve"> reoffending</w:t>
      </w:r>
      <w:r w:rsidR="00ED4BAC">
        <w:rPr>
          <w:rFonts w:ascii="Arial" w:hAnsi="Arial" w:cs="Arial"/>
          <w:sz w:val="24"/>
          <w:szCs w:val="24"/>
        </w:rPr>
        <w:t xml:space="preserve"> </w:t>
      </w:r>
      <w:r w:rsidR="00ED4BAC">
        <w:rPr>
          <w:rStyle w:val="Hyperlink"/>
          <w:rFonts w:ascii="Arial" w:hAnsi="Arial" w:cs="Arial"/>
          <w:color w:val="auto"/>
          <w:sz w:val="24"/>
          <w:szCs w:val="24"/>
          <w:u w:val="none"/>
        </w:rPr>
        <w:t>(Her Majesty’s Inspectorate of Probation, 2022).</w:t>
      </w:r>
      <w:r w:rsidR="00285E0D">
        <w:rPr>
          <w:rStyle w:val="Hyperlink"/>
          <w:rFonts w:ascii="Arial" w:hAnsi="Arial" w:cs="Arial"/>
          <w:color w:val="auto"/>
          <w:sz w:val="24"/>
          <w:szCs w:val="24"/>
          <w:u w:val="none"/>
        </w:rPr>
        <w:t xml:space="preserve"> Furthermore, </w:t>
      </w:r>
      <w:r w:rsidR="00A977EE">
        <w:rPr>
          <w:rStyle w:val="Hyperlink"/>
          <w:rFonts w:ascii="Arial" w:hAnsi="Arial" w:cs="Arial"/>
          <w:color w:val="auto"/>
          <w:sz w:val="24"/>
          <w:szCs w:val="24"/>
          <w:u w:val="none"/>
        </w:rPr>
        <w:t>the report acknowledged</w:t>
      </w:r>
      <w:r w:rsidR="00A977EE">
        <w:rPr>
          <w:rFonts w:ascii="Arial" w:hAnsi="Arial" w:cs="Arial"/>
          <w:sz w:val="24"/>
          <w:szCs w:val="24"/>
        </w:rPr>
        <w:t xml:space="preserve"> </w:t>
      </w:r>
      <w:r w:rsidR="00BD34D9" w:rsidRPr="00BD34D9">
        <w:rPr>
          <w:rFonts w:ascii="Arial" w:hAnsi="Arial" w:cs="Arial"/>
          <w:sz w:val="24"/>
          <w:szCs w:val="24"/>
        </w:rPr>
        <w:t>that "High-quality public protection work and effective information sharing can minimise but not eliminate the potential for risk of serious harm to citizens"</w:t>
      </w:r>
      <w:r w:rsidR="00A977EE">
        <w:rPr>
          <w:rStyle w:val="Hyperlink"/>
          <w:rFonts w:ascii="Arial" w:hAnsi="Arial" w:cs="Arial"/>
          <w:color w:val="auto"/>
          <w:sz w:val="24"/>
          <w:szCs w:val="24"/>
          <w:u w:val="none"/>
        </w:rPr>
        <w:t>.</w:t>
      </w:r>
      <w:r w:rsidR="00CA261C">
        <w:rPr>
          <w:rFonts w:ascii="Arial" w:hAnsi="Arial" w:cs="Arial"/>
          <w:sz w:val="24"/>
          <w:szCs w:val="24"/>
        </w:rPr>
        <w:t xml:space="preserve"> </w:t>
      </w:r>
      <w:r w:rsidR="00BD34D9" w:rsidRPr="00BD34D9">
        <w:rPr>
          <w:rFonts w:ascii="Arial" w:hAnsi="Arial" w:cs="Arial"/>
          <w:sz w:val="24"/>
          <w:szCs w:val="24"/>
        </w:rPr>
        <w:t>This emphasises the fact that MAPPA was not created to eliminate risk</w:t>
      </w:r>
      <w:r w:rsidR="00467376">
        <w:rPr>
          <w:rFonts w:ascii="Arial" w:hAnsi="Arial" w:cs="Arial"/>
          <w:sz w:val="24"/>
          <w:szCs w:val="24"/>
        </w:rPr>
        <w:t xml:space="preserve"> but to</w:t>
      </w:r>
      <w:r w:rsidR="007C5BEC">
        <w:rPr>
          <w:rFonts w:ascii="Arial" w:hAnsi="Arial" w:cs="Arial"/>
          <w:sz w:val="24"/>
          <w:szCs w:val="24"/>
        </w:rPr>
        <w:t xml:space="preserve"> assist with </w:t>
      </w:r>
      <w:r w:rsidR="00D560F1">
        <w:rPr>
          <w:rFonts w:ascii="Arial" w:hAnsi="Arial" w:cs="Arial"/>
          <w:sz w:val="24"/>
          <w:szCs w:val="24"/>
        </w:rPr>
        <w:t>risk management</w:t>
      </w:r>
      <w:r w:rsidR="0066148C">
        <w:rPr>
          <w:rFonts w:ascii="Arial" w:hAnsi="Arial" w:cs="Arial"/>
          <w:sz w:val="24"/>
          <w:szCs w:val="24"/>
        </w:rPr>
        <w:t xml:space="preserve">. </w:t>
      </w:r>
    </w:p>
    <w:p w14:paraId="1420A4B7" w14:textId="77777777" w:rsidR="004E69E4" w:rsidRDefault="004E69E4" w:rsidP="00045EBD">
      <w:pPr>
        <w:spacing w:line="360" w:lineRule="auto"/>
        <w:rPr>
          <w:rFonts w:ascii="Arial" w:hAnsi="Arial" w:cs="Arial"/>
          <w:color w:val="FF0000"/>
          <w:sz w:val="24"/>
          <w:szCs w:val="24"/>
        </w:rPr>
      </w:pPr>
    </w:p>
    <w:p w14:paraId="06FDCDCF" w14:textId="155A8BC8" w:rsidR="00A16D24" w:rsidRPr="00E84C41" w:rsidRDefault="00E84C41" w:rsidP="00045EBD">
      <w:pPr>
        <w:spacing w:line="360" w:lineRule="auto"/>
        <w:rPr>
          <w:rFonts w:ascii="Arial" w:hAnsi="Arial" w:cs="Arial"/>
          <w:b/>
          <w:bCs/>
          <w:sz w:val="24"/>
          <w:szCs w:val="24"/>
          <w:u w:val="single"/>
        </w:rPr>
      </w:pPr>
      <w:r>
        <w:rPr>
          <w:rFonts w:ascii="Arial" w:hAnsi="Arial" w:cs="Arial"/>
          <w:b/>
          <w:bCs/>
          <w:sz w:val="24"/>
          <w:szCs w:val="24"/>
          <w:u w:val="single"/>
        </w:rPr>
        <w:t xml:space="preserve">Word Count - </w:t>
      </w:r>
      <w:r w:rsidR="00B602EC">
        <w:rPr>
          <w:rFonts w:ascii="Arial" w:hAnsi="Arial" w:cs="Arial"/>
          <w:b/>
          <w:bCs/>
          <w:sz w:val="24"/>
          <w:szCs w:val="24"/>
          <w:u w:val="single"/>
        </w:rPr>
        <w:t>9</w:t>
      </w:r>
      <w:r w:rsidR="00151508">
        <w:rPr>
          <w:rFonts w:ascii="Arial" w:hAnsi="Arial" w:cs="Arial"/>
          <w:b/>
          <w:bCs/>
          <w:sz w:val="24"/>
          <w:szCs w:val="24"/>
          <w:u w:val="single"/>
        </w:rPr>
        <w:t>21</w:t>
      </w:r>
    </w:p>
    <w:p w14:paraId="09FD60D3" w14:textId="77777777" w:rsidR="001A0218" w:rsidRDefault="001A0218" w:rsidP="00045EBD">
      <w:pPr>
        <w:spacing w:line="360" w:lineRule="auto"/>
        <w:rPr>
          <w:rFonts w:ascii="Arial" w:hAnsi="Arial" w:cs="Arial"/>
          <w:sz w:val="24"/>
          <w:szCs w:val="24"/>
        </w:rPr>
      </w:pPr>
    </w:p>
    <w:p w14:paraId="31B004AE" w14:textId="77777777" w:rsidR="00FF3FF7" w:rsidRDefault="00FF3FF7" w:rsidP="00045EBD">
      <w:pPr>
        <w:spacing w:line="360" w:lineRule="auto"/>
        <w:rPr>
          <w:rFonts w:ascii="Arial" w:hAnsi="Arial" w:cs="Arial"/>
          <w:sz w:val="24"/>
          <w:szCs w:val="24"/>
        </w:rPr>
      </w:pPr>
    </w:p>
    <w:p w14:paraId="5DD6F00E" w14:textId="77777777" w:rsidR="006F7571" w:rsidRDefault="006F7571" w:rsidP="00045EBD">
      <w:pPr>
        <w:spacing w:line="360" w:lineRule="auto"/>
        <w:rPr>
          <w:rFonts w:ascii="Arial" w:hAnsi="Arial" w:cs="Arial"/>
          <w:sz w:val="24"/>
          <w:szCs w:val="24"/>
        </w:rPr>
      </w:pPr>
    </w:p>
    <w:p w14:paraId="2D26F3D5" w14:textId="77777777" w:rsidR="00FF3FF7" w:rsidRDefault="00FF3FF7" w:rsidP="00045EBD">
      <w:pPr>
        <w:spacing w:line="360" w:lineRule="auto"/>
        <w:rPr>
          <w:rFonts w:ascii="Arial" w:hAnsi="Arial" w:cs="Arial"/>
          <w:sz w:val="24"/>
          <w:szCs w:val="24"/>
        </w:rPr>
      </w:pPr>
    </w:p>
    <w:p w14:paraId="422F4A89" w14:textId="77777777" w:rsidR="00250F9B" w:rsidRDefault="00250F9B">
      <w:pPr>
        <w:rPr>
          <w:b/>
          <w:bCs/>
        </w:rPr>
      </w:pPr>
    </w:p>
    <w:p w14:paraId="25BB2DF1" w14:textId="77777777" w:rsidR="00DB0B9B" w:rsidRDefault="00DB0B9B">
      <w:pPr>
        <w:rPr>
          <w:b/>
          <w:bCs/>
        </w:rPr>
      </w:pPr>
    </w:p>
    <w:p w14:paraId="220431EB" w14:textId="77777777" w:rsidR="00DB0B9B" w:rsidRDefault="00DB0B9B">
      <w:pPr>
        <w:rPr>
          <w:b/>
          <w:bCs/>
        </w:rPr>
      </w:pPr>
    </w:p>
    <w:p w14:paraId="77D6AE53" w14:textId="77777777" w:rsidR="00DB0B9B" w:rsidRDefault="00DB0B9B">
      <w:pPr>
        <w:rPr>
          <w:b/>
          <w:bCs/>
        </w:rPr>
      </w:pPr>
    </w:p>
    <w:p w14:paraId="29D16300" w14:textId="5F866721" w:rsidR="004A138F" w:rsidRPr="003B5C85" w:rsidRDefault="004A138F">
      <w:pPr>
        <w:rPr>
          <w:rFonts w:ascii="Arial" w:hAnsi="Arial" w:cs="Arial"/>
          <w:sz w:val="24"/>
          <w:szCs w:val="24"/>
        </w:rPr>
      </w:pPr>
      <w:r w:rsidRPr="003B5C85">
        <w:rPr>
          <w:rFonts w:ascii="Arial" w:hAnsi="Arial" w:cs="Arial"/>
          <w:b/>
          <w:bCs/>
          <w:sz w:val="24"/>
          <w:szCs w:val="24"/>
        </w:rPr>
        <w:lastRenderedPageBreak/>
        <w:t>Essay three:</w:t>
      </w:r>
      <w:r w:rsidRPr="003B5C85">
        <w:rPr>
          <w:rFonts w:ascii="Arial" w:hAnsi="Arial" w:cs="Arial"/>
          <w:sz w:val="24"/>
          <w:szCs w:val="24"/>
        </w:rPr>
        <w:t xml:space="preserve"> To what extent is ‘lifestyle’ theory an accurate reflection of what makes certain people vulnerable to becoming a victim of Serious and Organised Crime? Your answer must be based on academic research into the psychological and socio-economic characteristics of vulnerable people. Word limit: 1000 words. </w:t>
      </w:r>
    </w:p>
    <w:p w14:paraId="2C31DBBA" w14:textId="77777777" w:rsidR="00EF7E7E" w:rsidRDefault="00EF7E7E" w:rsidP="00EF7E7E"/>
    <w:p w14:paraId="57EED271" w14:textId="61E02866" w:rsidR="00586DA6" w:rsidRDefault="00586DA6" w:rsidP="00586DA6">
      <w:pPr>
        <w:spacing w:line="360" w:lineRule="auto"/>
        <w:rPr>
          <w:rFonts w:ascii="Arial" w:hAnsi="Arial" w:cs="Arial"/>
          <w:sz w:val="24"/>
          <w:szCs w:val="24"/>
        </w:rPr>
      </w:pPr>
      <w:r>
        <w:rPr>
          <w:rFonts w:ascii="Arial" w:hAnsi="Arial" w:cs="Arial"/>
          <w:sz w:val="24"/>
          <w:szCs w:val="24"/>
        </w:rPr>
        <w:t xml:space="preserve">This assignment </w:t>
      </w:r>
      <w:r w:rsidRPr="002B10AA">
        <w:rPr>
          <w:rFonts w:ascii="Arial" w:hAnsi="Arial" w:cs="Arial"/>
          <w:sz w:val="24"/>
          <w:szCs w:val="24"/>
        </w:rPr>
        <w:t>aim</w:t>
      </w:r>
      <w:r>
        <w:rPr>
          <w:rFonts w:ascii="Arial" w:hAnsi="Arial" w:cs="Arial"/>
          <w:sz w:val="24"/>
          <w:szCs w:val="24"/>
        </w:rPr>
        <w:t>s</w:t>
      </w:r>
      <w:r w:rsidRPr="002B10AA">
        <w:rPr>
          <w:rFonts w:ascii="Arial" w:hAnsi="Arial" w:cs="Arial"/>
          <w:sz w:val="24"/>
          <w:szCs w:val="24"/>
        </w:rPr>
        <w:t xml:space="preserve"> to explore the concept of 'Lifestyle Theory' by looking at theories that have been proposed and how it may increase a person's risk of engaging in criminal activity. </w:t>
      </w:r>
      <w:r>
        <w:rPr>
          <w:rFonts w:ascii="Arial" w:hAnsi="Arial" w:cs="Arial"/>
          <w:sz w:val="24"/>
          <w:szCs w:val="24"/>
        </w:rPr>
        <w:t>Additionally, V</w:t>
      </w:r>
      <w:r w:rsidRPr="002B10AA">
        <w:rPr>
          <w:rFonts w:ascii="Arial" w:hAnsi="Arial" w:cs="Arial"/>
          <w:sz w:val="24"/>
          <w:szCs w:val="24"/>
        </w:rPr>
        <w:t xml:space="preserve">ulnerability factors </w:t>
      </w:r>
      <w:r>
        <w:rPr>
          <w:rFonts w:ascii="Arial" w:hAnsi="Arial" w:cs="Arial"/>
          <w:sz w:val="24"/>
          <w:szCs w:val="24"/>
        </w:rPr>
        <w:t xml:space="preserve">are </w:t>
      </w:r>
      <w:r w:rsidR="00071EC3">
        <w:rPr>
          <w:rFonts w:ascii="Arial" w:hAnsi="Arial" w:cs="Arial"/>
          <w:sz w:val="24"/>
          <w:szCs w:val="24"/>
        </w:rPr>
        <w:t>examined,</w:t>
      </w:r>
      <w:r>
        <w:rPr>
          <w:rFonts w:ascii="Arial" w:hAnsi="Arial" w:cs="Arial"/>
          <w:sz w:val="24"/>
          <w:szCs w:val="24"/>
        </w:rPr>
        <w:t xml:space="preserve"> and consideration is made to</w:t>
      </w:r>
      <w:r w:rsidRPr="002B10AA">
        <w:rPr>
          <w:rFonts w:ascii="Arial" w:hAnsi="Arial" w:cs="Arial"/>
          <w:sz w:val="24"/>
          <w:szCs w:val="24"/>
        </w:rPr>
        <w:t xml:space="preserve"> how they </w:t>
      </w:r>
      <w:r>
        <w:rPr>
          <w:rFonts w:ascii="Arial" w:hAnsi="Arial" w:cs="Arial"/>
          <w:sz w:val="24"/>
          <w:szCs w:val="24"/>
        </w:rPr>
        <w:t xml:space="preserve">may </w:t>
      </w:r>
      <w:r w:rsidRPr="002B10AA">
        <w:rPr>
          <w:rFonts w:ascii="Arial" w:hAnsi="Arial" w:cs="Arial"/>
          <w:sz w:val="24"/>
          <w:szCs w:val="24"/>
        </w:rPr>
        <w:t>relate to 'Lifestyle Theory'.</w:t>
      </w:r>
    </w:p>
    <w:p w14:paraId="01D1E18B" w14:textId="0DB0C8B6" w:rsidR="00223110" w:rsidRPr="00223110" w:rsidRDefault="000B70A1" w:rsidP="00223110">
      <w:pPr>
        <w:spacing w:line="360" w:lineRule="auto"/>
        <w:rPr>
          <w:rFonts w:ascii="Arial" w:hAnsi="Arial" w:cs="Arial"/>
          <w:sz w:val="24"/>
          <w:szCs w:val="24"/>
        </w:rPr>
      </w:pPr>
      <w:r>
        <w:rPr>
          <w:rFonts w:ascii="Arial" w:hAnsi="Arial" w:cs="Arial"/>
          <w:sz w:val="24"/>
          <w:szCs w:val="24"/>
        </w:rPr>
        <w:t xml:space="preserve">‘Lifestyle Theory’ </w:t>
      </w:r>
      <w:r w:rsidR="00CC6B22">
        <w:rPr>
          <w:rFonts w:ascii="Arial" w:hAnsi="Arial" w:cs="Arial"/>
          <w:sz w:val="24"/>
          <w:szCs w:val="24"/>
        </w:rPr>
        <w:t xml:space="preserve">according to Siegel (2006), is one of four most common theories used to explain Victimisation. In </w:t>
      </w:r>
      <w:r w:rsidR="009E58BB">
        <w:rPr>
          <w:rFonts w:ascii="Arial" w:hAnsi="Arial" w:cs="Arial"/>
          <w:sz w:val="24"/>
          <w:szCs w:val="24"/>
        </w:rPr>
        <w:t>terms</w:t>
      </w:r>
      <w:r w:rsidR="00CC6B22">
        <w:rPr>
          <w:rFonts w:ascii="Arial" w:hAnsi="Arial" w:cs="Arial"/>
          <w:sz w:val="24"/>
          <w:szCs w:val="24"/>
        </w:rPr>
        <w:t xml:space="preserve"> </w:t>
      </w:r>
      <w:r w:rsidR="009E58BB">
        <w:rPr>
          <w:rFonts w:ascii="Arial" w:hAnsi="Arial" w:cs="Arial"/>
          <w:sz w:val="24"/>
          <w:szCs w:val="24"/>
        </w:rPr>
        <w:t>of</w:t>
      </w:r>
      <w:r w:rsidR="00CC6B22">
        <w:rPr>
          <w:rFonts w:ascii="Arial" w:hAnsi="Arial" w:cs="Arial"/>
          <w:sz w:val="24"/>
          <w:szCs w:val="24"/>
        </w:rPr>
        <w:t xml:space="preserve"> Victimisation, the theory suggests that individuals </w:t>
      </w:r>
      <w:r w:rsidR="00CC6B22" w:rsidRPr="00CC6B22">
        <w:rPr>
          <w:rFonts w:ascii="Arial" w:hAnsi="Arial" w:cs="Arial"/>
          <w:sz w:val="24"/>
          <w:szCs w:val="24"/>
        </w:rPr>
        <w:t>may end up as criminal victims as a result of their choices and way of life</w:t>
      </w:r>
      <w:r w:rsidR="000A3BAC">
        <w:rPr>
          <w:rFonts w:ascii="Arial" w:hAnsi="Arial" w:cs="Arial"/>
          <w:sz w:val="24"/>
          <w:szCs w:val="24"/>
        </w:rPr>
        <w:t>.</w:t>
      </w:r>
      <w:r w:rsidR="003F76EC">
        <w:rPr>
          <w:rFonts w:ascii="Arial" w:hAnsi="Arial" w:cs="Arial"/>
          <w:sz w:val="24"/>
          <w:szCs w:val="24"/>
        </w:rPr>
        <w:t xml:space="preserve"> </w:t>
      </w:r>
      <w:r w:rsidR="000A3BAC">
        <w:rPr>
          <w:rFonts w:ascii="Arial" w:hAnsi="Arial" w:cs="Arial"/>
          <w:sz w:val="24"/>
          <w:szCs w:val="24"/>
        </w:rPr>
        <w:t>Similarly,</w:t>
      </w:r>
      <w:r w:rsidR="00CC6B22">
        <w:rPr>
          <w:rFonts w:ascii="Arial" w:hAnsi="Arial" w:cs="Arial"/>
          <w:sz w:val="24"/>
          <w:szCs w:val="24"/>
        </w:rPr>
        <w:t xml:space="preserve"> the theory in </w:t>
      </w:r>
      <w:r w:rsidR="004776AF">
        <w:rPr>
          <w:rFonts w:ascii="Arial" w:hAnsi="Arial" w:cs="Arial"/>
          <w:sz w:val="24"/>
          <w:szCs w:val="24"/>
        </w:rPr>
        <w:t xml:space="preserve">terms of </w:t>
      </w:r>
      <w:r w:rsidR="00CC6B22">
        <w:rPr>
          <w:rFonts w:ascii="Arial" w:hAnsi="Arial" w:cs="Arial"/>
          <w:sz w:val="24"/>
          <w:szCs w:val="24"/>
        </w:rPr>
        <w:t xml:space="preserve">Criminology implies that </w:t>
      </w:r>
      <w:r w:rsidR="00CC6B22" w:rsidRPr="00CC6B22">
        <w:rPr>
          <w:rFonts w:ascii="Arial" w:hAnsi="Arial" w:cs="Arial"/>
          <w:sz w:val="24"/>
          <w:szCs w:val="24"/>
        </w:rPr>
        <w:t>people have a high probability of being crime victims if their behavioural patterns make them vulnerable to victimisation.</w:t>
      </w:r>
      <w:r w:rsidR="00CC6B22">
        <w:rPr>
          <w:rFonts w:ascii="Arial" w:hAnsi="Arial" w:cs="Arial"/>
          <w:sz w:val="24"/>
          <w:szCs w:val="24"/>
        </w:rPr>
        <w:t xml:space="preserve"> </w:t>
      </w:r>
    </w:p>
    <w:p w14:paraId="0D57F6E2" w14:textId="6D2DF3EC" w:rsidR="00047560" w:rsidRDefault="000B5096" w:rsidP="00047560">
      <w:pPr>
        <w:spacing w:line="360" w:lineRule="auto"/>
        <w:rPr>
          <w:rFonts w:ascii="Arial" w:hAnsi="Arial" w:cs="Arial"/>
          <w:sz w:val="24"/>
          <w:szCs w:val="24"/>
        </w:rPr>
      </w:pPr>
      <w:r>
        <w:rPr>
          <w:rFonts w:ascii="Arial" w:hAnsi="Arial" w:cs="Arial"/>
          <w:sz w:val="24"/>
          <w:szCs w:val="24"/>
        </w:rPr>
        <w:t xml:space="preserve">Another view of ‘Lifestyle Theory’ is one created by Glenn D Walters </w:t>
      </w:r>
      <w:r w:rsidR="009C5E6A">
        <w:rPr>
          <w:rFonts w:ascii="Arial" w:hAnsi="Arial" w:cs="Arial"/>
          <w:sz w:val="24"/>
          <w:szCs w:val="24"/>
        </w:rPr>
        <w:t xml:space="preserve">(2006) </w:t>
      </w:r>
      <w:r>
        <w:rPr>
          <w:rFonts w:ascii="Arial" w:hAnsi="Arial" w:cs="Arial"/>
          <w:sz w:val="24"/>
          <w:szCs w:val="24"/>
        </w:rPr>
        <w:t xml:space="preserve">who puts forward that the theory </w:t>
      </w:r>
      <w:r w:rsidR="000C45AA">
        <w:rPr>
          <w:rFonts w:ascii="Arial" w:hAnsi="Arial" w:cs="Arial"/>
          <w:sz w:val="24"/>
          <w:szCs w:val="24"/>
        </w:rPr>
        <w:t>consists of 3 components:</w:t>
      </w:r>
      <w:r w:rsidR="00F03FD7">
        <w:rPr>
          <w:rFonts w:ascii="Arial" w:hAnsi="Arial" w:cs="Arial"/>
          <w:sz w:val="24"/>
          <w:szCs w:val="24"/>
        </w:rPr>
        <w:t xml:space="preserve"> c</w:t>
      </w:r>
      <w:r w:rsidR="00880A75">
        <w:rPr>
          <w:rFonts w:ascii="Arial" w:hAnsi="Arial" w:cs="Arial"/>
          <w:sz w:val="24"/>
          <w:szCs w:val="24"/>
        </w:rPr>
        <w:t xml:space="preserve">onditions, </w:t>
      </w:r>
      <w:r w:rsidR="00F03FD7">
        <w:rPr>
          <w:rFonts w:ascii="Arial" w:hAnsi="Arial" w:cs="Arial"/>
          <w:sz w:val="24"/>
          <w:szCs w:val="24"/>
        </w:rPr>
        <w:t>c</w:t>
      </w:r>
      <w:r w:rsidR="00880A75">
        <w:rPr>
          <w:rFonts w:ascii="Arial" w:hAnsi="Arial" w:cs="Arial"/>
          <w:sz w:val="24"/>
          <w:szCs w:val="24"/>
        </w:rPr>
        <w:t xml:space="preserve">hoice and </w:t>
      </w:r>
      <w:r w:rsidR="00F03FD7">
        <w:rPr>
          <w:rFonts w:ascii="Arial" w:hAnsi="Arial" w:cs="Arial"/>
          <w:sz w:val="24"/>
          <w:szCs w:val="24"/>
        </w:rPr>
        <w:t>c</w:t>
      </w:r>
      <w:r w:rsidR="00880A75">
        <w:rPr>
          <w:rFonts w:ascii="Arial" w:hAnsi="Arial" w:cs="Arial"/>
          <w:sz w:val="24"/>
          <w:szCs w:val="24"/>
        </w:rPr>
        <w:t xml:space="preserve">ognition. </w:t>
      </w:r>
      <w:r w:rsidR="00F50590">
        <w:rPr>
          <w:rFonts w:ascii="Arial" w:hAnsi="Arial" w:cs="Arial"/>
          <w:sz w:val="24"/>
          <w:szCs w:val="24"/>
        </w:rPr>
        <w:t xml:space="preserve">Conditions can be either internal – like genetics – or external </w:t>
      </w:r>
      <w:r w:rsidR="00890CB3">
        <w:rPr>
          <w:rFonts w:ascii="Arial" w:hAnsi="Arial" w:cs="Arial"/>
          <w:sz w:val="24"/>
          <w:szCs w:val="24"/>
        </w:rPr>
        <w:t xml:space="preserve">– like peers or social class - </w:t>
      </w:r>
      <w:r w:rsidR="006D72EC">
        <w:rPr>
          <w:rFonts w:ascii="Arial" w:hAnsi="Arial" w:cs="Arial"/>
          <w:sz w:val="24"/>
          <w:szCs w:val="24"/>
        </w:rPr>
        <w:t xml:space="preserve">as well as </w:t>
      </w:r>
      <w:r w:rsidR="0094650A">
        <w:rPr>
          <w:rFonts w:ascii="Arial" w:hAnsi="Arial" w:cs="Arial"/>
          <w:sz w:val="24"/>
          <w:szCs w:val="24"/>
        </w:rPr>
        <w:t xml:space="preserve">factors that may influence people’s decision to engage in various behaviours. </w:t>
      </w:r>
      <w:r w:rsidR="00724E16">
        <w:rPr>
          <w:rFonts w:ascii="Arial" w:hAnsi="Arial" w:cs="Arial"/>
          <w:sz w:val="24"/>
          <w:szCs w:val="24"/>
        </w:rPr>
        <w:t>The second phase is</w:t>
      </w:r>
      <w:r w:rsidR="002F17B0">
        <w:rPr>
          <w:rFonts w:ascii="Arial" w:hAnsi="Arial" w:cs="Arial"/>
          <w:sz w:val="24"/>
          <w:szCs w:val="24"/>
        </w:rPr>
        <w:t xml:space="preserve"> </w:t>
      </w:r>
      <w:r w:rsidR="00724E16">
        <w:rPr>
          <w:rFonts w:ascii="Arial" w:hAnsi="Arial" w:cs="Arial"/>
          <w:sz w:val="24"/>
          <w:szCs w:val="24"/>
        </w:rPr>
        <w:t>c</w:t>
      </w:r>
      <w:r w:rsidR="002F17B0">
        <w:rPr>
          <w:rFonts w:ascii="Arial" w:hAnsi="Arial" w:cs="Arial"/>
          <w:sz w:val="24"/>
          <w:szCs w:val="24"/>
        </w:rPr>
        <w:t xml:space="preserve">hoice, </w:t>
      </w:r>
      <w:r w:rsidR="00C24772">
        <w:rPr>
          <w:rFonts w:ascii="Arial" w:hAnsi="Arial" w:cs="Arial"/>
          <w:sz w:val="24"/>
          <w:szCs w:val="24"/>
        </w:rPr>
        <w:t>which is the</w:t>
      </w:r>
      <w:r w:rsidR="002F17B0">
        <w:rPr>
          <w:rFonts w:ascii="Arial" w:hAnsi="Arial" w:cs="Arial"/>
          <w:sz w:val="24"/>
          <w:szCs w:val="24"/>
        </w:rPr>
        <w:t xml:space="preserve"> process of determining decisions based on life conditions. After a choice is made, the third C, cognitions are reached and enables individuals to support and justify those decisions. </w:t>
      </w:r>
      <w:r w:rsidR="008543D3" w:rsidRPr="008543D3">
        <w:rPr>
          <w:rFonts w:ascii="Arial" w:hAnsi="Arial" w:cs="Arial"/>
          <w:sz w:val="24"/>
          <w:szCs w:val="24"/>
        </w:rPr>
        <w:t xml:space="preserve">Both theories are extremely similar in that not only do they acknowledge that decisions are influenced by </w:t>
      </w:r>
      <w:r w:rsidR="00C44834">
        <w:rPr>
          <w:rFonts w:ascii="Arial" w:hAnsi="Arial" w:cs="Arial"/>
          <w:sz w:val="24"/>
          <w:szCs w:val="24"/>
        </w:rPr>
        <w:t>outside factors</w:t>
      </w:r>
      <w:r w:rsidR="008543D3" w:rsidRPr="008543D3">
        <w:rPr>
          <w:rFonts w:ascii="Arial" w:hAnsi="Arial" w:cs="Arial"/>
          <w:sz w:val="24"/>
          <w:szCs w:val="24"/>
        </w:rPr>
        <w:t xml:space="preserve">, </w:t>
      </w:r>
      <w:r w:rsidR="00E260CC" w:rsidRPr="008543D3">
        <w:rPr>
          <w:rFonts w:ascii="Arial" w:hAnsi="Arial" w:cs="Arial"/>
          <w:sz w:val="24"/>
          <w:szCs w:val="24"/>
        </w:rPr>
        <w:t>but it is also</w:t>
      </w:r>
      <w:r w:rsidR="008543D3" w:rsidRPr="008543D3">
        <w:rPr>
          <w:rFonts w:ascii="Arial" w:hAnsi="Arial" w:cs="Arial"/>
          <w:sz w:val="24"/>
          <w:szCs w:val="24"/>
        </w:rPr>
        <w:t xml:space="preserve"> these decisions </w:t>
      </w:r>
      <w:r w:rsidR="008543D3">
        <w:rPr>
          <w:rFonts w:ascii="Arial" w:hAnsi="Arial" w:cs="Arial"/>
          <w:sz w:val="24"/>
          <w:szCs w:val="24"/>
        </w:rPr>
        <w:t xml:space="preserve">that </w:t>
      </w:r>
      <w:r w:rsidR="004612EE">
        <w:rPr>
          <w:rFonts w:ascii="Arial" w:hAnsi="Arial" w:cs="Arial"/>
          <w:sz w:val="24"/>
          <w:szCs w:val="24"/>
        </w:rPr>
        <w:t>may have a significant impact on an individual’s way of life.</w:t>
      </w:r>
    </w:p>
    <w:p w14:paraId="49BB9378" w14:textId="22C0E365" w:rsidR="00E64361" w:rsidRDefault="00A449A2" w:rsidP="00047560">
      <w:pPr>
        <w:spacing w:line="360" w:lineRule="auto"/>
        <w:rPr>
          <w:rFonts w:ascii="Arial" w:hAnsi="Arial" w:cs="Arial"/>
          <w:sz w:val="24"/>
          <w:szCs w:val="24"/>
        </w:rPr>
      </w:pPr>
      <w:r>
        <w:rPr>
          <w:rFonts w:ascii="Arial" w:hAnsi="Arial" w:cs="Arial"/>
          <w:sz w:val="24"/>
          <w:szCs w:val="24"/>
        </w:rPr>
        <w:t>G</w:t>
      </w:r>
      <w:r w:rsidR="00DC1074">
        <w:rPr>
          <w:rFonts w:ascii="Arial" w:hAnsi="Arial" w:cs="Arial"/>
          <w:sz w:val="24"/>
          <w:szCs w:val="24"/>
        </w:rPr>
        <w:t>aining an understanding of “Lifestyle Theory”</w:t>
      </w:r>
      <w:r w:rsidR="00A85864">
        <w:rPr>
          <w:rFonts w:ascii="Arial" w:hAnsi="Arial" w:cs="Arial"/>
          <w:sz w:val="24"/>
          <w:szCs w:val="24"/>
        </w:rPr>
        <w:t xml:space="preserve"> enables us to discuss what makes particular individuals more susceptible to becoming victims.</w:t>
      </w:r>
      <w:r w:rsidR="002F17B0">
        <w:rPr>
          <w:rFonts w:ascii="Arial" w:hAnsi="Arial" w:cs="Arial"/>
          <w:sz w:val="24"/>
          <w:szCs w:val="24"/>
        </w:rPr>
        <w:t xml:space="preserve"> The College of Policing defines vulnerability as “A person is vulnerable if, as a result of their situation or circumstances, they are unable to take care of or protect themselves or others from harm or exploitation”</w:t>
      </w:r>
      <w:r w:rsidR="00203A03">
        <w:rPr>
          <w:rFonts w:ascii="Arial" w:hAnsi="Arial" w:cs="Arial"/>
          <w:sz w:val="24"/>
          <w:szCs w:val="24"/>
        </w:rPr>
        <w:t xml:space="preserve"> (College of Policing, 2021). </w:t>
      </w:r>
    </w:p>
    <w:p w14:paraId="45497E6C" w14:textId="77777777" w:rsidR="0079121C" w:rsidRDefault="0079121C" w:rsidP="00047560">
      <w:pPr>
        <w:spacing w:line="360" w:lineRule="auto"/>
        <w:rPr>
          <w:color w:val="0000FF"/>
          <w:u w:val="single"/>
        </w:rPr>
      </w:pPr>
    </w:p>
    <w:p w14:paraId="75C0381F" w14:textId="785E00A8" w:rsidR="00951463" w:rsidRPr="00E64361" w:rsidRDefault="00951463" w:rsidP="002F17B0">
      <w:pPr>
        <w:spacing w:line="360" w:lineRule="auto"/>
        <w:rPr>
          <w:color w:val="0000FF"/>
          <w:u w:val="single"/>
        </w:rPr>
      </w:pPr>
      <w:r>
        <w:rPr>
          <w:rFonts w:ascii="Arial" w:hAnsi="Arial" w:cs="Arial"/>
          <w:sz w:val="24"/>
          <w:szCs w:val="24"/>
        </w:rPr>
        <w:lastRenderedPageBreak/>
        <w:t xml:space="preserve">According to </w:t>
      </w:r>
      <w:r w:rsidR="006E44F8">
        <w:rPr>
          <w:rFonts w:ascii="Arial" w:hAnsi="Arial" w:cs="Arial"/>
          <w:sz w:val="24"/>
          <w:szCs w:val="24"/>
        </w:rPr>
        <w:t xml:space="preserve">Sowmyya (2015), </w:t>
      </w:r>
      <w:r w:rsidR="00A70662">
        <w:rPr>
          <w:rFonts w:ascii="Arial" w:hAnsi="Arial" w:cs="Arial"/>
          <w:sz w:val="24"/>
          <w:szCs w:val="24"/>
        </w:rPr>
        <w:t xml:space="preserve">nobody is born </w:t>
      </w:r>
      <w:r w:rsidR="009F58AE">
        <w:rPr>
          <w:rFonts w:ascii="Arial" w:hAnsi="Arial" w:cs="Arial"/>
          <w:sz w:val="24"/>
          <w:szCs w:val="24"/>
        </w:rPr>
        <w:t>a criminal. He argues</w:t>
      </w:r>
      <w:r w:rsidR="00AB741F">
        <w:rPr>
          <w:rFonts w:ascii="Arial" w:hAnsi="Arial" w:cs="Arial"/>
          <w:sz w:val="24"/>
          <w:szCs w:val="24"/>
        </w:rPr>
        <w:t xml:space="preserve"> that </w:t>
      </w:r>
      <w:r w:rsidR="00AC477A">
        <w:rPr>
          <w:rFonts w:ascii="Arial" w:hAnsi="Arial" w:cs="Arial"/>
          <w:sz w:val="24"/>
          <w:szCs w:val="24"/>
        </w:rPr>
        <w:t xml:space="preserve">it is the circumstances and environment </w:t>
      </w:r>
      <w:r w:rsidR="007B1875">
        <w:rPr>
          <w:rFonts w:ascii="Arial" w:hAnsi="Arial" w:cs="Arial"/>
          <w:sz w:val="24"/>
          <w:szCs w:val="24"/>
        </w:rPr>
        <w:t>surrounded by that individual that makes them act as a criminal.</w:t>
      </w:r>
      <w:r w:rsidR="00D42339">
        <w:rPr>
          <w:rFonts w:ascii="Arial" w:hAnsi="Arial" w:cs="Arial"/>
          <w:sz w:val="24"/>
          <w:szCs w:val="24"/>
        </w:rPr>
        <w:t xml:space="preserve"> </w:t>
      </w:r>
      <w:r w:rsidR="00CC4619">
        <w:rPr>
          <w:rFonts w:ascii="Arial" w:hAnsi="Arial" w:cs="Arial"/>
          <w:sz w:val="24"/>
          <w:szCs w:val="24"/>
        </w:rPr>
        <w:t xml:space="preserve">He claims </w:t>
      </w:r>
      <w:r w:rsidR="007D170D">
        <w:rPr>
          <w:rFonts w:ascii="Arial" w:hAnsi="Arial" w:cs="Arial"/>
          <w:sz w:val="24"/>
          <w:szCs w:val="24"/>
        </w:rPr>
        <w:t xml:space="preserve">that there are many causes of why an individual </w:t>
      </w:r>
      <w:r w:rsidR="00077C14">
        <w:rPr>
          <w:rFonts w:ascii="Arial" w:hAnsi="Arial" w:cs="Arial"/>
          <w:sz w:val="24"/>
          <w:szCs w:val="24"/>
        </w:rPr>
        <w:t xml:space="preserve">turns into a criminal and I will be focusing particularly on the socio-economic causes </w:t>
      </w:r>
      <w:r w:rsidR="00802181">
        <w:rPr>
          <w:rFonts w:ascii="Arial" w:hAnsi="Arial" w:cs="Arial"/>
          <w:sz w:val="24"/>
          <w:szCs w:val="24"/>
        </w:rPr>
        <w:t xml:space="preserve">as well as the psychological causes. </w:t>
      </w:r>
      <w:r w:rsidR="00F5561F">
        <w:rPr>
          <w:rFonts w:ascii="Arial" w:hAnsi="Arial" w:cs="Arial"/>
          <w:sz w:val="24"/>
          <w:szCs w:val="24"/>
        </w:rPr>
        <w:t xml:space="preserve">The socio-economic causes </w:t>
      </w:r>
      <w:r w:rsidR="00E430EA">
        <w:rPr>
          <w:rFonts w:ascii="Arial" w:hAnsi="Arial" w:cs="Arial"/>
          <w:sz w:val="24"/>
          <w:szCs w:val="24"/>
        </w:rPr>
        <w:t>consist of, social status</w:t>
      </w:r>
      <w:r w:rsidR="00B242F5">
        <w:rPr>
          <w:rFonts w:ascii="Arial" w:hAnsi="Arial" w:cs="Arial"/>
          <w:sz w:val="24"/>
          <w:szCs w:val="24"/>
        </w:rPr>
        <w:t>,</w:t>
      </w:r>
      <w:r w:rsidR="00E430EA">
        <w:rPr>
          <w:rFonts w:ascii="Arial" w:hAnsi="Arial" w:cs="Arial"/>
          <w:sz w:val="24"/>
          <w:szCs w:val="24"/>
        </w:rPr>
        <w:t xml:space="preserve"> </w:t>
      </w:r>
      <w:r w:rsidR="001B4B04">
        <w:rPr>
          <w:rFonts w:ascii="Arial" w:hAnsi="Arial" w:cs="Arial"/>
          <w:sz w:val="24"/>
          <w:szCs w:val="24"/>
        </w:rPr>
        <w:t>Lack of or poor education,</w:t>
      </w:r>
      <w:r w:rsidR="00C977A5">
        <w:rPr>
          <w:rFonts w:ascii="Arial" w:hAnsi="Arial" w:cs="Arial"/>
          <w:sz w:val="24"/>
          <w:szCs w:val="24"/>
        </w:rPr>
        <w:t xml:space="preserve"> </w:t>
      </w:r>
      <w:r w:rsidR="006F2E57">
        <w:rPr>
          <w:rFonts w:ascii="Arial" w:hAnsi="Arial" w:cs="Arial"/>
          <w:sz w:val="24"/>
          <w:szCs w:val="24"/>
        </w:rPr>
        <w:t>a</w:t>
      </w:r>
      <w:r w:rsidR="00C977A5">
        <w:rPr>
          <w:rFonts w:ascii="Arial" w:hAnsi="Arial" w:cs="Arial"/>
          <w:sz w:val="24"/>
          <w:szCs w:val="24"/>
        </w:rPr>
        <w:t xml:space="preserve">lcohol and </w:t>
      </w:r>
      <w:r w:rsidR="006F2E57">
        <w:rPr>
          <w:rFonts w:ascii="Arial" w:hAnsi="Arial" w:cs="Arial"/>
          <w:sz w:val="24"/>
          <w:szCs w:val="24"/>
        </w:rPr>
        <w:t>d</w:t>
      </w:r>
      <w:r w:rsidR="00C977A5">
        <w:rPr>
          <w:rFonts w:ascii="Arial" w:hAnsi="Arial" w:cs="Arial"/>
          <w:sz w:val="24"/>
          <w:szCs w:val="24"/>
        </w:rPr>
        <w:t>rug use</w:t>
      </w:r>
      <w:r w:rsidR="00492E07">
        <w:rPr>
          <w:rFonts w:ascii="Arial" w:hAnsi="Arial" w:cs="Arial"/>
          <w:sz w:val="24"/>
          <w:szCs w:val="24"/>
        </w:rPr>
        <w:t xml:space="preserve"> within families and/or communities</w:t>
      </w:r>
      <w:r w:rsidR="00BC1437">
        <w:rPr>
          <w:rFonts w:ascii="Arial" w:hAnsi="Arial" w:cs="Arial"/>
          <w:sz w:val="24"/>
          <w:szCs w:val="24"/>
        </w:rPr>
        <w:t xml:space="preserve">, </w:t>
      </w:r>
      <w:r w:rsidR="00F561CB">
        <w:rPr>
          <w:rFonts w:ascii="Arial" w:hAnsi="Arial" w:cs="Arial"/>
          <w:sz w:val="24"/>
          <w:szCs w:val="24"/>
        </w:rPr>
        <w:t>p</w:t>
      </w:r>
      <w:r w:rsidR="00BC1437">
        <w:rPr>
          <w:rFonts w:ascii="Arial" w:hAnsi="Arial" w:cs="Arial"/>
          <w:sz w:val="24"/>
          <w:szCs w:val="24"/>
        </w:rPr>
        <w:t xml:space="preserve">overty and </w:t>
      </w:r>
      <w:r w:rsidR="00F561CB">
        <w:rPr>
          <w:rFonts w:ascii="Arial" w:hAnsi="Arial" w:cs="Arial"/>
          <w:sz w:val="24"/>
          <w:szCs w:val="24"/>
        </w:rPr>
        <w:t>u</w:t>
      </w:r>
      <w:r w:rsidR="00BC1437">
        <w:rPr>
          <w:rFonts w:ascii="Arial" w:hAnsi="Arial" w:cs="Arial"/>
          <w:sz w:val="24"/>
          <w:szCs w:val="24"/>
        </w:rPr>
        <w:t>nemployment.</w:t>
      </w:r>
      <w:r w:rsidR="003F4861">
        <w:rPr>
          <w:rFonts w:ascii="Arial" w:hAnsi="Arial" w:cs="Arial"/>
          <w:sz w:val="24"/>
          <w:szCs w:val="24"/>
        </w:rPr>
        <w:t xml:space="preserve"> The psychological causes</w:t>
      </w:r>
      <w:r w:rsidR="007F5A35">
        <w:rPr>
          <w:rFonts w:ascii="Arial" w:hAnsi="Arial" w:cs="Arial"/>
          <w:sz w:val="24"/>
          <w:szCs w:val="24"/>
        </w:rPr>
        <w:t xml:space="preserve"> then include things such as;</w:t>
      </w:r>
      <w:r w:rsidR="008C259C">
        <w:rPr>
          <w:rFonts w:ascii="Arial" w:hAnsi="Arial" w:cs="Arial"/>
          <w:sz w:val="24"/>
          <w:szCs w:val="24"/>
        </w:rPr>
        <w:t xml:space="preserve"> </w:t>
      </w:r>
      <w:r w:rsidR="00784BC4">
        <w:rPr>
          <w:rFonts w:ascii="Arial" w:hAnsi="Arial" w:cs="Arial"/>
          <w:sz w:val="24"/>
          <w:szCs w:val="24"/>
        </w:rPr>
        <w:t>m</w:t>
      </w:r>
      <w:r w:rsidR="008C259C">
        <w:rPr>
          <w:rFonts w:ascii="Arial" w:hAnsi="Arial" w:cs="Arial"/>
          <w:sz w:val="24"/>
          <w:szCs w:val="24"/>
        </w:rPr>
        <w:t xml:space="preserve">ental disorders, </w:t>
      </w:r>
      <w:r w:rsidR="00784BC4">
        <w:rPr>
          <w:rFonts w:ascii="Arial" w:hAnsi="Arial" w:cs="Arial"/>
          <w:sz w:val="24"/>
          <w:szCs w:val="24"/>
        </w:rPr>
        <w:t>e</w:t>
      </w:r>
      <w:r w:rsidR="000959E3">
        <w:rPr>
          <w:rFonts w:ascii="Arial" w:hAnsi="Arial" w:cs="Arial"/>
          <w:sz w:val="24"/>
          <w:szCs w:val="24"/>
        </w:rPr>
        <w:t xml:space="preserve">motional </w:t>
      </w:r>
      <w:r w:rsidR="00784BC4">
        <w:rPr>
          <w:rFonts w:ascii="Arial" w:hAnsi="Arial" w:cs="Arial"/>
          <w:sz w:val="24"/>
          <w:szCs w:val="24"/>
        </w:rPr>
        <w:t>i</w:t>
      </w:r>
      <w:r w:rsidR="000959E3">
        <w:rPr>
          <w:rFonts w:ascii="Arial" w:hAnsi="Arial" w:cs="Arial"/>
          <w:sz w:val="24"/>
          <w:szCs w:val="24"/>
        </w:rPr>
        <w:t xml:space="preserve">nstability and </w:t>
      </w:r>
      <w:r w:rsidR="00784BC4">
        <w:rPr>
          <w:rFonts w:ascii="Arial" w:hAnsi="Arial" w:cs="Arial"/>
          <w:sz w:val="24"/>
          <w:szCs w:val="24"/>
        </w:rPr>
        <w:t>i</w:t>
      </w:r>
      <w:r w:rsidR="004D737D">
        <w:rPr>
          <w:rFonts w:ascii="Arial" w:hAnsi="Arial" w:cs="Arial"/>
          <w:sz w:val="24"/>
          <w:szCs w:val="24"/>
        </w:rPr>
        <w:t>ntel</w:t>
      </w:r>
      <w:r w:rsidR="00784BC4">
        <w:rPr>
          <w:rFonts w:ascii="Arial" w:hAnsi="Arial" w:cs="Arial"/>
          <w:sz w:val="24"/>
          <w:szCs w:val="24"/>
        </w:rPr>
        <w:t xml:space="preserve">lectual weakness. </w:t>
      </w:r>
    </w:p>
    <w:p w14:paraId="14994E4E" w14:textId="4E4EEFEC" w:rsidR="0085473B" w:rsidRPr="00DB4FFC" w:rsidRDefault="005522FA" w:rsidP="00606876">
      <w:pPr>
        <w:shd w:val="clear" w:color="auto" w:fill="FFFFFF"/>
        <w:spacing w:line="360" w:lineRule="auto"/>
        <w:rPr>
          <w:rFonts w:ascii="Arial" w:hAnsi="Arial" w:cs="Arial"/>
          <w:sz w:val="24"/>
          <w:szCs w:val="24"/>
        </w:rPr>
      </w:pPr>
      <w:r>
        <w:rPr>
          <w:rFonts w:ascii="Arial" w:hAnsi="Arial" w:cs="Arial"/>
          <w:sz w:val="24"/>
          <w:szCs w:val="24"/>
        </w:rPr>
        <w:t xml:space="preserve">It could be argued that the </w:t>
      </w:r>
      <w:r w:rsidR="004B2FE9">
        <w:rPr>
          <w:rFonts w:ascii="Arial" w:hAnsi="Arial" w:cs="Arial"/>
          <w:sz w:val="24"/>
          <w:szCs w:val="24"/>
        </w:rPr>
        <w:t>aforem</w:t>
      </w:r>
      <w:r w:rsidR="00CE4BAA">
        <w:rPr>
          <w:rFonts w:ascii="Arial" w:hAnsi="Arial" w:cs="Arial"/>
          <w:sz w:val="24"/>
          <w:szCs w:val="24"/>
        </w:rPr>
        <w:t>entioned factors frequently coexist.</w:t>
      </w:r>
      <w:r w:rsidR="00AC3CE9">
        <w:rPr>
          <w:rFonts w:ascii="Arial" w:hAnsi="Arial" w:cs="Arial"/>
          <w:sz w:val="24"/>
          <w:szCs w:val="24"/>
        </w:rPr>
        <w:t xml:space="preserve"> For example</w:t>
      </w:r>
      <w:r w:rsidR="0004781B">
        <w:rPr>
          <w:rFonts w:ascii="Arial" w:hAnsi="Arial" w:cs="Arial"/>
          <w:sz w:val="24"/>
          <w:szCs w:val="24"/>
        </w:rPr>
        <w:t xml:space="preserve">, </w:t>
      </w:r>
      <w:r w:rsidR="00AC3CE9">
        <w:rPr>
          <w:rFonts w:ascii="Arial" w:hAnsi="Arial" w:cs="Arial"/>
          <w:sz w:val="24"/>
          <w:szCs w:val="24"/>
        </w:rPr>
        <w:t>poverty may result from job loss or unemployment, which may then cause people to become unwell due to a lack of coping mechanisms, such as anxiety or depression.</w:t>
      </w:r>
      <w:r w:rsidR="00FE5BE0">
        <w:rPr>
          <w:rFonts w:ascii="Arial" w:hAnsi="Arial" w:cs="Arial"/>
          <w:sz w:val="24"/>
          <w:szCs w:val="24"/>
        </w:rPr>
        <w:t xml:space="preserve"> These factors then may make individuals </w:t>
      </w:r>
      <w:r w:rsidR="00085EA5">
        <w:rPr>
          <w:rFonts w:ascii="Arial" w:hAnsi="Arial" w:cs="Arial"/>
          <w:sz w:val="24"/>
          <w:szCs w:val="24"/>
        </w:rPr>
        <w:t>susceptible to being vulnerable which others may take advantage of</w:t>
      </w:r>
      <w:r w:rsidR="00087F7B">
        <w:rPr>
          <w:rFonts w:ascii="Arial" w:hAnsi="Arial" w:cs="Arial"/>
          <w:sz w:val="24"/>
          <w:szCs w:val="24"/>
        </w:rPr>
        <w:t xml:space="preserve">. </w:t>
      </w:r>
      <w:r w:rsidR="0085473B" w:rsidRPr="0085473B">
        <w:rPr>
          <w:rFonts w:ascii="Arial" w:hAnsi="Arial" w:cs="Arial"/>
          <w:color w:val="000000"/>
          <w:spacing w:val="-1"/>
          <w:sz w:val="24"/>
          <w:szCs w:val="24"/>
          <w:shd w:val="clear" w:color="auto" w:fill="FFFFFF"/>
        </w:rPr>
        <w:t>Jonathan</w:t>
      </w:r>
      <w:r w:rsidR="00DB4FFC">
        <w:rPr>
          <w:rFonts w:ascii="Arial" w:hAnsi="Arial" w:cs="Arial"/>
          <w:color w:val="000000"/>
          <w:spacing w:val="-1"/>
          <w:sz w:val="24"/>
          <w:szCs w:val="24"/>
          <w:shd w:val="clear" w:color="auto" w:fill="FFFFFF"/>
        </w:rPr>
        <w:t xml:space="preserve"> Et Al</w:t>
      </w:r>
      <w:r w:rsidR="00AA1F95">
        <w:rPr>
          <w:rFonts w:ascii="Arial" w:hAnsi="Arial" w:cs="Arial"/>
          <w:color w:val="000000"/>
          <w:spacing w:val="-1"/>
          <w:sz w:val="24"/>
          <w:szCs w:val="24"/>
          <w:shd w:val="clear" w:color="auto" w:fill="FFFFFF"/>
        </w:rPr>
        <w:t xml:space="preserve">, </w:t>
      </w:r>
      <w:r w:rsidR="00273DC1">
        <w:rPr>
          <w:rFonts w:ascii="Arial" w:hAnsi="Arial" w:cs="Arial"/>
          <w:color w:val="000000"/>
          <w:spacing w:val="-1"/>
          <w:sz w:val="24"/>
          <w:szCs w:val="24"/>
          <w:shd w:val="clear" w:color="auto" w:fill="FFFFFF"/>
        </w:rPr>
        <w:t xml:space="preserve">(2021), </w:t>
      </w:r>
      <w:r w:rsidR="00DB4FFC">
        <w:rPr>
          <w:rFonts w:ascii="Arial" w:hAnsi="Arial" w:cs="Arial"/>
          <w:spacing w:val="-1"/>
          <w:sz w:val="24"/>
          <w:szCs w:val="24"/>
          <w:shd w:val="clear" w:color="auto" w:fill="FFFFFF"/>
        </w:rPr>
        <w:t>suggests that</w:t>
      </w:r>
      <w:r w:rsidR="00CB059D">
        <w:rPr>
          <w:rFonts w:ascii="Arial" w:hAnsi="Arial" w:cs="Arial"/>
          <w:spacing w:val="-1"/>
          <w:sz w:val="24"/>
          <w:szCs w:val="24"/>
          <w:shd w:val="clear" w:color="auto" w:fill="FFFFFF"/>
        </w:rPr>
        <w:t xml:space="preserve"> crime and unemployment go hand in hand </w:t>
      </w:r>
      <w:r w:rsidR="00712675">
        <w:rPr>
          <w:rFonts w:ascii="Arial" w:hAnsi="Arial" w:cs="Arial"/>
          <w:spacing w:val="-1"/>
          <w:sz w:val="24"/>
          <w:szCs w:val="24"/>
          <w:shd w:val="clear" w:color="auto" w:fill="FFFFFF"/>
        </w:rPr>
        <w:t xml:space="preserve">because those with low socio-economic status </w:t>
      </w:r>
      <w:r w:rsidR="00D012F7">
        <w:rPr>
          <w:rFonts w:ascii="Arial" w:hAnsi="Arial" w:cs="Arial"/>
          <w:spacing w:val="-1"/>
          <w:sz w:val="24"/>
          <w:szCs w:val="24"/>
          <w:shd w:val="clear" w:color="auto" w:fill="FFFFFF"/>
        </w:rPr>
        <w:t xml:space="preserve">are good targets </w:t>
      </w:r>
      <w:r w:rsidR="009C3EE0">
        <w:rPr>
          <w:rFonts w:ascii="Arial" w:hAnsi="Arial" w:cs="Arial"/>
          <w:spacing w:val="-1"/>
          <w:sz w:val="24"/>
          <w:szCs w:val="24"/>
          <w:shd w:val="clear" w:color="auto" w:fill="FFFFFF"/>
        </w:rPr>
        <w:t xml:space="preserve">that are easy to seduce into criminal activity. </w:t>
      </w:r>
      <w:r w:rsidR="00A21008">
        <w:rPr>
          <w:rFonts w:ascii="Arial" w:hAnsi="Arial" w:cs="Arial"/>
          <w:spacing w:val="-1"/>
          <w:sz w:val="24"/>
          <w:szCs w:val="24"/>
          <w:shd w:val="clear" w:color="auto" w:fill="FFFFFF"/>
        </w:rPr>
        <w:t>Furthe</w:t>
      </w:r>
      <w:r w:rsidR="00E1733A">
        <w:rPr>
          <w:rFonts w:ascii="Arial" w:hAnsi="Arial" w:cs="Arial"/>
          <w:spacing w:val="-1"/>
          <w:sz w:val="24"/>
          <w:szCs w:val="24"/>
          <w:shd w:val="clear" w:color="auto" w:fill="FFFFFF"/>
        </w:rPr>
        <w:t>r</w:t>
      </w:r>
      <w:r w:rsidR="00A21008">
        <w:rPr>
          <w:rFonts w:ascii="Arial" w:hAnsi="Arial" w:cs="Arial"/>
          <w:spacing w:val="-1"/>
          <w:sz w:val="24"/>
          <w:szCs w:val="24"/>
          <w:shd w:val="clear" w:color="auto" w:fill="FFFFFF"/>
        </w:rPr>
        <w:t>more</w:t>
      </w:r>
      <w:r w:rsidR="003A7C96">
        <w:rPr>
          <w:rFonts w:ascii="Arial" w:hAnsi="Arial" w:cs="Arial"/>
          <w:spacing w:val="-1"/>
          <w:sz w:val="24"/>
          <w:szCs w:val="24"/>
          <w:shd w:val="clear" w:color="auto" w:fill="FFFFFF"/>
        </w:rPr>
        <w:t>,</w:t>
      </w:r>
      <w:r w:rsidR="00F64BA6">
        <w:rPr>
          <w:rFonts w:ascii="Arial" w:hAnsi="Arial" w:cs="Arial"/>
          <w:spacing w:val="-1"/>
          <w:sz w:val="24"/>
          <w:szCs w:val="24"/>
          <w:shd w:val="clear" w:color="auto" w:fill="FFFFFF"/>
        </w:rPr>
        <w:t xml:space="preserve"> </w:t>
      </w:r>
      <w:r w:rsidR="00CC630E">
        <w:rPr>
          <w:rFonts w:ascii="Arial" w:hAnsi="Arial" w:cs="Arial"/>
          <w:spacing w:val="-1"/>
          <w:sz w:val="24"/>
          <w:szCs w:val="24"/>
          <w:shd w:val="clear" w:color="auto" w:fill="FFFFFF"/>
        </w:rPr>
        <w:t xml:space="preserve">Salim (2015) theorised </w:t>
      </w:r>
      <w:r w:rsidR="00024B7E">
        <w:rPr>
          <w:rFonts w:ascii="Arial" w:hAnsi="Arial" w:cs="Arial"/>
          <w:spacing w:val="-1"/>
          <w:sz w:val="24"/>
          <w:szCs w:val="24"/>
          <w:shd w:val="clear" w:color="auto" w:fill="FFFFFF"/>
        </w:rPr>
        <w:t>that when people lack the money to buy essentials</w:t>
      </w:r>
      <w:r w:rsidR="00F00A15">
        <w:rPr>
          <w:rFonts w:ascii="Arial" w:hAnsi="Arial" w:cs="Arial"/>
          <w:spacing w:val="-1"/>
          <w:sz w:val="24"/>
          <w:szCs w:val="24"/>
          <w:shd w:val="clear" w:color="auto" w:fill="FFFFFF"/>
        </w:rPr>
        <w:t>, they may be tempted to become involved in criminality in order to survive.</w:t>
      </w:r>
      <w:r w:rsidR="00CD3CFE">
        <w:rPr>
          <w:rFonts w:ascii="Arial" w:hAnsi="Arial" w:cs="Arial"/>
          <w:spacing w:val="-1"/>
          <w:sz w:val="24"/>
          <w:szCs w:val="24"/>
          <w:shd w:val="clear" w:color="auto" w:fill="FFFFFF"/>
        </w:rPr>
        <w:t xml:space="preserve"> </w:t>
      </w:r>
    </w:p>
    <w:p w14:paraId="45B7A962" w14:textId="7B05E9BC" w:rsidR="00E37400" w:rsidRPr="003E32CD" w:rsidRDefault="002570CB" w:rsidP="00606876">
      <w:pPr>
        <w:spacing w:line="360" w:lineRule="auto"/>
        <w:rPr>
          <w:rFonts w:ascii="Arial" w:hAnsi="Arial" w:cs="Arial"/>
          <w:sz w:val="24"/>
          <w:szCs w:val="24"/>
        </w:rPr>
      </w:pPr>
      <w:r>
        <w:rPr>
          <w:rFonts w:ascii="Arial" w:hAnsi="Arial" w:cs="Arial"/>
          <w:sz w:val="24"/>
          <w:szCs w:val="24"/>
        </w:rPr>
        <w:t xml:space="preserve">Furthermore, </w:t>
      </w:r>
      <w:r w:rsidR="00373698">
        <w:rPr>
          <w:rFonts w:ascii="Arial" w:hAnsi="Arial" w:cs="Arial"/>
          <w:sz w:val="24"/>
          <w:szCs w:val="24"/>
        </w:rPr>
        <w:t xml:space="preserve">it is supported </w:t>
      </w:r>
      <w:r w:rsidR="003E32CD">
        <w:rPr>
          <w:rFonts w:ascii="Arial" w:hAnsi="Arial" w:cs="Arial"/>
          <w:sz w:val="24"/>
          <w:szCs w:val="24"/>
        </w:rPr>
        <w:t xml:space="preserve">that </w:t>
      </w:r>
      <w:r w:rsidR="00170E49" w:rsidRPr="004433B3">
        <w:rPr>
          <w:rFonts w:ascii="Arial" w:hAnsi="Arial" w:cs="Arial"/>
          <w:sz w:val="24"/>
          <w:szCs w:val="24"/>
        </w:rPr>
        <w:t>Adverse Childhood Experiences</w:t>
      </w:r>
      <w:r w:rsidR="003E32CD">
        <w:rPr>
          <w:rFonts w:ascii="Arial" w:hAnsi="Arial" w:cs="Arial"/>
          <w:sz w:val="24"/>
          <w:szCs w:val="24"/>
        </w:rPr>
        <w:t xml:space="preserve"> </w:t>
      </w:r>
      <w:r w:rsidR="000C5574">
        <w:rPr>
          <w:rFonts w:ascii="Arial" w:hAnsi="Arial" w:cs="Arial"/>
          <w:sz w:val="24"/>
          <w:szCs w:val="24"/>
        </w:rPr>
        <w:t xml:space="preserve">is a prevalent factor when discussing vulnerability. </w:t>
      </w:r>
      <w:r w:rsidR="00F02BC7" w:rsidRPr="004433B3">
        <w:rPr>
          <w:rFonts w:ascii="Arial" w:hAnsi="Arial" w:cs="Arial"/>
          <w:sz w:val="24"/>
          <w:szCs w:val="24"/>
        </w:rPr>
        <w:t xml:space="preserve">Adverse Childhood Experiences </w:t>
      </w:r>
      <w:r w:rsidR="00532630" w:rsidRPr="004433B3">
        <w:rPr>
          <w:rFonts w:ascii="Arial" w:hAnsi="Arial" w:cs="Arial"/>
          <w:sz w:val="24"/>
          <w:szCs w:val="24"/>
        </w:rPr>
        <w:t xml:space="preserve">or </w:t>
      </w:r>
      <w:r w:rsidR="00096A60" w:rsidRPr="004433B3">
        <w:rPr>
          <w:rFonts w:ascii="Arial" w:hAnsi="Arial" w:cs="Arial"/>
          <w:sz w:val="24"/>
          <w:szCs w:val="24"/>
        </w:rPr>
        <w:t>ACEs</w:t>
      </w:r>
      <w:r w:rsidR="00532630" w:rsidRPr="004433B3">
        <w:rPr>
          <w:rFonts w:ascii="Arial" w:hAnsi="Arial" w:cs="Arial"/>
          <w:sz w:val="24"/>
          <w:szCs w:val="24"/>
        </w:rPr>
        <w:t xml:space="preserve"> </w:t>
      </w:r>
      <w:r w:rsidR="00A2488E">
        <w:rPr>
          <w:rFonts w:ascii="Arial" w:hAnsi="Arial" w:cs="Arial"/>
          <w:sz w:val="24"/>
          <w:szCs w:val="24"/>
        </w:rPr>
        <w:t>as</w:t>
      </w:r>
      <w:r w:rsidR="00FD7DAE" w:rsidRPr="004433B3">
        <w:rPr>
          <w:rFonts w:ascii="Arial" w:hAnsi="Arial" w:cs="Arial"/>
          <w:color w:val="1F1F1F"/>
          <w:sz w:val="24"/>
          <w:szCs w:val="24"/>
        </w:rPr>
        <w:t xml:space="preserve"> described </w:t>
      </w:r>
      <w:r w:rsidR="00A2488E">
        <w:rPr>
          <w:rFonts w:ascii="Arial" w:hAnsi="Arial" w:cs="Arial"/>
          <w:color w:val="1F1F1F"/>
          <w:sz w:val="24"/>
          <w:szCs w:val="24"/>
        </w:rPr>
        <w:t>b</w:t>
      </w:r>
      <w:r w:rsidR="00977336">
        <w:rPr>
          <w:rFonts w:ascii="Arial" w:hAnsi="Arial" w:cs="Arial"/>
          <w:color w:val="1F1F1F"/>
          <w:sz w:val="24"/>
          <w:szCs w:val="24"/>
        </w:rPr>
        <w:t xml:space="preserve">y (Boullier </w:t>
      </w:r>
      <w:r w:rsidR="00C75034">
        <w:rPr>
          <w:rFonts w:ascii="Arial" w:hAnsi="Arial" w:cs="Arial"/>
          <w:color w:val="1F1F1F"/>
          <w:sz w:val="24"/>
          <w:szCs w:val="24"/>
        </w:rPr>
        <w:t>et al.,</w:t>
      </w:r>
      <w:r w:rsidR="00465D02">
        <w:rPr>
          <w:rFonts w:ascii="Arial" w:hAnsi="Arial" w:cs="Arial"/>
          <w:color w:val="1F1F1F"/>
          <w:sz w:val="24"/>
          <w:szCs w:val="24"/>
        </w:rPr>
        <w:t xml:space="preserve"> 2018) are</w:t>
      </w:r>
      <w:r w:rsidR="00170E49">
        <w:rPr>
          <w:rFonts w:ascii="Arial" w:hAnsi="Arial" w:cs="Arial"/>
          <w:color w:val="1F1F1F"/>
          <w:sz w:val="24"/>
          <w:szCs w:val="24"/>
        </w:rPr>
        <w:t xml:space="preserve"> </w:t>
      </w:r>
      <w:r w:rsidR="00FD7DAE" w:rsidRPr="004433B3">
        <w:rPr>
          <w:rFonts w:ascii="Arial" w:hAnsi="Arial" w:cs="Arial"/>
          <w:color w:val="1F1F1F"/>
          <w:sz w:val="24"/>
          <w:szCs w:val="24"/>
        </w:rPr>
        <w:t>“potentially traumatic events that can have negative lasting effects on health and well-being</w:t>
      </w:r>
      <w:r w:rsidR="00CE62FC" w:rsidRPr="004433B3">
        <w:rPr>
          <w:rFonts w:ascii="Arial" w:hAnsi="Arial" w:cs="Arial"/>
          <w:sz w:val="24"/>
          <w:szCs w:val="24"/>
        </w:rPr>
        <w:t xml:space="preserve">. </w:t>
      </w:r>
      <w:r w:rsidR="00532630" w:rsidRPr="004433B3">
        <w:rPr>
          <w:rFonts w:ascii="Arial" w:hAnsi="Arial" w:cs="Arial"/>
          <w:sz w:val="24"/>
          <w:szCs w:val="24"/>
        </w:rPr>
        <w:t xml:space="preserve">They can </w:t>
      </w:r>
      <w:r w:rsidR="007E5665" w:rsidRPr="004433B3">
        <w:rPr>
          <w:rFonts w:ascii="Arial" w:hAnsi="Arial" w:cs="Arial"/>
          <w:sz w:val="24"/>
          <w:szCs w:val="24"/>
        </w:rPr>
        <w:t>include</w:t>
      </w:r>
      <w:r w:rsidR="00871E21" w:rsidRPr="004433B3">
        <w:rPr>
          <w:rFonts w:ascii="Arial" w:hAnsi="Arial" w:cs="Arial"/>
          <w:sz w:val="24"/>
          <w:szCs w:val="24"/>
        </w:rPr>
        <w:t xml:space="preserve"> physical/sexual/emotional abuse, neglect, violence within the household,</w:t>
      </w:r>
      <w:r w:rsidR="003E098F" w:rsidRPr="004433B3">
        <w:rPr>
          <w:rFonts w:ascii="Arial" w:hAnsi="Arial" w:cs="Arial"/>
          <w:sz w:val="24"/>
          <w:szCs w:val="24"/>
        </w:rPr>
        <w:t xml:space="preserve"> parental divorce and members of the household struggling with substances or mental ill health.</w:t>
      </w:r>
      <w:r w:rsidR="001D1689" w:rsidRPr="004433B3">
        <w:rPr>
          <w:rFonts w:ascii="Arial" w:hAnsi="Arial" w:cs="Arial"/>
          <w:sz w:val="24"/>
          <w:szCs w:val="24"/>
        </w:rPr>
        <w:t xml:space="preserve"> A survey</w:t>
      </w:r>
      <w:r w:rsidR="009E5F9B" w:rsidRPr="004433B3">
        <w:rPr>
          <w:rFonts w:ascii="Arial" w:hAnsi="Arial" w:cs="Arial"/>
          <w:sz w:val="24"/>
          <w:szCs w:val="24"/>
        </w:rPr>
        <w:t xml:space="preserve"> of 2028 adults</w:t>
      </w:r>
      <w:r w:rsidR="001D1689" w:rsidRPr="004433B3">
        <w:rPr>
          <w:rFonts w:ascii="Arial" w:hAnsi="Arial" w:cs="Arial"/>
          <w:sz w:val="24"/>
          <w:szCs w:val="24"/>
        </w:rPr>
        <w:t xml:space="preserve"> conducted in Wales in </w:t>
      </w:r>
      <w:r w:rsidR="009E5F9B" w:rsidRPr="004433B3">
        <w:rPr>
          <w:rFonts w:ascii="Arial" w:hAnsi="Arial" w:cs="Arial"/>
          <w:sz w:val="24"/>
          <w:szCs w:val="24"/>
        </w:rPr>
        <w:t>2015 found that 47%</w:t>
      </w:r>
      <w:r w:rsidR="008B1A9D" w:rsidRPr="004433B3">
        <w:rPr>
          <w:rFonts w:ascii="Arial" w:hAnsi="Arial" w:cs="Arial"/>
          <w:sz w:val="24"/>
          <w:szCs w:val="24"/>
        </w:rPr>
        <w:t xml:space="preserve"> </w:t>
      </w:r>
      <w:r w:rsidR="004A5F0D" w:rsidRPr="004433B3">
        <w:rPr>
          <w:rFonts w:ascii="Arial" w:hAnsi="Arial" w:cs="Arial"/>
          <w:sz w:val="24"/>
          <w:szCs w:val="24"/>
        </w:rPr>
        <w:t xml:space="preserve">of individuals </w:t>
      </w:r>
      <w:r w:rsidR="008B1A9D" w:rsidRPr="004433B3">
        <w:rPr>
          <w:rFonts w:ascii="Arial" w:hAnsi="Arial" w:cs="Arial"/>
          <w:sz w:val="24"/>
          <w:szCs w:val="24"/>
        </w:rPr>
        <w:t xml:space="preserve">had experienced at least one ACE. </w:t>
      </w:r>
    </w:p>
    <w:p w14:paraId="4C9BC37A" w14:textId="1BB62060" w:rsidR="006A4CAF" w:rsidRDefault="00E84B6D" w:rsidP="00606876">
      <w:pPr>
        <w:spacing w:line="360" w:lineRule="auto"/>
        <w:rPr>
          <w:rFonts w:ascii="Arial" w:hAnsi="Arial" w:cs="Arial"/>
          <w:sz w:val="24"/>
          <w:szCs w:val="24"/>
        </w:rPr>
      </w:pPr>
      <w:r w:rsidRPr="004433B3">
        <w:rPr>
          <w:rFonts w:ascii="Arial" w:hAnsi="Arial" w:cs="Arial"/>
          <w:sz w:val="24"/>
          <w:szCs w:val="24"/>
        </w:rPr>
        <w:t>Acc</w:t>
      </w:r>
      <w:r w:rsidR="008A79B9" w:rsidRPr="004433B3">
        <w:rPr>
          <w:rFonts w:ascii="Arial" w:hAnsi="Arial" w:cs="Arial"/>
          <w:sz w:val="24"/>
          <w:szCs w:val="24"/>
        </w:rPr>
        <w:t xml:space="preserve">ording to Violence Prevention Wales, </w:t>
      </w:r>
      <w:r w:rsidR="00330B8D" w:rsidRPr="004433B3">
        <w:rPr>
          <w:rFonts w:ascii="Arial" w:hAnsi="Arial" w:cs="Arial"/>
          <w:sz w:val="24"/>
          <w:szCs w:val="24"/>
        </w:rPr>
        <w:t xml:space="preserve">Research into </w:t>
      </w:r>
      <w:r w:rsidR="00E86D85" w:rsidRPr="004433B3">
        <w:rPr>
          <w:rFonts w:ascii="Arial" w:hAnsi="Arial" w:cs="Arial"/>
          <w:sz w:val="24"/>
          <w:szCs w:val="24"/>
        </w:rPr>
        <w:t xml:space="preserve">the impact of ACE’s in more vulnerable groups provided </w:t>
      </w:r>
      <w:r w:rsidR="0064173C" w:rsidRPr="004433B3">
        <w:rPr>
          <w:rFonts w:ascii="Arial" w:hAnsi="Arial" w:cs="Arial"/>
          <w:sz w:val="24"/>
          <w:szCs w:val="24"/>
        </w:rPr>
        <w:t xml:space="preserve">a strong link </w:t>
      </w:r>
      <w:r w:rsidR="003D2145" w:rsidRPr="004433B3">
        <w:rPr>
          <w:rFonts w:ascii="Arial" w:hAnsi="Arial" w:cs="Arial"/>
          <w:sz w:val="24"/>
          <w:szCs w:val="24"/>
        </w:rPr>
        <w:t xml:space="preserve">between ACE’s, Crime and </w:t>
      </w:r>
      <w:r w:rsidR="00866277" w:rsidRPr="004433B3">
        <w:rPr>
          <w:rFonts w:ascii="Arial" w:hAnsi="Arial" w:cs="Arial"/>
          <w:sz w:val="24"/>
          <w:szCs w:val="24"/>
        </w:rPr>
        <w:t>Vulnerability,</w:t>
      </w:r>
      <w:r w:rsidR="004433B3" w:rsidRPr="004433B3">
        <w:rPr>
          <w:rFonts w:ascii="Arial" w:hAnsi="Arial" w:cs="Arial"/>
          <w:sz w:val="24"/>
          <w:szCs w:val="24"/>
        </w:rPr>
        <w:t xml:space="preserve"> which emphasised that ACE’s can raise a person's likelihood of experiencing violence, either as a victim or a perpetrator.</w:t>
      </w:r>
    </w:p>
    <w:p w14:paraId="0FD127D9" w14:textId="77777777" w:rsidR="006A4CAF" w:rsidRDefault="006A4CAF" w:rsidP="00606876">
      <w:pPr>
        <w:spacing w:line="360" w:lineRule="auto"/>
        <w:rPr>
          <w:rFonts w:ascii="Arial" w:hAnsi="Arial" w:cs="Arial"/>
          <w:sz w:val="24"/>
          <w:szCs w:val="24"/>
        </w:rPr>
      </w:pPr>
    </w:p>
    <w:p w14:paraId="1E3E0C30" w14:textId="120974C3" w:rsidR="00AA2EA8" w:rsidRPr="00977336" w:rsidRDefault="00C75445" w:rsidP="00606876">
      <w:pPr>
        <w:spacing w:line="360" w:lineRule="auto"/>
        <w:rPr>
          <w:rFonts w:ascii="Arial" w:hAnsi="Arial" w:cs="Arial"/>
          <w:color w:val="1F1F1F"/>
          <w:sz w:val="24"/>
          <w:szCs w:val="24"/>
        </w:rPr>
      </w:pPr>
      <w:r>
        <w:rPr>
          <w:rFonts w:ascii="Arial" w:hAnsi="Arial" w:cs="Arial"/>
          <w:sz w:val="24"/>
          <w:szCs w:val="24"/>
        </w:rPr>
        <w:t xml:space="preserve">Statistics also suggest that </w:t>
      </w:r>
      <w:r w:rsidR="00A11E84">
        <w:rPr>
          <w:rFonts w:ascii="Arial" w:hAnsi="Arial" w:cs="Arial"/>
          <w:sz w:val="24"/>
          <w:szCs w:val="24"/>
        </w:rPr>
        <w:t xml:space="preserve">individuals who are exposed to 4 or more ACE’s are </w:t>
      </w:r>
      <w:r w:rsidR="002569D2">
        <w:rPr>
          <w:rFonts w:ascii="Arial" w:hAnsi="Arial" w:cs="Arial"/>
          <w:sz w:val="24"/>
          <w:szCs w:val="24"/>
        </w:rPr>
        <w:t xml:space="preserve">14 times more likely to have been a victim of violence </w:t>
      </w:r>
      <w:r w:rsidR="00632535">
        <w:rPr>
          <w:rFonts w:ascii="Arial" w:hAnsi="Arial" w:cs="Arial"/>
          <w:sz w:val="24"/>
          <w:szCs w:val="24"/>
        </w:rPr>
        <w:t xml:space="preserve">and are 15 times more likely to </w:t>
      </w:r>
      <w:r w:rsidR="00632535">
        <w:rPr>
          <w:rFonts w:ascii="Arial" w:hAnsi="Arial" w:cs="Arial"/>
          <w:sz w:val="24"/>
          <w:szCs w:val="24"/>
        </w:rPr>
        <w:lastRenderedPageBreak/>
        <w:t xml:space="preserve">have committed violence against a person, compared </w:t>
      </w:r>
      <w:r w:rsidR="00156D92">
        <w:rPr>
          <w:rFonts w:ascii="Arial" w:hAnsi="Arial" w:cs="Arial"/>
          <w:sz w:val="24"/>
          <w:szCs w:val="24"/>
        </w:rPr>
        <w:t>to people with no ACE’s</w:t>
      </w:r>
      <w:r w:rsidR="00237659">
        <w:rPr>
          <w:rFonts w:ascii="Arial" w:hAnsi="Arial" w:cs="Arial"/>
          <w:sz w:val="24"/>
          <w:szCs w:val="24"/>
        </w:rPr>
        <w:t xml:space="preserve"> (Violence Prevention Unit, 2023).</w:t>
      </w:r>
    </w:p>
    <w:p w14:paraId="77A337A3" w14:textId="021993AD" w:rsidR="003B7A49" w:rsidRPr="00952402" w:rsidRDefault="002D660F" w:rsidP="00952402">
      <w:pPr>
        <w:spacing w:line="360" w:lineRule="auto"/>
        <w:rPr>
          <w:sz w:val="24"/>
          <w:szCs w:val="24"/>
        </w:rPr>
      </w:pPr>
      <w:r>
        <w:rPr>
          <w:rFonts w:ascii="Arial" w:hAnsi="Arial" w:cs="Arial"/>
          <w:sz w:val="24"/>
          <w:szCs w:val="24"/>
        </w:rPr>
        <w:t>A victim is defined as “A person who has suffered harm</w:t>
      </w:r>
      <w:r w:rsidR="008567E9">
        <w:rPr>
          <w:rFonts w:ascii="Arial" w:hAnsi="Arial" w:cs="Arial"/>
          <w:sz w:val="24"/>
          <w:szCs w:val="24"/>
        </w:rPr>
        <w:t>, including physical, mental or emotional harm or economic loss which was directly caused by a criminal offence</w:t>
      </w:r>
      <w:r w:rsidR="00C34AB8">
        <w:rPr>
          <w:rFonts w:ascii="Arial" w:hAnsi="Arial" w:cs="Arial"/>
          <w:sz w:val="24"/>
          <w:szCs w:val="24"/>
        </w:rPr>
        <w:t xml:space="preserve">” (Ministry of Justice, 2020). </w:t>
      </w:r>
      <w:r w:rsidR="000854D4">
        <w:rPr>
          <w:rFonts w:ascii="Arial" w:hAnsi="Arial" w:cs="Arial"/>
          <w:sz w:val="24"/>
          <w:szCs w:val="24"/>
        </w:rPr>
        <w:t xml:space="preserve">‘County Lines’ refers to </w:t>
      </w:r>
      <w:r w:rsidR="00941E11">
        <w:rPr>
          <w:rFonts w:ascii="Arial" w:hAnsi="Arial" w:cs="Arial"/>
          <w:sz w:val="24"/>
          <w:szCs w:val="24"/>
        </w:rPr>
        <w:t>gangs and organised criminal networks that export illegal drugs into areas in the UK</w:t>
      </w:r>
      <w:r w:rsidR="00145F35">
        <w:rPr>
          <w:rFonts w:ascii="Arial" w:hAnsi="Arial" w:cs="Arial"/>
          <w:sz w:val="24"/>
          <w:szCs w:val="24"/>
        </w:rPr>
        <w:t xml:space="preserve">. </w:t>
      </w:r>
      <w:r w:rsidR="00AC6662">
        <w:rPr>
          <w:rFonts w:ascii="Arial" w:hAnsi="Arial" w:cs="Arial"/>
          <w:sz w:val="24"/>
          <w:szCs w:val="24"/>
        </w:rPr>
        <w:t>The</w:t>
      </w:r>
      <w:r w:rsidR="0055155F">
        <w:rPr>
          <w:rFonts w:ascii="Arial" w:hAnsi="Arial" w:cs="Arial"/>
          <w:sz w:val="24"/>
          <w:szCs w:val="24"/>
        </w:rPr>
        <w:t>se gangs</w:t>
      </w:r>
      <w:r w:rsidR="00AC6662">
        <w:rPr>
          <w:rFonts w:ascii="Arial" w:hAnsi="Arial" w:cs="Arial"/>
          <w:sz w:val="24"/>
          <w:szCs w:val="24"/>
        </w:rPr>
        <w:t xml:space="preserve"> frequently utilise </w:t>
      </w:r>
      <w:r w:rsidR="0061672F">
        <w:rPr>
          <w:rFonts w:ascii="Arial" w:hAnsi="Arial" w:cs="Arial"/>
          <w:sz w:val="24"/>
          <w:szCs w:val="24"/>
        </w:rPr>
        <w:t xml:space="preserve">pressure, intimidation and violence in order to take advantage of children and vulnerable </w:t>
      </w:r>
      <w:r w:rsidR="00FC00F2">
        <w:rPr>
          <w:rFonts w:ascii="Arial" w:hAnsi="Arial" w:cs="Arial"/>
          <w:sz w:val="24"/>
          <w:szCs w:val="24"/>
        </w:rPr>
        <w:t>individuals to get them to keep and transport money and drugs</w:t>
      </w:r>
      <w:r w:rsidR="00C86530">
        <w:rPr>
          <w:rFonts w:ascii="Arial" w:hAnsi="Arial" w:cs="Arial"/>
          <w:sz w:val="24"/>
          <w:szCs w:val="24"/>
        </w:rPr>
        <w:t xml:space="preserve"> (Home Office, </w:t>
      </w:r>
      <w:r w:rsidR="00C86530" w:rsidRPr="0059795B">
        <w:rPr>
          <w:rFonts w:ascii="Arial" w:hAnsi="Arial" w:cs="Arial"/>
          <w:sz w:val="24"/>
          <w:szCs w:val="24"/>
        </w:rPr>
        <w:t>2023).</w:t>
      </w:r>
      <w:r w:rsidR="00952402" w:rsidRPr="0059795B">
        <w:rPr>
          <w:rFonts w:ascii="Arial" w:hAnsi="Arial" w:cs="Arial"/>
          <w:sz w:val="24"/>
          <w:szCs w:val="24"/>
        </w:rPr>
        <w:t xml:space="preserve"> McLean et al (2020), recognises that poverty and low self-efficacy make</w:t>
      </w:r>
      <w:r w:rsidR="00C128AF" w:rsidRPr="0059795B">
        <w:rPr>
          <w:rFonts w:ascii="Arial" w:hAnsi="Arial" w:cs="Arial"/>
          <w:sz w:val="24"/>
          <w:szCs w:val="24"/>
        </w:rPr>
        <w:t>s</w:t>
      </w:r>
      <w:r w:rsidR="00952402" w:rsidRPr="0059795B">
        <w:rPr>
          <w:rFonts w:ascii="Arial" w:hAnsi="Arial" w:cs="Arial"/>
          <w:sz w:val="24"/>
          <w:szCs w:val="24"/>
        </w:rPr>
        <w:t xml:space="preserve"> young people more vulnerable to being groomed by elder gang members.</w:t>
      </w:r>
      <w:r w:rsidR="0059795B">
        <w:rPr>
          <w:rFonts w:ascii="Arial" w:hAnsi="Arial" w:cs="Arial"/>
          <w:sz w:val="24"/>
          <w:szCs w:val="24"/>
        </w:rPr>
        <w:t xml:space="preserve"> He further adds</w:t>
      </w:r>
      <w:r w:rsidR="00A542CA">
        <w:rPr>
          <w:rFonts w:ascii="Arial" w:hAnsi="Arial" w:cs="Arial"/>
          <w:sz w:val="24"/>
          <w:szCs w:val="24"/>
        </w:rPr>
        <w:t xml:space="preserve"> that it is these factors along with a lack of </w:t>
      </w:r>
      <w:r w:rsidR="00054860">
        <w:rPr>
          <w:rFonts w:ascii="Arial" w:hAnsi="Arial" w:cs="Arial"/>
          <w:sz w:val="24"/>
          <w:szCs w:val="24"/>
        </w:rPr>
        <w:t xml:space="preserve">opportunities in the community that </w:t>
      </w:r>
      <w:r w:rsidR="00A61CC5">
        <w:rPr>
          <w:rFonts w:ascii="Arial" w:hAnsi="Arial" w:cs="Arial"/>
          <w:sz w:val="24"/>
          <w:szCs w:val="24"/>
        </w:rPr>
        <w:t>lead</w:t>
      </w:r>
      <w:r w:rsidR="008D1FC5">
        <w:rPr>
          <w:rFonts w:ascii="Arial" w:hAnsi="Arial" w:cs="Arial"/>
          <w:sz w:val="24"/>
          <w:szCs w:val="24"/>
        </w:rPr>
        <w:t xml:space="preserve"> young people </w:t>
      </w:r>
      <w:r w:rsidR="00AC13DB">
        <w:rPr>
          <w:rFonts w:ascii="Arial" w:hAnsi="Arial" w:cs="Arial"/>
          <w:sz w:val="24"/>
          <w:szCs w:val="24"/>
        </w:rPr>
        <w:t>to get</w:t>
      </w:r>
      <w:r w:rsidR="00E5727B">
        <w:rPr>
          <w:rFonts w:ascii="Arial" w:hAnsi="Arial" w:cs="Arial"/>
          <w:sz w:val="24"/>
          <w:szCs w:val="24"/>
        </w:rPr>
        <w:t xml:space="preserve"> involved in drug dealing.</w:t>
      </w:r>
      <w:r w:rsidR="00952402" w:rsidRPr="0059795B">
        <w:rPr>
          <w:rFonts w:ascii="Arial" w:hAnsi="Arial" w:cs="Arial"/>
          <w:sz w:val="24"/>
          <w:szCs w:val="24"/>
        </w:rPr>
        <w:t xml:space="preserve"> </w:t>
      </w:r>
      <w:r w:rsidR="003B7A49" w:rsidRPr="0059795B">
        <w:rPr>
          <w:rFonts w:ascii="Arial" w:hAnsi="Arial" w:cs="Arial"/>
          <w:sz w:val="24"/>
          <w:szCs w:val="24"/>
        </w:rPr>
        <w:t xml:space="preserve">The link between County Lines and vulnerability is that offenders </w:t>
      </w:r>
      <w:r w:rsidR="00B430CE" w:rsidRPr="0059795B">
        <w:rPr>
          <w:rFonts w:ascii="Arial" w:hAnsi="Arial" w:cs="Arial"/>
          <w:sz w:val="24"/>
          <w:szCs w:val="24"/>
        </w:rPr>
        <w:t xml:space="preserve">running these lines </w:t>
      </w:r>
      <w:r w:rsidR="00B545BF" w:rsidRPr="0059795B">
        <w:rPr>
          <w:rFonts w:ascii="Arial" w:hAnsi="Arial" w:cs="Arial"/>
          <w:sz w:val="24"/>
          <w:szCs w:val="24"/>
        </w:rPr>
        <w:t xml:space="preserve">primarily use those vulnerabilities to exploit individuals into committing crime. </w:t>
      </w:r>
      <w:r w:rsidR="00ED5CBC" w:rsidRPr="0059795B">
        <w:rPr>
          <w:rFonts w:ascii="Arial" w:hAnsi="Arial" w:cs="Arial"/>
          <w:sz w:val="24"/>
          <w:szCs w:val="24"/>
        </w:rPr>
        <w:t>Although these individuals then potentially go on to commit crime,</w:t>
      </w:r>
      <w:r w:rsidR="000D08D1" w:rsidRPr="0059795B">
        <w:rPr>
          <w:rFonts w:ascii="Arial" w:hAnsi="Arial" w:cs="Arial"/>
          <w:sz w:val="24"/>
          <w:szCs w:val="24"/>
        </w:rPr>
        <w:t xml:space="preserve"> they are usually forced or blackmailed into doing it, not because that want to, because they feel they</w:t>
      </w:r>
      <w:r w:rsidR="000D08D1">
        <w:rPr>
          <w:rFonts w:ascii="Arial" w:hAnsi="Arial" w:cs="Arial"/>
          <w:sz w:val="24"/>
          <w:szCs w:val="24"/>
        </w:rPr>
        <w:t xml:space="preserve"> have to.</w:t>
      </w:r>
    </w:p>
    <w:p w14:paraId="06B80E8D" w14:textId="59F99F72" w:rsidR="00D22CBB" w:rsidRDefault="00937320" w:rsidP="002F17B0">
      <w:pPr>
        <w:spacing w:line="360" w:lineRule="auto"/>
        <w:rPr>
          <w:rFonts w:ascii="Arial" w:hAnsi="Arial" w:cs="Arial"/>
          <w:color w:val="FF0000"/>
          <w:sz w:val="24"/>
          <w:szCs w:val="24"/>
        </w:rPr>
      </w:pPr>
      <w:r>
        <w:rPr>
          <w:rFonts w:ascii="Arial" w:hAnsi="Arial" w:cs="Arial"/>
          <w:sz w:val="24"/>
          <w:szCs w:val="24"/>
        </w:rPr>
        <w:t xml:space="preserve">An inspection conducted by </w:t>
      </w:r>
      <w:r w:rsidR="00E2277A">
        <w:rPr>
          <w:rFonts w:ascii="Arial" w:hAnsi="Arial" w:cs="Arial"/>
          <w:sz w:val="24"/>
          <w:szCs w:val="24"/>
        </w:rPr>
        <w:t>HMICFRS in 2022</w:t>
      </w:r>
      <w:r w:rsidR="009A6315">
        <w:rPr>
          <w:rFonts w:ascii="Arial" w:hAnsi="Arial" w:cs="Arial"/>
          <w:sz w:val="24"/>
          <w:szCs w:val="24"/>
        </w:rPr>
        <w:t xml:space="preserve"> made reference to the importance of police </w:t>
      </w:r>
      <w:r w:rsidR="00452951">
        <w:rPr>
          <w:rFonts w:ascii="Arial" w:hAnsi="Arial" w:cs="Arial"/>
          <w:sz w:val="24"/>
          <w:szCs w:val="24"/>
        </w:rPr>
        <w:t xml:space="preserve">recognising that children and </w:t>
      </w:r>
      <w:r w:rsidR="00C35F7E">
        <w:rPr>
          <w:rFonts w:ascii="Arial" w:hAnsi="Arial" w:cs="Arial"/>
          <w:sz w:val="24"/>
          <w:szCs w:val="24"/>
        </w:rPr>
        <w:t>vulnerable</w:t>
      </w:r>
      <w:r w:rsidR="00452951">
        <w:rPr>
          <w:rFonts w:ascii="Arial" w:hAnsi="Arial" w:cs="Arial"/>
          <w:sz w:val="24"/>
          <w:szCs w:val="24"/>
        </w:rPr>
        <w:t xml:space="preserve"> individuals involved in county lines can be victims as well as offenders</w:t>
      </w:r>
      <w:r w:rsidR="00C35F7E">
        <w:rPr>
          <w:rFonts w:ascii="Arial" w:hAnsi="Arial" w:cs="Arial"/>
          <w:sz w:val="24"/>
          <w:szCs w:val="24"/>
        </w:rPr>
        <w:t>.</w:t>
      </w:r>
      <w:r w:rsidR="00D37B2D">
        <w:rPr>
          <w:rFonts w:ascii="Arial" w:hAnsi="Arial" w:cs="Arial"/>
          <w:sz w:val="24"/>
          <w:szCs w:val="24"/>
        </w:rPr>
        <w:t xml:space="preserve"> It was suggested that </w:t>
      </w:r>
      <w:r w:rsidR="00601352">
        <w:rPr>
          <w:rFonts w:ascii="Arial" w:hAnsi="Arial" w:cs="Arial"/>
          <w:sz w:val="24"/>
          <w:szCs w:val="24"/>
        </w:rPr>
        <w:t xml:space="preserve">if police can </w:t>
      </w:r>
      <w:r w:rsidR="003F389D">
        <w:rPr>
          <w:rFonts w:ascii="Arial" w:hAnsi="Arial" w:cs="Arial"/>
          <w:sz w:val="24"/>
          <w:szCs w:val="24"/>
        </w:rPr>
        <w:t>see the bigger picture</w:t>
      </w:r>
      <w:r w:rsidR="0071079F">
        <w:rPr>
          <w:rFonts w:ascii="Arial" w:hAnsi="Arial" w:cs="Arial"/>
          <w:sz w:val="24"/>
          <w:szCs w:val="24"/>
        </w:rPr>
        <w:t xml:space="preserve">, they can lessen the harm </w:t>
      </w:r>
      <w:r w:rsidR="009233ED">
        <w:rPr>
          <w:rFonts w:ascii="Arial" w:hAnsi="Arial" w:cs="Arial"/>
          <w:sz w:val="24"/>
          <w:szCs w:val="24"/>
        </w:rPr>
        <w:t xml:space="preserve">that county lines networks </w:t>
      </w:r>
      <w:r w:rsidR="00E7537E">
        <w:rPr>
          <w:rFonts w:ascii="Arial" w:hAnsi="Arial" w:cs="Arial"/>
          <w:sz w:val="24"/>
          <w:szCs w:val="24"/>
        </w:rPr>
        <w:t>cause and reduce their ability to exploit vulnerable individuals</w:t>
      </w:r>
      <w:r w:rsidR="00756E15">
        <w:rPr>
          <w:rFonts w:ascii="Arial" w:hAnsi="Arial" w:cs="Arial"/>
          <w:sz w:val="24"/>
          <w:szCs w:val="24"/>
        </w:rPr>
        <w:t xml:space="preserve"> (HMICFRS, 2022).</w:t>
      </w:r>
    </w:p>
    <w:p w14:paraId="7AEEFB85" w14:textId="02FAEEBE" w:rsidR="008C1DDF" w:rsidRDefault="00A42681" w:rsidP="008C1DDF">
      <w:pPr>
        <w:spacing w:line="360" w:lineRule="auto"/>
        <w:rPr>
          <w:rFonts w:ascii="Arial" w:hAnsi="Arial" w:cs="Arial"/>
          <w:b/>
          <w:bCs/>
          <w:sz w:val="24"/>
          <w:szCs w:val="24"/>
          <w:u w:val="single"/>
        </w:rPr>
      </w:pPr>
      <w:r>
        <w:rPr>
          <w:rFonts w:ascii="Arial" w:hAnsi="Arial" w:cs="Arial"/>
          <w:b/>
          <w:bCs/>
          <w:sz w:val="24"/>
          <w:szCs w:val="24"/>
          <w:u w:val="single"/>
        </w:rPr>
        <w:t xml:space="preserve">Word Count </w:t>
      </w:r>
      <w:r w:rsidR="008C1DDF">
        <w:rPr>
          <w:rFonts w:ascii="Arial" w:hAnsi="Arial" w:cs="Arial"/>
          <w:b/>
          <w:bCs/>
          <w:sz w:val="24"/>
          <w:szCs w:val="24"/>
          <w:u w:val="single"/>
        </w:rPr>
        <w:t>–</w:t>
      </w:r>
      <w:r>
        <w:rPr>
          <w:rFonts w:ascii="Arial" w:hAnsi="Arial" w:cs="Arial"/>
          <w:b/>
          <w:bCs/>
          <w:sz w:val="24"/>
          <w:szCs w:val="24"/>
          <w:u w:val="single"/>
        </w:rPr>
        <w:t xml:space="preserve"> </w:t>
      </w:r>
      <w:r w:rsidR="00AA580E">
        <w:rPr>
          <w:rFonts w:ascii="Arial" w:hAnsi="Arial" w:cs="Arial"/>
          <w:b/>
          <w:bCs/>
          <w:sz w:val="24"/>
          <w:szCs w:val="24"/>
          <w:u w:val="single"/>
        </w:rPr>
        <w:t>9</w:t>
      </w:r>
      <w:r w:rsidR="005E137B">
        <w:rPr>
          <w:rFonts w:ascii="Arial" w:hAnsi="Arial" w:cs="Arial"/>
          <w:b/>
          <w:bCs/>
          <w:sz w:val="24"/>
          <w:szCs w:val="24"/>
          <w:u w:val="single"/>
        </w:rPr>
        <w:t>37</w:t>
      </w:r>
    </w:p>
    <w:p w14:paraId="1C1BD671" w14:textId="77777777" w:rsidR="008B2F68" w:rsidRDefault="008B2F68" w:rsidP="008C1DDF">
      <w:pPr>
        <w:spacing w:line="360" w:lineRule="auto"/>
        <w:rPr>
          <w:rFonts w:ascii="Arial" w:hAnsi="Arial" w:cs="Arial"/>
          <w:b/>
          <w:bCs/>
          <w:sz w:val="24"/>
          <w:szCs w:val="24"/>
        </w:rPr>
      </w:pPr>
    </w:p>
    <w:p w14:paraId="24CCA114" w14:textId="77777777" w:rsidR="008B2F68" w:rsidRDefault="008B2F68" w:rsidP="008C1DDF">
      <w:pPr>
        <w:spacing w:line="360" w:lineRule="auto"/>
        <w:rPr>
          <w:rFonts w:ascii="Arial" w:hAnsi="Arial" w:cs="Arial"/>
          <w:b/>
          <w:bCs/>
          <w:sz w:val="24"/>
          <w:szCs w:val="24"/>
        </w:rPr>
      </w:pPr>
    </w:p>
    <w:p w14:paraId="5CA7C87C" w14:textId="77777777" w:rsidR="008B2F68" w:rsidRDefault="008B2F68" w:rsidP="008C1DDF">
      <w:pPr>
        <w:spacing w:line="360" w:lineRule="auto"/>
        <w:rPr>
          <w:rFonts w:ascii="Arial" w:hAnsi="Arial" w:cs="Arial"/>
          <w:b/>
          <w:bCs/>
          <w:sz w:val="24"/>
          <w:szCs w:val="24"/>
        </w:rPr>
      </w:pPr>
    </w:p>
    <w:p w14:paraId="013CEB47" w14:textId="77777777" w:rsidR="008B2F68" w:rsidRDefault="008B2F68" w:rsidP="008C1DDF">
      <w:pPr>
        <w:spacing w:line="360" w:lineRule="auto"/>
        <w:rPr>
          <w:rFonts w:ascii="Arial" w:hAnsi="Arial" w:cs="Arial"/>
          <w:b/>
          <w:bCs/>
          <w:sz w:val="24"/>
          <w:szCs w:val="24"/>
        </w:rPr>
      </w:pPr>
    </w:p>
    <w:p w14:paraId="42103691" w14:textId="77777777" w:rsidR="00EE4D29" w:rsidRDefault="00EE4D29" w:rsidP="008C1DDF">
      <w:pPr>
        <w:spacing w:line="360" w:lineRule="auto"/>
        <w:rPr>
          <w:rFonts w:ascii="Arial" w:hAnsi="Arial" w:cs="Arial"/>
          <w:b/>
          <w:bCs/>
          <w:sz w:val="24"/>
          <w:szCs w:val="24"/>
        </w:rPr>
      </w:pPr>
    </w:p>
    <w:p w14:paraId="3ACA91E8" w14:textId="77777777" w:rsidR="00EE4D29" w:rsidRDefault="00EE4D29" w:rsidP="008C1DDF">
      <w:pPr>
        <w:spacing w:line="360" w:lineRule="auto"/>
        <w:rPr>
          <w:rFonts w:ascii="Arial" w:hAnsi="Arial" w:cs="Arial"/>
          <w:b/>
          <w:bCs/>
          <w:sz w:val="24"/>
          <w:szCs w:val="24"/>
        </w:rPr>
      </w:pPr>
    </w:p>
    <w:p w14:paraId="0FC8AD18" w14:textId="77777777" w:rsidR="00FD434E" w:rsidRDefault="00FD434E" w:rsidP="008C1DDF">
      <w:pPr>
        <w:spacing w:line="360" w:lineRule="auto"/>
        <w:rPr>
          <w:rFonts w:ascii="Arial" w:hAnsi="Arial" w:cs="Arial"/>
          <w:b/>
          <w:bCs/>
          <w:sz w:val="24"/>
          <w:szCs w:val="24"/>
        </w:rPr>
      </w:pPr>
    </w:p>
    <w:p w14:paraId="4B55519F" w14:textId="283E9931" w:rsidR="005B4805" w:rsidRPr="008C1DDF" w:rsidRDefault="004A138F" w:rsidP="008C1DDF">
      <w:pPr>
        <w:spacing w:line="360" w:lineRule="auto"/>
        <w:rPr>
          <w:rFonts w:ascii="Arial" w:hAnsi="Arial" w:cs="Arial"/>
          <w:b/>
          <w:bCs/>
          <w:sz w:val="24"/>
          <w:szCs w:val="24"/>
          <w:u w:val="single"/>
        </w:rPr>
      </w:pPr>
      <w:r w:rsidRPr="00082503">
        <w:rPr>
          <w:rFonts w:ascii="Arial" w:hAnsi="Arial" w:cs="Arial"/>
          <w:b/>
          <w:bCs/>
          <w:sz w:val="24"/>
          <w:szCs w:val="24"/>
        </w:rPr>
        <w:lastRenderedPageBreak/>
        <w:t>Essay four:</w:t>
      </w:r>
      <w:r w:rsidRPr="00082503">
        <w:rPr>
          <w:rFonts w:ascii="Arial" w:hAnsi="Arial" w:cs="Arial"/>
          <w:sz w:val="24"/>
          <w:szCs w:val="24"/>
        </w:rPr>
        <w:t xml:space="preserve"> Why is a partnership approach the most effective way of preventing re-offending? Support your answer with relevant evidence drawn from academic sources. Word limit: 1000 words</w:t>
      </w:r>
      <w:r w:rsidR="006C5B19">
        <w:rPr>
          <w:rFonts w:ascii="Arial" w:hAnsi="Arial" w:cs="Arial"/>
          <w:sz w:val="24"/>
          <w:szCs w:val="24"/>
        </w:rPr>
        <w:t>.</w:t>
      </w:r>
    </w:p>
    <w:p w14:paraId="32EDEE7A" w14:textId="5661B16A" w:rsidR="00F43639" w:rsidRPr="00F43639" w:rsidRDefault="00A27539" w:rsidP="00F43639">
      <w:pPr>
        <w:spacing w:line="360" w:lineRule="auto"/>
        <w:rPr>
          <w:rFonts w:ascii="Arial" w:hAnsi="Arial" w:cs="Arial"/>
          <w:sz w:val="24"/>
          <w:szCs w:val="24"/>
        </w:rPr>
      </w:pPr>
      <w:r>
        <w:rPr>
          <w:rFonts w:ascii="Arial" w:hAnsi="Arial" w:cs="Arial"/>
          <w:sz w:val="24"/>
          <w:szCs w:val="24"/>
        </w:rPr>
        <w:t>This</w:t>
      </w:r>
      <w:r w:rsidR="00573948">
        <w:rPr>
          <w:rFonts w:ascii="Arial" w:hAnsi="Arial" w:cs="Arial"/>
          <w:sz w:val="24"/>
          <w:szCs w:val="24"/>
        </w:rPr>
        <w:t xml:space="preserve"> assignment</w:t>
      </w:r>
      <w:r w:rsidR="000F0A32">
        <w:rPr>
          <w:rFonts w:ascii="Arial" w:hAnsi="Arial" w:cs="Arial"/>
          <w:sz w:val="24"/>
          <w:szCs w:val="24"/>
        </w:rPr>
        <w:t xml:space="preserve"> explore</w:t>
      </w:r>
      <w:r>
        <w:rPr>
          <w:rFonts w:ascii="Arial" w:hAnsi="Arial" w:cs="Arial"/>
          <w:sz w:val="24"/>
          <w:szCs w:val="24"/>
        </w:rPr>
        <w:t>s</w:t>
      </w:r>
      <w:r w:rsidR="000F0A32">
        <w:rPr>
          <w:rFonts w:ascii="Arial" w:hAnsi="Arial" w:cs="Arial"/>
          <w:sz w:val="24"/>
          <w:szCs w:val="24"/>
        </w:rPr>
        <w:t xml:space="preserve"> </w:t>
      </w:r>
      <w:r w:rsidR="00EB092B">
        <w:rPr>
          <w:rFonts w:ascii="Arial" w:hAnsi="Arial" w:cs="Arial"/>
          <w:sz w:val="24"/>
          <w:szCs w:val="24"/>
        </w:rPr>
        <w:t xml:space="preserve">the </w:t>
      </w:r>
      <w:r w:rsidR="00BD13B3">
        <w:rPr>
          <w:rFonts w:ascii="Arial" w:hAnsi="Arial" w:cs="Arial"/>
          <w:sz w:val="24"/>
          <w:szCs w:val="24"/>
        </w:rPr>
        <w:t xml:space="preserve">reasons and factors </w:t>
      </w:r>
      <w:r w:rsidR="00EB092B">
        <w:rPr>
          <w:rFonts w:ascii="Arial" w:hAnsi="Arial" w:cs="Arial"/>
          <w:sz w:val="24"/>
          <w:szCs w:val="24"/>
        </w:rPr>
        <w:t>related to offending</w:t>
      </w:r>
      <w:r w:rsidR="00843E52">
        <w:rPr>
          <w:rFonts w:ascii="Arial" w:hAnsi="Arial" w:cs="Arial"/>
          <w:sz w:val="24"/>
          <w:szCs w:val="24"/>
        </w:rPr>
        <w:t xml:space="preserve"> and what theories put forward </w:t>
      </w:r>
      <w:r w:rsidR="00023CFF">
        <w:rPr>
          <w:rFonts w:ascii="Arial" w:hAnsi="Arial" w:cs="Arial"/>
          <w:sz w:val="24"/>
          <w:szCs w:val="24"/>
        </w:rPr>
        <w:t>suggest</w:t>
      </w:r>
      <w:r w:rsidR="00A302CC">
        <w:rPr>
          <w:rFonts w:ascii="Arial" w:hAnsi="Arial" w:cs="Arial"/>
          <w:sz w:val="24"/>
          <w:szCs w:val="24"/>
        </w:rPr>
        <w:t xml:space="preserve">, </w:t>
      </w:r>
      <w:r w:rsidR="00391308">
        <w:rPr>
          <w:rFonts w:ascii="Arial" w:hAnsi="Arial" w:cs="Arial"/>
          <w:sz w:val="24"/>
          <w:szCs w:val="24"/>
        </w:rPr>
        <w:t>a</w:t>
      </w:r>
      <w:r w:rsidR="00A302CC">
        <w:rPr>
          <w:rFonts w:ascii="Arial" w:hAnsi="Arial" w:cs="Arial"/>
          <w:sz w:val="24"/>
          <w:szCs w:val="24"/>
        </w:rPr>
        <w:t xml:space="preserve">s well as what a partnership approach is. </w:t>
      </w:r>
      <w:r w:rsidR="001A5D98">
        <w:rPr>
          <w:rFonts w:ascii="Arial" w:hAnsi="Arial" w:cs="Arial"/>
          <w:sz w:val="24"/>
          <w:szCs w:val="24"/>
        </w:rPr>
        <w:t xml:space="preserve">The reasons for why a partnership approach </w:t>
      </w:r>
      <w:r w:rsidR="00057E31">
        <w:rPr>
          <w:rFonts w:ascii="Arial" w:hAnsi="Arial" w:cs="Arial"/>
          <w:sz w:val="24"/>
          <w:szCs w:val="24"/>
        </w:rPr>
        <w:t xml:space="preserve">is the most effective way </w:t>
      </w:r>
      <w:r w:rsidR="008C1DDF">
        <w:rPr>
          <w:rFonts w:ascii="Arial" w:hAnsi="Arial" w:cs="Arial"/>
          <w:sz w:val="24"/>
          <w:szCs w:val="24"/>
        </w:rPr>
        <w:t>of tackling offending</w:t>
      </w:r>
      <w:r w:rsidR="00057E31">
        <w:rPr>
          <w:rFonts w:ascii="Arial" w:hAnsi="Arial" w:cs="Arial"/>
          <w:sz w:val="24"/>
          <w:szCs w:val="24"/>
        </w:rPr>
        <w:t xml:space="preserve"> will be presented throughout the assignment.</w:t>
      </w:r>
    </w:p>
    <w:p w14:paraId="175B5FF3" w14:textId="4FD76A44" w:rsidR="00055532" w:rsidRDefault="00740142" w:rsidP="00F43639">
      <w:pPr>
        <w:spacing w:line="360" w:lineRule="auto"/>
        <w:rPr>
          <w:rFonts w:ascii="Arial" w:hAnsi="Arial" w:cs="Arial"/>
          <w:sz w:val="24"/>
          <w:szCs w:val="24"/>
        </w:rPr>
      </w:pPr>
      <w:r>
        <w:rPr>
          <w:rFonts w:ascii="Arial" w:hAnsi="Arial" w:cs="Arial"/>
          <w:sz w:val="24"/>
          <w:szCs w:val="24"/>
        </w:rPr>
        <w:t xml:space="preserve">To be able to </w:t>
      </w:r>
      <w:r w:rsidR="0039194F">
        <w:rPr>
          <w:rFonts w:ascii="Arial" w:hAnsi="Arial" w:cs="Arial"/>
          <w:sz w:val="24"/>
          <w:szCs w:val="24"/>
        </w:rPr>
        <w:t>prevent re-offending, we must first understand why individuals</w:t>
      </w:r>
      <w:r w:rsidR="00C76C92">
        <w:rPr>
          <w:rFonts w:ascii="Arial" w:hAnsi="Arial" w:cs="Arial"/>
          <w:sz w:val="24"/>
          <w:szCs w:val="24"/>
        </w:rPr>
        <w:t xml:space="preserve"> offend and what factors </w:t>
      </w:r>
      <w:r w:rsidR="007D057E">
        <w:rPr>
          <w:rFonts w:ascii="Arial" w:hAnsi="Arial" w:cs="Arial"/>
          <w:sz w:val="24"/>
          <w:szCs w:val="24"/>
        </w:rPr>
        <w:t>play a part in their offending.</w:t>
      </w:r>
      <w:r w:rsidR="00BF0DC9">
        <w:rPr>
          <w:rFonts w:ascii="Arial" w:hAnsi="Arial" w:cs="Arial"/>
          <w:sz w:val="24"/>
          <w:szCs w:val="24"/>
        </w:rPr>
        <w:t xml:space="preserve"> A theory </w:t>
      </w:r>
      <w:r w:rsidR="00B85BD3">
        <w:rPr>
          <w:rFonts w:ascii="Arial" w:hAnsi="Arial" w:cs="Arial"/>
          <w:sz w:val="24"/>
          <w:szCs w:val="24"/>
        </w:rPr>
        <w:t>constructed by Sigmund Freud</w:t>
      </w:r>
      <w:r w:rsidR="008B7E11">
        <w:rPr>
          <w:rFonts w:ascii="Arial" w:hAnsi="Arial" w:cs="Arial"/>
          <w:sz w:val="24"/>
          <w:szCs w:val="24"/>
        </w:rPr>
        <w:t xml:space="preserve"> </w:t>
      </w:r>
      <w:r w:rsidR="00601A0D">
        <w:rPr>
          <w:rFonts w:ascii="Arial" w:hAnsi="Arial" w:cs="Arial"/>
          <w:sz w:val="24"/>
          <w:szCs w:val="24"/>
        </w:rPr>
        <w:t>called Psychodynamic Theory</w:t>
      </w:r>
      <w:r w:rsidR="008B7E11">
        <w:rPr>
          <w:rFonts w:ascii="Arial" w:hAnsi="Arial" w:cs="Arial"/>
          <w:sz w:val="24"/>
          <w:szCs w:val="24"/>
        </w:rPr>
        <w:t>,</w:t>
      </w:r>
      <w:r w:rsidR="00224522">
        <w:rPr>
          <w:rFonts w:ascii="Arial" w:hAnsi="Arial" w:cs="Arial"/>
          <w:sz w:val="24"/>
          <w:szCs w:val="24"/>
        </w:rPr>
        <w:t xml:space="preserve"> suggests that </w:t>
      </w:r>
      <w:r w:rsidR="00AF7A28">
        <w:rPr>
          <w:rFonts w:ascii="Arial" w:hAnsi="Arial" w:cs="Arial"/>
          <w:sz w:val="24"/>
          <w:szCs w:val="24"/>
        </w:rPr>
        <w:t>our ego</w:t>
      </w:r>
      <w:r w:rsidR="00601A0D">
        <w:rPr>
          <w:rFonts w:ascii="Arial" w:hAnsi="Arial" w:cs="Arial"/>
          <w:sz w:val="24"/>
          <w:szCs w:val="24"/>
        </w:rPr>
        <w:t xml:space="preserve"> </w:t>
      </w:r>
      <w:r w:rsidR="00C77189">
        <w:rPr>
          <w:rFonts w:ascii="Arial" w:hAnsi="Arial" w:cs="Arial"/>
          <w:sz w:val="24"/>
          <w:szCs w:val="24"/>
        </w:rPr>
        <w:t>and super</w:t>
      </w:r>
      <w:r w:rsidR="005B7A49">
        <w:rPr>
          <w:rFonts w:ascii="Arial" w:hAnsi="Arial" w:cs="Arial"/>
          <w:sz w:val="24"/>
          <w:szCs w:val="24"/>
        </w:rPr>
        <w:t xml:space="preserve"> </w:t>
      </w:r>
      <w:r w:rsidR="00C77189">
        <w:rPr>
          <w:rFonts w:ascii="Arial" w:hAnsi="Arial" w:cs="Arial"/>
          <w:sz w:val="24"/>
          <w:szCs w:val="24"/>
        </w:rPr>
        <w:t>ego, which he calls our ‘Thinking Parts’</w:t>
      </w:r>
      <w:r w:rsidR="003C5645">
        <w:rPr>
          <w:rFonts w:ascii="Arial" w:hAnsi="Arial" w:cs="Arial"/>
          <w:sz w:val="24"/>
          <w:szCs w:val="24"/>
        </w:rPr>
        <w:t xml:space="preserve"> interact with our immediate environment,</w:t>
      </w:r>
      <w:r w:rsidR="00870A1F">
        <w:rPr>
          <w:rFonts w:ascii="Arial" w:hAnsi="Arial" w:cs="Arial"/>
          <w:sz w:val="24"/>
          <w:szCs w:val="24"/>
        </w:rPr>
        <w:t xml:space="preserve"> while the ‘id’ compels us to seek out instant fulfilment. </w:t>
      </w:r>
      <w:r w:rsidR="00B37DBF">
        <w:rPr>
          <w:rFonts w:ascii="Arial" w:hAnsi="Arial" w:cs="Arial"/>
          <w:sz w:val="24"/>
          <w:szCs w:val="24"/>
        </w:rPr>
        <w:t xml:space="preserve">In contrast to ego, which enables us to </w:t>
      </w:r>
      <w:r w:rsidR="000413D2">
        <w:rPr>
          <w:rFonts w:ascii="Arial" w:hAnsi="Arial" w:cs="Arial"/>
          <w:sz w:val="24"/>
          <w:szCs w:val="24"/>
        </w:rPr>
        <w:t xml:space="preserve">live day by day, a super ego </w:t>
      </w:r>
      <w:r w:rsidR="005B7A49">
        <w:rPr>
          <w:rFonts w:ascii="Arial" w:hAnsi="Arial" w:cs="Arial"/>
          <w:sz w:val="24"/>
          <w:szCs w:val="24"/>
        </w:rPr>
        <w:t>enables us to manage to conform</w:t>
      </w:r>
      <w:r w:rsidR="00B12E13">
        <w:rPr>
          <w:rFonts w:ascii="Arial" w:hAnsi="Arial" w:cs="Arial"/>
          <w:sz w:val="24"/>
          <w:szCs w:val="24"/>
        </w:rPr>
        <w:t xml:space="preserve"> with society’s laws and standards.</w:t>
      </w:r>
      <w:r w:rsidR="00095C18">
        <w:rPr>
          <w:rFonts w:ascii="Arial" w:hAnsi="Arial" w:cs="Arial"/>
          <w:sz w:val="24"/>
          <w:szCs w:val="24"/>
        </w:rPr>
        <w:t xml:space="preserve"> </w:t>
      </w:r>
      <w:r w:rsidR="00AE04CD">
        <w:rPr>
          <w:rFonts w:ascii="Arial" w:hAnsi="Arial" w:cs="Arial"/>
          <w:sz w:val="24"/>
          <w:szCs w:val="24"/>
        </w:rPr>
        <w:t xml:space="preserve">According to </w:t>
      </w:r>
      <w:r w:rsidR="00B87BB1">
        <w:rPr>
          <w:rFonts w:ascii="Arial" w:hAnsi="Arial" w:cs="Arial"/>
          <w:sz w:val="24"/>
          <w:szCs w:val="24"/>
        </w:rPr>
        <w:t xml:space="preserve">Freud, </w:t>
      </w:r>
      <w:r w:rsidR="00095C18">
        <w:rPr>
          <w:rFonts w:ascii="Arial" w:hAnsi="Arial" w:cs="Arial"/>
          <w:sz w:val="24"/>
          <w:szCs w:val="24"/>
        </w:rPr>
        <w:t xml:space="preserve">Individuals </w:t>
      </w:r>
      <w:r w:rsidR="00560B0D">
        <w:rPr>
          <w:rFonts w:ascii="Arial" w:hAnsi="Arial" w:cs="Arial"/>
          <w:sz w:val="24"/>
          <w:szCs w:val="24"/>
        </w:rPr>
        <w:t>who are ‘Psychologically Mature’</w:t>
      </w:r>
      <w:r w:rsidR="00196A6D">
        <w:rPr>
          <w:rFonts w:ascii="Arial" w:hAnsi="Arial" w:cs="Arial"/>
          <w:sz w:val="24"/>
          <w:szCs w:val="24"/>
        </w:rPr>
        <w:t xml:space="preserve"> are those who contribute to society and are able to </w:t>
      </w:r>
      <w:r w:rsidR="00237B2F">
        <w:rPr>
          <w:rFonts w:ascii="Arial" w:hAnsi="Arial" w:cs="Arial"/>
          <w:sz w:val="24"/>
          <w:szCs w:val="24"/>
        </w:rPr>
        <w:t xml:space="preserve">delay gratification for longer-term gain. </w:t>
      </w:r>
      <w:r w:rsidR="00D939CF">
        <w:rPr>
          <w:rFonts w:ascii="Arial" w:hAnsi="Arial" w:cs="Arial"/>
          <w:sz w:val="24"/>
          <w:szCs w:val="24"/>
        </w:rPr>
        <w:t xml:space="preserve">In comparison, Freud argues that </w:t>
      </w:r>
      <w:r w:rsidR="00212209">
        <w:rPr>
          <w:rFonts w:ascii="Arial" w:hAnsi="Arial" w:cs="Arial"/>
          <w:sz w:val="24"/>
          <w:szCs w:val="24"/>
        </w:rPr>
        <w:t xml:space="preserve">criminal behaviour </w:t>
      </w:r>
      <w:r w:rsidR="00874532">
        <w:rPr>
          <w:rFonts w:ascii="Arial" w:hAnsi="Arial" w:cs="Arial"/>
          <w:sz w:val="24"/>
          <w:szCs w:val="24"/>
        </w:rPr>
        <w:t xml:space="preserve">is </w:t>
      </w:r>
      <w:r w:rsidR="009437D4">
        <w:rPr>
          <w:rFonts w:ascii="Arial" w:hAnsi="Arial" w:cs="Arial"/>
          <w:sz w:val="24"/>
          <w:szCs w:val="24"/>
        </w:rPr>
        <w:t xml:space="preserve">perceived as </w:t>
      </w:r>
      <w:r w:rsidR="0099615A">
        <w:rPr>
          <w:rFonts w:ascii="Arial" w:hAnsi="Arial" w:cs="Arial"/>
          <w:sz w:val="24"/>
          <w:szCs w:val="24"/>
        </w:rPr>
        <w:t>an expression of psychological immaturity and insufficient self</w:t>
      </w:r>
      <w:r w:rsidR="0021236B">
        <w:rPr>
          <w:rFonts w:ascii="Arial" w:hAnsi="Arial" w:cs="Arial"/>
          <w:sz w:val="24"/>
          <w:szCs w:val="24"/>
        </w:rPr>
        <w:t>-</w:t>
      </w:r>
      <w:r w:rsidR="0099615A">
        <w:rPr>
          <w:rFonts w:ascii="Arial" w:hAnsi="Arial" w:cs="Arial"/>
          <w:sz w:val="24"/>
          <w:szCs w:val="24"/>
        </w:rPr>
        <w:t>control.</w:t>
      </w:r>
      <w:r w:rsidR="0021236B">
        <w:rPr>
          <w:rFonts w:ascii="Arial" w:hAnsi="Arial" w:cs="Arial"/>
          <w:sz w:val="24"/>
          <w:szCs w:val="24"/>
        </w:rPr>
        <w:t xml:space="preserve"> He believes that </w:t>
      </w:r>
      <w:r w:rsidR="000537CB">
        <w:rPr>
          <w:rFonts w:ascii="Arial" w:hAnsi="Arial" w:cs="Arial"/>
          <w:sz w:val="24"/>
          <w:szCs w:val="24"/>
        </w:rPr>
        <w:t xml:space="preserve">impulsivity, </w:t>
      </w:r>
      <w:r w:rsidR="007C7CE7">
        <w:rPr>
          <w:rFonts w:ascii="Arial" w:hAnsi="Arial" w:cs="Arial"/>
          <w:sz w:val="24"/>
          <w:szCs w:val="24"/>
        </w:rPr>
        <w:t>low academic or professional success,</w:t>
      </w:r>
      <w:r w:rsidR="00560287">
        <w:rPr>
          <w:rFonts w:ascii="Arial" w:hAnsi="Arial" w:cs="Arial"/>
          <w:sz w:val="24"/>
          <w:szCs w:val="24"/>
        </w:rPr>
        <w:t xml:space="preserve"> </w:t>
      </w:r>
      <w:r w:rsidR="00DD5F01">
        <w:rPr>
          <w:rFonts w:ascii="Arial" w:hAnsi="Arial" w:cs="Arial"/>
          <w:sz w:val="24"/>
          <w:szCs w:val="24"/>
        </w:rPr>
        <w:t>a weak super ego</w:t>
      </w:r>
      <w:r w:rsidR="00186CFA">
        <w:rPr>
          <w:rFonts w:ascii="Arial" w:hAnsi="Arial" w:cs="Arial"/>
          <w:sz w:val="24"/>
          <w:szCs w:val="24"/>
        </w:rPr>
        <w:t xml:space="preserve"> which corresponds to little guilt, disobedience of authority </w:t>
      </w:r>
      <w:r w:rsidR="00A74B9D">
        <w:rPr>
          <w:rFonts w:ascii="Arial" w:hAnsi="Arial" w:cs="Arial"/>
          <w:sz w:val="24"/>
          <w:szCs w:val="24"/>
        </w:rPr>
        <w:t>and early misconduct, are the main risk factors.</w:t>
      </w:r>
      <w:r w:rsidR="00BA3358">
        <w:rPr>
          <w:rFonts w:ascii="Arial" w:hAnsi="Arial" w:cs="Arial"/>
          <w:sz w:val="24"/>
          <w:szCs w:val="24"/>
        </w:rPr>
        <w:t xml:space="preserve"> </w:t>
      </w:r>
      <w:r w:rsidR="00D74C80">
        <w:rPr>
          <w:rFonts w:ascii="Arial" w:hAnsi="Arial" w:cs="Arial"/>
          <w:sz w:val="24"/>
          <w:szCs w:val="24"/>
        </w:rPr>
        <w:t>Additional theories such as Social Location Theory</w:t>
      </w:r>
      <w:r w:rsidR="00E60690">
        <w:rPr>
          <w:rFonts w:ascii="Arial" w:hAnsi="Arial" w:cs="Arial"/>
          <w:sz w:val="24"/>
          <w:szCs w:val="24"/>
        </w:rPr>
        <w:t xml:space="preserve">, argues that </w:t>
      </w:r>
      <w:r w:rsidR="008D0313">
        <w:rPr>
          <w:rFonts w:ascii="Arial" w:hAnsi="Arial" w:cs="Arial"/>
          <w:sz w:val="24"/>
          <w:szCs w:val="24"/>
        </w:rPr>
        <w:t xml:space="preserve">criminal behaviour </w:t>
      </w:r>
      <w:r w:rsidR="00325289">
        <w:rPr>
          <w:rFonts w:ascii="Arial" w:hAnsi="Arial" w:cs="Arial"/>
          <w:sz w:val="24"/>
          <w:szCs w:val="24"/>
        </w:rPr>
        <w:t>is a reflection of psychological stress that may be related to social disadvantage</w:t>
      </w:r>
      <w:r w:rsidR="00DE4C48">
        <w:rPr>
          <w:rFonts w:ascii="Arial" w:hAnsi="Arial" w:cs="Arial"/>
          <w:sz w:val="24"/>
          <w:szCs w:val="24"/>
        </w:rPr>
        <w:t xml:space="preserve">, Whereas </w:t>
      </w:r>
      <w:r w:rsidR="0035021B">
        <w:rPr>
          <w:rFonts w:ascii="Arial" w:hAnsi="Arial" w:cs="Arial"/>
          <w:sz w:val="24"/>
          <w:szCs w:val="24"/>
        </w:rPr>
        <w:t xml:space="preserve">Differential Association Theory </w:t>
      </w:r>
      <w:r w:rsidR="00F074BF">
        <w:rPr>
          <w:rFonts w:ascii="Arial" w:hAnsi="Arial" w:cs="Arial"/>
          <w:sz w:val="24"/>
          <w:szCs w:val="24"/>
        </w:rPr>
        <w:t xml:space="preserve">focuses on </w:t>
      </w:r>
      <w:r w:rsidR="000A7622">
        <w:rPr>
          <w:rFonts w:ascii="Arial" w:hAnsi="Arial" w:cs="Arial"/>
          <w:sz w:val="24"/>
          <w:szCs w:val="24"/>
        </w:rPr>
        <w:t xml:space="preserve">learnt </w:t>
      </w:r>
      <w:r w:rsidR="0059638C">
        <w:rPr>
          <w:rFonts w:ascii="Arial" w:hAnsi="Arial" w:cs="Arial"/>
          <w:sz w:val="24"/>
          <w:szCs w:val="24"/>
        </w:rPr>
        <w:t>attitudes, values and beliefs</w:t>
      </w:r>
      <w:r w:rsidR="009816A5">
        <w:rPr>
          <w:rFonts w:ascii="Arial" w:hAnsi="Arial" w:cs="Arial"/>
          <w:sz w:val="24"/>
          <w:szCs w:val="24"/>
        </w:rPr>
        <w:t xml:space="preserve"> from peer interactions</w:t>
      </w:r>
      <w:r w:rsidR="00C05340">
        <w:rPr>
          <w:rFonts w:ascii="Arial" w:hAnsi="Arial" w:cs="Arial"/>
          <w:sz w:val="24"/>
          <w:szCs w:val="24"/>
        </w:rPr>
        <w:t xml:space="preserve"> (HMA, 2016).</w:t>
      </w:r>
    </w:p>
    <w:p w14:paraId="704024DC" w14:textId="7F089077" w:rsidR="00224C76" w:rsidRPr="00055532" w:rsidRDefault="00EB70F9" w:rsidP="00224C76">
      <w:pPr>
        <w:spacing w:line="360" w:lineRule="auto"/>
        <w:rPr>
          <w:rFonts w:ascii="Arial" w:hAnsi="Arial" w:cs="Arial"/>
          <w:color w:val="000000" w:themeColor="text1"/>
          <w:sz w:val="24"/>
          <w:szCs w:val="24"/>
        </w:rPr>
      </w:pPr>
      <w:r>
        <w:rPr>
          <w:rFonts w:ascii="Arial" w:hAnsi="Arial" w:cs="Arial"/>
          <w:sz w:val="24"/>
          <w:szCs w:val="24"/>
        </w:rPr>
        <w:t xml:space="preserve">According to </w:t>
      </w:r>
      <w:r w:rsidRPr="00014B25">
        <w:rPr>
          <w:rFonts w:ascii="Arial" w:hAnsi="Arial" w:cs="Arial"/>
          <w:sz w:val="24"/>
          <w:szCs w:val="24"/>
        </w:rPr>
        <w:t>Theobald &amp;</w:t>
      </w:r>
      <w:r w:rsidR="00660508" w:rsidRPr="00014B25">
        <w:rPr>
          <w:rFonts w:ascii="Arial" w:hAnsi="Arial" w:cs="Arial"/>
          <w:sz w:val="24"/>
          <w:szCs w:val="24"/>
        </w:rPr>
        <w:t xml:space="preserve"> Farrington (2014), </w:t>
      </w:r>
      <w:r w:rsidR="00C847EB">
        <w:rPr>
          <w:rFonts w:ascii="Arial" w:hAnsi="Arial" w:cs="Arial"/>
          <w:sz w:val="24"/>
          <w:szCs w:val="24"/>
        </w:rPr>
        <w:t xml:space="preserve">‘Onset </w:t>
      </w:r>
      <w:r>
        <w:rPr>
          <w:rFonts w:ascii="Arial" w:hAnsi="Arial" w:cs="Arial"/>
          <w:sz w:val="24"/>
          <w:szCs w:val="24"/>
        </w:rPr>
        <w:t xml:space="preserve">of offending’ </w:t>
      </w:r>
      <w:r w:rsidR="00660508">
        <w:rPr>
          <w:rFonts w:ascii="Arial" w:hAnsi="Arial" w:cs="Arial"/>
          <w:sz w:val="24"/>
          <w:szCs w:val="24"/>
        </w:rPr>
        <w:t xml:space="preserve">refers to </w:t>
      </w:r>
      <w:r w:rsidR="00EB0E9D">
        <w:rPr>
          <w:rFonts w:ascii="Arial" w:hAnsi="Arial" w:cs="Arial"/>
          <w:sz w:val="24"/>
          <w:szCs w:val="24"/>
        </w:rPr>
        <w:t xml:space="preserve">the age at which an </w:t>
      </w:r>
      <w:r w:rsidR="0016291E">
        <w:rPr>
          <w:rFonts w:ascii="Arial" w:hAnsi="Arial" w:cs="Arial"/>
          <w:sz w:val="24"/>
          <w:szCs w:val="24"/>
        </w:rPr>
        <w:t>individual’s</w:t>
      </w:r>
      <w:r w:rsidR="00EB0E9D">
        <w:rPr>
          <w:rFonts w:ascii="Arial" w:hAnsi="Arial" w:cs="Arial"/>
          <w:sz w:val="24"/>
          <w:szCs w:val="24"/>
        </w:rPr>
        <w:t xml:space="preserve"> first crime is committed. </w:t>
      </w:r>
      <w:r w:rsidR="00975B2E">
        <w:rPr>
          <w:rFonts w:ascii="Arial" w:hAnsi="Arial" w:cs="Arial"/>
          <w:sz w:val="24"/>
          <w:szCs w:val="24"/>
        </w:rPr>
        <w:t>Similar</w:t>
      </w:r>
      <w:r w:rsidR="00DE5F9E">
        <w:rPr>
          <w:rFonts w:ascii="Arial" w:hAnsi="Arial" w:cs="Arial"/>
          <w:sz w:val="24"/>
          <w:szCs w:val="24"/>
        </w:rPr>
        <w:t xml:space="preserve"> to the theories above, </w:t>
      </w:r>
      <w:r w:rsidR="0005329D" w:rsidRPr="00E5769C">
        <w:rPr>
          <w:rFonts w:ascii="Arial" w:hAnsi="Arial" w:cs="Arial"/>
          <w:sz w:val="24"/>
          <w:szCs w:val="24"/>
        </w:rPr>
        <w:t>Theobald &amp; Farrington (2014)</w:t>
      </w:r>
      <w:r w:rsidR="002163F6" w:rsidRPr="00E5769C">
        <w:rPr>
          <w:rFonts w:ascii="Arial" w:hAnsi="Arial" w:cs="Arial"/>
          <w:sz w:val="24"/>
          <w:szCs w:val="24"/>
        </w:rPr>
        <w:t xml:space="preserve"> </w:t>
      </w:r>
      <w:r w:rsidR="002163F6">
        <w:rPr>
          <w:rFonts w:ascii="Arial" w:hAnsi="Arial" w:cs="Arial"/>
          <w:color w:val="000000" w:themeColor="text1"/>
          <w:sz w:val="24"/>
          <w:szCs w:val="24"/>
        </w:rPr>
        <w:t xml:space="preserve">put forward </w:t>
      </w:r>
      <w:r w:rsidR="005D3D89">
        <w:rPr>
          <w:rFonts w:ascii="Arial" w:hAnsi="Arial" w:cs="Arial"/>
          <w:color w:val="000000" w:themeColor="text1"/>
          <w:sz w:val="24"/>
          <w:szCs w:val="24"/>
        </w:rPr>
        <w:t xml:space="preserve">reasons for early on-set criminality in young persons </w:t>
      </w:r>
      <w:r w:rsidR="00FE4114">
        <w:rPr>
          <w:rFonts w:ascii="Arial" w:hAnsi="Arial" w:cs="Arial"/>
          <w:color w:val="000000" w:themeColor="text1"/>
          <w:sz w:val="24"/>
          <w:szCs w:val="24"/>
        </w:rPr>
        <w:t xml:space="preserve">which </w:t>
      </w:r>
      <w:r w:rsidR="0016291E">
        <w:rPr>
          <w:rFonts w:ascii="Arial" w:hAnsi="Arial" w:cs="Arial"/>
          <w:color w:val="000000" w:themeColor="text1"/>
          <w:sz w:val="24"/>
          <w:szCs w:val="24"/>
        </w:rPr>
        <w:t>include</w:t>
      </w:r>
      <w:r w:rsidR="00AC3A95">
        <w:rPr>
          <w:rFonts w:ascii="Arial" w:hAnsi="Arial" w:cs="Arial"/>
          <w:color w:val="000000" w:themeColor="text1"/>
          <w:sz w:val="24"/>
          <w:szCs w:val="24"/>
        </w:rPr>
        <w:t xml:space="preserve"> </w:t>
      </w:r>
      <w:r w:rsidR="002628A9">
        <w:rPr>
          <w:rFonts w:ascii="Arial" w:hAnsi="Arial" w:cs="Arial"/>
          <w:color w:val="000000" w:themeColor="text1"/>
          <w:sz w:val="24"/>
          <w:szCs w:val="24"/>
        </w:rPr>
        <w:t>i</w:t>
      </w:r>
      <w:r w:rsidR="00AC3A95">
        <w:rPr>
          <w:rFonts w:ascii="Arial" w:hAnsi="Arial" w:cs="Arial"/>
          <w:color w:val="000000" w:themeColor="text1"/>
          <w:sz w:val="24"/>
          <w:szCs w:val="24"/>
        </w:rPr>
        <w:t xml:space="preserve">mpulsivity, as young persons </w:t>
      </w:r>
      <w:r w:rsidR="00315A4D">
        <w:rPr>
          <w:rFonts w:ascii="Arial" w:hAnsi="Arial" w:cs="Arial"/>
          <w:color w:val="000000" w:themeColor="text1"/>
          <w:sz w:val="24"/>
          <w:szCs w:val="24"/>
        </w:rPr>
        <w:t>are less likely to evaluate decisions and the consequences they have</w:t>
      </w:r>
      <w:r w:rsidR="00C50648">
        <w:rPr>
          <w:rFonts w:ascii="Arial" w:hAnsi="Arial" w:cs="Arial"/>
          <w:color w:val="000000" w:themeColor="text1"/>
          <w:sz w:val="24"/>
          <w:szCs w:val="24"/>
        </w:rPr>
        <w:t xml:space="preserve">. </w:t>
      </w:r>
      <w:r w:rsidR="0009577B">
        <w:rPr>
          <w:rFonts w:ascii="Arial" w:hAnsi="Arial" w:cs="Arial"/>
          <w:color w:val="000000" w:themeColor="text1"/>
          <w:sz w:val="24"/>
          <w:szCs w:val="24"/>
        </w:rPr>
        <w:t xml:space="preserve">Lack of </w:t>
      </w:r>
      <w:r w:rsidR="00E228F9">
        <w:rPr>
          <w:rFonts w:ascii="Arial" w:hAnsi="Arial" w:cs="Arial"/>
          <w:color w:val="000000" w:themeColor="text1"/>
          <w:sz w:val="24"/>
          <w:szCs w:val="24"/>
        </w:rPr>
        <w:t>k</w:t>
      </w:r>
      <w:r w:rsidR="0009577B">
        <w:rPr>
          <w:rFonts w:ascii="Arial" w:hAnsi="Arial" w:cs="Arial"/>
          <w:color w:val="000000" w:themeColor="text1"/>
          <w:sz w:val="24"/>
          <w:szCs w:val="24"/>
        </w:rPr>
        <w:t>nowledge,</w:t>
      </w:r>
      <w:r w:rsidR="00C50648">
        <w:rPr>
          <w:rFonts w:ascii="Arial" w:hAnsi="Arial" w:cs="Arial"/>
          <w:color w:val="000000" w:themeColor="text1"/>
          <w:sz w:val="24"/>
          <w:szCs w:val="24"/>
        </w:rPr>
        <w:t xml:space="preserve"> </w:t>
      </w:r>
      <w:r w:rsidR="00DF16A7">
        <w:rPr>
          <w:rFonts w:ascii="Arial" w:hAnsi="Arial" w:cs="Arial"/>
          <w:color w:val="000000" w:themeColor="text1"/>
          <w:sz w:val="24"/>
          <w:szCs w:val="24"/>
        </w:rPr>
        <w:t xml:space="preserve">as they are </w:t>
      </w:r>
      <w:r w:rsidR="0041182E">
        <w:rPr>
          <w:rFonts w:ascii="Arial" w:hAnsi="Arial" w:cs="Arial"/>
          <w:color w:val="000000" w:themeColor="text1"/>
          <w:sz w:val="24"/>
          <w:szCs w:val="24"/>
        </w:rPr>
        <w:t xml:space="preserve">more likely to be manipulated and become involved </w:t>
      </w:r>
      <w:r w:rsidR="00DE1F9D">
        <w:rPr>
          <w:rFonts w:ascii="Arial" w:hAnsi="Arial" w:cs="Arial"/>
          <w:color w:val="000000" w:themeColor="text1"/>
          <w:sz w:val="24"/>
          <w:szCs w:val="24"/>
        </w:rPr>
        <w:t xml:space="preserve">with </w:t>
      </w:r>
      <w:r w:rsidR="00E540ED">
        <w:rPr>
          <w:rFonts w:ascii="Arial" w:hAnsi="Arial" w:cs="Arial"/>
          <w:color w:val="000000" w:themeColor="text1"/>
          <w:sz w:val="24"/>
          <w:szCs w:val="24"/>
        </w:rPr>
        <w:t>wrongdoing</w:t>
      </w:r>
      <w:r w:rsidR="00DE1F9D">
        <w:rPr>
          <w:rFonts w:ascii="Arial" w:hAnsi="Arial" w:cs="Arial"/>
          <w:color w:val="000000" w:themeColor="text1"/>
          <w:sz w:val="24"/>
          <w:szCs w:val="24"/>
        </w:rPr>
        <w:t xml:space="preserve"> due to lack of experience</w:t>
      </w:r>
      <w:r w:rsidR="00443D9D">
        <w:rPr>
          <w:rFonts w:ascii="Arial" w:hAnsi="Arial" w:cs="Arial"/>
          <w:color w:val="000000" w:themeColor="text1"/>
          <w:sz w:val="24"/>
          <w:szCs w:val="24"/>
        </w:rPr>
        <w:t xml:space="preserve"> and </w:t>
      </w:r>
      <w:r w:rsidR="00714D29">
        <w:rPr>
          <w:rFonts w:ascii="Arial" w:hAnsi="Arial" w:cs="Arial"/>
          <w:color w:val="000000" w:themeColor="text1"/>
          <w:sz w:val="24"/>
          <w:szCs w:val="24"/>
        </w:rPr>
        <w:t>p</w:t>
      </w:r>
      <w:r w:rsidR="00DE1F9D">
        <w:rPr>
          <w:rFonts w:ascii="Arial" w:hAnsi="Arial" w:cs="Arial"/>
          <w:color w:val="000000" w:themeColor="text1"/>
          <w:sz w:val="24"/>
          <w:szCs w:val="24"/>
        </w:rPr>
        <w:t>eer pressure,</w:t>
      </w:r>
      <w:r w:rsidR="00E540ED">
        <w:rPr>
          <w:rFonts w:ascii="Arial" w:hAnsi="Arial" w:cs="Arial"/>
          <w:color w:val="000000" w:themeColor="text1"/>
          <w:sz w:val="24"/>
          <w:szCs w:val="24"/>
        </w:rPr>
        <w:t xml:space="preserve"> </w:t>
      </w:r>
      <w:r w:rsidR="00443D9D">
        <w:rPr>
          <w:rFonts w:ascii="Arial" w:hAnsi="Arial" w:cs="Arial"/>
          <w:color w:val="000000" w:themeColor="text1"/>
          <w:sz w:val="24"/>
          <w:szCs w:val="24"/>
        </w:rPr>
        <w:t xml:space="preserve">as they are </w:t>
      </w:r>
      <w:r w:rsidR="00D90E38">
        <w:rPr>
          <w:rFonts w:ascii="Arial" w:hAnsi="Arial" w:cs="Arial"/>
          <w:color w:val="000000" w:themeColor="text1"/>
          <w:sz w:val="24"/>
          <w:szCs w:val="24"/>
        </w:rPr>
        <w:t xml:space="preserve">more likely to be influenced by people </w:t>
      </w:r>
      <w:r w:rsidR="00224C76">
        <w:rPr>
          <w:rFonts w:ascii="Arial" w:hAnsi="Arial" w:cs="Arial"/>
          <w:color w:val="000000" w:themeColor="text1"/>
          <w:sz w:val="24"/>
          <w:szCs w:val="24"/>
        </w:rPr>
        <w:t xml:space="preserve">and commit offences because other people are doing it. </w:t>
      </w:r>
    </w:p>
    <w:p w14:paraId="2BBA3241" w14:textId="3AA1421C" w:rsidR="00453B93" w:rsidRDefault="00224C76" w:rsidP="00224C76">
      <w:pPr>
        <w:spacing w:line="360" w:lineRule="auto"/>
        <w:rPr>
          <w:rFonts w:ascii="Arial" w:hAnsi="Arial" w:cs="Arial"/>
          <w:sz w:val="24"/>
          <w:szCs w:val="24"/>
        </w:rPr>
      </w:pPr>
      <w:r>
        <w:rPr>
          <w:rFonts w:ascii="Arial" w:hAnsi="Arial" w:cs="Arial"/>
          <w:sz w:val="24"/>
          <w:szCs w:val="24"/>
        </w:rPr>
        <w:lastRenderedPageBreak/>
        <w:t xml:space="preserve">All the theories examined </w:t>
      </w:r>
      <w:r w:rsidR="004C14F1">
        <w:rPr>
          <w:rFonts w:ascii="Arial" w:hAnsi="Arial" w:cs="Arial"/>
          <w:sz w:val="24"/>
          <w:szCs w:val="24"/>
        </w:rPr>
        <w:t>contend</w:t>
      </w:r>
      <w:r>
        <w:rPr>
          <w:rFonts w:ascii="Arial" w:hAnsi="Arial" w:cs="Arial"/>
          <w:sz w:val="24"/>
          <w:szCs w:val="24"/>
        </w:rPr>
        <w:t xml:space="preserve"> that </w:t>
      </w:r>
      <w:r w:rsidR="00453B93">
        <w:rPr>
          <w:rFonts w:ascii="Arial" w:hAnsi="Arial" w:cs="Arial"/>
          <w:sz w:val="24"/>
          <w:szCs w:val="24"/>
        </w:rPr>
        <w:t>rather than having a single cause, offending i</w:t>
      </w:r>
      <w:r w:rsidR="002A5BF3">
        <w:rPr>
          <w:rFonts w:ascii="Arial" w:hAnsi="Arial" w:cs="Arial"/>
          <w:sz w:val="24"/>
          <w:szCs w:val="24"/>
        </w:rPr>
        <w:t>s</w:t>
      </w:r>
      <w:r w:rsidR="00453B93">
        <w:rPr>
          <w:rFonts w:ascii="Arial" w:hAnsi="Arial" w:cs="Arial"/>
          <w:sz w:val="24"/>
          <w:szCs w:val="24"/>
        </w:rPr>
        <w:t xml:space="preserve"> brought on by a number of factors, some of which are related. </w:t>
      </w:r>
      <w:r w:rsidR="00FD090D">
        <w:rPr>
          <w:rFonts w:ascii="Arial" w:hAnsi="Arial" w:cs="Arial"/>
          <w:sz w:val="24"/>
          <w:szCs w:val="24"/>
        </w:rPr>
        <w:t xml:space="preserve">Because of this, a partnership approach </w:t>
      </w:r>
      <w:r w:rsidR="00C73B84">
        <w:rPr>
          <w:rFonts w:ascii="Arial" w:hAnsi="Arial" w:cs="Arial"/>
          <w:sz w:val="24"/>
          <w:szCs w:val="24"/>
        </w:rPr>
        <w:t>is necessary when dealing with people who are either exhibiting behavioural patterns that are likely to lead to a life of crime or who have already committed a crime but are likely to do so again.</w:t>
      </w:r>
    </w:p>
    <w:p w14:paraId="196E3F10" w14:textId="30DFD619" w:rsidR="00FA11AD" w:rsidRPr="00771540" w:rsidRDefault="00771540" w:rsidP="00F43639">
      <w:pPr>
        <w:spacing w:line="360" w:lineRule="auto"/>
        <w:rPr>
          <w:rFonts w:ascii="Arial" w:hAnsi="Arial" w:cs="Arial"/>
          <w:sz w:val="24"/>
          <w:szCs w:val="24"/>
        </w:rPr>
      </w:pPr>
      <w:r>
        <w:rPr>
          <w:rFonts w:ascii="Arial" w:hAnsi="Arial" w:cs="Arial"/>
          <w:sz w:val="24"/>
          <w:szCs w:val="24"/>
        </w:rPr>
        <w:t xml:space="preserve">A partnership approach consists of a </w:t>
      </w:r>
      <w:r w:rsidR="00E23DE3">
        <w:rPr>
          <w:rFonts w:ascii="Arial" w:hAnsi="Arial" w:cs="Arial"/>
          <w:color w:val="000000" w:themeColor="text1"/>
          <w:sz w:val="24"/>
          <w:szCs w:val="24"/>
        </w:rPr>
        <w:t xml:space="preserve">number of </w:t>
      </w:r>
      <w:r w:rsidR="00A61A78">
        <w:rPr>
          <w:rFonts w:ascii="Arial" w:hAnsi="Arial" w:cs="Arial"/>
          <w:color w:val="000000" w:themeColor="text1"/>
          <w:sz w:val="24"/>
          <w:szCs w:val="24"/>
        </w:rPr>
        <w:t xml:space="preserve">relevant authorities </w:t>
      </w:r>
      <w:r w:rsidR="000F0620">
        <w:rPr>
          <w:rFonts w:ascii="Arial" w:hAnsi="Arial" w:cs="Arial"/>
          <w:color w:val="000000" w:themeColor="text1"/>
          <w:sz w:val="24"/>
          <w:szCs w:val="24"/>
        </w:rPr>
        <w:t xml:space="preserve">who </w:t>
      </w:r>
      <w:r w:rsidR="00A61A78">
        <w:rPr>
          <w:rFonts w:ascii="Arial" w:hAnsi="Arial" w:cs="Arial"/>
          <w:color w:val="000000" w:themeColor="text1"/>
          <w:sz w:val="24"/>
          <w:szCs w:val="24"/>
        </w:rPr>
        <w:t xml:space="preserve">are required by the Crime and Disorder Act 1998 to collaborate </w:t>
      </w:r>
      <w:r w:rsidR="00F15329">
        <w:rPr>
          <w:rFonts w:ascii="Arial" w:hAnsi="Arial" w:cs="Arial"/>
          <w:color w:val="000000" w:themeColor="text1"/>
          <w:sz w:val="24"/>
          <w:szCs w:val="24"/>
        </w:rPr>
        <w:t xml:space="preserve">in order to reduce crime and disorder. </w:t>
      </w:r>
      <w:r w:rsidR="00697555">
        <w:rPr>
          <w:rFonts w:ascii="Arial" w:hAnsi="Arial" w:cs="Arial"/>
          <w:color w:val="000000" w:themeColor="text1"/>
          <w:sz w:val="24"/>
          <w:szCs w:val="24"/>
        </w:rPr>
        <w:t xml:space="preserve">Such authorities </w:t>
      </w:r>
      <w:r w:rsidR="003B0105">
        <w:rPr>
          <w:rFonts w:ascii="Arial" w:hAnsi="Arial" w:cs="Arial"/>
          <w:color w:val="000000" w:themeColor="text1"/>
          <w:sz w:val="24"/>
          <w:szCs w:val="24"/>
        </w:rPr>
        <w:t>include</w:t>
      </w:r>
      <w:r w:rsidR="00C424F2">
        <w:rPr>
          <w:rFonts w:ascii="Arial" w:hAnsi="Arial" w:cs="Arial"/>
          <w:color w:val="000000" w:themeColor="text1"/>
          <w:sz w:val="24"/>
          <w:szCs w:val="24"/>
        </w:rPr>
        <w:t xml:space="preserve"> police, the probation service</w:t>
      </w:r>
      <w:r w:rsidR="00E0195D">
        <w:rPr>
          <w:rFonts w:ascii="Arial" w:hAnsi="Arial" w:cs="Arial"/>
          <w:color w:val="000000" w:themeColor="text1"/>
          <w:sz w:val="24"/>
          <w:szCs w:val="24"/>
        </w:rPr>
        <w:t>, health service and local authorities such as councils and housing associations</w:t>
      </w:r>
      <w:r w:rsidR="0003202A">
        <w:rPr>
          <w:rFonts w:ascii="Arial" w:hAnsi="Arial" w:cs="Arial"/>
          <w:color w:val="000000" w:themeColor="text1"/>
          <w:sz w:val="24"/>
          <w:szCs w:val="24"/>
        </w:rPr>
        <w:t xml:space="preserve"> (College of Policing, 2018). </w:t>
      </w:r>
      <w:r w:rsidR="00391A77">
        <w:rPr>
          <w:rFonts w:ascii="Arial" w:hAnsi="Arial" w:cs="Arial"/>
          <w:color w:val="000000" w:themeColor="text1"/>
          <w:sz w:val="24"/>
          <w:szCs w:val="24"/>
        </w:rPr>
        <w:t xml:space="preserve">Preventing reoffending using a partnership approach means </w:t>
      </w:r>
      <w:r w:rsidR="00853A34">
        <w:rPr>
          <w:rFonts w:ascii="Arial" w:hAnsi="Arial" w:cs="Arial"/>
          <w:color w:val="000000" w:themeColor="text1"/>
          <w:sz w:val="24"/>
          <w:szCs w:val="24"/>
        </w:rPr>
        <w:t>that all organisations</w:t>
      </w:r>
      <w:r w:rsidR="00DB7572">
        <w:rPr>
          <w:rFonts w:ascii="Arial" w:hAnsi="Arial" w:cs="Arial"/>
          <w:color w:val="000000" w:themeColor="text1"/>
          <w:sz w:val="24"/>
          <w:szCs w:val="24"/>
        </w:rPr>
        <w:t xml:space="preserve"> involved</w:t>
      </w:r>
      <w:r w:rsidR="00853A34">
        <w:rPr>
          <w:rFonts w:ascii="Arial" w:hAnsi="Arial" w:cs="Arial"/>
          <w:color w:val="000000" w:themeColor="text1"/>
          <w:sz w:val="24"/>
          <w:szCs w:val="24"/>
        </w:rPr>
        <w:t xml:space="preserve"> share the same aim; to cut crime and reduce reoffending rates.</w:t>
      </w:r>
    </w:p>
    <w:p w14:paraId="67643C58" w14:textId="5EC74350" w:rsidR="0026550B" w:rsidRPr="00DF4302" w:rsidRDefault="006856AB" w:rsidP="00F43639">
      <w:pPr>
        <w:spacing w:line="360" w:lineRule="auto"/>
      </w:pPr>
      <w:r>
        <w:rPr>
          <w:rFonts w:ascii="Arial" w:hAnsi="Arial" w:cs="Arial"/>
          <w:color w:val="000000" w:themeColor="text1"/>
          <w:sz w:val="24"/>
          <w:szCs w:val="24"/>
        </w:rPr>
        <w:t xml:space="preserve"> </w:t>
      </w:r>
      <w:r w:rsidR="003719FF">
        <w:rPr>
          <w:rFonts w:ascii="Arial" w:hAnsi="Arial" w:cs="Arial"/>
          <w:color w:val="000000" w:themeColor="text1"/>
          <w:sz w:val="24"/>
          <w:szCs w:val="24"/>
        </w:rPr>
        <w:t xml:space="preserve">A framework </w:t>
      </w:r>
      <w:r w:rsidR="00770AD6">
        <w:rPr>
          <w:rFonts w:ascii="Arial" w:hAnsi="Arial" w:cs="Arial"/>
          <w:color w:val="000000" w:themeColor="text1"/>
          <w:sz w:val="24"/>
          <w:szCs w:val="24"/>
        </w:rPr>
        <w:t>established by Public Health England</w:t>
      </w:r>
      <w:r w:rsidR="007930F3">
        <w:rPr>
          <w:rFonts w:ascii="Arial" w:hAnsi="Arial" w:cs="Arial"/>
          <w:color w:val="000000" w:themeColor="text1"/>
          <w:sz w:val="24"/>
          <w:szCs w:val="24"/>
        </w:rPr>
        <w:t xml:space="preserve"> (2019)</w:t>
      </w:r>
      <w:r w:rsidR="00770AD6">
        <w:rPr>
          <w:rFonts w:ascii="Arial" w:hAnsi="Arial" w:cs="Arial"/>
          <w:color w:val="000000" w:themeColor="text1"/>
          <w:sz w:val="24"/>
          <w:szCs w:val="24"/>
        </w:rPr>
        <w:t>, focuses on collaborative approaches to reducing offending</w:t>
      </w:r>
      <w:r w:rsidR="00CC5B2D">
        <w:rPr>
          <w:rFonts w:ascii="Arial" w:hAnsi="Arial" w:cs="Arial"/>
          <w:color w:val="000000" w:themeColor="text1"/>
          <w:sz w:val="24"/>
          <w:szCs w:val="24"/>
        </w:rPr>
        <w:t xml:space="preserve"> and reoffending</w:t>
      </w:r>
      <w:r w:rsidR="004B2E54">
        <w:rPr>
          <w:rFonts w:ascii="Arial" w:hAnsi="Arial" w:cs="Arial"/>
          <w:color w:val="000000" w:themeColor="text1"/>
          <w:sz w:val="24"/>
          <w:szCs w:val="24"/>
        </w:rPr>
        <w:t xml:space="preserve"> rates</w:t>
      </w:r>
      <w:r w:rsidR="00770AD6">
        <w:rPr>
          <w:rFonts w:ascii="Arial" w:hAnsi="Arial" w:cs="Arial"/>
          <w:color w:val="000000" w:themeColor="text1"/>
          <w:sz w:val="24"/>
          <w:szCs w:val="24"/>
        </w:rPr>
        <w:t xml:space="preserve"> in </w:t>
      </w:r>
      <w:r w:rsidR="00B2422F">
        <w:rPr>
          <w:rFonts w:ascii="Arial" w:hAnsi="Arial" w:cs="Arial"/>
          <w:color w:val="000000" w:themeColor="text1"/>
          <w:sz w:val="24"/>
          <w:szCs w:val="24"/>
        </w:rPr>
        <w:t>children.</w:t>
      </w:r>
      <w:r w:rsidR="004B2E54">
        <w:rPr>
          <w:rFonts w:ascii="Arial" w:hAnsi="Arial" w:cs="Arial"/>
          <w:color w:val="000000" w:themeColor="text1"/>
          <w:sz w:val="24"/>
          <w:szCs w:val="24"/>
        </w:rPr>
        <w:t xml:space="preserve"> </w:t>
      </w:r>
      <w:r w:rsidR="00C07375">
        <w:rPr>
          <w:rFonts w:ascii="Arial" w:hAnsi="Arial" w:cs="Arial"/>
          <w:color w:val="000000" w:themeColor="text1"/>
          <w:sz w:val="24"/>
          <w:szCs w:val="24"/>
        </w:rPr>
        <w:t xml:space="preserve">The ‘CAPRICORN’ framework </w:t>
      </w:r>
      <w:r w:rsidR="001D5322">
        <w:rPr>
          <w:rFonts w:ascii="Arial" w:hAnsi="Arial" w:cs="Arial"/>
          <w:color w:val="000000" w:themeColor="text1"/>
          <w:sz w:val="24"/>
          <w:szCs w:val="24"/>
        </w:rPr>
        <w:t xml:space="preserve">focuses heavily on risk </w:t>
      </w:r>
      <w:r w:rsidR="008A7D89">
        <w:rPr>
          <w:rFonts w:ascii="Arial" w:hAnsi="Arial" w:cs="Arial"/>
          <w:color w:val="000000" w:themeColor="text1"/>
          <w:sz w:val="24"/>
          <w:szCs w:val="24"/>
        </w:rPr>
        <w:t>and protective factors</w:t>
      </w:r>
      <w:r w:rsidR="00D91CA9">
        <w:rPr>
          <w:rFonts w:ascii="Arial" w:hAnsi="Arial" w:cs="Arial"/>
          <w:color w:val="000000" w:themeColor="text1"/>
          <w:sz w:val="24"/>
          <w:szCs w:val="24"/>
        </w:rPr>
        <w:t xml:space="preserve"> with a risk factor being “</w:t>
      </w:r>
      <w:r w:rsidR="000403A7">
        <w:rPr>
          <w:rFonts w:ascii="Arial" w:hAnsi="Arial" w:cs="Arial"/>
          <w:color w:val="000000" w:themeColor="text1"/>
          <w:sz w:val="24"/>
          <w:szCs w:val="24"/>
        </w:rPr>
        <w:t xml:space="preserve">Anything that increases the probability that a person will suffer harm” whereas a protective factor </w:t>
      </w:r>
      <w:r w:rsidR="004B603A">
        <w:rPr>
          <w:rFonts w:ascii="Arial" w:hAnsi="Arial" w:cs="Arial"/>
          <w:color w:val="000000" w:themeColor="text1"/>
          <w:sz w:val="24"/>
          <w:szCs w:val="24"/>
        </w:rPr>
        <w:t xml:space="preserve">is something that </w:t>
      </w:r>
      <w:r w:rsidR="00AC0D11">
        <w:rPr>
          <w:rFonts w:ascii="Arial" w:hAnsi="Arial" w:cs="Arial"/>
          <w:color w:val="000000" w:themeColor="text1"/>
          <w:sz w:val="24"/>
          <w:szCs w:val="24"/>
        </w:rPr>
        <w:t>lessens a risk factor</w:t>
      </w:r>
      <w:r w:rsidR="00E51469">
        <w:rPr>
          <w:rFonts w:ascii="Arial" w:hAnsi="Arial" w:cs="Arial"/>
          <w:color w:val="000000" w:themeColor="text1"/>
          <w:sz w:val="24"/>
          <w:szCs w:val="24"/>
        </w:rPr>
        <w:t>’</w:t>
      </w:r>
      <w:r w:rsidR="00AC0D11">
        <w:rPr>
          <w:rFonts w:ascii="Arial" w:hAnsi="Arial" w:cs="Arial"/>
          <w:color w:val="000000" w:themeColor="text1"/>
          <w:sz w:val="24"/>
          <w:szCs w:val="24"/>
        </w:rPr>
        <w:t xml:space="preserve">s </w:t>
      </w:r>
      <w:r w:rsidR="00C152C2">
        <w:rPr>
          <w:rFonts w:ascii="Arial" w:hAnsi="Arial" w:cs="Arial"/>
          <w:color w:val="000000" w:themeColor="text1"/>
          <w:sz w:val="24"/>
          <w:szCs w:val="24"/>
        </w:rPr>
        <w:t>possible negative effect</w:t>
      </w:r>
      <w:r w:rsidR="00E51469">
        <w:rPr>
          <w:rFonts w:ascii="Arial" w:hAnsi="Arial" w:cs="Arial"/>
          <w:color w:val="000000" w:themeColor="text1"/>
          <w:sz w:val="24"/>
          <w:szCs w:val="24"/>
        </w:rPr>
        <w:t>s</w:t>
      </w:r>
      <w:r w:rsidR="00AC0D11">
        <w:rPr>
          <w:rFonts w:ascii="Arial" w:hAnsi="Arial" w:cs="Arial"/>
          <w:color w:val="000000" w:themeColor="text1"/>
          <w:sz w:val="24"/>
          <w:szCs w:val="24"/>
        </w:rPr>
        <w:t xml:space="preserve">. </w:t>
      </w:r>
      <w:r w:rsidR="00C152C2">
        <w:rPr>
          <w:rFonts w:ascii="Arial" w:hAnsi="Arial" w:cs="Arial"/>
          <w:color w:val="000000" w:themeColor="text1"/>
          <w:sz w:val="24"/>
          <w:szCs w:val="24"/>
        </w:rPr>
        <w:t xml:space="preserve">Risk factors can </w:t>
      </w:r>
      <w:r w:rsidR="00D0283E">
        <w:rPr>
          <w:rFonts w:ascii="Arial" w:hAnsi="Arial" w:cs="Arial"/>
          <w:color w:val="000000" w:themeColor="text1"/>
          <w:sz w:val="24"/>
          <w:szCs w:val="24"/>
        </w:rPr>
        <w:t>include</w:t>
      </w:r>
      <w:r w:rsidR="00B60522">
        <w:rPr>
          <w:rFonts w:ascii="Arial" w:hAnsi="Arial" w:cs="Arial"/>
          <w:color w:val="000000" w:themeColor="text1"/>
          <w:sz w:val="24"/>
          <w:szCs w:val="24"/>
        </w:rPr>
        <w:t xml:space="preserve"> a</w:t>
      </w:r>
      <w:r w:rsidR="0054493B">
        <w:rPr>
          <w:rFonts w:ascii="Arial" w:hAnsi="Arial" w:cs="Arial"/>
          <w:color w:val="000000" w:themeColor="text1"/>
          <w:sz w:val="24"/>
          <w:szCs w:val="24"/>
        </w:rPr>
        <w:t xml:space="preserve">lcohol or drug misuse, family breakdown, </w:t>
      </w:r>
      <w:r w:rsidR="00C77A5F">
        <w:rPr>
          <w:rFonts w:ascii="Arial" w:hAnsi="Arial" w:cs="Arial"/>
          <w:color w:val="000000" w:themeColor="text1"/>
          <w:sz w:val="24"/>
          <w:szCs w:val="24"/>
        </w:rPr>
        <w:t xml:space="preserve">low school attendance </w:t>
      </w:r>
      <w:r w:rsidR="00684EEB">
        <w:rPr>
          <w:rFonts w:ascii="Arial" w:hAnsi="Arial" w:cs="Arial"/>
          <w:color w:val="000000" w:themeColor="text1"/>
          <w:sz w:val="24"/>
          <w:szCs w:val="24"/>
        </w:rPr>
        <w:t xml:space="preserve">and poor housing. </w:t>
      </w:r>
      <w:r w:rsidR="009100BA">
        <w:rPr>
          <w:rFonts w:ascii="Arial" w:hAnsi="Arial" w:cs="Arial"/>
          <w:color w:val="000000" w:themeColor="text1"/>
          <w:sz w:val="24"/>
          <w:szCs w:val="24"/>
        </w:rPr>
        <w:t>In comparison, p</w:t>
      </w:r>
      <w:r w:rsidR="009C1114">
        <w:rPr>
          <w:rFonts w:ascii="Arial" w:hAnsi="Arial" w:cs="Arial"/>
          <w:color w:val="000000" w:themeColor="text1"/>
          <w:sz w:val="24"/>
          <w:szCs w:val="24"/>
        </w:rPr>
        <w:t xml:space="preserve">rotective factors </w:t>
      </w:r>
      <w:r w:rsidR="002C005C">
        <w:rPr>
          <w:rFonts w:ascii="Arial" w:hAnsi="Arial" w:cs="Arial"/>
          <w:color w:val="000000" w:themeColor="text1"/>
          <w:sz w:val="24"/>
          <w:szCs w:val="24"/>
        </w:rPr>
        <w:t xml:space="preserve">act against </w:t>
      </w:r>
      <w:r w:rsidR="00A26CBA">
        <w:rPr>
          <w:rFonts w:ascii="Arial" w:hAnsi="Arial" w:cs="Arial"/>
          <w:color w:val="000000" w:themeColor="text1"/>
          <w:sz w:val="24"/>
          <w:szCs w:val="24"/>
        </w:rPr>
        <w:t xml:space="preserve">risk </w:t>
      </w:r>
      <w:r w:rsidR="00B60522">
        <w:rPr>
          <w:rFonts w:ascii="Arial" w:hAnsi="Arial" w:cs="Arial"/>
          <w:color w:val="000000" w:themeColor="text1"/>
          <w:sz w:val="24"/>
          <w:szCs w:val="24"/>
        </w:rPr>
        <w:t>factors</w:t>
      </w:r>
      <w:r w:rsidR="00A26CBA">
        <w:rPr>
          <w:rFonts w:ascii="Arial" w:hAnsi="Arial" w:cs="Arial"/>
          <w:color w:val="000000" w:themeColor="text1"/>
          <w:sz w:val="24"/>
          <w:szCs w:val="24"/>
        </w:rPr>
        <w:t xml:space="preserve"> </w:t>
      </w:r>
      <w:r w:rsidR="00F22803">
        <w:rPr>
          <w:rFonts w:ascii="Arial" w:hAnsi="Arial" w:cs="Arial"/>
          <w:color w:val="000000" w:themeColor="text1"/>
          <w:sz w:val="24"/>
          <w:szCs w:val="24"/>
        </w:rPr>
        <w:t xml:space="preserve">and </w:t>
      </w:r>
      <w:r w:rsidR="00D948FA">
        <w:rPr>
          <w:rFonts w:ascii="Arial" w:hAnsi="Arial" w:cs="Arial"/>
          <w:color w:val="000000" w:themeColor="text1"/>
          <w:sz w:val="24"/>
          <w:szCs w:val="24"/>
        </w:rPr>
        <w:t>could possibly</w:t>
      </w:r>
      <w:r w:rsidR="00F22803">
        <w:rPr>
          <w:rFonts w:ascii="Arial" w:hAnsi="Arial" w:cs="Arial"/>
          <w:color w:val="000000" w:themeColor="text1"/>
          <w:sz w:val="24"/>
          <w:szCs w:val="24"/>
        </w:rPr>
        <w:t xml:space="preserve"> </w:t>
      </w:r>
      <w:r w:rsidR="00046913">
        <w:rPr>
          <w:rFonts w:ascii="Arial" w:hAnsi="Arial" w:cs="Arial"/>
          <w:color w:val="000000" w:themeColor="text1"/>
          <w:sz w:val="24"/>
          <w:szCs w:val="24"/>
        </w:rPr>
        <w:t>reduce</w:t>
      </w:r>
      <w:r w:rsidR="00A60C96">
        <w:rPr>
          <w:rFonts w:ascii="Arial" w:hAnsi="Arial" w:cs="Arial"/>
          <w:color w:val="000000" w:themeColor="text1"/>
          <w:sz w:val="24"/>
          <w:szCs w:val="24"/>
        </w:rPr>
        <w:t xml:space="preserve"> </w:t>
      </w:r>
      <w:r w:rsidR="002E7CF8">
        <w:rPr>
          <w:rFonts w:ascii="Arial" w:hAnsi="Arial" w:cs="Arial"/>
          <w:color w:val="000000" w:themeColor="text1"/>
          <w:sz w:val="24"/>
          <w:szCs w:val="24"/>
        </w:rPr>
        <w:t xml:space="preserve">the likelihood of children becoming involved </w:t>
      </w:r>
      <w:r w:rsidR="00935491">
        <w:rPr>
          <w:rFonts w:ascii="Arial" w:hAnsi="Arial" w:cs="Arial"/>
          <w:color w:val="000000" w:themeColor="text1"/>
          <w:sz w:val="24"/>
          <w:szCs w:val="24"/>
        </w:rPr>
        <w:t>with</w:t>
      </w:r>
      <w:r w:rsidR="002E7CF8">
        <w:rPr>
          <w:rFonts w:ascii="Arial" w:hAnsi="Arial" w:cs="Arial"/>
          <w:color w:val="000000" w:themeColor="text1"/>
          <w:sz w:val="24"/>
          <w:szCs w:val="24"/>
        </w:rPr>
        <w:t xml:space="preserve"> the criminal justice system. Protective factors </w:t>
      </w:r>
      <w:r w:rsidR="00D0283E">
        <w:rPr>
          <w:rFonts w:ascii="Arial" w:hAnsi="Arial" w:cs="Arial"/>
          <w:color w:val="000000" w:themeColor="text1"/>
          <w:sz w:val="24"/>
          <w:szCs w:val="24"/>
        </w:rPr>
        <w:t>include</w:t>
      </w:r>
      <w:r w:rsidR="00521FB2">
        <w:rPr>
          <w:rFonts w:ascii="Arial" w:hAnsi="Arial" w:cs="Arial"/>
          <w:color w:val="000000" w:themeColor="text1"/>
          <w:sz w:val="24"/>
          <w:szCs w:val="24"/>
        </w:rPr>
        <w:t xml:space="preserve"> </w:t>
      </w:r>
      <w:r w:rsidR="00D0283E">
        <w:rPr>
          <w:rFonts w:ascii="Arial" w:hAnsi="Arial" w:cs="Arial"/>
          <w:color w:val="000000" w:themeColor="text1"/>
          <w:sz w:val="24"/>
          <w:szCs w:val="24"/>
        </w:rPr>
        <w:t>a s</w:t>
      </w:r>
      <w:r w:rsidR="00521FB2">
        <w:rPr>
          <w:rFonts w:ascii="Arial" w:hAnsi="Arial" w:cs="Arial"/>
          <w:color w:val="000000" w:themeColor="text1"/>
          <w:sz w:val="24"/>
          <w:szCs w:val="24"/>
        </w:rPr>
        <w:t>table home environment, high</w:t>
      </w:r>
      <w:r w:rsidR="00070D03">
        <w:rPr>
          <w:rFonts w:ascii="Arial" w:hAnsi="Arial" w:cs="Arial"/>
          <w:color w:val="000000" w:themeColor="text1"/>
          <w:sz w:val="24"/>
          <w:szCs w:val="24"/>
        </w:rPr>
        <w:t xml:space="preserve"> </w:t>
      </w:r>
      <w:r w:rsidR="00521FB2">
        <w:rPr>
          <w:rFonts w:ascii="Arial" w:hAnsi="Arial" w:cs="Arial"/>
          <w:color w:val="000000" w:themeColor="text1"/>
          <w:sz w:val="24"/>
          <w:szCs w:val="24"/>
        </w:rPr>
        <w:t xml:space="preserve">school attainment, </w:t>
      </w:r>
      <w:r w:rsidR="0078267C">
        <w:rPr>
          <w:rFonts w:ascii="Arial" w:hAnsi="Arial" w:cs="Arial"/>
          <w:color w:val="000000" w:themeColor="text1"/>
          <w:sz w:val="24"/>
          <w:szCs w:val="24"/>
        </w:rPr>
        <w:t xml:space="preserve">positive social </w:t>
      </w:r>
      <w:r w:rsidR="0038400B">
        <w:rPr>
          <w:rFonts w:ascii="Arial" w:hAnsi="Arial" w:cs="Arial"/>
          <w:color w:val="000000" w:themeColor="text1"/>
          <w:sz w:val="24"/>
          <w:szCs w:val="24"/>
        </w:rPr>
        <w:t>relationships,</w:t>
      </w:r>
      <w:r w:rsidR="0078267C">
        <w:rPr>
          <w:rFonts w:ascii="Arial" w:hAnsi="Arial" w:cs="Arial"/>
          <w:color w:val="000000" w:themeColor="text1"/>
          <w:sz w:val="24"/>
          <w:szCs w:val="24"/>
        </w:rPr>
        <w:t xml:space="preserve"> and </w:t>
      </w:r>
      <w:r w:rsidR="0075187D">
        <w:rPr>
          <w:rFonts w:ascii="Arial" w:hAnsi="Arial" w:cs="Arial"/>
          <w:color w:val="000000" w:themeColor="text1"/>
          <w:sz w:val="24"/>
          <w:szCs w:val="24"/>
        </w:rPr>
        <w:t xml:space="preserve">a safe environment. </w:t>
      </w:r>
      <w:r w:rsidR="00E60106">
        <w:rPr>
          <w:rFonts w:ascii="Arial" w:hAnsi="Arial" w:cs="Arial"/>
          <w:color w:val="000000" w:themeColor="text1"/>
          <w:sz w:val="24"/>
          <w:szCs w:val="24"/>
        </w:rPr>
        <w:t>The framework</w:t>
      </w:r>
      <w:r w:rsidR="003750A2">
        <w:rPr>
          <w:rFonts w:ascii="Arial" w:hAnsi="Arial" w:cs="Arial"/>
          <w:color w:val="000000" w:themeColor="text1"/>
          <w:sz w:val="24"/>
          <w:szCs w:val="24"/>
        </w:rPr>
        <w:t xml:space="preserve"> adopts </w:t>
      </w:r>
      <w:r w:rsidR="0092246B">
        <w:rPr>
          <w:rFonts w:ascii="Arial" w:hAnsi="Arial" w:cs="Arial"/>
          <w:color w:val="000000" w:themeColor="text1"/>
          <w:sz w:val="24"/>
          <w:szCs w:val="24"/>
        </w:rPr>
        <w:t xml:space="preserve">a whole systems approach which </w:t>
      </w:r>
      <w:r w:rsidR="00E60106">
        <w:rPr>
          <w:rFonts w:ascii="Arial" w:hAnsi="Arial" w:cs="Arial"/>
          <w:color w:val="000000" w:themeColor="text1"/>
          <w:sz w:val="24"/>
          <w:szCs w:val="24"/>
        </w:rPr>
        <w:t xml:space="preserve">highlights the </w:t>
      </w:r>
      <w:r w:rsidR="00AB6006">
        <w:rPr>
          <w:rFonts w:ascii="Arial" w:hAnsi="Arial" w:cs="Arial"/>
          <w:color w:val="000000" w:themeColor="text1"/>
          <w:sz w:val="24"/>
          <w:szCs w:val="24"/>
        </w:rPr>
        <w:t xml:space="preserve">need </w:t>
      </w:r>
      <w:r w:rsidR="00512E5E">
        <w:rPr>
          <w:rFonts w:ascii="Arial" w:hAnsi="Arial" w:cs="Arial"/>
          <w:color w:val="000000" w:themeColor="text1"/>
          <w:sz w:val="24"/>
          <w:szCs w:val="24"/>
        </w:rPr>
        <w:t xml:space="preserve">for all stakeholders </w:t>
      </w:r>
      <w:r w:rsidR="007B3FDF">
        <w:rPr>
          <w:rFonts w:ascii="Arial" w:hAnsi="Arial" w:cs="Arial"/>
          <w:color w:val="000000" w:themeColor="text1"/>
          <w:sz w:val="24"/>
          <w:szCs w:val="24"/>
        </w:rPr>
        <w:t xml:space="preserve">to work together to identify, coordinate and review a variety of measures </w:t>
      </w:r>
      <w:r w:rsidR="00420531">
        <w:rPr>
          <w:rFonts w:ascii="Arial" w:hAnsi="Arial" w:cs="Arial"/>
          <w:color w:val="000000" w:themeColor="text1"/>
          <w:sz w:val="24"/>
          <w:szCs w:val="24"/>
        </w:rPr>
        <w:t xml:space="preserve">to achieve the goal of preventing offending. This approach moves away from previous </w:t>
      </w:r>
      <w:r w:rsidR="003C10D8">
        <w:rPr>
          <w:rFonts w:ascii="Arial" w:hAnsi="Arial" w:cs="Arial"/>
          <w:color w:val="000000" w:themeColor="text1"/>
          <w:sz w:val="24"/>
          <w:szCs w:val="24"/>
        </w:rPr>
        <w:t xml:space="preserve">methods of tackling </w:t>
      </w:r>
      <w:r w:rsidR="00475E40">
        <w:rPr>
          <w:rFonts w:ascii="Arial" w:hAnsi="Arial" w:cs="Arial"/>
          <w:color w:val="000000" w:themeColor="text1"/>
          <w:sz w:val="24"/>
          <w:szCs w:val="24"/>
        </w:rPr>
        <w:t xml:space="preserve">offending </w:t>
      </w:r>
      <w:r w:rsidR="006F0E0D">
        <w:rPr>
          <w:rFonts w:ascii="Arial" w:hAnsi="Arial" w:cs="Arial"/>
          <w:color w:val="000000" w:themeColor="text1"/>
          <w:sz w:val="24"/>
          <w:szCs w:val="24"/>
        </w:rPr>
        <w:t xml:space="preserve">rates </w:t>
      </w:r>
      <w:r w:rsidR="00475E40">
        <w:rPr>
          <w:rFonts w:ascii="Arial" w:hAnsi="Arial" w:cs="Arial"/>
          <w:color w:val="000000" w:themeColor="text1"/>
          <w:sz w:val="24"/>
          <w:szCs w:val="24"/>
        </w:rPr>
        <w:t xml:space="preserve">which included </w:t>
      </w:r>
      <w:r w:rsidR="006F0E0D">
        <w:rPr>
          <w:rFonts w:ascii="Arial" w:hAnsi="Arial" w:cs="Arial"/>
          <w:color w:val="000000" w:themeColor="text1"/>
          <w:sz w:val="24"/>
          <w:szCs w:val="24"/>
        </w:rPr>
        <w:t xml:space="preserve">silo working on short-term </w:t>
      </w:r>
      <w:r w:rsidR="00A83F61">
        <w:rPr>
          <w:rFonts w:ascii="Arial" w:hAnsi="Arial" w:cs="Arial"/>
          <w:color w:val="000000" w:themeColor="text1"/>
          <w:sz w:val="24"/>
          <w:szCs w:val="24"/>
        </w:rPr>
        <w:t xml:space="preserve">interventions. </w:t>
      </w:r>
    </w:p>
    <w:p w14:paraId="4A569B67" w14:textId="77777777" w:rsidR="00DF4302" w:rsidRDefault="00EF3C43" w:rsidP="00F43639">
      <w:pPr>
        <w:spacing w:line="360" w:lineRule="auto"/>
        <w:rPr>
          <w:rFonts w:ascii="Arial" w:hAnsi="Arial" w:cs="Arial"/>
          <w:color w:val="000000" w:themeColor="text1"/>
          <w:sz w:val="24"/>
          <w:szCs w:val="24"/>
        </w:rPr>
      </w:pPr>
      <w:r>
        <w:rPr>
          <w:rFonts w:ascii="Arial" w:hAnsi="Arial" w:cs="Arial"/>
          <w:color w:val="000000" w:themeColor="text1"/>
          <w:sz w:val="24"/>
          <w:szCs w:val="24"/>
        </w:rPr>
        <w:t>Likewise,</w:t>
      </w:r>
      <w:r w:rsidR="0063447C">
        <w:rPr>
          <w:rFonts w:ascii="Arial" w:hAnsi="Arial" w:cs="Arial"/>
          <w:color w:val="000000" w:themeColor="text1"/>
          <w:sz w:val="24"/>
          <w:szCs w:val="24"/>
        </w:rPr>
        <w:t xml:space="preserve"> The </w:t>
      </w:r>
      <w:r w:rsidR="00A05020">
        <w:rPr>
          <w:rFonts w:ascii="Arial" w:hAnsi="Arial" w:cs="Arial"/>
          <w:color w:val="000000" w:themeColor="text1"/>
          <w:sz w:val="24"/>
          <w:szCs w:val="24"/>
        </w:rPr>
        <w:t>National Police Chief’s Council (NPCC)</w:t>
      </w:r>
      <w:r w:rsidR="009B48C9">
        <w:rPr>
          <w:rFonts w:ascii="Arial" w:hAnsi="Arial" w:cs="Arial"/>
          <w:color w:val="000000" w:themeColor="text1"/>
          <w:sz w:val="24"/>
          <w:szCs w:val="24"/>
        </w:rPr>
        <w:t xml:space="preserve"> (2021)</w:t>
      </w:r>
      <w:r w:rsidR="00A05020">
        <w:rPr>
          <w:rFonts w:ascii="Arial" w:hAnsi="Arial" w:cs="Arial"/>
          <w:color w:val="000000" w:themeColor="text1"/>
          <w:sz w:val="24"/>
          <w:szCs w:val="24"/>
        </w:rPr>
        <w:t xml:space="preserve"> </w:t>
      </w:r>
      <w:r w:rsidR="00C05F9F">
        <w:rPr>
          <w:rFonts w:ascii="Arial" w:hAnsi="Arial" w:cs="Arial"/>
          <w:color w:val="000000" w:themeColor="text1"/>
          <w:sz w:val="24"/>
          <w:szCs w:val="24"/>
        </w:rPr>
        <w:t xml:space="preserve">set out a policing prevention strategy </w:t>
      </w:r>
      <w:r w:rsidR="00B545D2">
        <w:rPr>
          <w:rFonts w:ascii="Arial" w:hAnsi="Arial" w:cs="Arial"/>
          <w:color w:val="000000" w:themeColor="text1"/>
          <w:sz w:val="24"/>
          <w:szCs w:val="24"/>
        </w:rPr>
        <w:t xml:space="preserve">which aims to reduce </w:t>
      </w:r>
      <w:r w:rsidR="000D6804">
        <w:rPr>
          <w:rFonts w:ascii="Arial" w:hAnsi="Arial" w:cs="Arial"/>
          <w:color w:val="000000" w:themeColor="text1"/>
          <w:sz w:val="24"/>
          <w:szCs w:val="24"/>
        </w:rPr>
        <w:t>offences</w:t>
      </w:r>
      <w:r w:rsidR="002F26EB">
        <w:rPr>
          <w:rFonts w:ascii="Arial" w:hAnsi="Arial" w:cs="Arial"/>
          <w:color w:val="000000" w:themeColor="text1"/>
          <w:sz w:val="24"/>
          <w:szCs w:val="24"/>
        </w:rPr>
        <w:t>,</w:t>
      </w:r>
      <w:r w:rsidR="00C15E45">
        <w:rPr>
          <w:rFonts w:ascii="Arial" w:hAnsi="Arial" w:cs="Arial"/>
          <w:color w:val="000000" w:themeColor="text1"/>
          <w:sz w:val="24"/>
          <w:szCs w:val="24"/>
        </w:rPr>
        <w:t xml:space="preserve"> </w:t>
      </w:r>
      <w:r w:rsidR="000D6804">
        <w:rPr>
          <w:rFonts w:ascii="Arial" w:hAnsi="Arial" w:cs="Arial"/>
          <w:color w:val="000000" w:themeColor="text1"/>
          <w:sz w:val="24"/>
          <w:szCs w:val="24"/>
        </w:rPr>
        <w:t xml:space="preserve">resulting in fewer victims </w:t>
      </w:r>
      <w:r w:rsidR="008268BF">
        <w:rPr>
          <w:rFonts w:ascii="Arial" w:hAnsi="Arial" w:cs="Arial"/>
          <w:color w:val="000000" w:themeColor="text1"/>
          <w:sz w:val="24"/>
          <w:szCs w:val="24"/>
        </w:rPr>
        <w:t xml:space="preserve">and less demand on policing. </w:t>
      </w:r>
      <w:r w:rsidR="00BA7699">
        <w:rPr>
          <w:rFonts w:ascii="Arial" w:hAnsi="Arial" w:cs="Arial"/>
          <w:color w:val="000000" w:themeColor="text1"/>
          <w:sz w:val="24"/>
          <w:szCs w:val="24"/>
        </w:rPr>
        <w:t xml:space="preserve">The strategy aims to do this by using </w:t>
      </w:r>
      <w:r w:rsidR="00FF5108">
        <w:rPr>
          <w:rFonts w:ascii="Arial" w:hAnsi="Arial" w:cs="Arial"/>
          <w:color w:val="000000" w:themeColor="text1"/>
          <w:sz w:val="24"/>
          <w:szCs w:val="24"/>
        </w:rPr>
        <w:t>partnership orientated proble</w:t>
      </w:r>
      <w:r w:rsidR="00DF4302">
        <w:rPr>
          <w:rFonts w:ascii="Arial" w:hAnsi="Arial" w:cs="Arial"/>
          <w:color w:val="000000" w:themeColor="text1"/>
          <w:sz w:val="24"/>
          <w:szCs w:val="24"/>
        </w:rPr>
        <w:t>m</w:t>
      </w:r>
      <w:r w:rsidR="00FF5108">
        <w:rPr>
          <w:rFonts w:ascii="Arial" w:hAnsi="Arial" w:cs="Arial"/>
          <w:color w:val="000000" w:themeColor="text1"/>
          <w:sz w:val="24"/>
          <w:szCs w:val="24"/>
        </w:rPr>
        <w:t xml:space="preserve"> solving and addressing underlying causes </w:t>
      </w:r>
      <w:r w:rsidR="00130445">
        <w:rPr>
          <w:rFonts w:ascii="Arial" w:hAnsi="Arial" w:cs="Arial"/>
          <w:color w:val="000000" w:themeColor="text1"/>
          <w:sz w:val="24"/>
          <w:szCs w:val="24"/>
        </w:rPr>
        <w:t>of issues</w:t>
      </w:r>
      <w:r w:rsidR="00DF4302">
        <w:rPr>
          <w:rFonts w:ascii="Arial" w:hAnsi="Arial" w:cs="Arial"/>
          <w:color w:val="000000" w:themeColor="text1"/>
          <w:sz w:val="24"/>
          <w:szCs w:val="24"/>
        </w:rPr>
        <w:t xml:space="preserve">. </w:t>
      </w:r>
    </w:p>
    <w:p w14:paraId="4A25170A" w14:textId="5A88BA0E" w:rsidR="00F43639" w:rsidRPr="00DF4302" w:rsidRDefault="00F32EED" w:rsidP="00F43639">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To do this, their priority is to </w:t>
      </w:r>
      <w:r w:rsidR="00354D38">
        <w:rPr>
          <w:rFonts w:ascii="Arial" w:hAnsi="Arial" w:cs="Arial"/>
          <w:color w:val="000000" w:themeColor="text1"/>
          <w:sz w:val="24"/>
          <w:szCs w:val="24"/>
        </w:rPr>
        <w:t>work together with a range of partners</w:t>
      </w:r>
      <w:r w:rsidR="00883A78">
        <w:rPr>
          <w:rFonts w:ascii="Arial" w:hAnsi="Arial" w:cs="Arial"/>
          <w:color w:val="000000" w:themeColor="text1"/>
          <w:sz w:val="24"/>
          <w:szCs w:val="24"/>
        </w:rPr>
        <w:t xml:space="preserve"> to </w:t>
      </w:r>
      <w:r w:rsidR="00715BF7">
        <w:rPr>
          <w:rFonts w:ascii="Arial" w:hAnsi="Arial" w:cs="Arial"/>
          <w:color w:val="000000" w:themeColor="text1"/>
          <w:sz w:val="24"/>
          <w:szCs w:val="24"/>
        </w:rPr>
        <w:t>implement early intervention programmes and to focus more on prevention</w:t>
      </w:r>
      <w:r w:rsidR="00785363">
        <w:rPr>
          <w:rFonts w:ascii="Arial" w:hAnsi="Arial" w:cs="Arial"/>
          <w:color w:val="000000" w:themeColor="text1"/>
          <w:sz w:val="24"/>
          <w:szCs w:val="24"/>
        </w:rPr>
        <w:t xml:space="preserve">. </w:t>
      </w:r>
    </w:p>
    <w:p w14:paraId="255AFA95" w14:textId="14E50E1D" w:rsidR="00DF4DBD" w:rsidRPr="00DF4DBD" w:rsidRDefault="00E8417A" w:rsidP="00F43639">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O’Neill and McCarthy </w:t>
      </w:r>
      <w:r w:rsidR="004308A9">
        <w:rPr>
          <w:rFonts w:ascii="Arial" w:hAnsi="Arial" w:cs="Arial"/>
          <w:color w:val="000000" w:themeColor="text1"/>
          <w:sz w:val="24"/>
          <w:szCs w:val="24"/>
        </w:rPr>
        <w:t xml:space="preserve">(2012) </w:t>
      </w:r>
      <w:r>
        <w:rPr>
          <w:rFonts w:ascii="Arial" w:hAnsi="Arial" w:cs="Arial"/>
          <w:color w:val="000000" w:themeColor="text1"/>
          <w:sz w:val="24"/>
          <w:szCs w:val="24"/>
        </w:rPr>
        <w:t>pro</w:t>
      </w:r>
      <w:r w:rsidR="004308A9">
        <w:rPr>
          <w:rFonts w:ascii="Arial" w:hAnsi="Arial" w:cs="Arial"/>
          <w:color w:val="000000" w:themeColor="text1"/>
          <w:sz w:val="24"/>
          <w:szCs w:val="24"/>
        </w:rPr>
        <w:t>duce</w:t>
      </w:r>
      <w:r>
        <w:rPr>
          <w:rFonts w:ascii="Arial" w:hAnsi="Arial" w:cs="Arial"/>
          <w:color w:val="000000" w:themeColor="text1"/>
          <w:sz w:val="24"/>
          <w:szCs w:val="24"/>
        </w:rPr>
        <w:t xml:space="preserve"> their findings </w:t>
      </w:r>
      <w:r w:rsidR="00D22C05">
        <w:rPr>
          <w:rFonts w:ascii="Arial" w:hAnsi="Arial" w:cs="Arial"/>
          <w:color w:val="000000" w:themeColor="text1"/>
          <w:sz w:val="24"/>
          <w:szCs w:val="24"/>
        </w:rPr>
        <w:t xml:space="preserve">from research they conducted on police culture through </w:t>
      </w:r>
      <w:r w:rsidR="00035B46">
        <w:rPr>
          <w:rFonts w:ascii="Arial" w:hAnsi="Arial" w:cs="Arial"/>
          <w:color w:val="000000" w:themeColor="text1"/>
          <w:sz w:val="24"/>
          <w:szCs w:val="24"/>
        </w:rPr>
        <w:t>partnership working. Working in partnerships is a more effective strategy to address social concerns that can result in crime and disorder, according to</w:t>
      </w:r>
      <w:r w:rsidR="00160785">
        <w:rPr>
          <w:rFonts w:ascii="Arial" w:hAnsi="Arial" w:cs="Arial"/>
          <w:color w:val="000000" w:themeColor="text1"/>
          <w:sz w:val="24"/>
          <w:szCs w:val="24"/>
        </w:rPr>
        <w:t xml:space="preserve"> the study’s respondents, who include</w:t>
      </w:r>
      <w:r w:rsidR="003370E8">
        <w:rPr>
          <w:rFonts w:ascii="Arial" w:hAnsi="Arial" w:cs="Arial"/>
          <w:color w:val="000000" w:themeColor="text1"/>
          <w:sz w:val="24"/>
          <w:szCs w:val="24"/>
        </w:rPr>
        <w:t>d</w:t>
      </w:r>
      <w:r w:rsidR="00160785">
        <w:rPr>
          <w:rFonts w:ascii="Arial" w:hAnsi="Arial" w:cs="Arial"/>
          <w:color w:val="000000" w:themeColor="text1"/>
          <w:sz w:val="24"/>
          <w:szCs w:val="24"/>
        </w:rPr>
        <w:t xml:space="preserve"> a variety of employees from different agencies.</w:t>
      </w:r>
      <w:r w:rsidR="003370E8">
        <w:rPr>
          <w:rFonts w:ascii="Arial" w:hAnsi="Arial" w:cs="Arial"/>
          <w:color w:val="000000" w:themeColor="text1"/>
          <w:sz w:val="24"/>
          <w:szCs w:val="24"/>
        </w:rPr>
        <w:t xml:space="preserve"> The study also discovered that partnership working was more focused on preventative work, which the respondents</w:t>
      </w:r>
      <w:r w:rsidR="007C5901">
        <w:rPr>
          <w:rFonts w:ascii="Arial" w:hAnsi="Arial" w:cs="Arial"/>
          <w:color w:val="000000" w:themeColor="text1"/>
          <w:sz w:val="24"/>
          <w:szCs w:val="24"/>
        </w:rPr>
        <w:t xml:space="preserve"> judged to be much more effective than previous methods, which involved </w:t>
      </w:r>
      <w:r w:rsidR="008B58B6">
        <w:rPr>
          <w:rFonts w:ascii="Arial" w:hAnsi="Arial" w:cs="Arial"/>
          <w:color w:val="000000" w:themeColor="text1"/>
          <w:sz w:val="24"/>
          <w:szCs w:val="24"/>
        </w:rPr>
        <w:t xml:space="preserve">utilizing the same short-term solutions. </w:t>
      </w:r>
      <w:r w:rsidR="00473970">
        <w:rPr>
          <w:rFonts w:ascii="Arial" w:hAnsi="Arial" w:cs="Arial"/>
          <w:color w:val="000000" w:themeColor="text1"/>
          <w:sz w:val="24"/>
          <w:szCs w:val="24"/>
        </w:rPr>
        <w:t xml:space="preserve">According to the study’s findings, long-term solutions and preventative measures not only benefit the individuals </w:t>
      </w:r>
      <w:r w:rsidR="004924AA">
        <w:rPr>
          <w:rFonts w:ascii="Arial" w:hAnsi="Arial" w:cs="Arial"/>
          <w:color w:val="000000" w:themeColor="text1"/>
          <w:sz w:val="24"/>
          <w:szCs w:val="24"/>
        </w:rPr>
        <w:t>involved as well as larger communities, but they also ultimately help public agencies like the police save money</w:t>
      </w:r>
      <w:r w:rsidR="00271B6A">
        <w:rPr>
          <w:rFonts w:ascii="Arial" w:hAnsi="Arial" w:cs="Arial"/>
          <w:color w:val="000000" w:themeColor="text1"/>
          <w:sz w:val="24"/>
          <w:szCs w:val="24"/>
        </w:rPr>
        <w:t>.</w:t>
      </w:r>
    </w:p>
    <w:p w14:paraId="21927241" w14:textId="655987E2" w:rsidR="001F1BAC" w:rsidRDefault="00C71675" w:rsidP="003B4BB1">
      <w:pPr>
        <w:spacing w:line="360" w:lineRule="auto"/>
        <w:rPr>
          <w:color w:val="FF0000"/>
        </w:rPr>
      </w:pPr>
      <w:r>
        <w:rPr>
          <w:rFonts w:ascii="Arial" w:hAnsi="Arial" w:cs="Arial"/>
          <w:sz w:val="24"/>
          <w:szCs w:val="24"/>
        </w:rPr>
        <w:t>It appears that the police and outside organisations</w:t>
      </w:r>
      <w:r w:rsidR="00986DF0">
        <w:rPr>
          <w:rFonts w:ascii="Arial" w:hAnsi="Arial" w:cs="Arial"/>
          <w:sz w:val="24"/>
          <w:szCs w:val="24"/>
        </w:rPr>
        <w:t xml:space="preserve"> are reor</w:t>
      </w:r>
      <w:r w:rsidR="00DB61DD">
        <w:rPr>
          <w:rFonts w:ascii="Arial" w:hAnsi="Arial" w:cs="Arial"/>
          <w:sz w:val="24"/>
          <w:szCs w:val="24"/>
        </w:rPr>
        <w:t xml:space="preserve">ienting their priorities to include crime prevention rather than just punishing offenders. In order to offer longer-term </w:t>
      </w:r>
      <w:r w:rsidR="000D444C">
        <w:rPr>
          <w:rFonts w:ascii="Arial" w:hAnsi="Arial" w:cs="Arial"/>
          <w:sz w:val="24"/>
          <w:szCs w:val="24"/>
        </w:rPr>
        <w:t xml:space="preserve">solutions for preventing reoffending, partnership working is essential. While the police </w:t>
      </w:r>
      <w:r w:rsidR="00BC688B">
        <w:rPr>
          <w:rFonts w:ascii="Arial" w:hAnsi="Arial" w:cs="Arial"/>
          <w:sz w:val="24"/>
          <w:szCs w:val="24"/>
        </w:rPr>
        <w:t xml:space="preserve">are responsible for dealing with immediate crimes and disorders, it is clear that they lack the resources and capacity to offer </w:t>
      </w:r>
      <w:r w:rsidR="00E5369B">
        <w:rPr>
          <w:rFonts w:ascii="Arial" w:hAnsi="Arial" w:cs="Arial"/>
          <w:sz w:val="24"/>
          <w:szCs w:val="24"/>
        </w:rPr>
        <w:t>longer-term solutions</w:t>
      </w:r>
      <w:r w:rsidR="008C29DA">
        <w:rPr>
          <w:rFonts w:ascii="Arial" w:hAnsi="Arial" w:cs="Arial"/>
          <w:sz w:val="24"/>
          <w:szCs w:val="24"/>
        </w:rPr>
        <w:t xml:space="preserve"> without the help of external agencies.</w:t>
      </w:r>
      <w:r w:rsidR="00A32F94">
        <w:rPr>
          <w:rFonts w:ascii="Arial" w:hAnsi="Arial" w:cs="Arial"/>
          <w:sz w:val="24"/>
          <w:szCs w:val="24"/>
        </w:rPr>
        <w:t xml:space="preserve"> </w:t>
      </w:r>
      <w:r w:rsidR="00A32F94" w:rsidRPr="00A32F94">
        <w:rPr>
          <w:rFonts w:ascii="Arial" w:hAnsi="Arial" w:cs="Arial"/>
          <w:sz w:val="24"/>
          <w:szCs w:val="24"/>
          <w:shd w:val="clear" w:color="auto" w:fill="FFFFFF"/>
        </w:rPr>
        <w:t>Asmundson, Gordon J. G., et al</w:t>
      </w:r>
      <w:r w:rsidR="00A32F94">
        <w:rPr>
          <w:rFonts w:ascii="Arial" w:hAnsi="Arial" w:cs="Arial"/>
          <w:sz w:val="24"/>
          <w:szCs w:val="24"/>
          <w:shd w:val="clear" w:color="auto" w:fill="FFFFFF"/>
        </w:rPr>
        <w:t xml:space="preserve"> suggests that</w:t>
      </w:r>
      <w:r w:rsidR="008C29DA" w:rsidRPr="00A32F94">
        <w:rPr>
          <w:rFonts w:ascii="Arial" w:hAnsi="Arial" w:cs="Arial"/>
          <w:sz w:val="24"/>
          <w:szCs w:val="24"/>
        </w:rPr>
        <w:t xml:space="preserve"> </w:t>
      </w:r>
      <w:r w:rsidR="006C7292">
        <w:rPr>
          <w:rFonts w:ascii="Arial" w:hAnsi="Arial" w:cs="Arial"/>
          <w:sz w:val="24"/>
          <w:szCs w:val="24"/>
        </w:rPr>
        <w:t>Partnership working can also help with preventing ACE’s</w:t>
      </w:r>
      <w:r w:rsidR="00A774BF">
        <w:rPr>
          <w:rFonts w:ascii="Arial" w:hAnsi="Arial" w:cs="Arial"/>
          <w:sz w:val="24"/>
          <w:szCs w:val="24"/>
        </w:rPr>
        <w:t xml:space="preserve"> (Adverse Childhood Experiences) which many studies and research ha</w:t>
      </w:r>
      <w:r w:rsidR="006F4950">
        <w:rPr>
          <w:rFonts w:ascii="Arial" w:hAnsi="Arial" w:cs="Arial"/>
          <w:sz w:val="24"/>
          <w:szCs w:val="24"/>
        </w:rPr>
        <w:t>ve found</w:t>
      </w:r>
      <w:r w:rsidR="00A774BF">
        <w:rPr>
          <w:rFonts w:ascii="Arial" w:hAnsi="Arial" w:cs="Arial"/>
          <w:sz w:val="24"/>
          <w:szCs w:val="24"/>
        </w:rPr>
        <w:t xml:space="preserve"> is linked to crimina</w:t>
      </w:r>
      <w:r w:rsidR="00312519">
        <w:rPr>
          <w:rFonts w:ascii="Arial" w:hAnsi="Arial" w:cs="Arial"/>
          <w:sz w:val="24"/>
          <w:szCs w:val="24"/>
        </w:rPr>
        <w:t>l offending.</w:t>
      </w:r>
      <w:r w:rsidR="0073133A">
        <w:rPr>
          <w:rFonts w:ascii="Arial" w:hAnsi="Arial" w:cs="Arial"/>
          <w:sz w:val="24"/>
          <w:szCs w:val="24"/>
        </w:rPr>
        <w:t xml:space="preserve"> </w:t>
      </w:r>
      <w:r w:rsidR="00893104">
        <w:rPr>
          <w:rFonts w:ascii="Arial" w:hAnsi="Arial" w:cs="Arial"/>
          <w:sz w:val="24"/>
          <w:szCs w:val="24"/>
        </w:rPr>
        <w:t>In order to lessen the long-term detrimental impacts of these adversities, partnership working can assist in identifying the underlying causes of these events and places a duty on all agencies involve</w:t>
      </w:r>
      <w:r w:rsidR="001833DE">
        <w:rPr>
          <w:rFonts w:ascii="Arial" w:hAnsi="Arial" w:cs="Arial"/>
          <w:sz w:val="24"/>
          <w:szCs w:val="24"/>
        </w:rPr>
        <w:t>d</w:t>
      </w:r>
      <w:r w:rsidR="00893104">
        <w:rPr>
          <w:rFonts w:ascii="Arial" w:hAnsi="Arial" w:cs="Arial"/>
          <w:sz w:val="24"/>
          <w:szCs w:val="24"/>
        </w:rPr>
        <w:t xml:space="preserve"> to develop preventative techniques.</w:t>
      </w:r>
      <w:r w:rsidR="001833DE">
        <w:rPr>
          <w:rFonts w:ascii="Arial" w:hAnsi="Arial" w:cs="Arial"/>
          <w:sz w:val="24"/>
          <w:szCs w:val="24"/>
        </w:rPr>
        <w:t xml:space="preserve"> </w:t>
      </w:r>
    </w:p>
    <w:p w14:paraId="05D63B5C" w14:textId="2B00C23D" w:rsidR="00CF2093" w:rsidRPr="00CF2093" w:rsidRDefault="00CF2093" w:rsidP="003B4BB1">
      <w:pPr>
        <w:spacing w:line="360" w:lineRule="auto"/>
        <w:rPr>
          <w:rFonts w:ascii="Arial" w:hAnsi="Arial" w:cs="Arial"/>
          <w:b/>
          <w:bCs/>
          <w:sz w:val="24"/>
          <w:szCs w:val="24"/>
          <w:u w:val="single"/>
        </w:rPr>
      </w:pPr>
      <w:r>
        <w:rPr>
          <w:rFonts w:ascii="Arial" w:hAnsi="Arial" w:cs="Arial"/>
          <w:b/>
          <w:bCs/>
          <w:sz w:val="24"/>
          <w:szCs w:val="24"/>
          <w:u w:val="single"/>
        </w:rPr>
        <w:t xml:space="preserve">Word Count - </w:t>
      </w:r>
      <w:r w:rsidR="006C5B19">
        <w:rPr>
          <w:rFonts w:ascii="Arial" w:hAnsi="Arial" w:cs="Arial"/>
          <w:b/>
          <w:bCs/>
          <w:sz w:val="24"/>
          <w:szCs w:val="24"/>
          <w:u w:val="single"/>
        </w:rPr>
        <w:t>9</w:t>
      </w:r>
      <w:r w:rsidR="00075C9E">
        <w:rPr>
          <w:rFonts w:ascii="Arial" w:hAnsi="Arial" w:cs="Arial"/>
          <w:b/>
          <w:bCs/>
          <w:sz w:val="24"/>
          <w:szCs w:val="24"/>
          <w:u w:val="single"/>
        </w:rPr>
        <w:t>66</w:t>
      </w:r>
    </w:p>
    <w:p w14:paraId="53BD5E01" w14:textId="77777777" w:rsidR="001F1BAC" w:rsidRDefault="001F1BAC" w:rsidP="003B4BB1">
      <w:pPr>
        <w:spacing w:line="360" w:lineRule="auto"/>
        <w:rPr>
          <w:rFonts w:ascii="Arial" w:hAnsi="Arial" w:cs="Arial"/>
          <w:sz w:val="24"/>
          <w:szCs w:val="24"/>
        </w:rPr>
      </w:pPr>
    </w:p>
    <w:p w14:paraId="1285D4F1" w14:textId="77777777" w:rsidR="001F1BAC" w:rsidRDefault="001F1BAC" w:rsidP="003B4BB1">
      <w:pPr>
        <w:spacing w:line="360" w:lineRule="auto"/>
        <w:rPr>
          <w:rFonts w:ascii="Arial" w:hAnsi="Arial" w:cs="Arial"/>
          <w:sz w:val="24"/>
          <w:szCs w:val="24"/>
        </w:rPr>
      </w:pPr>
    </w:p>
    <w:p w14:paraId="2DC40BF4" w14:textId="77777777" w:rsidR="00111BAC" w:rsidRDefault="00111BAC" w:rsidP="00844690">
      <w:pPr>
        <w:rPr>
          <w:rFonts w:ascii="Arial" w:hAnsi="Arial" w:cs="Arial"/>
          <w:sz w:val="24"/>
          <w:szCs w:val="24"/>
        </w:rPr>
      </w:pPr>
    </w:p>
    <w:p w14:paraId="650511EE" w14:textId="77777777" w:rsidR="007B3111" w:rsidRDefault="007B3111" w:rsidP="00844690">
      <w:pPr>
        <w:rPr>
          <w:rFonts w:ascii="Arial" w:hAnsi="Arial" w:cs="Arial"/>
          <w:sz w:val="24"/>
          <w:szCs w:val="24"/>
        </w:rPr>
      </w:pPr>
    </w:p>
    <w:p w14:paraId="6D44E3BA" w14:textId="77777777" w:rsidR="007B3111" w:rsidRDefault="007B3111" w:rsidP="00844690">
      <w:pPr>
        <w:rPr>
          <w:rFonts w:ascii="Arial" w:hAnsi="Arial" w:cs="Arial"/>
          <w:sz w:val="24"/>
          <w:szCs w:val="24"/>
        </w:rPr>
      </w:pPr>
    </w:p>
    <w:p w14:paraId="0D40C1E3" w14:textId="77777777" w:rsidR="007B3111" w:rsidRDefault="007B3111" w:rsidP="00844690">
      <w:pPr>
        <w:rPr>
          <w:rFonts w:ascii="Arial" w:hAnsi="Arial" w:cs="Arial"/>
          <w:sz w:val="24"/>
          <w:szCs w:val="24"/>
        </w:rPr>
      </w:pPr>
    </w:p>
    <w:p w14:paraId="2187FDA1" w14:textId="77777777" w:rsidR="007B3111" w:rsidRDefault="007B3111" w:rsidP="00844690">
      <w:pPr>
        <w:rPr>
          <w:rFonts w:ascii="Arial" w:hAnsi="Arial" w:cs="Arial"/>
          <w:sz w:val="24"/>
          <w:szCs w:val="24"/>
        </w:rPr>
      </w:pPr>
    </w:p>
    <w:p w14:paraId="0D98ACC0" w14:textId="58220FC6" w:rsidR="007206ED" w:rsidRPr="007206ED" w:rsidRDefault="00844690" w:rsidP="00844690">
      <w:pPr>
        <w:rPr>
          <w:b/>
          <w:bCs/>
          <w:sz w:val="28"/>
          <w:szCs w:val="28"/>
        </w:rPr>
      </w:pPr>
      <w:r w:rsidRPr="00A1289C">
        <w:rPr>
          <w:b/>
          <w:bCs/>
          <w:sz w:val="28"/>
          <w:szCs w:val="28"/>
        </w:rPr>
        <w:lastRenderedPageBreak/>
        <w:t>Bibliography</w:t>
      </w:r>
      <w:r w:rsidR="000577E5">
        <w:rPr>
          <w:b/>
          <w:bCs/>
          <w:sz w:val="28"/>
          <w:szCs w:val="28"/>
        </w:rPr>
        <w:t>:</w:t>
      </w:r>
    </w:p>
    <w:p w14:paraId="3AE1309E" w14:textId="11F7F241" w:rsidR="007206ED" w:rsidRPr="009F0AB8" w:rsidRDefault="007206ED" w:rsidP="000577E5">
      <w:pPr>
        <w:pStyle w:val="NormalWeb"/>
        <w:spacing w:line="360" w:lineRule="auto"/>
        <w:rPr>
          <w:rFonts w:ascii="Arial" w:hAnsi="Arial" w:cs="Arial"/>
          <w:color w:val="000000" w:themeColor="text1"/>
          <w:shd w:val="clear" w:color="auto" w:fill="FBFBFB"/>
        </w:rPr>
      </w:pPr>
      <w:r>
        <w:rPr>
          <w:rFonts w:ascii="Arial" w:hAnsi="Arial" w:cs="Arial"/>
          <w:color w:val="000000" w:themeColor="text1"/>
          <w:shd w:val="clear" w:color="auto" w:fill="FBFBFB"/>
        </w:rPr>
        <w:t>Asmundson, G.J.G</w:t>
      </w:r>
      <w:r w:rsidR="009F0AB8">
        <w:rPr>
          <w:rFonts w:ascii="Arial" w:hAnsi="Arial" w:cs="Arial"/>
          <w:color w:val="000000" w:themeColor="text1"/>
          <w:shd w:val="clear" w:color="auto" w:fill="FBFBFB"/>
        </w:rPr>
        <w:t xml:space="preserve">., Afifi, T.O. (2019) </w:t>
      </w:r>
      <w:r w:rsidR="009F0AB8">
        <w:rPr>
          <w:rFonts w:ascii="Arial" w:hAnsi="Arial" w:cs="Arial"/>
          <w:i/>
          <w:iCs/>
          <w:color w:val="000000" w:themeColor="text1"/>
          <w:shd w:val="clear" w:color="auto" w:fill="FBFBFB"/>
        </w:rPr>
        <w:t xml:space="preserve">Adverse Childhood Experiences. </w:t>
      </w:r>
      <w:r w:rsidR="009F0AB8">
        <w:rPr>
          <w:rFonts w:ascii="Arial" w:hAnsi="Arial" w:cs="Arial"/>
          <w:color w:val="000000" w:themeColor="text1"/>
          <w:shd w:val="clear" w:color="auto" w:fill="FBFBFB"/>
        </w:rPr>
        <w:t xml:space="preserve">Elsevier Science &amp; Technology, San Diego. </w:t>
      </w:r>
    </w:p>
    <w:p w14:paraId="173FFD3C" w14:textId="34DBD2D3" w:rsidR="00204807" w:rsidRPr="00C25EB2" w:rsidRDefault="00204807" w:rsidP="000577E5">
      <w:pPr>
        <w:pStyle w:val="NormalWeb"/>
        <w:spacing w:line="360" w:lineRule="auto"/>
        <w:rPr>
          <w:rFonts w:ascii="Arial" w:hAnsi="Arial" w:cs="Arial"/>
          <w:color w:val="000000" w:themeColor="text1"/>
          <w:shd w:val="clear" w:color="auto" w:fill="FBFBFB"/>
        </w:rPr>
      </w:pPr>
      <w:r>
        <w:rPr>
          <w:rFonts w:ascii="Arial" w:hAnsi="Arial" w:cs="Arial"/>
          <w:color w:val="000000" w:themeColor="text1"/>
          <w:shd w:val="clear" w:color="auto" w:fill="FBFBFB"/>
        </w:rPr>
        <w:t>Bou</w:t>
      </w:r>
      <w:r w:rsidR="00AA1547">
        <w:rPr>
          <w:rFonts w:ascii="Arial" w:hAnsi="Arial" w:cs="Arial"/>
          <w:color w:val="000000" w:themeColor="text1"/>
          <w:shd w:val="clear" w:color="auto" w:fill="FBFBFB"/>
        </w:rPr>
        <w:t xml:space="preserve">llier, M., &amp; Blair, M. (2018) ‘Adverse childhood experiences’ </w:t>
      </w:r>
      <w:r w:rsidR="00C25EB2">
        <w:rPr>
          <w:rFonts w:ascii="Arial" w:hAnsi="Arial" w:cs="Arial"/>
          <w:i/>
          <w:iCs/>
          <w:color w:val="000000" w:themeColor="text1"/>
          <w:shd w:val="clear" w:color="auto" w:fill="FBFBFB"/>
        </w:rPr>
        <w:t xml:space="preserve">Paediatrics and Child Health. </w:t>
      </w:r>
      <w:r w:rsidR="00C25EB2">
        <w:rPr>
          <w:rFonts w:ascii="Arial" w:hAnsi="Arial" w:cs="Arial"/>
          <w:color w:val="000000" w:themeColor="text1"/>
          <w:shd w:val="clear" w:color="auto" w:fill="FBFBFB"/>
        </w:rPr>
        <w:t xml:space="preserve">28. Available at: </w:t>
      </w:r>
      <w:hyperlink r:id="rId8" w:history="1">
        <w:r w:rsidR="00ED07BC" w:rsidRPr="00D0702F">
          <w:rPr>
            <w:rStyle w:val="Hyperlink"/>
            <w:rFonts w:ascii="Arial" w:hAnsi="Arial" w:cs="Arial"/>
            <w:shd w:val="clear" w:color="auto" w:fill="FBFBFB"/>
          </w:rPr>
          <w:t>https://www.sciencedirect.com/science/article/abs/pii/S1751722217302913</w:t>
        </w:r>
      </w:hyperlink>
      <w:r w:rsidR="00ED07BC">
        <w:rPr>
          <w:rFonts w:ascii="Arial" w:hAnsi="Arial" w:cs="Arial"/>
          <w:color w:val="000000" w:themeColor="text1"/>
          <w:shd w:val="clear" w:color="auto" w:fill="FBFBFB"/>
        </w:rPr>
        <w:t xml:space="preserve"> (Accessed on 14/09/2023)</w:t>
      </w:r>
    </w:p>
    <w:p w14:paraId="63628E90" w14:textId="43F48931" w:rsidR="000577E5" w:rsidRDefault="000577E5" w:rsidP="000577E5">
      <w:pPr>
        <w:pStyle w:val="NormalWeb"/>
        <w:spacing w:line="360" w:lineRule="auto"/>
        <w:rPr>
          <w:rFonts w:ascii="Arial" w:hAnsi="Arial" w:cs="Arial"/>
          <w:color w:val="000000" w:themeColor="text1"/>
          <w:shd w:val="clear" w:color="auto" w:fill="FBFBFB"/>
        </w:rPr>
      </w:pPr>
      <w:r w:rsidRPr="000B1202">
        <w:rPr>
          <w:rFonts w:ascii="Arial" w:hAnsi="Arial" w:cs="Arial"/>
          <w:color w:val="000000" w:themeColor="text1"/>
          <w:shd w:val="clear" w:color="auto" w:fill="FBFBFB"/>
        </w:rPr>
        <w:t>Bryant, R.</w:t>
      </w:r>
      <w:r>
        <w:rPr>
          <w:rFonts w:ascii="Arial" w:hAnsi="Arial" w:cs="Arial"/>
          <w:color w:val="000000" w:themeColor="text1"/>
          <w:shd w:val="clear" w:color="auto" w:fill="FBFBFB"/>
        </w:rPr>
        <w:t>,</w:t>
      </w:r>
      <w:r w:rsidRPr="000B1202">
        <w:rPr>
          <w:rFonts w:ascii="Arial" w:hAnsi="Arial" w:cs="Arial"/>
          <w:color w:val="000000" w:themeColor="text1"/>
          <w:shd w:val="clear" w:color="auto" w:fill="FBFBFB"/>
        </w:rPr>
        <w:t xml:space="preserve"> Bryant, S. (202</w:t>
      </w:r>
      <w:r>
        <w:rPr>
          <w:rFonts w:ascii="Arial" w:hAnsi="Arial" w:cs="Arial"/>
          <w:color w:val="000000" w:themeColor="text1"/>
          <w:shd w:val="clear" w:color="auto" w:fill="FBFBFB"/>
        </w:rPr>
        <w:t>1</w:t>
      </w:r>
      <w:r w:rsidRPr="000B1202">
        <w:rPr>
          <w:rFonts w:ascii="Arial" w:hAnsi="Arial" w:cs="Arial"/>
          <w:color w:val="000000" w:themeColor="text1"/>
          <w:shd w:val="clear" w:color="auto" w:fill="FBFBFB"/>
        </w:rPr>
        <w:t>) </w:t>
      </w:r>
      <w:r w:rsidRPr="009537B5">
        <w:rPr>
          <w:rFonts w:ascii="Arial" w:hAnsi="Arial" w:cs="Arial"/>
          <w:i/>
          <w:iCs/>
          <w:color w:val="000000" w:themeColor="text1"/>
          <w:shd w:val="clear" w:color="auto" w:fill="FBFBFB"/>
        </w:rPr>
        <w:t>Blackstone's Handbook for Policing Students</w:t>
      </w:r>
      <w:r>
        <w:rPr>
          <w:rFonts w:ascii="Arial" w:hAnsi="Arial" w:cs="Arial"/>
          <w:i/>
          <w:iCs/>
          <w:color w:val="000000" w:themeColor="text1"/>
          <w:shd w:val="clear" w:color="auto" w:fill="FBFBFB"/>
        </w:rPr>
        <w:t xml:space="preserve">. </w:t>
      </w:r>
      <w:r>
        <w:rPr>
          <w:rFonts w:ascii="Arial" w:hAnsi="Arial" w:cs="Arial"/>
          <w:color w:val="000000" w:themeColor="text1"/>
          <w:shd w:val="clear" w:color="auto" w:fill="FBFBFB"/>
        </w:rPr>
        <w:t>15th Edition. Oxford: OUP Oxford</w:t>
      </w:r>
    </w:p>
    <w:p w14:paraId="1EDB28F1" w14:textId="756AC705" w:rsidR="00E37922" w:rsidRPr="00135EF0" w:rsidRDefault="00E37922" w:rsidP="00E37922">
      <w:pPr>
        <w:rPr>
          <w:rFonts w:ascii="Arial" w:hAnsi="Arial" w:cs="Arial"/>
          <w:sz w:val="24"/>
          <w:szCs w:val="24"/>
          <w:shd w:val="clear" w:color="auto" w:fill="FFFFFF"/>
        </w:rPr>
      </w:pPr>
      <w:r w:rsidRPr="00135EF0">
        <w:rPr>
          <w:rFonts w:ascii="Arial" w:hAnsi="Arial" w:cs="Arial"/>
          <w:sz w:val="24"/>
          <w:szCs w:val="24"/>
          <w:shd w:val="clear" w:color="auto" w:fill="FFFFFF"/>
        </w:rPr>
        <w:t>Charman S (2017) </w:t>
      </w:r>
      <w:r w:rsidRPr="00135EF0">
        <w:rPr>
          <w:rStyle w:val="Emphasis"/>
          <w:rFonts w:ascii="Arial" w:hAnsi="Arial" w:cs="Arial"/>
          <w:sz w:val="24"/>
          <w:szCs w:val="24"/>
          <w:shd w:val="clear" w:color="auto" w:fill="FFFFFF"/>
        </w:rPr>
        <w:t>Police Socialisation, Identity and Culture. Becoming Blue</w:t>
      </w:r>
      <w:r w:rsidRPr="00135EF0">
        <w:rPr>
          <w:rFonts w:ascii="Arial" w:hAnsi="Arial" w:cs="Arial"/>
          <w:sz w:val="24"/>
          <w:szCs w:val="24"/>
          <w:shd w:val="clear" w:color="auto" w:fill="FFFFFF"/>
        </w:rPr>
        <w:t>. Cham, Switzerland: Palgrave Macmillan</w:t>
      </w:r>
    </w:p>
    <w:p w14:paraId="724D3432" w14:textId="3E3DF132" w:rsidR="00A13A42" w:rsidRDefault="00885964" w:rsidP="000577E5">
      <w:pPr>
        <w:pStyle w:val="NormalWeb"/>
        <w:spacing w:line="360" w:lineRule="auto"/>
        <w:rPr>
          <w:rFonts w:ascii="Arial" w:hAnsi="Arial" w:cs="Arial"/>
        </w:rPr>
      </w:pPr>
      <w:r>
        <w:rPr>
          <w:rFonts w:ascii="Arial" w:hAnsi="Arial" w:cs="Arial"/>
          <w:color w:val="000000" w:themeColor="text1"/>
          <w:shd w:val="clear" w:color="auto" w:fill="FBFBFB"/>
        </w:rPr>
        <w:t>College of Policing</w:t>
      </w:r>
      <w:r w:rsidR="001E764D">
        <w:rPr>
          <w:rFonts w:ascii="Arial" w:hAnsi="Arial" w:cs="Arial"/>
          <w:color w:val="000000" w:themeColor="text1"/>
          <w:shd w:val="clear" w:color="auto" w:fill="FBFBFB"/>
        </w:rPr>
        <w:t>,</w:t>
      </w:r>
      <w:r>
        <w:rPr>
          <w:rFonts w:ascii="Arial" w:hAnsi="Arial" w:cs="Arial"/>
          <w:color w:val="000000" w:themeColor="text1"/>
          <w:shd w:val="clear" w:color="auto" w:fill="FBFBFB"/>
        </w:rPr>
        <w:t xml:space="preserve"> (2023).</w:t>
      </w:r>
      <w:r w:rsidR="0073074C">
        <w:rPr>
          <w:rFonts w:ascii="Arial" w:hAnsi="Arial" w:cs="Arial"/>
          <w:i/>
          <w:iCs/>
          <w:color w:val="000000" w:themeColor="text1"/>
          <w:shd w:val="clear" w:color="auto" w:fill="FBFBFB"/>
        </w:rPr>
        <w:t xml:space="preserve"> Code of Ethics. </w:t>
      </w:r>
      <w:r w:rsidR="0073074C">
        <w:rPr>
          <w:rFonts w:ascii="Arial" w:hAnsi="Arial" w:cs="Arial"/>
          <w:color w:val="000000" w:themeColor="text1"/>
          <w:shd w:val="clear" w:color="auto" w:fill="FBFBFB"/>
        </w:rPr>
        <w:t>Available at</w:t>
      </w:r>
      <w:r w:rsidR="00334745">
        <w:rPr>
          <w:rFonts w:ascii="Arial" w:hAnsi="Arial" w:cs="Arial"/>
          <w:color w:val="000000" w:themeColor="text1"/>
          <w:shd w:val="clear" w:color="auto" w:fill="FBFBFB"/>
        </w:rPr>
        <w:t xml:space="preserve">: </w:t>
      </w:r>
      <w:hyperlink r:id="rId9" w:history="1">
        <w:r w:rsidR="00334745" w:rsidRPr="00334745">
          <w:rPr>
            <w:rStyle w:val="Hyperlink"/>
            <w:rFonts w:ascii="Arial" w:hAnsi="Arial" w:cs="Arial"/>
          </w:rPr>
          <w:t>https://www.college.police.uk/ethics/code-of-ethics</w:t>
        </w:r>
      </w:hyperlink>
      <w:r w:rsidR="0058676B">
        <w:rPr>
          <w:rFonts w:ascii="Arial" w:hAnsi="Arial" w:cs="Arial"/>
        </w:rPr>
        <w:t xml:space="preserve"> (Accessed on </w:t>
      </w:r>
      <w:r w:rsidR="00955282">
        <w:rPr>
          <w:rFonts w:ascii="Arial" w:hAnsi="Arial" w:cs="Arial"/>
        </w:rPr>
        <w:t>01/08/2023)</w:t>
      </w:r>
    </w:p>
    <w:p w14:paraId="2E2BFB70" w14:textId="760004F0" w:rsidR="009E72B6" w:rsidRDefault="009E72B6" w:rsidP="000577E5">
      <w:pPr>
        <w:pStyle w:val="NormalWeb"/>
        <w:spacing w:line="360" w:lineRule="auto"/>
        <w:rPr>
          <w:rFonts w:ascii="Arial" w:hAnsi="Arial" w:cs="Arial"/>
        </w:rPr>
      </w:pPr>
      <w:r>
        <w:rPr>
          <w:rFonts w:ascii="Arial" w:hAnsi="Arial" w:cs="Arial"/>
        </w:rPr>
        <w:t>College of Policing, (</w:t>
      </w:r>
      <w:r w:rsidR="001E764D">
        <w:rPr>
          <w:rFonts w:ascii="Arial" w:hAnsi="Arial" w:cs="Arial"/>
        </w:rPr>
        <w:t xml:space="preserve">2021). </w:t>
      </w:r>
      <w:r w:rsidR="001E764D">
        <w:rPr>
          <w:rFonts w:ascii="Arial" w:hAnsi="Arial" w:cs="Arial"/>
          <w:i/>
          <w:iCs/>
        </w:rPr>
        <w:t xml:space="preserve">Introduction to </w:t>
      </w:r>
      <w:r w:rsidR="00EC30D7">
        <w:rPr>
          <w:rFonts w:ascii="Arial" w:hAnsi="Arial" w:cs="Arial"/>
          <w:i/>
          <w:iCs/>
        </w:rPr>
        <w:t>vulnerability-related risk</w:t>
      </w:r>
      <w:r w:rsidR="003D6DE9">
        <w:rPr>
          <w:rFonts w:ascii="Arial" w:hAnsi="Arial" w:cs="Arial"/>
          <w:i/>
          <w:iCs/>
        </w:rPr>
        <w:t xml:space="preserve">. </w:t>
      </w:r>
      <w:r w:rsidR="003D6DE9">
        <w:rPr>
          <w:rFonts w:ascii="Arial" w:hAnsi="Arial" w:cs="Arial"/>
        </w:rPr>
        <w:t xml:space="preserve">Available at: </w:t>
      </w:r>
      <w:hyperlink r:id="rId10" w:anchor=":~:text=We%20have%20adopted%20the%20THRIVE,others%20from%20harm%20or%20exploitation" w:history="1">
        <w:r w:rsidR="00020D2C" w:rsidRPr="00A07A6D">
          <w:rPr>
            <w:rStyle w:val="Hyperlink"/>
            <w:rFonts w:ascii="Arial" w:hAnsi="Arial" w:cs="Arial"/>
          </w:rPr>
          <w:t>https://www.college.police.uk/guidance/vulnerability-related-risks/introduction-vulnerability-related-risk#:~:text=We%20have%20adopted%20the%20THRIVE,others%20from%20harm%20or%20exploitation</w:t>
        </w:r>
      </w:hyperlink>
      <w:r w:rsidR="003D6DE9" w:rsidRPr="003D6DE9">
        <w:rPr>
          <w:rFonts w:ascii="Arial" w:hAnsi="Arial" w:cs="Arial"/>
        </w:rPr>
        <w:t>.</w:t>
      </w:r>
      <w:r w:rsidR="00020D2C">
        <w:rPr>
          <w:rFonts w:ascii="Arial" w:hAnsi="Arial" w:cs="Arial"/>
        </w:rPr>
        <w:t xml:space="preserve"> (Accessed on 11/09/2023)</w:t>
      </w:r>
    </w:p>
    <w:p w14:paraId="48E2B911" w14:textId="4468C02E" w:rsidR="007E3476" w:rsidRDefault="007E3476" w:rsidP="000577E5">
      <w:pPr>
        <w:pStyle w:val="NormalWeb"/>
        <w:spacing w:line="360" w:lineRule="auto"/>
        <w:rPr>
          <w:rFonts w:ascii="Arial" w:hAnsi="Arial" w:cs="Arial"/>
        </w:rPr>
      </w:pPr>
      <w:r>
        <w:rPr>
          <w:rFonts w:ascii="Arial" w:hAnsi="Arial" w:cs="Arial"/>
        </w:rPr>
        <w:t>College of Policing, (</w:t>
      </w:r>
      <w:r w:rsidR="00613E80">
        <w:rPr>
          <w:rFonts w:ascii="Arial" w:hAnsi="Arial" w:cs="Arial"/>
        </w:rPr>
        <w:t xml:space="preserve">2018). </w:t>
      </w:r>
      <w:r w:rsidR="00613E80">
        <w:rPr>
          <w:rFonts w:ascii="Arial" w:hAnsi="Arial" w:cs="Arial"/>
          <w:i/>
          <w:iCs/>
        </w:rPr>
        <w:t>Partnership working and multi-agency responses/mechanisms.</w:t>
      </w:r>
      <w:r w:rsidR="00760AD3">
        <w:rPr>
          <w:rFonts w:ascii="Arial" w:hAnsi="Arial" w:cs="Arial"/>
          <w:i/>
          <w:iCs/>
        </w:rPr>
        <w:t xml:space="preserve"> </w:t>
      </w:r>
      <w:r w:rsidR="00760AD3">
        <w:rPr>
          <w:rFonts w:ascii="Arial" w:hAnsi="Arial" w:cs="Arial"/>
        </w:rPr>
        <w:t xml:space="preserve">Available at: </w:t>
      </w:r>
      <w:hyperlink r:id="rId11" w:history="1">
        <w:r w:rsidR="00760AD3" w:rsidRPr="005E11DD">
          <w:rPr>
            <w:rStyle w:val="Hyperlink"/>
            <w:rFonts w:ascii="Arial" w:hAnsi="Arial" w:cs="Arial"/>
          </w:rPr>
          <w:t>https://www.college.police.uk/app/major-investigation-and-public-protection/domestic-abuse/partnership-working-and-multi-agency-responsesmechanisms</w:t>
        </w:r>
      </w:hyperlink>
      <w:r w:rsidR="00760AD3">
        <w:rPr>
          <w:rFonts w:ascii="Arial" w:hAnsi="Arial" w:cs="Arial"/>
        </w:rPr>
        <w:t xml:space="preserve"> (Accessed on</w:t>
      </w:r>
      <w:r w:rsidR="00CF022D">
        <w:rPr>
          <w:rFonts w:ascii="Arial" w:hAnsi="Arial" w:cs="Arial"/>
        </w:rPr>
        <w:t xml:space="preserve"> 21/09/2023)</w:t>
      </w:r>
    </w:p>
    <w:p w14:paraId="23930012" w14:textId="634824ED" w:rsidR="00FE2E2B" w:rsidRPr="003D43C7" w:rsidRDefault="00FE2E2B" w:rsidP="000577E5">
      <w:pPr>
        <w:pStyle w:val="NormalWeb"/>
        <w:spacing w:line="360" w:lineRule="auto"/>
        <w:rPr>
          <w:rFonts w:ascii="Arial" w:hAnsi="Arial" w:cs="Arial"/>
          <w:i/>
          <w:iCs/>
        </w:rPr>
      </w:pPr>
      <w:r>
        <w:rPr>
          <w:rFonts w:ascii="Arial" w:hAnsi="Arial" w:cs="Arial"/>
        </w:rPr>
        <w:t>Foley</w:t>
      </w:r>
      <w:r w:rsidR="00E87176">
        <w:rPr>
          <w:rFonts w:ascii="Arial" w:hAnsi="Arial" w:cs="Arial"/>
        </w:rPr>
        <w:t>, J., Hassett, A., &amp; Williams, E. (2022). ‘Getting on with the job’: A system</w:t>
      </w:r>
      <w:r w:rsidR="00180159">
        <w:rPr>
          <w:rFonts w:ascii="Arial" w:hAnsi="Arial" w:cs="Arial"/>
        </w:rPr>
        <w:t>atised literature review of secondary trauma and post-traumatic stress disorder (PTSD) in policing within the United Kingdom</w:t>
      </w:r>
      <w:r w:rsidR="003D43C7">
        <w:rPr>
          <w:rFonts w:ascii="Arial" w:hAnsi="Arial" w:cs="Arial"/>
        </w:rPr>
        <w:t xml:space="preserve"> (UK). </w:t>
      </w:r>
      <w:r w:rsidR="003D43C7">
        <w:rPr>
          <w:rFonts w:ascii="Arial" w:hAnsi="Arial" w:cs="Arial"/>
          <w:i/>
          <w:iCs/>
        </w:rPr>
        <w:t xml:space="preserve">The Police Journal, </w:t>
      </w:r>
      <w:r w:rsidR="003D43C7" w:rsidRPr="003D43C7">
        <w:rPr>
          <w:rFonts w:ascii="Arial" w:hAnsi="Arial" w:cs="Arial"/>
        </w:rPr>
        <w:t>95(1), 224-252</w:t>
      </w:r>
      <w:r w:rsidR="00F04731">
        <w:rPr>
          <w:rFonts w:ascii="Arial" w:hAnsi="Arial" w:cs="Arial"/>
        </w:rPr>
        <w:t xml:space="preserve">. Available at: </w:t>
      </w:r>
      <w:hyperlink r:id="rId12" w:history="1">
        <w:r w:rsidR="00F04731" w:rsidRPr="00467DC0">
          <w:rPr>
            <w:rStyle w:val="Hyperlink"/>
            <w:rFonts w:ascii="Arial" w:hAnsi="Arial" w:cs="Arial"/>
          </w:rPr>
          <w:t>https://journals-sagepub-com.ezproxy.uwtsd.ac.uk/doi/full/10.1177/0032258X21990412</w:t>
        </w:r>
      </w:hyperlink>
      <w:r w:rsidR="00F04731">
        <w:rPr>
          <w:rFonts w:ascii="Arial" w:hAnsi="Arial" w:cs="Arial"/>
        </w:rPr>
        <w:t xml:space="preserve"> (Accessed on 06/11/2023</w:t>
      </w:r>
      <w:r w:rsidR="00BB197C">
        <w:rPr>
          <w:rFonts w:ascii="Arial" w:hAnsi="Arial" w:cs="Arial"/>
        </w:rPr>
        <w:t>)</w:t>
      </w:r>
    </w:p>
    <w:p w14:paraId="40261D61" w14:textId="73ED3F0A" w:rsidR="00272825" w:rsidRDefault="00272825" w:rsidP="000577E5">
      <w:pPr>
        <w:pStyle w:val="NormalWeb"/>
        <w:spacing w:line="360" w:lineRule="auto"/>
        <w:rPr>
          <w:rFonts w:ascii="Arial" w:hAnsi="Arial" w:cs="Arial"/>
        </w:rPr>
      </w:pPr>
      <w:r>
        <w:rPr>
          <w:rFonts w:ascii="Arial" w:hAnsi="Arial" w:cs="Arial"/>
        </w:rPr>
        <w:lastRenderedPageBreak/>
        <w:t>Gov.uk, (2014).</w:t>
      </w:r>
      <w:r w:rsidR="00B6035A">
        <w:rPr>
          <w:rFonts w:ascii="Arial" w:hAnsi="Arial" w:cs="Arial"/>
        </w:rPr>
        <w:t xml:space="preserve"> </w:t>
      </w:r>
      <w:r w:rsidR="00B6035A">
        <w:rPr>
          <w:rFonts w:ascii="Arial" w:hAnsi="Arial" w:cs="Arial"/>
          <w:i/>
          <w:iCs/>
        </w:rPr>
        <w:t xml:space="preserve">Multi-Agency Public Protection Arrangements </w:t>
      </w:r>
      <w:r w:rsidR="00E1684A">
        <w:rPr>
          <w:rFonts w:ascii="Arial" w:hAnsi="Arial" w:cs="Arial"/>
          <w:i/>
          <w:iCs/>
        </w:rPr>
        <w:t>(M</w:t>
      </w:r>
      <w:r w:rsidR="003F10E6">
        <w:rPr>
          <w:rFonts w:ascii="Arial" w:hAnsi="Arial" w:cs="Arial"/>
          <w:i/>
          <w:iCs/>
        </w:rPr>
        <w:t>APPA): Guidance</w:t>
      </w:r>
      <w:r w:rsidR="00324D6C">
        <w:rPr>
          <w:rFonts w:ascii="Arial" w:hAnsi="Arial" w:cs="Arial"/>
          <w:i/>
          <w:iCs/>
        </w:rPr>
        <w:t xml:space="preserve">. </w:t>
      </w:r>
      <w:r w:rsidR="00324D6C">
        <w:rPr>
          <w:rFonts w:ascii="Arial" w:hAnsi="Arial" w:cs="Arial"/>
        </w:rPr>
        <w:t>Available at</w:t>
      </w:r>
      <w:r w:rsidR="00FD04B5">
        <w:rPr>
          <w:rFonts w:ascii="Arial" w:hAnsi="Arial" w:cs="Arial"/>
        </w:rPr>
        <w:t xml:space="preserve">: </w:t>
      </w:r>
      <w:hyperlink r:id="rId13" w:history="1">
        <w:r w:rsidR="00FD04B5" w:rsidRPr="00A50D29">
          <w:rPr>
            <w:rStyle w:val="Hyperlink"/>
            <w:rFonts w:ascii="Arial" w:hAnsi="Arial" w:cs="Arial"/>
          </w:rPr>
          <w:t>https://www.gov.uk/government/publications/multi-agency-public-protection-arrangements-mappa-guidance</w:t>
        </w:r>
      </w:hyperlink>
      <w:r w:rsidR="00FD04B5">
        <w:rPr>
          <w:rFonts w:ascii="Arial" w:hAnsi="Arial" w:cs="Arial"/>
        </w:rPr>
        <w:t xml:space="preserve"> (Accessed on 23/08/2023)</w:t>
      </w:r>
    </w:p>
    <w:p w14:paraId="62C0D169" w14:textId="261C08EE" w:rsidR="00457866" w:rsidRDefault="0025734D" w:rsidP="000577E5">
      <w:pPr>
        <w:pStyle w:val="NormalWeb"/>
        <w:spacing w:line="360" w:lineRule="auto"/>
        <w:rPr>
          <w:rFonts w:ascii="Arial" w:hAnsi="Arial" w:cs="Arial"/>
        </w:rPr>
      </w:pPr>
      <w:r>
        <w:rPr>
          <w:rFonts w:ascii="Arial" w:hAnsi="Arial" w:cs="Arial"/>
        </w:rPr>
        <w:t>Hall McMaster &amp; Associates Limited (2016)</w:t>
      </w:r>
      <w:r w:rsidR="00F56450">
        <w:rPr>
          <w:rFonts w:ascii="Arial" w:hAnsi="Arial" w:cs="Arial"/>
        </w:rPr>
        <w:t xml:space="preserve"> </w:t>
      </w:r>
      <w:r w:rsidR="00F56450">
        <w:rPr>
          <w:rFonts w:ascii="Arial" w:hAnsi="Arial" w:cs="Arial"/>
          <w:i/>
          <w:iCs/>
        </w:rPr>
        <w:t xml:space="preserve">Theories to explain offending behaviour. </w:t>
      </w:r>
      <w:r w:rsidR="00F56450">
        <w:rPr>
          <w:rFonts w:ascii="Arial" w:hAnsi="Arial" w:cs="Arial"/>
        </w:rPr>
        <w:t xml:space="preserve">Available at: </w:t>
      </w:r>
      <w:hyperlink r:id="rId14" w:history="1">
        <w:r w:rsidR="00F56450" w:rsidRPr="005E11DD">
          <w:rPr>
            <w:rStyle w:val="Hyperlink"/>
            <w:rFonts w:ascii="Arial" w:hAnsi="Arial" w:cs="Arial"/>
          </w:rPr>
          <w:t>https://www.hma.co.nz/wp-content/uploads/2016/01/Theories-to-explain-offending-behaviour.pdf</w:t>
        </w:r>
      </w:hyperlink>
      <w:r w:rsidR="00F56450">
        <w:rPr>
          <w:rFonts w:ascii="Arial" w:hAnsi="Arial" w:cs="Arial"/>
        </w:rPr>
        <w:t xml:space="preserve"> (Accessed on 20/09/2023)</w:t>
      </w:r>
    </w:p>
    <w:p w14:paraId="11ED2902" w14:textId="5794FEB6" w:rsidR="003B04F0" w:rsidRPr="00154A45" w:rsidRDefault="008E48C1" w:rsidP="000577E5">
      <w:pPr>
        <w:pStyle w:val="NormalWeb"/>
        <w:spacing w:line="360" w:lineRule="auto"/>
        <w:rPr>
          <w:rFonts w:ascii="Arial" w:hAnsi="Arial" w:cs="Arial"/>
        </w:rPr>
      </w:pPr>
      <w:r>
        <w:rPr>
          <w:rFonts w:ascii="Arial" w:hAnsi="Arial" w:cs="Arial"/>
        </w:rPr>
        <w:t>Hanson</w:t>
      </w:r>
      <w:r w:rsidR="00345886">
        <w:rPr>
          <w:rFonts w:ascii="Arial" w:hAnsi="Arial" w:cs="Arial"/>
        </w:rPr>
        <w:t xml:space="preserve">, R. K., </w:t>
      </w:r>
      <w:r w:rsidR="003B04F0">
        <w:rPr>
          <w:rFonts w:ascii="Arial" w:hAnsi="Arial" w:cs="Arial"/>
        </w:rPr>
        <w:t>Morton, K. E., and Harris</w:t>
      </w:r>
      <w:r w:rsidR="00D54D46">
        <w:rPr>
          <w:rFonts w:ascii="Arial" w:hAnsi="Arial" w:cs="Arial"/>
        </w:rPr>
        <w:t xml:space="preserve">, J. R (2003) </w:t>
      </w:r>
      <w:r w:rsidR="009E2980">
        <w:rPr>
          <w:rFonts w:ascii="Arial" w:hAnsi="Arial" w:cs="Arial"/>
        </w:rPr>
        <w:t>‘Sexual offender recidivism risk</w:t>
      </w:r>
      <w:r w:rsidR="00E875EC">
        <w:rPr>
          <w:rFonts w:ascii="Arial" w:hAnsi="Arial" w:cs="Arial"/>
        </w:rPr>
        <w:t xml:space="preserve">: what we know and what we need to know’ </w:t>
      </w:r>
      <w:r w:rsidR="00E875EC">
        <w:rPr>
          <w:rFonts w:ascii="Arial" w:hAnsi="Arial" w:cs="Arial"/>
          <w:i/>
          <w:iCs/>
        </w:rPr>
        <w:t>Annals of the New York Academy of Sciences</w:t>
      </w:r>
      <w:r w:rsidR="00154A45">
        <w:rPr>
          <w:rFonts w:ascii="Arial" w:hAnsi="Arial" w:cs="Arial"/>
          <w:i/>
          <w:iCs/>
        </w:rPr>
        <w:t xml:space="preserve"> 989: </w:t>
      </w:r>
      <w:r w:rsidR="00154A45">
        <w:rPr>
          <w:rFonts w:ascii="Arial" w:hAnsi="Arial" w:cs="Arial"/>
        </w:rPr>
        <w:t xml:space="preserve">pp 154-166. </w:t>
      </w:r>
      <w:r w:rsidR="00D237AD">
        <w:rPr>
          <w:rFonts w:ascii="Arial" w:hAnsi="Arial" w:cs="Arial"/>
        </w:rPr>
        <w:t xml:space="preserve">Available at: </w:t>
      </w:r>
      <w:hyperlink r:id="rId15" w:history="1">
        <w:r w:rsidR="00D237AD" w:rsidRPr="00F15407">
          <w:rPr>
            <w:rStyle w:val="Hyperlink"/>
            <w:rFonts w:ascii="Arial" w:hAnsi="Arial" w:cs="Arial"/>
          </w:rPr>
          <w:t>https://nyaspubs.onlinelibrary.wiley.com/doi/abs/10.1111/j.1749-6632.2003.tb07303.x</w:t>
        </w:r>
      </w:hyperlink>
      <w:r w:rsidR="00D237AD">
        <w:rPr>
          <w:rFonts w:ascii="Arial" w:hAnsi="Arial" w:cs="Arial"/>
        </w:rPr>
        <w:t xml:space="preserve"> (Accessed on 06/11/2023)</w:t>
      </w:r>
    </w:p>
    <w:p w14:paraId="47F5EDC3" w14:textId="0BAC94AF" w:rsidR="00EE04FA" w:rsidRPr="00CD3995" w:rsidRDefault="00EE04FA" w:rsidP="000577E5">
      <w:pPr>
        <w:pStyle w:val="NormalWeb"/>
        <w:spacing w:line="360" w:lineRule="auto"/>
        <w:rPr>
          <w:rFonts w:ascii="Arial" w:hAnsi="Arial" w:cs="Arial"/>
        </w:rPr>
      </w:pPr>
      <w:r>
        <w:rPr>
          <w:rFonts w:ascii="Arial" w:hAnsi="Arial" w:cs="Arial"/>
        </w:rPr>
        <w:t>Her Majesty’s Inspectorate of Probation (</w:t>
      </w:r>
      <w:r w:rsidR="00FB16BC">
        <w:rPr>
          <w:rFonts w:ascii="Arial" w:hAnsi="Arial" w:cs="Arial"/>
        </w:rPr>
        <w:t>2005) ‘Managing Sex Offenders in the Community</w:t>
      </w:r>
      <w:r w:rsidR="00CD3995">
        <w:rPr>
          <w:rFonts w:ascii="Arial" w:hAnsi="Arial" w:cs="Arial"/>
        </w:rPr>
        <w:t xml:space="preserve">’ </w:t>
      </w:r>
      <w:r w:rsidR="00CD3995">
        <w:rPr>
          <w:rFonts w:ascii="Arial" w:hAnsi="Arial" w:cs="Arial"/>
          <w:i/>
          <w:iCs/>
        </w:rPr>
        <w:t xml:space="preserve">A Joint Inspection on Sex Offenders. </w:t>
      </w:r>
      <w:r w:rsidR="00CD3995">
        <w:rPr>
          <w:rFonts w:ascii="Arial" w:hAnsi="Arial" w:cs="Arial"/>
        </w:rPr>
        <w:t xml:space="preserve">Available at: </w:t>
      </w:r>
      <w:hyperlink r:id="rId16" w:history="1">
        <w:r w:rsidR="00CD3995" w:rsidRPr="002C3E56">
          <w:rPr>
            <w:rStyle w:val="Hyperlink"/>
            <w:rFonts w:ascii="Arial" w:hAnsi="Arial" w:cs="Arial"/>
          </w:rPr>
          <w:t>https://s3-eu-west-2.amazonaws.com/assets-hmicfrs.justiceinspectorates.gov.uk/uploads/managing-sex-offenders-in-the-community-inspection-findings-20051130.pdf</w:t>
        </w:r>
      </w:hyperlink>
      <w:r w:rsidR="00CD3995">
        <w:rPr>
          <w:rFonts w:ascii="Arial" w:hAnsi="Arial" w:cs="Arial"/>
        </w:rPr>
        <w:t xml:space="preserve"> (Accessed on 05/11/2023</w:t>
      </w:r>
      <w:r w:rsidR="00F07E00">
        <w:rPr>
          <w:rFonts w:ascii="Arial" w:hAnsi="Arial" w:cs="Arial"/>
        </w:rPr>
        <w:t>)</w:t>
      </w:r>
    </w:p>
    <w:p w14:paraId="670A3199" w14:textId="3EEBF971" w:rsidR="00AC24A8" w:rsidRDefault="00AC24A8" w:rsidP="000577E5">
      <w:pPr>
        <w:pStyle w:val="NormalWeb"/>
        <w:spacing w:line="360" w:lineRule="auto"/>
        <w:rPr>
          <w:rFonts w:ascii="Arial" w:hAnsi="Arial" w:cs="Arial"/>
        </w:rPr>
      </w:pPr>
      <w:r>
        <w:rPr>
          <w:rFonts w:ascii="Arial" w:hAnsi="Arial" w:cs="Arial"/>
        </w:rPr>
        <w:t xml:space="preserve">Her Majesty’s </w:t>
      </w:r>
      <w:r w:rsidR="00894090">
        <w:rPr>
          <w:rFonts w:ascii="Arial" w:hAnsi="Arial" w:cs="Arial"/>
        </w:rPr>
        <w:t xml:space="preserve">Inspectorate of Probation (2022) ‘Twenty Years on, is MAPPA achieving </w:t>
      </w:r>
      <w:r w:rsidR="00FD4D0D">
        <w:rPr>
          <w:rFonts w:ascii="Arial" w:hAnsi="Arial" w:cs="Arial"/>
        </w:rPr>
        <w:t xml:space="preserve">it’s objectives?, </w:t>
      </w:r>
      <w:r w:rsidR="00FD4D0D">
        <w:rPr>
          <w:rFonts w:ascii="Arial" w:hAnsi="Arial" w:cs="Arial"/>
          <w:i/>
          <w:iCs/>
        </w:rPr>
        <w:t>A Joint Thematic Inspection of Multi-Agency Public Protection Arrangements</w:t>
      </w:r>
      <w:r w:rsidR="006918C0">
        <w:rPr>
          <w:rFonts w:ascii="Arial" w:hAnsi="Arial" w:cs="Arial"/>
          <w:i/>
          <w:iCs/>
        </w:rPr>
        <w:t xml:space="preserve">. </w:t>
      </w:r>
      <w:r w:rsidR="006918C0">
        <w:rPr>
          <w:rFonts w:ascii="Arial" w:hAnsi="Arial" w:cs="Arial"/>
        </w:rPr>
        <w:t xml:space="preserve">Available at: </w:t>
      </w:r>
      <w:hyperlink r:id="rId17" w:history="1">
        <w:r w:rsidR="006918C0" w:rsidRPr="007B0AE0">
          <w:rPr>
            <w:rStyle w:val="Hyperlink"/>
            <w:rFonts w:ascii="Arial" w:hAnsi="Arial" w:cs="Arial"/>
          </w:rPr>
          <w:t>https://www.justiceinspectorates.gov.uk/hmiprobation/wp-content/uploads/sites/5/2022/07/A-joint-thematic-inspection-of-Multi-Agency-Public-Protection-Arrangements.pdf</w:t>
        </w:r>
      </w:hyperlink>
      <w:r w:rsidR="006918C0">
        <w:rPr>
          <w:rFonts w:ascii="Arial" w:hAnsi="Arial" w:cs="Arial"/>
        </w:rPr>
        <w:t xml:space="preserve"> (Accessed on</w:t>
      </w:r>
      <w:r w:rsidR="00FC69D0">
        <w:rPr>
          <w:rFonts w:ascii="Arial" w:hAnsi="Arial" w:cs="Arial"/>
        </w:rPr>
        <w:t xml:space="preserve"> 23/08/2023)</w:t>
      </w:r>
    </w:p>
    <w:p w14:paraId="2B8017EA" w14:textId="20EC7E9A" w:rsidR="00E27E29" w:rsidRPr="00AF16DD" w:rsidRDefault="00E27E29" w:rsidP="000577E5">
      <w:pPr>
        <w:pStyle w:val="NormalWeb"/>
        <w:spacing w:line="360" w:lineRule="auto"/>
        <w:rPr>
          <w:rFonts w:ascii="Arial" w:hAnsi="Arial" w:cs="Arial"/>
        </w:rPr>
      </w:pPr>
      <w:r>
        <w:rPr>
          <w:rFonts w:ascii="Arial" w:hAnsi="Arial" w:cs="Arial"/>
        </w:rPr>
        <w:t xml:space="preserve">His Majesty’s Inspectorate of Constabulary </w:t>
      </w:r>
      <w:r w:rsidR="005D7CF6">
        <w:rPr>
          <w:rFonts w:ascii="Arial" w:hAnsi="Arial" w:cs="Arial"/>
        </w:rPr>
        <w:t xml:space="preserve">and Fire &amp; Rescue Services (2022) </w:t>
      </w:r>
      <w:r w:rsidR="00AE0BDA">
        <w:rPr>
          <w:rFonts w:ascii="Arial" w:hAnsi="Arial" w:cs="Arial"/>
          <w:i/>
          <w:iCs/>
        </w:rPr>
        <w:t xml:space="preserve">The police and National Crime Agency’s response to vulnerable people in ‘county lines’ drug offending. </w:t>
      </w:r>
      <w:r w:rsidR="00AE0BDA">
        <w:rPr>
          <w:rFonts w:ascii="Arial" w:hAnsi="Arial" w:cs="Arial"/>
        </w:rPr>
        <w:t xml:space="preserve">Available at: </w:t>
      </w:r>
      <w:r w:rsidR="00AE0BDA">
        <w:rPr>
          <w:rFonts w:ascii="Arial" w:hAnsi="Arial" w:cs="Arial"/>
          <w:i/>
          <w:iCs/>
        </w:rPr>
        <w:t xml:space="preserve"> </w:t>
      </w:r>
      <w:hyperlink r:id="rId18" w:history="1">
        <w:r w:rsidR="00AF16DD" w:rsidRPr="002217C9">
          <w:rPr>
            <w:rStyle w:val="Hyperlink"/>
            <w:rFonts w:ascii="Arial" w:hAnsi="Arial" w:cs="Arial"/>
            <w:i/>
            <w:iCs/>
          </w:rPr>
          <w:t>https://hmicfrs.justiceinspectorates.gov.uk/publication-html/both-sides-of-the-coin-county-lines/</w:t>
        </w:r>
      </w:hyperlink>
      <w:r w:rsidR="00AF16DD">
        <w:rPr>
          <w:rFonts w:ascii="Arial" w:hAnsi="Arial" w:cs="Arial"/>
          <w:i/>
          <w:iCs/>
        </w:rPr>
        <w:t xml:space="preserve"> </w:t>
      </w:r>
      <w:r w:rsidR="00AF16DD">
        <w:rPr>
          <w:rFonts w:ascii="Arial" w:hAnsi="Arial" w:cs="Arial"/>
        </w:rPr>
        <w:t>(Accessed on 15/09/2023)</w:t>
      </w:r>
    </w:p>
    <w:p w14:paraId="11C184ED" w14:textId="3C7636AB" w:rsidR="00D45A2A" w:rsidRDefault="00D45A2A" w:rsidP="000577E5">
      <w:pPr>
        <w:pStyle w:val="NormalWeb"/>
        <w:spacing w:line="360" w:lineRule="auto"/>
        <w:rPr>
          <w:rFonts w:ascii="Arial" w:hAnsi="Arial" w:cs="Arial"/>
        </w:rPr>
      </w:pPr>
      <w:r>
        <w:rPr>
          <w:rFonts w:ascii="Arial" w:hAnsi="Arial" w:cs="Arial"/>
        </w:rPr>
        <w:t>HM Prison &amp; Probation Service (2023)</w:t>
      </w:r>
      <w:r w:rsidR="00755DE1">
        <w:rPr>
          <w:rFonts w:ascii="Arial" w:hAnsi="Arial" w:cs="Arial"/>
        </w:rPr>
        <w:t xml:space="preserve"> </w:t>
      </w:r>
      <w:r w:rsidR="002A60BC">
        <w:rPr>
          <w:rFonts w:ascii="Arial" w:hAnsi="Arial" w:cs="Arial"/>
          <w:i/>
          <w:iCs/>
        </w:rPr>
        <w:t xml:space="preserve">Risk of Serious Harm Guidance 2020. </w:t>
      </w:r>
      <w:r w:rsidR="002A60BC">
        <w:rPr>
          <w:rFonts w:ascii="Arial" w:hAnsi="Arial" w:cs="Arial"/>
        </w:rPr>
        <w:t xml:space="preserve">Available at: </w:t>
      </w:r>
      <w:hyperlink r:id="rId19" w:history="1">
        <w:r w:rsidR="002A60BC" w:rsidRPr="00A50D29">
          <w:rPr>
            <w:rStyle w:val="Hyperlink"/>
            <w:rFonts w:ascii="Arial" w:hAnsi="Arial" w:cs="Arial"/>
          </w:rPr>
          <w:t>https://www-citethemrightonline-</w:t>
        </w:r>
        <w:r w:rsidR="002A60BC" w:rsidRPr="00A50D29">
          <w:rPr>
            <w:rStyle w:val="Hyperlink"/>
            <w:rFonts w:ascii="Arial" w:hAnsi="Arial" w:cs="Arial"/>
          </w:rPr>
          <w:lastRenderedPageBreak/>
          <w:t>com.ezproxy.uwtsd.ac.uk/sourcetype?docid=b-9781350927964&amp;tocid=b-9781350927964-34</w:t>
        </w:r>
      </w:hyperlink>
      <w:r w:rsidR="002A60BC">
        <w:rPr>
          <w:rFonts w:ascii="Arial" w:hAnsi="Arial" w:cs="Arial"/>
        </w:rPr>
        <w:t xml:space="preserve"> (Accessed on </w:t>
      </w:r>
      <w:r w:rsidR="002C68DF">
        <w:rPr>
          <w:rFonts w:ascii="Arial" w:hAnsi="Arial" w:cs="Arial"/>
        </w:rPr>
        <w:t>31/08/2023)</w:t>
      </w:r>
    </w:p>
    <w:p w14:paraId="0233C17F" w14:textId="49385AB0" w:rsidR="009245F5" w:rsidRPr="008171A9" w:rsidRDefault="002E013E" w:rsidP="000577E5">
      <w:pPr>
        <w:pStyle w:val="NormalWeb"/>
        <w:spacing w:line="360" w:lineRule="auto"/>
        <w:rPr>
          <w:rFonts w:ascii="Arial" w:hAnsi="Arial" w:cs="Arial"/>
        </w:rPr>
      </w:pPr>
      <w:r>
        <w:rPr>
          <w:rFonts w:ascii="Arial" w:hAnsi="Arial" w:cs="Arial"/>
        </w:rPr>
        <w:t xml:space="preserve">Home Office (2023) </w:t>
      </w:r>
      <w:r w:rsidR="008171A9">
        <w:rPr>
          <w:rFonts w:ascii="Arial" w:hAnsi="Arial" w:cs="Arial"/>
          <w:i/>
          <w:iCs/>
        </w:rPr>
        <w:t xml:space="preserve">Criminal exploitation of children, young people and vulnerable adults. </w:t>
      </w:r>
      <w:r w:rsidR="008171A9">
        <w:rPr>
          <w:rFonts w:ascii="Arial" w:hAnsi="Arial" w:cs="Arial"/>
        </w:rPr>
        <w:t xml:space="preserve">Available at: </w:t>
      </w:r>
      <w:hyperlink r:id="rId20" w:history="1">
        <w:r w:rsidR="00016AC6" w:rsidRPr="002217C9">
          <w:rPr>
            <w:rStyle w:val="Hyperlink"/>
            <w:rFonts w:ascii="Arial" w:hAnsi="Arial" w:cs="Arial"/>
          </w:rPr>
          <w:t>https://assets.publishing.service.gov.uk/media/65322ad1e839fd001486720d/2023_FOR_PUBLICATION_-_Criminal_exploitation_of_children_young_people_and_vulnerable_adults_county_lines1.pdf</w:t>
        </w:r>
      </w:hyperlink>
      <w:r w:rsidR="00016AC6">
        <w:rPr>
          <w:rFonts w:ascii="Arial" w:hAnsi="Arial" w:cs="Arial"/>
        </w:rPr>
        <w:t xml:space="preserve"> (Accessed on 15/09/2023)</w:t>
      </w:r>
    </w:p>
    <w:p w14:paraId="453172D3" w14:textId="7033BF1E" w:rsidR="006A5D2D" w:rsidRDefault="003A399A" w:rsidP="00FE082F">
      <w:pPr>
        <w:pStyle w:val="NormalWeb"/>
        <w:spacing w:line="360" w:lineRule="auto"/>
        <w:rPr>
          <w:rFonts w:ascii="Arial" w:hAnsi="Arial" w:cs="Arial"/>
        </w:rPr>
      </w:pPr>
      <w:r>
        <w:rPr>
          <w:rFonts w:ascii="Arial" w:hAnsi="Arial" w:cs="Arial"/>
        </w:rPr>
        <w:t>Hough, M., May, T., Hales, G. and Belur, J.</w:t>
      </w:r>
      <w:r w:rsidR="006A5D2D">
        <w:rPr>
          <w:rFonts w:ascii="Arial" w:hAnsi="Arial" w:cs="Arial"/>
          <w:color w:val="FF0000"/>
        </w:rPr>
        <w:t xml:space="preserve"> </w:t>
      </w:r>
      <w:r w:rsidR="006A5D2D">
        <w:rPr>
          <w:rFonts w:ascii="Arial" w:hAnsi="Arial" w:cs="Arial"/>
        </w:rPr>
        <w:t xml:space="preserve">(2018) </w:t>
      </w:r>
      <w:r w:rsidR="00FE082F">
        <w:rPr>
          <w:rFonts w:ascii="Arial" w:hAnsi="Arial" w:cs="Arial"/>
        </w:rPr>
        <w:t>‘</w:t>
      </w:r>
      <w:r w:rsidR="006A5D2D">
        <w:rPr>
          <w:rFonts w:ascii="Arial" w:hAnsi="Arial" w:cs="Arial"/>
        </w:rPr>
        <w:t>Misconduct by police leaders in England and Wales: an exploratory study</w:t>
      </w:r>
      <w:r w:rsidR="00FE082F">
        <w:rPr>
          <w:rFonts w:ascii="Arial" w:hAnsi="Arial" w:cs="Arial"/>
        </w:rPr>
        <w:t>’</w:t>
      </w:r>
      <w:r>
        <w:rPr>
          <w:rFonts w:ascii="Arial" w:hAnsi="Arial" w:cs="Arial"/>
        </w:rPr>
        <w:t>,</w:t>
      </w:r>
      <w:r w:rsidR="006A5D2D">
        <w:rPr>
          <w:rFonts w:ascii="Arial" w:hAnsi="Arial" w:cs="Arial"/>
        </w:rPr>
        <w:t xml:space="preserve"> </w:t>
      </w:r>
      <w:r w:rsidR="006A5D2D">
        <w:rPr>
          <w:rFonts w:ascii="Arial" w:hAnsi="Arial" w:cs="Arial"/>
          <w:i/>
          <w:iCs/>
        </w:rPr>
        <w:t xml:space="preserve">Policing and Society. </w:t>
      </w:r>
      <w:r w:rsidR="006A5D2D">
        <w:rPr>
          <w:rFonts w:ascii="Arial" w:hAnsi="Arial" w:cs="Arial"/>
        </w:rPr>
        <w:t xml:space="preserve">28. Pages 541-552. Available at: </w:t>
      </w:r>
      <w:hyperlink r:id="rId21" w:history="1">
        <w:r w:rsidR="006A5D2D" w:rsidRPr="00B51F31">
          <w:rPr>
            <w:rStyle w:val="Hyperlink"/>
            <w:rFonts w:ascii="Arial" w:hAnsi="Arial" w:cs="Arial"/>
          </w:rPr>
          <w:t>https://www-tandfonline-com.ezproxy.uwtsd.ac.uk/doi/full/10.1080/10439463.2016.1216989</w:t>
        </w:r>
      </w:hyperlink>
      <w:r w:rsidR="006A5D2D">
        <w:rPr>
          <w:rFonts w:ascii="Arial" w:hAnsi="Arial" w:cs="Arial"/>
        </w:rPr>
        <w:t xml:space="preserve"> (</w:t>
      </w:r>
      <w:r w:rsidR="00FE082F">
        <w:rPr>
          <w:rFonts w:ascii="Arial" w:hAnsi="Arial" w:cs="Arial"/>
        </w:rPr>
        <w:t xml:space="preserve">Accessed on 07/08/2023) </w:t>
      </w:r>
    </w:p>
    <w:p w14:paraId="6B99BB13" w14:textId="6A43133A" w:rsidR="004B57CB" w:rsidRPr="0064559C" w:rsidRDefault="004B57CB" w:rsidP="00FE082F">
      <w:pPr>
        <w:pStyle w:val="NormalWeb"/>
        <w:spacing w:line="360" w:lineRule="auto"/>
        <w:rPr>
          <w:rFonts w:ascii="Arial" w:hAnsi="Arial" w:cs="Arial"/>
        </w:rPr>
      </w:pPr>
      <w:r>
        <w:rPr>
          <w:rFonts w:ascii="Arial" w:hAnsi="Arial" w:cs="Arial"/>
        </w:rPr>
        <w:t>Hough, M</w:t>
      </w:r>
      <w:r w:rsidR="0013085F">
        <w:rPr>
          <w:rFonts w:ascii="Arial" w:hAnsi="Arial" w:cs="Arial"/>
        </w:rPr>
        <w:t xml:space="preserve">., &amp; Roberts, J. V. (2004). </w:t>
      </w:r>
      <w:r w:rsidR="0013085F">
        <w:rPr>
          <w:rFonts w:ascii="Arial" w:hAnsi="Arial" w:cs="Arial"/>
          <w:i/>
          <w:iCs/>
        </w:rPr>
        <w:t>Youth Crime and Youth Justice</w:t>
      </w:r>
      <w:r w:rsidR="0064559C">
        <w:rPr>
          <w:rFonts w:ascii="Arial" w:hAnsi="Arial" w:cs="Arial"/>
          <w:i/>
          <w:iCs/>
        </w:rPr>
        <w:t xml:space="preserve">: public opinion in England and Wales. </w:t>
      </w:r>
      <w:r w:rsidR="0064559C">
        <w:rPr>
          <w:rFonts w:ascii="Arial" w:hAnsi="Arial" w:cs="Arial"/>
        </w:rPr>
        <w:t>Criminal Policy Monograph. Bristol: Policy Press.</w:t>
      </w:r>
    </w:p>
    <w:p w14:paraId="2E174B66" w14:textId="53421B76" w:rsidR="00C379CA" w:rsidRPr="003A1E70" w:rsidRDefault="00C379CA" w:rsidP="00FE082F">
      <w:pPr>
        <w:pStyle w:val="NormalWeb"/>
        <w:spacing w:line="360" w:lineRule="auto"/>
        <w:rPr>
          <w:rFonts w:ascii="Arial" w:hAnsi="Arial" w:cs="Arial"/>
        </w:rPr>
      </w:pPr>
      <w:r>
        <w:rPr>
          <w:rFonts w:ascii="Arial" w:hAnsi="Arial" w:cs="Arial"/>
        </w:rPr>
        <w:t>Jonathan, O E</w:t>
      </w:r>
      <w:r w:rsidR="00B03CD5">
        <w:rPr>
          <w:rFonts w:ascii="Arial" w:hAnsi="Arial" w:cs="Arial"/>
        </w:rPr>
        <w:t>., Olusola, A J., Bernadin, T C A., Inoussa, T M., (2021</w:t>
      </w:r>
      <w:r w:rsidR="00074877">
        <w:rPr>
          <w:rFonts w:ascii="Arial" w:hAnsi="Arial" w:cs="Arial"/>
        </w:rPr>
        <w:t>) ‘Impacts of Crime on</w:t>
      </w:r>
      <w:r w:rsidR="00BB1016">
        <w:rPr>
          <w:rFonts w:ascii="Arial" w:hAnsi="Arial" w:cs="Arial"/>
        </w:rPr>
        <w:t xml:space="preserve"> Socio-Economic Development</w:t>
      </w:r>
      <w:r w:rsidR="00E75E55">
        <w:rPr>
          <w:rFonts w:ascii="Arial" w:hAnsi="Arial" w:cs="Arial"/>
        </w:rPr>
        <w:t xml:space="preserve">’, </w:t>
      </w:r>
      <w:r w:rsidR="00E75E55">
        <w:rPr>
          <w:rFonts w:ascii="Arial" w:hAnsi="Arial" w:cs="Arial"/>
          <w:i/>
          <w:iCs/>
        </w:rPr>
        <w:t>Mediterranean</w:t>
      </w:r>
      <w:r w:rsidR="003A1E70">
        <w:rPr>
          <w:rFonts w:ascii="Arial" w:hAnsi="Arial" w:cs="Arial"/>
          <w:i/>
          <w:iCs/>
        </w:rPr>
        <w:t xml:space="preserve"> Journal of Social Sciences. </w:t>
      </w:r>
      <w:r w:rsidR="003A1E70">
        <w:rPr>
          <w:rFonts w:ascii="Arial" w:hAnsi="Arial" w:cs="Arial"/>
        </w:rPr>
        <w:t xml:space="preserve">12. Available at: </w:t>
      </w:r>
      <w:hyperlink r:id="rId22" w:history="1">
        <w:r w:rsidR="00806418" w:rsidRPr="00A07A6D">
          <w:rPr>
            <w:rStyle w:val="Hyperlink"/>
            <w:rFonts w:ascii="Arial" w:hAnsi="Arial" w:cs="Arial"/>
          </w:rPr>
          <w:t>https://www.researchgate.net/publication/354382389_Impacts_of_Crime_on_Socio-Economic_Development</w:t>
        </w:r>
      </w:hyperlink>
      <w:r w:rsidR="00806418">
        <w:rPr>
          <w:rFonts w:ascii="Arial" w:hAnsi="Arial" w:cs="Arial"/>
        </w:rPr>
        <w:t xml:space="preserve"> (Accessed on 14/09/2023)</w:t>
      </w:r>
    </w:p>
    <w:p w14:paraId="06306C3D" w14:textId="3A18C2CD" w:rsidR="00A84CCC" w:rsidRDefault="00A84CCC" w:rsidP="00FE082F">
      <w:pPr>
        <w:pStyle w:val="NormalWeb"/>
        <w:spacing w:line="360" w:lineRule="auto"/>
        <w:rPr>
          <w:rFonts w:ascii="Arial" w:hAnsi="Arial" w:cs="Arial"/>
        </w:rPr>
      </w:pPr>
      <w:r>
        <w:rPr>
          <w:rFonts w:ascii="Arial" w:hAnsi="Arial" w:cs="Arial"/>
        </w:rPr>
        <w:t>Juillion, P. (2020)</w:t>
      </w:r>
      <w:r w:rsidR="00CA3B2E">
        <w:rPr>
          <w:rFonts w:ascii="Arial" w:hAnsi="Arial" w:cs="Arial"/>
        </w:rPr>
        <w:t xml:space="preserve"> </w:t>
      </w:r>
      <w:r w:rsidR="00CA3B2E">
        <w:rPr>
          <w:rFonts w:ascii="Arial" w:hAnsi="Arial" w:cs="Arial"/>
          <w:i/>
          <w:iCs/>
        </w:rPr>
        <w:t xml:space="preserve">What is the lifestyle theory in </w:t>
      </w:r>
      <w:r w:rsidR="00D46C78">
        <w:rPr>
          <w:rFonts w:ascii="Arial" w:hAnsi="Arial" w:cs="Arial"/>
          <w:i/>
          <w:iCs/>
        </w:rPr>
        <w:t xml:space="preserve">victimology? </w:t>
      </w:r>
      <w:r w:rsidR="00D46C78">
        <w:rPr>
          <w:rFonts w:ascii="Arial" w:hAnsi="Arial" w:cs="Arial"/>
        </w:rPr>
        <w:t xml:space="preserve">Available at: </w:t>
      </w:r>
      <w:hyperlink r:id="rId23" w:history="1">
        <w:r w:rsidR="00D46C78" w:rsidRPr="00A07A6D">
          <w:rPr>
            <w:rStyle w:val="Hyperlink"/>
            <w:rFonts w:ascii="Arial" w:hAnsi="Arial" w:cs="Arial"/>
          </w:rPr>
          <w:t>https://studybuff.com/what-is-the-lifestyle-theory-in-victimology/</w:t>
        </w:r>
      </w:hyperlink>
      <w:r w:rsidR="00D46C78">
        <w:rPr>
          <w:rFonts w:ascii="Arial" w:hAnsi="Arial" w:cs="Arial"/>
        </w:rPr>
        <w:t xml:space="preserve"> (Accessed on </w:t>
      </w:r>
      <w:r w:rsidR="00EC77D5">
        <w:rPr>
          <w:rFonts w:ascii="Arial" w:hAnsi="Arial" w:cs="Arial"/>
        </w:rPr>
        <w:t>11/09/2023)</w:t>
      </w:r>
    </w:p>
    <w:p w14:paraId="46A45206" w14:textId="6ED0971D" w:rsidR="00D84FB1" w:rsidRDefault="00D84FB1" w:rsidP="00FE082F">
      <w:pPr>
        <w:pStyle w:val="NormalWeb"/>
        <w:spacing w:line="360" w:lineRule="auto"/>
        <w:rPr>
          <w:rFonts w:ascii="Arial" w:hAnsi="Arial" w:cs="Arial"/>
        </w:rPr>
      </w:pPr>
      <w:r>
        <w:rPr>
          <w:rFonts w:ascii="Arial" w:hAnsi="Arial" w:cs="Arial"/>
        </w:rPr>
        <w:t>Kemshall, H., &amp;</w:t>
      </w:r>
      <w:r w:rsidR="00D9362E">
        <w:rPr>
          <w:rFonts w:ascii="Arial" w:hAnsi="Arial" w:cs="Arial"/>
        </w:rPr>
        <w:t xml:space="preserve"> Wood, J. (2008)</w:t>
      </w:r>
      <w:r w:rsidR="00E16208">
        <w:rPr>
          <w:rFonts w:ascii="Arial" w:hAnsi="Arial" w:cs="Arial"/>
        </w:rPr>
        <w:t xml:space="preserve"> </w:t>
      </w:r>
      <w:r w:rsidR="003764A8">
        <w:rPr>
          <w:rFonts w:ascii="Arial" w:hAnsi="Arial" w:cs="Arial"/>
        </w:rPr>
        <w:t>‘Risk and Public Protection</w:t>
      </w:r>
      <w:r w:rsidR="0008141E">
        <w:rPr>
          <w:rFonts w:ascii="Arial" w:hAnsi="Arial" w:cs="Arial"/>
        </w:rPr>
        <w:t>: Responding to Involuntary and ‘Taboo’ Risk</w:t>
      </w:r>
      <w:r w:rsidR="00643FA6">
        <w:rPr>
          <w:rFonts w:ascii="Arial" w:hAnsi="Arial" w:cs="Arial"/>
        </w:rPr>
        <w:t xml:space="preserve">, </w:t>
      </w:r>
      <w:r w:rsidR="00643FA6">
        <w:rPr>
          <w:rFonts w:ascii="Arial" w:hAnsi="Arial" w:cs="Arial"/>
          <w:i/>
          <w:iCs/>
        </w:rPr>
        <w:t xml:space="preserve">Social Policy and Administration. </w:t>
      </w:r>
      <w:r w:rsidR="00643FA6">
        <w:rPr>
          <w:rFonts w:ascii="Arial" w:hAnsi="Arial" w:cs="Arial"/>
        </w:rPr>
        <w:t>42</w:t>
      </w:r>
      <w:r w:rsidR="001B031C">
        <w:rPr>
          <w:rFonts w:ascii="Arial" w:hAnsi="Arial" w:cs="Arial"/>
        </w:rPr>
        <w:t xml:space="preserve"> (6)</w:t>
      </w:r>
      <w:r w:rsidR="00257CE7">
        <w:rPr>
          <w:rFonts w:ascii="Arial" w:hAnsi="Arial" w:cs="Arial"/>
        </w:rPr>
        <w:t>,</w:t>
      </w:r>
      <w:r w:rsidR="001B031C">
        <w:rPr>
          <w:rFonts w:ascii="Arial" w:hAnsi="Arial" w:cs="Arial"/>
        </w:rPr>
        <w:t xml:space="preserve"> pp. 611-629</w:t>
      </w:r>
      <w:r w:rsidR="00EB72D8">
        <w:rPr>
          <w:rFonts w:ascii="Arial" w:hAnsi="Arial" w:cs="Arial"/>
        </w:rPr>
        <w:t xml:space="preserve"> Available at: </w:t>
      </w:r>
      <w:hyperlink r:id="rId24" w:history="1">
        <w:r w:rsidR="00EB72D8" w:rsidRPr="002C3E56">
          <w:rPr>
            <w:rStyle w:val="Hyperlink"/>
            <w:rFonts w:ascii="Arial" w:hAnsi="Arial" w:cs="Arial"/>
          </w:rPr>
          <w:t>https://web-s-ebscohost-com.ezproxy.uwtsd.ac.uk/ehost/pdfviewer/pdfviewer?vid=0&amp;sid=a3aa17e5-1a3b-477a-a783-e628b465175b%40redis</w:t>
        </w:r>
      </w:hyperlink>
      <w:r w:rsidR="00EB72D8">
        <w:rPr>
          <w:rFonts w:ascii="Arial" w:hAnsi="Arial" w:cs="Arial"/>
        </w:rPr>
        <w:t xml:space="preserve"> (Accessed on 05/11/2023)</w:t>
      </w:r>
    </w:p>
    <w:p w14:paraId="5233C50B" w14:textId="690E2C03" w:rsidR="00AA1D6C" w:rsidRPr="003720D0" w:rsidRDefault="00554617" w:rsidP="00FE082F">
      <w:pPr>
        <w:pStyle w:val="NormalWeb"/>
        <w:spacing w:line="360" w:lineRule="auto"/>
        <w:rPr>
          <w:rFonts w:ascii="Arial" w:hAnsi="Arial" w:cs="Arial"/>
        </w:rPr>
      </w:pPr>
      <w:r>
        <w:rPr>
          <w:rFonts w:ascii="Arial" w:hAnsi="Arial" w:cs="Arial"/>
        </w:rPr>
        <w:lastRenderedPageBreak/>
        <w:t xml:space="preserve">Knight C, (2012) </w:t>
      </w:r>
      <w:r w:rsidR="0002610B">
        <w:rPr>
          <w:rFonts w:ascii="Arial" w:hAnsi="Arial" w:cs="Arial"/>
        </w:rPr>
        <w:t>‘Soft skills for hard work’ using emotional literacy to work effectively with sex offenders. In: Brayford</w:t>
      </w:r>
      <w:r w:rsidR="00E0681A">
        <w:rPr>
          <w:rFonts w:ascii="Arial" w:hAnsi="Arial" w:cs="Arial"/>
        </w:rPr>
        <w:t xml:space="preserve">, J., Cowe, F. &amp; Deering, J., (eds) </w:t>
      </w:r>
      <w:r w:rsidR="00E0681A">
        <w:rPr>
          <w:rFonts w:ascii="Arial" w:hAnsi="Arial" w:cs="Arial"/>
          <w:i/>
          <w:iCs/>
        </w:rPr>
        <w:t>Sex Offenders: Punish, Help</w:t>
      </w:r>
      <w:r w:rsidR="003720D0">
        <w:rPr>
          <w:rFonts w:ascii="Arial" w:hAnsi="Arial" w:cs="Arial"/>
          <w:i/>
          <w:iCs/>
        </w:rPr>
        <w:t xml:space="preserve">, Change or Control. </w:t>
      </w:r>
      <w:r w:rsidR="003720D0">
        <w:rPr>
          <w:rFonts w:ascii="Arial" w:hAnsi="Arial" w:cs="Arial"/>
        </w:rPr>
        <w:t>London: Routledge.</w:t>
      </w:r>
    </w:p>
    <w:p w14:paraId="36A65EE6" w14:textId="4F01E8E1" w:rsidR="001B369D" w:rsidRDefault="00B2612E" w:rsidP="00FE082F">
      <w:pPr>
        <w:pStyle w:val="NormalWeb"/>
        <w:spacing w:line="360" w:lineRule="auto"/>
        <w:rPr>
          <w:rFonts w:ascii="Arial" w:hAnsi="Arial" w:cs="Arial"/>
        </w:rPr>
      </w:pPr>
      <w:r>
        <w:rPr>
          <w:rFonts w:ascii="Arial" w:hAnsi="Arial" w:cs="Arial"/>
        </w:rPr>
        <w:t>Loader, I., &amp; Mulcahy, A</w:t>
      </w:r>
      <w:r w:rsidR="000A513C">
        <w:rPr>
          <w:rFonts w:ascii="Arial" w:hAnsi="Arial" w:cs="Arial"/>
        </w:rPr>
        <w:t xml:space="preserve">. (2003). </w:t>
      </w:r>
      <w:r w:rsidR="000A513C">
        <w:rPr>
          <w:rFonts w:ascii="Arial" w:hAnsi="Arial" w:cs="Arial"/>
          <w:i/>
          <w:iCs/>
        </w:rPr>
        <w:t xml:space="preserve">Policing and the condition of England: Memory, politics and culture. </w:t>
      </w:r>
      <w:r w:rsidR="000A513C">
        <w:rPr>
          <w:rFonts w:ascii="Arial" w:hAnsi="Arial" w:cs="Arial"/>
        </w:rPr>
        <w:t>Oxford: Oxford University Press</w:t>
      </w:r>
    </w:p>
    <w:p w14:paraId="0F4CB058" w14:textId="67EC7901" w:rsidR="00786688" w:rsidRPr="008E48C1" w:rsidRDefault="0008289A" w:rsidP="000577E5">
      <w:pPr>
        <w:pStyle w:val="NormalWeb"/>
        <w:spacing w:line="360" w:lineRule="auto"/>
        <w:rPr>
          <w:rFonts w:ascii="Arial" w:hAnsi="Arial" w:cs="Arial"/>
          <w:color w:val="FF0000"/>
        </w:rPr>
      </w:pPr>
      <w:r>
        <w:rPr>
          <w:rFonts w:ascii="Arial" w:hAnsi="Arial" w:cs="Arial"/>
        </w:rPr>
        <w:t>McLean, R., Robinson, G</w:t>
      </w:r>
      <w:r w:rsidR="00A65078">
        <w:rPr>
          <w:rFonts w:ascii="Arial" w:hAnsi="Arial" w:cs="Arial"/>
        </w:rPr>
        <w:t xml:space="preserve">., &amp; Densley, J. A. (2020). </w:t>
      </w:r>
      <w:r w:rsidR="0018007F">
        <w:rPr>
          <w:rFonts w:ascii="Arial" w:hAnsi="Arial" w:cs="Arial"/>
          <w:i/>
          <w:iCs/>
        </w:rPr>
        <w:t xml:space="preserve">County lines: Criminal networks and evolving drugs markets in Britain. </w:t>
      </w:r>
      <w:r w:rsidR="00F50EFE">
        <w:rPr>
          <w:rFonts w:ascii="Arial" w:hAnsi="Arial" w:cs="Arial"/>
        </w:rPr>
        <w:t>Springer</w:t>
      </w:r>
      <w:r w:rsidR="00786688">
        <w:rPr>
          <w:rFonts w:ascii="Arial" w:hAnsi="Arial" w:cs="Arial"/>
        </w:rPr>
        <w:t>, Switzerland.</w:t>
      </w:r>
    </w:p>
    <w:p w14:paraId="2526BF93" w14:textId="2E585F4C" w:rsidR="00CA5E6C" w:rsidRPr="00340B07" w:rsidRDefault="00CA5E6C" w:rsidP="000577E5">
      <w:pPr>
        <w:pStyle w:val="NormalWeb"/>
        <w:spacing w:line="360" w:lineRule="auto"/>
        <w:rPr>
          <w:rFonts w:ascii="Arial" w:hAnsi="Arial" w:cs="Arial"/>
          <w:shd w:val="clear" w:color="auto" w:fill="FBFBFB"/>
        </w:rPr>
      </w:pPr>
      <w:r>
        <w:rPr>
          <w:rFonts w:ascii="Arial" w:hAnsi="Arial" w:cs="Arial"/>
          <w:shd w:val="clear" w:color="auto" w:fill="FBFBFB"/>
        </w:rPr>
        <w:t xml:space="preserve">Ministry of Justice (2020) </w:t>
      </w:r>
      <w:r>
        <w:rPr>
          <w:rFonts w:ascii="Arial" w:hAnsi="Arial" w:cs="Arial"/>
          <w:i/>
          <w:iCs/>
          <w:shd w:val="clear" w:color="auto" w:fill="FBFBFB"/>
        </w:rPr>
        <w:t>Code of Practice for Victims of Crime in England and Wales.</w:t>
      </w:r>
      <w:r w:rsidR="00340B07">
        <w:rPr>
          <w:rFonts w:ascii="Arial" w:hAnsi="Arial" w:cs="Arial"/>
          <w:i/>
          <w:iCs/>
          <w:shd w:val="clear" w:color="auto" w:fill="FBFBFB"/>
        </w:rPr>
        <w:t xml:space="preserve"> </w:t>
      </w:r>
      <w:r w:rsidR="00340B07">
        <w:rPr>
          <w:rFonts w:ascii="Arial" w:hAnsi="Arial" w:cs="Arial"/>
          <w:shd w:val="clear" w:color="auto" w:fill="FBFBFB"/>
        </w:rPr>
        <w:t xml:space="preserve">Available at: </w:t>
      </w:r>
      <w:hyperlink r:id="rId25" w:history="1">
        <w:r w:rsidR="00340B07" w:rsidRPr="00D0702F">
          <w:rPr>
            <w:rStyle w:val="Hyperlink"/>
            <w:rFonts w:ascii="Arial" w:hAnsi="Arial" w:cs="Arial"/>
            <w:shd w:val="clear" w:color="auto" w:fill="FBFBFB"/>
          </w:rPr>
          <w:t>https://assets.publishing.service.gov.uk/government/uploads/system/uploads/attachment_data/file/974376/victims-code-2020.pdf</w:t>
        </w:r>
      </w:hyperlink>
      <w:r w:rsidR="00340B07">
        <w:rPr>
          <w:rFonts w:ascii="Arial" w:hAnsi="Arial" w:cs="Arial"/>
          <w:shd w:val="clear" w:color="auto" w:fill="FBFBFB"/>
        </w:rPr>
        <w:t xml:space="preserve"> (Accessed on </w:t>
      </w:r>
      <w:r w:rsidR="005C58F2">
        <w:rPr>
          <w:rFonts w:ascii="Arial" w:hAnsi="Arial" w:cs="Arial"/>
          <w:shd w:val="clear" w:color="auto" w:fill="FBFBFB"/>
        </w:rPr>
        <w:t>15/09/2023)</w:t>
      </w:r>
    </w:p>
    <w:p w14:paraId="36ADF530" w14:textId="6C454832" w:rsidR="00E317D3" w:rsidRDefault="00E317D3" w:rsidP="000577E5">
      <w:pPr>
        <w:pStyle w:val="NormalWeb"/>
        <w:spacing w:line="360" w:lineRule="auto"/>
        <w:rPr>
          <w:rFonts w:ascii="Arial" w:hAnsi="Arial" w:cs="Arial"/>
          <w:shd w:val="clear" w:color="auto" w:fill="FBFBFB"/>
        </w:rPr>
      </w:pPr>
      <w:r>
        <w:rPr>
          <w:rFonts w:ascii="Arial" w:hAnsi="Arial" w:cs="Arial"/>
          <w:shd w:val="clear" w:color="auto" w:fill="FBFBFB"/>
        </w:rPr>
        <w:t xml:space="preserve">Ministry of Justice </w:t>
      </w:r>
      <w:r w:rsidR="007876B9">
        <w:rPr>
          <w:rFonts w:ascii="Arial" w:hAnsi="Arial" w:cs="Arial"/>
          <w:shd w:val="clear" w:color="auto" w:fill="FBFBFB"/>
        </w:rPr>
        <w:t xml:space="preserve">(2019) </w:t>
      </w:r>
      <w:r w:rsidR="00F47DC4">
        <w:rPr>
          <w:rFonts w:ascii="Arial" w:hAnsi="Arial" w:cs="Arial"/>
          <w:i/>
          <w:iCs/>
          <w:shd w:val="clear" w:color="auto" w:fill="FBFBFB"/>
        </w:rPr>
        <w:t>Multi-Agency Public Protection Arrangements – Annual Report 2018/19</w:t>
      </w:r>
      <w:r w:rsidR="00752960">
        <w:rPr>
          <w:rFonts w:ascii="Arial" w:hAnsi="Arial" w:cs="Arial"/>
          <w:i/>
          <w:iCs/>
          <w:shd w:val="clear" w:color="auto" w:fill="FBFBFB"/>
        </w:rPr>
        <w:t xml:space="preserve">. </w:t>
      </w:r>
      <w:r w:rsidR="008E0B7E">
        <w:rPr>
          <w:rFonts w:ascii="Arial" w:hAnsi="Arial" w:cs="Arial"/>
          <w:shd w:val="clear" w:color="auto" w:fill="FBFBFB"/>
        </w:rPr>
        <w:t xml:space="preserve">Available at: </w:t>
      </w:r>
      <w:hyperlink r:id="rId26" w:history="1">
        <w:r w:rsidR="00F1018E" w:rsidRPr="00A50D29">
          <w:rPr>
            <w:rStyle w:val="Hyperlink"/>
            <w:rFonts w:ascii="Arial" w:hAnsi="Arial" w:cs="Arial"/>
            <w:shd w:val="clear" w:color="auto" w:fill="FBFBFB"/>
          </w:rPr>
          <w:t>https://assets.publishing.service.gov.uk/government/uploads/system/uploads/attachment_data/file/843057/mappa-annual-report-2018-19.pdf</w:t>
        </w:r>
      </w:hyperlink>
      <w:r w:rsidR="00F1018E">
        <w:rPr>
          <w:rFonts w:ascii="Arial" w:hAnsi="Arial" w:cs="Arial"/>
          <w:shd w:val="clear" w:color="auto" w:fill="FBFBFB"/>
        </w:rPr>
        <w:t xml:space="preserve"> (Accessed on 23/08/2023)</w:t>
      </w:r>
    </w:p>
    <w:p w14:paraId="5A55F974" w14:textId="56EF4C83" w:rsidR="00744F69" w:rsidRPr="00CA26EA" w:rsidRDefault="001D3095" w:rsidP="000577E5">
      <w:pPr>
        <w:pStyle w:val="NormalWeb"/>
        <w:spacing w:line="360" w:lineRule="auto"/>
        <w:rPr>
          <w:rFonts w:ascii="Arial" w:hAnsi="Arial" w:cs="Arial"/>
          <w:shd w:val="clear" w:color="auto" w:fill="FBFBFB"/>
        </w:rPr>
      </w:pPr>
      <w:r>
        <w:rPr>
          <w:rFonts w:ascii="Arial" w:hAnsi="Arial" w:cs="Arial"/>
          <w:shd w:val="clear" w:color="auto" w:fill="FBFBFB"/>
        </w:rPr>
        <w:t xml:space="preserve">Ministry of Justice (2015) </w:t>
      </w:r>
      <w:r>
        <w:rPr>
          <w:rFonts w:ascii="Arial" w:hAnsi="Arial" w:cs="Arial"/>
          <w:i/>
          <w:iCs/>
          <w:shd w:val="clear" w:color="auto" w:fill="FBFBFB"/>
        </w:rPr>
        <w:t xml:space="preserve">Reoffending Analysis </w:t>
      </w:r>
      <w:r w:rsidR="00865836">
        <w:rPr>
          <w:rFonts w:ascii="Arial" w:hAnsi="Arial" w:cs="Arial"/>
          <w:i/>
          <w:iCs/>
          <w:shd w:val="clear" w:color="auto" w:fill="FBFBFB"/>
        </w:rPr>
        <w:t>of MAPPA Eligible Offenders</w:t>
      </w:r>
      <w:r w:rsidR="00EA0EB8">
        <w:rPr>
          <w:rFonts w:ascii="Arial" w:hAnsi="Arial" w:cs="Arial"/>
          <w:i/>
          <w:iCs/>
          <w:shd w:val="clear" w:color="auto" w:fill="FBFBFB"/>
        </w:rPr>
        <w:t xml:space="preserve">. </w:t>
      </w:r>
      <w:r w:rsidR="00EA0EB8">
        <w:rPr>
          <w:rFonts w:ascii="Arial" w:hAnsi="Arial" w:cs="Arial"/>
          <w:shd w:val="clear" w:color="auto" w:fill="FBFBFB"/>
        </w:rPr>
        <w:t xml:space="preserve">Available at: </w:t>
      </w:r>
      <w:r w:rsidR="00865836">
        <w:rPr>
          <w:rFonts w:ascii="Arial" w:hAnsi="Arial" w:cs="Arial"/>
          <w:i/>
          <w:iCs/>
          <w:shd w:val="clear" w:color="auto" w:fill="FBFBFB"/>
        </w:rPr>
        <w:t xml:space="preserve"> </w:t>
      </w:r>
      <w:hyperlink r:id="rId27" w:history="1">
        <w:r w:rsidR="00CA26EA" w:rsidRPr="00A50D29">
          <w:rPr>
            <w:rStyle w:val="Hyperlink"/>
            <w:rFonts w:ascii="Arial" w:hAnsi="Arial" w:cs="Arial"/>
            <w:i/>
            <w:iCs/>
            <w:shd w:val="clear" w:color="auto" w:fill="FBFBFB"/>
          </w:rPr>
          <w:t>https://www.bl.uk/collection-items/reoffending-analysis-of-mappa-eligible-offenders</w:t>
        </w:r>
      </w:hyperlink>
      <w:r w:rsidR="00CA26EA">
        <w:rPr>
          <w:rFonts w:ascii="Arial" w:hAnsi="Arial" w:cs="Arial"/>
          <w:i/>
          <w:iCs/>
          <w:shd w:val="clear" w:color="auto" w:fill="FBFBFB"/>
        </w:rPr>
        <w:t xml:space="preserve"> </w:t>
      </w:r>
      <w:r w:rsidR="00CA26EA">
        <w:rPr>
          <w:rFonts w:ascii="Arial" w:hAnsi="Arial" w:cs="Arial"/>
          <w:shd w:val="clear" w:color="auto" w:fill="FBFBFB"/>
        </w:rPr>
        <w:t xml:space="preserve">(Accessed on </w:t>
      </w:r>
      <w:r w:rsidR="00123409">
        <w:rPr>
          <w:rFonts w:ascii="Arial" w:hAnsi="Arial" w:cs="Arial"/>
          <w:shd w:val="clear" w:color="auto" w:fill="FBFBFB"/>
        </w:rPr>
        <w:t>31/08/2023)</w:t>
      </w:r>
    </w:p>
    <w:p w14:paraId="6337635C" w14:textId="7BD5BE07" w:rsidR="00105224" w:rsidRDefault="00105224" w:rsidP="000577E5">
      <w:pPr>
        <w:pStyle w:val="NormalWeb"/>
        <w:spacing w:line="360" w:lineRule="auto"/>
        <w:rPr>
          <w:rFonts w:ascii="Arial" w:hAnsi="Arial" w:cs="Arial"/>
          <w:shd w:val="clear" w:color="auto" w:fill="FBFBFB"/>
        </w:rPr>
      </w:pPr>
      <w:r>
        <w:rPr>
          <w:rFonts w:ascii="Arial" w:hAnsi="Arial" w:cs="Arial"/>
          <w:shd w:val="clear" w:color="auto" w:fill="FBFBFB"/>
        </w:rPr>
        <w:t xml:space="preserve">Newburn, Tim (2015) </w:t>
      </w:r>
      <w:r w:rsidRPr="006E1ED4">
        <w:rPr>
          <w:rFonts w:ascii="Arial" w:hAnsi="Arial" w:cs="Arial"/>
          <w:i/>
          <w:iCs/>
          <w:shd w:val="clear" w:color="auto" w:fill="FBFBFB"/>
        </w:rPr>
        <w:t>Literature Review</w:t>
      </w:r>
      <w:r w:rsidR="006E1ED4" w:rsidRPr="006E1ED4">
        <w:rPr>
          <w:rFonts w:ascii="Arial" w:hAnsi="Arial" w:cs="Arial"/>
          <w:i/>
          <w:iCs/>
          <w:shd w:val="clear" w:color="auto" w:fill="FBFBFB"/>
        </w:rPr>
        <w:t>: Police Integrity and Corruption</w:t>
      </w:r>
      <w:r w:rsidR="006E1ED4">
        <w:rPr>
          <w:rFonts w:ascii="Arial" w:hAnsi="Arial" w:cs="Arial"/>
          <w:i/>
          <w:iCs/>
          <w:shd w:val="clear" w:color="auto" w:fill="FBFBFB"/>
        </w:rPr>
        <w:t xml:space="preserve">. </w:t>
      </w:r>
      <w:r w:rsidR="006E1ED4">
        <w:rPr>
          <w:rFonts w:ascii="Arial" w:hAnsi="Arial" w:cs="Arial"/>
          <w:shd w:val="clear" w:color="auto" w:fill="FBFBFB"/>
        </w:rPr>
        <w:t>Her Majesty</w:t>
      </w:r>
      <w:r w:rsidR="0049163D">
        <w:rPr>
          <w:rFonts w:ascii="Arial" w:hAnsi="Arial" w:cs="Arial"/>
          <w:shd w:val="clear" w:color="auto" w:fill="FBFBFB"/>
        </w:rPr>
        <w:t>’s Inspectorate of Constabulary, London, UK</w:t>
      </w:r>
      <w:r w:rsidR="007F07D6">
        <w:rPr>
          <w:rFonts w:ascii="Arial" w:hAnsi="Arial" w:cs="Arial"/>
          <w:shd w:val="clear" w:color="auto" w:fill="FBFBFB"/>
        </w:rPr>
        <w:t xml:space="preserve">. Available at: </w:t>
      </w:r>
      <w:hyperlink r:id="rId28" w:history="1">
        <w:r w:rsidR="00806C71" w:rsidRPr="007B0AE0">
          <w:rPr>
            <w:rStyle w:val="Hyperlink"/>
            <w:rFonts w:ascii="Arial" w:hAnsi="Arial" w:cs="Arial"/>
            <w:shd w:val="clear" w:color="auto" w:fill="FBFBFB"/>
          </w:rPr>
          <w:t>https://eprints.lse.ac.uk/68126/1/Newburn_literature-review%201.pdf</w:t>
        </w:r>
      </w:hyperlink>
      <w:r w:rsidR="00806C71">
        <w:rPr>
          <w:rFonts w:ascii="Arial" w:hAnsi="Arial" w:cs="Arial"/>
          <w:shd w:val="clear" w:color="auto" w:fill="FBFBFB"/>
        </w:rPr>
        <w:t xml:space="preserve"> (Accessed on</w:t>
      </w:r>
      <w:r w:rsidR="00D31EC1">
        <w:rPr>
          <w:rFonts w:ascii="Arial" w:hAnsi="Arial" w:cs="Arial"/>
          <w:shd w:val="clear" w:color="auto" w:fill="FBFBFB"/>
        </w:rPr>
        <w:t xml:space="preserve"> </w:t>
      </w:r>
      <w:r w:rsidR="00806C71">
        <w:rPr>
          <w:rFonts w:ascii="Arial" w:hAnsi="Arial" w:cs="Arial"/>
          <w:shd w:val="clear" w:color="auto" w:fill="FBFBFB"/>
        </w:rPr>
        <w:t>17/08/2023)</w:t>
      </w:r>
    </w:p>
    <w:p w14:paraId="2E985F95" w14:textId="1A9C635C" w:rsidR="00D37136" w:rsidRDefault="00D37136" w:rsidP="000577E5">
      <w:pPr>
        <w:pStyle w:val="NormalWeb"/>
        <w:spacing w:line="360" w:lineRule="auto"/>
        <w:rPr>
          <w:rFonts w:ascii="Arial" w:hAnsi="Arial" w:cs="Arial"/>
          <w:shd w:val="clear" w:color="auto" w:fill="FBFBFB"/>
        </w:rPr>
      </w:pPr>
      <w:r>
        <w:rPr>
          <w:rFonts w:ascii="Arial" w:hAnsi="Arial" w:cs="Arial"/>
          <w:shd w:val="clear" w:color="auto" w:fill="FBFBFB"/>
        </w:rPr>
        <w:t>NPCC</w:t>
      </w:r>
      <w:r w:rsidR="00A530CE">
        <w:rPr>
          <w:rFonts w:ascii="Arial" w:hAnsi="Arial" w:cs="Arial"/>
          <w:shd w:val="clear" w:color="auto" w:fill="FBFBFB"/>
        </w:rPr>
        <w:t xml:space="preserve"> (2021) </w:t>
      </w:r>
      <w:r w:rsidR="00A530CE">
        <w:rPr>
          <w:rFonts w:ascii="Arial" w:hAnsi="Arial" w:cs="Arial"/>
          <w:i/>
          <w:iCs/>
          <w:shd w:val="clear" w:color="auto" w:fill="FBFBFB"/>
        </w:rPr>
        <w:t>National Policing Prevention Strategy</w:t>
      </w:r>
      <w:r w:rsidR="00AF04D4">
        <w:rPr>
          <w:rFonts w:ascii="Arial" w:hAnsi="Arial" w:cs="Arial"/>
          <w:i/>
          <w:iCs/>
          <w:shd w:val="clear" w:color="auto" w:fill="FBFBFB"/>
        </w:rPr>
        <w:t xml:space="preserve">. </w:t>
      </w:r>
      <w:r w:rsidR="00AF04D4">
        <w:rPr>
          <w:rFonts w:ascii="Arial" w:hAnsi="Arial" w:cs="Arial"/>
          <w:shd w:val="clear" w:color="auto" w:fill="FBFBFB"/>
        </w:rPr>
        <w:t xml:space="preserve">Available at: </w:t>
      </w:r>
      <w:hyperlink r:id="rId29" w:history="1">
        <w:r w:rsidR="00AE5E6B" w:rsidRPr="005E11DD">
          <w:rPr>
            <w:rStyle w:val="Hyperlink"/>
            <w:rFonts w:ascii="Arial" w:hAnsi="Arial" w:cs="Arial"/>
            <w:shd w:val="clear" w:color="auto" w:fill="FBFBFB"/>
          </w:rPr>
          <w:t>https://www.npcc.police.uk/SysSiteAssets/media/downloads/publications/publications-log/2022/national-police-crime-prevention-strategy.pdf</w:t>
        </w:r>
      </w:hyperlink>
      <w:r w:rsidR="00AE5E6B">
        <w:rPr>
          <w:rFonts w:ascii="Arial" w:hAnsi="Arial" w:cs="Arial"/>
          <w:shd w:val="clear" w:color="auto" w:fill="FBFBFB"/>
        </w:rPr>
        <w:t xml:space="preserve"> (Accessed on 25/09/2023)</w:t>
      </w:r>
    </w:p>
    <w:p w14:paraId="1F3D29CD" w14:textId="2A24554F" w:rsidR="00853B03" w:rsidRPr="0088247A" w:rsidRDefault="00853B03" w:rsidP="000577E5">
      <w:pPr>
        <w:pStyle w:val="NormalWeb"/>
        <w:spacing w:line="360" w:lineRule="auto"/>
        <w:rPr>
          <w:rFonts w:ascii="Arial" w:hAnsi="Arial" w:cs="Arial"/>
          <w:shd w:val="clear" w:color="auto" w:fill="FBFBFB"/>
        </w:rPr>
      </w:pPr>
      <w:r>
        <w:rPr>
          <w:rFonts w:ascii="Arial" w:hAnsi="Arial" w:cs="Arial"/>
          <w:color w:val="333333"/>
          <w:shd w:val="clear" w:color="auto" w:fill="FFFFFF"/>
        </w:rPr>
        <w:t>O’Neill, M., &amp; McCarthy, D. J. (2014).</w:t>
      </w:r>
      <w:r w:rsidR="001B038C">
        <w:rPr>
          <w:rFonts w:ascii="Arial" w:hAnsi="Arial" w:cs="Arial"/>
          <w:color w:val="333333"/>
          <w:shd w:val="clear" w:color="auto" w:fill="FFFFFF"/>
        </w:rPr>
        <w:t xml:space="preserve"> ‘</w:t>
      </w:r>
      <w:r w:rsidR="00867BE0">
        <w:rPr>
          <w:rFonts w:ascii="Arial" w:hAnsi="Arial" w:cs="Arial"/>
          <w:color w:val="333333"/>
          <w:shd w:val="clear" w:color="auto" w:fill="FFFFFF"/>
        </w:rPr>
        <w:t>(Re)negotiating police culture through partnership working: Trust, compromise and the ‘new’ pragmatism</w:t>
      </w:r>
      <w:r w:rsidR="00AB220A">
        <w:rPr>
          <w:rFonts w:ascii="Arial" w:hAnsi="Arial" w:cs="Arial"/>
          <w:color w:val="333333"/>
          <w:shd w:val="clear" w:color="auto" w:fill="FFFFFF"/>
        </w:rPr>
        <w:t xml:space="preserve">’ </w:t>
      </w:r>
      <w:r w:rsidR="00AB220A">
        <w:rPr>
          <w:rFonts w:ascii="Arial" w:hAnsi="Arial" w:cs="Arial"/>
          <w:i/>
          <w:iCs/>
          <w:color w:val="333333"/>
          <w:shd w:val="clear" w:color="auto" w:fill="FFFFFF"/>
        </w:rPr>
        <w:t>Criminology &amp; Criminal Justice</w:t>
      </w:r>
      <w:r w:rsidR="0088247A">
        <w:rPr>
          <w:rFonts w:ascii="Arial" w:hAnsi="Arial" w:cs="Arial"/>
          <w:i/>
          <w:iCs/>
          <w:color w:val="333333"/>
          <w:shd w:val="clear" w:color="auto" w:fill="FFFFFF"/>
        </w:rPr>
        <w:t xml:space="preserve">. </w:t>
      </w:r>
      <w:r w:rsidR="0088247A">
        <w:rPr>
          <w:rFonts w:ascii="Arial" w:hAnsi="Arial" w:cs="Arial"/>
          <w:color w:val="333333"/>
          <w:shd w:val="clear" w:color="auto" w:fill="FFFFFF"/>
        </w:rPr>
        <w:t xml:space="preserve">14. </w:t>
      </w:r>
      <w:r w:rsidR="001B1C09">
        <w:rPr>
          <w:rFonts w:ascii="Arial" w:hAnsi="Arial" w:cs="Arial"/>
          <w:color w:val="333333"/>
          <w:shd w:val="clear" w:color="auto" w:fill="FFFFFF"/>
        </w:rPr>
        <w:t xml:space="preserve">(Pages 143-159). Available at: </w:t>
      </w:r>
      <w:hyperlink r:id="rId30" w:history="1">
        <w:r w:rsidR="00446195" w:rsidRPr="005E11DD">
          <w:rPr>
            <w:rStyle w:val="Hyperlink"/>
            <w:rFonts w:ascii="Arial" w:hAnsi="Arial" w:cs="Arial"/>
            <w:shd w:val="clear" w:color="auto" w:fill="FFFFFF"/>
          </w:rPr>
          <w:t>https://journals.sagepub.com/doi/full/10.1177/1748895812469381</w:t>
        </w:r>
      </w:hyperlink>
      <w:r w:rsidR="00446195">
        <w:rPr>
          <w:rFonts w:ascii="Arial" w:hAnsi="Arial" w:cs="Arial"/>
          <w:color w:val="333333"/>
          <w:shd w:val="clear" w:color="auto" w:fill="FFFFFF"/>
        </w:rPr>
        <w:t xml:space="preserve"> (Accessed on </w:t>
      </w:r>
      <w:r w:rsidR="00634AF3">
        <w:rPr>
          <w:rFonts w:ascii="Arial" w:hAnsi="Arial" w:cs="Arial"/>
          <w:color w:val="333333"/>
          <w:shd w:val="clear" w:color="auto" w:fill="FFFFFF"/>
        </w:rPr>
        <w:t>26/09/2023)</w:t>
      </w:r>
    </w:p>
    <w:p w14:paraId="37E81B96" w14:textId="1E3062CE" w:rsidR="0093192D" w:rsidRDefault="0093192D" w:rsidP="000577E5">
      <w:pPr>
        <w:pStyle w:val="NormalWeb"/>
        <w:spacing w:line="360" w:lineRule="auto"/>
        <w:rPr>
          <w:rFonts w:ascii="Arial" w:hAnsi="Arial" w:cs="Arial"/>
          <w:shd w:val="clear" w:color="auto" w:fill="FBFBFB"/>
        </w:rPr>
      </w:pPr>
      <w:r>
        <w:rPr>
          <w:rFonts w:ascii="Arial" w:hAnsi="Arial" w:cs="Arial"/>
          <w:shd w:val="clear" w:color="auto" w:fill="FBFBFB"/>
        </w:rPr>
        <w:t>Public Health England (2019)</w:t>
      </w:r>
      <w:r w:rsidR="00BF0DEE">
        <w:rPr>
          <w:rFonts w:ascii="Arial" w:hAnsi="Arial" w:cs="Arial"/>
          <w:shd w:val="clear" w:color="auto" w:fill="FBFBFB"/>
        </w:rPr>
        <w:t xml:space="preserve">. </w:t>
      </w:r>
      <w:r w:rsidR="00BF0DEE">
        <w:rPr>
          <w:rFonts w:ascii="Arial" w:hAnsi="Arial" w:cs="Arial"/>
          <w:i/>
          <w:iCs/>
          <w:shd w:val="clear" w:color="auto" w:fill="FBFBFB"/>
        </w:rPr>
        <w:t xml:space="preserve">Collaborative approaches to preventing offending and re-offending in children (CAPRICORN). </w:t>
      </w:r>
      <w:r w:rsidR="00A312BB">
        <w:rPr>
          <w:rFonts w:ascii="Arial" w:hAnsi="Arial" w:cs="Arial"/>
          <w:shd w:val="clear" w:color="auto" w:fill="FBFBFB"/>
        </w:rPr>
        <w:t xml:space="preserve">Available at: </w:t>
      </w:r>
      <w:hyperlink r:id="rId31" w:history="1">
        <w:r w:rsidR="00A312BB" w:rsidRPr="005E11DD">
          <w:rPr>
            <w:rStyle w:val="Hyperlink"/>
            <w:rFonts w:ascii="Arial" w:hAnsi="Arial" w:cs="Arial"/>
            <w:shd w:val="clear" w:color="auto" w:fill="FBFBFB"/>
          </w:rPr>
          <w:t>https://assets.publishing.service.gov.uk/government/uploads/system/uploads/attachment_data/file/828228/CAPRICORN_resource.pdf</w:t>
        </w:r>
      </w:hyperlink>
      <w:r w:rsidR="00A312BB">
        <w:rPr>
          <w:rFonts w:ascii="Arial" w:hAnsi="Arial" w:cs="Arial"/>
          <w:shd w:val="clear" w:color="auto" w:fill="FBFBFB"/>
        </w:rPr>
        <w:t xml:space="preserve"> (Accessed on </w:t>
      </w:r>
      <w:r w:rsidR="00CF1C1E">
        <w:rPr>
          <w:rFonts w:ascii="Arial" w:hAnsi="Arial" w:cs="Arial"/>
          <w:shd w:val="clear" w:color="auto" w:fill="FBFBFB"/>
        </w:rPr>
        <w:t>25/09/2023)</w:t>
      </w:r>
    </w:p>
    <w:p w14:paraId="56BF7BE9" w14:textId="686E435E" w:rsidR="00367DEC" w:rsidRPr="00F45414" w:rsidRDefault="00367DEC" w:rsidP="000577E5">
      <w:pPr>
        <w:pStyle w:val="NormalWeb"/>
        <w:spacing w:line="360" w:lineRule="auto"/>
        <w:rPr>
          <w:rFonts w:ascii="Arial" w:hAnsi="Arial" w:cs="Arial"/>
          <w:shd w:val="clear" w:color="auto" w:fill="FBFBFB"/>
        </w:rPr>
      </w:pPr>
      <w:r>
        <w:rPr>
          <w:rFonts w:ascii="Arial" w:hAnsi="Arial" w:cs="Arial"/>
          <w:shd w:val="clear" w:color="auto" w:fill="FBFBFB"/>
        </w:rPr>
        <w:t>Raynor</w:t>
      </w:r>
      <w:r w:rsidR="00446382">
        <w:rPr>
          <w:rFonts w:ascii="Arial" w:hAnsi="Arial" w:cs="Arial"/>
          <w:shd w:val="clear" w:color="auto" w:fill="FBFBFB"/>
        </w:rPr>
        <w:t xml:space="preserve">, P (2019). Supervision skills for probation practitioners. In: </w:t>
      </w:r>
      <w:r w:rsidR="00F45414">
        <w:rPr>
          <w:rFonts w:ascii="Arial" w:hAnsi="Arial" w:cs="Arial"/>
          <w:i/>
          <w:iCs/>
          <w:shd w:val="clear" w:color="auto" w:fill="FBFBFB"/>
        </w:rPr>
        <w:t xml:space="preserve">Academic Insights 2019/05. </w:t>
      </w:r>
      <w:r w:rsidR="00F45414">
        <w:rPr>
          <w:rFonts w:ascii="Arial" w:hAnsi="Arial" w:cs="Arial"/>
          <w:shd w:val="clear" w:color="auto" w:fill="FBFBFB"/>
        </w:rPr>
        <w:t>Manchester, UK: Her Majesty’s Inspectorate of Probation.</w:t>
      </w:r>
      <w:r w:rsidR="00F750D8">
        <w:rPr>
          <w:rFonts w:ascii="Arial" w:hAnsi="Arial" w:cs="Arial"/>
          <w:shd w:val="clear" w:color="auto" w:fill="FBFBFB"/>
        </w:rPr>
        <w:t xml:space="preserve"> Available at: </w:t>
      </w:r>
      <w:hyperlink r:id="rId32" w:history="1">
        <w:r w:rsidR="000005E3" w:rsidRPr="00467DC0">
          <w:rPr>
            <w:rStyle w:val="Hyperlink"/>
            <w:rFonts w:ascii="Arial" w:hAnsi="Arial" w:cs="Arial"/>
            <w:shd w:val="clear" w:color="auto" w:fill="FBFBFB"/>
          </w:rPr>
          <w:t>https://cronfa.swan.ac.uk/Record/cronfa51636</w:t>
        </w:r>
      </w:hyperlink>
      <w:r w:rsidR="000005E3">
        <w:rPr>
          <w:rFonts w:ascii="Arial" w:hAnsi="Arial" w:cs="Arial"/>
          <w:shd w:val="clear" w:color="auto" w:fill="FBFBFB"/>
        </w:rPr>
        <w:t xml:space="preserve"> (Accessed on: 06/11/2023)</w:t>
      </w:r>
    </w:p>
    <w:p w14:paraId="046FBDD4" w14:textId="4664F0EE" w:rsidR="000F3EFD" w:rsidRDefault="000F3EFD" w:rsidP="000577E5">
      <w:pPr>
        <w:pStyle w:val="NormalWeb"/>
        <w:spacing w:line="360" w:lineRule="auto"/>
        <w:rPr>
          <w:rFonts w:ascii="Arial" w:hAnsi="Arial" w:cs="Arial"/>
          <w:shd w:val="clear" w:color="auto" w:fill="FBFBFB"/>
        </w:rPr>
      </w:pPr>
      <w:r>
        <w:rPr>
          <w:rFonts w:ascii="Arial" w:hAnsi="Arial" w:cs="Arial"/>
          <w:shd w:val="clear" w:color="auto" w:fill="FBFBFB"/>
        </w:rPr>
        <w:t>Reiner</w:t>
      </w:r>
      <w:r w:rsidR="0047599D">
        <w:rPr>
          <w:rFonts w:ascii="Arial" w:hAnsi="Arial" w:cs="Arial"/>
          <w:shd w:val="clear" w:color="auto" w:fill="FBFBFB"/>
        </w:rPr>
        <w:t xml:space="preserve">, R. (2000). </w:t>
      </w:r>
      <w:r w:rsidR="0047599D">
        <w:rPr>
          <w:rFonts w:ascii="Arial" w:hAnsi="Arial" w:cs="Arial"/>
          <w:i/>
          <w:iCs/>
          <w:shd w:val="clear" w:color="auto" w:fill="FBFBFB"/>
        </w:rPr>
        <w:t xml:space="preserve">The politics of the police </w:t>
      </w:r>
      <w:r w:rsidR="0047599D">
        <w:rPr>
          <w:rFonts w:ascii="Arial" w:hAnsi="Arial" w:cs="Arial"/>
          <w:shd w:val="clear" w:color="auto" w:fill="FBFBFB"/>
        </w:rPr>
        <w:t>(3</w:t>
      </w:r>
      <w:r w:rsidR="0047599D" w:rsidRPr="0047599D">
        <w:rPr>
          <w:rFonts w:ascii="Arial" w:hAnsi="Arial" w:cs="Arial"/>
          <w:shd w:val="clear" w:color="auto" w:fill="FBFBFB"/>
          <w:vertAlign w:val="superscript"/>
        </w:rPr>
        <w:t>rd</w:t>
      </w:r>
      <w:r w:rsidR="0047599D">
        <w:rPr>
          <w:rFonts w:ascii="Arial" w:hAnsi="Arial" w:cs="Arial"/>
          <w:shd w:val="clear" w:color="auto" w:fill="FBFBFB"/>
        </w:rPr>
        <w:t xml:space="preserve"> edition). Oxford: Oxford University Press.</w:t>
      </w:r>
    </w:p>
    <w:p w14:paraId="6C0824CD" w14:textId="00AE4C44" w:rsidR="0048349E" w:rsidRPr="009B1175" w:rsidRDefault="0048349E" w:rsidP="000577E5">
      <w:pPr>
        <w:pStyle w:val="NormalWeb"/>
        <w:spacing w:line="360" w:lineRule="auto"/>
        <w:rPr>
          <w:rFonts w:ascii="Arial" w:hAnsi="Arial" w:cs="Arial"/>
          <w:shd w:val="clear" w:color="auto" w:fill="FBFBFB"/>
        </w:rPr>
      </w:pPr>
      <w:r>
        <w:rPr>
          <w:rFonts w:ascii="Arial" w:hAnsi="Arial" w:cs="Arial"/>
          <w:shd w:val="clear" w:color="auto" w:fill="FBFBFB"/>
        </w:rPr>
        <w:t>Re</w:t>
      </w:r>
      <w:r w:rsidR="006347AF">
        <w:rPr>
          <w:rFonts w:ascii="Arial" w:hAnsi="Arial" w:cs="Arial"/>
          <w:shd w:val="clear" w:color="auto" w:fill="FBFBFB"/>
        </w:rPr>
        <w:t xml:space="preserve">isig, M. D., Bratton, J., &amp; Gertz, M. G. (2007). The construct validity and refinement </w:t>
      </w:r>
      <w:r w:rsidR="00CB0A27">
        <w:rPr>
          <w:rFonts w:ascii="Arial" w:hAnsi="Arial" w:cs="Arial"/>
          <w:shd w:val="clear" w:color="auto" w:fill="FBFBFB"/>
        </w:rPr>
        <w:t xml:space="preserve">of process-based policing measures. </w:t>
      </w:r>
      <w:r w:rsidR="00CB0A27">
        <w:rPr>
          <w:rFonts w:ascii="Arial" w:hAnsi="Arial" w:cs="Arial"/>
          <w:i/>
          <w:iCs/>
          <w:shd w:val="clear" w:color="auto" w:fill="FBFBFB"/>
        </w:rPr>
        <w:t>Criminal Justice and Behaviour,</w:t>
      </w:r>
      <w:r w:rsidR="009B1175">
        <w:rPr>
          <w:rFonts w:ascii="Arial" w:hAnsi="Arial" w:cs="Arial"/>
          <w:i/>
          <w:iCs/>
          <w:shd w:val="clear" w:color="auto" w:fill="FBFBFB"/>
        </w:rPr>
        <w:t xml:space="preserve"> 34, </w:t>
      </w:r>
      <w:r w:rsidR="009B1175">
        <w:rPr>
          <w:rFonts w:ascii="Arial" w:hAnsi="Arial" w:cs="Arial"/>
          <w:shd w:val="clear" w:color="auto" w:fill="FBFBFB"/>
        </w:rPr>
        <w:t>1005-1029.</w:t>
      </w:r>
    </w:p>
    <w:p w14:paraId="40001ADC" w14:textId="4EE99090" w:rsidR="005C3791" w:rsidRPr="00823B23" w:rsidRDefault="005C3791" w:rsidP="000577E5">
      <w:pPr>
        <w:pStyle w:val="NormalWeb"/>
        <w:spacing w:line="360" w:lineRule="auto"/>
        <w:rPr>
          <w:rFonts w:ascii="Arial" w:hAnsi="Arial" w:cs="Arial"/>
          <w:shd w:val="clear" w:color="auto" w:fill="FBFBFB"/>
        </w:rPr>
      </w:pPr>
      <w:r>
        <w:rPr>
          <w:rFonts w:ascii="Arial" w:hAnsi="Arial" w:cs="Arial"/>
          <w:shd w:val="clear" w:color="auto" w:fill="FBFBFB"/>
        </w:rPr>
        <w:t>Sowmyya, T. (2014) ‘Crime: A Concep</w:t>
      </w:r>
      <w:r w:rsidR="00F12A6A">
        <w:rPr>
          <w:rFonts w:ascii="Arial" w:hAnsi="Arial" w:cs="Arial"/>
          <w:shd w:val="clear" w:color="auto" w:fill="FBFBFB"/>
        </w:rPr>
        <w:t xml:space="preserve">tual Understanding’, </w:t>
      </w:r>
      <w:r w:rsidR="00F12A6A">
        <w:rPr>
          <w:rFonts w:ascii="Arial" w:hAnsi="Arial" w:cs="Arial"/>
          <w:i/>
          <w:iCs/>
          <w:shd w:val="clear" w:color="auto" w:fill="FBFBFB"/>
        </w:rPr>
        <w:t>Indian Journal of Applied Research</w:t>
      </w:r>
      <w:r w:rsidR="00823B23">
        <w:rPr>
          <w:rFonts w:ascii="Arial" w:hAnsi="Arial" w:cs="Arial"/>
          <w:i/>
          <w:iCs/>
          <w:shd w:val="clear" w:color="auto" w:fill="FBFBFB"/>
        </w:rPr>
        <w:t xml:space="preserve">. </w:t>
      </w:r>
      <w:r w:rsidR="00823B23">
        <w:rPr>
          <w:rFonts w:ascii="Arial" w:hAnsi="Arial" w:cs="Arial"/>
          <w:shd w:val="clear" w:color="auto" w:fill="FBFBFB"/>
        </w:rPr>
        <w:t xml:space="preserve">4. Available at: </w:t>
      </w:r>
      <w:hyperlink r:id="rId33" w:history="1">
        <w:r w:rsidR="00823B23" w:rsidRPr="00A07A6D">
          <w:rPr>
            <w:rStyle w:val="Hyperlink"/>
            <w:rFonts w:ascii="Arial" w:hAnsi="Arial" w:cs="Arial"/>
            <w:shd w:val="clear" w:color="auto" w:fill="FBFBFB"/>
          </w:rPr>
          <w:t>https://www.researchgate.net/publication/270238380_Crime_A_Conceptual_Understanding</w:t>
        </w:r>
      </w:hyperlink>
      <w:r w:rsidR="00823B23">
        <w:rPr>
          <w:rFonts w:ascii="Arial" w:hAnsi="Arial" w:cs="Arial"/>
          <w:shd w:val="clear" w:color="auto" w:fill="FBFBFB"/>
        </w:rPr>
        <w:t xml:space="preserve"> (Accessed on 14/09/2023)</w:t>
      </w:r>
    </w:p>
    <w:p w14:paraId="18B0FA17" w14:textId="48156968" w:rsidR="008D7782" w:rsidRDefault="008D7782" w:rsidP="000577E5">
      <w:pPr>
        <w:pStyle w:val="NormalWeb"/>
        <w:spacing w:line="360" w:lineRule="auto"/>
        <w:rPr>
          <w:rFonts w:ascii="Arial" w:hAnsi="Arial" w:cs="Arial"/>
          <w:shd w:val="clear" w:color="auto" w:fill="FBFBFB"/>
        </w:rPr>
      </w:pPr>
      <w:r>
        <w:rPr>
          <w:rFonts w:ascii="Arial" w:hAnsi="Arial" w:cs="Arial"/>
          <w:shd w:val="clear" w:color="auto" w:fill="FBFBFB"/>
        </w:rPr>
        <w:t xml:space="preserve">Sutherland, A., </w:t>
      </w:r>
      <w:r w:rsidR="00D5018C">
        <w:rPr>
          <w:rFonts w:ascii="Arial" w:hAnsi="Arial" w:cs="Arial"/>
          <w:shd w:val="clear" w:color="auto" w:fill="FBFBFB"/>
        </w:rPr>
        <w:t>and Baker, K. (2009)</w:t>
      </w:r>
      <w:r w:rsidR="00B16054">
        <w:rPr>
          <w:rFonts w:ascii="Arial" w:hAnsi="Arial" w:cs="Arial"/>
          <w:shd w:val="clear" w:color="auto" w:fill="FBFBFB"/>
        </w:rPr>
        <w:t xml:space="preserve"> </w:t>
      </w:r>
      <w:r w:rsidR="00892133">
        <w:rPr>
          <w:rFonts w:ascii="Arial" w:hAnsi="Arial" w:cs="Arial"/>
          <w:i/>
          <w:iCs/>
          <w:shd w:val="clear" w:color="auto" w:fill="FBFBFB"/>
        </w:rPr>
        <w:t xml:space="preserve">Multi-Agency Public Protection Arrangements and Youth Justice. </w:t>
      </w:r>
      <w:r w:rsidR="002B42AC">
        <w:rPr>
          <w:rFonts w:ascii="Arial" w:hAnsi="Arial" w:cs="Arial"/>
          <w:shd w:val="clear" w:color="auto" w:fill="FBFBFB"/>
        </w:rPr>
        <w:t>First edn</w:t>
      </w:r>
      <w:r w:rsidR="00F13A2E">
        <w:rPr>
          <w:rFonts w:ascii="Arial" w:hAnsi="Arial" w:cs="Arial"/>
          <w:shd w:val="clear" w:color="auto" w:fill="FBFBFB"/>
        </w:rPr>
        <w:t>. Bristol University Press</w:t>
      </w:r>
      <w:r w:rsidR="00C4190C">
        <w:rPr>
          <w:rFonts w:ascii="Arial" w:hAnsi="Arial" w:cs="Arial"/>
          <w:shd w:val="clear" w:color="auto" w:fill="FBFBFB"/>
        </w:rPr>
        <w:t>.</w:t>
      </w:r>
    </w:p>
    <w:p w14:paraId="104AC763" w14:textId="7B869CB6" w:rsidR="0021624B" w:rsidRDefault="0021624B" w:rsidP="000577E5">
      <w:pPr>
        <w:pStyle w:val="NormalWeb"/>
        <w:spacing w:line="360" w:lineRule="auto"/>
        <w:rPr>
          <w:rFonts w:ascii="Arial" w:hAnsi="Arial" w:cs="Arial"/>
          <w:shd w:val="clear" w:color="auto" w:fill="FBFBFB"/>
        </w:rPr>
      </w:pPr>
      <w:r>
        <w:rPr>
          <w:rFonts w:ascii="Arial" w:hAnsi="Arial" w:cs="Arial"/>
          <w:shd w:val="clear" w:color="auto" w:fill="FBFBFB"/>
        </w:rPr>
        <w:t>Taylor</w:t>
      </w:r>
      <w:r w:rsidR="002D0F70">
        <w:rPr>
          <w:rFonts w:ascii="Arial" w:hAnsi="Arial" w:cs="Arial"/>
          <w:shd w:val="clear" w:color="auto" w:fill="FBFBFB"/>
        </w:rPr>
        <w:t xml:space="preserve">, R. and Yakeley, J. (2019) </w:t>
      </w:r>
      <w:r w:rsidR="00067AB8">
        <w:rPr>
          <w:rFonts w:ascii="Arial" w:hAnsi="Arial" w:cs="Arial"/>
          <w:shd w:val="clear" w:color="auto" w:fill="FBFBFB"/>
        </w:rPr>
        <w:t xml:space="preserve"> Working with MAPPA: ethics and pragmatics. </w:t>
      </w:r>
      <w:r w:rsidR="00067AB8">
        <w:rPr>
          <w:rFonts w:ascii="Arial" w:hAnsi="Arial" w:cs="Arial"/>
          <w:i/>
          <w:iCs/>
          <w:shd w:val="clear" w:color="auto" w:fill="FBFBFB"/>
        </w:rPr>
        <w:t>BJ</w:t>
      </w:r>
      <w:r w:rsidR="00181FE0">
        <w:rPr>
          <w:rFonts w:ascii="Arial" w:hAnsi="Arial" w:cs="Arial"/>
          <w:i/>
          <w:iCs/>
          <w:shd w:val="clear" w:color="auto" w:fill="FBFBFB"/>
        </w:rPr>
        <w:t xml:space="preserve">Psych Advances. </w:t>
      </w:r>
      <w:r w:rsidR="00181FE0">
        <w:rPr>
          <w:rFonts w:ascii="Arial" w:hAnsi="Arial" w:cs="Arial"/>
          <w:shd w:val="clear" w:color="auto" w:fill="FBFBFB"/>
        </w:rPr>
        <w:t xml:space="preserve"> </w:t>
      </w:r>
      <w:r w:rsidR="00B75C59">
        <w:rPr>
          <w:rFonts w:ascii="Arial" w:hAnsi="Arial" w:cs="Arial"/>
          <w:shd w:val="clear" w:color="auto" w:fill="FBFBFB"/>
        </w:rPr>
        <w:t>25. Pp. 157-165.</w:t>
      </w:r>
    </w:p>
    <w:p w14:paraId="39D19264" w14:textId="77777777" w:rsidR="00BC0B69" w:rsidRDefault="00272551" w:rsidP="000577E5">
      <w:pPr>
        <w:pStyle w:val="NormalWeb"/>
        <w:spacing w:line="360" w:lineRule="auto"/>
        <w:rPr>
          <w:rFonts w:ascii="Arial" w:hAnsi="Arial" w:cs="Arial"/>
          <w:shd w:val="clear" w:color="auto" w:fill="FBFBFB"/>
        </w:rPr>
      </w:pPr>
      <w:r>
        <w:rPr>
          <w:rFonts w:ascii="Arial" w:hAnsi="Arial" w:cs="Arial"/>
          <w:shd w:val="clear" w:color="auto" w:fill="FBFBFB"/>
        </w:rPr>
        <w:t xml:space="preserve">Tehrani, N. (2023). Offender Management: Reducing hazards and building resilience. </w:t>
      </w:r>
      <w:r>
        <w:rPr>
          <w:rFonts w:ascii="Arial" w:hAnsi="Arial" w:cs="Arial"/>
          <w:i/>
          <w:iCs/>
          <w:shd w:val="clear" w:color="auto" w:fill="FBFBFB"/>
        </w:rPr>
        <w:t xml:space="preserve">International Journal of Police Science &amp; Management, </w:t>
      </w:r>
      <w:r>
        <w:rPr>
          <w:rFonts w:ascii="Arial" w:hAnsi="Arial" w:cs="Arial"/>
          <w:shd w:val="clear" w:color="auto" w:fill="FBFBFB"/>
        </w:rPr>
        <w:t>25(4), 379-388. Available at:</w:t>
      </w:r>
      <w:r w:rsidR="009A3365">
        <w:rPr>
          <w:rFonts w:ascii="Arial" w:hAnsi="Arial" w:cs="Arial"/>
          <w:shd w:val="clear" w:color="auto" w:fill="FBFBFB"/>
        </w:rPr>
        <w:t xml:space="preserve"> </w:t>
      </w:r>
      <w:hyperlink r:id="rId34" w:anchor="bibr28-14613557231176367" w:history="1">
        <w:r w:rsidR="009A3365" w:rsidRPr="00467DC0">
          <w:rPr>
            <w:rStyle w:val="Hyperlink"/>
            <w:rFonts w:ascii="Arial" w:hAnsi="Arial" w:cs="Arial"/>
            <w:shd w:val="clear" w:color="auto" w:fill="FBFBFB"/>
          </w:rPr>
          <w:t>https://journals-sagepub-com.ezproxy.uwtsd.ac.uk/doi/full/10.1177/14613557231176367#bibr28-14613557231176367</w:t>
        </w:r>
      </w:hyperlink>
      <w:r w:rsidR="009A3365">
        <w:rPr>
          <w:rFonts w:ascii="Arial" w:hAnsi="Arial" w:cs="Arial"/>
          <w:shd w:val="clear" w:color="auto" w:fill="FBFBFB"/>
        </w:rPr>
        <w:t xml:space="preserve"> (Accessed on 06/11/2023)</w:t>
      </w:r>
    </w:p>
    <w:p w14:paraId="7BE32909" w14:textId="2F285855" w:rsidR="000C7622" w:rsidRPr="00E30629" w:rsidRDefault="00E82D89" w:rsidP="000577E5">
      <w:pPr>
        <w:pStyle w:val="NormalWeb"/>
        <w:spacing w:line="360" w:lineRule="auto"/>
        <w:rPr>
          <w:rFonts w:ascii="Arial" w:hAnsi="Arial" w:cs="Arial"/>
          <w:shd w:val="clear" w:color="auto" w:fill="FBFBFB"/>
        </w:rPr>
      </w:pPr>
      <w:r>
        <w:rPr>
          <w:rFonts w:ascii="Arial" w:hAnsi="Arial" w:cs="Arial"/>
          <w:shd w:val="clear" w:color="auto" w:fill="FBFBFB"/>
        </w:rPr>
        <w:lastRenderedPageBreak/>
        <w:t>Theobald, D., Farrington, D</w:t>
      </w:r>
      <w:r w:rsidR="00A976D9">
        <w:rPr>
          <w:rFonts w:ascii="Arial" w:hAnsi="Arial" w:cs="Arial"/>
          <w:shd w:val="clear" w:color="auto" w:fill="FBFBFB"/>
        </w:rPr>
        <w:t>.P. (2014)</w:t>
      </w:r>
      <w:r w:rsidR="00E30629">
        <w:rPr>
          <w:rFonts w:ascii="Arial" w:hAnsi="Arial" w:cs="Arial"/>
          <w:shd w:val="clear" w:color="auto" w:fill="FBFBFB"/>
        </w:rPr>
        <w:t xml:space="preserve"> </w:t>
      </w:r>
      <w:r w:rsidR="00E30629">
        <w:rPr>
          <w:rFonts w:ascii="Arial" w:hAnsi="Arial" w:cs="Arial"/>
          <w:i/>
          <w:iCs/>
          <w:shd w:val="clear" w:color="auto" w:fill="FBFBFB"/>
        </w:rPr>
        <w:t xml:space="preserve">Onset of Offending. </w:t>
      </w:r>
      <w:r w:rsidR="000C7622">
        <w:rPr>
          <w:rFonts w:ascii="Arial" w:hAnsi="Arial" w:cs="Arial"/>
          <w:shd w:val="clear" w:color="auto" w:fill="FBFBFB"/>
        </w:rPr>
        <w:t>Springer, New York, NY</w:t>
      </w:r>
      <w:r w:rsidR="00AD173F">
        <w:rPr>
          <w:rFonts w:ascii="Arial" w:hAnsi="Arial" w:cs="Arial"/>
          <w:shd w:val="clear" w:color="auto" w:fill="FBFBFB"/>
        </w:rPr>
        <w:t>.</w:t>
      </w:r>
    </w:p>
    <w:p w14:paraId="64EF714B" w14:textId="249DBE03" w:rsidR="001C3E3A" w:rsidRPr="001C3E3A" w:rsidRDefault="00341131" w:rsidP="000577E5">
      <w:pPr>
        <w:pStyle w:val="NormalWeb"/>
        <w:spacing w:line="360" w:lineRule="auto"/>
        <w:rPr>
          <w:rFonts w:ascii="Arial" w:hAnsi="Arial" w:cs="Arial"/>
          <w:shd w:val="clear" w:color="auto" w:fill="FBFBFB"/>
        </w:rPr>
      </w:pPr>
      <w:r>
        <w:rPr>
          <w:rFonts w:ascii="Arial" w:hAnsi="Arial" w:cs="Arial"/>
          <w:shd w:val="clear" w:color="auto" w:fill="FBFBFB"/>
        </w:rPr>
        <w:t>Violence Prevention Unit (2023)</w:t>
      </w:r>
      <w:r>
        <w:rPr>
          <w:rFonts w:ascii="Arial" w:hAnsi="Arial" w:cs="Arial"/>
          <w:i/>
          <w:iCs/>
          <w:shd w:val="clear" w:color="auto" w:fill="FBFBFB"/>
        </w:rPr>
        <w:t xml:space="preserve"> Adv</w:t>
      </w:r>
      <w:r w:rsidR="001C3E3A">
        <w:rPr>
          <w:rFonts w:ascii="Arial" w:hAnsi="Arial" w:cs="Arial"/>
          <w:i/>
          <w:iCs/>
          <w:shd w:val="clear" w:color="auto" w:fill="FBFBFB"/>
        </w:rPr>
        <w:t xml:space="preserve">erse Childhood Experiences (ACE’s). </w:t>
      </w:r>
      <w:r w:rsidR="001C3E3A">
        <w:rPr>
          <w:rFonts w:ascii="Arial" w:hAnsi="Arial" w:cs="Arial"/>
          <w:shd w:val="clear" w:color="auto" w:fill="FBFBFB"/>
        </w:rPr>
        <w:t xml:space="preserve">Available at: </w:t>
      </w:r>
      <w:hyperlink r:id="rId35" w:history="1">
        <w:r w:rsidR="00B53E0B" w:rsidRPr="00D0702F">
          <w:rPr>
            <w:rStyle w:val="Hyperlink"/>
            <w:rFonts w:ascii="Arial" w:hAnsi="Arial" w:cs="Arial"/>
            <w:shd w:val="clear" w:color="auto" w:fill="FBFBFB"/>
          </w:rPr>
          <w:t>https://www.violencepreventionwales.co.uk/research-evidence/adverse-childhood-experiences-aces</w:t>
        </w:r>
      </w:hyperlink>
      <w:r w:rsidR="00B53E0B">
        <w:rPr>
          <w:rFonts w:ascii="Arial" w:hAnsi="Arial" w:cs="Arial"/>
          <w:shd w:val="clear" w:color="auto" w:fill="FBFBFB"/>
        </w:rPr>
        <w:t xml:space="preserve"> (Accessed on 14/09/2023)</w:t>
      </w:r>
    </w:p>
    <w:p w14:paraId="044ED251" w14:textId="29C6C429" w:rsidR="00EC1882" w:rsidRPr="00B14978" w:rsidRDefault="00EC1882" w:rsidP="000577E5">
      <w:pPr>
        <w:pStyle w:val="NormalWeb"/>
        <w:spacing w:line="360" w:lineRule="auto"/>
        <w:rPr>
          <w:rFonts w:ascii="Arial" w:hAnsi="Arial" w:cs="Arial"/>
          <w:shd w:val="clear" w:color="auto" w:fill="FBFBFB"/>
        </w:rPr>
      </w:pPr>
      <w:r>
        <w:rPr>
          <w:rFonts w:ascii="Arial" w:hAnsi="Arial" w:cs="Arial"/>
          <w:shd w:val="clear" w:color="auto" w:fill="FBFBFB"/>
        </w:rPr>
        <w:t>Walters, G</w:t>
      </w:r>
      <w:r w:rsidR="00A976D9">
        <w:rPr>
          <w:rFonts w:ascii="Arial" w:hAnsi="Arial" w:cs="Arial"/>
          <w:shd w:val="clear" w:color="auto" w:fill="FBFBFB"/>
        </w:rPr>
        <w:t>.</w:t>
      </w:r>
      <w:r>
        <w:rPr>
          <w:rFonts w:ascii="Arial" w:hAnsi="Arial" w:cs="Arial"/>
          <w:shd w:val="clear" w:color="auto" w:fill="FBFBFB"/>
        </w:rPr>
        <w:t>D</w:t>
      </w:r>
      <w:r w:rsidR="005E7CBD">
        <w:rPr>
          <w:rFonts w:ascii="Arial" w:hAnsi="Arial" w:cs="Arial"/>
          <w:shd w:val="clear" w:color="auto" w:fill="FBFBFB"/>
        </w:rPr>
        <w:t xml:space="preserve">. (2006) </w:t>
      </w:r>
      <w:r w:rsidR="005E7CBD">
        <w:rPr>
          <w:rFonts w:ascii="Arial" w:hAnsi="Arial" w:cs="Arial"/>
          <w:i/>
          <w:iCs/>
          <w:shd w:val="clear" w:color="auto" w:fill="FBFBFB"/>
        </w:rPr>
        <w:t>Lifestyle Theory: Past, Present and Future</w:t>
      </w:r>
      <w:r w:rsidR="00B14978">
        <w:rPr>
          <w:rFonts w:ascii="Arial" w:hAnsi="Arial" w:cs="Arial"/>
          <w:i/>
          <w:iCs/>
          <w:shd w:val="clear" w:color="auto" w:fill="FBFBFB"/>
        </w:rPr>
        <w:t xml:space="preserve">. </w:t>
      </w:r>
      <w:r w:rsidR="00B14978">
        <w:rPr>
          <w:rFonts w:ascii="Arial" w:hAnsi="Arial" w:cs="Arial"/>
          <w:shd w:val="clear" w:color="auto" w:fill="FBFBFB"/>
        </w:rPr>
        <w:t>Nova Science Publishers, Inc. New York.</w:t>
      </w:r>
    </w:p>
    <w:p w14:paraId="0B99B6BC" w14:textId="0A5E60F1" w:rsidR="005657BB" w:rsidRDefault="00EA4FCA" w:rsidP="000577E5">
      <w:pPr>
        <w:pStyle w:val="NormalWeb"/>
        <w:spacing w:line="360" w:lineRule="auto"/>
        <w:rPr>
          <w:rFonts w:ascii="Arial" w:hAnsi="Arial" w:cs="Arial"/>
        </w:rPr>
      </w:pPr>
      <w:r>
        <w:rPr>
          <w:rFonts w:ascii="Arial" w:hAnsi="Arial" w:cs="Arial"/>
        </w:rPr>
        <w:t xml:space="preserve">Warwick University (2015) </w:t>
      </w:r>
      <w:r>
        <w:rPr>
          <w:rFonts w:ascii="Arial" w:hAnsi="Arial" w:cs="Arial"/>
          <w:i/>
          <w:iCs/>
        </w:rPr>
        <w:t>What is “Public Confidence”</w:t>
      </w:r>
      <w:r w:rsidR="006E084C">
        <w:rPr>
          <w:rFonts w:ascii="Arial" w:hAnsi="Arial" w:cs="Arial"/>
          <w:i/>
          <w:iCs/>
        </w:rPr>
        <w:t xml:space="preserve">. </w:t>
      </w:r>
      <w:r w:rsidR="006E084C">
        <w:rPr>
          <w:rFonts w:ascii="Arial" w:hAnsi="Arial" w:cs="Arial"/>
        </w:rPr>
        <w:t xml:space="preserve">Available at: </w:t>
      </w:r>
      <w:hyperlink r:id="rId36" w:history="1">
        <w:r w:rsidR="006E084C" w:rsidRPr="007B0AE0">
          <w:rPr>
            <w:rStyle w:val="Hyperlink"/>
            <w:rFonts w:ascii="Arial" w:hAnsi="Arial" w:cs="Arial"/>
          </w:rPr>
          <w:t>https://warwick.ac.uk/fac/soc/wbs/projects/public-confidence-in-policing/what-is-confidence/</w:t>
        </w:r>
      </w:hyperlink>
      <w:r w:rsidR="006E084C">
        <w:rPr>
          <w:rFonts w:ascii="Arial" w:hAnsi="Arial" w:cs="Arial"/>
        </w:rPr>
        <w:t xml:space="preserve"> (Accessed on 12/08/2023)</w:t>
      </w:r>
    </w:p>
    <w:p w14:paraId="66599DAE" w14:textId="33FE10EB" w:rsidR="0013503E" w:rsidRPr="00091483" w:rsidRDefault="0013503E" w:rsidP="000577E5">
      <w:pPr>
        <w:pStyle w:val="NormalWeb"/>
        <w:spacing w:line="360" w:lineRule="auto"/>
        <w:rPr>
          <w:rFonts w:ascii="Arial" w:hAnsi="Arial" w:cs="Arial"/>
        </w:rPr>
      </w:pPr>
      <w:r>
        <w:rPr>
          <w:rFonts w:ascii="Arial" w:hAnsi="Arial" w:cs="Arial"/>
        </w:rPr>
        <w:t>Yaacoub</w:t>
      </w:r>
      <w:r w:rsidR="0059698D">
        <w:rPr>
          <w:rFonts w:ascii="Arial" w:hAnsi="Arial" w:cs="Arial"/>
        </w:rPr>
        <w:t>, S. (2017) ‘Poverty, Inequality and the Social Causes of Crime</w:t>
      </w:r>
      <w:r w:rsidR="008D6E40">
        <w:rPr>
          <w:rFonts w:ascii="Arial" w:hAnsi="Arial" w:cs="Arial"/>
        </w:rPr>
        <w:t xml:space="preserve">: A Study between </w:t>
      </w:r>
      <w:r w:rsidR="00091483">
        <w:rPr>
          <w:rFonts w:ascii="Arial" w:hAnsi="Arial" w:cs="Arial"/>
        </w:rPr>
        <w:t xml:space="preserve">United States and Europe’, </w:t>
      </w:r>
      <w:r w:rsidR="00091483">
        <w:rPr>
          <w:rFonts w:ascii="Arial" w:hAnsi="Arial" w:cs="Arial"/>
          <w:i/>
          <w:iCs/>
        </w:rPr>
        <w:t xml:space="preserve">International Journal of Science and Research. </w:t>
      </w:r>
      <w:r w:rsidR="00091483">
        <w:rPr>
          <w:rFonts w:ascii="Arial" w:hAnsi="Arial" w:cs="Arial"/>
        </w:rPr>
        <w:t xml:space="preserve">6. Available at: </w:t>
      </w:r>
      <w:hyperlink r:id="rId37" w:history="1">
        <w:r w:rsidR="004918EA" w:rsidRPr="00A07A6D">
          <w:rPr>
            <w:rStyle w:val="Hyperlink"/>
            <w:rFonts w:ascii="Arial" w:hAnsi="Arial" w:cs="Arial"/>
          </w:rPr>
          <w:t>https://www.researchgate.net/profile/Salim-Yaacoub/publication/342977911_Poverty_Inequality_and_the_Social_Causes_of_Crime_A_Study_between_the_United_States_and_Europe/links/5f35ba7292851cd302f4200f/Poverty-Inequality-and-the-Social-Causes-of-Crime-A-Study-between-the-United-States-and-Europe.pdf</w:t>
        </w:r>
      </w:hyperlink>
      <w:r w:rsidR="004918EA">
        <w:rPr>
          <w:rFonts w:ascii="Arial" w:hAnsi="Arial" w:cs="Arial"/>
        </w:rPr>
        <w:t xml:space="preserve"> (Accessed on 14/09/2023)</w:t>
      </w:r>
    </w:p>
    <w:p w14:paraId="2936D796" w14:textId="77777777" w:rsidR="009442DE" w:rsidRPr="0073074C" w:rsidRDefault="009442DE" w:rsidP="000577E5">
      <w:pPr>
        <w:pStyle w:val="NormalWeb"/>
        <w:spacing w:line="360" w:lineRule="auto"/>
        <w:rPr>
          <w:rFonts w:ascii="Arial" w:hAnsi="Arial" w:cs="Arial"/>
          <w:color w:val="000000" w:themeColor="text1"/>
          <w:shd w:val="clear" w:color="auto" w:fill="FBFBFB"/>
        </w:rPr>
      </w:pPr>
    </w:p>
    <w:p w14:paraId="2A85670C" w14:textId="77777777" w:rsidR="00DB5A84" w:rsidRPr="00930360" w:rsidRDefault="00DB5A84" w:rsidP="000577E5">
      <w:pPr>
        <w:pStyle w:val="NormalWeb"/>
        <w:spacing w:line="360" w:lineRule="auto"/>
        <w:rPr>
          <w:rFonts w:ascii="Arial" w:hAnsi="Arial" w:cs="Arial"/>
          <w:color w:val="000000" w:themeColor="text1"/>
          <w:shd w:val="clear" w:color="auto" w:fill="FBFBFB"/>
        </w:rPr>
      </w:pPr>
    </w:p>
    <w:p w14:paraId="03DA125E" w14:textId="77777777" w:rsidR="00844690" w:rsidRDefault="00844690" w:rsidP="00844690"/>
    <w:sectPr w:rsidR="008446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C03E1"/>
    <w:multiLevelType w:val="hybridMultilevel"/>
    <w:tmpl w:val="71E6FA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24702"/>
    <w:multiLevelType w:val="multilevel"/>
    <w:tmpl w:val="C79C5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481056"/>
    <w:multiLevelType w:val="hybridMultilevel"/>
    <w:tmpl w:val="D0BC5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630A0D"/>
    <w:multiLevelType w:val="multilevel"/>
    <w:tmpl w:val="AA46B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4459C5"/>
    <w:multiLevelType w:val="hybridMultilevel"/>
    <w:tmpl w:val="5A0E51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9CB4641"/>
    <w:multiLevelType w:val="hybridMultilevel"/>
    <w:tmpl w:val="EFF0758C"/>
    <w:lvl w:ilvl="0" w:tplc="450894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FD2D97"/>
    <w:multiLevelType w:val="hybridMultilevel"/>
    <w:tmpl w:val="78F02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3690697">
    <w:abstractNumId w:val="0"/>
  </w:num>
  <w:num w:numId="2" w16cid:durableId="1506630241">
    <w:abstractNumId w:val="3"/>
  </w:num>
  <w:num w:numId="3" w16cid:durableId="88502670">
    <w:abstractNumId w:val="1"/>
  </w:num>
  <w:num w:numId="4" w16cid:durableId="361051794">
    <w:abstractNumId w:val="2"/>
  </w:num>
  <w:num w:numId="5" w16cid:durableId="128480559">
    <w:abstractNumId w:val="4"/>
  </w:num>
  <w:num w:numId="6" w16cid:durableId="993994290">
    <w:abstractNumId w:val="6"/>
  </w:num>
  <w:num w:numId="7" w16cid:durableId="17624854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38F"/>
    <w:rsid w:val="000005E3"/>
    <w:rsid w:val="0000242F"/>
    <w:rsid w:val="00005301"/>
    <w:rsid w:val="00006CBD"/>
    <w:rsid w:val="0001249A"/>
    <w:rsid w:val="00013ACA"/>
    <w:rsid w:val="000143AD"/>
    <w:rsid w:val="00014B25"/>
    <w:rsid w:val="00016AC6"/>
    <w:rsid w:val="00017831"/>
    <w:rsid w:val="000178A8"/>
    <w:rsid w:val="00020D2C"/>
    <w:rsid w:val="00021CC5"/>
    <w:rsid w:val="00022217"/>
    <w:rsid w:val="00022A77"/>
    <w:rsid w:val="00023CFF"/>
    <w:rsid w:val="00023FFA"/>
    <w:rsid w:val="00024B7E"/>
    <w:rsid w:val="0002610B"/>
    <w:rsid w:val="00026187"/>
    <w:rsid w:val="000307F9"/>
    <w:rsid w:val="000313F7"/>
    <w:rsid w:val="0003202A"/>
    <w:rsid w:val="000324EC"/>
    <w:rsid w:val="000329EA"/>
    <w:rsid w:val="000342CA"/>
    <w:rsid w:val="00035340"/>
    <w:rsid w:val="00035640"/>
    <w:rsid w:val="00035B46"/>
    <w:rsid w:val="00037097"/>
    <w:rsid w:val="000403A7"/>
    <w:rsid w:val="000413D2"/>
    <w:rsid w:val="000418CA"/>
    <w:rsid w:val="0004190B"/>
    <w:rsid w:val="00045EBD"/>
    <w:rsid w:val="00046913"/>
    <w:rsid w:val="00047560"/>
    <w:rsid w:val="0004781B"/>
    <w:rsid w:val="00051BFA"/>
    <w:rsid w:val="0005264E"/>
    <w:rsid w:val="0005329D"/>
    <w:rsid w:val="000537CB"/>
    <w:rsid w:val="00054860"/>
    <w:rsid w:val="00055532"/>
    <w:rsid w:val="00056EDC"/>
    <w:rsid w:val="000577E5"/>
    <w:rsid w:val="00057E31"/>
    <w:rsid w:val="00061966"/>
    <w:rsid w:val="00066A61"/>
    <w:rsid w:val="00066FCE"/>
    <w:rsid w:val="00067AB8"/>
    <w:rsid w:val="00070D03"/>
    <w:rsid w:val="00071EC3"/>
    <w:rsid w:val="0007392E"/>
    <w:rsid w:val="00074877"/>
    <w:rsid w:val="00075C9E"/>
    <w:rsid w:val="00077C14"/>
    <w:rsid w:val="00080609"/>
    <w:rsid w:val="0008141E"/>
    <w:rsid w:val="00082503"/>
    <w:rsid w:val="0008289A"/>
    <w:rsid w:val="00084CF5"/>
    <w:rsid w:val="000854D4"/>
    <w:rsid w:val="00085EA5"/>
    <w:rsid w:val="00087F7B"/>
    <w:rsid w:val="00091483"/>
    <w:rsid w:val="00091C82"/>
    <w:rsid w:val="00092A05"/>
    <w:rsid w:val="00094371"/>
    <w:rsid w:val="0009577B"/>
    <w:rsid w:val="000959E3"/>
    <w:rsid w:val="00095C18"/>
    <w:rsid w:val="00096A60"/>
    <w:rsid w:val="000972D1"/>
    <w:rsid w:val="000A3BAC"/>
    <w:rsid w:val="000A46D1"/>
    <w:rsid w:val="000A4DBB"/>
    <w:rsid w:val="000A513C"/>
    <w:rsid w:val="000A7622"/>
    <w:rsid w:val="000B188D"/>
    <w:rsid w:val="000B198A"/>
    <w:rsid w:val="000B4378"/>
    <w:rsid w:val="000B4717"/>
    <w:rsid w:val="000B5096"/>
    <w:rsid w:val="000B5D00"/>
    <w:rsid w:val="000B70A1"/>
    <w:rsid w:val="000C0C44"/>
    <w:rsid w:val="000C1CF7"/>
    <w:rsid w:val="000C285E"/>
    <w:rsid w:val="000C45AA"/>
    <w:rsid w:val="000C5574"/>
    <w:rsid w:val="000C7622"/>
    <w:rsid w:val="000D08D1"/>
    <w:rsid w:val="000D1FA1"/>
    <w:rsid w:val="000D3950"/>
    <w:rsid w:val="000D444C"/>
    <w:rsid w:val="000D6804"/>
    <w:rsid w:val="000E18E3"/>
    <w:rsid w:val="000E2FDF"/>
    <w:rsid w:val="000E6C73"/>
    <w:rsid w:val="000F0620"/>
    <w:rsid w:val="000F0A32"/>
    <w:rsid w:val="000F30D9"/>
    <w:rsid w:val="000F3EFD"/>
    <w:rsid w:val="001021DA"/>
    <w:rsid w:val="00104019"/>
    <w:rsid w:val="00105224"/>
    <w:rsid w:val="00106071"/>
    <w:rsid w:val="001062A1"/>
    <w:rsid w:val="00106F07"/>
    <w:rsid w:val="00107059"/>
    <w:rsid w:val="00111346"/>
    <w:rsid w:val="00111BAC"/>
    <w:rsid w:val="00113E2D"/>
    <w:rsid w:val="00115842"/>
    <w:rsid w:val="00123310"/>
    <w:rsid w:val="00123409"/>
    <w:rsid w:val="00123FF3"/>
    <w:rsid w:val="00125363"/>
    <w:rsid w:val="001257CD"/>
    <w:rsid w:val="00125F5A"/>
    <w:rsid w:val="00130445"/>
    <w:rsid w:val="0013085F"/>
    <w:rsid w:val="0013503E"/>
    <w:rsid w:val="00135EF0"/>
    <w:rsid w:val="001371B2"/>
    <w:rsid w:val="00140BF7"/>
    <w:rsid w:val="0014206A"/>
    <w:rsid w:val="00142D7A"/>
    <w:rsid w:val="00144F96"/>
    <w:rsid w:val="00145F35"/>
    <w:rsid w:val="0014642F"/>
    <w:rsid w:val="00150FF4"/>
    <w:rsid w:val="00151090"/>
    <w:rsid w:val="00151508"/>
    <w:rsid w:val="00154A45"/>
    <w:rsid w:val="0015680D"/>
    <w:rsid w:val="00156D92"/>
    <w:rsid w:val="00160785"/>
    <w:rsid w:val="00160EF1"/>
    <w:rsid w:val="0016291E"/>
    <w:rsid w:val="00163680"/>
    <w:rsid w:val="00163BEC"/>
    <w:rsid w:val="0016753C"/>
    <w:rsid w:val="00170E49"/>
    <w:rsid w:val="0017698C"/>
    <w:rsid w:val="00177AF0"/>
    <w:rsid w:val="00177C68"/>
    <w:rsid w:val="0018007F"/>
    <w:rsid w:val="00180159"/>
    <w:rsid w:val="001818D0"/>
    <w:rsid w:val="00181FE0"/>
    <w:rsid w:val="00182970"/>
    <w:rsid w:val="001833DE"/>
    <w:rsid w:val="00184461"/>
    <w:rsid w:val="00186230"/>
    <w:rsid w:val="00186CFA"/>
    <w:rsid w:val="00187E6C"/>
    <w:rsid w:val="0019135B"/>
    <w:rsid w:val="001939CD"/>
    <w:rsid w:val="00194578"/>
    <w:rsid w:val="00196A6D"/>
    <w:rsid w:val="00197E62"/>
    <w:rsid w:val="001A0218"/>
    <w:rsid w:val="001A24DF"/>
    <w:rsid w:val="001A5C09"/>
    <w:rsid w:val="001A5D98"/>
    <w:rsid w:val="001A60FC"/>
    <w:rsid w:val="001A6DFE"/>
    <w:rsid w:val="001B031C"/>
    <w:rsid w:val="001B038C"/>
    <w:rsid w:val="001B1C09"/>
    <w:rsid w:val="001B369D"/>
    <w:rsid w:val="001B4387"/>
    <w:rsid w:val="001B4B04"/>
    <w:rsid w:val="001C3E3A"/>
    <w:rsid w:val="001D1689"/>
    <w:rsid w:val="001D3095"/>
    <w:rsid w:val="001D5322"/>
    <w:rsid w:val="001D5513"/>
    <w:rsid w:val="001D75D7"/>
    <w:rsid w:val="001E4905"/>
    <w:rsid w:val="001E665A"/>
    <w:rsid w:val="001E6926"/>
    <w:rsid w:val="001E764D"/>
    <w:rsid w:val="001E7869"/>
    <w:rsid w:val="001F0503"/>
    <w:rsid w:val="001F1BAC"/>
    <w:rsid w:val="001F22A4"/>
    <w:rsid w:val="001F3C3F"/>
    <w:rsid w:val="001F54FB"/>
    <w:rsid w:val="001F70A3"/>
    <w:rsid w:val="00203A03"/>
    <w:rsid w:val="00204807"/>
    <w:rsid w:val="00210C0D"/>
    <w:rsid w:val="00212209"/>
    <w:rsid w:val="0021236B"/>
    <w:rsid w:val="00212B26"/>
    <w:rsid w:val="0021385B"/>
    <w:rsid w:val="0021432E"/>
    <w:rsid w:val="00215559"/>
    <w:rsid w:val="002160C3"/>
    <w:rsid w:val="0021624B"/>
    <w:rsid w:val="002163F6"/>
    <w:rsid w:val="0021766B"/>
    <w:rsid w:val="00223110"/>
    <w:rsid w:val="00224522"/>
    <w:rsid w:val="00224C76"/>
    <w:rsid w:val="0022560B"/>
    <w:rsid w:val="00226C47"/>
    <w:rsid w:val="0022756B"/>
    <w:rsid w:val="00227740"/>
    <w:rsid w:val="002315E6"/>
    <w:rsid w:val="00232249"/>
    <w:rsid w:val="00234611"/>
    <w:rsid w:val="00237659"/>
    <w:rsid w:val="00237B2F"/>
    <w:rsid w:val="00241059"/>
    <w:rsid w:val="00246EF4"/>
    <w:rsid w:val="00250F9B"/>
    <w:rsid w:val="002530DB"/>
    <w:rsid w:val="00253BE8"/>
    <w:rsid w:val="00253FCC"/>
    <w:rsid w:val="002556DD"/>
    <w:rsid w:val="002569D2"/>
    <w:rsid w:val="002570CB"/>
    <w:rsid w:val="0025734D"/>
    <w:rsid w:val="00257CE7"/>
    <w:rsid w:val="00257E21"/>
    <w:rsid w:val="0026010D"/>
    <w:rsid w:val="002628A9"/>
    <w:rsid w:val="00264570"/>
    <w:rsid w:val="0026550B"/>
    <w:rsid w:val="00266FF8"/>
    <w:rsid w:val="00270CFE"/>
    <w:rsid w:val="00271B6A"/>
    <w:rsid w:val="00272551"/>
    <w:rsid w:val="00272825"/>
    <w:rsid w:val="00273DC1"/>
    <w:rsid w:val="00275687"/>
    <w:rsid w:val="00276F84"/>
    <w:rsid w:val="00277252"/>
    <w:rsid w:val="00277987"/>
    <w:rsid w:val="00280332"/>
    <w:rsid w:val="00280E6E"/>
    <w:rsid w:val="00281673"/>
    <w:rsid w:val="00282A83"/>
    <w:rsid w:val="00282BF0"/>
    <w:rsid w:val="00285E0D"/>
    <w:rsid w:val="00290377"/>
    <w:rsid w:val="00290952"/>
    <w:rsid w:val="00291B53"/>
    <w:rsid w:val="00295979"/>
    <w:rsid w:val="002A04A1"/>
    <w:rsid w:val="002A3550"/>
    <w:rsid w:val="002A5BF3"/>
    <w:rsid w:val="002A60BC"/>
    <w:rsid w:val="002B0B05"/>
    <w:rsid w:val="002B10AA"/>
    <w:rsid w:val="002B42AC"/>
    <w:rsid w:val="002B622B"/>
    <w:rsid w:val="002C005C"/>
    <w:rsid w:val="002C2E19"/>
    <w:rsid w:val="002C68DF"/>
    <w:rsid w:val="002C7657"/>
    <w:rsid w:val="002D0F70"/>
    <w:rsid w:val="002D1630"/>
    <w:rsid w:val="002D3363"/>
    <w:rsid w:val="002D52FC"/>
    <w:rsid w:val="002D660F"/>
    <w:rsid w:val="002D6986"/>
    <w:rsid w:val="002D7099"/>
    <w:rsid w:val="002E013E"/>
    <w:rsid w:val="002E2DB6"/>
    <w:rsid w:val="002E31D7"/>
    <w:rsid w:val="002E471A"/>
    <w:rsid w:val="002E5150"/>
    <w:rsid w:val="002E546A"/>
    <w:rsid w:val="002E7CF8"/>
    <w:rsid w:val="002F17B0"/>
    <w:rsid w:val="002F26EB"/>
    <w:rsid w:val="002F3D4E"/>
    <w:rsid w:val="003028D4"/>
    <w:rsid w:val="00307369"/>
    <w:rsid w:val="003100DD"/>
    <w:rsid w:val="00312311"/>
    <w:rsid w:val="00312519"/>
    <w:rsid w:val="00315A4D"/>
    <w:rsid w:val="00317BCA"/>
    <w:rsid w:val="00321ADC"/>
    <w:rsid w:val="00322BC6"/>
    <w:rsid w:val="00324D6C"/>
    <w:rsid w:val="00325289"/>
    <w:rsid w:val="003259AF"/>
    <w:rsid w:val="00325EC8"/>
    <w:rsid w:val="00327202"/>
    <w:rsid w:val="00330B8D"/>
    <w:rsid w:val="00332C4C"/>
    <w:rsid w:val="00334745"/>
    <w:rsid w:val="003366AC"/>
    <w:rsid w:val="003370E8"/>
    <w:rsid w:val="00340B07"/>
    <w:rsid w:val="00341131"/>
    <w:rsid w:val="003447A4"/>
    <w:rsid w:val="00345886"/>
    <w:rsid w:val="0035021B"/>
    <w:rsid w:val="003530B7"/>
    <w:rsid w:val="00353D8A"/>
    <w:rsid w:val="00354D38"/>
    <w:rsid w:val="00354DCE"/>
    <w:rsid w:val="00361B3D"/>
    <w:rsid w:val="00365189"/>
    <w:rsid w:val="00367155"/>
    <w:rsid w:val="00367AF7"/>
    <w:rsid w:val="00367DEC"/>
    <w:rsid w:val="00370C44"/>
    <w:rsid w:val="003719FF"/>
    <w:rsid w:val="00371F5C"/>
    <w:rsid w:val="003720D0"/>
    <w:rsid w:val="003727B5"/>
    <w:rsid w:val="00373698"/>
    <w:rsid w:val="003750A2"/>
    <w:rsid w:val="003764A8"/>
    <w:rsid w:val="00381410"/>
    <w:rsid w:val="00381E6B"/>
    <w:rsid w:val="00382D26"/>
    <w:rsid w:val="00383585"/>
    <w:rsid w:val="003838A4"/>
    <w:rsid w:val="0038400B"/>
    <w:rsid w:val="00385825"/>
    <w:rsid w:val="003906EE"/>
    <w:rsid w:val="00390B43"/>
    <w:rsid w:val="00391308"/>
    <w:rsid w:val="0039194F"/>
    <w:rsid w:val="00391A77"/>
    <w:rsid w:val="00393478"/>
    <w:rsid w:val="00393D43"/>
    <w:rsid w:val="003947F0"/>
    <w:rsid w:val="003952E3"/>
    <w:rsid w:val="003A0CCE"/>
    <w:rsid w:val="003A1E70"/>
    <w:rsid w:val="003A399A"/>
    <w:rsid w:val="003A5792"/>
    <w:rsid w:val="003A7382"/>
    <w:rsid w:val="003A7C96"/>
    <w:rsid w:val="003B0105"/>
    <w:rsid w:val="003B04F0"/>
    <w:rsid w:val="003B1B2B"/>
    <w:rsid w:val="003B47AB"/>
    <w:rsid w:val="003B4BB1"/>
    <w:rsid w:val="003B5C85"/>
    <w:rsid w:val="003B7A49"/>
    <w:rsid w:val="003C0150"/>
    <w:rsid w:val="003C0E94"/>
    <w:rsid w:val="003C10D8"/>
    <w:rsid w:val="003C1EAA"/>
    <w:rsid w:val="003C2B14"/>
    <w:rsid w:val="003C4839"/>
    <w:rsid w:val="003C5362"/>
    <w:rsid w:val="003C5645"/>
    <w:rsid w:val="003C68A0"/>
    <w:rsid w:val="003D2145"/>
    <w:rsid w:val="003D43C7"/>
    <w:rsid w:val="003D45AF"/>
    <w:rsid w:val="003D5C77"/>
    <w:rsid w:val="003D6DE9"/>
    <w:rsid w:val="003D6F22"/>
    <w:rsid w:val="003E098F"/>
    <w:rsid w:val="003E2367"/>
    <w:rsid w:val="003E32CD"/>
    <w:rsid w:val="003E6E28"/>
    <w:rsid w:val="003F10E6"/>
    <w:rsid w:val="003F36E8"/>
    <w:rsid w:val="003F389D"/>
    <w:rsid w:val="003F3D6D"/>
    <w:rsid w:val="003F4861"/>
    <w:rsid w:val="003F76EC"/>
    <w:rsid w:val="00402792"/>
    <w:rsid w:val="00404295"/>
    <w:rsid w:val="0041182E"/>
    <w:rsid w:val="004135BC"/>
    <w:rsid w:val="00416399"/>
    <w:rsid w:val="00420531"/>
    <w:rsid w:val="004205D3"/>
    <w:rsid w:val="00421EFB"/>
    <w:rsid w:val="004220DF"/>
    <w:rsid w:val="00423903"/>
    <w:rsid w:val="00425C7C"/>
    <w:rsid w:val="00430510"/>
    <w:rsid w:val="004308A9"/>
    <w:rsid w:val="0043285E"/>
    <w:rsid w:val="00433530"/>
    <w:rsid w:val="00434734"/>
    <w:rsid w:val="004433B3"/>
    <w:rsid w:val="00443D9D"/>
    <w:rsid w:val="004455DD"/>
    <w:rsid w:val="00446039"/>
    <w:rsid w:val="00446195"/>
    <w:rsid w:val="00446382"/>
    <w:rsid w:val="004470A5"/>
    <w:rsid w:val="00452748"/>
    <w:rsid w:val="00452951"/>
    <w:rsid w:val="00453B93"/>
    <w:rsid w:val="004546C3"/>
    <w:rsid w:val="00454CED"/>
    <w:rsid w:val="004575AA"/>
    <w:rsid w:val="00457866"/>
    <w:rsid w:val="004612EE"/>
    <w:rsid w:val="00462068"/>
    <w:rsid w:val="00462769"/>
    <w:rsid w:val="0046522F"/>
    <w:rsid w:val="00465D02"/>
    <w:rsid w:val="00467376"/>
    <w:rsid w:val="004676BF"/>
    <w:rsid w:val="0047126D"/>
    <w:rsid w:val="00471862"/>
    <w:rsid w:val="00473970"/>
    <w:rsid w:val="00474BA6"/>
    <w:rsid w:val="0047599D"/>
    <w:rsid w:val="00475CC0"/>
    <w:rsid w:val="00475E40"/>
    <w:rsid w:val="004776AF"/>
    <w:rsid w:val="0048116D"/>
    <w:rsid w:val="00483334"/>
    <w:rsid w:val="0048349E"/>
    <w:rsid w:val="00483A26"/>
    <w:rsid w:val="0048662E"/>
    <w:rsid w:val="00490754"/>
    <w:rsid w:val="0049163D"/>
    <w:rsid w:val="004918EA"/>
    <w:rsid w:val="004924AA"/>
    <w:rsid w:val="00492E07"/>
    <w:rsid w:val="00497E98"/>
    <w:rsid w:val="004A138F"/>
    <w:rsid w:val="004A1F4F"/>
    <w:rsid w:val="004A2A09"/>
    <w:rsid w:val="004A4555"/>
    <w:rsid w:val="004A5E88"/>
    <w:rsid w:val="004A5F0D"/>
    <w:rsid w:val="004B22B2"/>
    <w:rsid w:val="004B2E54"/>
    <w:rsid w:val="004B2FE9"/>
    <w:rsid w:val="004B42ED"/>
    <w:rsid w:val="004B57CB"/>
    <w:rsid w:val="004B603A"/>
    <w:rsid w:val="004B730D"/>
    <w:rsid w:val="004C044F"/>
    <w:rsid w:val="004C04D1"/>
    <w:rsid w:val="004C14F1"/>
    <w:rsid w:val="004C1E45"/>
    <w:rsid w:val="004C2C84"/>
    <w:rsid w:val="004D2D29"/>
    <w:rsid w:val="004D36C8"/>
    <w:rsid w:val="004D737D"/>
    <w:rsid w:val="004D7583"/>
    <w:rsid w:val="004D7C07"/>
    <w:rsid w:val="004E2A93"/>
    <w:rsid w:val="004E2CE7"/>
    <w:rsid w:val="004E39A0"/>
    <w:rsid w:val="004E492F"/>
    <w:rsid w:val="004E69E4"/>
    <w:rsid w:val="004F43F6"/>
    <w:rsid w:val="00505C78"/>
    <w:rsid w:val="00505F8E"/>
    <w:rsid w:val="005060DF"/>
    <w:rsid w:val="00507228"/>
    <w:rsid w:val="0050724F"/>
    <w:rsid w:val="00512E5E"/>
    <w:rsid w:val="00514D35"/>
    <w:rsid w:val="0052057B"/>
    <w:rsid w:val="0052093B"/>
    <w:rsid w:val="00520E24"/>
    <w:rsid w:val="00521FB2"/>
    <w:rsid w:val="0052239B"/>
    <w:rsid w:val="00522559"/>
    <w:rsid w:val="00522798"/>
    <w:rsid w:val="0052358A"/>
    <w:rsid w:val="00525696"/>
    <w:rsid w:val="005272B3"/>
    <w:rsid w:val="00532630"/>
    <w:rsid w:val="00533204"/>
    <w:rsid w:val="00543347"/>
    <w:rsid w:val="00544133"/>
    <w:rsid w:val="005448DD"/>
    <w:rsid w:val="0054493B"/>
    <w:rsid w:val="00544C1E"/>
    <w:rsid w:val="00545AF8"/>
    <w:rsid w:val="0055155F"/>
    <w:rsid w:val="00551E74"/>
    <w:rsid w:val="005522FA"/>
    <w:rsid w:val="0055294E"/>
    <w:rsid w:val="00553C62"/>
    <w:rsid w:val="00554617"/>
    <w:rsid w:val="00556B00"/>
    <w:rsid w:val="00557AF1"/>
    <w:rsid w:val="00560287"/>
    <w:rsid w:val="00560B0D"/>
    <w:rsid w:val="00563647"/>
    <w:rsid w:val="00564115"/>
    <w:rsid w:val="005655A4"/>
    <w:rsid w:val="005657BB"/>
    <w:rsid w:val="00567042"/>
    <w:rsid w:val="00567885"/>
    <w:rsid w:val="00567F04"/>
    <w:rsid w:val="00573948"/>
    <w:rsid w:val="00573E8B"/>
    <w:rsid w:val="00581066"/>
    <w:rsid w:val="00585465"/>
    <w:rsid w:val="0058676B"/>
    <w:rsid w:val="00586DA6"/>
    <w:rsid w:val="0059137B"/>
    <w:rsid w:val="00594095"/>
    <w:rsid w:val="0059638C"/>
    <w:rsid w:val="0059698D"/>
    <w:rsid w:val="0059777E"/>
    <w:rsid w:val="0059795B"/>
    <w:rsid w:val="005A030D"/>
    <w:rsid w:val="005A6F6D"/>
    <w:rsid w:val="005A78FD"/>
    <w:rsid w:val="005B093D"/>
    <w:rsid w:val="005B0C0E"/>
    <w:rsid w:val="005B1826"/>
    <w:rsid w:val="005B2835"/>
    <w:rsid w:val="005B31EB"/>
    <w:rsid w:val="005B4805"/>
    <w:rsid w:val="005B5EFD"/>
    <w:rsid w:val="005B7A49"/>
    <w:rsid w:val="005C26BB"/>
    <w:rsid w:val="005C3791"/>
    <w:rsid w:val="005C58F2"/>
    <w:rsid w:val="005C74DA"/>
    <w:rsid w:val="005D345A"/>
    <w:rsid w:val="005D3D89"/>
    <w:rsid w:val="005D3F3B"/>
    <w:rsid w:val="005D490B"/>
    <w:rsid w:val="005D7CF6"/>
    <w:rsid w:val="005E052F"/>
    <w:rsid w:val="005E137B"/>
    <w:rsid w:val="005E3743"/>
    <w:rsid w:val="005E3EA4"/>
    <w:rsid w:val="005E513C"/>
    <w:rsid w:val="005E7440"/>
    <w:rsid w:val="005E7CBD"/>
    <w:rsid w:val="005F0748"/>
    <w:rsid w:val="005F0B2F"/>
    <w:rsid w:val="005F4E1B"/>
    <w:rsid w:val="005F744A"/>
    <w:rsid w:val="005F775E"/>
    <w:rsid w:val="005F7DB0"/>
    <w:rsid w:val="00600AAF"/>
    <w:rsid w:val="00601352"/>
    <w:rsid w:val="00601A0D"/>
    <w:rsid w:val="00603421"/>
    <w:rsid w:val="00605644"/>
    <w:rsid w:val="0060675A"/>
    <w:rsid w:val="00606876"/>
    <w:rsid w:val="0061244B"/>
    <w:rsid w:val="00613E80"/>
    <w:rsid w:val="0061672F"/>
    <w:rsid w:val="00616F6C"/>
    <w:rsid w:val="00617DB2"/>
    <w:rsid w:val="00622836"/>
    <w:rsid w:val="006261ED"/>
    <w:rsid w:val="0062743D"/>
    <w:rsid w:val="00630A27"/>
    <w:rsid w:val="00632535"/>
    <w:rsid w:val="00632F61"/>
    <w:rsid w:val="0063447C"/>
    <w:rsid w:val="006347AF"/>
    <w:rsid w:val="00634AF3"/>
    <w:rsid w:val="006358E4"/>
    <w:rsid w:val="00635BC6"/>
    <w:rsid w:val="006412A0"/>
    <w:rsid w:val="0064173C"/>
    <w:rsid w:val="00643FA6"/>
    <w:rsid w:val="0064559C"/>
    <w:rsid w:val="00651421"/>
    <w:rsid w:val="00652BAC"/>
    <w:rsid w:val="006555D5"/>
    <w:rsid w:val="00660508"/>
    <w:rsid w:val="00660973"/>
    <w:rsid w:val="0066148C"/>
    <w:rsid w:val="00661C87"/>
    <w:rsid w:val="00661EA4"/>
    <w:rsid w:val="00664D0F"/>
    <w:rsid w:val="00665110"/>
    <w:rsid w:val="006658B0"/>
    <w:rsid w:val="0066721D"/>
    <w:rsid w:val="006672A3"/>
    <w:rsid w:val="00670996"/>
    <w:rsid w:val="00670E1A"/>
    <w:rsid w:val="00671DED"/>
    <w:rsid w:val="006752FC"/>
    <w:rsid w:val="00677998"/>
    <w:rsid w:val="00680418"/>
    <w:rsid w:val="00684EEB"/>
    <w:rsid w:val="0068520F"/>
    <w:rsid w:val="006856AB"/>
    <w:rsid w:val="006868D0"/>
    <w:rsid w:val="006918C0"/>
    <w:rsid w:val="00692A6E"/>
    <w:rsid w:val="00693684"/>
    <w:rsid w:val="00694116"/>
    <w:rsid w:val="00695F83"/>
    <w:rsid w:val="00697555"/>
    <w:rsid w:val="006A395A"/>
    <w:rsid w:val="006A3FA6"/>
    <w:rsid w:val="006A4382"/>
    <w:rsid w:val="006A4CAF"/>
    <w:rsid w:val="006A5D2D"/>
    <w:rsid w:val="006A6507"/>
    <w:rsid w:val="006B31C2"/>
    <w:rsid w:val="006B4534"/>
    <w:rsid w:val="006B5F93"/>
    <w:rsid w:val="006C3C49"/>
    <w:rsid w:val="006C5B19"/>
    <w:rsid w:val="006C61A0"/>
    <w:rsid w:val="006C69E5"/>
    <w:rsid w:val="006C7292"/>
    <w:rsid w:val="006D5A82"/>
    <w:rsid w:val="006D72EC"/>
    <w:rsid w:val="006D78CA"/>
    <w:rsid w:val="006E084C"/>
    <w:rsid w:val="006E1ED4"/>
    <w:rsid w:val="006E44F8"/>
    <w:rsid w:val="006F0E0D"/>
    <w:rsid w:val="006F2E57"/>
    <w:rsid w:val="006F4950"/>
    <w:rsid w:val="006F698A"/>
    <w:rsid w:val="006F7571"/>
    <w:rsid w:val="007043C2"/>
    <w:rsid w:val="0071079F"/>
    <w:rsid w:val="00712675"/>
    <w:rsid w:val="00713E5E"/>
    <w:rsid w:val="00714D29"/>
    <w:rsid w:val="00715356"/>
    <w:rsid w:val="00715BF7"/>
    <w:rsid w:val="007163D7"/>
    <w:rsid w:val="00716A53"/>
    <w:rsid w:val="00717C35"/>
    <w:rsid w:val="007204E3"/>
    <w:rsid w:val="007204F3"/>
    <w:rsid w:val="007206ED"/>
    <w:rsid w:val="00724E16"/>
    <w:rsid w:val="00725E08"/>
    <w:rsid w:val="00727556"/>
    <w:rsid w:val="007275F4"/>
    <w:rsid w:val="0073074C"/>
    <w:rsid w:val="0073133A"/>
    <w:rsid w:val="0073280B"/>
    <w:rsid w:val="00733B24"/>
    <w:rsid w:val="007340FE"/>
    <w:rsid w:val="00734A34"/>
    <w:rsid w:val="00740050"/>
    <w:rsid w:val="00740142"/>
    <w:rsid w:val="00740770"/>
    <w:rsid w:val="00744D57"/>
    <w:rsid w:val="00744F69"/>
    <w:rsid w:val="00751157"/>
    <w:rsid w:val="00751496"/>
    <w:rsid w:val="0075187D"/>
    <w:rsid w:val="00752960"/>
    <w:rsid w:val="00755DE1"/>
    <w:rsid w:val="00756297"/>
    <w:rsid w:val="00756E15"/>
    <w:rsid w:val="00760307"/>
    <w:rsid w:val="00760745"/>
    <w:rsid w:val="00760AD3"/>
    <w:rsid w:val="00761D6F"/>
    <w:rsid w:val="007651AF"/>
    <w:rsid w:val="007656F5"/>
    <w:rsid w:val="00765FCB"/>
    <w:rsid w:val="00766125"/>
    <w:rsid w:val="00766228"/>
    <w:rsid w:val="007708D4"/>
    <w:rsid w:val="00770AD6"/>
    <w:rsid w:val="00771540"/>
    <w:rsid w:val="00781AC1"/>
    <w:rsid w:val="0078267C"/>
    <w:rsid w:val="00783AE0"/>
    <w:rsid w:val="00784BC4"/>
    <w:rsid w:val="00785363"/>
    <w:rsid w:val="00785775"/>
    <w:rsid w:val="00786688"/>
    <w:rsid w:val="007876B9"/>
    <w:rsid w:val="0079121C"/>
    <w:rsid w:val="007930F3"/>
    <w:rsid w:val="00795D47"/>
    <w:rsid w:val="00796AD7"/>
    <w:rsid w:val="007A089D"/>
    <w:rsid w:val="007A0FA5"/>
    <w:rsid w:val="007A17AF"/>
    <w:rsid w:val="007A38E3"/>
    <w:rsid w:val="007A7381"/>
    <w:rsid w:val="007B180D"/>
    <w:rsid w:val="007B1875"/>
    <w:rsid w:val="007B3111"/>
    <w:rsid w:val="007B3FDF"/>
    <w:rsid w:val="007B5059"/>
    <w:rsid w:val="007B5842"/>
    <w:rsid w:val="007B58F3"/>
    <w:rsid w:val="007B6CB8"/>
    <w:rsid w:val="007C1819"/>
    <w:rsid w:val="007C2E76"/>
    <w:rsid w:val="007C38DC"/>
    <w:rsid w:val="007C5901"/>
    <w:rsid w:val="007C5BEC"/>
    <w:rsid w:val="007C6C59"/>
    <w:rsid w:val="007C7CE7"/>
    <w:rsid w:val="007C7D83"/>
    <w:rsid w:val="007D057E"/>
    <w:rsid w:val="007D16C9"/>
    <w:rsid w:val="007D170D"/>
    <w:rsid w:val="007E3476"/>
    <w:rsid w:val="007E5665"/>
    <w:rsid w:val="007F07D6"/>
    <w:rsid w:val="007F1AA9"/>
    <w:rsid w:val="007F473B"/>
    <w:rsid w:val="007F5270"/>
    <w:rsid w:val="007F589E"/>
    <w:rsid w:val="007F5A35"/>
    <w:rsid w:val="007F666C"/>
    <w:rsid w:val="00802181"/>
    <w:rsid w:val="008030AD"/>
    <w:rsid w:val="00804A57"/>
    <w:rsid w:val="00806418"/>
    <w:rsid w:val="00806C71"/>
    <w:rsid w:val="00810467"/>
    <w:rsid w:val="00811843"/>
    <w:rsid w:val="00814670"/>
    <w:rsid w:val="00814A1D"/>
    <w:rsid w:val="008171A9"/>
    <w:rsid w:val="008171AF"/>
    <w:rsid w:val="00820C51"/>
    <w:rsid w:val="0082309B"/>
    <w:rsid w:val="0082387A"/>
    <w:rsid w:val="00823B23"/>
    <w:rsid w:val="008265D2"/>
    <w:rsid w:val="008268BF"/>
    <w:rsid w:val="00827ED7"/>
    <w:rsid w:val="008319A9"/>
    <w:rsid w:val="00832220"/>
    <w:rsid w:val="008327E7"/>
    <w:rsid w:val="00833CD5"/>
    <w:rsid w:val="00836F0D"/>
    <w:rsid w:val="008410D9"/>
    <w:rsid w:val="008425A3"/>
    <w:rsid w:val="00843E52"/>
    <w:rsid w:val="00844310"/>
    <w:rsid w:val="00844690"/>
    <w:rsid w:val="00844CBD"/>
    <w:rsid w:val="00846377"/>
    <w:rsid w:val="00850156"/>
    <w:rsid w:val="00851E46"/>
    <w:rsid w:val="00853A34"/>
    <w:rsid w:val="00853B03"/>
    <w:rsid w:val="008543D3"/>
    <w:rsid w:val="0085473B"/>
    <w:rsid w:val="00854991"/>
    <w:rsid w:val="008552E0"/>
    <w:rsid w:val="008567E9"/>
    <w:rsid w:val="00857C40"/>
    <w:rsid w:val="00862F88"/>
    <w:rsid w:val="00864E9C"/>
    <w:rsid w:val="00865836"/>
    <w:rsid w:val="00866277"/>
    <w:rsid w:val="00866E29"/>
    <w:rsid w:val="00867BE0"/>
    <w:rsid w:val="00870A1F"/>
    <w:rsid w:val="00871BF3"/>
    <w:rsid w:val="00871E21"/>
    <w:rsid w:val="00872ADA"/>
    <w:rsid w:val="00873FD5"/>
    <w:rsid w:val="00874532"/>
    <w:rsid w:val="00880A75"/>
    <w:rsid w:val="00881EBF"/>
    <w:rsid w:val="0088247A"/>
    <w:rsid w:val="00882A33"/>
    <w:rsid w:val="00883A78"/>
    <w:rsid w:val="008854B7"/>
    <w:rsid w:val="00885964"/>
    <w:rsid w:val="00885F18"/>
    <w:rsid w:val="008871D8"/>
    <w:rsid w:val="00890CB3"/>
    <w:rsid w:val="00892133"/>
    <w:rsid w:val="00893104"/>
    <w:rsid w:val="00894090"/>
    <w:rsid w:val="00895220"/>
    <w:rsid w:val="008A77DB"/>
    <w:rsid w:val="008A79B9"/>
    <w:rsid w:val="008A7D89"/>
    <w:rsid w:val="008B06A2"/>
    <w:rsid w:val="008B1A9D"/>
    <w:rsid w:val="008B2F68"/>
    <w:rsid w:val="008B39EC"/>
    <w:rsid w:val="008B4B4B"/>
    <w:rsid w:val="008B54BC"/>
    <w:rsid w:val="008B58B6"/>
    <w:rsid w:val="008B5A55"/>
    <w:rsid w:val="008B643F"/>
    <w:rsid w:val="008B75E2"/>
    <w:rsid w:val="008B7E11"/>
    <w:rsid w:val="008C052A"/>
    <w:rsid w:val="008C1DDF"/>
    <w:rsid w:val="008C1EB3"/>
    <w:rsid w:val="008C259C"/>
    <w:rsid w:val="008C29DA"/>
    <w:rsid w:val="008C2B3F"/>
    <w:rsid w:val="008C3DC1"/>
    <w:rsid w:val="008C3F0C"/>
    <w:rsid w:val="008D0077"/>
    <w:rsid w:val="008D0313"/>
    <w:rsid w:val="008D1FC5"/>
    <w:rsid w:val="008D69D4"/>
    <w:rsid w:val="008D6E40"/>
    <w:rsid w:val="008D7782"/>
    <w:rsid w:val="008E0B7E"/>
    <w:rsid w:val="008E48C1"/>
    <w:rsid w:val="008E6A6E"/>
    <w:rsid w:val="008F0822"/>
    <w:rsid w:val="008F13D0"/>
    <w:rsid w:val="008F3468"/>
    <w:rsid w:val="008F3C0E"/>
    <w:rsid w:val="008F6882"/>
    <w:rsid w:val="008F77C6"/>
    <w:rsid w:val="00900C83"/>
    <w:rsid w:val="00900FE9"/>
    <w:rsid w:val="009100BA"/>
    <w:rsid w:val="00911BE1"/>
    <w:rsid w:val="00912192"/>
    <w:rsid w:val="009145C5"/>
    <w:rsid w:val="00914DE7"/>
    <w:rsid w:val="009151A8"/>
    <w:rsid w:val="009166A5"/>
    <w:rsid w:val="00917798"/>
    <w:rsid w:val="0092246B"/>
    <w:rsid w:val="009233ED"/>
    <w:rsid w:val="009245F5"/>
    <w:rsid w:val="00924D82"/>
    <w:rsid w:val="0093192D"/>
    <w:rsid w:val="0093433B"/>
    <w:rsid w:val="00935491"/>
    <w:rsid w:val="00937320"/>
    <w:rsid w:val="00940F0A"/>
    <w:rsid w:val="00941E11"/>
    <w:rsid w:val="009437D4"/>
    <w:rsid w:val="009442DE"/>
    <w:rsid w:val="00944D0A"/>
    <w:rsid w:val="00945A8F"/>
    <w:rsid w:val="0094650A"/>
    <w:rsid w:val="00951463"/>
    <w:rsid w:val="00952402"/>
    <w:rsid w:val="00953096"/>
    <w:rsid w:val="00953891"/>
    <w:rsid w:val="0095405F"/>
    <w:rsid w:val="00954D1A"/>
    <w:rsid w:val="00954F00"/>
    <w:rsid w:val="00955282"/>
    <w:rsid w:val="00955958"/>
    <w:rsid w:val="009567A4"/>
    <w:rsid w:val="0096448C"/>
    <w:rsid w:val="00965DC5"/>
    <w:rsid w:val="009679B5"/>
    <w:rsid w:val="009722E8"/>
    <w:rsid w:val="00974C9E"/>
    <w:rsid w:val="00975B2E"/>
    <w:rsid w:val="0097693E"/>
    <w:rsid w:val="00977336"/>
    <w:rsid w:val="00977728"/>
    <w:rsid w:val="009816A5"/>
    <w:rsid w:val="00985576"/>
    <w:rsid w:val="00986DF0"/>
    <w:rsid w:val="00992ABD"/>
    <w:rsid w:val="0099615A"/>
    <w:rsid w:val="009A0C6A"/>
    <w:rsid w:val="009A3365"/>
    <w:rsid w:val="009A6315"/>
    <w:rsid w:val="009A6AEC"/>
    <w:rsid w:val="009A7D9C"/>
    <w:rsid w:val="009B1175"/>
    <w:rsid w:val="009B2724"/>
    <w:rsid w:val="009B3EB5"/>
    <w:rsid w:val="009B48C9"/>
    <w:rsid w:val="009B6BCF"/>
    <w:rsid w:val="009C1114"/>
    <w:rsid w:val="009C3EE0"/>
    <w:rsid w:val="009C4DAC"/>
    <w:rsid w:val="009C5E6A"/>
    <w:rsid w:val="009C629F"/>
    <w:rsid w:val="009C6664"/>
    <w:rsid w:val="009C6BBD"/>
    <w:rsid w:val="009D0DC3"/>
    <w:rsid w:val="009D6270"/>
    <w:rsid w:val="009E2980"/>
    <w:rsid w:val="009E2AE5"/>
    <w:rsid w:val="009E58BB"/>
    <w:rsid w:val="009E5E55"/>
    <w:rsid w:val="009E5F9B"/>
    <w:rsid w:val="009E72B6"/>
    <w:rsid w:val="009E7392"/>
    <w:rsid w:val="009F02BE"/>
    <w:rsid w:val="009F0AB8"/>
    <w:rsid w:val="009F30FD"/>
    <w:rsid w:val="009F5898"/>
    <w:rsid w:val="009F58AE"/>
    <w:rsid w:val="00A0180E"/>
    <w:rsid w:val="00A03B6B"/>
    <w:rsid w:val="00A05020"/>
    <w:rsid w:val="00A1006A"/>
    <w:rsid w:val="00A11DAD"/>
    <w:rsid w:val="00A11E84"/>
    <w:rsid w:val="00A12279"/>
    <w:rsid w:val="00A1289C"/>
    <w:rsid w:val="00A13A42"/>
    <w:rsid w:val="00A16916"/>
    <w:rsid w:val="00A16D24"/>
    <w:rsid w:val="00A21008"/>
    <w:rsid w:val="00A2488E"/>
    <w:rsid w:val="00A26CBA"/>
    <w:rsid w:val="00A27539"/>
    <w:rsid w:val="00A27DAB"/>
    <w:rsid w:val="00A302CC"/>
    <w:rsid w:val="00A312BB"/>
    <w:rsid w:val="00A32F94"/>
    <w:rsid w:val="00A3338F"/>
    <w:rsid w:val="00A3652E"/>
    <w:rsid w:val="00A41413"/>
    <w:rsid w:val="00A41CB3"/>
    <w:rsid w:val="00A42681"/>
    <w:rsid w:val="00A43684"/>
    <w:rsid w:val="00A449A2"/>
    <w:rsid w:val="00A4677F"/>
    <w:rsid w:val="00A47C5A"/>
    <w:rsid w:val="00A50347"/>
    <w:rsid w:val="00A50EBB"/>
    <w:rsid w:val="00A530CE"/>
    <w:rsid w:val="00A542CA"/>
    <w:rsid w:val="00A60C96"/>
    <w:rsid w:val="00A61A78"/>
    <w:rsid w:val="00A61CC5"/>
    <w:rsid w:val="00A647E9"/>
    <w:rsid w:val="00A65078"/>
    <w:rsid w:val="00A66699"/>
    <w:rsid w:val="00A70662"/>
    <w:rsid w:val="00A72463"/>
    <w:rsid w:val="00A72AD1"/>
    <w:rsid w:val="00A73063"/>
    <w:rsid w:val="00A748A5"/>
    <w:rsid w:val="00A74B9D"/>
    <w:rsid w:val="00A74C4C"/>
    <w:rsid w:val="00A773F0"/>
    <w:rsid w:val="00A774BF"/>
    <w:rsid w:val="00A77922"/>
    <w:rsid w:val="00A83E91"/>
    <w:rsid w:val="00A83F61"/>
    <w:rsid w:val="00A84CCC"/>
    <w:rsid w:val="00A851B1"/>
    <w:rsid w:val="00A85864"/>
    <w:rsid w:val="00A8727A"/>
    <w:rsid w:val="00A91E80"/>
    <w:rsid w:val="00A9322E"/>
    <w:rsid w:val="00A976D9"/>
    <w:rsid w:val="00A977EE"/>
    <w:rsid w:val="00AA1547"/>
    <w:rsid w:val="00AA1D6C"/>
    <w:rsid w:val="00AA1F95"/>
    <w:rsid w:val="00AA2EA8"/>
    <w:rsid w:val="00AA4429"/>
    <w:rsid w:val="00AA4E18"/>
    <w:rsid w:val="00AA580E"/>
    <w:rsid w:val="00AA75F8"/>
    <w:rsid w:val="00AA7E3B"/>
    <w:rsid w:val="00AA7FFA"/>
    <w:rsid w:val="00AB05DE"/>
    <w:rsid w:val="00AB2111"/>
    <w:rsid w:val="00AB220A"/>
    <w:rsid w:val="00AB5607"/>
    <w:rsid w:val="00AB6006"/>
    <w:rsid w:val="00AB741F"/>
    <w:rsid w:val="00AC08C5"/>
    <w:rsid w:val="00AC0D11"/>
    <w:rsid w:val="00AC13DB"/>
    <w:rsid w:val="00AC24A8"/>
    <w:rsid w:val="00AC3A95"/>
    <w:rsid w:val="00AC3CE9"/>
    <w:rsid w:val="00AC477A"/>
    <w:rsid w:val="00AC6662"/>
    <w:rsid w:val="00AD173F"/>
    <w:rsid w:val="00AD37A6"/>
    <w:rsid w:val="00AD41AD"/>
    <w:rsid w:val="00AE04CD"/>
    <w:rsid w:val="00AE0BDA"/>
    <w:rsid w:val="00AE1A0E"/>
    <w:rsid w:val="00AE204F"/>
    <w:rsid w:val="00AE252B"/>
    <w:rsid w:val="00AE5E6B"/>
    <w:rsid w:val="00AE77EE"/>
    <w:rsid w:val="00AF01A0"/>
    <w:rsid w:val="00AF04D4"/>
    <w:rsid w:val="00AF16DD"/>
    <w:rsid w:val="00AF5B0B"/>
    <w:rsid w:val="00AF68AC"/>
    <w:rsid w:val="00AF7175"/>
    <w:rsid w:val="00AF7A28"/>
    <w:rsid w:val="00AF7ABA"/>
    <w:rsid w:val="00B03CD5"/>
    <w:rsid w:val="00B04E8B"/>
    <w:rsid w:val="00B05BE9"/>
    <w:rsid w:val="00B07918"/>
    <w:rsid w:val="00B07C24"/>
    <w:rsid w:val="00B07E5C"/>
    <w:rsid w:val="00B12097"/>
    <w:rsid w:val="00B12E13"/>
    <w:rsid w:val="00B14978"/>
    <w:rsid w:val="00B16054"/>
    <w:rsid w:val="00B2422F"/>
    <w:rsid w:val="00B242F5"/>
    <w:rsid w:val="00B24F62"/>
    <w:rsid w:val="00B2612E"/>
    <w:rsid w:val="00B31D94"/>
    <w:rsid w:val="00B32086"/>
    <w:rsid w:val="00B35764"/>
    <w:rsid w:val="00B37DBF"/>
    <w:rsid w:val="00B430CE"/>
    <w:rsid w:val="00B45D27"/>
    <w:rsid w:val="00B45E1D"/>
    <w:rsid w:val="00B46DB0"/>
    <w:rsid w:val="00B53E01"/>
    <w:rsid w:val="00B53E0B"/>
    <w:rsid w:val="00B545BF"/>
    <w:rsid w:val="00B545D2"/>
    <w:rsid w:val="00B5687D"/>
    <w:rsid w:val="00B602EC"/>
    <w:rsid w:val="00B6035A"/>
    <w:rsid w:val="00B60522"/>
    <w:rsid w:val="00B61209"/>
    <w:rsid w:val="00B646E0"/>
    <w:rsid w:val="00B67084"/>
    <w:rsid w:val="00B70180"/>
    <w:rsid w:val="00B75C59"/>
    <w:rsid w:val="00B812CB"/>
    <w:rsid w:val="00B81A10"/>
    <w:rsid w:val="00B82816"/>
    <w:rsid w:val="00B83B60"/>
    <w:rsid w:val="00B85BD3"/>
    <w:rsid w:val="00B87BB1"/>
    <w:rsid w:val="00B93A42"/>
    <w:rsid w:val="00B94071"/>
    <w:rsid w:val="00B94912"/>
    <w:rsid w:val="00B9670E"/>
    <w:rsid w:val="00BA0E96"/>
    <w:rsid w:val="00BA277C"/>
    <w:rsid w:val="00BA3358"/>
    <w:rsid w:val="00BA6B48"/>
    <w:rsid w:val="00BA7699"/>
    <w:rsid w:val="00BB1016"/>
    <w:rsid w:val="00BB197C"/>
    <w:rsid w:val="00BB2220"/>
    <w:rsid w:val="00BB35D8"/>
    <w:rsid w:val="00BB4DB6"/>
    <w:rsid w:val="00BB7618"/>
    <w:rsid w:val="00BC0B69"/>
    <w:rsid w:val="00BC1437"/>
    <w:rsid w:val="00BC3D04"/>
    <w:rsid w:val="00BC688B"/>
    <w:rsid w:val="00BC7B04"/>
    <w:rsid w:val="00BD13B3"/>
    <w:rsid w:val="00BD34D9"/>
    <w:rsid w:val="00BD7F62"/>
    <w:rsid w:val="00BE19A7"/>
    <w:rsid w:val="00BF0DC9"/>
    <w:rsid w:val="00BF0DEE"/>
    <w:rsid w:val="00BF0FFB"/>
    <w:rsid w:val="00BF1479"/>
    <w:rsid w:val="00BF410F"/>
    <w:rsid w:val="00BF4CDB"/>
    <w:rsid w:val="00C05340"/>
    <w:rsid w:val="00C05F9F"/>
    <w:rsid w:val="00C07375"/>
    <w:rsid w:val="00C07714"/>
    <w:rsid w:val="00C10504"/>
    <w:rsid w:val="00C1115D"/>
    <w:rsid w:val="00C115E2"/>
    <w:rsid w:val="00C11AD5"/>
    <w:rsid w:val="00C12187"/>
    <w:rsid w:val="00C128AF"/>
    <w:rsid w:val="00C14BE5"/>
    <w:rsid w:val="00C152C2"/>
    <w:rsid w:val="00C15E45"/>
    <w:rsid w:val="00C168FF"/>
    <w:rsid w:val="00C23287"/>
    <w:rsid w:val="00C2450E"/>
    <w:rsid w:val="00C24772"/>
    <w:rsid w:val="00C25006"/>
    <w:rsid w:val="00C251F4"/>
    <w:rsid w:val="00C25EB2"/>
    <w:rsid w:val="00C26525"/>
    <w:rsid w:val="00C2697A"/>
    <w:rsid w:val="00C3367D"/>
    <w:rsid w:val="00C34AB8"/>
    <w:rsid w:val="00C3519D"/>
    <w:rsid w:val="00C35F7E"/>
    <w:rsid w:val="00C379CA"/>
    <w:rsid w:val="00C37ECC"/>
    <w:rsid w:val="00C4190C"/>
    <w:rsid w:val="00C424F2"/>
    <w:rsid w:val="00C43D29"/>
    <w:rsid w:val="00C44834"/>
    <w:rsid w:val="00C47658"/>
    <w:rsid w:val="00C50648"/>
    <w:rsid w:val="00C54150"/>
    <w:rsid w:val="00C544F2"/>
    <w:rsid w:val="00C55BB1"/>
    <w:rsid w:val="00C55DC7"/>
    <w:rsid w:val="00C576DA"/>
    <w:rsid w:val="00C608FC"/>
    <w:rsid w:val="00C61D90"/>
    <w:rsid w:val="00C64D63"/>
    <w:rsid w:val="00C66204"/>
    <w:rsid w:val="00C71675"/>
    <w:rsid w:val="00C735B7"/>
    <w:rsid w:val="00C73B84"/>
    <w:rsid w:val="00C75034"/>
    <w:rsid w:val="00C75445"/>
    <w:rsid w:val="00C76C92"/>
    <w:rsid w:val="00C77189"/>
    <w:rsid w:val="00C77A5F"/>
    <w:rsid w:val="00C77C77"/>
    <w:rsid w:val="00C81307"/>
    <w:rsid w:val="00C82EEF"/>
    <w:rsid w:val="00C847EB"/>
    <w:rsid w:val="00C84F32"/>
    <w:rsid w:val="00C86530"/>
    <w:rsid w:val="00C95FF4"/>
    <w:rsid w:val="00C9662C"/>
    <w:rsid w:val="00C96E60"/>
    <w:rsid w:val="00C977A5"/>
    <w:rsid w:val="00CA1669"/>
    <w:rsid w:val="00CA261C"/>
    <w:rsid w:val="00CA26EA"/>
    <w:rsid w:val="00CA3B2E"/>
    <w:rsid w:val="00CA5E6C"/>
    <w:rsid w:val="00CB059D"/>
    <w:rsid w:val="00CB0A27"/>
    <w:rsid w:val="00CB1401"/>
    <w:rsid w:val="00CB2480"/>
    <w:rsid w:val="00CB39A1"/>
    <w:rsid w:val="00CB4B2E"/>
    <w:rsid w:val="00CC0DD2"/>
    <w:rsid w:val="00CC1DE2"/>
    <w:rsid w:val="00CC2122"/>
    <w:rsid w:val="00CC28B6"/>
    <w:rsid w:val="00CC38BA"/>
    <w:rsid w:val="00CC4619"/>
    <w:rsid w:val="00CC4903"/>
    <w:rsid w:val="00CC5B2D"/>
    <w:rsid w:val="00CC630E"/>
    <w:rsid w:val="00CC6B22"/>
    <w:rsid w:val="00CD11CB"/>
    <w:rsid w:val="00CD3995"/>
    <w:rsid w:val="00CD3CFE"/>
    <w:rsid w:val="00CD68FB"/>
    <w:rsid w:val="00CD6965"/>
    <w:rsid w:val="00CE1CDB"/>
    <w:rsid w:val="00CE4A34"/>
    <w:rsid w:val="00CE4BAA"/>
    <w:rsid w:val="00CE50C8"/>
    <w:rsid w:val="00CE62FC"/>
    <w:rsid w:val="00CE6EB4"/>
    <w:rsid w:val="00CF022D"/>
    <w:rsid w:val="00CF1C1E"/>
    <w:rsid w:val="00CF2093"/>
    <w:rsid w:val="00CF343C"/>
    <w:rsid w:val="00CF600E"/>
    <w:rsid w:val="00CF6B05"/>
    <w:rsid w:val="00D00778"/>
    <w:rsid w:val="00D012F7"/>
    <w:rsid w:val="00D0217E"/>
    <w:rsid w:val="00D0283E"/>
    <w:rsid w:val="00D050A4"/>
    <w:rsid w:val="00D06D1B"/>
    <w:rsid w:val="00D07D8A"/>
    <w:rsid w:val="00D11107"/>
    <w:rsid w:val="00D13460"/>
    <w:rsid w:val="00D159C0"/>
    <w:rsid w:val="00D16172"/>
    <w:rsid w:val="00D17A36"/>
    <w:rsid w:val="00D17BDD"/>
    <w:rsid w:val="00D20483"/>
    <w:rsid w:val="00D20D1E"/>
    <w:rsid w:val="00D22C05"/>
    <w:rsid w:val="00D22CBB"/>
    <w:rsid w:val="00D237AD"/>
    <w:rsid w:val="00D23A36"/>
    <w:rsid w:val="00D25E3B"/>
    <w:rsid w:val="00D26EC1"/>
    <w:rsid w:val="00D31EC1"/>
    <w:rsid w:val="00D342B4"/>
    <w:rsid w:val="00D35EFE"/>
    <w:rsid w:val="00D36BF1"/>
    <w:rsid w:val="00D36C60"/>
    <w:rsid w:val="00D37136"/>
    <w:rsid w:val="00D37146"/>
    <w:rsid w:val="00D37B2D"/>
    <w:rsid w:val="00D402D2"/>
    <w:rsid w:val="00D42339"/>
    <w:rsid w:val="00D45A2A"/>
    <w:rsid w:val="00D46898"/>
    <w:rsid w:val="00D46C78"/>
    <w:rsid w:val="00D5018C"/>
    <w:rsid w:val="00D54D46"/>
    <w:rsid w:val="00D560F1"/>
    <w:rsid w:val="00D60D70"/>
    <w:rsid w:val="00D621A2"/>
    <w:rsid w:val="00D63434"/>
    <w:rsid w:val="00D66A1D"/>
    <w:rsid w:val="00D74C80"/>
    <w:rsid w:val="00D76036"/>
    <w:rsid w:val="00D819E5"/>
    <w:rsid w:val="00D82AFD"/>
    <w:rsid w:val="00D82CF8"/>
    <w:rsid w:val="00D84FB1"/>
    <w:rsid w:val="00D8505C"/>
    <w:rsid w:val="00D90E38"/>
    <w:rsid w:val="00D91B09"/>
    <w:rsid w:val="00D91CA9"/>
    <w:rsid w:val="00D9362E"/>
    <w:rsid w:val="00D9390C"/>
    <w:rsid w:val="00D939CF"/>
    <w:rsid w:val="00D94150"/>
    <w:rsid w:val="00D948FA"/>
    <w:rsid w:val="00DA00B2"/>
    <w:rsid w:val="00DA00EF"/>
    <w:rsid w:val="00DA41DA"/>
    <w:rsid w:val="00DA64E6"/>
    <w:rsid w:val="00DB0B9B"/>
    <w:rsid w:val="00DB136B"/>
    <w:rsid w:val="00DB4ED8"/>
    <w:rsid w:val="00DB4FFC"/>
    <w:rsid w:val="00DB5A84"/>
    <w:rsid w:val="00DB61DD"/>
    <w:rsid w:val="00DB7572"/>
    <w:rsid w:val="00DC1074"/>
    <w:rsid w:val="00DC1CF4"/>
    <w:rsid w:val="00DC34D9"/>
    <w:rsid w:val="00DC4F05"/>
    <w:rsid w:val="00DD5F01"/>
    <w:rsid w:val="00DD60B6"/>
    <w:rsid w:val="00DD65FA"/>
    <w:rsid w:val="00DE1EDC"/>
    <w:rsid w:val="00DE1F9D"/>
    <w:rsid w:val="00DE4A60"/>
    <w:rsid w:val="00DE4C48"/>
    <w:rsid w:val="00DE5F9E"/>
    <w:rsid w:val="00DE6C5A"/>
    <w:rsid w:val="00DE732C"/>
    <w:rsid w:val="00DE73DE"/>
    <w:rsid w:val="00DF0457"/>
    <w:rsid w:val="00DF16A7"/>
    <w:rsid w:val="00DF20AF"/>
    <w:rsid w:val="00DF42C7"/>
    <w:rsid w:val="00DF4302"/>
    <w:rsid w:val="00DF4CA0"/>
    <w:rsid w:val="00DF4DBD"/>
    <w:rsid w:val="00DF6142"/>
    <w:rsid w:val="00E0025D"/>
    <w:rsid w:val="00E0195D"/>
    <w:rsid w:val="00E01FDB"/>
    <w:rsid w:val="00E05854"/>
    <w:rsid w:val="00E0681A"/>
    <w:rsid w:val="00E10067"/>
    <w:rsid w:val="00E13B70"/>
    <w:rsid w:val="00E16208"/>
    <w:rsid w:val="00E166D7"/>
    <w:rsid w:val="00E1684A"/>
    <w:rsid w:val="00E16C3F"/>
    <w:rsid w:val="00E1733A"/>
    <w:rsid w:val="00E214A1"/>
    <w:rsid w:val="00E222BD"/>
    <w:rsid w:val="00E2277A"/>
    <w:rsid w:val="00E228F9"/>
    <w:rsid w:val="00E23880"/>
    <w:rsid w:val="00E23CA3"/>
    <w:rsid w:val="00E23DE3"/>
    <w:rsid w:val="00E24DB6"/>
    <w:rsid w:val="00E24F47"/>
    <w:rsid w:val="00E24FB1"/>
    <w:rsid w:val="00E259DF"/>
    <w:rsid w:val="00E25D80"/>
    <w:rsid w:val="00E260CC"/>
    <w:rsid w:val="00E27E29"/>
    <w:rsid w:val="00E30629"/>
    <w:rsid w:val="00E30A12"/>
    <w:rsid w:val="00E317D3"/>
    <w:rsid w:val="00E32A14"/>
    <w:rsid w:val="00E33519"/>
    <w:rsid w:val="00E3674B"/>
    <w:rsid w:val="00E37400"/>
    <w:rsid w:val="00E37922"/>
    <w:rsid w:val="00E406E8"/>
    <w:rsid w:val="00E430EA"/>
    <w:rsid w:val="00E46E96"/>
    <w:rsid w:val="00E51469"/>
    <w:rsid w:val="00E52A1E"/>
    <w:rsid w:val="00E5369B"/>
    <w:rsid w:val="00E540ED"/>
    <w:rsid w:val="00E5727B"/>
    <w:rsid w:val="00E5769C"/>
    <w:rsid w:val="00E60106"/>
    <w:rsid w:val="00E60690"/>
    <w:rsid w:val="00E64361"/>
    <w:rsid w:val="00E64DD8"/>
    <w:rsid w:val="00E67830"/>
    <w:rsid w:val="00E71DF5"/>
    <w:rsid w:val="00E722D1"/>
    <w:rsid w:val="00E73CA5"/>
    <w:rsid w:val="00E74CA2"/>
    <w:rsid w:val="00E7537E"/>
    <w:rsid w:val="00E75E55"/>
    <w:rsid w:val="00E7790A"/>
    <w:rsid w:val="00E82D89"/>
    <w:rsid w:val="00E838FA"/>
    <w:rsid w:val="00E8417A"/>
    <w:rsid w:val="00E84B6D"/>
    <w:rsid w:val="00E84C41"/>
    <w:rsid w:val="00E86D85"/>
    <w:rsid w:val="00E87176"/>
    <w:rsid w:val="00E8729D"/>
    <w:rsid w:val="00E875EC"/>
    <w:rsid w:val="00E924AB"/>
    <w:rsid w:val="00E93F66"/>
    <w:rsid w:val="00E9405F"/>
    <w:rsid w:val="00E965B6"/>
    <w:rsid w:val="00E96758"/>
    <w:rsid w:val="00EA0EB8"/>
    <w:rsid w:val="00EA126D"/>
    <w:rsid w:val="00EA4D8B"/>
    <w:rsid w:val="00EA4FCA"/>
    <w:rsid w:val="00EA6792"/>
    <w:rsid w:val="00EA6B74"/>
    <w:rsid w:val="00EA792D"/>
    <w:rsid w:val="00EB092B"/>
    <w:rsid w:val="00EB0D3C"/>
    <w:rsid w:val="00EB0E9D"/>
    <w:rsid w:val="00EB1A89"/>
    <w:rsid w:val="00EB70F9"/>
    <w:rsid w:val="00EB72D8"/>
    <w:rsid w:val="00EC0C74"/>
    <w:rsid w:val="00EC15B6"/>
    <w:rsid w:val="00EC1882"/>
    <w:rsid w:val="00EC30D7"/>
    <w:rsid w:val="00EC3156"/>
    <w:rsid w:val="00EC384E"/>
    <w:rsid w:val="00EC5756"/>
    <w:rsid w:val="00EC77D5"/>
    <w:rsid w:val="00ED07BC"/>
    <w:rsid w:val="00ED4BAC"/>
    <w:rsid w:val="00ED5CBC"/>
    <w:rsid w:val="00ED6C9D"/>
    <w:rsid w:val="00ED7BDC"/>
    <w:rsid w:val="00EE04FA"/>
    <w:rsid w:val="00EE37F7"/>
    <w:rsid w:val="00EE4D29"/>
    <w:rsid w:val="00EE552C"/>
    <w:rsid w:val="00EE5987"/>
    <w:rsid w:val="00EE6125"/>
    <w:rsid w:val="00EE631A"/>
    <w:rsid w:val="00EE6B05"/>
    <w:rsid w:val="00EF3B3C"/>
    <w:rsid w:val="00EF3C43"/>
    <w:rsid w:val="00EF7E7E"/>
    <w:rsid w:val="00F00A15"/>
    <w:rsid w:val="00F00AA6"/>
    <w:rsid w:val="00F01857"/>
    <w:rsid w:val="00F02876"/>
    <w:rsid w:val="00F02BC7"/>
    <w:rsid w:val="00F038E4"/>
    <w:rsid w:val="00F03FD7"/>
    <w:rsid w:val="00F04731"/>
    <w:rsid w:val="00F0520A"/>
    <w:rsid w:val="00F0521C"/>
    <w:rsid w:val="00F05F9C"/>
    <w:rsid w:val="00F074BF"/>
    <w:rsid w:val="00F07A8A"/>
    <w:rsid w:val="00F07E00"/>
    <w:rsid w:val="00F1018E"/>
    <w:rsid w:val="00F12865"/>
    <w:rsid w:val="00F12A6A"/>
    <w:rsid w:val="00F13A2E"/>
    <w:rsid w:val="00F15329"/>
    <w:rsid w:val="00F15FE9"/>
    <w:rsid w:val="00F203DF"/>
    <w:rsid w:val="00F20F6B"/>
    <w:rsid w:val="00F2153D"/>
    <w:rsid w:val="00F21BF4"/>
    <w:rsid w:val="00F223BF"/>
    <w:rsid w:val="00F22803"/>
    <w:rsid w:val="00F23E46"/>
    <w:rsid w:val="00F26E04"/>
    <w:rsid w:val="00F3033C"/>
    <w:rsid w:val="00F31BAA"/>
    <w:rsid w:val="00F31BD5"/>
    <w:rsid w:val="00F32EED"/>
    <w:rsid w:val="00F3467F"/>
    <w:rsid w:val="00F34EBF"/>
    <w:rsid w:val="00F36962"/>
    <w:rsid w:val="00F43639"/>
    <w:rsid w:val="00F45414"/>
    <w:rsid w:val="00F47DA8"/>
    <w:rsid w:val="00F47DC4"/>
    <w:rsid w:val="00F50590"/>
    <w:rsid w:val="00F50EFE"/>
    <w:rsid w:val="00F53464"/>
    <w:rsid w:val="00F5561F"/>
    <w:rsid w:val="00F561CB"/>
    <w:rsid w:val="00F56450"/>
    <w:rsid w:val="00F614A6"/>
    <w:rsid w:val="00F61EAA"/>
    <w:rsid w:val="00F6209A"/>
    <w:rsid w:val="00F64BA6"/>
    <w:rsid w:val="00F65C8D"/>
    <w:rsid w:val="00F65FFF"/>
    <w:rsid w:val="00F67297"/>
    <w:rsid w:val="00F73F2E"/>
    <w:rsid w:val="00F74023"/>
    <w:rsid w:val="00F750D8"/>
    <w:rsid w:val="00F830D2"/>
    <w:rsid w:val="00F83174"/>
    <w:rsid w:val="00F8695A"/>
    <w:rsid w:val="00F8788E"/>
    <w:rsid w:val="00F910FA"/>
    <w:rsid w:val="00F92ADA"/>
    <w:rsid w:val="00F93AA0"/>
    <w:rsid w:val="00F955F0"/>
    <w:rsid w:val="00F9591F"/>
    <w:rsid w:val="00FA11AD"/>
    <w:rsid w:val="00FA23AC"/>
    <w:rsid w:val="00FA5AFA"/>
    <w:rsid w:val="00FB0144"/>
    <w:rsid w:val="00FB16BC"/>
    <w:rsid w:val="00FB67B3"/>
    <w:rsid w:val="00FB696F"/>
    <w:rsid w:val="00FC00F2"/>
    <w:rsid w:val="00FC3048"/>
    <w:rsid w:val="00FC3427"/>
    <w:rsid w:val="00FC4F1A"/>
    <w:rsid w:val="00FC5B45"/>
    <w:rsid w:val="00FC5E74"/>
    <w:rsid w:val="00FC69D0"/>
    <w:rsid w:val="00FC7712"/>
    <w:rsid w:val="00FD04B5"/>
    <w:rsid w:val="00FD090D"/>
    <w:rsid w:val="00FD3C79"/>
    <w:rsid w:val="00FD434E"/>
    <w:rsid w:val="00FD4D0D"/>
    <w:rsid w:val="00FD67F6"/>
    <w:rsid w:val="00FD7DAE"/>
    <w:rsid w:val="00FE043A"/>
    <w:rsid w:val="00FE082F"/>
    <w:rsid w:val="00FE2B2C"/>
    <w:rsid w:val="00FE2E2B"/>
    <w:rsid w:val="00FE3884"/>
    <w:rsid w:val="00FE3EE5"/>
    <w:rsid w:val="00FE4114"/>
    <w:rsid w:val="00FE5974"/>
    <w:rsid w:val="00FE5BE0"/>
    <w:rsid w:val="00FE601E"/>
    <w:rsid w:val="00FF0618"/>
    <w:rsid w:val="00FF0EB4"/>
    <w:rsid w:val="00FF20A1"/>
    <w:rsid w:val="00FF27C2"/>
    <w:rsid w:val="00FF3980"/>
    <w:rsid w:val="00FF3F38"/>
    <w:rsid w:val="00FF3FF7"/>
    <w:rsid w:val="00FF5108"/>
    <w:rsid w:val="00FF7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1A9C2"/>
  <w15:chartTrackingRefBased/>
  <w15:docId w15:val="{EB75ED8C-E135-4129-8433-91D7E9519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138F"/>
    <w:pPr>
      <w:ind w:left="720"/>
      <w:contextualSpacing/>
    </w:pPr>
  </w:style>
  <w:style w:type="character" w:styleId="Hyperlink">
    <w:name w:val="Hyperlink"/>
    <w:basedOn w:val="DefaultParagraphFont"/>
    <w:uiPriority w:val="99"/>
    <w:unhideWhenUsed/>
    <w:rsid w:val="00266FF8"/>
    <w:rPr>
      <w:color w:val="0563C1" w:themeColor="hyperlink"/>
      <w:u w:val="single"/>
    </w:rPr>
  </w:style>
  <w:style w:type="character" w:styleId="UnresolvedMention">
    <w:name w:val="Unresolved Mention"/>
    <w:basedOn w:val="DefaultParagraphFont"/>
    <w:uiPriority w:val="99"/>
    <w:semiHidden/>
    <w:unhideWhenUsed/>
    <w:rsid w:val="00266FF8"/>
    <w:rPr>
      <w:color w:val="605E5C"/>
      <w:shd w:val="clear" w:color="auto" w:fill="E1DFDD"/>
    </w:rPr>
  </w:style>
  <w:style w:type="paragraph" w:styleId="NormalWeb">
    <w:name w:val="Normal (Web)"/>
    <w:basedOn w:val="Normal"/>
    <w:uiPriority w:val="99"/>
    <w:unhideWhenUsed/>
    <w:rsid w:val="000577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D8505C"/>
    <w:rPr>
      <w:color w:val="954F72" w:themeColor="followedHyperlink"/>
      <w:u w:val="single"/>
    </w:rPr>
  </w:style>
  <w:style w:type="character" w:styleId="Emphasis">
    <w:name w:val="Emphasis"/>
    <w:basedOn w:val="DefaultParagraphFont"/>
    <w:uiPriority w:val="20"/>
    <w:qFormat/>
    <w:rsid w:val="00291B53"/>
    <w:rPr>
      <w:i/>
      <w:iCs/>
    </w:rPr>
  </w:style>
  <w:style w:type="character" w:styleId="Strong">
    <w:name w:val="Strong"/>
    <w:basedOn w:val="DefaultParagraphFont"/>
    <w:uiPriority w:val="22"/>
    <w:qFormat/>
    <w:rsid w:val="001D5513"/>
    <w:rPr>
      <w:b/>
      <w:bCs/>
    </w:rPr>
  </w:style>
  <w:style w:type="character" w:customStyle="1" w:styleId="ls3a">
    <w:name w:val="ls3a"/>
    <w:basedOn w:val="DefaultParagraphFont"/>
    <w:rsid w:val="00D22CBB"/>
  </w:style>
  <w:style w:type="character" w:customStyle="1" w:styleId="ls38">
    <w:name w:val="ls38"/>
    <w:basedOn w:val="DefaultParagraphFont"/>
    <w:rsid w:val="00A12279"/>
  </w:style>
  <w:style w:type="character" w:customStyle="1" w:styleId="ff6">
    <w:name w:val="ff6"/>
    <w:basedOn w:val="DefaultParagraphFont"/>
    <w:rsid w:val="003952E3"/>
  </w:style>
  <w:style w:type="character" w:customStyle="1" w:styleId="lsc">
    <w:name w:val="lsc"/>
    <w:basedOn w:val="DefaultParagraphFont"/>
    <w:rsid w:val="00EE55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213199">
      <w:bodyDiv w:val="1"/>
      <w:marLeft w:val="0"/>
      <w:marRight w:val="0"/>
      <w:marTop w:val="0"/>
      <w:marBottom w:val="0"/>
      <w:divBdr>
        <w:top w:val="none" w:sz="0" w:space="0" w:color="auto"/>
        <w:left w:val="none" w:sz="0" w:space="0" w:color="auto"/>
        <w:bottom w:val="none" w:sz="0" w:space="0" w:color="auto"/>
        <w:right w:val="none" w:sz="0" w:space="0" w:color="auto"/>
      </w:divBdr>
    </w:div>
    <w:div w:id="189338272">
      <w:bodyDiv w:val="1"/>
      <w:marLeft w:val="0"/>
      <w:marRight w:val="0"/>
      <w:marTop w:val="0"/>
      <w:marBottom w:val="0"/>
      <w:divBdr>
        <w:top w:val="none" w:sz="0" w:space="0" w:color="auto"/>
        <w:left w:val="none" w:sz="0" w:space="0" w:color="auto"/>
        <w:bottom w:val="none" w:sz="0" w:space="0" w:color="auto"/>
        <w:right w:val="none" w:sz="0" w:space="0" w:color="auto"/>
      </w:divBdr>
    </w:div>
    <w:div w:id="921718051">
      <w:bodyDiv w:val="1"/>
      <w:marLeft w:val="0"/>
      <w:marRight w:val="0"/>
      <w:marTop w:val="0"/>
      <w:marBottom w:val="0"/>
      <w:divBdr>
        <w:top w:val="none" w:sz="0" w:space="0" w:color="auto"/>
        <w:left w:val="none" w:sz="0" w:space="0" w:color="auto"/>
        <w:bottom w:val="none" w:sz="0" w:space="0" w:color="auto"/>
        <w:right w:val="none" w:sz="0" w:space="0" w:color="auto"/>
      </w:divBdr>
    </w:div>
    <w:div w:id="964391708">
      <w:bodyDiv w:val="1"/>
      <w:marLeft w:val="0"/>
      <w:marRight w:val="0"/>
      <w:marTop w:val="0"/>
      <w:marBottom w:val="0"/>
      <w:divBdr>
        <w:top w:val="none" w:sz="0" w:space="0" w:color="auto"/>
        <w:left w:val="none" w:sz="0" w:space="0" w:color="auto"/>
        <w:bottom w:val="none" w:sz="0" w:space="0" w:color="auto"/>
        <w:right w:val="none" w:sz="0" w:space="0" w:color="auto"/>
      </w:divBdr>
    </w:div>
    <w:div w:id="1749964480">
      <w:bodyDiv w:val="1"/>
      <w:marLeft w:val="0"/>
      <w:marRight w:val="0"/>
      <w:marTop w:val="0"/>
      <w:marBottom w:val="0"/>
      <w:divBdr>
        <w:top w:val="none" w:sz="0" w:space="0" w:color="auto"/>
        <w:left w:val="none" w:sz="0" w:space="0" w:color="auto"/>
        <w:bottom w:val="none" w:sz="0" w:space="0" w:color="auto"/>
        <w:right w:val="none" w:sz="0" w:space="0" w:color="auto"/>
      </w:divBdr>
    </w:div>
    <w:div w:id="2142920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multi-agency-public-protection-arrangements-mappa-guidance" TargetMode="External"/><Relationship Id="rId18" Type="http://schemas.openxmlformats.org/officeDocument/2006/relationships/hyperlink" Target="https://hmicfrs.justiceinspectorates.gov.uk/publication-html/both-sides-of-the-coin-county-lines/" TargetMode="External"/><Relationship Id="rId26" Type="http://schemas.openxmlformats.org/officeDocument/2006/relationships/hyperlink" Target="https://assets.publishing.service.gov.uk/government/uploads/system/uploads/attachment_data/file/843057/mappa-annual-report-2018-19.pdf" TargetMode="External"/><Relationship Id="rId39" Type="http://schemas.openxmlformats.org/officeDocument/2006/relationships/theme" Target="theme/theme1.xml"/><Relationship Id="rId21" Type="http://schemas.openxmlformats.org/officeDocument/2006/relationships/hyperlink" Target="https://www-tandfonline-com.ezproxy.uwtsd.ac.uk/doi/full/10.1080/10439463.2016.1216989" TargetMode="External"/><Relationship Id="rId34" Type="http://schemas.openxmlformats.org/officeDocument/2006/relationships/hyperlink" Target="https://journals-sagepub-com.ezproxy.uwtsd.ac.uk/doi/full/10.1177/14613557231176367" TargetMode="External"/><Relationship Id="rId7" Type="http://schemas.openxmlformats.org/officeDocument/2006/relationships/webSettings" Target="webSettings.xml"/><Relationship Id="rId12" Type="http://schemas.openxmlformats.org/officeDocument/2006/relationships/hyperlink" Target="https://journals-sagepub-com.ezproxy.uwtsd.ac.uk/doi/full/10.1177/0032258X21990412" TargetMode="External"/><Relationship Id="rId17" Type="http://schemas.openxmlformats.org/officeDocument/2006/relationships/hyperlink" Target="https://www.justiceinspectorates.gov.uk/hmiprobation/wp-content/uploads/sites/5/2022/07/A-joint-thematic-inspection-of-Multi-Agency-Public-Protection-Arrangements.pdf" TargetMode="External"/><Relationship Id="rId25" Type="http://schemas.openxmlformats.org/officeDocument/2006/relationships/hyperlink" Target="https://assets.publishing.service.gov.uk/government/uploads/system/uploads/attachment_data/file/974376/victims-code-2020.pdf" TargetMode="External"/><Relationship Id="rId33" Type="http://schemas.openxmlformats.org/officeDocument/2006/relationships/hyperlink" Target="https://www.researchgate.net/publication/270238380_Crime_A_Conceptual_Understanding"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3-eu-west-2.amazonaws.com/assets-hmicfrs.justiceinspectorates.gov.uk/uploads/managing-sex-offenders-in-the-community-inspection-findings-20051130.pdf" TargetMode="External"/><Relationship Id="rId20" Type="http://schemas.openxmlformats.org/officeDocument/2006/relationships/hyperlink" Target="https://assets.publishing.service.gov.uk/media/65322ad1e839fd001486720d/2023_FOR_PUBLICATION_-_Criminal_exploitation_of_children_young_people_and_vulnerable_adults_county_lines1.pdf" TargetMode="External"/><Relationship Id="rId29" Type="http://schemas.openxmlformats.org/officeDocument/2006/relationships/hyperlink" Target="https://www.npcc.police.uk/SysSiteAssets/media/downloads/publications/publications-log/2022/national-police-crime-prevention-strategy.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ollege.police.uk/app/major-investigation-and-public-protection/domestic-abuse/partnership-working-and-multi-agency-responsesmechanisms" TargetMode="External"/><Relationship Id="rId24" Type="http://schemas.openxmlformats.org/officeDocument/2006/relationships/hyperlink" Target="https://web-s-ebscohost-com.ezproxy.uwtsd.ac.uk/ehost/pdfviewer/pdfviewer?vid=0&amp;sid=a3aa17e5-1a3b-477a-a783-e628b465175b%40redis" TargetMode="External"/><Relationship Id="rId32" Type="http://schemas.openxmlformats.org/officeDocument/2006/relationships/hyperlink" Target="https://cronfa.swan.ac.uk/Record/cronfa51636" TargetMode="External"/><Relationship Id="rId37" Type="http://schemas.openxmlformats.org/officeDocument/2006/relationships/hyperlink" Target="https://www.researchgate.net/profile/Salim-Yaacoub/publication/342977911_Poverty_Inequality_and_the_Social_Causes_of_Crime_A_Study_between_the_United_States_and_Europe/links/5f35ba7292851cd302f4200f/Poverty-Inequality-and-the-Social-Causes-of-Crime-A-Study-between-the-United-States-and-Europe.pdf" TargetMode="External"/><Relationship Id="rId5" Type="http://schemas.openxmlformats.org/officeDocument/2006/relationships/styles" Target="styles.xml"/><Relationship Id="rId15" Type="http://schemas.openxmlformats.org/officeDocument/2006/relationships/hyperlink" Target="https://nyaspubs.onlinelibrary.wiley.com/doi/abs/10.1111/j.1749-6632.2003.tb07303.x" TargetMode="External"/><Relationship Id="rId23" Type="http://schemas.openxmlformats.org/officeDocument/2006/relationships/hyperlink" Target="https://studybuff.com/what-is-the-lifestyle-theory-in-victimology/" TargetMode="External"/><Relationship Id="rId28" Type="http://schemas.openxmlformats.org/officeDocument/2006/relationships/hyperlink" Target="https://eprints.lse.ac.uk/68126/1/Newburn_literature-review%201.pdf" TargetMode="External"/><Relationship Id="rId36" Type="http://schemas.openxmlformats.org/officeDocument/2006/relationships/hyperlink" Target="https://warwick.ac.uk/fac/soc/wbs/projects/public-confidence-in-policing/what-is-confidence/" TargetMode="External"/><Relationship Id="rId10" Type="http://schemas.openxmlformats.org/officeDocument/2006/relationships/hyperlink" Target="https://www.college.police.uk/guidance/vulnerability-related-risks/introduction-vulnerability-related-risk" TargetMode="External"/><Relationship Id="rId19" Type="http://schemas.openxmlformats.org/officeDocument/2006/relationships/hyperlink" Target="https://www-citethemrightonline-com.ezproxy.uwtsd.ac.uk/sourcetype?docid=b-9781350927964&amp;tocid=b-9781350927964-34" TargetMode="External"/><Relationship Id="rId31" Type="http://schemas.openxmlformats.org/officeDocument/2006/relationships/hyperlink" Target="https://assets.publishing.service.gov.uk/government/uploads/system/uploads/attachment_data/file/828228/CAPRICORN_resource.pdf" TargetMode="External"/><Relationship Id="rId4" Type="http://schemas.openxmlformats.org/officeDocument/2006/relationships/numbering" Target="numbering.xml"/><Relationship Id="rId9" Type="http://schemas.openxmlformats.org/officeDocument/2006/relationships/hyperlink" Target="https://www.college.police.uk/ethics/code-of-ethics" TargetMode="External"/><Relationship Id="rId14" Type="http://schemas.openxmlformats.org/officeDocument/2006/relationships/hyperlink" Target="https://www.hma.co.nz/wp-content/uploads/2016/01/Theories-to-explain-offending-behaviour.pdf" TargetMode="External"/><Relationship Id="rId22" Type="http://schemas.openxmlformats.org/officeDocument/2006/relationships/hyperlink" Target="https://www.researchgate.net/publication/354382389_Impacts_of_Crime_on_Socio-Economic_Development" TargetMode="External"/><Relationship Id="rId27" Type="http://schemas.openxmlformats.org/officeDocument/2006/relationships/hyperlink" Target="https://www.bl.uk/collection-items/reoffending-analysis-of-mappa-eligible-offenders" TargetMode="External"/><Relationship Id="rId30" Type="http://schemas.openxmlformats.org/officeDocument/2006/relationships/hyperlink" Target="https://journals.sagepub.com/doi/full/10.1177/1748895812469381" TargetMode="External"/><Relationship Id="rId35" Type="http://schemas.openxmlformats.org/officeDocument/2006/relationships/hyperlink" Target="https://www.violencepreventionwales.co.uk/research-evidence/adverse-childhood-experiences-aces" TargetMode="External"/><Relationship Id="rId8" Type="http://schemas.openxmlformats.org/officeDocument/2006/relationships/hyperlink" Target="https://www.sciencedirect.com/science/article/abs/pii/S1751722217302913"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6303ad2-5d4a-41ac-8ccd-b0c5c984eac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9" ma:contentTypeDescription="Create a new document." ma:contentTypeScope="" ma:versionID="6512af462225c674b986707351fdee81">
  <xsd:schema xmlns:xsd="http://www.w3.org/2001/XMLSchema" xmlns:xs="http://www.w3.org/2001/XMLSchema" xmlns:p="http://schemas.microsoft.com/office/2006/metadata/properties" xmlns:ns3="36303ad2-5d4a-41ac-8ccd-b0c5c984eace" targetNamespace="http://schemas.microsoft.com/office/2006/metadata/properties" ma:root="true" ma:fieldsID="5f6324d64ce1e21c3774a119d62f5b5e" ns3:_="">
    <xsd:import namespace="36303ad2-5d4a-41ac-8ccd-b0c5c984eac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A44AF25-CE0E-4977-89B9-BFD4B33BB208}">
  <ds:schemaRefs>
    <ds:schemaRef ds:uri="http://schemas.microsoft.com/office/2006/metadata/properties"/>
    <ds:schemaRef ds:uri="http://schemas.microsoft.com/office/infopath/2007/PartnerControls"/>
    <ds:schemaRef ds:uri="36303ad2-5d4a-41ac-8ccd-b0c5c984eace"/>
  </ds:schemaRefs>
</ds:datastoreItem>
</file>

<file path=customXml/itemProps2.xml><?xml version="1.0" encoding="utf-8"?>
<ds:datastoreItem xmlns:ds="http://schemas.openxmlformats.org/officeDocument/2006/customXml" ds:itemID="{7D6FBEC8-01F3-483D-B581-1AF74F3E0C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8C0C00B-FF3B-4846-AF40-8938745E684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18</Pages>
  <Words>5827</Words>
  <Characters>33214</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Pedrick,Jennifer swp8355</dc:creator>
  <cp:keywords/>
  <dc:description/>
  <cp:lastModifiedBy>Pedrick,Jennifer swp8355</cp:lastModifiedBy>
  <cp:revision>99</cp:revision>
  <dcterms:created xsi:type="dcterms:W3CDTF">2023-11-06T17:10:00Z</dcterms:created>
  <dcterms:modified xsi:type="dcterms:W3CDTF">2023-11-06T19:07:00Z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2023-07-25T16:21:47Z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38f50589-3a2f-4bbe-bdf4-dad91bef00ba</vt:lpwstr>
  </property>
  <property fmtid="{D5CDD505-2E9C-101B-9397-08002B2CF9AE}" pid="8" name="MSIP_Label_66cf8fe5-b7b7-4df7-b38d-1c61ac2f6639_ContentBits">
    <vt:lpwstr>0</vt:lpwstr>
  </property>
  <property fmtid="{D5CDD505-2E9C-101B-9397-08002B2CF9AE}" pid="9" name="ContentTypeId">
    <vt:lpwstr>0x0101008128F0A49094FA40BC9441EF44CB1296</vt:lpwstr>
  </property>
</Properties>
</file>