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shd w:fill="FFFFFF"/>
        <w:pStyle w:val="Heading4"/>
        <w:spacing w:before="150" w:after="150"/>
        <w:rPr>
          <w:b/>
          <w:color w:val="333333"/>
          <w:rFonts w:ascii="open_sansregular" w:hAnsi="open_sansregular"/>
          <w:sz w:val="27"/>
          <w:szCs w:val="27"/>
        </w:rPr>
      </w:pPr>
      <w:r>
        <w:rPr>
          <w:b/>
          <w:u w:val="single"/>
          <w:sz w:val="48"/>
        </w:rPr>
        <w:t xml:space="preserve">Module:Introducing the modern Workplace </w:t>
      </w:r>
    </w:p>
    <w:p>
      <w:pPr>
        <w:pStyle w:val="Normal"/>
        <w:jc w:val="center"/>
        <w:rPr>
          <w:u w:val="single"/>
        </w:rPr>
      </w:pPr>
      <w:r/>
    </w:p>
    <w:p>
      <w:pPr>
        <w:pStyle w:val="Normal"/>
        <w:jc w:val="center"/>
        <w:rPr>
          <w:b/>
          <w:u w:val="none"/>
          <w:sz w:val="48"/>
        </w:rPr>
      </w:pPr>
      <w:r>
        <w:rPr>
          <w:b/>
          <w:u w:val="none"/>
          <w:sz w:val="48"/>
        </w:rPr>
        <w:t>Module code:LCBB4003</w:t>
      </w:r>
    </w:p>
    <w:p>
      <w:pPr>
        <w:pStyle w:val="Normal"/>
        <w:jc w:val="center"/>
        <w:rPr>
          <w:b/>
        </w:rPr>
      </w:pPr>
      <w:r>
        <w:rPr>
          <w:b/>
          <w:u w:val="none"/>
          <w:sz w:val="48"/>
        </w:rPr>
      </w:r>
    </w:p>
    <w:p>
      <w:pPr>
        <w:pStyle w:val="Normal"/>
        <w:jc w:val="center"/>
        <w:rPr>
          <w:b/>
        </w:rPr>
      </w:pPr>
      <w:r>
        <w:rPr>
          <w:b/>
          <w:u w:val="none"/>
          <w:sz w:val="60"/>
        </w:rPr>
      </w:r>
    </w:p>
    <w:p>
      <w:pPr>
        <w:pStyle w:val="Normal"/>
        <w:jc w:val="center"/>
        <w:rPr>
          <w:b/>
        </w:rPr>
      </w:pPr>
      <w:r>
        <w:rPr>
          <w:b/>
          <w:u w:val="none"/>
          <w:sz w:val="60"/>
        </w:rPr>
        <w:t>Lecturer:Dr Buddhi Pathak</w:t>
      </w:r>
    </w:p>
    <w:p>
      <w:pPr>
        <w:pStyle w:val="Normal"/>
        <w:jc w:val="center"/>
        <w:rPr>
          <w:sz w:val="60"/>
        </w:rPr>
      </w:pPr>
      <w:r>
        <w:rPr>
          <w:b/>
          <w:u w:val="none"/>
          <w:sz w:val="48"/>
        </w:rPr>
        <w:t xml:space="preserve">                        Student name:Ana Moldovanu</w:t>
      </w:r>
    </w:p>
    <w:p>
      <w:pPr>
        <w:pStyle w:val="Normal"/>
        <w:jc w:val="center"/>
        <w:rPr>
          <w:sz w:val="48"/>
        </w:rPr>
      </w:pPr>
      <w:r>
        <w:rPr>
          <w:b/>
          <w:u w:val="none"/>
          <w:sz w:val="48"/>
        </w:rPr>
        <w:t xml:space="preserve">                         Student ID:2130326</w:t>
      </w:r>
    </w:p>
    <w:p>
      <w:pPr>
        <w:pStyle w:val="Normal"/>
        <w:jc w:val="center"/>
        <w:rPr>
          <w:b/>
        </w:rPr>
      </w:pPr>
      <w:r>
        <w:rPr>
          <w:color w:val="333333"/>
          <w:rFonts w:ascii="Calibri"/>
          <w:sz w:val="60"/>
          <w:shd w:fill="FFFFFF"/>
        </w:rPr>
      </w:r>
    </w:p>
    <w:p>
      <w:pPr>
        <w:pStyle w:val="Normal"/>
        <w:jc w:val="center"/>
        <w:rPr>
          <w:b/>
        </w:rPr>
      </w:pPr>
      <w:r>
        <w:rPr>
          <w:color w:val="333333"/>
          <w:rFonts w:ascii="Calibri"/>
          <w:sz w:val="60"/>
          <w:shd w:fill="FFFFFF"/>
        </w:rPr>
      </w:r>
    </w:p>
    <w:p>
      <w:pPr>
        <w:pStyle w:val="Normal"/>
        <w:jc w:val="center"/>
        <w:rPr>
          <w:b/>
          <w:i/>
        </w:rPr>
      </w:pPr>
      <w:r>
        <w:rPr>
          <w:b/>
          <w:i/>
          <w:color w:val="333333"/>
          <w:rFonts w:ascii="Calibri"/>
          <w:sz w:val="60"/>
          <w:shd w:fill="FFFFFF"/>
        </w:rPr>
        <w:t>Assignment Title:Individual Report</w:t>
      </w:r>
      <w:r>
        <w:rPr>
          <w:b/>
          <w:i/>
          <w:color w:val="333333"/>
          <w:rFonts w:ascii="Calibri"/>
          <w:sz w:val="88"/>
          <w:shd w:fill="FFFFFF"/>
        </w:rPr>
        <w:t xml:space="preserve"> </w:t>
      </w:r>
    </w:p>
    <w:p>
      <w:pPr>
        <w:pStyle w:val="Normal"/>
        <w:jc w:val="center"/>
      </w:pPr>
      <w:r>
        <w:rPr>
          <w:color w:val="333333"/>
          <w:rFonts w:ascii="Calibri"/>
          <w:sz w:val="88"/>
          <w:shd w:fill="FFFFFF"/>
        </w:rPr>
      </w:r>
    </w:p>
    <w:p>
      <w:pPr>
        <w:pStyle w:val="TOCHeading"/>
        <w:pageBreakBefore/>
        <w:rPr>
          <w:color w:val="000000"/>
        </w:rPr>
      </w:pPr>
      <w:r>
        <w:rPr>
          <w:color w:val="000000"/>
        </w:rPr>
        <w:t>Table of Contents</w:t>
      </w:r>
      <w:r>
        <w:rPr>
          <w:color w:val="000000"/>
        </w:rPr>
      </w:r>
      <w:r>
        <w:rPr>
          <w:rStyle w:val="Hyperlink"/>
          <w:color w:val="000000"/>
        </w:rPr>
        <w:t>Contents</w:t>
      </w:r>
      <w:r>
        <w:rPr>
          <w:color w:val="000000"/>
        </w:rPr>
        <w:tab/>
        <w:t xml:space="preserve">        </w:t>
      </w:r>
      <w:r>
        <w:rPr>
          <w:color w:val="000000"/>
        </w:rPr>
        <w:t>2</w:t>
      </w:r>
    </w:p>
    <w:p>
      <w:pPr>
        <w:pStyle w:val="TOC1"/>
        <w:rPr>
          <w:color w:val="000000"/>
          <w:rFonts w:ascii="Calibri" w:hAnsi="Calibri"/>
          <w:sz w:val="22"/>
        </w:rPr>
      </w:pPr>
      <w:r>
        <w:rPr>
          <w:rStyle w:val="Hyperlink"/>
          <w:color w:val="000000"/>
        </w:rPr>
        <w:t>INTRODUCTION</w:t>
      </w:r>
      <w:r>
        <w:rPr>
          <w:color w:val="000000"/>
        </w:rPr>
        <w:tab/>
      </w:r>
      <w:r>
        <w:rPr>
          <w:color w:val="000000"/>
        </w:rPr>
        <w:t>1</w:t>
      </w:r>
    </w:p>
    <w:p>
      <w:pPr>
        <w:pStyle w:val="TOC1"/>
        <w:rPr>
          <w:color w:val="000000"/>
          <w:rFonts w:ascii="Calibri" w:hAnsi="Calibri"/>
          <w:sz w:val="22"/>
        </w:rPr>
      </w:pPr>
      <w:r>
        <w:rPr>
          <w:rStyle w:val="Hyperlink"/>
          <w:color w:val="000000"/>
        </w:rPr>
        <w:t xml:space="preserve">MAIN BODY </w:t>
      </w:r>
      <w:r>
        <w:rPr>
          <w:color w:val="000000"/>
        </w:rPr>
        <w:tab/>
      </w:r>
      <w:r>
        <w:rPr>
          <w:color w:val="000000"/>
        </w:rPr>
        <w:t>1</w:t>
      </w:r>
    </w:p>
    <w:p>
      <w:pPr>
        <w:pStyle w:val="TOC1"/>
        <w:rPr>
          <w:color w:val="000000"/>
          <w:rFonts w:ascii="Calibri" w:hAnsi="Calibri"/>
          <w:sz w:val="22"/>
        </w:rPr>
      </w:pPr>
      <w:r>
        <w:rPr>
          <w:rStyle w:val="Hyperlink"/>
          <w:color w:val="000000"/>
        </w:rPr>
        <w:t>REFERENCES</w:t>
      </w:r>
      <w:r>
        <w:rPr>
          <w:color w:val="000000"/>
        </w:rPr>
        <w:tab/>
      </w:r>
      <w:r>
        <w:rPr>
          <w:color w:val="000000"/>
        </w:rPr>
        <w:t>6</w:t>
      </w:r>
    </w:p>
    <w:p>
      <w:pPr>
        <w:pStyle w:val="Normal"/>
        <w:rPr>
          <w:b/>
        </w:rPr>
      </w:pPr>
    </w:p>
    <w:p>
      <w:pPr>
        <w:pStyle w:val="NoSpacing"/>
        <w:jc w:val="center"/>
        <w:rPr>
          <w:b/>
          <w:i/>
          <w:rFonts w:ascii="Times New Roman" w:hAnsi="Times New Roman"/>
          <w:sz w:val="80"/>
          <w:szCs w:val="80"/>
          <w:shd w:fill="FFFFFF"/>
        </w:rPr>
      </w:pPr>
    </w:p>
    <w:p>
      <w:pPr>
        <w:pStyle w:val="Normal"/>
        <w:rPr>
          <w:color w:val="000000"/>
        </w:rPr>
      </w:pPr>
    </w:p>
    <w:p>
      <w:pPr>
        <w:pStyle w:val="Heading1"/>
        <w:jc w:val="center"/>
        <w:rPr>
          <w:color w:val="000000"/>
          <w:rFonts w:ascii="Times" w:hAnsi="Times"/>
          <w:sz w:val="88"/>
          <w:szCs w:val="88"/>
        </w:rPr>
      </w:pPr>
    </w:p>
    <w:p>
      <w:pPr>
        <w:pStyle w:val="Heading1"/>
        <w:jc w:val="center"/>
        <w:rPr>
          <w:color w:val="000000"/>
          <w:rFonts w:ascii="Times" w:hAnsi="Times"/>
          <w:sz w:val="88"/>
          <w:szCs w:val="88"/>
        </w:rPr>
      </w:pPr>
    </w:p>
    <w:p>
      <w:pPr>
        <w:pStyle w:val="Heading1"/>
        <w:jc w:val="center"/>
        <w:rPr>
          <w:color w:val="000000"/>
          <w:rFonts w:ascii="Times" w:hAnsi="Times"/>
        </w:rPr>
      </w:pPr>
    </w:p>
    <w:p>
      <w:pPr>
        <w:pStyle w:val="Normal"/>
        <w:jc w:val="center"/>
        <w:spacing w:before="113"/>
      </w:pPr>
      <w:r/>
    </w:p>
    <w:p>
      <w:pPr>
        <w:pStyle w:val="Normal"/>
        <w:jc w:val="center"/>
        <w:spacing w:before="113"/>
        <w:rPr>
          <w:color w:val="000000"/>
          <w:rFonts w:ascii="Times" w:hAnsi="Times"/>
          <w:sz w:val="88"/>
          <w:szCs w:val="88"/>
        </w:rPr>
      </w:pPr>
    </w:p>
    <w:p>
      <w:pPr>
        <w:pStyle w:val="Normal"/>
        <w:sectPr>
          <w:pgSz w:w="12240" w:h="15840"/>
          <w:pgMar w:left="1440" w:right="1440" w:top="1440" w:bottom="1440"/>
        </w:sectPr>
      </w:pPr>
    </w:p>
    <w:p>
      <w:pPr>
        <w:pStyle w:val="Heading1"/>
        <w:jc w:val="left"/>
      </w:pPr>
      <w:r>
        <w:rPr/>
        <w:t>INTRODUCTION</w:t>
      </w:r>
    </w:p>
    <w:p>
      <w:pPr>
        <w:pStyle w:val="Normal"/>
      </w:pPr>
      <w:r>
        <w:rPr/>
        <w:t xml:space="preserve">With the evolving time the way of carrying out business operations have definitely changed for the good. It has been noticed the organisations are well aware and pays much attention to the values that the employees of the organisation </w:t>
      </w:r>
      <w:r>
        <w:rPr/>
        <w:t>hold</w:t>
      </w:r>
      <w:r>
        <w:rPr/>
        <w:t xml:space="preserve">. These transformations </w:t>
      </w:r>
      <w:r>
        <w:rPr/>
        <w:t>have</w:t>
      </w:r>
      <w:r>
        <w:rPr/>
        <w:t xml:space="preserve"> helped the organisation in </w:t>
      </w:r>
      <w:r>
        <w:rPr/>
        <w:t>bringing</w:t>
      </w:r>
      <w:r>
        <w:rPr/>
        <w:t xml:space="preserve"> the technological transformations within the processes of the </w:t>
      </w:r>
      <w:r>
        <w:rPr/>
        <w:t>organisation.</w:t>
      </w:r>
      <w:r>
        <w:rPr/>
        <w:t xml:space="preserve"> Businesses nowadays have started focusing on the digital collaborations and technologies which will add much advantage in the </w:t>
      </w:r>
      <w:r>
        <w:rPr/>
        <w:t>company’s</w:t>
      </w:r>
      <w:r>
        <w:rPr/>
        <w:t xml:space="preserve"> future </w:t>
      </w:r>
      <w:r>
        <w:rPr/>
        <w:t>adventures (</w:t>
      </w:r>
      <w:r>
        <w:rPr/>
        <w:t xml:space="preserve">Al-Musadieq, M.,and et.al,  2018) . Modern workplaces have </w:t>
      </w:r>
      <w:r>
        <w:rPr/>
        <w:t>been</w:t>
      </w:r>
      <w:r>
        <w:rPr/>
        <w:t xml:space="preserve"> focuses on the elements which helps in improving the productivity of the employees, the functions of modern workplaces are associated with the future innovations and competition which the world is likely to encounter. The needs of the employees as well as of the employers are taken into consideration which helps them in developing the right policies and strategies for development. With the rising nature of remote work, modern workplaces have adapted this change and provides the requir</w:t>
      </w:r>
      <w:r>
        <w:rPr/>
        <w:t>ed facilities to their employees.</w:t>
      </w:r>
      <w:r>
        <w:rPr/>
        <w:t xml:space="preserve"> </w:t>
      </w:r>
    </w:p>
    <w:p>
      <w:pPr>
        <w:pStyle w:val="Normal"/>
      </w:pPr>
    </w:p>
    <w:p>
      <w:pPr>
        <w:pStyle w:val="Normal"/>
      </w:pPr>
    </w:p>
    <w:p>
      <w:pPr>
        <w:pStyle w:val="Heading1"/>
      </w:pPr>
      <w:r>
        <w:rPr/>
        <w:t xml:space="preserve">MAIN BODY </w:t>
      </w:r>
    </w:p>
    <w:p>
      <w:pPr>
        <w:pStyle w:val="Normal"/>
      </w:pPr>
      <w:r>
        <w:rPr/>
        <w:t xml:space="preserve">The structure, culture, people are interconnected and influences the organisational performance in many </w:t>
      </w:r>
      <w:r>
        <w:rPr/>
        <w:t>a way</w:t>
      </w:r>
      <w:r>
        <w:rPr/>
        <w:t xml:space="preserve">. Unilever as being a global company believes in having a simplified organisation structure, the company recently made modifications which has helped the organisation in developing strategies in simplifying its organisational structure. Now the organisation has fragmented its operations within 5 groups which covers the whole operations within the organisation. As no such organisational structure is considered of the top most importance, the style and the pattern of the organisation solely depends on the mission and the vision of the organisation. Irrespective of Unilever and other </w:t>
      </w:r>
      <w:r>
        <w:rPr/>
        <w:t>multinational</w:t>
      </w:r>
      <w:r>
        <w:rPr/>
        <w:t xml:space="preserve"> companies, many businesses do not give </w:t>
      </w:r>
      <w:r>
        <w:rPr/>
        <w:t>much importance</w:t>
      </w:r>
      <w:r>
        <w:rPr/>
        <w:t xml:space="preserve"> to the structure of the business organisation. The structure within an organisation is responsible for determining the responsibilities and the positions of the </w:t>
      </w:r>
      <w:r>
        <w:rPr/>
        <w:t>employees which</w:t>
      </w:r>
      <w:r>
        <w:rPr/>
        <w:t xml:space="preserve"> is </w:t>
      </w:r>
      <w:r>
        <w:rPr/>
        <w:t>significantly of</w:t>
      </w:r>
      <w:r>
        <w:rPr/>
        <w:t xml:space="preserve"> much importance as this directly impacts organisational performance which can't be </w:t>
      </w:r>
      <w:r>
        <w:rPr/>
        <w:t>neglected (</w:t>
      </w:r>
      <w:r>
        <w:rPr/>
        <w:t xml:space="preserve">Daneshm and nia2019). The structure accounts for the way the processes within an organisation are being taken out, which also involves the documentation of the previous operations. Documentation plays a significant role as it helps businesses in understanding </w:t>
      </w:r>
      <w:r>
        <w:rPr/>
        <w:t>the reason</w:t>
      </w:r>
      <w:r>
        <w:rPr/>
        <w:t xml:space="preserve"> of the downfalls along with the success the company has experienced. The importance Unilever has given to its organisational structure will bring added advantages to the company, as the structure of an organisation can impact the on the performance of the organisational functions. Every </w:t>
      </w:r>
      <w:r>
        <w:rPr/>
        <w:t>change that</w:t>
      </w:r>
      <w:r>
        <w:rPr/>
        <w:t xml:space="preserve"> takes place within an organisation have a substantial role to play in the organisational performance, as the structure helps in providing the required clarity to the employees at various level </w:t>
      </w:r>
      <w:r>
        <w:rPr/>
        <w:t>of operations</w:t>
      </w:r>
      <w:r>
        <w:rPr/>
        <w:t xml:space="preserve"> and improves their efficiency. As it divides the employees within separate teams which helps in developing a sense of ownership among the employee’s along with the clarity. </w:t>
      </w:r>
    </w:p>
    <w:p>
      <w:pPr>
        <w:pStyle w:val="Normal"/>
      </w:pPr>
      <w:r>
        <w:rPr/>
        <w:t xml:space="preserve">The success of business organisations including are directly proportional to the culture the organisation has adopted for themselves. The companies whose culture is enriching bring much higher percentage of revenues as compared to the companies who do not practise such kind of organisational cultures. Regardless of the importance of the organisational culture it is one of the most neglected factor by the human resources of an </w:t>
      </w:r>
      <w:r>
        <w:rPr/>
        <w:t>organisation (</w:t>
      </w:r>
      <w:r>
        <w:rPr/>
        <w:t>Brinkman and Brandsma, 2020</w:t>
      </w:r>
      <w:r>
        <w:rPr/>
        <w:t>).</w:t>
      </w:r>
      <w:r>
        <w:rPr/>
        <w:t xml:space="preserve">  As being a multinational company the employee base of the organisation is diverse and needs an </w:t>
      </w:r>
      <w:r>
        <w:rPr/>
        <w:t>organisational culture</w:t>
      </w:r>
      <w:r>
        <w:rPr/>
        <w:t xml:space="preserve"> which brings the sense of quality among them. If the employees within an organisation are not satisfied with the culture that the company is practising will definitely be not advantageous for the organisation. As this will result in the declining performance of the employee’s which significantly impacts the </w:t>
      </w:r>
      <w:r>
        <w:rPr/>
        <w:t>performance of</w:t>
      </w:r>
      <w:r>
        <w:rPr/>
        <w:t xml:space="preserve"> an organisation. The reason behind the success of the organisation is because of the culture they have adapted </w:t>
      </w:r>
      <w:r>
        <w:rPr/>
        <w:t>for</w:t>
      </w:r>
      <w:r>
        <w:rPr/>
        <w:t xml:space="preserve"> their employees. Organisational culture helps the organisation in aligning the employees along with the motive of the organisation, as it helps in motivating the employee’s in showing their full capabilities. Organisational culture gives the required appreciation to the employees which helps them in understanding their worth and boosts their morale. With the help of </w:t>
      </w:r>
      <w:r>
        <w:rPr/>
        <w:t>the culture</w:t>
      </w:r>
      <w:r>
        <w:rPr/>
        <w:t xml:space="preserve"> the management can practise building trust among the employees, which significantly helps in the attainment of the companies determined goals. Followed by the improved performance of the employees in varying situation, along with the ways employees reacts to change that an organisation goes through which is quite certain to happen. </w:t>
      </w:r>
      <w:r>
        <w:rPr/>
        <w:t>It’s</w:t>
      </w:r>
      <w:r>
        <w:rPr/>
        <w:t xml:space="preserve"> the culture of the organisation which helps employee’s in building the values which helps the employees working together. This is significant that the organisational performance relies much on the cultural patterns being adopted by the organisations. Unilever has been to perform well consistently because of the culture the organisation practises along with the value they have developed within the employees of the organisation. </w:t>
      </w:r>
    </w:p>
    <w:p>
      <w:pPr>
        <w:pStyle w:val="Normal"/>
      </w:pPr>
      <w:r>
        <w:rPr/>
        <w:t xml:space="preserve">It is quite evident that organisations who have individuals who are hard-working and re working along with the goal of the organisation, are the once who are able to achieve the desired rate of success. High organisational efficiency helps organisation in achieving the desired success rate. Employees within an organisation are the once who determines the market position of the brand as they are once who works </w:t>
      </w:r>
      <w:r>
        <w:rPr/>
        <w:t>towards the</w:t>
      </w:r>
      <w:r>
        <w:rPr/>
        <w:t xml:space="preserve"> determined goals of an organisation. Organisations are </w:t>
      </w:r>
      <w:r>
        <w:rPr/>
        <w:t xml:space="preserve">tending </w:t>
      </w:r>
      <w:r>
        <w:rPr/>
        <w:t xml:space="preserve">to experience much greater customer satisfaction which is one of the prominent factors in </w:t>
      </w:r>
      <w:r>
        <w:rPr/>
        <w:t>determining success</w:t>
      </w:r>
      <w:r>
        <w:rPr/>
        <w:t xml:space="preserve"> of an organisation. Employee’s within an organisation are able to show higher efficiency when are truly being appreciated and valued by the organisation. The employees are required to be well informed which helps them in developing the understanding required for making the projects work efficiently while meeting </w:t>
      </w:r>
      <w:r>
        <w:rPr/>
        <w:t>them</w:t>
      </w:r>
      <w:r>
        <w:rPr/>
        <w:t xml:space="preserve"> rend goals. When the employees are given the correct power, knowledge along with the information required to </w:t>
      </w:r>
      <w:r>
        <w:rPr/>
        <w:t>perform the</w:t>
      </w:r>
      <w:r>
        <w:rPr/>
        <w:t xml:space="preserve"> operations successfully brings </w:t>
      </w:r>
      <w:r>
        <w:rPr/>
        <w:t>recognition</w:t>
      </w:r>
      <w:r>
        <w:rPr/>
        <w:t xml:space="preserve">   within the organisation for the employees associated with their engagement within their processes which helps them in enhancing their efficiency. When the employees of </w:t>
      </w:r>
      <w:r>
        <w:rPr/>
        <w:t>an</w:t>
      </w:r>
      <w:r>
        <w:rPr/>
        <w:t xml:space="preserve"> organisation are valued and considered eual impacts the organisational performance in a positive </w:t>
      </w:r>
      <w:r>
        <w:rPr/>
        <w:t>manner (</w:t>
      </w:r>
      <w:r>
        <w:rPr/>
        <w:t xml:space="preserve">Heine and Schmitt2019).  The organisations which do not considered </w:t>
      </w:r>
      <w:r>
        <w:rPr/>
        <w:t>their</w:t>
      </w:r>
      <w:r>
        <w:rPr/>
        <w:t xml:space="preserve"> employees works are not able to attain much success as they are not able to improve their operational performance. The employees </w:t>
      </w:r>
      <w:r>
        <w:rPr/>
        <w:t>need</w:t>
      </w:r>
      <w:r>
        <w:rPr/>
        <w:t xml:space="preserve"> to get the support they seek for executing the business processes, Unilever has worked consistently to provide all the resources to their employees which has resulted in the attainment of the determined results of an organisation. Unilever is currently present </w:t>
      </w:r>
      <w:r>
        <w:rPr/>
        <w:t>in 190</w:t>
      </w:r>
      <w:r>
        <w:rPr/>
        <w:t xml:space="preserve"> countries the business operations of the company are stressing and cannot be executed </w:t>
      </w:r>
      <w:r>
        <w:rPr/>
        <w:t>well if</w:t>
      </w:r>
      <w:r>
        <w:rPr/>
        <w:t xml:space="preserve"> the employees of the organisation are not showing their full efficiency. The rate of the organisations performance is highly depended on the performance of the employees of an organisation and cannot be neglected. </w:t>
      </w:r>
    </w:p>
    <w:p>
      <w:pPr>
        <w:pStyle w:val="Normal"/>
      </w:pPr>
    </w:p>
    <w:p>
      <w:pPr>
        <w:pStyle w:val="Normal"/>
      </w:pPr>
      <w:r>
        <w:rPr/>
        <w:t xml:space="preserve">Different organisations have adapted different kinds of leadership style which determines the implication of the structure, and culture within an organisation. Effective leaders have the ability to </w:t>
      </w:r>
      <w:r>
        <w:rPr/>
        <w:t>employees</w:t>
      </w:r>
      <w:r>
        <w:rPr/>
        <w:t xml:space="preserve"> for executive a operations on the basis which is being desired by the organisation. Leaders are the ones who sets goals for the individuals within </w:t>
      </w:r>
      <w:r>
        <w:rPr/>
        <w:t>a</w:t>
      </w:r>
      <w:r>
        <w:rPr/>
        <w:t xml:space="preserve"> team and determines ways of encouraging and motivating the employees. The effectiveness of the leadership style being adopted by </w:t>
      </w:r>
      <w:r>
        <w:rPr/>
        <w:t>Unilever determines</w:t>
      </w:r>
      <w:r>
        <w:rPr/>
        <w:t xml:space="preserve"> the success of the organisation, as this determines the ways that will be adopted by the employees </w:t>
      </w:r>
      <w:r>
        <w:rPr/>
        <w:t>from</w:t>
      </w:r>
      <w:r>
        <w:rPr/>
        <w:t xml:space="preserve"> meeting the end goal. With the rising market </w:t>
      </w:r>
      <w:r>
        <w:rPr/>
        <w:t>competition,</w:t>
      </w:r>
      <w:r>
        <w:rPr/>
        <w:t xml:space="preserve"> the risk factor of the associated with the success of the organisation is also increasing, the market uncertainties along with the rising competition is one of the major factors affecting the </w:t>
      </w:r>
      <w:r>
        <w:rPr/>
        <w:t>functioning of</w:t>
      </w:r>
      <w:r>
        <w:rPr/>
        <w:t xml:space="preserve"> the organisation. Organisations are surrounded by risks which the leaders of the organisations are required to deal with, in this scenarios of the leaders will make decisions with a risk mentality will definitely affect the leadership within the organisation (Jena, 2020). The management of Unilever is required to handle many external as well as internal situations along with their repercussions which could have a worsening effect of the performance of the organisation. </w:t>
      </w:r>
    </w:p>
    <w:p>
      <w:pPr>
        <w:pStyle w:val="Normal"/>
      </w:pPr>
      <w:r>
        <w:rPr/>
        <w:t xml:space="preserve">Unilever has adopted a very systematic and structured form of management which helps the leaders in strategically planning the basis upon which the actions of the company will be taken. Management within an organisation is impacted by several external as well as internal factors which could </w:t>
      </w:r>
      <w:r>
        <w:rPr/>
        <w:t>significantly impact</w:t>
      </w:r>
      <w:r>
        <w:rPr/>
        <w:t xml:space="preserve"> the effectiveness an organisation management. Companies are required to analyse the functions of their competitors which put significant pressure upon the management as they are the ones who are required to understand the facts affecting the </w:t>
      </w:r>
      <w:r>
        <w:rPr/>
        <w:t>organisation (</w:t>
      </w:r>
      <w:r>
        <w:rPr/>
        <w:t xml:space="preserve">Joiner, 2019). Organisations are required to taken the political conditions into account as </w:t>
      </w:r>
      <w:r>
        <w:rPr/>
        <w:t>they have</w:t>
      </w:r>
      <w:r>
        <w:rPr/>
        <w:t xml:space="preserve"> the potential of impacting the entire business processes of an organisation. For which the organisation mends their management styles and operations depending on the factors such factors. Demand and supply within economic environments determines the success rate of an organisation along with the leadership and the management the company is sticking to, if the present leadership and management styles are not capable of brining the desired results for the organisation they </w:t>
      </w:r>
      <w:r>
        <w:rPr/>
        <w:t>need</w:t>
      </w:r>
      <w:r>
        <w:rPr/>
        <w:t xml:space="preserve"> to be changed or moulded in a way which will bring the desired results within an organisation. </w:t>
      </w:r>
    </w:p>
    <w:p>
      <w:pPr>
        <w:pStyle w:val="Normal"/>
      </w:pPr>
    </w:p>
    <w:p>
      <w:pPr>
        <w:pStyle w:val="Normal"/>
      </w:pPr>
      <w:r>
        <w:rPr/>
        <w:t xml:space="preserve">Behavioural </w:t>
      </w:r>
      <w:r>
        <w:rPr/>
        <w:t>management theory</w:t>
      </w:r>
      <w:r>
        <w:rPr/>
        <w:t xml:space="preserve"> helps in understanding the ways in which an individual socially interacts and helps organisations in understanding the motivations behind the actions associated with these individuals. This study is feasible with the incorporation of the psychological, social and anthropological factors, it is a significant study which helps one in understanding the driving forces of the acts associated with individuals. The behavioural theory is furthermore divided into </w:t>
      </w:r>
    </w:p>
    <w:p>
      <w:pPr>
        <w:pStyle w:val="Normal"/>
      </w:pPr>
      <w:r>
        <w:rPr/>
        <w:t xml:space="preserve">the study of the human relations followed by the behavioural sciences. With the help of these theories companies such as Unilever can take great help and develop policies will significantly the organisation in developing policies for the cross functional team they have. With the help of these studies </w:t>
      </w:r>
      <w:r>
        <w:rPr/>
        <w:t>management of</w:t>
      </w:r>
      <w:r>
        <w:rPr/>
        <w:t xml:space="preserve"> the employees become a bit feasible as the leaders are now able to develop strategies, whose </w:t>
      </w:r>
      <w:r>
        <w:rPr/>
        <w:t>basis is</w:t>
      </w:r>
      <w:r>
        <w:rPr/>
        <w:t xml:space="preserve"> the </w:t>
      </w:r>
      <w:r>
        <w:rPr/>
        <w:t>physiological factors</w:t>
      </w:r>
      <w:r>
        <w:rPr/>
        <w:t xml:space="preserve"> which derives the behaviour of the employees. </w:t>
      </w:r>
      <w:r>
        <w:rPr/>
        <w:t>There</w:t>
      </w:r>
      <w:r>
        <w:rPr/>
        <w:t xml:space="preserve"> </w:t>
      </w:r>
      <w:r>
        <w:rPr/>
        <w:t>exist</w:t>
      </w:r>
      <w:r>
        <w:rPr/>
        <w:t xml:space="preserve"> several factors which impacts the functioning of the behaviour of na individual, such factors includes physical factors which broadly comprises of age, health, medications etc. These factors have a major role in the way they respond, as many internal and external factors varies with the changing environmental factors which needs to be taken into </w:t>
      </w:r>
      <w:r>
        <w:rPr/>
        <w:t>consideration (</w:t>
      </w:r>
      <w:r>
        <w:rPr/>
        <w:t>Edmond and et.</w:t>
      </w:r>
      <w:r>
        <w:rPr/>
        <w:t>al, 2020</w:t>
      </w:r>
      <w:r>
        <w:rPr/>
        <w:t xml:space="preserve">). The family conditions of ones have major role to play as they dominantly determines the way they </w:t>
      </w:r>
      <w:r>
        <w:rPr/>
        <w:t>accept</w:t>
      </w:r>
      <w:r>
        <w:rPr/>
        <w:t xml:space="preserve"> to </w:t>
      </w:r>
      <w:r>
        <w:rPr/>
        <w:t>adapt;</w:t>
      </w:r>
      <w:r>
        <w:rPr/>
        <w:t xml:space="preserve"> in other word the personal factors of an individual </w:t>
      </w:r>
      <w:r>
        <w:rPr/>
        <w:t>have a</w:t>
      </w:r>
      <w:r>
        <w:rPr/>
        <w:t xml:space="preserve"> much bigger factor to play as they influences ones in all the possible ways. The behaviour of an employee could also be impacted by office environment which takes external factors such as the lightening, the pace of noise in the office followed by the temperature and the way people are treating, which influences </w:t>
      </w:r>
      <w:r>
        <w:rPr/>
        <w:t>one’s</w:t>
      </w:r>
      <w:r>
        <w:rPr/>
        <w:t xml:space="preserve"> behaviour. Unilever with the help of adopting have worked on improving their </w:t>
      </w:r>
      <w:r>
        <w:rPr/>
        <w:t>employee’s</w:t>
      </w:r>
      <w:r>
        <w:rPr/>
        <w:t xml:space="preserve"> efficiency motivating and effectively communicating with them. The behaviour of the employees as well as of the leaders have a major role to play in determining the success of an organisation. Unilever has noticed through its operations that behavioural management approach is not that effectively on its own for which the organisation has accompanied this approach with </w:t>
      </w:r>
      <w:r>
        <w:rPr/>
        <w:t>other individual</w:t>
      </w:r>
      <w:r>
        <w:rPr/>
        <w:t xml:space="preserve"> behavioural approaches which includes the human relationship approach the way of management which </w:t>
      </w:r>
      <w:r>
        <w:rPr/>
        <w:t>is being</w:t>
      </w:r>
      <w:r>
        <w:rPr/>
        <w:t xml:space="preserve"> followed by mangers for effectively managing their subordinates (Singh2021). </w:t>
      </w:r>
    </w:p>
    <w:p>
      <w:pPr>
        <w:pStyle w:val="Normal"/>
      </w:pPr>
    </w:p>
    <w:p>
      <w:pPr>
        <w:pStyle w:val="Normal"/>
      </w:pPr>
    </w:p>
    <w:p>
      <w:pPr>
        <w:pStyle w:val="Normal"/>
      </w:pPr>
    </w:p>
    <w:p>
      <w:pPr>
        <w:pStyle w:val="Normal"/>
      </w:pPr>
    </w:p>
    <w:p>
      <w:pPr>
        <w:pStyle w:val="Normal"/>
      </w:pPr>
      <w:r>
        <w:rPr>
          <w:b/>
        </w:rPr>
        <w:t xml:space="preserve">CONCLUSION </w:t>
      </w:r>
    </w:p>
    <w:p>
      <w:pPr>
        <w:pStyle w:val="Normal"/>
      </w:pPr>
      <w:r>
        <w:rPr/>
        <w:t xml:space="preserve">The aim of the essay is to present the overview of the all the factors being considered in the modern workplace, followed by the relationship the organisational culture, structure and people have to share and the ways in which it affects the performance of an organisation. Followed by the ways in which the business operations are being impacted by the adopted leadership styles along with the management which follows by. The business operations are impacted by several internal as well as by the external factors which they are required to oversee. For </w:t>
      </w:r>
      <w:r>
        <w:rPr/>
        <w:t>effectively practising</w:t>
      </w:r>
      <w:r>
        <w:rPr/>
        <w:t xml:space="preserve"> management methodologies it is required by the higher level employees to look towards the individual behaviour as it is significantly a driving factor for the </w:t>
      </w:r>
      <w:r>
        <w:rPr/>
        <w:t>employees an</w:t>
      </w:r>
      <w:r>
        <w:rPr/>
        <w:t xml:space="preserve">d the way in which they respond to the policies and other governing factors. </w:t>
      </w:r>
    </w:p>
    <w:p>
      <w:pPr>
        <w:pStyle w:val="Normal"/>
      </w:pPr>
    </w:p>
    <w:p>
      <w:pPr>
        <w:pStyle w:val="Normal"/>
      </w:pPr>
    </w:p>
    <w:p>
      <w:pPr>
        <w:pStyle w:val="Heading1"/>
        <w:rPr>
          <w:u w:val="single"/>
        </w:rPr>
      </w:pPr>
      <w:r>
        <w:rPr/>
        <w:t>REFERENCES</w:t>
      </w:r>
    </w:p>
    <w:p>
      <w:pPr>
        <w:pStyle w:val="Normal"/>
      </w:pPr>
      <w:r>
        <w:rPr>
          <w:u w:val="single"/>
        </w:rPr>
        <w:t>Books and Journals</w:t>
      </w:r>
      <w:r>
        <w:rPr/>
        <w:t>:</w:t>
      </w:r>
    </w:p>
    <w:p>
      <w:pPr>
        <w:pStyle w:val="Normal"/>
        <w:ind w:left="843"/>
        <w:ind w:hanging="843"/>
      </w:pPr>
      <w:r>
        <w:rPr/>
        <w:t>Al-Musadieq, M.,and et.al,  2018. The mediating effect of work motivation on the influence of job design and organizational culture against HR performance. Journal of Management Development.</w:t>
      </w:r>
    </w:p>
    <w:p>
      <w:pPr>
        <w:pStyle w:val="Normal"/>
        <w:ind w:left="843"/>
        <w:ind w:hanging="843"/>
      </w:pPr>
    </w:p>
    <w:p>
      <w:pPr>
        <w:pStyle w:val="Normal"/>
        <w:ind w:left="843"/>
        <w:ind w:hanging="843"/>
      </w:pPr>
      <w:r>
        <w:rPr/>
        <w:t>Daneshmandnia, A., 2019. The influence of organizational culture on information governance effectiveness. Records Management Journal.</w:t>
      </w:r>
    </w:p>
    <w:p>
      <w:pPr>
        <w:pStyle w:val="Normal"/>
        <w:ind w:left="843"/>
        <w:ind w:hanging="843"/>
      </w:pPr>
    </w:p>
    <w:p>
      <w:pPr>
        <w:pStyle w:val="Normal"/>
        <w:ind w:left="843"/>
        <w:ind w:hanging="843"/>
      </w:pPr>
      <w:r>
        <w:rPr/>
        <w:t>Brinkman, J. and Brandsma, J., 2020. A positive approach to behavioural problems in the classroom (Doctoral dissertation, foaf: name).</w:t>
      </w:r>
    </w:p>
    <w:p>
      <w:pPr>
        <w:pStyle w:val="Normal"/>
        <w:ind w:left="843"/>
        <w:ind w:hanging="843"/>
      </w:pPr>
    </w:p>
    <w:p>
      <w:pPr>
        <w:pStyle w:val="Normal"/>
        <w:ind w:left="843"/>
        <w:ind w:hanging="843"/>
      </w:pPr>
      <w:r>
        <w:rPr/>
        <w:t>Heine, I. and Schmitt, R., 2019, June. Measuring Quality Orientation in Organisations: A Cognitive-Behavioural Approach. In International Conference on Measurement and Quality Control-Cyber Physical Issue (pp. 291-306). Springer, Cham.</w:t>
      </w:r>
    </w:p>
    <w:p>
      <w:pPr>
        <w:pStyle w:val="Normal"/>
        <w:ind w:left="843"/>
        <w:ind w:hanging="843"/>
      </w:pPr>
    </w:p>
    <w:p>
      <w:pPr>
        <w:pStyle w:val="Normal"/>
        <w:ind w:left="843"/>
        <w:ind w:hanging="843"/>
      </w:pPr>
      <w:r>
        <w:rPr/>
        <w:t>Jena, R.K., 2020. Measuring the impact of business management Student's attitude towards entrepreneurship education on entrepreneurial intention: A case study. Computers in Human Behavior, 107, p.106275.</w:t>
      </w:r>
    </w:p>
    <w:p>
      <w:pPr>
        <w:pStyle w:val="Normal"/>
        <w:ind w:left="843"/>
        <w:ind w:hanging="843"/>
      </w:pPr>
    </w:p>
    <w:p>
      <w:pPr>
        <w:pStyle w:val="Normal"/>
        <w:ind w:left="843"/>
        <w:ind w:hanging="843"/>
      </w:pPr>
      <w:r>
        <w:rPr/>
        <w:t>Edmond, S.L., and et.al,  2020. Cognitive behavioural interventions, and function and pain outcomes among patients with chronic neck pain managed with the McKenzie approach. Musculoskeletal Care, 18(1), pp.46-52.</w:t>
      </w:r>
    </w:p>
    <w:p>
      <w:pPr>
        <w:pStyle w:val="Normal"/>
        <w:ind w:left="843"/>
        <w:ind w:hanging="843"/>
      </w:pPr>
    </w:p>
    <w:p>
      <w:pPr>
        <w:pStyle w:val="Normal"/>
        <w:ind w:left="843"/>
        <w:ind w:hanging="843"/>
      </w:pPr>
      <w:r>
        <w:rPr/>
        <w:t>Singh, D.A., 2021. Effective management of long-term care facilities. Jones &amp; Bartlett Learning.</w:t>
      </w:r>
    </w:p>
    <w:p>
      <w:pPr>
        <w:pStyle w:val="Normal"/>
        <w:ind w:left="843"/>
        <w:ind w:hanging="843"/>
      </w:pPr>
    </w:p>
    <w:p>
      <w:pPr>
        <w:pStyle w:val="Normal"/>
        <w:ind w:left="843"/>
        <w:ind w:hanging="843"/>
      </w:pPr>
      <w:r>
        <w:rPr/>
        <w:t>Joiner, B., 2019. Leadership agility for organizational agility. Journal of Creating Value, 5(2), pp.139-149.</w:t>
      </w:r>
    </w:p>
    <w:p>
      <w:pPr>
        <w:pStyle w:val="Normal"/>
      </w:pPr>
    </w:p>
    <w:p>
      <w:pPr>
        <w:pStyle w:val="Normal"/>
      </w:pPr>
    </w:p>
    <w:p>
      <w:pPr>
        <w:pStyle w:val="Normal"/>
      </w:pPr>
    </w:p>
    <w:sectPr>
      <w:footerReference r:id="rId8" w:type="default"/>
      <w:pgSz w:w="12240" w:h="15840"/>
      <w:pgMar w:left="1440" w:right="1440" w:top="1440" w:bottom="144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open_sansregular"/>
  <w:font w:name="Calibri"/>
  <w:font w:name="Times"/>
  <w:font w:name="OpenSymbol"/>
  <w:font w:name="Courier New"/>
  <w:font w:name="Wingdings"/>
  <w:font w:name="Droid Sans"/>
  <w:font w:name="DejaVu Sans"/>
  <w:font w:name="Tinos"/>
  <w:font w:name="Calibri Light"/>
  <w:font w:name="Cambria Math"/>
  <w:font w:name="Cambria"/>
</w:fonts>
</file>

<file path=word/foot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 PAGE  \* MERGEFORMAT ">
      <w:r>
        <w:rPr/>
        <w:t>7</w:t>
      </w:r>
    </w:fldSimple>
  </w:p>
  <w:p>
    <w:pPr>
      <w:pStyle w:val="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
      <w:start w:val="0"/>
      <w:lvlJc w:val="left"/>
      <w:pPr>
        <w:ind w:left="432"/>
        <w:ind w:hanging="432"/>
      </w:pPr>
      <w:rPr/>
    </w:lvl>
    <w:lvl w:ilvl="1">
      <w:numFmt w:val="decimal"/>
      <w:lvlText w:val=""/>
      <w:start w:val="0"/>
      <w:lvlJc w:val="left"/>
      <w:pPr>
        <w:ind w:left="576"/>
        <w:ind w:hanging="576"/>
      </w:pPr>
      <w:rPr/>
    </w:lvl>
    <w:lvl w:ilvl="2">
      <w:numFmt w:val="decimal"/>
      <w:lvlText w:val=""/>
      <w:start w:val="0"/>
      <w:lvlJc w:val="left"/>
      <w:pPr>
        <w:ind w:left="720"/>
        <w:ind w:hanging="720"/>
      </w:pPr>
      <w:rPr/>
    </w:lvl>
    <w:lvl w:ilvl="3">
      <w:numFmt w:val="decimal"/>
      <w:lvlText w:val=""/>
      <w:start w:val="0"/>
      <w:lvlJc w:val="left"/>
      <w:pPr>
        <w:ind w:left="864"/>
        <w:ind w:hanging="864"/>
      </w:pPr>
      <w:rPr/>
    </w:lvl>
    <w:lvl w:ilvl="4">
      <w:numFmt w:val="decimal"/>
      <w:lvlText w:val=""/>
      <w:start w:val="0"/>
      <w:lvlJc w:val="left"/>
      <w:pPr>
        <w:ind w:left="1008"/>
        <w:ind w:hanging="1008"/>
      </w:pPr>
      <w:rPr/>
    </w:lvl>
    <w:lvl w:ilvl="5">
      <w:numFmt w:val="decimal"/>
      <w:lvlText w:val=""/>
      <w:start w:val="0"/>
      <w:lvlJc w:val="left"/>
      <w:pPr>
        <w:ind w:left="1152"/>
        <w:ind w:hanging="1152"/>
      </w:pPr>
      <w:rPr/>
    </w:lvl>
    <w:lvl w:ilvl="6">
      <w:numFmt w:val="decimal"/>
      <w:lvlText w:val=""/>
      <w:start w:val="0"/>
      <w:lvlJc w:val="left"/>
      <w:pPr>
        <w:ind w:left="1296"/>
        <w:ind w:hanging="1296"/>
      </w:pPr>
      <w:rPr/>
    </w:lvl>
    <w:lvl w:ilvl="7">
      <w:numFmt w:val="decimal"/>
      <w:lvlText w:val=""/>
      <w:start w:val="0"/>
      <w:lvlJc w:val="left"/>
      <w:pPr>
        <w:ind w:left="1440"/>
        <w:ind w:hanging="1440"/>
      </w:pPr>
      <w:rPr/>
    </w:lvl>
    <w:lvl w:ilvl="8">
      <w:numFmt w:val="decimal"/>
      <w:lvlText w:val=""/>
      <w:start w:val="0"/>
      <w:lvlJc w:val="left"/>
      <w:pPr>
        <w:ind w:left="1584"/>
        <w:ind w:hanging="1584"/>
      </w:pPr>
      <w:rPr/>
    </w:lvl>
  </w:abstractNum>
  <w:abstractNum w:abstractNumId="10121982">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1080"/>
      </w:pPr>
      <w:rPr>
        <w:rFonts w:ascii="Courier New" w:hAnsi="Courier New"/>
      </w:rPr>
    </w:lvl>
    <w:lvl w:ilvl="2">
      <w:numFmt w:val="bullet"/>
      <w:lvlText w:val=""/>
      <w:start w:val="0"/>
      <w:lvlJc w:val="left"/>
      <w:pPr>
        <w:ind w:left="2160"/>
        <w:ind w:hanging="1800"/>
      </w:pPr>
      <w:rPr>
        <w:rFonts w:ascii="Wingdings" w:hAnsi="Wingdings"/>
      </w:rPr>
    </w:lvl>
    <w:lvl w:ilvl="3">
      <w:numFmt w:val="bullet"/>
      <w:lvlText w:val=""/>
      <w:start w:val="0"/>
      <w:lvlJc w:val="left"/>
      <w:pPr>
        <w:ind w:left="2880"/>
        <w:ind w:hanging="2520"/>
      </w:pPr>
      <w:rPr>
        <w:rFonts w:ascii="Symbol" w:hAnsi="Symbol"/>
      </w:rPr>
    </w:lvl>
    <w:lvl w:ilvl="4">
      <w:numFmt w:val="bullet"/>
      <w:lvlText w:val="o"/>
      <w:start w:val="0"/>
      <w:lvlJc w:val="left"/>
      <w:pPr>
        <w:ind w:left="3600"/>
        <w:ind w:hanging="3240"/>
      </w:pPr>
      <w:rPr>
        <w:rFonts w:ascii="Courier New" w:hAnsi="Courier New"/>
      </w:rPr>
    </w:lvl>
    <w:lvl w:ilvl="5">
      <w:numFmt w:val="bullet"/>
      <w:lvlText w:val=""/>
      <w:start w:val="0"/>
      <w:lvlJc w:val="left"/>
      <w:pPr>
        <w:ind w:left="4320"/>
        <w:ind w:hanging="3960"/>
      </w:pPr>
      <w:rPr>
        <w:rFonts w:ascii="Wingdings" w:hAnsi="Wingdings"/>
      </w:rPr>
    </w:lvl>
    <w:lvl w:ilvl="6">
      <w:numFmt w:val="bullet"/>
      <w:lvlText w:val=""/>
      <w:start w:val="0"/>
      <w:lvlJc w:val="left"/>
      <w:pPr>
        <w:ind w:left="5040"/>
        <w:ind w:hanging="4680"/>
      </w:pPr>
      <w:rPr>
        <w:rFonts w:ascii="Symbol" w:hAnsi="Symbol"/>
      </w:rPr>
    </w:lvl>
    <w:lvl w:ilvl="7">
      <w:numFmt w:val="bullet"/>
      <w:lvlText w:val="o"/>
      <w:start w:val="0"/>
      <w:lvlJc w:val="left"/>
      <w:pPr>
        <w:ind w:left="5760"/>
        <w:ind w:hanging="5400"/>
      </w:pPr>
      <w:rPr>
        <w:rFonts w:ascii="Courier New" w:hAnsi="Courier New"/>
      </w:rPr>
    </w:lvl>
    <w:lvl w:ilvl="8">
      <w:numFmt w:val="bullet"/>
      <w:lvlText w:val=""/>
      <w:start w:val="0"/>
      <w:lvlJc w:val="left"/>
      <w:pPr>
        <w:ind w:left="6480"/>
        <w:ind w:hanging="6120"/>
      </w:pPr>
      <w:rPr>
        <w:rFonts w:ascii="Wingdings" w:hAnsi="Wingdings"/>
      </w:r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default="1" w:styleId="Normal">
    <w:name w:val="Normal"/>
    <w:qFormat/>
    <w:pPr>
      <w:jc w:val="both"/>
      <w:spacing w:line="360" w:lineRule="auto"/>
    </w:pPr>
    <w:rPr>
      <w:color w:val="000000"/>
      <w:sz w:val="24"/>
      <w:szCs w:val="22"/>
    </w:rPr>
  </w:style>
  <w:style w:type="paragraph" w:styleId="Heading1">
    <w:name w:val="Heading 1"/>
    <w:qFormat/>
    <w:basedOn w:val="Normal"/>
    <w:pPr>
      <w:jc w:val="both"/>
      <w:spacing w:before="113" w:after="0" w:line="360" w:lineRule="auto"/>
    </w:pPr>
    <w:rPr>
      <w:b/>
      <w:color w:val="000000"/>
      <w:rFonts w:ascii="Times New Roman" w:hAnsi="Times New Roman"/>
      <w:sz w:val="28"/>
      <w:szCs w:val="28"/>
    </w:rPr>
  </w:style>
  <w:style w:type="paragraph" w:styleId="Heading2">
    <w:name w:val="Heading 2"/>
    <w:qFormat/>
    <w:basedOn w:val="Normal"/>
    <w:pPr>
      <w:jc w:val="both"/>
      <w:spacing w:before="113" w:after="0" w:line="360" w:lineRule="auto"/>
    </w:pPr>
    <w:rPr>
      <w:u w:val="single"/>
      <w:color w:val="000000"/>
      <w:rFonts w:ascii="Times New Roman" w:hAnsi="Times New Roman"/>
      <w:sz w:val="24"/>
      <w:szCs w:val="26"/>
    </w:rPr>
  </w:style>
  <w:style w:type="paragraph" w:styleId="Heading3">
    <w:name w:val="Heading 3"/>
    <w:qFormat/>
    <w:basedOn w:val="Heading"/>
    <w:pPr/>
    <w:rPr>
      <w:b/>
      <w:sz w:val="28"/>
      <w:szCs w:val="28"/>
    </w:rPr>
  </w:style>
  <w:style w:type="paragraph" w:styleId="Heading4">
    <w:name w:val="Heading 4"/>
    <w:qFormat/>
    <w:basedOn w:val="Normal"/>
    <w:pPr>
      <w:spacing w:before="240" w:after="60"/>
    </w:pPr>
    <w:rPr>
      <w:b/>
      <w:rFonts w:ascii="Calibri" w:hAnsi="Calibri"/>
      <w:sz w:val="28"/>
      <w:szCs w:val="28"/>
    </w:rPr>
  </w:style>
  <w:style w:type="character" w:styleId="DefaultParagraphFont">
    <w:name w:val="Default Paragraph Font"/>
    <w:qFormat/>
  </w:style>
  <w:style w:type="table" w:styleId="TableNormal">
    <w:name w:val="Table Normal"/>
    <w:qFormat/>
    <w:pPr/>
    <w:tblPr>
      <w:tblStyle w:val="TableNormal"/>
      <w:tblLook w:val="1E0"/>
    </w:tblPr>
  </w:style>
  <w:style w:type="numbering" w:styleId="NoList">
    <w:name w:val="No List"/>
    <w:qFormat/>
  </w:style>
  <w:style w:type="character" w:styleId="WW8Num1z0">
    <w:name w:val="WW8Num1z0"/>
    <w:qFormat/>
  </w:style>
  <w:style w:type="character" w:styleId="WW8Num1z1">
    <w:name w:val="WW8Num1z1"/>
    <w:qFormat/>
  </w:style>
  <w:style w:type="character" w:styleId="WW8Num1z2">
    <w:name w:val="WW8Num1z2"/>
    <w:qFormat/>
  </w:style>
  <w:style w:type="character" w:styleId="WW8Num1z3">
    <w:name w:val="WW8Num1z3"/>
    <w:qFormat/>
  </w:style>
  <w:style w:type="character" w:styleId="WW8Num1z4">
    <w:name w:val="WW8Num1z4"/>
    <w:qFormat/>
  </w:style>
  <w:style w:type="character" w:styleId="WW8Num1z5">
    <w:name w:val="WW8Num1z5"/>
    <w:qFormat/>
  </w:style>
  <w:style w:type="character" w:styleId="WW8Num1z6">
    <w:name w:val="WW8Num1z6"/>
    <w:qFormat/>
  </w:style>
  <w:style w:type="character" w:styleId="WW8Num1z7">
    <w:name w:val="WW8Num1z7"/>
    <w:qFormat/>
  </w:style>
  <w:style w:type="character" w:styleId="WW8Num1z8">
    <w:name w:val="WW8Num1z8"/>
    <w:qFormat/>
  </w:style>
  <w:style w:type="character" w:styleId="WW8Num2z0">
    <w:name w:val="WW8Num2z0"/>
    <w:qFormat/>
    <w:rPr>
      <w:rFonts w:ascii="Symbol" w:hAnsi="Symbol"/>
    </w:rPr>
  </w:style>
  <w:style w:type="character" w:styleId="WW8Num2z1">
    <w:name w:val="WW8Num2z1"/>
    <w:qFormat/>
    <w:rPr>
      <w:rFonts w:ascii="OpenSymbol" w:hAnsi="OpenSymbol"/>
    </w:rPr>
  </w:style>
  <w:style w:type="character" w:styleId="WW8Num3z0">
    <w:name w:val="WW8Num3z0"/>
    <w:qFormat/>
    <w:rPr>
      <w:rFonts w:ascii="Symbol" w:hAnsi="Symbol"/>
    </w:rPr>
  </w:style>
  <w:style w:type="character" w:styleId="WW8Num3z1">
    <w:name w:val="WW8Num3z1"/>
    <w:qFormat/>
    <w:rPr>
      <w:rFonts w:ascii="OpenSymbol" w:hAnsi="OpenSymbol"/>
    </w:rPr>
  </w:style>
  <w:style w:type="character" w:styleId="WW8Num4z0">
    <w:name w:val="WW8Num4z0"/>
    <w:qFormat/>
    <w:rPr>
      <w:rFonts w:ascii="Symbol" w:hAnsi="Symbol"/>
    </w:rPr>
  </w:style>
  <w:style w:type="character" w:styleId="WW8Num4z1">
    <w:name w:val="WW8Num4z1"/>
    <w:qFormat/>
    <w:rPr>
      <w:rFonts w:ascii="Courier New" w:hAnsi="Courier New"/>
    </w:rPr>
  </w:style>
  <w:style w:type="character" w:styleId="WW8Num5z0">
    <w:name w:val="WW8Num5z0"/>
    <w:qFormat/>
    <w:rPr>
      <w:rFonts w:ascii="Symbol" w:hAnsi="Symbol"/>
    </w:rPr>
  </w:style>
  <w:style w:type="character" w:styleId="WW8Num5z1">
    <w:name w:val="WW8Num5z1"/>
    <w:qFormat/>
    <w:rPr>
      <w:rFonts w:ascii="Courier New" w:hAnsi="Courier New"/>
    </w:rPr>
  </w:style>
  <w:style w:type="character" w:styleId="DefaultParagraphFont1">
    <w:name w:val="Default Paragraph Font"/>
    <w:qFormat/>
  </w:style>
  <w:style w:type="character" w:styleId="WW8Num2z2">
    <w:name w:val="WW8Num2z2"/>
    <w:qFormat/>
    <w:rPr>
      <w:rFonts w:ascii="Wingdings" w:hAnsi="Wingdings"/>
    </w:rPr>
  </w:style>
  <w:style w:type="character" w:styleId="WW8Num3z2">
    <w:name w:val="WW8Num3z2"/>
    <w:qFormat/>
    <w:rPr>
      <w:rFonts w:ascii="Wingdings" w:hAnsi="Wingdings"/>
    </w:rPr>
  </w:style>
  <w:style w:type="character" w:styleId="WW8Num4z2">
    <w:name w:val="WW8Num4z2"/>
    <w:qFormat/>
    <w:rPr>
      <w:rFonts w:ascii="Wingdings" w:hAnsi="Wingdings"/>
    </w:rPr>
  </w:style>
  <w:style w:type="character" w:styleId="WW8Num5z2">
    <w:name w:val="WW8Num5z2"/>
    <w:qFormat/>
    <w:rPr>
      <w:rFonts w:ascii="Wingdings" w:hAnsi="Wingdings"/>
    </w:rPr>
  </w:style>
  <w:style w:type="character" w:styleId="WW8Num6z0">
    <w:name w:val="WW8Num6z0"/>
    <w:qFormat/>
    <w:rPr>
      <w:rFonts w:ascii="Symbol" w:hAnsi="Symbol"/>
    </w:rPr>
  </w:style>
  <w:style w:type="character" w:styleId="WW8Num6z1">
    <w:name w:val="WW8Num6z1"/>
    <w:qFormat/>
    <w:rPr>
      <w:rFonts w:ascii="Courier New" w:hAnsi="Courier New"/>
    </w:rPr>
  </w:style>
  <w:style w:type="character" w:styleId="WW8Num6z2">
    <w:name w:val="WW8Num6z2"/>
    <w:qFormat/>
    <w:rPr>
      <w:rFonts w:ascii="Wingdings" w:hAnsi="Wingdings"/>
    </w:rPr>
  </w:style>
  <w:style w:type="character" w:styleId="WW8Num7z0">
    <w:name w:val="WW8Num7z0"/>
    <w:qFormat/>
    <w:rPr>
      <w:rFonts w:ascii="Symbol" w:hAnsi="Symbol"/>
    </w:rPr>
  </w:style>
  <w:style w:type="character" w:styleId="WW8Num7z1">
    <w:name w:val="WW8Num7z1"/>
    <w:qFormat/>
    <w:rPr>
      <w:rFonts w:ascii="Courier New" w:hAnsi="Courier New"/>
    </w:rPr>
  </w:style>
  <w:style w:type="character" w:styleId="WW8Num7z2">
    <w:name w:val="WW8Num7z2"/>
    <w:qFormat/>
    <w:rPr>
      <w:rFonts w:ascii="Wingdings" w:hAnsi="Wingdings"/>
    </w:rPr>
  </w:style>
  <w:style w:type="character" w:styleId="WW8Num8z0">
    <w:name w:val="WW8Num8z0"/>
    <w:qFormat/>
    <w:rPr>
      <w:rFonts w:ascii="Symbol" w:hAnsi="Symbol"/>
    </w:rPr>
  </w:style>
  <w:style w:type="character" w:styleId="WW8Num8z1">
    <w:name w:val="WW8Num8z1"/>
    <w:qFormat/>
    <w:rPr>
      <w:rFonts w:ascii="Courier New" w:hAnsi="Courier New"/>
    </w:rPr>
  </w:style>
  <w:style w:type="character" w:styleId="WW8Num8z2">
    <w:name w:val="WW8Num8z2"/>
    <w:qFormat/>
    <w:rPr>
      <w:rFonts w:ascii="Wingdings" w:hAnsi="Wingdings"/>
    </w:rPr>
  </w:style>
  <w:style w:type="character" w:styleId="WW8Num9z0">
    <w:name w:val="WW8Num9z0"/>
    <w:qFormat/>
    <w:rPr>
      <w:rFonts w:ascii="Symbol" w:hAnsi="Symbol"/>
    </w:rPr>
  </w:style>
  <w:style w:type="character" w:styleId="WW8Num9z1">
    <w:name w:val="WW8Num9z1"/>
    <w:qFormat/>
    <w:rPr>
      <w:rFonts w:ascii="Courier New" w:hAnsi="Courier New"/>
    </w:rPr>
  </w:style>
  <w:style w:type="character" w:styleId="WW8Num9z2">
    <w:name w:val="WW8Num9z2"/>
    <w:qFormat/>
    <w:rPr>
      <w:rFonts w:ascii="Wingdings" w:hAnsi="Wingdings"/>
    </w:rPr>
  </w:style>
  <w:style w:type="character" w:styleId="WW-DefaultParagraphFont">
    <w:name w:val="WW-Default Paragraph Font"/>
    <w:qFormat/>
  </w:style>
  <w:style w:type="character" w:styleId="WW-DefaultParagraphFont1">
    <w:name w:val="WW-Default Paragraph Font1"/>
    <w:qFormat/>
  </w:style>
  <w:style w:type="character" w:styleId="WW-DefaultParagraphFont11">
    <w:name w:val="WW-Default Paragraph Font11"/>
    <w:qFormat/>
  </w:style>
  <w:style w:type="character" w:styleId="HeaderChar">
    <w:name w:val="Header Char"/>
    <w:qFormat/>
    <w:basedOn w:val="WW-DefaultParagraphFont11"/>
  </w:style>
  <w:style w:type="character" w:styleId="FooterChar">
    <w:name w:val="Footer Char"/>
    <w:qFormat/>
    <w:basedOn w:val="WW-DefaultParagraphFont11"/>
  </w:style>
  <w:style w:type="character" w:styleId="Heading1Char">
    <w:name w:val="Heading 1 Char"/>
    <w:qFormat/>
    <w:rPr>
      <w:b/>
      <w:rFonts w:ascii="Times New Roman" w:hAnsi="Times New Roman"/>
      <w:sz w:val="28"/>
      <w:szCs w:val="28"/>
    </w:rPr>
  </w:style>
  <w:style w:type="character" w:styleId="Heading2Char">
    <w:name w:val="Heading 2 Char"/>
    <w:qFormat/>
    <w:rPr>
      <w:u w:val="single"/>
      <w:rFonts w:ascii="Times New Roman" w:hAnsi="Times New Roman"/>
      <w:sz w:val="24"/>
      <w:szCs w:val="26"/>
    </w:rPr>
  </w:style>
  <w:style w:type="character" w:styleId="Bullets">
    <w:name w:val="Bullets"/>
    <w:qFormat/>
    <w:rPr>
      <w:rFonts w:ascii="OpenSymbol" w:hAnsi="OpenSymbol"/>
    </w:rPr>
  </w:style>
  <w:style w:type="character" w:styleId="Hyperlink">
    <w:name w:val="Hyperlink"/>
    <w:qFormat/>
    <w:rPr>
      <w:u w:val="single"/>
      <w:color w:val="000080"/>
    </w:rPr>
  </w:style>
  <w:style w:type="character" w:styleId="apple-converted-space">
    <w:name w:val="apple-converted-space"/>
    <w:qFormat/>
  </w:style>
  <w:style w:type="character" w:styleId="Heading4Char">
    <w:name w:val="Heading 4 Char"/>
    <w:qFormat/>
    <w:rPr>
      <w:b/>
      <w:color w:val="000000"/>
      <w:rFonts w:ascii="Calibri" w:hAnsi="Calibri"/>
      <w:sz w:val="28"/>
      <w:szCs w:val="28"/>
    </w:rPr>
  </w:style>
  <w:style w:type="character" w:styleId="IndexLink">
    <w:name w:val="Index Link"/>
    <w:qFormat/>
  </w:style>
  <w:style w:type="paragraph" w:styleId="Heading">
    <w:name w:val="Heading"/>
    <w:qFormat/>
    <w:basedOn w:val="Normal"/>
    <w:pPr>
      <w:spacing w:before="240" w:after="120"/>
    </w:pPr>
    <w:rPr>
      <w:rFonts w:ascii="Arial" w:hAnsi="Arial"/>
      <w:sz w:val="28"/>
      <w:szCs w:val="28"/>
    </w:rPr>
  </w:style>
  <w:style w:type="paragraph" w:styleId="BodyText">
    <w:name w:val="Body Text"/>
    <w:qFormat/>
    <w:basedOn w:val="Normal"/>
    <w:pPr>
      <w:spacing w:before="0" w:after="0"/>
    </w:pPr>
    <w:rPr>
      <w:color w:val="000000"/>
    </w:rPr>
  </w:style>
  <w:style w:type="paragraph" w:styleId="List">
    <w:name w:val="List"/>
    <w:qFormat/>
    <w:basedOn w:val="BodyText"/>
    <w:pPr/>
    <w:rPr/>
  </w:style>
  <w:style w:type="paragraph" w:styleId="Caption">
    <w:name w:val="Caption"/>
    <w:qFormat/>
    <w:basedOn w:val="Normal"/>
    <w:pPr>
      <w:spacing w:before="120" w:after="120"/>
    </w:pPr>
    <w:rPr>
      <w:i/>
      <w:sz w:val="24"/>
      <w:szCs w:val="24"/>
    </w:rPr>
  </w:style>
  <w:style w:type="paragraph" w:styleId="Index">
    <w:name w:val="Index"/>
    <w:qFormat/>
    <w:basedOn w:val="Normal"/>
    <w:pPr/>
    <w:rPr/>
  </w:style>
  <w:style w:type="paragraph" w:styleId="Header">
    <w:name w:val="Header"/>
    <w:qFormat/>
    <w:basedOn w:val="Normal"/>
    <w:pPr>
      <w:spacing w:before="0" w:after="0" w:line="240" w:lineRule="auto"/>
    </w:pPr>
  </w:style>
  <w:style w:type="paragraph" w:styleId="Footer">
    <w:name w:val="Footer"/>
    <w:qFormat/>
    <w:basedOn w:val="Normal"/>
    <w:pPr>
      <w:spacing w:before="0" w:after="0" w:line="240" w:lineRule="auto"/>
    </w:pPr>
  </w:style>
  <w:style w:type="paragraph" w:styleId="ContentsHeading">
    <w:name w:val="Contents Heading"/>
    <w:qFormat/>
    <w:basedOn w:val="Heading"/>
    <w:pPr>
      <w:jc w:val="center"/>
      <w:ind w:left="0"/>
      <w:ind w:right="0"/>
      <w:ind w:firstLine="0"/>
    </w:pPr>
    <w:rPr>
      <w:b/>
      <w:rFonts w:ascii="Times New Roman" w:hAnsi="Times New Roman"/>
      <w:sz w:val="28"/>
      <w:szCs w:val="32"/>
    </w:rPr>
  </w:style>
  <w:style w:type="paragraph" w:styleId="NoSpacing">
    <w:name w:val="No Spacing"/>
    <w:qFormat/>
    <w:pPr>
      <w:spacing w:line="100" w:lineRule="atLeast"/>
    </w:pPr>
    <w:rPr>
      <w:rFonts w:ascii="Tinos" w:hAnsi="Tinos"/>
      <w:sz w:val="24"/>
      <w:szCs w:val="24"/>
    </w:rPr>
  </w:style>
  <w:style w:type="paragraph" w:styleId="Illustration">
    <w:name w:val="Illustration"/>
    <w:qFormat/>
    <w:basedOn w:val="Caption"/>
    <w:pPr/>
  </w:style>
  <w:style w:type="paragraph" w:styleId="TOCHeading">
    <w:name w:val="TOC Heading"/>
    <w:qFormat/>
    <w:basedOn w:val="Heading1"/>
    <w:pPr>
      <w:jc w:val="left"/>
      <w:ind w:left="0"/>
      <w:ind w:right="0"/>
      <w:ind w:firstLine="0"/>
      <w:spacing w:before="240" w:after="0" w:line="252" w:lineRule="auto"/>
    </w:pPr>
    <w:rPr>
      <w:color w:val="2E74B5"/>
      <w:rFonts w:ascii="Calibri Light" w:hAnsi="Calibri Light"/>
      <w:sz w:val="32"/>
      <w:szCs w:val="32"/>
    </w:rPr>
  </w:style>
  <w:style w:type="paragraph" w:styleId="TOC1">
    <w:name w:val="TOC 1"/>
    <w:qFormat/>
    <w:basedOn w:val="Normal"/>
    <w:pPr/>
  </w:style>
  <w:style w:type="paragraph" w:styleId="TOC2">
    <w:name w:val="TOC 2"/>
    <w:qFormat/>
    <w:basedOn w:val="Normal"/>
    <w:pPr>
      <w:ind w:left="240"/>
      <w:ind w:right="0"/>
      <w:ind w:firstLine="0"/>
    </w:pPr>
  </w:style>
  <w:style w:type="paragraph" w:styleId="TableContents">
    <w:name w:val="Table Contents"/>
    <w:qFormat/>
    <w:basedOn w:val="Normal"/>
    <w:pPr/>
  </w:style>
  <w:style w:type="paragraph" w:styleId="TOC3">
    <w:name w:val="TOC 3"/>
    <w:qFormat/>
    <w:basedOn w:val="Index"/>
    <w:pPr>
      <w:ind w:left="566"/>
      <w:ind w:right="0"/>
      <w:ind w:firstLine="0"/>
    </w:pPr>
  </w:style>
  <w:style w:type="paragraph" w:styleId="TOC4">
    <w:name w:val="TOC 4"/>
    <w:qFormat/>
    <w:basedOn w:val="Index"/>
    <w:pPr>
      <w:ind w:left="849"/>
      <w:ind w:right="0"/>
      <w:ind w:firstLine="0"/>
    </w:pPr>
  </w:style>
  <w:style w:type="paragraph" w:styleId="TOC5">
    <w:name w:val="TOC 5"/>
    <w:qFormat/>
    <w:basedOn w:val="Index"/>
    <w:pPr>
      <w:ind w:left="1132"/>
      <w:ind w:right="0"/>
      <w:ind w:firstLine="0"/>
    </w:pPr>
  </w:style>
  <w:style w:type="paragraph" w:styleId="TOC6">
    <w:name w:val="TOC 6"/>
    <w:qFormat/>
    <w:basedOn w:val="Index"/>
    <w:pPr>
      <w:ind w:left="1415"/>
      <w:ind w:right="0"/>
      <w:ind w:firstLine="0"/>
    </w:pPr>
  </w:style>
  <w:style w:type="paragraph" w:styleId="TOC7">
    <w:name w:val="TOC 7"/>
    <w:qFormat/>
    <w:basedOn w:val="Index"/>
    <w:pPr>
      <w:ind w:left="1698"/>
      <w:ind w:right="0"/>
      <w:ind w:firstLine="0"/>
    </w:pPr>
  </w:style>
  <w:style w:type="paragraph" w:styleId="TOC8">
    <w:name w:val="TOC 8"/>
    <w:qFormat/>
    <w:basedOn w:val="Index"/>
    <w:pPr>
      <w:ind w:left="1981"/>
      <w:ind w:right="0"/>
      <w:ind w:firstLine="0"/>
    </w:pPr>
  </w:style>
  <w:style w:type="paragraph" w:styleId="TOC9">
    <w:name w:val="TOC 9"/>
    <w:qFormat/>
    <w:basedOn w:val="Index"/>
    <w:pPr>
      <w:ind w:left="2264"/>
      <w:ind w:right="0"/>
      <w:ind w:firstLine="0"/>
    </w:pPr>
  </w:style>
  <w:style w:type="paragraph" w:styleId="Contents10">
    <w:name w:val="Contents 10"/>
    <w:qFormat/>
    <w:basedOn w:val="Index"/>
    <w:pPr>
      <w:ind w:left="2547"/>
      <w:ind w:right="0"/>
      <w:ind w:firstLine="0"/>
    </w:pPr>
  </w:style>
  <w:style w:type="paragraph" w:styleId="TableHeading">
    <w:name w:val="Table Heading"/>
    <w:qFormat/>
    <w:basedOn w:val="TableContents"/>
    <w:pPr>
      <w:jc w:val="center"/>
    </w:pPr>
    <w:rPr>
      <w:b/>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