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A48C5" w14:textId="38A61C08" w:rsidR="009B5C7A" w:rsidRPr="003A0836" w:rsidRDefault="009B5C7A" w:rsidP="009B5C7A">
      <w:pPr>
        <w:spacing w:line="360" w:lineRule="auto"/>
        <w:jc w:val="center"/>
        <w:rPr>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0836">
        <w:rPr>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p>
    <w:p w14:paraId="51FB0FEE" w14:textId="026F33BD" w:rsidR="009B5C7A" w:rsidRPr="003A0836" w:rsidRDefault="009B5C7A" w:rsidP="003A0836">
      <w:pPr>
        <w:spacing w:line="360" w:lineRule="auto"/>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A0836">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Business  and Management</w:t>
      </w:r>
    </w:p>
    <w:p w14:paraId="73C6A281" w14:textId="2021D561" w:rsidR="003A0836" w:rsidRDefault="003A0836" w:rsidP="003A0836">
      <w:pPr>
        <w:spacing w:line="360" w:lineRule="auto"/>
        <w:jc w:val="center"/>
      </w:pPr>
    </w:p>
    <w:p w14:paraId="3CF63A22" w14:textId="6618D0C0" w:rsidR="009B5C7A" w:rsidRPr="003A0836" w:rsidRDefault="009B5C7A" w:rsidP="003A0836">
      <w:pPr>
        <w:spacing w:line="360" w:lineRule="auto"/>
        <w:jc w:val="center"/>
        <w:rPr>
          <w:sz w:val="28"/>
          <w:szCs w:val="28"/>
        </w:rPr>
      </w:pPr>
      <w:r w:rsidRPr="003A0836">
        <w:rPr>
          <w:b/>
          <w:bCs/>
          <w:sz w:val="28"/>
          <w:szCs w:val="28"/>
        </w:rPr>
        <w:t>Course Name:</w:t>
      </w:r>
      <w:r w:rsidR="0061383B">
        <w:rPr>
          <w:b/>
          <w:bCs/>
          <w:sz w:val="28"/>
          <w:szCs w:val="28"/>
        </w:rPr>
        <w:t xml:space="preserve"> </w:t>
      </w:r>
      <w:r w:rsidRPr="003A0836">
        <w:rPr>
          <w:sz w:val="28"/>
          <w:szCs w:val="28"/>
        </w:rPr>
        <w:t>The Global Business Environment</w:t>
      </w:r>
    </w:p>
    <w:p w14:paraId="6DF7C3DB" w14:textId="44A6592D" w:rsidR="009B5C7A" w:rsidRPr="003A0836" w:rsidRDefault="009B5C7A" w:rsidP="003A0836">
      <w:pPr>
        <w:spacing w:line="360" w:lineRule="auto"/>
        <w:jc w:val="center"/>
        <w:rPr>
          <w:sz w:val="28"/>
          <w:szCs w:val="28"/>
        </w:rPr>
      </w:pPr>
      <w:r w:rsidRPr="003A0836">
        <w:rPr>
          <w:b/>
          <w:bCs/>
          <w:sz w:val="28"/>
          <w:szCs w:val="28"/>
        </w:rPr>
        <w:t>Course Code:</w:t>
      </w:r>
      <w:r w:rsidRPr="003A0836">
        <w:rPr>
          <w:sz w:val="28"/>
          <w:szCs w:val="28"/>
        </w:rPr>
        <w:t xml:space="preserve"> LCCB4005</w:t>
      </w:r>
    </w:p>
    <w:p w14:paraId="3CB7F49B" w14:textId="77777777" w:rsidR="009B5C7A" w:rsidRPr="003A0836" w:rsidRDefault="009B5C7A" w:rsidP="003A0836">
      <w:pPr>
        <w:spacing w:line="360" w:lineRule="auto"/>
        <w:jc w:val="center"/>
        <w:rPr>
          <w:sz w:val="28"/>
          <w:szCs w:val="28"/>
        </w:rPr>
      </w:pPr>
    </w:p>
    <w:p w14:paraId="7C982B03" w14:textId="2260CB52" w:rsidR="000230FA" w:rsidRDefault="00514D86" w:rsidP="003A0836">
      <w:pPr>
        <w:spacing w:line="360" w:lineRule="auto"/>
        <w:jc w:val="center"/>
        <w:rPr>
          <w:b/>
          <w:bCs/>
          <w:sz w:val="28"/>
          <w:szCs w:val="28"/>
        </w:rPr>
      </w:pPr>
      <w:r w:rsidRPr="003A0836">
        <w:rPr>
          <w:b/>
          <w:bCs/>
          <w:sz w:val="28"/>
          <w:szCs w:val="28"/>
        </w:rPr>
        <w:t>Assessment 1</w:t>
      </w:r>
      <w:r w:rsidR="003A0836">
        <w:rPr>
          <w:b/>
          <w:bCs/>
          <w:sz w:val="28"/>
          <w:szCs w:val="28"/>
        </w:rPr>
        <w:t>-</w:t>
      </w:r>
      <w:r w:rsidRPr="003A0836">
        <w:rPr>
          <w:b/>
          <w:bCs/>
          <w:sz w:val="28"/>
          <w:szCs w:val="28"/>
        </w:rPr>
        <w:t xml:space="preserve"> </w:t>
      </w:r>
      <w:r w:rsidR="000230FA">
        <w:rPr>
          <w:b/>
          <w:bCs/>
          <w:sz w:val="28"/>
          <w:szCs w:val="28"/>
        </w:rPr>
        <w:t>TERM 2</w:t>
      </w:r>
    </w:p>
    <w:p w14:paraId="3727B0F8" w14:textId="077AFB87" w:rsidR="00090CFA" w:rsidRPr="003A0836" w:rsidRDefault="000230FA" w:rsidP="000230FA">
      <w:pPr>
        <w:spacing w:line="360" w:lineRule="auto"/>
        <w:jc w:val="center"/>
        <w:rPr>
          <w:b/>
          <w:bCs/>
          <w:sz w:val="28"/>
          <w:szCs w:val="28"/>
        </w:rPr>
      </w:pPr>
      <w:r>
        <w:rPr>
          <w:b/>
          <w:bCs/>
          <w:sz w:val="28"/>
          <w:szCs w:val="28"/>
        </w:rPr>
        <w:t>‘’</w:t>
      </w:r>
      <w:r w:rsidR="00514D86" w:rsidRPr="003A0836">
        <w:rPr>
          <w:b/>
          <w:bCs/>
          <w:sz w:val="28"/>
          <w:szCs w:val="28"/>
        </w:rPr>
        <w:t>Environmental Analysis of an industry</w:t>
      </w:r>
      <w:r w:rsidR="009B5C7A" w:rsidRPr="003A0836">
        <w:rPr>
          <w:b/>
          <w:bCs/>
          <w:sz w:val="28"/>
          <w:szCs w:val="28"/>
        </w:rPr>
        <w:t>’’</w:t>
      </w:r>
    </w:p>
    <w:p w14:paraId="31CAD59E" w14:textId="284FF2F1" w:rsidR="009B5C7A" w:rsidRPr="003A0836" w:rsidRDefault="009B5C7A" w:rsidP="003A0836">
      <w:pPr>
        <w:spacing w:line="360" w:lineRule="auto"/>
        <w:jc w:val="center"/>
        <w:rPr>
          <w:sz w:val="28"/>
          <w:szCs w:val="28"/>
        </w:rPr>
      </w:pPr>
    </w:p>
    <w:p w14:paraId="1B2B256C" w14:textId="77777777" w:rsidR="003A0836" w:rsidRPr="003A0836" w:rsidRDefault="003A0836" w:rsidP="003A0836">
      <w:pPr>
        <w:spacing w:line="360" w:lineRule="auto"/>
        <w:jc w:val="center"/>
        <w:rPr>
          <w:sz w:val="28"/>
          <w:szCs w:val="28"/>
        </w:rPr>
      </w:pPr>
    </w:p>
    <w:p w14:paraId="08BCE480" w14:textId="17CC7EDA" w:rsidR="00BA70D4" w:rsidRPr="003A0836" w:rsidRDefault="009B5C7A" w:rsidP="003A0836">
      <w:pPr>
        <w:spacing w:line="360" w:lineRule="auto"/>
        <w:jc w:val="center"/>
        <w:rPr>
          <w:sz w:val="28"/>
          <w:szCs w:val="28"/>
        </w:rPr>
      </w:pPr>
      <w:r w:rsidRPr="003A0836">
        <w:rPr>
          <w:b/>
          <w:bCs/>
          <w:sz w:val="28"/>
          <w:szCs w:val="28"/>
        </w:rPr>
        <w:t>Students Name:</w:t>
      </w:r>
      <w:r w:rsidRPr="003A0836">
        <w:rPr>
          <w:sz w:val="28"/>
          <w:szCs w:val="28"/>
        </w:rPr>
        <w:t xml:space="preserve"> Svetlomira Nedyalkova</w:t>
      </w:r>
    </w:p>
    <w:p w14:paraId="25915808" w14:textId="7A047640" w:rsidR="009B5C7A" w:rsidRPr="003A0836" w:rsidRDefault="009B5C7A" w:rsidP="003A0836">
      <w:pPr>
        <w:spacing w:line="360" w:lineRule="auto"/>
        <w:jc w:val="center"/>
        <w:rPr>
          <w:sz w:val="28"/>
          <w:szCs w:val="28"/>
        </w:rPr>
      </w:pPr>
      <w:r w:rsidRPr="003A0836">
        <w:rPr>
          <w:b/>
          <w:bCs/>
          <w:sz w:val="28"/>
          <w:szCs w:val="28"/>
        </w:rPr>
        <w:t>Students Number:</w:t>
      </w:r>
      <w:r w:rsidRPr="003A0836">
        <w:rPr>
          <w:sz w:val="28"/>
          <w:szCs w:val="28"/>
        </w:rPr>
        <w:t xml:space="preserve"> 2010796</w:t>
      </w:r>
    </w:p>
    <w:p w14:paraId="45B8278C" w14:textId="44D2040B" w:rsidR="009B5C7A" w:rsidRPr="003A0836" w:rsidRDefault="009B5C7A" w:rsidP="009B5C7A">
      <w:pPr>
        <w:spacing w:line="360" w:lineRule="auto"/>
        <w:jc w:val="center"/>
        <w:rPr>
          <w:sz w:val="28"/>
          <w:szCs w:val="28"/>
        </w:rPr>
      </w:pPr>
    </w:p>
    <w:p w14:paraId="6DE595F7" w14:textId="77777777" w:rsidR="003A0836" w:rsidRPr="003A0836" w:rsidRDefault="003A0836" w:rsidP="009B5C7A">
      <w:pPr>
        <w:spacing w:line="360" w:lineRule="auto"/>
        <w:jc w:val="center"/>
        <w:rPr>
          <w:sz w:val="28"/>
          <w:szCs w:val="28"/>
        </w:rPr>
      </w:pPr>
    </w:p>
    <w:p w14:paraId="5A1CA400" w14:textId="77777777" w:rsidR="003A0836" w:rsidRPr="003A0836" w:rsidRDefault="003A0836" w:rsidP="009B5C7A">
      <w:pPr>
        <w:spacing w:line="360" w:lineRule="auto"/>
        <w:jc w:val="center"/>
        <w:rPr>
          <w:sz w:val="28"/>
          <w:szCs w:val="28"/>
        </w:rPr>
      </w:pPr>
    </w:p>
    <w:p w14:paraId="47F20033" w14:textId="1BB717E6" w:rsidR="009B5C7A" w:rsidRPr="003A0836" w:rsidRDefault="009B5C7A" w:rsidP="009B5C7A">
      <w:pPr>
        <w:spacing w:line="360" w:lineRule="auto"/>
        <w:jc w:val="center"/>
        <w:rPr>
          <w:sz w:val="28"/>
          <w:szCs w:val="28"/>
        </w:rPr>
      </w:pPr>
      <w:r w:rsidRPr="003A0836">
        <w:rPr>
          <w:b/>
          <w:bCs/>
          <w:sz w:val="28"/>
          <w:szCs w:val="28"/>
        </w:rPr>
        <w:t>Professors Name:</w:t>
      </w:r>
      <w:r w:rsidRPr="003A0836">
        <w:rPr>
          <w:sz w:val="28"/>
          <w:szCs w:val="28"/>
        </w:rPr>
        <w:t xml:space="preserve"> Mr. </w:t>
      </w:r>
      <w:proofErr w:type="spellStart"/>
      <w:r w:rsidRPr="003A0836">
        <w:rPr>
          <w:sz w:val="28"/>
          <w:szCs w:val="28"/>
        </w:rPr>
        <w:t>Mushfiqur</w:t>
      </w:r>
      <w:proofErr w:type="spellEnd"/>
      <w:r w:rsidRPr="003A0836">
        <w:rPr>
          <w:sz w:val="28"/>
          <w:szCs w:val="28"/>
        </w:rPr>
        <w:t xml:space="preserve"> Rahman</w:t>
      </w:r>
    </w:p>
    <w:p w14:paraId="5B07D614" w14:textId="56ACA796" w:rsidR="009B5C7A" w:rsidRPr="003A0836" w:rsidRDefault="009B5C7A" w:rsidP="00593B1F">
      <w:pPr>
        <w:spacing w:line="360" w:lineRule="auto"/>
        <w:rPr>
          <w:sz w:val="28"/>
          <w:szCs w:val="28"/>
        </w:rPr>
      </w:pPr>
      <w:r w:rsidRPr="003A0836">
        <w:rPr>
          <w:sz w:val="28"/>
          <w:szCs w:val="28"/>
        </w:rPr>
        <w:t xml:space="preserve"> </w:t>
      </w:r>
    </w:p>
    <w:p w14:paraId="5196C423" w14:textId="77777777" w:rsidR="00BA70D4" w:rsidRPr="003A0836" w:rsidRDefault="00BA70D4" w:rsidP="00593B1F">
      <w:pPr>
        <w:spacing w:line="360" w:lineRule="auto"/>
        <w:rPr>
          <w:sz w:val="28"/>
          <w:szCs w:val="28"/>
        </w:rPr>
      </w:pPr>
    </w:p>
    <w:p w14:paraId="1FEF510D" w14:textId="77777777" w:rsidR="00BA70D4" w:rsidRPr="003A0836" w:rsidRDefault="00BA70D4" w:rsidP="00593B1F">
      <w:pPr>
        <w:spacing w:line="360" w:lineRule="auto"/>
        <w:rPr>
          <w:sz w:val="28"/>
          <w:szCs w:val="28"/>
        </w:rPr>
      </w:pPr>
    </w:p>
    <w:p w14:paraId="3B052D80" w14:textId="7B1CA925" w:rsidR="00BA70D4" w:rsidRPr="00105842" w:rsidRDefault="00105842" w:rsidP="00105842">
      <w:pPr>
        <w:spacing w:line="360" w:lineRule="auto"/>
        <w:jc w:val="center"/>
        <w:rPr>
          <w:b/>
          <w:bCs/>
          <w:sz w:val="28"/>
          <w:szCs w:val="28"/>
        </w:rPr>
      </w:pPr>
      <w:r w:rsidRPr="00105842">
        <w:rPr>
          <w:b/>
          <w:bCs/>
          <w:sz w:val="28"/>
          <w:szCs w:val="28"/>
        </w:rPr>
        <w:t>April 2021</w:t>
      </w:r>
    </w:p>
    <w:p w14:paraId="50AF4FCE" w14:textId="77777777" w:rsidR="00BA70D4" w:rsidRPr="003A0836" w:rsidRDefault="00BA70D4" w:rsidP="00593B1F">
      <w:pPr>
        <w:spacing w:line="360" w:lineRule="auto"/>
        <w:rPr>
          <w:sz w:val="28"/>
          <w:szCs w:val="28"/>
        </w:rPr>
      </w:pPr>
    </w:p>
    <w:p w14:paraId="70957689" w14:textId="77777777" w:rsidR="00BA70D4" w:rsidRPr="003A0836" w:rsidRDefault="00BA70D4" w:rsidP="00593B1F">
      <w:pPr>
        <w:spacing w:line="360" w:lineRule="auto"/>
        <w:rPr>
          <w:sz w:val="28"/>
          <w:szCs w:val="28"/>
        </w:rPr>
      </w:pPr>
    </w:p>
    <w:p w14:paraId="32274C14" w14:textId="77777777" w:rsidR="003A0836" w:rsidRDefault="003A0836" w:rsidP="003A0836">
      <w:pPr>
        <w:spacing w:line="360" w:lineRule="auto"/>
      </w:pPr>
    </w:p>
    <w:sdt>
      <w:sdtPr>
        <w:rPr>
          <w:rFonts w:ascii="Times New Roman" w:eastAsiaTheme="minorHAnsi" w:hAnsi="Times New Roman" w:cstheme="minorBidi"/>
          <w:color w:val="auto"/>
          <w:sz w:val="24"/>
          <w:szCs w:val="22"/>
          <w:lang w:val="en-IN"/>
        </w:rPr>
        <w:id w:val="-229466300"/>
        <w:docPartObj>
          <w:docPartGallery w:val="Table of Contents"/>
          <w:docPartUnique/>
        </w:docPartObj>
      </w:sdtPr>
      <w:sdtEndPr>
        <w:rPr>
          <w:b/>
          <w:bCs/>
          <w:noProof/>
        </w:rPr>
      </w:sdtEndPr>
      <w:sdtContent>
        <w:p w14:paraId="289E58DC" w14:textId="05FDC92A" w:rsidR="003A0836" w:rsidRPr="00593B1F" w:rsidRDefault="003A0836" w:rsidP="003A0836">
          <w:pPr>
            <w:pStyle w:val="a9"/>
            <w:spacing w:line="360" w:lineRule="auto"/>
            <w:jc w:val="center"/>
            <w:rPr>
              <w:rFonts w:ascii="Times New Roman" w:hAnsi="Times New Roman" w:cs="Times New Roman"/>
              <w:b/>
              <w:bCs/>
              <w:color w:val="auto"/>
              <w:sz w:val="24"/>
              <w:szCs w:val="24"/>
            </w:rPr>
          </w:pPr>
          <w:r w:rsidRPr="00593B1F">
            <w:rPr>
              <w:rFonts w:ascii="Times New Roman" w:hAnsi="Times New Roman" w:cs="Times New Roman"/>
              <w:b/>
              <w:bCs/>
              <w:color w:val="auto"/>
              <w:sz w:val="24"/>
              <w:szCs w:val="24"/>
            </w:rPr>
            <w:t>Table of Contents</w:t>
          </w:r>
        </w:p>
        <w:p w14:paraId="5DC3AF3C" w14:textId="0D620F9E" w:rsidR="003A0836" w:rsidRDefault="003A0836" w:rsidP="003A0836">
          <w:pPr>
            <w:pStyle w:val="11"/>
            <w:tabs>
              <w:tab w:val="right" w:leader="dot" w:pos="9016"/>
            </w:tabs>
            <w:spacing w:line="360" w:lineRule="auto"/>
            <w:rPr>
              <w:noProof/>
            </w:rPr>
          </w:pPr>
          <w:r>
            <w:fldChar w:fldCharType="begin"/>
          </w:r>
          <w:r>
            <w:instrText xml:space="preserve"> TOC \o "1-3" \h \z \u </w:instrText>
          </w:r>
          <w:r>
            <w:fldChar w:fldCharType="separate"/>
          </w:r>
          <w:hyperlink w:anchor="_Toc70101679" w:history="1">
            <w:r w:rsidRPr="00970057">
              <w:rPr>
                <w:rStyle w:val="a3"/>
                <w:noProof/>
              </w:rPr>
              <w:t>Introduction</w:t>
            </w:r>
            <w:r>
              <w:rPr>
                <w:noProof/>
                <w:webHidden/>
              </w:rPr>
              <w:tab/>
            </w:r>
            <w:r>
              <w:rPr>
                <w:noProof/>
                <w:webHidden/>
              </w:rPr>
              <w:fldChar w:fldCharType="begin"/>
            </w:r>
            <w:r>
              <w:rPr>
                <w:noProof/>
                <w:webHidden/>
              </w:rPr>
              <w:instrText xml:space="preserve"> PAGEREF _Toc70101679 \h </w:instrText>
            </w:r>
            <w:r>
              <w:rPr>
                <w:noProof/>
                <w:webHidden/>
              </w:rPr>
            </w:r>
            <w:r>
              <w:rPr>
                <w:noProof/>
                <w:webHidden/>
              </w:rPr>
              <w:fldChar w:fldCharType="separate"/>
            </w:r>
            <w:r>
              <w:rPr>
                <w:noProof/>
                <w:webHidden/>
              </w:rPr>
              <w:t>3</w:t>
            </w:r>
            <w:r>
              <w:rPr>
                <w:noProof/>
                <w:webHidden/>
              </w:rPr>
              <w:fldChar w:fldCharType="end"/>
            </w:r>
          </w:hyperlink>
        </w:p>
        <w:p w14:paraId="37267D4B" w14:textId="4F6D3312" w:rsidR="003A0836" w:rsidRDefault="002B03C5" w:rsidP="003A0836">
          <w:pPr>
            <w:pStyle w:val="11"/>
            <w:tabs>
              <w:tab w:val="right" w:leader="dot" w:pos="9016"/>
            </w:tabs>
            <w:spacing w:line="360" w:lineRule="auto"/>
            <w:rPr>
              <w:noProof/>
            </w:rPr>
          </w:pPr>
          <w:hyperlink w:anchor="_Toc70101680" w:history="1">
            <w:r w:rsidR="003A0836" w:rsidRPr="00970057">
              <w:rPr>
                <w:rStyle w:val="a3"/>
                <w:noProof/>
              </w:rPr>
              <w:t>Main Body</w:t>
            </w:r>
            <w:r w:rsidR="003A0836">
              <w:rPr>
                <w:noProof/>
                <w:webHidden/>
              </w:rPr>
              <w:tab/>
            </w:r>
            <w:r w:rsidR="003A0836">
              <w:rPr>
                <w:noProof/>
                <w:webHidden/>
              </w:rPr>
              <w:fldChar w:fldCharType="begin"/>
            </w:r>
            <w:r w:rsidR="003A0836">
              <w:rPr>
                <w:noProof/>
                <w:webHidden/>
              </w:rPr>
              <w:instrText xml:space="preserve"> PAGEREF _Toc70101680 \h </w:instrText>
            </w:r>
            <w:r w:rsidR="003A0836">
              <w:rPr>
                <w:noProof/>
                <w:webHidden/>
              </w:rPr>
            </w:r>
            <w:r w:rsidR="003A0836">
              <w:rPr>
                <w:noProof/>
                <w:webHidden/>
              </w:rPr>
              <w:fldChar w:fldCharType="separate"/>
            </w:r>
            <w:r w:rsidR="003A0836">
              <w:rPr>
                <w:noProof/>
                <w:webHidden/>
              </w:rPr>
              <w:t>4</w:t>
            </w:r>
            <w:r w:rsidR="003A0836">
              <w:rPr>
                <w:noProof/>
                <w:webHidden/>
              </w:rPr>
              <w:fldChar w:fldCharType="end"/>
            </w:r>
          </w:hyperlink>
        </w:p>
        <w:p w14:paraId="5AA180AF" w14:textId="77777777" w:rsidR="003A0836" w:rsidRDefault="002B03C5" w:rsidP="003A0836">
          <w:pPr>
            <w:pStyle w:val="11"/>
            <w:tabs>
              <w:tab w:val="right" w:leader="dot" w:pos="9016"/>
            </w:tabs>
            <w:spacing w:line="360" w:lineRule="auto"/>
            <w:rPr>
              <w:noProof/>
            </w:rPr>
          </w:pPr>
          <w:hyperlink w:anchor="_Toc70101681" w:history="1">
            <w:r w:rsidR="003A0836" w:rsidRPr="00970057">
              <w:rPr>
                <w:rStyle w:val="a3"/>
                <w:noProof/>
              </w:rPr>
              <w:t>Conclusion</w:t>
            </w:r>
            <w:r w:rsidR="003A0836">
              <w:rPr>
                <w:noProof/>
                <w:webHidden/>
              </w:rPr>
              <w:tab/>
            </w:r>
            <w:r w:rsidR="003A0836">
              <w:rPr>
                <w:noProof/>
                <w:webHidden/>
              </w:rPr>
              <w:fldChar w:fldCharType="begin"/>
            </w:r>
            <w:r w:rsidR="003A0836">
              <w:rPr>
                <w:noProof/>
                <w:webHidden/>
              </w:rPr>
              <w:instrText xml:space="preserve"> PAGEREF _Toc70101681 \h </w:instrText>
            </w:r>
            <w:r w:rsidR="003A0836">
              <w:rPr>
                <w:noProof/>
                <w:webHidden/>
              </w:rPr>
            </w:r>
            <w:r w:rsidR="003A0836">
              <w:rPr>
                <w:noProof/>
                <w:webHidden/>
              </w:rPr>
              <w:fldChar w:fldCharType="separate"/>
            </w:r>
            <w:r w:rsidR="003A0836">
              <w:rPr>
                <w:noProof/>
                <w:webHidden/>
              </w:rPr>
              <w:t>11</w:t>
            </w:r>
            <w:r w:rsidR="003A0836">
              <w:rPr>
                <w:noProof/>
                <w:webHidden/>
              </w:rPr>
              <w:fldChar w:fldCharType="end"/>
            </w:r>
          </w:hyperlink>
        </w:p>
        <w:p w14:paraId="00D29CA2" w14:textId="77777777" w:rsidR="003A0836" w:rsidRDefault="002B03C5" w:rsidP="003A0836">
          <w:pPr>
            <w:pStyle w:val="11"/>
            <w:tabs>
              <w:tab w:val="right" w:leader="dot" w:pos="9016"/>
            </w:tabs>
            <w:spacing w:line="360" w:lineRule="auto"/>
            <w:rPr>
              <w:noProof/>
            </w:rPr>
          </w:pPr>
          <w:hyperlink w:anchor="_Toc70101682" w:history="1">
            <w:r w:rsidR="003A0836" w:rsidRPr="00970057">
              <w:rPr>
                <w:rStyle w:val="a3"/>
                <w:noProof/>
              </w:rPr>
              <w:t>References</w:t>
            </w:r>
            <w:r w:rsidR="003A0836">
              <w:rPr>
                <w:noProof/>
                <w:webHidden/>
              </w:rPr>
              <w:tab/>
            </w:r>
            <w:r w:rsidR="003A0836">
              <w:rPr>
                <w:noProof/>
                <w:webHidden/>
              </w:rPr>
              <w:fldChar w:fldCharType="begin"/>
            </w:r>
            <w:r w:rsidR="003A0836">
              <w:rPr>
                <w:noProof/>
                <w:webHidden/>
              </w:rPr>
              <w:instrText xml:space="preserve"> PAGEREF _Toc70101682 \h </w:instrText>
            </w:r>
            <w:r w:rsidR="003A0836">
              <w:rPr>
                <w:noProof/>
                <w:webHidden/>
              </w:rPr>
            </w:r>
            <w:r w:rsidR="003A0836">
              <w:rPr>
                <w:noProof/>
                <w:webHidden/>
              </w:rPr>
              <w:fldChar w:fldCharType="separate"/>
            </w:r>
            <w:r w:rsidR="003A0836">
              <w:rPr>
                <w:noProof/>
                <w:webHidden/>
              </w:rPr>
              <w:t>12</w:t>
            </w:r>
            <w:r w:rsidR="003A0836">
              <w:rPr>
                <w:noProof/>
                <w:webHidden/>
              </w:rPr>
              <w:fldChar w:fldCharType="end"/>
            </w:r>
          </w:hyperlink>
        </w:p>
        <w:p w14:paraId="30F16AC5" w14:textId="2ACFAB46" w:rsidR="00BA70D4" w:rsidRPr="003A0836" w:rsidRDefault="003A0836" w:rsidP="003A0836">
          <w:pPr>
            <w:spacing w:line="360" w:lineRule="auto"/>
            <w:rPr>
              <w:sz w:val="28"/>
              <w:szCs w:val="28"/>
            </w:rPr>
          </w:pPr>
          <w:r>
            <w:rPr>
              <w:b/>
              <w:bCs/>
              <w:noProof/>
            </w:rPr>
            <w:fldChar w:fldCharType="end"/>
          </w:r>
        </w:p>
      </w:sdtContent>
    </w:sdt>
    <w:p w14:paraId="3899CAED" w14:textId="77777777" w:rsidR="00BA70D4" w:rsidRDefault="00BA70D4" w:rsidP="00593B1F">
      <w:pPr>
        <w:spacing w:line="360" w:lineRule="auto"/>
      </w:pPr>
    </w:p>
    <w:p w14:paraId="7F0ACB3F" w14:textId="77777777" w:rsidR="00BA70D4" w:rsidRDefault="00BA70D4" w:rsidP="00593B1F">
      <w:pPr>
        <w:spacing w:line="360" w:lineRule="auto"/>
      </w:pPr>
    </w:p>
    <w:p w14:paraId="5C243854" w14:textId="77777777" w:rsidR="00BA70D4" w:rsidRDefault="00BA70D4" w:rsidP="00593B1F">
      <w:pPr>
        <w:spacing w:line="360" w:lineRule="auto"/>
      </w:pPr>
    </w:p>
    <w:p w14:paraId="7491E5E0" w14:textId="77777777" w:rsidR="00BA70D4" w:rsidRDefault="00BA70D4" w:rsidP="00593B1F">
      <w:pPr>
        <w:spacing w:line="360" w:lineRule="auto"/>
      </w:pPr>
    </w:p>
    <w:p w14:paraId="1C2CA9C7" w14:textId="77777777" w:rsidR="00BA70D4" w:rsidRDefault="00BA70D4" w:rsidP="00593B1F">
      <w:pPr>
        <w:spacing w:line="360" w:lineRule="auto"/>
      </w:pPr>
    </w:p>
    <w:p w14:paraId="787A043E" w14:textId="77777777" w:rsidR="00BA70D4" w:rsidRDefault="00BA70D4" w:rsidP="00593B1F">
      <w:pPr>
        <w:spacing w:line="360" w:lineRule="auto"/>
      </w:pPr>
    </w:p>
    <w:p w14:paraId="7C01AD44" w14:textId="77777777" w:rsidR="00BA70D4" w:rsidRDefault="00BA70D4" w:rsidP="00593B1F">
      <w:pPr>
        <w:spacing w:line="360" w:lineRule="auto"/>
      </w:pPr>
    </w:p>
    <w:p w14:paraId="6760F586" w14:textId="77777777" w:rsidR="00BA70D4" w:rsidRDefault="00BA70D4" w:rsidP="00593B1F">
      <w:pPr>
        <w:spacing w:line="360" w:lineRule="auto"/>
      </w:pPr>
    </w:p>
    <w:p w14:paraId="32B7AD23" w14:textId="77777777" w:rsidR="00BA70D4" w:rsidRDefault="00BA70D4" w:rsidP="00593B1F">
      <w:pPr>
        <w:spacing w:line="360" w:lineRule="auto"/>
      </w:pPr>
    </w:p>
    <w:p w14:paraId="4B79DFA5" w14:textId="77777777" w:rsidR="00BA70D4" w:rsidRDefault="00BA70D4" w:rsidP="00593B1F">
      <w:pPr>
        <w:spacing w:line="360" w:lineRule="auto"/>
      </w:pPr>
    </w:p>
    <w:p w14:paraId="1D85A52B" w14:textId="77777777" w:rsidR="00BA70D4" w:rsidRDefault="00BA70D4" w:rsidP="00593B1F">
      <w:pPr>
        <w:spacing w:line="360" w:lineRule="auto"/>
      </w:pPr>
    </w:p>
    <w:p w14:paraId="2B1E2F80" w14:textId="77777777" w:rsidR="00BA70D4" w:rsidRDefault="00BA70D4" w:rsidP="00593B1F">
      <w:pPr>
        <w:spacing w:line="360" w:lineRule="auto"/>
      </w:pPr>
    </w:p>
    <w:p w14:paraId="401102EA" w14:textId="77777777" w:rsidR="00BA70D4" w:rsidRDefault="00BA70D4" w:rsidP="00593B1F">
      <w:pPr>
        <w:spacing w:line="360" w:lineRule="auto"/>
      </w:pPr>
    </w:p>
    <w:p w14:paraId="67A9946F" w14:textId="77777777" w:rsidR="00BA70D4" w:rsidRDefault="00BA70D4" w:rsidP="00593B1F">
      <w:pPr>
        <w:spacing w:line="360" w:lineRule="auto"/>
      </w:pPr>
    </w:p>
    <w:p w14:paraId="39126AC9" w14:textId="56BF49EE" w:rsidR="00593B1F" w:rsidRDefault="00593B1F" w:rsidP="00593B1F">
      <w:pPr>
        <w:spacing w:line="360" w:lineRule="auto"/>
      </w:pPr>
    </w:p>
    <w:p w14:paraId="12977910" w14:textId="77777777" w:rsidR="00BA70D4" w:rsidRDefault="00BA70D4" w:rsidP="00593B1F">
      <w:pPr>
        <w:spacing w:line="360" w:lineRule="auto"/>
      </w:pPr>
    </w:p>
    <w:p w14:paraId="580C1EB2" w14:textId="77777777" w:rsidR="00BA70D4" w:rsidRDefault="00BA70D4" w:rsidP="00593B1F">
      <w:pPr>
        <w:spacing w:line="360" w:lineRule="auto"/>
      </w:pPr>
    </w:p>
    <w:p w14:paraId="3C1ADEBE" w14:textId="77777777" w:rsidR="00BA70D4" w:rsidRDefault="00514D86" w:rsidP="00593B1F">
      <w:pPr>
        <w:pStyle w:val="1"/>
        <w:spacing w:line="360" w:lineRule="auto"/>
      </w:pPr>
      <w:bookmarkStart w:id="0" w:name="_Toc70101679"/>
      <w:r>
        <w:lastRenderedPageBreak/>
        <w:t>Introduction</w:t>
      </w:r>
      <w:bookmarkEnd w:id="0"/>
    </w:p>
    <w:p w14:paraId="6DDFEC46" w14:textId="77777777" w:rsidR="00BA70D4" w:rsidRDefault="00514D86" w:rsidP="00593B1F">
      <w:pPr>
        <w:spacing w:line="360" w:lineRule="auto"/>
      </w:pPr>
      <w:r>
        <w:t>The fashion industry is driven by various sources and factors which comprises the internal and external environment. This assignment will shed light upon the concept of the business environment and the influence of the covid-19 pandemic on the fashion industry. The essay will analyse various models to explain and synthesis the model. There will be specification of the PESTEL and SWOT framework to describe the external and internal features of</w:t>
      </w:r>
      <w:r w:rsidR="001C3CFC">
        <w:t xml:space="preserve"> Burberry. Burberry is a London based fashion brand that offers a wide range of apparels and accessories. It was found in the year 1856 by Thomas Burberry. Christopher Bailey is the present CEO of Burberry. The annual revenue of Burberry for the year 2020 was accounted for 2.63 billion GBP (in.burberry.com, 2021).</w:t>
      </w:r>
    </w:p>
    <w:p w14:paraId="42781DAF" w14:textId="77777777" w:rsidR="001C3CFC" w:rsidRDefault="001C3CFC" w:rsidP="00593B1F">
      <w:pPr>
        <w:spacing w:line="360" w:lineRule="auto"/>
      </w:pPr>
    </w:p>
    <w:p w14:paraId="15179DEA" w14:textId="77777777" w:rsidR="001C3CFC" w:rsidRDefault="001C3CFC" w:rsidP="00593B1F">
      <w:pPr>
        <w:spacing w:line="360" w:lineRule="auto"/>
      </w:pPr>
    </w:p>
    <w:p w14:paraId="4611DD98" w14:textId="77777777" w:rsidR="001C3CFC" w:rsidRDefault="001C3CFC" w:rsidP="00593B1F">
      <w:pPr>
        <w:spacing w:line="360" w:lineRule="auto"/>
      </w:pPr>
    </w:p>
    <w:p w14:paraId="366EE3EA" w14:textId="77777777" w:rsidR="001C3CFC" w:rsidRDefault="001C3CFC" w:rsidP="00593B1F">
      <w:pPr>
        <w:spacing w:line="360" w:lineRule="auto"/>
      </w:pPr>
    </w:p>
    <w:p w14:paraId="572A5DBA" w14:textId="77777777" w:rsidR="001C3CFC" w:rsidRDefault="001C3CFC" w:rsidP="00593B1F">
      <w:pPr>
        <w:spacing w:line="360" w:lineRule="auto"/>
      </w:pPr>
    </w:p>
    <w:p w14:paraId="0F5A7A9F" w14:textId="77777777" w:rsidR="001C3CFC" w:rsidRDefault="001C3CFC" w:rsidP="00593B1F">
      <w:pPr>
        <w:spacing w:line="360" w:lineRule="auto"/>
      </w:pPr>
    </w:p>
    <w:p w14:paraId="1D1ED545" w14:textId="77777777" w:rsidR="001C3CFC" w:rsidRDefault="001C3CFC" w:rsidP="00593B1F">
      <w:pPr>
        <w:spacing w:line="360" w:lineRule="auto"/>
      </w:pPr>
    </w:p>
    <w:p w14:paraId="42E871B0" w14:textId="77777777" w:rsidR="001C3CFC" w:rsidRDefault="001C3CFC" w:rsidP="00593B1F">
      <w:pPr>
        <w:spacing w:line="360" w:lineRule="auto"/>
      </w:pPr>
    </w:p>
    <w:p w14:paraId="6A5E3A90" w14:textId="77777777" w:rsidR="001C3CFC" w:rsidRDefault="001C3CFC" w:rsidP="00593B1F">
      <w:pPr>
        <w:spacing w:line="360" w:lineRule="auto"/>
      </w:pPr>
    </w:p>
    <w:p w14:paraId="3BF9870C" w14:textId="77777777" w:rsidR="001C3CFC" w:rsidRDefault="001C3CFC" w:rsidP="00593B1F">
      <w:pPr>
        <w:spacing w:line="360" w:lineRule="auto"/>
      </w:pPr>
    </w:p>
    <w:p w14:paraId="6EBE9DF0" w14:textId="77777777" w:rsidR="001C3CFC" w:rsidRDefault="001C3CFC" w:rsidP="00593B1F">
      <w:pPr>
        <w:spacing w:line="360" w:lineRule="auto"/>
      </w:pPr>
    </w:p>
    <w:p w14:paraId="21BE0470" w14:textId="77777777" w:rsidR="001C3CFC" w:rsidRDefault="001C3CFC" w:rsidP="00593B1F">
      <w:pPr>
        <w:spacing w:line="360" w:lineRule="auto"/>
      </w:pPr>
    </w:p>
    <w:p w14:paraId="11BD0718" w14:textId="77777777" w:rsidR="001C3CFC" w:rsidRDefault="001C3CFC" w:rsidP="00593B1F">
      <w:pPr>
        <w:spacing w:line="360" w:lineRule="auto"/>
      </w:pPr>
    </w:p>
    <w:p w14:paraId="1BC5E55C" w14:textId="77777777" w:rsidR="001C3CFC" w:rsidRDefault="001C3CFC" w:rsidP="00593B1F">
      <w:pPr>
        <w:spacing w:line="360" w:lineRule="auto"/>
      </w:pPr>
    </w:p>
    <w:p w14:paraId="11FCB265" w14:textId="77777777" w:rsidR="001C3CFC" w:rsidRDefault="001C3CFC" w:rsidP="00593B1F">
      <w:pPr>
        <w:spacing w:line="360" w:lineRule="auto"/>
      </w:pPr>
    </w:p>
    <w:p w14:paraId="26549A78" w14:textId="77777777" w:rsidR="001C3CFC" w:rsidRDefault="001C3CFC" w:rsidP="00593B1F">
      <w:pPr>
        <w:spacing w:line="360" w:lineRule="auto"/>
      </w:pPr>
    </w:p>
    <w:p w14:paraId="16B6B5E7" w14:textId="77777777" w:rsidR="001C3CFC" w:rsidRDefault="001C3CFC" w:rsidP="00593B1F">
      <w:pPr>
        <w:spacing w:line="360" w:lineRule="auto"/>
      </w:pPr>
    </w:p>
    <w:p w14:paraId="7A6D1D41" w14:textId="77777777" w:rsidR="00593B1F" w:rsidRDefault="00514D86" w:rsidP="00593B1F">
      <w:pPr>
        <w:pStyle w:val="1"/>
        <w:spacing w:line="360" w:lineRule="auto"/>
      </w:pPr>
      <w:bookmarkStart w:id="1" w:name="_Toc70101680"/>
      <w:r>
        <w:lastRenderedPageBreak/>
        <w:t>Main Body</w:t>
      </w:r>
      <w:bookmarkEnd w:id="1"/>
    </w:p>
    <w:p w14:paraId="47084B9C" w14:textId="77777777" w:rsidR="001C3CFC" w:rsidRPr="00AB2BA1" w:rsidRDefault="00514D86" w:rsidP="00593B1F">
      <w:pPr>
        <w:spacing w:line="360" w:lineRule="auto"/>
        <w:rPr>
          <w:b/>
          <w:bCs/>
        </w:rPr>
      </w:pPr>
      <w:r w:rsidRPr="00AB2BA1">
        <w:rPr>
          <w:b/>
          <w:bCs/>
        </w:rPr>
        <w:t>Analyse the impact of the pandemic and explain the major forces that have shaped the business environment of the fashion industry</w:t>
      </w:r>
    </w:p>
    <w:p w14:paraId="24498966" w14:textId="77777777" w:rsidR="001C3CFC" w:rsidRDefault="00514D86" w:rsidP="00593B1F">
      <w:pPr>
        <w:spacing w:line="360" w:lineRule="auto"/>
      </w:pPr>
      <w:r>
        <w:t>The outbreak of Covid-19 has affected almost every part, sector and organisation in some or another way. Organisations faced hurdles in supply chain management, managing human resources, delivering and selling procedures. Companies that dealt with the selling of non-essential products or services went under complete shut down due to a lockdown situation. The fashion industry has also been part of non-essential commodities hence it also faced some major issues due to pandemic situations. Job insecurity among employees belonging to fashion retailing was one of the prominent threat</w:t>
      </w:r>
      <w:r w:rsidR="001A457B">
        <w:t>s</w:t>
      </w:r>
      <w:r>
        <w:t xml:space="preserve">. The fashion industry has become the third most affected industry followed by the architecture and MICE industries (Rodriguez </w:t>
      </w:r>
      <w:r>
        <w:rPr>
          <w:i/>
          <w:iCs/>
        </w:rPr>
        <w:t xml:space="preserve">et al., </w:t>
      </w:r>
      <w:r w:rsidR="001A457B">
        <w:t xml:space="preserve">2021). </w:t>
      </w:r>
      <w:r w:rsidR="00C42915">
        <w:t xml:space="preserve">Likewise, Covid-19 has put a lock on all the activities and function of the Burberry. </w:t>
      </w:r>
      <w:r w:rsidR="001A457B">
        <w:t xml:space="preserve">The </w:t>
      </w:r>
      <w:r w:rsidR="001A457B" w:rsidRPr="00C42915">
        <w:rPr>
          <w:b/>
          <w:bCs/>
          <w:i/>
          <w:iCs/>
        </w:rPr>
        <w:t>external forces</w:t>
      </w:r>
      <w:r w:rsidR="001A457B">
        <w:t xml:space="preserve"> that have influenced the fashion industry can be</w:t>
      </w:r>
      <w:r w:rsidR="00C42915">
        <w:t xml:space="preserve"> understood by a brief elaboration of the PESTEL framework. </w:t>
      </w:r>
    </w:p>
    <w:p w14:paraId="3428CCD8" w14:textId="77777777" w:rsidR="001C3CFC" w:rsidRDefault="00514D86" w:rsidP="00593B1F">
      <w:pPr>
        <w:spacing w:line="360" w:lineRule="auto"/>
        <w:rPr>
          <w:b/>
          <w:bCs/>
        </w:rPr>
      </w:pPr>
      <w:r w:rsidRPr="00C42915">
        <w:rPr>
          <w:b/>
          <w:bCs/>
        </w:rPr>
        <w:t xml:space="preserve">Political Factors </w:t>
      </w:r>
    </w:p>
    <w:p w14:paraId="1C475C8D" w14:textId="77777777" w:rsidR="00C42915" w:rsidRDefault="00514D86" w:rsidP="00593B1F">
      <w:pPr>
        <w:spacing w:line="360" w:lineRule="auto"/>
      </w:pPr>
      <w:r>
        <w:t>The contagious virus has made it essential for the government across the globe to impose lockdown. This decision was essential for the safety and health of the public leading to a temporary halt on the fashion industries. The government of Great Britain has appointed strict guidelines to lessen the spread of Corona. The government followed the detecting, assessing, treating and evaluating policy. These measures were taken by the government to</w:t>
      </w:r>
      <w:r w:rsidR="007B7C70">
        <w:t xml:space="preserve"> reduce the transmission of the diseases which would have been helpful to lessen the number of deaths (gov. UK, 2020). Although the decision of imposing lockdown was essential it had a long-lasting impact on the brands like Burberry. </w:t>
      </w:r>
    </w:p>
    <w:p w14:paraId="78B65E24" w14:textId="77777777" w:rsidR="007B7C70" w:rsidRDefault="00514D86" w:rsidP="00593B1F">
      <w:pPr>
        <w:spacing w:line="360" w:lineRule="auto"/>
        <w:rPr>
          <w:b/>
          <w:bCs/>
        </w:rPr>
      </w:pPr>
      <w:r w:rsidRPr="007B7C70">
        <w:rPr>
          <w:b/>
          <w:bCs/>
        </w:rPr>
        <w:t>Economic Factors</w:t>
      </w:r>
    </w:p>
    <w:p w14:paraId="074691E1" w14:textId="77777777" w:rsidR="00997362" w:rsidRDefault="00514D86" w:rsidP="00593B1F">
      <w:pPr>
        <w:spacing w:line="360" w:lineRule="auto"/>
      </w:pPr>
      <w:r>
        <w:t xml:space="preserve">The organisation for Economic Corporation and Development has estimated that the economy of Great Britain can be the major affected economy. In 2020, the economy of the UK has witnessed a downfall of 11.5% (bbc.com, 2020). The economic fluctuations affected the employment, demand and supply side of various commodities and also resulted in the recession. The fashion industry and specifically the luxurious brands like Burberry got affected in multiple ways. Pandemic also influenced the economic conditions of a huge chunk of the population. The earning capacity and savings of people have got influenced which led to less </w:t>
      </w:r>
      <w:r>
        <w:lastRenderedPageBreak/>
        <w:t xml:space="preserve">investment in luxurious commodities. This in turn impacted luxurious fashion labels like Burberry. </w:t>
      </w:r>
    </w:p>
    <w:p w14:paraId="39570F86" w14:textId="77777777" w:rsidR="00997362" w:rsidRPr="00997362" w:rsidRDefault="00514D86" w:rsidP="00593B1F">
      <w:pPr>
        <w:spacing w:line="360" w:lineRule="auto"/>
      </w:pPr>
      <w:r>
        <w:rPr>
          <w:noProof/>
        </w:rPr>
        <w:drawing>
          <wp:inline distT="0" distB="0" distL="0" distR="0" wp14:anchorId="0B96DE55" wp14:editId="35DC08F2">
            <wp:extent cx="6141720" cy="3398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41720" cy="3398520"/>
                    </a:xfrm>
                    <a:prstGeom prst="rect">
                      <a:avLst/>
                    </a:prstGeom>
                  </pic:spPr>
                </pic:pic>
              </a:graphicData>
            </a:graphic>
          </wp:inline>
        </w:drawing>
      </w:r>
      <w:r>
        <w:t xml:space="preserve"> </w:t>
      </w:r>
    </w:p>
    <w:p w14:paraId="5BFB56A7" w14:textId="77777777" w:rsidR="00997362" w:rsidRPr="00997362" w:rsidRDefault="00514D86" w:rsidP="00593B1F">
      <w:pPr>
        <w:spacing w:line="360" w:lineRule="auto"/>
      </w:pPr>
      <w:r>
        <w:t xml:space="preserve">                                        Figure 1. UK economy (source:bbc.com, 2020).</w:t>
      </w:r>
    </w:p>
    <w:p w14:paraId="54382FBD" w14:textId="77777777" w:rsidR="001C3CFC" w:rsidRDefault="00514D86" w:rsidP="00593B1F">
      <w:pPr>
        <w:spacing w:line="360" w:lineRule="auto"/>
        <w:rPr>
          <w:b/>
          <w:bCs/>
        </w:rPr>
      </w:pPr>
      <w:r w:rsidRPr="00997362">
        <w:rPr>
          <w:b/>
          <w:bCs/>
        </w:rPr>
        <w:t xml:space="preserve">Social Factors </w:t>
      </w:r>
    </w:p>
    <w:p w14:paraId="0A8C5528" w14:textId="77777777" w:rsidR="00944CBC" w:rsidRDefault="00514D86" w:rsidP="00593B1F">
      <w:pPr>
        <w:spacing w:line="360" w:lineRule="auto"/>
      </w:pPr>
      <w:r>
        <w:t xml:space="preserve">Covid 19 had a direct impact on society. The impact of the virus has changed the income profiles, spending choices and saving capacity of the people. A huge chunk of the population finds it difficult to get the commodities which were part of basic need. Lockdown has created fear among people regarding the shortage of essential commodities. In a way, a lot of the population realised to bifurcate among needs and wants. This led to a direct change in their behaviour towards the buying behaviour regarding luxurious products. The coronavirus in a way attracted the attention of the people into the direction of sustainability, affordability and the environment as well. A data reveals that about 83% per cent of participants of surveys has agreed that fashion brands should design clothes last longer. Besides this, 58% of people agreed that the apparel industry should take the issue of social welfare seriously (statista.com, 2020). The data represents that pandemic has bough a shift in consumer behaviour on a huge basis. This might require brands like Burberry to revamp their policies and procedures. </w:t>
      </w:r>
    </w:p>
    <w:p w14:paraId="44AB9DCC" w14:textId="77777777" w:rsidR="00944CBC" w:rsidRPr="00997362" w:rsidRDefault="00514D86" w:rsidP="00593B1F">
      <w:pPr>
        <w:spacing w:line="360" w:lineRule="auto"/>
      </w:pPr>
      <w:r>
        <w:rPr>
          <w:noProof/>
        </w:rPr>
        <w:lastRenderedPageBreak/>
        <w:drawing>
          <wp:inline distT="0" distB="0" distL="0" distR="0" wp14:anchorId="554FE9E1" wp14:editId="75CC3EE4">
            <wp:extent cx="5731510" cy="30327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06D172C7" w14:textId="77777777" w:rsidR="001C3CFC" w:rsidRDefault="00514D86" w:rsidP="00593B1F">
      <w:pPr>
        <w:spacing w:line="360" w:lineRule="auto"/>
      </w:pPr>
      <w:r>
        <w:t>Figure 2. Social impact on the fashion industry (statista.com, 2021).</w:t>
      </w:r>
    </w:p>
    <w:p w14:paraId="2C2D03B3" w14:textId="77777777" w:rsidR="00944CBC" w:rsidRDefault="00944CBC" w:rsidP="00593B1F">
      <w:pPr>
        <w:spacing w:line="360" w:lineRule="auto"/>
      </w:pPr>
    </w:p>
    <w:p w14:paraId="55F3C7D6" w14:textId="77777777" w:rsidR="00944CBC" w:rsidRPr="00944CBC" w:rsidRDefault="00514D86" w:rsidP="00593B1F">
      <w:pPr>
        <w:spacing w:line="360" w:lineRule="auto"/>
        <w:rPr>
          <w:b/>
          <w:bCs/>
        </w:rPr>
      </w:pPr>
      <w:r w:rsidRPr="00944CBC">
        <w:rPr>
          <w:b/>
          <w:bCs/>
        </w:rPr>
        <w:t>Technological factors</w:t>
      </w:r>
    </w:p>
    <w:p w14:paraId="04464678" w14:textId="77777777" w:rsidR="00944CBC" w:rsidRDefault="00514D86" w:rsidP="00593B1F">
      <w:pPr>
        <w:spacing w:line="360" w:lineRule="auto"/>
      </w:pPr>
      <w:r>
        <w:t>Pandemic has given rise to online shopping and e-retailing. Various brands from the apparel industry incurred profits and maximised their revenue</w:t>
      </w:r>
      <w:r w:rsidR="006D46C1">
        <w:t xml:space="preserve"> even during the lockdown. Technology in the form of social media marketing, digital marketing, affiliate marketing and blogging help several fashion brands to effectively advertise their label. Apart from this, emerging tools of marketing have been helpful to organisations like Burberry to pool profits and social communities</w:t>
      </w:r>
      <w:r w:rsidR="00B17DCA">
        <w:t xml:space="preserve"> (Tuten, 2020)</w:t>
      </w:r>
      <w:r w:rsidR="006D46C1">
        <w:t>. Effective technology enables channels like Facebook, Instagram and Facebook have become a hub of social media marketing.  Social media marketing helps fashion brands to retain a huge proportion of the consumer base in the form of social communities. Social communities in the audience and active users present on social platforms</w:t>
      </w:r>
      <w:r w:rsidR="00B17DCA">
        <w:t xml:space="preserve"> (Li </w:t>
      </w:r>
      <w:r w:rsidR="00B17DCA">
        <w:rPr>
          <w:i/>
          <w:iCs/>
        </w:rPr>
        <w:t xml:space="preserve">et al., </w:t>
      </w:r>
      <w:r w:rsidR="00B17DCA">
        <w:t>2021)</w:t>
      </w:r>
      <w:r w:rsidR="006D46C1">
        <w:t>. Brands like Burberry use effective technological techniques like SEO, SMO, affiliate branding, keyword planning and so on.</w:t>
      </w:r>
    </w:p>
    <w:p w14:paraId="170A2863" w14:textId="77777777" w:rsidR="006D46C1" w:rsidRDefault="00514D86" w:rsidP="00593B1F">
      <w:pPr>
        <w:spacing w:line="360" w:lineRule="auto"/>
        <w:rPr>
          <w:b/>
          <w:bCs/>
        </w:rPr>
      </w:pPr>
      <w:r w:rsidRPr="006D46C1">
        <w:rPr>
          <w:b/>
          <w:bCs/>
        </w:rPr>
        <w:t>Legal factors</w:t>
      </w:r>
    </w:p>
    <w:p w14:paraId="7BBC19AE" w14:textId="46116EAA" w:rsidR="006D46C1" w:rsidRDefault="00514D86" w:rsidP="00593B1F">
      <w:pPr>
        <w:spacing w:line="360" w:lineRule="auto"/>
      </w:pPr>
      <w:r>
        <w:t>The British Fashion Council is a legal regulatory board that takes essential decisions related to the fashion industry. This council is sponsored by the DCMS of the UK government to ensure a smooth rapport between the government of the UK and the fashion industry. The</w:t>
      </w:r>
      <w:r w:rsidR="0016008B">
        <w:t xml:space="preserve"> </w:t>
      </w:r>
      <w:r>
        <w:t xml:space="preserve">British Fashion Council is the legal body that aims to retain </w:t>
      </w:r>
      <w:r w:rsidR="007315FC">
        <w:t xml:space="preserve">a </w:t>
      </w:r>
      <w:r>
        <w:t xml:space="preserve">talented workforce in the fashion </w:t>
      </w:r>
      <w:r>
        <w:lastRenderedPageBreak/>
        <w:t>industry. It assures in meeting the shortage of skilful employees</w:t>
      </w:r>
      <w:r w:rsidR="0016008B">
        <w:t xml:space="preserve"> and also deals in resolving various issues and troubles. The Free Trade Agreement of the BFC to sustain free trade with the EU and USA. Apart from this, VAT, e-commerce trading and quota</w:t>
      </w:r>
      <w:r w:rsidR="007315FC">
        <w:t>-</w:t>
      </w:r>
      <w:r w:rsidR="0016008B">
        <w:t xml:space="preserve">free trading exchange of the fashion industry with partner organisations </w:t>
      </w:r>
      <w:r w:rsidR="007315FC">
        <w:t>are</w:t>
      </w:r>
      <w:r w:rsidR="0016008B">
        <w:t xml:space="preserve"> also overseen by the BFC (Britishfashioncouncil.co.uk, 2021). Such regulatory bodies are helpful for retail brands like Burberry.</w:t>
      </w:r>
    </w:p>
    <w:p w14:paraId="7A321F7E" w14:textId="77777777" w:rsidR="0016008B" w:rsidRDefault="00514D86" w:rsidP="00593B1F">
      <w:pPr>
        <w:spacing w:line="360" w:lineRule="auto"/>
        <w:rPr>
          <w:b/>
          <w:bCs/>
        </w:rPr>
      </w:pPr>
      <w:r w:rsidRPr="0016008B">
        <w:rPr>
          <w:b/>
          <w:bCs/>
        </w:rPr>
        <w:t>Environmental factors</w:t>
      </w:r>
    </w:p>
    <w:p w14:paraId="6FEF2B91" w14:textId="46CF312C" w:rsidR="0016008B" w:rsidRDefault="00514D86" w:rsidP="00593B1F">
      <w:pPr>
        <w:spacing w:line="360" w:lineRule="auto"/>
      </w:pPr>
      <w:r>
        <w:t xml:space="preserve">Environment sustainability has raised as </w:t>
      </w:r>
      <w:r w:rsidR="007315FC">
        <w:t>a</w:t>
      </w:r>
      <w:r>
        <w:t xml:space="preserve"> prominent issue after the corona outbreak. The mass awareness has made it essential for many business organisation to refresh their sustainable policies. Environment sustainability accompanies various areas of CSR and social development as well. For instance, Burberry emphasise</w:t>
      </w:r>
      <w:r w:rsidR="007315FC">
        <w:t>s</w:t>
      </w:r>
      <w:r>
        <w:t xml:space="preserve"> lessening carbon emission and </w:t>
      </w:r>
      <w:r w:rsidR="00E81E1C">
        <w:t>also investing in waste management techniques</w:t>
      </w:r>
      <w:r w:rsidR="00593B1F">
        <w:t xml:space="preserve"> (burberryplc.com, 2021).</w:t>
      </w:r>
    </w:p>
    <w:p w14:paraId="45675130" w14:textId="77777777" w:rsidR="00E81E1C" w:rsidRDefault="00514D86" w:rsidP="00593B1F">
      <w:pPr>
        <w:spacing w:line="360" w:lineRule="auto"/>
      </w:pPr>
      <w:r>
        <w:rPr>
          <w:noProof/>
        </w:rPr>
        <w:drawing>
          <wp:inline distT="0" distB="0" distL="0" distR="0" wp14:anchorId="3795AF15" wp14:editId="046A9505">
            <wp:extent cx="6126480" cy="42214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6126480" cy="4221480"/>
                    </a:xfrm>
                    <a:prstGeom prst="rect">
                      <a:avLst/>
                    </a:prstGeom>
                  </pic:spPr>
                </pic:pic>
              </a:graphicData>
            </a:graphic>
          </wp:inline>
        </w:drawing>
      </w:r>
    </w:p>
    <w:p w14:paraId="27A26D7D" w14:textId="77777777" w:rsidR="00E81E1C" w:rsidRPr="0016008B" w:rsidRDefault="00E81E1C" w:rsidP="00593B1F">
      <w:pPr>
        <w:spacing w:line="360" w:lineRule="auto"/>
      </w:pPr>
    </w:p>
    <w:p w14:paraId="1D4F2017" w14:textId="77777777" w:rsidR="0016008B" w:rsidRPr="006D46C1" w:rsidRDefault="00514D86" w:rsidP="00593B1F">
      <w:pPr>
        <w:spacing w:line="360" w:lineRule="auto"/>
      </w:pPr>
      <w:r>
        <w:t xml:space="preserve">                                                Figure 3. Burberry: Sustainability and CSR </w:t>
      </w:r>
    </w:p>
    <w:p w14:paraId="7F8ED75C" w14:textId="77777777" w:rsidR="006D46C1" w:rsidRDefault="006D46C1" w:rsidP="00593B1F">
      <w:pPr>
        <w:spacing w:line="360" w:lineRule="auto"/>
      </w:pPr>
    </w:p>
    <w:p w14:paraId="25E8EFCA" w14:textId="77777777" w:rsidR="001C3CFC" w:rsidRDefault="001C3CFC" w:rsidP="00593B1F">
      <w:pPr>
        <w:spacing w:line="360" w:lineRule="auto"/>
      </w:pPr>
    </w:p>
    <w:p w14:paraId="7443EC86" w14:textId="77777777" w:rsidR="00E81E1C" w:rsidRDefault="00514D86" w:rsidP="00593B1F">
      <w:pPr>
        <w:spacing w:line="360" w:lineRule="auto"/>
      </w:pPr>
      <w:r w:rsidRPr="00593B1F">
        <w:rPr>
          <w:b/>
          <w:bCs/>
        </w:rPr>
        <w:t>Porter’s Five Forces Model</w:t>
      </w:r>
      <w:r>
        <w:t xml:space="preserve"> can be another effective model to detect various forces that can impact the fashion industry. </w:t>
      </w:r>
    </w:p>
    <w:p w14:paraId="6CD5D035" w14:textId="77777777" w:rsidR="00E81E1C" w:rsidRDefault="00514D86" w:rsidP="00593B1F">
      <w:pPr>
        <w:spacing w:line="360" w:lineRule="auto"/>
      </w:pPr>
      <w:r>
        <w:rPr>
          <w:noProof/>
        </w:rPr>
        <w:drawing>
          <wp:inline distT="0" distB="0" distL="0" distR="0" wp14:anchorId="07E392DF" wp14:editId="40863560">
            <wp:extent cx="3802380" cy="36652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802380" cy="3665220"/>
                    </a:xfrm>
                    <a:prstGeom prst="rect">
                      <a:avLst/>
                    </a:prstGeom>
                    <a:noFill/>
                    <a:ln>
                      <a:noFill/>
                    </a:ln>
                  </pic:spPr>
                </pic:pic>
              </a:graphicData>
            </a:graphic>
          </wp:inline>
        </w:drawing>
      </w:r>
    </w:p>
    <w:p w14:paraId="61A16116" w14:textId="77777777" w:rsidR="00E81E1C" w:rsidRDefault="00514D86" w:rsidP="00593B1F">
      <w:pPr>
        <w:spacing w:line="360" w:lineRule="auto"/>
      </w:pPr>
      <w:r>
        <w:t>Figure 4. Porter’s Five Forces Model</w:t>
      </w:r>
    </w:p>
    <w:p w14:paraId="07166F20" w14:textId="7F29DBD6" w:rsidR="00E81E1C" w:rsidRDefault="00514D86" w:rsidP="00593B1F">
      <w:pPr>
        <w:pStyle w:val="a8"/>
        <w:numPr>
          <w:ilvl w:val="0"/>
          <w:numId w:val="2"/>
        </w:numPr>
        <w:spacing w:line="360" w:lineRule="auto"/>
      </w:pPr>
      <w:bookmarkStart w:id="2" w:name="_Hlk70097275"/>
      <w:r w:rsidRPr="00E916E2">
        <w:rPr>
          <w:b/>
          <w:bCs/>
          <w:i/>
          <w:iCs/>
        </w:rPr>
        <w:t>Threats of new entrants</w:t>
      </w:r>
      <w:r>
        <w:t xml:space="preserve"> </w:t>
      </w:r>
      <w:r w:rsidR="007315FC">
        <w:t>are</w:t>
      </w:r>
      <w:r>
        <w:t xml:space="preserve"> the prominent driving force that leads to </w:t>
      </w:r>
      <w:r w:rsidR="007315FC">
        <w:t xml:space="preserve">a </w:t>
      </w:r>
      <w:r>
        <w:t xml:space="preserve">hike in competition and sharing the market base. </w:t>
      </w:r>
      <w:r w:rsidR="007315FC">
        <w:t>The p</w:t>
      </w:r>
      <w:r>
        <w:t xml:space="preserve">andemic situation would already be one of the major challenges for the fashion industry across the globe. Brands like Burberry can get affected </w:t>
      </w:r>
      <w:r w:rsidR="007315FC">
        <w:t>by</w:t>
      </w:r>
      <w:r>
        <w:t xml:space="preserve"> the emergence of new apparel brands in the market. </w:t>
      </w:r>
    </w:p>
    <w:p w14:paraId="02B1C1D8" w14:textId="204CC9BA" w:rsidR="00E81E1C" w:rsidRDefault="00514D86" w:rsidP="00593B1F">
      <w:pPr>
        <w:pStyle w:val="a8"/>
        <w:numPr>
          <w:ilvl w:val="0"/>
          <w:numId w:val="2"/>
        </w:numPr>
        <w:spacing w:line="360" w:lineRule="auto"/>
      </w:pPr>
      <w:r>
        <w:t>Suppliers are the pivot partners that pass on essential ingredients and raw material to fashion enterprises.</w:t>
      </w:r>
      <w:r w:rsidR="00A31B72">
        <w:t xml:space="preserve"> In case of </w:t>
      </w:r>
      <w:r w:rsidR="007315FC">
        <w:t xml:space="preserve">a </w:t>
      </w:r>
      <w:r w:rsidR="00A31B72">
        <w:t xml:space="preserve">hike in </w:t>
      </w:r>
      <w:r w:rsidR="00A31B72" w:rsidRPr="00E916E2">
        <w:rPr>
          <w:b/>
          <w:bCs/>
          <w:i/>
          <w:iCs/>
        </w:rPr>
        <w:t>bargaining of suppliers</w:t>
      </w:r>
      <w:r w:rsidR="007315FC">
        <w:rPr>
          <w:b/>
          <w:bCs/>
          <w:i/>
          <w:iCs/>
        </w:rPr>
        <w:t>,</w:t>
      </w:r>
      <w:r w:rsidR="00A31B72">
        <w:t xml:space="preserve"> it gets difficult for the conglomerate luxurious brands like Burberry to cope with </w:t>
      </w:r>
      <w:r w:rsidR="007315FC">
        <w:t xml:space="preserve">the </w:t>
      </w:r>
      <w:r w:rsidR="00A31B72">
        <w:t xml:space="preserve">new demands of the suppliers. </w:t>
      </w:r>
    </w:p>
    <w:p w14:paraId="78663D2E" w14:textId="02264181" w:rsidR="00A31B72" w:rsidRDefault="00514D86" w:rsidP="00593B1F">
      <w:pPr>
        <w:pStyle w:val="a8"/>
        <w:numPr>
          <w:ilvl w:val="0"/>
          <w:numId w:val="2"/>
        </w:numPr>
        <w:spacing w:line="360" w:lineRule="auto"/>
      </w:pPr>
      <w:r>
        <w:t xml:space="preserve">Burberry and other brands of the fashion industry involve various innovative techniques and ideas to fulfil the needs of consumers. In case of any kind of </w:t>
      </w:r>
      <w:r w:rsidRPr="00E916E2">
        <w:rPr>
          <w:b/>
          <w:bCs/>
          <w:i/>
          <w:iCs/>
        </w:rPr>
        <w:t>internal competition or rivalry</w:t>
      </w:r>
      <w:r w:rsidR="007315FC">
        <w:rPr>
          <w:b/>
          <w:bCs/>
          <w:i/>
          <w:iCs/>
        </w:rPr>
        <w:t>,</w:t>
      </w:r>
      <w:r>
        <w:t xml:space="preserve"> </w:t>
      </w:r>
      <w:proofErr w:type="spellStart"/>
      <w:r>
        <w:t>the</w:t>
      </w:r>
      <w:proofErr w:type="spellEnd"/>
      <w:r>
        <w:t xml:space="preserve"> are chances of growth in conflicts and issues. That</w:t>
      </w:r>
      <w:r w:rsidR="007315FC">
        <w:t>, in turn,</w:t>
      </w:r>
      <w:r>
        <w:t xml:space="preserve"> leads to wastage of resources and efforts. The pandemic situation ha</w:t>
      </w:r>
      <w:r w:rsidR="007315FC">
        <w:t>s</w:t>
      </w:r>
      <w:r>
        <w:t xml:space="preserve"> created a feeling of insecurity, depression, frustration among employees of various sectors.</w:t>
      </w:r>
    </w:p>
    <w:p w14:paraId="0545F305" w14:textId="513E627C" w:rsidR="00A31B72" w:rsidRDefault="00514D86" w:rsidP="00593B1F">
      <w:pPr>
        <w:pStyle w:val="a8"/>
        <w:numPr>
          <w:ilvl w:val="0"/>
          <w:numId w:val="2"/>
        </w:numPr>
        <w:spacing w:line="360" w:lineRule="auto"/>
      </w:pPr>
      <w:r w:rsidRPr="00E916E2">
        <w:rPr>
          <w:b/>
          <w:bCs/>
          <w:i/>
          <w:iCs/>
        </w:rPr>
        <w:lastRenderedPageBreak/>
        <w:t>T</w:t>
      </w:r>
      <w:r w:rsidR="007315FC">
        <w:rPr>
          <w:b/>
          <w:bCs/>
          <w:i/>
          <w:iCs/>
        </w:rPr>
        <w:t>he t</w:t>
      </w:r>
      <w:r w:rsidRPr="00E916E2">
        <w:rPr>
          <w:b/>
          <w:bCs/>
          <w:i/>
          <w:iCs/>
        </w:rPr>
        <w:t xml:space="preserve">hreat of substitutes </w:t>
      </w:r>
      <w:r>
        <w:t>is another force that influence</w:t>
      </w:r>
      <w:r w:rsidR="007315FC">
        <w:t>s</w:t>
      </w:r>
      <w:r>
        <w:t xml:space="preserve"> organisations. For instance, during lockdown contemporary brands of Burberry might have offered the apparels and accessories on the online platforms. That could have affected the consumer base of Burberry. </w:t>
      </w:r>
    </w:p>
    <w:p w14:paraId="6788C12F" w14:textId="3CBA101C" w:rsidR="00A31B72" w:rsidRDefault="00514D86" w:rsidP="00593B1F">
      <w:pPr>
        <w:pStyle w:val="a8"/>
        <w:numPr>
          <w:ilvl w:val="0"/>
          <w:numId w:val="2"/>
        </w:numPr>
        <w:spacing w:line="360" w:lineRule="auto"/>
      </w:pPr>
      <w:r w:rsidRPr="00E916E2">
        <w:rPr>
          <w:b/>
          <w:bCs/>
          <w:i/>
          <w:iCs/>
        </w:rPr>
        <w:t>Customer bargaining power</w:t>
      </w:r>
      <w:r>
        <w:t xml:space="preserve"> would often be a major challenge for luxurious brands like Burberry. Burberry is known for supplying </w:t>
      </w:r>
      <w:r w:rsidR="007315FC">
        <w:t>a</w:t>
      </w:r>
      <w:r>
        <w:t xml:space="preserve"> varied range of luxurious products to consumers. </w:t>
      </w:r>
      <w:r w:rsidR="00C52296">
        <w:t xml:space="preserve">Covid-19 has already bought a shift in consumer behaviours by lessening the spending capacity. </w:t>
      </w:r>
    </w:p>
    <w:bookmarkEnd w:id="2"/>
    <w:p w14:paraId="04681506" w14:textId="77777777" w:rsidR="00E81E1C" w:rsidRDefault="00E81E1C" w:rsidP="00593B1F">
      <w:pPr>
        <w:spacing w:line="360" w:lineRule="auto"/>
      </w:pPr>
    </w:p>
    <w:p w14:paraId="27FB3EB4" w14:textId="77777777" w:rsidR="001C3CFC" w:rsidRPr="00C52296" w:rsidRDefault="00514D86" w:rsidP="00593B1F">
      <w:pPr>
        <w:spacing w:line="360" w:lineRule="auto"/>
      </w:pPr>
      <w:r w:rsidRPr="00C52296">
        <w:rPr>
          <w:b/>
          <w:bCs/>
        </w:rPr>
        <w:t>Assessment of the opportunities and challenges</w:t>
      </w:r>
      <w:r>
        <w:rPr>
          <w:b/>
          <w:bCs/>
        </w:rPr>
        <w:t xml:space="preserve">- SWOT analysis </w:t>
      </w:r>
    </w:p>
    <w:p w14:paraId="6CA149B8" w14:textId="4084D72B" w:rsidR="00C52296" w:rsidRDefault="00514D86" w:rsidP="00593B1F">
      <w:pPr>
        <w:pStyle w:val="a8"/>
        <w:numPr>
          <w:ilvl w:val="0"/>
          <w:numId w:val="3"/>
        </w:numPr>
        <w:spacing w:line="360" w:lineRule="auto"/>
      </w:pPr>
      <w:bookmarkStart w:id="3" w:name="_Hlk70097734"/>
      <w:r w:rsidRPr="00E916E2">
        <w:rPr>
          <w:b/>
          <w:bCs/>
          <w:i/>
          <w:iCs/>
        </w:rPr>
        <w:t xml:space="preserve">Strengths </w:t>
      </w:r>
      <w:r>
        <w:t xml:space="preserve">are the major advantages explored by the organisation by the internal and external sources. For instance, marketing opportunities from technological sources and the CSR activities developed because of sustainability can turn into </w:t>
      </w:r>
      <w:r w:rsidR="007315FC">
        <w:t>a</w:t>
      </w:r>
      <w:r>
        <w:t xml:space="preserve"> major opportunity</w:t>
      </w:r>
      <w:r w:rsidR="00B17DCA">
        <w:t xml:space="preserve"> (</w:t>
      </w:r>
      <w:proofErr w:type="spellStart"/>
      <w:r w:rsidR="00B17DCA">
        <w:t>Bian</w:t>
      </w:r>
      <w:proofErr w:type="spellEnd"/>
      <w:r w:rsidR="00B17DCA">
        <w:t>, 2021)</w:t>
      </w:r>
      <w:r>
        <w:t xml:space="preserve">. The key players of </w:t>
      </w:r>
      <w:r w:rsidR="007315FC">
        <w:t xml:space="preserve">the </w:t>
      </w:r>
      <w:r>
        <w:t>fashion sector, like Burberry</w:t>
      </w:r>
      <w:r w:rsidR="007315FC">
        <w:t>,</w:t>
      </w:r>
      <w:r>
        <w:t xml:space="preserve"> can explore various advantages due to </w:t>
      </w:r>
      <w:r w:rsidR="007315FC">
        <w:t xml:space="preserve">the </w:t>
      </w:r>
      <w:r>
        <w:t xml:space="preserve">presence of tech-based channels. Technology is not just helpful in marketing but also helps to create </w:t>
      </w:r>
      <w:r w:rsidR="007315FC">
        <w:t xml:space="preserve">a </w:t>
      </w:r>
      <w:r>
        <w:t xml:space="preserve">varied range of innovative and creative trends. </w:t>
      </w:r>
      <w:r w:rsidR="007315FC">
        <w:t>The u</w:t>
      </w:r>
      <w:r>
        <w:t>se of technology help</w:t>
      </w:r>
      <w:r w:rsidR="007315FC">
        <w:t>s</w:t>
      </w:r>
      <w:r>
        <w:t xml:space="preserve"> these organisations to bring new trends and collections on floors. Besides this effective use of technology could also this firm maximise </w:t>
      </w:r>
      <w:r w:rsidR="007315FC">
        <w:t>its</w:t>
      </w:r>
      <w:r>
        <w:t xml:space="preserve"> reach in the market and target a huge number of audiences. It could be said that efficient incorporation of innovation might have helped Burberry to pool global revenue of 2.63 GBP, in 2020 (statista.com, 2020).</w:t>
      </w:r>
    </w:p>
    <w:p w14:paraId="0295F8E1" w14:textId="77777777" w:rsidR="00C40C11" w:rsidRDefault="00514D86" w:rsidP="00593B1F">
      <w:pPr>
        <w:spacing w:line="360" w:lineRule="auto"/>
      </w:pPr>
      <w:r>
        <w:rPr>
          <w:noProof/>
        </w:rPr>
        <w:drawing>
          <wp:inline distT="0" distB="0" distL="0" distR="0" wp14:anchorId="77BA7ED6" wp14:editId="48A0C536">
            <wp:extent cx="5731510" cy="24460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31510" cy="2446020"/>
                    </a:xfrm>
                    <a:prstGeom prst="rect">
                      <a:avLst/>
                    </a:prstGeom>
                  </pic:spPr>
                </pic:pic>
              </a:graphicData>
            </a:graphic>
          </wp:inline>
        </w:drawing>
      </w:r>
    </w:p>
    <w:p w14:paraId="4E798BE8" w14:textId="77777777" w:rsidR="001C3CFC" w:rsidRDefault="00514D86" w:rsidP="00593B1F">
      <w:pPr>
        <w:spacing w:line="360" w:lineRule="auto"/>
      </w:pPr>
      <w:r>
        <w:t xml:space="preserve">                      Figure 5. Global revenue of Burberry (source: statista.com, 2020).</w:t>
      </w:r>
    </w:p>
    <w:p w14:paraId="27F917A8" w14:textId="77777777" w:rsidR="00C40C11" w:rsidRDefault="00C40C11" w:rsidP="00593B1F">
      <w:pPr>
        <w:spacing w:line="360" w:lineRule="auto"/>
      </w:pPr>
    </w:p>
    <w:p w14:paraId="1A0D4061" w14:textId="46C705E6" w:rsidR="00C40C11" w:rsidRDefault="00514D86" w:rsidP="00593B1F">
      <w:pPr>
        <w:pStyle w:val="a8"/>
        <w:numPr>
          <w:ilvl w:val="0"/>
          <w:numId w:val="1"/>
        </w:numPr>
        <w:spacing w:line="360" w:lineRule="auto"/>
      </w:pPr>
      <w:bookmarkStart w:id="4" w:name="_Hlk70098659"/>
      <w:r w:rsidRPr="00E916E2">
        <w:rPr>
          <w:b/>
          <w:bCs/>
          <w:i/>
          <w:iCs/>
        </w:rPr>
        <w:t>Weaknesses</w:t>
      </w:r>
      <w:r>
        <w:t xml:space="preserve"> are measured by the resources or reasons that might cause </w:t>
      </w:r>
      <w:r w:rsidR="007315FC">
        <w:t xml:space="preserve">a </w:t>
      </w:r>
      <w:r>
        <w:t xml:space="preserve">gap in </w:t>
      </w:r>
      <w:r w:rsidR="007315FC">
        <w:t xml:space="preserve">the </w:t>
      </w:r>
      <w:r>
        <w:t xml:space="preserve">achievement of the objectives. The pandemic has emerged as the major weakness for fashion brands. It hampered the sales and market share of luxurious brands like Burberry. Furthermore, political decisions and some legal guidelines might have thickened the weakness and would have turned them into disadvantages. </w:t>
      </w:r>
    </w:p>
    <w:p w14:paraId="096B937F" w14:textId="75CE362F" w:rsidR="00C40C11" w:rsidRDefault="00514D86" w:rsidP="00593B1F">
      <w:pPr>
        <w:pStyle w:val="a8"/>
        <w:numPr>
          <w:ilvl w:val="0"/>
          <w:numId w:val="1"/>
        </w:numPr>
        <w:spacing w:line="360" w:lineRule="auto"/>
      </w:pPr>
      <w:r w:rsidRPr="00E916E2">
        <w:rPr>
          <w:b/>
          <w:bCs/>
          <w:i/>
          <w:iCs/>
        </w:rPr>
        <w:t xml:space="preserve">Opportunities </w:t>
      </w:r>
      <w:r>
        <w:t xml:space="preserve">are the advantages and scope created by the organisation to fulfil the organisational goals, meet the targets and fulfil market demands. For instance, Burberry has explored various opportunities by extracting various external sources like sustainability. The CSR activities of Burberry can be the effective opportunities Burberry has created for itself. Burberry is </w:t>
      </w:r>
      <w:r w:rsidR="007315FC">
        <w:t>an</w:t>
      </w:r>
      <w:r>
        <w:t xml:space="preserve"> active member of Business for  Social Responsibilities and SARCA  and ensures that its products are animal cruelty</w:t>
      </w:r>
      <w:r w:rsidR="007315FC">
        <w:t>-</w:t>
      </w:r>
      <w:r>
        <w:t>free and sustainable. Besides this, creating employees with dignity and developing a sense of inclusion can be another advantage for this organisation. The brand welcome</w:t>
      </w:r>
      <w:r w:rsidR="007315FC">
        <w:t>s</w:t>
      </w:r>
      <w:r>
        <w:t xml:space="preserve"> people from different cultural and social backgrounds and ensure that they are treated equally. </w:t>
      </w:r>
      <w:bookmarkStart w:id="5" w:name="_Hlk70099234"/>
      <w:r w:rsidR="009B0189">
        <w:t xml:space="preserve">Besides this, Burberry has some fixed parameters in production processes, quality control, quality check and marketing (blueberryplc.com, 2021). In this manner, fashion organisations can pool various opportunities and turn them into strengths. </w:t>
      </w:r>
    </w:p>
    <w:p w14:paraId="7F0622D5" w14:textId="77777777" w:rsidR="009B0189" w:rsidRPr="00E916E2" w:rsidRDefault="00514D86" w:rsidP="00593B1F">
      <w:pPr>
        <w:pStyle w:val="a8"/>
        <w:numPr>
          <w:ilvl w:val="0"/>
          <w:numId w:val="1"/>
        </w:numPr>
        <w:spacing w:line="360" w:lineRule="auto"/>
        <w:rPr>
          <w:b/>
          <w:bCs/>
          <w:i/>
          <w:iCs/>
        </w:rPr>
      </w:pPr>
      <w:r w:rsidRPr="00E916E2">
        <w:rPr>
          <w:b/>
          <w:bCs/>
          <w:i/>
          <w:iCs/>
        </w:rPr>
        <w:t xml:space="preserve">Threats </w:t>
      </w:r>
    </w:p>
    <w:p w14:paraId="29735252" w14:textId="2BF3EE28" w:rsidR="009B0189" w:rsidRDefault="00514D86" w:rsidP="00593B1F">
      <w:pPr>
        <w:pStyle w:val="a8"/>
        <w:numPr>
          <w:ilvl w:val="0"/>
          <w:numId w:val="1"/>
        </w:numPr>
        <w:spacing w:line="360" w:lineRule="auto"/>
      </w:pPr>
      <w:r>
        <w:t>Competition could be one of the major threat</w:t>
      </w:r>
      <w:r w:rsidR="00E916E2">
        <w:t>s</w:t>
      </w:r>
      <w:r>
        <w:t xml:space="preserve"> for luxurious brands like Burberry. As stated in </w:t>
      </w:r>
      <w:r w:rsidR="007315FC">
        <w:t xml:space="preserve">the </w:t>
      </w:r>
      <w:r>
        <w:t xml:space="preserve">thread of rivalry, competitiveness and new entrants can be few prime factors affecting the consumer base of the organisation. According to </w:t>
      </w:r>
      <w:r w:rsidR="007315FC">
        <w:t xml:space="preserve">a </w:t>
      </w:r>
      <w:r>
        <w:t xml:space="preserve">recent survey, Adidas and Primark emerged as </w:t>
      </w:r>
      <w:r w:rsidR="007315FC">
        <w:t xml:space="preserve">the </w:t>
      </w:r>
      <w:r>
        <w:t xml:space="preserve">most preferable fashion brands by the people of Great Britain (statista.com, 2021). Hence, intense competition can be a major threat to Burberry in terms of consumer preferences and choices. </w:t>
      </w:r>
    </w:p>
    <w:p w14:paraId="4829E0E4" w14:textId="77777777" w:rsidR="00E916E2" w:rsidRDefault="00E916E2" w:rsidP="00593B1F">
      <w:pPr>
        <w:pStyle w:val="a8"/>
        <w:spacing w:line="360" w:lineRule="auto"/>
      </w:pPr>
    </w:p>
    <w:p w14:paraId="09A56126" w14:textId="48044E98" w:rsidR="00E916E2" w:rsidRDefault="00514D86" w:rsidP="00593B1F">
      <w:pPr>
        <w:spacing w:line="360" w:lineRule="auto"/>
      </w:pPr>
      <w:bookmarkStart w:id="6" w:name="_Hlk70100148"/>
      <w:r w:rsidRPr="00E916E2">
        <w:rPr>
          <w:b/>
          <w:bCs/>
        </w:rPr>
        <w:t>Product Life Cycle</w:t>
      </w:r>
      <w:r>
        <w:t xml:space="preserve"> is another effective framework that can be helpful analyse the change perceived by luxurious brands like Burberry. These changes not only help them to cater good quality products but also in sustaining and adopting changes of the evolving business environment. </w:t>
      </w:r>
    </w:p>
    <w:bookmarkEnd w:id="6"/>
    <w:p w14:paraId="288CABDF" w14:textId="77777777" w:rsidR="00C40C11" w:rsidRDefault="00514D86" w:rsidP="00593B1F">
      <w:pPr>
        <w:spacing w:line="360" w:lineRule="auto"/>
      </w:pPr>
      <w:r>
        <w:rPr>
          <w:noProof/>
        </w:rPr>
        <w:lastRenderedPageBreak/>
        <w:drawing>
          <wp:inline distT="0" distB="0" distL="0" distR="0" wp14:anchorId="5ABA90FE" wp14:editId="42593B16">
            <wp:extent cx="5731510" cy="3421380"/>
            <wp:effectExtent l="0" t="0" r="2540" b="762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3421380"/>
                    </a:xfrm>
                    <a:prstGeom prst="rect">
                      <a:avLst/>
                    </a:prstGeom>
                    <a:noFill/>
                    <a:ln>
                      <a:noFill/>
                    </a:ln>
                  </pic:spPr>
                </pic:pic>
              </a:graphicData>
            </a:graphic>
          </wp:inline>
        </w:drawing>
      </w:r>
      <w:bookmarkEnd w:id="4"/>
      <w:bookmarkEnd w:id="5"/>
    </w:p>
    <w:bookmarkEnd w:id="3"/>
    <w:p w14:paraId="37AA6546" w14:textId="77777777" w:rsidR="001C3CFC" w:rsidRDefault="00514D86" w:rsidP="00593B1F">
      <w:pPr>
        <w:spacing w:line="360" w:lineRule="auto"/>
      </w:pPr>
      <w:r>
        <w:t>Figure 5. Product Life Cycle (source: multimediamarketing.com</w:t>
      </w:r>
      <w:r w:rsidR="00614E7B">
        <w:t>)</w:t>
      </w:r>
    </w:p>
    <w:p w14:paraId="1EFC116A" w14:textId="5E28F2F7" w:rsidR="00614E7B" w:rsidRDefault="007315FC" w:rsidP="00593B1F">
      <w:pPr>
        <w:pStyle w:val="a8"/>
        <w:numPr>
          <w:ilvl w:val="0"/>
          <w:numId w:val="4"/>
        </w:numPr>
        <w:spacing w:line="360" w:lineRule="auto"/>
      </w:pPr>
      <w:bookmarkStart w:id="7" w:name="_Hlk70100269"/>
      <w:r>
        <w:rPr>
          <w:b/>
          <w:bCs/>
          <w:i/>
          <w:iCs/>
        </w:rPr>
        <w:t>The i</w:t>
      </w:r>
      <w:r w:rsidR="00514D86" w:rsidRPr="00861674">
        <w:rPr>
          <w:b/>
          <w:bCs/>
          <w:i/>
          <w:iCs/>
        </w:rPr>
        <w:t xml:space="preserve">ntroduction </w:t>
      </w:r>
      <w:r w:rsidR="00514D86">
        <w:t xml:space="preserve">is the stage when </w:t>
      </w:r>
      <w:r>
        <w:t xml:space="preserve">a </w:t>
      </w:r>
      <w:r w:rsidR="00514D86">
        <w:t xml:space="preserve">brand is newly launched in the market. This the phase when any brand introduces its services and products into the market. For instance, Burberry was launched by the 21 years old Thomas Burberry in the year 1856. Furthermore, the brand introduced breathable and waterproof fabric in the market. After this, the brand moved in </w:t>
      </w:r>
      <w:r>
        <w:t xml:space="preserve">the </w:t>
      </w:r>
      <w:r w:rsidR="00514D86">
        <w:t>direction of progress and growth (burberryplc.com, 2021).</w:t>
      </w:r>
    </w:p>
    <w:p w14:paraId="4734C0F6" w14:textId="47AA8838" w:rsidR="00614E7B" w:rsidRDefault="00514D86" w:rsidP="00593B1F">
      <w:pPr>
        <w:pStyle w:val="a8"/>
        <w:numPr>
          <w:ilvl w:val="0"/>
          <w:numId w:val="4"/>
        </w:numPr>
        <w:spacing w:line="360" w:lineRule="auto"/>
      </w:pPr>
      <w:bookmarkStart w:id="8" w:name="_Hlk70100569"/>
      <w:bookmarkEnd w:id="7"/>
      <w:r w:rsidRPr="00861674">
        <w:rPr>
          <w:b/>
          <w:bCs/>
          <w:i/>
          <w:iCs/>
        </w:rPr>
        <w:t xml:space="preserve">Growth </w:t>
      </w:r>
      <w:r>
        <w:t xml:space="preserve">is considered as the period wherein </w:t>
      </w:r>
      <w:r w:rsidR="007315FC">
        <w:t xml:space="preserve">the </w:t>
      </w:r>
      <w:r>
        <w:t>market and consumer accept the brand. During this stage</w:t>
      </w:r>
      <w:r w:rsidR="007315FC">
        <w:t>,</w:t>
      </w:r>
      <w:r>
        <w:t xml:space="preserve"> the brands are more likely to witness hike and progress in a fresh manner. This phase passes the feeling of motivation among the organisations and employees. They are more likely to set some landmarks and make progress. Likewise, </w:t>
      </w:r>
      <w:r w:rsidR="007315FC">
        <w:t xml:space="preserve">in </w:t>
      </w:r>
      <w:r>
        <w:t xml:space="preserve">1891 Burberry has faced progress and might have encouraged this brand to locate the store in </w:t>
      </w:r>
      <w:r w:rsidR="007315FC">
        <w:t xml:space="preserve">a </w:t>
      </w:r>
      <w:r>
        <w:t>prime location of London. Moving ahead, the motivation could have helped Burberry i</w:t>
      </w:r>
      <w:r w:rsidR="007315FC">
        <w:t>s</w:t>
      </w:r>
      <w:r>
        <w:t xml:space="preserve"> launching its official logo in the year 1901.</w:t>
      </w:r>
    </w:p>
    <w:p w14:paraId="4DDB72B6" w14:textId="7BB7ADA3" w:rsidR="00614E7B" w:rsidRDefault="00514D86" w:rsidP="00593B1F">
      <w:pPr>
        <w:pStyle w:val="a8"/>
        <w:numPr>
          <w:ilvl w:val="0"/>
          <w:numId w:val="4"/>
        </w:numPr>
        <w:spacing w:line="360" w:lineRule="auto"/>
      </w:pPr>
      <w:bookmarkStart w:id="9" w:name="_Hlk70101048"/>
      <w:r>
        <w:t>After facing the heights of success and making several progressive step</w:t>
      </w:r>
      <w:r w:rsidR="00861674">
        <w:t>s</w:t>
      </w:r>
      <w:r>
        <w:t xml:space="preserve"> the brands reach</w:t>
      </w:r>
      <w:r w:rsidR="00861674">
        <w:t xml:space="preserve"> </w:t>
      </w:r>
      <w:r>
        <w:t xml:space="preserve">the </w:t>
      </w:r>
      <w:r w:rsidRPr="00861674">
        <w:rPr>
          <w:b/>
          <w:bCs/>
          <w:i/>
          <w:iCs/>
        </w:rPr>
        <w:t xml:space="preserve">maturity </w:t>
      </w:r>
      <w:r>
        <w:t xml:space="preserve">stage. Similarly, after the logo launch </w:t>
      </w:r>
      <w:r w:rsidR="00861674">
        <w:t xml:space="preserve">Burberry would have faced the maturity phase. For instance, the growth and acceptance might have been the responsible factors that made Burberry move into the larger market premises of London. Later, the brand kept inventing and it introduced most digital store in  2012. </w:t>
      </w:r>
      <w:r w:rsidR="00861674">
        <w:lastRenderedPageBreak/>
        <w:t xml:space="preserve">From the current figures on </w:t>
      </w:r>
      <w:r w:rsidR="007315FC">
        <w:t xml:space="preserve">the </w:t>
      </w:r>
      <w:r w:rsidR="00861674">
        <w:t>revenue</w:t>
      </w:r>
      <w:r w:rsidR="007315FC">
        <w:t>,</w:t>
      </w:r>
      <w:r w:rsidR="00861674">
        <w:t xml:space="preserve"> it could be said that Burberry would be still enjoying the maturity phase.</w:t>
      </w:r>
    </w:p>
    <w:p w14:paraId="76CC85AF" w14:textId="577A011E" w:rsidR="00861674" w:rsidRPr="00861674" w:rsidRDefault="007315FC" w:rsidP="00593B1F">
      <w:pPr>
        <w:pStyle w:val="a8"/>
        <w:numPr>
          <w:ilvl w:val="0"/>
          <w:numId w:val="4"/>
        </w:numPr>
        <w:spacing w:line="360" w:lineRule="auto"/>
      </w:pPr>
      <w:bookmarkStart w:id="10" w:name="_Hlk70101150"/>
      <w:r>
        <w:rPr>
          <w:b/>
          <w:bCs/>
          <w:i/>
          <w:iCs/>
        </w:rPr>
        <w:t>The d</w:t>
      </w:r>
      <w:r w:rsidR="00514D86" w:rsidRPr="00861674">
        <w:rPr>
          <w:b/>
          <w:bCs/>
          <w:i/>
          <w:iCs/>
        </w:rPr>
        <w:t xml:space="preserve">ecline </w:t>
      </w:r>
      <w:r w:rsidR="00514D86">
        <w:t>is the final stage of any brand or product which denotes the exit of the brand from the market. This can also be put forth as mergers, takeovers, dissolutions and acquisitions</w:t>
      </w:r>
      <w:bookmarkEnd w:id="10"/>
      <w:r w:rsidR="00514D86">
        <w:t>.</w:t>
      </w:r>
    </w:p>
    <w:bookmarkEnd w:id="9"/>
    <w:p w14:paraId="1F31750D" w14:textId="77777777" w:rsidR="001C3CFC" w:rsidRDefault="001C3CFC" w:rsidP="00593B1F">
      <w:pPr>
        <w:spacing w:line="360" w:lineRule="auto"/>
      </w:pPr>
    </w:p>
    <w:bookmarkEnd w:id="8"/>
    <w:p w14:paraId="47642B8B" w14:textId="77777777" w:rsidR="001C3CFC" w:rsidRDefault="001C3CFC" w:rsidP="00593B1F">
      <w:pPr>
        <w:spacing w:line="360" w:lineRule="auto"/>
      </w:pPr>
    </w:p>
    <w:p w14:paraId="68E759B2" w14:textId="77777777" w:rsidR="001C3CFC" w:rsidRDefault="001C3CFC" w:rsidP="00593B1F">
      <w:pPr>
        <w:spacing w:line="360" w:lineRule="auto"/>
      </w:pPr>
    </w:p>
    <w:p w14:paraId="0E68F894" w14:textId="77777777" w:rsidR="001C3CFC" w:rsidRDefault="001C3CFC" w:rsidP="00593B1F">
      <w:pPr>
        <w:spacing w:line="360" w:lineRule="auto"/>
      </w:pPr>
    </w:p>
    <w:p w14:paraId="6C15035B" w14:textId="77777777" w:rsidR="001C3CFC" w:rsidRDefault="001C3CFC" w:rsidP="00593B1F">
      <w:pPr>
        <w:spacing w:line="360" w:lineRule="auto"/>
      </w:pPr>
    </w:p>
    <w:p w14:paraId="7D2E9FBC" w14:textId="77777777" w:rsidR="001A457B" w:rsidRDefault="001A457B" w:rsidP="00593B1F">
      <w:pPr>
        <w:spacing w:line="360" w:lineRule="auto"/>
      </w:pPr>
    </w:p>
    <w:p w14:paraId="00B2DBDF" w14:textId="77777777" w:rsidR="00997362" w:rsidRDefault="00997362" w:rsidP="00593B1F">
      <w:pPr>
        <w:spacing w:line="360" w:lineRule="auto"/>
      </w:pPr>
    </w:p>
    <w:p w14:paraId="68A9B521" w14:textId="77777777" w:rsidR="00997362" w:rsidRDefault="00997362" w:rsidP="00593B1F">
      <w:pPr>
        <w:spacing w:line="360" w:lineRule="auto"/>
      </w:pPr>
    </w:p>
    <w:p w14:paraId="519698E4" w14:textId="77777777" w:rsidR="0016008B" w:rsidRDefault="0016008B" w:rsidP="00593B1F">
      <w:pPr>
        <w:spacing w:line="360" w:lineRule="auto"/>
      </w:pPr>
    </w:p>
    <w:p w14:paraId="19744955" w14:textId="77777777" w:rsidR="0016008B" w:rsidRDefault="0016008B" w:rsidP="00593B1F">
      <w:pPr>
        <w:spacing w:line="360" w:lineRule="auto"/>
      </w:pPr>
    </w:p>
    <w:p w14:paraId="1D2E07F0" w14:textId="77777777" w:rsidR="0016008B" w:rsidRDefault="0016008B" w:rsidP="00593B1F">
      <w:pPr>
        <w:spacing w:line="360" w:lineRule="auto"/>
      </w:pPr>
    </w:p>
    <w:p w14:paraId="09F355A9" w14:textId="77777777" w:rsidR="0016008B" w:rsidRDefault="0016008B" w:rsidP="00593B1F">
      <w:pPr>
        <w:spacing w:line="360" w:lineRule="auto"/>
      </w:pPr>
    </w:p>
    <w:p w14:paraId="5729F535" w14:textId="77777777" w:rsidR="0016008B" w:rsidRDefault="0016008B" w:rsidP="00593B1F">
      <w:pPr>
        <w:spacing w:line="360" w:lineRule="auto"/>
      </w:pPr>
    </w:p>
    <w:p w14:paraId="7FB0D0A9" w14:textId="77777777" w:rsidR="0016008B" w:rsidRDefault="0016008B" w:rsidP="00593B1F">
      <w:pPr>
        <w:spacing w:line="360" w:lineRule="auto"/>
      </w:pPr>
    </w:p>
    <w:p w14:paraId="3D41DE81" w14:textId="77777777" w:rsidR="0016008B" w:rsidRDefault="0016008B" w:rsidP="00593B1F">
      <w:pPr>
        <w:spacing w:line="360" w:lineRule="auto"/>
      </w:pPr>
    </w:p>
    <w:p w14:paraId="2301BF20" w14:textId="77777777" w:rsidR="00C52296" w:rsidRDefault="00C52296" w:rsidP="00593B1F">
      <w:pPr>
        <w:spacing w:line="360" w:lineRule="auto"/>
      </w:pPr>
    </w:p>
    <w:p w14:paraId="150DF450" w14:textId="77777777" w:rsidR="00C52296" w:rsidRDefault="00C52296" w:rsidP="00593B1F">
      <w:pPr>
        <w:spacing w:line="360" w:lineRule="auto"/>
      </w:pPr>
    </w:p>
    <w:p w14:paraId="536251B1" w14:textId="77777777" w:rsidR="00C52296" w:rsidRDefault="00C52296" w:rsidP="00593B1F">
      <w:pPr>
        <w:spacing w:line="360" w:lineRule="auto"/>
      </w:pPr>
    </w:p>
    <w:p w14:paraId="7DE4C8B7" w14:textId="77777777" w:rsidR="00C52296" w:rsidRDefault="00C52296" w:rsidP="00593B1F">
      <w:pPr>
        <w:spacing w:line="360" w:lineRule="auto"/>
      </w:pPr>
    </w:p>
    <w:p w14:paraId="4CF51761" w14:textId="77777777" w:rsidR="00C52296" w:rsidRDefault="00514D86" w:rsidP="00593B1F">
      <w:pPr>
        <w:pStyle w:val="1"/>
        <w:spacing w:line="360" w:lineRule="auto"/>
      </w:pPr>
      <w:bookmarkStart w:id="11" w:name="_Toc70101681"/>
      <w:r>
        <w:lastRenderedPageBreak/>
        <w:t>Conclusion</w:t>
      </w:r>
      <w:bookmarkEnd w:id="11"/>
    </w:p>
    <w:p w14:paraId="718ECAAA" w14:textId="499CF4BC" w:rsidR="00861674" w:rsidRDefault="00514D86" w:rsidP="00593B1F">
      <w:pPr>
        <w:spacing w:line="360" w:lineRule="auto"/>
      </w:pPr>
      <w:bookmarkStart w:id="12" w:name="_Hlk70101523"/>
      <w:r>
        <w:t xml:space="preserve">This report highlighted the influence of various internal and external factors on the fashion industry. For better illustration of the topic, this report analysed the factors and models in context with Burberry. The report has discussed several external factors and Covid-19 </w:t>
      </w:r>
      <w:r w:rsidR="00593B1F">
        <w:t xml:space="preserve">in relevance with the market structure of the fashion industry. Porter’s Five Forces model analysed some more external factors that can impact the sustainability of the organisation. There has also been </w:t>
      </w:r>
      <w:r w:rsidR="007315FC">
        <w:t xml:space="preserve">the </w:t>
      </w:r>
      <w:r w:rsidR="00593B1F">
        <w:t xml:space="preserve">presentation of some major opportunities and weaknesses by showcasing some quantitative data and statistics. The product life cycle highlighted some prompt phases that help the key fashion brand like Burberry in sustaining in the changing atmosphere. </w:t>
      </w:r>
    </w:p>
    <w:p w14:paraId="0E01C137" w14:textId="77777777" w:rsidR="00C52296" w:rsidRDefault="00C52296" w:rsidP="00593B1F">
      <w:pPr>
        <w:spacing w:line="360" w:lineRule="auto"/>
      </w:pPr>
    </w:p>
    <w:p w14:paraId="745E0C5B" w14:textId="77777777" w:rsidR="00C52296" w:rsidRDefault="00C52296" w:rsidP="00593B1F">
      <w:pPr>
        <w:spacing w:line="360" w:lineRule="auto"/>
      </w:pPr>
    </w:p>
    <w:bookmarkEnd w:id="12"/>
    <w:p w14:paraId="570CF3CC" w14:textId="77777777" w:rsidR="00C52296" w:rsidRDefault="00C52296" w:rsidP="00593B1F">
      <w:pPr>
        <w:spacing w:line="360" w:lineRule="auto"/>
      </w:pPr>
    </w:p>
    <w:p w14:paraId="26F1B2F3" w14:textId="77777777" w:rsidR="00C52296" w:rsidRDefault="00C52296" w:rsidP="00593B1F">
      <w:pPr>
        <w:spacing w:line="360" w:lineRule="auto"/>
      </w:pPr>
    </w:p>
    <w:p w14:paraId="216AE5F4" w14:textId="77777777" w:rsidR="00C52296" w:rsidRDefault="00C52296" w:rsidP="00593B1F">
      <w:pPr>
        <w:spacing w:line="360" w:lineRule="auto"/>
      </w:pPr>
    </w:p>
    <w:p w14:paraId="1D0474AB" w14:textId="77777777" w:rsidR="00C52296" w:rsidRDefault="00C52296" w:rsidP="00593B1F">
      <w:pPr>
        <w:spacing w:line="360" w:lineRule="auto"/>
      </w:pPr>
    </w:p>
    <w:p w14:paraId="4EFC9258" w14:textId="77777777" w:rsidR="00C52296" w:rsidRDefault="00C52296" w:rsidP="00593B1F">
      <w:pPr>
        <w:spacing w:line="360" w:lineRule="auto"/>
      </w:pPr>
    </w:p>
    <w:p w14:paraId="4A872C16" w14:textId="77777777" w:rsidR="00861674" w:rsidRDefault="00861674" w:rsidP="00593B1F">
      <w:pPr>
        <w:spacing w:line="360" w:lineRule="auto"/>
      </w:pPr>
    </w:p>
    <w:p w14:paraId="3EB313F8" w14:textId="77777777" w:rsidR="00861674" w:rsidRDefault="00861674" w:rsidP="00593B1F">
      <w:pPr>
        <w:spacing w:line="360" w:lineRule="auto"/>
      </w:pPr>
    </w:p>
    <w:p w14:paraId="7711F1F9" w14:textId="77777777" w:rsidR="00861674" w:rsidRDefault="00861674" w:rsidP="00593B1F">
      <w:pPr>
        <w:spacing w:line="360" w:lineRule="auto"/>
      </w:pPr>
    </w:p>
    <w:p w14:paraId="067CD858" w14:textId="77777777" w:rsidR="00861674" w:rsidRDefault="00861674" w:rsidP="00593B1F">
      <w:pPr>
        <w:spacing w:line="360" w:lineRule="auto"/>
      </w:pPr>
    </w:p>
    <w:p w14:paraId="7E84573F" w14:textId="77777777" w:rsidR="00861674" w:rsidRDefault="00861674" w:rsidP="00593B1F">
      <w:pPr>
        <w:spacing w:line="360" w:lineRule="auto"/>
      </w:pPr>
    </w:p>
    <w:p w14:paraId="3613FD54" w14:textId="77777777" w:rsidR="00861674" w:rsidRDefault="00861674" w:rsidP="00593B1F">
      <w:pPr>
        <w:spacing w:line="360" w:lineRule="auto"/>
      </w:pPr>
    </w:p>
    <w:p w14:paraId="37EA59A8" w14:textId="77777777" w:rsidR="00861674" w:rsidRDefault="00861674" w:rsidP="00593B1F">
      <w:pPr>
        <w:spacing w:line="360" w:lineRule="auto"/>
      </w:pPr>
    </w:p>
    <w:p w14:paraId="347E4937" w14:textId="77777777" w:rsidR="00861674" w:rsidRDefault="00861674" w:rsidP="00593B1F">
      <w:pPr>
        <w:spacing w:line="360" w:lineRule="auto"/>
      </w:pPr>
    </w:p>
    <w:p w14:paraId="6BCB8BE2" w14:textId="77777777" w:rsidR="00861674" w:rsidRDefault="00861674" w:rsidP="00593B1F">
      <w:pPr>
        <w:spacing w:line="360" w:lineRule="auto"/>
      </w:pPr>
    </w:p>
    <w:p w14:paraId="7AC2532F" w14:textId="77777777" w:rsidR="00861674" w:rsidRDefault="00861674" w:rsidP="00593B1F">
      <w:pPr>
        <w:spacing w:line="360" w:lineRule="auto"/>
      </w:pPr>
    </w:p>
    <w:p w14:paraId="0BFE3C78" w14:textId="77777777" w:rsidR="001C3CFC" w:rsidRDefault="00514D86" w:rsidP="00593B1F">
      <w:pPr>
        <w:pStyle w:val="1"/>
        <w:spacing w:line="360" w:lineRule="auto"/>
      </w:pPr>
      <w:bookmarkStart w:id="13" w:name="_Toc70101682"/>
      <w:r>
        <w:lastRenderedPageBreak/>
        <w:t>References</w:t>
      </w:r>
      <w:bookmarkEnd w:id="13"/>
      <w:r>
        <w:t xml:space="preserve"> </w:t>
      </w:r>
    </w:p>
    <w:p w14:paraId="33628DF4" w14:textId="77777777" w:rsidR="00593B1F" w:rsidRPr="00593B1F" w:rsidRDefault="00593B1F" w:rsidP="009B5C7A">
      <w:pPr>
        <w:spacing w:line="360" w:lineRule="auto"/>
        <w:jc w:val="left"/>
        <w:rPr>
          <w:rFonts w:cs="Times New Roman"/>
          <w:szCs w:val="24"/>
          <w:shd w:val="clear" w:color="auto" w:fill="FFFFFF"/>
        </w:rPr>
      </w:pPr>
    </w:p>
    <w:p w14:paraId="66EC929E" w14:textId="77777777" w:rsidR="00593B1F" w:rsidRDefault="00514D86" w:rsidP="009B5C7A">
      <w:pPr>
        <w:spacing w:line="360" w:lineRule="auto"/>
        <w:jc w:val="left"/>
        <w:rPr>
          <w:rStyle w:val="HTML"/>
          <w:rFonts w:cs="Times New Roman"/>
          <w:i w:val="0"/>
          <w:iCs w:val="0"/>
          <w:szCs w:val="24"/>
          <w:shd w:val="clear" w:color="auto" w:fill="FFFFFF"/>
        </w:rPr>
      </w:pPr>
      <w:r w:rsidRPr="00B17DCA">
        <w:rPr>
          <w:rStyle w:val="HTML"/>
          <w:rFonts w:cs="Times New Roman"/>
          <w:i w:val="0"/>
          <w:iCs w:val="0"/>
          <w:szCs w:val="24"/>
          <w:shd w:val="clear" w:color="auto" w:fill="FFFFFF"/>
        </w:rPr>
        <w:t>Bbc.com 2020 Corona  and UK economy Online [Available At:]</w:t>
      </w:r>
      <w:hyperlink r:id="rId14" w:history="1">
        <w:r w:rsidRPr="00B17DCA">
          <w:rPr>
            <w:rStyle w:val="a3"/>
            <w:rFonts w:cs="Times New Roman"/>
            <w:color w:val="auto"/>
            <w:szCs w:val="24"/>
            <w:u w:val="none"/>
            <w:shd w:val="clear" w:color="auto" w:fill="FFFFFF"/>
          </w:rPr>
          <w:t>https://www.bbc.com/news/business-52991913</w:t>
        </w:r>
      </w:hyperlink>
      <w:r w:rsidRPr="00B17DCA">
        <w:rPr>
          <w:rStyle w:val="HTML"/>
          <w:rFonts w:cs="Times New Roman"/>
          <w:i w:val="0"/>
          <w:iCs w:val="0"/>
          <w:szCs w:val="24"/>
          <w:shd w:val="clear" w:color="auto" w:fill="FFFFFF"/>
        </w:rPr>
        <w:t xml:space="preserve"> [Accessed on: 23</w:t>
      </w:r>
      <w:r w:rsidRPr="00B17DCA">
        <w:rPr>
          <w:rStyle w:val="HTML"/>
          <w:rFonts w:cs="Times New Roman"/>
          <w:i w:val="0"/>
          <w:iCs w:val="0"/>
          <w:szCs w:val="24"/>
          <w:shd w:val="clear" w:color="auto" w:fill="FFFFFF"/>
          <w:vertAlign w:val="superscript"/>
        </w:rPr>
        <w:t>rd</w:t>
      </w:r>
      <w:r w:rsidRPr="00B17DCA">
        <w:rPr>
          <w:rStyle w:val="HTML"/>
          <w:rFonts w:cs="Times New Roman"/>
          <w:i w:val="0"/>
          <w:iCs w:val="0"/>
          <w:szCs w:val="24"/>
          <w:shd w:val="clear" w:color="auto" w:fill="FFFFFF"/>
        </w:rPr>
        <w:t xml:space="preserve"> April 2021].</w:t>
      </w:r>
    </w:p>
    <w:p w14:paraId="1CC1B475" w14:textId="77777777" w:rsidR="00B17DCA" w:rsidRPr="00B17DCA" w:rsidRDefault="00514D86" w:rsidP="009B5C7A">
      <w:pPr>
        <w:spacing w:line="360" w:lineRule="auto"/>
        <w:jc w:val="left"/>
        <w:rPr>
          <w:rStyle w:val="HTML"/>
          <w:rFonts w:cs="Times New Roman"/>
          <w:i w:val="0"/>
          <w:iCs w:val="0"/>
          <w:szCs w:val="24"/>
          <w:shd w:val="clear" w:color="auto" w:fill="FFFFFF"/>
        </w:rPr>
      </w:pPr>
      <w:r w:rsidRPr="00B17DCA">
        <w:rPr>
          <w:rFonts w:cs="Times New Roman"/>
          <w:color w:val="222222"/>
          <w:szCs w:val="24"/>
          <w:shd w:val="clear" w:color="auto" w:fill="FFFFFF"/>
        </w:rPr>
        <w:t>Bian, J., Liao, Y., Wang, Y.Y. and Tao, F., 2021. Analysis of firm CSR strategies. </w:t>
      </w:r>
      <w:r w:rsidRPr="00B17DCA">
        <w:rPr>
          <w:rFonts w:cs="Times New Roman"/>
          <w:i/>
          <w:iCs/>
          <w:color w:val="222222"/>
          <w:szCs w:val="24"/>
          <w:shd w:val="clear" w:color="auto" w:fill="FFFFFF"/>
        </w:rPr>
        <w:t>European Journal of Operational Research</w:t>
      </w:r>
      <w:r w:rsidRPr="00B17DCA">
        <w:rPr>
          <w:rFonts w:cs="Times New Roman"/>
          <w:color w:val="222222"/>
          <w:szCs w:val="24"/>
          <w:shd w:val="clear" w:color="auto" w:fill="FFFFFF"/>
        </w:rPr>
        <w:t>, </w:t>
      </w:r>
      <w:r w:rsidRPr="00B17DCA">
        <w:rPr>
          <w:rFonts w:cs="Times New Roman"/>
          <w:i/>
          <w:iCs/>
          <w:color w:val="222222"/>
          <w:szCs w:val="24"/>
          <w:shd w:val="clear" w:color="auto" w:fill="FFFFFF"/>
        </w:rPr>
        <w:t>290</w:t>
      </w:r>
      <w:r w:rsidRPr="00B17DCA">
        <w:rPr>
          <w:rFonts w:cs="Times New Roman"/>
          <w:color w:val="222222"/>
          <w:szCs w:val="24"/>
          <w:shd w:val="clear" w:color="auto" w:fill="FFFFFF"/>
        </w:rPr>
        <w:t>(3), pp.914-926.</w:t>
      </w:r>
    </w:p>
    <w:p w14:paraId="4E34A60C" w14:textId="77777777" w:rsidR="00593B1F" w:rsidRPr="00B17DCA" w:rsidRDefault="00514D86" w:rsidP="009B5C7A">
      <w:pPr>
        <w:spacing w:line="360" w:lineRule="auto"/>
        <w:jc w:val="left"/>
        <w:rPr>
          <w:rFonts w:cs="Times New Roman"/>
          <w:szCs w:val="24"/>
        </w:rPr>
      </w:pPr>
      <w:r w:rsidRPr="00B17DCA">
        <w:rPr>
          <w:rFonts w:cs="Times New Roman"/>
          <w:szCs w:val="24"/>
        </w:rPr>
        <w:t xml:space="preserve">Britishfashioncouncil.com 2021 </w:t>
      </w:r>
      <w:r w:rsidRPr="00B634A1">
        <w:rPr>
          <w:rFonts w:cs="Times New Roman"/>
          <w:i/>
          <w:iCs/>
          <w:szCs w:val="24"/>
        </w:rPr>
        <w:t>About BFC</w:t>
      </w:r>
      <w:r w:rsidRPr="00B17DCA">
        <w:rPr>
          <w:rFonts w:cs="Times New Roman"/>
          <w:szCs w:val="24"/>
        </w:rPr>
        <w:t xml:space="preserve"> Online [Available At:] </w:t>
      </w:r>
      <w:hyperlink r:id="rId15" w:history="1">
        <w:r w:rsidRPr="00B17DCA">
          <w:rPr>
            <w:rStyle w:val="a3"/>
            <w:rFonts w:cs="Times New Roman"/>
            <w:color w:val="auto"/>
            <w:szCs w:val="24"/>
            <w:u w:val="none"/>
          </w:rPr>
          <w:t>British Fashion Council - Government Relations</w:t>
        </w:r>
      </w:hyperlink>
      <w:r w:rsidRPr="00B17DCA">
        <w:rPr>
          <w:rFonts w:cs="Times New Roman"/>
          <w:szCs w:val="24"/>
        </w:rPr>
        <w:t xml:space="preserve"> [Accessed on: 23</w:t>
      </w:r>
      <w:r w:rsidRPr="00B17DCA">
        <w:rPr>
          <w:rFonts w:cs="Times New Roman"/>
          <w:szCs w:val="24"/>
          <w:vertAlign w:val="superscript"/>
        </w:rPr>
        <w:t>rd</w:t>
      </w:r>
      <w:r w:rsidRPr="00B17DCA">
        <w:rPr>
          <w:rFonts w:cs="Times New Roman"/>
          <w:szCs w:val="24"/>
        </w:rPr>
        <w:t xml:space="preserve">  April 2021].</w:t>
      </w:r>
    </w:p>
    <w:p w14:paraId="54D30761" w14:textId="77777777" w:rsidR="00593B1F" w:rsidRPr="00B17DCA" w:rsidRDefault="00514D86" w:rsidP="009B5C7A">
      <w:pPr>
        <w:spacing w:line="360" w:lineRule="auto"/>
        <w:jc w:val="left"/>
        <w:rPr>
          <w:rFonts w:cs="Times New Roman"/>
          <w:szCs w:val="24"/>
        </w:rPr>
      </w:pPr>
      <w:r w:rsidRPr="00B17DCA">
        <w:rPr>
          <w:rFonts w:cs="Times New Roman"/>
          <w:szCs w:val="24"/>
        </w:rPr>
        <w:t xml:space="preserve">Burberryplc.com </w:t>
      </w:r>
      <w:r w:rsidRPr="00B634A1">
        <w:rPr>
          <w:rFonts w:cs="Times New Roman"/>
          <w:i/>
          <w:iCs/>
          <w:szCs w:val="24"/>
        </w:rPr>
        <w:t>Burberry Policies</w:t>
      </w:r>
      <w:r w:rsidRPr="00B17DCA">
        <w:rPr>
          <w:rFonts w:cs="Times New Roman"/>
          <w:szCs w:val="24"/>
        </w:rPr>
        <w:t xml:space="preserve"> Online [Available At:]</w:t>
      </w:r>
      <w:hyperlink r:id="rId16" w:history="1">
        <w:r w:rsidRPr="00B17DCA">
          <w:rPr>
            <w:rStyle w:val="a3"/>
            <w:rFonts w:cs="Times New Roman"/>
            <w:color w:val="auto"/>
            <w:szCs w:val="24"/>
            <w:u w:val="none"/>
          </w:rPr>
          <w:t>https://www.burberryplc.com/en/people.html</w:t>
        </w:r>
      </w:hyperlink>
      <w:r w:rsidRPr="00B17DCA">
        <w:rPr>
          <w:rFonts w:cs="Times New Roman"/>
          <w:szCs w:val="24"/>
        </w:rPr>
        <w:t xml:space="preserve"> [Accessed  on: 23</w:t>
      </w:r>
      <w:r w:rsidRPr="00B17DCA">
        <w:rPr>
          <w:rFonts w:cs="Times New Roman"/>
          <w:szCs w:val="24"/>
          <w:vertAlign w:val="superscript"/>
        </w:rPr>
        <w:t>rd</w:t>
      </w:r>
      <w:r w:rsidRPr="00B17DCA">
        <w:rPr>
          <w:rFonts w:cs="Times New Roman"/>
          <w:szCs w:val="24"/>
        </w:rPr>
        <w:t xml:space="preserve"> April 2021].</w:t>
      </w:r>
    </w:p>
    <w:p w14:paraId="2536D3EE" w14:textId="39263611" w:rsidR="00593B1F" w:rsidRPr="00B17DCA" w:rsidRDefault="00514D86" w:rsidP="009B5C7A">
      <w:pPr>
        <w:spacing w:line="360" w:lineRule="auto"/>
        <w:jc w:val="left"/>
        <w:rPr>
          <w:rFonts w:cs="Times New Roman"/>
          <w:szCs w:val="24"/>
          <w:shd w:val="clear" w:color="auto" w:fill="FFFFFF"/>
        </w:rPr>
      </w:pPr>
      <w:r w:rsidRPr="00B17DCA">
        <w:rPr>
          <w:rFonts w:cs="Times New Roman"/>
          <w:szCs w:val="24"/>
        </w:rPr>
        <w:t xml:space="preserve">gov.uk 2021  </w:t>
      </w:r>
      <w:r w:rsidRPr="00B634A1">
        <w:rPr>
          <w:rFonts w:cs="Times New Roman"/>
          <w:i/>
          <w:iCs/>
          <w:szCs w:val="24"/>
        </w:rPr>
        <w:t>UK  and Pandemic</w:t>
      </w:r>
      <w:r w:rsidRPr="00B17DCA">
        <w:rPr>
          <w:rFonts w:cs="Times New Roman"/>
          <w:szCs w:val="24"/>
        </w:rPr>
        <w:t xml:space="preserve"> Online [Available  At:]</w:t>
      </w:r>
      <w:hyperlink r:id="rId17" w:history="1">
        <w:r w:rsidRPr="00B17DCA">
          <w:rPr>
            <w:rStyle w:val="a3"/>
            <w:rFonts w:cs="Times New Roman"/>
            <w:color w:val="auto"/>
            <w:szCs w:val="24"/>
            <w:u w:val="none"/>
            <w:shd w:val="clear" w:color="auto" w:fill="FFFFFF"/>
          </w:rPr>
          <w:t>https://www.gov.uk/government/publications/uk-pandemic-preparedness</w:t>
        </w:r>
      </w:hyperlink>
      <w:r w:rsidRPr="00B17DCA">
        <w:rPr>
          <w:rFonts w:cs="Times New Roman"/>
          <w:szCs w:val="24"/>
          <w:shd w:val="clear" w:color="auto" w:fill="FFFFFF"/>
        </w:rPr>
        <w:t xml:space="preserve"> [Accessed on:23</w:t>
      </w:r>
      <w:r w:rsidRPr="00B17DCA">
        <w:rPr>
          <w:rFonts w:cs="Times New Roman"/>
          <w:szCs w:val="24"/>
          <w:shd w:val="clear" w:color="auto" w:fill="FFFFFF"/>
          <w:vertAlign w:val="superscript"/>
        </w:rPr>
        <w:t>rd</w:t>
      </w:r>
      <w:r w:rsidRPr="00B17DCA">
        <w:rPr>
          <w:rFonts w:cs="Times New Roman"/>
          <w:szCs w:val="24"/>
          <w:shd w:val="clear" w:color="auto" w:fill="FFFFFF"/>
        </w:rPr>
        <w:t xml:space="preserve"> April 2021].</w:t>
      </w:r>
    </w:p>
    <w:p w14:paraId="436D0C81" w14:textId="77777777" w:rsidR="00B17DCA" w:rsidRPr="00B17DCA" w:rsidRDefault="00514D86" w:rsidP="009B5C7A">
      <w:pPr>
        <w:spacing w:line="360" w:lineRule="auto"/>
        <w:jc w:val="left"/>
        <w:rPr>
          <w:rFonts w:cs="Times New Roman"/>
          <w:szCs w:val="24"/>
        </w:rPr>
      </w:pPr>
      <w:r w:rsidRPr="00B17DCA">
        <w:rPr>
          <w:rFonts w:cs="Times New Roman"/>
          <w:color w:val="222222"/>
          <w:szCs w:val="24"/>
          <w:shd w:val="clear" w:color="auto" w:fill="FFFFFF"/>
        </w:rPr>
        <w:t>Li, F., Larimo, J. and Leonidou, L.C., 2021. Social media marketing strategy: definition, conceptualization, taxonomy, validation, and future agenda. </w:t>
      </w:r>
      <w:r w:rsidRPr="00B17DCA">
        <w:rPr>
          <w:rFonts w:cs="Times New Roman"/>
          <w:i/>
          <w:iCs/>
          <w:color w:val="222222"/>
          <w:szCs w:val="24"/>
          <w:shd w:val="clear" w:color="auto" w:fill="FFFFFF"/>
        </w:rPr>
        <w:t>Journal of the Academy of Marketing science</w:t>
      </w:r>
      <w:r w:rsidRPr="00B17DCA">
        <w:rPr>
          <w:rFonts w:cs="Times New Roman"/>
          <w:color w:val="222222"/>
          <w:szCs w:val="24"/>
          <w:shd w:val="clear" w:color="auto" w:fill="FFFFFF"/>
        </w:rPr>
        <w:t>, </w:t>
      </w:r>
      <w:r w:rsidRPr="00B17DCA">
        <w:rPr>
          <w:rFonts w:cs="Times New Roman"/>
          <w:i/>
          <w:iCs/>
          <w:color w:val="222222"/>
          <w:szCs w:val="24"/>
          <w:shd w:val="clear" w:color="auto" w:fill="FFFFFF"/>
        </w:rPr>
        <w:t>49</w:t>
      </w:r>
      <w:r w:rsidRPr="00B17DCA">
        <w:rPr>
          <w:rFonts w:cs="Times New Roman"/>
          <w:color w:val="222222"/>
          <w:szCs w:val="24"/>
          <w:shd w:val="clear" w:color="auto" w:fill="FFFFFF"/>
        </w:rPr>
        <w:t>(1), pp.51-70.</w:t>
      </w:r>
    </w:p>
    <w:p w14:paraId="49858FCC" w14:textId="77777777" w:rsidR="00593B1F" w:rsidRPr="00B17DCA" w:rsidRDefault="00514D86" w:rsidP="009B5C7A">
      <w:pPr>
        <w:spacing w:line="360" w:lineRule="auto"/>
        <w:jc w:val="left"/>
        <w:rPr>
          <w:rFonts w:cs="Times New Roman"/>
          <w:szCs w:val="24"/>
          <w:shd w:val="clear" w:color="auto" w:fill="FFFFFF"/>
        </w:rPr>
      </w:pPr>
      <w:r w:rsidRPr="00B17DCA">
        <w:rPr>
          <w:rFonts w:cs="Times New Roman"/>
          <w:szCs w:val="24"/>
          <w:shd w:val="clear" w:color="auto" w:fill="FFFFFF"/>
        </w:rPr>
        <w:t>Rodríguez-López, A.M., Rubio-Valdehita, S. and Díaz-Ramiro, E.M., 2021. Influence of the Covid-19 pandemic on mental workload and burnout of fashion retailing workers in Spain. </w:t>
      </w:r>
      <w:r w:rsidRPr="00B17DCA">
        <w:rPr>
          <w:rFonts w:cs="Times New Roman"/>
          <w:i/>
          <w:iCs/>
          <w:szCs w:val="24"/>
          <w:shd w:val="clear" w:color="auto" w:fill="FFFFFF"/>
        </w:rPr>
        <w:t>International Journal of Environmental Research and Public Health</w:t>
      </w:r>
      <w:r w:rsidRPr="00B17DCA">
        <w:rPr>
          <w:rFonts w:cs="Times New Roman"/>
          <w:szCs w:val="24"/>
          <w:shd w:val="clear" w:color="auto" w:fill="FFFFFF"/>
        </w:rPr>
        <w:t>, </w:t>
      </w:r>
      <w:r w:rsidRPr="00B17DCA">
        <w:rPr>
          <w:rFonts w:cs="Times New Roman"/>
          <w:i/>
          <w:iCs/>
          <w:szCs w:val="24"/>
          <w:shd w:val="clear" w:color="auto" w:fill="FFFFFF"/>
        </w:rPr>
        <w:t>18</w:t>
      </w:r>
      <w:r w:rsidRPr="00B17DCA">
        <w:rPr>
          <w:rFonts w:cs="Times New Roman"/>
          <w:szCs w:val="24"/>
          <w:shd w:val="clear" w:color="auto" w:fill="FFFFFF"/>
        </w:rPr>
        <w:t>(3), p.983.</w:t>
      </w:r>
    </w:p>
    <w:p w14:paraId="23EA6445" w14:textId="77777777" w:rsidR="00593B1F" w:rsidRPr="00B17DCA" w:rsidRDefault="00514D86" w:rsidP="009B5C7A">
      <w:pPr>
        <w:spacing w:line="360" w:lineRule="auto"/>
        <w:jc w:val="left"/>
        <w:rPr>
          <w:rFonts w:cs="Times New Roman"/>
          <w:szCs w:val="24"/>
        </w:rPr>
      </w:pPr>
      <w:r w:rsidRPr="00B17DCA">
        <w:rPr>
          <w:rFonts w:cs="Times New Roman"/>
          <w:szCs w:val="24"/>
        </w:rPr>
        <w:t xml:space="preserve">Statista 2021 </w:t>
      </w:r>
      <w:r w:rsidRPr="00B634A1">
        <w:rPr>
          <w:rFonts w:cs="Times New Roman"/>
          <w:i/>
          <w:iCs/>
          <w:szCs w:val="24"/>
        </w:rPr>
        <w:t>Apparel Industry UK</w:t>
      </w:r>
      <w:r w:rsidRPr="00B17DCA">
        <w:rPr>
          <w:rFonts w:cs="Times New Roman"/>
          <w:szCs w:val="24"/>
        </w:rPr>
        <w:t xml:space="preserve"> Online [Available At:] </w:t>
      </w:r>
      <w:hyperlink r:id="rId18" w:history="1">
        <w:r w:rsidRPr="00B17DCA">
          <w:rPr>
            <w:rStyle w:val="a3"/>
            <w:rFonts w:cs="Times New Roman"/>
            <w:color w:val="auto"/>
            <w:szCs w:val="24"/>
            <w:u w:val="none"/>
          </w:rPr>
          <w:t>Coronavirus (COVID-19) impact on apparel and textile industry in Europe - statistics &amp; facts | Statista</w:t>
        </w:r>
      </w:hyperlink>
      <w:r w:rsidRPr="00B17DCA">
        <w:rPr>
          <w:rFonts w:cs="Times New Roman"/>
          <w:szCs w:val="24"/>
        </w:rPr>
        <w:t xml:space="preserve"> [Accessed on: 23</w:t>
      </w:r>
      <w:r w:rsidRPr="00B17DCA">
        <w:rPr>
          <w:rFonts w:cs="Times New Roman"/>
          <w:szCs w:val="24"/>
          <w:vertAlign w:val="superscript"/>
        </w:rPr>
        <w:t>rd</w:t>
      </w:r>
      <w:r w:rsidRPr="00B17DCA">
        <w:rPr>
          <w:rFonts w:cs="Times New Roman"/>
          <w:szCs w:val="24"/>
        </w:rPr>
        <w:t xml:space="preserve"> April 2021].</w:t>
      </w:r>
    </w:p>
    <w:p w14:paraId="721578C4" w14:textId="77777777" w:rsidR="00593B1F" w:rsidRPr="00B17DCA" w:rsidRDefault="00514D86" w:rsidP="009B5C7A">
      <w:pPr>
        <w:spacing w:line="360" w:lineRule="auto"/>
        <w:jc w:val="left"/>
        <w:rPr>
          <w:rFonts w:cs="Times New Roman"/>
          <w:szCs w:val="24"/>
        </w:rPr>
      </w:pPr>
      <w:r w:rsidRPr="00B17DCA">
        <w:rPr>
          <w:rFonts w:cs="Times New Roman"/>
          <w:szCs w:val="24"/>
        </w:rPr>
        <w:t xml:space="preserve">Statista.com 2020 </w:t>
      </w:r>
      <w:r w:rsidRPr="00B634A1">
        <w:rPr>
          <w:rFonts w:cs="Times New Roman"/>
          <w:i/>
          <w:iCs/>
          <w:szCs w:val="24"/>
        </w:rPr>
        <w:t>Burberry Revenue</w:t>
      </w:r>
      <w:r w:rsidRPr="00B17DCA">
        <w:rPr>
          <w:rFonts w:cs="Times New Roman"/>
          <w:szCs w:val="24"/>
        </w:rPr>
        <w:t xml:space="preserve">  Online [Available At:] </w:t>
      </w:r>
      <w:hyperlink r:id="rId19" w:history="1">
        <w:r w:rsidRPr="00B17DCA">
          <w:rPr>
            <w:rStyle w:val="a3"/>
            <w:rFonts w:cs="Times New Roman"/>
            <w:color w:val="auto"/>
            <w:szCs w:val="24"/>
            <w:u w:val="none"/>
          </w:rPr>
          <w:t>• Burberry's worldwide revenue, 2020 | Statista</w:t>
        </w:r>
      </w:hyperlink>
      <w:r w:rsidRPr="00B17DCA">
        <w:rPr>
          <w:rFonts w:cs="Times New Roman"/>
          <w:szCs w:val="24"/>
        </w:rPr>
        <w:t xml:space="preserve"> [Accessed  on: 23</w:t>
      </w:r>
      <w:r w:rsidRPr="00B17DCA">
        <w:rPr>
          <w:rFonts w:cs="Times New Roman"/>
          <w:szCs w:val="24"/>
          <w:vertAlign w:val="superscript"/>
        </w:rPr>
        <w:t>rd</w:t>
      </w:r>
      <w:r w:rsidRPr="00B17DCA">
        <w:rPr>
          <w:rFonts w:cs="Times New Roman"/>
          <w:szCs w:val="24"/>
        </w:rPr>
        <w:t xml:space="preserve"> April 2021]</w:t>
      </w:r>
    </w:p>
    <w:p w14:paraId="3CC6DEE8" w14:textId="77777777" w:rsidR="00593B1F" w:rsidRPr="00B17DCA" w:rsidRDefault="00514D86" w:rsidP="009B5C7A">
      <w:pPr>
        <w:spacing w:line="360" w:lineRule="auto"/>
        <w:jc w:val="left"/>
        <w:rPr>
          <w:rFonts w:cs="Times New Roman"/>
          <w:szCs w:val="24"/>
        </w:rPr>
      </w:pPr>
      <w:r w:rsidRPr="00B17DCA">
        <w:rPr>
          <w:rFonts w:cs="Times New Roman"/>
          <w:szCs w:val="24"/>
        </w:rPr>
        <w:t xml:space="preserve">Statista.com 2020 </w:t>
      </w:r>
      <w:r w:rsidRPr="00B634A1">
        <w:rPr>
          <w:rFonts w:cs="Times New Roman"/>
          <w:i/>
          <w:iCs/>
          <w:szCs w:val="24"/>
        </w:rPr>
        <w:t>Covid 19 data</w:t>
      </w:r>
      <w:r w:rsidRPr="00B17DCA">
        <w:rPr>
          <w:rFonts w:cs="Times New Roman"/>
          <w:szCs w:val="24"/>
        </w:rPr>
        <w:t xml:space="preserve"> Online [Available At:]</w:t>
      </w:r>
      <w:hyperlink r:id="rId20" w:history="1">
        <w:r w:rsidRPr="00B17DCA">
          <w:rPr>
            <w:rStyle w:val="a3"/>
            <w:rFonts w:cs="Times New Roman"/>
            <w:color w:val="auto"/>
            <w:szCs w:val="24"/>
            <w:u w:val="none"/>
          </w:rPr>
          <w:t>• Coronavirus impact on opinions on fashion industry UK 2020 | Statista</w:t>
        </w:r>
      </w:hyperlink>
      <w:r w:rsidRPr="00B17DCA">
        <w:rPr>
          <w:rFonts w:cs="Times New Roman"/>
          <w:szCs w:val="24"/>
        </w:rPr>
        <w:t xml:space="preserve"> [Accessed on:23</w:t>
      </w:r>
      <w:r w:rsidRPr="00B17DCA">
        <w:rPr>
          <w:rFonts w:cs="Times New Roman"/>
          <w:szCs w:val="24"/>
          <w:vertAlign w:val="superscript"/>
        </w:rPr>
        <w:t>rd</w:t>
      </w:r>
      <w:r w:rsidRPr="00B17DCA">
        <w:rPr>
          <w:rFonts w:cs="Times New Roman"/>
          <w:szCs w:val="24"/>
        </w:rPr>
        <w:t xml:space="preserve"> April 2021].</w:t>
      </w:r>
    </w:p>
    <w:p w14:paraId="34622CBE" w14:textId="77777777" w:rsidR="00593B1F" w:rsidRPr="00B17DCA" w:rsidRDefault="00514D86" w:rsidP="009B5C7A">
      <w:pPr>
        <w:spacing w:line="360" w:lineRule="auto"/>
        <w:jc w:val="left"/>
        <w:rPr>
          <w:rFonts w:cs="Times New Roman"/>
          <w:szCs w:val="24"/>
        </w:rPr>
      </w:pPr>
      <w:r w:rsidRPr="00B17DCA">
        <w:rPr>
          <w:rFonts w:cs="Times New Roman"/>
          <w:szCs w:val="24"/>
        </w:rPr>
        <w:t>Statista.com 2021 Fashion brands UK Online [Available At:]</w:t>
      </w:r>
      <w:hyperlink r:id="rId21" w:history="1">
        <w:r w:rsidRPr="00B17DCA">
          <w:rPr>
            <w:rStyle w:val="a3"/>
            <w:rFonts w:cs="Times New Roman"/>
            <w:color w:val="auto"/>
            <w:szCs w:val="24"/>
            <w:u w:val="none"/>
          </w:rPr>
          <w:t>https://www.statista.com/statistics/966784/most-popular-fashion-clothing-brands-uk-united-kingdom/</w:t>
        </w:r>
      </w:hyperlink>
      <w:r w:rsidRPr="00B17DCA">
        <w:rPr>
          <w:rFonts w:cs="Times New Roman"/>
          <w:szCs w:val="24"/>
        </w:rPr>
        <w:t xml:space="preserve"> [Accessed on: 23</w:t>
      </w:r>
      <w:r w:rsidRPr="00B17DCA">
        <w:rPr>
          <w:rFonts w:cs="Times New Roman"/>
          <w:szCs w:val="24"/>
          <w:vertAlign w:val="superscript"/>
        </w:rPr>
        <w:t>rd</w:t>
      </w:r>
      <w:r w:rsidRPr="00B17DCA">
        <w:rPr>
          <w:rFonts w:cs="Times New Roman"/>
          <w:szCs w:val="24"/>
        </w:rPr>
        <w:t xml:space="preserve"> April 2021].</w:t>
      </w:r>
    </w:p>
    <w:p w14:paraId="355B5349" w14:textId="77777777" w:rsidR="00B17DCA" w:rsidRPr="00B17DCA" w:rsidRDefault="00514D86" w:rsidP="009B5C7A">
      <w:pPr>
        <w:spacing w:line="360" w:lineRule="auto"/>
        <w:jc w:val="left"/>
        <w:rPr>
          <w:rFonts w:cs="Times New Roman"/>
          <w:szCs w:val="24"/>
        </w:rPr>
      </w:pPr>
      <w:r w:rsidRPr="00B17DCA">
        <w:rPr>
          <w:rFonts w:cs="Times New Roman"/>
          <w:color w:val="222222"/>
          <w:szCs w:val="24"/>
          <w:shd w:val="clear" w:color="auto" w:fill="FFFFFF"/>
        </w:rPr>
        <w:lastRenderedPageBreak/>
        <w:t>Tuten, T.L., 2020. </w:t>
      </w:r>
      <w:r w:rsidRPr="00B17DCA">
        <w:rPr>
          <w:rFonts w:cs="Times New Roman"/>
          <w:i/>
          <w:iCs/>
          <w:color w:val="222222"/>
          <w:szCs w:val="24"/>
          <w:shd w:val="clear" w:color="auto" w:fill="FFFFFF"/>
        </w:rPr>
        <w:t>Social media marketing</w:t>
      </w:r>
      <w:r w:rsidRPr="00B17DCA">
        <w:rPr>
          <w:rFonts w:cs="Times New Roman"/>
          <w:color w:val="222222"/>
          <w:szCs w:val="24"/>
          <w:shd w:val="clear" w:color="auto" w:fill="FFFFFF"/>
        </w:rPr>
        <w:t>. Sage.</w:t>
      </w:r>
    </w:p>
    <w:sectPr w:rsidR="00B17DCA" w:rsidRPr="00B17DC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E31EB" w14:textId="77777777" w:rsidR="002B03C5" w:rsidRDefault="002B03C5">
      <w:pPr>
        <w:spacing w:after="0" w:line="240" w:lineRule="auto"/>
      </w:pPr>
      <w:r>
        <w:separator/>
      </w:r>
    </w:p>
  </w:endnote>
  <w:endnote w:type="continuationSeparator" w:id="0">
    <w:p w14:paraId="7FCB5EA9" w14:textId="77777777" w:rsidR="002B03C5" w:rsidRDefault="002B0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308135"/>
      <w:docPartObj>
        <w:docPartGallery w:val="Page Numbers (Bottom of Page)"/>
        <w:docPartUnique/>
      </w:docPartObj>
    </w:sdtPr>
    <w:sdtEndPr>
      <w:rPr>
        <w:noProof/>
      </w:rPr>
    </w:sdtEndPr>
    <w:sdtContent>
      <w:p w14:paraId="6082CF53" w14:textId="77777777" w:rsidR="009B0189" w:rsidRDefault="00514D86">
        <w:pPr>
          <w:pStyle w:val="a6"/>
          <w:jc w:val="right"/>
        </w:pPr>
        <w:r>
          <w:fldChar w:fldCharType="begin"/>
        </w:r>
        <w:r>
          <w:instrText xml:space="preserve"> PAGE   \* MERGEFORMAT </w:instrText>
        </w:r>
        <w:r>
          <w:fldChar w:fldCharType="separate"/>
        </w:r>
        <w:r>
          <w:rPr>
            <w:noProof/>
          </w:rPr>
          <w:t>2</w:t>
        </w:r>
        <w:r>
          <w:rPr>
            <w:noProof/>
          </w:rPr>
          <w:fldChar w:fldCharType="end"/>
        </w:r>
      </w:p>
    </w:sdtContent>
  </w:sdt>
  <w:p w14:paraId="155886BC" w14:textId="77777777" w:rsidR="009B0189" w:rsidRDefault="009B0189">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D582E" w14:textId="77777777" w:rsidR="002B03C5" w:rsidRDefault="002B03C5">
      <w:pPr>
        <w:spacing w:after="0" w:line="240" w:lineRule="auto"/>
      </w:pPr>
      <w:r>
        <w:separator/>
      </w:r>
    </w:p>
  </w:footnote>
  <w:footnote w:type="continuationSeparator" w:id="0">
    <w:p w14:paraId="32319273" w14:textId="77777777" w:rsidR="002B03C5" w:rsidRDefault="002B03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E249D"/>
    <w:multiLevelType w:val="hybridMultilevel"/>
    <w:tmpl w:val="986E3074"/>
    <w:lvl w:ilvl="0" w:tplc="56464900">
      <w:start w:val="1"/>
      <w:numFmt w:val="bullet"/>
      <w:lvlText w:val=""/>
      <w:lvlJc w:val="left"/>
      <w:pPr>
        <w:ind w:left="720" w:hanging="360"/>
      </w:pPr>
      <w:rPr>
        <w:rFonts w:ascii="Symbol" w:hAnsi="Symbol" w:hint="default"/>
      </w:rPr>
    </w:lvl>
    <w:lvl w:ilvl="1" w:tplc="1270A7D2" w:tentative="1">
      <w:start w:val="1"/>
      <w:numFmt w:val="bullet"/>
      <w:lvlText w:val="o"/>
      <w:lvlJc w:val="left"/>
      <w:pPr>
        <w:ind w:left="1440" w:hanging="360"/>
      </w:pPr>
      <w:rPr>
        <w:rFonts w:ascii="Courier New" w:hAnsi="Courier New" w:cs="Courier New" w:hint="default"/>
      </w:rPr>
    </w:lvl>
    <w:lvl w:ilvl="2" w:tplc="D70EADE4" w:tentative="1">
      <w:start w:val="1"/>
      <w:numFmt w:val="bullet"/>
      <w:lvlText w:val=""/>
      <w:lvlJc w:val="left"/>
      <w:pPr>
        <w:ind w:left="2160" w:hanging="360"/>
      </w:pPr>
      <w:rPr>
        <w:rFonts w:ascii="Wingdings" w:hAnsi="Wingdings" w:hint="default"/>
      </w:rPr>
    </w:lvl>
    <w:lvl w:ilvl="3" w:tplc="799CE83A" w:tentative="1">
      <w:start w:val="1"/>
      <w:numFmt w:val="bullet"/>
      <w:lvlText w:val=""/>
      <w:lvlJc w:val="left"/>
      <w:pPr>
        <w:ind w:left="2880" w:hanging="360"/>
      </w:pPr>
      <w:rPr>
        <w:rFonts w:ascii="Symbol" w:hAnsi="Symbol" w:hint="default"/>
      </w:rPr>
    </w:lvl>
    <w:lvl w:ilvl="4" w:tplc="77AEDEB0" w:tentative="1">
      <w:start w:val="1"/>
      <w:numFmt w:val="bullet"/>
      <w:lvlText w:val="o"/>
      <w:lvlJc w:val="left"/>
      <w:pPr>
        <w:ind w:left="3600" w:hanging="360"/>
      </w:pPr>
      <w:rPr>
        <w:rFonts w:ascii="Courier New" w:hAnsi="Courier New" w:cs="Courier New" w:hint="default"/>
      </w:rPr>
    </w:lvl>
    <w:lvl w:ilvl="5" w:tplc="A4F2693C" w:tentative="1">
      <w:start w:val="1"/>
      <w:numFmt w:val="bullet"/>
      <w:lvlText w:val=""/>
      <w:lvlJc w:val="left"/>
      <w:pPr>
        <w:ind w:left="4320" w:hanging="360"/>
      </w:pPr>
      <w:rPr>
        <w:rFonts w:ascii="Wingdings" w:hAnsi="Wingdings" w:hint="default"/>
      </w:rPr>
    </w:lvl>
    <w:lvl w:ilvl="6" w:tplc="94040B5A" w:tentative="1">
      <w:start w:val="1"/>
      <w:numFmt w:val="bullet"/>
      <w:lvlText w:val=""/>
      <w:lvlJc w:val="left"/>
      <w:pPr>
        <w:ind w:left="5040" w:hanging="360"/>
      </w:pPr>
      <w:rPr>
        <w:rFonts w:ascii="Symbol" w:hAnsi="Symbol" w:hint="default"/>
      </w:rPr>
    </w:lvl>
    <w:lvl w:ilvl="7" w:tplc="F9A00BA0" w:tentative="1">
      <w:start w:val="1"/>
      <w:numFmt w:val="bullet"/>
      <w:lvlText w:val="o"/>
      <w:lvlJc w:val="left"/>
      <w:pPr>
        <w:ind w:left="5760" w:hanging="360"/>
      </w:pPr>
      <w:rPr>
        <w:rFonts w:ascii="Courier New" w:hAnsi="Courier New" w:cs="Courier New" w:hint="default"/>
      </w:rPr>
    </w:lvl>
    <w:lvl w:ilvl="8" w:tplc="72FEFAA2" w:tentative="1">
      <w:start w:val="1"/>
      <w:numFmt w:val="bullet"/>
      <w:lvlText w:val=""/>
      <w:lvlJc w:val="left"/>
      <w:pPr>
        <w:ind w:left="6480" w:hanging="360"/>
      </w:pPr>
      <w:rPr>
        <w:rFonts w:ascii="Wingdings" w:hAnsi="Wingdings" w:hint="default"/>
      </w:rPr>
    </w:lvl>
  </w:abstractNum>
  <w:abstractNum w:abstractNumId="1" w15:restartNumberingAfterBreak="0">
    <w:nsid w:val="26E858F2"/>
    <w:multiLevelType w:val="hybridMultilevel"/>
    <w:tmpl w:val="FEF0EA68"/>
    <w:lvl w:ilvl="0" w:tplc="8506BB8E">
      <w:start w:val="1"/>
      <w:numFmt w:val="bullet"/>
      <w:lvlText w:val=""/>
      <w:lvlJc w:val="left"/>
      <w:pPr>
        <w:ind w:left="720" w:hanging="360"/>
      </w:pPr>
      <w:rPr>
        <w:rFonts w:ascii="Symbol" w:hAnsi="Symbol" w:hint="default"/>
      </w:rPr>
    </w:lvl>
    <w:lvl w:ilvl="1" w:tplc="E3E09958" w:tentative="1">
      <w:start w:val="1"/>
      <w:numFmt w:val="bullet"/>
      <w:lvlText w:val="o"/>
      <w:lvlJc w:val="left"/>
      <w:pPr>
        <w:ind w:left="1440" w:hanging="360"/>
      </w:pPr>
      <w:rPr>
        <w:rFonts w:ascii="Courier New" w:hAnsi="Courier New" w:cs="Courier New" w:hint="default"/>
      </w:rPr>
    </w:lvl>
    <w:lvl w:ilvl="2" w:tplc="672C7C94" w:tentative="1">
      <w:start w:val="1"/>
      <w:numFmt w:val="bullet"/>
      <w:lvlText w:val=""/>
      <w:lvlJc w:val="left"/>
      <w:pPr>
        <w:ind w:left="2160" w:hanging="360"/>
      </w:pPr>
      <w:rPr>
        <w:rFonts w:ascii="Wingdings" w:hAnsi="Wingdings" w:hint="default"/>
      </w:rPr>
    </w:lvl>
    <w:lvl w:ilvl="3" w:tplc="A9327EE2" w:tentative="1">
      <w:start w:val="1"/>
      <w:numFmt w:val="bullet"/>
      <w:lvlText w:val=""/>
      <w:lvlJc w:val="left"/>
      <w:pPr>
        <w:ind w:left="2880" w:hanging="360"/>
      </w:pPr>
      <w:rPr>
        <w:rFonts w:ascii="Symbol" w:hAnsi="Symbol" w:hint="default"/>
      </w:rPr>
    </w:lvl>
    <w:lvl w:ilvl="4" w:tplc="24DEB7F4" w:tentative="1">
      <w:start w:val="1"/>
      <w:numFmt w:val="bullet"/>
      <w:lvlText w:val="o"/>
      <w:lvlJc w:val="left"/>
      <w:pPr>
        <w:ind w:left="3600" w:hanging="360"/>
      </w:pPr>
      <w:rPr>
        <w:rFonts w:ascii="Courier New" w:hAnsi="Courier New" w:cs="Courier New" w:hint="default"/>
      </w:rPr>
    </w:lvl>
    <w:lvl w:ilvl="5" w:tplc="9606F5C4" w:tentative="1">
      <w:start w:val="1"/>
      <w:numFmt w:val="bullet"/>
      <w:lvlText w:val=""/>
      <w:lvlJc w:val="left"/>
      <w:pPr>
        <w:ind w:left="4320" w:hanging="360"/>
      </w:pPr>
      <w:rPr>
        <w:rFonts w:ascii="Wingdings" w:hAnsi="Wingdings" w:hint="default"/>
      </w:rPr>
    </w:lvl>
    <w:lvl w:ilvl="6" w:tplc="E458B30E" w:tentative="1">
      <w:start w:val="1"/>
      <w:numFmt w:val="bullet"/>
      <w:lvlText w:val=""/>
      <w:lvlJc w:val="left"/>
      <w:pPr>
        <w:ind w:left="5040" w:hanging="360"/>
      </w:pPr>
      <w:rPr>
        <w:rFonts w:ascii="Symbol" w:hAnsi="Symbol" w:hint="default"/>
      </w:rPr>
    </w:lvl>
    <w:lvl w:ilvl="7" w:tplc="B044CF7E" w:tentative="1">
      <w:start w:val="1"/>
      <w:numFmt w:val="bullet"/>
      <w:lvlText w:val="o"/>
      <w:lvlJc w:val="left"/>
      <w:pPr>
        <w:ind w:left="5760" w:hanging="360"/>
      </w:pPr>
      <w:rPr>
        <w:rFonts w:ascii="Courier New" w:hAnsi="Courier New" w:cs="Courier New" w:hint="default"/>
      </w:rPr>
    </w:lvl>
    <w:lvl w:ilvl="8" w:tplc="B7F48398" w:tentative="1">
      <w:start w:val="1"/>
      <w:numFmt w:val="bullet"/>
      <w:lvlText w:val=""/>
      <w:lvlJc w:val="left"/>
      <w:pPr>
        <w:ind w:left="6480" w:hanging="360"/>
      </w:pPr>
      <w:rPr>
        <w:rFonts w:ascii="Wingdings" w:hAnsi="Wingdings" w:hint="default"/>
      </w:rPr>
    </w:lvl>
  </w:abstractNum>
  <w:abstractNum w:abstractNumId="2" w15:restartNumberingAfterBreak="0">
    <w:nsid w:val="29C536A9"/>
    <w:multiLevelType w:val="hybridMultilevel"/>
    <w:tmpl w:val="83A02E12"/>
    <w:lvl w:ilvl="0" w:tplc="D50814C0">
      <w:start w:val="1"/>
      <w:numFmt w:val="decimal"/>
      <w:lvlText w:val="%1."/>
      <w:lvlJc w:val="left"/>
      <w:pPr>
        <w:ind w:left="720" w:hanging="360"/>
      </w:pPr>
    </w:lvl>
    <w:lvl w:ilvl="1" w:tplc="642ED454" w:tentative="1">
      <w:start w:val="1"/>
      <w:numFmt w:val="lowerLetter"/>
      <w:lvlText w:val="%2."/>
      <w:lvlJc w:val="left"/>
      <w:pPr>
        <w:ind w:left="1440" w:hanging="360"/>
      </w:pPr>
    </w:lvl>
    <w:lvl w:ilvl="2" w:tplc="531A8CE8" w:tentative="1">
      <w:start w:val="1"/>
      <w:numFmt w:val="lowerRoman"/>
      <w:lvlText w:val="%3."/>
      <w:lvlJc w:val="right"/>
      <w:pPr>
        <w:ind w:left="2160" w:hanging="180"/>
      </w:pPr>
    </w:lvl>
    <w:lvl w:ilvl="3" w:tplc="3F32D8FA" w:tentative="1">
      <w:start w:val="1"/>
      <w:numFmt w:val="decimal"/>
      <w:lvlText w:val="%4."/>
      <w:lvlJc w:val="left"/>
      <w:pPr>
        <w:ind w:left="2880" w:hanging="360"/>
      </w:pPr>
    </w:lvl>
    <w:lvl w:ilvl="4" w:tplc="6C60244A" w:tentative="1">
      <w:start w:val="1"/>
      <w:numFmt w:val="lowerLetter"/>
      <w:lvlText w:val="%5."/>
      <w:lvlJc w:val="left"/>
      <w:pPr>
        <w:ind w:left="3600" w:hanging="360"/>
      </w:pPr>
    </w:lvl>
    <w:lvl w:ilvl="5" w:tplc="7DD0FD48" w:tentative="1">
      <w:start w:val="1"/>
      <w:numFmt w:val="lowerRoman"/>
      <w:lvlText w:val="%6."/>
      <w:lvlJc w:val="right"/>
      <w:pPr>
        <w:ind w:left="4320" w:hanging="180"/>
      </w:pPr>
    </w:lvl>
    <w:lvl w:ilvl="6" w:tplc="4382370C" w:tentative="1">
      <w:start w:val="1"/>
      <w:numFmt w:val="decimal"/>
      <w:lvlText w:val="%7."/>
      <w:lvlJc w:val="left"/>
      <w:pPr>
        <w:ind w:left="5040" w:hanging="360"/>
      </w:pPr>
    </w:lvl>
    <w:lvl w:ilvl="7" w:tplc="0FCC4E44" w:tentative="1">
      <w:start w:val="1"/>
      <w:numFmt w:val="lowerLetter"/>
      <w:lvlText w:val="%8."/>
      <w:lvlJc w:val="left"/>
      <w:pPr>
        <w:ind w:left="5760" w:hanging="360"/>
      </w:pPr>
    </w:lvl>
    <w:lvl w:ilvl="8" w:tplc="DB586616" w:tentative="1">
      <w:start w:val="1"/>
      <w:numFmt w:val="lowerRoman"/>
      <w:lvlText w:val="%9."/>
      <w:lvlJc w:val="right"/>
      <w:pPr>
        <w:ind w:left="6480" w:hanging="180"/>
      </w:pPr>
    </w:lvl>
  </w:abstractNum>
  <w:abstractNum w:abstractNumId="3" w15:restartNumberingAfterBreak="0">
    <w:nsid w:val="6249499B"/>
    <w:multiLevelType w:val="hybridMultilevel"/>
    <w:tmpl w:val="E9BE9FEE"/>
    <w:lvl w:ilvl="0" w:tplc="805CAC08">
      <w:start w:val="1"/>
      <w:numFmt w:val="bullet"/>
      <w:lvlText w:val=""/>
      <w:lvlJc w:val="left"/>
      <w:pPr>
        <w:ind w:left="720" w:hanging="360"/>
      </w:pPr>
      <w:rPr>
        <w:rFonts w:ascii="Symbol" w:hAnsi="Symbol" w:hint="default"/>
      </w:rPr>
    </w:lvl>
    <w:lvl w:ilvl="1" w:tplc="5330BF8E" w:tentative="1">
      <w:start w:val="1"/>
      <w:numFmt w:val="bullet"/>
      <w:lvlText w:val="o"/>
      <w:lvlJc w:val="left"/>
      <w:pPr>
        <w:ind w:left="1440" w:hanging="360"/>
      </w:pPr>
      <w:rPr>
        <w:rFonts w:ascii="Courier New" w:hAnsi="Courier New" w:cs="Courier New" w:hint="default"/>
      </w:rPr>
    </w:lvl>
    <w:lvl w:ilvl="2" w:tplc="278445D0" w:tentative="1">
      <w:start w:val="1"/>
      <w:numFmt w:val="bullet"/>
      <w:lvlText w:val=""/>
      <w:lvlJc w:val="left"/>
      <w:pPr>
        <w:ind w:left="2160" w:hanging="360"/>
      </w:pPr>
      <w:rPr>
        <w:rFonts w:ascii="Wingdings" w:hAnsi="Wingdings" w:hint="default"/>
      </w:rPr>
    </w:lvl>
    <w:lvl w:ilvl="3" w:tplc="BCDE3E06" w:tentative="1">
      <w:start w:val="1"/>
      <w:numFmt w:val="bullet"/>
      <w:lvlText w:val=""/>
      <w:lvlJc w:val="left"/>
      <w:pPr>
        <w:ind w:left="2880" w:hanging="360"/>
      </w:pPr>
      <w:rPr>
        <w:rFonts w:ascii="Symbol" w:hAnsi="Symbol" w:hint="default"/>
      </w:rPr>
    </w:lvl>
    <w:lvl w:ilvl="4" w:tplc="F2EAB98A" w:tentative="1">
      <w:start w:val="1"/>
      <w:numFmt w:val="bullet"/>
      <w:lvlText w:val="o"/>
      <w:lvlJc w:val="left"/>
      <w:pPr>
        <w:ind w:left="3600" w:hanging="360"/>
      </w:pPr>
      <w:rPr>
        <w:rFonts w:ascii="Courier New" w:hAnsi="Courier New" w:cs="Courier New" w:hint="default"/>
      </w:rPr>
    </w:lvl>
    <w:lvl w:ilvl="5" w:tplc="5FE65480" w:tentative="1">
      <w:start w:val="1"/>
      <w:numFmt w:val="bullet"/>
      <w:lvlText w:val=""/>
      <w:lvlJc w:val="left"/>
      <w:pPr>
        <w:ind w:left="4320" w:hanging="360"/>
      </w:pPr>
      <w:rPr>
        <w:rFonts w:ascii="Wingdings" w:hAnsi="Wingdings" w:hint="default"/>
      </w:rPr>
    </w:lvl>
    <w:lvl w:ilvl="6" w:tplc="430A2694" w:tentative="1">
      <w:start w:val="1"/>
      <w:numFmt w:val="bullet"/>
      <w:lvlText w:val=""/>
      <w:lvlJc w:val="left"/>
      <w:pPr>
        <w:ind w:left="5040" w:hanging="360"/>
      </w:pPr>
      <w:rPr>
        <w:rFonts w:ascii="Symbol" w:hAnsi="Symbol" w:hint="default"/>
      </w:rPr>
    </w:lvl>
    <w:lvl w:ilvl="7" w:tplc="6478E61E" w:tentative="1">
      <w:start w:val="1"/>
      <w:numFmt w:val="bullet"/>
      <w:lvlText w:val="o"/>
      <w:lvlJc w:val="left"/>
      <w:pPr>
        <w:ind w:left="5760" w:hanging="360"/>
      </w:pPr>
      <w:rPr>
        <w:rFonts w:ascii="Courier New" w:hAnsi="Courier New" w:cs="Courier New" w:hint="default"/>
      </w:rPr>
    </w:lvl>
    <w:lvl w:ilvl="8" w:tplc="C344B9F0" w:tentative="1">
      <w:start w:val="1"/>
      <w:numFmt w:val="bullet"/>
      <w:lvlText w:val=""/>
      <w:lvlJc w:val="left"/>
      <w:pPr>
        <w:ind w:left="6480" w:hanging="360"/>
      </w:pPr>
      <w:rPr>
        <w:rFonts w:ascii="Wingdings" w:hAnsi="Wingdings" w:hint="default"/>
      </w:rPr>
    </w:lvl>
  </w:abstractNum>
  <w:abstractNum w:abstractNumId="4" w15:restartNumberingAfterBreak="0">
    <w:nsid w:val="64CC368E"/>
    <w:multiLevelType w:val="hybridMultilevel"/>
    <w:tmpl w:val="5636CAC8"/>
    <w:lvl w:ilvl="0" w:tplc="C59EB882">
      <w:start w:val="1"/>
      <w:numFmt w:val="bullet"/>
      <w:lvlText w:val=""/>
      <w:lvlJc w:val="left"/>
      <w:pPr>
        <w:ind w:left="720" w:hanging="360"/>
      </w:pPr>
      <w:rPr>
        <w:rFonts w:ascii="Symbol" w:hAnsi="Symbol" w:hint="default"/>
      </w:rPr>
    </w:lvl>
    <w:lvl w:ilvl="1" w:tplc="FC60B3B4" w:tentative="1">
      <w:start w:val="1"/>
      <w:numFmt w:val="bullet"/>
      <w:lvlText w:val="o"/>
      <w:lvlJc w:val="left"/>
      <w:pPr>
        <w:ind w:left="1440" w:hanging="360"/>
      </w:pPr>
      <w:rPr>
        <w:rFonts w:ascii="Courier New" w:hAnsi="Courier New" w:cs="Courier New" w:hint="default"/>
      </w:rPr>
    </w:lvl>
    <w:lvl w:ilvl="2" w:tplc="8E56ECF6" w:tentative="1">
      <w:start w:val="1"/>
      <w:numFmt w:val="bullet"/>
      <w:lvlText w:val=""/>
      <w:lvlJc w:val="left"/>
      <w:pPr>
        <w:ind w:left="2160" w:hanging="360"/>
      </w:pPr>
      <w:rPr>
        <w:rFonts w:ascii="Wingdings" w:hAnsi="Wingdings" w:hint="default"/>
      </w:rPr>
    </w:lvl>
    <w:lvl w:ilvl="3" w:tplc="4CEC7BD4" w:tentative="1">
      <w:start w:val="1"/>
      <w:numFmt w:val="bullet"/>
      <w:lvlText w:val=""/>
      <w:lvlJc w:val="left"/>
      <w:pPr>
        <w:ind w:left="2880" w:hanging="360"/>
      </w:pPr>
      <w:rPr>
        <w:rFonts w:ascii="Symbol" w:hAnsi="Symbol" w:hint="default"/>
      </w:rPr>
    </w:lvl>
    <w:lvl w:ilvl="4" w:tplc="001A4F1C" w:tentative="1">
      <w:start w:val="1"/>
      <w:numFmt w:val="bullet"/>
      <w:lvlText w:val="o"/>
      <w:lvlJc w:val="left"/>
      <w:pPr>
        <w:ind w:left="3600" w:hanging="360"/>
      </w:pPr>
      <w:rPr>
        <w:rFonts w:ascii="Courier New" w:hAnsi="Courier New" w:cs="Courier New" w:hint="default"/>
      </w:rPr>
    </w:lvl>
    <w:lvl w:ilvl="5" w:tplc="436E3A30" w:tentative="1">
      <w:start w:val="1"/>
      <w:numFmt w:val="bullet"/>
      <w:lvlText w:val=""/>
      <w:lvlJc w:val="left"/>
      <w:pPr>
        <w:ind w:left="4320" w:hanging="360"/>
      </w:pPr>
      <w:rPr>
        <w:rFonts w:ascii="Wingdings" w:hAnsi="Wingdings" w:hint="default"/>
      </w:rPr>
    </w:lvl>
    <w:lvl w:ilvl="6" w:tplc="CBA04BE0" w:tentative="1">
      <w:start w:val="1"/>
      <w:numFmt w:val="bullet"/>
      <w:lvlText w:val=""/>
      <w:lvlJc w:val="left"/>
      <w:pPr>
        <w:ind w:left="5040" w:hanging="360"/>
      </w:pPr>
      <w:rPr>
        <w:rFonts w:ascii="Symbol" w:hAnsi="Symbol" w:hint="default"/>
      </w:rPr>
    </w:lvl>
    <w:lvl w:ilvl="7" w:tplc="361C169A" w:tentative="1">
      <w:start w:val="1"/>
      <w:numFmt w:val="bullet"/>
      <w:lvlText w:val="o"/>
      <w:lvlJc w:val="left"/>
      <w:pPr>
        <w:ind w:left="5760" w:hanging="360"/>
      </w:pPr>
      <w:rPr>
        <w:rFonts w:ascii="Courier New" w:hAnsi="Courier New" w:cs="Courier New" w:hint="default"/>
      </w:rPr>
    </w:lvl>
    <w:lvl w:ilvl="8" w:tplc="7FD22040"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3sjQysTQxsTQzMrRU0lEKTi0uzszPAykwqgUAYUrl+iwAAAA="/>
  </w:docVars>
  <w:rsids>
    <w:rsidRoot w:val="00BA70D4"/>
    <w:rsid w:val="000230FA"/>
    <w:rsid w:val="00055ABC"/>
    <w:rsid w:val="00090CFA"/>
    <w:rsid w:val="000A6C19"/>
    <w:rsid w:val="00105842"/>
    <w:rsid w:val="0016008B"/>
    <w:rsid w:val="001A457B"/>
    <w:rsid w:val="001C3CFC"/>
    <w:rsid w:val="002B03C5"/>
    <w:rsid w:val="003A0836"/>
    <w:rsid w:val="004A1125"/>
    <w:rsid w:val="00514D86"/>
    <w:rsid w:val="00593B1F"/>
    <w:rsid w:val="0061383B"/>
    <w:rsid w:val="00614E7B"/>
    <w:rsid w:val="00655C2C"/>
    <w:rsid w:val="006D46C1"/>
    <w:rsid w:val="007315FC"/>
    <w:rsid w:val="007B7C70"/>
    <w:rsid w:val="00861674"/>
    <w:rsid w:val="00944CBC"/>
    <w:rsid w:val="00970057"/>
    <w:rsid w:val="00997362"/>
    <w:rsid w:val="009B0189"/>
    <w:rsid w:val="009B5C7A"/>
    <w:rsid w:val="00A31B72"/>
    <w:rsid w:val="00AB2BA1"/>
    <w:rsid w:val="00B17DCA"/>
    <w:rsid w:val="00B634A1"/>
    <w:rsid w:val="00BA70D4"/>
    <w:rsid w:val="00C40C11"/>
    <w:rsid w:val="00C42915"/>
    <w:rsid w:val="00C52296"/>
    <w:rsid w:val="00D50B65"/>
    <w:rsid w:val="00D556BC"/>
    <w:rsid w:val="00E56091"/>
    <w:rsid w:val="00E81E1C"/>
    <w:rsid w:val="00E916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49F8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A0836"/>
    <w:pPr>
      <w:jc w:val="both"/>
    </w:pPr>
    <w:rPr>
      <w:rFonts w:ascii="Times New Roman" w:hAnsi="Times New Roman"/>
      <w:sz w:val="24"/>
    </w:rPr>
  </w:style>
  <w:style w:type="paragraph" w:styleId="1">
    <w:name w:val="heading 1"/>
    <w:basedOn w:val="a"/>
    <w:next w:val="a"/>
    <w:link w:val="10"/>
    <w:uiPriority w:val="9"/>
    <w:qFormat/>
    <w:rsid w:val="000A6C19"/>
    <w:pPr>
      <w:keepNext/>
      <w:keepLines/>
      <w:spacing w:before="240" w:after="0"/>
      <w:outlineLvl w:val="0"/>
    </w:pPr>
    <w:rPr>
      <w:rFonts w:eastAsiaTheme="majorEastAsia" w:cstheme="majorBidi"/>
      <w:b/>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A6C19"/>
    <w:rPr>
      <w:rFonts w:ascii="Times New Roman" w:eastAsiaTheme="majorEastAsia" w:hAnsi="Times New Roman" w:cstheme="majorBidi"/>
      <w:b/>
      <w:sz w:val="24"/>
      <w:szCs w:val="32"/>
    </w:rPr>
  </w:style>
  <w:style w:type="character" w:styleId="a3">
    <w:name w:val="Hyperlink"/>
    <w:basedOn w:val="a0"/>
    <w:uiPriority w:val="99"/>
    <w:unhideWhenUsed/>
    <w:rsid w:val="001A457B"/>
    <w:rPr>
      <w:color w:val="0563C1" w:themeColor="hyperlink"/>
      <w:u w:val="single"/>
    </w:rPr>
  </w:style>
  <w:style w:type="character" w:customStyle="1" w:styleId="UnresolvedMention1">
    <w:name w:val="Unresolved Mention1"/>
    <w:basedOn w:val="a0"/>
    <w:uiPriority w:val="99"/>
    <w:semiHidden/>
    <w:unhideWhenUsed/>
    <w:rsid w:val="001A457B"/>
    <w:rPr>
      <w:color w:val="605E5C"/>
      <w:shd w:val="clear" w:color="auto" w:fill="E1DFDD"/>
    </w:rPr>
  </w:style>
  <w:style w:type="character" w:styleId="HTML">
    <w:name w:val="HTML Cite"/>
    <w:basedOn w:val="a0"/>
    <w:uiPriority w:val="99"/>
    <w:semiHidden/>
    <w:unhideWhenUsed/>
    <w:rsid w:val="006D46C1"/>
    <w:rPr>
      <w:i/>
      <w:iCs/>
    </w:rPr>
  </w:style>
  <w:style w:type="paragraph" w:styleId="a4">
    <w:name w:val="header"/>
    <w:basedOn w:val="a"/>
    <w:link w:val="a5"/>
    <w:uiPriority w:val="99"/>
    <w:unhideWhenUsed/>
    <w:rsid w:val="00C52296"/>
    <w:pPr>
      <w:tabs>
        <w:tab w:val="center" w:pos="4513"/>
        <w:tab w:val="right" w:pos="9026"/>
      </w:tabs>
      <w:spacing w:after="0" w:line="240" w:lineRule="auto"/>
    </w:pPr>
  </w:style>
  <w:style w:type="character" w:customStyle="1" w:styleId="a5">
    <w:name w:val="Горен колонтитул Знак"/>
    <w:basedOn w:val="a0"/>
    <w:link w:val="a4"/>
    <w:uiPriority w:val="99"/>
    <w:rsid w:val="00C52296"/>
    <w:rPr>
      <w:rFonts w:ascii="Times New Roman" w:hAnsi="Times New Roman"/>
      <w:sz w:val="24"/>
    </w:rPr>
  </w:style>
  <w:style w:type="paragraph" w:styleId="a6">
    <w:name w:val="footer"/>
    <w:basedOn w:val="a"/>
    <w:link w:val="a7"/>
    <w:uiPriority w:val="99"/>
    <w:unhideWhenUsed/>
    <w:rsid w:val="00C52296"/>
    <w:pPr>
      <w:tabs>
        <w:tab w:val="center" w:pos="4513"/>
        <w:tab w:val="right" w:pos="9026"/>
      </w:tabs>
      <w:spacing w:after="0" w:line="240" w:lineRule="auto"/>
    </w:pPr>
  </w:style>
  <w:style w:type="character" w:customStyle="1" w:styleId="a7">
    <w:name w:val="Долен колонтитул Знак"/>
    <w:basedOn w:val="a0"/>
    <w:link w:val="a6"/>
    <w:uiPriority w:val="99"/>
    <w:rsid w:val="00C52296"/>
    <w:rPr>
      <w:rFonts w:ascii="Times New Roman" w:hAnsi="Times New Roman"/>
      <w:sz w:val="24"/>
    </w:rPr>
  </w:style>
  <w:style w:type="paragraph" w:styleId="a8">
    <w:name w:val="List Paragraph"/>
    <w:basedOn w:val="a"/>
    <w:uiPriority w:val="34"/>
    <w:qFormat/>
    <w:rsid w:val="00E916E2"/>
    <w:pPr>
      <w:ind w:left="720"/>
      <w:contextualSpacing/>
    </w:pPr>
  </w:style>
  <w:style w:type="paragraph" w:styleId="a9">
    <w:name w:val="TOC Heading"/>
    <w:basedOn w:val="1"/>
    <w:next w:val="a"/>
    <w:uiPriority w:val="39"/>
    <w:unhideWhenUsed/>
    <w:qFormat/>
    <w:rsid w:val="00593B1F"/>
    <w:pPr>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593B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statista.com/topics/6766/coronavirus-covid-19-impact-on-apparel-and-textiles-in-europe/" TargetMode="External"/><Relationship Id="rId3" Type="http://schemas.openxmlformats.org/officeDocument/2006/relationships/styles" Target="styles.xml"/><Relationship Id="rId21" Type="http://schemas.openxmlformats.org/officeDocument/2006/relationships/hyperlink" Target="https://www.statista.com/statistics/966784/most-popular-fashion-clothing-brands-uk-united-kingd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publications/uk-pandemic-preparedness" TargetMode="External"/><Relationship Id="rId2" Type="http://schemas.openxmlformats.org/officeDocument/2006/relationships/numbering" Target="numbering.xml"/><Relationship Id="rId16" Type="http://schemas.openxmlformats.org/officeDocument/2006/relationships/hyperlink" Target="https://www.burberryplc.com/en/people.html" TargetMode="External"/><Relationship Id="rId20" Type="http://schemas.openxmlformats.org/officeDocument/2006/relationships/hyperlink" Target="https://www.statista.com/statistics/1136613/coronavirus-impact-on-consumer-opinions-fashion-industry-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ritishfashioncouncil.co.uk/About/Government-Relation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263885/burberrys-worldwide-reven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5299191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5810F-603A-478B-962C-FC5A5A681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2657</Words>
  <Characters>15150</Characters>
  <Application>Microsoft Office Word</Application>
  <DocSecurity>0</DocSecurity>
  <Lines>126</Lines>
  <Paragraphs>35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2021-04-24T09:34:00Z</dcterms:created>
  <dcterms:modified xsi:type="dcterms:W3CDTF">2021-04-29T20:41:00Z</dcterms:modified>
</cp:coreProperties>
</file>