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8A5F4" w14:textId="0152DEFA" w:rsidR="004202A6" w:rsidRPr="00F47208" w:rsidRDefault="00940DB0" w:rsidP="004202A6">
      <w:pPr>
        <w:jc w:val="center"/>
        <w:rPr>
          <w:b/>
          <w:bCs/>
          <w:sz w:val="32"/>
          <w:szCs w:val="32"/>
          <w:u w:val="single"/>
        </w:rPr>
      </w:pPr>
      <w:r w:rsidRPr="00F47208">
        <w:rPr>
          <w:b/>
          <w:bCs/>
          <w:sz w:val="32"/>
          <w:szCs w:val="32"/>
          <w:u w:val="single"/>
        </w:rPr>
        <w:t>Respecting the Rights and Voice of</w:t>
      </w:r>
      <w:r w:rsidR="004202A6" w:rsidRPr="00F47208">
        <w:rPr>
          <w:b/>
          <w:bCs/>
          <w:sz w:val="32"/>
          <w:szCs w:val="32"/>
          <w:u w:val="single"/>
        </w:rPr>
        <w:t xml:space="preserve"> a </w:t>
      </w:r>
      <w:r w:rsidRPr="00F47208">
        <w:rPr>
          <w:b/>
          <w:bCs/>
          <w:sz w:val="32"/>
          <w:szCs w:val="32"/>
          <w:u w:val="single"/>
        </w:rPr>
        <w:t>Child</w:t>
      </w:r>
      <w:r w:rsidR="004202A6" w:rsidRPr="00F47208">
        <w:rPr>
          <w:b/>
          <w:bCs/>
          <w:sz w:val="32"/>
          <w:szCs w:val="32"/>
          <w:u w:val="single"/>
        </w:rPr>
        <w:t xml:space="preserve"> with Additional Learning Needs</w:t>
      </w:r>
      <w:r w:rsidR="00EB26FF">
        <w:rPr>
          <w:b/>
          <w:bCs/>
          <w:sz w:val="32"/>
          <w:szCs w:val="32"/>
          <w:u w:val="single"/>
        </w:rPr>
        <w:t xml:space="preserve"> and Aggressive </w:t>
      </w:r>
      <w:r w:rsidR="00947985" w:rsidRPr="00F47208">
        <w:rPr>
          <w:b/>
          <w:bCs/>
          <w:sz w:val="32"/>
          <w:szCs w:val="32"/>
          <w:u w:val="single"/>
        </w:rPr>
        <w:t xml:space="preserve">Behaviour </w:t>
      </w:r>
      <w:r w:rsidR="004202A6" w:rsidRPr="00F47208">
        <w:rPr>
          <w:b/>
          <w:bCs/>
          <w:sz w:val="32"/>
          <w:szCs w:val="32"/>
          <w:u w:val="single"/>
        </w:rPr>
        <w:t>in the Incorrect Placement</w:t>
      </w:r>
    </w:p>
    <w:p w14:paraId="3E8FB7CB" w14:textId="1F852C6A" w:rsidR="009D2CA3" w:rsidRDefault="007D2052" w:rsidP="00940DB0">
      <w:pPr>
        <w:jc w:val="center"/>
        <w:rPr>
          <w:sz w:val="24"/>
          <w:szCs w:val="24"/>
        </w:rPr>
      </w:pPr>
      <w:r w:rsidRPr="00F47208">
        <w:rPr>
          <w:b/>
          <w:bCs/>
          <w:noProof/>
          <w:sz w:val="32"/>
          <w:szCs w:val="32"/>
          <w:u w:val="single"/>
        </w:rPr>
        <mc:AlternateContent>
          <mc:Choice Requires="wps">
            <w:drawing>
              <wp:anchor distT="0" distB="0" distL="114300" distR="114300" simplePos="0" relativeHeight="251659264" behindDoc="0" locked="0" layoutInCell="1" allowOverlap="1" wp14:anchorId="4D4A3452" wp14:editId="2A39DFBD">
                <wp:simplePos x="0" y="0"/>
                <wp:positionH relativeFrom="margin">
                  <wp:posOffset>-562841</wp:posOffset>
                </wp:positionH>
                <wp:positionV relativeFrom="paragraph">
                  <wp:posOffset>23413</wp:posOffset>
                </wp:positionV>
                <wp:extent cx="6891020" cy="1465365"/>
                <wp:effectExtent l="19050" t="19050" r="24130" b="20955"/>
                <wp:wrapNone/>
                <wp:docPr id="1" name="Rectangle: Rounded Corners 1"/>
                <wp:cNvGraphicFramePr/>
                <a:graphic xmlns:a="http://schemas.openxmlformats.org/drawingml/2006/main">
                  <a:graphicData uri="http://schemas.microsoft.com/office/word/2010/wordprocessingShape">
                    <wps:wsp>
                      <wps:cNvSpPr/>
                      <wps:spPr>
                        <a:xfrm>
                          <a:off x="0" y="0"/>
                          <a:ext cx="6891020" cy="1465365"/>
                        </a:xfrm>
                        <a:prstGeom prst="roundRect">
                          <a:avLst/>
                        </a:prstGeom>
                        <a:solidFill>
                          <a:schemeClr val="accent5">
                            <a:lumMod val="60000"/>
                            <a:lumOff val="4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06AE69" id="Rectangle: Rounded Corners 1" o:spid="_x0000_s1026" style="position:absolute;margin-left:-44.3pt;margin-top:1.85pt;width:542.6pt;height:115.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" fillcolor="#9cc2e5 [1944]" strokecolor="black [3213]" strokeweight="2.25pt">
                <v:stroke joinstyle="miter"/>
                <w10:wrap anchorx="margin"/>
              </v:roundrect>
            </w:pict>
          </mc:Fallback>
        </mc:AlternateContent>
      </w:r>
      <w:r>
        <w:rPr>
          <w:noProof/>
          <w:sz w:val="24"/>
          <w:szCs w:val="24"/>
        </w:rPr>
        <mc:AlternateContent>
          <mc:Choice Requires="wps">
            <w:drawing>
              <wp:anchor distT="0" distB="0" distL="114300" distR="114300" simplePos="0" relativeHeight="251669504" behindDoc="0" locked="0" layoutInCell="1" allowOverlap="1" wp14:anchorId="0C5C5711" wp14:editId="5103AFA7">
                <wp:simplePos x="0" y="0"/>
                <wp:positionH relativeFrom="margin">
                  <wp:posOffset>-474980</wp:posOffset>
                </wp:positionH>
                <wp:positionV relativeFrom="paragraph">
                  <wp:posOffset>75054</wp:posOffset>
                </wp:positionV>
                <wp:extent cx="6733540" cy="1353787"/>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733540" cy="1353787"/>
                        </a:xfrm>
                        <a:prstGeom prst="rect">
                          <a:avLst/>
                        </a:prstGeom>
                        <a:noFill/>
                        <a:ln w="6350">
                          <a:noFill/>
                        </a:ln>
                      </wps:spPr>
                      <wps:txbx>
                        <w:txbxContent>
                          <w:p w14:paraId="7D47FF38" w14:textId="75BCDA12" w:rsidR="009F30A2" w:rsidRDefault="009F30A2">
                            <w:r>
                              <w:t>The purpose of this paper is to provide practitioners with</w:t>
                            </w:r>
                            <w:r w:rsidR="0026299D">
                              <w:t xml:space="preserve"> appropriate </w:t>
                            </w:r>
                            <w:r>
                              <w:t>and</w:t>
                            </w:r>
                            <w:r w:rsidR="0026299D">
                              <w:t xml:space="preserve"> beneficial i</w:t>
                            </w:r>
                            <w:r>
                              <w:t>nformation regarding a child’s rights during a period of challenging and aggressive behaviour, whilst having additional learning needs. Links to the UNCRC and other legislations and requirements in Wales</w:t>
                            </w:r>
                            <w:r w:rsidR="00746FE4">
                              <w:t xml:space="preserve"> will be used</w:t>
                            </w:r>
                            <w:r w:rsidR="009710CE">
                              <w:t xml:space="preserve"> through</w:t>
                            </w:r>
                            <w:r w:rsidR="00746FE4">
                              <w:t>out.</w:t>
                            </w:r>
                          </w:p>
                          <w:p w14:paraId="1A1D2219" w14:textId="3518D406" w:rsidR="009F30A2" w:rsidRDefault="009F30A2">
                            <w:r>
                              <w:t xml:space="preserve">The Welsh Government introduced the United Nation Convention of the Rights of the Child (UNCRC) in 2011. The UNCRC sets out the rights that children are entitled to, articles 1-42 being based on the child and articles 43-54 being based on the implementation of these articles.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5C5711" id="_x0000_t202" coordsize="21600,21600" o:spt="202" path="m,l,21600r21600,l21600,xe">
                <v:stroke joinstyle="miter"/>
                <v:path gradientshapeok="t" o:connecttype="rect"/>
              </v:shapetype>
              <v:shape id="Text Box 11" o:spid="_x0000_s1026" type="#_x0000_t202" style="position:absolute;left:0;text-align:left;margin-left:-37.4pt;margin-top:5.9pt;width:530.2pt;height:106.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" filled="f" stroked="f" strokeweight=".5pt">
                <v:textbox>
                  <w:txbxContent>
                    <w:p w14:paraId="7D47FF38" w14:textId="75BCDA12" w:rsidR="009F30A2" w:rsidRDefault="009F30A2">
                      <w:r>
                        <w:t>The purpose of this paper is to provide practitioners with</w:t>
                      </w:r>
                      <w:r w:rsidR="0026299D">
                        <w:t xml:space="preserve"> appropriate </w:t>
                      </w:r>
                      <w:r>
                        <w:t>and</w:t>
                      </w:r>
                      <w:r w:rsidR="0026299D">
                        <w:t xml:space="preserve"> beneficial i</w:t>
                      </w:r>
                      <w:r>
                        <w:t>nformation regarding a child’s rights during a period of challenging and aggressive behaviour, whilst having additional learning needs. Links to the UNCRC and other legislations and requirements in Wales</w:t>
                      </w:r>
                      <w:r w:rsidR="00746FE4">
                        <w:t xml:space="preserve"> will be used</w:t>
                      </w:r>
                      <w:r w:rsidR="009710CE">
                        <w:t xml:space="preserve"> through</w:t>
                      </w:r>
                      <w:r w:rsidR="00746FE4">
                        <w:t>out.</w:t>
                      </w:r>
                    </w:p>
                    <w:p w14:paraId="1A1D2219" w14:textId="3518D406" w:rsidR="009F30A2" w:rsidRDefault="009F30A2">
                      <w:r>
                        <w:t xml:space="preserve">The Welsh Government introduced the United Nation Convention of the Rights of the Child (UNCRC) in 2011. The UNCRC sets out the rights that children are entitled to, articles 1-42 being based on the child and articles 43-54 being based on the implementation of these articles. </w:t>
                      </w:r>
                    </w:p>
                  </w:txbxContent>
                </v:textbox>
                <w10:wrap anchorx="margin"/>
              </v:shape>
            </w:pict>
          </mc:Fallback>
        </mc:AlternateContent>
      </w:r>
      <w:r w:rsidR="009D2CA3">
        <w:rPr>
          <w:sz w:val="24"/>
          <w:szCs w:val="24"/>
        </w:rPr>
        <w:t xml:space="preserve"> ,</w:t>
      </w:r>
    </w:p>
    <w:p w14:paraId="2A8AB533" w14:textId="6694B1ED" w:rsidR="009D2CA3" w:rsidRDefault="009D2CA3" w:rsidP="00940DB0">
      <w:pPr>
        <w:jc w:val="center"/>
        <w:rPr>
          <w:sz w:val="24"/>
          <w:szCs w:val="24"/>
        </w:rPr>
      </w:pPr>
    </w:p>
    <w:p w14:paraId="26561FD3" w14:textId="77777777" w:rsidR="009D2CA3" w:rsidRDefault="009D2CA3" w:rsidP="00940DB0">
      <w:pPr>
        <w:jc w:val="center"/>
        <w:rPr>
          <w:sz w:val="24"/>
          <w:szCs w:val="24"/>
        </w:rPr>
      </w:pPr>
    </w:p>
    <w:p w14:paraId="510FA144" w14:textId="6C3532F3" w:rsidR="009D2CA3" w:rsidRDefault="009D2CA3" w:rsidP="00940DB0">
      <w:pPr>
        <w:jc w:val="center"/>
        <w:rPr>
          <w:sz w:val="24"/>
          <w:szCs w:val="24"/>
        </w:rPr>
      </w:pPr>
    </w:p>
    <w:p w14:paraId="5FAA8FB5" w14:textId="502582CA" w:rsidR="009D2CA3" w:rsidRDefault="009D2CA3" w:rsidP="00940DB0">
      <w:pPr>
        <w:jc w:val="center"/>
        <w:rPr>
          <w:sz w:val="24"/>
          <w:szCs w:val="24"/>
        </w:rPr>
      </w:pPr>
    </w:p>
    <w:p w14:paraId="2D580313" w14:textId="3DE70A6B" w:rsidR="009D2CA3" w:rsidRDefault="00D30572" w:rsidP="00940DB0">
      <w:pPr>
        <w:jc w:val="center"/>
        <w:rPr>
          <w:sz w:val="24"/>
          <w:szCs w:val="24"/>
        </w:rPr>
      </w:pPr>
      <w:r>
        <w:rPr>
          <w:noProof/>
          <w:sz w:val="24"/>
          <w:szCs w:val="24"/>
        </w:rPr>
        <mc:AlternateContent>
          <mc:Choice Requires="wps">
            <w:drawing>
              <wp:anchor distT="0" distB="0" distL="114300" distR="114300" simplePos="0" relativeHeight="251665408" behindDoc="0" locked="0" layoutInCell="1" allowOverlap="1" wp14:anchorId="0C47AD18" wp14:editId="43EC2727">
                <wp:simplePos x="0" y="0"/>
                <wp:positionH relativeFrom="column">
                  <wp:posOffset>-563526</wp:posOffset>
                </wp:positionH>
                <wp:positionV relativeFrom="paragraph">
                  <wp:posOffset>147793</wp:posOffset>
                </wp:positionV>
                <wp:extent cx="6906600" cy="3561715"/>
                <wp:effectExtent l="0" t="0" r="0" b="635"/>
                <wp:wrapNone/>
                <wp:docPr id="3" name="Text Box 3"/>
                <wp:cNvGraphicFramePr/>
                <a:graphic xmlns:a="http://schemas.openxmlformats.org/drawingml/2006/main">
                  <a:graphicData uri="http://schemas.microsoft.com/office/word/2010/wordprocessingShape">
                    <wps:wsp>
                      <wps:cNvSpPr txBox="1"/>
                      <wps:spPr>
                        <a:xfrm>
                          <a:off x="0" y="0"/>
                          <a:ext cx="6906600" cy="3561715"/>
                        </a:xfrm>
                        <a:prstGeom prst="rect">
                          <a:avLst/>
                        </a:prstGeom>
                        <a:noFill/>
                        <a:ln w="6350">
                          <a:noFill/>
                        </a:ln>
                      </wps:spPr>
                      <wps:txbx>
                        <w:txbxContent>
                          <w:p w14:paraId="2C92E3A0" w14:textId="68455313" w:rsidR="009F30A2" w:rsidRPr="001B2CE2" w:rsidRDefault="009F30A2" w:rsidP="00B0540E">
                            <w:pPr>
                              <w:jc w:val="center"/>
                              <w:rPr>
                                <w:b/>
                                <w:bCs/>
                                <w:sz w:val="20"/>
                                <w:szCs w:val="20"/>
                                <w:u w:val="single"/>
                              </w:rPr>
                            </w:pPr>
                            <w:r w:rsidRPr="001B2CE2">
                              <w:rPr>
                                <w:b/>
                                <w:bCs/>
                                <w:sz w:val="20"/>
                                <w:szCs w:val="20"/>
                                <w:u w:val="single"/>
                              </w:rPr>
                              <w:t>Article 28</w:t>
                            </w:r>
                          </w:p>
                          <w:p w14:paraId="6AB663F2" w14:textId="3E39A375" w:rsidR="009F30A2" w:rsidRPr="001B2CE2" w:rsidRDefault="009F30A2" w:rsidP="00B0540E">
                            <w:pPr>
                              <w:rPr>
                                <w:sz w:val="20"/>
                                <w:szCs w:val="20"/>
                              </w:rPr>
                            </w:pPr>
                            <w:r w:rsidRPr="001B2CE2">
                              <w:rPr>
                                <w:sz w:val="20"/>
                                <w:szCs w:val="20"/>
                              </w:rPr>
                              <w:t xml:space="preserve">Article 28 of the UNCRC states that every child has the right to be educated. Regardless of race, gender or disability. </w:t>
                            </w:r>
                          </w:p>
                          <w:p w14:paraId="2A6E14B6" w14:textId="18148B48" w:rsidR="009F30A2" w:rsidRPr="001B2CE2" w:rsidRDefault="009F30A2" w:rsidP="00B0540E">
                            <w:pPr>
                              <w:rPr>
                                <w:sz w:val="20"/>
                                <w:szCs w:val="20"/>
                              </w:rPr>
                            </w:pPr>
                            <w:r w:rsidRPr="001B2CE2">
                              <w:rPr>
                                <w:sz w:val="20"/>
                                <w:szCs w:val="20"/>
                              </w:rPr>
                              <w:t xml:space="preserve">The UNCRC states that it is the governments job to support children in education, ensure that teachers are not using violence against children and focus on reducing dropout rates from school. The National Minimum Standards makes a link between article 28 and aim 2 of the Seven Core Aims. As aim 2 </w:t>
                            </w:r>
                            <w:r w:rsidRPr="0065797C">
                              <w:rPr>
                                <w:sz w:val="20"/>
                                <w:szCs w:val="20"/>
                              </w:rPr>
                              <w:t xml:space="preserve">ensures that children </w:t>
                            </w:r>
                            <w:r w:rsidR="009710CE" w:rsidRPr="0065797C">
                              <w:rPr>
                                <w:sz w:val="20"/>
                                <w:szCs w:val="20"/>
                              </w:rPr>
                              <w:t>are provide</w:t>
                            </w:r>
                            <w:r w:rsidR="0065797C" w:rsidRPr="0065797C">
                              <w:rPr>
                                <w:sz w:val="20"/>
                                <w:szCs w:val="20"/>
                              </w:rPr>
                              <w:t>d with</w:t>
                            </w:r>
                            <w:r w:rsidR="009710CE" w:rsidRPr="0065797C">
                              <w:rPr>
                                <w:sz w:val="20"/>
                                <w:szCs w:val="20"/>
                              </w:rPr>
                              <w:t xml:space="preserve"> support</w:t>
                            </w:r>
                            <w:r w:rsidR="0065797C" w:rsidRPr="0065797C">
                              <w:rPr>
                                <w:sz w:val="20"/>
                                <w:szCs w:val="20"/>
                              </w:rPr>
                              <w:t xml:space="preserve"> to be able to access</w:t>
                            </w:r>
                            <w:r w:rsidR="009710CE" w:rsidRPr="0065797C">
                              <w:rPr>
                                <w:sz w:val="20"/>
                                <w:szCs w:val="20"/>
                              </w:rPr>
                              <w:t xml:space="preserve"> </w:t>
                            </w:r>
                            <w:r w:rsidR="0065797C" w:rsidRPr="0065797C">
                              <w:rPr>
                                <w:sz w:val="20"/>
                                <w:szCs w:val="20"/>
                              </w:rPr>
                              <w:t xml:space="preserve">secondary education and learning opportunities such as essential personal and social skills. </w:t>
                            </w:r>
                            <w:r w:rsidRPr="001B2CE2">
                              <w:rPr>
                                <w:sz w:val="20"/>
                                <w:szCs w:val="20"/>
                              </w:rPr>
                              <w:t>Settings should revisit the articles to</w:t>
                            </w:r>
                            <w:r w:rsidR="00B52064">
                              <w:rPr>
                                <w:sz w:val="20"/>
                                <w:szCs w:val="20"/>
                              </w:rPr>
                              <w:t xml:space="preserve"> gain extra information and ensure that they are following them thoroughly. </w:t>
                            </w:r>
                          </w:p>
                          <w:p w14:paraId="4D3077E0" w14:textId="7BDDD8C5" w:rsidR="009F30A2" w:rsidRPr="001B2CE2" w:rsidRDefault="009F30A2" w:rsidP="00B0540E">
                            <w:pPr>
                              <w:rPr>
                                <w:sz w:val="20"/>
                                <w:szCs w:val="20"/>
                              </w:rPr>
                            </w:pPr>
                            <w:r w:rsidRPr="001B2CE2">
                              <w:rPr>
                                <w:b/>
                                <w:bCs/>
                                <w:sz w:val="20"/>
                                <w:szCs w:val="20"/>
                                <w:u w:val="single"/>
                              </w:rPr>
                              <w:t xml:space="preserve">UNICEF </w:t>
                            </w:r>
                            <w:proofErr w:type="gramStart"/>
                            <w:r w:rsidRPr="001B2CE2">
                              <w:rPr>
                                <w:b/>
                                <w:bCs/>
                                <w:sz w:val="20"/>
                                <w:szCs w:val="20"/>
                                <w:u w:val="single"/>
                              </w:rPr>
                              <w:t>UK  -</w:t>
                            </w:r>
                            <w:proofErr w:type="gramEnd"/>
                            <w:r w:rsidRPr="001B2CE2">
                              <w:rPr>
                                <w:b/>
                                <w:bCs/>
                                <w:sz w:val="20"/>
                                <w:szCs w:val="20"/>
                                <w:u w:val="single"/>
                              </w:rPr>
                              <w:t xml:space="preserve"> </w:t>
                            </w:r>
                            <w:r w:rsidRPr="001B2CE2">
                              <w:rPr>
                                <w:sz w:val="20"/>
                                <w:szCs w:val="20"/>
                              </w:rPr>
                              <w:t xml:space="preserve">Shows us that article 28 </w:t>
                            </w:r>
                            <w:r w:rsidR="00B52064">
                              <w:rPr>
                                <w:sz w:val="20"/>
                                <w:szCs w:val="20"/>
                              </w:rPr>
                              <w:t xml:space="preserve">ties </w:t>
                            </w:r>
                            <w:r w:rsidRPr="001B2CE2">
                              <w:rPr>
                                <w:sz w:val="20"/>
                                <w:szCs w:val="20"/>
                              </w:rPr>
                              <w:t xml:space="preserve">with article 29 as they focus on </w:t>
                            </w:r>
                            <w:r w:rsidR="00B52064">
                              <w:rPr>
                                <w:sz w:val="20"/>
                                <w:szCs w:val="20"/>
                              </w:rPr>
                              <w:t xml:space="preserve">not only a </w:t>
                            </w:r>
                            <w:r w:rsidRPr="001B2CE2">
                              <w:rPr>
                                <w:sz w:val="20"/>
                                <w:szCs w:val="20"/>
                              </w:rPr>
                              <w:t xml:space="preserve">child’s right to an education </w:t>
                            </w:r>
                            <w:r w:rsidR="00B52064">
                              <w:rPr>
                                <w:sz w:val="20"/>
                                <w:szCs w:val="20"/>
                              </w:rPr>
                              <w:t xml:space="preserve">but </w:t>
                            </w:r>
                            <w:r w:rsidRPr="001B2CE2">
                              <w:rPr>
                                <w:sz w:val="20"/>
                                <w:szCs w:val="20"/>
                              </w:rPr>
                              <w:t xml:space="preserve">the </w:t>
                            </w:r>
                            <w:r w:rsidRPr="00B52064">
                              <w:rPr>
                                <w:sz w:val="20"/>
                                <w:szCs w:val="20"/>
                              </w:rPr>
                              <w:t xml:space="preserve">quality and content </w:t>
                            </w:r>
                            <w:r w:rsidRPr="001B2CE2">
                              <w:rPr>
                                <w:sz w:val="20"/>
                                <w:szCs w:val="20"/>
                              </w:rPr>
                              <w:t xml:space="preserve">of </w:t>
                            </w:r>
                            <w:r w:rsidR="00B52064">
                              <w:rPr>
                                <w:sz w:val="20"/>
                                <w:szCs w:val="20"/>
                              </w:rPr>
                              <w:t>it too.</w:t>
                            </w:r>
                            <w:r w:rsidRPr="001B2CE2">
                              <w:rPr>
                                <w:sz w:val="20"/>
                                <w:szCs w:val="20"/>
                              </w:rPr>
                              <w:t xml:space="preserve"> They highlight that the convention must be seen altogether and articles 28 and 29 should not be looked at separately.  The general comment on the aims of education says that education must be child-centred and include life skills as well as literacy and numeracy. These life skills can </w:t>
                            </w:r>
                            <w:r w:rsidR="00B52064" w:rsidRPr="001B2CE2">
                              <w:rPr>
                                <w:sz w:val="20"/>
                                <w:szCs w:val="20"/>
                              </w:rPr>
                              <w:t>include</w:t>
                            </w:r>
                            <w:r w:rsidRPr="001B2CE2">
                              <w:rPr>
                                <w:sz w:val="20"/>
                                <w:szCs w:val="20"/>
                              </w:rPr>
                              <w:t xml:space="preserve"> social relationships and responsibilities, the ability to make well-balanced decisions and the ability to resolve conflicts. </w:t>
                            </w:r>
                          </w:p>
                          <w:p w14:paraId="25B6F294" w14:textId="57191247" w:rsidR="009F30A2" w:rsidRPr="001B2CE2" w:rsidRDefault="009F30A2" w:rsidP="00B0540E">
                            <w:pPr>
                              <w:rPr>
                                <w:sz w:val="20"/>
                                <w:szCs w:val="20"/>
                              </w:rPr>
                            </w:pPr>
                            <w:r w:rsidRPr="001B2CE2">
                              <w:rPr>
                                <w:b/>
                                <w:bCs/>
                                <w:sz w:val="20"/>
                                <w:szCs w:val="20"/>
                                <w:u w:val="single"/>
                              </w:rPr>
                              <w:t>Education Act 1996</w:t>
                            </w:r>
                            <w:r w:rsidRPr="001B2CE2">
                              <w:rPr>
                                <w:sz w:val="20"/>
                                <w:szCs w:val="20"/>
                              </w:rPr>
                              <w:t xml:space="preserve"> – The Education Act 1996 puts a legal responsibility of ensuring that children attend and receive full time education, on parents and carers of children aged 5-16. Due to the act it is now a criminal offence for children to be taken out of school without the </w:t>
                            </w:r>
                            <w:r w:rsidR="00B52064" w:rsidRPr="001B2CE2">
                              <w:rPr>
                                <w:sz w:val="20"/>
                                <w:szCs w:val="20"/>
                              </w:rPr>
                              <w:t>school’s</w:t>
                            </w:r>
                            <w:r w:rsidRPr="001B2CE2">
                              <w:rPr>
                                <w:sz w:val="20"/>
                                <w:szCs w:val="20"/>
                              </w:rPr>
                              <w:t xml:space="preserve"> authorization. Additionally, the Human Rights Act 1998 states that</w:t>
                            </w:r>
                            <w:r w:rsidR="00746FE4">
                              <w:rPr>
                                <w:sz w:val="20"/>
                                <w:szCs w:val="20"/>
                              </w:rPr>
                              <w:t xml:space="preserve"> </w:t>
                            </w:r>
                            <w:r w:rsidR="00B52064">
                              <w:rPr>
                                <w:sz w:val="20"/>
                                <w:szCs w:val="20"/>
                              </w:rPr>
                              <w:t xml:space="preserve">by law, everybody is entitled to an education and no person should be told otherwise. </w:t>
                            </w:r>
                          </w:p>
                          <w:p w14:paraId="1F54B6B6" w14:textId="77777777" w:rsidR="009F30A2" w:rsidRPr="00B0540E" w:rsidRDefault="009F30A2" w:rsidP="00B0540E">
                            <w:pPr>
                              <w:jc w:val="center"/>
                              <w:rPr>
                                <w:b/>
                                <w:bCs/>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7AD18" id="Text Box 3" o:spid="_x0000_s1027" type="#_x0000_t202" style="position:absolute;left:0;text-align:left;margin-left:-44.35pt;margin-top:11.65pt;width:543.85pt;height:280.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" filled="f" stroked="f" strokeweight=".5pt">
                <v:textbox>
                  <w:txbxContent>
                    <w:p w14:paraId="2C92E3A0" w14:textId="68455313" w:rsidR="009F30A2" w:rsidRPr="001B2CE2" w:rsidRDefault="009F30A2" w:rsidP="00B0540E">
                      <w:pPr>
                        <w:jc w:val="center"/>
                        <w:rPr>
                          <w:b/>
                          <w:bCs/>
                          <w:sz w:val="20"/>
                          <w:szCs w:val="20"/>
                          <w:u w:val="single"/>
                        </w:rPr>
                      </w:pPr>
                      <w:r w:rsidRPr="001B2CE2">
                        <w:rPr>
                          <w:b/>
                          <w:bCs/>
                          <w:sz w:val="20"/>
                          <w:szCs w:val="20"/>
                          <w:u w:val="single"/>
                        </w:rPr>
                        <w:t>Article 28</w:t>
                      </w:r>
                    </w:p>
                    <w:p w14:paraId="6AB663F2" w14:textId="3E39A375" w:rsidR="009F30A2" w:rsidRPr="001B2CE2" w:rsidRDefault="009F30A2" w:rsidP="00B0540E">
                      <w:pPr>
                        <w:rPr>
                          <w:sz w:val="20"/>
                          <w:szCs w:val="20"/>
                        </w:rPr>
                      </w:pPr>
                      <w:r w:rsidRPr="001B2CE2">
                        <w:rPr>
                          <w:sz w:val="20"/>
                          <w:szCs w:val="20"/>
                        </w:rPr>
                        <w:t xml:space="preserve">Article 28 of the UNCRC states that every child has the right to be educated. Regardless of race, gender or disability. </w:t>
                      </w:r>
                    </w:p>
                    <w:p w14:paraId="2A6E14B6" w14:textId="18148B48" w:rsidR="009F30A2" w:rsidRPr="001B2CE2" w:rsidRDefault="009F30A2" w:rsidP="00B0540E">
                      <w:pPr>
                        <w:rPr>
                          <w:sz w:val="20"/>
                          <w:szCs w:val="20"/>
                        </w:rPr>
                      </w:pPr>
                      <w:r w:rsidRPr="001B2CE2">
                        <w:rPr>
                          <w:sz w:val="20"/>
                          <w:szCs w:val="20"/>
                        </w:rPr>
                        <w:t xml:space="preserve">The UNCRC states that it is the governments job to support children in education, ensure that teachers are not using violence against children and focus on reducing dropout rates from school. The National Minimum Standards makes a link between article 28 and aim 2 of the Seven Core Aims. As aim 2 </w:t>
                      </w:r>
                      <w:r w:rsidRPr="0065797C">
                        <w:rPr>
                          <w:sz w:val="20"/>
                          <w:szCs w:val="20"/>
                        </w:rPr>
                        <w:t xml:space="preserve">ensures that children </w:t>
                      </w:r>
                      <w:r w:rsidR="009710CE" w:rsidRPr="0065797C">
                        <w:rPr>
                          <w:sz w:val="20"/>
                          <w:szCs w:val="20"/>
                        </w:rPr>
                        <w:t>are provide</w:t>
                      </w:r>
                      <w:r w:rsidR="0065797C" w:rsidRPr="0065797C">
                        <w:rPr>
                          <w:sz w:val="20"/>
                          <w:szCs w:val="20"/>
                        </w:rPr>
                        <w:t>d with</w:t>
                      </w:r>
                      <w:r w:rsidR="009710CE" w:rsidRPr="0065797C">
                        <w:rPr>
                          <w:sz w:val="20"/>
                          <w:szCs w:val="20"/>
                        </w:rPr>
                        <w:t xml:space="preserve"> support</w:t>
                      </w:r>
                      <w:r w:rsidR="0065797C" w:rsidRPr="0065797C">
                        <w:rPr>
                          <w:sz w:val="20"/>
                          <w:szCs w:val="20"/>
                        </w:rPr>
                        <w:t xml:space="preserve"> to be able to access</w:t>
                      </w:r>
                      <w:r w:rsidR="009710CE" w:rsidRPr="0065797C">
                        <w:rPr>
                          <w:sz w:val="20"/>
                          <w:szCs w:val="20"/>
                        </w:rPr>
                        <w:t xml:space="preserve"> </w:t>
                      </w:r>
                      <w:r w:rsidR="0065797C" w:rsidRPr="0065797C">
                        <w:rPr>
                          <w:sz w:val="20"/>
                          <w:szCs w:val="20"/>
                        </w:rPr>
                        <w:t xml:space="preserve">secondary education and learning opportunities such as essential personal and social skills. </w:t>
                      </w:r>
                      <w:r w:rsidRPr="001B2CE2">
                        <w:rPr>
                          <w:sz w:val="20"/>
                          <w:szCs w:val="20"/>
                        </w:rPr>
                        <w:t>Settings should revisit the articles to</w:t>
                      </w:r>
                      <w:r w:rsidR="00B52064">
                        <w:rPr>
                          <w:sz w:val="20"/>
                          <w:szCs w:val="20"/>
                        </w:rPr>
                        <w:t xml:space="preserve"> gain extra information and ensure that they are following them thoroughly. </w:t>
                      </w:r>
                    </w:p>
                    <w:p w14:paraId="4D3077E0" w14:textId="7BDDD8C5" w:rsidR="009F30A2" w:rsidRPr="001B2CE2" w:rsidRDefault="009F30A2" w:rsidP="00B0540E">
                      <w:pPr>
                        <w:rPr>
                          <w:sz w:val="20"/>
                          <w:szCs w:val="20"/>
                        </w:rPr>
                      </w:pPr>
                      <w:r w:rsidRPr="001B2CE2">
                        <w:rPr>
                          <w:b/>
                          <w:bCs/>
                          <w:sz w:val="20"/>
                          <w:szCs w:val="20"/>
                          <w:u w:val="single"/>
                        </w:rPr>
                        <w:t xml:space="preserve">UNICEF </w:t>
                      </w:r>
                      <w:proofErr w:type="gramStart"/>
                      <w:r w:rsidRPr="001B2CE2">
                        <w:rPr>
                          <w:b/>
                          <w:bCs/>
                          <w:sz w:val="20"/>
                          <w:szCs w:val="20"/>
                          <w:u w:val="single"/>
                        </w:rPr>
                        <w:t>UK  -</w:t>
                      </w:r>
                      <w:proofErr w:type="gramEnd"/>
                      <w:r w:rsidRPr="001B2CE2">
                        <w:rPr>
                          <w:b/>
                          <w:bCs/>
                          <w:sz w:val="20"/>
                          <w:szCs w:val="20"/>
                          <w:u w:val="single"/>
                        </w:rPr>
                        <w:t xml:space="preserve"> </w:t>
                      </w:r>
                      <w:r w:rsidRPr="001B2CE2">
                        <w:rPr>
                          <w:sz w:val="20"/>
                          <w:szCs w:val="20"/>
                        </w:rPr>
                        <w:t xml:space="preserve">Shows us that article 28 </w:t>
                      </w:r>
                      <w:r w:rsidR="00B52064">
                        <w:rPr>
                          <w:sz w:val="20"/>
                          <w:szCs w:val="20"/>
                        </w:rPr>
                        <w:t xml:space="preserve">ties </w:t>
                      </w:r>
                      <w:r w:rsidRPr="001B2CE2">
                        <w:rPr>
                          <w:sz w:val="20"/>
                          <w:szCs w:val="20"/>
                        </w:rPr>
                        <w:t xml:space="preserve">with article 29 as they focus on </w:t>
                      </w:r>
                      <w:r w:rsidR="00B52064">
                        <w:rPr>
                          <w:sz w:val="20"/>
                          <w:szCs w:val="20"/>
                        </w:rPr>
                        <w:t xml:space="preserve">not only a </w:t>
                      </w:r>
                      <w:r w:rsidRPr="001B2CE2">
                        <w:rPr>
                          <w:sz w:val="20"/>
                          <w:szCs w:val="20"/>
                        </w:rPr>
                        <w:t xml:space="preserve">child’s right to an education </w:t>
                      </w:r>
                      <w:r w:rsidR="00B52064">
                        <w:rPr>
                          <w:sz w:val="20"/>
                          <w:szCs w:val="20"/>
                        </w:rPr>
                        <w:t xml:space="preserve">but </w:t>
                      </w:r>
                      <w:r w:rsidRPr="001B2CE2">
                        <w:rPr>
                          <w:sz w:val="20"/>
                          <w:szCs w:val="20"/>
                        </w:rPr>
                        <w:t xml:space="preserve">the </w:t>
                      </w:r>
                      <w:r w:rsidRPr="00B52064">
                        <w:rPr>
                          <w:sz w:val="20"/>
                          <w:szCs w:val="20"/>
                        </w:rPr>
                        <w:t xml:space="preserve">quality and content </w:t>
                      </w:r>
                      <w:r w:rsidRPr="001B2CE2">
                        <w:rPr>
                          <w:sz w:val="20"/>
                          <w:szCs w:val="20"/>
                        </w:rPr>
                        <w:t xml:space="preserve">of </w:t>
                      </w:r>
                      <w:r w:rsidR="00B52064">
                        <w:rPr>
                          <w:sz w:val="20"/>
                          <w:szCs w:val="20"/>
                        </w:rPr>
                        <w:t>it too.</w:t>
                      </w:r>
                      <w:r w:rsidRPr="001B2CE2">
                        <w:rPr>
                          <w:sz w:val="20"/>
                          <w:szCs w:val="20"/>
                        </w:rPr>
                        <w:t xml:space="preserve"> They highlight that the convention must be seen altogether and articles 28 and 29 should not be looked at separately.  The general comment on the aims of education says that education must be child-centred and include life skills as well as literacy and numeracy. These life skills can </w:t>
                      </w:r>
                      <w:r w:rsidR="00B52064" w:rsidRPr="001B2CE2">
                        <w:rPr>
                          <w:sz w:val="20"/>
                          <w:szCs w:val="20"/>
                        </w:rPr>
                        <w:t>include</w:t>
                      </w:r>
                      <w:r w:rsidRPr="001B2CE2">
                        <w:rPr>
                          <w:sz w:val="20"/>
                          <w:szCs w:val="20"/>
                        </w:rPr>
                        <w:t xml:space="preserve"> social relationships and responsibilities, the ability to make well-balanced decisions and the ability to resolve conflicts. </w:t>
                      </w:r>
                    </w:p>
                    <w:p w14:paraId="25B6F294" w14:textId="57191247" w:rsidR="009F30A2" w:rsidRPr="001B2CE2" w:rsidRDefault="009F30A2" w:rsidP="00B0540E">
                      <w:pPr>
                        <w:rPr>
                          <w:sz w:val="20"/>
                          <w:szCs w:val="20"/>
                        </w:rPr>
                      </w:pPr>
                      <w:r w:rsidRPr="001B2CE2">
                        <w:rPr>
                          <w:b/>
                          <w:bCs/>
                          <w:sz w:val="20"/>
                          <w:szCs w:val="20"/>
                          <w:u w:val="single"/>
                        </w:rPr>
                        <w:t>Education Act 1996</w:t>
                      </w:r>
                      <w:r w:rsidRPr="001B2CE2">
                        <w:rPr>
                          <w:sz w:val="20"/>
                          <w:szCs w:val="20"/>
                        </w:rPr>
                        <w:t xml:space="preserve"> – The Education Act 1996 puts a legal responsibility of ensuring that children attend and receive full time education, on parents and carers of children aged 5-16. Due to the act it is now a criminal offence for children to be taken out of school without the </w:t>
                      </w:r>
                      <w:r w:rsidR="00B52064" w:rsidRPr="001B2CE2">
                        <w:rPr>
                          <w:sz w:val="20"/>
                          <w:szCs w:val="20"/>
                        </w:rPr>
                        <w:t>school’s</w:t>
                      </w:r>
                      <w:r w:rsidRPr="001B2CE2">
                        <w:rPr>
                          <w:sz w:val="20"/>
                          <w:szCs w:val="20"/>
                        </w:rPr>
                        <w:t xml:space="preserve"> authorization. Additionally, the Human Rights Act 1998 states that</w:t>
                      </w:r>
                      <w:r w:rsidR="00746FE4">
                        <w:rPr>
                          <w:sz w:val="20"/>
                          <w:szCs w:val="20"/>
                        </w:rPr>
                        <w:t xml:space="preserve"> </w:t>
                      </w:r>
                      <w:r w:rsidR="00B52064">
                        <w:rPr>
                          <w:sz w:val="20"/>
                          <w:szCs w:val="20"/>
                        </w:rPr>
                        <w:t xml:space="preserve">by law, everybody is entitled to an education and no person should be told otherwise. </w:t>
                      </w:r>
                    </w:p>
                    <w:p w14:paraId="1F54B6B6" w14:textId="77777777" w:rsidR="009F30A2" w:rsidRPr="00B0540E" w:rsidRDefault="009F30A2" w:rsidP="00B0540E">
                      <w:pPr>
                        <w:jc w:val="center"/>
                        <w:rPr>
                          <w:b/>
                          <w:bCs/>
                          <w:sz w:val="24"/>
                          <w:szCs w:val="24"/>
                          <w:u w:val="single"/>
                        </w:rPr>
                      </w:pPr>
                    </w:p>
                  </w:txbxContent>
                </v:textbox>
              </v:shape>
            </w:pict>
          </mc:Fallback>
        </mc:AlternateContent>
      </w:r>
      <w:r w:rsidRPr="00940DB0">
        <w:rPr>
          <w:noProof/>
          <w:sz w:val="24"/>
          <w:szCs w:val="24"/>
        </w:rPr>
        <mc:AlternateContent>
          <mc:Choice Requires="wps">
            <w:drawing>
              <wp:anchor distT="0" distB="0" distL="114300" distR="114300" simplePos="0" relativeHeight="251660288" behindDoc="0" locked="0" layoutInCell="1" allowOverlap="1" wp14:anchorId="49F0A149" wp14:editId="0E5C60AB">
                <wp:simplePos x="0" y="0"/>
                <wp:positionH relativeFrom="margin">
                  <wp:align>center</wp:align>
                </wp:positionH>
                <wp:positionV relativeFrom="paragraph">
                  <wp:posOffset>166617</wp:posOffset>
                </wp:positionV>
                <wp:extent cx="6958965" cy="3461129"/>
                <wp:effectExtent l="19050" t="19050" r="13335" b="25400"/>
                <wp:wrapNone/>
                <wp:docPr id="2" name="Rectangle: Rounded Corners 2"/>
                <wp:cNvGraphicFramePr/>
                <a:graphic xmlns:a="http://schemas.openxmlformats.org/drawingml/2006/main">
                  <a:graphicData uri="http://schemas.microsoft.com/office/word/2010/wordprocessingShape">
                    <wps:wsp>
                      <wps:cNvSpPr/>
                      <wps:spPr>
                        <a:xfrm>
                          <a:off x="0" y="0"/>
                          <a:ext cx="6958965" cy="3461129"/>
                        </a:xfrm>
                        <a:prstGeom prst="roundRect">
                          <a:avLst/>
                        </a:prstGeom>
                        <a:solidFill>
                          <a:srgbClr val="FF9999"/>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C680A0" id="Rectangle: Rounded Corners 2" o:spid="_x0000_s1026" style="position:absolute;margin-left:0;margin-top:13.1pt;width:547.95pt;height:272.5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" fillcolor="#f99" strokecolor="black [3213]" strokeweight="2.25pt">
                <v:stroke joinstyle="miter"/>
                <w10:wrap anchorx="margin"/>
              </v:roundrect>
            </w:pict>
          </mc:Fallback>
        </mc:AlternateContent>
      </w:r>
    </w:p>
    <w:p w14:paraId="247AAE18" w14:textId="07075140" w:rsidR="009D2CA3" w:rsidRDefault="009D2CA3" w:rsidP="00940DB0">
      <w:pPr>
        <w:jc w:val="center"/>
        <w:rPr>
          <w:sz w:val="24"/>
          <w:szCs w:val="24"/>
        </w:rPr>
      </w:pPr>
    </w:p>
    <w:p w14:paraId="11759F6B" w14:textId="77777777" w:rsidR="009D2CA3" w:rsidRDefault="009D2CA3" w:rsidP="00940DB0">
      <w:pPr>
        <w:jc w:val="center"/>
        <w:rPr>
          <w:sz w:val="24"/>
          <w:szCs w:val="24"/>
        </w:rPr>
      </w:pPr>
    </w:p>
    <w:p w14:paraId="68719766" w14:textId="77777777" w:rsidR="009D2CA3" w:rsidRDefault="009D2CA3" w:rsidP="00940DB0">
      <w:pPr>
        <w:jc w:val="center"/>
        <w:rPr>
          <w:sz w:val="24"/>
          <w:szCs w:val="24"/>
        </w:rPr>
      </w:pPr>
    </w:p>
    <w:p w14:paraId="68CA017D" w14:textId="77777777" w:rsidR="009D2CA3" w:rsidRDefault="009D2CA3" w:rsidP="00940DB0">
      <w:pPr>
        <w:jc w:val="center"/>
        <w:rPr>
          <w:sz w:val="24"/>
          <w:szCs w:val="24"/>
        </w:rPr>
      </w:pPr>
    </w:p>
    <w:p w14:paraId="28A805A8" w14:textId="77777777" w:rsidR="009D2CA3" w:rsidRDefault="009D2CA3" w:rsidP="00940DB0">
      <w:pPr>
        <w:jc w:val="center"/>
        <w:rPr>
          <w:sz w:val="24"/>
          <w:szCs w:val="24"/>
        </w:rPr>
      </w:pPr>
    </w:p>
    <w:p w14:paraId="50EDD16D" w14:textId="77777777" w:rsidR="009D2CA3" w:rsidRDefault="009D2CA3" w:rsidP="00940DB0">
      <w:pPr>
        <w:jc w:val="center"/>
        <w:rPr>
          <w:sz w:val="24"/>
          <w:szCs w:val="24"/>
        </w:rPr>
      </w:pPr>
    </w:p>
    <w:p w14:paraId="4E8822CE" w14:textId="77777777" w:rsidR="009D2CA3" w:rsidRDefault="009D2CA3" w:rsidP="00940DB0">
      <w:pPr>
        <w:jc w:val="center"/>
        <w:rPr>
          <w:sz w:val="24"/>
          <w:szCs w:val="24"/>
        </w:rPr>
      </w:pPr>
    </w:p>
    <w:p w14:paraId="57AC1B5E" w14:textId="77777777" w:rsidR="009D2CA3" w:rsidRDefault="009D2CA3" w:rsidP="00940DB0">
      <w:pPr>
        <w:jc w:val="center"/>
        <w:rPr>
          <w:sz w:val="24"/>
          <w:szCs w:val="24"/>
        </w:rPr>
      </w:pPr>
    </w:p>
    <w:p w14:paraId="00A2B986" w14:textId="77777777" w:rsidR="009D2CA3" w:rsidRDefault="009D2CA3" w:rsidP="00940DB0">
      <w:pPr>
        <w:jc w:val="center"/>
        <w:rPr>
          <w:sz w:val="24"/>
          <w:szCs w:val="24"/>
        </w:rPr>
      </w:pPr>
    </w:p>
    <w:p w14:paraId="7DB3EB05" w14:textId="77777777" w:rsidR="009D2CA3" w:rsidRDefault="009D2CA3" w:rsidP="00940DB0">
      <w:pPr>
        <w:jc w:val="center"/>
        <w:rPr>
          <w:sz w:val="24"/>
          <w:szCs w:val="24"/>
        </w:rPr>
      </w:pPr>
    </w:p>
    <w:p w14:paraId="7A4C187F" w14:textId="7CA86EC0" w:rsidR="009D2CA3" w:rsidRDefault="009D2CA3" w:rsidP="00940DB0">
      <w:pPr>
        <w:jc w:val="center"/>
        <w:rPr>
          <w:sz w:val="24"/>
          <w:szCs w:val="24"/>
        </w:rPr>
      </w:pPr>
    </w:p>
    <w:p w14:paraId="5454CB47" w14:textId="614A812F" w:rsidR="009D2CA3" w:rsidRDefault="003D1060" w:rsidP="00940DB0">
      <w:pPr>
        <w:jc w:val="center"/>
        <w:rPr>
          <w:sz w:val="24"/>
          <w:szCs w:val="24"/>
        </w:rPr>
      </w:pPr>
      <w:r>
        <w:rPr>
          <w:noProof/>
          <w:sz w:val="24"/>
          <w:szCs w:val="24"/>
        </w:rPr>
        <mc:AlternateContent>
          <mc:Choice Requires="wps">
            <w:drawing>
              <wp:anchor distT="0" distB="0" distL="114300" distR="114300" simplePos="0" relativeHeight="251666432" behindDoc="0" locked="0" layoutInCell="1" allowOverlap="1" wp14:anchorId="2B1E6D95" wp14:editId="3BE1FAFB">
                <wp:simplePos x="0" y="0"/>
                <wp:positionH relativeFrom="column">
                  <wp:posOffset>-533400</wp:posOffset>
                </wp:positionH>
                <wp:positionV relativeFrom="paragraph">
                  <wp:posOffset>194945</wp:posOffset>
                </wp:positionV>
                <wp:extent cx="6896100" cy="3644752"/>
                <wp:effectExtent l="0" t="0" r="0" b="0"/>
                <wp:wrapNone/>
                <wp:docPr id="8" name="Text Box 8"/>
                <wp:cNvGraphicFramePr/>
                <a:graphic xmlns:a="http://schemas.openxmlformats.org/drawingml/2006/main">
                  <a:graphicData uri="http://schemas.microsoft.com/office/word/2010/wordprocessingShape">
                    <wps:wsp>
                      <wps:cNvSpPr txBox="1"/>
                      <wps:spPr>
                        <a:xfrm>
                          <a:off x="0" y="0"/>
                          <a:ext cx="6896100" cy="3644752"/>
                        </a:xfrm>
                        <a:prstGeom prst="rect">
                          <a:avLst/>
                        </a:prstGeom>
                        <a:noFill/>
                        <a:ln w="6350">
                          <a:noFill/>
                        </a:ln>
                      </wps:spPr>
                      <wps:txbx>
                        <w:txbxContent>
                          <w:p w14:paraId="4AD5123D" w14:textId="0D7AFD8A" w:rsidR="009F30A2" w:rsidRPr="00EB26FF" w:rsidRDefault="009F30A2" w:rsidP="00933675">
                            <w:pPr>
                              <w:jc w:val="center"/>
                              <w:rPr>
                                <w:b/>
                                <w:bCs/>
                                <w:sz w:val="20"/>
                                <w:szCs w:val="20"/>
                                <w:u w:val="single"/>
                              </w:rPr>
                            </w:pPr>
                            <w:r w:rsidRPr="00EB26FF">
                              <w:rPr>
                                <w:b/>
                                <w:bCs/>
                                <w:sz w:val="20"/>
                                <w:szCs w:val="20"/>
                                <w:u w:val="single"/>
                              </w:rPr>
                              <w:t>Article 6</w:t>
                            </w:r>
                          </w:p>
                          <w:p w14:paraId="425D5E9D" w14:textId="1B55718F" w:rsidR="009F30A2" w:rsidRPr="00EB26FF" w:rsidRDefault="009F30A2" w:rsidP="00933675">
                            <w:pPr>
                              <w:rPr>
                                <w:color w:val="FF0000"/>
                                <w:sz w:val="20"/>
                                <w:szCs w:val="20"/>
                              </w:rPr>
                            </w:pPr>
                            <w:r w:rsidRPr="00EB26FF">
                              <w:rPr>
                                <w:sz w:val="20"/>
                                <w:szCs w:val="20"/>
                              </w:rPr>
                              <w:t xml:space="preserve">Article 6 of the UNCRC states that all children have the right to develop, be supported and grow to their full potential. The National Minimum Standards portrays that aim 3 of the Seven Core Aims supports article 6 as it </w:t>
                            </w:r>
                            <w:r w:rsidR="00B52064">
                              <w:rPr>
                                <w:sz w:val="20"/>
                                <w:szCs w:val="20"/>
                              </w:rPr>
                              <w:t xml:space="preserve">places and emphasis on the importance that all children need to be provided with social, emotional, physical and mental development </w:t>
                            </w:r>
                            <w:r w:rsidR="0003326A">
                              <w:rPr>
                                <w:sz w:val="20"/>
                                <w:szCs w:val="20"/>
                              </w:rPr>
                              <w:t xml:space="preserve">all while being protected from any form of exploitation and all forms of abuse. </w:t>
                            </w:r>
                          </w:p>
                          <w:p w14:paraId="2C938804" w14:textId="3A4DB357" w:rsidR="009F30A2" w:rsidRPr="00EB26FF" w:rsidRDefault="009F30A2">
                            <w:pPr>
                              <w:rPr>
                                <w:sz w:val="20"/>
                                <w:szCs w:val="20"/>
                              </w:rPr>
                            </w:pPr>
                            <w:r w:rsidRPr="00EB26FF">
                              <w:rPr>
                                <w:b/>
                                <w:bCs/>
                                <w:sz w:val="20"/>
                                <w:szCs w:val="20"/>
                                <w:u w:val="single"/>
                              </w:rPr>
                              <w:t>Observation and Planning</w:t>
                            </w:r>
                            <w:r w:rsidRPr="00EB26FF">
                              <w:rPr>
                                <w:sz w:val="20"/>
                                <w:szCs w:val="20"/>
                              </w:rPr>
                              <w:t xml:space="preserve"> – From observing children it allows us to identify their development, interests and behaviour. Observations allow for planning to be centred around the individuals needs, giving them a chance to reach their full potential. Each child learns differently and will need the use off different support and resources, therefore a learning style that its suitable to the child’s needs can be put into place. By doing this, it gives the child a better chance of reaching the targets that are expected of them. The Foundation Phase Framework (2015) states that settings must cater</w:t>
                            </w:r>
                            <w:r w:rsidR="0003326A">
                              <w:rPr>
                                <w:sz w:val="20"/>
                                <w:szCs w:val="20"/>
                              </w:rPr>
                              <w:t xml:space="preserve"> for e</w:t>
                            </w:r>
                            <w:r w:rsidRPr="00EB26FF">
                              <w:rPr>
                                <w:sz w:val="20"/>
                                <w:szCs w:val="20"/>
                              </w:rPr>
                              <w:t>ach child’s individual needs and by completing observations first this is possible</w:t>
                            </w:r>
                            <w:r w:rsidR="0003326A">
                              <w:rPr>
                                <w:sz w:val="20"/>
                                <w:szCs w:val="20"/>
                              </w:rPr>
                              <w:t xml:space="preserve">. </w:t>
                            </w:r>
                            <w:r w:rsidRPr="00EB26FF">
                              <w:rPr>
                                <w:sz w:val="20"/>
                                <w:szCs w:val="20"/>
                              </w:rPr>
                              <w:t xml:space="preserve">Therefore, for a child dealing with additional educational needs and aggressive behaviour, practitioners planning appropriate activities to support these needs may make them feel more relaxed and content. </w:t>
                            </w:r>
                          </w:p>
                          <w:p w14:paraId="1C5705EA" w14:textId="7D4B9E7A" w:rsidR="009F30A2" w:rsidRPr="00EB26FF" w:rsidRDefault="009F30A2">
                            <w:pPr>
                              <w:rPr>
                                <w:sz w:val="20"/>
                                <w:szCs w:val="20"/>
                              </w:rPr>
                            </w:pPr>
                            <w:r w:rsidRPr="00EB26FF">
                              <w:rPr>
                                <w:b/>
                                <w:bCs/>
                                <w:sz w:val="20"/>
                                <w:szCs w:val="20"/>
                                <w:u w:val="single"/>
                              </w:rPr>
                              <w:t xml:space="preserve">CSSIW – </w:t>
                            </w:r>
                            <w:r w:rsidR="0003326A">
                              <w:rPr>
                                <w:sz w:val="20"/>
                                <w:szCs w:val="20"/>
                              </w:rPr>
                              <w:t>S</w:t>
                            </w:r>
                            <w:r w:rsidRPr="00EB26FF">
                              <w:rPr>
                                <w:sz w:val="20"/>
                                <w:szCs w:val="20"/>
                              </w:rPr>
                              <w:t xml:space="preserve">tate that all settings must ensure they understand and recognise children’s rights and help them towards reaching their potential as individuals. </w:t>
                            </w:r>
                          </w:p>
                          <w:p w14:paraId="55B30120" w14:textId="34A6412B" w:rsidR="007418DD" w:rsidRPr="00EB26FF" w:rsidRDefault="007418DD">
                            <w:pPr>
                              <w:rPr>
                                <w:sz w:val="20"/>
                                <w:szCs w:val="20"/>
                              </w:rPr>
                            </w:pPr>
                            <w:r w:rsidRPr="00EB26FF">
                              <w:rPr>
                                <w:b/>
                                <w:bCs/>
                                <w:sz w:val="20"/>
                                <w:szCs w:val="20"/>
                                <w:u w:val="single"/>
                              </w:rPr>
                              <w:t>Foundation Phase Framework</w:t>
                            </w:r>
                            <w:r w:rsidR="0003326A">
                              <w:rPr>
                                <w:b/>
                                <w:bCs/>
                                <w:sz w:val="20"/>
                                <w:szCs w:val="20"/>
                                <w:u w:val="single"/>
                              </w:rPr>
                              <w:t xml:space="preserve"> (2015)</w:t>
                            </w:r>
                            <w:r w:rsidRPr="00EB26FF">
                              <w:rPr>
                                <w:b/>
                                <w:bCs/>
                                <w:sz w:val="20"/>
                                <w:szCs w:val="20"/>
                                <w:u w:val="single"/>
                              </w:rPr>
                              <w:t xml:space="preserve"> – </w:t>
                            </w:r>
                            <w:r w:rsidR="0003326A">
                              <w:rPr>
                                <w:sz w:val="20"/>
                                <w:szCs w:val="20"/>
                              </w:rPr>
                              <w:t>T</w:t>
                            </w:r>
                            <w:r w:rsidRPr="00EB26FF">
                              <w:rPr>
                                <w:sz w:val="20"/>
                                <w:szCs w:val="20"/>
                              </w:rPr>
                              <w:t xml:space="preserve">he </w:t>
                            </w:r>
                            <w:r w:rsidR="0003326A">
                              <w:rPr>
                                <w:sz w:val="20"/>
                                <w:szCs w:val="20"/>
                              </w:rPr>
                              <w:t>F</w:t>
                            </w:r>
                            <w:r w:rsidRPr="00EB26FF">
                              <w:rPr>
                                <w:sz w:val="20"/>
                                <w:szCs w:val="20"/>
                              </w:rPr>
                              <w:t xml:space="preserve">oundation </w:t>
                            </w:r>
                            <w:r w:rsidR="0003326A">
                              <w:rPr>
                                <w:sz w:val="20"/>
                                <w:szCs w:val="20"/>
                              </w:rPr>
                              <w:t>P</w:t>
                            </w:r>
                            <w:r w:rsidRPr="00EB26FF">
                              <w:rPr>
                                <w:sz w:val="20"/>
                                <w:szCs w:val="20"/>
                              </w:rPr>
                              <w:t xml:space="preserve">hase framework states that practitioners must plan appropriately around children’s developmental needs, </w:t>
                            </w:r>
                            <w:proofErr w:type="gramStart"/>
                            <w:r w:rsidRPr="00EB26FF">
                              <w:rPr>
                                <w:sz w:val="20"/>
                                <w:szCs w:val="20"/>
                              </w:rPr>
                              <w:t>in order for</w:t>
                            </w:r>
                            <w:proofErr w:type="gramEnd"/>
                            <w:r w:rsidRPr="00EB26FF">
                              <w:rPr>
                                <w:sz w:val="20"/>
                                <w:szCs w:val="20"/>
                              </w:rPr>
                              <w:t xml:space="preserve"> them to grow into confident and independent learners. It suggests that it is essential for children to have access </w:t>
                            </w:r>
                            <w:r w:rsidR="00EB26FF" w:rsidRPr="00EB26FF">
                              <w:rPr>
                                <w:sz w:val="20"/>
                                <w:szCs w:val="20"/>
                              </w:rPr>
                              <w:t xml:space="preserve">to a variety of resources and opportunities to </w:t>
                            </w:r>
                            <w:r w:rsidR="0003326A">
                              <w:rPr>
                                <w:sz w:val="20"/>
                                <w:szCs w:val="20"/>
                              </w:rPr>
                              <w:t xml:space="preserve">be able to express themselves fully and apply their imagination in a purposeful way. </w:t>
                            </w:r>
                            <w:r w:rsidR="00EB26FF" w:rsidRPr="00EB26FF">
                              <w:rPr>
                                <w:color w:val="FF0000"/>
                                <w:sz w:val="20"/>
                                <w:szCs w:val="20"/>
                              </w:rPr>
                              <w:t xml:space="preserve"> </w:t>
                            </w:r>
                          </w:p>
                          <w:p w14:paraId="4B474B39" w14:textId="46FA5585" w:rsidR="009F30A2" w:rsidRDefault="009F30A2">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E6D95" id="Text Box 8" o:spid="_x0000_s1028" type="#_x0000_t202" style="position:absolute;left:0;text-align:left;margin-left:-42pt;margin-top:15.35pt;width:543pt;height:28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" filled="f" stroked="f" strokeweight=".5pt">
                <v:textbox>
                  <w:txbxContent>
                    <w:p w14:paraId="4AD5123D" w14:textId="0D7AFD8A" w:rsidR="009F30A2" w:rsidRPr="00EB26FF" w:rsidRDefault="009F30A2" w:rsidP="00933675">
                      <w:pPr>
                        <w:jc w:val="center"/>
                        <w:rPr>
                          <w:b/>
                          <w:bCs/>
                          <w:sz w:val="20"/>
                          <w:szCs w:val="20"/>
                          <w:u w:val="single"/>
                        </w:rPr>
                      </w:pPr>
                      <w:r w:rsidRPr="00EB26FF">
                        <w:rPr>
                          <w:b/>
                          <w:bCs/>
                          <w:sz w:val="20"/>
                          <w:szCs w:val="20"/>
                          <w:u w:val="single"/>
                        </w:rPr>
                        <w:t>Article 6</w:t>
                      </w:r>
                    </w:p>
                    <w:p w14:paraId="425D5E9D" w14:textId="1B55718F" w:rsidR="009F30A2" w:rsidRPr="00EB26FF" w:rsidRDefault="009F30A2" w:rsidP="00933675">
                      <w:pPr>
                        <w:rPr>
                          <w:color w:val="FF0000"/>
                          <w:sz w:val="20"/>
                          <w:szCs w:val="20"/>
                        </w:rPr>
                      </w:pPr>
                      <w:r w:rsidRPr="00EB26FF">
                        <w:rPr>
                          <w:sz w:val="20"/>
                          <w:szCs w:val="20"/>
                        </w:rPr>
                        <w:t xml:space="preserve">Article 6 of the UNCRC states that all children have the right to develop, be supported and grow to their full potential. The National Minimum Standards portrays that aim 3 of the Seven Core Aims supports article 6 as it </w:t>
                      </w:r>
                      <w:r w:rsidR="00B52064">
                        <w:rPr>
                          <w:sz w:val="20"/>
                          <w:szCs w:val="20"/>
                        </w:rPr>
                        <w:t xml:space="preserve">places and emphasis on the importance that all children need to be provided with social, emotional, physical and mental development </w:t>
                      </w:r>
                      <w:r w:rsidR="0003326A">
                        <w:rPr>
                          <w:sz w:val="20"/>
                          <w:szCs w:val="20"/>
                        </w:rPr>
                        <w:t xml:space="preserve">all while being protected from any form of exploitation and all forms of abuse. </w:t>
                      </w:r>
                    </w:p>
                    <w:p w14:paraId="2C938804" w14:textId="3A4DB357" w:rsidR="009F30A2" w:rsidRPr="00EB26FF" w:rsidRDefault="009F30A2">
                      <w:pPr>
                        <w:rPr>
                          <w:sz w:val="20"/>
                          <w:szCs w:val="20"/>
                        </w:rPr>
                      </w:pPr>
                      <w:r w:rsidRPr="00EB26FF">
                        <w:rPr>
                          <w:b/>
                          <w:bCs/>
                          <w:sz w:val="20"/>
                          <w:szCs w:val="20"/>
                          <w:u w:val="single"/>
                        </w:rPr>
                        <w:t>Observation and Planning</w:t>
                      </w:r>
                      <w:r w:rsidRPr="00EB26FF">
                        <w:rPr>
                          <w:sz w:val="20"/>
                          <w:szCs w:val="20"/>
                        </w:rPr>
                        <w:t xml:space="preserve"> – From observing children it allows us to identify their development, interests and behaviour. Observations allow for planning to be centred around the individuals needs, giving them a chance to reach their full potential. Each child learns differently and will need the use off different support and resources, therefore a learning style that its suitable to the child’s needs can be put into place. By doing this, it gives the child a better chance of reaching the targets that are expected of them. The Foundation Phase Framework (2015) states that settings must cater</w:t>
                      </w:r>
                      <w:r w:rsidR="0003326A">
                        <w:rPr>
                          <w:sz w:val="20"/>
                          <w:szCs w:val="20"/>
                        </w:rPr>
                        <w:t xml:space="preserve"> for e</w:t>
                      </w:r>
                      <w:r w:rsidRPr="00EB26FF">
                        <w:rPr>
                          <w:sz w:val="20"/>
                          <w:szCs w:val="20"/>
                        </w:rPr>
                        <w:t>ach child’s individual needs and by completing observations first this is possible</w:t>
                      </w:r>
                      <w:r w:rsidR="0003326A">
                        <w:rPr>
                          <w:sz w:val="20"/>
                          <w:szCs w:val="20"/>
                        </w:rPr>
                        <w:t xml:space="preserve">. </w:t>
                      </w:r>
                      <w:r w:rsidRPr="00EB26FF">
                        <w:rPr>
                          <w:sz w:val="20"/>
                          <w:szCs w:val="20"/>
                        </w:rPr>
                        <w:t xml:space="preserve">Therefore, for a child dealing with additional educational needs and aggressive behaviour, practitioners planning appropriate activities to support these needs may make them feel more relaxed and content. </w:t>
                      </w:r>
                    </w:p>
                    <w:p w14:paraId="1C5705EA" w14:textId="7D4B9E7A" w:rsidR="009F30A2" w:rsidRPr="00EB26FF" w:rsidRDefault="009F30A2">
                      <w:pPr>
                        <w:rPr>
                          <w:sz w:val="20"/>
                          <w:szCs w:val="20"/>
                        </w:rPr>
                      </w:pPr>
                      <w:r w:rsidRPr="00EB26FF">
                        <w:rPr>
                          <w:b/>
                          <w:bCs/>
                          <w:sz w:val="20"/>
                          <w:szCs w:val="20"/>
                          <w:u w:val="single"/>
                        </w:rPr>
                        <w:t xml:space="preserve">CSSIW – </w:t>
                      </w:r>
                      <w:r w:rsidR="0003326A">
                        <w:rPr>
                          <w:sz w:val="20"/>
                          <w:szCs w:val="20"/>
                        </w:rPr>
                        <w:t>S</w:t>
                      </w:r>
                      <w:r w:rsidRPr="00EB26FF">
                        <w:rPr>
                          <w:sz w:val="20"/>
                          <w:szCs w:val="20"/>
                        </w:rPr>
                        <w:t xml:space="preserve">tate that all settings must ensure they understand and recognise children’s rights and help them towards reaching their potential as individuals. </w:t>
                      </w:r>
                    </w:p>
                    <w:p w14:paraId="55B30120" w14:textId="34A6412B" w:rsidR="007418DD" w:rsidRPr="00EB26FF" w:rsidRDefault="007418DD">
                      <w:pPr>
                        <w:rPr>
                          <w:sz w:val="20"/>
                          <w:szCs w:val="20"/>
                        </w:rPr>
                      </w:pPr>
                      <w:r w:rsidRPr="00EB26FF">
                        <w:rPr>
                          <w:b/>
                          <w:bCs/>
                          <w:sz w:val="20"/>
                          <w:szCs w:val="20"/>
                          <w:u w:val="single"/>
                        </w:rPr>
                        <w:t>Foundation Phase Framework</w:t>
                      </w:r>
                      <w:r w:rsidR="0003326A">
                        <w:rPr>
                          <w:b/>
                          <w:bCs/>
                          <w:sz w:val="20"/>
                          <w:szCs w:val="20"/>
                          <w:u w:val="single"/>
                        </w:rPr>
                        <w:t xml:space="preserve"> (2015)</w:t>
                      </w:r>
                      <w:r w:rsidRPr="00EB26FF">
                        <w:rPr>
                          <w:b/>
                          <w:bCs/>
                          <w:sz w:val="20"/>
                          <w:szCs w:val="20"/>
                          <w:u w:val="single"/>
                        </w:rPr>
                        <w:t xml:space="preserve"> – </w:t>
                      </w:r>
                      <w:r w:rsidR="0003326A">
                        <w:rPr>
                          <w:sz w:val="20"/>
                          <w:szCs w:val="20"/>
                        </w:rPr>
                        <w:t>T</w:t>
                      </w:r>
                      <w:r w:rsidRPr="00EB26FF">
                        <w:rPr>
                          <w:sz w:val="20"/>
                          <w:szCs w:val="20"/>
                        </w:rPr>
                        <w:t xml:space="preserve">he </w:t>
                      </w:r>
                      <w:r w:rsidR="0003326A">
                        <w:rPr>
                          <w:sz w:val="20"/>
                          <w:szCs w:val="20"/>
                        </w:rPr>
                        <w:t>F</w:t>
                      </w:r>
                      <w:r w:rsidRPr="00EB26FF">
                        <w:rPr>
                          <w:sz w:val="20"/>
                          <w:szCs w:val="20"/>
                        </w:rPr>
                        <w:t xml:space="preserve">oundation </w:t>
                      </w:r>
                      <w:r w:rsidR="0003326A">
                        <w:rPr>
                          <w:sz w:val="20"/>
                          <w:szCs w:val="20"/>
                        </w:rPr>
                        <w:t>P</w:t>
                      </w:r>
                      <w:r w:rsidRPr="00EB26FF">
                        <w:rPr>
                          <w:sz w:val="20"/>
                          <w:szCs w:val="20"/>
                        </w:rPr>
                        <w:t xml:space="preserve">hase framework states that practitioners must plan appropriately around children’s developmental needs, </w:t>
                      </w:r>
                      <w:proofErr w:type="gramStart"/>
                      <w:r w:rsidRPr="00EB26FF">
                        <w:rPr>
                          <w:sz w:val="20"/>
                          <w:szCs w:val="20"/>
                        </w:rPr>
                        <w:t>in order for</w:t>
                      </w:r>
                      <w:proofErr w:type="gramEnd"/>
                      <w:r w:rsidRPr="00EB26FF">
                        <w:rPr>
                          <w:sz w:val="20"/>
                          <w:szCs w:val="20"/>
                        </w:rPr>
                        <w:t xml:space="preserve"> them to grow into confident and independent learners. It suggests that it is essential for children to have access </w:t>
                      </w:r>
                      <w:r w:rsidR="00EB26FF" w:rsidRPr="00EB26FF">
                        <w:rPr>
                          <w:sz w:val="20"/>
                          <w:szCs w:val="20"/>
                        </w:rPr>
                        <w:t xml:space="preserve">to a variety of resources and opportunities to </w:t>
                      </w:r>
                      <w:r w:rsidR="0003326A">
                        <w:rPr>
                          <w:sz w:val="20"/>
                          <w:szCs w:val="20"/>
                        </w:rPr>
                        <w:t xml:space="preserve">be able to express themselves fully and apply their imagination in a purposeful way. </w:t>
                      </w:r>
                      <w:r w:rsidR="00EB26FF" w:rsidRPr="00EB26FF">
                        <w:rPr>
                          <w:color w:val="FF0000"/>
                          <w:sz w:val="20"/>
                          <w:szCs w:val="20"/>
                        </w:rPr>
                        <w:t xml:space="preserve"> </w:t>
                      </w:r>
                    </w:p>
                    <w:p w14:paraId="4B474B39" w14:textId="46FA5585" w:rsidR="009F30A2" w:rsidRDefault="009F30A2">
                      <w:r>
                        <w:t xml:space="preserve"> </w:t>
                      </w:r>
                    </w:p>
                  </w:txbxContent>
                </v:textbox>
              </v:shape>
            </w:pict>
          </mc:Fallback>
        </mc:AlternateContent>
      </w:r>
      <w:r w:rsidR="004202A6" w:rsidRPr="004202A6">
        <w:rPr>
          <w:noProof/>
          <w:sz w:val="32"/>
          <w:szCs w:val="32"/>
        </w:rPr>
        <mc:AlternateContent>
          <mc:Choice Requires="wps">
            <w:drawing>
              <wp:anchor distT="0" distB="0" distL="114300" distR="114300" simplePos="0" relativeHeight="251661312" behindDoc="0" locked="0" layoutInCell="1" allowOverlap="1" wp14:anchorId="26DCC1F4" wp14:editId="5AD58F10">
                <wp:simplePos x="0" y="0"/>
                <wp:positionH relativeFrom="margin">
                  <wp:posOffset>-628650</wp:posOffset>
                </wp:positionH>
                <wp:positionV relativeFrom="paragraph">
                  <wp:posOffset>185420</wp:posOffset>
                </wp:positionV>
                <wp:extent cx="6970395" cy="3657600"/>
                <wp:effectExtent l="19050" t="19050" r="20955" b="19050"/>
                <wp:wrapNone/>
                <wp:docPr id="4" name="Rectangle: Rounded Corners 4"/>
                <wp:cNvGraphicFramePr/>
                <a:graphic xmlns:a="http://schemas.openxmlformats.org/drawingml/2006/main">
                  <a:graphicData uri="http://schemas.microsoft.com/office/word/2010/wordprocessingShape">
                    <wps:wsp>
                      <wps:cNvSpPr/>
                      <wps:spPr>
                        <a:xfrm>
                          <a:off x="0" y="0"/>
                          <a:ext cx="6970395" cy="3657600"/>
                        </a:xfrm>
                        <a:prstGeom prst="roundRect">
                          <a:avLst/>
                        </a:prstGeom>
                        <a:solidFill>
                          <a:schemeClr val="accent6">
                            <a:lumMod val="60000"/>
                            <a:lumOff val="4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3C9D1A" id="Rectangle: Rounded Corners 4" o:spid="_x0000_s1026" style="position:absolute;margin-left:-49.5pt;margin-top:14.6pt;width:548.85pt;height:4in;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" fillcolor="#a8d08d [1945]" strokecolor="black [3213]" strokeweight="2.25pt">
                <v:stroke joinstyle="miter"/>
                <w10:wrap anchorx="margin"/>
              </v:roundrect>
            </w:pict>
          </mc:Fallback>
        </mc:AlternateContent>
      </w:r>
    </w:p>
    <w:p w14:paraId="54074878" w14:textId="7962E079" w:rsidR="009D2CA3" w:rsidRDefault="009D2CA3" w:rsidP="00940DB0">
      <w:pPr>
        <w:jc w:val="center"/>
        <w:rPr>
          <w:sz w:val="24"/>
          <w:szCs w:val="24"/>
        </w:rPr>
      </w:pPr>
    </w:p>
    <w:p w14:paraId="36741017" w14:textId="77777777" w:rsidR="009D2CA3" w:rsidRDefault="009D2CA3" w:rsidP="00940DB0">
      <w:pPr>
        <w:jc w:val="center"/>
        <w:rPr>
          <w:sz w:val="24"/>
          <w:szCs w:val="24"/>
        </w:rPr>
      </w:pPr>
    </w:p>
    <w:p w14:paraId="1D9A1CCC" w14:textId="77777777" w:rsidR="009D2CA3" w:rsidRDefault="009D2CA3" w:rsidP="00940DB0">
      <w:pPr>
        <w:jc w:val="center"/>
        <w:rPr>
          <w:sz w:val="24"/>
          <w:szCs w:val="24"/>
        </w:rPr>
      </w:pPr>
    </w:p>
    <w:p w14:paraId="3C4F7ACD" w14:textId="77777777" w:rsidR="009D2CA3" w:rsidRDefault="009D2CA3" w:rsidP="00940DB0">
      <w:pPr>
        <w:jc w:val="center"/>
        <w:rPr>
          <w:sz w:val="24"/>
          <w:szCs w:val="24"/>
        </w:rPr>
      </w:pPr>
    </w:p>
    <w:p w14:paraId="5026E942" w14:textId="77777777" w:rsidR="009D2CA3" w:rsidRDefault="009D2CA3" w:rsidP="00940DB0">
      <w:pPr>
        <w:jc w:val="center"/>
        <w:rPr>
          <w:sz w:val="24"/>
          <w:szCs w:val="24"/>
        </w:rPr>
      </w:pPr>
    </w:p>
    <w:p w14:paraId="7FCF5A32" w14:textId="77777777" w:rsidR="009D2CA3" w:rsidRDefault="009D2CA3" w:rsidP="00940DB0">
      <w:pPr>
        <w:jc w:val="center"/>
        <w:rPr>
          <w:sz w:val="24"/>
          <w:szCs w:val="24"/>
        </w:rPr>
      </w:pPr>
    </w:p>
    <w:p w14:paraId="50C42C78" w14:textId="77777777" w:rsidR="009D2CA3" w:rsidRDefault="009D2CA3" w:rsidP="00940DB0">
      <w:pPr>
        <w:jc w:val="center"/>
        <w:rPr>
          <w:sz w:val="24"/>
          <w:szCs w:val="24"/>
        </w:rPr>
      </w:pPr>
    </w:p>
    <w:p w14:paraId="10EADEA0" w14:textId="77777777" w:rsidR="009D2CA3" w:rsidRDefault="009D2CA3" w:rsidP="00940DB0">
      <w:pPr>
        <w:jc w:val="center"/>
        <w:rPr>
          <w:sz w:val="24"/>
          <w:szCs w:val="24"/>
        </w:rPr>
      </w:pPr>
    </w:p>
    <w:p w14:paraId="74792FB2" w14:textId="77777777" w:rsidR="00947985" w:rsidRDefault="00947985" w:rsidP="00947985">
      <w:pPr>
        <w:rPr>
          <w:sz w:val="24"/>
          <w:szCs w:val="24"/>
        </w:rPr>
      </w:pPr>
    </w:p>
    <w:p w14:paraId="35562E75" w14:textId="7054541C" w:rsidR="009D2CA3" w:rsidRDefault="00BF1718" w:rsidP="00947985">
      <w:pPr>
        <w:rPr>
          <w:sz w:val="24"/>
          <w:szCs w:val="24"/>
        </w:rPr>
      </w:pPr>
      <w:r>
        <w:rPr>
          <w:noProof/>
          <w:sz w:val="24"/>
          <w:szCs w:val="24"/>
        </w:rPr>
        <w:lastRenderedPageBreak/>
        <mc:AlternateContent>
          <mc:Choice Requires="wps">
            <w:drawing>
              <wp:anchor distT="0" distB="0" distL="114300" distR="114300" simplePos="0" relativeHeight="251667456" behindDoc="0" locked="0" layoutInCell="1" allowOverlap="1" wp14:anchorId="6F386FB4" wp14:editId="19677DCA">
                <wp:simplePos x="0" y="0"/>
                <wp:positionH relativeFrom="margin">
                  <wp:posOffset>-542260</wp:posOffset>
                </wp:positionH>
                <wp:positionV relativeFrom="paragraph">
                  <wp:posOffset>63795</wp:posOffset>
                </wp:positionV>
                <wp:extent cx="6973570" cy="3700131"/>
                <wp:effectExtent l="0" t="0" r="0" b="0"/>
                <wp:wrapNone/>
                <wp:docPr id="9" name="Text Box 9"/>
                <wp:cNvGraphicFramePr/>
                <a:graphic xmlns:a="http://schemas.openxmlformats.org/drawingml/2006/main">
                  <a:graphicData uri="http://schemas.microsoft.com/office/word/2010/wordprocessingShape">
                    <wps:wsp>
                      <wps:cNvSpPr txBox="1"/>
                      <wps:spPr>
                        <a:xfrm>
                          <a:off x="0" y="0"/>
                          <a:ext cx="6973570" cy="3700131"/>
                        </a:xfrm>
                        <a:prstGeom prst="rect">
                          <a:avLst/>
                        </a:prstGeom>
                        <a:noFill/>
                        <a:ln w="6350">
                          <a:noFill/>
                        </a:ln>
                      </wps:spPr>
                      <wps:txbx>
                        <w:txbxContent>
                          <w:p w14:paraId="2B8A5097" w14:textId="37318773" w:rsidR="009F30A2" w:rsidRDefault="009F30A2" w:rsidP="00536A09">
                            <w:pPr>
                              <w:jc w:val="center"/>
                              <w:rPr>
                                <w:b/>
                                <w:bCs/>
                                <w:u w:val="single"/>
                              </w:rPr>
                            </w:pPr>
                            <w:r w:rsidRPr="00536A09">
                              <w:rPr>
                                <w:b/>
                                <w:bCs/>
                                <w:u w:val="single"/>
                              </w:rPr>
                              <w:t>Article 3</w:t>
                            </w:r>
                          </w:p>
                          <w:p w14:paraId="02261CB9" w14:textId="128576CA" w:rsidR="009F30A2" w:rsidRPr="001F0DB0" w:rsidRDefault="009F30A2" w:rsidP="00536A09">
                            <w:pPr>
                              <w:rPr>
                                <w:sz w:val="20"/>
                                <w:szCs w:val="20"/>
                              </w:rPr>
                            </w:pPr>
                            <w:r w:rsidRPr="001F0DB0">
                              <w:rPr>
                                <w:sz w:val="20"/>
                                <w:szCs w:val="20"/>
                              </w:rPr>
                              <w:t xml:space="preserve">Article 3 of the UNCRC states that adults should always do what is best for the child. When making choices that affect children, adults should take their best interests into consideration. </w:t>
                            </w:r>
                          </w:p>
                          <w:p w14:paraId="67FBB735" w14:textId="0387B74F" w:rsidR="009F30A2" w:rsidRPr="001F0DB0" w:rsidRDefault="009F30A2" w:rsidP="00536A09">
                            <w:pPr>
                              <w:rPr>
                                <w:sz w:val="20"/>
                                <w:szCs w:val="20"/>
                              </w:rPr>
                            </w:pPr>
                            <w:r w:rsidRPr="001F0DB0">
                              <w:rPr>
                                <w:sz w:val="20"/>
                                <w:szCs w:val="20"/>
                              </w:rPr>
                              <w:t xml:space="preserve">The UNCRC portrays that adults such as parents/guardians or teachers should ensure that children are protected and cared for, consider their best interests during any </w:t>
                            </w:r>
                            <w:r w:rsidR="0003326A" w:rsidRPr="001F0DB0">
                              <w:rPr>
                                <w:sz w:val="20"/>
                                <w:szCs w:val="20"/>
                              </w:rPr>
                              <w:t>decision-making</w:t>
                            </w:r>
                            <w:r w:rsidRPr="001F0DB0">
                              <w:rPr>
                                <w:sz w:val="20"/>
                                <w:szCs w:val="20"/>
                              </w:rPr>
                              <w:t xml:space="preserve"> </w:t>
                            </w:r>
                            <w:r w:rsidR="0003326A">
                              <w:rPr>
                                <w:sz w:val="20"/>
                                <w:szCs w:val="20"/>
                              </w:rPr>
                              <w:t xml:space="preserve">processes </w:t>
                            </w:r>
                            <w:r w:rsidRPr="001F0DB0">
                              <w:rPr>
                                <w:sz w:val="20"/>
                                <w:szCs w:val="20"/>
                              </w:rPr>
                              <w:t xml:space="preserve">and </w:t>
                            </w:r>
                            <w:proofErr w:type="gramStart"/>
                            <w:r w:rsidRPr="001F0DB0">
                              <w:rPr>
                                <w:sz w:val="20"/>
                                <w:szCs w:val="20"/>
                              </w:rPr>
                              <w:t>take into account</w:t>
                            </w:r>
                            <w:proofErr w:type="gramEnd"/>
                            <w:r w:rsidRPr="001F0DB0">
                              <w:rPr>
                                <w:sz w:val="20"/>
                                <w:szCs w:val="20"/>
                              </w:rPr>
                              <w:t xml:space="preserve"> what is best for them each day. Similarly, adults in positions of power, such as those who work in the Government have the responsibility of ensuring that groups who protect and care for children are doing so correctly. </w:t>
                            </w:r>
                          </w:p>
                          <w:p w14:paraId="461AE4F7" w14:textId="449244A4" w:rsidR="009F30A2" w:rsidRPr="001F0DB0" w:rsidRDefault="009F30A2" w:rsidP="00536A09">
                            <w:pPr>
                              <w:rPr>
                                <w:sz w:val="20"/>
                                <w:szCs w:val="20"/>
                              </w:rPr>
                            </w:pPr>
                            <w:r w:rsidRPr="001F0DB0">
                              <w:rPr>
                                <w:b/>
                                <w:bCs/>
                                <w:sz w:val="20"/>
                                <w:szCs w:val="20"/>
                                <w:u w:val="single"/>
                              </w:rPr>
                              <w:t>Effective Communication</w:t>
                            </w:r>
                            <w:r w:rsidRPr="001F0DB0">
                              <w:rPr>
                                <w:sz w:val="20"/>
                                <w:szCs w:val="20"/>
                              </w:rPr>
                              <w:t xml:space="preserve"> – Effective partnership with the child’s family and any outside agencies involved allows information and any findings regarding the child to be shared, which builds a bigger picture of the child’s needs</w:t>
                            </w:r>
                            <w:r w:rsidR="0003326A">
                              <w:rPr>
                                <w:sz w:val="20"/>
                                <w:szCs w:val="20"/>
                              </w:rPr>
                              <w:t>.</w:t>
                            </w:r>
                            <w:r w:rsidRPr="001F0DB0">
                              <w:rPr>
                                <w:sz w:val="20"/>
                                <w:szCs w:val="20"/>
                              </w:rPr>
                              <w:t xml:space="preserve"> </w:t>
                            </w:r>
                            <w:r w:rsidR="0030484D">
                              <w:rPr>
                                <w:sz w:val="20"/>
                                <w:szCs w:val="20"/>
                              </w:rPr>
                              <w:t>T</w:t>
                            </w:r>
                            <w:r w:rsidR="0003326A">
                              <w:rPr>
                                <w:sz w:val="20"/>
                                <w:szCs w:val="20"/>
                              </w:rPr>
                              <w:t>his is important as it c</w:t>
                            </w:r>
                            <w:r w:rsidRPr="001F0DB0">
                              <w:rPr>
                                <w:sz w:val="20"/>
                                <w:szCs w:val="20"/>
                              </w:rPr>
                              <w:t>an be usefu</w:t>
                            </w:r>
                            <w:r w:rsidR="00BF1718">
                              <w:rPr>
                                <w:sz w:val="20"/>
                                <w:szCs w:val="20"/>
                              </w:rPr>
                              <w:t xml:space="preserve">l in helping to </w:t>
                            </w:r>
                            <w:r w:rsidRPr="001F0DB0">
                              <w:rPr>
                                <w:sz w:val="20"/>
                                <w:szCs w:val="20"/>
                              </w:rPr>
                              <w:t>support them. Every Child Matters portrays that</w:t>
                            </w:r>
                            <w:r w:rsidR="00BF1718">
                              <w:rPr>
                                <w:sz w:val="20"/>
                                <w:szCs w:val="20"/>
                              </w:rPr>
                              <w:t xml:space="preserve"> by</w:t>
                            </w:r>
                            <w:r w:rsidRPr="001F0DB0">
                              <w:rPr>
                                <w:sz w:val="20"/>
                                <w:szCs w:val="20"/>
                              </w:rPr>
                              <w:t xml:space="preserve"> improving information sharing</w:t>
                            </w:r>
                            <w:r w:rsidR="0003326A">
                              <w:rPr>
                                <w:sz w:val="20"/>
                                <w:szCs w:val="20"/>
                              </w:rPr>
                              <w:t xml:space="preserve"> between agencies</w:t>
                            </w:r>
                            <w:r w:rsidR="00BF1718">
                              <w:rPr>
                                <w:sz w:val="20"/>
                                <w:szCs w:val="20"/>
                              </w:rPr>
                              <w:t>, it</w:t>
                            </w:r>
                            <w:r w:rsidR="0003326A">
                              <w:rPr>
                                <w:sz w:val="20"/>
                                <w:szCs w:val="20"/>
                              </w:rPr>
                              <w:t xml:space="preserve"> allows for all local authorities </w:t>
                            </w:r>
                            <w:r w:rsidR="00BF1718">
                              <w:rPr>
                                <w:sz w:val="20"/>
                                <w:szCs w:val="20"/>
                              </w:rPr>
                              <w:t>involved</w:t>
                            </w:r>
                            <w:r w:rsidR="0003326A">
                              <w:rPr>
                                <w:sz w:val="20"/>
                                <w:szCs w:val="20"/>
                              </w:rPr>
                              <w:t xml:space="preserve"> to have </w:t>
                            </w:r>
                            <w:r w:rsidR="00BF1718">
                              <w:rPr>
                                <w:sz w:val="20"/>
                                <w:szCs w:val="20"/>
                              </w:rPr>
                              <w:t xml:space="preserve">a list of each child and some background information on them. Including things like the services each child has regular contact with, services each child has had previous contact with and the details of relevant professionals who continue to work with them. </w:t>
                            </w:r>
                            <w:r w:rsidRPr="001F0DB0">
                              <w:rPr>
                                <w:sz w:val="20"/>
                                <w:szCs w:val="20"/>
                              </w:rPr>
                              <w:t xml:space="preserve"> </w:t>
                            </w:r>
                          </w:p>
                          <w:p w14:paraId="497B4AF7" w14:textId="5D0B6F07" w:rsidR="009F30A2" w:rsidRDefault="009F30A2">
                            <w:pPr>
                              <w:rPr>
                                <w:color w:val="FF0000"/>
                                <w:sz w:val="20"/>
                                <w:szCs w:val="20"/>
                              </w:rPr>
                            </w:pPr>
                            <w:r w:rsidRPr="001F0DB0">
                              <w:rPr>
                                <w:b/>
                                <w:bCs/>
                                <w:sz w:val="20"/>
                                <w:szCs w:val="20"/>
                                <w:u w:val="single"/>
                              </w:rPr>
                              <w:t>National Minimum Standards</w:t>
                            </w:r>
                            <w:r w:rsidRPr="001F0DB0">
                              <w:rPr>
                                <w:sz w:val="20"/>
                                <w:szCs w:val="20"/>
                              </w:rPr>
                              <w:t xml:space="preserve"> – Aim 1 of the Seven Core Aims, links to article 3 of the UNCRC as it </w:t>
                            </w:r>
                            <w:r w:rsidR="00BF1718">
                              <w:rPr>
                                <w:sz w:val="20"/>
                                <w:szCs w:val="20"/>
                              </w:rPr>
                              <w:t xml:space="preserve">emphasises an importance in all children having a flying start in life, with the best possible basis for their future growth and development. </w:t>
                            </w:r>
                            <w:r w:rsidRPr="001F0DB0">
                              <w:rPr>
                                <w:sz w:val="20"/>
                                <w:szCs w:val="20"/>
                              </w:rPr>
                              <w:t xml:space="preserve">The </w:t>
                            </w:r>
                            <w:r>
                              <w:rPr>
                                <w:sz w:val="20"/>
                                <w:szCs w:val="20"/>
                              </w:rPr>
                              <w:t>F</w:t>
                            </w:r>
                            <w:r w:rsidRPr="001F0DB0">
                              <w:rPr>
                                <w:sz w:val="20"/>
                                <w:szCs w:val="20"/>
                              </w:rPr>
                              <w:t xml:space="preserve">oundation </w:t>
                            </w:r>
                            <w:r>
                              <w:rPr>
                                <w:sz w:val="20"/>
                                <w:szCs w:val="20"/>
                              </w:rPr>
                              <w:t>P</w:t>
                            </w:r>
                            <w:r w:rsidRPr="001F0DB0">
                              <w:rPr>
                                <w:sz w:val="20"/>
                                <w:szCs w:val="20"/>
                              </w:rPr>
                              <w:t xml:space="preserve">hase </w:t>
                            </w:r>
                            <w:r>
                              <w:rPr>
                                <w:sz w:val="20"/>
                                <w:szCs w:val="20"/>
                              </w:rPr>
                              <w:t>F</w:t>
                            </w:r>
                            <w:r w:rsidRPr="001F0DB0">
                              <w:rPr>
                                <w:sz w:val="20"/>
                                <w:szCs w:val="20"/>
                              </w:rPr>
                              <w:t xml:space="preserve">ramework </w:t>
                            </w:r>
                            <w:r>
                              <w:rPr>
                                <w:sz w:val="20"/>
                                <w:szCs w:val="20"/>
                              </w:rPr>
                              <w:t>(</w:t>
                            </w:r>
                            <w:r w:rsidRPr="001F0DB0">
                              <w:rPr>
                                <w:sz w:val="20"/>
                                <w:szCs w:val="20"/>
                              </w:rPr>
                              <w:t>2015</w:t>
                            </w:r>
                            <w:proofErr w:type="gramStart"/>
                            <w:r>
                              <w:rPr>
                                <w:sz w:val="20"/>
                                <w:szCs w:val="20"/>
                              </w:rPr>
                              <w:t>)</w:t>
                            </w:r>
                            <w:r w:rsidR="00BF1718">
                              <w:rPr>
                                <w:sz w:val="20"/>
                                <w:szCs w:val="20"/>
                              </w:rPr>
                              <w:t xml:space="preserve"> </w:t>
                            </w:r>
                            <w:r w:rsidRPr="001F0DB0">
                              <w:rPr>
                                <w:sz w:val="20"/>
                                <w:szCs w:val="20"/>
                              </w:rPr>
                              <w:t xml:space="preserve"> also</w:t>
                            </w:r>
                            <w:proofErr w:type="gramEnd"/>
                            <w:r w:rsidRPr="001F0DB0">
                              <w:rPr>
                                <w:sz w:val="20"/>
                                <w:szCs w:val="20"/>
                              </w:rPr>
                              <w:t xml:space="preserve"> wants to ensure</w:t>
                            </w:r>
                            <w:r w:rsidR="00BF1718">
                              <w:rPr>
                                <w:sz w:val="20"/>
                                <w:szCs w:val="20"/>
                              </w:rPr>
                              <w:t xml:space="preserve"> that all children have a good starting point for them to grow and develop. </w:t>
                            </w:r>
                            <w:r w:rsidRPr="001F0DB0">
                              <w:rPr>
                                <w:sz w:val="20"/>
                                <w:szCs w:val="20"/>
                              </w:rPr>
                              <w:t xml:space="preserve"> </w:t>
                            </w:r>
                            <w:r w:rsidRPr="001F0DB0">
                              <w:rPr>
                                <w:color w:val="FF0000"/>
                                <w:sz w:val="20"/>
                                <w:szCs w:val="20"/>
                              </w:rPr>
                              <w:t xml:space="preserve"> </w:t>
                            </w:r>
                          </w:p>
                          <w:p w14:paraId="303CBBEA" w14:textId="4B61DBF7" w:rsidR="009F30A2" w:rsidRPr="00703303" w:rsidRDefault="009F30A2">
                            <w:pPr>
                              <w:rPr>
                                <w:b/>
                                <w:bCs/>
                                <w:color w:val="FF0000"/>
                                <w:sz w:val="20"/>
                                <w:szCs w:val="20"/>
                                <w:u w:val="single"/>
                              </w:rPr>
                            </w:pPr>
                            <w:r w:rsidRPr="00703303">
                              <w:rPr>
                                <w:b/>
                                <w:bCs/>
                                <w:color w:val="000000" w:themeColor="text1"/>
                                <w:sz w:val="20"/>
                                <w:szCs w:val="20"/>
                                <w:u w:val="single"/>
                              </w:rPr>
                              <w:t xml:space="preserve">Children Act 1989 </w:t>
                            </w:r>
                            <w:r>
                              <w:rPr>
                                <w:b/>
                                <w:bCs/>
                                <w:color w:val="000000" w:themeColor="text1"/>
                                <w:sz w:val="20"/>
                                <w:szCs w:val="20"/>
                                <w:u w:val="single"/>
                              </w:rPr>
                              <w:t>–</w:t>
                            </w:r>
                            <w:r w:rsidRPr="00703303">
                              <w:rPr>
                                <w:b/>
                                <w:bCs/>
                                <w:color w:val="000000" w:themeColor="text1"/>
                                <w:sz w:val="20"/>
                                <w:szCs w:val="20"/>
                                <w:u w:val="single"/>
                              </w:rPr>
                              <w:t xml:space="preserve"> </w:t>
                            </w:r>
                            <w:r w:rsidR="00BF1718">
                              <w:rPr>
                                <w:color w:val="000000" w:themeColor="text1"/>
                                <w:sz w:val="20"/>
                                <w:szCs w:val="20"/>
                              </w:rPr>
                              <w:t>S</w:t>
                            </w:r>
                            <w:r w:rsidRPr="00703303">
                              <w:rPr>
                                <w:color w:val="000000" w:themeColor="text1"/>
                                <w:sz w:val="20"/>
                                <w:szCs w:val="20"/>
                              </w:rPr>
                              <w:t>tates that all children have the right to be protected fro</w:t>
                            </w:r>
                            <w:r>
                              <w:rPr>
                                <w:color w:val="000000" w:themeColor="text1"/>
                                <w:sz w:val="20"/>
                                <w:szCs w:val="20"/>
                              </w:rPr>
                              <w:t>m</w:t>
                            </w:r>
                            <w:r w:rsidRPr="00703303">
                              <w:rPr>
                                <w:color w:val="000000" w:themeColor="text1"/>
                                <w:sz w:val="20"/>
                                <w:szCs w:val="20"/>
                              </w:rPr>
                              <w:t xml:space="preserve"> harm and it is </w:t>
                            </w:r>
                            <w:r w:rsidR="00BF1718" w:rsidRPr="00703303">
                              <w:rPr>
                                <w:color w:val="000000" w:themeColor="text1"/>
                                <w:sz w:val="20"/>
                                <w:szCs w:val="20"/>
                              </w:rPr>
                              <w:t>practitioner’s</w:t>
                            </w:r>
                            <w:r w:rsidRPr="00703303">
                              <w:rPr>
                                <w:color w:val="000000" w:themeColor="text1"/>
                                <w:sz w:val="20"/>
                                <w:szCs w:val="20"/>
                              </w:rPr>
                              <w:t xml:space="preserve"> role to </w:t>
                            </w:r>
                            <w:r w:rsidR="00BF1718">
                              <w:rPr>
                                <w:color w:val="000000" w:themeColor="text1"/>
                                <w:sz w:val="20"/>
                                <w:szCs w:val="20"/>
                              </w:rPr>
                              <w:t xml:space="preserve">make sure that all children are having their welfare and developmental needs met.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86FB4" id="Text Box 9" o:spid="_x0000_s1029" type="#_x0000_t202" style="position:absolute;margin-left:-42.7pt;margin-top:5pt;width:549.1pt;height:291.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" filled="f" stroked="f" strokeweight=".5pt">
                <v:textbox>
                  <w:txbxContent>
                    <w:p w14:paraId="2B8A5097" w14:textId="37318773" w:rsidR="009F30A2" w:rsidRDefault="009F30A2" w:rsidP="00536A09">
                      <w:pPr>
                        <w:jc w:val="center"/>
                        <w:rPr>
                          <w:b/>
                          <w:bCs/>
                          <w:u w:val="single"/>
                        </w:rPr>
                      </w:pPr>
                      <w:r w:rsidRPr="00536A09">
                        <w:rPr>
                          <w:b/>
                          <w:bCs/>
                          <w:u w:val="single"/>
                        </w:rPr>
                        <w:t>Article 3</w:t>
                      </w:r>
                    </w:p>
                    <w:p w14:paraId="02261CB9" w14:textId="128576CA" w:rsidR="009F30A2" w:rsidRPr="001F0DB0" w:rsidRDefault="009F30A2" w:rsidP="00536A09">
                      <w:pPr>
                        <w:rPr>
                          <w:sz w:val="20"/>
                          <w:szCs w:val="20"/>
                        </w:rPr>
                      </w:pPr>
                      <w:r w:rsidRPr="001F0DB0">
                        <w:rPr>
                          <w:sz w:val="20"/>
                          <w:szCs w:val="20"/>
                        </w:rPr>
                        <w:t xml:space="preserve">Article 3 of the UNCRC states that adults should always do what is best for the child. When making choices that affect children, adults should take their best interests into consideration. </w:t>
                      </w:r>
                    </w:p>
                    <w:p w14:paraId="67FBB735" w14:textId="0387B74F" w:rsidR="009F30A2" w:rsidRPr="001F0DB0" w:rsidRDefault="009F30A2" w:rsidP="00536A09">
                      <w:pPr>
                        <w:rPr>
                          <w:sz w:val="20"/>
                          <w:szCs w:val="20"/>
                        </w:rPr>
                      </w:pPr>
                      <w:r w:rsidRPr="001F0DB0">
                        <w:rPr>
                          <w:sz w:val="20"/>
                          <w:szCs w:val="20"/>
                        </w:rPr>
                        <w:t xml:space="preserve">The UNCRC portrays that adults such as parents/guardians or teachers should ensure that children are protected and cared for, consider their best interests during any </w:t>
                      </w:r>
                      <w:r w:rsidR="0003326A" w:rsidRPr="001F0DB0">
                        <w:rPr>
                          <w:sz w:val="20"/>
                          <w:szCs w:val="20"/>
                        </w:rPr>
                        <w:t>decision-making</w:t>
                      </w:r>
                      <w:r w:rsidRPr="001F0DB0">
                        <w:rPr>
                          <w:sz w:val="20"/>
                          <w:szCs w:val="20"/>
                        </w:rPr>
                        <w:t xml:space="preserve"> </w:t>
                      </w:r>
                      <w:r w:rsidR="0003326A">
                        <w:rPr>
                          <w:sz w:val="20"/>
                          <w:szCs w:val="20"/>
                        </w:rPr>
                        <w:t xml:space="preserve">processes </w:t>
                      </w:r>
                      <w:r w:rsidRPr="001F0DB0">
                        <w:rPr>
                          <w:sz w:val="20"/>
                          <w:szCs w:val="20"/>
                        </w:rPr>
                        <w:t xml:space="preserve">and </w:t>
                      </w:r>
                      <w:proofErr w:type="gramStart"/>
                      <w:r w:rsidRPr="001F0DB0">
                        <w:rPr>
                          <w:sz w:val="20"/>
                          <w:szCs w:val="20"/>
                        </w:rPr>
                        <w:t>take into account</w:t>
                      </w:r>
                      <w:proofErr w:type="gramEnd"/>
                      <w:r w:rsidRPr="001F0DB0">
                        <w:rPr>
                          <w:sz w:val="20"/>
                          <w:szCs w:val="20"/>
                        </w:rPr>
                        <w:t xml:space="preserve"> what is best for them each day. Similarly, adults in positions of power, such as those who work in the Government have the responsibility of ensuring that groups who protect and care for children are doing so correctly. </w:t>
                      </w:r>
                    </w:p>
                    <w:p w14:paraId="461AE4F7" w14:textId="449244A4" w:rsidR="009F30A2" w:rsidRPr="001F0DB0" w:rsidRDefault="009F30A2" w:rsidP="00536A09">
                      <w:pPr>
                        <w:rPr>
                          <w:sz w:val="20"/>
                          <w:szCs w:val="20"/>
                        </w:rPr>
                      </w:pPr>
                      <w:r w:rsidRPr="001F0DB0">
                        <w:rPr>
                          <w:b/>
                          <w:bCs/>
                          <w:sz w:val="20"/>
                          <w:szCs w:val="20"/>
                          <w:u w:val="single"/>
                        </w:rPr>
                        <w:t>Effective Communication</w:t>
                      </w:r>
                      <w:r w:rsidRPr="001F0DB0">
                        <w:rPr>
                          <w:sz w:val="20"/>
                          <w:szCs w:val="20"/>
                        </w:rPr>
                        <w:t xml:space="preserve"> – Effective partnership with the child’s family and any outside agencies involved allows information and any findings regarding the child to be shared, which builds a bigger picture of the child’s needs</w:t>
                      </w:r>
                      <w:r w:rsidR="0003326A">
                        <w:rPr>
                          <w:sz w:val="20"/>
                          <w:szCs w:val="20"/>
                        </w:rPr>
                        <w:t>.</w:t>
                      </w:r>
                      <w:r w:rsidRPr="001F0DB0">
                        <w:rPr>
                          <w:sz w:val="20"/>
                          <w:szCs w:val="20"/>
                        </w:rPr>
                        <w:t xml:space="preserve"> </w:t>
                      </w:r>
                      <w:r w:rsidR="0030484D">
                        <w:rPr>
                          <w:sz w:val="20"/>
                          <w:szCs w:val="20"/>
                        </w:rPr>
                        <w:t>T</w:t>
                      </w:r>
                      <w:r w:rsidR="0003326A">
                        <w:rPr>
                          <w:sz w:val="20"/>
                          <w:szCs w:val="20"/>
                        </w:rPr>
                        <w:t>his is important as it c</w:t>
                      </w:r>
                      <w:r w:rsidRPr="001F0DB0">
                        <w:rPr>
                          <w:sz w:val="20"/>
                          <w:szCs w:val="20"/>
                        </w:rPr>
                        <w:t>an be usefu</w:t>
                      </w:r>
                      <w:r w:rsidR="00BF1718">
                        <w:rPr>
                          <w:sz w:val="20"/>
                          <w:szCs w:val="20"/>
                        </w:rPr>
                        <w:t xml:space="preserve">l in helping to </w:t>
                      </w:r>
                      <w:r w:rsidRPr="001F0DB0">
                        <w:rPr>
                          <w:sz w:val="20"/>
                          <w:szCs w:val="20"/>
                        </w:rPr>
                        <w:t>support them. Every Child Matters portrays that</w:t>
                      </w:r>
                      <w:r w:rsidR="00BF1718">
                        <w:rPr>
                          <w:sz w:val="20"/>
                          <w:szCs w:val="20"/>
                        </w:rPr>
                        <w:t xml:space="preserve"> by</w:t>
                      </w:r>
                      <w:r w:rsidRPr="001F0DB0">
                        <w:rPr>
                          <w:sz w:val="20"/>
                          <w:szCs w:val="20"/>
                        </w:rPr>
                        <w:t xml:space="preserve"> improving information sharing</w:t>
                      </w:r>
                      <w:r w:rsidR="0003326A">
                        <w:rPr>
                          <w:sz w:val="20"/>
                          <w:szCs w:val="20"/>
                        </w:rPr>
                        <w:t xml:space="preserve"> between agencies</w:t>
                      </w:r>
                      <w:r w:rsidR="00BF1718">
                        <w:rPr>
                          <w:sz w:val="20"/>
                          <w:szCs w:val="20"/>
                        </w:rPr>
                        <w:t>, it</w:t>
                      </w:r>
                      <w:r w:rsidR="0003326A">
                        <w:rPr>
                          <w:sz w:val="20"/>
                          <w:szCs w:val="20"/>
                        </w:rPr>
                        <w:t xml:space="preserve"> allows for all local authorities </w:t>
                      </w:r>
                      <w:r w:rsidR="00BF1718">
                        <w:rPr>
                          <w:sz w:val="20"/>
                          <w:szCs w:val="20"/>
                        </w:rPr>
                        <w:t>involved</w:t>
                      </w:r>
                      <w:r w:rsidR="0003326A">
                        <w:rPr>
                          <w:sz w:val="20"/>
                          <w:szCs w:val="20"/>
                        </w:rPr>
                        <w:t xml:space="preserve"> to have </w:t>
                      </w:r>
                      <w:r w:rsidR="00BF1718">
                        <w:rPr>
                          <w:sz w:val="20"/>
                          <w:szCs w:val="20"/>
                        </w:rPr>
                        <w:t xml:space="preserve">a list of each child and some background information on them. Including things like the services each child has regular contact with, services each child has had previous contact with and the details of relevant professionals who continue to work with them. </w:t>
                      </w:r>
                      <w:r w:rsidRPr="001F0DB0">
                        <w:rPr>
                          <w:sz w:val="20"/>
                          <w:szCs w:val="20"/>
                        </w:rPr>
                        <w:t xml:space="preserve"> </w:t>
                      </w:r>
                    </w:p>
                    <w:p w14:paraId="497B4AF7" w14:textId="5D0B6F07" w:rsidR="009F30A2" w:rsidRDefault="009F30A2">
                      <w:pPr>
                        <w:rPr>
                          <w:color w:val="FF0000"/>
                          <w:sz w:val="20"/>
                          <w:szCs w:val="20"/>
                        </w:rPr>
                      </w:pPr>
                      <w:r w:rsidRPr="001F0DB0">
                        <w:rPr>
                          <w:b/>
                          <w:bCs/>
                          <w:sz w:val="20"/>
                          <w:szCs w:val="20"/>
                          <w:u w:val="single"/>
                        </w:rPr>
                        <w:t>National Minimum Standards</w:t>
                      </w:r>
                      <w:r w:rsidRPr="001F0DB0">
                        <w:rPr>
                          <w:sz w:val="20"/>
                          <w:szCs w:val="20"/>
                        </w:rPr>
                        <w:t xml:space="preserve"> – Aim 1 of the Seven Core Aims, links to article 3 of the UNCRC as it </w:t>
                      </w:r>
                      <w:r w:rsidR="00BF1718">
                        <w:rPr>
                          <w:sz w:val="20"/>
                          <w:szCs w:val="20"/>
                        </w:rPr>
                        <w:t xml:space="preserve">emphasises an importance in all children having a flying start in life, with the best possible basis for their future growth and development. </w:t>
                      </w:r>
                      <w:r w:rsidRPr="001F0DB0">
                        <w:rPr>
                          <w:sz w:val="20"/>
                          <w:szCs w:val="20"/>
                        </w:rPr>
                        <w:t xml:space="preserve">The </w:t>
                      </w:r>
                      <w:r>
                        <w:rPr>
                          <w:sz w:val="20"/>
                          <w:szCs w:val="20"/>
                        </w:rPr>
                        <w:t>F</w:t>
                      </w:r>
                      <w:r w:rsidRPr="001F0DB0">
                        <w:rPr>
                          <w:sz w:val="20"/>
                          <w:szCs w:val="20"/>
                        </w:rPr>
                        <w:t xml:space="preserve">oundation </w:t>
                      </w:r>
                      <w:r>
                        <w:rPr>
                          <w:sz w:val="20"/>
                          <w:szCs w:val="20"/>
                        </w:rPr>
                        <w:t>P</w:t>
                      </w:r>
                      <w:r w:rsidRPr="001F0DB0">
                        <w:rPr>
                          <w:sz w:val="20"/>
                          <w:szCs w:val="20"/>
                        </w:rPr>
                        <w:t xml:space="preserve">hase </w:t>
                      </w:r>
                      <w:r>
                        <w:rPr>
                          <w:sz w:val="20"/>
                          <w:szCs w:val="20"/>
                        </w:rPr>
                        <w:t>F</w:t>
                      </w:r>
                      <w:r w:rsidRPr="001F0DB0">
                        <w:rPr>
                          <w:sz w:val="20"/>
                          <w:szCs w:val="20"/>
                        </w:rPr>
                        <w:t xml:space="preserve">ramework </w:t>
                      </w:r>
                      <w:r>
                        <w:rPr>
                          <w:sz w:val="20"/>
                          <w:szCs w:val="20"/>
                        </w:rPr>
                        <w:t>(</w:t>
                      </w:r>
                      <w:r w:rsidRPr="001F0DB0">
                        <w:rPr>
                          <w:sz w:val="20"/>
                          <w:szCs w:val="20"/>
                        </w:rPr>
                        <w:t>2015</w:t>
                      </w:r>
                      <w:proofErr w:type="gramStart"/>
                      <w:r>
                        <w:rPr>
                          <w:sz w:val="20"/>
                          <w:szCs w:val="20"/>
                        </w:rPr>
                        <w:t>)</w:t>
                      </w:r>
                      <w:r w:rsidR="00BF1718">
                        <w:rPr>
                          <w:sz w:val="20"/>
                          <w:szCs w:val="20"/>
                        </w:rPr>
                        <w:t xml:space="preserve"> </w:t>
                      </w:r>
                      <w:r w:rsidRPr="001F0DB0">
                        <w:rPr>
                          <w:sz w:val="20"/>
                          <w:szCs w:val="20"/>
                        </w:rPr>
                        <w:t xml:space="preserve"> also</w:t>
                      </w:r>
                      <w:proofErr w:type="gramEnd"/>
                      <w:r w:rsidRPr="001F0DB0">
                        <w:rPr>
                          <w:sz w:val="20"/>
                          <w:szCs w:val="20"/>
                        </w:rPr>
                        <w:t xml:space="preserve"> wants to ensure</w:t>
                      </w:r>
                      <w:r w:rsidR="00BF1718">
                        <w:rPr>
                          <w:sz w:val="20"/>
                          <w:szCs w:val="20"/>
                        </w:rPr>
                        <w:t xml:space="preserve"> that all children have a good starting point for them to grow and develop. </w:t>
                      </w:r>
                      <w:r w:rsidRPr="001F0DB0">
                        <w:rPr>
                          <w:sz w:val="20"/>
                          <w:szCs w:val="20"/>
                        </w:rPr>
                        <w:t xml:space="preserve"> </w:t>
                      </w:r>
                      <w:r w:rsidRPr="001F0DB0">
                        <w:rPr>
                          <w:color w:val="FF0000"/>
                          <w:sz w:val="20"/>
                          <w:szCs w:val="20"/>
                        </w:rPr>
                        <w:t xml:space="preserve"> </w:t>
                      </w:r>
                    </w:p>
                    <w:p w14:paraId="303CBBEA" w14:textId="4B61DBF7" w:rsidR="009F30A2" w:rsidRPr="00703303" w:rsidRDefault="009F30A2">
                      <w:pPr>
                        <w:rPr>
                          <w:b/>
                          <w:bCs/>
                          <w:color w:val="FF0000"/>
                          <w:sz w:val="20"/>
                          <w:szCs w:val="20"/>
                          <w:u w:val="single"/>
                        </w:rPr>
                      </w:pPr>
                      <w:r w:rsidRPr="00703303">
                        <w:rPr>
                          <w:b/>
                          <w:bCs/>
                          <w:color w:val="000000" w:themeColor="text1"/>
                          <w:sz w:val="20"/>
                          <w:szCs w:val="20"/>
                          <w:u w:val="single"/>
                        </w:rPr>
                        <w:t xml:space="preserve">Children Act 1989 </w:t>
                      </w:r>
                      <w:r>
                        <w:rPr>
                          <w:b/>
                          <w:bCs/>
                          <w:color w:val="000000" w:themeColor="text1"/>
                          <w:sz w:val="20"/>
                          <w:szCs w:val="20"/>
                          <w:u w:val="single"/>
                        </w:rPr>
                        <w:t>–</w:t>
                      </w:r>
                      <w:r w:rsidRPr="00703303">
                        <w:rPr>
                          <w:b/>
                          <w:bCs/>
                          <w:color w:val="000000" w:themeColor="text1"/>
                          <w:sz w:val="20"/>
                          <w:szCs w:val="20"/>
                          <w:u w:val="single"/>
                        </w:rPr>
                        <w:t xml:space="preserve"> </w:t>
                      </w:r>
                      <w:r w:rsidR="00BF1718">
                        <w:rPr>
                          <w:color w:val="000000" w:themeColor="text1"/>
                          <w:sz w:val="20"/>
                          <w:szCs w:val="20"/>
                        </w:rPr>
                        <w:t>S</w:t>
                      </w:r>
                      <w:r w:rsidRPr="00703303">
                        <w:rPr>
                          <w:color w:val="000000" w:themeColor="text1"/>
                          <w:sz w:val="20"/>
                          <w:szCs w:val="20"/>
                        </w:rPr>
                        <w:t>tates that all children have the right to be protected fro</w:t>
                      </w:r>
                      <w:r>
                        <w:rPr>
                          <w:color w:val="000000" w:themeColor="text1"/>
                          <w:sz w:val="20"/>
                          <w:szCs w:val="20"/>
                        </w:rPr>
                        <w:t>m</w:t>
                      </w:r>
                      <w:r w:rsidRPr="00703303">
                        <w:rPr>
                          <w:color w:val="000000" w:themeColor="text1"/>
                          <w:sz w:val="20"/>
                          <w:szCs w:val="20"/>
                        </w:rPr>
                        <w:t xml:space="preserve"> harm and it is </w:t>
                      </w:r>
                      <w:r w:rsidR="00BF1718" w:rsidRPr="00703303">
                        <w:rPr>
                          <w:color w:val="000000" w:themeColor="text1"/>
                          <w:sz w:val="20"/>
                          <w:szCs w:val="20"/>
                        </w:rPr>
                        <w:t>practitioner’s</w:t>
                      </w:r>
                      <w:r w:rsidRPr="00703303">
                        <w:rPr>
                          <w:color w:val="000000" w:themeColor="text1"/>
                          <w:sz w:val="20"/>
                          <w:szCs w:val="20"/>
                        </w:rPr>
                        <w:t xml:space="preserve"> role to </w:t>
                      </w:r>
                      <w:r w:rsidR="00BF1718">
                        <w:rPr>
                          <w:color w:val="000000" w:themeColor="text1"/>
                          <w:sz w:val="20"/>
                          <w:szCs w:val="20"/>
                        </w:rPr>
                        <w:t xml:space="preserve">make sure that all children are having their welfare and developmental needs met. </w:t>
                      </w:r>
                    </w:p>
                  </w:txbxContent>
                </v:textbox>
                <w10:wrap anchorx="margin"/>
              </v:shape>
            </w:pict>
          </mc:Fallback>
        </mc:AlternateContent>
      </w:r>
      <w:r>
        <w:rPr>
          <w:noProof/>
          <w:sz w:val="24"/>
          <w:szCs w:val="24"/>
        </w:rPr>
        <mc:AlternateContent>
          <mc:Choice Requires="wps">
            <w:drawing>
              <wp:anchor distT="0" distB="0" distL="114300" distR="114300" simplePos="0" relativeHeight="251662336" behindDoc="0" locked="0" layoutInCell="1" allowOverlap="1" wp14:anchorId="71000A17" wp14:editId="154D2CD4">
                <wp:simplePos x="0" y="0"/>
                <wp:positionH relativeFrom="margin">
                  <wp:align>center</wp:align>
                </wp:positionH>
                <wp:positionV relativeFrom="paragraph">
                  <wp:posOffset>0</wp:posOffset>
                </wp:positionV>
                <wp:extent cx="7026308" cy="3808671"/>
                <wp:effectExtent l="19050" t="19050" r="22225" b="20955"/>
                <wp:wrapNone/>
                <wp:docPr id="5" name="Rectangle: Rounded Corners 5"/>
                <wp:cNvGraphicFramePr/>
                <a:graphic xmlns:a="http://schemas.openxmlformats.org/drawingml/2006/main">
                  <a:graphicData uri="http://schemas.microsoft.com/office/word/2010/wordprocessingShape">
                    <wps:wsp>
                      <wps:cNvSpPr/>
                      <wps:spPr>
                        <a:xfrm>
                          <a:off x="0" y="0"/>
                          <a:ext cx="7026308" cy="3808671"/>
                        </a:xfrm>
                        <a:prstGeom prst="roundRect">
                          <a:avLst/>
                        </a:prstGeom>
                        <a:solidFill>
                          <a:schemeClr val="accent5">
                            <a:lumMod val="60000"/>
                            <a:lumOff val="4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010411" id="Rectangle: Rounded Corners 5" o:spid="_x0000_s1026" style="position:absolute;margin-left:0;margin-top:0;width:553.25pt;height:299.9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" fillcolor="#9cc2e5 [1944]" strokecolor="black [3213]" strokeweight="2.25pt">
                <v:stroke joinstyle="miter"/>
                <w10:wrap anchorx="margin"/>
              </v:roundrect>
            </w:pict>
          </mc:Fallback>
        </mc:AlternateContent>
      </w:r>
    </w:p>
    <w:p w14:paraId="46410443" w14:textId="57BDF2EB" w:rsidR="009D2CA3" w:rsidRDefault="009D2CA3" w:rsidP="009D2CA3">
      <w:pPr>
        <w:rPr>
          <w:sz w:val="24"/>
          <w:szCs w:val="24"/>
        </w:rPr>
      </w:pPr>
    </w:p>
    <w:p w14:paraId="474D5C4D" w14:textId="4C6C8A8F" w:rsidR="009D2CA3" w:rsidRDefault="00DA463D">
      <w:pPr>
        <w:rPr>
          <w:sz w:val="24"/>
          <w:szCs w:val="24"/>
        </w:rPr>
      </w:pPr>
      <w:r>
        <w:rPr>
          <w:noProof/>
          <w:sz w:val="24"/>
          <w:szCs w:val="24"/>
        </w:rPr>
        <mc:AlternateContent>
          <mc:Choice Requires="wps">
            <w:drawing>
              <wp:anchor distT="0" distB="0" distL="114300" distR="114300" simplePos="0" relativeHeight="251670528" behindDoc="0" locked="0" layoutInCell="1" allowOverlap="1" wp14:anchorId="50260BB9" wp14:editId="5B7D8EA7">
                <wp:simplePos x="0" y="0"/>
                <wp:positionH relativeFrom="margin">
                  <wp:align>center</wp:align>
                </wp:positionH>
                <wp:positionV relativeFrom="paragraph">
                  <wp:posOffset>7727670</wp:posOffset>
                </wp:positionV>
                <wp:extent cx="6555179" cy="1045029"/>
                <wp:effectExtent l="0" t="0" r="0" b="3175"/>
                <wp:wrapNone/>
                <wp:docPr id="12" name="Text Box 12"/>
                <wp:cNvGraphicFramePr/>
                <a:graphic xmlns:a="http://schemas.openxmlformats.org/drawingml/2006/main">
                  <a:graphicData uri="http://schemas.microsoft.com/office/word/2010/wordprocessingShape">
                    <wps:wsp>
                      <wps:cNvSpPr txBox="1"/>
                      <wps:spPr>
                        <a:xfrm>
                          <a:off x="0" y="0"/>
                          <a:ext cx="6555179" cy="1045029"/>
                        </a:xfrm>
                        <a:prstGeom prst="rect">
                          <a:avLst/>
                        </a:prstGeom>
                        <a:noFill/>
                        <a:ln w="6350">
                          <a:noFill/>
                        </a:ln>
                      </wps:spPr>
                      <wps:txbx>
                        <w:txbxContent>
                          <w:p w14:paraId="1983125C" w14:textId="29B89439" w:rsidR="009F30A2" w:rsidRDefault="009F30A2" w:rsidP="00EB26FF">
                            <w:pPr>
                              <w:jc w:val="center"/>
                              <w:rPr>
                                <w:b/>
                                <w:bCs/>
                                <w:u w:val="single"/>
                              </w:rPr>
                            </w:pPr>
                            <w:r w:rsidRPr="00EB26FF">
                              <w:rPr>
                                <w:b/>
                                <w:bCs/>
                                <w:u w:val="single"/>
                              </w:rPr>
                              <w:t>Conclusion</w:t>
                            </w:r>
                          </w:p>
                          <w:p w14:paraId="291B24F4" w14:textId="14EE02DE" w:rsidR="00DA463D" w:rsidRPr="00DA463D" w:rsidRDefault="00DA463D" w:rsidP="00DA463D">
                            <w:pPr>
                              <w:rPr>
                                <w:sz w:val="20"/>
                                <w:szCs w:val="20"/>
                              </w:rPr>
                            </w:pPr>
                            <w:r w:rsidRPr="00DA463D">
                              <w:rPr>
                                <w:sz w:val="20"/>
                                <w:szCs w:val="20"/>
                              </w:rPr>
                              <w:t xml:space="preserve">To conclude, it is good practice to follow the UNCRC as it provides clear guidelines on how to provide children with the right support and care, whilst respecting their rights and taking their views into consideration. It is important for practitioners to plan appropriately, by </w:t>
                            </w:r>
                            <w:r>
                              <w:rPr>
                                <w:sz w:val="20"/>
                                <w:szCs w:val="20"/>
                              </w:rPr>
                              <w:t>following the National Framework and planning around each child’s individual needs. By doing this it allows children to</w:t>
                            </w:r>
                            <w:r w:rsidR="00C95068">
                              <w:rPr>
                                <w:sz w:val="20"/>
                                <w:szCs w:val="20"/>
                              </w:rPr>
                              <w:t xml:space="preserve"> grow to their full potential. </w:t>
                            </w:r>
                          </w:p>
                          <w:p w14:paraId="2E84C181" w14:textId="77777777" w:rsidR="00DA463D" w:rsidRDefault="00DA463D" w:rsidP="00EB26FF">
                            <w:pPr>
                              <w:jc w:val="center"/>
                              <w:rPr>
                                <w:b/>
                                <w:bCs/>
                                <w:u w:val="single"/>
                              </w:rPr>
                            </w:pPr>
                          </w:p>
                          <w:p w14:paraId="6F3FCB1C" w14:textId="77777777" w:rsidR="00EB26FF" w:rsidRPr="00EB26FF" w:rsidRDefault="00EB26FF" w:rsidP="00EB26FF">
                            <w:pP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260BB9" id="Text Box 12" o:spid="_x0000_s1030" type="#_x0000_t202" style="position:absolute;margin-left:0;margin-top:608.5pt;width:516.15pt;height:82.3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" filled="f" stroked="f" strokeweight=".5pt">
                <v:textbox>
                  <w:txbxContent>
                    <w:p w14:paraId="1983125C" w14:textId="29B89439" w:rsidR="009F30A2" w:rsidRDefault="009F30A2" w:rsidP="00EB26FF">
                      <w:pPr>
                        <w:jc w:val="center"/>
                        <w:rPr>
                          <w:b/>
                          <w:bCs/>
                          <w:u w:val="single"/>
                        </w:rPr>
                      </w:pPr>
                      <w:r w:rsidRPr="00EB26FF">
                        <w:rPr>
                          <w:b/>
                          <w:bCs/>
                          <w:u w:val="single"/>
                        </w:rPr>
                        <w:t>Conclusion</w:t>
                      </w:r>
                    </w:p>
                    <w:p w14:paraId="291B24F4" w14:textId="14EE02DE" w:rsidR="00DA463D" w:rsidRPr="00DA463D" w:rsidRDefault="00DA463D" w:rsidP="00DA463D">
                      <w:pPr>
                        <w:rPr>
                          <w:sz w:val="20"/>
                          <w:szCs w:val="20"/>
                        </w:rPr>
                      </w:pPr>
                      <w:r w:rsidRPr="00DA463D">
                        <w:rPr>
                          <w:sz w:val="20"/>
                          <w:szCs w:val="20"/>
                        </w:rPr>
                        <w:t xml:space="preserve">To conclude, it is good practice to follow the UNCRC as it provides clear guidelines on how to provide children with the right support and care, whilst respecting their rights and taking their views into consideration. It is important for practitioners to plan appropriately, by </w:t>
                      </w:r>
                      <w:r>
                        <w:rPr>
                          <w:sz w:val="20"/>
                          <w:szCs w:val="20"/>
                        </w:rPr>
                        <w:t>following the National Framework and planning around each child’s individual needs. By doing this it allows children to</w:t>
                      </w:r>
                      <w:r w:rsidR="00C95068">
                        <w:rPr>
                          <w:sz w:val="20"/>
                          <w:szCs w:val="20"/>
                        </w:rPr>
                        <w:t xml:space="preserve"> grow to their full potential. </w:t>
                      </w:r>
                    </w:p>
                    <w:p w14:paraId="2E84C181" w14:textId="77777777" w:rsidR="00DA463D" w:rsidRDefault="00DA463D" w:rsidP="00EB26FF">
                      <w:pPr>
                        <w:jc w:val="center"/>
                        <w:rPr>
                          <w:b/>
                          <w:bCs/>
                          <w:u w:val="single"/>
                        </w:rPr>
                      </w:pPr>
                    </w:p>
                    <w:p w14:paraId="6F3FCB1C" w14:textId="77777777" w:rsidR="00EB26FF" w:rsidRPr="00EB26FF" w:rsidRDefault="00EB26FF" w:rsidP="00EB26FF">
                      <w:pPr>
                        <w:rPr>
                          <w:b/>
                          <w:bCs/>
                          <w:u w:val="single"/>
                        </w:rPr>
                      </w:pPr>
                    </w:p>
                  </w:txbxContent>
                </v:textbox>
                <w10:wrap anchorx="margin"/>
              </v:shape>
            </w:pict>
          </mc:Fallback>
        </mc:AlternateContent>
      </w:r>
      <w:r>
        <w:rPr>
          <w:noProof/>
          <w:sz w:val="24"/>
          <w:szCs w:val="24"/>
        </w:rPr>
        <mc:AlternateContent>
          <mc:Choice Requires="wps">
            <w:drawing>
              <wp:anchor distT="0" distB="0" distL="114300" distR="114300" simplePos="0" relativeHeight="251664384" behindDoc="0" locked="0" layoutInCell="1" allowOverlap="1" wp14:anchorId="15E4D58C" wp14:editId="6D077AE3">
                <wp:simplePos x="0" y="0"/>
                <wp:positionH relativeFrom="margin">
                  <wp:posOffset>-576373</wp:posOffset>
                </wp:positionH>
                <wp:positionV relativeFrom="paragraph">
                  <wp:posOffset>7635713</wp:posOffset>
                </wp:positionV>
                <wp:extent cx="6880860" cy="1268213"/>
                <wp:effectExtent l="19050" t="19050" r="15240" b="27305"/>
                <wp:wrapNone/>
                <wp:docPr id="7" name="Rectangle: Rounded Corners 7"/>
                <wp:cNvGraphicFramePr/>
                <a:graphic xmlns:a="http://schemas.openxmlformats.org/drawingml/2006/main">
                  <a:graphicData uri="http://schemas.microsoft.com/office/word/2010/wordprocessingShape">
                    <wps:wsp>
                      <wps:cNvSpPr/>
                      <wps:spPr>
                        <a:xfrm>
                          <a:off x="0" y="0"/>
                          <a:ext cx="6880860" cy="1268213"/>
                        </a:xfrm>
                        <a:prstGeom prst="roundRect">
                          <a:avLst/>
                        </a:prstGeom>
                        <a:solidFill>
                          <a:schemeClr val="accent6">
                            <a:lumMod val="60000"/>
                            <a:lumOff val="4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AFC0C1" id="Rectangle: Rounded Corners 7" o:spid="_x0000_s1026" style="position:absolute;margin-left:-45.4pt;margin-top:601.25pt;width:541.8pt;height:99.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" fillcolor="#a8d08d [1945]" strokecolor="black [3213]" strokeweight="2.25pt">
                <v:stroke joinstyle="miter"/>
                <w10:wrap anchorx="margin"/>
              </v:roundrect>
            </w:pict>
          </mc:Fallback>
        </mc:AlternateContent>
      </w:r>
      <w:r>
        <w:rPr>
          <w:noProof/>
          <w:sz w:val="24"/>
          <w:szCs w:val="24"/>
        </w:rPr>
        <mc:AlternateContent>
          <mc:Choice Requires="wps">
            <w:drawing>
              <wp:anchor distT="0" distB="0" distL="114300" distR="114300" simplePos="0" relativeHeight="251663360" behindDoc="0" locked="0" layoutInCell="1" allowOverlap="1" wp14:anchorId="030D884E" wp14:editId="751B4A76">
                <wp:simplePos x="0" y="0"/>
                <wp:positionH relativeFrom="margin">
                  <wp:align>center</wp:align>
                </wp:positionH>
                <wp:positionV relativeFrom="paragraph">
                  <wp:posOffset>3487493</wp:posOffset>
                </wp:positionV>
                <wp:extent cx="6985000" cy="3914996"/>
                <wp:effectExtent l="19050" t="19050" r="25400" b="28575"/>
                <wp:wrapNone/>
                <wp:docPr id="6" name="Rectangle: Rounded Corners 6"/>
                <wp:cNvGraphicFramePr/>
                <a:graphic xmlns:a="http://schemas.openxmlformats.org/drawingml/2006/main">
                  <a:graphicData uri="http://schemas.microsoft.com/office/word/2010/wordprocessingShape">
                    <wps:wsp>
                      <wps:cNvSpPr/>
                      <wps:spPr>
                        <a:xfrm>
                          <a:off x="0" y="0"/>
                          <a:ext cx="6985000" cy="3914996"/>
                        </a:xfrm>
                        <a:prstGeom prst="roundRect">
                          <a:avLst/>
                        </a:prstGeom>
                        <a:solidFill>
                          <a:srgbClr val="FF9999"/>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9781F3" id="Rectangle: Rounded Corners 6" o:spid="_x0000_s1026" style="position:absolute;margin-left:0;margin-top:274.6pt;width:550pt;height:308.2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" fillcolor="#f99" strokecolor="black [3213]" strokeweight="2.25pt">
                <v:stroke joinstyle="miter"/>
                <w10:wrap anchorx="margin"/>
              </v:roundrect>
            </w:pict>
          </mc:Fallback>
        </mc:AlternateContent>
      </w:r>
      <w:r w:rsidR="00BF1718">
        <w:rPr>
          <w:noProof/>
          <w:sz w:val="24"/>
          <w:szCs w:val="24"/>
        </w:rPr>
        <mc:AlternateContent>
          <mc:Choice Requires="wps">
            <w:drawing>
              <wp:anchor distT="0" distB="0" distL="114300" distR="114300" simplePos="0" relativeHeight="251668480" behindDoc="0" locked="0" layoutInCell="1" allowOverlap="1" wp14:anchorId="0A265639" wp14:editId="3654740F">
                <wp:simplePos x="0" y="0"/>
                <wp:positionH relativeFrom="column">
                  <wp:posOffset>-489098</wp:posOffset>
                </wp:positionH>
                <wp:positionV relativeFrom="paragraph">
                  <wp:posOffset>3563444</wp:posOffset>
                </wp:positionV>
                <wp:extent cx="6757035" cy="3817088"/>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757035" cy="3817088"/>
                        </a:xfrm>
                        <a:prstGeom prst="rect">
                          <a:avLst/>
                        </a:prstGeom>
                        <a:noFill/>
                        <a:ln w="6350">
                          <a:noFill/>
                        </a:ln>
                      </wps:spPr>
                      <wps:txbx>
                        <w:txbxContent>
                          <w:p w14:paraId="730A8B61" w14:textId="7691FFBF" w:rsidR="009F30A2" w:rsidRDefault="009F30A2" w:rsidP="00686C7E">
                            <w:pPr>
                              <w:jc w:val="center"/>
                              <w:rPr>
                                <w:b/>
                                <w:bCs/>
                                <w:u w:val="single"/>
                              </w:rPr>
                            </w:pPr>
                            <w:r w:rsidRPr="00686C7E">
                              <w:rPr>
                                <w:b/>
                                <w:bCs/>
                                <w:u w:val="single"/>
                              </w:rPr>
                              <w:t>Article 2</w:t>
                            </w:r>
                          </w:p>
                          <w:p w14:paraId="5A0D37CC" w14:textId="04A95090" w:rsidR="009F30A2" w:rsidRPr="00D218E6" w:rsidRDefault="009F30A2" w:rsidP="00686C7E">
                            <w:pPr>
                              <w:rPr>
                                <w:sz w:val="20"/>
                                <w:szCs w:val="20"/>
                              </w:rPr>
                            </w:pPr>
                            <w:r w:rsidRPr="00D218E6">
                              <w:rPr>
                                <w:sz w:val="20"/>
                                <w:szCs w:val="20"/>
                              </w:rPr>
                              <w:t>Article 2 of the UNCRC states that all children have the rights of the convention no matter what and no child should be discriminated against</w:t>
                            </w:r>
                            <w:r w:rsidR="00BF1718">
                              <w:rPr>
                                <w:sz w:val="20"/>
                                <w:szCs w:val="20"/>
                              </w:rPr>
                              <w:t>. Types</w:t>
                            </w:r>
                            <w:r w:rsidR="00BF1718" w:rsidRPr="00BF1718">
                              <w:rPr>
                                <w:sz w:val="20"/>
                                <w:szCs w:val="20"/>
                              </w:rPr>
                              <w:t xml:space="preserve"> </w:t>
                            </w:r>
                            <w:r w:rsidRPr="00D218E6">
                              <w:rPr>
                                <w:sz w:val="20"/>
                                <w:szCs w:val="20"/>
                              </w:rPr>
                              <w:t xml:space="preserve">of discrimination may include sexism, racism and discrimination against the disabled. </w:t>
                            </w:r>
                          </w:p>
                          <w:p w14:paraId="6DC79CCA" w14:textId="6C0566F2" w:rsidR="009F30A2" w:rsidRPr="00D218E6" w:rsidRDefault="009F30A2">
                            <w:pPr>
                              <w:rPr>
                                <w:sz w:val="20"/>
                                <w:szCs w:val="20"/>
                              </w:rPr>
                            </w:pPr>
                            <w:r w:rsidRPr="00D218E6">
                              <w:rPr>
                                <w:b/>
                                <w:bCs/>
                                <w:sz w:val="20"/>
                                <w:szCs w:val="20"/>
                                <w:u w:val="single"/>
                              </w:rPr>
                              <w:t>Every Child Matters –</w:t>
                            </w:r>
                            <w:r w:rsidRPr="00D218E6">
                              <w:rPr>
                                <w:sz w:val="20"/>
                                <w:szCs w:val="20"/>
                              </w:rPr>
                              <w:t xml:space="preserve"> Informs us that the Government has made amendments to the law, to ensure that people with special educational needs have a stronger right to be educated in a mainstream school unless it is against the wishes of their parent</w:t>
                            </w:r>
                            <w:r>
                              <w:rPr>
                                <w:sz w:val="20"/>
                                <w:szCs w:val="20"/>
                              </w:rPr>
                              <w:t xml:space="preserve">. An example of this may be, where a parent believes that their child would benefit from a provision that is more suitable to the child’s needs. </w:t>
                            </w:r>
                            <w:r w:rsidRPr="00D218E6">
                              <w:rPr>
                                <w:sz w:val="20"/>
                                <w:szCs w:val="20"/>
                              </w:rPr>
                              <w:t>(The Special Educational Needs and Disability Act 2001). The Special Educational Needs Code of Practice points out that all children must be included regardless of need or ability and are entitled to positive and inclusive attitudes from those around them. (Dowling 2014)</w:t>
                            </w:r>
                          </w:p>
                          <w:p w14:paraId="776B9DE4" w14:textId="5251C837" w:rsidR="009F30A2" w:rsidRPr="00D218E6" w:rsidRDefault="009F30A2">
                            <w:pPr>
                              <w:rPr>
                                <w:sz w:val="20"/>
                                <w:szCs w:val="20"/>
                              </w:rPr>
                            </w:pPr>
                            <w:r w:rsidRPr="00D218E6">
                              <w:rPr>
                                <w:b/>
                                <w:bCs/>
                                <w:sz w:val="20"/>
                                <w:szCs w:val="20"/>
                                <w:u w:val="single"/>
                              </w:rPr>
                              <w:t xml:space="preserve">The Special Educational Needs and Disability Act 2001 – </w:t>
                            </w:r>
                            <w:r w:rsidR="00DA463D">
                              <w:rPr>
                                <w:sz w:val="20"/>
                                <w:szCs w:val="20"/>
                              </w:rPr>
                              <w:t>P</w:t>
                            </w:r>
                            <w:r w:rsidRPr="00D218E6">
                              <w:rPr>
                                <w:sz w:val="20"/>
                                <w:szCs w:val="20"/>
                              </w:rPr>
                              <w:t>uts new responsibilities on Local Education Authorities to ensure that parents of children with SEN</w:t>
                            </w:r>
                            <w:r>
                              <w:rPr>
                                <w:sz w:val="20"/>
                                <w:szCs w:val="20"/>
                              </w:rPr>
                              <w:t xml:space="preserve"> (Special Educational Needs)</w:t>
                            </w:r>
                            <w:r w:rsidRPr="00D218E6">
                              <w:rPr>
                                <w:sz w:val="20"/>
                                <w:szCs w:val="20"/>
                              </w:rPr>
                              <w:t xml:space="preserve"> are provided with services which offer advice and information. The act has also put a new duty on schools and educational providers to inform parents/carers with any decisions they are making</w:t>
                            </w:r>
                            <w:r w:rsidR="00DA463D">
                              <w:rPr>
                                <w:sz w:val="20"/>
                                <w:szCs w:val="20"/>
                              </w:rPr>
                              <w:t xml:space="preserve"> and/or are </w:t>
                            </w:r>
                            <w:r w:rsidRPr="00D218E6">
                              <w:rPr>
                                <w:sz w:val="20"/>
                                <w:szCs w:val="20"/>
                              </w:rPr>
                              <w:t xml:space="preserve">going to be making regarding special educational provision for their child. </w:t>
                            </w:r>
                          </w:p>
                          <w:p w14:paraId="542DD1C2" w14:textId="138056E0" w:rsidR="009F30A2" w:rsidRPr="00D218E6" w:rsidRDefault="009F30A2">
                            <w:pPr>
                              <w:rPr>
                                <w:sz w:val="20"/>
                                <w:szCs w:val="20"/>
                              </w:rPr>
                            </w:pPr>
                            <w:r w:rsidRPr="00807C53">
                              <w:rPr>
                                <w:b/>
                                <w:bCs/>
                                <w:sz w:val="20"/>
                                <w:szCs w:val="20"/>
                                <w:u w:val="single"/>
                              </w:rPr>
                              <w:t xml:space="preserve">National Minimum Standards </w:t>
                            </w:r>
                            <w:r>
                              <w:rPr>
                                <w:b/>
                                <w:bCs/>
                                <w:sz w:val="20"/>
                                <w:szCs w:val="20"/>
                                <w:u w:val="single"/>
                              </w:rPr>
                              <w:t>–</w:t>
                            </w:r>
                            <w:r w:rsidRPr="00807C53">
                              <w:rPr>
                                <w:sz w:val="20"/>
                                <w:szCs w:val="20"/>
                              </w:rPr>
                              <w:t xml:space="preserve"> The Welsh Government has drawn up Seven Core Aims based on the UNCRC. Aim 5 backs up article 2 of the UNCRC and ensures that children </w:t>
                            </w:r>
                            <w:r w:rsidR="00DA463D">
                              <w:rPr>
                                <w:sz w:val="20"/>
                                <w:szCs w:val="20"/>
                              </w:rPr>
                              <w:t xml:space="preserve">are shown and treated with respect, their views are heard and acted upon and any religious or cultural views and acknowledged. </w:t>
                            </w:r>
                            <w:r>
                              <w:rPr>
                                <w:sz w:val="20"/>
                                <w:szCs w:val="20"/>
                              </w:rPr>
                              <w:t xml:space="preserve">Standard 4 of the National Minimum Standards focuses on meeting individual needs of children. It states that each child’s individual needs, including any special education needs and disabilities are planned for and provided for. It is the registered persons duty to ensure that the current Code of Practice for SEN for Wales is followed. </w:t>
                            </w:r>
                          </w:p>
                          <w:p w14:paraId="646DEE8F" w14:textId="43256DD5" w:rsidR="009F30A2" w:rsidRDefault="009F30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65639" id="Text Box 10" o:spid="_x0000_s1031" type="#_x0000_t202" style="position:absolute;margin-left:-38.5pt;margin-top:280.6pt;width:532.05pt;height:300.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" filled="f" stroked="f" strokeweight=".5pt">
                <v:textbox>
                  <w:txbxContent>
                    <w:p w14:paraId="730A8B61" w14:textId="7691FFBF" w:rsidR="009F30A2" w:rsidRDefault="009F30A2" w:rsidP="00686C7E">
                      <w:pPr>
                        <w:jc w:val="center"/>
                        <w:rPr>
                          <w:b/>
                          <w:bCs/>
                          <w:u w:val="single"/>
                        </w:rPr>
                      </w:pPr>
                      <w:r w:rsidRPr="00686C7E">
                        <w:rPr>
                          <w:b/>
                          <w:bCs/>
                          <w:u w:val="single"/>
                        </w:rPr>
                        <w:t>Article 2</w:t>
                      </w:r>
                    </w:p>
                    <w:p w14:paraId="5A0D37CC" w14:textId="04A95090" w:rsidR="009F30A2" w:rsidRPr="00D218E6" w:rsidRDefault="009F30A2" w:rsidP="00686C7E">
                      <w:pPr>
                        <w:rPr>
                          <w:sz w:val="20"/>
                          <w:szCs w:val="20"/>
                        </w:rPr>
                      </w:pPr>
                      <w:r w:rsidRPr="00D218E6">
                        <w:rPr>
                          <w:sz w:val="20"/>
                          <w:szCs w:val="20"/>
                        </w:rPr>
                        <w:t>Article 2 of the UNCRC states that all children have the rights of the convention no matter what and no child should be discriminated against</w:t>
                      </w:r>
                      <w:r w:rsidR="00BF1718">
                        <w:rPr>
                          <w:sz w:val="20"/>
                          <w:szCs w:val="20"/>
                        </w:rPr>
                        <w:t>. Types</w:t>
                      </w:r>
                      <w:r w:rsidR="00BF1718" w:rsidRPr="00BF1718">
                        <w:rPr>
                          <w:sz w:val="20"/>
                          <w:szCs w:val="20"/>
                        </w:rPr>
                        <w:t xml:space="preserve"> </w:t>
                      </w:r>
                      <w:r w:rsidRPr="00D218E6">
                        <w:rPr>
                          <w:sz w:val="20"/>
                          <w:szCs w:val="20"/>
                        </w:rPr>
                        <w:t xml:space="preserve">of discrimination may include sexism, racism and discrimination against the disabled. </w:t>
                      </w:r>
                    </w:p>
                    <w:p w14:paraId="6DC79CCA" w14:textId="6C0566F2" w:rsidR="009F30A2" w:rsidRPr="00D218E6" w:rsidRDefault="009F30A2">
                      <w:pPr>
                        <w:rPr>
                          <w:sz w:val="20"/>
                          <w:szCs w:val="20"/>
                        </w:rPr>
                      </w:pPr>
                      <w:r w:rsidRPr="00D218E6">
                        <w:rPr>
                          <w:b/>
                          <w:bCs/>
                          <w:sz w:val="20"/>
                          <w:szCs w:val="20"/>
                          <w:u w:val="single"/>
                        </w:rPr>
                        <w:t>Every Child Matters –</w:t>
                      </w:r>
                      <w:r w:rsidRPr="00D218E6">
                        <w:rPr>
                          <w:sz w:val="20"/>
                          <w:szCs w:val="20"/>
                        </w:rPr>
                        <w:t xml:space="preserve"> Informs us that the Government has made amendments to the law, to ensure that people with special educational needs have a stronger right to be educated in a mainstream school unless it is against the wishes of their parent</w:t>
                      </w:r>
                      <w:r>
                        <w:rPr>
                          <w:sz w:val="20"/>
                          <w:szCs w:val="20"/>
                        </w:rPr>
                        <w:t xml:space="preserve">. An example of this may be, where a parent believes that their child would benefit from a provision that is more suitable to the child’s needs. </w:t>
                      </w:r>
                      <w:r w:rsidRPr="00D218E6">
                        <w:rPr>
                          <w:sz w:val="20"/>
                          <w:szCs w:val="20"/>
                        </w:rPr>
                        <w:t>(The Special Educational Needs and Disability Act 2001). The Special Educational Needs Code of Practice points out that all children must be included regardless of need or ability and are entitled to positive and inclusive attitudes from those around them. (Dowling 2014)</w:t>
                      </w:r>
                    </w:p>
                    <w:p w14:paraId="776B9DE4" w14:textId="5251C837" w:rsidR="009F30A2" w:rsidRPr="00D218E6" w:rsidRDefault="009F30A2">
                      <w:pPr>
                        <w:rPr>
                          <w:sz w:val="20"/>
                          <w:szCs w:val="20"/>
                        </w:rPr>
                      </w:pPr>
                      <w:r w:rsidRPr="00D218E6">
                        <w:rPr>
                          <w:b/>
                          <w:bCs/>
                          <w:sz w:val="20"/>
                          <w:szCs w:val="20"/>
                          <w:u w:val="single"/>
                        </w:rPr>
                        <w:t xml:space="preserve">The Special Educational Needs and Disability Act 2001 – </w:t>
                      </w:r>
                      <w:r w:rsidR="00DA463D">
                        <w:rPr>
                          <w:sz w:val="20"/>
                          <w:szCs w:val="20"/>
                        </w:rPr>
                        <w:t>P</w:t>
                      </w:r>
                      <w:r w:rsidRPr="00D218E6">
                        <w:rPr>
                          <w:sz w:val="20"/>
                          <w:szCs w:val="20"/>
                        </w:rPr>
                        <w:t>uts new responsibilities on Local Education Authorities to ensure that parents of children with SEN</w:t>
                      </w:r>
                      <w:r>
                        <w:rPr>
                          <w:sz w:val="20"/>
                          <w:szCs w:val="20"/>
                        </w:rPr>
                        <w:t xml:space="preserve"> (Special Educational Needs)</w:t>
                      </w:r>
                      <w:r w:rsidRPr="00D218E6">
                        <w:rPr>
                          <w:sz w:val="20"/>
                          <w:szCs w:val="20"/>
                        </w:rPr>
                        <w:t xml:space="preserve"> are provided with services which offer advice and information. The act has also put a new duty on schools and educational providers to inform parents/carers with any decisions they are making</w:t>
                      </w:r>
                      <w:r w:rsidR="00DA463D">
                        <w:rPr>
                          <w:sz w:val="20"/>
                          <w:szCs w:val="20"/>
                        </w:rPr>
                        <w:t xml:space="preserve"> and/or are </w:t>
                      </w:r>
                      <w:r w:rsidRPr="00D218E6">
                        <w:rPr>
                          <w:sz w:val="20"/>
                          <w:szCs w:val="20"/>
                        </w:rPr>
                        <w:t xml:space="preserve">going to be making regarding special educational provision for their child. </w:t>
                      </w:r>
                    </w:p>
                    <w:p w14:paraId="542DD1C2" w14:textId="138056E0" w:rsidR="009F30A2" w:rsidRPr="00D218E6" w:rsidRDefault="009F30A2">
                      <w:pPr>
                        <w:rPr>
                          <w:sz w:val="20"/>
                          <w:szCs w:val="20"/>
                        </w:rPr>
                      </w:pPr>
                      <w:r w:rsidRPr="00807C53">
                        <w:rPr>
                          <w:b/>
                          <w:bCs/>
                          <w:sz w:val="20"/>
                          <w:szCs w:val="20"/>
                          <w:u w:val="single"/>
                        </w:rPr>
                        <w:t xml:space="preserve">National Minimum Standards </w:t>
                      </w:r>
                      <w:r>
                        <w:rPr>
                          <w:b/>
                          <w:bCs/>
                          <w:sz w:val="20"/>
                          <w:szCs w:val="20"/>
                          <w:u w:val="single"/>
                        </w:rPr>
                        <w:t>–</w:t>
                      </w:r>
                      <w:r w:rsidRPr="00807C53">
                        <w:rPr>
                          <w:sz w:val="20"/>
                          <w:szCs w:val="20"/>
                        </w:rPr>
                        <w:t xml:space="preserve"> The Welsh Government has drawn up Seven Core Aims based on the UNCRC. Aim 5 backs up article 2 of the UNCRC and ensures that children </w:t>
                      </w:r>
                      <w:r w:rsidR="00DA463D">
                        <w:rPr>
                          <w:sz w:val="20"/>
                          <w:szCs w:val="20"/>
                        </w:rPr>
                        <w:t xml:space="preserve">are shown and treated with respect, their views are heard and acted upon and any religious or cultural views and acknowledged. </w:t>
                      </w:r>
                      <w:r>
                        <w:rPr>
                          <w:sz w:val="20"/>
                          <w:szCs w:val="20"/>
                        </w:rPr>
                        <w:t xml:space="preserve">Standard 4 of the National Minimum Standards focuses on meeting individual needs of children. It states that each child’s individual needs, including any special education needs and disabilities are planned for and provided for. It is the registered persons duty to ensure that the current Code of Practice for SEN for Wales is followed. </w:t>
                      </w:r>
                    </w:p>
                    <w:p w14:paraId="646DEE8F" w14:textId="43256DD5" w:rsidR="009F30A2" w:rsidRDefault="009F30A2"/>
                  </w:txbxContent>
                </v:textbox>
              </v:shape>
            </w:pict>
          </mc:Fallback>
        </mc:AlternateContent>
      </w:r>
      <w:r w:rsidR="009D2CA3">
        <w:rPr>
          <w:sz w:val="24"/>
          <w:szCs w:val="24"/>
        </w:rPr>
        <w:br w:type="page"/>
      </w:r>
    </w:p>
    <w:p w14:paraId="7DDAC744" w14:textId="77777777" w:rsidR="009D2CA3" w:rsidRPr="00FE64DA" w:rsidRDefault="009D2CA3" w:rsidP="00FE64DA">
      <w:pPr>
        <w:spacing w:line="360" w:lineRule="auto"/>
        <w:jc w:val="both"/>
        <w:rPr>
          <w:sz w:val="24"/>
          <w:szCs w:val="24"/>
        </w:rPr>
      </w:pPr>
    </w:p>
    <w:p w14:paraId="72C723DB" w14:textId="77777777" w:rsidR="00C10368" w:rsidRDefault="009D2CA3" w:rsidP="00FE64DA">
      <w:pPr>
        <w:spacing w:line="360" w:lineRule="auto"/>
        <w:jc w:val="both"/>
        <w:rPr>
          <w:rFonts w:ascii="Arial" w:hAnsi="Arial" w:cs="Arial"/>
          <w:b/>
          <w:bCs/>
          <w:sz w:val="24"/>
          <w:szCs w:val="24"/>
        </w:rPr>
      </w:pPr>
      <w:r w:rsidRPr="00FE64DA">
        <w:rPr>
          <w:rFonts w:ascii="Arial" w:hAnsi="Arial" w:cs="Arial"/>
          <w:b/>
          <w:bCs/>
          <w:sz w:val="24"/>
          <w:szCs w:val="24"/>
        </w:rPr>
        <w:t>Reference List</w:t>
      </w:r>
      <w:proofErr w:type="gramStart"/>
      <w:r w:rsidR="0019608F" w:rsidRPr="00FE64DA">
        <w:rPr>
          <w:rFonts w:ascii="Arial" w:hAnsi="Arial" w:cs="Arial"/>
          <w:b/>
          <w:bCs/>
          <w:sz w:val="24"/>
          <w:szCs w:val="24"/>
        </w:rPr>
        <w:t xml:space="preserve">: </w:t>
      </w:r>
      <w:r w:rsidRPr="00FE64DA">
        <w:rPr>
          <w:rFonts w:ascii="Arial" w:hAnsi="Arial" w:cs="Arial"/>
          <w:b/>
          <w:bCs/>
          <w:sz w:val="24"/>
          <w:szCs w:val="24"/>
        </w:rPr>
        <w:t xml:space="preserve"> (</w:t>
      </w:r>
      <w:proofErr w:type="gramEnd"/>
      <w:r w:rsidR="00463A6E" w:rsidRPr="00FE64DA">
        <w:rPr>
          <w:rFonts w:ascii="Arial" w:hAnsi="Arial" w:cs="Arial"/>
          <w:b/>
          <w:bCs/>
          <w:sz w:val="24"/>
          <w:szCs w:val="24"/>
        </w:rPr>
        <w:t>P</w:t>
      </w:r>
      <w:r w:rsidRPr="00FE64DA">
        <w:rPr>
          <w:rFonts w:ascii="Arial" w:hAnsi="Arial" w:cs="Arial"/>
          <w:b/>
          <w:bCs/>
          <w:sz w:val="24"/>
          <w:szCs w:val="24"/>
        </w:rPr>
        <w:t xml:space="preserve">aired </w:t>
      </w:r>
      <w:r w:rsidR="00463A6E" w:rsidRPr="00FE64DA">
        <w:rPr>
          <w:rFonts w:ascii="Arial" w:hAnsi="Arial" w:cs="Arial"/>
          <w:b/>
          <w:bCs/>
          <w:sz w:val="24"/>
          <w:szCs w:val="24"/>
        </w:rPr>
        <w:t>P</w:t>
      </w:r>
      <w:r w:rsidRPr="00FE64DA">
        <w:rPr>
          <w:rFonts w:ascii="Arial" w:hAnsi="Arial" w:cs="Arial"/>
          <w:b/>
          <w:bCs/>
          <w:sz w:val="24"/>
          <w:szCs w:val="24"/>
        </w:rPr>
        <w:t>resentation</w:t>
      </w:r>
    </w:p>
    <w:p w14:paraId="696B303B" w14:textId="5CB774C1" w:rsidR="00C10368" w:rsidRDefault="00C10368" w:rsidP="00FE64DA">
      <w:pPr>
        <w:spacing w:line="360" w:lineRule="auto"/>
        <w:jc w:val="both"/>
        <w:rPr>
          <w:rFonts w:ascii="Arial" w:hAnsi="Arial" w:cs="Arial"/>
          <w:sz w:val="24"/>
          <w:szCs w:val="24"/>
        </w:rPr>
      </w:pPr>
      <w:r>
        <w:rPr>
          <w:rFonts w:ascii="Arial" w:hAnsi="Arial" w:cs="Arial"/>
          <w:sz w:val="24"/>
          <w:szCs w:val="24"/>
        </w:rPr>
        <w:t xml:space="preserve">Additional Learning Needs (ALN) Transformation Programme. 2017. Available at: </w:t>
      </w:r>
      <w:hyperlink r:id="rId8" w:history="1">
        <w:r w:rsidRPr="00E43F00">
          <w:rPr>
            <w:rStyle w:val="Hyperlink"/>
            <w:rFonts w:ascii="Arial" w:hAnsi="Arial" w:cs="Arial"/>
            <w:sz w:val="24"/>
            <w:szCs w:val="24"/>
          </w:rPr>
          <w:t>https://gov.wales/sites/default/files/publications/2018-09/additional-learning-</w:t>
        </w:r>
        <w:r w:rsidRPr="00E43F00">
          <w:rPr>
            <w:rStyle w:val="Hyperlink"/>
            <w:rFonts w:ascii="Arial" w:hAnsi="Arial" w:cs="Arial"/>
            <w:sz w:val="24"/>
            <w:szCs w:val="24"/>
          </w:rPr>
          <w:t>needs-aln-transformation-programme-v2.pdf</w:t>
        </w:r>
      </w:hyperlink>
      <w:r>
        <w:rPr>
          <w:rFonts w:ascii="Arial" w:hAnsi="Arial" w:cs="Arial"/>
          <w:sz w:val="24"/>
          <w:szCs w:val="24"/>
        </w:rPr>
        <w:t xml:space="preserve"> (Accessed: 9</w:t>
      </w:r>
      <w:r w:rsidRPr="00C10368">
        <w:rPr>
          <w:rFonts w:ascii="Arial" w:hAnsi="Arial" w:cs="Arial"/>
          <w:sz w:val="24"/>
          <w:szCs w:val="24"/>
          <w:vertAlign w:val="superscript"/>
        </w:rPr>
        <w:t>th</w:t>
      </w:r>
      <w:r>
        <w:rPr>
          <w:rFonts w:ascii="Arial" w:hAnsi="Arial" w:cs="Arial"/>
          <w:sz w:val="24"/>
          <w:szCs w:val="24"/>
        </w:rPr>
        <w:t xml:space="preserve"> October 2019)</w:t>
      </w:r>
    </w:p>
    <w:p w14:paraId="0506F50C" w14:textId="77777777" w:rsidR="00C10368" w:rsidRPr="00C10368" w:rsidRDefault="00C10368" w:rsidP="00FE64DA">
      <w:pPr>
        <w:spacing w:line="360" w:lineRule="auto"/>
        <w:jc w:val="both"/>
        <w:rPr>
          <w:rFonts w:ascii="Arial" w:hAnsi="Arial" w:cs="Arial"/>
          <w:b/>
          <w:bCs/>
          <w:sz w:val="24"/>
          <w:szCs w:val="24"/>
        </w:rPr>
      </w:pPr>
    </w:p>
    <w:p w14:paraId="50262A57" w14:textId="76F3742B" w:rsidR="00C10368" w:rsidRDefault="00C10368" w:rsidP="00FE64DA">
      <w:pPr>
        <w:spacing w:line="360" w:lineRule="auto"/>
        <w:jc w:val="both"/>
        <w:rPr>
          <w:rFonts w:ascii="Arial" w:hAnsi="Arial" w:cs="Arial"/>
          <w:sz w:val="24"/>
          <w:szCs w:val="24"/>
        </w:rPr>
      </w:pPr>
      <w:r w:rsidRPr="00FE64DA">
        <w:rPr>
          <w:rFonts w:ascii="Arial" w:hAnsi="Arial" w:cs="Arial"/>
          <w:sz w:val="24"/>
          <w:szCs w:val="24"/>
        </w:rPr>
        <w:t xml:space="preserve">Dowling, M. (2014) </w:t>
      </w:r>
      <w:r w:rsidRPr="00FE64DA">
        <w:rPr>
          <w:rFonts w:ascii="Arial" w:hAnsi="Arial" w:cs="Arial"/>
          <w:i/>
          <w:iCs/>
          <w:sz w:val="24"/>
          <w:szCs w:val="24"/>
        </w:rPr>
        <w:t>Young Children’s Personal, Social and Emotional Development.</w:t>
      </w:r>
      <w:r w:rsidRPr="00FE64DA">
        <w:rPr>
          <w:rFonts w:ascii="Arial" w:hAnsi="Arial" w:cs="Arial"/>
          <w:sz w:val="24"/>
          <w:szCs w:val="24"/>
        </w:rPr>
        <w:t xml:space="preserve"> 4</w:t>
      </w:r>
      <w:r w:rsidRPr="00FE64DA">
        <w:rPr>
          <w:rFonts w:ascii="Arial" w:hAnsi="Arial" w:cs="Arial"/>
          <w:sz w:val="24"/>
          <w:szCs w:val="24"/>
          <w:vertAlign w:val="superscript"/>
        </w:rPr>
        <w:t>th</w:t>
      </w:r>
      <w:r w:rsidRPr="00FE64DA">
        <w:rPr>
          <w:rFonts w:ascii="Arial" w:hAnsi="Arial" w:cs="Arial"/>
          <w:sz w:val="24"/>
          <w:szCs w:val="24"/>
        </w:rPr>
        <w:t xml:space="preserve"> Ed. London: SAGE Publications.</w:t>
      </w:r>
    </w:p>
    <w:p w14:paraId="74BC9944" w14:textId="77777777" w:rsidR="00C10368" w:rsidRPr="00FE64DA" w:rsidRDefault="00C10368" w:rsidP="00FE64DA">
      <w:pPr>
        <w:spacing w:line="360" w:lineRule="auto"/>
        <w:jc w:val="both"/>
        <w:rPr>
          <w:rFonts w:ascii="Arial" w:hAnsi="Arial" w:cs="Arial"/>
          <w:sz w:val="24"/>
          <w:szCs w:val="24"/>
        </w:rPr>
      </w:pPr>
    </w:p>
    <w:p w14:paraId="63331C74" w14:textId="0250CB74" w:rsidR="00C10368" w:rsidRDefault="00C10368" w:rsidP="00FE64DA">
      <w:pPr>
        <w:spacing w:line="360" w:lineRule="auto"/>
        <w:jc w:val="both"/>
        <w:rPr>
          <w:rFonts w:ascii="Arial" w:hAnsi="Arial" w:cs="Arial"/>
          <w:sz w:val="24"/>
          <w:szCs w:val="24"/>
        </w:rPr>
      </w:pPr>
      <w:r w:rsidRPr="00FE64DA">
        <w:rPr>
          <w:rFonts w:ascii="Arial" w:hAnsi="Arial" w:cs="Arial"/>
          <w:sz w:val="24"/>
          <w:szCs w:val="24"/>
        </w:rPr>
        <w:t xml:space="preserve">Hobart, C. and Frankel, J. (2009) </w:t>
      </w:r>
      <w:r w:rsidRPr="00FE64DA">
        <w:rPr>
          <w:rFonts w:ascii="Arial" w:hAnsi="Arial" w:cs="Arial"/>
          <w:i/>
          <w:iCs/>
          <w:sz w:val="24"/>
          <w:szCs w:val="24"/>
        </w:rPr>
        <w:t>Child Observation and Assessment</w:t>
      </w:r>
      <w:r w:rsidRPr="00FE64DA">
        <w:rPr>
          <w:rFonts w:ascii="Arial" w:hAnsi="Arial" w:cs="Arial"/>
          <w:sz w:val="24"/>
          <w:szCs w:val="24"/>
        </w:rPr>
        <w:t>. 4</w:t>
      </w:r>
      <w:r w:rsidRPr="00FE64DA">
        <w:rPr>
          <w:rFonts w:ascii="Arial" w:hAnsi="Arial" w:cs="Arial"/>
          <w:sz w:val="24"/>
          <w:szCs w:val="24"/>
          <w:vertAlign w:val="superscript"/>
        </w:rPr>
        <w:t>th</w:t>
      </w:r>
      <w:r w:rsidRPr="00FE64DA">
        <w:rPr>
          <w:rFonts w:ascii="Arial" w:hAnsi="Arial" w:cs="Arial"/>
          <w:sz w:val="24"/>
          <w:szCs w:val="24"/>
        </w:rPr>
        <w:t xml:space="preserve"> Ed. Cheltenham United Kingdom: Nelson Thomas Ltd.</w:t>
      </w:r>
    </w:p>
    <w:p w14:paraId="7099DD75" w14:textId="77777777" w:rsidR="00C10368" w:rsidRPr="00FE64DA" w:rsidRDefault="00C10368" w:rsidP="00FE64DA">
      <w:pPr>
        <w:spacing w:line="360" w:lineRule="auto"/>
        <w:jc w:val="both"/>
        <w:rPr>
          <w:rFonts w:ascii="Arial" w:hAnsi="Arial" w:cs="Arial"/>
          <w:sz w:val="24"/>
          <w:szCs w:val="24"/>
        </w:rPr>
      </w:pPr>
    </w:p>
    <w:p w14:paraId="3AD7679B" w14:textId="0C4128B2" w:rsidR="00C10368" w:rsidRDefault="00C10368" w:rsidP="00FE64DA">
      <w:pPr>
        <w:spacing w:line="360" w:lineRule="auto"/>
        <w:jc w:val="both"/>
        <w:rPr>
          <w:rFonts w:ascii="Arial" w:hAnsi="Arial" w:cs="Arial"/>
          <w:sz w:val="24"/>
          <w:szCs w:val="24"/>
        </w:rPr>
      </w:pPr>
      <w:proofErr w:type="spellStart"/>
      <w:r w:rsidRPr="00FE64DA">
        <w:rPr>
          <w:rFonts w:ascii="Arial" w:hAnsi="Arial" w:cs="Arial"/>
          <w:sz w:val="24"/>
          <w:szCs w:val="24"/>
        </w:rPr>
        <w:t>Hwb</w:t>
      </w:r>
      <w:proofErr w:type="spellEnd"/>
      <w:r w:rsidRPr="00FE64DA">
        <w:rPr>
          <w:rFonts w:ascii="Arial" w:hAnsi="Arial" w:cs="Arial"/>
          <w:sz w:val="24"/>
          <w:szCs w:val="24"/>
        </w:rPr>
        <w:t xml:space="preserve"> (No Date) Available at: </w:t>
      </w:r>
      <w:hyperlink r:id="rId9" w:history="1">
        <w:r w:rsidRPr="00FE64DA">
          <w:rPr>
            <w:rStyle w:val="Hyperlink"/>
            <w:rFonts w:ascii="Arial" w:hAnsi="Arial" w:cs="Arial"/>
            <w:sz w:val="24"/>
            <w:szCs w:val="24"/>
          </w:rPr>
          <w:t>https://hwb.gov.wales/</w:t>
        </w:r>
      </w:hyperlink>
      <w:r w:rsidRPr="00FE64DA">
        <w:rPr>
          <w:rFonts w:ascii="Arial" w:hAnsi="Arial" w:cs="Arial"/>
          <w:sz w:val="24"/>
          <w:szCs w:val="24"/>
        </w:rPr>
        <w:t xml:space="preserve"> (Accessed: 28</w:t>
      </w:r>
      <w:r w:rsidRPr="00FE64DA">
        <w:rPr>
          <w:rFonts w:ascii="Arial" w:hAnsi="Arial" w:cs="Arial"/>
          <w:sz w:val="24"/>
          <w:szCs w:val="24"/>
          <w:vertAlign w:val="superscript"/>
        </w:rPr>
        <w:t>th</w:t>
      </w:r>
      <w:r w:rsidRPr="00FE64DA">
        <w:rPr>
          <w:rFonts w:ascii="Arial" w:hAnsi="Arial" w:cs="Arial"/>
          <w:sz w:val="24"/>
          <w:szCs w:val="24"/>
        </w:rPr>
        <w:t xml:space="preserve"> October 2019).</w:t>
      </w:r>
    </w:p>
    <w:p w14:paraId="3AC2DB8D" w14:textId="77777777" w:rsidR="00C10368" w:rsidRPr="00FE64DA" w:rsidRDefault="00C10368" w:rsidP="00FE64DA">
      <w:pPr>
        <w:spacing w:line="360" w:lineRule="auto"/>
        <w:jc w:val="both"/>
        <w:rPr>
          <w:rFonts w:ascii="Arial" w:hAnsi="Arial" w:cs="Arial"/>
          <w:i/>
          <w:iCs/>
          <w:sz w:val="24"/>
          <w:szCs w:val="24"/>
        </w:rPr>
      </w:pPr>
    </w:p>
    <w:p w14:paraId="6011218E" w14:textId="66E5E782" w:rsidR="00C10368" w:rsidRDefault="00C10368" w:rsidP="00FE64DA">
      <w:pPr>
        <w:spacing w:line="360" w:lineRule="auto"/>
        <w:jc w:val="both"/>
        <w:rPr>
          <w:rFonts w:ascii="Arial" w:hAnsi="Arial" w:cs="Arial"/>
          <w:sz w:val="24"/>
          <w:szCs w:val="24"/>
        </w:rPr>
      </w:pPr>
      <w:r w:rsidRPr="00FE64DA">
        <w:rPr>
          <w:rFonts w:ascii="Arial" w:hAnsi="Arial" w:cs="Arial"/>
          <w:sz w:val="24"/>
          <w:szCs w:val="24"/>
        </w:rPr>
        <w:t xml:space="preserve">Roffey, C. (2002) </w:t>
      </w:r>
      <w:r w:rsidRPr="00FE64DA">
        <w:rPr>
          <w:rFonts w:ascii="Arial" w:hAnsi="Arial" w:cs="Arial"/>
          <w:i/>
          <w:iCs/>
          <w:sz w:val="24"/>
          <w:szCs w:val="24"/>
        </w:rPr>
        <w:t>School Behaviour &amp; Families</w:t>
      </w:r>
      <w:r w:rsidRPr="00FE64DA">
        <w:rPr>
          <w:rFonts w:ascii="Arial" w:hAnsi="Arial" w:cs="Arial"/>
          <w:sz w:val="24"/>
          <w:szCs w:val="24"/>
        </w:rPr>
        <w:t xml:space="preserve">. Great Britain: David Fulton Publishers. </w:t>
      </w:r>
    </w:p>
    <w:p w14:paraId="1CEF423E" w14:textId="77777777" w:rsidR="00C10368" w:rsidRDefault="00C10368" w:rsidP="00FE64DA">
      <w:pPr>
        <w:spacing w:line="360" w:lineRule="auto"/>
        <w:jc w:val="both"/>
        <w:rPr>
          <w:rFonts w:ascii="Arial" w:hAnsi="Arial" w:cs="Arial"/>
          <w:sz w:val="24"/>
          <w:szCs w:val="24"/>
        </w:rPr>
      </w:pPr>
    </w:p>
    <w:p w14:paraId="649E6E7E" w14:textId="21CCFA19" w:rsidR="00C10368" w:rsidRDefault="00C10368" w:rsidP="00FE64DA">
      <w:pPr>
        <w:spacing w:line="360" w:lineRule="auto"/>
        <w:jc w:val="both"/>
        <w:rPr>
          <w:rFonts w:ascii="Arial" w:hAnsi="Arial" w:cs="Arial"/>
          <w:sz w:val="24"/>
          <w:szCs w:val="24"/>
        </w:rPr>
      </w:pPr>
      <w:r w:rsidRPr="00FE64DA">
        <w:rPr>
          <w:rFonts w:ascii="Arial" w:hAnsi="Arial" w:cs="Arial"/>
          <w:i/>
          <w:iCs/>
          <w:sz w:val="24"/>
          <w:szCs w:val="24"/>
        </w:rPr>
        <w:t>Social Services and Well-Being Act (Wales) Act 2014.</w:t>
      </w:r>
      <w:r w:rsidRPr="00FE64DA">
        <w:rPr>
          <w:rFonts w:ascii="Arial" w:hAnsi="Arial" w:cs="Arial"/>
          <w:sz w:val="24"/>
          <w:szCs w:val="24"/>
        </w:rPr>
        <w:t xml:space="preserve"> 2014. Available at: </w:t>
      </w:r>
      <w:hyperlink r:id="rId10" w:history="1">
        <w:r w:rsidRPr="00FE64DA">
          <w:rPr>
            <w:rStyle w:val="Hyperlink"/>
            <w:rFonts w:ascii="Arial" w:hAnsi="Arial" w:cs="Arial"/>
            <w:sz w:val="24"/>
            <w:szCs w:val="24"/>
          </w:rPr>
          <w:t>https://socialcare.wales/cms_assets/hub-downloads/Principles-Resource-Guide_March-17.pdf</w:t>
        </w:r>
      </w:hyperlink>
      <w:r w:rsidRPr="00FE64DA">
        <w:rPr>
          <w:rFonts w:ascii="Arial" w:hAnsi="Arial" w:cs="Arial"/>
          <w:sz w:val="24"/>
          <w:szCs w:val="24"/>
        </w:rPr>
        <w:t xml:space="preserve"> (Accessed: 9</w:t>
      </w:r>
      <w:r w:rsidRPr="00FE64DA">
        <w:rPr>
          <w:rFonts w:ascii="Arial" w:hAnsi="Arial" w:cs="Arial"/>
          <w:sz w:val="24"/>
          <w:szCs w:val="24"/>
          <w:vertAlign w:val="superscript"/>
        </w:rPr>
        <w:t>th</w:t>
      </w:r>
      <w:r w:rsidRPr="00FE64DA">
        <w:rPr>
          <w:rFonts w:ascii="Arial" w:hAnsi="Arial" w:cs="Arial"/>
          <w:sz w:val="24"/>
          <w:szCs w:val="24"/>
        </w:rPr>
        <w:t xml:space="preserve"> October 2019).</w:t>
      </w:r>
    </w:p>
    <w:p w14:paraId="4FA3660D" w14:textId="77777777" w:rsidR="00C10368" w:rsidRPr="00FE64DA" w:rsidRDefault="00C10368" w:rsidP="00FE64DA">
      <w:pPr>
        <w:spacing w:line="360" w:lineRule="auto"/>
        <w:jc w:val="both"/>
        <w:rPr>
          <w:rFonts w:ascii="Arial" w:hAnsi="Arial" w:cs="Arial"/>
          <w:sz w:val="24"/>
          <w:szCs w:val="24"/>
        </w:rPr>
      </w:pPr>
    </w:p>
    <w:p w14:paraId="2D01CA7D" w14:textId="4A8ED9D0" w:rsidR="00C10368" w:rsidRDefault="00C10368" w:rsidP="00FE64DA">
      <w:pPr>
        <w:spacing w:line="360" w:lineRule="auto"/>
        <w:jc w:val="both"/>
        <w:rPr>
          <w:rFonts w:ascii="Arial" w:hAnsi="Arial" w:cs="Arial"/>
          <w:sz w:val="24"/>
          <w:szCs w:val="24"/>
        </w:rPr>
      </w:pPr>
      <w:r w:rsidRPr="00FE64DA">
        <w:rPr>
          <w:rFonts w:ascii="Arial" w:hAnsi="Arial" w:cs="Arial"/>
          <w:i/>
          <w:iCs/>
          <w:sz w:val="24"/>
          <w:szCs w:val="24"/>
        </w:rPr>
        <w:t>The Children Act 1989 guidance and regulations.</w:t>
      </w:r>
      <w:r w:rsidRPr="00FE64DA">
        <w:rPr>
          <w:rFonts w:ascii="Arial" w:hAnsi="Arial" w:cs="Arial"/>
          <w:sz w:val="24"/>
          <w:szCs w:val="24"/>
        </w:rPr>
        <w:t xml:space="preserve"> 1989. Available at: </w:t>
      </w:r>
      <w:hyperlink r:id="rId11" w:history="1">
        <w:r w:rsidRPr="00FE64DA">
          <w:rPr>
            <w:rStyle w:val="Hyperlink"/>
            <w:rFonts w:ascii="Arial" w:hAnsi="Arial" w:cs="Arial"/>
            <w:sz w:val="24"/>
            <w:szCs w:val="24"/>
          </w:rPr>
          <w:t>https://assets.publishing.service.gov.uk/government/uploads/system/uploads/attachment_data/file/441643/Children_Act_Guidance_2015.pdf</w:t>
        </w:r>
      </w:hyperlink>
      <w:r w:rsidRPr="00FE64DA">
        <w:rPr>
          <w:rFonts w:ascii="Arial" w:hAnsi="Arial" w:cs="Arial"/>
          <w:sz w:val="24"/>
          <w:szCs w:val="24"/>
        </w:rPr>
        <w:t xml:space="preserve"> (Accessed: 9</w:t>
      </w:r>
      <w:r w:rsidRPr="00FE64DA">
        <w:rPr>
          <w:rFonts w:ascii="Arial" w:hAnsi="Arial" w:cs="Arial"/>
          <w:sz w:val="24"/>
          <w:szCs w:val="24"/>
          <w:vertAlign w:val="superscript"/>
        </w:rPr>
        <w:t>th</w:t>
      </w:r>
      <w:r w:rsidRPr="00FE64DA">
        <w:rPr>
          <w:rFonts w:ascii="Arial" w:hAnsi="Arial" w:cs="Arial"/>
          <w:sz w:val="24"/>
          <w:szCs w:val="24"/>
        </w:rPr>
        <w:t xml:space="preserve"> October 2019).</w:t>
      </w:r>
    </w:p>
    <w:p w14:paraId="4C3752C8" w14:textId="77777777" w:rsidR="00C10368" w:rsidRDefault="00C10368" w:rsidP="00FE64DA">
      <w:pPr>
        <w:spacing w:line="360" w:lineRule="auto"/>
        <w:jc w:val="both"/>
        <w:rPr>
          <w:rFonts w:ascii="Arial" w:hAnsi="Arial" w:cs="Arial"/>
          <w:sz w:val="24"/>
          <w:szCs w:val="24"/>
        </w:rPr>
      </w:pPr>
    </w:p>
    <w:p w14:paraId="38C1FAC6" w14:textId="016FA784" w:rsidR="00C10368" w:rsidRDefault="00C10368" w:rsidP="00FE64DA">
      <w:pPr>
        <w:spacing w:line="360" w:lineRule="auto"/>
        <w:jc w:val="both"/>
        <w:rPr>
          <w:rFonts w:ascii="Arial" w:hAnsi="Arial" w:cs="Arial"/>
          <w:sz w:val="24"/>
          <w:szCs w:val="24"/>
        </w:rPr>
      </w:pPr>
      <w:r w:rsidRPr="00FE64DA">
        <w:rPr>
          <w:rFonts w:ascii="Arial" w:hAnsi="Arial" w:cs="Arial"/>
          <w:i/>
          <w:iCs/>
          <w:sz w:val="24"/>
          <w:szCs w:val="24"/>
        </w:rPr>
        <w:lastRenderedPageBreak/>
        <w:t>The United Nations Convention on the Rights of the Child</w:t>
      </w:r>
      <w:r w:rsidRPr="00FE64DA">
        <w:rPr>
          <w:rFonts w:ascii="Arial" w:hAnsi="Arial" w:cs="Arial"/>
          <w:sz w:val="24"/>
          <w:szCs w:val="24"/>
        </w:rPr>
        <w:t xml:space="preserve">. 2010. Available at: </w:t>
      </w:r>
      <w:hyperlink r:id="rId12" w:history="1">
        <w:r w:rsidRPr="00E43F00">
          <w:rPr>
            <w:rStyle w:val="Hyperlink"/>
            <w:rFonts w:ascii="Arial" w:hAnsi="Arial" w:cs="Arial"/>
            <w:sz w:val="24"/>
            <w:szCs w:val="24"/>
          </w:rPr>
          <w:t>https://www.unicef.org.uk/wpcontent/uploads/2010/05/UNCRC_united_nations_convention_on_the_rights_of_the_child.pdf</w:t>
        </w:r>
      </w:hyperlink>
      <w:r w:rsidRPr="00FE64DA">
        <w:rPr>
          <w:rFonts w:ascii="Arial" w:hAnsi="Arial" w:cs="Arial"/>
          <w:sz w:val="24"/>
          <w:szCs w:val="24"/>
        </w:rPr>
        <w:t xml:space="preserve"> (Accessed: 9</w:t>
      </w:r>
      <w:r w:rsidRPr="00FE64DA">
        <w:rPr>
          <w:rFonts w:ascii="Arial" w:hAnsi="Arial" w:cs="Arial"/>
          <w:sz w:val="24"/>
          <w:szCs w:val="24"/>
          <w:vertAlign w:val="superscript"/>
        </w:rPr>
        <w:t>th</w:t>
      </w:r>
      <w:r w:rsidRPr="00FE64DA">
        <w:rPr>
          <w:rFonts w:ascii="Arial" w:hAnsi="Arial" w:cs="Arial"/>
          <w:sz w:val="24"/>
          <w:szCs w:val="24"/>
        </w:rPr>
        <w:t xml:space="preserve"> October 2019).</w:t>
      </w:r>
    </w:p>
    <w:p w14:paraId="337A12CC" w14:textId="77777777" w:rsidR="00C10368" w:rsidRDefault="00C10368" w:rsidP="00FE64DA">
      <w:pPr>
        <w:spacing w:line="360" w:lineRule="auto"/>
        <w:jc w:val="both"/>
        <w:rPr>
          <w:rFonts w:ascii="Arial" w:hAnsi="Arial" w:cs="Arial"/>
          <w:sz w:val="24"/>
          <w:szCs w:val="24"/>
        </w:rPr>
      </w:pPr>
      <w:bookmarkStart w:id="0" w:name="_GoBack"/>
      <w:bookmarkEnd w:id="0"/>
    </w:p>
    <w:p w14:paraId="04BE3DD9" w14:textId="77777777" w:rsidR="00C10368" w:rsidRPr="00FE64DA" w:rsidRDefault="00C10368" w:rsidP="00FE64DA">
      <w:pPr>
        <w:spacing w:line="360" w:lineRule="auto"/>
        <w:jc w:val="both"/>
        <w:rPr>
          <w:rFonts w:ascii="Arial" w:hAnsi="Arial" w:cs="Arial"/>
          <w:sz w:val="24"/>
          <w:szCs w:val="24"/>
        </w:rPr>
      </w:pPr>
      <w:r w:rsidRPr="00FE64DA">
        <w:rPr>
          <w:rFonts w:ascii="Arial" w:hAnsi="Arial" w:cs="Arial"/>
          <w:sz w:val="24"/>
          <w:szCs w:val="24"/>
        </w:rPr>
        <w:t xml:space="preserve">White, S. (1995) </w:t>
      </w:r>
      <w:r w:rsidRPr="00FE64DA">
        <w:rPr>
          <w:rFonts w:ascii="Arial" w:hAnsi="Arial" w:cs="Arial"/>
          <w:i/>
          <w:iCs/>
          <w:sz w:val="24"/>
          <w:szCs w:val="24"/>
        </w:rPr>
        <w:t>Confidentiality in Schools.</w:t>
      </w:r>
      <w:r w:rsidRPr="00FE64DA">
        <w:rPr>
          <w:rFonts w:ascii="Arial" w:hAnsi="Arial" w:cs="Arial"/>
          <w:sz w:val="24"/>
          <w:szCs w:val="24"/>
        </w:rPr>
        <w:t xml:space="preserve"> London: Brook Advisory Centres.</w:t>
      </w:r>
    </w:p>
    <w:p w14:paraId="0BD62782" w14:textId="77777777" w:rsidR="00EB212A" w:rsidRPr="009C7F28" w:rsidRDefault="00EB212A" w:rsidP="009D2CA3">
      <w:pPr>
        <w:rPr>
          <w:color w:val="FF0000"/>
          <w:sz w:val="24"/>
          <w:szCs w:val="24"/>
        </w:rPr>
      </w:pPr>
    </w:p>
    <w:p w14:paraId="57F4BF72" w14:textId="77777777" w:rsidR="0019608F" w:rsidRDefault="0019608F" w:rsidP="009D2CA3">
      <w:pPr>
        <w:rPr>
          <w:sz w:val="24"/>
          <w:szCs w:val="24"/>
        </w:rPr>
      </w:pPr>
    </w:p>
    <w:p w14:paraId="3E1B0BCA" w14:textId="77777777" w:rsidR="00A6266F" w:rsidRDefault="00A6266F" w:rsidP="009D2CA3">
      <w:pPr>
        <w:rPr>
          <w:b/>
          <w:bCs/>
          <w:sz w:val="24"/>
          <w:szCs w:val="24"/>
        </w:rPr>
      </w:pPr>
    </w:p>
    <w:p w14:paraId="4DA07A4E" w14:textId="77777777" w:rsidR="00A6266F" w:rsidRDefault="00A6266F" w:rsidP="009D2CA3">
      <w:pPr>
        <w:rPr>
          <w:b/>
          <w:bCs/>
          <w:sz w:val="24"/>
          <w:szCs w:val="24"/>
        </w:rPr>
      </w:pPr>
    </w:p>
    <w:p w14:paraId="12FACE01" w14:textId="77777777" w:rsidR="00FE64DA" w:rsidRDefault="00FE64DA" w:rsidP="00FE64DA">
      <w:pPr>
        <w:spacing w:line="360" w:lineRule="auto"/>
        <w:jc w:val="both"/>
        <w:rPr>
          <w:rFonts w:ascii="Arial" w:hAnsi="Arial" w:cs="Arial"/>
          <w:b/>
          <w:bCs/>
          <w:sz w:val="24"/>
          <w:szCs w:val="24"/>
        </w:rPr>
      </w:pPr>
    </w:p>
    <w:p w14:paraId="1923E762" w14:textId="77777777" w:rsidR="00FE64DA" w:rsidRDefault="00FE64DA" w:rsidP="00FE64DA">
      <w:pPr>
        <w:spacing w:line="360" w:lineRule="auto"/>
        <w:jc w:val="both"/>
        <w:rPr>
          <w:rFonts w:ascii="Arial" w:hAnsi="Arial" w:cs="Arial"/>
          <w:b/>
          <w:bCs/>
          <w:sz w:val="24"/>
          <w:szCs w:val="24"/>
        </w:rPr>
      </w:pPr>
    </w:p>
    <w:p w14:paraId="2104F22D" w14:textId="77777777" w:rsidR="00FE64DA" w:rsidRDefault="00FE64DA" w:rsidP="00FE64DA">
      <w:pPr>
        <w:spacing w:line="360" w:lineRule="auto"/>
        <w:jc w:val="both"/>
        <w:rPr>
          <w:rFonts w:ascii="Arial" w:hAnsi="Arial" w:cs="Arial"/>
          <w:b/>
          <w:bCs/>
          <w:sz w:val="24"/>
          <w:szCs w:val="24"/>
        </w:rPr>
      </w:pPr>
    </w:p>
    <w:p w14:paraId="767A34B7" w14:textId="77777777" w:rsidR="00FE64DA" w:rsidRDefault="00FE64DA" w:rsidP="00FE64DA">
      <w:pPr>
        <w:spacing w:line="360" w:lineRule="auto"/>
        <w:jc w:val="both"/>
        <w:rPr>
          <w:rFonts w:ascii="Arial" w:hAnsi="Arial" w:cs="Arial"/>
          <w:b/>
          <w:bCs/>
          <w:sz w:val="24"/>
          <w:szCs w:val="24"/>
        </w:rPr>
      </w:pPr>
    </w:p>
    <w:p w14:paraId="043D8F6D" w14:textId="77777777" w:rsidR="00FE64DA" w:rsidRDefault="00FE64DA" w:rsidP="00FE64DA">
      <w:pPr>
        <w:spacing w:line="360" w:lineRule="auto"/>
        <w:jc w:val="both"/>
        <w:rPr>
          <w:rFonts w:ascii="Arial" w:hAnsi="Arial" w:cs="Arial"/>
          <w:b/>
          <w:bCs/>
          <w:sz w:val="24"/>
          <w:szCs w:val="24"/>
        </w:rPr>
      </w:pPr>
    </w:p>
    <w:p w14:paraId="3D80C390" w14:textId="77777777" w:rsidR="00FE64DA" w:rsidRDefault="00FE64DA" w:rsidP="00FE64DA">
      <w:pPr>
        <w:spacing w:line="360" w:lineRule="auto"/>
        <w:jc w:val="both"/>
        <w:rPr>
          <w:rFonts w:ascii="Arial" w:hAnsi="Arial" w:cs="Arial"/>
          <w:b/>
          <w:bCs/>
          <w:sz w:val="24"/>
          <w:szCs w:val="24"/>
        </w:rPr>
      </w:pPr>
    </w:p>
    <w:p w14:paraId="6B1B0DC7" w14:textId="77777777" w:rsidR="00FE64DA" w:rsidRDefault="00FE64DA" w:rsidP="00FE64DA">
      <w:pPr>
        <w:spacing w:line="360" w:lineRule="auto"/>
        <w:jc w:val="both"/>
        <w:rPr>
          <w:rFonts w:ascii="Arial" w:hAnsi="Arial" w:cs="Arial"/>
          <w:b/>
          <w:bCs/>
          <w:sz w:val="24"/>
          <w:szCs w:val="24"/>
        </w:rPr>
      </w:pPr>
    </w:p>
    <w:p w14:paraId="13BCB1FF" w14:textId="77777777" w:rsidR="00FE64DA" w:rsidRDefault="00FE64DA" w:rsidP="00FE64DA">
      <w:pPr>
        <w:spacing w:line="360" w:lineRule="auto"/>
        <w:jc w:val="both"/>
        <w:rPr>
          <w:rFonts w:ascii="Arial" w:hAnsi="Arial" w:cs="Arial"/>
          <w:b/>
          <w:bCs/>
          <w:sz w:val="24"/>
          <w:szCs w:val="24"/>
        </w:rPr>
      </w:pPr>
    </w:p>
    <w:p w14:paraId="668AD771" w14:textId="77777777" w:rsidR="00FE64DA" w:rsidRDefault="00FE64DA" w:rsidP="00FE64DA">
      <w:pPr>
        <w:spacing w:line="360" w:lineRule="auto"/>
        <w:jc w:val="both"/>
        <w:rPr>
          <w:rFonts w:ascii="Arial" w:hAnsi="Arial" w:cs="Arial"/>
          <w:b/>
          <w:bCs/>
          <w:sz w:val="24"/>
          <w:szCs w:val="24"/>
        </w:rPr>
      </w:pPr>
    </w:p>
    <w:p w14:paraId="4E34CA93" w14:textId="77777777" w:rsidR="00FE64DA" w:rsidRDefault="00FE64DA" w:rsidP="00FE64DA">
      <w:pPr>
        <w:spacing w:line="360" w:lineRule="auto"/>
        <w:jc w:val="both"/>
        <w:rPr>
          <w:rFonts w:ascii="Arial" w:hAnsi="Arial" w:cs="Arial"/>
          <w:b/>
          <w:bCs/>
          <w:sz w:val="24"/>
          <w:szCs w:val="24"/>
        </w:rPr>
      </w:pPr>
    </w:p>
    <w:p w14:paraId="3E0F4CEA" w14:textId="77777777" w:rsidR="00FE64DA" w:rsidRDefault="00FE64DA" w:rsidP="00FE64DA">
      <w:pPr>
        <w:spacing w:line="360" w:lineRule="auto"/>
        <w:jc w:val="both"/>
        <w:rPr>
          <w:rFonts w:ascii="Arial" w:hAnsi="Arial" w:cs="Arial"/>
          <w:b/>
          <w:bCs/>
          <w:sz w:val="24"/>
          <w:szCs w:val="24"/>
        </w:rPr>
      </w:pPr>
    </w:p>
    <w:p w14:paraId="5289B7D4" w14:textId="77777777" w:rsidR="00FE64DA" w:rsidRDefault="00FE64DA" w:rsidP="00FE64DA">
      <w:pPr>
        <w:spacing w:line="360" w:lineRule="auto"/>
        <w:jc w:val="both"/>
        <w:rPr>
          <w:rFonts w:ascii="Arial" w:hAnsi="Arial" w:cs="Arial"/>
          <w:b/>
          <w:bCs/>
          <w:sz w:val="24"/>
          <w:szCs w:val="24"/>
        </w:rPr>
      </w:pPr>
    </w:p>
    <w:p w14:paraId="1FB919B6" w14:textId="77777777" w:rsidR="00FE64DA" w:rsidRDefault="00FE64DA" w:rsidP="00FE64DA">
      <w:pPr>
        <w:spacing w:line="360" w:lineRule="auto"/>
        <w:jc w:val="both"/>
        <w:rPr>
          <w:rFonts w:ascii="Arial" w:hAnsi="Arial" w:cs="Arial"/>
          <w:b/>
          <w:bCs/>
          <w:sz w:val="24"/>
          <w:szCs w:val="24"/>
        </w:rPr>
      </w:pPr>
    </w:p>
    <w:p w14:paraId="2211C4BC" w14:textId="77777777" w:rsidR="00FE64DA" w:rsidRDefault="00FE64DA" w:rsidP="00FE64DA">
      <w:pPr>
        <w:spacing w:line="360" w:lineRule="auto"/>
        <w:jc w:val="both"/>
        <w:rPr>
          <w:rFonts w:ascii="Arial" w:hAnsi="Arial" w:cs="Arial"/>
          <w:b/>
          <w:bCs/>
          <w:sz w:val="24"/>
          <w:szCs w:val="24"/>
        </w:rPr>
      </w:pPr>
    </w:p>
    <w:p w14:paraId="239666AC" w14:textId="77777777" w:rsidR="00FE64DA" w:rsidRDefault="00FE64DA" w:rsidP="00FE64DA">
      <w:pPr>
        <w:spacing w:line="360" w:lineRule="auto"/>
        <w:jc w:val="both"/>
        <w:rPr>
          <w:rFonts w:ascii="Arial" w:hAnsi="Arial" w:cs="Arial"/>
          <w:b/>
          <w:bCs/>
          <w:sz w:val="24"/>
          <w:szCs w:val="24"/>
        </w:rPr>
      </w:pPr>
    </w:p>
    <w:p w14:paraId="46964B39" w14:textId="77777777" w:rsidR="00FE64DA" w:rsidRDefault="00FE64DA" w:rsidP="00FE64DA">
      <w:pPr>
        <w:spacing w:line="360" w:lineRule="auto"/>
        <w:jc w:val="both"/>
        <w:rPr>
          <w:rFonts w:ascii="Arial" w:hAnsi="Arial" w:cs="Arial"/>
          <w:b/>
          <w:bCs/>
          <w:sz w:val="24"/>
          <w:szCs w:val="24"/>
        </w:rPr>
      </w:pPr>
    </w:p>
    <w:p w14:paraId="75B47CCE" w14:textId="77777777" w:rsidR="00FE64DA" w:rsidRDefault="00FE64DA" w:rsidP="00FE64DA">
      <w:pPr>
        <w:spacing w:line="360" w:lineRule="auto"/>
        <w:jc w:val="both"/>
        <w:rPr>
          <w:rFonts w:ascii="Arial" w:hAnsi="Arial" w:cs="Arial"/>
          <w:b/>
          <w:bCs/>
          <w:sz w:val="24"/>
          <w:szCs w:val="24"/>
        </w:rPr>
      </w:pPr>
    </w:p>
    <w:p w14:paraId="63614D3B" w14:textId="2824D41D" w:rsidR="0019608F" w:rsidRPr="00FE64DA" w:rsidRDefault="0019608F" w:rsidP="00FE64DA">
      <w:pPr>
        <w:spacing w:line="360" w:lineRule="auto"/>
        <w:jc w:val="both"/>
        <w:rPr>
          <w:rFonts w:ascii="Arial" w:hAnsi="Arial" w:cs="Arial"/>
          <w:b/>
          <w:bCs/>
          <w:sz w:val="24"/>
          <w:szCs w:val="24"/>
        </w:rPr>
      </w:pPr>
      <w:r w:rsidRPr="00FE64DA">
        <w:rPr>
          <w:rFonts w:ascii="Arial" w:hAnsi="Arial" w:cs="Arial"/>
          <w:b/>
          <w:bCs/>
          <w:sz w:val="24"/>
          <w:szCs w:val="24"/>
        </w:rPr>
        <w:lastRenderedPageBreak/>
        <w:t>Reference List: (</w:t>
      </w:r>
      <w:r w:rsidR="00203960" w:rsidRPr="00FE64DA">
        <w:rPr>
          <w:rFonts w:ascii="Arial" w:hAnsi="Arial" w:cs="Arial"/>
          <w:b/>
          <w:bCs/>
          <w:sz w:val="24"/>
          <w:szCs w:val="24"/>
        </w:rPr>
        <w:t>B</w:t>
      </w:r>
      <w:r w:rsidRPr="00FE64DA">
        <w:rPr>
          <w:rFonts w:ascii="Arial" w:hAnsi="Arial" w:cs="Arial"/>
          <w:b/>
          <w:bCs/>
          <w:sz w:val="24"/>
          <w:szCs w:val="24"/>
        </w:rPr>
        <w:t xml:space="preserve">riefing </w:t>
      </w:r>
      <w:r w:rsidR="00203960" w:rsidRPr="00FE64DA">
        <w:rPr>
          <w:rFonts w:ascii="Arial" w:hAnsi="Arial" w:cs="Arial"/>
          <w:b/>
          <w:bCs/>
          <w:sz w:val="24"/>
          <w:szCs w:val="24"/>
        </w:rPr>
        <w:t>P</w:t>
      </w:r>
      <w:r w:rsidRPr="00FE64DA">
        <w:rPr>
          <w:rFonts w:ascii="Arial" w:hAnsi="Arial" w:cs="Arial"/>
          <w:b/>
          <w:bCs/>
          <w:sz w:val="24"/>
          <w:szCs w:val="24"/>
        </w:rPr>
        <w:t>aper)</w:t>
      </w:r>
    </w:p>
    <w:p w14:paraId="7D32D62B" w14:textId="42982526"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 xml:space="preserve">Care Inspector Wales (2019) Available at: </w:t>
      </w:r>
      <w:hyperlink r:id="rId13" w:history="1">
        <w:r w:rsidRPr="005429BB">
          <w:rPr>
            <w:rStyle w:val="Hyperlink"/>
            <w:rFonts w:ascii="Arial" w:hAnsi="Arial" w:cs="Arial"/>
            <w:sz w:val="24"/>
            <w:szCs w:val="24"/>
          </w:rPr>
          <w:t>https://careinspectorate.wales/</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61D5F05B" w14:textId="77777777" w:rsidR="005429BB" w:rsidRPr="005429BB" w:rsidRDefault="005429BB" w:rsidP="00FE64DA">
      <w:pPr>
        <w:spacing w:line="360" w:lineRule="auto"/>
        <w:jc w:val="both"/>
        <w:rPr>
          <w:rFonts w:ascii="Arial" w:hAnsi="Arial" w:cs="Arial"/>
          <w:sz w:val="24"/>
          <w:szCs w:val="24"/>
        </w:rPr>
      </w:pPr>
    </w:p>
    <w:p w14:paraId="224F227D" w14:textId="6772ACD2"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Children and Young People’s Commissioner Scotland (2017)</w:t>
      </w:r>
      <w:r w:rsidRPr="005429BB">
        <w:rPr>
          <w:rFonts w:ascii="Arial" w:hAnsi="Arial" w:cs="Arial"/>
          <w:i/>
          <w:iCs/>
          <w:sz w:val="24"/>
          <w:szCs w:val="24"/>
        </w:rPr>
        <w:t xml:space="preserve"> Article 3. </w:t>
      </w:r>
      <w:r w:rsidRPr="005429BB">
        <w:rPr>
          <w:rFonts w:ascii="Arial" w:hAnsi="Arial" w:cs="Arial"/>
          <w:sz w:val="24"/>
          <w:szCs w:val="24"/>
        </w:rPr>
        <w:t xml:space="preserve">Available at: </w:t>
      </w:r>
      <w:hyperlink r:id="rId14" w:history="1">
        <w:r w:rsidRPr="005429BB">
          <w:rPr>
            <w:rStyle w:val="Hyperlink"/>
            <w:rFonts w:ascii="Arial" w:hAnsi="Arial" w:cs="Arial"/>
            <w:sz w:val="24"/>
            <w:szCs w:val="24"/>
          </w:rPr>
          <w:t>https://www.cypcs.org.uk/rights/uncrcarticles/article-3</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355CE55B" w14:textId="77777777" w:rsidR="005429BB" w:rsidRPr="005429BB" w:rsidRDefault="005429BB" w:rsidP="00FE64DA">
      <w:pPr>
        <w:spacing w:line="360" w:lineRule="auto"/>
        <w:jc w:val="both"/>
        <w:rPr>
          <w:rFonts w:ascii="Arial" w:hAnsi="Arial" w:cs="Arial"/>
          <w:sz w:val="24"/>
          <w:szCs w:val="24"/>
        </w:rPr>
      </w:pPr>
    </w:p>
    <w:p w14:paraId="50EADA6B" w14:textId="47D7B192"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 xml:space="preserve">Children and Young People’s Commissioner Scotland (2017) </w:t>
      </w:r>
      <w:r w:rsidRPr="005429BB">
        <w:rPr>
          <w:rFonts w:ascii="Arial" w:hAnsi="Arial" w:cs="Arial"/>
          <w:i/>
          <w:iCs/>
          <w:sz w:val="24"/>
          <w:szCs w:val="24"/>
        </w:rPr>
        <w:t>Article 28</w:t>
      </w:r>
      <w:r w:rsidRPr="005429BB">
        <w:rPr>
          <w:rFonts w:ascii="Arial" w:hAnsi="Arial" w:cs="Arial"/>
          <w:sz w:val="24"/>
          <w:szCs w:val="24"/>
        </w:rPr>
        <w:t xml:space="preserve">. Available at: </w:t>
      </w:r>
      <w:hyperlink r:id="rId15" w:history="1">
        <w:r w:rsidRPr="005429BB">
          <w:rPr>
            <w:rStyle w:val="Hyperlink"/>
            <w:rFonts w:ascii="Arial" w:hAnsi="Arial" w:cs="Arial"/>
            <w:sz w:val="24"/>
            <w:szCs w:val="24"/>
          </w:rPr>
          <w:t>https://www.cypcs.org.uk/rights/uncrcarticles/article-28</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38C3FBE4" w14:textId="77777777" w:rsidR="005429BB" w:rsidRPr="005429BB" w:rsidRDefault="005429BB" w:rsidP="00FE64DA">
      <w:pPr>
        <w:spacing w:line="360" w:lineRule="auto"/>
        <w:jc w:val="both"/>
        <w:rPr>
          <w:rFonts w:ascii="Arial" w:hAnsi="Arial" w:cs="Arial"/>
          <w:sz w:val="24"/>
          <w:szCs w:val="24"/>
        </w:rPr>
      </w:pPr>
    </w:p>
    <w:p w14:paraId="5CCA1FDF" w14:textId="51A3291A"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 xml:space="preserve">Children and Young People’s Commissioner Scotland (2017) </w:t>
      </w:r>
      <w:r w:rsidRPr="005429BB">
        <w:rPr>
          <w:rFonts w:ascii="Arial" w:hAnsi="Arial" w:cs="Arial"/>
          <w:i/>
          <w:iCs/>
          <w:sz w:val="24"/>
          <w:szCs w:val="24"/>
        </w:rPr>
        <w:t>Article 6</w:t>
      </w:r>
      <w:r w:rsidRPr="005429BB">
        <w:rPr>
          <w:rFonts w:ascii="Arial" w:hAnsi="Arial" w:cs="Arial"/>
          <w:sz w:val="24"/>
          <w:szCs w:val="24"/>
        </w:rPr>
        <w:t xml:space="preserve">. Available at: </w:t>
      </w:r>
      <w:hyperlink r:id="rId16" w:history="1">
        <w:r w:rsidRPr="005429BB">
          <w:rPr>
            <w:rStyle w:val="Hyperlink"/>
            <w:rFonts w:ascii="Arial" w:hAnsi="Arial" w:cs="Arial"/>
            <w:sz w:val="24"/>
            <w:szCs w:val="24"/>
          </w:rPr>
          <w:t>https://www.cypcs.org.uk/rights/uncrcarticles/article-6</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7B6CAB06" w14:textId="77777777" w:rsidR="005429BB" w:rsidRPr="005429BB" w:rsidRDefault="005429BB" w:rsidP="00FE64DA">
      <w:pPr>
        <w:spacing w:line="360" w:lineRule="auto"/>
        <w:jc w:val="both"/>
        <w:rPr>
          <w:rFonts w:ascii="Arial" w:hAnsi="Arial" w:cs="Arial"/>
          <w:sz w:val="24"/>
          <w:szCs w:val="24"/>
        </w:rPr>
      </w:pPr>
    </w:p>
    <w:p w14:paraId="5135A885" w14:textId="12EA0A8E"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 xml:space="preserve">Children and Young People’s Commissioner Scotland (2017) </w:t>
      </w:r>
      <w:r w:rsidRPr="005429BB">
        <w:rPr>
          <w:rFonts w:ascii="Arial" w:hAnsi="Arial" w:cs="Arial"/>
          <w:i/>
          <w:iCs/>
          <w:sz w:val="24"/>
          <w:szCs w:val="24"/>
        </w:rPr>
        <w:t>Article 2</w:t>
      </w:r>
      <w:r w:rsidRPr="005429BB">
        <w:rPr>
          <w:rFonts w:ascii="Arial" w:hAnsi="Arial" w:cs="Arial"/>
          <w:sz w:val="24"/>
          <w:szCs w:val="24"/>
        </w:rPr>
        <w:t xml:space="preserve">. Available at: </w:t>
      </w:r>
      <w:hyperlink r:id="rId17" w:history="1">
        <w:r w:rsidRPr="005429BB">
          <w:rPr>
            <w:rStyle w:val="Hyperlink"/>
            <w:rFonts w:ascii="Arial" w:hAnsi="Arial" w:cs="Arial"/>
            <w:sz w:val="24"/>
            <w:szCs w:val="24"/>
          </w:rPr>
          <w:t>https://www.cypcs.org.uk/rights/uncrcarticles/article-2</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37A3A95A" w14:textId="77777777" w:rsidR="005429BB" w:rsidRPr="005429BB" w:rsidRDefault="005429BB" w:rsidP="00FE64DA">
      <w:pPr>
        <w:spacing w:line="360" w:lineRule="auto"/>
        <w:jc w:val="both"/>
        <w:rPr>
          <w:rFonts w:ascii="Arial" w:hAnsi="Arial" w:cs="Arial"/>
          <w:sz w:val="24"/>
          <w:szCs w:val="24"/>
        </w:rPr>
      </w:pPr>
    </w:p>
    <w:p w14:paraId="128ECF7C" w14:textId="1CA4AB47"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Dowling, M. (2014) Young Children’s Personal, Social and Emotional Development. 4th Ed. London: SAGE Publications.</w:t>
      </w:r>
    </w:p>
    <w:p w14:paraId="744B8481" w14:textId="77777777" w:rsidR="005429BB" w:rsidRPr="005429BB" w:rsidRDefault="005429BB" w:rsidP="00FE64DA">
      <w:pPr>
        <w:spacing w:line="360" w:lineRule="auto"/>
        <w:jc w:val="both"/>
        <w:rPr>
          <w:rFonts w:ascii="Arial" w:hAnsi="Arial" w:cs="Arial"/>
          <w:sz w:val="24"/>
          <w:szCs w:val="24"/>
        </w:rPr>
      </w:pPr>
    </w:p>
    <w:p w14:paraId="0BBA815F" w14:textId="10272E2B"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Education Act.</w:t>
      </w:r>
      <w:r w:rsidRPr="005429BB">
        <w:rPr>
          <w:rFonts w:ascii="Arial" w:hAnsi="Arial" w:cs="Arial"/>
          <w:sz w:val="24"/>
          <w:szCs w:val="24"/>
        </w:rPr>
        <w:t xml:space="preserve"> 1996. Available at: </w:t>
      </w:r>
      <w:hyperlink r:id="rId18" w:history="1">
        <w:r w:rsidRPr="005429BB">
          <w:rPr>
            <w:rStyle w:val="Hyperlink"/>
            <w:rFonts w:ascii="Arial" w:hAnsi="Arial" w:cs="Arial"/>
            <w:sz w:val="24"/>
            <w:szCs w:val="24"/>
          </w:rPr>
          <w:t>http://www.legislation.gov.uk/ukpga/1996/56/contents</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4A22F146" w14:textId="77777777" w:rsidR="005429BB" w:rsidRPr="005429BB" w:rsidRDefault="005429BB" w:rsidP="00FE64DA">
      <w:pPr>
        <w:spacing w:line="360" w:lineRule="auto"/>
        <w:jc w:val="both"/>
        <w:rPr>
          <w:rFonts w:ascii="Arial" w:hAnsi="Arial" w:cs="Arial"/>
          <w:sz w:val="24"/>
          <w:szCs w:val="24"/>
        </w:rPr>
      </w:pPr>
    </w:p>
    <w:p w14:paraId="0D01CB44" w14:textId="398EF979"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Every Child Matters.</w:t>
      </w:r>
      <w:r w:rsidRPr="005429BB">
        <w:rPr>
          <w:rFonts w:ascii="Arial" w:hAnsi="Arial" w:cs="Arial"/>
          <w:sz w:val="24"/>
          <w:szCs w:val="24"/>
        </w:rPr>
        <w:t xml:space="preserve"> 2003. Available at: </w:t>
      </w:r>
      <w:hyperlink r:id="rId19" w:history="1">
        <w:r w:rsidRPr="005429BB">
          <w:rPr>
            <w:rStyle w:val="Hyperlink"/>
            <w:rFonts w:ascii="Arial" w:hAnsi="Arial" w:cs="Arial"/>
            <w:sz w:val="24"/>
            <w:szCs w:val="24"/>
          </w:rPr>
          <w:t>https://assets.publishing.service.gov.uk/government/uploads/system/uploads/attachment_data/file/272064/5860.pdf</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3D057824" w14:textId="77777777" w:rsidR="005429BB" w:rsidRPr="005429BB" w:rsidRDefault="005429BB" w:rsidP="00FE64DA">
      <w:pPr>
        <w:spacing w:line="360" w:lineRule="auto"/>
        <w:jc w:val="both"/>
        <w:rPr>
          <w:rFonts w:ascii="Arial" w:hAnsi="Arial" w:cs="Arial"/>
          <w:sz w:val="24"/>
          <w:szCs w:val="24"/>
        </w:rPr>
      </w:pPr>
    </w:p>
    <w:p w14:paraId="18DFBA8F" w14:textId="15DEC71C"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lastRenderedPageBreak/>
        <w:t xml:space="preserve">Foundation Phase Framework. </w:t>
      </w:r>
      <w:r w:rsidRPr="005429BB">
        <w:rPr>
          <w:rFonts w:ascii="Arial" w:hAnsi="Arial" w:cs="Arial"/>
          <w:sz w:val="24"/>
          <w:szCs w:val="24"/>
        </w:rPr>
        <w:t xml:space="preserve">2015. Available at: </w:t>
      </w:r>
      <w:hyperlink r:id="rId20" w:history="1">
        <w:r w:rsidRPr="005429BB">
          <w:rPr>
            <w:rStyle w:val="Hyperlink"/>
            <w:rFonts w:ascii="Arial" w:hAnsi="Arial" w:cs="Arial"/>
            <w:sz w:val="24"/>
            <w:szCs w:val="24"/>
          </w:rPr>
          <w:t>https://gov.wales/sites/default/files/publications/2018-02/foundation-phase-framework-revised-2015.pdf</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1E894255" w14:textId="77777777" w:rsidR="005429BB" w:rsidRPr="005429BB" w:rsidRDefault="005429BB" w:rsidP="00FE64DA">
      <w:pPr>
        <w:spacing w:line="360" w:lineRule="auto"/>
        <w:jc w:val="both"/>
        <w:rPr>
          <w:rFonts w:ascii="Arial" w:hAnsi="Arial" w:cs="Arial"/>
          <w:sz w:val="24"/>
          <w:szCs w:val="24"/>
        </w:rPr>
      </w:pPr>
    </w:p>
    <w:p w14:paraId="5A04C508" w14:textId="77777777"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Human Rights Act.</w:t>
      </w:r>
      <w:r w:rsidRPr="005429BB">
        <w:rPr>
          <w:rFonts w:ascii="Arial" w:hAnsi="Arial" w:cs="Arial"/>
          <w:sz w:val="24"/>
          <w:szCs w:val="24"/>
        </w:rPr>
        <w:t xml:space="preserve"> 1998. Available at: </w:t>
      </w:r>
      <w:hyperlink r:id="rId21" w:history="1">
        <w:r w:rsidRPr="005429BB">
          <w:rPr>
            <w:rStyle w:val="Hyperlink"/>
            <w:rFonts w:ascii="Arial" w:hAnsi="Arial" w:cs="Arial"/>
            <w:sz w:val="24"/>
            <w:szCs w:val="24"/>
          </w:rPr>
          <w:t>http://www.legislation.gov.uk/ukpga/1998/42/contents</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0407AFE2" w14:textId="12C28375"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 xml:space="preserve">Library of Congress (No Date) </w:t>
      </w:r>
      <w:r w:rsidRPr="005429BB">
        <w:rPr>
          <w:rFonts w:ascii="Arial" w:hAnsi="Arial" w:cs="Arial"/>
          <w:i/>
          <w:iCs/>
          <w:sz w:val="24"/>
          <w:szCs w:val="24"/>
        </w:rPr>
        <w:t xml:space="preserve">Constitutional Right to an Education: England and Wales. </w:t>
      </w:r>
      <w:r w:rsidRPr="005429BB">
        <w:rPr>
          <w:rFonts w:ascii="Arial" w:hAnsi="Arial" w:cs="Arial"/>
          <w:sz w:val="24"/>
          <w:szCs w:val="24"/>
        </w:rPr>
        <w:t xml:space="preserve">Available at: </w:t>
      </w:r>
      <w:hyperlink r:id="rId22" w:anchor="Right" w:history="1">
        <w:r w:rsidRPr="005429BB">
          <w:rPr>
            <w:rStyle w:val="Hyperlink"/>
            <w:rFonts w:ascii="Arial" w:hAnsi="Arial" w:cs="Arial"/>
            <w:sz w:val="24"/>
            <w:szCs w:val="24"/>
          </w:rPr>
          <w:t>https://www.loc.gov/law/help/constitutional-right-to-an-education/englandandwales.php#Right</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4B39EB68" w14:textId="77777777" w:rsidR="005429BB" w:rsidRPr="005429BB" w:rsidRDefault="005429BB" w:rsidP="00FE64DA">
      <w:pPr>
        <w:spacing w:line="360" w:lineRule="auto"/>
        <w:jc w:val="both"/>
        <w:rPr>
          <w:rFonts w:ascii="Arial" w:hAnsi="Arial" w:cs="Arial"/>
          <w:sz w:val="24"/>
          <w:szCs w:val="24"/>
        </w:rPr>
      </w:pPr>
    </w:p>
    <w:p w14:paraId="35F31AC3" w14:textId="0808CEB3"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 xml:space="preserve">National Minimum Standards for Regulated Childcare for children up to the age of 12 years. </w:t>
      </w:r>
      <w:r w:rsidRPr="005429BB">
        <w:rPr>
          <w:rFonts w:ascii="Arial" w:hAnsi="Arial" w:cs="Arial"/>
          <w:sz w:val="24"/>
          <w:szCs w:val="24"/>
        </w:rPr>
        <w:t xml:space="preserve">2016. Available at: </w:t>
      </w:r>
      <w:hyperlink r:id="rId23" w:history="1">
        <w:r w:rsidRPr="005429BB">
          <w:rPr>
            <w:rStyle w:val="Hyperlink"/>
            <w:rFonts w:ascii="Arial" w:hAnsi="Arial" w:cs="Arial"/>
            <w:sz w:val="24"/>
            <w:szCs w:val="24"/>
          </w:rPr>
          <w:t>https://careinspectorate.wales/sites/default/files/2018-01/160411regchildcareen.pdf</w:t>
        </w:r>
      </w:hyperlink>
      <w:r w:rsidRPr="005429BB">
        <w:rPr>
          <w:rFonts w:ascii="Arial" w:hAnsi="Arial" w:cs="Arial"/>
          <w:color w:val="FF0000"/>
          <w:sz w:val="24"/>
          <w:szCs w:val="24"/>
        </w:rPr>
        <w:t xml:space="preserve"> </w:t>
      </w:r>
      <w:r w:rsidRPr="005429BB">
        <w:rPr>
          <w:rFonts w:ascii="Arial" w:hAnsi="Arial" w:cs="Arial"/>
          <w:sz w:val="24"/>
          <w:szCs w:val="24"/>
        </w:rPr>
        <w:t>(Accessed: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54EE5B4E" w14:textId="77777777" w:rsidR="005429BB" w:rsidRPr="005429BB" w:rsidRDefault="005429BB" w:rsidP="00FE64DA">
      <w:pPr>
        <w:spacing w:line="360" w:lineRule="auto"/>
        <w:jc w:val="both"/>
        <w:rPr>
          <w:rFonts w:ascii="Arial" w:hAnsi="Arial" w:cs="Arial"/>
          <w:sz w:val="24"/>
          <w:szCs w:val="24"/>
        </w:rPr>
      </w:pPr>
    </w:p>
    <w:p w14:paraId="4A568461" w14:textId="5731949A"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Special Educational Needs and Disability Act</w:t>
      </w:r>
      <w:r w:rsidRPr="005429BB">
        <w:rPr>
          <w:rFonts w:ascii="Arial" w:hAnsi="Arial" w:cs="Arial"/>
          <w:sz w:val="24"/>
          <w:szCs w:val="24"/>
        </w:rPr>
        <w:t xml:space="preserve">. 2001. Available at: </w:t>
      </w:r>
      <w:hyperlink r:id="rId24" w:history="1">
        <w:r w:rsidRPr="005429BB">
          <w:rPr>
            <w:rStyle w:val="Hyperlink"/>
            <w:rFonts w:ascii="Arial" w:hAnsi="Arial" w:cs="Arial"/>
            <w:sz w:val="24"/>
            <w:szCs w:val="24"/>
          </w:rPr>
          <w:t>http://www.legislation.gov.uk/ukpga/2001/10/contents</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 </w:t>
      </w:r>
    </w:p>
    <w:p w14:paraId="241ECCE9" w14:textId="77777777" w:rsidR="005429BB" w:rsidRPr="005429BB" w:rsidRDefault="005429BB" w:rsidP="00FE64DA">
      <w:pPr>
        <w:spacing w:line="360" w:lineRule="auto"/>
        <w:jc w:val="both"/>
        <w:rPr>
          <w:rFonts w:ascii="Arial" w:hAnsi="Arial" w:cs="Arial"/>
          <w:sz w:val="24"/>
          <w:szCs w:val="24"/>
        </w:rPr>
      </w:pPr>
    </w:p>
    <w:p w14:paraId="74215966" w14:textId="4CA7CEE0"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Special Educational Needs Code of Practice.</w:t>
      </w:r>
      <w:r w:rsidRPr="005429BB">
        <w:rPr>
          <w:rFonts w:ascii="Arial" w:hAnsi="Arial" w:cs="Arial"/>
          <w:sz w:val="24"/>
          <w:szCs w:val="24"/>
        </w:rPr>
        <w:t xml:space="preserve"> 2004. Available at: </w:t>
      </w:r>
      <w:hyperlink r:id="rId25" w:history="1">
        <w:r w:rsidRPr="005429BB">
          <w:rPr>
            <w:rStyle w:val="Hyperlink"/>
            <w:rFonts w:ascii="Arial" w:hAnsi="Arial" w:cs="Arial"/>
            <w:color w:val="4472C4" w:themeColor="accent1"/>
            <w:sz w:val="24"/>
            <w:szCs w:val="24"/>
          </w:rPr>
          <w:t>https://gov.wales/sites/default/files/publications/2018-03/special-educational-needs-code-of-practice-for-wales.pdf</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5CB8451C" w14:textId="77777777" w:rsidR="005429BB" w:rsidRPr="005429BB" w:rsidRDefault="005429BB" w:rsidP="00FE64DA">
      <w:pPr>
        <w:spacing w:line="360" w:lineRule="auto"/>
        <w:jc w:val="both"/>
        <w:rPr>
          <w:rFonts w:ascii="Arial" w:hAnsi="Arial" w:cs="Arial"/>
          <w:sz w:val="24"/>
          <w:szCs w:val="24"/>
        </w:rPr>
      </w:pPr>
    </w:p>
    <w:p w14:paraId="3E6F87EE" w14:textId="244025EE" w:rsidR="005429BB" w:rsidRPr="005429BB" w:rsidRDefault="005429BB" w:rsidP="00FE64DA">
      <w:pPr>
        <w:spacing w:line="360" w:lineRule="auto"/>
        <w:jc w:val="both"/>
        <w:rPr>
          <w:rFonts w:ascii="Arial" w:hAnsi="Arial" w:cs="Arial"/>
          <w:sz w:val="24"/>
          <w:szCs w:val="24"/>
        </w:rPr>
      </w:pPr>
      <w:r w:rsidRPr="005429BB">
        <w:rPr>
          <w:rFonts w:ascii="Arial" w:hAnsi="Arial" w:cs="Arial"/>
          <w:i/>
          <w:iCs/>
          <w:sz w:val="24"/>
          <w:szCs w:val="24"/>
        </w:rPr>
        <w:t>The United Nations Convention on the Rights of the Child.</w:t>
      </w:r>
      <w:r w:rsidRPr="005429BB">
        <w:rPr>
          <w:rFonts w:ascii="Arial" w:hAnsi="Arial" w:cs="Arial"/>
          <w:sz w:val="24"/>
          <w:szCs w:val="24"/>
        </w:rPr>
        <w:t xml:space="preserve"> 2010. Available at: </w:t>
      </w:r>
      <w:hyperlink r:id="rId26" w:history="1">
        <w:r w:rsidRPr="005429BB">
          <w:rPr>
            <w:rStyle w:val="Hyperlink"/>
            <w:rFonts w:ascii="Arial" w:hAnsi="Arial" w:cs="Arial"/>
            <w:sz w:val="24"/>
            <w:szCs w:val="24"/>
          </w:rPr>
          <w:t>https://www.unicef.org.uk/wp-content/uploads/2010/05/UNCRC_united_nations_convention_on_the_rights_of_the_child.pdf</w:t>
        </w:r>
      </w:hyperlink>
      <w:r w:rsidRPr="005429BB">
        <w:rPr>
          <w:rFonts w:ascii="Arial" w:hAnsi="Arial" w:cs="Arial"/>
          <w:sz w:val="24"/>
          <w:szCs w:val="24"/>
        </w:rPr>
        <w:t xml:space="preserve"> (Accessed: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4BFBDE5F" w14:textId="77777777" w:rsidR="005429BB" w:rsidRPr="005429BB" w:rsidRDefault="005429BB" w:rsidP="00FE64DA">
      <w:pPr>
        <w:spacing w:line="360" w:lineRule="auto"/>
        <w:jc w:val="both"/>
        <w:rPr>
          <w:rFonts w:ascii="Arial" w:hAnsi="Arial" w:cs="Arial"/>
          <w:sz w:val="24"/>
          <w:szCs w:val="24"/>
        </w:rPr>
      </w:pPr>
    </w:p>
    <w:p w14:paraId="57BE8243" w14:textId="77777777" w:rsidR="005429BB" w:rsidRPr="005429BB" w:rsidRDefault="005429BB" w:rsidP="00FE64DA">
      <w:pPr>
        <w:spacing w:line="360" w:lineRule="auto"/>
        <w:jc w:val="both"/>
        <w:rPr>
          <w:rFonts w:ascii="Arial" w:hAnsi="Arial" w:cs="Arial"/>
          <w:sz w:val="24"/>
          <w:szCs w:val="24"/>
        </w:rPr>
      </w:pPr>
      <w:r w:rsidRPr="005429BB">
        <w:rPr>
          <w:rFonts w:ascii="Arial" w:hAnsi="Arial" w:cs="Arial"/>
          <w:sz w:val="24"/>
          <w:szCs w:val="24"/>
        </w:rPr>
        <w:t xml:space="preserve">UNICEF (No Date) </w:t>
      </w:r>
      <w:r w:rsidRPr="005429BB">
        <w:rPr>
          <w:rFonts w:ascii="Arial" w:hAnsi="Arial" w:cs="Arial"/>
          <w:i/>
          <w:iCs/>
          <w:sz w:val="24"/>
          <w:szCs w:val="24"/>
        </w:rPr>
        <w:t xml:space="preserve">The Right to an Education is one of the most important principles in becoming a Rights Respecting School. </w:t>
      </w:r>
      <w:r w:rsidRPr="005429BB">
        <w:rPr>
          <w:rFonts w:ascii="Arial" w:hAnsi="Arial" w:cs="Arial"/>
          <w:sz w:val="24"/>
          <w:szCs w:val="24"/>
        </w:rPr>
        <w:t>Available at:</w:t>
      </w:r>
      <w:r w:rsidRPr="005429BB">
        <w:rPr>
          <w:rFonts w:ascii="Arial" w:hAnsi="Arial" w:cs="Arial"/>
          <w:i/>
          <w:iCs/>
          <w:sz w:val="24"/>
          <w:szCs w:val="24"/>
        </w:rPr>
        <w:t xml:space="preserve"> </w:t>
      </w:r>
      <w:hyperlink r:id="rId27" w:history="1">
        <w:r w:rsidRPr="005429BB">
          <w:rPr>
            <w:rStyle w:val="Hyperlink"/>
            <w:rFonts w:ascii="Arial" w:hAnsi="Arial" w:cs="Arial"/>
            <w:i/>
            <w:iCs/>
            <w:sz w:val="24"/>
            <w:szCs w:val="24"/>
          </w:rPr>
          <w:t>https://www.unicef.org.uk/rights-respecting-schools/the-right-to-education/</w:t>
        </w:r>
      </w:hyperlink>
      <w:r w:rsidRPr="005429BB">
        <w:rPr>
          <w:rFonts w:ascii="Arial" w:hAnsi="Arial" w:cs="Arial"/>
          <w:i/>
          <w:iCs/>
          <w:color w:val="FF0000"/>
          <w:sz w:val="24"/>
          <w:szCs w:val="24"/>
        </w:rPr>
        <w:t xml:space="preserve"> </w:t>
      </w:r>
      <w:r w:rsidRPr="005429BB">
        <w:rPr>
          <w:rFonts w:ascii="Arial" w:hAnsi="Arial" w:cs="Arial"/>
          <w:sz w:val="24"/>
          <w:szCs w:val="24"/>
        </w:rPr>
        <w:t>(Accessed: 28</w:t>
      </w:r>
      <w:r w:rsidRPr="005429BB">
        <w:rPr>
          <w:rFonts w:ascii="Arial" w:hAnsi="Arial" w:cs="Arial"/>
          <w:sz w:val="24"/>
          <w:szCs w:val="24"/>
          <w:vertAlign w:val="superscript"/>
        </w:rPr>
        <w:t>th</w:t>
      </w:r>
      <w:r w:rsidRPr="005429BB">
        <w:rPr>
          <w:rFonts w:ascii="Arial" w:hAnsi="Arial" w:cs="Arial"/>
          <w:sz w:val="24"/>
          <w:szCs w:val="24"/>
        </w:rPr>
        <w:t xml:space="preserve"> October 2019).</w:t>
      </w:r>
    </w:p>
    <w:p w14:paraId="25BE1955" w14:textId="08DE9AA3" w:rsidR="00203960" w:rsidRDefault="00203960" w:rsidP="009D2CA3">
      <w:pPr>
        <w:rPr>
          <w:sz w:val="24"/>
          <w:szCs w:val="24"/>
        </w:rPr>
      </w:pPr>
    </w:p>
    <w:p w14:paraId="4BCB9796" w14:textId="77777777" w:rsidR="009F30A2" w:rsidRDefault="009F30A2" w:rsidP="009D2CA3">
      <w:pPr>
        <w:rPr>
          <w:sz w:val="24"/>
          <w:szCs w:val="24"/>
        </w:rPr>
      </w:pPr>
    </w:p>
    <w:p w14:paraId="2177D136" w14:textId="77777777" w:rsidR="009F30A2" w:rsidRPr="00FA0440" w:rsidRDefault="009F30A2" w:rsidP="009D2CA3">
      <w:pPr>
        <w:rPr>
          <w:sz w:val="24"/>
          <w:szCs w:val="24"/>
        </w:rPr>
      </w:pPr>
    </w:p>
    <w:p w14:paraId="2765A3FB" w14:textId="015092AE" w:rsidR="000C36F9" w:rsidRDefault="000C36F9" w:rsidP="009D2CA3">
      <w:pPr>
        <w:rPr>
          <w:sz w:val="24"/>
          <w:szCs w:val="24"/>
        </w:rPr>
      </w:pPr>
    </w:p>
    <w:p w14:paraId="0B17BD0F" w14:textId="77777777" w:rsidR="000C36F9" w:rsidRDefault="000C36F9" w:rsidP="009D2CA3">
      <w:pPr>
        <w:rPr>
          <w:sz w:val="24"/>
          <w:szCs w:val="24"/>
        </w:rPr>
      </w:pPr>
    </w:p>
    <w:p w14:paraId="2E7C8118" w14:textId="77777777" w:rsidR="000378D9" w:rsidRPr="000378D9" w:rsidRDefault="000378D9" w:rsidP="009D2CA3">
      <w:pPr>
        <w:rPr>
          <w:i/>
          <w:iCs/>
          <w:sz w:val="24"/>
          <w:szCs w:val="24"/>
        </w:rPr>
      </w:pPr>
    </w:p>
    <w:p w14:paraId="1B2B9344" w14:textId="77777777" w:rsidR="004825AF" w:rsidRDefault="004825AF" w:rsidP="009D2CA3">
      <w:pPr>
        <w:rPr>
          <w:sz w:val="24"/>
          <w:szCs w:val="24"/>
        </w:rPr>
      </w:pPr>
    </w:p>
    <w:p w14:paraId="0394CBD5" w14:textId="7E5C49C5" w:rsidR="00AA26BC" w:rsidRDefault="00AA26BC" w:rsidP="009D2CA3">
      <w:pPr>
        <w:rPr>
          <w:sz w:val="24"/>
          <w:szCs w:val="24"/>
        </w:rPr>
      </w:pPr>
    </w:p>
    <w:p w14:paraId="0756FAF9" w14:textId="79713794" w:rsidR="00970A90" w:rsidRPr="00D218E6" w:rsidRDefault="00970A90" w:rsidP="000C36F9">
      <w:pPr>
        <w:pStyle w:val="ListParagraph"/>
        <w:rPr>
          <w:sz w:val="24"/>
          <w:szCs w:val="24"/>
        </w:rPr>
      </w:pPr>
    </w:p>
    <w:p w14:paraId="08B18A47" w14:textId="77777777" w:rsidR="001F0DB0" w:rsidRPr="001F0DB0" w:rsidRDefault="001F0DB0" w:rsidP="001F0DB0">
      <w:pPr>
        <w:pStyle w:val="ListParagraph"/>
        <w:rPr>
          <w:sz w:val="24"/>
          <w:szCs w:val="24"/>
        </w:rPr>
      </w:pPr>
    </w:p>
    <w:p w14:paraId="3C55E1E5" w14:textId="77777777" w:rsidR="00363D6F" w:rsidRPr="00363D6F" w:rsidRDefault="00363D6F" w:rsidP="00363D6F">
      <w:pPr>
        <w:pStyle w:val="ListParagraph"/>
        <w:rPr>
          <w:sz w:val="24"/>
          <w:szCs w:val="24"/>
        </w:rPr>
      </w:pPr>
    </w:p>
    <w:p w14:paraId="7CFCDA3A" w14:textId="77777777" w:rsidR="00363D6F" w:rsidRPr="00363D6F" w:rsidRDefault="00363D6F" w:rsidP="00363D6F">
      <w:pPr>
        <w:pStyle w:val="ListParagraph"/>
        <w:rPr>
          <w:sz w:val="24"/>
          <w:szCs w:val="24"/>
        </w:rPr>
      </w:pPr>
    </w:p>
    <w:p w14:paraId="6CEDE1D0" w14:textId="003B2F2A" w:rsidR="00363D6F" w:rsidRDefault="00363D6F" w:rsidP="00363D6F">
      <w:pPr>
        <w:rPr>
          <w:sz w:val="24"/>
          <w:szCs w:val="24"/>
        </w:rPr>
      </w:pPr>
    </w:p>
    <w:p w14:paraId="798D084A" w14:textId="77777777" w:rsidR="00363D6F" w:rsidRPr="00363D6F" w:rsidRDefault="00363D6F" w:rsidP="00363D6F">
      <w:pPr>
        <w:rPr>
          <w:sz w:val="24"/>
          <w:szCs w:val="24"/>
        </w:rPr>
      </w:pPr>
    </w:p>
    <w:sectPr w:rsidR="00363D6F" w:rsidRPr="00363D6F">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BA8B5" w14:textId="77777777" w:rsidR="00715846" w:rsidRDefault="00715846" w:rsidP="00940DB0">
      <w:pPr>
        <w:spacing w:after="0" w:line="240" w:lineRule="auto"/>
      </w:pPr>
      <w:r>
        <w:separator/>
      </w:r>
    </w:p>
  </w:endnote>
  <w:endnote w:type="continuationSeparator" w:id="0">
    <w:p w14:paraId="781831E5" w14:textId="77777777" w:rsidR="00715846" w:rsidRDefault="00715846" w:rsidP="00940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B8DA4" w14:textId="77777777" w:rsidR="00715846" w:rsidRDefault="00715846" w:rsidP="00940DB0">
      <w:pPr>
        <w:spacing w:after="0" w:line="240" w:lineRule="auto"/>
      </w:pPr>
      <w:r>
        <w:separator/>
      </w:r>
    </w:p>
  </w:footnote>
  <w:footnote w:type="continuationSeparator" w:id="0">
    <w:p w14:paraId="19ACC3F6" w14:textId="77777777" w:rsidR="00715846" w:rsidRDefault="00715846" w:rsidP="00940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B7062" w14:textId="77777777" w:rsidR="009F30A2" w:rsidRDefault="009F30A2">
    <w:pPr>
      <w:pStyle w:val="Header"/>
    </w:pPr>
    <w:r>
      <w:t>Module Code: EAEE4002/C</w:t>
    </w:r>
  </w:p>
  <w:p w14:paraId="223350D2" w14:textId="77777777" w:rsidR="009F30A2" w:rsidRDefault="009F30A2">
    <w:pPr>
      <w:pStyle w:val="Header"/>
    </w:pPr>
    <w:r>
      <w:t>Student Number: 1904609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54934"/>
    <w:multiLevelType w:val="hybridMultilevel"/>
    <w:tmpl w:val="AC827886"/>
    <w:lvl w:ilvl="0" w:tplc="F67A27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1F3CCA"/>
    <w:multiLevelType w:val="hybridMultilevel"/>
    <w:tmpl w:val="03DE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DB0"/>
    <w:rsid w:val="0001723C"/>
    <w:rsid w:val="00027AB9"/>
    <w:rsid w:val="0003326A"/>
    <w:rsid w:val="000378D9"/>
    <w:rsid w:val="000B5665"/>
    <w:rsid w:val="000C36F9"/>
    <w:rsid w:val="000D139C"/>
    <w:rsid w:val="000D4D38"/>
    <w:rsid w:val="000F2E2C"/>
    <w:rsid w:val="001024B7"/>
    <w:rsid w:val="00121F77"/>
    <w:rsid w:val="00154243"/>
    <w:rsid w:val="0019608F"/>
    <w:rsid w:val="001B2CE2"/>
    <w:rsid w:val="001E725C"/>
    <w:rsid w:val="001F0DB0"/>
    <w:rsid w:val="00203960"/>
    <w:rsid w:val="0026299D"/>
    <w:rsid w:val="00267D6A"/>
    <w:rsid w:val="0027335E"/>
    <w:rsid w:val="00276182"/>
    <w:rsid w:val="002B0249"/>
    <w:rsid w:val="0030484D"/>
    <w:rsid w:val="00363D6F"/>
    <w:rsid w:val="003C748B"/>
    <w:rsid w:val="003D1060"/>
    <w:rsid w:val="004202A6"/>
    <w:rsid w:val="00463A6E"/>
    <w:rsid w:val="00464F94"/>
    <w:rsid w:val="004825AF"/>
    <w:rsid w:val="00486CA2"/>
    <w:rsid w:val="004C736F"/>
    <w:rsid w:val="004D61B6"/>
    <w:rsid w:val="00536A09"/>
    <w:rsid w:val="00536AD7"/>
    <w:rsid w:val="005429BB"/>
    <w:rsid w:val="0055683F"/>
    <w:rsid w:val="00580B40"/>
    <w:rsid w:val="005824D7"/>
    <w:rsid w:val="00630152"/>
    <w:rsid w:val="0065797C"/>
    <w:rsid w:val="006672F7"/>
    <w:rsid w:val="006711C8"/>
    <w:rsid w:val="00683A5D"/>
    <w:rsid w:val="00686C7E"/>
    <w:rsid w:val="00703303"/>
    <w:rsid w:val="00715846"/>
    <w:rsid w:val="007418DD"/>
    <w:rsid w:val="00746FE4"/>
    <w:rsid w:val="007631F6"/>
    <w:rsid w:val="007643CA"/>
    <w:rsid w:val="00765C54"/>
    <w:rsid w:val="00783A13"/>
    <w:rsid w:val="0078530E"/>
    <w:rsid w:val="007D2052"/>
    <w:rsid w:val="007F71C7"/>
    <w:rsid w:val="00807C53"/>
    <w:rsid w:val="0082664C"/>
    <w:rsid w:val="00876BCB"/>
    <w:rsid w:val="008848B6"/>
    <w:rsid w:val="008A0FE1"/>
    <w:rsid w:val="008C0FAA"/>
    <w:rsid w:val="008C5C0C"/>
    <w:rsid w:val="008F0717"/>
    <w:rsid w:val="00903F47"/>
    <w:rsid w:val="00910F94"/>
    <w:rsid w:val="00911A95"/>
    <w:rsid w:val="00933675"/>
    <w:rsid w:val="00940DB0"/>
    <w:rsid w:val="00947985"/>
    <w:rsid w:val="00970A90"/>
    <w:rsid w:val="009710CE"/>
    <w:rsid w:val="00972633"/>
    <w:rsid w:val="00974CBD"/>
    <w:rsid w:val="00996577"/>
    <w:rsid w:val="009C7F28"/>
    <w:rsid w:val="009D2CA3"/>
    <w:rsid w:val="009E4037"/>
    <w:rsid w:val="009F30A2"/>
    <w:rsid w:val="00A14369"/>
    <w:rsid w:val="00A6266F"/>
    <w:rsid w:val="00A64613"/>
    <w:rsid w:val="00AA26BC"/>
    <w:rsid w:val="00B0540E"/>
    <w:rsid w:val="00B132C4"/>
    <w:rsid w:val="00B52064"/>
    <w:rsid w:val="00BB00A9"/>
    <w:rsid w:val="00BF1718"/>
    <w:rsid w:val="00C066B4"/>
    <w:rsid w:val="00C06874"/>
    <w:rsid w:val="00C10368"/>
    <w:rsid w:val="00C42C75"/>
    <w:rsid w:val="00C95068"/>
    <w:rsid w:val="00CA6CAE"/>
    <w:rsid w:val="00CC592B"/>
    <w:rsid w:val="00CD79A2"/>
    <w:rsid w:val="00D218E6"/>
    <w:rsid w:val="00D30572"/>
    <w:rsid w:val="00D50DCF"/>
    <w:rsid w:val="00DA463D"/>
    <w:rsid w:val="00DB5E34"/>
    <w:rsid w:val="00DE4A3F"/>
    <w:rsid w:val="00E31504"/>
    <w:rsid w:val="00E641FD"/>
    <w:rsid w:val="00EB212A"/>
    <w:rsid w:val="00EB26FF"/>
    <w:rsid w:val="00F47208"/>
    <w:rsid w:val="00F946A1"/>
    <w:rsid w:val="00FA0440"/>
    <w:rsid w:val="00FA36DF"/>
    <w:rsid w:val="00FA40FA"/>
    <w:rsid w:val="00FE6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5765B"/>
  <w15:chartTrackingRefBased/>
  <w15:docId w15:val="{BCB3DD58-EFCD-4E14-8E53-FF0DB0794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DB0"/>
  </w:style>
  <w:style w:type="paragraph" w:styleId="Footer">
    <w:name w:val="footer"/>
    <w:basedOn w:val="Normal"/>
    <w:link w:val="FooterChar"/>
    <w:uiPriority w:val="99"/>
    <w:unhideWhenUsed/>
    <w:rsid w:val="00940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DB0"/>
  </w:style>
  <w:style w:type="character" w:styleId="Hyperlink">
    <w:name w:val="Hyperlink"/>
    <w:basedOn w:val="DefaultParagraphFont"/>
    <w:uiPriority w:val="99"/>
    <w:unhideWhenUsed/>
    <w:rsid w:val="00911A95"/>
    <w:rPr>
      <w:color w:val="0563C1" w:themeColor="hyperlink"/>
      <w:u w:val="single"/>
    </w:rPr>
  </w:style>
  <w:style w:type="character" w:styleId="UnresolvedMention">
    <w:name w:val="Unresolved Mention"/>
    <w:basedOn w:val="DefaultParagraphFont"/>
    <w:uiPriority w:val="99"/>
    <w:semiHidden/>
    <w:unhideWhenUsed/>
    <w:rsid w:val="00911A95"/>
    <w:rPr>
      <w:color w:val="605E5C"/>
      <w:shd w:val="clear" w:color="auto" w:fill="E1DFDD"/>
    </w:rPr>
  </w:style>
  <w:style w:type="character" w:styleId="FollowedHyperlink">
    <w:name w:val="FollowedHyperlink"/>
    <w:basedOn w:val="DefaultParagraphFont"/>
    <w:uiPriority w:val="99"/>
    <w:semiHidden/>
    <w:unhideWhenUsed/>
    <w:rsid w:val="00F946A1"/>
    <w:rPr>
      <w:color w:val="954F72" w:themeColor="followedHyperlink"/>
      <w:u w:val="single"/>
    </w:rPr>
  </w:style>
  <w:style w:type="paragraph" w:styleId="ListParagraph">
    <w:name w:val="List Paragraph"/>
    <w:basedOn w:val="Normal"/>
    <w:uiPriority w:val="34"/>
    <w:qFormat/>
    <w:rsid w:val="007631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9/additional-learning-needs-aln-transformation-programme-v2.pdf" TargetMode="External"/><Relationship Id="rId13" Type="http://schemas.openxmlformats.org/officeDocument/2006/relationships/hyperlink" Target="https://careinspectorate.wales/" TargetMode="External"/><Relationship Id="rId18" Type="http://schemas.openxmlformats.org/officeDocument/2006/relationships/hyperlink" Target="http://www.legislation.gov.uk/ukpga/1996/56/contents" TargetMode="External"/><Relationship Id="rId26" Type="http://schemas.openxmlformats.org/officeDocument/2006/relationships/hyperlink" Target="https://www.unicef.org.uk/wp-content/uploads/2010/05/UNCRC_united_nations_convention_on_the_rights_of_the_child.pdf" TargetMode="External"/><Relationship Id="rId3" Type="http://schemas.openxmlformats.org/officeDocument/2006/relationships/styles" Target="styles.xml"/><Relationship Id="rId21" Type="http://schemas.openxmlformats.org/officeDocument/2006/relationships/hyperlink" Target="http://www.legislation.gov.uk/ukpga/1998/42/contents" TargetMode="External"/><Relationship Id="rId7" Type="http://schemas.openxmlformats.org/officeDocument/2006/relationships/endnotes" Target="endnotes.xml"/><Relationship Id="rId12" Type="http://schemas.openxmlformats.org/officeDocument/2006/relationships/hyperlink" Target="https://www.unicef.org.uk/wpcontent/uploads/2010/05/UNCRC_united_nations_convention_on_the_rights_of_the_child.pdf" TargetMode="External"/><Relationship Id="rId17" Type="http://schemas.openxmlformats.org/officeDocument/2006/relationships/hyperlink" Target="https://www.cypcs.org.uk/rights/uncrcarticles/article-2" TargetMode="External"/><Relationship Id="rId25" Type="http://schemas.openxmlformats.org/officeDocument/2006/relationships/hyperlink" Target="https://gov.wales/sites/default/files/publications/2018-03/special-educational-needs-code-of-practice-for-wales.pdf" TargetMode="External"/><Relationship Id="rId2" Type="http://schemas.openxmlformats.org/officeDocument/2006/relationships/numbering" Target="numbering.xml"/><Relationship Id="rId16" Type="http://schemas.openxmlformats.org/officeDocument/2006/relationships/hyperlink" Target="https://www.cypcs.org.uk/rights/uncrcarticles/article-6"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441643/Children_Act_Guidance_2015.pdf" TargetMode="External"/><Relationship Id="rId24" Type="http://schemas.openxmlformats.org/officeDocument/2006/relationships/hyperlink" Target="http://www.legislation.gov.uk/ukpga/2001/10/contents" TargetMode="External"/><Relationship Id="rId5" Type="http://schemas.openxmlformats.org/officeDocument/2006/relationships/webSettings" Target="webSettings.xml"/><Relationship Id="rId15" Type="http://schemas.openxmlformats.org/officeDocument/2006/relationships/hyperlink" Target="https://www.cypcs.org.uk/rights/uncrcarticles/article-28" TargetMode="External"/><Relationship Id="rId23" Type="http://schemas.openxmlformats.org/officeDocument/2006/relationships/hyperlink" Target="https://careinspectorate.wales/sites/default/files/2018-01/160411regchildcareen.pdf" TargetMode="External"/><Relationship Id="rId28" Type="http://schemas.openxmlformats.org/officeDocument/2006/relationships/header" Target="header1.xml"/><Relationship Id="rId10" Type="http://schemas.openxmlformats.org/officeDocument/2006/relationships/hyperlink" Target="https://socialcare.wales/cms_assets/hub-downloads/Principles-Resource-Guide_March-17.pdf" TargetMode="External"/><Relationship Id="rId19" Type="http://schemas.openxmlformats.org/officeDocument/2006/relationships/hyperlink" Target="https://assets.publishing.service.gov.uk/government/uploads/system/uploads/attachment_data/file/272064/5860.pdf" TargetMode="External"/><Relationship Id="rId4" Type="http://schemas.openxmlformats.org/officeDocument/2006/relationships/settings" Target="settings.xml"/><Relationship Id="rId9" Type="http://schemas.openxmlformats.org/officeDocument/2006/relationships/hyperlink" Target="https://hwb.gov.wales/" TargetMode="External"/><Relationship Id="rId14" Type="http://schemas.openxmlformats.org/officeDocument/2006/relationships/hyperlink" Target="https://www.cypcs.org.uk/rights/uncrcarticles/article-3" TargetMode="External"/><Relationship Id="rId22" Type="http://schemas.openxmlformats.org/officeDocument/2006/relationships/hyperlink" Target="https://www.loc.gov/law/help/constitutional-right-to-an-education/englandandwales.php" TargetMode="External"/><Relationship Id="rId27" Type="http://schemas.openxmlformats.org/officeDocument/2006/relationships/hyperlink" Target="https://www.unicef.org.uk/rights-respecting-schools/the-right-to-educ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87FBF-84A0-4013-B80A-17C9CE91E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7</Pages>
  <Words>950</Words>
  <Characters>5417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Matthews</dc:creator>
  <cp:keywords/>
  <dc:description/>
  <cp:lastModifiedBy>Johanna Matthews</cp:lastModifiedBy>
  <cp:revision>40</cp:revision>
  <dcterms:created xsi:type="dcterms:W3CDTF">2019-10-14T17:15:00Z</dcterms:created>
  <dcterms:modified xsi:type="dcterms:W3CDTF">2019-10-30T17:13:00Z</dcterms:modified>
</cp:coreProperties>
</file>