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F1DFA" w14:textId="77777777" w:rsidR="007F1DC8" w:rsidRPr="00415AB5" w:rsidRDefault="007F1DC8" w:rsidP="007F1DC8"/>
    <w:p w14:paraId="1B1FFE2C" w14:textId="135C9767" w:rsidR="004E5A6F" w:rsidRPr="00415AB5" w:rsidRDefault="007F1DC8" w:rsidP="007F1DC8">
      <w:r w:rsidRPr="00415AB5">
        <w:t xml:space="preserve">Student Name: </w:t>
      </w:r>
      <w:r w:rsidR="004E5A6F">
        <w:t xml:space="preserve"> Ioan Lup</w:t>
      </w:r>
    </w:p>
    <w:p w14:paraId="0AE19080" w14:textId="2D97B1FA" w:rsidR="007F1DC8" w:rsidRPr="00415AB5" w:rsidRDefault="007F1DC8" w:rsidP="007F1DC8">
      <w:r w:rsidRPr="00415AB5">
        <w:t xml:space="preserve">Student ID: </w:t>
      </w:r>
      <w:r w:rsidR="004E5A6F">
        <w:t>2228580</w:t>
      </w:r>
    </w:p>
    <w:p w14:paraId="0A71484F" w14:textId="77777777" w:rsidR="007F1DC8" w:rsidRPr="00415AB5" w:rsidRDefault="007F1DC8" w:rsidP="007F1DC8">
      <w:r w:rsidRPr="00415AB5">
        <w:t>Instruction: BA (Hons) Leadership and Management Skills in the Workplace.</w:t>
      </w:r>
    </w:p>
    <w:p w14:paraId="36EFAEF4" w14:textId="77777777" w:rsidR="007F1DC8" w:rsidRPr="00415AB5" w:rsidRDefault="007F1DC8" w:rsidP="007F1DC8">
      <w:r w:rsidRPr="00415AB5">
        <w:t>udio: Organisational Culture.mp3.</w:t>
      </w:r>
    </w:p>
    <w:p w14:paraId="309FAE67" w14:textId="77777777" w:rsidR="004E5A6F" w:rsidRDefault="007F1DC8" w:rsidP="004E5A6F">
      <w:r w:rsidRPr="00415AB5">
        <w:t>Module Code: LCLM5005</w:t>
      </w:r>
    </w:p>
    <w:p w14:paraId="165F181A" w14:textId="77777777" w:rsidR="004E5A6F" w:rsidRDefault="007F1DC8" w:rsidP="004E5A6F">
      <w:pPr>
        <w:rPr>
          <w:rFonts w:ascii="Arial" w:hAnsi="Arial" w:cs="Arial"/>
          <w:b/>
          <w:bCs/>
          <w:sz w:val="22"/>
          <w:szCs w:val="22"/>
        </w:rPr>
      </w:pPr>
      <w:r w:rsidRPr="00415AB5">
        <w:t xml:space="preserve">Module Leader: </w:t>
      </w:r>
      <w:r w:rsidR="004E5A6F" w:rsidRPr="004E5A6F">
        <w:rPr>
          <w:rFonts w:cs="Arial"/>
          <w:sz w:val="22"/>
          <w:szCs w:val="22"/>
        </w:rPr>
        <w:t>Rameses Manalang David Oyebisi</w:t>
      </w:r>
      <w:r w:rsidR="004E5A6F">
        <w:rPr>
          <w:rFonts w:ascii="Arial" w:hAnsi="Arial" w:cs="Arial"/>
          <w:b/>
          <w:bCs/>
          <w:sz w:val="22"/>
          <w:szCs w:val="22"/>
        </w:rPr>
        <w:t xml:space="preserve"> </w:t>
      </w:r>
    </w:p>
    <w:p w14:paraId="155465C3" w14:textId="09C99B7F" w:rsidR="007F1DC8" w:rsidRPr="004E5A6F" w:rsidRDefault="007F1DC8" w:rsidP="004E5A6F">
      <w:r w:rsidRPr="00415AB5">
        <w:t>Name of the Assignment: Component 1 - Individual Report.</w:t>
      </w:r>
    </w:p>
    <w:p w14:paraId="0AE4B801" w14:textId="06C6FB01" w:rsidR="007F1DC8" w:rsidRPr="00415AB5" w:rsidRDefault="007F1DC8" w:rsidP="007F1DC8"/>
    <w:p w14:paraId="5E009F23" w14:textId="77777777" w:rsidR="00415AB5" w:rsidRDefault="00415AB5" w:rsidP="007F1DC8"/>
    <w:p w14:paraId="053E8719" w14:textId="77777777" w:rsidR="00415AB5" w:rsidRDefault="00415AB5" w:rsidP="007F1DC8"/>
    <w:p w14:paraId="61EA4732" w14:textId="77777777" w:rsidR="00415AB5" w:rsidRDefault="00415AB5" w:rsidP="007F1DC8"/>
    <w:p w14:paraId="4B80D9A0" w14:textId="77777777" w:rsidR="00415AB5" w:rsidRDefault="00415AB5" w:rsidP="007F1DC8"/>
    <w:p w14:paraId="3C1BF63C" w14:textId="77777777" w:rsidR="00415AB5" w:rsidRDefault="00415AB5" w:rsidP="007F1DC8"/>
    <w:p w14:paraId="0E57597F" w14:textId="77777777" w:rsidR="00415AB5" w:rsidRDefault="00415AB5" w:rsidP="007F1DC8"/>
    <w:p w14:paraId="533297A3" w14:textId="77777777" w:rsidR="00415AB5" w:rsidRDefault="00415AB5" w:rsidP="007F1DC8"/>
    <w:p w14:paraId="543D916E" w14:textId="77777777" w:rsidR="00415AB5" w:rsidRDefault="00415AB5" w:rsidP="007F1DC8"/>
    <w:p w14:paraId="19CC2201" w14:textId="77777777" w:rsidR="00415AB5" w:rsidRDefault="00415AB5" w:rsidP="007F1DC8"/>
    <w:p w14:paraId="2F0C2723" w14:textId="77777777" w:rsidR="00415AB5" w:rsidRDefault="00415AB5" w:rsidP="007F1DC8"/>
    <w:p w14:paraId="1F251818" w14:textId="77777777" w:rsidR="00415AB5" w:rsidRDefault="00415AB5" w:rsidP="007F1DC8"/>
    <w:p w14:paraId="1A8D0D4F" w14:textId="77777777" w:rsidR="00415AB5" w:rsidRDefault="00415AB5" w:rsidP="007F1DC8"/>
    <w:p w14:paraId="4A4FB34A" w14:textId="77777777" w:rsidR="00415AB5" w:rsidRDefault="00415AB5" w:rsidP="007F1DC8"/>
    <w:p w14:paraId="3D520496" w14:textId="77777777" w:rsidR="00415AB5" w:rsidRDefault="00415AB5" w:rsidP="007F1DC8"/>
    <w:p w14:paraId="6341BC3D" w14:textId="77777777" w:rsidR="00415AB5" w:rsidRDefault="00415AB5" w:rsidP="007F1DC8"/>
    <w:p w14:paraId="7442C456" w14:textId="77777777" w:rsidR="00415AB5" w:rsidRDefault="00415AB5" w:rsidP="007F1DC8"/>
    <w:p w14:paraId="187457E4" w14:textId="77777777" w:rsidR="00415AB5" w:rsidRDefault="00415AB5" w:rsidP="007F1DC8"/>
    <w:p w14:paraId="71E588A6" w14:textId="77777777" w:rsidR="00415AB5" w:rsidRDefault="00415AB5" w:rsidP="007F1DC8"/>
    <w:p w14:paraId="722150A1" w14:textId="77777777" w:rsidR="00415AB5" w:rsidRDefault="00415AB5" w:rsidP="007F1DC8"/>
    <w:p w14:paraId="5B688CD4" w14:textId="77777777" w:rsidR="00415AB5" w:rsidRDefault="00415AB5" w:rsidP="007F1DC8"/>
    <w:p w14:paraId="05C14447" w14:textId="77777777" w:rsidR="00415AB5" w:rsidRDefault="00415AB5" w:rsidP="007F1DC8"/>
    <w:p w14:paraId="56E484F7" w14:textId="77777777" w:rsidR="00415AB5" w:rsidRDefault="00415AB5" w:rsidP="007F1DC8"/>
    <w:p w14:paraId="4F748E1F" w14:textId="77777777" w:rsidR="00415AB5" w:rsidRDefault="00415AB5" w:rsidP="007F1DC8"/>
    <w:p w14:paraId="6CCCFF07" w14:textId="77777777" w:rsidR="00415AB5" w:rsidRDefault="00415AB5" w:rsidP="007F1DC8"/>
    <w:p w14:paraId="065DBC86" w14:textId="77777777" w:rsidR="00415AB5" w:rsidRDefault="00415AB5" w:rsidP="007F1DC8"/>
    <w:p w14:paraId="4B18B3D1" w14:textId="77777777" w:rsidR="00415AB5" w:rsidRDefault="00415AB5" w:rsidP="007F1DC8"/>
    <w:p w14:paraId="4637D0FD" w14:textId="77777777" w:rsidR="00415AB5" w:rsidRDefault="00415AB5" w:rsidP="007F1DC8"/>
    <w:p w14:paraId="0DFCC6C2" w14:textId="77777777" w:rsidR="00415AB5" w:rsidRDefault="00415AB5" w:rsidP="007F1DC8"/>
    <w:p w14:paraId="02273376" w14:textId="77777777" w:rsidR="00415AB5" w:rsidRDefault="00415AB5" w:rsidP="007F1DC8"/>
    <w:p w14:paraId="252951A3" w14:textId="77777777" w:rsidR="00415AB5" w:rsidRDefault="00415AB5" w:rsidP="007F1DC8"/>
    <w:p w14:paraId="1BC36162" w14:textId="77777777" w:rsidR="00415AB5" w:rsidRDefault="00415AB5" w:rsidP="007F1DC8"/>
    <w:p w14:paraId="715992AC" w14:textId="77777777" w:rsidR="00415AB5" w:rsidRDefault="00415AB5" w:rsidP="007F1DC8"/>
    <w:p w14:paraId="46E44B83" w14:textId="77777777" w:rsidR="00415AB5" w:rsidRDefault="00415AB5" w:rsidP="007F1DC8"/>
    <w:p w14:paraId="73B56984" w14:textId="77777777" w:rsidR="00415AB5" w:rsidRDefault="00415AB5" w:rsidP="007F1DC8"/>
    <w:p w14:paraId="706F626B" w14:textId="77777777" w:rsidR="00415AB5" w:rsidRDefault="00415AB5" w:rsidP="007F1DC8"/>
    <w:p w14:paraId="60BECD56" w14:textId="77777777" w:rsidR="00415AB5" w:rsidRDefault="00415AB5" w:rsidP="007F1DC8"/>
    <w:p w14:paraId="533B791A" w14:textId="77777777" w:rsidR="004E5A6F" w:rsidRDefault="004E5A6F" w:rsidP="007F1DC8"/>
    <w:p w14:paraId="7549294B" w14:textId="77777777" w:rsidR="004E5A6F" w:rsidRDefault="004E5A6F" w:rsidP="007F1DC8"/>
    <w:p w14:paraId="0373A268" w14:textId="2BA1B27D" w:rsidR="007F1DC8" w:rsidRPr="00415AB5" w:rsidRDefault="007F1DC8" w:rsidP="007F1DC8">
      <w:r w:rsidRPr="00415AB5">
        <w:lastRenderedPageBreak/>
        <w:t>Table of Contents</w:t>
      </w:r>
    </w:p>
    <w:p w14:paraId="062A316C" w14:textId="77777777" w:rsidR="007F1DC8" w:rsidRPr="00415AB5" w:rsidRDefault="007F1DC8" w:rsidP="007F1DC8"/>
    <w:p w14:paraId="1BB6B435" w14:textId="2DB20A18" w:rsidR="007F1DC8" w:rsidRPr="00415AB5" w:rsidRDefault="007F1DC8" w:rsidP="007F1DC8">
      <w:r w:rsidRPr="00415AB5">
        <w:t>Introduction ......................................</w:t>
      </w:r>
      <w:r w:rsidR="004E5A6F">
        <w:t>..........................</w:t>
      </w:r>
      <w:r w:rsidRPr="00415AB5">
        <w:t xml:space="preserve">.............. </w:t>
      </w:r>
      <w:r w:rsidR="004E5A6F">
        <w:t>3</w:t>
      </w:r>
    </w:p>
    <w:p w14:paraId="4B2C2307" w14:textId="18C42BC0" w:rsidR="007F1DC8" w:rsidRPr="00415AB5" w:rsidRDefault="007F1DC8" w:rsidP="007F1DC8">
      <w:r w:rsidRPr="00415AB5">
        <w:t xml:space="preserve">Theoretical Frameworks of evaluating Organisational Culture ...... </w:t>
      </w:r>
      <w:r w:rsidR="004E5A6F">
        <w:t>3</w:t>
      </w:r>
    </w:p>
    <w:p w14:paraId="7748B236" w14:textId="2509B9B9" w:rsidR="007F1DC8" w:rsidRPr="00415AB5" w:rsidRDefault="007F1DC8" w:rsidP="007F1DC8">
      <w:r w:rsidRPr="00415AB5">
        <w:t xml:space="preserve">Toyota Organisational Culture </w:t>
      </w:r>
      <w:r w:rsidR="004E5A6F">
        <w:t>…………………………………………….….5</w:t>
      </w:r>
    </w:p>
    <w:p w14:paraId="3AE9A652" w14:textId="13BC6F0A" w:rsidR="007F1DC8" w:rsidRPr="00415AB5" w:rsidRDefault="007F1DC8" w:rsidP="007F1DC8">
      <w:r w:rsidRPr="00415AB5">
        <w:t>Culture and Decision-Making ..................................</w:t>
      </w:r>
      <w:r w:rsidR="004E5A6F">
        <w:t>.................</w:t>
      </w:r>
      <w:r w:rsidRPr="00415AB5">
        <w:t xml:space="preserve">.. </w:t>
      </w:r>
      <w:r w:rsidR="004E5A6F">
        <w:t>7</w:t>
      </w:r>
    </w:p>
    <w:p w14:paraId="309E766D" w14:textId="02F7CECD" w:rsidR="007F1DC8" w:rsidRPr="00415AB5" w:rsidRDefault="007F1DC8" w:rsidP="007F1DC8">
      <w:r w:rsidRPr="00415AB5">
        <w:t xml:space="preserve">Culture as an impediment to successful Operation </w:t>
      </w:r>
      <w:r w:rsidR="004E5A6F">
        <w:t>………………</w:t>
      </w:r>
      <w:r w:rsidRPr="00415AB5">
        <w:t xml:space="preserve">... </w:t>
      </w:r>
      <w:r w:rsidR="004E5A6F">
        <w:t>9</w:t>
      </w:r>
    </w:p>
    <w:p w14:paraId="4A31F6E2" w14:textId="7B4149D1" w:rsidR="007F1DC8" w:rsidRPr="00415AB5" w:rsidRDefault="007F1DC8" w:rsidP="007F1DC8">
      <w:r w:rsidRPr="00415AB5">
        <w:t>Effect of Organisational Culture on Performance ....</w:t>
      </w:r>
      <w:r w:rsidR="004E5A6F">
        <w:t>..............</w:t>
      </w:r>
      <w:r w:rsidRPr="00415AB5">
        <w:t xml:space="preserve">..... </w:t>
      </w:r>
      <w:r w:rsidR="004E5A6F">
        <w:t>9</w:t>
      </w:r>
    </w:p>
    <w:p w14:paraId="79D91A49" w14:textId="080BE50A" w:rsidR="007F1DC8" w:rsidRPr="00415AB5" w:rsidRDefault="007F1DC8" w:rsidP="007F1DC8">
      <w:r w:rsidRPr="00415AB5">
        <w:t>Recommendations ...........................................</w:t>
      </w:r>
      <w:r w:rsidR="004E5A6F">
        <w:t>..................</w:t>
      </w:r>
      <w:r w:rsidRPr="00415AB5">
        <w:t xml:space="preserve">..... </w:t>
      </w:r>
      <w:r w:rsidR="004E5A6F">
        <w:t>11</w:t>
      </w:r>
    </w:p>
    <w:p w14:paraId="18D248B9" w14:textId="5D2F1D1F" w:rsidR="007F1DC8" w:rsidRPr="00415AB5" w:rsidRDefault="007F1DC8" w:rsidP="007F1DC8">
      <w:r w:rsidRPr="00415AB5">
        <w:t>Conclusion ................................................</w:t>
      </w:r>
      <w:r w:rsidR="004E5A6F">
        <w:t>..........................</w:t>
      </w:r>
      <w:r w:rsidRPr="00415AB5">
        <w:t>.... 1</w:t>
      </w:r>
      <w:r w:rsidR="00415AB5">
        <w:t>1</w:t>
      </w:r>
    </w:p>
    <w:p w14:paraId="563CB1C1" w14:textId="364082EB" w:rsidR="007F1DC8" w:rsidRPr="00415AB5" w:rsidRDefault="007F1DC8" w:rsidP="007F1DC8">
      <w:r w:rsidRPr="00415AB5">
        <w:t>Reference List ..............................................</w:t>
      </w:r>
      <w:r w:rsidR="004E5A6F">
        <w:t>...........................</w:t>
      </w:r>
      <w:r w:rsidRPr="00415AB5">
        <w:t>.. 1</w:t>
      </w:r>
      <w:r w:rsidR="00415AB5">
        <w:t>2</w:t>
      </w:r>
    </w:p>
    <w:p w14:paraId="717C1D11" w14:textId="77777777" w:rsidR="007F1DC8" w:rsidRPr="00415AB5" w:rsidRDefault="007F1DC8" w:rsidP="007F1DC8"/>
    <w:p w14:paraId="646105D7" w14:textId="77777777" w:rsidR="00415AB5" w:rsidRDefault="00415AB5" w:rsidP="007F1DC8"/>
    <w:p w14:paraId="5A07CC26" w14:textId="77777777" w:rsidR="00415AB5" w:rsidRDefault="00415AB5" w:rsidP="007F1DC8"/>
    <w:p w14:paraId="5A6F91E2" w14:textId="77777777" w:rsidR="00415AB5" w:rsidRDefault="00415AB5" w:rsidP="007F1DC8"/>
    <w:p w14:paraId="7BBC6368" w14:textId="77777777" w:rsidR="00415AB5" w:rsidRDefault="00415AB5" w:rsidP="007F1DC8"/>
    <w:p w14:paraId="492F8E43" w14:textId="77777777" w:rsidR="00415AB5" w:rsidRDefault="00415AB5" w:rsidP="007F1DC8"/>
    <w:p w14:paraId="5DBF18FE" w14:textId="77777777" w:rsidR="00415AB5" w:rsidRDefault="00415AB5" w:rsidP="007F1DC8"/>
    <w:p w14:paraId="243BD6A1" w14:textId="77777777" w:rsidR="00415AB5" w:rsidRDefault="00415AB5" w:rsidP="007F1DC8"/>
    <w:p w14:paraId="3CF0F375" w14:textId="77777777" w:rsidR="00415AB5" w:rsidRDefault="00415AB5" w:rsidP="007F1DC8"/>
    <w:p w14:paraId="013CC708" w14:textId="77777777" w:rsidR="00415AB5" w:rsidRDefault="00415AB5" w:rsidP="007F1DC8"/>
    <w:p w14:paraId="51B870B5" w14:textId="77777777" w:rsidR="00415AB5" w:rsidRDefault="00415AB5" w:rsidP="007F1DC8"/>
    <w:p w14:paraId="4D1E1A6E" w14:textId="77777777" w:rsidR="00415AB5" w:rsidRDefault="00415AB5" w:rsidP="007F1DC8"/>
    <w:p w14:paraId="7E25B409" w14:textId="77777777" w:rsidR="00415AB5" w:rsidRDefault="00415AB5" w:rsidP="007F1DC8"/>
    <w:p w14:paraId="3B187E96" w14:textId="77777777" w:rsidR="00415AB5" w:rsidRDefault="00415AB5" w:rsidP="007F1DC8"/>
    <w:p w14:paraId="3476CBBB" w14:textId="77777777" w:rsidR="00415AB5" w:rsidRDefault="00415AB5" w:rsidP="007F1DC8"/>
    <w:p w14:paraId="627E97E7" w14:textId="77777777" w:rsidR="00415AB5" w:rsidRDefault="00415AB5" w:rsidP="007F1DC8"/>
    <w:p w14:paraId="7FD9D5A1" w14:textId="77777777" w:rsidR="00415AB5" w:rsidRDefault="00415AB5" w:rsidP="007F1DC8"/>
    <w:p w14:paraId="19EF5200" w14:textId="77777777" w:rsidR="00415AB5" w:rsidRDefault="00415AB5" w:rsidP="007F1DC8"/>
    <w:p w14:paraId="0EB940B9" w14:textId="77777777" w:rsidR="00415AB5" w:rsidRDefault="00415AB5" w:rsidP="007F1DC8"/>
    <w:p w14:paraId="0F9104B8" w14:textId="77777777" w:rsidR="00415AB5" w:rsidRDefault="00415AB5" w:rsidP="007F1DC8"/>
    <w:p w14:paraId="39B4D907" w14:textId="77777777" w:rsidR="00415AB5" w:rsidRDefault="00415AB5" w:rsidP="007F1DC8"/>
    <w:p w14:paraId="39966F3D" w14:textId="77777777" w:rsidR="00415AB5" w:rsidRDefault="00415AB5" w:rsidP="007F1DC8"/>
    <w:p w14:paraId="4E8BF623" w14:textId="77777777" w:rsidR="00415AB5" w:rsidRDefault="00415AB5" w:rsidP="007F1DC8"/>
    <w:p w14:paraId="2A317DFC" w14:textId="77777777" w:rsidR="00415AB5" w:rsidRDefault="00415AB5" w:rsidP="007F1DC8"/>
    <w:p w14:paraId="6A7E31D4" w14:textId="77777777" w:rsidR="00415AB5" w:rsidRDefault="00415AB5" w:rsidP="007F1DC8"/>
    <w:p w14:paraId="726E6754" w14:textId="77777777" w:rsidR="00415AB5" w:rsidRDefault="00415AB5" w:rsidP="007F1DC8"/>
    <w:p w14:paraId="71669920" w14:textId="77777777" w:rsidR="00415AB5" w:rsidRDefault="00415AB5" w:rsidP="007F1DC8"/>
    <w:p w14:paraId="02AD692F" w14:textId="77777777" w:rsidR="00415AB5" w:rsidRDefault="00415AB5" w:rsidP="007F1DC8"/>
    <w:p w14:paraId="5930F2BF" w14:textId="77777777" w:rsidR="00415AB5" w:rsidRDefault="00415AB5" w:rsidP="007F1DC8"/>
    <w:p w14:paraId="5B4561F2" w14:textId="77777777" w:rsidR="00415AB5" w:rsidRDefault="00415AB5" w:rsidP="007F1DC8"/>
    <w:p w14:paraId="08AD210C" w14:textId="77777777" w:rsidR="00415AB5" w:rsidRDefault="00415AB5" w:rsidP="007F1DC8"/>
    <w:p w14:paraId="551B807C" w14:textId="77777777" w:rsidR="00415AB5" w:rsidRDefault="00415AB5" w:rsidP="007F1DC8"/>
    <w:p w14:paraId="40FC8104" w14:textId="77777777" w:rsidR="00415AB5" w:rsidRDefault="00415AB5" w:rsidP="007F1DC8"/>
    <w:p w14:paraId="1D1B2F79" w14:textId="77777777" w:rsidR="00415AB5" w:rsidRDefault="00415AB5" w:rsidP="007F1DC8"/>
    <w:p w14:paraId="0A384B1D" w14:textId="77777777" w:rsidR="00415AB5" w:rsidRDefault="00415AB5" w:rsidP="007F1DC8"/>
    <w:p w14:paraId="04CBEA6B" w14:textId="77777777" w:rsidR="00415AB5" w:rsidRDefault="00415AB5" w:rsidP="007F1DC8"/>
    <w:p w14:paraId="3DE59D40" w14:textId="77777777" w:rsidR="004E5A6F" w:rsidRDefault="004E5A6F" w:rsidP="00415AB5">
      <w:pPr>
        <w:rPr>
          <w:b/>
          <w:bCs/>
        </w:rPr>
      </w:pPr>
    </w:p>
    <w:p w14:paraId="08F7CCFA" w14:textId="77777777" w:rsidR="004E5A6F" w:rsidRDefault="004E5A6F" w:rsidP="00415AB5">
      <w:pPr>
        <w:rPr>
          <w:b/>
          <w:bCs/>
        </w:rPr>
      </w:pPr>
    </w:p>
    <w:p w14:paraId="12D8490B" w14:textId="2CCE7F56" w:rsidR="00415AB5" w:rsidRPr="00415AB5" w:rsidRDefault="00415AB5" w:rsidP="00415AB5">
      <w:pPr>
        <w:rPr>
          <w:b/>
          <w:bCs/>
        </w:rPr>
      </w:pPr>
      <w:r w:rsidRPr="00415AB5">
        <w:rPr>
          <w:b/>
          <w:bCs/>
        </w:rPr>
        <w:t>R</w:t>
      </w:r>
      <w:r w:rsidRPr="00415AB5">
        <w:rPr>
          <w:b/>
          <w:bCs/>
        </w:rPr>
        <w:t>eport organisational culture toyota.com.</w:t>
      </w:r>
    </w:p>
    <w:p w14:paraId="1DED7267" w14:textId="77777777" w:rsidR="00415AB5" w:rsidRDefault="00415AB5" w:rsidP="007F1DC8"/>
    <w:p w14:paraId="4173FADB" w14:textId="1DECBBCD" w:rsidR="007F1DC8" w:rsidRPr="00415AB5" w:rsidRDefault="007F1DC8" w:rsidP="007F1DC8">
      <w:pPr>
        <w:rPr>
          <w:b/>
          <w:bCs/>
        </w:rPr>
      </w:pPr>
      <w:r w:rsidRPr="00415AB5">
        <w:rPr>
          <w:b/>
          <w:bCs/>
        </w:rPr>
        <w:t>Introduction</w:t>
      </w:r>
    </w:p>
    <w:p w14:paraId="196B69C5" w14:textId="77777777" w:rsidR="007F1DC8" w:rsidRPr="00415AB5" w:rsidRDefault="007F1DC8" w:rsidP="007F1DC8"/>
    <w:p w14:paraId="48C5659C" w14:textId="77777777" w:rsidR="007F1DC8" w:rsidRPr="00415AB5" w:rsidRDefault="007F1DC8" w:rsidP="007F1DC8">
      <w:r w:rsidRPr="00415AB5">
        <w:t>Organisational culture is a collection of common values, beliefs, and practices used to shape the behaviour of employees, decision-making, and dictate the process through which a company must operate. It offers a set of guidelines on how work is done, the way employees relate, and how strategy goals can be attained (Mullins and Christy 2016). Culture is an important predeterminer of success in the context of a globalised business atmosphere when multinational corporations have to coordinate various workforces and local working policies and business ethics with the same corporate spirit.</w:t>
      </w:r>
    </w:p>
    <w:p w14:paraId="57D7F09B" w14:textId="77777777" w:rsidR="007F1DC8" w:rsidRPr="00415AB5" w:rsidRDefault="007F1DC8" w:rsidP="007F1DC8"/>
    <w:p w14:paraId="12364978" w14:textId="77777777" w:rsidR="007F1DC8" w:rsidRPr="00415AB5" w:rsidRDefault="007F1DC8" w:rsidP="007F1DC8">
      <w:r w:rsidRPr="00415AB5">
        <w:t>Toyota Motor Corporation is a fast growing automobile company in the world with its main base in Japan established way back in 1937. The Toyota way as its organisational culture insists on continuous improvement (Kaizen) and the respect of people; it brings about high performance, operational efficiency and innovation (Liker, 2004). In examining how Toyota influences the decision-making process, employee participation, and the international operations strategies, it is necessary to understand the Toyota culture.</w:t>
      </w:r>
    </w:p>
    <w:p w14:paraId="47AD4E4B" w14:textId="77777777" w:rsidR="007F1DC8" w:rsidRPr="00415AB5" w:rsidRDefault="007F1DC8" w:rsidP="007F1DC8"/>
    <w:p w14:paraId="5EA17AF2" w14:textId="77777777" w:rsidR="007F1DC8" w:rsidRPr="00415AB5" w:rsidRDefault="007F1DC8" w:rsidP="007F1DC8">
      <w:r w:rsidRPr="00415AB5">
        <w:t>This report has been written in the objective of critically analysing the organisational culture of Toyota and its impact on structure, decision making and performance. The theoretical frameworks used in the report include the model developed by Schein, the cultural dimension framework by Hofstede, and the typology developed by Handy in order to analyze the functioning of the culture both at the domestic and the international level. It examines possible cultural impediments to performance, measures the results of performance and incorporates strategic suggestions to improve consistency, adaptability, and sustainability.</w:t>
      </w:r>
    </w:p>
    <w:p w14:paraId="73F67EBC" w14:textId="77777777" w:rsidR="007F1DC8" w:rsidRPr="00415AB5" w:rsidRDefault="007F1DC8" w:rsidP="007F1DC8"/>
    <w:p w14:paraId="5268F6EB" w14:textId="77777777" w:rsidR="007F1DC8" w:rsidRPr="00415AB5" w:rsidRDefault="007F1DC8" w:rsidP="007F1DC8">
      <w:r w:rsidRPr="00415AB5">
        <w:t>Moreover, the report integrates how the culture of Toyota has been affected by the trends in the society, technological advances and globalisation that give a holistic perspective of the organisation within a wider spectrum. There is a high level of competition and significant technological changes in the automotive industry, such as the movement to electric car technology, AI-driven driving technologies, and the digitization of the production process. Such changes necessitate Toyota to have a flexible and strong culture, which can deal with market and technological demands well.</w:t>
      </w:r>
    </w:p>
    <w:p w14:paraId="1FD5828B" w14:textId="77777777" w:rsidR="007F1DC8" w:rsidRPr="00415AB5" w:rsidRDefault="007F1DC8" w:rsidP="007F1DC8"/>
    <w:p w14:paraId="11C47411" w14:textId="77777777" w:rsidR="007F1DC8" w:rsidRPr="00415AB5" w:rsidRDefault="007F1DC8" w:rsidP="007F1DC8"/>
    <w:p w14:paraId="38A56BF8" w14:textId="62940AC1" w:rsidR="007F1DC8" w:rsidRPr="004E5A6F" w:rsidRDefault="00415AB5" w:rsidP="007F1DC8">
      <w:pPr>
        <w:rPr>
          <w:b/>
          <w:bCs/>
        </w:rPr>
      </w:pPr>
      <w:r w:rsidRPr="004E5A6F">
        <w:rPr>
          <w:b/>
          <w:bCs/>
        </w:rPr>
        <w:t>2.</w:t>
      </w:r>
      <w:r w:rsidR="007F1DC8" w:rsidRPr="004E5A6F">
        <w:rPr>
          <w:b/>
          <w:bCs/>
        </w:rPr>
        <w:t>Theory Base in the Measurement of Organisational Culture.</w:t>
      </w:r>
    </w:p>
    <w:p w14:paraId="3D2BE0FC" w14:textId="77777777" w:rsidR="007F1DC8" w:rsidRPr="004E5A6F" w:rsidRDefault="007F1DC8" w:rsidP="007F1DC8">
      <w:pPr>
        <w:rPr>
          <w:b/>
          <w:bCs/>
        </w:rPr>
      </w:pPr>
    </w:p>
    <w:p w14:paraId="5762FFDC" w14:textId="52EC7618" w:rsidR="007F1DC8" w:rsidRPr="004E5A6F" w:rsidRDefault="004E5A6F" w:rsidP="007F1DC8">
      <w:pPr>
        <w:rPr>
          <w:b/>
          <w:bCs/>
        </w:rPr>
      </w:pPr>
      <w:r>
        <w:rPr>
          <w:b/>
          <w:bCs/>
        </w:rPr>
        <w:t>2.1</w:t>
      </w:r>
      <w:r w:rsidR="007F1DC8" w:rsidRPr="004E5A6F">
        <w:rPr>
          <w:b/>
          <w:bCs/>
        </w:rPr>
        <w:t xml:space="preserve">The Model of Organisational Culture by Schein </w:t>
      </w:r>
    </w:p>
    <w:p w14:paraId="0BFE6C5F" w14:textId="77777777" w:rsidR="007F1DC8" w:rsidRPr="00415AB5" w:rsidRDefault="007F1DC8" w:rsidP="007F1DC8"/>
    <w:p w14:paraId="3A903CFF" w14:textId="77777777" w:rsidR="007F1DC8" w:rsidRPr="00415AB5" w:rsidRDefault="007F1DC8" w:rsidP="007F1DC8">
      <w:r w:rsidRPr="00415AB5">
        <w:lastRenderedPageBreak/>
        <w:t>Schein (2010) characterises organisational culture under three levels that are interrelated that is the artefacts, the espoused values and the basic underlying assumptions. Artefacts are visible representations of culture like company structure, process, rituals, and ceremonies. The stated principles, strategies, and philosophies of the organisation form the espoused values. Basic underlying assumptions refer to deep held beliefs, usually subconscious, which either determines behaviour and norms of operation.</w:t>
      </w:r>
    </w:p>
    <w:p w14:paraId="4A80DD3A" w14:textId="77777777" w:rsidR="007F1DC8" w:rsidRPr="00415AB5" w:rsidRDefault="007F1DC8" w:rsidP="007F1DC8"/>
    <w:p w14:paraId="4CB3C4B3" w14:textId="77777777" w:rsidR="007F1DC8" w:rsidRPr="00415AB5" w:rsidRDefault="007F1DC8" w:rsidP="007F1DC8">
      <w:r w:rsidRPr="00415AB5">
        <w:t>Visual management boards, standardised work processes, Kaizen events and quality circles are artefacts at Toyota. The employees engage in problem solving as well as daily huddles and this is indicative of the desire of the organisation to be a continuous improvement organisation. These visible practices are supported by espoused values of respect to employees, relationships with suppliers of ethical conduct, and customer focus. Toyota is based on the assumption that everyone is capable of making any contribution to the improvement, which may affect behaviours at both hierarchies and global operations (Schein, 2010; Liker and Convis, 2012).</w:t>
      </w:r>
    </w:p>
    <w:p w14:paraId="278DDD92" w14:textId="77777777" w:rsidR="007F1DC8" w:rsidRPr="00415AB5" w:rsidRDefault="007F1DC8" w:rsidP="007F1DC8"/>
    <w:p w14:paraId="0879FC04" w14:textId="77777777" w:rsidR="007F1DC8" w:rsidRPr="00415AB5" w:rsidRDefault="007F1DC8" w:rsidP="007F1DC8">
      <w:r w:rsidRPr="00415AB5">
        <w:t>Continuing on the model by Schein, alignment of culture and organisational learning is also exhibited in Toyota. Exploration and reflection and reiterative improvement are among the routine operations utilized by the company. The embedded knowledge in the organisational culture is done through the post-Kaizen assessments, knowledge sharing, and lessons learned, to ensure that the improvements are sustainable and can be transferred interdepartmentally and in other overseas subsidiaries. Learning when incorporated into the day-to-day operations increases the organisational agility, as well as employee engagement.</w:t>
      </w:r>
    </w:p>
    <w:p w14:paraId="4AC5CDFD" w14:textId="77777777" w:rsidR="007F1DC8" w:rsidRPr="00415AB5" w:rsidRDefault="007F1DC8" w:rsidP="007F1DC8"/>
    <w:p w14:paraId="37BD31B4" w14:textId="77777777" w:rsidR="007F1DC8" w:rsidRPr="00415AB5" w:rsidRDefault="007F1DC8" w:rsidP="007F1DC8"/>
    <w:p w14:paraId="7028AAA4" w14:textId="77777777" w:rsidR="007F1DC8" w:rsidRPr="004E5A6F" w:rsidRDefault="007F1DC8" w:rsidP="007F1DC8">
      <w:pPr>
        <w:rPr>
          <w:b/>
          <w:bCs/>
        </w:rPr>
      </w:pPr>
      <w:r w:rsidRPr="004E5A6F">
        <w:rPr>
          <w:b/>
          <w:bCs/>
        </w:rPr>
        <w:t>2.2 Cultural Dimensions as developed by Hofstede.</w:t>
      </w:r>
    </w:p>
    <w:p w14:paraId="63275721" w14:textId="77777777" w:rsidR="007F1DC8" w:rsidRPr="00415AB5" w:rsidRDefault="007F1DC8" w:rsidP="007F1DC8"/>
    <w:p w14:paraId="77466912" w14:textId="77777777" w:rsidR="007F1DC8" w:rsidRPr="00415AB5" w:rsidRDefault="007F1DC8" w:rsidP="007F1DC8">
      <w:r w:rsidRPr="00415AB5">
        <w:t>In his model, Hofstede (2011) offers the six dimensions to investigate culture: power distance, individualism vs collectivism, masculinity vs femininity, uncertainty avoidance, long-term orientation, and indulgence.</w:t>
      </w:r>
    </w:p>
    <w:p w14:paraId="6339E0CE" w14:textId="77777777" w:rsidR="007F1DC8" w:rsidRPr="00415AB5" w:rsidRDefault="007F1DC8" w:rsidP="007F1DC8"/>
    <w:p w14:paraId="3E72360C" w14:textId="77777777" w:rsidR="007F1DC8" w:rsidRPr="00415AB5" w:rsidRDefault="007F1DC8" w:rsidP="007F1DC8">
      <w:r w:rsidRPr="00415AB5">
        <w:t>Toyota has low power distance, which is favorable to free communication among staff members and management. This makes the frontline workers capable of detecting the problems and proposing solutions without feeling of hierarchy. The collectivist orientation that the company has created creates co-operation and team spirit, and shared responsibility. Having a high long-term orientation is in line with the vision of the organisation that believes in constant improvement, long-term relationships with suppliers and sustainability measures. Higher uncertainty avoidance guarantees that things can be controlled, predictable and reliable. The culture of Toyota is as well masculine, and it puts more emphasis on achievement, efficiency, and competitiveness, but it does not ignore employee welfare and social responsibility (Hofstede, 2011; Fujimoto, 2017).</w:t>
      </w:r>
    </w:p>
    <w:p w14:paraId="3E9043D3" w14:textId="77777777" w:rsidR="007F1DC8" w:rsidRPr="00415AB5" w:rsidRDefault="007F1DC8" w:rsidP="007F1DC8"/>
    <w:p w14:paraId="3F86CAD9" w14:textId="77777777" w:rsidR="007F1DC8" w:rsidRPr="00415AB5" w:rsidRDefault="007F1DC8" w:rsidP="007F1DC8">
      <w:r w:rsidRPr="00415AB5">
        <w:t xml:space="preserve">The dimensions proposed by Hofstede may also be used to provide the explanation of the cross-cultural management of Toyota. An example is, subsidiaries in the </w:t>
      </w:r>
      <w:r w:rsidRPr="00415AB5">
        <w:lastRenderedPageBreak/>
        <w:t>individualistic Western cultures can need communication practices and leadership that compromise between independence and adherence to the Toyota Way. On the same vein, the long-term orientation that the company has practiced helps it in global strategic planning, sustainability initiatives, and investment in developing its workforce over the regions.</w:t>
      </w:r>
    </w:p>
    <w:p w14:paraId="3120AE77" w14:textId="77777777" w:rsidR="007F1DC8" w:rsidRPr="00415AB5" w:rsidRDefault="007F1DC8" w:rsidP="007F1DC8"/>
    <w:p w14:paraId="06484C7E" w14:textId="77777777" w:rsidR="007F1DC8" w:rsidRPr="00415AB5" w:rsidRDefault="007F1DC8" w:rsidP="007F1DC8"/>
    <w:p w14:paraId="1EAB3DB1" w14:textId="77777777" w:rsidR="007F1DC8" w:rsidRPr="004E5A6F" w:rsidRDefault="007F1DC8" w:rsidP="007F1DC8">
      <w:pPr>
        <w:rPr>
          <w:b/>
          <w:bCs/>
        </w:rPr>
      </w:pPr>
      <w:r w:rsidRPr="004E5A6F">
        <w:rPr>
          <w:b/>
          <w:bCs/>
        </w:rPr>
        <w:t>2.3 Handy's Cultural Types</w:t>
      </w:r>
    </w:p>
    <w:p w14:paraId="2A6A6075" w14:textId="77777777" w:rsidR="007F1DC8" w:rsidRPr="00415AB5" w:rsidRDefault="007F1DC8" w:rsidP="007F1DC8"/>
    <w:p w14:paraId="166CDB5B" w14:textId="4AF91CD9" w:rsidR="007F1DC8" w:rsidRPr="00415AB5" w:rsidRDefault="007F1DC8" w:rsidP="007F1DC8">
      <w:r w:rsidRPr="00415AB5">
        <w:t>According to Handy (1993), there are four types of organisational culture namely power, role, task, and person. Toyota is a bright example of a task culture, where the emphasis is put on solving problems and cooperation, as well as on the improvement of teams. Kaizen and quality circles are used to solve operational problems in which employees are involved. Hierarchical arrangement, well defined responsibilities, and formalisation of operations that guarantee safety, consistency and operational efficiency are examples of elements of a role culture (Handy, 1993; Liker, 2004).</w:t>
      </w:r>
    </w:p>
    <w:p w14:paraId="417826B6" w14:textId="6A013272" w:rsidR="007F1DC8" w:rsidRPr="00415AB5" w:rsidRDefault="007F1DC8" w:rsidP="007F1DC8">
      <w:pPr>
        <w:spacing w:before="100" w:beforeAutospacing="1" w:after="100" w:afterAutospacing="1"/>
      </w:pPr>
      <w:r w:rsidRPr="00415AB5">
        <w:t>Task and role culture can be integrated to allow Toyota to promote innovation, at the same time ensuring a stable environment of its operations. Task culture enables employees to bring innovative solutions on board and role culture offers the framework to execute the enhancement in a safe and efficient manner. This is two pronged approach that leads to flexibility, knowledge transfer, and operational efficiency in global subsidiaries.</w:t>
      </w:r>
    </w:p>
    <w:p w14:paraId="3971E1BE" w14:textId="77777777" w:rsidR="007F1DC8" w:rsidRPr="00415AB5" w:rsidRDefault="007F1DC8" w:rsidP="007F1DC8">
      <w:pPr>
        <w:spacing w:before="100" w:beforeAutospacing="1" w:after="100" w:afterAutospacing="1"/>
      </w:pPr>
      <w:r w:rsidRPr="00415AB5">
        <w:t>The model created by Handy also gives understanding of the issues that may arise when trying to balance the different types of cultures. As an illustration, elements of role culture that are too rigid can inhibit creativity and task culture without defined duties can cause confusion. Toyota alleviates these threats by participation of the leadership, constant training, and layout of structures of problem-solving.</w:t>
      </w:r>
    </w:p>
    <w:p w14:paraId="60EE16C1" w14:textId="77777777" w:rsidR="007F1DC8" w:rsidRPr="004E5A6F" w:rsidRDefault="007F1DC8" w:rsidP="007F1DC8">
      <w:pPr>
        <w:spacing w:before="100" w:beforeAutospacing="1" w:after="100" w:afterAutospacing="1"/>
        <w:rPr>
          <w:b/>
          <w:bCs/>
        </w:rPr>
      </w:pPr>
    </w:p>
    <w:p w14:paraId="7AA63855" w14:textId="07500317" w:rsidR="007F1DC8" w:rsidRPr="004E5A6F" w:rsidRDefault="004E5A6F" w:rsidP="007F1DC8">
      <w:pPr>
        <w:spacing w:before="100" w:beforeAutospacing="1" w:after="100" w:afterAutospacing="1"/>
        <w:rPr>
          <w:b/>
          <w:bCs/>
        </w:rPr>
      </w:pPr>
      <w:r w:rsidRPr="004E5A6F">
        <w:rPr>
          <w:b/>
          <w:bCs/>
        </w:rPr>
        <w:t>3.</w:t>
      </w:r>
      <w:r w:rsidR="007F1DC8" w:rsidRPr="004E5A6F">
        <w:rPr>
          <w:b/>
          <w:bCs/>
        </w:rPr>
        <w:t>Toyota organisational Culture.</w:t>
      </w:r>
    </w:p>
    <w:p w14:paraId="0EFE9313" w14:textId="2393321E" w:rsidR="007F1DC8" w:rsidRPr="004E5A6F" w:rsidRDefault="007F1DC8" w:rsidP="007F1DC8">
      <w:pPr>
        <w:spacing w:before="100" w:beforeAutospacing="1" w:after="100" w:afterAutospacing="1"/>
        <w:rPr>
          <w:b/>
          <w:bCs/>
        </w:rPr>
      </w:pPr>
      <w:r w:rsidRPr="004E5A6F">
        <w:rPr>
          <w:b/>
          <w:bCs/>
        </w:rPr>
        <w:t>3.1 The Toyota Way</w:t>
      </w:r>
    </w:p>
    <w:p w14:paraId="253C330A" w14:textId="51D49E14" w:rsidR="007F1DC8" w:rsidRPr="00415AB5" w:rsidRDefault="007F1DC8" w:rsidP="007F1DC8">
      <w:pPr>
        <w:spacing w:before="100" w:beforeAutospacing="1" w:after="100" w:afterAutospacing="1"/>
      </w:pPr>
      <w:r w:rsidRPr="00415AB5">
        <w:t>The Toyota Way consists of two pillars one being continuous improvement (Kaizen) and the other respecting people. Kaizen engages every employee, including assembly line employees and managers, in the process of uncovering the inefficiencies and suggesting the solutions. This participatory style encourages the sense of ownership, accountability and a learning oriented culture (Liker, 2004).</w:t>
      </w:r>
    </w:p>
    <w:p w14:paraId="63A78B9A" w14:textId="2DA3757A" w:rsidR="004E5A6F" w:rsidRPr="00415AB5" w:rsidRDefault="007F1DC8" w:rsidP="007F1DC8">
      <w:pPr>
        <w:spacing w:before="100" w:beforeAutospacing="1" w:after="100" w:afterAutospacing="1"/>
      </w:pPr>
      <w:r w:rsidRPr="00415AB5">
        <w:t xml:space="preserve">People are respected through the employees, suppliers, and customers. To help sustain motivation and engagement, Toyota spends on leadership development programs, mentorship and recognition programs, and team building exercises. The long-term supplier relations, the ethics of doing business, and the market-oriented innovation </w:t>
      </w:r>
      <w:r w:rsidRPr="00415AB5">
        <w:lastRenderedPageBreak/>
        <w:t>present the responsibility of the organisation to the society and sustainability (Fujimoto, 2017).</w:t>
      </w:r>
    </w:p>
    <w:p w14:paraId="0803C754" w14:textId="77777777" w:rsidR="007F1DC8" w:rsidRPr="00415AB5" w:rsidRDefault="007F1DC8" w:rsidP="007F1DC8">
      <w:pPr>
        <w:spacing w:before="100" w:beforeAutospacing="1" w:after="100" w:afterAutospacing="1"/>
      </w:pPr>
      <w:r w:rsidRPr="00415AB5">
        <w:t>The Toyota Way does not only affect the working practices, but also the behaviour of the employees, forms of leadership and decision-making within organisations. These values have the effect of internalising employees into these strategic goals of the company which synergize diversely and strengths across both the home and the foreign markets.</w:t>
      </w:r>
    </w:p>
    <w:p w14:paraId="1402900D" w14:textId="77777777" w:rsidR="007F1DC8" w:rsidRPr="004E5A6F" w:rsidRDefault="007F1DC8" w:rsidP="007F1DC8">
      <w:pPr>
        <w:spacing w:before="100" w:beforeAutospacing="1" w:after="100" w:afterAutospacing="1"/>
        <w:rPr>
          <w:b/>
          <w:bCs/>
        </w:rPr>
      </w:pPr>
    </w:p>
    <w:p w14:paraId="2535C186" w14:textId="72DE9DB0" w:rsidR="007F1DC8" w:rsidRPr="004E5A6F" w:rsidRDefault="007F1DC8" w:rsidP="007F1DC8">
      <w:pPr>
        <w:spacing w:before="100" w:beforeAutospacing="1" w:after="100" w:afterAutospacing="1"/>
        <w:rPr>
          <w:b/>
          <w:bCs/>
        </w:rPr>
      </w:pPr>
      <w:r w:rsidRPr="004E5A6F">
        <w:rPr>
          <w:b/>
          <w:bCs/>
        </w:rPr>
        <w:t>3.2 Practices and Artefacts of Culture.</w:t>
      </w:r>
    </w:p>
    <w:p w14:paraId="39AA9DB6" w14:textId="61545701" w:rsidR="007F1DC8" w:rsidRPr="00415AB5" w:rsidRDefault="007F1DC8" w:rsidP="007F1DC8">
      <w:pPr>
        <w:spacing w:before="100" w:beforeAutospacing="1" w:after="100" w:afterAutospacing="1"/>
      </w:pPr>
      <w:r w:rsidRPr="00415AB5">
        <w:t>Artefacts that can be seen to manifest the culture of Toyota are standardised work processes, visual management boards, Kaizen events, quality circles, daily huddles and recognition ceremonies. These artefacts direct behaviour, shape expectations of performance as well as support cultural norms (Schein, 2010).</w:t>
      </w:r>
    </w:p>
    <w:p w14:paraId="61712C54" w14:textId="77777777" w:rsidR="007F1DC8" w:rsidRPr="00415AB5" w:rsidRDefault="007F1DC8" w:rsidP="007F1DC8">
      <w:pPr>
        <w:spacing w:before="100" w:beforeAutospacing="1" w:after="100" w:afterAutospacing="1"/>
      </w:pPr>
      <w:r w:rsidRPr="00415AB5">
        <w:t>There are also training programs, workshops, mentorship activities, and digital sources of knowledge that instil more values to Toyota, allowing them to constantly develop skills and share the acquired knowledge. The practices make sure that the cultural principles are used in all the teams and geographical locations in a similar manner.</w:t>
      </w:r>
    </w:p>
    <w:p w14:paraId="4DBE6ADB" w14:textId="77777777" w:rsidR="007F1DC8" w:rsidRPr="00415AB5" w:rsidRDefault="007F1DC8" w:rsidP="007F1DC8">
      <w:pPr>
        <w:spacing w:before="100" w:beforeAutospacing="1" w:after="100" w:afterAutospacing="1"/>
      </w:pPr>
    </w:p>
    <w:p w14:paraId="1D163352" w14:textId="77777777" w:rsidR="007F1DC8" w:rsidRPr="004E5A6F" w:rsidRDefault="007F1DC8" w:rsidP="007F1DC8">
      <w:pPr>
        <w:spacing w:before="100" w:beforeAutospacing="1" w:after="100" w:afterAutospacing="1"/>
        <w:rPr>
          <w:b/>
          <w:bCs/>
        </w:rPr>
      </w:pPr>
      <w:r w:rsidRPr="004E5A6F">
        <w:rPr>
          <w:b/>
          <w:bCs/>
        </w:rPr>
        <w:t>3.3 International Application of Culture.</w:t>
      </w:r>
    </w:p>
    <w:p w14:paraId="77BB8982" w14:textId="77777777" w:rsidR="007F1DC8" w:rsidRPr="00415AB5" w:rsidRDefault="007F1DC8" w:rsidP="007F1DC8">
      <w:pPr>
        <w:spacing w:before="100" w:beforeAutospacing="1" w:after="100" w:afterAutospacing="1"/>
      </w:pPr>
    </w:p>
    <w:p w14:paraId="72B28E9C" w14:textId="7B9ABB1E" w:rsidR="007F1DC8" w:rsidRPr="00415AB5" w:rsidRDefault="007F1DC8" w:rsidP="007F1DC8">
      <w:pPr>
        <w:spacing w:before="100" w:beforeAutospacing="1" w:after="100" w:afterAutospacing="1"/>
      </w:pPr>
      <w:r w:rsidRPr="00415AB5">
        <w:t>Toyota has been consistent in the global operations based on its organisational culture but has adapted to local cultural contexts. Toyota Way, in collaboration with local regulations, social norms, and work practices is integrated in subsidiaries in North America, Europe, and Asia. The solutions include cross-cultural training, translated operation rules, frequent audits, compliance with main principles (Hofstede, 2011; Liker and Convis, 2012).</w:t>
      </w:r>
    </w:p>
    <w:p w14:paraId="4715DF32" w14:textId="77777777" w:rsidR="007F1DC8" w:rsidRPr="00415AB5" w:rsidRDefault="007F1DC8" w:rsidP="007F1DC8">
      <w:pPr>
        <w:spacing w:before="100" w:beforeAutospacing="1" w:after="100" w:afterAutospacing="1"/>
      </w:pPr>
      <w:r w:rsidRPr="00415AB5">
        <w:t>Innovation and sharing of best practice is encouraged by knowledge sharing between subsidiaries. The transfer of cultural and operational knowledge is facilitated in the organisation through the use of virtual collaboration tools, global Kaizen networks, and workshops of inter-subsidiaries, which enhances a single global culture.</w:t>
      </w:r>
    </w:p>
    <w:p w14:paraId="2D2069FD" w14:textId="77777777" w:rsidR="007F1DC8" w:rsidRPr="00415AB5" w:rsidRDefault="007F1DC8" w:rsidP="007F1DC8">
      <w:pPr>
        <w:spacing w:before="100" w:beforeAutospacing="1" w:after="100" w:afterAutospacing="1"/>
      </w:pPr>
    </w:p>
    <w:p w14:paraId="4F8EED2B" w14:textId="20F36577" w:rsidR="007F1DC8" w:rsidRPr="004E5A6F" w:rsidRDefault="004E5A6F" w:rsidP="007F1DC8">
      <w:pPr>
        <w:spacing w:before="100" w:beforeAutospacing="1" w:after="100" w:afterAutospacing="1"/>
        <w:rPr>
          <w:b/>
          <w:bCs/>
        </w:rPr>
      </w:pPr>
      <w:r w:rsidRPr="004E5A6F">
        <w:rPr>
          <w:b/>
          <w:bCs/>
        </w:rPr>
        <w:t>4.</w:t>
      </w:r>
      <w:r w:rsidR="007F1DC8" w:rsidRPr="004E5A6F">
        <w:rPr>
          <w:b/>
          <w:bCs/>
        </w:rPr>
        <w:t>Culture and Decision-Making</w:t>
      </w:r>
    </w:p>
    <w:p w14:paraId="22A44351" w14:textId="7A097477" w:rsidR="007F1DC8" w:rsidRPr="00415AB5" w:rsidRDefault="007F1DC8" w:rsidP="007F1DC8">
      <w:pPr>
        <w:spacing w:before="100" w:beforeAutospacing="1" w:after="100" w:afterAutospacing="1"/>
      </w:pPr>
      <w:r w:rsidRPr="00415AB5">
        <w:t xml:space="preserve">Nemawashi (building consensus) and Genchi Genbutsu (go to the graves) are used to guide decision-making at Toyota. All workers take part in the problem diagnosis, data </w:t>
      </w:r>
      <w:r w:rsidRPr="00415AB5">
        <w:lastRenderedPageBreak/>
        <w:t>gathering and crafting solutions, which lead to ownership, responsibility and effective decision-making (Liker and Convis, 2012).</w:t>
      </w:r>
    </w:p>
    <w:p w14:paraId="12B73639" w14:textId="77777777" w:rsidR="007F1DC8" w:rsidRPr="00415AB5" w:rsidRDefault="007F1DC8" w:rsidP="007F1DC8">
      <w:pPr>
        <w:spacing w:before="100" w:beforeAutospacing="1" w:after="100" w:afterAutospacing="1"/>
      </w:pPr>
      <w:r w:rsidRPr="00415AB5">
        <w:t>Standardisation is achieved through the use of visual management boards and standardised procedures that are used to ensure that the operational teams are working in accordance with the organisational objectives, as well as the opportunities to handle challenges fast through decentralised decision-making. Communication, transparency, and constant improvement are enhanced via cross-functional meetings, daily huddles as well as feedback loops.</w:t>
      </w:r>
    </w:p>
    <w:p w14:paraId="53761B3F" w14:textId="77777777" w:rsidR="007F1DC8" w:rsidRPr="00415AB5" w:rsidRDefault="007F1DC8" w:rsidP="007F1DC8">
      <w:pPr>
        <w:spacing w:before="100" w:beforeAutospacing="1" w:after="100" w:afterAutospacing="1"/>
      </w:pPr>
      <w:r w:rsidRPr="00415AB5">
        <w:t>Additionally, the organisational culture on decision making fosters Toyota to solve problems iteratively, assessing risk, and reflectively learning to help in building organisational knowledge and long term organisational strategic strength.</w:t>
      </w:r>
    </w:p>
    <w:p w14:paraId="75001A79" w14:textId="77777777" w:rsidR="007F1DC8" w:rsidRPr="00415AB5" w:rsidRDefault="007F1DC8" w:rsidP="007F1DC8">
      <w:pPr>
        <w:spacing w:before="100" w:beforeAutospacing="1" w:after="100" w:afterAutospacing="1"/>
      </w:pPr>
    </w:p>
    <w:p w14:paraId="200484F3" w14:textId="624C5A11" w:rsidR="007F1DC8" w:rsidRPr="004E5A6F" w:rsidRDefault="004E5A6F" w:rsidP="007F1DC8">
      <w:pPr>
        <w:spacing w:before="100" w:beforeAutospacing="1" w:after="100" w:afterAutospacing="1"/>
        <w:rPr>
          <w:b/>
          <w:bCs/>
        </w:rPr>
      </w:pPr>
      <w:r w:rsidRPr="004E5A6F">
        <w:rPr>
          <w:b/>
          <w:bCs/>
        </w:rPr>
        <w:t>5.</w:t>
      </w:r>
      <w:r w:rsidR="007F1DC8" w:rsidRPr="004E5A6F">
        <w:rPr>
          <w:b/>
          <w:bCs/>
        </w:rPr>
        <w:t>Culture as an Obstacle to Effective Performance.</w:t>
      </w:r>
    </w:p>
    <w:p w14:paraId="764B8F3D" w14:textId="26283337" w:rsidR="007F1DC8" w:rsidRPr="00415AB5" w:rsidRDefault="007F1DC8" w:rsidP="007F1DC8">
      <w:pPr>
        <w:spacing w:before="100" w:beforeAutospacing="1" w:after="100" w:afterAutospacing="1"/>
      </w:pPr>
      <w:r w:rsidRPr="00415AB5">
        <w:t>Although the culture of Toyota is strong and helps in high performance, the culture has challenges. There is the risk of reduced responsiveness to rapidly moving markets where the decision-making is consensus-based. Radical innovation can also be inhibited through strict adherence to standardised procedures, which restricts the organisation to adaptation to disruptive technologies or axial changes in customer preferences (Takeuchi and Nonaka, 2004).</w:t>
      </w:r>
    </w:p>
    <w:p w14:paraId="122E2CF5" w14:textId="6F41942D" w:rsidR="007F1DC8" w:rsidRPr="00415AB5" w:rsidRDefault="007F1DC8" w:rsidP="007F1DC8">
      <w:pPr>
        <w:spacing w:before="100" w:beforeAutospacing="1" w:after="100" w:afterAutospacing="1"/>
      </w:pPr>
      <w:r w:rsidRPr="00415AB5">
        <w:t>Cross-cultural issues occur when the Japanese culture is in conflict with what is expected of it in the western or emerging market. Hierarchical decisions are, perhaps, not compatible with the individualistic cultures, which requires communication and leadership practices modification without undermining the organizational principles (Hofstede, 2011). Digital adoption can also be stalled because of cultural rigidity, necessitating a systematic change management initiative and incentives to innovate.</w:t>
      </w:r>
    </w:p>
    <w:p w14:paraId="107F70E6" w14:textId="77777777" w:rsidR="007F1DC8" w:rsidRPr="00415AB5" w:rsidRDefault="007F1DC8" w:rsidP="007F1DC8">
      <w:pPr>
        <w:spacing w:before="100" w:beforeAutospacing="1" w:after="100" w:afterAutospacing="1"/>
      </w:pPr>
      <w:r w:rsidRPr="00415AB5">
        <w:t>Toyota manages to reduce these difficulties by using special R&amp;D teams, innovation laboratories, and transversal digital projects. These measures counter any small-step innovation with radical innovation, which would assist in sustaining competitiveness in the long-term and stabilizing cultural continuity.</w:t>
      </w:r>
    </w:p>
    <w:p w14:paraId="368AE030" w14:textId="103A8D49" w:rsidR="007F1DC8" w:rsidRPr="004E5A6F" w:rsidRDefault="004E5A6F" w:rsidP="007F1DC8">
      <w:pPr>
        <w:spacing w:before="100" w:beforeAutospacing="1" w:after="100" w:afterAutospacing="1"/>
        <w:rPr>
          <w:b/>
          <w:bCs/>
        </w:rPr>
      </w:pPr>
      <w:r w:rsidRPr="004E5A6F">
        <w:rPr>
          <w:b/>
          <w:bCs/>
        </w:rPr>
        <w:t>6.</w:t>
      </w:r>
      <w:r w:rsidR="007F1DC8" w:rsidRPr="004E5A6F">
        <w:rPr>
          <w:b/>
          <w:bCs/>
        </w:rPr>
        <w:t>Organisational Culture Performance.</w:t>
      </w:r>
    </w:p>
    <w:p w14:paraId="08C76669" w14:textId="77777777" w:rsidR="007F1DC8" w:rsidRPr="004E5A6F" w:rsidRDefault="007F1DC8" w:rsidP="007F1DC8">
      <w:pPr>
        <w:spacing w:before="100" w:beforeAutospacing="1" w:after="100" w:afterAutospacing="1"/>
        <w:rPr>
          <w:b/>
          <w:bCs/>
        </w:rPr>
      </w:pPr>
      <w:r w:rsidRPr="004E5A6F">
        <w:rPr>
          <w:b/>
          <w:bCs/>
        </w:rPr>
        <w:t>6.1 Operational Performance</w:t>
      </w:r>
    </w:p>
    <w:p w14:paraId="64B07CDE" w14:textId="77777777" w:rsidR="007F1DC8" w:rsidRPr="00415AB5" w:rsidRDefault="007F1DC8" w:rsidP="007F1DC8">
      <w:pPr>
        <w:spacing w:before="100" w:beforeAutospacing="1" w:after="100" w:afterAutospacing="1"/>
      </w:pPr>
      <w:r w:rsidRPr="00415AB5">
        <w:t xml:space="preserve">The organisational culture of Toyota is a major factor that affects the operational performance. It has a focus on the concept of Kaizen which provides constant analysis and optimization of the processes, which it is further translated to efficiency benefits, waste reduction and increased quality level. The principles of lean manufacturing that are based on the Toyota Production System (TPS) are built in the organisational culture so that employees can regularly detect inefficiencies and remove non-value-added operations (Liker, 2004). As an illustration, with the workers in the assembly line </w:t>
      </w:r>
      <w:r w:rsidRPr="00415AB5">
        <w:lastRenderedPageBreak/>
        <w:t>responsible empowering them to stop production in case of mistakes, a concept called Jidoka, Toyota guarantees quality control in real-time meaning a faulty product does not continue moving along the production line and lowers the cumulative expenses.</w:t>
      </w:r>
    </w:p>
    <w:p w14:paraId="37066ECF" w14:textId="77777777" w:rsidR="007F1DC8" w:rsidRPr="004E5A6F" w:rsidRDefault="007F1DC8" w:rsidP="007F1DC8">
      <w:pPr>
        <w:spacing w:before="100" w:beforeAutospacing="1" w:after="100" w:afterAutospacing="1"/>
        <w:rPr>
          <w:b/>
          <w:bCs/>
        </w:rPr>
      </w:pPr>
      <w:r w:rsidRPr="004E5A6F">
        <w:rPr>
          <w:b/>
          <w:bCs/>
        </w:rPr>
        <w:t>6.2 Financial Performance</w:t>
      </w:r>
    </w:p>
    <w:p w14:paraId="311E794C" w14:textId="314AE8E9" w:rsidR="007F1DC8" w:rsidRPr="00415AB5" w:rsidRDefault="007F1DC8" w:rsidP="007F1DC8">
      <w:pPr>
        <w:spacing w:before="100" w:beforeAutospacing="1" w:after="100" w:afterAutospacing="1"/>
      </w:pPr>
      <w:r w:rsidRPr="00415AB5">
        <w:t>Close connection between culture and operational efficiency is also having an impact on financial performance. The returns on continuous improvement strategies flow through lower costs of production, quality of a product and customer satisfaction which in turn boosts the revenue and profitability. Studies also indicate that companies that have well-developed and integrated cultures in line with strategic goals normally make more money than those rivals because organisational alignment causes waste to be eliminated, enhance employee performance and customer retention (Kotter and Heskett, 1992).</w:t>
      </w:r>
    </w:p>
    <w:p w14:paraId="1F7BE46A" w14:textId="77777777" w:rsidR="00415AB5" w:rsidRPr="00415AB5" w:rsidRDefault="00415AB5" w:rsidP="00415AB5">
      <w:pPr>
        <w:spacing w:before="100" w:beforeAutospacing="1" w:after="100" w:afterAutospacing="1"/>
      </w:pPr>
      <w:r w:rsidRPr="00415AB5">
        <w:t>In the case of Toyota, operational excellence, which was attributed to its culture, showed when it responded to the global financial crisis of 2008. In spite of market disturbances, Toyota had high production and effective cost control resulting in the company being able to remain profitable and maintain market share when other companies struggled to regain their position. Sustainable financial stability and long-term planning and risk-averse behavioral cultures enabled Toyota to invest in research on hybrid and electric cars and other strategic investments.</w:t>
      </w:r>
    </w:p>
    <w:p w14:paraId="010CFA8A" w14:textId="3EEEDF2C" w:rsidR="00415AB5" w:rsidRPr="00415AB5" w:rsidRDefault="004E5A6F" w:rsidP="00415AB5">
      <w:pPr>
        <w:spacing w:before="100" w:beforeAutospacing="1" w:after="100" w:afterAutospacing="1"/>
      </w:pPr>
      <w:r w:rsidRPr="004E5A6F">
        <w:rPr>
          <w:b/>
          <w:bCs/>
        </w:rPr>
        <w:t>6.3</w:t>
      </w:r>
      <w:r>
        <w:t xml:space="preserve"> </w:t>
      </w:r>
      <w:r w:rsidR="00415AB5" w:rsidRPr="00415AB5">
        <w:t>Although the Toyota culture has long been focused on incremental innovation using Kaizen, it equally promotes breakthrough innovation to the extent that it is synchronized with strategic initiatives. Knowledge sharing networks, inter subsidiary workshops and cross functional problem solving are part of cultural practices that enables an environment which encourages innovative ideas to be provoked and spread throughout the organisation.</w:t>
      </w:r>
    </w:p>
    <w:p w14:paraId="69F42705" w14:textId="77777777" w:rsidR="00415AB5" w:rsidRPr="00415AB5" w:rsidRDefault="00415AB5" w:rsidP="00415AB5">
      <w:pPr>
        <w:spacing w:before="100" w:beforeAutospacing="1" w:after="100" w:afterAutospacing="1"/>
      </w:pPr>
      <w:r w:rsidRPr="00415AB5">
        <w:t>Indicatively, the Toyota global research and development (R&amp;D) approach incorporates learning in other markets to guide design of the product, production method, and sustainability programs. Toyota has managed to maintain a competitive advantage and knowledge in the organisation by instilling a culture of constant learning and thought throughout the firm by instilling a culture of constant learning and reflection to the employees at all levels who add up to the creation of innovations in the organisation.</w:t>
      </w:r>
    </w:p>
    <w:p w14:paraId="7FD9CC30" w14:textId="7B26BDD1" w:rsidR="00415AB5" w:rsidRPr="004E5A6F" w:rsidRDefault="00415AB5" w:rsidP="00415AB5">
      <w:pPr>
        <w:spacing w:before="100" w:beforeAutospacing="1" w:after="100" w:afterAutospacing="1"/>
        <w:rPr>
          <w:b/>
          <w:bCs/>
        </w:rPr>
      </w:pPr>
      <w:r w:rsidRPr="004E5A6F">
        <w:rPr>
          <w:b/>
          <w:bCs/>
        </w:rPr>
        <w:t>6.</w:t>
      </w:r>
      <w:r w:rsidR="004E5A6F">
        <w:rPr>
          <w:b/>
          <w:bCs/>
        </w:rPr>
        <w:t xml:space="preserve">4 </w:t>
      </w:r>
      <w:r w:rsidRPr="004E5A6F">
        <w:rPr>
          <w:b/>
          <w:bCs/>
        </w:rPr>
        <w:t>Performance and Engagement of the Employees.</w:t>
      </w:r>
    </w:p>
    <w:p w14:paraId="617B47CB" w14:textId="77777777" w:rsidR="00415AB5" w:rsidRPr="00415AB5" w:rsidRDefault="00415AB5" w:rsidP="00415AB5">
      <w:pPr>
        <w:spacing w:before="100" w:beforeAutospacing="1" w:after="100" w:afterAutospacing="1"/>
      </w:pPr>
      <w:r w:rsidRPr="00415AB5">
        <w:t>The culture of Toyota also has a great impact on employee performance, engagement, and satisfaction. The principle of respect towards people assures that, employees will be appreciated, contribute to the decision making process as well as offering them a chance to advance their careers. Recognition, mentoring, and leadership programs promote the ownership of the work to employees that results in intrinsic motivation and long-term commitment to the organisation (Fujimoto, 2017).</w:t>
      </w:r>
    </w:p>
    <w:p w14:paraId="6FE13309" w14:textId="5DFFDF13" w:rsidR="00415AB5" w:rsidRPr="004E5A6F" w:rsidRDefault="00415AB5" w:rsidP="00415AB5">
      <w:pPr>
        <w:spacing w:before="100" w:beforeAutospacing="1" w:after="100" w:afterAutospacing="1"/>
        <w:rPr>
          <w:b/>
          <w:bCs/>
        </w:rPr>
      </w:pPr>
      <w:r w:rsidRPr="004E5A6F">
        <w:rPr>
          <w:b/>
          <w:bCs/>
        </w:rPr>
        <w:t>6.</w:t>
      </w:r>
      <w:r w:rsidR="004E5A6F">
        <w:rPr>
          <w:b/>
          <w:bCs/>
        </w:rPr>
        <w:t>5</w:t>
      </w:r>
      <w:r w:rsidRPr="004E5A6F">
        <w:rPr>
          <w:b/>
          <w:bCs/>
        </w:rPr>
        <w:t xml:space="preserve"> External Performance Indicators.</w:t>
      </w:r>
    </w:p>
    <w:p w14:paraId="2D6FD9E1" w14:textId="77777777" w:rsidR="00415AB5" w:rsidRPr="00415AB5" w:rsidRDefault="00415AB5" w:rsidP="00415AB5">
      <w:pPr>
        <w:spacing w:before="100" w:beforeAutospacing="1" w:after="100" w:afterAutospacing="1"/>
      </w:pPr>
      <w:r w:rsidRPr="00415AB5">
        <w:lastRenderedPageBreak/>
        <w:t>Excellent performance indicators of Toyota, such as customer satisfaction, brand reputation, and corporate social responsibility outcomes are also influenced by the organisational culture. The customer-centric nature of The Toyota Way makes the products of a high quality with the organisational practices fostering ethical and sustainable supply chain management.</w:t>
      </w:r>
    </w:p>
    <w:p w14:paraId="37065F16" w14:textId="77777777" w:rsidR="00415AB5" w:rsidRPr="00415AB5" w:rsidRDefault="00415AB5" w:rsidP="00415AB5">
      <w:pPr>
        <w:spacing w:before="100" w:beforeAutospacing="1" w:after="100" w:afterAutospacing="1"/>
      </w:pPr>
      <w:r w:rsidRPr="00415AB5">
        <w:t>The desire to be sustainable is clearly seen in the fact that Toyota was the first to get into the field of hybrid technology such as the design of the Prius and continued investment in hydrogen fuel-cell vehicles. These are not only strengthening the brand of Toyota as an innovator but this is also how well the culture is matching to the way society expected and environmental stewardship.</w:t>
      </w:r>
    </w:p>
    <w:p w14:paraId="0A7A9A60" w14:textId="77777777" w:rsidR="00415AB5" w:rsidRPr="00415AB5" w:rsidRDefault="00415AB5" w:rsidP="00415AB5">
      <w:pPr>
        <w:spacing w:before="100" w:beforeAutospacing="1" w:after="100" w:afterAutospacing="1"/>
      </w:pPr>
    </w:p>
    <w:p w14:paraId="1C80FE03" w14:textId="5FA8F3F4" w:rsidR="00415AB5" w:rsidRPr="004E5A6F" w:rsidRDefault="004E5A6F" w:rsidP="00415AB5">
      <w:pPr>
        <w:spacing w:before="100" w:beforeAutospacing="1" w:after="100" w:afterAutospacing="1"/>
        <w:rPr>
          <w:b/>
          <w:bCs/>
        </w:rPr>
      </w:pPr>
      <w:r w:rsidRPr="004E5A6F">
        <w:rPr>
          <w:b/>
          <w:bCs/>
        </w:rPr>
        <w:t>7.</w:t>
      </w:r>
      <w:r w:rsidR="00415AB5" w:rsidRPr="004E5A6F">
        <w:rPr>
          <w:b/>
          <w:bCs/>
        </w:rPr>
        <w:t>Recommendations</w:t>
      </w:r>
    </w:p>
    <w:p w14:paraId="1B9D8837" w14:textId="77777777" w:rsidR="00415AB5" w:rsidRPr="00415AB5" w:rsidRDefault="00415AB5" w:rsidP="00415AB5">
      <w:pPr>
        <w:spacing w:before="100" w:beforeAutospacing="1" w:after="100" w:afterAutospacing="1"/>
      </w:pPr>
      <w:r w:rsidRPr="00415AB5">
        <w:t>In spite of the high organisational culture of Toyota, there are areas that a strategic boost would help it remain competitive in a fast-changing global market.</w:t>
      </w:r>
    </w:p>
    <w:p w14:paraId="06437961" w14:textId="77777777" w:rsidR="00415AB5" w:rsidRPr="00415AB5" w:rsidRDefault="00415AB5" w:rsidP="00415AB5">
      <w:pPr>
        <w:spacing w:before="100" w:beforeAutospacing="1" w:after="100" w:afterAutospacing="1"/>
      </w:pPr>
      <w:r w:rsidRPr="00415AB5">
        <w:t>Although consensus-based decision-making allows it to assure alignment and minimize the risk, it may slow down responsiveness in dynamic markets. Toyota needs to explore adoption of vibrant decision-making models in critical projects that help in speedy coverage of projects without compromising on culture. Rapid prototyping, cross-functional sprint teams, and delegated authority of time-sensitive operations are some techniques which can balance cultural consistency with agility.</w:t>
      </w:r>
    </w:p>
    <w:p w14:paraId="02FEB73D" w14:textId="77777777" w:rsidR="00415AB5" w:rsidRPr="004E5A6F" w:rsidRDefault="00415AB5" w:rsidP="00415AB5">
      <w:pPr>
        <w:spacing w:before="100" w:beforeAutospacing="1" w:after="100" w:afterAutospacing="1"/>
        <w:rPr>
          <w:b/>
          <w:bCs/>
        </w:rPr>
      </w:pPr>
      <w:r w:rsidRPr="00415AB5">
        <w:t>The Toyota culture has traditionally focused on process standardisation and gradual enhancement that could impede the digital transformation. In order to stay competitive in the age of autonomous vehicles, artificial intelligence and I4.0 manufacturing, Toyota must integrate digital literacy and innovation skills into the organisational culture. Maintaining the existing cultural values and promoting adoption of cutting-edge technologies can be done faster via cultural reinforcement, which can be achieved through training programs, digital platforms of sharing knowledge, and issues with innovation</w:t>
      </w:r>
      <w:r w:rsidRPr="004E5A6F">
        <w:rPr>
          <w:b/>
          <w:bCs/>
        </w:rPr>
        <w:t>.</w:t>
      </w:r>
    </w:p>
    <w:p w14:paraId="00C863B9" w14:textId="383FB8EE" w:rsidR="00415AB5" w:rsidRPr="004E5A6F" w:rsidRDefault="00415AB5" w:rsidP="00415AB5">
      <w:pPr>
        <w:spacing w:before="100" w:beforeAutospacing="1" w:after="100" w:afterAutospacing="1"/>
        <w:rPr>
          <w:b/>
          <w:bCs/>
        </w:rPr>
      </w:pPr>
      <w:r w:rsidRPr="004E5A6F">
        <w:rPr>
          <w:b/>
          <w:bCs/>
        </w:rPr>
        <w:t>7.</w:t>
      </w:r>
      <w:r w:rsidR="004E5A6F" w:rsidRPr="004E5A6F">
        <w:rPr>
          <w:b/>
          <w:bCs/>
        </w:rPr>
        <w:t>1</w:t>
      </w:r>
      <w:r w:rsidRPr="004E5A6F">
        <w:rPr>
          <w:b/>
          <w:bCs/>
        </w:rPr>
        <w:t>Nurturing Adaptation to a Cross-Cultural Environment.</w:t>
      </w:r>
    </w:p>
    <w:p w14:paraId="65732BEC" w14:textId="7FA64285" w:rsidR="00415AB5" w:rsidRPr="00415AB5" w:rsidRDefault="00415AB5" w:rsidP="00415AB5">
      <w:pPr>
        <w:spacing w:before="100" w:beforeAutospacing="1" w:after="100" w:afterAutospacing="1"/>
      </w:pPr>
      <w:r w:rsidRPr="00415AB5">
        <w:t>Cultural conflict between the Japanese corporate and local culture could occur as Toyota further expands throughout the world. In this regard, Toyota should increase the cross-cultural leadership training, localisation of management practice and adaptation of communication strategies. Promoting local decisions and global standards may enhance employee engagement, performance of operation and stakeholder satisfaction across regions.The business must foster radical innovation within itself.</w:t>
      </w:r>
    </w:p>
    <w:p w14:paraId="0E68DDD8" w14:textId="77777777" w:rsidR="00415AB5" w:rsidRPr="00415AB5" w:rsidRDefault="00415AB5" w:rsidP="00415AB5">
      <w:pPr>
        <w:spacing w:before="100" w:beforeAutospacing="1" w:after="100" w:afterAutospacing="1"/>
      </w:pPr>
      <w:r w:rsidRPr="00415AB5">
        <w:t xml:space="preserve">Although Kaizen is a stimulus to gradual enhancement, other mechanisms are needed to promote breakthrough innovation. These incremental improvements can be reinforced by Toyota creating special innovation incubators, cross-industry collaboration with partners, and programs of venture investment. It is possible to instill </w:t>
      </w:r>
      <w:r w:rsidRPr="00415AB5">
        <w:lastRenderedPageBreak/>
        <w:t>an attitude of controlled experimentation into the organisational culture making it be long-term adaptable and lead the market.</w:t>
      </w:r>
    </w:p>
    <w:p w14:paraId="68136A87" w14:textId="77777777" w:rsidR="00415AB5" w:rsidRPr="00415AB5" w:rsidRDefault="00415AB5" w:rsidP="00415AB5">
      <w:pPr>
        <w:spacing w:before="100" w:beforeAutospacing="1" w:after="100" w:afterAutospacing="1"/>
      </w:pPr>
      <w:r w:rsidRPr="00415AB5">
        <w:t>The significance of workforce diversity and inclusion is also an important issue to be tackled here.</w:t>
      </w:r>
    </w:p>
    <w:p w14:paraId="04EFA825" w14:textId="46473DA0" w:rsidR="00415AB5" w:rsidRPr="004E5A6F" w:rsidRDefault="00415AB5" w:rsidP="00415AB5">
      <w:pPr>
        <w:spacing w:before="100" w:beforeAutospacing="1" w:after="100" w:afterAutospacing="1"/>
        <w:rPr>
          <w:b/>
          <w:bCs/>
        </w:rPr>
      </w:pPr>
      <w:r w:rsidRPr="004E5A6F">
        <w:rPr>
          <w:b/>
          <w:bCs/>
        </w:rPr>
        <w:t>7.</w:t>
      </w:r>
      <w:r w:rsidR="004E5A6F">
        <w:rPr>
          <w:b/>
          <w:bCs/>
        </w:rPr>
        <w:t xml:space="preserve">2 </w:t>
      </w:r>
      <w:r w:rsidRPr="004E5A6F">
        <w:rPr>
          <w:b/>
          <w:bCs/>
        </w:rPr>
        <w:t>Reinforcing Sustainability Incorporation.</w:t>
      </w:r>
    </w:p>
    <w:p w14:paraId="79123C80" w14:textId="77777777" w:rsidR="00415AB5" w:rsidRPr="00415AB5" w:rsidRDefault="00415AB5" w:rsidP="00415AB5">
      <w:pPr>
        <w:spacing w:before="100" w:beforeAutospacing="1" w:after="100" w:afterAutospacing="1"/>
      </w:pPr>
      <w:r w:rsidRPr="00415AB5">
        <w:t>Despite the good sustainability history, Toyota can gain competitive edge through having the environmental and social responsibility entrenched at a deeper organisational culture level. This can be achieved through programs like sustainability programs led by employees, sustainability audit of suppliers and performance measures that are based on sustainability to ensure that the cultural values and global environment goals are in conflict.</w:t>
      </w:r>
    </w:p>
    <w:p w14:paraId="4BA7E905" w14:textId="77777777" w:rsidR="00415AB5" w:rsidRPr="00415AB5" w:rsidRDefault="00415AB5" w:rsidP="00415AB5">
      <w:pPr>
        <w:spacing w:before="100" w:beforeAutospacing="1" w:after="100" w:afterAutospacing="1"/>
      </w:pPr>
    </w:p>
    <w:p w14:paraId="03A33BAA" w14:textId="77777777" w:rsidR="00415AB5" w:rsidRPr="004E5A6F" w:rsidRDefault="00415AB5" w:rsidP="00415AB5">
      <w:pPr>
        <w:spacing w:before="100" w:beforeAutospacing="1" w:after="100" w:afterAutospacing="1"/>
        <w:rPr>
          <w:b/>
          <w:bCs/>
        </w:rPr>
      </w:pPr>
      <w:r w:rsidRPr="004E5A6F">
        <w:rPr>
          <w:b/>
          <w:bCs/>
        </w:rPr>
        <w:t>Conclusion</w:t>
      </w:r>
    </w:p>
    <w:p w14:paraId="283489E1" w14:textId="77777777" w:rsidR="00415AB5" w:rsidRPr="00415AB5" w:rsidRDefault="00415AB5" w:rsidP="00415AB5">
      <w:pPr>
        <w:spacing w:before="100" w:beforeAutospacing="1" w:after="100" w:afterAutospacing="1"/>
      </w:pPr>
      <w:r w:rsidRPr="00415AB5">
        <w:t>The organisational culture of Toyota, which is based on the Toyota Way, is major contributor of operational excellence, innovation and employee engagement. Toyota has also provided a strong and integrated organisational culture, facilitating better performance, information exchange, and standardisation worldwide through its bilateral emphasis on the two ideas of constant improvement (Kaizen) and respect towards people.</w:t>
      </w:r>
    </w:p>
    <w:p w14:paraId="029A3B28" w14:textId="77777777" w:rsidR="00415AB5" w:rsidRPr="00415AB5" w:rsidRDefault="00415AB5" w:rsidP="00415AB5">
      <w:pPr>
        <w:spacing w:before="100" w:beforeAutospacing="1" w:after="100" w:afterAutospacing="1"/>
      </w:pPr>
      <w:r w:rsidRPr="00415AB5">
        <w:t>The Schein, Hofstede, and Handy theoretical frameworks shed light on how cultural artefacts, the espoused values, and underlying assumptions influence the behaviour of the employees, decision-making, and the effectiveness of the organisation. The Toyota culture facilitates decentralised decision making, participatory solving problems as well as long term strategic positioning all of which contribute to improved operational performance, financial performance and innovation results.</w:t>
      </w:r>
    </w:p>
    <w:p w14:paraId="613C8E78" w14:textId="71DC2CC5" w:rsidR="007F1DC8" w:rsidRPr="00415AB5" w:rsidRDefault="00415AB5" w:rsidP="00415AB5">
      <w:pPr>
        <w:spacing w:before="100" w:beforeAutospacing="1" w:after="100" w:afterAutospacing="1"/>
      </w:pPr>
      <w:r w:rsidRPr="00415AB5">
        <w:t>However, there are some obstacles. Agarity An adherence culture can act as a barrier to agility, radical innovation and digital transformation due to the use of consensus-based decision making, adherence to standardised practices, and cross-cultural tensions. Change of generations and growing dissimilarity of the labor market also demand modification of culture. Some of the strategic measures that can solve these issues are the need to improve the agility in decision making, the need to integrate digital capabilities, the need to radically innovate, the need to ensure that cross cultural adaptation, and the need to incorporate sustainability and inclusion in cultures.</w:t>
      </w:r>
    </w:p>
    <w:p w14:paraId="61BB304F" w14:textId="4D6DC9C6" w:rsidR="007F1DC8" w:rsidRPr="007F1DC8" w:rsidRDefault="007F1DC8" w:rsidP="007F1DC8">
      <w:pPr>
        <w:rPr>
          <w:rFonts w:eastAsia="Times New Roman" w:cs="Times New Roman"/>
          <w:kern w:val="0"/>
          <w:lang w:eastAsia="en-GB"/>
          <w14:ligatures w14:val="none"/>
        </w:rPr>
      </w:pPr>
      <w:r w:rsidRPr="00415AB5">
        <w:rPr>
          <w:rFonts w:eastAsia="Times New Roman" w:cs="Times New Roman"/>
          <w:noProof/>
          <w:kern w:val="0"/>
          <w:lang w:eastAsia="en-GB"/>
          <w14:ligatures w14:val="none"/>
        </w:rPr>
      </w:r>
      <w:r w:rsidR="007F1DC8" w:rsidRPr="00415AB5">
        <w:rPr>
          <w:rFonts w:eastAsia="Times New Roman" w:cs="Times New Roman"/>
          <w:noProof/>
          <w:kern w:val="0"/>
          <w:lang w:eastAsia="en-GB"/>
          <w14:ligatures w14:val="none"/>
        </w:rPr>
        <w:pict w14:anchorId="6BBF5D41">
          <v:rect id="_x0000_i1027" alt="" style="width:451.3pt;height:.05pt;mso-width-percent:0;mso-height-percent:0;mso-width-percent:0;mso-height-percent:0" o:hralign="center" o:hrstd="t" o:hrnoshade="t" o:hr="t" fillcolor="black" stroked="f"/>
        </w:pict>
      </w:r>
    </w:p>
    <w:p w14:paraId="45069A3D" w14:textId="77777777" w:rsidR="007F1DC8" w:rsidRPr="007F1DC8" w:rsidRDefault="007F1DC8" w:rsidP="007F1DC8">
      <w:pPr>
        <w:spacing w:before="100" w:beforeAutospacing="1" w:after="100" w:afterAutospacing="1"/>
        <w:outlineLvl w:val="1"/>
        <w:rPr>
          <w:rFonts w:eastAsia="Times New Roman" w:cs="Times New Roman"/>
          <w:b/>
          <w:bCs/>
          <w:color w:val="000000"/>
          <w:kern w:val="0"/>
          <w:lang w:eastAsia="en-GB"/>
          <w14:ligatures w14:val="none"/>
        </w:rPr>
      </w:pPr>
      <w:r w:rsidRPr="007F1DC8">
        <w:rPr>
          <w:rFonts w:eastAsia="Times New Roman" w:cs="Times New Roman"/>
          <w:b/>
          <w:bCs/>
          <w:color w:val="000000"/>
          <w:kern w:val="0"/>
          <w:lang w:eastAsia="en-GB"/>
          <w14:ligatures w14:val="none"/>
        </w:rPr>
        <w:t>Reference List</w:t>
      </w:r>
    </w:p>
    <w:p w14:paraId="2957F2D9"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Fujimoto, T., 2017. </w:t>
      </w:r>
      <w:r w:rsidRPr="007F1DC8">
        <w:rPr>
          <w:rFonts w:eastAsia="Times New Roman" w:cs="Times New Roman"/>
          <w:i/>
          <w:iCs/>
          <w:color w:val="000000"/>
          <w:kern w:val="0"/>
          <w:lang w:eastAsia="en-GB"/>
          <w14:ligatures w14:val="none"/>
        </w:rPr>
        <w:t>The Evolution of a Manufacturing System at Toyota</w:t>
      </w:r>
      <w:r w:rsidRPr="007F1DC8">
        <w:rPr>
          <w:rFonts w:eastAsia="Times New Roman" w:cs="Times New Roman"/>
          <w:color w:val="000000"/>
          <w:kern w:val="0"/>
          <w:lang w:eastAsia="en-GB"/>
          <w14:ligatures w14:val="none"/>
        </w:rPr>
        <w:t>. Oxford: Oxford University Press.</w:t>
      </w:r>
    </w:p>
    <w:p w14:paraId="2E0C3CC2"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lastRenderedPageBreak/>
        <w:t>Handy, C., 1993. </w:t>
      </w:r>
      <w:r w:rsidRPr="007F1DC8">
        <w:rPr>
          <w:rFonts w:eastAsia="Times New Roman" w:cs="Times New Roman"/>
          <w:i/>
          <w:iCs/>
          <w:color w:val="000000"/>
          <w:kern w:val="0"/>
          <w:lang w:eastAsia="en-GB"/>
          <w14:ligatures w14:val="none"/>
        </w:rPr>
        <w:t>Understanding Organisations</w:t>
      </w:r>
      <w:r w:rsidRPr="007F1DC8">
        <w:rPr>
          <w:rFonts w:eastAsia="Times New Roman" w:cs="Times New Roman"/>
          <w:color w:val="000000"/>
          <w:kern w:val="0"/>
          <w:lang w:eastAsia="en-GB"/>
          <w14:ligatures w14:val="none"/>
        </w:rPr>
        <w:t>. 4th ed. London: Penguin.</w:t>
      </w:r>
    </w:p>
    <w:p w14:paraId="2683B4B9"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Hofstede, G., Hofstede, G.J. and Minkov, M., 2011. </w:t>
      </w:r>
      <w:r w:rsidRPr="007F1DC8">
        <w:rPr>
          <w:rFonts w:eastAsia="Times New Roman" w:cs="Times New Roman"/>
          <w:i/>
          <w:iCs/>
          <w:color w:val="000000"/>
          <w:kern w:val="0"/>
          <w:lang w:eastAsia="en-GB"/>
          <w14:ligatures w14:val="none"/>
        </w:rPr>
        <w:t>Cultures and Organizations: Software of the Mind</w:t>
      </w:r>
      <w:r w:rsidRPr="007F1DC8">
        <w:rPr>
          <w:rFonts w:eastAsia="Times New Roman" w:cs="Times New Roman"/>
          <w:color w:val="000000"/>
          <w:kern w:val="0"/>
          <w:lang w:eastAsia="en-GB"/>
          <w14:ligatures w14:val="none"/>
        </w:rPr>
        <w:t>. 3rd ed. New York: McGraw-Hill.</w:t>
      </w:r>
    </w:p>
    <w:p w14:paraId="25B8D34F"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Liker, J.K., 2004. </w:t>
      </w:r>
      <w:r w:rsidRPr="007F1DC8">
        <w:rPr>
          <w:rFonts w:eastAsia="Times New Roman" w:cs="Times New Roman"/>
          <w:i/>
          <w:iCs/>
          <w:color w:val="000000"/>
          <w:kern w:val="0"/>
          <w:lang w:eastAsia="en-GB"/>
          <w14:ligatures w14:val="none"/>
        </w:rPr>
        <w:t>The Toyota Way: 14 Management Principles from the World’s Greatest Manufacturer</w:t>
      </w:r>
      <w:r w:rsidRPr="007F1DC8">
        <w:rPr>
          <w:rFonts w:eastAsia="Times New Roman" w:cs="Times New Roman"/>
          <w:color w:val="000000"/>
          <w:kern w:val="0"/>
          <w:lang w:eastAsia="en-GB"/>
          <w14:ligatures w14:val="none"/>
        </w:rPr>
        <w:t>. New York: McGraw-Hill.</w:t>
      </w:r>
    </w:p>
    <w:p w14:paraId="3E8F36B8"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Liker, J.K. and Convis, G.L., 2012. </w:t>
      </w:r>
      <w:r w:rsidRPr="007F1DC8">
        <w:rPr>
          <w:rFonts w:eastAsia="Times New Roman" w:cs="Times New Roman"/>
          <w:i/>
          <w:iCs/>
          <w:color w:val="000000"/>
          <w:kern w:val="0"/>
          <w:lang w:eastAsia="en-GB"/>
          <w14:ligatures w14:val="none"/>
        </w:rPr>
        <w:t>The Toyota Way to Lean Leadership</w:t>
      </w:r>
      <w:r w:rsidRPr="007F1DC8">
        <w:rPr>
          <w:rFonts w:eastAsia="Times New Roman" w:cs="Times New Roman"/>
          <w:color w:val="000000"/>
          <w:kern w:val="0"/>
          <w:lang w:eastAsia="en-GB"/>
          <w14:ligatures w14:val="none"/>
        </w:rPr>
        <w:t>. New York: McGraw-Hill.</w:t>
      </w:r>
    </w:p>
    <w:p w14:paraId="17331374"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Mullins, L. and Christy, G., 2016. </w:t>
      </w:r>
      <w:r w:rsidRPr="007F1DC8">
        <w:rPr>
          <w:rFonts w:eastAsia="Times New Roman" w:cs="Times New Roman"/>
          <w:i/>
          <w:iCs/>
          <w:color w:val="000000"/>
          <w:kern w:val="0"/>
          <w:lang w:eastAsia="en-GB"/>
          <w14:ligatures w14:val="none"/>
        </w:rPr>
        <w:t>Management &amp; Organisational Behaviour</w:t>
      </w:r>
      <w:r w:rsidRPr="007F1DC8">
        <w:rPr>
          <w:rFonts w:eastAsia="Times New Roman" w:cs="Times New Roman"/>
          <w:color w:val="000000"/>
          <w:kern w:val="0"/>
          <w:lang w:eastAsia="en-GB"/>
          <w14:ligatures w14:val="none"/>
        </w:rPr>
        <w:t>. 11th ed. Harlow: Pearson.</w:t>
      </w:r>
    </w:p>
    <w:p w14:paraId="1D7DFE1E"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Schein, E.H., 2010. </w:t>
      </w:r>
      <w:r w:rsidRPr="007F1DC8">
        <w:rPr>
          <w:rFonts w:eastAsia="Times New Roman" w:cs="Times New Roman"/>
          <w:i/>
          <w:iCs/>
          <w:color w:val="000000"/>
          <w:kern w:val="0"/>
          <w:lang w:eastAsia="en-GB"/>
          <w14:ligatures w14:val="none"/>
        </w:rPr>
        <w:t>Organizational Culture and Leadership</w:t>
      </w:r>
      <w:r w:rsidRPr="007F1DC8">
        <w:rPr>
          <w:rFonts w:eastAsia="Times New Roman" w:cs="Times New Roman"/>
          <w:color w:val="000000"/>
          <w:kern w:val="0"/>
          <w:lang w:eastAsia="en-GB"/>
          <w14:ligatures w14:val="none"/>
        </w:rPr>
        <w:t>. 4th ed. San Francisco: Jossey-Bass.</w:t>
      </w:r>
    </w:p>
    <w:p w14:paraId="058A887D"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Takeuchi, H. and Nonaka, I., 2004. </w:t>
      </w:r>
      <w:r w:rsidRPr="007F1DC8">
        <w:rPr>
          <w:rFonts w:eastAsia="Times New Roman" w:cs="Times New Roman"/>
          <w:i/>
          <w:iCs/>
          <w:color w:val="000000"/>
          <w:kern w:val="0"/>
          <w:lang w:eastAsia="en-GB"/>
          <w14:ligatures w14:val="none"/>
        </w:rPr>
        <w:t>Hitotsubashi on Knowledge Management</w:t>
      </w:r>
      <w:r w:rsidRPr="007F1DC8">
        <w:rPr>
          <w:rFonts w:eastAsia="Times New Roman" w:cs="Times New Roman"/>
          <w:color w:val="000000"/>
          <w:kern w:val="0"/>
          <w:lang w:eastAsia="en-GB"/>
          <w14:ligatures w14:val="none"/>
        </w:rPr>
        <w:t>. Singapore: John Wiley &amp; Sons.</w:t>
      </w:r>
    </w:p>
    <w:p w14:paraId="2EA2D0BE"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Toyota Global Website, 2023. </w:t>
      </w:r>
      <w:r w:rsidRPr="007F1DC8">
        <w:rPr>
          <w:rFonts w:eastAsia="Times New Roman" w:cs="Times New Roman"/>
          <w:i/>
          <w:iCs/>
          <w:color w:val="000000"/>
          <w:kern w:val="0"/>
          <w:lang w:eastAsia="en-GB"/>
          <w14:ligatures w14:val="none"/>
        </w:rPr>
        <w:t>Corporate Philosophy</w:t>
      </w:r>
      <w:r w:rsidRPr="007F1DC8">
        <w:rPr>
          <w:rFonts w:eastAsia="Times New Roman" w:cs="Times New Roman"/>
          <w:color w:val="000000"/>
          <w:kern w:val="0"/>
          <w:lang w:eastAsia="en-GB"/>
          <w14:ligatures w14:val="none"/>
        </w:rPr>
        <w:t>. [online] Available at: </w:t>
      </w:r>
      <w:hyperlink r:id="rId5" w:tgtFrame="_new" w:history="1">
        <w:r w:rsidRPr="007F1DC8">
          <w:rPr>
            <w:rFonts w:eastAsia="Times New Roman" w:cs="Times New Roman"/>
            <w:color w:val="0000FF"/>
            <w:kern w:val="0"/>
            <w:u w:val="single"/>
            <w:lang w:eastAsia="en-GB"/>
            <w14:ligatures w14:val="none"/>
          </w:rPr>
          <w:t>https://global.toyota/en/company/vision-and-philosophy/</w:t>
        </w:r>
      </w:hyperlink>
      <w:r w:rsidRPr="007F1DC8">
        <w:rPr>
          <w:rFonts w:eastAsia="Times New Roman" w:cs="Times New Roman"/>
          <w:color w:val="000000"/>
          <w:kern w:val="0"/>
          <w:lang w:eastAsia="en-GB"/>
          <w14:ligatures w14:val="none"/>
        </w:rPr>
        <w:t> [Accessed 14 November 2025].</w:t>
      </w:r>
    </w:p>
    <w:p w14:paraId="372EDEBE"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Womack, J.P., Jones, D.T. and Roos, D., 2007. </w:t>
      </w:r>
      <w:r w:rsidRPr="007F1DC8">
        <w:rPr>
          <w:rFonts w:eastAsia="Times New Roman" w:cs="Times New Roman"/>
          <w:i/>
          <w:iCs/>
          <w:color w:val="000000"/>
          <w:kern w:val="0"/>
          <w:lang w:eastAsia="en-GB"/>
          <w14:ligatures w14:val="none"/>
        </w:rPr>
        <w:t>The Machine That Changed the World</w:t>
      </w:r>
      <w:r w:rsidRPr="007F1DC8">
        <w:rPr>
          <w:rFonts w:eastAsia="Times New Roman" w:cs="Times New Roman"/>
          <w:color w:val="000000"/>
          <w:kern w:val="0"/>
          <w:lang w:eastAsia="en-GB"/>
          <w14:ligatures w14:val="none"/>
        </w:rPr>
        <w:t>. 2nd ed. New York: Free Press.</w:t>
      </w:r>
    </w:p>
    <w:p w14:paraId="1C23F113"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Ohno, T., 1988. </w:t>
      </w:r>
      <w:r w:rsidRPr="007F1DC8">
        <w:rPr>
          <w:rFonts w:eastAsia="Times New Roman" w:cs="Times New Roman"/>
          <w:i/>
          <w:iCs/>
          <w:color w:val="000000"/>
          <w:kern w:val="0"/>
          <w:lang w:eastAsia="en-GB"/>
          <w14:ligatures w14:val="none"/>
        </w:rPr>
        <w:t>Toyota Production System: Beyond Large-Scale Production</w:t>
      </w:r>
      <w:r w:rsidRPr="007F1DC8">
        <w:rPr>
          <w:rFonts w:eastAsia="Times New Roman" w:cs="Times New Roman"/>
          <w:color w:val="000000"/>
          <w:kern w:val="0"/>
          <w:lang w:eastAsia="en-GB"/>
          <w14:ligatures w14:val="none"/>
        </w:rPr>
        <w:t>. Portland: Productivity Press.</w:t>
      </w:r>
    </w:p>
    <w:p w14:paraId="29E41569" w14:textId="77777777" w:rsidR="007F1DC8" w:rsidRPr="007F1DC8" w:rsidRDefault="007F1DC8" w:rsidP="007F1DC8">
      <w:pPr>
        <w:numPr>
          <w:ilvl w:val="0"/>
          <w:numId w:val="1"/>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Nonaka, I. and Takeuchi, H., 1995. </w:t>
      </w:r>
      <w:r w:rsidRPr="007F1DC8">
        <w:rPr>
          <w:rFonts w:eastAsia="Times New Roman" w:cs="Times New Roman"/>
          <w:i/>
          <w:iCs/>
          <w:color w:val="000000"/>
          <w:kern w:val="0"/>
          <w:lang w:eastAsia="en-GB"/>
          <w14:ligatures w14:val="none"/>
        </w:rPr>
        <w:t>The Knowledge-Creating Company: How Japanese Companies Create the Dynamics of Innovation</w:t>
      </w:r>
      <w:r w:rsidRPr="007F1DC8">
        <w:rPr>
          <w:rFonts w:eastAsia="Times New Roman" w:cs="Times New Roman"/>
          <w:color w:val="000000"/>
          <w:kern w:val="0"/>
          <w:lang w:eastAsia="en-GB"/>
          <w14:ligatures w14:val="none"/>
        </w:rPr>
        <w:t>. New York: Oxford University Press.</w:t>
      </w:r>
    </w:p>
    <w:p w14:paraId="7E4B67E8" w14:textId="6ED3EE1E" w:rsidR="0050694C" w:rsidRDefault="0050694C" w:rsidP="007F1DC8"/>
    <w:sectPr w:rsidR="00506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87690"/>
    <w:multiLevelType w:val="multilevel"/>
    <w:tmpl w:val="AACC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599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DC8"/>
    <w:rsid w:val="000747F8"/>
    <w:rsid w:val="00330841"/>
    <w:rsid w:val="00415AB5"/>
    <w:rsid w:val="004E5A6F"/>
    <w:rsid w:val="0050694C"/>
    <w:rsid w:val="007F1DC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53BD6"/>
  <w15:chartTrackingRefBased/>
  <w15:docId w15:val="{F2BDF7A2-E066-024E-B109-901D681E8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D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1D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1D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D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D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D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D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D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D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D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1D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1D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D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D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D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D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D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DC8"/>
    <w:rPr>
      <w:rFonts w:eastAsiaTheme="majorEastAsia" w:cstheme="majorBidi"/>
      <w:color w:val="272727" w:themeColor="text1" w:themeTint="D8"/>
    </w:rPr>
  </w:style>
  <w:style w:type="paragraph" w:styleId="Title">
    <w:name w:val="Title"/>
    <w:basedOn w:val="Normal"/>
    <w:next w:val="Normal"/>
    <w:link w:val="TitleChar"/>
    <w:uiPriority w:val="10"/>
    <w:qFormat/>
    <w:rsid w:val="007F1D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D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D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D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D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1DC8"/>
    <w:rPr>
      <w:i/>
      <w:iCs/>
      <w:color w:val="404040" w:themeColor="text1" w:themeTint="BF"/>
    </w:rPr>
  </w:style>
  <w:style w:type="paragraph" w:styleId="ListParagraph">
    <w:name w:val="List Paragraph"/>
    <w:basedOn w:val="Normal"/>
    <w:uiPriority w:val="34"/>
    <w:qFormat/>
    <w:rsid w:val="007F1DC8"/>
    <w:pPr>
      <w:ind w:left="720"/>
      <w:contextualSpacing/>
    </w:pPr>
  </w:style>
  <w:style w:type="character" w:styleId="IntenseEmphasis">
    <w:name w:val="Intense Emphasis"/>
    <w:basedOn w:val="DefaultParagraphFont"/>
    <w:uiPriority w:val="21"/>
    <w:qFormat/>
    <w:rsid w:val="007F1DC8"/>
    <w:rPr>
      <w:i/>
      <w:iCs/>
      <w:color w:val="0F4761" w:themeColor="accent1" w:themeShade="BF"/>
    </w:rPr>
  </w:style>
  <w:style w:type="paragraph" w:styleId="IntenseQuote">
    <w:name w:val="Intense Quote"/>
    <w:basedOn w:val="Normal"/>
    <w:next w:val="Normal"/>
    <w:link w:val="IntenseQuoteChar"/>
    <w:uiPriority w:val="30"/>
    <w:qFormat/>
    <w:rsid w:val="007F1D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DC8"/>
    <w:rPr>
      <w:i/>
      <w:iCs/>
      <w:color w:val="0F4761" w:themeColor="accent1" w:themeShade="BF"/>
    </w:rPr>
  </w:style>
  <w:style w:type="character" w:styleId="IntenseReference">
    <w:name w:val="Intense Reference"/>
    <w:basedOn w:val="DefaultParagraphFont"/>
    <w:uiPriority w:val="32"/>
    <w:qFormat/>
    <w:rsid w:val="007F1DC8"/>
    <w:rPr>
      <w:b/>
      <w:bCs/>
      <w:smallCaps/>
      <w:color w:val="0F4761" w:themeColor="accent1" w:themeShade="BF"/>
      <w:spacing w:val="5"/>
    </w:rPr>
  </w:style>
  <w:style w:type="paragraph" w:styleId="NormalWeb">
    <w:name w:val="Normal (Web)"/>
    <w:basedOn w:val="Normal"/>
    <w:uiPriority w:val="99"/>
    <w:unhideWhenUsed/>
    <w:rsid w:val="007F1DC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F1DC8"/>
  </w:style>
  <w:style w:type="character" w:styleId="Strong">
    <w:name w:val="Strong"/>
    <w:basedOn w:val="DefaultParagraphFont"/>
    <w:uiPriority w:val="22"/>
    <w:qFormat/>
    <w:rsid w:val="007F1DC8"/>
    <w:rPr>
      <w:b/>
      <w:bCs/>
    </w:rPr>
  </w:style>
  <w:style w:type="character" w:styleId="Emphasis">
    <w:name w:val="Emphasis"/>
    <w:basedOn w:val="DefaultParagraphFont"/>
    <w:uiPriority w:val="20"/>
    <w:qFormat/>
    <w:rsid w:val="007F1DC8"/>
    <w:rPr>
      <w:i/>
      <w:iCs/>
    </w:rPr>
  </w:style>
  <w:style w:type="character" w:styleId="Hyperlink">
    <w:name w:val="Hyperlink"/>
    <w:basedOn w:val="DefaultParagraphFont"/>
    <w:uiPriority w:val="99"/>
    <w:semiHidden/>
    <w:unhideWhenUsed/>
    <w:rsid w:val="007F1D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147543">
      <w:bodyDiv w:val="1"/>
      <w:marLeft w:val="0"/>
      <w:marRight w:val="0"/>
      <w:marTop w:val="0"/>
      <w:marBottom w:val="0"/>
      <w:divBdr>
        <w:top w:val="none" w:sz="0" w:space="0" w:color="auto"/>
        <w:left w:val="none" w:sz="0" w:space="0" w:color="auto"/>
        <w:bottom w:val="none" w:sz="0" w:space="0" w:color="auto"/>
        <w:right w:val="none" w:sz="0" w:space="0" w:color="auto"/>
      </w:divBdr>
    </w:div>
    <w:div w:id="384959587">
      <w:bodyDiv w:val="1"/>
      <w:marLeft w:val="0"/>
      <w:marRight w:val="0"/>
      <w:marTop w:val="0"/>
      <w:marBottom w:val="0"/>
      <w:divBdr>
        <w:top w:val="none" w:sz="0" w:space="0" w:color="auto"/>
        <w:left w:val="none" w:sz="0" w:space="0" w:color="auto"/>
        <w:bottom w:val="none" w:sz="0" w:space="0" w:color="auto"/>
        <w:right w:val="none" w:sz="0" w:space="0" w:color="auto"/>
      </w:divBdr>
      <w:divsChild>
        <w:div w:id="295843661">
          <w:marLeft w:val="0"/>
          <w:marRight w:val="0"/>
          <w:marTop w:val="0"/>
          <w:marBottom w:val="0"/>
          <w:divBdr>
            <w:top w:val="none" w:sz="0" w:space="0" w:color="auto"/>
            <w:left w:val="none" w:sz="0" w:space="0" w:color="auto"/>
            <w:bottom w:val="none" w:sz="0" w:space="0" w:color="auto"/>
            <w:right w:val="none" w:sz="0" w:space="0" w:color="auto"/>
          </w:divBdr>
          <w:divsChild>
            <w:div w:id="76945820">
              <w:marLeft w:val="0"/>
              <w:marRight w:val="0"/>
              <w:marTop w:val="0"/>
              <w:marBottom w:val="0"/>
              <w:divBdr>
                <w:top w:val="none" w:sz="0" w:space="0" w:color="auto"/>
                <w:left w:val="none" w:sz="0" w:space="0" w:color="auto"/>
                <w:bottom w:val="none" w:sz="0" w:space="0" w:color="auto"/>
                <w:right w:val="none" w:sz="0" w:space="0" w:color="auto"/>
              </w:divBdr>
              <w:divsChild>
                <w:div w:id="100736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19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lobal.toyota/en/company/vision-and-philosoph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11</Pages>
  <Words>3560</Words>
  <Characters>20298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Lup (STU235108)</dc:creator>
  <cp:keywords/>
  <dc:description/>
  <cp:lastModifiedBy>Denisa Lup (STU235108)</cp:lastModifiedBy>
  <cp:revision>1</cp:revision>
  <dcterms:created xsi:type="dcterms:W3CDTF">2025-11-14T11:42:00Z</dcterms:created>
  <dcterms:modified xsi:type="dcterms:W3CDTF">2025-11-14T12:24:00Z</dcterms:modified>
</cp:coreProperties>
</file>