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26B2" w14:textId="77777777" w:rsidR="00FB4980" w:rsidRDefault="00FB4980" w:rsidP="00FB4980">
      <w:pPr>
        <w:snapToGrid w:val="0"/>
        <w:ind w:firstLine="240"/>
        <w:jc w:val="center"/>
        <w:rPr>
          <w:rFonts w:ascii="Calibri" w:hAnsi="Calibri"/>
          <w:color w:val="000000"/>
        </w:rPr>
      </w:pPr>
    </w:p>
    <w:p w14:paraId="4D6E69C8" w14:textId="77777777" w:rsidR="00FB4980" w:rsidRDefault="00FB4980" w:rsidP="00FB4980">
      <w:pPr>
        <w:snapToGrid w:val="0"/>
        <w:ind w:firstLine="240"/>
        <w:jc w:val="center"/>
        <w:rPr>
          <w:rFonts w:ascii="Calibri" w:hAnsi="Calibri"/>
          <w:color w:val="000000"/>
        </w:rPr>
      </w:pPr>
      <w:r>
        <w:rPr>
          <w:rFonts w:ascii="Calibri" w:hAnsi="Calibri"/>
          <w:noProof/>
          <w:color w:val="000000"/>
          <w:lang w:eastAsia="en-GB"/>
        </w:rPr>
        <w:drawing>
          <wp:inline distT="0" distB="0" distL="0" distR="0" wp14:anchorId="5AB264F8" wp14:editId="08D85C5B">
            <wp:extent cx="3312795" cy="1158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FDD05CF" w14:textId="77777777" w:rsidR="00FB4980" w:rsidRDefault="00FB4980" w:rsidP="00FB4980">
      <w:pPr>
        <w:snapToGrid w:val="0"/>
        <w:ind w:firstLine="240"/>
        <w:jc w:val="center"/>
        <w:rPr>
          <w:rFonts w:ascii="Calibri" w:hAnsi="Calibri"/>
          <w:color w:val="000000"/>
        </w:rPr>
      </w:pPr>
    </w:p>
    <w:p w14:paraId="7D349C1B" w14:textId="77777777" w:rsidR="00FB4980" w:rsidRDefault="00FB4980" w:rsidP="00FB4980">
      <w:pPr>
        <w:snapToGrid w:val="0"/>
        <w:ind w:firstLine="240"/>
        <w:jc w:val="center"/>
        <w:rPr>
          <w:rFonts w:ascii="Calibri" w:hAnsi="Calibri"/>
          <w:color w:val="000000"/>
        </w:rPr>
      </w:pPr>
    </w:p>
    <w:p w14:paraId="6655A3B4" w14:textId="77777777" w:rsidR="00FB4980" w:rsidRDefault="00FB4980" w:rsidP="00FB4980">
      <w:pPr>
        <w:snapToGrid w:val="0"/>
        <w:ind w:firstLine="240"/>
        <w:jc w:val="center"/>
        <w:rPr>
          <w:rFonts w:ascii="Calibri" w:hAnsi="Calibri"/>
          <w:color w:val="000000"/>
        </w:rPr>
      </w:pPr>
    </w:p>
    <w:p w14:paraId="7E761FCE" w14:textId="77777777" w:rsidR="00FB4980" w:rsidRDefault="00FB4980" w:rsidP="00FB4980">
      <w:pPr>
        <w:snapToGrid w:val="0"/>
        <w:ind w:firstLine="240"/>
        <w:jc w:val="center"/>
        <w:rPr>
          <w:rFonts w:ascii="Calibri" w:hAnsi="Calibri"/>
          <w:color w:val="000000"/>
        </w:rPr>
      </w:pPr>
    </w:p>
    <w:p w14:paraId="14AF25DD" w14:textId="77777777" w:rsidR="00FB4980" w:rsidRDefault="00FB4980" w:rsidP="00FB4980">
      <w:pPr>
        <w:snapToGrid w:val="0"/>
        <w:ind w:firstLine="240"/>
        <w:jc w:val="center"/>
        <w:rPr>
          <w:rFonts w:ascii="Calibri" w:hAnsi="Calibri"/>
          <w:color w:val="000000"/>
        </w:rPr>
      </w:pPr>
    </w:p>
    <w:p w14:paraId="1E4C44DC" w14:textId="77777777" w:rsidR="00FB4980" w:rsidRPr="000F6389" w:rsidRDefault="00FB4980" w:rsidP="00FB4980">
      <w:pPr>
        <w:snapToGrid w:val="0"/>
        <w:ind w:firstLine="442"/>
        <w:jc w:val="center"/>
        <w:rPr>
          <w:rFonts w:ascii="Calibri" w:hAnsi="Calibri"/>
          <w:b/>
          <w:bCs/>
          <w:color w:val="000000"/>
          <w:sz w:val="44"/>
          <w:lang w:val="en-US"/>
        </w:rPr>
      </w:pPr>
      <w:r w:rsidRPr="000F6389">
        <w:rPr>
          <w:rFonts w:ascii="Calibri" w:hAnsi="Calibri"/>
          <w:b/>
          <w:bCs/>
          <w:color w:val="000000"/>
          <w:sz w:val="44"/>
          <w:lang w:val="en-US"/>
        </w:rPr>
        <w:t>Developing reliability analysis and optimization methods for manufacturing supply chains</w:t>
      </w:r>
    </w:p>
    <w:p w14:paraId="6EFA80E3" w14:textId="77777777" w:rsidR="00FB4980" w:rsidRDefault="00FB4980" w:rsidP="00FB4980">
      <w:pPr>
        <w:snapToGrid w:val="0"/>
        <w:ind w:firstLine="442"/>
        <w:jc w:val="center"/>
        <w:rPr>
          <w:rFonts w:ascii="Calibri" w:hAnsi="Calibri"/>
          <w:b/>
          <w:color w:val="000000"/>
          <w:sz w:val="44"/>
          <w:lang w:val="en-US"/>
        </w:rPr>
      </w:pPr>
    </w:p>
    <w:p w14:paraId="1B2F83EC" w14:textId="77777777" w:rsidR="00FB4980" w:rsidRDefault="00FB4980" w:rsidP="00FB4980">
      <w:pPr>
        <w:snapToGrid w:val="0"/>
        <w:ind w:firstLine="442"/>
        <w:jc w:val="center"/>
        <w:rPr>
          <w:rFonts w:ascii="Calibri" w:hAnsi="Calibri"/>
          <w:b/>
          <w:color w:val="000000"/>
          <w:sz w:val="44"/>
          <w:highlight w:val="yellow"/>
        </w:rPr>
      </w:pPr>
    </w:p>
    <w:p w14:paraId="08E4A72A" w14:textId="77777777" w:rsidR="00FB4980" w:rsidRDefault="00FB4980" w:rsidP="00FB4980">
      <w:pPr>
        <w:snapToGrid w:val="0"/>
        <w:ind w:firstLine="400"/>
        <w:jc w:val="center"/>
        <w:rPr>
          <w:rFonts w:ascii="Calibri" w:hAnsi="Calibri"/>
          <w:color w:val="000000"/>
          <w:sz w:val="40"/>
        </w:rPr>
      </w:pPr>
      <w:r>
        <w:rPr>
          <w:rFonts w:ascii="Calibri" w:hAnsi="Calibri"/>
          <w:color w:val="000000"/>
          <w:sz w:val="40"/>
        </w:rPr>
        <w:t>by</w:t>
      </w:r>
    </w:p>
    <w:p w14:paraId="46EDB319" w14:textId="77777777" w:rsidR="00FB4980" w:rsidRDefault="00FB4980" w:rsidP="00FB4980">
      <w:pPr>
        <w:snapToGrid w:val="0"/>
        <w:ind w:firstLine="400"/>
        <w:jc w:val="center"/>
        <w:rPr>
          <w:rFonts w:ascii="Calibri" w:hAnsi="Calibri"/>
          <w:color w:val="000000"/>
          <w:sz w:val="40"/>
          <w:lang w:val="en-US"/>
        </w:rPr>
      </w:pPr>
      <w:r>
        <w:rPr>
          <w:rFonts w:ascii="Calibri" w:eastAsia="宋体" w:hAnsi="Calibri"/>
          <w:color w:val="000000"/>
          <w:sz w:val="40"/>
          <w:lang w:val="en-US" w:eastAsia="zh-CN"/>
        </w:rPr>
        <w:t>Guowei Hua</w:t>
      </w:r>
    </w:p>
    <w:p w14:paraId="27FCB2CE" w14:textId="77777777" w:rsidR="00FB4980" w:rsidRDefault="00FB4980" w:rsidP="00FB4980">
      <w:pPr>
        <w:snapToGrid w:val="0"/>
        <w:ind w:firstLine="400"/>
        <w:jc w:val="center"/>
        <w:rPr>
          <w:rFonts w:ascii="Calibri" w:hAnsi="Calibri"/>
          <w:color w:val="000000"/>
          <w:sz w:val="40"/>
        </w:rPr>
      </w:pPr>
    </w:p>
    <w:p w14:paraId="246451D1" w14:textId="77777777" w:rsidR="00FB4980" w:rsidRDefault="00FB4980" w:rsidP="00FB4980">
      <w:pPr>
        <w:snapToGrid w:val="0"/>
        <w:ind w:firstLine="400"/>
        <w:jc w:val="center"/>
        <w:rPr>
          <w:rFonts w:ascii="Calibri" w:hAnsi="Calibri"/>
          <w:color w:val="000000"/>
          <w:sz w:val="40"/>
          <w:lang w:val="en-US"/>
        </w:rPr>
      </w:pPr>
      <w:r>
        <w:rPr>
          <w:rFonts w:ascii="Calibri" w:hAnsi="Calibri"/>
          <w:color w:val="000000"/>
          <w:sz w:val="40"/>
        </w:rPr>
        <w:t xml:space="preserve">Supervisor: </w:t>
      </w:r>
      <w:r>
        <w:rPr>
          <w:rFonts w:ascii="Calibri" w:hAnsi="Calibri"/>
          <w:color w:val="000000"/>
          <w:sz w:val="40"/>
          <w:lang w:val="en-US"/>
        </w:rPr>
        <w:t>Irina Neaga</w:t>
      </w:r>
    </w:p>
    <w:p w14:paraId="37A3959E" w14:textId="77777777" w:rsidR="00FB4980" w:rsidRDefault="00FB4980" w:rsidP="00FB4980">
      <w:pPr>
        <w:snapToGrid w:val="0"/>
        <w:ind w:firstLine="400"/>
        <w:jc w:val="center"/>
        <w:rPr>
          <w:rFonts w:ascii="Calibri" w:hAnsi="Calibri"/>
          <w:color w:val="000000"/>
          <w:sz w:val="40"/>
        </w:rPr>
      </w:pPr>
      <w:r>
        <w:rPr>
          <w:rFonts w:ascii="Calibri" w:hAnsi="Calibri"/>
          <w:color w:val="000000"/>
          <w:sz w:val="40"/>
        </w:rPr>
        <w:t xml:space="preserve">Programme Director </w:t>
      </w:r>
      <w:r>
        <w:rPr>
          <w:rFonts w:ascii="Calibri" w:hAnsi="Calibri"/>
          <w:color w:val="000000"/>
          <w:sz w:val="40"/>
          <w:highlight w:val="yellow"/>
        </w:rPr>
        <w:t>NAME HERE</w:t>
      </w:r>
    </w:p>
    <w:p w14:paraId="19AFAE4F" w14:textId="77777777" w:rsidR="00FB4980" w:rsidRDefault="00FB4980" w:rsidP="00FB4980">
      <w:pPr>
        <w:snapToGrid w:val="0"/>
        <w:ind w:firstLine="400"/>
        <w:jc w:val="center"/>
        <w:rPr>
          <w:rFonts w:ascii="Calibri" w:hAnsi="Calibri"/>
          <w:color w:val="000000"/>
          <w:sz w:val="40"/>
        </w:rPr>
      </w:pPr>
    </w:p>
    <w:p w14:paraId="03BED35C" w14:textId="77777777" w:rsidR="00FB4980" w:rsidRDefault="00FB4980" w:rsidP="00FB4980">
      <w:pPr>
        <w:snapToGrid w:val="0"/>
        <w:ind w:firstLine="400"/>
        <w:jc w:val="center"/>
        <w:rPr>
          <w:rFonts w:ascii="Calibri" w:hAnsi="Calibri"/>
          <w:color w:val="000000"/>
          <w:sz w:val="40"/>
        </w:rPr>
      </w:pPr>
    </w:p>
    <w:p w14:paraId="4ABF2EE9" w14:textId="77777777" w:rsidR="00FB4980" w:rsidRDefault="00FB4980" w:rsidP="00FB4980">
      <w:pPr>
        <w:snapToGrid w:val="0"/>
        <w:ind w:firstLine="400"/>
        <w:jc w:val="center"/>
        <w:rPr>
          <w:rFonts w:ascii="Calibri" w:hAnsi="Calibri"/>
          <w:color w:val="000000"/>
          <w:sz w:val="40"/>
        </w:rPr>
      </w:pPr>
    </w:p>
    <w:p w14:paraId="23778D38" w14:textId="77777777" w:rsidR="00FB4980" w:rsidRDefault="00FB4980" w:rsidP="00FB4980">
      <w:pPr>
        <w:snapToGrid w:val="0"/>
        <w:ind w:firstLine="400"/>
        <w:jc w:val="center"/>
        <w:rPr>
          <w:rFonts w:ascii="Calibri" w:hAnsi="Calibri"/>
          <w:color w:val="000000"/>
          <w:sz w:val="40"/>
          <w:lang w:val="en-US"/>
        </w:rPr>
      </w:pPr>
      <w:r>
        <w:rPr>
          <w:rFonts w:ascii="Calibri" w:hAnsi="Calibri"/>
          <w:color w:val="000000"/>
          <w:sz w:val="40"/>
        </w:rPr>
        <w:t xml:space="preserve">Project submitted as part of the requirements for the award of MSc </w:t>
      </w:r>
      <w:r>
        <w:rPr>
          <w:rFonts w:ascii="Calibri" w:hAnsi="Calibri"/>
          <w:color w:val="000000"/>
          <w:sz w:val="40"/>
          <w:lang w:val="en-US"/>
        </w:rPr>
        <w:t>Engineering Project Management</w:t>
      </w:r>
    </w:p>
    <w:p w14:paraId="3C715863" w14:textId="77777777" w:rsidR="00FB4980" w:rsidRDefault="00FB4980" w:rsidP="00FB4980">
      <w:pPr>
        <w:snapToGrid w:val="0"/>
        <w:ind w:firstLine="400"/>
        <w:jc w:val="center"/>
        <w:rPr>
          <w:rFonts w:ascii="Calibri" w:hAnsi="Calibri"/>
          <w:color w:val="000000"/>
          <w:sz w:val="40"/>
        </w:rPr>
      </w:pPr>
    </w:p>
    <w:p w14:paraId="6358ACE6" w14:textId="77777777" w:rsidR="00FB4980" w:rsidRDefault="00FB4980" w:rsidP="00FB4980">
      <w:pPr>
        <w:snapToGrid w:val="0"/>
        <w:ind w:firstLine="400"/>
        <w:jc w:val="center"/>
        <w:rPr>
          <w:rFonts w:ascii="Calibri" w:hAnsi="Calibri"/>
          <w:color w:val="000000"/>
          <w:sz w:val="40"/>
        </w:rPr>
      </w:pPr>
    </w:p>
    <w:p w14:paraId="5BEDD2B6" w14:textId="77777777" w:rsidR="00FB4980" w:rsidRDefault="00FB4980" w:rsidP="00FB4980">
      <w:pPr>
        <w:snapToGrid w:val="0"/>
        <w:ind w:firstLine="400"/>
        <w:jc w:val="center"/>
        <w:rPr>
          <w:rFonts w:ascii="Calibri" w:hAnsi="Calibri"/>
          <w:color w:val="000000"/>
          <w:sz w:val="40"/>
        </w:rPr>
      </w:pPr>
    </w:p>
    <w:p w14:paraId="4DB9842E" w14:textId="77777777" w:rsidR="00FB4980" w:rsidRDefault="00FB4980" w:rsidP="00FB4980">
      <w:pPr>
        <w:snapToGrid w:val="0"/>
        <w:ind w:firstLine="400"/>
        <w:jc w:val="center"/>
        <w:rPr>
          <w:rFonts w:ascii="Calibri" w:eastAsia="宋体" w:hAnsi="Calibri"/>
          <w:color w:val="000000"/>
          <w:sz w:val="40"/>
          <w:lang w:val="en-US" w:eastAsia="zh-CN"/>
        </w:rPr>
      </w:pPr>
      <w:r>
        <w:rPr>
          <w:rFonts w:ascii="Calibri" w:hAnsi="Calibri"/>
          <w:color w:val="000000"/>
          <w:sz w:val="40"/>
        </w:rPr>
        <w:t>October 202</w:t>
      </w:r>
      <w:r>
        <w:rPr>
          <w:rFonts w:ascii="Calibri" w:eastAsia="宋体" w:hAnsi="Calibri" w:hint="eastAsia"/>
          <w:color w:val="000000"/>
          <w:sz w:val="40"/>
          <w:lang w:val="en-US" w:eastAsia="zh-CN"/>
        </w:rPr>
        <w:t>2</w:t>
      </w:r>
    </w:p>
    <w:p w14:paraId="25EBEE30" w14:textId="77777777" w:rsidR="00FB4980" w:rsidRDefault="00FB4980" w:rsidP="00FB4980">
      <w:pPr>
        <w:snapToGrid w:val="0"/>
        <w:ind w:firstLine="240"/>
        <w:jc w:val="center"/>
        <w:sectPr w:rsidR="00FB4980">
          <w:pgSz w:w="11906" w:h="16838"/>
          <w:pgMar w:top="1440" w:right="1440" w:bottom="1440" w:left="2268" w:header="851" w:footer="992" w:gutter="0"/>
          <w:cols w:space="0"/>
          <w:docGrid w:type="lines" w:linePitch="312"/>
        </w:sectPr>
      </w:pPr>
    </w:p>
    <w:p w14:paraId="72F648C2" w14:textId="77777777" w:rsidR="00A36539" w:rsidRDefault="00A36539" w:rsidP="00A36539">
      <w:pPr>
        <w:keepNext/>
        <w:keepLines/>
        <w:snapToGrid w:val="0"/>
        <w:spacing w:line="480" w:lineRule="auto"/>
        <w:ind w:firstLine="442"/>
        <w:jc w:val="both"/>
        <w:outlineLvl w:val="0"/>
        <w:rPr>
          <w:rFonts w:eastAsiaTheme="minorEastAsia"/>
          <w:b/>
          <w:kern w:val="44"/>
          <w:sz w:val="44"/>
          <w:lang w:val="en-US" w:eastAsia="zh-CN"/>
        </w:rPr>
      </w:pPr>
      <w:bookmarkStart w:id="0" w:name="_Toc115344298"/>
      <w:bookmarkStart w:id="1" w:name="_Toc115816310"/>
      <w:r w:rsidRPr="0041456C">
        <w:rPr>
          <w:rFonts w:eastAsiaTheme="minorEastAsia"/>
          <w:b/>
          <w:kern w:val="44"/>
          <w:sz w:val="44"/>
          <w:lang w:val="en-US" w:eastAsia="zh-CN"/>
        </w:rPr>
        <w:lastRenderedPageBreak/>
        <w:t>Abstract</w:t>
      </w:r>
      <w:r>
        <w:rPr>
          <w:rFonts w:eastAsiaTheme="minorEastAsia" w:hint="eastAsia"/>
          <w:b/>
          <w:kern w:val="44"/>
          <w:sz w:val="44"/>
          <w:lang w:val="en-US" w:eastAsia="zh-CN"/>
        </w:rPr>
        <w:t>：</w:t>
      </w:r>
      <w:bookmarkEnd w:id="0"/>
      <w:bookmarkEnd w:id="1"/>
    </w:p>
    <w:p w14:paraId="6D522EC3" w14:textId="77777777" w:rsidR="00A36539" w:rsidRPr="00FA5877" w:rsidRDefault="00A36539" w:rsidP="00A36539">
      <w:pPr>
        <w:spacing w:line="360" w:lineRule="auto"/>
        <w:ind w:firstLine="240"/>
        <w:jc w:val="both"/>
        <w:rPr>
          <w:lang w:val="en-US" w:eastAsia="zh-CN"/>
        </w:rPr>
      </w:pPr>
      <w:r w:rsidRPr="00FA5877">
        <w:rPr>
          <w:lang w:val="en-US" w:eastAsia="zh-CN"/>
        </w:rPr>
        <w:t>As the problem of supply chain reliability has been highlighted, supply chain reliability has become an important aspect to measure the performance of supply chain operation, and it is important to evaluate and optimize the reliability of the whole supply chain and its member companies.</w:t>
      </w:r>
      <w:r w:rsidRPr="00CB62B2">
        <w:t xml:space="preserve"> </w:t>
      </w:r>
      <w:r w:rsidRPr="00CB62B2">
        <w:rPr>
          <w:lang w:val="en-US" w:eastAsia="zh-CN"/>
        </w:rPr>
        <w:t>According to the reliability engineering theory, the reliability of the node unit is the basis of the reliability of the whole system, so the correct evaluation and measurement of the reliability of the supply chain member enterprises is the most basic part of the supply chain reliability research work.</w:t>
      </w:r>
    </w:p>
    <w:p w14:paraId="04D8EB73" w14:textId="77777777" w:rsidR="00A36539" w:rsidRDefault="00A36539" w:rsidP="00A36539">
      <w:pPr>
        <w:spacing w:line="360" w:lineRule="auto"/>
        <w:ind w:firstLine="240"/>
        <w:jc w:val="both"/>
        <w:rPr>
          <w:rFonts w:eastAsiaTheme="minorEastAsia"/>
          <w:lang w:val="en-US" w:eastAsia="zh-CN"/>
        </w:rPr>
      </w:pPr>
      <w:r w:rsidRPr="00CB62B2">
        <w:rPr>
          <w:rFonts w:eastAsiaTheme="minorEastAsia"/>
          <w:lang w:val="en-US" w:eastAsia="zh-CN"/>
        </w:rPr>
        <w:t>This paper relies on existing research results on supply chain reliability evaluation and optimization, and does the following research work</w:t>
      </w:r>
      <w:r>
        <w:rPr>
          <w:rFonts w:eastAsiaTheme="minorEastAsia" w:hint="eastAsia"/>
          <w:lang w:val="en-US" w:eastAsia="zh-CN"/>
        </w:rPr>
        <w:t>：</w:t>
      </w:r>
      <w:r w:rsidRPr="008F7C87">
        <w:rPr>
          <w:rFonts w:eastAsiaTheme="minorEastAsia"/>
          <w:lang w:val="en-US" w:eastAsia="zh-CN"/>
        </w:rPr>
        <w:t>First, by studying the evaluation index system of member enterprises, a process-oriented supply chain evaluation index system is constructed based on the operation process of enterprises</w:t>
      </w:r>
      <w:r>
        <w:rPr>
          <w:rFonts w:eastAsiaTheme="minorEastAsia" w:hint="eastAsia"/>
          <w:lang w:val="en-US" w:eastAsia="zh-CN"/>
        </w:rPr>
        <w:t>;</w:t>
      </w:r>
      <w:r w:rsidRPr="008F7C87">
        <w:t xml:space="preserve"> </w:t>
      </w:r>
      <w:r w:rsidRPr="008F7C87">
        <w:rPr>
          <w:rFonts w:eastAsiaTheme="minorEastAsia"/>
          <w:lang w:val="en-US" w:eastAsia="zh-CN"/>
        </w:rPr>
        <w:t>Secondly, the method of improving supply chain reliability, i.e., supply chain reliability allocation, is discussed, and the supply chain reliability allocation method is proposed according to the principle of engineering system reliability allocation</w:t>
      </w:r>
      <w:r>
        <w:rPr>
          <w:rFonts w:eastAsiaTheme="minorEastAsia"/>
          <w:lang w:val="en-US" w:eastAsia="zh-CN"/>
        </w:rPr>
        <w:t>;</w:t>
      </w:r>
      <w:r w:rsidRPr="008F7C87">
        <w:t xml:space="preserve"> </w:t>
      </w:r>
      <w:r w:rsidRPr="008F7C87">
        <w:rPr>
          <w:rFonts w:eastAsiaTheme="minorEastAsia"/>
          <w:lang w:val="en-US" w:eastAsia="zh-CN"/>
        </w:rPr>
        <w:t>Thirdly, using the supply chain reliability evaluation index system and the supply chain reliability evaluation and optimization method based on reliability allocation, the reliability evaluation, reliability allocation and optimization study of an automobile assembly company's parts supply chain was conducted as a case study.</w:t>
      </w:r>
      <w:r w:rsidRPr="00B60835">
        <w:t xml:space="preserve"> </w:t>
      </w:r>
      <w:r w:rsidRPr="00B60835">
        <w:rPr>
          <w:rFonts w:eastAsiaTheme="minorEastAsia"/>
          <w:lang w:val="en-US" w:eastAsia="zh-CN"/>
        </w:rPr>
        <w:t>The specific reliability index requirements of suppliers, core manufacturers and distributors in this automotive supply chain to meet the supply chain reliability requirements are derived, and several optimization measures to improve the reliability of the supply chain are summarized.</w:t>
      </w:r>
    </w:p>
    <w:p w14:paraId="10CD50F4" w14:textId="77777777" w:rsidR="00A36539" w:rsidRDefault="00A36539" w:rsidP="00A36539">
      <w:pPr>
        <w:spacing w:line="360" w:lineRule="auto"/>
        <w:ind w:firstLine="240"/>
        <w:jc w:val="both"/>
      </w:pPr>
      <w:r w:rsidRPr="00B60835">
        <w:rPr>
          <w:rFonts w:eastAsiaTheme="minorEastAsia"/>
          <w:lang w:val="en-US" w:eastAsia="zh-CN"/>
        </w:rPr>
        <w:t>The results of the paper are of great theoretical and practical significance in considering the reliability evaluation and optimization problems of supply chains centered on manufacturing companies.</w:t>
      </w:r>
      <w:r w:rsidRPr="00B60835">
        <w:t xml:space="preserve"> It has some theoretical reference to improve the supply chain reliability evaluation method and perfect the supply chain reliability optimization technique.</w:t>
      </w:r>
    </w:p>
    <w:p w14:paraId="2FA760A1" w14:textId="77777777" w:rsidR="00A36539" w:rsidRDefault="00A36539" w:rsidP="00A36539">
      <w:pPr>
        <w:spacing w:line="360" w:lineRule="auto"/>
        <w:ind w:firstLine="240"/>
        <w:rPr>
          <w:rFonts w:eastAsiaTheme="minorEastAsia"/>
          <w:lang w:val="en-US" w:eastAsia="zh-CN"/>
        </w:rPr>
      </w:pPr>
      <w:r w:rsidRPr="00FB4980">
        <w:rPr>
          <w:rFonts w:eastAsiaTheme="minorEastAsia"/>
          <w:lang w:val="en-US" w:eastAsia="zh-CN"/>
        </w:rPr>
        <w:lastRenderedPageBreak/>
        <w:t>Keywords: supply chain reliability; reliability evaluation; reliability allocation; reliability optimization</w:t>
      </w:r>
    </w:p>
    <w:p w14:paraId="4332DEF9" w14:textId="77777777" w:rsidR="00A36539" w:rsidRDefault="00A36539" w:rsidP="00A36539">
      <w:pPr>
        <w:ind w:firstLine="281"/>
        <w:rPr>
          <w:rFonts w:ascii="Calibri" w:hAnsi="Calibri"/>
          <w:b/>
          <w:color w:val="000000"/>
          <w:sz w:val="28"/>
        </w:rPr>
      </w:pPr>
      <w:r>
        <w:rPr>
          <w:rFonts w:ascii="Calibri" w:hAnsi="Calibri"/>
          <w:b/>
          <w:color w:val="000000"/>
          <w:sz w:val="28"/>
        </w:rPr>
        <w:br w:type="page"/>
      </w:r>
    </w:p>
    <w:p w14:paraId="11A0D22C" w14:textId="77777777" w:rsidR="00A36539" w:rsidRDefault="00A36539" w:rsidP="00A36539">
      <w:pPr>
        <w:snapToGrid w:val="0"/>
        <w:ind w:firstLine="281"/>
        <w:jc w:val="both"/>
        <w:rPr>
          <w:rFonts w:ascii="Calibri" w:hAnsi="Calibri"/>
          <w:b/>
          <w:color w:val="000000"/>
          <w:sz w:val="28"/>
        </w:rPr>
      </w:pPr>
      <w:r>
        <w:rPr>
          <w:rFonts w:ascii="Calibri" w:hAnsi="Calibri"/>
          <w:b/>
          <w:color w:val="000000"/>
          <w:sz w:val="28"/>
        </w:rPr>
        <w:lastRenderedPageBreak/>
        <w:t xml:space="preserve">DECLARATION </w:t>
      </w:r>
    </w:p>
    <w:p w14:paraId="61ABA20C" w14:textId="77777777" w:rsidR="00A36539" w:rsidRDefault="00A36539" w:rsidP="00A36539">
      <w:pPr>
        <w:snapToGrid w:val="0"/>
        <w:ind w:firstLine="240"/>
        <w:jc w:val="both"/>
        <w:rPr>
          <w:rFonts w:ascii="Calibri" w:hAnsi="Calibri"/>
          <w:color w:val="000000"/>
        </w:rPr>
      </w:pPr>
    </w:p>
    <w:p w14:paraId="10748BD1" w14:textId="77777777" w:rsidR="00A36539" w:rsidRDefault="00A36539" w:rsidP="00A36539">
      <w:pPr>
        <w:snapToGrid w:val="0"/>
        <w:ind w:firstLine="240"/>
        <w:jc w:val="both"/>
        <w:rPr>
          <w:rFonts w:ascii="Calibri" w:hAnsi="Calibri"/>
          <w:color w:val="000000"/>
        </w:rPr>
      </w:pPr>
    </w:p>
    <w:p w14:paraId="62248227" w14:textId="77777777" w:rsidR="00A36539" w:rsidRDefault="00A36539" w:rsidP="00A36539">
      <w:pPr>
        <w:snapToGrid w:val="0"/>
        <w:ind w:firstLine="241"/>
        <w:jc w:val="both"/>
        <w:rPr>
          <w:rFonts w:ascii="Calibri" w:hAnsi="Calibri"/>
          <w:color w:val="000000"/>
        </w:rPr>
      </w:pPr>
      <w:r>
        <w:rPr>
          <w:rFonts w:ascii="Calibri" w:hAnsi="Calibri"/>
          <w:b/>
          <w:bCs/>
          <w:color w:val="000000"/>
        </w:rPr>
        <w:t xml:space="preserve"> </w:t>
      </w:r>
    </w:p>
    <w:p w14:paraId="2DA1F8F9"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I, </w:t>
      </w:r>
      <w:r>
        <w:rPr>
          <w:rFonts w:ascii="Calibri" w:eastAsia="宋体" w:hAnsi="Calibri"/>
          <w:color w:val="000000"/>
          <w:lang w:eastAsia="zh-CN"/>
        </w:rPr>
        <w:t>Guowei Hua</w:t>
      </w:r>
      <w:r>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39D92407"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5A47E387"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12F09AB9"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This work has not previously been accepted as part of any other degree submission. </w:t>
      </w:r>
    </w:p>
    <w:p w14:paraId="336C552B"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5E0C21AB"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12748F2A" w14:textId="77777777" w:rsidR="00A36539" w:rsidRDefault="00A36539" w:rsidP="00A36539">
      <w:pPr>
        <w:snapToGrid w:val="0"/>
        <w:ind w:firstLine="240"/>
        <w:jc w:val="both"/>
        <w:rPr>
          <w:rFonts w:ascii="Calibri" w:hAnsi="Calibri"/>
          <w:color w:val="000000"/>
        </w:rPr>
      </w:pPr>
    </w:p>
    <w:p w14:paraId="1CA50345"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017B2CB6" w14:textId="77777777" w:rsidR="00A36539" w:rsidRDefault="00A36539" w:rsidP="00A36539">
      <w:pPr>
        <w:snapToGrid w:val="0"/>
        <w:ind w:firstLine="241"/>
        <w:jc w:val="both"/>
        <w:rPr>
          <w:rFonts w:ascii="Calibri" w:hAnsi="Calibri"/>
          <w:color w:val="000000"/>
        </w:rPr>
      </w:pPr>
      <w:proofErr w:type="gramStart"/>
      <w:r>
        <w:rPr>
          <w:rFonts w:ascii="Calibri" w:hAnsi="Calibri"/>
          <w:b/>
          <w:bCs/>
          <w:i/>
          <w:iCs/>
          <w:color w:val="000000"/>
        </w:rPr>
        <w:t>Signed :</w:t>
      </w:r>
      <w:proofErr w:type="gramEnd"/>
      <w:r>
        <w:rPr>
          <w:rFonts w:ascii="Calibri" w:hAnsi="Calibri"/>
          <w:b/>
          <w:bCs/>
          <w:i/>
          <w:iCs/>
          <w:color w:val="000000"/>
        </w:rPr>
        <w:t xml:space="preserve"> </w:t>
      </w:r>
      <w:r>
        <w:rPr>
          <w:rFonts w:ascii="Calibri" w:eastAsia="宋体" w:hAnsi="Calibri"/>
          <w:b/>
          <w:bCs/>
          <w:i/>
          <w:iCs/>
          <w:color w:val="000000"/>
          <w:lang w:val="en-US" w:eastAsia="zh-CN"/>
        </w:rPr>
        <w:t>Guowei Hua</w:t>
      </w:r>
      <w:r>
        <w:rPr>
          <w:rFonts w:ascii="Calibri" w:hAnsi="Calibri"/>
          <w:b/>
          <w:bCs/>
          <w:i/>
          <w:iCs/>
          <w:color w:val="000000"/>
        </w:rPr>
        <w:t xml:space="preserve"> </w:t>
      </w:r>
    </w:p>
    <w:p w14:paraId="6D6EEFE5" w14:textId="77777777" w:rsidR="00A36539" w:rsidRDefault="00A36539" w:rsidP="00A36539">
      <w:pPr>
        <w:snapToGrid w:val="0"/>
        <w:ind w:left="1440" w:firstLine="241"/>
        <w:jc w:val="both"/>
        <w:rPr>
          <w:rFonts w:ascii="Calibri" w:hAnsi="Calibri"/>
          <w:color w:val="000000"/>
        </w:rPr>
      </w:pPr>
      <w:r>
        <w:rPr>
          <w:rFonts w:ascii="Calibri" w:hAnsi="Calibri"/>
          <w:b/>
          <w:bCs/>
          <w:i/>
          <w:iCs/>
          <w:color w:val="000000"/>
        </w:rPr>
        <w:t xml:space="preserve"> </w:t>
      </w:r>
    </w:p>
    <w:p w14:paraId="53F623B8" w14:textId="77777777" w:rsidR="00A36539" w:rsidRDefault="00A36539" w:rsidP="00A36539">
      <w:pPr>
        <w:snapToGrid w:val="0"/>
        <w:ind w:left="1440" w:firstLine="241"/>
        <w:jc w:val="both"/>
        <w:rPr>
          <w:rFonts w:ascii="Calibri" w:hAnsi="Calibri"/>
          <w:color w:val="000000"/>
        </w:rPr>
      </w:pPr>
      <w:r>
        <w:rPr>
          <w:rFonts w:ascii="Calibri" w:hAnsi="Calibri"/>
          <w:b/>
          <w:bCs/>
          <w:i/>
          <w:iCs/>
          <w:color w:val="000000"/>
        </w:rPr>
        <w:t xml:space="preserve"> </w:t>
      </w:r>
    </w:p>
    <w:p w14:paraId="24C53511" w14:textId="77777777" w:rsidR="00A36539" w:rsidRDefault="00A36539" w:rsidP="00A36539">
      <w:pPr>
        <w:snapToGrid w:val="0"/>
        <w:ind w:firstLine="241"/>
        <w:jc w:val="both"/>
        <w:rPr>
          <w:rFonts w:ascii="Calibri" w:hAnsi="Calibri"/>
          <w:color w:val="000000"/>
        </w:rPr>
      </w:pPr>
      <w:proofErr w:type="gramStart"/>
      <w:r>
        <w:rPr>
          <w:rFonts w:ascii="Calibri" w:hAnsi="Calibri"/>
          <w:b/>
          <w:bCs/>
          <w:i/>
          <w:iCs/>
          <w:color w:val="000000"/>
        </w:rPr>
        <w:t>Date :</w:t>
      </w:r>
      <w:proofErr w:type="gramEnd"/>
      <w:r>
        <w:rPr>
          <w:rFonts w:ascii="Calibri" w:hAnsi="Calibri"/>
          <w:b/>
          <w:bCs/>
          <w:i/>
          <w:iCs/>
          <w:color w:val="000000"/>
        </w:rPr>
        <w:t xml:space="preserve"> </w:t>
      </w:r>
      <w:r>
        <w:rPr>
          <w:rFonts w:ascii="Calibri" w:eastAsia="宋体" w:hAnsi="Calibri"/>
          <w:b/>
          <w:bCs/>
          <w:i/>
          <w:iCs/>
          <w:color w:val="000000"/>
          <w:lang w:val="en-US" w:eastAsia="zh-CN"/>
        </w:rPr>
        <w:t>14</w:t>
      </w:r>
      <w:r>
        <w:rPr>
          <w:rFonts w:ascii="Calibri" w:eastAsia="宋体" w:hAnsi="Calibri" w:hint="eastAsia"/>
          <w:b/>
          <w:bCs/>
          <w:i/>
          <w:iCs/>
          <w:color w:val="000000"/>
          <w:lang w:val="en-US" w:eastAsia="zh-CN"/>
        </w:rPr>
        <w:t xml:space="preserve"> </w:t>
      </w:r>
      <w:r>
        <w:rPr>
          <w:rFonts w:ascii="Calibri" w:eastAsia="宋体" w:hAnsi="Calibri"/>
          <w:b/>
          <w:bCs/>
          <w:i/>
          <w:iCs/>
          <w:color w:val="000000"/>
          <w:lang w:val="en-US" w:eastAsia="zh-CN"/>
        </w:rPr>
        <w:t>October</w:t>
      </w:r>
      <w:r>
        <w:rPr>
          <w:rFonts w:ascii="Calibri" w:eastAsia="宋体" w:hAnsi="Calibri" w:hint="eastAsia"/>
          <w:b/>
          <w:bCs/>
          <w:i/>
          <w:iCs/>
          <w:color w:val="000000"/>
          <w:lang w:val="en-US" w:eastAsia="zh-CN"/>
        </w:rPr>
        <w:t xml:space="preserve"> 2022</w:t>
      </w:r>
      <w:r>
        <w:rPr>
          <w:rFonts w:ascii="Calibri" w:hAnsi="Calibri"/>
          <w:b/>
          <w:bCs/>
          <w:i/>
          <w:iCs/>
          <w:color w:val="000000"/>
        </w:rPr>
        <w:t xml:space="preserve"> </w:t>
      </w:r>
    </w:p>
    <w:p w14:paraId="3C91A43E" w14:textId="77777777" w:rsidR="00A36539" w:rsidRDefault="00A36539" w:rsidP="00A36539">
      <w:pPr>
        <w:snapToGrid w:val="0"/>
        <w:ind w:left="1440" w:firstLine="241"/>
        <w:jc w:val="both"/>
        <w:rPr>
          <w:rFonts w:ascii="Calibri" w:hAnsi="Calibri"/>
          <w:color w:val="000000"/>
        </w:rPr>
      </w:pPr>
      <w:r>
        <w:rPr>
          <w:rFonts w:ascii="Calibri" w:hAnsi="Calibri"/>
          <w:b/>
          <w:bCs/>
          <w:i/>
          <w:iCs/>
          <w:color w:val="000000"/>
        </w:rPr>
        <w:t xml:space="preserve"> </w:t>
      </w:r>
    </w:p>
    <w:p w14:paraId="3A56BAE9" w14:textId="77777777" w:rsidR="00A36539" w:rsidRDefault="00A36539" w:rsidP="00A36539">
      <w:pPr>
        <w:snapToGrid w:val="0"/>
        <w:ind w:left="1440" w:firstLine="241"/>
        <w:jc w:val="both"/>
        <w:rPr>
          <w:rFonts w:ascii="Calibri" w:hAnsi="Calibri"/>
          <w:color w:val="000000"/>
        </w:rPr>
      </w:pPr>
      <w:r>
        <w:rPr>
          <w:rFonts w:ascii="Calibri" w:hAnsi="Calibri"/>
          <w:b/>
          <w:bCs/>
          <w:i/>
          <w:iCs/>
          <w:color w:val="000000"/>
        </w:rPr>
        <w:t xml:space="preserve"> </w:t>
      </w:r>
    </w:p>
    <w:p w14:paraId="2C4D5510" w14:textId="77777777" w:rsidR="00A36539" w:rsidRDefault="00A36539" w:rsidP="00A36539">
      <w:pPr>
        <w:snapToGrid w:val="0"/>
        <w:ind w:firstLine="240"/>
        <w:jc w:val="both"/>
        <w:rPr>
          <w:rFonts w:ascii="Calibri" w:hAnsi="Calibri"/>
          <w:color w:val="000000"/>
        </w:rPr>
      </w:pPr>
    </w:p>
    <w:p w14:paraId="2DC5072D" w14:textId="77777777" w:rsidR="00A36539" w:rsidRDefault="00A36539" w:rsidP="00A36539">
      <w:pPr>
        <w:snapToGrid w:val="0"/>
        <w:ind w:firstLine="240"/>
        <w:jc w:val="both"/>
        <w:rPr>
          <w:rFonts w:ascii="Calibri" w:hAnsi="Calibri"/>
          <w:color w:val="000000"/>
        </w:rPr>
      </w:pPr>
    </w:p>
    <w:p w14:paraId="7AB1244F" w14:textId="77777777" w:rsidR="00A36539" w:rsidRDefault="00A36539" w:rsidP="00A36539">
      <w:pPr>
        <w:snapToGrid w:val="0"/>
        <w:ind w:firstLine="241"/>
        <w:jc w:val="both"/>
        <w:rPr>
          <w:rFonts w:ascii="Calibri" w:hAnsi="Calibri" w:cs="Arial"/>
          <w:b/>
          <w:bCs/>
          <w:color w:val="000000"/>
          <w:kern w:val="32"/>
        </w:rPr>
      </w:pPr>
    </w:p>
    <w:p w14:paraId="78CAD82B" w14:textId="77777777" w:rsidR="00A36539" w:rsidRDefault="00A36539" w:rsidP="00A36539">
      <w:pPr>
        <w:snapToGrid w:val="0"/>
        <w:ind w:firstLine="281"/>
        <w:jc w:val="both"/>
        <w:rPr>
          <w:rFonts w:ascii="Calibri" w:hAnsi="Calibri"/>
          <w:color w:val="000000"/>
          <w:sz w:val="28"/>
        </w:rPr>
      </w:pPr>
      <w:r>
        <w:rPr>
          <w:rFonts w:ascii="Calibri" w:hAnsi="Calibri"/>
          <w:b/>
          <w:bCs/>
          <w:color w:val="000000"/>
          <w:sz w:val="28"/>
        </w:rPr>
        <w:t>FORM OF CONSENT</w:t>
      </w:r>
      <w:r>
        <w:rPr>
          <w:rFonts w:ascii="Calibri" w:hAnsi="Calibri"/>
          <w:b/>
          <w:bCs/>
          <w:i/>
          <w:iCs/>
          <w:color w:val="000000"/>
          <w:sz w:val="28"/>
        </w:rPr>
        <w:t xml:space="preserve"> </w:t>
      </w:r>
    </w:p>
    <w:p w14:paraId="18D3D200" w14:textId="77777777" w:rsidR="00A36539" w:rsidRDefault="00A36539" w:rsidP="00A36539">
      <w:pPr>
        <w:autoSpaceDE w:val="0"/>
        <w:autoSpaceDN w:val="0"/>
        <w:adjustRightInd w:val="0"/>
        <w:snapToGrid w:val="0"/>
        <w:ind w:left="1440" w:firstLine="241"/>
        <w:jc w:val="both"/>
        <w:rPr>
          <w:rFonts w:ascii="Calibri" w:hAnsi="Calibri"/>
          <w:b/>
          <w:bCs/>
          <w:i/>
          <w:iCs/>
          <w:color w:val="000000"/>
        </w:rPr>
      </w:pPr>
    </w:p>
    <w:p w14:paraId="112BFE87" w14:textId="77777777" w:rsidR="00A36539" w:rsidRDefault="00A36539" w:rsidP="00A36539">
      <w:pPr>
        <w:autoSpaceDE w:val="0"/>
        <w:autoSpaceDN w:val="0"/>
        <w:adjustRightInd w:val="0"/>
        <w:snapToGrid w:val="0"/>
        <w:ind w:left="1440" w:firstLine="241"/>
        <w:jc w:val="both"/>
        <w:rPr>
          <w:rFonts w:ascii="Calibri" w:hAnsi="Calibri"/>
          <w:b/>
          <w:bCs/>
          <w:i/>
          <w:iCs/>
          <w:color w:val="000000"/>
        </w:rPr>
      </w:pPr>
    </w:p>
    <w:p w14:paraId="5FD0412E" w14:textId="77777777" w:rsidR="00A36539" w:rsidRDefault="00A36539" w:rsidP="00A36539">
      <w:pPr>
        <w:autoSpaceDE w:val="0"/>
        <w:autoSpaceDN w:val="0"/>
        <w:adjustRightInd w:val="0"/>
        <w:snapToGrid w:val="0"/>
        <w:ind w:left="1440" w:firstLine="241"/>
        <w:jc w:val="both"/>
        <w:rPr>
          <w:rFonts w:ascii="Calibri" w:hAnsi="Calibri"/>
          <w:b/>
          <w:bCs/>
          <w:i/>
          <w:iCs/>
          <w:color w:val="000000"/>
        </w:rPr>
      </w:pPr>
    </w:p>
    <w:p w14:paraId="53616E22" w14:textId="77777777" w:rsidR="00A36539" w:rsidRDefault="00A36539" w:rsidP="00A36539">
      <w:pPr>
        <w:snapToGrid w:val="0"/>
        <w:spacing w:after="40"/>
        <w:ind w:firstLine="240"/>
        <w:jc w:val="both"/>
        <w:rPr>
          <w:rFonts w:ascii="Calibri" w:hAnsi="Calibri"/>
          <w:color w:val="000000"/>
        </w:rPr>
      </w:pPr>
      <w:r>
        <w:rPr>
          <w:rFonts w:ascii="Calibri" w:eastAsia="宋体" w:hAnsi="Calibri" w:hint="eastAsia"/>
          <w:color w:val="000000"/>
          <w:lang w:val="en-US" w:eastAsia="zh-CN"/>
        </w:rPr>
        <w:t xml:space="preserve">I </w:t>
      </w:r>
      <w:r>
        <w:rPr>
          <w:rFonts w:ascii="Calibri" w:eastAsia="宋体" w:hAnsi="Calibri"/>
          <w:color w:val="000000"/>
          <w:lang w:val="en-US" w:eastAsia="zh-CN"/>
        </w:rPr>
        <w:t>Guowei Hua</w:t>
      </w:r>
      <w:r>
        <w:rPr>
          <w:rFonts w:ascii="Calibri" w:hAnsi="Calibri"/>
          <w:color w:val="000000"/>
        </w:rPr>
        <w:t xml:space="preserve"> hereby consent that my Project, submitted in candidature for the </w:t>
      </w:r>
      <w:r>
        <w:rPr>
          <w:rFonts w:ascii="Calibri" w:hAnsi="Calibri"/>
          <w:i/>
          <w:color w:val="000000"/>
          <w:u w:val="single"/>
          <w:lang w:val="en-US"/>
        </w:rPr>
        <w:t>M.Sc. Engineering Project Management</w:t>
      </w:r>
      <w:r>
        <w:rPr>
          <w:rFonts w:ascii="Calibri" w:hAnsi="Calibri"/>
          <w:color w:val="000000"/>
        </w:rPr>
        <w:t xml:space="preserve"> degree, if successful, may be made available for inter-library loan or photocopying (subject to the law of copyright), and that the title and abstract may be made available to outside organisations. </w:t>
      </w:r>
    </w:p>
    <w:p w14:paraId="5BCAE1D2" w14:textId="77777777" w:rsidR="00A36539" w:rsidRDefault="00A36539" w:rsidP="00A36539">
      <w:pPr>
        <w:snapToGrid w:val="0"/>
        <w:ind w:left="1440" w:firstLine="241"/>
        <w:jc w:val="both"/>
        <w:rPr>
          <w:rFonts w:ascii="Calibri" w:hAnsi="Calibri"/>
          <w:b/>
          <w:bCs/>
          <w:color w:val="000000"/>
        </w:rPr>
      </w:pPr>
    </w:p>
    <w:p w14:paraId="11461C78" w14:textId="77777777" w:rsidR="00A36539" w:rsidRDefault="00A36539" w:rsidP="00A36539">
      <w:pPr>
        <w:snapToGrid w:val="0"/>
        <w:ind w:left="1440" w:firstLine="241"/>
        <w:jc w:val="both"/>
        <w:rPr>
          <w:rFonts w:ascii="Calibri" w:hAnsi="Calibri"/>
          <w:b/>
          <w:bCs/>
          <w:color w:val="000000"/>
        </w:rPr>
      </w:pPr>
    </w:p>
    <w:p w14:paraId="49BEDFA4" w14:textId="77777777" w:rsidR="00A36539" w:rsidRDefault="00A36539" w:rsidP="00A36539">
      <w:pPr>
        <w:snapToGrid w:val="0"/>
        <w:ind w:left="1440" w:firstLine="241"/>
        <w:jc w:val="both"/>
        <w:rPr>
          <w:rFonts w:ascii="Calibri" w:hAnsi="Calibri"/>
          <w:b/>
          <w:bCs/>
          <w:color w:val="000000"/>
        </w:rPr>
      </w:pPr>
    </w:p>
    <w:p w14:paraId="3A966B53" w14:textId="77777777" w:rsidR="00A36539" w:rsidRDefault="00A36539" w:rsidP="00A36539">
      <w:pPr>
        <w:snapToGrid w:val="0"/>
        <w:ind w:firstLine="241"/>
        <w:jc w:val="both"/>
        <w:rPr>
          <w:rFonts w:ascii="Calibri" w:hAnsi="Calibri"/>
          <w:color w:val="000000"/>
        </w:rPr>
      </w:pPr>
      <w:proofErr w:type="gramStart"/>
      <w:r>
        <w:rPr>
          <w:rFonts w:ascii="Calibri" w:hAnsi="Calibri"/>
          <w:b/>
          <w:bCs/>
          <w:i/>
          <w:iCs/>
          <w:color w:val="000000"/>
        </w:rPr>
        <w:t>Signed :</w:t>
      </w:r>
      <w:proofErr w:type="gramEnd"/>
      <w:r>
        <w:rPr>
          <w:rFonts w:ascii="Calibri" w:hAnsi="Calibri"/>
          <w:b/>
          <w:bCs/>
          <w:i/>
          <w:iCs/>
          <w:color w:val="000000"/>
        </w:rPr>
        <w:t xml:space="preserve"> </w:t>
      </w:r>
      <w:r>
        <w:rPr>
          <w:rFonts w:ascii="Calibri" w:eastAsia="宋体" w:hAnsi="Calibri"/>
          <w:b/>
          <w:bCs/>
          <w:i/>
          <w:iCs/>
          <w:color w:val="000000"/>
          <w:lang w:val="en-US" w:eastAsia="zh-CN"/>
        </w:rPr>
        <w:t>Guowei Hua</w:t>
      </w:r>
      <w:r>
        <w:rPr>
          <w:rFonts w:ascii="Calibri" w:hAnsi="Calibri"/>
          <w:b/>
          <w:bCs/>
          <w:i/>
          <w:iCs/>
          <w:color w:val="000000"/>
        </w:rPr>
        <w:t xml:space="preserve">  </w:t>
      </w:r>
    </w:p>
    <w:p w14:paraId="37A01357" w14:textId="77777777" w:rsidR="00A36539" w:rsidRDefault="00A36539" w:rsidP="00A36539">
      <w:pPr>
        <w:snapToGrid w:val="0"/>
        <w:ind w:firstLine="241"/>
        <w:jc w:val="both"/>
        <w:rPr>
          <w:rFonts w:ascii="Calibri" w:hAnsi="Calibri"/>
          <w:color w:val="000000"/>
        </w:rPr>
      </w:pPr>
      <w:r>
        <w:rPr>
          <w:rFonts w:ascii="Calibri" w:hAnsi="Calibri"/>
          <w:b/>
          <w:bCs/>
          <w:i/>
          <w:iCs/>
          <w:color w:val="000000"/>
        </w:rPr>
        <w:t xml:space="preserve"> </w:t>
      </w:r>
    </w:p>
    <w:p w14:paraId="1312AF53" w14:textId="77777777" w:rsidR="00A36539" w:rsidRDefault="00A36539" w:rsidP="00A36539">
      <w:pPr>
        <w:snapToGrid w:val="0"/>
        <w:ind w:firstLine="241"/>
        <w:jc w:val="both"/>
        <w:rPr>
          <w:rFonts w:ascii="Calibri" w:hAnsi="Calibri"/>
          <w:color w:val="000000"/>
        </w:rPr>
      </w:pPr>
      <w:r>
        <w:rPr>
          <w:rFonts w:ascii="Calibri" w:hAnsi="Calibri"/>
          <w:b/>
          <w:bCs/>
          <w:i/>
          <w:iCs/>
          <w:color w:val="000000"/>
        </w:rPr>
        <w:t xml:space="preserve">  </w:t>
      </w:r>
    </w:p>
    <w:p w14:paraId="4EDCB7E7" w14:textId="77777777" w:rsidR="00A36539" w:rsidRDefault="00A36539" w:rsidP="00A36539">
      <w:pPr>
        <w:snapToGrid w:val="0"/>
        <w:ind w:firstLine="241"/>
        <w:rPr>
          <w:rFonts w:ascii="Calibri" w:eastAsia="宋体" w:hAnsi="Calibri"/>
          <w:b/>
          <w:bCs/>
          <w:i/>
          <w:iCs/>
          <w:color w:val="000000"/>
          <w:lang w:val="en-US" w:eastAsia="zh-CN"/>
        </w:rPr>
      </w:pPr>
      <w:proofErr w:type="gramStart"/>
      <w:r>
        <w:rPr>
          <w:rFonts w:ascii="Calibri" w:hAnsi="Calibri"/>
          <w:b/>
          <w:bCs/>
          <w:i/>
          <w:iCs/>
          <w:color w:val="000000"/>
        </w:rPr>
        <w:t>Date :</w:t>
      </w:r>
      <w:proofErr w:type="gramEnd"/>
      <w:r>
        <w:rPr>
          <w:rFonts w:ascii="Calibri" w:hAnsi="Calibri"/>
          <w:b/>
          <w:bCs/>
          <w:i/>
          <w:iCs/>
          <w:color w:val="000000"/>
        </w:rPr>
        <w:t xml:space="preserve"> </w:t>
      </w:r>
      <w:r>
        <w:rPr>
          <w:rFonts w:ascii="Calibri" w:eastAsia="宋体" w:hAnsi="Calibri"/>
          <w:b/>
          <w:bCs/>
          <w:i/>
          <w:iCs/>
          <w:color w:val="000000"/>
          <w:lang w:val="en-US" w:eastAsia="zh-CN"/>
        </w:rPr>
        <w:t>14</w:t>
      </w:r>
      <w:r>
        <w:rPr>
          <w:rFonts w:ascii="Calibri" w:eastAsia="宋体" w:hAnsi="Calibri" w:hint="eastAsia"/>
          <w:b/>
          <w:bCs/>
          <w:i/>
          <w:iCs/>
          <w:color w:val="000000"/>
          <w:lang w:val="en-US" w:eastAsia="zh-CN"/>
        </w:rPr>
        <w:t xml:space="preserve"> </w:t>
      </w:r>
      <w:r>
        <w:rPr>
          <w:rFonts w:ascii="Calibri" w:eastAsia="宋体" w:hAnsi="Calibri"/>
          <w:b/>
          <w:bCs/>
          <w:i/>
          <w:iCs/>
          <w:color w:val="000000"/>
          <w:lang w:val="en-US" w:eastAsia="zh-CN"/>
        </w:rPr>
        <w:t>October</w:t>
      </w:r>
      <w:r>
        <w:rPr>
          <w:rFonts w:ascii="Calibri" w:eastAsia="宋体" w:hAnsi="Calibri" w:hint="eastAsia"/>
          <w:b/>
          <w:bCs/>
          <w:i/>
          <w:iCs/>
          <w:color w:val="000000"/>
          <w:lang w:val="en-US" w:eastAsia="zh-CN"/>
        </w:rPr>
        <w:t xml:space="preserve"> 2022</w:t>
      </w:r>
    </w:p>
    <w:p w14:paraId="0487EDF7" w14:textId="77777777" w:rsidR="00A36539" w:rsidRDefault="00A36539" w:rsidP="00A36539">
      <w:pPr>
        <w:snapToGrid w:val="0"/>
        <w:ind w:firstLine="241"/>
        <w:rPr>
          <w:rFonts w:ascii="Calibri" w:eastAsia="宋体" w:hAnsi="Calibri"/>
          <w:b/>
          <w:bCs/>
          <w:i/>
          <w:iCs/>
          <w:color w:val="000000"/>
          <w:lang w:val="en-US" w:eastAsia="zh-CN"/>
        </w:rPr>
      </w:pPr>
      <w:r>
        <w:rPr>
          <w:rFonts w:ascii="Calibri" w:eastAsia="宋体" w:hAnsi="Calibri" w:hint="eastAsia"/>
          <w:b/>
          <w:bCs/>
          <w:i/>
          <w:iCs/>
          <w:color w:val="000000"/>
          <w:lang w:val="en-US" w:eastAsia="zh-CN"/>
        </w:rPr>
        <w:br w:type="page"/>
      </w:r>
    </w:p>
    <w:p w14:paraId="0506A8E1" w14:textId="42FE347A" w:rsidR="00371DFA" w:rsidRDefault="000B701B" w:rsidP="007F79C1">
      <w:pPr>
        <w:pStyle w:val="1"/>
        <w:ind w:firstLine="883"/>
        <w:rPr>
          <w:rFonts w:eastAsia="宋体"/>
        </w:rPr>
      </w:pPr>
      <w:bookmarkStart w:id="2" w:name="_Toc115816311"/>
      <w:r>
        <w:rPr>
          <w:rFonts w:eastAsia="宋体"/>
        </w:rPr>
        <w:lastRenderedPageBreak/>
        <w:t>CONTENTS</w:t>
      </w:r>
      <w:bookmarkEnd w:id="2"/>
    </w:p>
    <w:p w14:paraId="787ACE03" w14:textId="257DAA49" w:rsidR="007F79C1" w:rsidRPr="007F79C1" w:rsidRDefault="007F79C1" w:rsidP="007F79C1">
      <w:pPr>
        <w:pStyle w:val="TOC1"/>
        <w:tabs>
          <w:tab w:val="right" w:leader="dot" w:pos="8188"/>
        </w:tabs>
        <w:rPr>
          <w:rFonts w:eastAsiaTheme="minorEastAsia"/>
          <w:noProof/>
          <w:kern w:val="2"/>
          <w:sz w:val="18"/>
          <w:szCs w:val="18"/>
          <w:lang w:val="en-US" w:eastAsia="zh-CN"/>
        </w:rPr>
      </w:pPr>
      <w:r>
        <w:rPr>
          <w:rFonts w:eastAsia="宋体"/>
          <w:lang w:val="en-US" w:eastAsia="zh-CN"/>
        </w:rPr>
        <w:fldChar w:fldCharType="begin"/>
      </w:r>
      <w:r>
        <w:rPr>
          <w:rFonts w:eastAsia="宋体"/>
          <w:lang w:val="en-US" w:eastAsia="zh-CN"/>
        </w:rPr>
        <w:instrText xml:space="preserve"> TOC \o "1-3" \h \z \u </w:instrText>
      </w:r>
      <w:r>
        <w:rPr>
          <w:rFonts w:eastAsia="宋体"/>
          <w:lang w:val="en-US" w:eastAsia="zh-CN"/>
        </w:rPr>
        <w:fldChar w:fldCharType="separate"/>
      </w:r>
      <w:hyperlink w:anchor="_Toc115816310" w:history="1">
        <w:r w:rsidRPr="007F79C1">
          <w:rPr>
            <w:rStyle w:val="aa"/>
            <w:b/>
            <w:noProof/>
            <w:kern w:val="44"/>
            <w:sz w:val="18"/>
            <w:szCs w:val="18"/>
            <w:lang w:val="en-US" w:eastAsia="zh-CN"/>
          </w:rPr>
          <w:t>Abstract</w:t>
        </w:r>
        <w:r w:rsidRPr="007F79C1">
          <w:rPr>
            <w:rStyle w:val="aa"/>
            <w:rFonts w:eastAsia="宋体"/>
            <w:b/>
            <w:noProof/>
            <w:kern w:val="44"/>
            <w:sz w:val="18"/>
            <w:szCs w:val="18"/>
            <w:lang w:val="en-US" w:eastAsia="zh-CN"/>
          </w:rPr>
          <w:t>：</w:t>
        </w:r>
        <w:r w:rsidRPr="007F79C1">
          <w:rPr>
            <w:noProof/>
            <w:webHidden/>
            <w:sz w:val="18"/>
            <w:szCs w:val="18"/>
          </w:rPr>
          <w:tab/>
        </w:r>
        <w:r w:rsidRPr="007F79C1">
          <w:rPr>
            <w:noProof/>
            <w:webHidden/>
            <w:sz w:val="18"/>
            <w:szCs w:val="18"/>
          </w:rPr>
          <w:fldChar w:fldCharType="begin"/>
        </w:r>
        <w:r w:rsidRPr="007F79C1">
          <w:rPr>
            <w:noProof/>
            <w:webHidden/>
            <w:sz w:val="18"/>
            <w:szCs w:val="18"/>
          </w:rPr>
          <w:instrText xml:space="preserve"> PAGEREF _Toc115816310 \h </w:instrText>
        </w:r>
        <w:r w:rsidRPr="007F79C1">
          <w:rPr>
            <w:noProof/>
            <w:webHidden/>
            <w:sz w:val="18"/>
            <w:szCs w:val="18"/>
          </w:rPr>
        </w:r>
        <w:r w:rsidRPr="007F79C1">
          <w:rPr>
            <w:noProof/>
            <w:webHidden/>
            <w:sz w:val="18"/>
            <w:szCs w:val="18"/>
          </w:rPr>
          <w:fldChar w:fldCharType="separate"/>
        </w:r>
        <w:r w:rsidRPr="007F79C1">
          <w:rPr>
            <w:noProof/>
            <w:webHidden/>
            <w:sz w:val="18"/>
            <w:szCs w:val="18"/>
          </w:rPr>
          <w:t>2</w:t>
        </w:r>
        <w:r w:rsidRPr="007F79C1">
          <w:rPr>
            <w:noProof/>
            <w:webHidden/>
            <w:sz w:val="18"/>
            <w:szCs w:val="18"/>
          </w:rPr>
          <w:fldChar w:fldCharType="end"/>
        </w:r>
      </w:hyperlink>
    </w:p>
    <w:p w14:paraId="1A3E4D0B" w14:textId="09EADD1A"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1" w:history="1">
        <w:r w:rsidR="007F79C1" w:rsidRPr="007F79C1">
          <w:rPr>
            <w:rStyle w:val="aa"/>
            <w:rFonts w:eastAsia="宋体"/>
            <w:noProof/>
            <w:sz w:val="18"/>
            <w:szCs w:val="18"/>
          </w:rPr>
          <w:t>CONTENTS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w:t>
        </w:r>
        <w:r w:rsidR="007F79C1" w:rsidRPr="007F79C1">
          <w:rPr>
            <w:noProof/>
            <w:webHidden/>
            <w:sz w:val="18"/>
            <w:szCs w:val="18"/>
          </w:rPr>
          <w:fldChar w:fldCharType="end"/>
        </w:r>
      </w:hyperlink>
    </w:p>
    <w:p w14:paraId="631E4D86" w14:textId="176A0ED9"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2" w:history="1">
        <w:r w:rsidR="007F79C1" w:rsidRPr="007F79C1">
          <w:rPr>
            <w:rStyle w:val="aa"/>
            <w:rFonts w:eastAsia="宋体"/>
            <w:noProof/>
            <w:sz w:val="18"/>
            <w:szCs w:val="18"/>
          </w:rPr>
          <w:t>List of Figures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7</w:t>
        </w:r>
        <w:r w:rsidR="007F79C1" w:rsidRPr="007F79C1">
          <w:rPr>
            <w:noProof/>
            <w:webHidden/>
            <w:sz w:val="18"/>
            <w:szCs w:val="18"/>
          </w:rPr>
          <w:fldChar w:fldCharType="end"/>
        </w:r>
      </w:hyperlink>
    </w:p>
    <w:p w14:paraId="1C91062B" w14:textId="4D616BA6"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3" w:history="1">
        <w:r w:rsidR="007F79C1" w:rsidRPr="007F79C1">
          <w:rPr>
            <w:rStyle w:val="aa"/>
            <w:rFonts w:eastAsia="宋体"/>
            <w:noProof/>
            <w:sz w:val="18"/>
            <w:szCs w:val="18"/>
          </w:rPr>
          <w:t>List of Tables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7</w:t>
        </w:r>
        <w:r w:rsidR="007F79C1" w:rsidRPr="007F79C1">
          <w:rPr>
            <w:noProof/>
            <w:webHidden/>
            <w:sz w:val="18"/>
            <w:szCs w:val="18"/>
          </w:rPr>
          <w:fldChar w:fldCharType="end"/>
        </w:r>
      </w:hyperlink>
    </w:p>
    <w:p w14:paraId="02A65619" w14:textId="5CDF5129"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4" w:history="1">
        <w:r w:rsidR="007F79C1" w:rsidRPr="007F79C1">
          <w:rPr>
            <w:rStyle w:val="aa"/>
            <w:b/>
            <w:noProof/>
            <w:kern w:val="44"/>
            <w:sz w:val="18"/>
            <w:szCs w:val="18"/>
            <w:lang w:val="en-US" w:eastAsia="zh-CN"/>
          </w:rPr>
          <w:t>1. INTRODUCTION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8</w:t>
        </w:r>
        <w:r w:rsidR="007F79C1" w:rsidRPr="007F79C1">
          <w:rPr>
            <w:noProof/>
            <w:webHidden/>
            <w:sz w:val="18"/>
            <w:szCs w:val="18"/>
          </w:rPr>
          <w:fldChar w:fldCharType="end"/>
        </w:r>
      </w:hyperlink>
    </w:p>
    <w:p w14:paraId="4241B295" w14:textId="7DD2E429"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15" w:history="1">
        <w:r w:rsidR="007F79C1" w:rsidRPr="007F79C1">
          <w:rPr>
            <w:rStyle w:val="aa"/>
            <w:noProof/>
            <w:sz w:val="18"/>
            <w:szCs w:val="18"/>
            <w:lang w:val="en-US" w:eastAsia="zh-CN"/>
          </w:rPr>
          <w:t>1.1 Background</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8</w:t>
        </w:r>
        <w:r w:rsidR="007F79C1" w:rsidRPr="007F79C1">
          <w:rPr>
            <w:noProof/>
            <w:webHidden/>
            <w:sz w:val="18"/>
            <w:szCs w:val="18"/>
          </w:rPr>
          <w:fldChar w:fldCharType="end"/>
        </w:r>
      </w:hyperlink>
    </w:p>
    <w:p w14:paraId="6D6CCC21" w14:textId="403A5C93"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16" w:history="1">
        <w:r w:rsidR="007F79C1" w:rsidRPr="007F79C1">
          <w:rPr>
            <w:rStyle w:val="aa"/>
            <w:noProof/>
            <w:sz w:val="18"/>
            <w:szCs w:val="18"/>
            <w:lang w:val="en-US" w:eastAsia="zh-CN"/>
          </w:rPr>
          <w:t>1.2 Research objectives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9</w:t>
        </w:r>
        <w:r w:rsidR="007F79C1" w:rsidRPr="007F79C1">
          <w:rPr>
            <w:noProof/>
            <w:webHidden/>
            <w:sz w:val="18"/>
            <w:szCs w:val="18"/>
          </w:rPr>
          <w:fldChar w:fldCharType="end"/>
        </w:r>
      </w:hyperlink>
    </w:p>
    <w:p w14:paraId="01E00235" w14:textId="3AE21ABB"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17" w:history="1">
        <w:r w:rsidR="007F79C1" w:rsidRPr="007F79C1">
          <w:rPr>
            <w:rStyle w:val="aa"/>
            <w:noProof/>
            <w:sz w:val="18"/>
            <w:szCs w:val="18"/>
            <w:lang w:val="en-US" w:eastAsia="zh-CN"/>
          </w:rPr>
          <w:t>1.3 Research methods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10</w:t>
        </w:r>
        <w:r w:rsidR="007F79C1" w:rsidRPr="007F79C1">
          <w:rPr>
            <w:noProof/>
            <w:webHidden/>
            <w:sz w:val="18"/>
            <w:szCs w:val="18"/>
          </w:rPr>
          <w:fldChar w:fldCharType="end"/>
        </w:r>
      </w:hyperlink>
    </w:p>
    <w:p w14:paraId="09C1543E" w14:textId="3EBFE7B8"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8" w:history="1">
        <w:r w:rsidR="007F79C1" w:rsidRPr="007F79C1">
          <w:rPr>
            <w:rStyle w:val="aa"/>
            <w:b/>
            <w:noProof/>
            <w:kern w:val="44"/>
            <w:sz w:val="18"/>
            <w:szCs w:val="18"/>
            <w:lang w:val="en-US" w:eastAsia="zh-CN"/>
          </w:rPr>
          <w:t>2. LITERATURE REVIEW</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58C98FB6" w14:textId="531A86E5"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19" w:history="1">
        <w:r w:rsidR="007F79C1" w:rsidRPr="007F79C1">
          <w:rPr>
            <w:rStyle w:val="aa"/>
            <w:noProof/>
            <w:sz w:val="18"/>
            <w:szCs w:val="18"/>
            <w:lang w:val="en-US" w:eastAsia="zh-CN"/>
          </w:rPr>
          <w:t>Introduction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479B2B00" w14:textId="5AED59BD"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20" w:history="1">
        <w:r w:rsidR="007F79C1" w:rsidRPr="007F79C1">
          <w:rPr>
            <w:rStyle w:val="aa"/>
            <w:noProof/>
            <w:sz w:val="18"/>
            <w:szCs w:val="18"/>
            <w:lang w:val="en-US" w:eastAsia="zh-CN"/>
          </w:rPr>
          <w:t>2.1 Supply chain theory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_Toc115816320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26CD6D27" w14:textId="6D0C237B"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1" w:history="1">
        <w:r w:rsidR="007F79C1" w:rsidRPr="007F79C1">
          <w:rPr>
            <w:rStyle w:val="aa"/>
            <w:i/>
            <w:iCs/>
            <w:noProof/>
            <w:sz w:val="18"/>
            <w:szCs w:val="18"/>
            <w:lang w:val="en-US" w:eastAsia="zh-CN"/>
          </w:rPr>
          <w:t>2.1.1 Supply Chain Concept</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31E135F4" w14:textId="68FEAD22"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2" w:history="1">
        <w:r w:rsidR="007F79C1" w:rsidRPr="007F79C1">
          <w:rPr>
            <w:rStyle w:val="aa"/>
            <w:i/>
            <w:iCs/>
            <w:noProof/>
            <w:sz w:val="18"/>
            <w:szCs w:val="18"/>
            <w:lang w:val="en-US" w:eastAsia="zh-CN"/>
          </w:rPr>
          <w:t>2.1.2 Supply Chain Management</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27DFA1BE" w14:textId="287D31FD"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3" w:history="1">
        <w:r w:rsidR="007F79C1" w:rsidRPr="007F79C1">
          <w:rPr>
            <w:rStyle w:val="aa"/>
            <w:i/>
            <w:iCs/>
            <w:noProof/>
            <w:sz w:val="18"/>
            <w:szCs w:val="18"/>
            <w:lang w:val="en-US" w:eastAsia="zh-CN"/>
          </w:rPr>
          <w:t>2.1.3 Supply Chain Operation Reference Model</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12</w:t>
        </w:r>
        <w:r w:rsidR="007F79C1" w:rsidRPr="007F79C1">
          <w:rPr>
            <w:noProof/>
            <w:webHidden/>
            <w:sz w:val="18"/>
            <w:szCs w:val="18"/>
          </w:rPr>
          <w:fldChar w:fldCharType="end"/>
        </w:r>
      </w:hyperlink>
    </w:p>
    <w:p w14:paraId="494CB02B" w14:textId="151E64B8"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4" w:history="1">
        <w:r w:rsidR="007F79C1" w:rsidRPr="007F79C1">
          <w:rPr>
            <w:rStyle w:val="aa"/>
            <w:i/>
            <w:iCs/>
            <w:noProof/>
            <w:sz w:val="18"/>
            <w:szCs w:val="18"/>
            <w:lang w:val="en-US" w:eastAsia="zh-CN"/>
          </w:rPr>
          <w:t>2.1.4 Key risks in the supply chain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13</w:t>
        </w:r>
        <w:r w:rsidR="007F79C1" w:rsidRPr="007F79C1">
          <w:rPr>
            <w:noProof/>
            <w:webHidden/>
            <w:sz w:val="18"/>
            <w:szCs w:val="18"/>
          </w:rPr>
          <w:fldChar w:fldCharType="end"/>
        </w:r>
      </w:hyperlink>
    </w:p>
    <w:p w14:paraId="1E0F39AA" w14:textId="1AB9DCB5"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5" w:history="1">
        <w:r w:rsidR="007F79C1" w:rsidRPr="007F79C1">
          <w:rPr>
            <w:rStyle w:val="aa"/>
            <w:i/>
            <w:iCs/>
            <w:noProof/>
            <w:sz w:val="18"/>
            <w:szCs w:val="18"/>
            <w:lang w:val="en-US" w:eastAsia="zh-CN"/>
          </w:rPr>
          <w:t>2.1.5 Characteristics of Supply Chain Risks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14</w:t>
        </w:r>
        <w:r w:rsidR="007F79C1" w:rsidRPr="007F79C1">
          <w:rPr>
            <w:noProof/>
            <w:webHidden/>
            <w:sz w:val="18"/>
            <w:szCs w:val="18"/>
          </w:rPr>
          <w:fldChar w:fldCharType="end"/>
        </w:r>
      </w:hyperlink>
    </w:p>
    <w:p w14:paraId="4923F2A5" w14:textId="7DF284D8"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26" w:history="1">
        <w:r w:rsidR="007F79C1" w:rsidRPr="007F79C1">
          <w:rPr>
            <w:rStyle w:val="aa"/>
            <w:noProof/>
            <w:sz w:val="18"/>
            <w:szCs w:val="18"/>
            <w:lang w:val="en-US" w:eastAsia="zh-CN"/>
          </w:rPr>
          <w:t>2.2 Supply Chain Reliability Theory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14</w:t>
        </w:r>
        <w:r w:rsidR="007F79C1" w:rsidRPr="007F79C1">
          <w:rPr>
            <w:noProof/>
            <w:webHidden/>
            <w:sz w:val="18"/>
            <w:szCs w:val="18"/>
          </w:rPr>
          <w:fldChar w:fldCharType="end"/>
        </w:r>
      </w:hyperlink>
    </w:p>
    <w:p w14:paraId="03206D26" w14:textId="1D0E0F87"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7" w:history="1">
        <w:r w:rsidR="007F79C1" w:rsidRPr="007F79C1">
          <w:rPr>
            <w:rStyle w:val="aa"/>
            <w:i/>
            <w:iCs/>
            <w:noProof/>
            <w:sz w:val="18"/>
            <w:szCs w:val="18"/>
            <w:lang w:val="en-US" w:eastAsia="zh-CN"/>
          </w:rPr>
          <w:t>2.2.1 Basic Theory of System Reliability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14</w:t>
        </w:r>
        <w:r w:rsidR="007F79C1" w:rsidRPr="007F79C1">
          <w:rPr>
            <w:noProof/>
            <w:webHidden/>
            <w:sz w:val="18"/>
            <w:szCs w:val="18"/>
          </w:rPr>
          <w:fldChar w:fldCharType="end"/>
        </w:r>
      </w:hyperlink>
    </w:p>
    <w:p w14:paraId="0E08100B" w14:textId="1248F961"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8" w:history="1">
        <w:r w:rsidR="007F79C1" w:rsidRPr="007F79C1">
          <w:rPr>
            <w:rStyle w:val="aa"/>
            <w:i/>
            <w:iCs/>
            <w:noProof/>
            <w:sz w:val="18"/>
            <w:szCs w:val="18"/>
            <w:lang w:val="en-US" w:eastAsia="zh-CN"/>
          </w:rPr>
          <w:t>2.2.2 Reliability evaluation and reliability model</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15</w:t>
        </w:r>
        <w:r w:rsidR="007F79C1" w:rsidRPr="007F79C1">
          <w:rPr>
            <w:noProof/>
            <w:webHidden/>
            <w:sz w:val="18"/>
            <w:szCs w:val="18"/>
          </w:rPr>
          <w:fldChar w:fldCharType="end"/>
        </w:r>
      </w:hyperlink>
    </w:p>
    <w:p w14:paraId="665C232E" w14:textId="2F2E1162"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9" w:history="1">
        <w:r w:rsidR="007F79C1" w:rsidRPr="007F79C1">
          <w:rPr>
            <w:rStyle w:val="aa"/>
            <w:i/>
            <w:iCs/>
            <w:noProof/>
            <w:sz w:val="18"/>
            <w:szCs w:val="18"/>
            <w:lang w:val="en-US" w:eastAsia="zh-CN"/>
          </w:rPr>
          <w:t>2.2.3 The difference between supply chain reliability and risk</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16</w:t>
        </w:r>
        <w:r w:rsidR="007F79C1" w:rsidRPr="007F79C1">
          <w:rPr>
            <w:noProof/>
            <w:webHidden/>
            <w:sz w:val="18"/>
            <w:szCs w:val="18"/>
          </w:rPr>
          <w:fldChar w:fldCharType="end"/>
        </w:r>
      </w:hyperlink>
    </w:p>
    <w:p w14:paraId="77BE7A7E" w14:textId="3887D882"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30" w:history="1">
        <w:r w:rsidR="007F79C1" w:rsidRPr="007F79C1">
          <w:rPr>
            <w:rStyle w:val="aa"/>
            <w:i/>
            <w:iCs/>
            <w:noProof/>
            <w:sz w:val="18"/>
            <w:szCs w:val="18"/>
            <w:lang w:val="en-US" w:eastAsia="zh-CN"/>
          </w:rPr>
          <w:t>2.2.4 Supply Chain Reliability Theory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_Toc115816330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17</w:t>
        </w:r>
        <w:r w:rsidR="007F79C1" w:rsidRPr="007F79C1">
          <w:rPr>
            <w:noProof/>
            <w:webHidden/>
            <w:sz w:val="18"/>
            <w:szCs w:val="18"/>
          </w:rPr>
          <w:fldChar w:fldCharType="end"/>
        </w:r>
      </w:hyperlink>
    </w:p>
    <w:p w14:paraId="616E2B5B" w14:textId="0248434F"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31" w:history="1">
        <w:r w:rsidR="007F79C1" w:rsidRPr="007F79C1">
          <w:rPr>
            <w:rStyle w:val="aa"/>
            <w:i/>
            <w:iCs/>
            <w:noProof/>
            <w:sz w:val="18"/>
            <w:szCs w:val="18"/>
            <w:lang w:val="en-US" w:eastAsia="zh-CN"/>
          </w:rPr>
          <w:t>2.2.5 Current State of the Art of Supply Chain Reliability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17</w:t>
        </w:r>
        <w:r w:rsidR="007F79C1" w:rsidRPr="007F79C1">
          <w:rPr>
            <w:noProof/>
            <w:webHidden/>
            <w:sz w:val="18"/>
            <w:szCs w:val="18"/>
          </w:rPr>
          <w:fldChar w:fldCharType="end"/>
        </w:r>
      </w:hyperlink>
    </w:p>
    <w:p w14:paraId="5A823E5D" w14:textId="1B7CF655"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2" w:history="1">
        <w:r w:rsidR="007F79C1" w:rsidRPr="007F79C1">
          <w:rPr>
            <w:rStyle w:val="aa"/>
            <w:noProof/>
            <w:sz w:val="18"/>
            <w:szCs w:val="18"/>
            <w:lang w:val="en-US" w:eastAsia="zh-CN"/>
          </w:rPr>
          <w:t>2.3 Summary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19</w:t>
        </w:r>
        <w:r w:rsidR="007F79C1" w:rsidRPr="007F79C1">
          <w:rPr>
            <w:noProof/>
            <w:webHidden/>
            <w:sz w:val="18"/>
            <w:szCs w:val="18"/>
          </w:rPr>
          <w:fldChar w:fldCharType="end"/>
        </w:r>
      </w:hyperlink>
    </w:p>
    <w:p w14:paraId="519F5CBC" w14:textId="5D8C1EF1"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33" w:history="1">
        <w:r w:rsidR="007F79C1" w:rsidRPr="007F79C1">
          <w:rPr>
            <w:rStyle w:val="aa"/>
            <w:noProof/>
            <w:sz w:val="18"/>
            <w:szCs w:val="18"/>
            <w:lang w:val="en-US" w:eastAsia="zh-CN"/>
          </w:rPr>
          <w:t>3. RESEARCH METHODOLOGY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20</w:t>
        </w:r>
        <w:r w:rsidR="007F79C1" w:rsidRPr="007F79C1">
          <w:rPr>
            <w:noProof/>
            <w:webHidden/>
            <w:sz w:val="18"/>
            <w:szCs w:val="18"/>
          </w:rPr>
          <w:fldChar w:fldCharType="end"/>
        </w:r>
      </w:hyperlink>
    </w:p>
    <w:p w14:paraId="69B5882A" w14:textId="720A82E9"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4" w:history="1">
        <w:r w:rsidR="007F79C1" w:rsidRPr="007F79C1">
          <w:rPr>
            <w:rStyle w:val="aa"/>
            <w:noProof/>
            <w:sz w:val="18"/>
            <w:szCs w:val="18"/>
            <w:lang w:val="en-US" w:eastAsia="zh-CN"/>
          </w:rPr>
          <w:t>Introduction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20</w:t>
        </w:r>
        <w:r w:rsidR="007F79C1" w:rsidRPr="007F79C1">
          <w:rPr>
            <w:noProof/>
            <w:webHidden/>
            <w:sz w:val="18"/>
            <w:szCs w:val="18"/>
          </w:rPr>
          <w:fldChar w:fldCharType="end"/>
        </w:r>
      </w:hyperlink>
    </w:p>
    <w:p w14:paraId="7435945D" w14:textId="3AF794A4"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5" w:history="1">
        <w:r w:rsidR="007F79C1" w:rsidRPr="007F79C1">
          <w:rPr>
            <w:rStyle w:val="aa"/>
            <w:noProof/>
            <w:sz w:val="18"/>
            <w:szCs w:val="18"/>
            <w:lang w:val="en-US" w:eastAsia="zh-CN"/>
          </w:rPr>
          <w:t>3.1 Reliability evaluation index system for supply chain member companies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20</w:t>
        </w:r>
        <w:r w:rsidR="007F79C1" w:rsidRPr="007F79C1">
          <w:rPr>
            <w:noProof/>
            <w:webHidden/>
            <w:sz w:val="18"/>
            <w:szCs w:val="18"/>
          </w:rPr>
          <w:fldChar w:fldCharType="end"/>
        </w:r>
      </w:hyperlink>
    </w:p>
    <w:p w14:paraId="46899D36" w14:textId="448E4ADB"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6" w:history="1">
        <w:r w:rsidR="007F79C1" w:rsidRPr="007F79C1">
          <w:rPr>
            <w:rStyle w:val="aa"/>
            <w:noProof/>
            <w:sz w:val="18"/>
            <w:szCs w:val="18"/>
            <w:lang w:val="en-US" w:eastAsia="zh-CN"/>
          </w:rPr>
          <w:t>3.2 Process-oriented evaluation index construction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24</w:t>
        </w:r>
        <w:r w:rsidR="007F79C1" w:rsidRPr="007F79C1">
          <w:rPr>
            <w:noProof/>
            <w:webHidden/>
            <w:sz w:val="18"/>
            <w:szCs w:val="18"/>
          </w:rPr>
          <w:fldChar w:fldCharType="end"/>
        </w:r>
      </w:hyperlink>
    </w:p>
    <w:p w14:paraId="2860E9F9" w14:textId="0FD5A526"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7" w:history="1">
        <w:r w:rsidR="007F79C1" w:rsidRPr="007F79C1">
          <w:rPr>
            <w:rStyle w:val="aa"/>
            <w:noProof/>
            <w:sz w:val="18"/>
            <w:szCs w:val="18"/>
            <w:lang w:val="en-US" w:eastAsia="zh-CN"/>
          </w:rPr>
          <w:t>3.3 Reliability evaluation index system for supply chain member companies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29</w:t>
        </w:r>
        <w:r w:rsidR="007F79C1" w:rsidRPr="007F79C1">
          <w:rPr>
            <w:noProof/>
            <w:webHidden/>
            <w:sz w:val="18"/>
            <w:szCs w:val="18"/>
          </w:rPr>
          <w:fldChar w:fldCharType="end"/>
        </w:r>
      </w:hyperlink>
    </w:p>
    <w:p w14:paraId="28FCC8A1" w14:textId="0BE3C7B0"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38" w:history="1">
        <w:r w:rsidR="007F79C1" w:rsidRPr="007F79C1">
          <w:rPr>
            <w:rStyle w:val="aa"/>
            <w:i/>
            <w:iCs/>
            <w:noProof/>
            <w:sz w:val="18"/>
            <w:szCs w:val="18"/>
            <w:lang w:val="en-US" w:eastAsia="zh-CN"/>
          </w:rPr>
          <w:t>3.3.1 Supply Chain Reliability Structure Analysis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29</w:t>
        </w:r>
        <w:r w:rsidR="007F79C1" w:rsidRPr="007F79C1">
          <w:rPr>
            <w:noProof/>
            <w:webHidden/>
            <w:sz w:val="18"/>
            <w:szCs w:val="18"/>
          </w:rPr>
          <w:fldChar w:fldCharType="end"/>
        </w:r>
      </w:hyperlink>
    </w:p>
    <w:p w14:paraId="04A993CC" w14:textId="27AC8264"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39" w:history="1">
        <w:r w:rsidR="007F79C1" w:rsidRPr="007F79C1">
          <w:rPr>
            <w:rStyle w:val="aa"/>
            <w:i/>
            <w:iCs/>
            <w:noProof/>
            <w:sz w:val="18"/>
            <w:szCs w:val="18"/>
            <w:lang w:val="en-US" w:eastAsia="zh-CN"/>
          </w:rPr>
          <w:t>3.3.2 Concept of Reliability Distribution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31</w:t>
        </w:r>
        <w:r w:rsidR="007F79C1" w:rsidRPr="007F79C1">
          <w:rPr>
            <w:noProof/>
            <w:webHidden/>
            <w:sz w:val="18"/>
            <w:szCs w:val="18"/>
          </w:rPr>
          <w:fldChar w:fldCharType="end"/>
        </w:r>
      </w:hyperlink>
    </w:p>
    <w:p w14:paraId="78979B46" w14:textId="7C400327"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40" w:history="1">
        <w:r w:rsidR="007F79C1" w:rsidRPr="007F79C1">
          <w:rPr>
            <w:rStyle w:val="aa"/>
            <w:i/>
            <w:iCs/>
            <w:noProof/>
            <w:sz w:val="18"/>
            <w:szCs w:val="18"/>
            <w:lang w:val="en-US" w:eastAsia="zh-CN"/>
          </w:rPr>
          <w:t>3.3.3 Supply Chain Reliability Allocation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_Toc115816340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32</w:t>
        </w:r>
        <w:r w:rsidR="007F79C1" w:rsidRPr="007F79C1">
          <w:rPr>
            <w:noProof/>
            <w:webHidden/>
            <w:sz w:val="18"/>
            <w:szCs w:val="18"/>
          </w:rPr>
          <w:fldChar w:fldCharType="end"/>
        </w:r>
      </w:hyperlink>
    </w:p>
    <w:p w14:paraId="6B2CC609" w14:textId="1E886C5A"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41" w:history="1">
        <w:r w:rsidR="007F79C1" w:rsidRPr="007F79C1">
          <w:rPr>
            <w:rStyle w:val="aa"/>
            <w:noProof/>
            <w:sz w:val="18"/>
            <w:szCs w:val="18"/>
            <w:lang w:val="en-US" w:eastAsia="zh-CN"/>
          </w:rPr>
          <w:t>4. Supply Chain Reliability Evaluation and Optimization Application Research</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36</w:t>
        </w:r>
        <w:r w:rsidR="007F79C1" w:rsidRPr="007F79C1">
          <w:rPr>
            <w:noProof/>
            <w:webHidden/>
            <w:sz w:val="18"/>
            <w:szCs w:val="18"/>
          </w:rPr>
          <w:fldChar w:fldCharType="end"/>
        </w:r>
      </w:hyperlink>
    </w:p>
    <w:p w14:paraId="2FB63FFB" w14:textId="3743440D"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42" w:history="1">
        <w:r w:rsidR="007F79C1" w:rsidRPr="007F79C1">
          <w:rPr>
            <w:rStyle w:val="aa"/>
            <w:noProof/>
            <w:sz w:val="18"/>
            <w:szCs w:val="18"/>
            <w:lang w:val="en-US" w:eastAsia="zh-CN"/>
          </w:rPr>
          <w:t>Introduction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36</w:t>
        </w:r>
        <w:r w:rsidR="007F79C1" w:rsidRPr="007F79C1">
          <w:rPr>
            <w:noProof/>
            <w:webHidden/>
            <w:sz w:val="18"/>
            <w:szCs w:val="18"/>
          </w:rPr>
          <w:fldChar w:fldCharType="end"/>
        </w:r>
      </w:hyperlink>
    </w:p>
    <w:p w14:paraId="7DC14BA2" w14:textId="5475622C"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43" w:history="1">
        <w:r w:rsidR="007F79C1" w:rsidRPr="007F79C1">
          <w:rPr>
            <w:rStyle w:val="aa"/>
            <w:noProof/>
            <w:sz w:val="18"/>
            <w:szCs w:val="18"/>
            <w:lang w:val="en-US" w:eastAsia="zh-CN"/>
          </w:rPr>
          <w:t>4.1 Supply chain overview of an automotive assembly company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36</w:t>
        </w:r>
        <w:r w:rsidR="007F79C1" w:rsidRPr="007F79C1">
          <w:rPr>
            <w:noProof/>
            <w:webHidden/>
            <w:sz w:val="18"/>
            <w:szCs w:val="18"/>
          </w:rPr>
          <w:fldChar w:fldCharType="end"/>
        </w:r>
      </w:hyperlink>
    </w:p>
    <w:p w14:paraId="7B7F82AE" w14:textId="3F031D87"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44" w:history="1">
        <w:r w:rsidR="007F79C1" w:rsidRPr="007F79C1">
          <w:rPr>
            <w:rStyle w:val="aa"/>
            <w:i/>
            <w:iCs/>
            <w:noProof/>
            <w:sz w:val="18"/>
            <w:szCs w:val="18"/>
            <w:lang w:val="en-US" w:eastAsia="zh-CN"/>
          </w:rPr>
          <w:t>4.1.1 Company Profile</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36</w:t>
        </w:r>
        <w:r w:rsidR="007F79C1" w:rsidRPr="007F79C1">
          <w:rPr>
            <w:noProof/>
            <w:webHidden/>
            <w:sz w:val="18"/>
            <w:szCs w:val="18"/>
          </w:rPr>
          <w:fldChar w:fldCharType="end"/>
        </w:r>
      </w:hyperlink>
    </w:p>
    <w:p w14:paraId="65C53EBA" w14:textId="4CE39569"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45" w:history="1">
        <w:r w:rsidR="007F79C1" w:rsidRPr="007F79C1">
          <w:rPr>
            <w:rStyle w:val="aa"/>
            <w:i/>
            <w:iCs/>
            <w:noProof/>
            <w:sz w:val="18"/>
            <w:szCs w:val="18"/>
            <w:lang w:val="en-US" w:eastAsia="zh-CN"/>
          </w:rPr>
          <w:t>4.1.2 Supply Chain Reliability Data Analysis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37</w:t>
        </w:r>
        <w:r w:rsidR="007F79C1" w:rsidRPr="007F79C1">
          <w:rPr>
            <w:noProof/>
            <w:webHidden/>
            <w:sz w:val="18"/>
            <w:szCs w:val="18"/>
          </w:rPr>
          <w:fldChar w:fldCharType="end"/>
        </w:r>
      </w:hyperlink>
    </w:p>
    <w:p w14:paraId="5B04469A" w14:textId="3863440A"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46" w:history="1">
        <w:r w:rsidR="007F79C1" w:rsidRPr="007F79C1">
          <w:rPr>
            <w:rStyle w:val="aa"/>
            <w:noProof/>
            <w:sz w:val="18"/>
            <w:szCs w:val="18"/>
            <w:lang w:val="en-US" w:eastAsia="zh-CN"/>
          </w:rPr>
          <w:t>4.2 Automotive assembly supply chain reliability evaluation analysis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38</w:t>
        </w:r>
        <w:r w:rsidR="007F79C1" w:rsidRPr="007F79C1">
          <w:rPr>
            <w:noProof/>
            <w:webHidden/>
            <w:sz w:val="18"/>
            <w:szCs w:val="18"/>
          </w:rPr>
          <w:fldChar w:fldCharType="end"/>
        </w:r>
      </w:hyperlink>
    </w:p>
    <w:p w14:paraId="4E156467" w14:textId="75ED9C17"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47" w:history="1">
        <w:r w:rsidR="007F79C1" w:rsidRPr="007F79C1">
          <w:rPr>
            <w:rStyle w:val="aa"/>
            <w:i/>
            <w:iCs/>
            <w:noProof/>
            <w:sz w:val="18"/>
            <w:szCs w:val="18"/>
            <w:lang w:val="en-US" w:eastAsia="zh-CN"/>
          </w:rPr>
          <w:t>4.2.1 Risks in the strategic planning process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38</w:t>
        </w:r>
        <w:r w:rsidR="007F79C1" w:rsidRPr="007F79C1">
          <w:rPr>
            <w:noProof/>
            <w:webHidden/>
            <w:sz w:val="18"/>
            <w:szCs w:val="18"/>
          </w:rPr>
          <w:fldChar w:fldCharType="end"/>
        </w:r>
      </w:hyperlink>
    </w:p>
    <w:p w14:paraId="25B990D2" w14:textId="70559F33"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48" w:history="1">
        <w:r w:rsidR="007F79C1" w:rsidRPr="007F79C1">
          <w:rPr>
            <w:rStyle w:val="aa"/>
            <w:noProof/>
            <w:sz w:val="18"/>
            <w:szCs w:val="18"/>
            <w:lang w:val="en-US" w:eastAsia="zh-CN"/>
          </w:rPr>
          <w:t>5. Discussion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47</w:t>
        </w:r>
        <w:r w:rsidR="007F79C1" w:rsidRPr="007F79C1">
          <w:rPr>
            <w:noProof/>
            <w:webHidden/>
            <w:sz w:val="18"/>
            <w:szCs w:val="18"/>
          </w:rPr>
          <w:fldChar w:fldCharType="end"/>
        </w:r>
      </w:hyperlink>
    </w:p>
    <w:p w14:paraId="5AF5941D" w14:textId="223B9EC7"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49" w:history="1">
        <w:r w:rsidR="007F79C1" w:rsidRPr="007F79C1">
          <w:rPr>
            <w:rStyle w:val="aa"/>
            <w:noProof/>
            <w:sz w:val="18"/>
            <w:szCs w:val="18"/>
            <w:lang w:val="en-US" w:eastAsia="zh-CN"/>
          </w:rPr>
          <w:t>5.1 Analysis of data obtained by expert scoring method</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47</w:t>
        </w:r>
        <w:r w:rsidR="007F79C1" w:rsidRPr="007F79C1">
          <w:rPr>
            <w:noProof/>
            <w:webHidden/>
            <w:sz w:val="18"/>
            <w:szCs w:val="18"/>
          </w:rPr>
          <w:fldChar w:fldCharType="end"/>
        </w:r>
      </w:hyperlink>
    </w:p>
    <w:p w14:paraId="1A4015D9" w14:textId="7DDC11C3"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50" w:history="1">
        <w:r w:rsidR="007F79C1" w:rsidRPr="007F79C1">
          <w:rPr>
            <w:rStyle w:val="aa"/>
            <w:noProof/>
            <w:sz w:val="18"/>
            <w:szCs w:val="18"/>
            <w:lang w:val="en-US" w:eastAsia="zh-CN"/>
          </w:rPr>
          <w:t>5.2 Analysis of supply chain reliability distribution results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_Toc115816350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48</w:t>
        </w:r>
        <w:r w:rsidR="007F79C1" w:rsidRPr="007F79C1">
          <w:rPr>
            <w:noProof/>
            <w:webHidden/>
            <w:sz w:val="18"/>
            <w:szCs w:val="18"/>
          </w:rPr>
          <w:fldChar w:fldCharType="end"/>
        </w:r>
      </w:hyperlink>
    </w:p>
    <w:p w14:paraId="2792DC3B" w14:textId="31999B15"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51" w:history="1">
        <w:r w:rsidR="007F79C1" w:rsidRPr="007F79C1">
          <w:rPr>
            <w:rStyle w:val="aa"/>
            <w:noProof/>
            <w:sz w:val="18"/>
            <w:szCs w:val="18"/>
            <w:lang w:val="en-US" w:eastAsia="zh-CN"/>
          </w:rPr>
          <w:t>5.3 Supply chain reliability optimization measures for automotive assembly companies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49</w:t>
        </w:r>
        <w:r w:rsidR="007F79C1" w:rsidRPr="007F79C1">
          <w:rPr>
            <w:noProof/>
            <w:webHidden/>
            <w:sz w:val="18"/>
            <w:szCs w:val="18"/>
          </w:rPr>
          <w:fldChar w:fldCharType="end"/>
        </w:r>
      </w:hyperlink>
    </w:p>
    <w:p w14:paraId="48179854" w14:textId="235CF7E2"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52" w:history="1">
        <w:r w:rsidR="007F79C1" w:rsidRPr="007F79C1">
          <w:rPr>
            <w:rStyle w:val="aa"/>
            <w:noProof/>
            <w:sz w:val="18"/>
            <w:szCs w:val="18"/>
            <w:lang w:val="en-US" w:eastAsia="zh-CN"/>
          </w:rPr>
          <w:t>5.4 Supply chain reliability optimization in case of unexpected events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50</w:t>
        </w:r>
        <w:r w:rsidR="007F79C1" w:rsidRPr="007F79C1">
          <w:rPr>
            <w:noProof/>
            <w:webHidden/>
            <w:sz w:val="18"/>
            <w:szCs w:val="18"/>
          </w:rPr>
          <w:fldChar w:fldCharType="end"/>
        </w:r>
      </w:hyperlink>
    </w:p>
    <w:p w14:paraId="4C3BA0A3" w14:textId="2891AA9D"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53" w:history="1">
        <w:r w:rsidR="007F79C1" w:rsidRPr="007F79C1">
          <w:rPr>
            <w:rStyle w:val="aa"/>
            <w:i/>
            <w:iCs/>
            <w:noProof/>
            <w:sz w:val="18"/>
            <w:szCs w:val="18"/>
            <w:lang w:val="en-US" w:eastAsia="zh-CN"/>
          </w:rPr>
          <w:t xml:space="preserve">5.4.1 </w:t>
        </w:r>
        <w:r w:rsidR="007F79C1" w:rsidRPr="007F79C1">
          <w:rPr>
            <w:rStyle w:val="aa"/>
            <w:bCs/>
            <w:i/>
            <w:iCs/>
            <w:noProof/>
            <w:sz w:val="18"/>
            <w:szCs w:val="18"/>
            <w:lang w:val="en-US" w:eastAsia="zh-CN"/>
          </w:rPr>
          <w:t>Buffer stock strategy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51</w:t>
        </w:r>
        <w:r w:rsidR="007F79C1" w:rsidRPr="007F79C1">
          <w:rPr>
            <w:noProof/>
            <w:webHidden/>
            <w:sz w:val="18"/>
            <w:szCs w:val="18"/>
          </w:rPr>
          <w:fldChar w:fldCharType="end"/>
        </w:r>
      </w:hyperlink>
    </w:p>
    <w:p w14:paraId="268E6A0E" w14:textId="05D0B1FE"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54" w:history="1">
        <w:r w:rsidR="007F79C1" w:rsidRPr="007F79C1">
          <w:rPr>
            <w:rStyle w:val="aa"/>
            <w:i/>
            <w:iCs/>
            <w:noProof/>
            <w:sz w:val="18"/>
            <w:szCs w:val="18"/>
            <w:lang w:val="en-US" w:eastAsia="zh-CN"/>
          </w:rPr>
          <w:t xml:space="preserve">5.4.2 </w:t>
        </w:r>
        <w:r w:rsidR="007F79C1" w:rsidRPr="007F79C1">
          <w:rPr>
            <w:rStyle w:val="aa"/>
            <w:bCs/>
            <w:i/>
            <w:iCs/>
            <w:noProof/>
            <w:sz w:val="18"/>
            <w:szCs w:val="18"/>
            <w:lang w:val="en-US" w:eastAsia="zh-CN"/>
          </w:rPr>
          <w:t>Additional production strategy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51</w:t>
        </w:r>
        <w:r w:rsidR="007F79C1" w:rsidRPr="007F79C1">
          <w:rPr>
            <w:noProof/>
            <w:webHidden/>
            <w:sz w:val="18"/>
            <w:szCs w:val="18"/>
          </w:rPr>
          <w:fldChar w:fldCharType="end"/>
        </w:r>
      </w:hyperlink>
    </w:p>
    <w:p w14:paraId="40875096" w14:textId="659267D2"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55" w:history="1">
        <w:r w:rsidR="007F79C1" w:rsidRPr="007F79C1">
          <w:rPr>
            <w:rStyle w:val="aa"/>
            <w:noProof/>
            <w:sz w:val="18"/>
            <w:szCs w:val="18"/>
            <w:lang w:val="en-US" w:eastAsia="zh-CN"/>
          </w:rPr>
          <w:t>6. Conclusions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53</w:t>
        </w:r>
        <w:r w:rsidR="007F79C1" w:rsidRPr="007F79C1">
          <w:rPr>
            <w:noProof/>
            <w:webHidden/>
            <w:sz w:val="18"/>
            <w:szCs w:val="18"/>
          </w:rPr>
          <w:fldChar w:fldCharType="end"/>
        </w:r>
      </w:hyperlink>
    </w:p>
    <w:p w14:paraId="222B587F" w14:textId="05BA36F8"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56" w:history="1">
        <w:r w:rsidR="007F79C1" w:rsidRPr="007F79C1">
          <w:rPr>
            <w:rStyle w:val="aa"/>
            <w:noProof/>
            <w:sz w:val="18"/>
            <w:szCs w:val="18"/>
            <w:lang w:val="en-US" w:eastAsia="zh-CN"/>
          </w:rPr>
          <w:t>References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55</w:t>
        </w:r>
        <w:r w:rsidR="007F79C1" w:rsidRPr="007F79C1">
          <w:rPr>
            <w:noProof/>
            <w:webHidden/>
            <w:sz w:val="18"/>
            <w:szCs w:val="18"/>
          </w:rPr>
          <w:fldChar w:fldCharType="end"/>
        </w:r>
      </w:hyperlink>
    </w:p>
    <w:p w14:paraId="73EEB6FB" w14:textId="35ABBB09"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57" w:history="1">
        <w:r w:rsidR="007F79C1" w:rsidRPr="007F79C1">
          <w:rPr>
            <w:rStyle w:val="aa"/>
            <w:noProof/>
            <w:sz w:val="18"/>
            <w:szCs w:val="18"/>
            <w:lang w:val="en-US" w:eastAsia="zh-CN"/>
          </w:rPr>
          <w:t>Appendix</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57</w:t>
        </w:r>
        <w:r w:rsidR="007F79C1" w:rsidRPr="007F79C1">
          <w:rPr>
            <w:noProof/>
            <w:webHidden/>
            <w:sz w:val="18"/>
            <w:szCs w:val="18"/>
          </w:rPr>
          <w:fldChar w:fldCharType="end"/>
        </w:r>
      </w:hyperlink>
    </w:p>
    <w:p w14:paraId="27EEB9E4" w14:textId="09838444"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58" w:history="1">
        <w:r w:rsidR="007F79C1" w:rsidRPr="007F79C1">
          <w:rPr>
            <w:rStyle w:val="aa"/>
            <w:noProof/>
            <w:sz w:val="18"/>
            <w:szCs w:val="18"/>
            <w:lang w:val="en-US"/>
          </w:rPr>
          <w:t>Appendix 1</w:t>
        </w:r>
        <w:r w:rsidR="007F79C1" w:rsidRPr="007F79C1">
          <w:rPr>
            <w:rStyle w:val="aa"/>
            <w:noProof/>
            <w:sz w:val="18"/>
            <w:szCs w:val="18"/>
          </w:rPr>
          <w:t xml:space="preserve"> </w:t>
        </w:r>
        <w:r w:rsidR="007F79C1" w:rsidRPr="007F79C1">
          <w:rPr>
            <w:rStyle w:val="aa"/>
            <w:rFonts w:eastAsia="宋体"/>
            <w:noProof/>
            <w:sz w:val="18"/>
            <w:szCs w:val="18"/>
            <w:lang w:eastAsia="zh-CN"/>
          </w:rPr>
          <w:t>：</w:t>
        </w:r>
        <w:r w:rsidR="007F79C1" w:rsidRPr="007F79C1">
          <w:rPr>
            <w:rStyle w:val="aa"/>
            <w:noProof/>
            <w:sz w:val="18"/>
            <w:szCs w:val="18"/>
            <w:lang w:val="en-US"/>
          </w:rPr>
          <w:t>Expert questionnaire for assigning weights to each link of supply chain reliability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57</w:t>
        </w:r>
        <w:r w:rsidR="007F79C1" w:rsidRPr="007F79C1">
          <w:rPr>
            <w:noProof/>
            <w:webHidden/>
            <w:sz w:val="18"/>
            <w:szCs w:val="18"/>
          </w:rPr>
          <w:fldChar w:fldCharType="end"/>
        </w:r>
      </w:hyperlink>
    </w:p>
    <w:p w14:paraId="0C5E194D" w14:textId="62DDB4E8" w:rsidR="007F79C1" w:rsidRDefault="00000000" w:rsidP="007F79C1">
      <w:pPr>
        <w:pStyle w:val="TOC2"/>
        <w:tabs>
          <w:tab w:val="right" w:leader="dot" w:pos="8188"/>
        </w:tabs>
        <w:ind w:left="480"/>
        <w:rPr>
          <w:rFonts w:asciiTheme="minorHAnsi" w:eastAsiaTheme="minorEastAsia" w:hAnsiTheme="minorHAnsi" w:cstheme="minorBidi"/>
          <w:noProof/>
          <w:kern w:val="2"/>
          <w:sz w:val="21"/>
          <w:szCs w:val="22"/>
          <w:lang w:val="en-US" w:eastAsia="zh-CN"/>
        </w:rPr>
      </w:pPr>
      <w:hyperlink w:anchor="_Toc115816359" w:history="1">
        <w:r w:rsidR="007F79C1" w:rsidRPr="007F79C1">
          <w:rPr>
            <w:rStyle w:val="aa"/>
            <w:noProof/>
            <w:sz w:val="18"/>
            <w:szCs w:val="18"/>
            <w:lang w:val="en-US"/>
          </w:rPr>
          <w:t>Appendix 2</w:t>
        </w:r>
        <w:r w:rsidR="007F79C1" w:rsidRPr="007F79C1">
          <w:rPr>
            <w:rStyle w:val="aa"/>
            <w:rFonts w:eastAsia="宋体"/>
            <w:noProof/>
            <w:sz w:val="18"/>
            <w:szCs w:val="18"/>
            <w:lang w:val="en-US" w:eastAsia="zh-CN"/>
          </w:rPr>
          <w:t>：</w:t>
        </w:r>
        <w:r w:rsidR="007F79C1" w:rsidRPr="007F79C1">
          <w:rPr>
            <w:rStyle w:val="aa"/>
            <w:noProof/>
            <w:sz w:val="18"/>
            <w:szCs w:val="18"/>
            <w:lang w:val="en-US"/>
          </w:rPr>
          <w:t>Expert questionnaire on the probability of unreliability events in supply chain member companies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59</w:t>
        </w:r>
        <w:r w:rsidR="007F79C1" w:rsidRPr="007F79C1">
          <w:rPr>
            <w:noProof/>
            <w:webHidden/>
            <w:sz w:val="18"/>
            <w:szCs w:val="18"/>
          </w:rPr>
          <w:fldChar w:fldCharType="end"/>
        </w:r>
      </w:hyperlink>
    </w:p>
    <w:p w14:paraId="0B3C4446" w14:textId="10FD5EAA" w:rsidR="000B701B" w:rsidRDefault="007F79C1" w:rsidP="000B701B">
      <w:pPr>
        <w:ind w:firstLine="240"/>
        <w:rPr>
          <w:rFonts w:eastAsiaTheme="minorEastAsia"/>
          <w:lang w:val="en-US" w:eastAsia="zh-CN"/>
        </w:rPr>
      </w:pPr>
      <w:r>
        <w:rPr>
          <w:rFonts w:eastAsia="宋体"/>
          <w:lang w:val="en-US" w:eastAsia="zh-CN"/>
        </w:rPr>
        <w:fldChar w:fldCharType="end"/>
      </w:r>
    </w:p>
    <w:p w14:paraId="0699A75B" w14:textId="4E4A498F" w:rsidR="000B701B" w:rsidRDefault="000B701B" w:rsidP="000B701B">
      <w:pPr>
        <w:ind w:firstLine="240"/>
        <w:rPr>
          <w:rFonts w:eastAsiaTheme="minorEastAsia"/>
          <w:lang w:val="en-US" w:eastAsia="zh-CN"/>
        </w:rPr>
        <w:sectPr w:rsidR="000B701B">
          <w:pgSz w:w="11906" w:h="16838"/>
          <w:pgMar w:top="1440" w:right="1440" w:bottom="1440" w:left="2268" w:header="851" w:footer="992" w:gutter="0"/>
          <w:cols w:space="0"/>
          <w:docGrid w:type="lines" w:linePitch="312"/>
        </w:sectPr>
      </w:pPr>
    </w:p>
    <w:p w14:paraId="254C083B" w14:textId="1713F119" w:rsidR="000B701B" w:rsidRDefault="000B701B" w:rsidP="007F79C1">
      <w:pPr>
        <w:pStyle w:val="TOC"/>
        <w:ind w:firstLine="640"/>
      </w:pPr>
      <w:bookmarkStart w:id="3" w:name="_Toc115816312"/>
      <w:r>
        <w:rPr>
          <w:rFonts w:eastAsia="宋体"/>
        </w:rPr>
        <w:lastRenderedPageBreak/>
        <w:t>List of Figures</w:t>
      </w:r>
      <w:bookmarkEnd w:id="3"/>
    </w:p>
    <w:p w14:paraId="3460ADE9" w14:textId="7AAFF62D" w:rsidR="000B701B" w:rsidRDefault="000B701B">
      <w:pPr>
        <w:pStyle w:val="TOC1"/>
        <w:tabs>
          <w:tab w:val="right" w:leader="dot" w:pos="8188"/>
        </w:tabs>
        <w:ind w:firstLine="240"/>
        <w:rPr>
          <w:rFonts w:asciiTheme="minorHAnsi" w:eastAsiaTheme="minorEastAsia" w:hAnsiTheme="minorHAnsi" w:cstheme="minorBidi"/>
          <w:noProof/>
          <w:kern w:val="2"/>
          <w:sz w:val="21"/>
          <w:szCs w:val="22"/>
          <w:lang w:val="en-US" w:eastAsia="zh-CN"/>
        </w:rPr>
      </w:pPr>
      <w:r>
        <w:rPr>
          <w:rFonts w:eastAsiaTheme="minorEastAsia"/>
          <w:lang w:val="en-US" w:eastAsia="zh-CN"/>
        </w:rPr>
        <w:fldChar w:fldCharType="begin"/>
      </w:r>
      <w:r>
        <w:rPr>
          <w:rFonts w:eastAsiaTheme="minorEastAsia"/>
          <w:lang w:val="en-US" w:eastAsia="zh-CN"/>
        </w:rPr>
        <w:instrText xml:space="preserve"> TOC \f \h \z \t "</w:instrText>
      </w:r>
      <w:r>
        <w:rPr>
          <w:rFonts w:eastAsiaTheme="minorEastAsia"/>
          <w:lang w:val="en-US" w:eastAsia="zh-CN"/>
        </w:rPr>
        <w:instrText>图</w:instrText>
      </w:r>
      <w:r>
        <w:rPr>
          <w:rFonts w:eastAsiaTheme="minorEastAsia"/>
          <w:lang w:val="en-US" w:eastAsia="zh-CN"/>
        </w:rPr>
        <w:instrText xml:space="preserve">,1" </w:instrText>
      </w:r>
      <w:r>
        <w:rPr>
          <w:rFonts w:eastAsiaTheme="minorEastAsia"/>
          <w:lang w:val="en-US" w:eastAsia="zh-CN"/>
        </w:rPr>
        <w:fldChar w:fldCharType="separate"/>
      </w:r>
      <w:hyperlink w:anchor="_Toc115776635" w:history="1">
        <w:r w:rsidRPr="008A3EB2">
          <w:rPr>
            <w:rStyle w:val="aa"/>
            <w:rFonts w:eastAsia="黑体"/>
            <w:noProof/>
          </w:rPr>
          <w:t>Figure 2.1 The first fundamental flow of SCOR model</w:t>
        </w:r>
        <w:r>
          <w:rPr>
            <w:noProof/>
            <w:webHidden/>
          </w:rPr>
          <w:tab/>
        </w:r>
        <w:r>
          <w:rPr>
            <w:noProof/>
            <w:webHidden/>
          </w:rPr>
          <w:fldChar w:fldCharType="begin"/>
        </w:r>
        <w:r>
          <w:rPr>
            <w:noProof/>
            <w:webHidden/>
          </w:rPr>
          <w:instrText xml:space="preserve"> PAGEREF _Toc115776635 \h </w:instrText>
        </w:r>
        <w:r>
          <w:rPr>
            <w:noProof/>
            <w:webHidden/>
          </w:rPr>
        </w:r>
        <w:r>
          <w:rPr>
            <w:noProof/>
            <w:webHidden/>
          </w:rPr>
          <w:fldChar w:fldCharType="separate"/>
        </w:r>
        <w:r>
          <w:rPr>
            <w:noProof/>
            <w:webHidden/>
          </w:rPr>
          <w:t>11</w:t>
        </w:r>
        <w:r>
          <w:rPr>
            <w:noProof/>
            <w:webHidden/>
          </w:rPr>
          <w:fldChar w:fldCharType="end"/>
        </w:r>
      </w:hyperlink>
    </w:p>
    <w:p w14:paraId="7BFC8727" w14:textId="2D8CF1E1"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36" w:history="1">
        <w:r w:rsidR="000B701B" w:rsidRPr="008A3EB2">
          <w:rPr>
            <w:rStyle w:val="aa"/>
            <w:rFonts w:eastAsia="黑体"/>
            <w:noProof/>
          </w:rPr>
          <w:t>Figure 2.2 Block diagram of series systems</w:t>
        </w:r>
        <w:r w:rsidR="000B701B">
          <w:rPr>
            <w:noProof/>
            <w:webHidden/>
          </w:rPr>
          <w:tab/>
        </w:r>
        <w:r w:rsidR="000B701B">
          <w:rPr>
            <w:noProof/>
            <w:webHidden/>
          </w:rPr>
          <w:fldChar w:fldCharType="begin"/>
        </w:r>
        <w:r w:rsidR="000B701B">
          <w:rPr>
            <w:noProof/>
            <w:webHidden/>
          </w:rPr>
          <w:instrText xml:space="preserve"> PAGEREF _Toc115776636 \h </w:instrText>
        </w:r>
        <w:r w:rsidR="000B701B">
          <w:rPr>
            <w:noProof/>
            <w:webHidden/>
          </w:rPr>
        </w:r>
        <w:r w:rsidR="000B701B">
          <w:rPr>
            <w:noProof/>
            <w:webHidden/>
          </w:rPr>
          <w:fldChar w:fldCharType="separate"/>
        </w:r>
        <w:r w:rsidR="000B701B">
          <w:rPr>
            <w:noProof/>
            <w:webHidden/>
          </w:rPr>
          <w:t>14</w:t>
        </w:r>
        <w:r w:rsidR="000B701B">
          <w:rPr>
            <w:noProof/>
            <w:webHidden/>
          </w:rPr>
          <w:fldChar w:fldCharType="end"/>
        </w:r>
      </w:hyperlink>
    </w:p>
    <w:p w14:paraId="21D9D643" w14:textId="53811ACF"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37" w:history="1">
        <w:r w:rsidR="000B701B" w:rsidRPr="008A3EB2">
          <w:rPr>
            <w:rStyle w:val="aa"/>
            <w:rFonts w:eastAsia="黑体"/>
            <w:noProof/>
          </w:rPr>
          <w:t>Figure 2.3 Block diagram of parallel system</w:t>
        </w:r>
        <w:r w:rsidR="000B701B">
          <w:rPr>
            <w:noProof/>
            <w:webHidden/>
          </w:rPr>
          <w:tab/>
        </w:r>
        <w:r w:rsidR="000B701B">
          <w:rPr>
            <w:noProof/>
            <w:webHidden/>
          </w:rPr>
          <w:fldChar w:fldCharType="begin"/>
        </w:r>
        <w:r w:rsidR="000B701B">
          <w:rPr>
            <w:noProof/>
            <w:webHidden/>
          </w:rPr>
          <w:instrText xml:space="preserve"> PAGEREF _Toc115776637 \h </w:instrText>
        </w:r>
        <w:r w:rsidR="000B701B">
          <w:rPr>
            <w:noProof/>
            <w:webHidden/>
          </w:rPr>
        </w:r>
        <w:r w:rsidR="000B701B">
          <w:rPr>
            <w:noProof/>
            <w:webHidden/>
          </w:rPr>
          <w:fldChar w:fldCharType="separate"/>
        </w:r>
        <w:r w:rsidR="000B701B">
          <w:rPr>
            <w:noProof/>
            <w:webHidden/>
          </w:rPr>
          <w:t>15</w:t>
        </w:r>
        <w:r w:rsidR="000B701B">
          <w:rPr>
            <w:noProof/>
            <w:webHidden/>
          </w:rPr>
          <w:fldChar w:fldCharType="end"/>
        </w:r>
      </w:hyperlink>
    </w:p>
    <w:p w14:paraId="3CFD7BD1" w14:textId="1921E40F"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38" w:history="1">
        <w:r w:rsidR="000B701B" w:rsidRPr="008A3EB2">
          <w:rPr>
            <w:rStyle w:val="aa"/>
            <w:rFonts w:eastAsia="黑体"/>
            <w:noProof/>
          </w:rPr>
          <w:t>Figure 3.1 The relationship between the various departments</w:t>
        </w:r>
        <w:r w:rsidR="000B701B">
          <w:rPr>
            <w:noProof/>
            <w:webHidden/>
          </w:rPr>
          <w:tab/>
        </w:r>
        <w:r w:rsidR="000B701B">
          <w:rPr>
            <w:noProof/>
            <w:webHidden/>
          </w:rPr>
          <w:fldChar w:fldCharType="begin"/>
        </w:r>
        <w:r w:rsidR="000B701B">
          <w:rPr>
            <w:noProof/>
            <w:webHidden/>
          </w:rPr>
          <w:instrText xml:space="preserve"> PAGEREF _Toc115776638 \h </w:instrText>
        </w:r>
        <w:r w:rsidR="000B701B">
          <w:rPr>
            <w:noProof/>
            <w:webHidden/>
          </w:rPr>
        </w:r>
        <w:r w:rsidR="000B701B">
          <w:rPr>
            <w:noProof/>
            <w:webHidden/>
          </w:rPr>
          <w:fldChar w:fldCharType="separate"/>
        </w:r>
        <w:r w:rsidR="000B701B">
          <w:rPr>
            <w:noProof/>
            <w:webHidden/>
          </w:rPr>
          <w:t>23</w:t>
        </w:r>
        <w:r w:rsidR="000B701B">
          <w:rPr>
            <w:noProof/>
            <w:webHidden/>
          </w:rPr>
          <w:fldChar w:fldCharType="end"/>
        </w:r>
      </w:hyperlink>
    </w:p>
    <w:p w14:paraId="6383D299" w14:textId="079CA440"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39" w:history="1">
        <w:r w:rsidR="000B701B" w:rsidRPr="008A3EB2">
          <w:rPr>
            <w:rStyle w:val="aa"/>
            <w:rFonts w:eastAsia="黑体"/>
            <w:noProof/>
          </w:rPr>
          <w:t>Figure 3.2 Process-oriented supply chain node enterprise reliability evaluation index model diagram</w:t>
        </w:r>
        <w:r w:rsidR="000B701B">
          <w:rPr>
            <w:noProof/>
            <w:webHidden/>
          </w:rPr>
          <w:tab/>
        </w:r>
        <w:r w:rsidR="000B701B">
          <w:rPr>
            <w:noProof/>
            <w:webHidden/>
          </w:rPr>
          <w:fldChar w:fldCharType="begin"/>
        </w:r>
        <w:r w:rsidR="000B701B">
          <w:rPr>
            <w:noProof/>
            <w:webHidden/>
          </w:rPr>
          <w:instrText xml:space="preserve"> PAGEREF _Toc115776639 \h </w:instrText>
        </w:r>
        <w:r w:rsidR="000B701B">
          <w:rPr>
            <w:noProof/>
            <w:webHidden/>
          </w:rPr>
        </w:r>
        <w:r w:rsidR="000B701B">
          <w:rPr>
            <w:noProof/>
            <w:webHidden/>
          </w:rPr>
          <w:fldChar w:fldCharType="separate"/>
        </w:r>
        <w:r w:rsidR="000B701B">
          <w:rPr>
            <w:noProof/>
            <w:webHidden/>
          </w:rPr>
          <w:t>26</w:t>
        </w:r>
        <w:r w:rsidR="000B701B">
          <w:rPr>
            <w:noProof/>
            <w:webHidden/>
          </w:rPr>
          <w:fldChar w:fldCharType="end"/>
        </w:r>
      </w:hyperlink>
    </w:p>
    <w:p w14:paraId="533310F8" w14:textId="41E95488"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40" w:history="1">
        <w:r w:rsidR="000B701B" w:rsidRPr="008A3EB2">
          <w:rPr>
            <w:rStyle w:val="aa"/>
            <w:rFonts w:eastAsia="黑体"/>
            <w:noProof/>
          </w:rPr>
          <w:t>Figure 3.3 Manufacturing Supply Chain</w:t>
        </w:r>
        <w:r w:rsidR="000B701B">
          <w:rPr>
            <w:noProof/>
            <w:webHidden/>
          </w:rPr>
          <w:tab/>
        </w:r>
        <w:r w:rsidR="000B701B">
          <w:rPr>
            <w:noProof/>
            <w:webHidden/>
          </w:rPr>
          <w:fldChar w:fldCharType="begin"/>
        </w:r>
        <w:r w:rsidR="000B701B">
          <w:rPr>
            <w:noProof/>
            <w:webHidden/>
          </w:rPr>
          <w:instrText xml:space="preserve"> PAGEREF _Toc115776640 \h </w:instrText>
        </w:r>
        <w:r w:rsidR="000B701B">
          <w:rPr>
            <w:noProof/>
            <w:webHidden/>
          </w:rPr>
        </w:r>
        <w:r w:rsidR="000B701B">
          <w:rPr>
            <w:noProof/>
            <w:webHidden/>
          </w:rPr>
          <w:fldChar w:fldCharType="separate"/>
        </w:r>
        <w:r w:rsidR="000B701B">
          <w:rPr>
            <w:noProof/>
            <w:webHidden/>
          </w:rPr>
          <w:t>28</w:t>
        </w:r>
        <w:r w:rsidR="000B701B">
          <w:rPr>
            <w:noProof/>
            <w:webHidden/>
          </w:rPr>
          <w:fldChar w:fldCharType="end"/>
        </w:r>
      </w:hyperlink>
    </w:p>
    <w:p w14:paraId="691EEEAE" w14:textId="5DB68855"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41" w:history="1">
        <w:r w:rsidR="000B701B" w:rsidRPr="008A3EB2">
          <w:rPr>
            <w:rStyle w:val="aa"/>
            <w:rFonts w:eastAsia="黑体"/>
            <w:noProof/>
          </w:rPr>
          <w:t>Figure 3.4 Supply Chain Diagram</w:t>
        </w:r>
        <w:r w:rsidR="000B701B">
          <w:rPr>
            <w:noProof/>
            <w:webHidden/>
          </w:rPr>
          <w:tab/>
        </w:r>
        <w:r w:rsidR="000B701B">
          <w:rPr>
            <w:noProof/>
            <w:webHidden/>
          </w:rPr>
          <w:fldChar w:fldCharType="begin"/>
        </w:r>
        <w:r w:rsidR="000B701B">
          <w:rPr>
            <w:noProof/>
            <w:webHidden/>
          </w:rPr>
          <w:instrText xml:space="preserve"> PAGEREF _Toc115776641 \h </w:instrText>
        </w:r>
        <w:r w:rsidR="000B701B">
          <w:rPr>
            <w:noProof/>
            <w:webHidden/>
          </w:rPr>
        </w:r>
        <w:r w:rsidR="000B701B">
          <w:rPr>
            <w:noProof/>
            <w:webHidden/>
          </w:rPr>
          <w:fldChar w:fldCharType="separate"/>
        </w:r>
        <w:r w:rsidR="000B701B">
          <w:rPr>
            <w:noProof/>
            <w:webHidden/>
          </w:rPr>
          <w:t>29</w:t>
        </w:r>
        <w:r w:rsidR="000B701B">
          <w:rPr>
            <w:noProof/>
            <w:webHidden/>
          </w:rPr>
          <w:fldChar w:fldCharType="end"/>
        </w:r>
      </w:hyperlink>
    </w:p>
    <w:p w14:paraId="62B77B53" w14:textId="0A325F6F"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42" w:history="1">
        <w:r w:rsidR="000B701B" w:rsidRPr="008A3EB2">
          <w:rPr>
            <w:rStyle w:val="aa"/>
            <w:rFonts w:eastAsia="黑体"/>
            <w:noProof/>
          </w:rPr>
          <w:t>Figure 4.1 Block diagram of supply chain reliability of an automotive assembly company</w:t>
        </w:r>
        <w:r w:rsidR="000B701B">
          <w:rPr>
            <w:noProof/>
            <w:webHidden/>
          </w:rPr>
          <w:tab/>
        </w:r>
        <w:r w:rsidR="000B701B">
          <w:rPr>
            <w:noProof/>
            <w:webHidden/>
          </w:rPr>
          <w:fldChar w:fldCharType="begin"/>
        </w:r>
        <w:r w:rsidR="000B701B">
          <w:rPr>
            <w:noProof/>
            <w:webHidden/>
          </w:rPr>
          <w:instrText xml:space="preserve"> PAGEREF _Toc115776642 \h </w:instrText>
        </w:r>
        <w:r w:rsidR="000B701B">
          <w:rPr>
            <w:noProof/>
            <w:webHidden/>
          </w:rPr>
        </w:r>
        <w:r w:rsidR="000B701B">
          <w:rPr>
            <w:noProof/>
            <w:webHidden/>
          </w:rPr>
          <w:fldChar w:fldCharType="separate"/>
        </w:r>
        <w:r w:rsidR="000B701B">
          <w:rPr>
            <w:noProof/>
            <w:webHidden/>
          </w:rPr>
          <w:t>37</w:t>
        </w:r>
        <w:r w:rsidR="000B701B">
          <w:rPr>
            <w:noProof/>
            <w:webHidden/>
          </w:rPr>
          <w:fldChar w:fldCharType="end"/>
        </w:r>
      </w:hyperlink>
    </w:p>
    <w:p w14:paraId="3403117E" w14:textId="29FBFA2A"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43" w:history="1">
        <w:r w:rsidR="000B701B" w:rsidRPr="008A3EB2">
          <w:rPr>
            <w:rStyle w:val="aa"/>
            <w:rFonts w:eastAsia="黑体"/>
            <w:noProof/>
          </w:rPr>
          <w:t>Figure 5-1 Buffer Stock Cell Model</w:t>
        </w:r>
        <w:r w:rsidR="000B701B">
          <w:rPr>
            <w:noProof/>
            <w:webHidden/>
          </w:rPr>
          <w:tab/>
        </w:r>
        <w:r w:rsidR="000B701B">
          <w:rPr>
            <w:noProof/>
            <w:webHidden/>
          </w:rPr>
          <w:fldChar w:fldCharType="begin"/>
        </w:r>
        <w:r w:rsidR="000B701B">
          <w:rPr>
            <w:noProof/>
            <w:webHidden/>
          </w:rPr>
          <w:instrText xml:space="preserve"> PAGEREF _Toc115776643 \h </w:instrText>
        </w:r>
        <w:r w:rsidR="000B701B">
          <w:rPr>
            <w:noProof/>
            <w:webHidden/>
          </w:rPr>
        </w:r>
        <w:r w:rsidR="000B701B">
          <w:rPr>
            <w:noProof/>
            <w:webHidden/>
          </w:rPr>
          <w:fldChar w:fldCharType="separate"/>
        </w:r>
        <w:r w:rsidR="000B701B">
          <w:rPr>
            <w:noProof/>
            <w:webHidden/>
          </w:rPr>
          <w:t>50</w:t>
        </w:r>
        <w:r w:rsidR="000B701B">
          <w:rPr>
            <w:noProof/>
            <w:webHidden/>
          </w:rPr>
          <w:fldChar w:fldCharType="end"/>
        </w:r>
      </w:hyperlink>
    </w:p>
    <w:p w14:paraId="1979E08D" w14:textId="74C2EFA7" w:rsidR="000B701B" w:rsidRDefault="000B701B" w:rsidP="000B701B">
      <w:pPr>
        <w:ind w:firstLine="240"/>
        <w:rPr>
          <w:rFonts w:eastAsiaTheme="minorEastAsia"/>
          <w:lang w:val="en-US" w:eastAsia="zh-CN"/>
        </w:rPr>
      </w:pPr>
      <w:r>
        <w:rPr>
          <w:rFonts w:eastAsiaTheme="minorEastAsia"/>
          <w:lang w:val="en-US" w:eastAsia="zh-CN"/>
        </w:rPr>
        <w:fldChar w:fldCharType="end"/>
      </w:r>
    </w:p>
    <w:p w14:paraId="3414B420" w14:textId="248B7378" w:rsidR="000B701B" w:rsidRDefault="000B701B" w:rsidP="007F79C1">
      <w:pPr>
        <w:pStyle w:val="TOC"/>
        <w:ind w:firstLine="640"/>
        <w:rPr>
          <w:rFonts w:eastAsiaTheme="minorEastAsia"/>
        </w:rPr>
      </w:pPr>
      <w:bookmarkStart w:id="4" w:name="_Toc115816313"/>
      <w:r>
        <w:rPr>
          <w:rFonts w:eastAsia="宋体"/>
        </w:rPr>
        <w:t>List of Tables</w:t>
      </w:r>
      <w:bookmarkEnd w:id="4"/>
    </w:p>
    <w:p w14:paraId="5BFF08CE" w14:textId="30E21D5B"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r>
        <w:rPr>
          <w:rFonts w:eastAsiaTheme="minorEastAsia"/>
        </w:rPr>
        <w:fldChar w:fldCharType="begin"/>
      </w:r>
      <w:r>
        <w:rPr>
          <w:rFonts w:eastAsiaTheme="minorEastAsia"/>
        </w:rPr>
        <w:instrText xml:space="preserve"> TOC \f \h \z \t "</w:instrText>
      </w:r>
      <w:r>
        <w:rPr>
          <w:rFonts w:eastAsiaTheme="minorEastAsia"/>
        </w:rPr>
        <w:instrText>表</w:instrText>
      </w:r>
      <w:r>
        <w:rPr>
          <w:rFonts w:eastAsiaTheme="minorEastAsia"/>
        </w:rPr>
        <w:instrText xml:space="preserve">,1" </w:instrText>
      </w:r>
      <w:r>
        <w:rPr>
          <w:rFonts w:eastAsiaTheme="minorEastAsia"/>
        </w:rPr>
        <w:fldChar w:fldCharType="separate"/>
      </w:r>
      <w:hyperlink w:anchor="_Toc115818052" w:history="1">
        <w:r w:rsidRPr="00D1270B">
          <w:rPr>
            <w:rStyle w:val="aa"/>
            <w:noProof/>
          </w:rPr>
          <w:t>Table3-1 Continuity index data</w:t>
        </w:r>
        <w:r>
          <w:rPr>
            <w:noProof/>
            <w:webHidden/>
          </w:rPr>
          <w:tab/>
        </w:r>
        <w:r>
          <w:rPr>
            <w:noProof/>
            <w:webHidden/>
          </w:rPr>
          <w:fldChar w:fldCharType="begin"/>
        </w:r>
        <w:r>
          <w:rPr>
            <w:noProof/>
            <w:webHidden/>
          </w:rPr>
          <w:instrText xml:space="preserve"> PAGEREF _Toc115818052 \h </w:instrText>
        </w:r>
        <w:r>
          <w:rPr>
            <w:noProof/>
            <w:webHidden/>
          </w:rPr>
        </w:r>
        <w:r>
          <w:rPr>
            <w:noProof/>
            <w:webHidden/>
          </w:rPr>
          <w:fldChar w:fldCharType="separate"/>
        </w:r>
        <w:r>
          <w:rPr>
            <w:noProof/>
            <w:webHidden/>
          </w:rPr>
          <w:t>34</w:t>
        </w:r>
        <w:r>
          <w:rPr>
            <w:noProof/>
            <w:webHidden/>
          </w:rPr>
          <w:fldChar w:fldCharType="end"/>
        </w:r>
      </w:hyperlink>
    </w:p>
    <w:p w14:paraId="6201BEA5" w14:textId="6554C8D8"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3" w:history="1">
        <w:r w:rsidRPr="00D1270B">
          <w:rPr>
            <w:rStyle w:val="aa"/>
            <w:rFonts w:eastAsia="楷体"/>
            <w:noProof/>
          </w:rPr>
          <w:t>Table 4-1 Event likelihood score table</w:t>
        </w:r>
        <w:r>
          <w:rPr>
            <w:noProof/>
            <w:webHidden/>
          </w:rPr>
          <w:tab/>
        </w:r>
        <w:r>
          <w:rPr>
            <w:noProof/>
            <w:webHidden/>
          </w:rPr>
          <w:fldChar w:fldCharType="begin"/>
        </w:r>
        <w:r>
          <w:rPr>
            <w:noProof/>
            <w:webHidden/>
          </w:rPr>
          <w:instrText xml:space="preserve"> PAGEREF _Toc115818053 \h </w:instrText>
        </w:r>
        <w:r>
          <w:rPr>
            <w:noProof/>
            <w:webHidden/>
          </w:rPr>
        </w:r>
        <w:r>
          <w:rPr>
            <w:noProof/>
            <w:webHidden/>
          </w:rPr>
          <w:fldChar w:fldCharType="separate"/>
        </w:r>
        <w:r>
          <w:rPr>
            <w:noProof/>
            <w:webHidden/>
          </w:rPr>
          <w:t>39</w:t>
        </w:r>
        <w:r>
          <w:rPr>
            <w:noProof/>
            <w:webHidden/>
          </w:rPr>
          <w:fldChar w:fldCharType="end"/>
        </w:r>
      </w:hyperlink>
    </w:p>
    <w:p w14:paraId="77FBB640" w14:textId="6D48542F"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4" w:history="1">
        <w:r w:rsidRPr="00D1270B">
          <w:rPr>
            <w:rStyle w:val="aa"/>
            <w:noProof/>
          </w:rPr>
          <w:t>Table 4-2 Statistics for Supplier Member Company A1.</w:t>
        </w:r>
        <w:r>
          <w:rPr>
            <w:noProof/>
            <w:webHidden/>
          </w:rPr>
          <w:tab/>
        </w:r>
        <w:r>
          <w:rPr>
            <w:noProof/>
            <w:webHidden/>
          </w:rPr>
          <w:fldChar w:fldCharType="begin"/>
        </w:r>
        <w:r>
          <w:rPr>
            <w:noProof/>
            <w:webHidden/>
          </w:rPr>
          <w:instrText xml:space="preserve"> PAGEREF _Toc115818054 \h </w:instrText>
        </w:r>
        <w:r>
          <w:rPr>
            <w:noProof/>
            <w:webHidden/>
          </w:rPr>
        </w:r>
        <w:r>
          <w:rPr>
            <w:noProof/>
            <w:webHidden/>
          </w:rPr>
          <w:fldChar w:fldCharType="separate"/>
        </w:r>
        <w:r>
          <w:rPr>
            <w:noProof/>
            <w:webHidden/>
          </w:rPr>
          <w:t>39</w:t>
        </w:r>
        <w:r>
          <w:rPr>
            <w:noProof/>
            <w:webHidden/>
          </w:rPr>
          <w:fldChar w:fldCharType="end"/>
        </w:r>
      </w:hyperlink>
    </w:p>
    <w:p w14:paraId="0E8BAE30" w14:textId="0B1E3C13"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5" w:history="1">
        <w:r w:rsidRPr="00D1270B">
          <w:rPr>
            <w:rStyle w:val="aa"/>
            <w:noProof/>
          </w:rPr>
          <w:t>Table 4-3 Statistics for Supplier Member Company A2.</w:t>
        </w:r>
        <w:r>
          <w:rPr>
            <w:noProof/>
            <w:webHidden/>
          </w:rPr>
          <w:tab/>
        </w:r>
        <w:r>
          <w:rPr>
            <w:noProof/>
            <w:webHidden/>
          </w:rPr>
          <w:fldChar w:fldCharType="begin"/>
        </w:r>
        <w:r>
          <w:rPr>
            <w:noProof/>
            <w:webHidden/>
          </w:rPr>
          <w:instrText xml:space="preserve"> PAGEREF _Toc115818055 \h </w:instrText>
        </w:r>
        <w:r>
          <w:rPr>
            <w:noProof/>
            <w:webHidden/>
          </w:rPr>
        </w:r>
        <w:r>
          <w:rPr>
            <w:noProof/>
            <w:webHidden/>
          </w:rPr>
          <w:fldChar w:fldCharType="separate"/>
        </w:r>
        <w:r>
          <w:rPr>
            <w:noProof/>
            <w:webHidden/>
          </w:rPr>
          <w:t>40</w:t>
        </w:r>
        <w:r>
          <w:rPr>
            <w:noProof/>
            <w:webHidden/>
          </w:rPr>
          <w:fldChar w:fldCharType="end"/>
        </w:r>
      </w:hyperlink>
    </w:p>
    <w:p w14:paraId="1FA62182" w14:textId="38D38120"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6" w:history="1">
        <w:r w:rsidRPr="00D1270B">
          <w:rPr>
            <w:rStyle w:val="aa"/>
            <w:noProof/>
          </w:rPr>
          <w:t>Table 4-4 Statistics for Manufacturer Member Company Z.</w:t>
        </w:r>
        <w:r>
          <w:rPr>
            <w:noProof/>
            <w:webHidden/>
          </w:rPr>
          <w:tab/>
        </w:r>
        <w:r>
          <w:rPr>
            <w:noProof/>
            <w:webHidden/>
          </w:rPr>
          <w:fldChar w:fldCharType="begin"/>
        </w:r>
        <w:r>
          <w:rPr>
            <w:noProof/>
            <w:webHidden/>
          </w:rPr>
          <w:instrText xml:space="preserve"> PAGEREF _Toc115818056 \h </w:instrText>
        </w:r>
        <w:r>
          <w:rPr>
            <w:noProof/>
            <w:webHidden/>
          </w:rPr>
        </w:r>
        <w:r>
          <w:rPr>
            <w:noProof/>
            <w:webHidden/>
          </w:rPr>
          <w:fldChar w:fldCharType="separate"/>
        </w:r>
        <w:r>
          <w:rPr>
            <w:noProof/>
            <w:webHidden/>
          </w:rPr>
          <w:t>41</w:t>
        </w:r>
        <w:r>
          <w:rPr>
            <w:noProof/>
            <w:webHidden/>
          </w:rPr>
          <w:fldChar w:fldCharType="end"/>
        </w:r>
      </w:hyperlink>
    </w:p>
    <w:p w14:paraId="4360494D" w14:textId="161C38F6"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7" w:history="1">
        <w:r w:rsidRPr="00D1270B">
          <w:rPr>
            <w:rStyle w:val="aa"/>
            <w:noProof/>
          </w:rPr>
          <w:t>Table 4-5 Statistics of distributor member company B1.</w:t>
        </w:r>
        <w:r>
          <w:rPr>
            <w:noProof/>
            <w:webHidden/>
          </w:rPr>
          <w:tab/>
        </w:r>
        <w:r>
          <w:rPr>
            <w:noProof/>
            <w:webHidden/>
          </w:rPr>
          <w:fldChar w:fldCharType="begin"/>
        </w:r>
        <w:r>
          <w:rPr>
            <w:noProof/>
            <w:webHidden/>
          </w:rPr>
          <w:instrText xml:space="preserve"> PAGEREF _Toc115818057 \h </w:instrText>
        </w:r>
        <w:r>
          <w:rPr>
            <w:noProof/>
            <w:webHidden/>
          </w:rPr>
        </w:r>
        <w:r>
          <w:rPr>
            <w:noProof/>
            <w:webHidden/>
          </w:rPr>
          <w:fldChar w:fldCharType="separate"/>
        </w:r>
        <w:r>
          <w:rPr>
            <w:noProof/>
            <w:webHidden/>
          </w:rPr>
          <w:t>41</w:t>
        </w:r>
        <w:r>
          <w:rPr>
            <w:noProof/>
            <w:webHidden/>
          </w:rPr>
          <w:fldChar w:fldCharType="end"/>
        </w:r>
      </w:hyperlink>
    </w:p>
    <w:p w14:paraId="5FE8D6FA" w14:textId="2A1E1636"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8" w:history="1">
        <w:r w:rsidRPr="00D1270B">
          <w:rPr>
            <w:rStyle w:val="aa"/>
            <w:noProof/>
          </w:rPr>
          <w:t>Table 4-6 Statistics of distributor member company B2.</w:t>
        </w:r>
        <w:r>
          <w:rPr>
            <w:noProof/>
            <w:webHidden/>
          </w:rPr>
          <w:tab/>
        </w:r>
        <w:r>
          <w:rPr>
            <w:noProof/>
            <w:webHidden/>
          </w:rPr>
          <w:fldChar w:fldCharType="begin"/>
        </w:r>
        <w:r>
          <w:rPr>
            <w:noProof/>
            <w:webHidden/>
          </w:rPr>
          <w:instrText xml:space="preserve"> PAGEREF _Toc115818058 \h </w:instrText>
        </w:r>
        <w:r>
          <w:rPr>
            <w:noProof/>
            <w:webHidden/>
          </w:rPr>
        </w:r>
        <w:r>
          <w:rPr>
            <w:noProof/>
            <w:webHidden/>
          </w:rPr>
          <w:fldChar w:fldCharType="separate"/>
        </w:r>
        <w:r>
          <w:rPr>
            <w:noProof/>
            <w:webHidden/>
          </w:rPr>
          <w:t>42</w:t>
        </w:r>
        <w:r>
          <w:rPr>
            <w:noProof/>
            <w:webHidden/>
          </w:rPr>
          <w:fldChar w:fldCharType="end"/>
        </w:r>
      </w:hyperlink>
    </w:p>
    <w:p w14:paraId="028C2405" w14:textId="675A74CC"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9" w:history="1">
        <w:r w:rsidRPr="00D1270B">
          <w:rPr>
            <w:rStyle w:val="aa"/>
            <w:noProof/>
          </w:rPr>
          <w:t>Table 4-7 Reliability statistics</w:t>
        </w:r>
        <w:r>
          <w:rPr>
            <w:noProof/>
            <w:webHidden/>
          </w:rPr>
          <w:tab/>
        </w:r>
        <w:r>
          <w:rPr>
            <w:noProof/>
            <w:webHidden/>
          </w:rPr>
          <w:fldChar w:fldCharType="begin"/>
        </w:r>
        <w:r>
          <w:rPr>
            <w:noProof/>
            <w:webHidden/>
          </w:rPr>
          <w:instrText xml:space="preserve"> PAGEREF _Toc115818059 \h </w:instrText>
        </w:r>
        <w:r>
          <w:rPr>
            <w:noProof/>
            <w:webHidden/>
          </w:rPr>
        </w:r>
        <w:r>
          <w:rPr>
            <w:noProof/>
            <w:webHidden/>
          </w:rPr>
          <w:fldChar w:fldCharType="separate"/>
        </w:r>
        <w:r>
          <w:rPr>
            <w:noProof/>
            <w:webHidden/>
          </w:rPr>
          <w:t>42</w:t>
        </w:r>
        <w:r>
          <w:rPr>
            <w:noProof/>
            <w:webHidden/>
          </w:rPr>
          <w:fldChar w:fldCharType="end"/>
        </w:r>
      </w:hyperlink>
    </w:p>
    <w:p w14:paraId="26583EE1" w14:textId="554E7635" w:rsidR="000B701B" w:rsidRPr="000B701B" w:rsidRDefault="00D465EE" w:rsidP="000B701B">
      <w:pPr>
        <w:ind w:firstLine="240"/>
        <w:rPr>
          <w:rFonts w:eastAsiaTheme="minorEastAsia"/>
          <w:lang w:val="en-US" w:eastAsia="zh-CN"/>
        </w:rPr>
      </w:pPr>
      <w:r>
        <w:rPr>
          <w:rFonts w:eastAsiaTheme="minorEastAsia"/>
        </w:rPr>
        <w:fldChar w:fldCharType="end"/>
      </w:r>
    </w:p>
    <w:p w14:paraId="6A0E72A2" w14:textId="1A3BD929" w:rsidR="00371DFA" w:rsidRPr="000B701B" w:rsidRDefault="00371DFA" w:rsidP="00371DFA">
      <w:pPr>
        <w:ind w:firstLine="240"/>
        <w:rPr>
          <w:rFonts w:eastAsiaTheme="minorEastAsia"/>
          <w:lang w:val="en-US" w:eastAsia="zh-CN"/>
        </w:rPr>
        <w:sectPr w:rsidR="00371DFA" w:rsidRPr="000B701B">
          <w:pgSz w:w="11906" w:h="16838"/>
          <w:pgMar w:top="1440" w:right="1440" w:bottom="1440" w:left="2268" w:header="851" w:footer="992" w:gutter="0"/>
          <w:cols w:space="0"/>
          <w:docGrid w:type="lines" w:linePitch="312"/>
        </w:sectPr>
      </w:pPr>
    </w:p>
    <w:p w14:paraId="1504CC6B" w14:textId="27271F4F" w:rsidR="004D0BF6" w:rsidRPr="00B97ED5" w:rsidRDefault="00DB78A6" w:rsidP="00B97ED5">
      <w:pPr>
        <w:keepNext/>
        <w:keepLines/>
        <w:snapToGrid w:val="0"/>
        <w:spacing w:line="480" w:lineRule="auto"/>
        <w:ind w:firstLine="442"/>
        <w:outlineLvl w:val="0"/>
        <w:rPr>
          <w:b/>
          <w:kern w:val="44"/>
          <w:sz w:val="44"/>
          <w:lang w:val="en-US" w:eastAsia="zh-CN"/>
        </w:rPr>
      </w:pPr>
      <w:bookmarkStart w:id="5" w:name="_Toc115344299"/>
      <w:bookmarkStart w:id="6" w:name="_Toc115816314"/>
      <w:r>
        <w:rPr>
          <w:b/>
          <w:kern w:val="44"/>
          <w:sz w:val="44"/>
          <w:lang w:val="en-US" w:eastAsia="zh-CN"/>
        </w:rPr>
        <w:lastRenderedPageBreak/>
        <w:t>1</w:t>
      </w:r>
      <w:r>
        <w:rPr>
          <w:rFonts w:hint="eastAsia"/>
          <w:b/>
          <w:kern w:val="44"/>
          <w:sz w:val="44"/>
          <w:lang w:val="en-US" w:eastAsia="zh-CN"/>
        </w:rPr>
        <w:t>. I</w:t>
      </w:r>
      <w:r w:rsidRPr="00B97ED5">
        <w:rPr>
          <w:b/>
          <w:kern w:val="44"/>
          <w:sz w:val="44"/>
          <w:lang w:val="en-US" w:eastAsia="zh-CN"/>
        </w:rPr>
        <w:t>NTRODUCTION</w:t>
      </w:r>
      <w:bookmarkEnd w:id="5"/>
      <w:bookmarkEnd w:id="6"/>
    </w:p>
    <w:p w14:paraId="7422E45F" w14:textId="764B9F8B" w:rsidR="004D0BF6" w:rsidRDefault="00000000">
      <w:pPr>
        <w:pStyle w:val="2"/>
        <w:snapToGrid w:val="0"/>
        <w:spacing w:before="0" w:after="0" w:line="480" w:lineRule="auto"/>
        <w:ind w:firstLine="281"/>
        <w:rPr>
          <w:szCs w:val="28"/>
          <w:lang w:val="en-US" w:eastAsia="zh-CN"/>
        </w:rPr>
      </w:pPr>
      <w:bookmarkStart w:id="7" w:name="_Toc115344300"/>
      <w:bookmarkStart w:id="8" w:name="_Toc115776453"/>
      <w:bookmarkStart w:id="9" w:name="_Toc115816315"/>
      <w:r>
        <w:rPr>
          <w:szCs w:val="28"/>
          <w:lang w:val="en-US" w:eastAsia="zh-CN"/>
        </w:rPr>
        <w:t>1.1 Background</w:t>
      </w:r>
      <w:bookmarkEnd w:id="7"/>
      <w:bookmarkEnd w:id="8"/>
      <w:bookmarkEnd w:id="9"/>
    </w:p>
    <w:p w14:paraId="3E73D4B2" w14:textId="3B3606C5" w:rsidR="007D48B5" w:rsidRDefault="007D48B5" w:rsidP="000F6389">
      <w:pPr>
        <w:snapToGrid w:val="0"/>
        <w:spacing w:line="360" w:lineRule="auto"/>
        <w:ind w:firstLineChars="100" w:firstLine="240"/>
        <w:jc w:val="both"/>
        <w:rPr>
          <w:lang w:val="en-US" w:eastAsia="zh-CN"/>
        </w:rPr>
      </w:pPr>
      <w:r w:rsidRPr="007D48B5">
        <w:rPr>
          <w:lang w:val="en-US" w:eastAsia="zh-CN"/>
        </w:rPr>
        <w:t>After entering the information society, the business model of enterprises has changed profoundly, and the competition between enterprises has been transformed into the competition between supply chains.</w:t>
      </w:r>
      <w:r w:rsidRPr="007D48B5">
        <w:t xml:space="preserve"> </w:t>
      </w:r>
      <w:r w:rsidRPr="007D48B5">
        <w:rPr>
          <w:lang w:val="en-US" w:eastAsia="zh-CN"/>
        </w:rPr>
        <w:t>As the advantages of supply chain are highlighted, more and more companies are participating in this business model, outsourcing their non-core business and focusing their resources on developing their core competencies.</w:t>
      </w:r>
      <w:r w:rsidRPr="007D48B5">
        <w:t xml:space="preserve"> </w:t>
      </w:r>
      <w:r w:rsidRPr="007D48B5">
        <w:rPr>
          <w:lang w:val="en-US" w:eastAsia="zh-CN"/>
        </w:rPr>
        <w:t>In this way, from the supply of raw materials, the manufacturing and production of products, to the distribution and retailing of products is done by several enterprises through collaboration, which reduces costs, spreads risks, increases revenues, enhances the competitiveness of enterprises, and occupies the most advantageous position in the market competition through strategic alliances.</w:t>
      </w:r>
    </w:p>
    <w:p w14:paraId="40FC471C" w14:textId="7CB38508"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Since the supply chain is a complex system, the enterprises in the supply chain only overlap in some goals, and the inconsistency of goals will bring great risks to the supply chain. Changes in end-consumer demand, which can expand upward along the supply chain, may cause suppliers to add too much inventory, resulting in useless cost increases. The increase in the degree of diversification of customer demands and the shortening of the product replacement cycle have increased the business risks of enterprises, and the low inventory strategy of manufacturing enterprises in order to reduce costs has great accident potential. On the other hand, the uncertainty of distribution retailers can also cause a broken supply chain link.</w:t>
      </w:r>
    </w:p>
    <w:p w14:paraId="2940D9DC"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Taking the automobile industry as an example, in the total cost of automobile production, the cost of parts occupies a large proportion, and this proportion has gradually increased in recent years. With the in-depth development of related theories, the upstream and downstream enterprises in the automobile manufacturing industry have formed a close cooperation relationship with each other, which in turn provides support for the improvement of supply chain theory. From a practical point of view, the supply chain events that have occurred in the automotive industry in recent years need to be strengthened.</w:t>
      </w:r>
    </w:p>
    <w:p w14:paraId="37F29AD9"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 xml:space="preserve">In 2014, Chery recalled 131,796 </w:t>
      </w:r>
      <w:proofErr w:type="spellStart"/>
      <w:r w:rsidRPr="000F6389">
        <w:rPr>
          <w:lang w:val="en-US" w:eastAsia="zh-CN"/>
        </w:rPr>
        <w:t>Riich</w:t>
      </w:r>
      <w:proofErr w:type="spellEnd"/>
      <w:r w:rsidRPr="000F6389">
        <w:rPr>
          <w:lang w:val="en-US" w:eastAsia="zh-CN"/>
        </w:rPr>
        <w:t xml:space="preserve"> X131,796 vehicles equipped with SQR473 engines due to the possibility of engine mount breakage</w:t>
      </w:r>
      <w:r w:rsidRPr="000F6389">
        <w:rPr>
          <w:rFonts w:ascii="宋体" w:eastAsia="宋体" w:hAnsi="宋体" w:cs="宋体" w:hint="eastAsia"/>
          <w:lang w:val="en-US" w:eastAsia="zh-CN"/>
        </w:rPr>
        <w:t>；</w:t>
      </w:r>
      <w:r w:rsidRPr="000F6389">
        <w:rPr>
          <w:lang w:val="en-US" w:eastAsia="zh-CN"/>
        </w:rPr>
        <w:t xml:space="preserve">In 2016, Nissan recalled 3.2 </w:t>
      </w:r>
      <w:r w:rsidRPr="000F6389">
        <w:rPr>
          <w:lang w:val="en-US" w:eastAsia="zh-CN"/>
        </w:rPr>
        <w:lastRenderedPageBreak/>
        <w:t>million vehicles due to occupant detection failures in airbag systems; In 2016, GM recalled 3.6 million vehicles because the airbag system went into diagnostic mode; In 2017, Dodge recalled 1.25 million vehicles due to airbag sensor problems; At the end of 2018, some Toyota vehicles were also recalled due to various problems, which had a huge impact on the business; In 2019, nearly 400,000 Nissan vehicles were recalled in the U.S. market due to faulty braking systems.</w:t>
      </w:r>
    </w:p>
    <w:p w14:paraId="712B4D12"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At first, people defined these uncertain factors as supply chain risks, and analyzed the sources, key factors and preventive measures of supply chain risks from different perspectives, and tried to quantify the risk level of the supply chain in a variety of ways, but none of them achieved very satisfactory results.</w:t>
      </w:r>
    </w:p>
    <w:p w14:paraId="2538AE5E"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 xml:space="preserve">After the concept of reliability engineering was introduced into the supply chain risk assessment, it brought new life to the risk research of the supply chain, if the study of supply chain risk is a side study, then the study of supply chain reliability is the </w:t>
      </w:r>
      <w:proofErr w:type="gramStart"/>
      <w:r w:rsidRPr="000F6389">
        <w:rPr>
          <w:lang w:val="en-US" w:eastAsia="zh-CN"/>
        </w:rPr>
        <w:t>first time</w:t>
      </w:r>
      <w:proofErr w:type="gramEnd"/>
      <w:r w:rsidRPr="000F6389">
        <w:rPr>
          <w:lang w:val="en-US" w:eastAsia="zh-CN"/>
        </w:rPr>
        <w:t xml:space="preserve"> people start to directly face the operation condition of the supply chain.</w:t>
      </w:r>
    </w:p>
    <w:p w14:paraId="0A860553"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The supply chain is the basis for the survival and development of the enterprise, and evaluating the reliability of the supply chain can directly understand the operational advantages and disadvantages of this supply chain, which can reflect the efficiency and effectiveness of the supply chain management.</w:t>
      </w:r>
    </w:p>
    <w:p w14:paraId="52B643CA" w14:textId="03E1EEB6" w:rsidR="004D0BF6" w:rsidRDefault="00000000">
      <w:pPr>
        <w:pStyle w:val="2"/>
        <w:snapToGrid w:val="0"/>
        <w:spacing w:before="0" w:after="0" w:line="480" w:lineRule="auto"/>
        <w:ind w:firstLine="281"/>
        <w:rPr>
          <w:szCs w:val="28"/>
          <w:lang w:val="en-US" w:eastAsia="zh-CN"/>
        </w:rPr>
      </w:pPr>
      <w:bookmarkStart w:id="10" w:name="_Toc115344301"/>
      <w:bookmarkStart w:id="11" w:name="_Toc115776454"/>
      <w:bookmarkStart w:id="12" w:name="_Toc115816316"/>
      <w:r>
        <w:rPr>
          <w:szCs w:val="28"/>
          <w:lang w:val="en-US" w:eastAsia="zh-CN"/>
        </w:rPr>
        <w:t xml:space="preserve">1.2 </w:t>
      </w:r>
      <w:r>
        <w:rPr>
          <w:rFonts w:hint="eastAsia"/>
          <w:szCs w:val="28"/>
          <w:lang w:val="en-US" w:eastAsia="zh-CN"/>
        </w:rPr>
        <w:t>Research objectives</w:t>
      </w:r>
      <w:bookmarkEnd w:id="10"/>
      <w:bookmarkEnd w:id="11"/>
      <w:bookmarkEnd w:id="12"/>
    </w:p>
    <w:p w14:paraId="4516C304"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This research is divided into the following parts:</w:t>
      </w:r>
    </w:p>
    <w:p w14:paraId="1544456D"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First, Related Theories. Summarize the basic concepts and principles of supply chain, the concept of supply chain risk, the concept and basic principles of reliability, and the definition of supply chain reliability.</w:t>
      </w:r>
    </w:p>
    <w:p w14:paraId="77281952" w14:textId="1E4579FB"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 xml:space="preserve">Second, </w:t>
      </w:r>
      <w:r w:rsidR="0079298D">
        <w:rPr>
          <w:lang w:val="en-US" w:eastAsia="zh-CN"/>
        </w:rPr>
        <w:t>Member</w:t>
      </w:r>
      <w:r w:rsidRPr="000F6389">
        <w:rPr>
          <w:lang w:val="en-US" w:eastAsia="zh-CN"/>
        </w:rPr>
        <w:t xml:space="preserve"> Enterprise Reliability Metrics Study. The factors affecting the reliability of supply chain nodes are analyzed, and the evaluation index of supply chain reliability is established, and the reliability measurement of the index is analyzed.</w:t>
      </w:r>
    </w:p>
    <w:p w14:paraId="58605DDE" w14:textId="46C2F5BF" w:rsidR="000F6389" w:rsidRDefault="000F6389" w:rsidP="000F6389">
      <w:pPr>
        <w:snapToGrid w:val="0"/>
        <w:spacing w:line="360" w:lineRule="auto"/>
        <w:ind w:firstLineChars="100" w:firstLine="240"/>
        <w:jc w:val="both"/>
        <w:rPr>
          <w:lang w:val="en-US" w:eastAsia="zh-CN"/>
        </w:rPr>
      </w:pPr>
      <w:r w:rsidRPr="000F6389">
        <w:rPr>
          <w:lang w:val="en-US" w:eastAsia="zh-CN"/>
        </w:rPr>
        <w:t>Third, Supply Chain Reliability Optimization. The supply chain is evaluated by combining the constructed reliability evaluation index system, and the supply chain reliability optimization model is established by the reliability allocation method.</w:t>
      </w:r>
    </w:p>
    <w:p w14:paraId="405A80AB" w14:textId="58DFE03F" w:rsidR="007D48B5" w:rsidRPr="000F6389" w:rsidRDefault="007D48B5" w:rsidP="000F6389">
      <w:pPr>
        <w:snapToGrid w:val="0"/>
        <w:spacing w:line="360" w:lineRule="auto"/>
        <w:ind w:firstLineChars="100" w:firstLine="240"/>
        <w:jc w:val="both"/>
        <w:rPr>
          <w:lang w:val="en-US" w:eastAsia="zh-CN"/>
        </w:rPr>
      </w:pPr>
      <w:r w:rsidRPr="007D48B5">
        <w:rPr>
          <w:lang w:val="en-US" w:eastAsia="zh-CN"/>
        </w:rPr>
        <w:t xml:space="preserve">Fourth, an empirical analysis is conducted on the supply chain of an automobile company as an example, combining the constructed reliability evaluation index system with the method based on reliability allocation to find out the key links that </w:t>
      </w:r>
      <w:r w:rsidRPr="007D48B5">
        <w:rPr>
          <w:lang w:val="en-US" w:eastAsia="zh-CN"/>
        </w:rPr>
        <w:lastRenderedPageBreak/>
        <w:t>need to be optimized, and finally proposing measures to optimize the reliability of the supply chain.</w:t>
      </w:r>
    </w:p>
    <w:p w14:paraId="296ED573" w14:textId="6A223790" w:rsidR="004D0BF6" w:rsidRDefault="00000000">
      <w:pPr>
        <w:pStyle w:val="2"/>
        <w:snapToGrid w:val="0"/>
        <w:spacing w:before="0" w:after="0" w:line="480" w:lineRule="auto"/>
        <w:ind w:firstLine="281"/>
        <w:rPr>
          <w:szCs w:val="28"/>
          <w:lang w:val="en-US" w:eastAsia="zh-CN"/>
        </w:rPr>
      </w:pPr>
      <w:bookmarkStart w:id="13" w:name="_Toc115344302"/>
      <w:bookmarkStart w:id="14" w:name="_Toc115776455"/>
      <w:bookmarkStart w:id="15" w:name="_Toc115816317"/>
      <w:r>
        <w:rPr>
          <w:szCs w:val="28"/>
          <w:lang w:val="en-US" w:eastAsia="zh-CN"/>
        </w:rPr>
        <w:t>1.3 R</w:t>
      </w:r>
      <w:r>
        <w:rPr>
          <w:rFonts w:hint="eastAsia"/>
          <w:szCs w:val="28"/>
          <w:lang w:val="en-US" w:eastAsia="zh-CN"/>
        </w:rPr>
        <w:t>esearch metho</w:t>
      </w:r>
      <w:r>
        <w:rPr>
          <w:szCs w:val="28"/>
          <w:lang w:val="en-US" w:eastAsia="zh-CN"/>
        </w:rPr>
        <w:t>ds</w:t>
      </w:r>
      <w:bookmarkEnd w:id="13"/>
      <w:bookmarkEnd w:id="14"/>
      <w:bookmarkEnd w:id="15"/>
    </w:p>
    <w:p w14:paraId="6291B767"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(1) Literature review method, Through the retrieval, collection and sorting out of relevant literature, the existing theoretical basis and development status are obtained, and the existing supply chain reliability research problems and deficiencies of research methods are identified.</w:t>
      </w:r>
    </w:p>
    <w:p w14:paraId="0B35D50B" w14:textId="182F9912"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 xml:space="preserve">(2) Reliability Engineering Methods, </w:t>
      </w:r>
      <w:proofErr w:type="gramStart"/>
      <w:r w:rsidRPr="000F6389">
        <w:rPr>
          <w:lang w:val="en-US" w:eastAsia="zh-CN"/>
        </w:rPr>
        <w:t>The</w:t>
      </w:r>
      <w:proofErr w:type="gramEnd"/>
      <w:r w:rsidRPr="000F6389">
        <w:rPr>
          <w:lang w:val="en-US" w:eastAsia="zh-CN"/>
        </w:rPr>
        <w:t xml:space="preserve"> reliability of the entire supply chain is studied by applying the measurement model of system reliability in reliability engineering. Based on the idea of reliability engineering node unit reliability, the reliability of supply chain </w:t>
      </w:r>
      <w:r w:rsidR="008E0461">
        <w:rPr>
          <w:lang w:val="en-US" w:eastAsia="zh-CN"/>
        </w:rPr>
        <w:t>member</w:t>
      </w:r>
      <w:r w:rsidRPr="000F6389">
        <w:rPr>
          <w:lang w:val="en-US" w:eastAsia="zh-CN"/>
        </w:rPr>
        <w:t xml:space="preserve"> enterprises is evaluated and measured.</w:t>
      </w:r>
    </w:p>
    <w:p w14:paraId="4AE99759" w14:textId="4A66E15F" w:rsidR="000F6389" w:rsidRPr="000F6389" w:rsidRDefault="000F6389">
      <w:pPr>
        <w:snapToGrid w:val="0"/>
        <w:spacing w:line="360" w:lineRule="auto"/>
        <w:ind w:firstLineChars="100" w:firstLine="240"/>
        <w:jc w:val="both"/>
        <w:rPr>
          <w:lang w:val="en-US" w:eastAsia="zh-CN"/>
        </w:rPr>
      </w:pPr>
      <w:r w:rsidRPr="000F6389">
        <w:rPr>
          <w:lang w:val="en-US" w:eastAsia="zh-CN"/>
        </w:rPr>
        <w:t xml:space="preserve">(3) A combination of qualitative and quantitative methods, </w:t>
      </w:r>
      <w:proofErr w:type="gramStart"/>
      <w:r w:rsidRPr="000F6389">
        <w:rPr>
          <w:lang w:val="en-US" w:eastAsia="zh-CN"/>
        </w:rPr>
        <w:t>The</w:t>
      </w:r>
      <w:proofErr w:type="gramEnd"/>
      <w:r w:rsidRPr="000F6389">
        <w:rPr>
          <w:lang w:val="en-US" w:eastAsia="zh-CN"/>
        </w:rPr>
        <w:t xml:space="preserve"> reliability evaluation indexes of </w:t>
      </w:r>
      <w:r w:rsidR="0079298D">
        <w:rPr>
          <w:lang w:val="en-US" w:eastAsia="zh-CN"/>
        </w:rPr>
        <w:t>member</w:t>
      </w:r>
      <w:r w:rsidRPr="000F6389">
        <w:rPr>
          <w:lang w:val="en-US" w:eastAsia="zh-CN"/>
        </w:rPr>
        <w:t xml:space="preserve"> enterprises are analyzed by a qualitative method, and then the reliability metrics are measured by a quantitative method.</w:t>
      </w:r>
    </w:p>
    <w:p w14:paraId="59970892" w14:textId="77777777" w:rsidR="004D0BF6" w:rsidRDefault="00000000">
      <w:pPr>
        <w:snapToGrid w:val="0"/>
        <w:ind w:firstLine="240"/>
      </w:pPr>
      <w:r>
        <w:br w:type="page"/>
      </w:r>
    </w:p>
    <w:p w14:paraId="1230BCCE" w14:textId="1AECBD1C" w:rsidR="004D0BF6" w:rsidRDefault="00000000">
      <w:pPr>
        <w:keepNext/>
        <w:keepLines/>
        <w:snapToGrid w:val="0"/>
        <w:spacing w:line="480" w:lineRule="auto"/>
        <w:ind w:firstLine="442"/>
        <w:outlineLvl w:val="0"/>
      </w:pPr>
      <w:bookmarkStart w:id="16" w:name="_Toc5563"/>
      <w:bookmarkStart w:id="17" w:name="_Toc115344303"/>
      <w:bookmarkStart w:id="18" w:name="_Toc115816318"/>
      <w:r>
        <w:rPr>
          <w:b/>
          <w:kern w:val="44"/>
          <w:sz w:val="44"/>
          <w:lang w:val="en-US" w:eastAsia="zh-CN"/>
        </w:rPr>
        <w:lastRenderedPageBreak/>
        <w:t>2. LITERATURE REVIEW</w:t>
      </w:r>
      <w:bookmarkEnd w:id="16"/>
      <w:bookmarkEnd w:id="17"/>
      <w:bookmarkEnd w:id="18"/>
    </w:p>
    <w:p w14:paraId="72C7F6A9" w14:textId="4D63E219" w:rsidR="004D0BF6" w:rsidRDefault="00000000">
      <w:pPr>
        <w:pStyle w:val="2"/>
        <w:snapToGrid w:val="0"/>
        <w:spacing w:before="0" w:after="0" w:line="480" w:lineRule="auto"/>
        <w:ind w:firstLine="281"/>
        <w:rPr>
          <w:szCs w:val="28"/>
          <w:lang w:val="en-US" w:eastAsia="zh-CN"/>
        </w:rPr>
      </w:pPr>
      <w:bookmarkStart w:id="19" w:name="_Toc115344304"/>
      <w:bookmarkStart w:id="20" w:name="_Toc115776456"/>
      <w:bookmarkStart w:id="21" w:name="_Toc115816319"/>
      <w:r>
        <w:rPr>
          <w:szCs w:val="28"/>
          <w:lang w:val="en-US" w:eastAsia="zh-CN"/>
        </w:rPr>
        <w:t>Introduction</w:t>
      </w:r>
      <w:bookmarkEnd w:id="19"/>
      <w:bookmarkEnd w:id="20"/>
      <w:bookmarkEnd w:id="21"/>
    </w:p>
    <w:p w14:paraId="0B7DC3FE" w14:textId="77777777" w:rsidR="0063175C" w:rsidRPr="0063175C" w:rsidRDefault="0063175C" w:rsidP="0063175C">
      <w:pPr>
        <w:snapToGrid w:val="0"/>
        <w:spacing w:line="360" w:lineRule="auto"/>
        <w:ind w:firstLineChars="100" w:firstLine="240"/>
        <w:jc w:val="both"/>
        <w:rPr>
          <w:lang w:val="en-US" w:eastAsia="zh-CN"/>
        </w:rPr>
      </w:pPr>
      <w:r w:rsidRPr="0063175C">
        <w:rPr>
          <w:lang w:val="en-US" w:eastAsia="zh-CN"/>
        </w:rPr>
        <w:t>This chapter firstly introduces the basic concepts of supply chain, the essential principles of reliability engineering. The chapter deals with the reliability calculation methods of two reliability models: series and parallel. Then the concept of supply chain reliability is presented and the similarities and differences between supply chain risk and reliability are analyzed, and finally the supply chain reliability block diagram is given based on the operation structure of supply chain.</w:t>
      </w:r>
    </w:p>
    <w:p w14:paraId="54D59142" w14:textId="0214C807" w:rsidR="0063175C" w:rsidRDefault="0063175C" w:rsidP="0063175C">
      <w:pPr>
        <w:pStyle w:val="2"/>
        <w:snapToGrid w:val="0"/>
        <w:spacing w:before="0" w:after="0" w:line="480" w:lineRule="auto"/>
        <w:ind w:firstLine="281"/>
        <w:rPr>
          <w:szCs w:val="28"/>
          <w:lang w:val="en-US" w:eastAsia="zh-CN"/>
        </w:rPr>
      </w:pPr>
      <w:bookmarkStart w:id="22" w:name="_Toc115344305"/>
      <w:bookmarkStart w:id="23" w:name="_Toc115776457"/>
      <w:bookmarkStart w:id="24" w:name="_Toc115816320"/>
      <w:r>
        <w:rPr>
          <w:szCs w:val="28"/>
          <w:lang w:val="en-US" w:eastAsia="zh-CN"/>
        </w:rPr>
        <w:t xml:space="preserve">2.1 </w:t>
      </w:r>
      <w:r w:rsidRPr="0063175C">
        <w:rPr>
          <w:szCs w:val="28"/>
          <w:lang w:val="en-US" w:eastAsia="zh-CN"/>
        </w:rPr>
        <w:t>Supply chain theory</w:t>
      </w:r>
      <w:bookmarkEnd w:id="22"/>
      <w:bookmarkEnd w:id="23"/>
      <w:bookmarkEnd w:id="24"/>
    </w:p>
    <w:p w14:paraId="025E24BD" w14:textId="6051FA18" w:rsidR="0063175C" w:rsidRDefault="0063175C" w:rsidP="0063175C">
      <w:pPr>
        <w:pStyle w:val="3"/>
        <w:spacing w:before="0" w:after="0" w:line="360" w:lineRule="auto"/>
        <w:ind w:firstLine="241"/>
        <w:rPr>
          <w:i/>
          <w:iCs/>
          <w:sz w:val="24"/>
          <w:lang w:val="en-US" w:eastAsia="zh-CN"/>
        </w:rPr>
      </w:pPr>
      <w:bookmarkStart w:id="25" w:name="_Toc115344306"/>
      <w:bookmarkStart w:id="26" w:name="_Toc115776458"/>
      <w:bookmarkStart w:id="27" w:name="_Toc115816321"/>
      <w:r>
        <w:rPr>
          <w:i/>
          <w:iCs/>
          <w:sz w:val="24"/>
          <w:lang w:val="en-US" w:eastAsia="zh-CN"/>
        </w:rPr>
        <w:t xml:space="preserve">2.1.1 </w:t>
      </w:r>
      <w:r w:rsidRPr="0063175C">
        <w:rPr>
          <w:i/>
          <w:iCs/>
          <w:sz w:val="24"/>
          <w:lang w:val="en-US" w:eastAsia="zh-CN"/>
        </w:rPr>
        <w:t>Supply Chain Concept</w:t>
      </w:r>
      <w:bookmarkEnd w:id="25"/>
      <w:bookmarkEnd w:id="26"/>
      <w:bookmarkEnd w:id="27"/>
    </w:p>
    <w:p w14:paraId="69042FB4" w14:textId="1A23B061" w:rsidR="0063175C" w:rsidRDefault="0063175C" w:rsidP="0063175C">
      <w:pPr>
        <w:snapToGrid w:val="0"/>
        <w:spacing w:line="360" w:lineRule="auto"/>
        <w:ind w:firstLineChars="100" w:firstLine="240"/>
        <w:jc w:val="both"/>
        <w:rPr>
          <w:lang w:val="en-US" w:eastAsia="zh-CN"/>
        </w:rPr>
      </w:pPr>
      <w:r w:rsidRPr="0063175C">
        <w:rPr>
          <w:lang w:val="en-US" w:eastAsia="zh-CN"/>
        </w:rPr>
        <w:t>The Global Supply Chain Forum defines it as: the cooperation relationship between different enterprises due to the intersection of business, and this chain from the source of supply to the final consumer is the supply chain. Lee (1992) has considered that the supply chain is a complex mesh system consisting of a wide range of clusters of firms that satisfy customer needs. These companies are interlocked, cooperate and win-win, and through the control of each node, such as procurement, production, processing, etc., finally sell the goods to customers for profit. And in this chain, suppliers, manufacturers, distributors, etc. form a whole due to business needs. It contains material chain, information chain, capital chain, more importantly, the supply chain also contains a value-added chain, raw materials in the collaboration of various manufacturers to get value-added, and ultimately bring benefits to the relevant enterprises. In this chain there is often a core enterprise, driven by the enterprise, the whole chain to control each link, in this process, the upstream and downstream enterprises to form a linkage mechanism, division of labor and collaboration, finally complete the entire process of product production to sales. All the nodes in the supply chain establish a cooperative relationship with the starting point of win-win cooperation, during which different enterprises share information and conduct business with each other.</w:t>
      </w:r>
    </w:p>
    <w:p w14:paraId="2D0CE41D" w14:textId="1A47534E" w:rsidR="0063175C" w:rsidRDefault="0063175C" w:rsidP="0063175C">
      <w:pPr>
        <w:pStyle w:val="3"/>
        <w:spacing w:before="0" w:after="0" w:line="360" w:lineRule="auto"/>
        <w:ind w:firstLine="241"/>
        <w:rPr>
          <w:i/>
          <w:iCs/>
          <w:sz w:val="24"/>
          <w:lang w:val="en-US" w:eastAsia="zh-CN"/>
        </w:rPr>
      </w:pPr>
      <w:bookmarkStart w:id="28" w:name="_Toc115344307"/>
      <w:bookmarkStart w:id="29" w:name="_Toc115776459"/>
      <w:bookmarkStart w:id="30" w:name="_Toc115816322"/>
      <w:r>
        <w:rPr>
          <w:i/>
          <w:iCs/>
          <w:sz w:val="24"/>
          <w:lang w:val="en-US" w:eastAsia="zh-CN"/>
        </w:rPr>
        <w:t xml:space="preserve">2.1.2 </w:t>
      </w:r>
      <w:r w:rsidRPr="0063175C">
        <w:rPr>
          <w:i/>
          <w:iCs/>
          <w:sz w:val="24"/>
          <w:lang w:val="en-US" w:eastAsia="zh-CN"/>
        </w:rPr>
        <w:t>Supply Chain Management</w:t>
      </w:r>
      <w:bookmarkEnd w:id="28"/>
      <w:bookmarkEnd w:id="29"/>
      <w:bookmarkEnd w:id="30"/>
    </w:p>
    <w:p w14:paraId="5FA53B08" w14:textId="6CC61027" w:rsidR="0063175C" w:rsidRPr="0063175C" w:rsidRDefault="0063175C" w:rsidP="0063175C">
      <w:pPr>
        <w:snapToGrid w:val="0"/>
        <w:spacing w:line="360" w:lineRule="auto"/>
        <w:ind w:firstLineChars="100" w:firstLine="240"/>
        <w:jc w:val="both"/>
        <w:rPr>
          <w:lang w:val="en-US" w:eastAsia="zh-CN"/>
        </w:rPr>
      </w:pPr>
      <w:r w:rsidRPr="0063175C">
        <w:rPr>
          <w:lang w:val="en-US" w:eastAsia="zh-CN"/>
        </w:rPr>
        <w:t xml:space="preserve">Supply chain management mainly emphasizes the control of information flow, logistics, and capital flow by enterprises, as well as effective management activities in </w:t>
      </w:r>
      <w:r w:rsidRPr="0063175C">
        <w:rPr>
          <w:lang w:val="en-US" w:eastAsia="zh-CN"/>
        </w:rPr>
        <w:lastRenderedPageBreak/>
        <w:t>collaboration with upstream and downstream enterprises</w:t>
      </w:r>
      <w:r w:rsidRPr="0063175C">
        <w:rPr>
          <w:rFonts w:hint="eastAsia"/>
          <w:lang w:val="en-US" w:eastAsia="zh-CN"/>
        </w:rPr>
        <w:t xml:space="preserve"> (</w:t>
      </w:r>
      <w:proofErr w:type="spellStart"/>
      <w:r w:rsidRPr="0063175C">
        <w:rPr>
          <w:lang w:val="en-US" w:eastAsia="zh-CN"/>
        </w:rPr>
        <w:t>Schönsleben</w:t>
      </w:r>
      <w:proofErr w:type="spellEnd"/>
      <w:r w:rsidRPr="0063175C">
        <w:rPr>
          <w:lang w:val="en-US" w:eastAsia="zh-CN"/>
        </w:rPr>
        <w:t xml:space="preserve">, </w:t>
      </w:r>
      <w:proofErr w:type="gramStart"/>
      <w:r w:rsidRPr="0063175C">
        <w:rPr>
          <w:lang w:val="en-US" w:eastAsia="zh-CN"/>
        </w:rPr>
        <w:t>2003 )</w:t>
      </w:r>
      <w:proofErr w:type="gramEnd"/>
      <w:r w:rsidRPr="0063175C">
        <w:rPr>
          <w:lang w:val="en-US" w:eastAsia="zh-CN"/>
        </w:rPr>
        <w:t>. It is a logistics chain and a value-added chain, in which materials are processed into valuable products after many links, so it is a material value-added process, which is also the biggest difference from the traditional material supply management theory.</w:t>
      </w:r>
    </w:p>
    <w:p w14:paraId="1DBB03F4" w14:textId="60D68BA1" w:rsidR="0063175C" w:rsidRDefault="0063175C" w:rsidP="0063175C">
      <w:pPr>
        <w:snapToGrid w:val="0"/>
        <w:spacing w:line="360" w:lineRule="auto"/>
        <w:ind w:firstLineChars="100" w:firstLine="240"/>
        <w:jc w:val="both"/>
        <w:rPr>
          <w:rFonts w:eastAsiaTheme="minorEastAsia"/>
          <w:lang w:val="en-US" w:eastAsia="zh-CN"/>
        </w:rPr>
      </w:pPr>
      <w:r w:rsidRPr="0063175C">
        <w:rPr>
          <w:lang w:val="en-US" w:eastAsia="zh-CN"/>
        </w:rPr>
        <w:t>Supply chain management is composed of four parts: supply, production planning, logistics and related demand. Much of today's research is also centered on these four points, and modern technological tools provide technical support for the deepening and refinement of the theory. For enterprises, customer orientation is the most basic business philosophy, cost reduction and maximization of benefits is the ultimate management goal, and this process is always closely related to the above four concepts. Accordingly, supply chain management can be subdivided into functional and auxiliary areas, both of which have different focuses. The former includes product engineering, procurement, etc.; the latter includes customer service, design engineering, etc. In addition, since the characteristics of each industry are different, supply chain management is usually a complex process, which covers not only the above points, but also product demand forecasting and planning; supply chain planning and design, etc.</w:t>
      </w:r>
    </w:p>
    <w:p w14:paraId="7147743F" w14:textId="34E8ED8D" w:rsidR="0063175C" w:rsidRDefault="0063175C" w:rsidP="0063175C">
      <w:pPr>
        <w:pStyle w:val="3"/>
        <w:spacing w:before="0" w:after="0" w:line="360" w:lineRule="auto"/>
        <w:ind w:firstLine="241"/>
        <w:rPr>
          <w:i/>
          <w:iCs/>
          <w:sz w:val="24"/>
          <w:lang w:val="en-US" w:eastAsia="zh-CN"/>
        </w:rPr>
      </w:pPr>
      <w:bookmarkStart w:id="31" w:name="_Toc115344308"/>
      <w:bookmarkStart w:id="32" w:name="_Toc115776460"/>
      <w:bookmarkStart w:id="33" w:name="_Toc115816323"/>
      <w:r>
        <w:rPr>
          <w:i/>
          <w:iCs/>
          <w:sz w:val="24"/>
          <w:lang w:val="en-US" w:eastAsia="zh-CN"/>
        </w:rPr>
        <w:t>2.1.</w:t>
      </w:r>
      <w:r w:rsidRPr="0063175C">
        <w:rPr>
          <w:i/>
          <w:iCs/>
          <w:sz w:val="24"/>
          <w:lang w:val="en-US" w:eastAsia="zh-CN"/>
        </w:rPr>
        <w:t>3 Supply Chain Operation Reference Model</w:t>
      </w:r>
      <w:bookmarkEnd w:id="31"/>
      <w:bookmarkEnd w:id="32"/>
      <w:bookmarkEnd w:id="33"/>
    </w:p>
    <w:p w14:paraId="3BA1BEB9" w14:textId="7953DA6C" w:rsidR="0063175C" w:rsidRPr="0063175C" w:rsidRDefault="0063175C" w:rsidP="0063175C">
      <w:pPr>
        <w:snapToGrid w:val="0"/>
        <w:spacing w:line="360" w:lineRule="auto"/>
        <w:ind w:firstLineChars="100" w:firstLine="240"/>
        <w:jc w:val="both"/>
        <w:rPr>
          <w:lang w:val="en-US" w:eastAsia="zh-CN"/>
        </w:rPr>
      </w:pPr>
      <w:r w:rsidRPr="0063175C">
        <w:rPr>
          <w:lang w:val="en-US" w:eastAsia="zh-CN"/>
        </w:rPr>
        <w:t>In order to make research in supply chain management systematic, Supply Chain Council has developed an operational model, SCOR, which can be applied in supply chain management in different industrial sectors</w:t>
      </w:r>
      <w:r w:rsidR="00287E3D">
        <w:rPr>
          <w:lang w:val="en-US" w:eastAsia="zh-CN"/>
        </w:rPr>
        <w:t xml:space="preserve"> </w:t>
      </w:r>
      <w:r w:rsidR="00287E3D" w:rsidRPr="00287E3D">
        <w:rPr>
          <w:rFonts w:hint="eastAsia"/>
          <w:lang w:val="en-US" w:eastAsia="zh-CN"/>
        </w:rPr>
        <w:t>(</w:t>
      </w:r>
      <w:proofErr w:type="spellStart"/>
      <w:r w:rsidR="00287E3D" w:rsidRPr="00287E3D">
        <w:rPr>
          <w:lang w:val="en-US" w:eastAsia="zh-CN"/>
        </w:rPr>
        <w:t>Hasibuan</w:t>
      </w:r>
      <w:proofErr w:type="spellEnd"/>
      <w:r w:rsidR="00287E3D" w:rsidRPr="00287E3D">
        <w:rPr>
          <w:lang w:val="en-US" w:eastAsia="zh-CN"/>
        </w:rPr>
        <w:t xml:space="preserve">, Arfah, </w:t>
      </w:r>
      <w:proofErr w:type="spellStart"/>
      <w:r w:rsidR="00287E3D" w:rsidRPr="00287E3D">
        <w:rPr>
          <w:lang w:val="en-US" w:eastAsia="zh-CN"/>
        </w:rPr>
        <w:t>Parinduri</w:t>
      </w:r>
      <w:proofErr w:type="spellEnd"/>
      <w:r w:rsidR="00287E3D" w:rsidRPr="00287E3D">
        <w:rPr>
          <w:lang w:val="en-US" w:eastAsia="zh-CN"/>
        </w:rPr>
        <w:t xml:space="preserve">, </w:t>
      </w:r>
      <w:proofErr w:type="spellStart"/>
      <w:r w:rsidR="00287E3D" w:rsidRPr="00287E3D">
        <w:rPr>
          <w:lang w:val="en-US" w:eastAsia="zh-CN"/>
        </w:rPr>
        <w:t>Hernawati</w:t>
      </w:r>
      <w:proofErr w:type="spellEnd"/>
      <w:r w:rsidR="00287E3D" w:rsidRPr="00287E3D">
        <w:rPr>
          <w:lang w:val="en-US" w:eastAsia="zh-CN"/>
        </w:rPr>
        <w:t xml:space="preserve">, </w:t>
      </w:r>
      <w:proofErr w:type="spellStart"/>
      <w:r w:rsidR="00287E3D" w:rsidRPr="00287E3D">
        <w:rPr>
          <w:lang w:val="en-US" w:eastAsia="zh-CN"/>
        </w:rPr>
        <w:t>Harahap</w:t>
      </w:r>
      <w:proofErr w:type="spellEnd"/>
      <w:r w:rsidR="00287E3D" w:rsidRPr="00287E3D">
        <w:rPr>
          <w:lang w:val="en-US" w:eastAsia="zh-CN"/>
        </w:rPr>
        <w:t xml:space="preserve">, </w:t>
      </w:r>
      <w:proofErr w:type="spellStart"/>
      <w:r w:rsidR="00287E3D" w:rsidRPr="00287E3D">
        <w:rPr>
          <w:lang w:val="en-US" w:eastAsia="zh-CN"/>
        </w:rPr>
        <w:t>Sibuea</w:t>
      </w:r>
      <w:proofErr w:type="spellEnd"/>
      <w:r w:rsidR="00287E3D" w:rsidRPr="00287E3D">
        <w:rPr>
          <w:lang w:val="en-US" w:eastAsia="zh-CN"/>
        </w:rPr>
        <w:t xml:space="preserve"> and Sulaiman, 2018,)</w:t>
      </w:r>
      <w:r w:rsidRPr="0063175C">
        <w:rPr>
          <w:lang w:val="en-US" w:eastAsia="zh-CN"/>
        </w:rPr>
        <w:t>. The SCOR model divides the supply chain processes into three levels, the first level describes the five basic processes of the supply chain nodes: planning, purchasing, production, sales and returns. The first fundamental flow of SCOR model is shown in Figure 2.1.</w:t>
      </w:r>
    </w:p>
    <w:p w14:paraId="471E9214" w14:textId="77777777" w:rsidR="0063175C" w:rsidRPr="0063175C" w:rsidRDefault="0063175C" w:rsidP="0002588B">
      <w:pPr>
        <w:snapToGrid w:val="0"/>
        <w:spacing w:line="360" w:lineRule="auto"/>
        <w:ind w:firstLineChars="100" w:firstLine="240"/>
        <w:jc w:val="center"/>
        <w:rPr>
          <w:lang w:val="en-US" w:eastAsia="zh-CN"/>
        </w:rPr>
      </w:pPr>
      <w:r w:rsidRPr="0063175C">
        <w:rPr>
          <w:lang w:val="en-US" w:eastAsia="zh-CN"/>
        </w:rPr>
        <w:object w:dxaOrig="5401" w:dyaOrig="2896" w14:anchorId="5B5735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7pt;height:144.85pt" o:ole="">
            <v:imagedata r:id="rId10" o:title=""/>
          </v:shape>
          <o:OLEObject Type="Embed" ProgID="Visio.Drawing.15" ShapeID="_x0000_i1025" DrawAspect="Content" ObjectID="_1726430921" r:id="rId11"/>
        </w:object>
      </w:r>
    </w:p>
    <w:p w14:paraId="7AD6DF0E" w14:textId="28EFA575" w:rsidR="0063175C" w:rsidRPr="0063175C" w:rsidRDefault="0063175C" w:rsidP="002A652B">
      <w:pPr>
        <w:pStyle w:val="ac"/>
        <w:ind w:left="480"/>
      </w:pPr>
      <w:bookmarkStart w:id="34" w:name="_Toc115774645"/>
      <w:bookmarkStart w:id="35" w:name="_Toc115776635"/>
      <w:r w:rsidRPr="0063175C">
        <w:t>Figure 2.1 The first fundamental flow of SCOR model</w:t>
      </w:r>
      <w:bookmarkEnd w:id="34"/>
      <w:bookmarkEnd w:id="35"/>
    </w:p>
    <w:p w14:paraId="20381B77" w14:textId="77777777" w:rsidR="0063175C" w:rsidRPr="0063175C" w:rsidRDefault="0063175C" w:rsidP="0063175C">
      <w:pPr>
        <w:snapToGrid w:val="0"/>
        <w:spacing w:line="360" w:lineRule="auto"/>
        <w:ind w:firstLineChars="100" w:firstLine="240"/>
        <w:jc w:val="both"/>
        <w:rPr>
          <w:lang w:val="en-US" w:eastAsia="zh-CN"/>
        </w:rPr>
      </w:pPr>
      <w:r w:rsidRPr="0063175C">
        <w:rPr>
          <w:lang w:val="en-US" w:eastAsia="zh-CN"/>
        </w:rPr>
        <w:lastRenderedPageBreak/>
        <w:t>The second layer is the configuration layer, which is an extension of the previous layer, i.e., a detailed description of the various aspects of the first layer. For example, in the planning process, the extensions made by the second level include planned procurement and planned production; in the procurement process, the extensions made by the second level include production procurement and order customization procurement; in the production process, the extensions made by the second level include the following: inventory production, order production and order customization. The procurement process and sales process are connected to the sales process, thus, the extensions made to returns at the second level include: return of defective products, return of excess products, and recovery of returned excess products. The last level is stratification, which is a further refinement of the second layer, i.e., each criterion of the previous layer is refined into process elements. Since different industries have different characteristics, companies can subdivide according to their actual needs in the process of hierarchy division.</w:t>
      </w:r>
    </w:p>
    <w:p w14:paraId="23EC0760" w14:textId="06A4684F" w:rsidR="0063175C" w:rsidRDefault="0063175C" w:rsidP="0063175C">
      <w:pPr>
        <w:pStyle w:val="3"/>
        <w:spacing w:before="0" w:after="0" w:line="360" w:lineRule="auto"/>
        <w:ind w:firstLine="241"/>
        <w:rPr>
          <w:i/>
          <w:iCs/>
          <w:sz w:val="24"/>
          <w:lang w:val="en-US" w:eastAsia="zh-CN"/>
        </w:rPr>
      </w:pPr>
      <w:bookmarkStart w:id="36" w:name="_Toc115344309"/>
      <w:bookmarkStart w:id="37" w:name="_Toc115776461"/>
      <w:bookmarkStart w:id="38" w:name="_Toc115816324"/>
      <w:r>
        <w:rPr>
          <w:i/>
          <w:iCs/>
          <w:sz w:val="24"/>
          <w:lang w:val="en-US" w:eastAsia="zh-CN"/>
        </w:rPr>
        <w:t>2.1.4</w:t>
      </w:r>
      <w:r w:rsidRPr="0063175C">
        <w:rPr>
          <w:i/>
          <w:iCs/>
          <w:sz w:val="24"/>
          <w:lang w:val="en-US" w:eastAsia="zh-CN"/>
        </w:rPr>
        <w:t xml:space="preserve"> Key risks in the supply chain</w:t>
      </w:r>
      <w:bookmarkEnd w:id="36"/>
      <w:bookmarkEnd w:id="37"/>
      <w:bookmarkEnd w:id="38"/>
    </w:p>
    <w:p w14:paraId="3C1FA56C" w14:textId="3E1CED8D" w:rsidR="008F5B69" w:rsidRDefault="0063175C" w:rsidP="0063175C">
      <w:pPr>
        <w:snapToGrid w:val="0"/>
        <w:spacing w:line="360" w:lineRule="auto"/>
        <w:ind w:firstLineChars="100" w:firstLine="240"/>
        <w:jc w:val="both"/>
        <w:rPr>
          <w:lang w:val="en-US" w:eastAsia="zh-CN"/>
        </w:rPr>
      </w:pPr>
      <w:r w:rsidRPr="0063175C">
        <w:rPr>
          <w:lang w:val="en-US" w:eastAsia="zh-CN"/>
        </w:rPr>
        <w:t>Chrisopher (2004) has consider</w:t>
      </w:r>
      <w:r w:rsidR="0013542C">
        <w:rPr>
          <w:lang w:val="en-US" w:eastAsia="zh-CN"/>
        </w:rPr>
        <w:t>ed</w:t>
      </w:r>
      <w:r w:rsidRPr="0063175C">
        <w:rPr>
          <w:lang w:val="en-US" w:eastAsia="zh-CN"/>
        </w:rPr>
        <w:t xml:space="preserve"> the risk of the supply chain as its vulnerability, which can directly lead to lower returns of the whole supply chain. Often, it is difficult for companies to completely avoid the occurrence of risk, and the most effective way to prevent risk is prevention and control</w:t>
      </w:r>
      <w:r w:rsidR="00287E3D">
        <w:rPr>
          <w:lang w:val="en-US" w:eastAsia="zh-CN"/>
        </w:rPr>
        <w:t xml:space="preserve"> </w:t>
      </w:r>
      <w:r w:rsidR="00287E3D" w:rsidRPr="00287E3D">
        <w:rPr>
          <w:rFonts w:hint="eastAsia"/>
          <w:lang w:val="en-US" w:eastAsia="zh-CN"/>
        </w:rPr>
        <w:t>(</w:t>
      </w:r>
      <w:r w:rsidR="00287E3D" w:rsidRPr="00287E3D">
        <w:rPr>
          <w:lang w:val="en-US" w:eastAsia="zh-CN"/>
        </w:rPr>
        <w:t>Ho, Zheng, Yildiz and Talluri., 2015)</w:t>
      </w:r>
      <w:r w:rsidRPr="0063175C">
        <w:rPr>
          <w:lang w:val="en-US" w:eastAsia="zh-CN"/>
        </w:rPr>
        <w:t xml:space="preserve">. Specifically, supply chain risks are classified and then controlled differently according to the different risk types. From a macro perspective, supply chain risks include natural risks, monopolistic risks, etc., which we can collectively call external risks; from a micro perspective, supply chain risks include transmission risks, institutional risks, transportation risks, etc., which can collectively be called internal risks. The degree of impact of different risks on the supply chain varies, and is divided into three specific categories: deviation risk, disruption risk, and disaster risk. The former has the least impact on the supply chain. Specifically, although certain changes in operating parameters lead to changes in the corresponding supply chain, it will not have a significant impact on the overall supply chain; interruption risks have a greater impact on the supply chain. When such a risk occurs, the supply chain may break, usually including man-made and natural risks. Catastrophe risk has the greatest impact on the supply chain, where it often collapses across the board, usually </w:t>
      </w:r>
      <w:r w:rsidRPr="0063175C">
        <w:rPr>
          <w:rFonts w:hint="eastAsia"/>
          <w:lang w:val="en-US" w:eastAsia="zh-CN"/>
        </w:rPr>
        <w:t>includ</w:t>
      </w:r>
      <w:r w:rsidRPr="0063175C">
        <w:rPr>
          <w:lang w:val="en-US" w:eastAsia="zh-CN"/>
        </w:rPr>
        <w:t xml:space="preserve">ing war risk and large disaster risk, among others. Based on the variability of supply chain </w:t>
      </w:r>
      <w:r w:rsidRPr="0063175C">
        <w:rPr>
          <w:lang w:val="en-US" w:eastAsia="zh-CN"/>
        </w:rPr>
        <w:lastRenderedPageBreak/>
        <w:t>subjects, the corresponding risks can be classified as supply risk, production risk, etc.</w:t>
      </w:r>
      <w:r w:rsidR="008F5B69" w:rsidRPr="008F5B69">
        <w:rPr>
          <w:rFonts w:ascii="Calibri" w:hAnsi="Calibri" w:cs="Calibri"/>
        </w:rPr>
        <w:t xml:space="preserve"> </w:t>
      </w:r>
      <w:r w:rsidR="008F5B69" w:rsidRPr="008F32B0">
        <w:rPr>
          <w:rFonts w:ascii="Calibri" w:hAnsi="Calibri" w:cs="Calibri"/>
        </w:rPr>
        <w:t>Based on the variability of management objectives, the corresponding risk types can be classified as time risk, quality risk, etc., with quality risk being the most common.</w:t>
      </w:r>
    </w:p>
    <w:p w14:paraId="7D6159F9" w14:textId="569A6BE6" w:rsidR="00E271F5" w:rsidRDefault="00E271F5" w:rsidP="00E271F5">
      <w:pPr>
        <w:pStyle w:val="3"/>
        <w:spacing w:before="0" w:after="0" w:line="360" w:lineRule="auto"/>
        <w:ind w:firstLine="241"/>
        <w:rPr>
          <w:i/>
          <w:iCs/>
          <w:sz w:val="24"/>
          <w:lang w:val="en-US" w:eastAsia="zh-CN"/>
        </w:rPr>
      </w:pPr>
      <w:bookmarkStart w:id="39" w:name="_Toc115776462"/>
      <w:bookmarkStart w:id="40" w:name="_Toc115816325"/>
      <w:r>
        <w:rPr>
          <w:i/>
          <w:iCs/>
          <w:sz w:val="24"/>
          <w:lang w:val="en-US" w:eastAsia="zh-CN"/>
        </w:rPr>
        <w:t>2.1.5</w:t>
      </w:r>
      <w:r w:rsidRPr="0063175C">
        <w:rPr>
          <w:i/>
          <w:iCs/>
          <w:sz w:val="24"/>
          <w:lang w:val="en-US" w:eastAsia="zh-CN"/>
        </w:rPr>
        <w:t xml:space="preserve"> </w:t>
      </w:r>
      <w:r w:rsidRPr="00E271F5">
        <w:rPr>
          <w:i/>
          <w:iCs/>
          <w:sz w:val="24"/>
          <w:lang w:val="en-US" w:eastAsia="zh-CN"/>
        </w:rPr>
        <w:t>Characteristics of Supply Chain Risks</w:t>
      </w:r>
      <w:bookmarkEnd w:id="39"/>
      <w:bookmarkEnd w:id="40"/>
    </w:p>
    <w:p w14:paraId="58D00737" w14:textId="152B2583" w:rsidR="00E271F5" w:rsidRPr="00E271F5" w:rsidRDefault="00E271F5" w:rsidP="0063175C">
      <w:pPr>
        <w:snapToGrid w:val="0"/>
        <w:spacing w:line="360" w:lineRule="auto"/>
        <w:ind w:firstLineChars="100" w:firstLine="240"/>
        <w:jc w:val="both"/>
        <w:rPr>
          <w:rFonts w:eastAsiaTheme="minorEastAsia"/>
          <w:lang w:val="en-US" w:eastAsia="zh-CN"/>
        </w:rPr>
      </w:pPr>
      <w:r w:rsidRPr="00E271F5">
        <w:rPr>
          <w:rFonts w:eastAsiaTheme="minorEastAsia"/>
          <w:lang w:val="en-US" w:eastAsia="zh-CN"/>
        </w:rPr>
        <w:t>(1) Objectivity and inevitability, natural disasters, pestilence and war and other factors that cause supply chain risks exist objectively and are not subjective to human will, which determines the objectivity of supply chain risks.</w:t>
      </w:r>
      <w:r w:rsidRPr="00E271F5">
        <w:t xml:space="preserve"> </w:t>
      </w:r>
      <w:r w:rsidRPr="00E271F5">
        <w:rPr>
          <w:rFonts w:eastAsiaTheme="minorEastAsia"/>
          <w:lang w:val="en-US" w:eastAsia="zh-CN"/>
        </w:rPr>
        <w:t>In addition, although the supply chain is a whole to face the fierce market competition, but the member enterprises in the supply chain are all independently operated economic entities, and there are problems of coordination of benefit distribution and information asymmetry between different member enterprises, which determine the existence of supply chain risk inevitably.</w:t>
      </w:r>
    </w:p>
    <w:p w14:paraId="1C58A89E" w14:textId="77638574" w:rsidR="00E271F5" w:rsidRDefault="00E271F5" w:rsidP="0063175C">
      <w:pPr>
        <w:snapToGrid w:val="0"/>
        <w:spacing w:line="360" w:lineRule="auto"/>
        <w:ind w:firstLineChars="100" w:firstLine="240"/>
        <w:jc w:val="both"/>
        <w:rPr>
          <w:rFonts w:eastAsiaTheme="minorEastAsia"/>
          <w:lang w:val="en-US" w:eastAsia="zh-CN"/>
        </w:rPr>
      </w:pPr>
      <w:r>
        <w:rPr>
          <w:rFonts w:eastAsiaTheme="minorEastAsia" w:hint="eastAsia"/>
          <w:lang w:val="en-US" w:eastAsia="zh-CN"/>
        </w:rPr>
        <w:t>(</w:t>
      </w:r>
      <w:r>
        <w:rPr>
          <w:rFonts w:eastAsiaTheme="minorEastAsia"/>
          <w:lang w:val="en-US" w:eastAsia="zh-CN"/>
        </w:rPr>
        <w:t>2)</w:t>
      </w:r>
      <w:r w:rsidRPr="00E271F5">
        <w:t xml:space="preserve"> </w:t>
      </w:r>
      <w:r w:rsidR="002C5BA8">
        <w:rPr>
          <w:rFonts w:eastAsiaTheme="minorEastAsia"/>
          <w:lang w:val="en-US" w:eastAsia="zh-CN"/>
        </w:rPr>
        <w:t>C</w:t>
      </w:r>
      <w:r w:rsidRPr="00E271F5">
        <w:rPr>
          <w:rFonts w:eastAsiaTheme="minorEastAsia"/>
          <w:lang w:val="en-US" w:eastAsia="zh-CN"/>
        </w:rPr>
        <w:t>hance and uncertainty,</w:t>
      </w:r>
      <w:r w:rsidR="002C5BA8" w:rsidRPr="002C5BA8">
        <w:t xml:space="preserve"> </w:t>
      </w:r>
      <w:r w:rsidR="002C5BA8" w:rsidRPr="002C5BA8">
        <w:rPr>
          <w:rFonts w:eastAsiaTheme="minorEastAsia"/>
          <w:lang w:val="en-US" w:eastAsia="zh-CN"/>
        </w:rPr>
        <w:t>Supply chain risk is objective and inevitable along with the operation of the supply chain. However, it is unknown when and where the supply chain risk event occurs, in which form it occurs, and what the consequences are after it occurs, and supply chain risk occurs randomly and is characterized by chance and uncertainty.</w:t>
      </w:r>
    </w:p>
    <w:p w14:paraId="16BC80DD" w14:textId="1C68A642" w:rsidR="00E271F5" w:rsidRDefault="002C5BA8" w:rsidP="0063175C">
      <w:pPr>
        <w:snapToGrid w:val="0"/>
        <w:spacing w:line="360" w:lineRule="auto"/>
        <w:ind w:firstLineChars="100" w:firstLine="240"/>
        <w:jc w:val="both"/>
        <w:rPr>
          <w:rFonts w:eastAsiaTheme="minorEastAsia"/>
          <w:lang w:val="en-US" w:eastAsia="zh-CN"/>
        </w:rPr>
      </w:pPr>
      <w:r>
        <w:rPr>
          <w:rFonts w:eastAsiaTheme="minorEastAsia" w:hint="eastAsia"/>
          <w:lang w:val="en-US" w:eastAsia="zh-CN"/>
        </w:rPr>
        <w:t>(</w:t>
      </w:r>
      <w:r>
        <w:rPr>
          <w:rFonts w:eastAsiaTheme="minorEastAsia"/>
          <w:lang w:val="en-US" w:eastAsia="zh-CN"/>
        </w:rPr>
        <w:t>3)</w:t>
      </w:r>
      <w:r w:rsidRPr="002C5BA8">
        <w:t xml:space="preserve"> </w:t>
      </w:r>
      <w:r w:rsidRPr="002C5BA8">
        <w:rPr>
          <w:rFonts w:eastAsiaTheme="minorEastAsia"/>
          <w:lang w:val="en-US" w:eastAsia="zh-CN"/>
        </w:rPr>
        <w:t>diversity and complexity</w:t>
      </w:r>
      <w:r>
        <w:rPr>
          <w:rFonts w:eastAsiaTheme="minorEastAsia"/>
          <w:lang w:val="en-US" w:eastAsia="zh-CN"/>
        </w:rPr>
        <w:t>,</w:t>
      </w:r>
      <w:r w:rsidRPr="002C5BA8">
        <w:t xml:space="preserve"> </w:t>
      </w:r>
      <w:r w:rsidRPr="002C5BA8">
        <w:rPr>
          <w:rFonts w:eastAsiaTheme="minorEastAsia"/>
          <w:lang w:val="en-US" w:eastAsia="zh-CN"/>
        </w:rPr>
        <w:t>Supply chain risks come from all aspects of the supply chain operation process, and exist in various forms such as financial risks, human risks, production risks and sales risks; the causes of these risks are many and complex, and it is often difficult to study them precisely.</w:t>
      </w:r>
    </w:p>
    <w:p w14:paraId="73784050" w14:textId="46234939" w:rsidR="002C5BA8" w:rsidRPr="00E271F5" w:rsidRDefault="002C5BA8" w:rsidP="0063175C">
      <w:pPr>
        <w:snapToGrid w:val="0"/>
        <w:spacing w:line="360" w:lineRule="auto"/>
        <w:ind w:firstLineChars="100" w:firstLine="240"/>
        <w:jc w:val="both"/>
        <w:rPr>
          <w:rFonts w:eastAsiaTheme="minorEastAsia"/>
          <w:lang w:val="en-US" w:eastAsia="zh-CN"/>
        </w:rPr>
      </w:pPr>
      <w:r>
        <w:rPr>
          <w:rFonts w:eastAsiaTheme="minorEastAsia" w:hint="eastAsia"/>
          <w:lang w:val="en-US" w:eastAsia="zh-CN"/>
        </w:rPr>
        <w:t>(</w:t>
      </w:r>
      <w:r>
        <w:rPr>
          <w:rFonts w:eastAsiaTheme="minorEastAsia"/>
          <w:lang w:val="en-US" w:eastAsia="zh-CN"/>
        </w:rPr>
        <w:t>4)</w:t>
      </w:r>
      <w:r w:rsidRPr="002C5BA8">
        <w:t xml:space="preserve"> </w:t>
      </w:r>
      <w:r w:rsidRPr="002C5BA8">
        <w:rPr>
          <w:rFonts w:eastAsiaTheme="minorEastAsia"/>
          <w:lang w:val="en-US" w:eastAsia="zh-CN"/>
        </w:rPr>
        <w:t>Transmissibility and amplification</w:t>
      </w:r>
      <w:r>
        <w:rPr>
          <w:rFonts w:eastAsiaTheme="minorEastAsia"/>
          <w:lang w:val="en-US" w:eastAsia="zh-CN"/>
        </w:rPr>
        <w:t>,</w:t>
      </w:r>
      <w:r w:rsidRPr="002C5BA8">
        <w:t xml:space="preserve"> </w:t>
      </w:r>
      <w:r w:rsidRPr="002C5BA8">
        <w:rPr>
          <w:rFonts w:eastAsiaTheme="minorEastAsia"/>
          <w:lang w:val="en-US" w:eastAsia="zh-CN"/>
        </w:rPr>
        <w:t>Supply chain requires multiple member companies to cooperate in product development, manufacturing to distribution and sales. Supply chain risks will be transferred among member companies through the supply chain process, and gradually accumulate and amplify until the supply chain cannot bear the degree, which will lead to supply chain accidents.</w:t>
      </w:r>
    </w:p>
    <w:p w14:paraId="70F79839" w14:textId="6E5807A9" w:rsidR="004D0BF6" w:rsidRDefault="00000000">
      <w:pPr>
        <w:pStyle w:val="2"/>
        <w:snapToGrid w:val="0"/>
        <w:spacing w:before="0" w:after="0" w:line="480" w:lineRule="auto"/>
        <w:ind w:firstLine="281"/>
        <w:rPr>
          <w:szCs w:val="28"/>
          <w:lang w:val="en-US" w:eastAsia="zh-CN"/>
        </w:rPr>
      </w:pPr>
      <w:bookmarkStart w:id="41" w:name="_Toc115344310"/>
      <w:bookmarkStart w:id="42" w:name="_Toc115776463"/>
      <w:bookmarkStart w:id="43" w:name="_Toc115816326"/>
      <w:r>
        <w:rPr>
          <w:szCs w:val="28"/>
          <w:lang w:val="en-US" w:eastAsia="zh-CN"/>
        </w:rPr>
        <w:t xml:space="preserve">2.2 </w:t>
      </w:r>
      <w:r w:rsidR="00A146E4" w:rsidRPr="00A146E4">
        <w:rPr>
          <w:szCs w:val="28"/>
          <w:lang w:val="en-US" w:eastAsia="zh-CN"/>
        </w:rPr>
        <w:t>Supply Chain Reliability Theory</w:t>
      </w:r>
      <w:bookmarkEnd w:id="41"/>
      <w:bookmarkEnd w:id="42"/>
      <w:bookmarkEnd w:id="43"/>
    </w:p>
    <w:p w14:paraId="2D700FA0" w14:textId="2FB4C21D" w:rsidR="004D0BF6" w:rsidRDefault="00000000">
      <w:pPr>
        <w:pStyle w:val="3"/>
        <w:spacing w:before="0" w:after="0" w:line="360" w:lineRule="auto"/>
        <w:ind w:firstLine="241"/>
        <w:rPr>
          <w:i/>
          <w:iCs/>
          <w:sz w:val="24"/>
          <w:lang w:val="en-US" w:eastAsia="zh-CN"/>
        </w:rPr>
      </w:pPr>
      <w:bookmarkStart w:id="44" w:name="_Toc115344311"/>
      <w:bookmarkStart w:id="45" w:name="_Toc115776464"/>
      <w:bookmarkStart w:id="46" w:name="_Toc115816327"/>
      <w:r>
        <w:rPr>
          <w:i/>
          <w:iCs/>
          <w:sz w:val="24"/>
          <w:lang w:val="en-US" w:eastAsia="zh-CN"/>
        </w:rPr>
        <w:t>2.</w:t>
      </w:r>
      <w:r w:rsidR="00A146E4">
        <w:rPr>
          <w:i/>
          <w:iCs/>
          <w:sz w:val="24"/>
          <w:lang w:val="en-US" w:eastAsia="zh-CN"/>
        </w:rPr>
        <w:t>2</w:t>
      </w:r>
      <w:r>
        <w:rPr>
          <w:i/>
          <w:iCs/>
          <w:sz w:val="24"/>
          <w:lang w:val="en-US" w:eastAsia="zh-CN"/>
        </w:rPr>
        <w:t xml:space="preserve">.1 </w:t>
      </w:r>
      <w:r w:rsidR="00A146E4" w:rsidRPr="00A146E4">
        <w:rPr>
          <w:i/>
          <w:iCs/>
          <w:sz w:val="24"/>
          <w:lang w:val="en-US" w:eastAsia="zh-CN"/>
        </w:rPr>
        <w:t>Basic Theory of System Reliability</w:t>
      </w:r>
      <w:bookmarkEnd w:id="44"/>
      <w:bookmarkEnd w:id="45"/>
      <w:bookmarkEnd w:id="46"/>
    </w:p>
    <w:p w14:paraId="7245EADB" w14:textId="33BDFA20" w:rsidR="00F31814" w:rsidRDefault="00F31814" w:rsidP="00A146E4">
      <w:pPr>
        <w:snapToGrid w:val="0"/>
        <w:spacing w:line="360" w:lineRule="auto"/>
        <w:ind w:firstLineChars="100" w:firstLine="240"/>
        <w:jc w:val="both"/>
        <w:rPr>
          <w:lang w:val="en-US" w:eastAsia="zh-CN"/>
        </w:rPr>
      </w:pPr>
      <w:r w:rsidRPr="00F31814">
        <w:rPr>
          <w:lang w:val="en-US" w:eastAsia="zh-CN"/>
        </w:rPr>
        <w:t>Product reliability has become one of the important indicators to measure product quality, and more and more countries are closely integrating reliability technology and total quality management.</w:t>
      </w:r>
    </w:p>
    <w:p w14:paraId="47416C8F" w14:textId="39BF12ED"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lastRenderedPageBreak/>
        <w:t>Reliability research originated from the U.S. military in the 1950s, and after decades of development, it gradually formed a reliability engineering with failure as the core (</w:t>
      </w:r>
      <w:proofErr w:type="spellStart"/>
      <w:r w:rsidRPr="00A146E4">
        <w:rPr>
          <w:lang w:val="en-US" w:eastAsia="zh-CN"/>
        </w:rPr>
        <w:t>Taksakulvith</w:t>
      </w:r>
      <w:proofErr w:type="spellEnd"/>
      <w:r w:rsidRPr="00A146E4">
        <w:rPr>
          <w:lang w:val="en-US" w:eastAsia="zh-CN"/>
        </w:rPr>
        <w:t xml:space="preserve">, Jones, and Warrington, 2004). </w:t>
      </w:r>
      <w:r w:rsidRPr="00A146E4">
        <w:rPr>
          <w:i/>
          <w:iCs/>
          <w:lang w:val="en-US" w:eastAsia="zh-CN"/>
        </w:rPr>
        <w:t>R(t)</w:t>
      </w:r>
      <w:r w:rsidRPr="00A146E4">
        <w:rPr>
          <w:lang w:val="en-US" w:eastAsia="zh-CN"/>
        </w:rPr>
        <w:t xml:space="preserve"> is a common metric used in system reliability engineering, and the formula is as follows ():</w:t>
      </w:r>
    </w:p>
    <w:p w14:paraId="33EE9732"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object w:dxaOrig="1380" w:dyaOrig="300" w14:anchorId="58FB99A0">
          <v:shape id="_x0000_i1026" type="#_x0000_t75" style="width:68.65pt;height:15pt" o:ole="">
            <v:imagedata r:id="rId12" o:title=""/>
          </v:shape>
          <o:OLEObject Type="Embed" ProgID="Equation.DSMT4" ShapeID="_x0000_i1026" DrawAspect="Content" ObjectID="_1726430922" r:id="rId13"/>
        </w:object>
      </w:r>
    </w:p>
    <w:p w14:paraId="632B2C8F" w14:textId="77777777" w:rsidR="00A146E4" w:rsidRPr="00A146E4" w:rsidRDefault="00A146E4" w:rsidP="00A146E4">
      <w:pPr>
        <w:snapToGrid w:val="0"/>
        <w:spacing w:line="360" w:lineRule="auto"/>
        <w:ind w:firstLineChars="100" w:firstLine="240"/>
        <w:jc w:val="both"/>
        <w:rPr>
          <w:i/>
          <w:iCs/>
          <w:lang w:val="en-US" w:eastAsia="zh-CN"/>
        </w:rPr>
      </w:pPr>
      <w:r w:rsidRPr="00A146E4">
        <w:rPr>
          <w:i/>
          <w:iCs/>
          <w:lang w:val="en-US" w:eastAsia="zh-CN"/>
        </w:rPr>
        <w:t xml:space="preserve">Where: </w:t>
      </w:r>
    </w:p>
    <w:p w14:paraId="0A594A29" w14:textId="77777777" w:rsidR="00A146E4" w:rsidRPr="00A146E4" w:rsidRDefault="00A146E4" w:rsidP="00A146E4">
      <w:pPr>
        <w:snapToGrid w:val="0"/>
        <w:spacing w:line="360" w:lineRule="auto"/>
        <w:ind w:firstLineChars="100" w:firstLine="240"/>
        <w:jc w:val="both"/>
        <w:rPr>
          <w:lang w:val="en-US" w:eastAsia="zh-CN"/>
        </w:rPr>
      </w:pPr>
      <w:r w:rsidRPr="00A146E4">
        <w:rPr>
          <w:i/>
          <w:iCs/>
          <w:lang w:val="en-US" w:eastAsia="zh-CN"/>
        </w:rPr>
        <w:t>t:</w:t>
      </w:r>
      <w:r w:rsidRPr="00A146E4">
        <w:rPr>
          <w:lang w:val="en-US" w:eastAsia="zh-CN"/>
        </w:rPr>
        <w:t xml:space="preserve"> specified working time</w:t>
      </w:r>
      <w:r w:rsidRPr="00A146E4">
        <w:rPr>
          <w:rFonts w:hint="eastAsia"/>
          <w:lang w:val="en-US" w:eastAsia="zh-CN"/>
        </w:rPr>
        <w:t>;</w:t>
      </w:r>
      <w:r w:rsidRPr="00A146E4">
        <w:rPr>
          <w:lang w:val="en-US" w:eastAsia="zh-CN"/>
        </w:rPr>
        <w:t xml:space="preserve"> </w:t>
      </w:r>
    </w:p>
    <w:p w14:paraId="1E7EC310" w14:textId="77777777" w:rsidR="00A146E4" w:rsidRPr="00A146E4" w:rsidRDefault="00A146E4" w:rsidP="00A146E4">
      <w:pPr>
        <w:snapToGrid w:val="0"/>
        <w:spacing w:line="360" w:lineRule="auto"/>
        <w:ind w:firstLineChars="100" w:firstLine="240"/>
        <w:jc w:val="both"/>
        <w:rPr>
          <w:lang w:val="en-US" w:eastAsia="zh-CN"/>
        </w:rPr>
      </w:pPr>
      <w:r w:rsidRPr="00A146E4">
        <w:rPr>
          <w:i/>
          <w:iCs/>
          <w:lang w:val="en-US" w:eastAsia="zh-CN"/>
        </w:rPr>
        <w:t xml:space="preserve">T: </w:t>
      </w:r>
      <w:r w:rsidRPr="00A146E4">
        <w:rPr>
          <w:lang w:val="en-US" w:eastAsia="zh-CN"/>
        </w:rPr>
        <w:t xml:space="preserve">product life; </w:t>
      </w:r>
    </w:p>
    <w:p w14:paraId="332D51E7" w14:textId="000E1130" w:rsidR="00A146E4" w:rsidRDefault="00A146E4" w:rsidP="00A146E4">
      <w:pPr>
        <w:snapToGrid w:val="0"/>
        <w:spacing w:line="360" w:lineRule="auto"/>
        <w:ind w:firstLineChars="100" w:firstLine="240"/>
        <w:jc w:val="both"/>
        <w:rPr>
          <w:rFonts w:eastAsiaTheme="minorEastAsia"/>
          <w:lang w:val="en-US" w:eastAsia="zh-CN"/>
        </w:rPr>
      </w:pPr>
      <w:r w:rsidRPr="00A146E4">
        <w:rPr>
          <w:i/>
          <w:iCs/>
          <w:lang w:val="en-US" w:eastAsia="zh-CN"/>
        </w:rPr>
        <w:t xml:space="preserve">P: </w:t>
      </w:r>
      <w:r w:rsidRPr="00A146E4">
        <w:rPr>
          <w:lang w:val="en-US" w:eastAsia="zh-CN"/>
        </w:rPr>
        <w:t>the probability of the product completing the specified function.</w:t>
      </w:r>
    </w:p>
    <w:p w14:paraId="4E307FF6" w14:textId="1367C142" w:rsidR="004D0BF6" w:rsidRDefault="00000000">
      <w:pPr>
        <w:pStyle w:val="3"/>
        <w:spacing w:before="0" w:after="0" w:line="360" w:lineRule="auto"/>
        <w:ind w:firstLine="241"/>
        <w:rPr>
          <w:i/>
          <w:iCs/>
          <w:sz w:val="24"/>
          <w:lang w:val="en-US" w:eastAsia="zh-CN"/>
        </w:rPr>
      </w:pPr>
      <w:bookmarkStart w:id="47" w:name="_Toc115344312"/>
      <w:bookmarkStart w:id="48" w:name="_Toc115776465"/>
      <w:bookmarkStart w:id="49" w:name="_Toc115816328"/>
      <w:r>
        <w:rPr>
          <w:i/>
          <w:iCs/>
          <w:sz w:val="24"/>
          <w:lang w:val="en-US" w:eastAsia="zh-CN"/>
        </w:rPr>
        <w:t>2.</w:t>
      </w:r>
      <w:r w:rsidR="00A146E4">
        <w:rPr>
          <w:i/>
          <w:iCs/>
          <w:sz w:val="24"/>
          <w:lang w:val="en-US" w:eastAsia="zh-CN"/>
        </w:rPr>
        <w:t>2</w:t>
      </w:r>
      <w:r>
        <w:rPr>
          <w:i/>
          <w:iCs/>
          <w:sz w:val="24"/>
          <w:lang w:val="en-US" w:eastAsia="zh-CN"/>
        </w:rPr>
        <w:t xml:space="preserve">.2 </w:t>
      </w:r>
      <w:bookmarkEnd w:id="47"/>
      <w:r w:rsidR="00D31D66" w:rsidRPr="00D31D66">
        <w:rPr>
          <w:i/>
          <w:iCs/>
          <w:sz w:val="24"/>
          <w:lang w:val="en-US" w:eastAsia="zh-CN"/>
        </w:rPr>
        <w:t>Reliability evaluation and reliability model</w:t>
      </w:r>
      <w:bookmarkEnd w:id="48"/>
      <w:bookmarkEnd w:id="49"/>
    </w:p>
    <w:p w14:paraId="2EB897FC" w14:textId="36358088" w:rsidR="00D31D66" w:rsidRDefault="00D31D66" w:rsidP="00A146E4">
      <w:pPr>
        <w:snapToGrid w:val="0"/>
        <w:spacing w:line="360" w:lineRule="auto"/>
        <w:ind w:firstLineChars="100" w:firstLine="240"/>
        <w:jc w:val="both"/>
        <w:rPr>
          <w:lang w:val="en-US" w:eastAsia="zh-CN"/>
        </w:rPr>
      </w:pPr>
      <w:r w:rsidRPr="00D31D66">
        <w:rPr>
          <w:lang w:val="en-US" w:eastAsia="zh-CN"/>
        </w:rPr>
        <w:t>In complex engineering systems consisting of components, system reliability is evaluated on a step-by-step basis.</w:t>
      </w:r>
      <w:r w:rsidRPr="00D31D66">
        <w:t xml:space="preserve"> </w:t>
      </w:r>
      <w:r w:rsidRPr="00D31D66">
        <w:rPr>
          <w:lang w:val="en-US" w:eastAsia="zh-CN"/>
        </w:rPr>
        <w:t>This has the advantage of converting complex system reliability evaluation problems into simpler component reliability measurements.</w:t>
      </w:r>
    </w:p>
    <w:p w14:paraId="1CFFF91E" w14:textId="31DDD7E7" w:rsidR="00D31D66" w:rsidRDefault="00D31D66" w:rsidP="00A146E4">
      <w:pPr>
        <w:snapToGrid w:val="0"/>
        <w:spacing w:line="360" w:lineRule="auto"/>
        <w:ind w:firstLineChars="100" w:firstLine="240"/>
        <w:jc w:val="both"/>
        <w:rPr>
          <w:lang w:val="en-US" w:eastAsia="zh-CN"/>
        </w:rPr>
      </w:pPr>
      <w:r w:rsidRPr="00D31D66">
        <w:rPr>
          <w:lang w:val="en-US" w:eastAsia="zh-CN"/>
        </w:rPr>
        <w:t>The current reliability evaluation method is to measure the reliability of each individual component first, and then perform the folding calculation to the upper level to obtain the reliability of the component, on which the reliability of the whole machine, subsystem and the whole system is measured.</w:t>
      </w:r>
    </w:p>
    <w:p w14:paraId="13BDDAA4" w14:textId="7AAB699F"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When analyzing the system reliability, the reliability index of the whole system is usually calculated based on the reliability block diagram and the characteristic quantities of each unit.</w:t>
      </w:r>
    </w:p>
    <w:p w14:paraId="75797A66" w14:textId="083BAA6A"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The most basic types of systems are: series systems and parallel systems. All complex systems can be decomposed into these two basic types of systems</w:t>
      </w:r>
      <w:r w:rsidR="0013542C">
        <w:rPr>
          <w:lang w:val="en-US" w:eastAsia="zh-CN"/>
        </w:rPr>
        <w:t xml:space="preserve"> </w:t>
      </w:r>
      <w:r w:rsidR="00287E3D" w:rsidRPr="00287E3D">
        <w:rPr>
          <w:rFonts w:hint="eastAsia"/>
          <w:lang w:val="en-US" w:eastAsia="zh-CN"/>
        </w:rPr>
        <w:t>(</w:t>
      </w:r>
      <w:r w:rsidR="00287E3D" w:rsidRPr="00287E3D">
        <w:rPr>
          <w:lang w:val="en-US" w:eastAsia="zh-CN"/>
        </w:rPr>
        <w:t>Wang and Watada, 2009)</w:t>
      </w:r>
      <w:r w:rsidRPr="00A146E4">
        <w:rPr>
          <w:lang w:val="en-US" w:eastAsia="zh-CN"/>
        </w:rPr>
        <w:t>.</w:t>
      </w:r>
    </w:p>
    <w:p w14:paraId="50599D6E" w14:textId="74054E51"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In research analysis, it is usually assumed that each unit that makes up a system can only be in two states - normal or failed - and that each unit is independent of each other.</w:t>
      </w:r>
    </w:p>
    <w:p w14:paraId="18F960E7"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 xml:space="preserve">(1) Series systems: </w:t>
      </w:r>
    </w:p>
    <w:p w14:paraId="32072C86"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Figure 2.2 is a series system, consisting of 4 units. If any one unit of the system fails, the system will fail, or the system can perform its specified function only when every unit of the system is working properly. Its block diagram is as follows:</w:t>
      </w:r>
    </w:p>
    <w:p w14:paraId="5843E9C5" w14:textId="77777777" w:rsidR="00A146E4" w:rsidRPr="00A146E4" w:rsidRDefault="00A146E4" w:rsidP="00431D8C">
      <w:pPr>
        <w:snapToGrid w:val="0"/>
        <w:spacing w:line="360" w:lineRule="auto"/>
        <w:ind w:firstLine="240"/>
        <w:jc w:val="center"/>
        <w:rPr>
          <w:lang w:val="en-US" w:eastAsia="zh-CN"/>
        </w:rPr>
      </w:pPr>
      <w:r w:rsidRPr="00A146E4">
        <w:rPr>
          <w:lang w:val="en-US" w:eastAsia="zh-CN"/>
        </w:rPr>
        <w:object w:dxaOrig="8671" w:dyaOrig="616" w14:anchorId="1A3189A1">
          <v:shape id="_x0000_i1027" type="#_x0000_t75" style="width:300.9pt;height:22.05pt" o:ole="">
            <v:imagedata r:id="rId14" o:title=""/>
          </v:shape>
          <o:OLEObject Type="Embed" ProgID="Visio.Drawing.15" ShapeID="_x0000_i1027" DrawAspect="Content" ObjectID="_1726430923" r:id="rId15"/>
        </w:object>
      </w:r>
    </w:p>
    <w:p w14:paraId="406C0348" w14:textId="0E11B15F" w:rsidR="00A146E4" w:rsidRPr="00A146E4" w:rsidRDefault="00A146E4" w:rsidP="002A652B">
      <w:pPr>
        <w:pStyle w:val="ac"/>
        <w:ind w:left="480"/>
      </w:pPr>
      <w:bookmarkStart w:id="50" w:name="_Toc115774646"/>
      <w:bookmarkStart w:id="51" w:name="_Toc115776636"/>
      <w:r w:rsidRPr="00A146E4">
        <w:t>Figure 2.2 Block diagram of series systems</w:t>
      </w:r>
      <w:bookmarkEnd w:id="50"/>
      <w:bookmarkEnd w:id="51"/>
    </w:p>
    <w:p w14:paraId="0AC6BD66"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lastRenderedPageBreak/>
        <w:t xml:space="preserve">The reliability of this series system is: </w:t>
      </w:r>
    </w:p>
    <w:p w14:paraId="055C962D"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object w:dxaOrig="1740" w:dyaOrig="700" w14:anchorId="7979B462">
          <v:shape id="_x0000_i1028" type="#_x0000_t75" style="width:87pt;height:34.95pt" o:ole="">
            <v:imagedata r:id="rId16" o:title=""/>
          </v:shape>
          <o:OLEObject Type="Embed" ProgID="Equation.DSMT4" ShapeID="_x0000_i1028" DrawAspect="Content" ObjectID="_1726430924" r:id="rId17"/>
        </w:object>
      </w:r>
    </w:p>
    <w:p w14:paraId="4BF9DE97"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 xml:space="preserve">Where: </w:t>
      </w:r>
      <w:r w:rsidRPr="00A146E4">
        <w:rPr>
          <w:i/>
          <w:iCs/>
          <w:lang w:val="en-US" w:eastAsia="zh-CN"/>
        </w:rPr>
        <w:t>R(t)</w:t>
      </w:r>
      <w:r w:rsidRPr="00A146E4">
        <w:rPr>
          <w:lang w:val="en-US" w:eastAsia="zh-CN"/>
        </w:rPr>
        <w:t xml:space="preserve">: the reliability of the whole system; </w:t>
      </w:r>
      <w:r w:rsidRPr="00A146E4">
        <w:rPr>
          <w:i/>
          <w:iCs/>
          <w:lang w:val="en-US" w:eastAsia="zh-CN"/>
        </w:rPr>
        <w:t>R</w:t>
      </w:r>
      <w:r w:rsidRPr="00A146E4">
        <w:rPr>
          <w:i/>
          <w:iCs/>
          <w:vertAlign w:val="subscript"/>
          <w:lang w:val="en-US" w:eastAsia="zh-CN"/>
        </w:rPr>
        <w:t>i</w:t>
      </w:r>
      <w:r w:rsidRPr="00A146E4">
        <w:rPr>
          <w:i/>
          <w:iCs/>
          <w:lang w:val="en-US" w:eastAsia="zh-CN"/>
        </w:rPr>
        <w:t>(t</w:t>
      </w:r>
      <w:proofErr w:type="gramStart"/>
      <w:r w:rsidRPr="00A146E4">
        <w:rPr>
          <w:i/>
          <w:iCs/>
          <w:lang w:val="en-US" w:eastAsia="zh-CN"/>
        </w:rPr>
        <w:t>) :</w:t>
      </w:r>
      <w:proofErr w:type="gramEnd"/>
      <w:r w:rsidRPr="00A146E4">
        <w:rPr>
          <w:lang w:val="en-US" w:eastAsia="zh-CN"/>
        </w:rPr>
        <w:t xml:space="preserve"> the reliability of the </w:t>
      </w:r>
      <w:proofErr w:type="spellStart"/>
      <w:r w:rsidRPr="00A146E4">
        <w:rPr>
          <w:i/>
          <w:iCs/>
          <w:lang w:val="en-US" w:eastAsia="zh-CN"/>
        </w:rPr>
        <w:t>i</w:t>
      </w:r>
      <w:r w:rsidRPr="00A146E4">
        <w:rPr>
          <w:lang w:val="en-US" w:eastAsia="zh-CN"/>
        </w:rPr>
        <w:t>th</w:t>
      </w:r>
      <w:proofErr w:type="spellEnd"/>
      <w:r w:rsidRPr="00A146E4">
        <w:rPr>
          <w:lang w:val="en-US" w:eastAsia="zh-CN"/>
        </w:rPr>
        <w:t xml:space="preserve"> unit; </w:t>
      </w:r>
      <w:r w:rsidRPr="00A146E4">
        <w:rPr>
          <w:i/>
          <w:iCs/>
          <w:lang w:val="en-US" w:eastAsia="zh-CN"/>
        </w:rPr>
        <w:t xml:space="preserve">n </w:t>
      </w:r>
      <w:r w:rsidRPr="00A146E4">
        <w:rPr>
          <w:lang w:val="en-US" w:eastAsia="zh-CN"/>
        </w:rPr>
        <w:t>: the number of units in the system.</w:t>
      </w:r>
    </w:p>
    <w:p w14:paraId="4BDD2112"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(2) Parallel system: The system fails only when all units fail, or as long as one unit works properly, the system can complete its prescribed function, such a system is called a parallel system, and the block diagram is presented in figure 2.3.</w:t>
      </w:r>
    </w:p>
    <w:p w14:paraId="7D4A7DB0" w14:textId="77777777" w:rsidR="00A146E4" w:rsidRPr="00A146E4" w:rsidRDefault="00A146E4" w:rsidP="0002588B">
      <w:pPr>
        <w:snapToGrid w:val="0"/>
        <w:spacing w:line="360" w:lineRule="auto"/>
        <w:ind w:firstLineChars="100" w:firstLine="240"/>
        <w:jc w:val="center"/>
        <w:rPr>
          <w:lang w:val="en-US" w:eastAsia="zh-CN"/>
        </w:rPr>
      </w:pPr>
      <w:r w:rsidRPr="00A146E4">
        <w:rPr>
          <w:lang w:val="en-US" w:eastAsia="zh-CN"/>
        </w:rPr>
        <w:object w:dxaOrig="3945" w:dyaOrig="3676" w14:anchorId="4D0A1E12">
          <v:shape id="_x0000_i1029" type="#_x0000_t75" style="width:109.05pt;height:101.95pt" o:ole="">
            <v:imagedata r:id="rId18" o:title=""/>
          </v:shape>
          <o:OLEObject Type="Embed" ProgID="Visio.Drawing.15" ShapeID="_x0000_i1029" DrawAspect="Content" ObjectID="_1726430925" r:id="rId19"/>
        </w:object>
      </w:r>
    </w:p>
    <w:p w14:paraId="2DC4B416" w14:textId="3167B1C7" w:rsidR="00A146E4" w:rsidRPr="00A146E4" w:rsidRDefault="00A146E4" w:rsidP="002A652B">
      <w:pPr>
        <w:pStyle w:val="ac"/>
        <w:ind w:left="480"/>
      </w:pPr>
      <w:bookmarkStart w:id="52" w:name="_Toc115774647"/>
      <w:bookmarkStart w:id="53" w:name="_Toc115776637"/>
      <w:r w:rsidRPr="00A146E4">
        <w:t>Figure 2.3 Block diagram of parallel system</w:t>
      </w:r>
      <w:bookmarkEnd w:id="52"/>
      <w:bookmarkEnd w:id="53"/>
    </w:p>
    <w:p w14:paraId="6E3D803D"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The reliability of this parallel system is:</w:t>
      </w:r>
    </w:p>
    <w:p w14:paraId="486D929B"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object w:dxaOrig="2439" w:dyaOrig="700" w14:anchorId="183065CB">
          <v:shape id="_x0000_i1030" type="#_x0000_t75" style="width:121.55pt;height:34.95pt" o:ole="">
            <v:imagedata r:id="rId20" o:title=""/>
          </v:shape>
          <o:OLEObject Type="Embed" ProgID="Equation.DSMT4" ShapeID="_x0000_i1030" DrawAspect="Content" ObjectID="_1726430926" r:id="rId21"/>
        </w:object>
      </w:r>
    </w:p>
    <w:p w14:paraId="2E9E1442"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 xml:space="preserve">Where: </w:t>
      </w:r>
      <w:r w:rsidRPr="00A146E4">
        <w:rPr>
          <w:i/>
          <w:iCs/>
          <w:lang w:val="en-US" w:eastAsia="zh-CN"/>
        </w:rPr>
        <w:t>R(t)</w:t>
      </w:r>
      <w:r w:rsidRPr="00A146E4">
        <w:rPr>
          <w:lang w:val="en-US" w:eastAsia="zh-CN"/>
        </w:rPr>
        <w:t xml:space="preserve">: the reliability of the whole system; </w:t>
      </w:r>
      <w:r w:rsidRPr="00A146E4">
        <w:rPr>
          <w:i/>
          <w:iCs/>
          <w:lang w:val="en-US" w:eastAsia="zh-CN"/>
        </w:rPr>
        <w:t>R</w:t>
      </w:r>
      <w:r w:rsidRPr="00A146E4">
        <w:rPr>
          <w:i/>
          <w:iCs/>
          <w:vertAlign w:val="subscript"/>
          <w:lang w:val="en-US" w:eastAsia="zh-CN"/>
        </w:rPr>
        <w:t>i</w:t>
      </w:r>
      <w:r w:rsidRPr="00A146E4">
        <w:rPr>
          <w:i/>
          <w:iCs/>
          <w:lang w:val="en-US" w:eastAsia="zh-CN"/>
        </w:rPr>
        <w:t>(t</w:t>
      </w:r>
      <w:proofErr w:type="gramStart"/>
      <w:r w:rsidRPr="00A146E4">
        <w:rPr>
          <w:i/>
          <w:iCs/>
          <w:lang w:val="en-US" w:eastAsia="zh-CN"/>
        </w:rPr>
        <w:t>) :</w:t>
      </w:r>
      <w:proofErr w:type="gramEnd"/>
      <w:r w:rsidRPr="00A146E4">
        <w:rPr>
          <w:lang w:val="en-US" w:eastAsia="zh-CN"/>
        </w:rPr>
        <w:t xml:space="preserve"> the reliability of the </w:t>
      </w:r>
      <w:proofErr w:type="spellStart"/>
      <w:r w:rsidRPr="00A146E4">
        <w:rPr>
          <w:i/>
          <w:iCs/>
          <w:lang w:val="en-US" w:eastAsia="zh-CN"/>
        </w:rPr>
        <w:t>i</w:t>
      </w:r>
      <w:r w:rsidRPr="00A146E4">
        <w:rPr>
          <w:lang w:val="en-US" w:eastAsia="zh-CN"/>
        </w:rPr>
        <w:t>th</w:t>
      </w:r>
      <w:proofErr w:type="spellEnd"/>
      <w:r w:rsidRPr="00A146E4">
        <w:rPr>
          <w:lang w:val="en-US" w:eastAsia="zh-CN"/>
        </w:rPr>
        <w:t xml:space="preserve"> unit; </w:t>
      </w:r>
      <w:r w:rsidRPr="00A146E4">
        <w:rPr>
          <w:i/>
          <w:iCs/>
          <w:lang w:val="en-US" w:eastAsia="zh-CN"/>
        </w:rPr>
        <w:t xml:space="preserve">n </w:t>
      </w:r>
      <w:r w:rsidRPr="00A146E4">
        <w:rPr>
          <w:lang w:val="en-US" w:eastAsia="zh-CN"/>
        </w:rPr>
        <w:t>: the number of units in the system.</w:t>
      </w:r>
    </w:p>
    <w:p w14:paraId="7A59B3C2" w14:textId="1E0CC34F" w:rsidR="004D0BF6" w:rsidRDefault="00000000">
      <w:pPr>
        <w:pStyle w:val="3"/>
        <w:spacing w:before="0" w:after="0" w:line="360" w:lineRule="auto"/>
        <w:ind w:firstLine="241"/>
        <w:rPr>
          <w:i/>
          <w:iCs/>
          <w:sz w:val="24"/>
          <w:lang w:val="en-US" w:eastAsia="zh-CN"/>
        </w:rPr>
      </w:pPr>
      <w:bookmarkStart w:id="54" w:name="_Toc115344313"/>
      <w:bookmarkStart w:id="55" w:name="_Toc115776466"/>
      <w:bookmarkStart w:id="56" w:name="_Toc115816329"/>
      <w:r>
        <w:rPr>
          <w:i/>
          <w:iCs/>
          <w:sz w:val="24"/>
          <w:lang w:val="en-US" w:eastAsia="zh-CN"/>
        </w:rPr>
        <w:t>2.</w:t>
      </w:r>
      <w:r w:rsidR="00A146E4">
        <w:rPr>
          <w:i/>
          <w:iCs/>
          <w:sz w:val="24"/>
          <w:lang w:val="en-US" w:eastAsia="zh-CN"/>
        </w:rPr>
        <w:t>2</w:t>
      </w:r>
      <w:r>
        <w:rPr>
          <w:i/>
          <w:iCs/>
          <w:sz w:val="24"/>
          <w:lang w:val="en-US" w:eastAsia="zh-CN"/>
        </w:rPr>
        <w:t xml:space="preserve">.3 </w:t>
      </w:r>
      <w:r w:rsidR="00A146E4" w:rsidRPr="00A146E4">
        <w:rPr>
          <w:i/>
          <w:iCs/>
          <w:sz w:val="24"/>
          <w:lang w:val="en-US" w:eastAsia="zh-CN"/>
        </w:rPr>
        <w:t>The difference between supply chain reliability and risk</w:t>
      </w:r>
      <w:bookmarkEnd w:id="54"/>
      <w:bookmarkEnd w:id="55"/>
      <w:bookmarkEnd w:id="56"/>
    </w:p>
    <w:p w14:paraId="677F7FC5"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 xml:space="preserve">The results of the detailed comparative analysis show that the factors affecting supply chain risk and reliability are essentially similar, thus, some researchers believe that the two are essentially the </w:t>
      </w:r>
      <w:proofErr w:type="gramStart"/>
      <w:r w:rsidRPr="00A146E4">
        <w:rPr>
          <w:lang w:val="en-US" w:eastAsia="zh-CN"/>
        </w:rPr>
        <w:t>same(</w:t>
      </w:r>
      <w:proofErr w:type="gramEnd"/>
      <w:r w:rsidRPr="00A146E4">
        <w:rPr>
          <w:lang w:val="en-US" w:eastAsia="zh-CN"/>
        </w:rPr>
        <w:t xml:space="preserve">Klimov. and </w:t>
      </w:r>
      <w:proofErr w:type="spellStart"/>
      <w:r w:rsidRPr="00A146E4">
        <w:rPr>
          <w:lang w:val="en-US" w:eastAsia="zh-CN"/>
        </w:rPr>
        <w:t>Merkuryev</w:t>
      </w:r>
      <w:proofErr w:type="spellEnd"/>
      <w:r w:rsidRPr="00A146E4">
        <w:rPr>
          <w:lang w:val="en-US" w:eastAsia="zh-CN"/>
        </w:rPr>
        <w:t xml:space="preserve">, 2008.). but they cannot be considered the same. First, the current research on supply chain risk includes two perspectives, uncertainty perspective and loss perspective; and the research related to supply chain reliability is mainly reflected in the study of uncertainty risk. Secondly, actual supply chain risk has limited value in reflecting supply chain performance, and it cannot be assumed that the level of supply chain risk reduction and the corresponding performance improvement are the same, however, supply chain reliability studies can reflect the supply chain performance status positively, and have a high indication of supply chain operation effectiveness, and its improvement is equal to supply chain performance. Finally, supply chain risk exhibits qualitative characteristics, which generally cannot be analyzed quantitatively in depth, however, </w:t>
      </w:r>
      <w:r w:rsidRPr="00A146E4">
        <w:rPr>
          <w:lang w:val="en-US" w:eastAsia="zh-CN"/>
        </w:rPr>
        <w:lastRenderedPageBreak/>
        <w:t>it can be quantified and analyzed based on the supply chain reliability index. Finally supply chain risk shows qualitative characteristics, which generally cannot be analyzed quantitatively in depth, while it can be analyzed quantitatively on the basis of supply chain reliability index. Supply chain risk studies cannot meet this requirement, however, the results obtained can provide support and basis for supply chain reliability analysis and improve the starting point of the latter study.</w:t>
      </w:r>
    </w:p>
    <w:p w14:paraId="631F7CE9" w14:textId="068D18ED" w:rsidR="00A146E4" w:rsidRDefault="00A146E4" w:rsidP="00A146E4">
      <w:pPr>
        <w:pStyle w:val="3"/>
        <w:spacing w:before="0" w:after="0" w:line="360" w:lineRule="auto"/>
        <w:ind w:firstLine="241"/>
        <w:rPr>
          <w:i/>
          <w:iCs/>
          <w:sz w:val="24"/>
          <w:lang w:val="en-US" w:eastAsia="zh-CN"/>
        </w:rPr>
      </w:pPr>
      <w:bookmarkStart w:id="57" w:name="_Toc115344314"/>
      <w:bookmarkStart w:id="58" w:name="_Toc115776467"/>
      <w:bookmarkStart w:id="59" w:name="_Toc115816330"/>
      <w:r>
        <w:rPr>
          <w:i/>
          <w:iCs/>
          <w:sz w:val="24"/>
          <w:lang w:val="en-US" w:eastAsia="zh-CN"/>
        </w:rPr>
        <w:t>2.2.</w:t>
      </w:r>
      <w:r w:rsidR="00BE6596">
        <w:rPr>
          <w:i/>
          <w:iCs/>
          <w:sz w:val="24"/>
          <w:lang w:val="en-US" w:eastAsia="zh-CN"/>
        </w:rPr>
        <w:t>4</w:t>
      </w:r>
      <w:r>
        <w:rPr>
          <w:i/>
          <w:iCs/>
          <w:sz w:val="24"/>
          <w:lang w:val="en-US" w:eastAsia="zh-CN"/>
        </w:rPr>
        <w:t xml:space="preserve"> </w:t>
      </w:r>
      <w:r w:rsidR="00BE6596" w:rsidRPr="00BE6596">
        <w:rPr>
          <w:i/>
          <w:iCs/>
          <w:sz w:val="24"/>
          <w:lang w:val="en-US" w:eastAsia="zh-CN"/>
        </w:rPr>
        <w:t>Supply Chain Reliability Theory</w:t>
      </w:r>
      <w:bookmarkEnd w:id="57"/>
      <w:bookmarkEnd w:id="58"/>
      <w:bookmarkEnd w:id="59"/>
    </w:p>
    <w:p w14:paraId="4E83B78E" w14:textId="0BA5025E" w:rsidR="00A146E4" w:rsidRDefault="00BE6596">
      <w:pPr>
        <w:snapToGrid w:val="0"/>
        <w:spacing w:line="360" w:lineRule="auto"/>
        <w:ind w:firstLineChars="100" w:firstLine="240"/>
        <w:jc w:val="both"/>
        <w:rPr>
          <w:rFonts w:eastAsiaTheme="minorEastAsia"/>
          <w:lang w:val="en-US" w:eastAsia="zh-CN"/>
        </w:rPr>
      </w:pPr>
      <w:r w:rsidRPr="00BE6596">
        <w:rPr>
          <w:lang w:val="en-US" w:eastAsia="zh-CN"/>
        </w:rPr>
        <w:t xml:space="preserve">Since cooperation among supply chain companies can bring competitive advantages of supply chain companies in terms of cost, supply chain companies began to strive to use a variety of means to pursue the minimization of supply chain costs. The Philips fire incident has led to widespread concern about supply chain reliability. The incident has caused huge losses and prompted companies to improve their supply chain reliability and many improvement measures have been proposed. The subsequent supply chain disruptions have also led to increased research on supply chain reliability in the social sciences. In the actual business </w:t>
      </w:r>
      <w:proofErr w:type="gramStart"/>
      <w:r w:rsidRPr="00BE6596">
        <w:rPr>
          <w:lang w:val="en-US" w:eastAsia="zh-CN"/>
        </w:rPr>
        <w:t>process</w:t>
      </w:r>
      <w:proofErr w:type="gramEnd"/>
      <w:r w:rsidRPr="00BE6596">
        <w:rPr>
          <w:lang w:val="en-US" w:eastAsia="zh-CN"/>
        </w:rPr>
        <w:t xml:space="preserve"> there are many companies that pay attention to supply chain reliability and achieve significant results in avoiding risk events. For example, K’NEX, the world's leading toy manufacturer, operates with most of its major raw materials supplied directly from abroad in order to obtain low production costs. However, when its development was hampered by material restrictions, the company's management realized the many problems caused by foreign imports and began to make supply chain improvements and optimizations. For seasonal business, in the case of relying solely on imports, the relevant sales plan needs to be made 4 months in advance, while the requirement can be met half a month in advance in the case of choosing local manufacturers, which is important to improve the company's business collar. The company gradually shifted production to its home country, which was important in reducing the subsequent toy recall controversy and significantly expanding its market share. The supply chain should not simply pursue absolute cost reduction in the development process, but should also analyze the reliability factor to ensure that the expected profit meets the requirements.</w:t>
      </w:r>
    </w:p>
    <w:p w14:paraId="5572CCF9" w14:textId="02E7DE96" w:rsidR="00A146E4" w:rsidRDefault="00A146E4" w:rsidP="00A146E4">
      <w:pPr>
        <w:pStyle w:val="3"/>
        <w:spacing w:before="0" w:after="0" w:line="360" w:lineRule="auto"/>
        <w:ind w:firstLine="241"/>
        <w:rPr>
          <w:i/>
          <w:iCs/>
          <w:sz w:val="24"/>
          <w:lang w:val="en-US" w:eastAsia="zh-CN"/>
        </w:rPr>
      </w:pPr>
      <w:bookmarkStart w:id="60" w:name="_Toc115344315"/>
      <w:bookmarkStart w:id="61" w:name="_Toc115776468"/>
      <w:bookmarkStart w:id="62" w:name="_Toc115816331"/>
      <w:r>
        <w:rPr>
          <w:i/>
          <w:iCs/>
          <w:sz w:val="24"/>
          <w:lang w:val="en-US" w:eastAsia="zh-CN"/>
        </w:rPr>
        <w:t>2.2.</w:t>
      </w:r>
      <w:r w:rsidR="00BE6596">
        <w:rPr>
          <w:i/>
          <w:iCs/>
          <w:sz w:val="24"/>
          <w:lang w:val="en-US" w:eastAsia="zh-CN"/>
        </w:rPr>
        <w:t>5</w:t>
      </w:r>
      <w:r>
        <w:rPr>
          <w:i/>
          <w:iCs/>
          <w:sz w:val="24"/>
          <w:lang w:val="en-US" w:eastAsia="zh-CN"/>
        </w:rPr>
        <w:t xml:space="preserve"> </w:t>
      </w:r>
      <w:r w:rsidR="00BE6596" w:rsidRPr="00BE6596">
        <w:rPr>
          <w:i/>
          <w:iCs/>
          <w:sz w:val="24"/>
          <w:lang w:val="en-US" w:eastAsia="zh-CN"/>
        </w:rPr>
        <w:t>Current State of the Art of Supply Chain Reliability</w:t>
      </w:r>
      <w:bookmarkEnd w:id="60"/>
      <w:bookmarkEnd w:id="61"/>
      <w:bookmarkEnd w:id="62"/>
    </w:p>
    <w:p w14:paraId="644A4A7C" w14:textId="2CA19811" w:rsidR="00BE6596" w:rsidRPr="00BE6596" w:rsidRDefault="00D72FC7" w:rsidP="00BE6596">
      <w:pPr>
        <w:snapToGrid w:val="0"/>
        <w:spacing w:line="360" w:lineRule="auto"/>
        <w:ind w:firstLineChars="100" w:firstLine="240"/>
        <w:jc w:val="both"/>
        <w:rPr>
          <w:lang w:val="en-US" w:eastAsia="zh-CN"/>
        </w:rPr>
      </w:pPr>
      <w:r w:rsidRPr="00D72FC7">
        <w:rPr>
          <w:lang w:val="en-US" w:eastAsia="zh-CN"/>
        </w:rPr>
        <w:t xml:space="preserve">Kraljic </w:t>
      </w:r>
      <w:r>
        <w:rPr>
          <w:lang w:val="en-US" w:eastAsia="zh-CN"/>
        </w:rPr>
        <w:t xml:space="preserve">(1983) </w:t>
      </w:r>
      <w:r w:rsidRPr="00D72FC7">
        <w:rPr>
          <w:lang w:val="en-US" w:eastAsia="zh-CN"/>
        </w:rPr>
        <w:t>was the first to discuss the advantages of supply chain, introduce the operation model of supply chain, and call on enterprises to pay attention to the importance of supply chain management.</w:t>
      </w:r>
      <w:r>
        <w:rPr>
          <w:lang w:val="en-US" w:eastAsia="zh-CN"/>
        </w:rPr>
        <w:t xml:space="preserve"> </w:t>
      </w:r>
      <w:r w:rsidR="00BE6596" w:rsidRPr="00BE6596">
        <w:rPr>
          <w:lang w:val="en-US" w:eastAsia="zh-CN"/>
        </w:rPr>
        <w:t xml:space="preserve">Supply chains are important for business </w:t>
      </w:r>
      <w:r w:rsidR="00BE6596" w:rsidRPr="00BE6596">
        <w:rPr>
          <w:lang w:val="en-US" w:eastAsia="zh-CN"/>
        </w:rPr>
        <w:lastRenderedPageBreak/>
        <w:t>survival, and the level of supply chain operations can be evaluated based on reliability analysis. Supply chains are playing an increasingly important role in modern business competition, and the consequences of any unreliable behavior are becoming increasingly severe in terms of cost and time, with high reliability being an essential attribute of a successful supply chain system.</w:t>
      </w:r>
      <w:r w:rsidR="00BE6596" w:rsidRPr="00BE6596">
        <w:rPr>
          <w:rFonts w:hint="eastAsia"/>
          <w:lang w:val="en-US" w:eastAsia="zh-CN"/>
        </w:rPr>
        <w:t xml:space="preserve"> </w:t>
      </w:r>
      <w:r w:rsidR="00BE6596" w:rsidRPr="00BE6596">
        <w:rPr>
          <w:lang w:val="en-US" w:eastAsia="zh-CN"/>
        </w:rPr>
        <w:t>The shortening of product life cycles and the increasing global competition have brought increasing pressure on companies. There is a growing interest in how to design a more efficient and reliable supply chain network to better meet the needs of customers. A large amount of research work already exists to study the reliability of supply chains and related optimization problems.</w:t>
      </w:r>
    </w:p>
    <w:p w14:paraId="11186E3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In 2002, Thomas (2002) first used reliability theory to study supply chain systems. </w:t>
      </w:r>
      <w:proofErr w:type="spellStart"/>
      <w:r w:rsidRPr="00BE6596">
        <w:rPr>
          <w:lang w:val="en-US" w:eastAsia="zh-CN"/>
        </w:rPr>
        <w:t>Lukinskiy</w:t>
      </w:r>
      <w:proofErr w:type="spellEnd"/>
      <w:r w:rsidRPr="00BE6596">
        <w:rPr>
          <w:lang w:val="en-US" w:eastAsia="zh-CN"/>
        </w:rPr>
        <w:t xml:space="preserve"> (2014) defines supply chain reliability as follows: The ability to perform all functions under certain conditions and in accordance with corporate contracts. </w:t>
      </w:r>
      <w:proofErr w:type="spellStart"/>
      <w:r w:rsidRPr="00BE6596">
        <w:rPr>
          <w:lang w:val="en-US" w:eastAsia="zh-CN"/>
        </w:rPr>
        <w:t>Pingfeng</w:t>
      </w:r>
      <w:proofErr w:type="spellEnd"/>
      <w:r w:rsidRPr="00BE6596">
        <w:rPr>
          <w:lang w:val="en-US" w:eastAsia="zh-CN"/>
        </w:rPr>
        <w:t xml:space="preserve"> (2016) analyzed various aspects of the advantages of supply chains and discussed the supply chain operation model and reliability influencing factors. </w:t>
      </w:r>
      <w:proofErr w:type="spellStart"/>
      <w:proofErr w:type="gramStart"/>
      <w:r w:rsidRPr="00BE6596">
        <w:rPr>
          <w:lang w:val="en-US" w:eastAsia="zh-CN"/>
        </w:rPr>
        <w:t>Rimmi</w:t>
      </w:r>
      <w:proofErr w:type="spellEnd"/>
      <w:r w:rsidRPr="00BE6596">
        <w:rPr>
          <w:lang w:val="en-US" w:eastAsia="zh-CN"/>
        </w:rPr>
        <w:t xml:space="preserve">  (</w:t>
      </w:r>
      <w:proofErr w:type="gramEnd"/>
      <w:r w:rsidRPr="00BE6596">
        <w:rPr>
          <w:lang w:val="en-US" w:eastAsia="zh-CN"/>
        </w:rPr>
        <w:t xml:space="preserve">2017) provides a specific analysis of the constraints and facilitators associated with supply chain development. In this study, Sohn et al. specifically analyzed the connotation of supply chain reliability and argued that its essence corresponds to the quality reliability of the product, and they also studied how to improve the reliability of the supply chain and argued that the main method is to improve the quality of the product. To meet this evaluation requirement, a fuzzy quality function expansion method is also proposed, whereby the correlation between product quality and supply chain reliability can be quantitatively analyzed. Qazi (2018) applied techniques of fault trees, uncertainty decision making (EUT) and multi-criteria decision analysis (swing weights) from reliability engineering to build and implement a supply chain network risk management process. Cheng (2018) used a two-stage robust optimization approach to improve the reliability of the system when a fault has already occurred. </w:t>
      </w:r>
      <w:proofErr w:type="spellStart"/>
      <w:r w:rsidRPr="00BE6596">
        <w:rPr>
          <w:lang w:val="en-US" w:eastAsia="zh-CN"/>
        </w:rPr>
        <w:t>Lukinskiy</w:t>
      </w:r>
      <w:proofErr w:type="spellEnd"/>
      <w:r w:rsidRPr="00BE6596">
        <w:rPr>
          <w:lang w:val="en-US" w:eastAsia="zh-CN"/>
        </w:rPr>
        <w:t xml:space="preserve"> </w:t>
      </w:r>
      <w:r w:rsidRPr="00BE6596">
        <w:rPr>
          <w:rFonts w:hint="eastAsia"/>
          <w:lang w:val="en-US" w:eastAsia="zh-CN"/>
        </w:rPr>
        <w:t>(</w:t>
      </w:r>
      <w:r w:rsidRPr="00BE6596">
        <w:rPr>
          <w:lang w:val="en-US" w:eastAsia="zh-CN"/>
        </w:rPr>
        <w:t>2015) integration of consumer satisfaction to supply chain efficiency. Fardi (2019) provided cost saving strategies for supply chain members and methods for distributing the benefits of the supply chain. Pavlov (2017) extended the existing supply chain elasticity evaluation model with a hybrid fuzzy probability approach to develop a supply chain design elasticity index.</w:t>
      </w:r>
    </w:p>
    <w:p w14:paraId="7C92E5CD" w14:textId="1698F5EB" w:rsidR="00A146E4" w:rsidRPr="00BE6596" w:rsidRDefault="00BE6596">
      <w:pPr>
        <w:snapToGrid w:val="0"/>
        <w:spacing w:line="360" w:lineRule="auto"/>
        <w:ind w:firstLineChars="100" w:firstLine="240"/>
        <w:jc w:val="both"/>
        <w:rPr>
          <w:rFonts w:eastAsiaTheme="minorEastAsia"/>
          <w:lang w:val="en-US" w:eastAsia="zh-CN"/>
        </w:rPr>
      </w:pPr>
      <w:r w:rsidRPr="00BE6596">
        <w:rPr>
          <w:lang w:val="en-US" w:eastAsia="zh-CN"/>
        </w:rPr>
        <w:t xml:space="preserve">In general, scholars have made important achievements in the research of supply chain reliability. In this paper, we analyze supply chain reliability from system </w:t>
      </w:r>
      <w:r w:rsidRPr="00BE6596">
        <w:rPr>
          <w:lang w:val="en-US" w:eastAsia="zh-CN"/>
        </w:rPr>
        <w:lastRenderedPageBreak/>
        <w:t>reliability engineering theory based on the existing achievements, and believe that the concept of supply chain reliability is that under the existing technical conditions and working environment, supply chain reliability reflects its ability to complete the production or operation goals as scheduled.</w:t>
      </w:r>
    </w:p>
    <w:p w14:paraId="0BE1EE12" w14:textId="71AC314B" w:rsidR="004D0BF6" w:rsidRDefault="00000000">
      <w:pPr>
        <w:pStyle w:val="2"/>
        <w:snapToGrid w:val="0"/>
        <w:spacing w:before="0" w:after="0" w:line="480" w:lineRule="auto"/>
        <w:ind w:firstLine="281"/>
        <w:rPr>
          <w:szCs w:val="28"/>
          <w:lang w:val="en-US" w:eastAsia="zh-CN"/>
        </w:rPr>
      </w:pPr>
      <w:bookmarkStart w:id="63" w:name="_Toc115344316"/>
      <w:bookmarkStart w:id="64" w:name="_Toc115776469"/>
      <w:bookmarkStart w:id="65" w:name="_Toc115816332"/>
      <w:r>
        <w:rPr>
          <w:szCs w:val="28"/>
          <w:lang w:val="en-US" w:eastAsia="zh-CN"/>
        </w:rPr>
        <w:t>2.</w:t>
      </w:r>
      <w:r w:rsidR="00BE6596">
        <w:rPr>
          <w:szCs w:val="28"/>
          <w:lang w:val="en-US" w:eastAsia="zh-CN"/>
        </w:rPr>
        <w:t>3</w:t>
      </w:r>
      <w:r>
        <w:rPr>
          <w:szCs w:val="28"/>
          <w:lang w:val="en-US" w:eastAsia="zh-CN"/>
        </w:rPr>
        <w:t xml:space="preserve"> </w:t>
      </w:r>
      <w:r w:rsidR="00BE6596" w:rsidRPr="00BE6596">
        <w:rPr>
          <w:szCs w:val="28"/>
          <w:lang w:val="en-US" w:eastAsia="zh-CN"/>
        </w:rPr>
        <w:t>Summary</w:t>
      </w:r>
      <w:bookmarkEnd w:id="63"/>
      <w:bookmarkEnd w:id="64"/>
      <w:bookmarkEnd w:id="65"/>
    </w:p>
    <w:p w14:paraId="511B8428"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In general, the current research of scholars mainly refers to the system reliability engineering theory and conducts the related analogical analysis, and the corresponding method is mainly quantitative theoretical </w:t>
      </w:r>
      <w:proofErr w:type="gramStart"/>
      <w:r w:rsidRPr="00BE6596">
        <w:rPr>
          <w:lang w:val="en-US" w:eastAsia="zh-CN"/>
        </w:rPr>
        <w:t>research..</w:t>
      </w:r>
      <w:proofErr w:type="gramEnd"/>
      <w:r w:rsidRPr="00BE6596">
        <w:rPr>
          <w:lang w:val="en-US" w:eastAsia="zh-CN"/>
        </w:rPr>
        <w:t xml:space="preserve"> However, in the study of reliability generally acquiesce a base condition, that is, to clarify the reliability of each node enterprise, and then carry out other related studies accordingly, and the corresponding model mainly selects the multi-layer tree model. This model requires clear weights in the specific application process, and the weights of the indicators are closely related to the evaluation methods used, so the results obtained are not certain. The evaluation results also vary due to human factors in the case of the same weight determination method. Up to now, when evaluating the reliability of nodal enterprises, it is generally taken to evaluate the selection of the best, and no general and extensive fixed value is given. In this paper, we analyze this issue by considering it in the course of this study.</w:t>
      </w:r>
    </w:p>
    <w:p w14:paraId="4F3B782C" w14:textId="77777777" w:rsidR="004D0BF6" w:rsidRDefault="00000000">
      <w:pPr>
        <w:snapToGrid w:val="0"/>
        <w:ind w:firstLine="442"/>
        <w:rPr>
          <w:rFonts w:ascii="Calibri" w:hAnsi="Calibri" w:cs="Calibri"/>
          <w:b/>
          <w:sz w:val="44"/>
          <w:szCs w:val="52"/>
          <w:lang w:val="en-US" w:eastAsia="zh-CN"/>
        </w:rPr>
      </w:pPr>
      <w:r>
        <w:rPr>
          <w:rFonts w:ascii="Calibri" w:hAnsi="Calibri" w:cs="Calibri"/>
          <w:b/>
          <w:sz w:val="44"/>
          <w:szCs w:val="52"/>
          <w:lang w:val="en-US" w:eastAsia="zh-CN"/>
        </w:rPr>
        <w:br w:type="page"/>
      </w:r>
    </w:p>
    <w:p w14:paraId="377E0A6C" w14:textId="62C6A00C" w:rsidR="004D0BF6" w:rsidRDefault="00000000">
      <w:pPr>
        <w:pStyle w:val="1"/>
        <w:snapToGrid w:val="0"/>
        <w:ind w:firstLine="883"/>
        <w:rPr>
          <w:lang w:val="en-US" w:eastAsia="zh-CN"/>
        </w:rPr>
      </w:pPr>
      <w:bookmarkStart w:id="66" w:name="_Toc115344317"/>
      <w:bookmarkStart w:id="67" w:name="_Toc115776470"/>
      <w:bookmarkStart w:id="68" w:name="_Toc115816333"/>
      <w:r>
        <w:rPr>
          <w:lang w:val="en-US" w:eastAsia="zh-CN"/>
        </w:rPr>
        <w:lastRenderedPageBreak/>
        <w:t>3. RESEARCH METHODOLOGY</w:t>
      </w:r>
      <w:bookmarkEnd w:id="66"/>
      <w:bookmarkEnd w:id="67"/>
      <w:bookmarkEnd w:id="68"/>
    </w:p>
    <w:p w14:paraId="7962B449" w14:textId="33BCC5B7" w:rsidR="004D0BF6" w:rsidRDefault="00000000">
      <w:pPr>
        <w:pStyle w:val="2"/>
        <w:snapToGrid w:val="0"/>
        <w:spacing w:before="0" w:after="0" w:line="480" w:lineRule="auto"/>
        <w:ind w:firstLine="281"/>
        <w:rPr>
          <w:szCs w:val="28"/>
          <w:lang w:val="en-US" w:eastAsia="zh-CN"/>
        </w:rPr>
      </w:pPr>
      <w:bookmarkStart w:id="69" w:name="_Toc115344318"/>
      <w:bookmarkStart w:id="70" w:name="_Toc115776471"/>
      <w:bookmarkStart w:id="71" w:name="_Toc115816334"/>
      <w:r>
        <w:rPr>
          <w:rFonts w:hint="eastAsia"/>
          <w:szCs w:val="28"/>
          <w:lang w:val="en-US" w:eastAsia="zh-CN"/>
        </w:rPr>
        <w:t>Introduction</w:t>
      </w:r>
      <w:bookmarkEnd w:id="69"/>
      <w:bookmarkEnd w:id="70"/>
      <w:bookmarkEnd w:id="71"/>
    </w:p>
    <w:p w14:paraId="1E256529" w14:textId="19AFEEFF" w:rsidR="00BE6596" w:rsidRDefault="00BE6596" w:rsidP="00BE6596">
      <w:pPr>
        <w:snapToGrid w:val="0"/>
        <w:spacing w:line="360" w:lineRule="auto"/>
        <w:ind w:firstLineChars="100" w:firstLine="240"/>
        <w:jc w:val="both"/>
        <w:rPr>
          <w:lang w:val="en-US" w:eastAsia="zh-CN"/>
        </w:rPr>
      </w:pPr>
      <w:r w:rsidRPr="00BE6596">
        <w:rPr>
          <w:lang w:val="en-US" w:eastAsia="zh-CN"/>
        </w:rPr>
        <w:t>In order to analyze and discuss the reliability of the whole supply chain, it is necessary to know the reliability of each member company first, and the reliability of member companies is the basis for studying the reliability of the supply chain.</w:t>
      </w:r>
      <w:r w:rsidR="006B366C" w:rsidRPr="006B366C">
        <w:t xml:space="preserve"> </w:t>
      </w:r>
      <w:r w:rsidR="006B366C" w:rsidRPr="006B366C">
        <w:rPr>
          <w:lang w:val="en-US" w:eastAsia="zh-CN"/>
        </w:rPr>
        <w:t>In reliability engineering, the reliability of electronic components can all be obtained by destructive testing, while in the supply chain, the measurement of reliability of each node company is a very difficult thing.</w:t>
      </w:r>
      <w:r w:rsidR="006B366C" w:rsidRPr="006B366C">
        <w:t xml:space="preserve"> </w:t>
      </w:r>
      <w:r w:rsidR="006B366C" w:rsidRPr="006B366C">
        <w:rPr>
          <w:lang w:val="en-US" w:eastAsia="zh-CN"/>
        </w:rPr>
        <w:t>This chapter relies on the existing research results of supply chain reliability, combines the SCOR model, establishes process-based evaluation indexes, and finally draws on the method of system reliability engineering allocation to study the optimization of supply chain reliability.</w:t>
      </w:r>
    </w:p>
    <w:p w14:paraId="7A9BC66A" w14:textId="2C6A98B7" w:rsidR="004D0BF6" w:rsidRDefault="00000000">
      <w:pPr>
        <w:pStyle w:val="2"/>
        <w:snapToGrid w:val="0"/>
        <w:spacing w:before="0" w:after="0" w:line="480" w:lineRule="auto"/>
        <w:ind w:firstLine="281"/>
        <w:rPr>
          <w:szCs w:val="28"/>
          <w:lang w:val="en-US" w:eastAsia="zh-CN"/>
        </w:rPr>
      </w:pPr>
      <w:bookmarkStart w:id="72" w:name="_Toc115344319"/>
      <w:bookmarkStart w:id="73" w:name="_Toc115776472"/>
      <w:bookmarkStart w:id="74" w:name="_Toc115816335"/>
      <w:r>
        <w:rPr>
          <w:rFonts w:hint="eastAsia"/>
          <w:szCs w:val="28"/>
          <w:lang w:val="en-US" w:eastAsia="zh-CN"/>
        </w:rPr>
        <w:t>3.</w:t>
      </w:r>
      <w:r w:rsidR="00BE6596">
        <w:rPr>
          <w:szCs w:val="28"/>
          <w:lang w:val="en-US" w:eastAsia="zh-CN"/>
        </w:rPr>
        <w:t>1</w:t>
      </w:r>
      <w:r>
        <w:rPr>
          <w:rFonts w:hint="eastAsia"/>
          <w:szCs w:val="28"/>
          <w:lang w:val="en-US" w:eastAsia="zh-CN"/>
        </w:rPr>
        <w:t xml:space="preserve"> </w:t>
      </w:r>
      <w:r w:rsidR="00BE6596" w:rsidRPr="00BE6596">
        <w:rPr>
          <w:szCs w:val="28"/>
          <w:lang w:val="en-US" w:eastAsia="zh-CN"/>
        </w:rPr>
        <w:t>Reliability evaluation index system for supply chain member companies</w:t>
      </w:r>
      <w:bookmarkEnd w:id="72"/>
      <w:bookmarkEnd w:id="73"/>
      <w:bookmarkEnd w:id="74"/>
    </w:p>
    <w:p w14:paraId="1B5E5773"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For the member companies in the supply chain, the non-critical business they perform is generally left to the upstream and downstream companies, thus forming a kind of division of labor and collaboration among the member companies. For example, manufacturers are responsible for product manufacturing, design companies are responsible for product design, and suppliers are responsible for product procurement and delivery. The business scope of a manufacturing company is relatively broad and may include purchasing, manufacturing, sales and other business activities, so this paper focuses on manufacturers.</w:t>
      </w:r>
    </w:p>
    <w:p w14:paraId="0D4DA15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There are various factors that affect the reliability of member companies, the most important of which are the uncertainty between sectors and the uncertainty of cooperating companies. Combined with the SCOR model analysis, reliability metrics can be broadly divided into customer-oriented and internal-oriented metrics. The former is formed during the handover process between member companies and customers, while the latter is generated during the operation of the company, and can be specifically divided into departmental reliability and operational reliability indicators. From a macro perspective, there are usually three aspects of logistics, information and capital between companies and their customers.</w:t>
      </w:r>
    </w:p>
    <w:p w14:paraId="76330973"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lastRenderedPageBreak/>
        <w:t>Customer-oriented metrics:</w:t>
      </w:r>
    </w:p>
    <w:p w14:paraId="1EFE7D3C"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Consider the articulation around the upstream and downstream enterprises. As mentioned in the previous section, there are three main aspects of material, information and capital transactions between member companies and customers. The reliability of these three aspects is discussed in detail below.</w:t>
      </w:r>
    </w:p>
    <w:p w14:paraId="2417356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(1) Delivery reliability. The reliability of the material connection between the nodal company and the customer in the process of association between the two. The indicators in this area include on-time delivery rate, product satisfaction rate, etc. The higher the delivery reliability, the more effectively the company and the customer can cooperate.</w:t>
      </w:r>
    </w:p>
    <w:p w14:paraId="2968524A"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delivery quality qualification rate reflects the quality level of the supply chain node enterprises delivered within the specified time, and is numerically equal to the percentage of the quantity of delivered products with qualified quality to the total quantity delivered.</w:t>
      </w:r>
    </w:p>
    <w:p w14:paraId="22299842"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On-time delivery rate reflects the ability of supply chain node companies to deliver on time within the specified time, and is numerically equal to the percentage of on-time deliveries to the total number of deliveries within a certain time.</w:t>
      </w:r>
    </w:p>
    <w:p w14:paraId="30C2D85F"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product order fulfillment rate reflects the total quantity of products produced by the supply chain node companies to meet the demand of the order within the specified time, and is numerically equal to the percentage of the quantity of products produced to the demand of the customer order.</w:t>
      </w:r>
    </w:p>
    <w:p w14:paraId="3DF3776C"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(2) Collection reliability. The reliability of the financial linkage between member companies and customers as they become associated with each other. Indicators in this area include bad debt ratio, credit sales ratio, etc. The higher the reliability of collection, the more stable the relationship between the company and the customer can be established.</w:t>
      </w:r>
    </w:p>
    <w:p w14:paraId="40394BF1"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bad debt ratio reflects the accounts receivable of supply chain node enterprises within a certain period of time, and the calculation of the bad debt ratio is performed in accordance with the financial accounting system of enterprises.</w:t>
      </w:r>
    </w:p>
    <w:p w14:paraId="712330FE"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credit ratio reflects the ability of supply chain node companies to collect payments over time and is numerically equal to the percentage of credit sales to sales amount.</w:t>
      </w:r>
    </w:p>
    <w:p w14:paraId="6E1B754F"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degree of exchange rate risk reflects the risk of collection by supply chain node companies over a certain period of time when cross-border operations exist.</w:t>
      </w:r>
    </w:p>
    <w:p w14:paraId="2E704D6A"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lastRenderedPageBreak/>
        <w:t>(3) Reliability of information exchange between enterprises. The reliability of the information interface between member enterprises and customers in the process of generating linkages between the two. Indicators in this area include the timeliness and accuracy of information transmission. The higher the reliability of information exchange, the lower the error rate in the business process of the enterprise.</w:t>
      </w:r>
    </w:p>
    <w:p w14:paraId="25569CC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timeliness of information transmission reflects the timeliness of information exchange between supply chain node enterprises and other cooperative enterprises. The delay of information transmission can cause the failure of production and management strategies, which is numerically equal to the percentage of the number of timely information transmission to the total number of information transmission in a certain time.</w:t>
      </w:r>
    </w:p>
    <w:p w14:paraId="06C9136D"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The accuracy rate of information transmission reflects the quality of information exchange between supply chain node enterprises and other cooperative enterprises, and also reflects the degree of "bullwhip effect" in the supply chain. In numerical terms, it is equal to the percentage of the number of accurate information transmission to the total number of </w:t>
      </w:r>
      <w:proofErr w:type="gramStart"/>
      <w:r w:rsidRPr="00BE6596">
        <w:rPr>
          <w:lang w:val="en-US" w:eastAsia="zh-CN"/>
        </w:rPr>
        <w:t>transmission</w:t>
      </w:r>
      <w:proofErr w:type="gramEnd"/>
      <w:r w:rsidRPr="00BE6596">
        <w:rPr>
          <w:lang w:val="en-US" w:eastAsia="zh-CN"/>
        </w:rPr>
        <w:t xml:space="preserve"> within a certain period of time.</w:t>
      </w:r>
    </w:p>
    <w:p w14:paraId="6AFAF89D"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Internal-oriented metrics:</w:t>
      </w:r>
    </w:p>
    <w:p w14:paraId="39208BD5"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Internal-oriented indicators reflect the internal operation of the enterprise, which includes both the reliability of interdepartmental interface and the reliability of internal operations.</w:t>
      </w:r>
    </w:p>
    <w:p w14:paraId="30A13A54"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First, the reliability of the connection between enterprise departments. An enterprise contains many departments, and the higher the degree of tacit understanding between departments, the higher the reliability of the connection.</w:t>
      </w:r>
    </w:p>
    <w:p w14:paraId="34477B1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(1) Degree of program completion. Reflects the degree of tacit understanding between the planning department and other departments. The indicators involved include the completion rate of procurement and production plans.</w:t>
      </w:r>
    </w:p>
    <w:p w14:paraId="3549DB47"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(2) The degree of production downtime. In the process of business operation, if the production department and the purchasing department have a miscommunication, the production department will choose to stop work and wait for materials. This indicator can be calculated by the following way: Production downtime = downtime at a certain moment / total production time.</w:t>
      </w:r>
    </w:p>
    <w:p w14:paraId="6D6DF5ED"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(3) Production and sales rate. It reflects the degree of cooperation between the production and sales departments, and is numerically equal to the percentage of the actual number of products shipped to the total production.</w:t>
      </w:r>
    </w:p>
    <w:p w14:paraId="2E807BB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lastRenderedPageBreak/>
        <w:t>(4) The degree of interdepartmental information sharing reflects the cooperation degree of information convergence among the departments of the supply chain member enterprises, which is a qualitative indicator and can be comprehensively analyzed by the amount of information exchange in the information system within the enterprise and the interdepartmental coordination system.</w:t>
      </w:r>
    </w:p>
    <w:p w14:paraId="1216BD47"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Second, internal operation reliability. It reflects the degree of reliability of the internal operation of each department of the supply chain member enterprises, and its measurement can be measured by four specific indicators: the degree of plan adjustment, the rate of procurement error, the rate of product conformity and the rate of shipment error.</w:t>
      </w:r>
    </w:p>
    <w:p w14:paraId="0D67FD33"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(1) The degree of plan adjustment. Regardless of the type of enterprise, the business plan may be adjusted for various reasons, and the corresponding indicator is the reliability of each plan indicators, which includes the content of production, sales and other aspects. The indicator is related to the amount of change, the amount of the initial plan, and the two can be divided to obtain the value of the plan adjustment reliability indicator.</w:t>
      </w:r>
    </w:p>
    <w:p w14:paraId="69694E0A"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(2) Procurement error rate. This indicator can be calculated in the following way.</w:t>
      </w:r>
    </w:p>
    <w:p w14:paraId="07E3BE89"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Purchasing error rate = Types of goods purchased with errors / Total number of goods purchased</w:t>
      </w:r>
    </w:p>
    <w:p w14:paraId="47114CA2"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(3) Product Conformity Rate. The product qualification rate within the supply chain member companies refers to the degree of reliability of their internal production operations.</w:t>
      </w:r>
    </w:p>
    <w:p w14:paraId="7DB5CBE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Product qualification rate = number of qualified products/total number of products</w:t>
      </w:r>
    </w:p>
    <w:p w14:paraId="425C29B8"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(4) Shipping error rate</w:t>
      </w:r>
    </w:p>
    <w:p w14:paraId="64B958B9"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It mainly refers to the degree of reliability of the internal shipping chain. It includes sales error rate and return processing error rate.</w:t>
      </w:r>
    </w:p>
    <w:p w14:paraId="358DAC17"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Shipping error rate = number of products shipped with errors / total number of products shipped</w:t>
      </w:r>
    </w:p>
    <w:p w14:paraId="170FC40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This level-by-level decomposition of the generated index system basically considers all aspects of business operations, focuses on the coordination between different departments of the enterprise, emphasizes the important role of information in the linkage between the enterprise and the supply chain, and most of the indicators have clear quantitative methods. However, this indicator system also has some shortcomings, such as ignoring the relevance of each indicator, the existence of </w:t>
      </w:r>
      <w:r w:rsidRPr="00BE6596">
        <w:rPr>
          <w:lang w:val="en-US" w:eastAsia="zh-CN"/>
        </w:rPr>
        <w:lastRenderedPageBreak/>
        <w:t>qualitative indicators, the determination of indicator weights relying on expert experience, and the difficulty of determining weights due to differences in indicator attributes.</w:t>
      </w:r>
    </w:p>
    <w:p w14:paraId="05B6FB79" w14:textId="6546D835" w:rsidR="004D0BF6" w:rsidRDefault="00000000">
      <w:pPr>
        <w:pStyle w:val="2"/>
        <w:snapToGrid w:val="0"/>
        <w:spacing w:before="0" w:after="0" w:line="480" w:lineRule="auto"/>
        <w:ind w:firstLine="281"/>
        <w:rPr>
          <w:szCs w:val="28"/>
          <w:lang w:val="en-US" w:eastAsia="zh-CN"/>
        </w:rPr>
      </w:pPr>
      <w:bookmarkStart w:id="75" w:name="_Toc115344320"/>
      <w:bookmarkStart w:id="76" w:name="_Toc115776473"/>
      <w:bookmarkStart w:id="77" w:name="_Toc115816336"/>
      <w:r>
        <w:rPr>
          <w:rFonts w:hint="eastAsia"/>
          <w:szCs w:val="28"/>
          <w:lang w:val="en-US" w:eastAsia="zh-CN"/>
        </w:rPr>
        <w:t>3.</w:t>
      </w:r>
      <w:r w:rsidR="00BE6596">
        <w:rPr>
          <w:szCs w:val="28"/>
          <w:lang w:val="en-US" w:eastAsia="zh-CN"/>
        </w:rPr>
        <w:t>2</w:t>
      </w:r>
      <w:r>
        <w:rPr>
          <w:rFonts w:hint="eastAsia"/>
          <w:szCs w:val="28"/>
          <w:lang w:val="en-US" w:eastAsia="zh-CN"/>
        </w:rPr>
        <w:t xml:space="preserve"> </w:t>
      </w:r>
      <w:r w:rsidR="00BE6596" w:rsidRPr="00BE6596">
        <w:rPr>
          <w:szCs w:val="28"/>
          <w:lang w:val="en-US" w:eastAsia="zh-CN"/>
        </w:rPr>
        <w:t>Process-oriented evaluation index construction</w:t>
      </w:r>
      <w:bookmarkEnd w:id="75"/>
      <w:bookmarkEnd w:id="76"/>
      <w:bookmarkEnd w:id="77"/>
    </w:p>
    <w:p w14:paraId="364CB65E"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 order to retain the advantages of the evaluation index system of supply chain member enterprises and at the same time overcome the shortcomings of the evaluation index system of supply chain member enterprises. In this paper, a dynamic process-oriented reliability evaluation index system is constructed, which is based on the operation process of enterprises and incorporates the reliability evaluation indexes of member enterprises into it.</w:t>
      </w:r>
    </w:p>
    <w:p w14:paraId="37FCF2F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According to the SCOR operational model, the first tier of the supply chain consists of five basic processes: planning, purchasing, production, sales and returns. For ordinary companies, they almost always have three operational departments: purchasing, production and sales, and some large companies have a dedicated planning and management department. These departments hold all kinds of information and data of the enterprise, such as data of capital, information and logistics, etc. The relationship between each department is shown in Figure 3-1.</w:t>
      </w:r>
    </w:p>
    <w:p w14:paraId="7E00C344"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object w:dxaOrig="11281" w:dyaOrig="7561" w14:anchorId="6C49E393">
          <v:shape id="_x0000_i1031" type="#_x0000_t75" style="width:280.5pt;height:187.7pt;mso-position-horizontal:absolute" o:ole="">
            <v:imagedata r:id="rId22" o:title=""/>
          </v:shape>
          <o:OLEObject Type="Embed" ProgID="Visio.Drawing.15" ShapeID="_x0000_i1031" DrawAspect="Content" ObjectID="_1726430927" r:id="rId23"/>
        </w:object>
      </w:r>
    </w:p>
    <w:p w14:paraId="7E4FFEFC" w14:textId="42AB3FF0" w:rsidR="00BE6596" w:rsidRPr="00BE6596" w:rsidRDefault="00BE6596" w:rsidP="002A652B">
      <w:pPr>
        <w:pStyle w:val="ac"/>
        <w:ind w:left="480"/>
      </w:pPr>
      <w:bookmarkStart w:id="78" w:name="_Toc115774648"/>
      <w:bookmarkStart w:id="79" w:name="_Toc115776638"/>
      <w:r w:rsidRPr="00BE6596">
        <w:t>Figure 3.1 The relationship between the various departments</w:t>
      </w:r>
      <w:bookmarkEnd w:id="78"/>
      <w:bookmarkEnd w:id="79"/>
    </w:p>
    <w:p w14:paraId="5DF61057"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 the supply chain, capital flow, information flow and logistics are parallel, but the failure of any one of the three in the supply chain reliability evaluation will lead to the disruption of the supply chain, so the three are connected in series in the supply chain reliability evaluation. An analysis of Figure 3.3 shows that</w:t>
      </w:r>
      <w:r w:rsidRPr="00BE6596">
        <w:rPr>
          <w:rFonts w:hint="eastAsia"/>
          <w:lang w:val="en-US" w:eastAsia="zh-CN"/>
        </w:rPr>
        <w:t>:</w:t>
      </w:r>
    </w:p>
    <w:p w14:paraId="43DDD11E"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First, in the operational part of the purchasing department, which is mainly responsible for the collection of materials, the resulting costs include the salaries of </w:t>
      </w:r>
      <w:r w:rsidRPr="00BE6596">
        <w:rPr>
          <w:lang w:val="en-US" w:eastAsia="zh-CN"/>
        </w:rPr>
        <w:lastRenderedPageBreak/>
        <w:t>purchasing personnel and material costs, etc. The corresponding indicator is the payment reliability indicator, which relates the quantity of purchased materials to the total volume of operations. The department also needs to transfer information with other departments or institutions in the process of purchasing materials and adjust or develop purchasing plans based on the information obtained. When the procurement plan and procurement plan adjustment are unreliable, it can have a huge impact on the supply chain and even cause chain disruption, in supply chain reliability the two are concurrent, and the corresponding purchasing plan reliability is related to the formed purchasing plan and the total purchasing plan, and the purchasing plan reliability value is obtained by dividing the two; Reliability of procurement plan adjustment is related to the number of formed procurement plans and the number of deviated procurement plans, and the value of reliability of procurement plan adjustment is obtained by dividing the two; The flow of goods received is expressed in terms of the reliability of receipt, which is related to the number of receipt operations that have been formed, the number of all receipt operations, and the value of the reliability of receipt is obtained by dividing the two; Return logistics is expressed in terms of return reliability, which is mainly related to the number of return operations that have been formed, the number of all return operations, and the division of the two to arrive at the return reliability value.</w:t>
      </w:r>
    </w:p>
    <w:p w14:paraId="2FAC3AE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Second, in the production sector, which mainly covers the production of products and all management expenses, the corresponding indicator is the production capital reliability indicator, which is related to the formed production costs and the total production costs of the enterprise, and the production capital reliability value is obtained by dividing the two. Like the purchasing department, the production department also needs to interoperate with other departments or customers when carrying out production, and make or adjust production plans based on the information obtained. They are also generated simultaneously in supply chain reliability, and the corresponding production plan reliability is related to the already formed production plan and the total production plan, and the production plan reliability value can be obtained by dividing the two. There are two factors that influence the reliability of the production plan adjustment, namely the formed production plan and the production plan with significant deviations in the process, both of which are capable of making an appropriate disposition of the reliability value</w:t>
      </w:r>
      <w:r w:rsidRPr="00BE6596">
        <w:rPr>
          <w:rFonts w:hint="eastAsia"/>
          <w:lang w:val="en-US" w:eastAsia="zh-CN"/>
        </w:rPr>
        <w:t>;</w:t>
      </w:r>
      <w:r w:rsidRPr="00BE6596">
        <w:rPr>
          <w:lang w:val="en-US" w:eastAsia="zh-CN"/>
        </w:rPr>
        <w:t xml:space="preserve"> For production departments, a problem in the management process can result in goods not being delivered on time, and the </w:t>
      </w:r>
      <w:r w:rsidRPr="00BE6596">
        <w:rPr>
          <w:lang w:val="en-US" w:eastAsia="zh-CN"/>
        </w:rPr>
        <w:lastRenderedPageBreak/>
        <w:t>impact on the entire supply chain is likely to be catastrophic. An important concept is involved here, namely production logistics. The corresponding index is the production logistics reliability index, which is related to the number of completed production operations, the number of all production operations, and the division of the two to obtain the production logistics reliability index.</w:t>
      </w:r>
    </w:p>
    <w:p w14:paraId="7D5B6815"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Thirdly, in the business part of the sales department, the department is mainly responsible for product promotion and sales. The costs incurred mainly include sales staff salaries and delivery costs, and the indicator is related to the sales funds paid and the total sales funds, which can be divided to obtain the payment reliability value. The corresponding collection reliability is related to two factors, namely, sales revenue already collected, and all sales revenue, which are divided to arrive at the reliability value. The department needs to realize information interchange with other departments and customers when selling products, and make or adjust the sales plan according to the information obtained, the latter two are also generated simultaneously in the supply chain reliability, and the corresponding sales plan reliability is related to the already formed sales plan and all sales plans, and the sales plan reliability value can be obtained by dividing the two. Similarly, the sales plan adjustment reliability is related to two factors, the correct sales plan, and the deviation sales plan, which can be divided to arrive at the sales plan adjustment reliability value. The sales department is also closely connected to the logistics chain in the process of carrying out sales activities. The sales logistics here refers to the shipment logistics, and the corresponding index is the shipment reliability index, which is related to the number of completed shipments and the total number of shipments, and divides the two to obtain the shipment reliability value. After the products are sold, customers may return the products due to product quality problems. The corresponding return reliability is related to the number of returns that have been processed and the number of all returns, and the return reliability value can be obtained by dividing the two.</w:t>
      </w:r>
    </w:p>
    <w:p w14:paraId="36B4DD2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From the above analysis, we can obtain a perfect supply chain node enterprise reliability evaluation index model as shown in Figure 3.2.</w:t>
      </w:r>
    </w:p>
    <w:p w14:paraId="5393D2E4" w14:textId="77777777" w:rsidR="00BE6596" w:rsidRPr="00BE6596" w:rsidRDefault="00BE6596" w:rsidP="00407B1D">
      <w:pPr>
        <w:snapToGrid w:val="0"/>
        <w:spacing w:line="360" w:lineRule="auto"/>
        <w:ind w:firstLineChars="100" w:firstLine="240"/>
        <w:jc w:val="center"/>
        <w:rPr>
          <w:lang w:val="en-US" w:eastAsia="zh-CN"/>
        </w:rPr>
      </w:pPr>
      <w:r w:rsidRPr="00BE6596">
        <w:rPr>
          <w:lang w:val="en-US" w:eastAsia="zh-CN"/>
        </w:rPr>
        <w:object w:dxaOrig="12556" w:dyaOrig="6871" w14:anchorId="69AC6DE5">
          <v:shape id="_x0000_i1032" type="#_x0000_t75" style="width:257.2pt;height:140.65pt" o:ole="">
            <v:imagedata r:id="rId24" o:title=""/>
          </v:shape>
          <o:OLEObject Type="Embed" ProgID="Visio.Drawing.15" ShapeID="_x0000_i1032" DrawAspect="Content" ObjectID="_1726430928" r:id="rId25"/>
        </w:object>
      </w:r>
    </w:p>
    <w:p w14:paraId="690E4C7E" w14:textId="5E4C08BB" w:rsidR="00BE6596" w:rsidRPr="00BE6596" w:rsidRDefault="00BE6596" w:rsidP="002A652B">
      <w:pPr>
        <w:pStyle w:val="ac"/>
        <w:ind w:left="480"/>
      </w:pPr>
      <w:bookmarkStart w:id="80" w:name="_Toc115774649"/>
      <w:bookmarkStart w:id="81" w:name="_Toc115776639"/>
      <w:r w:rsidRPr="00BE6596">
        <w:t>Figure 3.2 Process-oriented supply chain node enterprise reliability evaluation index model diagram</w:t>
      </w:r>
      <w:bookmarkEnd w:id="80"/>
      <w:bookmarkEnd w:id="81"/>
    </w:p>
    <w:p w14:paraId="64996B8B"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 the process-oriented nodal enterprise reliability evaluation index system, the arrows indicate the relationship between the modules (as shown in Figure 3.4). It also reflects the degree of information sharing between the two, which shows that information transfer plays an extremely important role in the whole supply chain. For each sector, its corresponding evaluation indicators are independent and the arrows relate them, but there is no logical relationship between them, thus the reliability of the arrows can be considered as 1; The arrow below the purchasing department associates that business department with a supplier. And in the process of business operation, there may be deviations in information transmission and further lead to errors in supply, thus it can be seen that the degree of information sharing is related to whether the nodal enterprise and the supplier can establish a long and stable cooperative relationship, that is, the degree of reliability of the connection between the two. The corresponding indicator is the supply reliability indicator, which is related to the number of supply operations formed, the number of all operations, and the division of the two gives the supply reliability value. The arrow between the purchasing department and the production department reflects the degree of information sharing between them. If the information between them cannot be shared to a high degree or the information transmission is deviated, it may cause the raw materials procured by the enterprise cannot meet the needs of the production department. The corresponding indicator is the procurement reliability indicator, which is related to the quantity of raw materials needed to satisfy the production department, the quantity of all raw materials, and the value of procurement reliability is obtained by dividing the two.</w:t>
      </w:r>
    </w:p>
    <w:p w14:paraId="6CBF914E"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Similarly, the arrow between the production department and the sales department also reflects the degree of information sharing between the two. In the process of </w:t>
      </w:r>
      <w:r w:rsidRPr="00BE6596">
        <w:rPr>
          <w:lang w:val="en-US" w:eastAsia="zh-CN"/>
        </w:rPr>
        <w:lastRenderedPageBreak/>
        <w:t>business operation, the two departments may not be able to achieve effective docking due to poor information flow, which in turn leads to the situation that the products produced do not meet the needs of customers well. The corresponding index is the production reliability index, which is related to the number of qualified products, the number of all products, and the production reliability value can be obtained by dividing the two. The sales department is a direct consumer-facing department, and the arrow below it reflects the relationship between the department and the consumer. If the information between the two is not effectively communicated, it will directly lead to sales information bias. And problems in this link will have a huge impact on the previous links, causing business operating costs to rise. Its corresponding indicator is the sales reliability indicator, which is related to the volume of qualified sales operations, total sales operations, and the division of the two to arrive at the sales reliability indicator.</w:t>
      </w:r>
    </w:p>
    <w:p w14:paraId="0C36471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In more detail, when considering </w:t>
      </w:r>
      <w:r w:rsidRPr="00BE6596">
        <w:rPr>
          <w:rFonts w:ascii="Cambria Math" w:hAnsi="Cambria Math" w:cs="Cambria Math"/>
          <w:lang w:val="en-US" w:eastAsia="zh-CN"/>
        </w:rPr>
        <w:t>𝑅</w:t>
      </w:r>
      <w:r w:rsidRPr="00BE6596">
        <w:rPr>
          <w:vertAlign w:val="subscript"/>
          <w:lang w:val="en-US" w:eastAsia="zh-CN"/>
        </w:rPr>
        <w:t>supply</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as supply reliability, </w:t>
      </w:r>
      <w:r w:rsidRPr="00BE6596">
        <w:rPr>
          <w:rFonts w:ascii="Cambria Math" w:hAnsi="Cambria Math" w:cs="Cambria Math"/>
          <w:lang w:val="en-US" w:eastAsia="zh-CN"/>
        </w:rPr>
        <w:t>𝑅</w:t>
      </w:r>
      <w:r w:rsidRPr="00BE6596">
        <w:rPr>
          <w:vertAlign w:val="subscript"/>
          <w:lang w:val="en-US" w:eastAsia="zh-CN"/>
        </w:rPr>
        <w:t>purchasing</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purchasing reliability, </w:t>
      </w:r>
      <w:r w:rsidRPr="00BE6596">
        <w:rPr>
          <w:rFonts w:ascii="Cambria Math" w:hAnsi="Cambria Math" w:cs="Cambria Math"/>
          <w:lang w:val="en-US" w:eastAsia="zh-CN"/>
        </w:rPr>
        <w:t>𝑅</w:t>
      </w:r>
      <w:r w:rsidRPr="00BE6596">
        <w:rPr>
          <w:vertAlign w:val="subscript"/>
          <w:lang w:val="en-US" w:eastAsia="zh-CN"/>
        </w:rPr>
        <w:t>production</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production reliability, </w:t>
      </w:r>
      <w:r w:rsidRPr="00BE6596">
        <w:rPr>
          <w:rFonts w:ascii="Cambria Math" w:hAnsi="Cambria Math" w:cs="Cambria Math"/>
          <w:lang w:val="en-US" w:eastAsia="zh-CN"/>
        </w:rPr>
        <w:t>𝑅</w:t>
      </w:r>
      <w:r w:rsidRPr="00BE6596">
        <w:rPr>
          <w:vertAlign w:val="subscript"/>
          <w:lang w:val="en-US" w:eastAsia="zh-CN"/>
        </w:rPr>
        <w:t>sales</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sales reliability, and </w:t>
      </w:r>
      <w:r w:rsidRPr="00BE6596">
        <w:rPr>
          <w:rFonts w:ascii="Cambria Math" w:hAnsi="Cambria Math" w:cs="Cambria Math"/>
          <w:lang w:val="en-US" w:eastAsia="zh-CN"/>
        </w:rPr>
        <w:t>𝑅</w:t>
      </w:r>
      <w:r w:rsidRPr="00BE6596">
        <w:rPr>
          <w:rFonts w:ascii="Cambria Math" w:hAnsi="Cambria Math" w:cs="Cambria Math"/>
          <w:vertAlign w:val="subscript"/>
          <w:lang w:val="en-US" w:eastAsia="zh-CN"/>
        </w:rPr>
        <w:t>𝐴</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the purchasing sector reliability, </w:t>
      </w:r>
      <w:r w:rsidRPr="00BE6596">
        <w:rPr>
          <w:rFonts w:ascii="Cambria Math" w:hAnsi="Cambria Math" w:cs="Cambria Math"/>
          <w:lang w:val="en-US" w:eastAsia="zh-CN"/>
        </w:rPr>
        <w:t>𝑅</w:t>
      </w:r>
      <w:r w:rsidRPr="00BE6596">
        <w:rPr>
          <w:rFonts w:ascii="Cambria Math" w:hAnsi="Cambria Math" w:cs="Cambria Math"/>
          <w:vertAlign w:val="subscript"/>
          <w:lang w:val="en-US" w:eastAsia="zh-CN"/>
        </w:rPr>
        <w:t>𝐵</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the production sector reliability, </w:t>
      </w:r>
      <w:r w:rsidRPr="00BE6596">
        <w:rPr>
          <w:rFonts w:ascii="Cambria Math" w:hAnsi="Cambria Math" w:cs="Cambria Math"/>
          <w:lang w:val="en-US" w:eastAsia="zh-CN"/>
        </w:rPr>
        <w:t>𝑅</w:t>
      </w:r>
      <w:r w:rsidRPr="00BE6596">
        <w:rPr>
          <w:rFonts w:ascii="Cambria Math" w:hAnsi="Cambria Math" w:cs="Cambria Math"/>
          <w:vertAlign w:val="subscript"/>
          <w:lang w:val="en-US" w:eastAsia="zh-CN"/>
        </w:rPr>
        <w:t>𝐶</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the sales sector reliability, </w:t>
      </w:r>
      <w:r w:rsidRPr="00BE6596">
        <w:rPr>
          <w:rFonts w:ascii="Cambria Math" w:hAnsi="Cambria Math" w:cs="Cambria Math"/>
          <w:lang w:val="en-US" w:eastAsia="zh-CN"/>
        </w:rPr>
        <w:t>𝑅</w:t>
      </w:r>
      <w:r w:rsidRPr="00BE6596">
        <w:rPr>
          <w:lang w:val="en-US" w:eastAsia="zh-CN"/>
        </w:rPr>
        <w:t>1(</w:t>
      </w:r>
      <w:r w:rsidRPr="00BE6596">
        <w:rPr>
          <w:rFonts w:ascii="Cambria Math" w:hAnsi="Cambria Math" w:cs="Cambria Math"/>
          <w:lang w:val="en-US" w:eastAsia="zh-CN"/>
        </w:rPr>
        <w:t>𝑡</w:t>
      </w:r>
      <w:r w:rsidRPr="00BE6596">
        <w:rPr>
          <w:lang w:val="en-US" w:eastAsia="zh-CN"/>
        </w:rPr>
        <w:t xml:space="preserve">) represents payment reliability, </w:t>
      </w:r>
      <w:r w:rsidRPr="00BE6596">
        <w:rPr>
          <w:rFonts w:ascii="Cambria Math" w:hAnsi="Cambria Math" w:cs="Cambria Math"/>
          <w:lang w:val="en-US" w:eastAsia="zh-CN"/>
        </w:rPr>
        <w:t>𝑅</w:t>
      </w:r>
      <w:r w:rsidRPr="00BE6596">
        <w:rPr>
          <w:lang w:val="en-US" w:eastAsia="zh-CN"/>
        </w:rPr>
        <w:t>2(</w:t>
      </w:r>
      <w:r w:rsidRPr="00BE6596">
        <w:rPr>
          <w:rFonts w:ascii="Cambria Math" w:hAnsi="Cambria Math" w:cs="Cambria Math"/>
          <w:lang w:val="en-US" w:eastAsia="zh-CN"/>
        </w:rPr>
        <w:t>𝑡</w:t>
      </w:r>
      <w:r w:rsidRPr="00BE6596">
        <w:rPr>
          <w:lang w:val="en-US" w:eastAsia="zh-CN"/>
        </w:rPr>
        <w:t xml:space="preserve">) represents purchasing schedule reliability, </w:t>
      </w:r>
      <w:r w:rsidRPr="00BE6596">
        <w:rPr>
          <w:rFonts w:ascii="Cambria Math" w:hAnsi="Cambria Math" w:cs="Cambria Math"/>
          <w:lang w:val="en-US" w:eastAsia="zh-CN"/>
        </w:rPr>
        <w:t>𝑅</w:t>
      </w:r>
      <w:r w:rsidRPr="00BE6596">
        <w:rPr>
          <w:lang w:val="en-US" w:eastAsia="zh-CN"/>
        </w:rPr>
        <w:t>3(</w:t>
      </w:r>
      <w:r w:rsidRPr="00BE6596">
        <w:rPr>
          <w:rFonts w:ascii="Cambria Math" w:hAnsi="Cambria Math" w:cs="Cambria Math"/>
          <w:lang w:val="en-US" w:eastAsia="zh-CN"/>
        </w:rPr>
        <w:t>𝑡</w:t>
      </w:r>
      <w:r w:rsidRPr="00BE6596">
        <w:rPr>
          <w:lang w:val="en-US" w:eastAsia="zh-CN"/>
        </w:rPr>
        <w:t xml:space="preserve">) represents purchasing schedule adjustment reliability, </w:t>
      </w:r>
      <w:r w:rsidRPr="00BE6596">
        <w:rPr>
          <w:rFonts w:ascii="Cambria Math" w:hAnsi="Cambria Math" w:cs="Cambria Math"/>
          <w:lang w:val="en-US" w:eastAsia="zh-CN"/>
        </w:rPr>
        <w:t>𝑅</w:t>
      </w:r>
      <w:r w:rsidRPr="00BE6596">
        <w:rPr>
          <w:lang w:val="en-US" w:eastAsia="zh-CN"/>
        </w:rPr>
        <w:t>4(</w:t>
      </w:r>
      <w:r w:rsidRPr="00BE6596">
        <w:rPr>
          <w:rFonts w:ascii="Cambria Math" w:hAnsi="Cambria Math" w:cs="Cambria Math"/>
          <w:lang w:val="en-US" w:eastAsia="zh-CN"/>
        </w:rPr>
        <w:t>𝑡</w:t>
      </w:r>
      <w:r w:rsidRPr="00BE6596">
        <w:rPr>
          <w:lang w:val="en-US" w:eastAsia="zh-CN"/>
        </w:rPr>
        <w:t xml:space="preserve">) represents receiving reliability, </w:t>
      </w:r>
      <w:r w:rsidRPr="00BE6596">
        <w:rPr>
          <w:rFonts w:ascii="Cambria Math" w:hAnsi="Cambria Math" w:cs="Cambria Math"/>
          <w:lang w:val="en-US" w:eastAsia="zh-CN"/>
        </w:rPr>
        <w:t>𝑅</w:t>
      </w:r>
      <w:r w:rsidRPr="00BE6596">
        <w:rPr>
          <w:lang w:val="en-US" w:eastAsia="zh-CN"/>
        </w:rPr>
        <w:t>5(</w:t>
      </w:r>
      <w:r w:rsidRPr="00BE6596">
        <w:rPr>
          <w:rFonts w:ascii="Cambria Math" w:hAnsi="Cambria Math" w:cs="Cambria Math"/>
          <w:lang w:val="en-US" w:eastAsia="zh-CN"/>
        </w:rPr>
        <w:t>𝑡</w:t>
      </w:r>
      <w:r w:rsidRPr="00BE6596">
        <w:rPr>
          <w:lang w:val="en-US" w:eastAsia="zh-CN"/>
        </w:rPr>
        <w:t xml:space="preserve"> ) represents the return goods reliability, </w:t>
      </w:r>
      <w:r w:rsidRPr="00BE6596">
        <w:rPr>
          <w:rFonts w:ascii="Cambria Math" w:hAnsi="Cambria Math" w:cs="Cambria Math"/>
          <w:lang w:val="en-US" w:eastAsia="zh-CN"/>
        </w:rPr>
        <w:t>𝑅</w:t>
      </w:r>
      <w:r w:rsidRPr="00BE6596">
        <w:rPr>
          <w:lang w:val="en-US" w:eastAsia="zh-CN"/>
        </w:rPr>
        <w:t>6(</w:t>
      </w:r>
      <w:r w:rsidRPr="00BE6596">
        <w:rPr>
          <w:rFonts w:ascii="Cambria Math" w:hAnsi="Cambria Math" w:cs="Cambria Math"/>
          <w:lang w:val="en-US" w:eastAsia="zh-CN"/>
        </w:rPr>
        <w:t>𝑡</w:t>
      </w:r>
      <w:r w:rsidRPr="00BE6596">
        <w:rPr>
          <w:lang w:val="en-US" w:eastAsia="zh-CN"/>
        </w:rPr>
        <w:t xml:space="preserve">) represents the production capital reliability, </w:t>
      </w:r>
      <w:r w:rsidRPr="00BE6596">
        <w:rPr>
          <w:rFonts w:ascii="Cambria Math" w:hAnsi="Cambria Math" w:cs="Cambria Math"/>
          <w:lang w:val="en-US" w:eastAsia="zh-CN"/>
        </w:rPr>
        <w:t>𝑅</w:t>
      </w:r>
      <w:r w:rsidRPr="00BE6596">
        <w:rPr>
          <w:lang w:val="en-US" w:eastAsia="zh-CN"/>
        </w:rPr>
        <w:t>7(</w:t>
      </w:r>
      <w:r w:rsidRPr="00BE6596">
        <w:rPr>
          <w:rFonts w:ascii="Cambria Math" w:hAnsi="Cambria Math" w:cs="Cambria Math"/>
          <w:lang w:val="en-US" w:eastAsia="zh-CN"/>
        </w:rPr>
        <w:t>𝑡</w:t>
      </w:r>
      <w:r w:rsidRPr="00BE6596">
        <w:rPr>
          <w:lang w:val="en-US" w:eastAsia="zh-CN"/>
        </w:rPr>
        <w:t xml:space="preserve">) represents the production planning reliability, </w:t>
      </w:r>
      <w:r w:rsidRPr="00BE6596">
        <w:rPr>
          <w:rFonts w:ascii="Cambria Math" w:hAnsi="Cambria Math" w:cs="Cambria Math"/>
          <w:lang w:val="en-US" w:eastAsia="zh-CN"/>
        </w:rPr>
        <w:t>𝑅</w:t>
      </w:r>
      <w:r w:rsidRPr="00BE6596">
        <w:rPr>
          <w:lang w:val="en-US" w:eastAsia="zh-CN"/>
        </w:rPr>
        <w:t>8(</w:t>
      </w:r>
      <w:r w:rsidRPr="00BE6596">
        <w:rPr>
          <w:rFonts w:ascii="Cambria Math" w:hAnsi="Cambria Math" w:cs="Cambria Math"/>
          <w:lang w:val="en-US" w:eastAsia="zh-CN"/>
        </w:rPr>
        <w:t>𝑡</w:t>
      </w:r>
      <w:r w:rsidRPr="00BE6596">
        <w:rPr>
          <w:lang w:val="en-US" w:eastAsia="zh-CN"/>
        </w:rPr>
        <w:t xml:space="preserve">) represents the production planning adjustment reliability, </w:t>
      </w:r>
      <w:r w:rsidRPr="00BE6596">
        <w:rPr>
          <w:rFonts w:ascii="Cambria Math" w:hAnsi="Cambria Math" w:cs="Cambria Math"/>
          <w:lang w:val="en-US" w:eastAsia="zh-CN"/>
        </w:rPr>
        <w:t>𝑅</w:t>
      </w:r>
      <w:r w:rsidRPr="00BE6596">
        <w:rPr>
          <w:lang w:val="en-US" w:eastAsia="zh-CN"/>
        </w:rPr>
        <w:t>9(</w:t>
      </w:r>
      <w:r w:rsidRPr="00BE6596">
        <w:rPr>
          <w:rFonts w:ascii="Cambria Math" w:hAnsi="Cambria Math" w:cs="Cambria Math"/>
          <w:lang w:val="en-US" w:eastAsia="zh-CN"/>
        </w:rPr>
        <w:t>𝑡</w:t>
      </w:r>
      <w:r w:rsidRPr="00BE6596">
        <w:rPr>
          <w:lang w:val="en-US" w:eastAsia="zh-CN"/>
        </w:rPr>
        <w:t xml:space="preserve">) represents the production logistics reliability, and </w:t>
      </w:r>
      <w:r w:rsidRPr="00BE6596">
        <w:rPr>
          <w:rFonts w:ascii="Cambria Math" w:hAnsi="Cambria Math" w:cs="Cambria Math"/>
          <w:lang w:val="en-US" w:eastAsia="zh-CN"/>
        </w:rPr>
        <w:t>𝑅</w:t>
      </w:r>
      <w:r w:rsidRPr="00BE6596">
        <w:rPr>
          <w:lang w:val="en-US" w:eastAsia="zh-CN"/>
        </w:rPr>
        <w:t>10(</w:t>
      </w:r>
      <w:r w:rsidRPr="00BE6596">
        <w:rPr>
          <w:rFonts w:ascii="Cambria Math" w:hAnsi="Cambria Math" w:cs="Cambria Math"/>
          <w:lang w:val="en-US" w:eastAsia="zh-CN"/>
        </w:rPr>
        <w:t>𝑡</w:t>
      </w:r>
      <w:r w:rsidRPr="00BE6596">
        <w:rPr>
          <w:lang w:val="en-US" w:eastAsia="zh-CN"/>
        </w:rPr>
        <w:t xml:space="preserve">) represents the payment reliability, </w:t>
      </w:r>
      <w:r w:rsidRPr="00BE6596">
        <w:rPr>
          <w:rFonts w:ascii="Cambria Math" w:hAnsi="Cambria Math" w:cs="Cambria Math"/>
          <w:lang w:val="en-US" w:eastAsia="zh-CN"/>
        </w:rPr>
        <w:t>𝑅</w:t>
      </w:r>
      <w:r w:rsidRPr="00BE6596">
        <w:rPr>
          <w:lang w:val="en-US" w:eastAsia="zh-CN"/>
        </w:rPr>
        <w:t>11(</w:t>
      </w:r>
      <w:r w:rsidRPr="00BE6596">
        <w:rPr>
          <w:rFonts w:ascii="Cambria Math" w:hAnsi="Cambria Math" w:cs="Cambria Math"/>
          <w:lang w:val="en-US" w:eastAsia="zh-CN"/>
        </w:rPr>
        <w:t>𝑡</w:t>
      </w:r>
      <w:r w:rsidRPr="00BE6596">
        <w:rPr>
          <w:lang w:val="en-US" w:eastAsia="zh-CN"/>
        </w:rPr>
        <w:t xml:space="preserve">) represents the collection reliability, </w:t>
      </w:r>
      <w:r w:rsidRPr="00BE6596">
        <w:rPr>
          <w:rFonts w:ascii="Cambria Math" w:hAnsi="Cambria Math" w:cs="Cambria Math"/>
          <w:lang w:val="en-US" w:eastAsia="zh-CN"/>
        </w:rPr>
        <w:t>𝑅</w:t>
      </w:r>
      <w:r w:rsidRPr="00BE6596">
        <w:rPr>
          <w:lang w:val="en-US" w:eastAsia="zh-CN"/>
        </w:rPr>
        <w:t>12(</w:t>
      </w:r>
      <w:r w:rsidRPr="00BE6596">
        <w:rPr>
          <w:rFonts w:ascii="Cambria Math" w:hAnsi="Cambria Math" w:cs="Cambria Math"/>
          <w:lang w:val="en-US" w:eastAsia="zh-CN"/>
        </w:rPr>
        <w:t>𝑡</w:t>
      </w:r>
      <w:r w:rsidRPr="00BE6596">
        <w:rPr>
          <w:lang w:val="en-US" w:eastAsia="zh-CN"/>
        </w:rPr>
        <w:t xml:space="preserve">) represents the sales plan reliability, </w:t>
      </w:r>
      <w:r w:rsidRPr="00BE6596">
        <w:rPr>
          <w:rFonts w:ascii="Cambria Math" w:hAnsi="Cambria Math" w:cs="Cambria Math"/>
          <w:lang w:val="en-US" w:eastAsia="zh-CN"/>
        </w:rPr>
        <w:t>𝑅</w:t>
      </w:r>
      <w:r w:rsidRPr="00BE6596">
        <w:rPr>
          <w:lang w:val="en-US" w:eastAsia="zh-CN"/>
        </w:rPr>
        <w:t>13(</w:t>
      </w:r>
      <w:r w:rsidRPr="00BE6596">
        <w:rPr>
          <w:rFonts w:ascii="Cambria Math" w:hAnsi="Cambria Math" w:cs="Cambria Math"/>
          <w:lang w:val="en-US" w:eastAsia="zh-CN"/>
        </w:rPr>
        <w:t>𝑡</w:t>
      </w:r>
      <w:r w:rsidRPr="00BE6596">
        <w:rPr>
          <w:lang w:val="en-US" w:eastAsia="zh-CN"/>
        </w:rPr>
        <w:t xml:space="preserve">) represents the sales plan adjustment reliability, and </w:t>
      </w:r>
      <w:r w:rsidRPr="00BE6596">
        <w:rPr>
          <w:rFonts w:ascii="Cambria Math" w:hAnsi="Cambria Math" w:cs="Cambria Math"/>
          <w:lang w:val="en-US" w:eastAsia="zh-CN"/>
        </w:rPr>
        <w:t>𝑅</w:t>
      </w:r>
      <w:r w:rsidRPr="00BE6596">
        <w:rPr>
          <w:lang w:val="en-US" w:eastAsia="zh-CN"/>
        </w:rPr>
        <w:t>14(</w:t>
      </w:r>
      <w:r w:rsidRPr="00BE6596">
        <w:rPr>
          <w:rFonts w:ascii="Cambria Math" w:hAnsi="Cambria Math" w:cs="Cambria Math"/>
          <w:lang w:val="en-US" w:eastAsia="zh-CN"/>
        </w:rPr>
        <w:t>𝑡</w:t>
      </w:r>
      <w:r w:rsidRPr="00BE6596">
        <w:rPr>
          <w:lang w:val="en-US" w:eastAsia="zh-CN"/>
        </w:rPr>
        <w:t xml:space="preserve">) represents the shipment reliability, and </w:t>
      </w:r>
      <w:r w:rsidRPr="00BE6596">
        <w:rPr>
          <w:rFonts w:ascii="Cambria Math" w:hAnsi="Cambria Math" w:cs="Cambria Math"/>
          <w:lang w:val="en-US" w:eastAsia="zh-CN"/>
        </w:rPr>
        <w:t>𝑅</w:t>
      </w:r>
      <w:r w:rsidRPr="00BE6596">
        <w:rPr>
          <w:lang w:val="en-US" w:eastAsia="zh-CN"/>
        </w:rPr>
        <w:t>15(</w:t>
      </w:r>
      <w:r w:rsidRPr="00BE6596">
        <w:rPr>
          <w:rFonts w:ascii="Cambria Math" w:hAnsi="Cambria Math" w:cs="Cambria Math"/>
          <w:lang w:val="en-US" w:eastAsia="zh-CN"/>
        </w:rPr>
        <w:t>𝑡</w:t>
      </w:r>
      <w:r w:rsidRPr="00BE6596">
        <w:rPr>
          <w:lang w:val="en-US" w:eastAsia="zh-CN"/>
        </w:rPr>
        <w:t>) represents the receiving return reliability.. In this case, the reliability of supply chain node firms can then be represented by equation 3.1-3.4.</w:t>
      </w:r>
    </w:p>
    <w:p w14:paraId="1950EFAE" w14:textId="77777777" w:rsidR="00BE6596" w:rsidRPr="00BE6596" w:rsidRDefault="00BE6596" w:rsidP="00DB2D9A">
      <w:pPr>
        <w:snapToGrid w:val="0"/>
        <w:spacing w:line="360" w:lineRule="auto"/>
        <w:ind w:firstLineChars="100" w:firstLine="240"/>
        <w:jc w:val="right"/>
        <w:rPr>
          <w:lang w:val="en-US" w:eastAsia="zh-CN"/>
        </w:rPr>
      </w:pPr>
      <w:r w:rsidRPr="00BE6596">
        <w:rPr>
          <w:lang w:val="en-US" w:eastAsia="zh-CN"/>
        </w:rPr>
        <w:object w:dxaOrig="4840" w:dyaOrig="360" w14:anchorId="1700CED3">
          <v:shape id="_x0000_i1033" type="#_x0000_t75" style="width:242.2pt;height:18.3pt" o:ole="">
            <v:imagedata r:id="rId26" o:title=""/>
          </v:shape>
          <o:OLEObject Type="Embed" ProgID="Equation.DSMT4" ShapeID="_x0000_i1033" DrawAspect="Content" ObjectID="_1726430929" r:id="rId27"/>
        </w:object>
      </w:r>
      <w:r w:rsidRPr="00BE6596">
        <w:rPr>
          <w:lang w:val="en-US" w:eastAsia="zh-CN"/>
        </w:rPr>
        <w:t>…………………</w:t>
      </w:r>
      <w:proofErr w:type="gramStart"/>
      <w:r w:rsidRPr="00BE6596">
        <w:rPr>
          <w:lang w:val="en-US" w:eastAsia="zh-CN"/>
        </w:rPr>
        <w:t>…(</w:t>
      </w:r>
      <w:proofErr w:type="gramEnd"/>
      <w:r w:rsidRPr="00BE6596">
        <w:rPr>
          <w:lang w:val="en-US" w:eastAsia="zh-CN"/>
        </w:rPr>
        <w:t>3.1)</w:t>
      </w:r>
    </w:p>
    <w:p w14:paraId="5107A8E5" w14:textId="77777777" w:rsidR="00BE6596" w:rsidRPr="00BE6596" w:rsidRDefault="00BE6596" w:rsidP="00DB2D9A">
      <w:pPr>
        <w:snapToGrid w:val="0"/>
        <w:spacing w:line="360" w:lineRule="auto"/>
        <w:ind w:firstLineChars="100" w:firstLine="240"/>
        <w:jc w:val="right"/>
        <w:rPr>
          <w:lang w:val="en-US" w:eastAsia="zh-CN"/>
        </w:rPr>
      </w:pPr>
      <w:r w:rsidRPr="00BE6596">
        <w:rPr>
          <w:lang w:val="en-US" w:eastAsia="zh-CN"/>
        </w:rPr>
        <w:object w:dxaOrig="4400" w:dyaOrig="380" w14:anchorId="150B25F5">
          <v:shape id="_x0000_i1034" type="#_x0000_t75" style="width:220.15pt;height:19.15pt" o:ole="">
            <v:imagedata r:id="rId28" o:title=""/>
          </v:shape>
          <o:OLEObject Type="Embed" ProgID="Equation.DSMT4" ShapeID="_x0000_i1034" DrawAspect="Content" ObjectID="_1726430930" r:id="rId29"/>
        </w:object>
      </w:r>
      <w:r w:rsidRPr="00BE6596">
        <w:rPr>
          <w:lang w:val="en-US" w:eastAsia="zh-CN"/>
        </w:rPr>
        <w:t>…………………</w:t>
      </w:r>
      <w:proofErr w:type="gramStart"/>
      <w:r w:rsidRPr="00BE6596">
        <w:rPr>
          <w:lang w:val="en-US" w:eastAsia="zh-CN"/>
        </w:rPr>
        <w:t>…(</w:t>
      </w:r>
      <w:proofErr w:type="gramEnd"/>
      <w:r w:rsidRPr="00BE6596">
        <w:rPr>
          <w:lang w:val="en-US" w:eastAsia="zh-CN"/>
        </w:rPr>
        <w:t>3.2)</w:t>
      </w:r>
    </w:p>
    <w:p w14:paraId="2DE74C5C" w14:textId="77777777" w:rsidR="00BE6596" w:rsidRPr="00BE6596" w:rsidRDefault="00BE6596" w:rsidP="00DB2D9A">
      <w:pPr>
        <w:snapToGrid w:val="0"/>
        <w:spacing w:line="360" w:lineRule="auto"/>
        <w:ind w:firstLineChars="100" w:firstLine="240"/>
        <w:jc w:val="right"/>
        <w:rPr>
          <w:lang w:val="en-US" w:eastAsia="zh-CN"/>
        </w:rPr>
      </w:pPr>
      <w:r w:rsidRPr="00BE6596">
        <w:rPr>
          <w:lang w:val="en-US" w:eastAsia="zh-CN"/>
        </w:rPr>
        <w:object w:dxaOrig="3900" w:dyaOrig="380" w14:anchorId="67BBEF69">
          <v:shape id="_x0000_i1035" type="#_x0000_t75" style="width:195.2pt;height:19.15pt" o:ole="">
            <v:imagedata r:id="rId30" o:title=""/>
          </v:shape>
          <o:OLEObject Type="Embed" ProgID="Equation.DSMT4" ShapeID="_x0000_i1035" DrawAspect="Content" ObjectID="_1726430931" r:id="rId31"/>
        </w:object>
      </w:r>
      <w:r w:rsidRPr="00BE6596">
        <w:rPr>
          <w:lang w:val="en-US" w:eastAsia="zh-CN"/>
        </w:rPr>
        <w:t>…………………</w:t>
      </w:r>
      <w:proofErr w:type="gramStart"/>
      <w:r w:rsidRPr="00BE6596">
        <w:rPr>
          <w:lang w:val="en-US" w:eastAsia="zh-CN"/>
        </w:rPr>
        <w:t>…(</w:t>
      </w:r>
      <w:proofErr w:type="gramEnd"/>
      <w:r w:rsidRPr="00BE6596">
        <w:rPr>
          <w:lang w:val="en-US" w:eastAsia="zh-CN"/>
        </w:rPr>
        <w:t>3.3)</w:t>
      </w:r>
    </w:p>
    <w:p w14:paraId="1D691FDE" w14:textId="77777777" w:rsidR="00BE6596" w:rsidRPr="00BE6596" w:rsidRDefault="00BE6596" w:rsidP="00DB2D9A">
      <w:pPr>
        <w:snapToGrid w:val="0"/>
        <w:spacing w:line="360" w:lineRule="auto"/>
        <w:ind w:firstLineChars="100" w:firstLine="240"/>
        <w:jc w:val="right"/>
        <w:rPr>
          <w:lang w:val="en-US" w:eastAsia="zh-CN"/>
        </w:rPr>
      </w:pPr>
      <w:r w:rsidRPr="00BE6596">
        <w:rPr>
          <w:lang w:val="en-US" w:eastAsia="zh-CN"/>
        </w:rPr>
        <w:object w:dxaOrig="5200" w:dyaOrig="380" w14:anchorId="2FDC6CF5">
          <v:shape id="_x0000_i1036" type="#_x0000_t75" style="width:260.1pt;height:19.15pt" o:ole="">
            <v:imagedata r:id="rId32" o:title=""/>
          </v:shape>
          <o:OLEObject Type="Embed" ProgID="Equation.DSMT4" ShapeID="_x0000_i1036" DrawAspect="Content" ObjectID="_1726430932" r:id="rId33"/>
        </w:object>
      </w:r>
      <w:r w:rsidRPr="00BE6596">
        <w:rPr>
          <w:lang w:val="en-US" w:eastAsia="zh-CN"/>
        </w:rPr>
        <w:t>………………</w:t>
      </w:r>
      <w:proofErr w:type="gramStart"/>
      <w:r w:rsidRPr="00BE6596">
        <w:rPr>
          <w:lang w:val="en-US" w:eastAsia="zh-CN"/>
        </w:rPr>
        <w:t>…..</w:t>
      </w:r>
      <w:proofErr w:type="gramEnd"/>
      <w:r w:rsidRPr="00BE6596">
        <w:rPr>
          <w:lang w:val="en-US" w:eastAsia="zh-CN"/>
        </w:rPr>
        <w:t>(3.4)</w:t>
      </w:r>
    </w:p>
    <w:p w14:paraId="715042CF" w14:textId="35273BEA" w:rsidR="004D0BF6" w:rsidRDefault="00000000">
      <w:pPr>
        <w:pStyle w:val="2"/>
        <w:snapToGrid w:val="0"/>
        <w:spacing w:before="0" w:after="0" w:line="480" w:lineRule="auto"/>
        <w:ind w:firstLine="281"/>
        <w:rPr>
          <w:szCs w:val="28"/>
          <w:lang w:val="en-US" w:eastAsia="zh-CN"/>
        </w:rPr>
      </w:pPr>
      <w:bookmarkStart w:id="82" w:name="_Toc115344321"/>
      <w:bookmarkStart w:id="83" w:name="_Toc115776474"/>
      <w:bookmarkStart w:id="84" w:name="_Toc115816337"/>
      <w:r>
        <w:rPr>
          <w:rFonts w:hint="eastAsia"/>
          <w:szCs w:val="28"/>
          <w:lang w:val="en-US" w:eastAsia="zh-CN"/>
        </w:rPr>
        <w:lastRenderedPageBreak/>
        <w:t>3.</w:t>
      </w:r>
      <w:r w:rsidR="00BE6596">
        <w:rPr>
          <w:szCs w:val="28"/>
          <w:lang w:val="en-US" w:eastAsia="zh-CN"/>
        </w:rPr>
        <w:t>3</w:t>
      </w:r>
      <w:r>
        <w:rPr>
          <w:rFonts w:hint="eastAsia"/>
          <w:szCs w:val="28"/>
          <w:lang w:val="en-US" w:eastAsia="zh-CN"/>
        </w:rPr>
        <w:t xml:space="preserve"> </w:t>
      </w:r>
      <w:r w:rsidR="00BE6596" w:rsidRPr="00BE6596">
        <w:rPr>
          <w:szCs w:val="28"/>
          <w:lang w:val="en-US" w:eastAsia="zh-CN"/>
        </w:rPr>
        <w:t>Reliability evaluation index system for supply chain member companies</w:t>
      </w:r>
      <w:bookmarkEnd w:id="82"/>
      <w:bookmarkEnd w:id="83"/>
      <w:bookmarkEnd w:id="84"/>
    </w:p>
    <w:p w14:paraId="40AAA929"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By evaluating the reliability of a supply chain, we can know the degree of reliability of this supply chain, so that we can compare and select the best for different supply chains, and how to optimize the reliability of the supply chain is also a very important issue.</w:t>
      </w:r>
    </w:p>
    <w:p w14:paraId="64841563" w14:textId="1E9E6987" w:rsidR="00633E7B" w:rsidRDefault="00633E7B" w:rsidP="00633E7B">
      <w:pPr>
        <w:pStyle w:val="3"/>
        <w:spacing w:before="0" w:after="0" w:line="360" w:lineRule="auto"/>
        <w:ind w:firstLine="241"/>
        <w:rPr>
          <w:i/>
          <w:iCs/>
          <w:sz w:val="24"/>
          <w:lang w:val="en-US" w:eastAsia="zh-CN"/>
        </w:rPr>
      </w:pPr>
      <w:bookmarkStart w:id="85" w:name="_Toc115344322"/>
      <w:bookmarkStart w:id="86" w:name="_Toc115776475"/>
      <w:bookmarkStart w:id="87" w:name="_Toc115816338"/>
      <w:r>
        <w:rPr>
          <w:i/>
          <w:iCs/>
          <w:sz w:val="24"/>
          <w:lang w:val="en-US" w:eastAsia="zh-CN"/>
        </w:rPr>
        <w:t xml:space="preserve">3.3.1 </w:t>
      </w:r>
      <w:r w:rsidRPr="00633E7B">
        <w:rPr>
          <w:i/>
          <w:iCs/>
          <w:sz w:val="24"/>
          <w:lang w:val="en-US" w:eastAsia="zh-CN"/>
        </w:rPr>
        <w:t>Supply Chain Reliability Structure Analysis</w:t>
      </w:r>
      <w:bookmarkEnd w:id="85"/>
      <w:bookmarkEnd w:id="86"/>
      <w:bookmarkEnd w:id="87"/>
    </w:p>
    <w:p w14:paraId="15F4C1A6"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The structural reliability of the supply chain is the basis for studying the overall reliability of the supply chain, an important tool for designing, optimizing and evaluating the supply chain system, and a preparation for studying the subsequent contents such as the operational reliability of the supply chain. To facilitate the study of supply chain reliability allocation, the supply chain can be abstracted into a model. The manufacturing supply chain is studied in Figure 3.3.</w:t>
      </w:r>
    </w:p>
    <w:p w14:paraId="0DFAD684" w14:textId="77777777" w:rsidR="00431D8C" w:rsidRDefault="00431D8C" w:rsidP="00431D8C">
      <w:pPr>
        <w:ind w:firstLine="240"/>
      </w:pPr>
      <w:r w:rsidRPr="00633E7B">
        <w:object w:dxaOrig="17295" w:dyaOrig="1426" w14:anchorId="138EB78E">
          <v:shape id="_x0000_i1037" type="#_x0000_t75" style="width:388.3pt;height:32.05pt" o:ole="">
            <v:imagedata r:id="rId34" o:title=""/>
          </v:shape>
          <o:OLEObject Type="Embed" ProgID="Visio.Drawing.15" ShapeID="_x0000_i1037" DrawAspect="Content" ObjectID="_1726430933" r:id="rId35"/>
        </w:object>
      </w:r>
    </w:p>
    <w:p w14:paraId="7E568BC4" w14:textId="632D5DE5" w:rsidR="00633E7B" w:rsidRPr="00633E7B" w:rsidRDefault="00633E7B" w:rsidP="00431D8C">
      <w:pPr>
        <w:pStyle w:val="ac"/>
      </w:pPr>
      <w:bookmarkStart w:id="88" w:name="_Toc115774650"/>
      <w:bookmarkStart w:id="89" w:name="_Toc115776640"/>
      <w:r w:rsidRPr="00633E7B">
        <w:t>Figure 3.3 Manufacturing Supply Chain</w:t>
      </w:r>
      <w:bookmarkEnd w:id="88"/>
      <w:bookmarkEnd w:id="89"/>
    </w:p>
    <w:p w14:paraId="593CEA8B"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Product manufacturing requires numerous manufacturers to provide raw materials and components, manufacturers to manufacture and assemble, and many sales manufacturers to sell the products to customers. Roughly, the process is passed backward from one level to the next: suppliers provide various components to manufacturers, who use them as raw materials for production and provide the final product to the next level of business (distributors), who sell the product to consumers.</w:t>
      </w:r>
    </w:p>
    <w:p w14:paraId="10FEB895"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 xml:space="preserve">For the convenience of the study, capital flow and information flow are not considered here, because only the direction of logistics activities is consistent with the flow direction of the supply chain. In addition, the nodal firms are considered as units with their associated articulated activities, such that each supplier firm </w:t>
      </w:r>
      <w:r w:rsidRPr="00633E7B">
        <w:rPr>
          <w:rFonts w:ascii="Cambria Math" w:hAnsi="Cambria Math" w:cs="Cambria Math"/>
          <w:lang w:val="en-US" w:eastAsia="zh-CN"/>
        </w:rPr>
        <w:t>𝐵</w:t>
      </w:r>
      <w:r w:rsidRPr="00633E7B">
        <w:rPr>
          <w:lang w:val="en-US" w:eastAsia="zh-CN"/>
        </w:rPr>
        <w:t xml:space="preserve">j (j = 1,2, </w:t>
      </w:r>
      <w:proofErr w:type="gramStart"/>
      <w:r w:rsidRPr="00633E7B">
        <w:rPr>
          <w:lang w:val="en-US" w:eastAsia="zh-CN"/>
        </w:rPr>
        <w:t>. . . ,</w:t>
      </w:r>
      <w:proofErr w:type="gramEnd"/>
      <w:r w:rsidRPr="00633E7B">
        <w:rPr>
          <w:lang w:val="en-US" w:eastAsia="zh-CN"/>
        </w:rPr>
        <w:t xml:space="preserve"> n) together with its articulated activities constitute a supplier unit. </w:t>
      </w:r>
      <w:proofErr w:type="gramStart"/>
      <w:r w:rsidRPr="00633E7B">
        <w:rPr>
          <w:lang w:val="en-US" w:eastAsia="zh-CN"/>
        </w:rPr>
        <w:t>Similarly</w:t>
      </w:r>
      <w:proofErr w:type="gramEnd"/>
      <w:r w:rsidRPr="00633E7B">
        <w:rPr>
          <w:lang w:val="en-US" w:eastAsia="zh-CN"/>
        </w:rPr>
        <w:t xml:space="preserve"> there are manufacturer units, distributor units, etc. The unit is used as the smallest object for reliability assignment, and the concept of unit is used to study the characteristics of the supply chain structure.</w:t>
      </w:r>
    </w:p>
    <w:p w14:paraId="16FBD6B1"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 xml:space="preserve">It is clear from the above that when allocating the reliability of the product supply chain, we should analyze the specific unit structure within the supply chain in more </w:t>
      </w:r>
      <w:r w:rsidRPr="00633E7B">
        <w:rPr>
          <w:lang w:val="en-US" w:eastAsia="zh-CN"/>
        </w:rPr>
        <w:lastRenderedPageBreak/>
        <w:t xml:space="preserve">depth, and try to explore the key elements of it. As shown in Figure 3.4, the product produced by its core company is composed of several components, each of which in turn consists of several subcomponents or parts. The diagram can be described as a product supply chain reliability model consisting of 14 units containing five components, each with reliability </w:t>
      </w:r>
      <w:r w:rsidRPr="00633E7B">
        <w:rPr>
          <w:rFonts w:ascii="Cambria Math" w:hAnsi="Cambria Math" w:cs="Cambria Math"/>
          <w:lang w:val="en-US" w:eastAsia="zh-CN"/>
        </w:rPr>
        <w:t>𝑅</w:t>
      </w:r>
      <w:proofErr w:type="spellStart"/>
      <w:proofErr w:type="gramStart"/>
      <w:r w:rsidRPr="00633E7B">
        <w:rPr>
          <w:lang w:val="en-US" w:eastAsia="zh-CN"/>
        </w:rPr>
        <w:t>i</w:t>
      </w:r>
      <w:proofErr w:type="spellEnd"/>
      <w:r w:rsidRPr="00633E7B">
        <w:rPr>
          <w:lang w:val="en-US" w:eastAsia="zh-CN"/>
        </w:rPr>
        <w:t>(</w:t>
      </w:r>
      <w:proofErr w:type="gramEnd"/>
      <w:r w:rsidRPr="00633E7B">
        <w:rPr>
          <w:rFonts w:ascii="Cambria Math" w:hAnsi="Cambria Math" w:cs="Cambria Math"/>
          <w:lang w:val="en-US" w:eastAsia="zh-CN"/>
        </w:rPr>
        <w:t>𝑖</w:t>
      </w:r>
      <w:r w:rsidRPr="00633E7B">
        <w:rPr>
          <w:lang w:val="en-US" w:eastAsia="zh-CN"/>
        </w:rPr>
        <w:t xml:space="preserve"> = 1,2, ... ,14).</w:t>
      </w:r>
    </w:p>
    <w:p w14:paraId="1D39489B" w14:textId="2796F85E" w:rsidR="00431D8C" w:rsidRDefault="00431D8C" w:rsidP="00431D8C">
      <w:pPr>
        <w:ind w:firstLine="240"/>
      </w:pPr>
      <w:r w:rsidRPr="00633E7B">
        <w:object w:dxaOrig="11236" w:dyaOrig="5505" w14:anchorId="652486B2">
          <v:shape id="_x0000_i1038" type="#_x0000_t75" style="width:387.45pt;height:188.95pt" o:ole="">
            <v:imagedata r:id="rId36" o:title=""/>
          </v:shape>
          <o:OLEObject Type="Embed" ProgID="Visio.Drawing.15" ShapeID="_x0000_i1038" DrawAspect="Content" ObjectID="_1726430934" r:id="rId37"/>
        </w:object>
      </w:r>
    </w:p>
    <w:p w14:paraId="6E965395" w14:textId="19B0F20C" w:rsidR="00633E7B" w:rsidRPr="00633E7B" w:rsidRDefault="00633E7B" w:rsidP="002A652B">
      <w:pPr>
        <w:pStyle w:val="ac"/>
      </w:pPr>
      <w:bookmarkStart w:id="90" w:name="_Toc115774651"/>
      <w:bookmarkStart w:id="91" w:name="_Toc115776641"/>
      <w:r w:rsidRPr="00633E7B">
        <w:t>Figure 3.4 Supply Chain Diagram</w:t>
      </w:r>
      <w:bookmarkEnd w:id="90"/>
      <w:bookmarkEnd w:id="91"/>
    </w:p>
    <w:p w14:paraId="18116980"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 xml:space="preserve">Part I, Part II, Part IV and Part V are all three units of the parallel reliability model, so the reliability of Part I, Part II, Part IV and Part V at time t </w:t>
      </w:r>
      <w:proofErr w:type="gramStart"/>
      <w:r w:rsidRPr="00633E7B">
        <w:rPr>
          <w:lang w:val="en-US" w:eastAsia="zh-CN"/>
        </w:rPr>
        <w:t>is :</w:t>
      </w:r>
      <w:proofErr w:type="gramEnd"/>
    </w:p>
    <w:p w14:paraId="6F091C67" w14:textId="55E47401"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455038C6">
          <v:shape id="_x0000_i1039" type="#_x0000_t75" style="width:99.45pt;height:29.15pt" o:ole="">
            <v:imagedata r:id="rId38" o:title=""/>
          </v:shape>
          <o:OLEObject Type="Embed" ProgID="Equation.DSMT4" ShapeID="_x0000_i1039" DrawAspect="Content" ObjectID="_1726430935" r:id="rId39"/>
        </w:object>
      </w:r>
      <w:r w:rsidRPr="00633E7B">
        <w:rPr>
          <w:lang w:val="en-US" w:eastAsia="zh-CN"/>
        </w:rPr>
        <w:t>……………………………</w:t>
      </w:r>
      <w:proofErr w:type="gramStart"/>
      <w:r w:rsidRPr="00633E7B">
        <w:rPr>
          <w:lang w:val="en-US" w:eastAsia="zh-CN"/>
        </w:rPr>
        <w:t>…(</w:t>
      </w:r>
      <w:proofErr w:type="gramEnd"/>
      <w:r w:rsidRPr="00633E7B">
        <w:rPr>
          <w:lang w:val="en-US" w:eastAsia="zh-CN"/>
        </w:rPr>
        <w:t>3.</w:t>
      </w:r>
      <w:r w:rsidR="00DB2D9A">
        <w:rPr>
          <w:lang w:val="en-US" w:eastAsia="zh-CN"/>
        </w:rPr>
        <w:t>5</w:t>
      </w:r>
      <w:r w:rsidRPr="00633E7B">
        <w:rPr>
          <w:lang w:val="en-US" w:eastAsia="zh-CN"/>
        </w:rPr>
        <w:t>)</w:t>
      </w:r>
    </w:p>
    <w:p w14:paraId="4B939181" w14:textId="02D39070"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319EE32A">
          <v:shape id="_x0000_i1040" type="#_x0000_t75" style="width:99.45pt;height:29.15pt" o:ole="">
            <v:imagedata r:id="rId40" o:title=""/>
          </v:shape>
          <o:OLEObject Type="Embed" ProgID="Equation.DSMT4" ShapeID="_x0000_i1040" DrawAspect="Content" ObjectID="_1726430936" r:id="rId41"/>
        </w:object>
      </w:r>
      <w:r w:rsidRPr="00633E7B">
        <w:rPr>
          <w:lang w:val="en-US" w:eastAsia="zh-CN"/>
        </w:rPr>
        <w:t>………</w:t>
      </w:r>
      <w:r>
        <w:rPr>
          <w:lang w:val="en-US" w:eastAsia="zh-CN"/>
        </w:rPr>
        <w:t>…</w:t>
      </w:r>
      <w:r w:rsidRPr="00633E7B">
        <w:rPr>
          <w:lang w:val="en-US" w:eastAsia="zh-CN"/>
        </w:rPr>
        <w:t>…………………</w:t>
      </w:r>
      <w:proofErr w:type="gramStart"/>
      <w:r w:rsidRPr="00633E7B">
        <w:rPr>
          <w:lang w:val="en-US" w:eastAsia="zh-CN"/>
        </w:rPr>
        <w:t>…(</w:t>
      </w:r>
      <w:proofErr w:type="gramEnd"/>
      <w:r w:rsidRPr="00633E7B">
        <w:rPr>
          <w:lang w:val="en-US" w:eastAsia="zh-CN"/>
        </w:rPr>
        <w:t>3.</w:t>
      </w:r>
      <w:r w:rsidR="00DB2D9A">
        <w:rPr>
          <w:lang w:val="en-US" w:eastAsia="zh-CN"/>
        </w:rPr>
        <w:t>6</w:t>
      </w:r>
      <w:r w:rsidRPr="00633E7B">
        <w:rPr>
          <w:lang w:val="en-US" w:eastAsia="zh-CN"/>
        </w:rPr>
        <w:t>)</w:t>
      </w:r>
    </w:p>
    <w:p w14:paraId="7741E5E4" w14:textId="2DEDE0D3"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377D96ED">
          <v:shape id="_x0000_i1041" type="#_x0000_t75" style="width:99.45pt;height:29.15pt" o:ole="">
            <v:imagedata r:id="rId42" o:title=""/>
          </v:shape>
          <o:OLEObject Type="Embed" ProgID="Equation.DSMT4" ShapeID="_x0000_i1041" DrawAspect="Content" ObjectID="_1726430937" r:id="rId43"/>
        </w:object>
      </w:r>
      <w:r w:rsidRPr="00633E7B">
        <w:rPr>
          <w:lang w:val="en-US" w:eastAsia="zh-CN"/>
        </w:rPr>
        <w:t>……………………………</w:t>
      </w:r>
      <w:proofErr w:type="gramStart"/>
      <w:r w:rsidRPr="00633E7B">
        <w:rPr>
          <w:lang w:val="en-US" w:eastAsia="zh-CN"/>
        </w:rPr>
        <w:t>…(</w:t>
      </w:r>
      <w:proofErr w:type="gramEnd"/>
      <w:r w:rsidRPr="00633E7B">
        <w:rPr>
          <w:lang w:val="en-US" w:eastAsia="zh-CN"/>
        </w:rPr>
        <w:t>3.</w:t>
      </w:r>
      <w:r w:rsidR="00DB2D9A">
        <w:rPr>
          <w:lang w:val="en-US" w:eastAsia="zh-CN"/>
        </w:rPr>
        <w:t>7</w:t>
      </w:r>
      <w:r w:rsidRPr="00633E7B">
        <w:rPr>
          <w:lang w:val="en-US" w:eastAsia="zh-CN"/>
        </w:rPr>
        <w:t>)</w:t>
      </w:r>
    </w:p>
    <w:p w14:paraId="361D487A" w14:textId="5D4B085F"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6813E5AD">
          <v:shape id="_x0000_i1042" type="#_x0000_t75" style="width:99.45pt;height:29.15pt" o:ole="">
            <v:imagedata r:id="rId44" o:title=""/>
          </v:shape>
          <o:OLEObject Type="Embed" ProgID="Equation.DSMT4" ShapeID="_x0000_i1042" DrawAspect="Content" ObjectID="_1726430938" r:id="rId45"/>
        </w:object>
      </w:r>
      <w:r w:rsidRPr="00633E7B">
        <w:rPr>
          <w:lang w:val="en-US" w:eastAsia="zh-CN"/>
        </w:rPr>
        <w:t>……………………………</w:t>
      </w:r>
      <w:proofErr w:type="gramStart"/>
      <w:r w:rsidRPr="00633E7B">
        <w:rPr>
          <w:lang w:val="en-US" w:eastAsia="zh-CN"/>
        </w:rPr>
        <w:t>…(</w:t>
      </w:r>
      <w:proofErr w:type="gramEnd"/>
      <w:r w:rsidRPr="00633E7B">
        <w:rPr>
          <w:lang w:val="en-US" w:eastAsia="zh-CN"/>
        </w:rPr>
        <w:t>3.</w:t>
      </w:r>
      <w:r w:rsidR="00DB2D9A">
        <w:rPr>
          <w:lang w:val="en-US" w:eastAsia="zh-CN"/>
        </w:rPr>
        <w:t>8</w:t>
      </w:r>
      <w:r w:rsidRPr="00633E7B">
        <w:rPr>
          <w:lang w:val="en-US" w:eastAsia="zh-CN"/>
        </w:rPr>
        <w:t>)</w:t>
      </w:r>
    </w:p>
    <w:p w14:paraId="1C72327C"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Part III is a parallel reliability model for two units, and the reliability of all the third components at time t is</w:t>
      </w:r>
    </w:p>
    <w:p w14:paraId="6407816E" w14:textId="1A915005"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5E5F070C">
          <v:shape id="_x0000_i1043" type="#_x0000_t75" style="width:99.45pt;height:29.15pt" o:ole="">
            <v:imagedata r:id="rId46" o:title=""/>
          </v:shape>
          <o:OLEObject Type="Embed" ProgID="Equation.DSMT4" ShapeID="_x0000_i1043" DrawAspect="Content" ObjectID="_1726430939" r:id="rId47"/>
        </w:object>
      </w:r>
      <w:r w:rsidRPr="00633E7B">
        <w:rPr>
          <w:lang w:val="en-US" w:eastAsia="zh-CN"/>
        </w:rPr>
        <w:t>……….……………………</w:t>
      </w:r>
      <w:proofErr w:type="gramStart"/>
      <w:r w:rsidRPr="00633E7B">
        <w:rPr>
          <w:lang w:val="en-US" w:eastAsia="zh-CN"/>
        </w:rPr>
        <w:t>…(</w:t>
      </w:r>
      <w:proofErr w:type="gramEnd"/>
      <w:r w:rsidRPr="00633E7B">
        <w:rPr>
          <w:lang w:val="en-US" w:eastAsia="zh-CN"/>
        </w:rPr>
        <w:t>3.</w:t>
      </w:r>
      <w:r w:rsidR="00DB2D9A">
        <w:rPr>
          <w:lang w:val="en-US" w:eastAsia="zh-CN"/>
        </w:rPr>
        <w:t>9</w:t>
      </w:r>
      <w:r w:rsidRPr="00633E7B">
        <w:rPr>
          <w:lang w:val="en-US" w:eastAsia="zh-CN"/>
        </w:rPr>
        <w:t>)</w:t>
      </w:r>
    </w:p>
    <w:p w14:paraId="0EFD569E"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For the entire tandem reliability model, the corresponding secondary supply chain reliability at time point t can be calculated by:</w:t>
      </w:r>
    </w:p>
    <w:p w14:paraId="27F0B654" w14:textId="2F8450D5"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800" w:dyaOrig="300" w14:anchorId="7E9E3218">
          <v:shape id="_x0000_i1044" type="#_x0000_t75" style="width:90.3pt;height:15pt" o:ole="">
            <v:imagedata r:id="rId48" o:title=""/>
          </v:shape>
          <o:OLEObject Type="Embed" ProgID="Equation.DSMT4" ShapeID="_x0000_i1044" DrawAspect="Content" ObjectID="_1726430940" r:id="rId49"/>
        </w:object>
      </w:r>
      <w:r w:rsidRPr="00633E7B">
        <w:rPr>
          <w:lang w:val="en-US" w:eastAsia="zh-CN"/>
        </w:rPr>
        <w:t>……….…………………</w:t>
      </w:r>
      <w:proofErr w:type="gramStart"/>
      <w:r w:rsidRPr="00633E7B">
        <w:rPr>
          <w:lang w:val="en-US" w:eastAsia="zh-CN"/>
        </w:rPr>
        <w:t>…(</w:t>
      </w:r>
      <w:proofErr w:type="gramEnd"/>
      <w:r w:rsidRPr="00633E7B">
        <w:rPr>
          <w:lang w:val="en-US" w:eastAsia="zh-CN"/>
        </w:rPr>
        <w:t>3.</w:t>
      </w:r>
      <w:r w:rsidR="00DB2D9A">
        <w:rPr>
          <w:lang w:val="en-US" w:eastAsia="zh-CN"/>
        </w:rPr>
        <w:t>10</w:t>
      </w:r>
      <w:r w:rsidRPr="00633E7B">
        <w:rPr>
          <w:lang w:val="en-US" w:eastAsia="zh-CN"/>
        </w:rPr>
        <w:t>)</w:t>
      </w:r>
    </w:p>
    <w:p w14:paraId="7C91860B" w14:textId="1915AE53" w:rsidR="00633E7B" w:rsidRDefault="00633E7B" w:rsidP="00056373">
      <w:pPr>
        <w:pStyle w:val="3"/>
        <w:spacing w:before="0" w:after="0" w:line="360" w:lineRule="auto"/>
        <w:ind w:firstLine="241"/>
        <w:rPr>
          <w:i/>
          <w:iCs/>
          <w:sz w:val="24"/>
          <w:lang w:val="en-US" w:eastAsia="zh-CN"/>
        </w:rPr>
      </w:pPr>
      <w:bookmarkStart w:id="92" w:name="_Toc115344323"/>
      <w:bookmarkStart w:id="93" w:name="_Toc115776476"/>
      <w:bookmarkStart w:id="94" w:name="_Toc115816339"/>
      <w:r>
        <w:rPr>
          <w:i/>
          <w:iCs/>
          <w:sz w:val="24"/>
          <w:lang w:val="en-US" w:eastAsia="zh-CN"/>
        </w:rPr>
        <w:lastRenderedPageBreak/>
        <w:t xml:space="preserve">3.3.2 </w:t>
      </w:r>
      <w:r w:rsidRPr="00633E7B">
        <w:rPr>
          <w:i/>
          <w:iCs/>
          <w:sz w:val="24"/>
          <w:lang w:val="en-US" w:eastAsia="zh-CN"/>
        </w:rPr>
        <w:t>Concept of Reliability Distribution</w:t>
      </w:r>
      <w:bookmarkEnd w:id="92"/>
      <w:bookmarkEnd w:id="93"/>
      <w:bookmarkEnd w:id="94"/>
    </w:p>
    <w:p w14:paraId="1E2692CE" w14:textId="73C57964"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System reliability assignment is one of the important tasks of system reliability design</w:t>
      </w:r>
      <w:r w:rsidR="0079087F">
        <w:rPr>
          <w:lang w:val="en-US" w:eastAsia="zh-CN"/>
        </w:rPr>
        <w:t xml:space="preserve"> (</w:t>
      </w:r>
      <w:proofErr w:type="spellStart"/>
      <w:proofErr w:type="gramStart"/>
      <w:r w:rsidR="0079087F" w:rsidRPr="0079087F">
        <w:rPr>
          <w:lang w:val="en-US" w:eastAsia="zh-CN"/>
        </w:rPr>
        <w:t>Modibbo</w:t>
      </w:r>
      <w:proofErr w:type="spellEnd"/>
      <w:r w:rsidR="00814967" w:rsidRPr="0079087F">
        <w:rPr>
          <w:lang w:val="en-US" w:eastAsia="zh-CN"/>
        </w:rPr>
        <w:t xml:space="preserve"> </w:t>
      </w:r>
      <w:r w:rsidR="0079087F" w:rsidRPr="0079087F">
        <w:rPr>
          <w:lang w:val="en-US" w:eastAsia="zh-CN"/>
        </w:rPr>
        <w:t>,</w:t>
      </w:r>
      <w:proofErr w:type="gramEnd"/>
      <w:r w:rsidR="0079087F" w:rsidRPr="0079087F">
        <w:rPr>
          <w:lang w:val="en-US" w:eastAsia="zh-CN"/>
        </w:rPr>
        <w:t xml:space="preserve"> Arshad, </w:t>
      </w:r>
      <w:proofErr w:type="spellStart"/>
      <w:r w:rsidR="0079087F" w:rsidRPr="0079087F">
        <w:rPr>
          <w:lang w:val="en-US" w:eastAsia="zh-CN"/>
        </w:rPr>
        <w:t>Abdalghani</w:t>
      </w:r>
      <w:proofErr w:type="spellEnd"/>
      <w:r w:rsidR="00814967">
        <w:rPr>
          <w:lang w:val="en-US" w:eastAsia="zh-CN"/>
        </w:rPr>
        <w:t xml:space="preserve"> </w:t>
      </w:r>
      <w:r w:rsidR="0079087F" w:rsidRPr="0079087F">
        <w:rPr>
          <w:lang w:val="en-US" w:eastAsia="zh-CN"/>
        </w:rPr>
        <w:t>and Ali, 2021</w:t>
      </w:r>
      <w:r w:rsidR="0079087F">
        <w:rPr>
          <w:lang w:val="en-US" w:eastAsia="zh-CN"/>
        </w:rPr>
        <w:t xml:space="preserve">; </w:t>
      </w:r>
      <w:r w:rsidR="0079087F" w:rsidRPr="0079087F">
        <w:rPr>
          <w:lang w:val="en-US" w:eastAsia="zh-CN"/>
        </w:rPr>
        <w:t>Yalaoui, Chu and Chatelet, 2005</w:t>
      </w:r>
      <w:r w:rsidR="0079087F">
        <w:rPr>
          <w:lang w:val="en-US" w:eastAsia="zh-CN"/>
        </w:rPr>
        <w:t xml:space="preserve">; </w:t>
      </w:r>
      <w:r w:rsidR="0079087F" w:rsidRPr="0079087F">
        <w:rPr>
          <w:lang w:val="en-US" w:eastAsia="zh-CN"/>
        </w:rPr>
        <w:t>Kim, Yang and Zuo, 2013</w:t>
      </w:r>
      <w:r w:rsidR="0079087F">
        <w:rPr>
          <w:lang w:val="en-US" w:eastAsia="zh-CN"/>
        </w:rPr>
        <w:t>)</w:t>
      </w:r>
      <w:r w:rsidRPr="00633E7B">
        <w:rPr>
          <w:lang w:val="en-US" w:eastAsia="zh-CN"/>
        </w:rPr>
        <w:t xml:space="preserve">. Reliability assignment is the distribution of the system's specified reliability index to subsystems, parts and components according to a certain procedure to simplify the handling of complex problems and facilitate inspection. It is a decomposition process from whole to local, from big to small, from top to bottom. </w:t>
      </w:r>
    </w:p>
    <w:p w14:paraId="48DAB663"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The following principles are to be observed for reliability assignment in engineering technology systems:</w:t>
      </w:r>
    </w:p>
    <w:p w14:paraId="0993CDBC"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(1) Technology level; technically mature components can ensure that a high level of reliability can be achieved when they are put into use, so they should be assigned to a higher reliability level.</w:t>
      </w:r>
    </w:p>
    <w:p w14:paraId="064849A4"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(2) complexity; simpler units should be assigned a higher degree of reliability because they consist of fewer parts and have a simple structure, which is easy to ensure better quality after installation, or easy to repair after a failure.</w:t>
      </w:r>
    </w:p>
    <w:p w14:paraId="1E3DCFBA"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(3) Importance; units whose failure will cause serious consequences should be assigned to a higher reliability level.</w:t>
      </w:r>
    </w:p>
    <w:p w14:paraId="4456E06C"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(4) Mission situation; units with comfortable working conditions during the mission, or those that do not require continuous work, should be assigned to a higher reliability level.</w:t>
      </w:r>
    </w:p>
    <w:p w14:paraId="53EC5E82"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In addition to this, factors such as cost, weight and size are also affected, and where there is a conflict, a comprehensive analysis is performed to obtain the set system reliability goal at the lowest cost.</w:t>
      </w:r>
    </w:p>
    <w:p w14:paraId="2DF281D0"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For a system with n constituent components, the simplest case is that these components are independent of each other, i.e., a tandem reliability system in reliability engineering, the unreliability of the system is:</w:t>
      </w:r>
    </w:p>
    <w:p w14:paraId="4B6AC135" w14:textId="4D197C0F"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4800" w:dyaOrig="580" w14:anchorId="2BF5B9DE">
          <v:shape id="_x0000_i1045" type="#_x0000_t75" style="width:240.15pt;height:28.3pt" o:ole="">
            <v:imagedata r:id="rId50" o:title=""/>
          </v:shape>
          <o:OLEObject Type="Embed" ProgID="Equation.DSMT4" ShapeID="_x0000_i1045" DrawAspect="Content" ObjectID="_1726430941" r:id="rId51"/>
        </w:object>
      </w:r>
      <w:r w:rsidRPr="00633E7B">
        <w:rPr>
          <w:lang w:val="en-US" w:eastAsia="zh-CN"/>
        </w:rPr>
        <w:t>…………</w:t>
      </w:r>
      <w:proofErr w:type="gramStart"/>
      <w:r w:rsidRPr="00633E7B">
        <w:rPr>
          <w:lang w:val="en-US" w:eastAsia="zh-CN"/>
        </w:rPr>
        <w:t>…(</w:t>
      </w:r>
      <w:proofErr w:type="gramEnd"/>
      <w:r w:rsidRPr="00633E7B">
        <w:rPr>
          <w:lang w:val="en-US" w:eastAsia="zh-CN"/>
        </w:rPr>
        <w:t>3.1</w:t>
      </w:r>
      <w:r w:rsidR="00DB2D9A">
        <w:rPr>
          <w:lang w:val="en-US" w:eastAsia="zh-CN"/>
        </w:rPr>
        <w:t>1</w:t>
      </w:r>
      <w:r w:rsidRPr="00633E7B">
        <w:rPr>
          <w:lang w:val="en-US" w:eastAsia="zh-CN"/>
        </w:rPr>
        <w:t>)</w:t>
      </w:r>
    </w:p>
    <w:p w14:paraId="5982F461"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Where:</w:t>
      </w:r>
      <w:r w:rsidRPr="00633E7B">
        <w:rPr>
          <w:i/>
          <w:iCs/>
          <w:lang w:val="en-US" w:eastAsia="zh-CN"/>
        </w:rPr>
        <w:t xml:space="preserve"> F(t)</w:t>
      </w:r>
      <w:r w:rsidRPr="00633E7B">
        <w:rPr>
          <w:lang w:val="en-US" w:eastAsia="zh-CN"/>
        </w:rPr>
        <w:t xml:space="preserve"> is the unreliability of the system and </w:t>
      </w:r>
      <w:r w:rsidRPr="00633E7B">
        <w:rPr>
          <w:i/>
          <w:iCs/>
          <w:lang w:val="en-US" w:eastAsia="zh-CN"/>
        </w:rPr>
        <w:t xml:space="preserve">R(t) </w:t>
      </w:r>
      <w:r w:rsidRPr="00633E7B">
        <w:rPr>
          <w:lang w:val="en-US" w:eastAsia="zh-CN"/>
        </w:rPr>
        <w:t>is the system reliability</w:t>
      </w:r>
    </w:p>
    <w:p w14:paraId="0FE61D2F"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If the weight of each cell is Ki, then</w:t>
      </w:r>
    </w:p>
    <w:p w14:paraId="09FA55CA" w14:textId="0BDE04CB"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280" w:dyaOrig="340" w14:anchorId="0CE83C57">
          <v:shape id="_x0000_i1046" type="#_x0000_t75" style="width:63.7pt;height:16.65pt" o:ole="">
            <v:imagedata r:id="rId52" o:title=""/>
          </v:shape>
          <o:OLEObject Type="Embed" ProgID="Equation.DSMT4" ShapeID="_x0000_i1046" DrawAspect="Content" ObjectID="_1726430942" r:id="rId53"/>
        </w:object>
      </w:r>
      <w:r w:rsidRPr="00633E7B">
        <w:rPr>
          <w:lang w:val="en-US" w:eastAsia="zh-CN"/>
        </w:rPr>
        <w:t>……………</w:t>
      </w:r>
      <w:proofErr w:type="gramStart"/>
      <w:r w:rsidRPr="00633E7B">
        <w:rPr>
          <w:lang w:val="en-US" w:eastAsia="zh-CN"/>
        </w:rPr>
        <w:t>…..</w:t>
      </w:r>
      <w:proofErr w:type="gramEnd"/>
      <w:r w:rsidRPr="00633E7B">
        <w:rPr>
          <w:lang w:val="en-US" w:eastAsia="zh-CN"/>
        </w:rPr>
        <w:t>……………(3.1</w:t>
      </w:r>
      <w:r w:rsidR="00DB2D9A">
        <w:rPr>
          <w:lang w:val="en-US" w:eastAsia="zh-CN"/>
        </w:rPr>
        <w:t>2</w:t>
      </w:r>
      <w:r w:rsidRPr="00633E7B">
        <w:rPr>
          <w:lang w:val="en-US" w:eastAsia="zh-CN"/>
        </w:rPr>
        <w:t>)</w:t>
      </w:r>
    </w:p>
    <w:p w14:paraId="63B9E552" w14:textId="167C44EF"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3900" w:dyaOrig="380" w14:anchorId="445F7C0B">
          <v:shape id="_x0000_i1047" type="#_x0000_t75" style="width:194.35pt;height:18.75pt" o:ole="">
            <v:imagedata r:id="rId54" o:title=""/>
          </v:shape>
          <o:OLEObject Type="Embed" ProgID="Equation.DSMT4" ShapeID="_x0000_i1047" DrawAspect="Content" ObjectID="_1726430943" r:id="rId55"/>
        </w:object>
      </w:r>
      <w:r w:rsidRPr="00633E7B">
        <w:rPr>
          <w:lang w:val="en-US" w:eastAsia="zh-CN"/>
        </w:rPr>
        <w:t>………………</w:t>
      </w:r>
      <w:proofErr w:type="gramStart"/>
      <w:r w:rsidRPr="00633E7B">
        <w:rPr>
          <w:lang w:val="en-US" w:eastAsia="zh-CN"/>
        </w:rPr>
        <w:t>…(</w:t>
      </w:r>
      <w:proofErr w:type="gramEnd"/>
      <w:r w:rsidRPr="00633E7B">
        <w:rPr>
          <w:lang w:val="en-US" w:eastAsia="zh-CN"/>
        </w:rPr>
        <w:t>3.1</w:t>
      </w:r>
      <w:r w:rsidR="00DB2D9A">
        <w:rPr>
          <w:lang w:val="en-US" w:eastAsia="zh-CN"/>
        </w:rPr>
        <w:t>3</w:t>
      </w:r>
      <w:r w:rsidRPr="00633E7B">
        <w:rPr>
          <w:lang w:val="en-US" w:eastAsia="zh-CN"/>
        </w:rPr>
        <w:t>)</w:t>
      </w:r>
    </w:p>
    <w:p w14:paraId="6D9F6ACE"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lastRenderedPageBreak/>
        <w:t>The above formula is the allocation formula for system engineering reliability.</w:t>
      </w:r>
    </w:p>
    <w:p w14:paraId="3FC540EC" w14:textId="1ADAFDBD" w:rsidR="00633E7B" w:rsidRDefault="00633E7B" w:rsidP="00056373">
      <w:pPr>
        <w:pStyle w:val="3"/>
        <w:spacing w:before="0" w:after="0" w:line="360" w:lineRule="auto"/>
        <w:ind w:firstLine="241"/>
        <w:jc w:val="both"/>
        <w:rPr>
          <w:i/>
          <w:iCs/>
          <w:sz w:val="24"/>
          <w:lang w:val="en-US" w:eastAsia="zh-CN"/>
        </w:rPr>
      </w:pPr>
      <w:bookmarkStart w:id="95" w:name="_Toc115344324"/>
      <w:bookmarkStart w:id="96" w:name="_Toc115776477"/>
      <w:bookmarkStart w:id="97" w:name="_Toc115816340"/>
      <w:r>
        <w:rPr>
          <w:i/>
          <w:iCs/>
          <w:sz w:val="24"/>
          <w:lang w:val="en-US" w:eastAsia="zh-CN"/>
        </w:rPr>
        <w:t xml:space="preserve">3.3.3 </w:t>
      </w:r>
      <w:r w:rsidRPr="00633E7B">
        <w:rPr>
          <w:i/>
          <w:iCs/>
          <w:sz w:val="24"/>
          <w:lang w:val="en-US" w:eastAsia="zh-CN"/>
        </w:rPr>
        <w:t>Supply Chain Reliability Allocation</w:t>
      </w:r>
      <w:bookmarkEnd w:id="95"/>
      <w:bookmarkEnd w:id="96"/>
      <w:bookmarkEnd w:id="97"/>
    </w:p>
    <w:p w14:paraId="72B9BB4F" w14:textId="3D699694" w:rsidR="00633E7B" w:rsidRPr="00633E7B" w:rsidRDefault="00633E7B" w:rsidP="00056373">
      <w:pPr>
        <w:spacing w:line="360" w:lineRule="auto"/>
        <w:ind w:firstLineChars="100" w:firstLine="240"/>
        <w:jc w:val="both"/>
        <w:rPr>
          <w:lang w:val="en-US" w:eastAsia="zh-CN"/>
        </w:rPr>
      </w:pPr>
      <w:r w:rsidRPr="00633E7B">
        <w:rPr>
          <w:lang w:val="en-US" w:eastAsia="zh-CN"/>
        </w:rPr>
        <w:t>3.3.</w:t>
      </w:r>
      <w:r w:rsidR="00814967">
        <w:rPr>
          <w:lang w:val="en-US" w:eastAsia="zh-CN"/>
        </w:rPr>
        <w:t>3.</w:t>
      </w:r>
      <w:r w:rsidRPr="00633E7B">
        <w:rPr>
          <w:lang w:val="en-US" w:eastAsia="zh-CN"/>
        </w:rPr>
        <w:t>1 Supply Chain Reliability Allocation Principles:</w:t>
      </w:r>
    </w:p>
    <w:p w14:paraId="5A53B1D2" w14:textId="3B20B25A" w:rsidR="00633E7B" w:rsidRPr="00633E7B" w:rsidRDefault="00633E7B" w:rsidP="00056373">
      <w:pPr>
        <w:spacing w:line="360" w:lineRule="auto"/>
        <w:ind w:firstLineChars="100" w:firstLine="240"/>
        <w:jc w:val="both"/>
        <w:rPr>
          <w:lang w:val="en-US" w:eastAsia="zh-CN"/>
        </w:rPr>
      </w:pPr>
      <w:r w:rsidRPr="00633E7B">
        <w:rPr>
          <w:lang w:val="en-US" w:eastAsia="zh-CN"/>
        </w:rPr>
        <w:t>(1) Business maturity (P1)</w:t>
      </w:r>
      <w:r w:rsidRPr="00633E7B">
        <w:rPr>
          <w:rFonts w:ascii="宋体" w:eastAsia="宋体" w:hAnsi="宋体" w:cs="宋体" w:hint="eastAsia"/>
          <w:lang w:val="en-US" w:eastAsia="zh-CN"/>
        </w:rPr>
        <w:t>，</w:t>
      </w:r>
      <w:r w:rsidRPr="00633E7B">
        <w:rPr>
          <w:lang w:val="en-US" w:eastAsia="zh-CN"/>
        </w:rPr>
        <w:t>Corresponding to the principle of technical level in the principle of reliability allocation of engineering technology systems, judgment is made on the basis of the length of time they have been in the business, the business operation, and other factors. According to the principle of engineering system reliability allocation, the unit that should bear higher reliability will have lower unreliability, so the most immature enterprise in the supply chain is given a score of 10, and the other enterprises are compared with the standard enterprise operation, and the score is given by their maturity.</w:t>
      </w:r>
    </w:p>
    <w:p w14:paraId="57D9A353" w14:textId="64E187B9" w:rsidR="00633E7B" w:rsidRPr="00633E7B" w:rsidRDefault="00633E7B" w:rsidP="00056373">
      <w:pPr>
        <w:spacing w:line="360" w:lineRule="auto"/>
        <w:ind w:firstLineChars="100" w:firstLine="240"/>
        <w:jc w:val="both"/>
        <w:rPr>
          <w:lang w:val="en-US" w:eastAsia="zh-CN"/>
        </w:rPr>
      </w:pPr>
      <w:r w:rsidRPr="00633E7B">
        <w:rPr>
          <w:lang w:val="en-US" w:eastAsia="zh-CN"/>
        </w:rPr>
        <w:t>(2) Complexity of business structure (P2)</w:t>
      </w:r>
      <w:r w:rsidRPr="00633E7B">
        <w:rPr>
          <w:rFonts w:ascii="宋体" w:eastAsia="宋体" w:hAnsi="宋体" w:cs="宋体" w:hint="eastAsia"/>
          <w:lang w:val="en-US" w:eastAsia="zh-CN"/>
        </w:rPr>
        <w:t>，</w:t>
      </w:r>
      <w:r w:rsidRPr="00633E7B">
        <w:rPr>
          <w:lang w:val="en-US" w:eastAsia="zh-CN"/>
        </w:rPr>
        <w:t>Corresponding to the complexity principle in the reliability allocation principle of engineering technology systems, the most complex enterprise in the supply chain is given a score of 10, and other enterprises are compared with the complexity of the standard enterprise and given the corresponding score.</w:t>
      </w:r>
    </w:p>
    <w:p w14:paraId="535B7F6B" w14:textId="706700FB" w:rsidR="00633E7B" w:rsidRPr="00633E7B" w:rsidRDefault="00633E7B" w:rsidP="00056373">
      <w:pPr>
        <w:spacing w:line="360" w:lineRule="auto"/>
        <w:ind w:firstLineChars="100" w:firstLine="240"/>
        <w:jc w:val="both"/>
        <w:rPr>
          <w:lang w:val="en-US" w:eastAsia="zh-CN"/>
        </w:rPr>
      </w:pPr>
      <w:r w:rsidRPr="00633E7B">
        <w:rPr>
          <w:lang w:val="en-US" w:eastAsia="zh-CN"/>
        </w:rPr>
        <w:t>(3) Degree of importance (P3)</w:t>
      </w:r>
      <w:r w:rsidRPr="00633E7B">
        <w:rPr>
          <w:rFonts w:ascii="宋体" w:eastAsia="宋体" w:hAnsi="宋体" w:cs="宋体" w:hint="eastAsia"/>
          <w:lang w:val="en-US" w:eastAsia="zh-CN"/>
        </w:rPr>
        <w:t>，</w:t>
      </w:r>
      <w:r w:rsidRPr="00633E7B">
        <w:rPr>
          <w:lang w:val="en-US" w:eastAsia="zh-CN"/>
        </w:rPr>
        <w:t>Using turnover as the judgment criterion, the company with the lowest turnover in the supply chain is given a score of 10, and other companies are compared with the turnover of standard companies to give a score of importance.</w:t>
      </w:r>
    </w:p>
    <w:p w14:paraId="783404A8" w14:textId="21C5A2F7" w:rsidR="00633E7B" w:rsidRPr="00633E7B" w:rsidRDefault="00633E7B" w:rsidP="00056373">
      <w:pPr>
        <w:spacing w:line="360" w:lineRule="auto"/>
        <w:ind w:firstLineChars="100" w:firstLine="240"/>
        <w:jc w:val="both"/>
        <w:rPr>
          <w:lang w:val="en-US" w:eastAsia="zh-CN"/>
        </w:rPr>
      </w:pPr>
      <w:r w:rsidRPr="00633E7B">
        <w:rPr>
          <w:lang w:val="en-US" w:eastAsia="zh-CN"/>
        </w:rPr>
        <w:t>(4) Business operating environment (P4)</w:t>
      </w:r>
      <w:r w:rsidRPr="00633E7B">
        <w:rPr>
          <w:rFonts w:ascii="宋体" w:eastAsia="宋体" w:hAnsi="宋体" w:cs="宋体" w:hint="eastAsia"/>
          <w:lang w:val="en-US" w:eastAsia="zh-CN"/>
        </w:rPr>
        <w:t>，</w:t>
      </w:r>
      <w:r w:rsidRPr="00633E7B">
        <w:rPr>
          <w:lang w:val="en-US" w:eastAsia="zh-CN"/>
        </w:rPr>
        <w:t>Corresponding to the task situation principle in the reliability allocation principle of engineering and technology systems, the company whose production time requires continuous overtime is given a score of 10 for the company that most often produces overtime in the supply chain, and other companies are compared with the standard company to give the corresponding business environment score.</w:t>
      </w:r>
    </w:p>
    <w:p w14:paraId="7EA3AA99" w14:textId="3D0879F3" w:rsidR="00633E7B" w:rsidRPr="00633E7B" w:rsidRDefault="00633E7B" w:rsidP="00056373">
      <w:pPr>
        <w:spacing w:line="360" w:lineRule="auto"/>
        <w:ind w:firstLineChars="100" w:firstLine="240"/>
        <w:jc w:val="both"/>
        <w:rPr>
          <w:lang w:val="en-US" w:eastAsia="zh-CN"/>
        </w:rPr>
      </w:pPr>
      <w:r w:rsidRPr="00633E7B">
        <w:rPr>
          <w:rFonts w:hint="eastAsia"/>
          <w:lang w:val="en-US" w:eastAsia="zh-CN"/>
        </w:rPr>
        <w:t>3</w:t>
      </w:r>
      <w:r w:rsidRPr="00633E7B">
        <w:rPr>
          <w:lang w:val="en-US" w:eastAsia="zh-CN"/>
        </w:rPr>
        <w:t>.3.</w:t>
      </w:r>
      <w:r w:rsidR="00814967">
        <w:rPr>
          <w:lang w:val="en-US" w:eastAsia="zh-CN"/>
        </w:rPr>
        <w:t>3.</w:t>
      </w:r>
      <w:r w:rsidRPr="00633E7B">
        <w:rPr>
          <w:lang w:val="en-US" w:eastAsia="zh-CN"/>
        </w:rPr>
        <w:t>2 Supply Chain Reliability Allocation Optimization Based on Analytic Hierarchy Process</w:t>
      </w:r>
    </w:p>
    <w:p w14:paraId="7E25D119" w14:textId="33E80B48" w:rsidR="00AD7C69" w:rsidRDefault="00D552DD" w:rsidP="00056373">
      <w:pPr>
        <w:spacing w:line="360" w:lineRule="auto"/>
        <w:ind w:firstLineChars="100" w:firstLine="240"/>
        <w:jc w:val="both"/>
        <w:rPr>
          <w:rFonts w:eastAsiaTheme="minorEastAsia"/>
          <w:lang w:val="en-US" w:eastAsia="zh-CN"/>
        </w:rPr>
      </w:pPr>
      <w:r w:rsidRPr="00D552DD">
        <w:rPr>
          <w:rFonts w:eastAsiaTheme="minorEastAsia"/>
          <w:lang w:val="en-US" w:eastAsia="zh-CN"/>
        </w:rPr>
        <w:t xml:space="preserve">According to the principle of supply chain reliability allocation, this paper establishes a supply chain reliability optimization allocation method based on </w:t>
      </w:r>
      <w:r w:rsidRPr="00D552DD">
        <w:rPr>
          <w:rFonts w:eastAsiaTheme="minorEastAsia"/>
          <w:lang w:val="en-US" w:eastAsia="zh-CN"/>
        </w:rPr>
        <w:lastRenderedPageBreak/>
        <w:t xml:space="preserve">hierarchical analysis </w:t>
      </w:r>
      <w:r w:rsidRPr="00AD7C69">
        <w:rPr>
          <w:lang w:val="en-US" w:eastAsia="zh-CN"/>
        </w:rPr>
        <w:t>(Chatterjee, Singh and Roy, 2015.; Di Bona and Forcina, 2017; Zio, Cantarella and Cammi, 2003)</w:t>
      </w:r>
      <w:r w:rsidRPr="00D552DD">
        <w:rPr>
          <w:rFonts w:eastAsiaTheme="minorEastAsia"/>
          <w:lang w:val="en-US" w:eastAsia="zh-CN"/>
        </w:rPr>
        <w:t>. The steps are as follows</w:t>
      </w:r>
      <w:r>
        <w:rPr>
          <w:rFonts w:eastAsiaTheme="minorEastAsia"/>
          <w:lang w:val="en-US" w:eastAsia="zh-CN"/>
        </w:rPr>
        <w:t>:</w:t>
      </w:r>
    </w:p>
    <w:p w14:paraId="4FB69E99" w14:textId="77777777" w:rsidR="00AD7C69" w:rsidRPr="00AD7C69" w:rsidRDefault="00AD7C69" w:rsidP="00056373">
      <w:pPr>
        <w:spacing w:line="360" w:lineRule="auto"/>
        <w:ind w:firstLineChars="100" w:firstLine="240"/>
        <w:jc w:val="both"/>
        <w:rPr>
          <w:rFonts w:eastAsiaTheme="minorEastAsia"/>
          <w:lang w:val="en-US" w:eastAsia="zh-CN"/>
        </w:rPr>
      </w:pPr>
    </w:p>
    <w:p w14:paraId="627D2564"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(1) Experts in relevant fields are selected to give scores to member companies, which cannot be given arbitrarily by anyone and require subjective qualitative determination by professionals with relevant work experience.</w:t>
      </w:r>
    </w:p>
    <w:p w14:paraId="76104AFC"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(2) Determine the weights of the four indicators, and each expert performs the weighting for the four indicators.</w:t>
      </w:r>
    </w:p>
    <w:p w14:paraId="6A19A7B2"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In the first step, experts are asked to make a determination of the importance of the four indicators, with the most important of them being 10, and the other three determining their importance values based on subjective judgment.</w:t>
      </w:r>
    </w:p>
    <w:p w14:paraId="75434522" w14:textId="52ADE148" w:rsidR="00633E7B" w:rsidRPr="00633E7B" w:rsidRDefault="00633E7B" w:rsidP="00056373">
      <w:pPr>
        <w:ind w:firstLine="240"/>
        <w:jc w:val="right"/>
        <w:rPr>
          <w:lang w:val="en-US" w:eastAsia="zh-CN"/>
        </w:rPr>
      </w:pPr>
      <w:r w:rsidRPr="00633E7B">
        <w:rPr>
          <w:lang w:val="en-US" w:eastAsia="zh-CN"/>
        </w:rPr>
        <w:object w:dxaOrig="4459" w:dyaOrig="1300" w14:anchorId="7407C66C">
          <v:shape id="_x0000_i1048" type="#_x0000_t75" style="width:222.65pt;height:64.9pt" o:ole="">
            <v:imagedata r:id="rId56" o:title=""/>
          </v:shape>
          <o:OLEObject Type="Embed" ProgID="Equation.DSMT4" ShapeID="_x0000_i1048" DrawAspect="Content" ObjectID="_1726430944" r:id="rId57"/>
        </w:object>
      </w:r>
      <w:r w:rsidRPr="00633E7B">
        <w:rPr>
          <w:lang w:val="en-US" w:eastAsia="zh-CN"/>
        </w:rPr>
        <w:t>……</w:t>
      </w:r>
      <w:proofErr w:type="gramStart"/>
      <w:r>
        <w:rPr>
          <w:lang w:val="en-US" w:eastAsia="zh-CN"/>
        </w:rPr>
        <w:t>…..</w:t>
      </w:r>
      <w:proofErr w:type="gramEnd"/>
      <w:r w:rsidRPr="00633E7B">
        <w:rPr>
          <w:lang w:val="en-US" w:eastAsia="zh-CN"/>
        </w:rPr>
        <w:t>……(3.1</w:t>
      </w:r>
      <w:r w:rsidR="00DB2D9A">
        <w:rPr>
          <w:lang w:val="en-US" w:eastAsia="zh-CN"/>
        </w:rPr>
        <w:t>4</w:t>
      </w:r>
      <w:r w:rsidRPr="00633E7B">
        <w:rPr>
          <w:lang w:val="en-US" w:eastAsia="zh-CN"/>
        </w:rPr>
        <w:t>)</w:t>
      </w:r>
    </w:p>
    <w:p w14:paraId="30C011A7"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In the second step, the judgment matrix is determined. Denote the importance of indicator k to j by</w:t>
      </w:r>
      <w:r w:rsidRPr="00633E7B">
        <w:rPr>
          <w:i/>
          <w:iCs/>
          <w:lang w:val="en-US" w:eastAsia="zh-CN"/>
        </w:rPr>
        <w:t xml:space="preserve"> e </w:t>
      </w:r>
      <w:proofErr w:type="spellStart"/>
      <w:r w:rsidRPr="00633E7B">
        <w:rPr>
          <w:i/>
          <w:iCs/>
          <w:vertAlign w:val="subscript"/>
          <w:lang w:val="en-US" w:eastAsia="zh-CN"/>
        </w:rPr>
        <w:t>kj</w:t>
      </w:r>
      <w:proofErr w:type="spellEnd"/>
      <w:r w:rsidRPr="00633E7B">
        <w:rPr>
          <w:i/>
          <w:iCs/>
          <w:lang w:val="en-US" w:eastAsia="zh-CN"/>
        </w:rPr>
        <w:t xml:space="preserve"> (k = 1,2,3,4; j = 1,2,3,4).</w:t>
      </w:r>
    </w:p>
    <w:p w14:paraId="53720783" w14:textId="1C16F9E6" w:rsidR="00633E7B" w:rsidRPr="00633E7B" w:rsidRDefault="00633E7B" w:rsidP="00056373">
      <w:pPr>
        <w:ind w:firstLine="240"/>
        <w:jc w:val="right"/>
        <w:rPr>
          <w:lang w:val="en-US" w:eastAsia="zh-CN"/>
        </w:rPr>
      </w:pPr>
      <w:r w:rsidRPr="00633E7B">
        <w:rPr>
          <w:lang w:val="en-US" w:eastAsia="zh-CN"/>
        </w:rPr>
        <w:object w:dxaOrig="2160" w:dyaOrig="1060" w14:anchorId="695403A9">
          <v:shape id="_x0000_i1049" type="#_x0000_t75" style="width:108.2pt;height:52.85pt" o:ole="">
            <v:imagedata r:id="rId58" o:title=""/>
          </v:shape>
          <o:OLEObject Type="Embed" ProgID="Equation.DSMT4" ShapeID="_x0000_i1049" DrawAspect="Content" ObjectID="_1726430945" r:id="rId59"/>
        </w:object>
      </w:r>
      <w:r w:rsidRPr="00633E7B">
        <w:rPr>
          <w:lang w:val="en-US" w:eastAsia="zh-CN"/>
        </w:rPr>
        <w:t>…………</w:t>
      </w:r>
      <w:proofErr w:type="gramStart"/>
      <w:r>
        <w:rPr>
          <w:lang w:val="en-US" w:eastAsia="zh-CN"/>
        </w:rPr>
        <w:t>…..</w:t>
      </w:r>
      <w:proofErr w:type="gramEnd"/>
      <w:r w:rsidRPr="00633E7B">
        <w:rPr>
          <w:lang w:val="en-US" w:eastAsia="zh-CN"/>
        </w:rPr>
        <w:t>……………(3.1</w:t>
      </w:r>
      <w:r w:rsidR="00DB2D9A">
        <w:rPr>
          <w:lang w:val="en-US" w:eastAsia="zh-CN"/>
        </w:rPr>
        <w:t>5</w:t>
      </w:r>
      <w:r w:rsidRPr="00633E7B">
        <w:rPr>
          <w:lang w:val="en-US" w:eastAsia="zh-CN"/>
        </w:rPr>
        <w:t>)</w:t>
      </w:r>
    </w:p>
    <w:p w14:paraId="5897103E"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Calculation weights.</w:t>
      </w:r>
    </w:p>
    <w:p w14:paraId="36570AB1" w14:textId="49E67CBF" w:rsidR="00633E7B" w:rsidRPr="00633E7B" w:rsidRDefault="00633E7B" w:rsidP="00056373">
      <w:pPr>
        <w:ind w:firstLine="240"/>
        <w:jc w:val="right"/>
        <w:rPr>
          <w:lang w:val="en-US" w:eastAsia="zh-CN"/>
        </w:rPr>
      </w:pPr>
      <w:r w:rsidRPr="00633E7B">
        <w:rPr>
          <w:lang w:val="en-US" w:eastAsia="zh-CN"/>
        </w:rPr>
        <w:object w:dxaOrig="1120" w:dyaOrig="660" w14:anchorId="571D4FEC">
          <v:shape id="_x0000_i1050" type="#_x0000_t75" style="width:56.2pt;height:33.3pt" o:ole="">
            <v:imagedata r:id="rId60" o:title=""/>
          </v:shape>
          <o:OLEObject Type="Embed" ProgID="Equation.DSMT4" ShapeID="_x0000_i1050" DrawAspect="Content" ObjectID="_1726430946" r:id="rId61"/>
        </w:object>
      </w:r>
      <w:r w:rsidRPr="00633E7B">
        <w:rPr>
          <w:lang w:val="en-US" w:eastAsia="zh-CN"/>
        </w:rPr>
        <w:t>……………</w:t>
      </w:r>
      <w:proofErr w:type="gramStart"/>
      <w:r w:rsidRPr="00633E7B">
        <w:rPr>
          <w:lang w:val="en-US" w:eastAsia="zh-CN"/>
        </w:rPr>
        <w:t>…..</w:t>
      </w:r>
      <w:proofErr w:type="gramEnd"/>
      <w:r w:rsidRPr="00633E7B">
        <w:rPr>
          <w:lang w:val="en-US" w:eastAsia="zh-CN"/>
        </w:rPr>
        <w:t>…………………(3.1</w:t>
      </w:r>
      <w:r w:rsidR="00DB2D9A">
        <w:rPr>
          <w:lang w:val="en-US" w:eastAsia="zh-CN"/>
        </w:rPr>
        <w:t>6</w:t>
      </w:r>
      <w:r w:rsidRPr="00633E7B">
        <w:rPr>
          <w:lang w:val="en-US" w:eastAsia="zh-CN"/>
        </w:rPr>
        <w:t>)</w:t>
      </w:r>
    </w:p>
    <w:p w14:paraId="4441FEEB"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Normalization process</w:t>
      </w:r>
    </w:p>
    <w:p w14:paraId="32DD5650" w14:textId="54101A35" w:rsidR="00633E7B" w:rsidRPr="00633E7B" w:rsidRDefault="00633E7B" w:rsidP="00056373">
      <w:pPr>
        <w:ind w:firstLine="240"/>
        <w:jc w:val="right"/>
        <w:rPr>
          <w:lang w:val="en-US" w:eastAsia="zh-CN"/>
        </w:rPr>
      </w:pPr>
      <w:r w:rsidRPr="00633E7B">
        <w:rPr>
          <w:lang w:val="en-US" w:eastAsia="zh-CN"/>
        </w:rPr>
        <w:object w:dxaOrig="1020" w:dyaOrig="900" w14:anchorId="1A8FEF4C">
          <v:shape id="_x0000_i1051" type="#_x0000_t75" style="width:50.75pt;height:45.35pt" o:ole="">
            <v:imagedata r:id="rId62" o:title=""/>
          </v:shape>
          <o:OLEObject Type="Embed" ProgID="Equation.DSMT4" ShapeID="_x0000_i1051" DrawAspect="Content" ObjectID="_1726430947" r:id="rId63"/>
        </w:object>
      </w:r>
      <w:r w:rsidRPr="00633E7B">
        <w:rPr>
          <w:lang w:val="en-US" w:eastAsia="zh-CN"/>
        </w:rPr>
        <w:t>……………</w:t>
      </w:r>
      <w:proofErr w:type="gramStart"/>
      <w:r w:rsidRPr="00633E7B">
        <w:rPr>
          <w:lang w:val="en-US" w:eastAsia="zh-CN"/>
        </w:rPr>
        <w:t>…..</w:t>
      </w:r>
      <w:proofErr w:type="gramEnd"/>
      <w:r w:rsidRPr="00633E7B">
        <w:rPr>
          <w:lang w:val="en-US" w:eastAsia="zh-CN"/>
        </w:rPr>
        <w:t>…………………(3.1</w:t>
      </w:r>
      <w:r w:rsidR="00DB2D9A">
        <w:rPr>
          <w:lang w:val="en-US" w:eastAsia="zh-CN"/>
        </w:rPr>
        <w:t>7</w:t>
      </w:r>
      <w:r w:rsidRPr="00633E7B">
        <w:rPr>
          <w:lang w:val="en-US" w:eastAsia="zh-CN"/>
        </w:rPr>
        <w:t>)</w:t>
      </w:r>
    </w:p>
    <w:p w14:paraId="704505D7"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The third step, consistency judgment, does not require the judgment to have transferability and consistency, i.e., it does not require to be strictly established, which is determined by the complexity of objective things and the diversity of human perception. However, it is desirable to require the judgment matrix to satisfy the </w:t>
      </w:r>
      <w:r w:rsidRPr="00633E7B">
        <w:rPr>
          <w:lang w:val="en-US" w:eastAsia="zh-CN"/>
        </w:rPr>
        <w:lastRenderedPageBreak/>
        <w:t>general consistency. If the judgment of "A is extremely important than B, B is extremely important than C, and C is extremely important than A" is obviously against common sense, and a confusing judgment matrix that does not stand up to scrutiny may lead to mistakes in decision-making. Moreover, the reliability of the various methods mentioned above for calculating the ranking weight vectors (i.e., relative weight vectors) becomes questionable when the judgment matrix deviates too much from the consistency, so the consistency of the judgment matrix is to be tested in the following steps:</w:t>
      </w:r>
    </w:p>
    <w:p w14:paraId="22FDED96"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First, calculate the consistency index </w:t>
      </w:r>
      <w:r w:rsidRPr="00EC3FC9">
        <w:rPr>
          <w:lang w:val="en-US" w:eastAsia="zh-CN"/>
        </w:rPr>
        <w:t>CI:</w:t>
      </w:r>
    </w:p>
    <w:p w14:paraId="02905D4D" w14:textId="53A77B98" w:rsidR="00633E7B" w:rsidRPr="00633E7B" w:rsidRDefault="00633E7B" w:rsidP="00056373">
      <w:pPr>
        <w:ind w:firstLine="240"/>
        <w:jc w:val="right"/>
        <w:rPr>
          <w:lang w:val="en-US" w:eastAsia="zh-CN"/>
        </w:rPr>
      </w:pPr>
      <w:r w:rsidRPr="00633E7B">
        <w:rPr>
          <w:lang w:val="en-US" w:eastAsia="zh-CN"/>
        </w:rPr>
        <w:object w:dxaOrig="1500" w:dyaOrig="639" w14:anchorId="1EDBF2EE">
          <v:shape id="_x0000_i1052" type="#_x0000_t75" style="width:75.35pt;height:31.65pt" o:ole="">
            <v:imagedata r:id="rId64" o:title=""/>
          </v:shape>
          <o:OLEObject Type="Embed" ProgID="Equation.DSMT4" ShapeID="_x0000_i1052" DrawAspect="Content" ObjectID="_1726430948" r:id="rId65"/>
        </w:object>
      </w:r>
      <w:r w:rsidRPr="00633E7B">
        <w:rPr>
          <w:lang w:val="en-US" w:eastAsia="zh-CN"/>
        </w:rPr>
        <w:t>…………………………</w:t>
      </w:r>
      <w:proofErr w:type="gramStart"/>
      <w:r w:rsidRPr="00633E7B">
        <w:rPr>
          <w:lang w:val="en-US" w:eastAsia="zh-CN"/>
        </w:rPr>
        <w:t>…(</w:t>
      </w:r>
      <w:proofErr w:type="gramEnd"/>
      <w:r w:rsidRPr="00633E7B">
        <w:rPr>
          <w:lang w:val="en-US" w:eastAsia="zh-CN"/>
        </w:rPr>
        <w:t>3.1</w:t>
      </w:r>
      <w:r w:rsidR="00DB2D9A">
        <w:rPr>
          <w:lang w:val="en-US" w:eastAsia="zh-CN"/>
        </w:rPr>
        <w:t>8</w:t>
      </w:r>
      <w:r w:rsidRPr="00633E7B">
        <w:rPr>
          <w:lang w:val="en-US" w:eastAsia="zh-CN"/>
        </w:rPr>
        <w:t>)</w:t>
      </w:r>
    </w:p>
    <w:p w14:paraId="77580339" w14:textId="5B7CD260" w:rsidR="00633E7B" w:rsidRPr="00633E7B" w:rsidRDefault="00633E7B" w:rsidP="00056373">
      <w:pPr>
        <w:ind w:firstLine="240"/>
        <w:jc w:val="right"/>
        <w:rPr>
          <w:lang w:val="en-US" w:eastAsia="zh-CN"/>
        </w:rPr>
      </w:pPr>
      <w:r w:rsidRPr="00633E7B">
        <w:rPr>
          <w:lang w:val="en-US" w:eastAsia="zh-CN"/>
        </w:rPr>
        <w:object w:dxaOrig="1140" w:dyaOrig="560" w14:anchorId="77035067">
          <v:shape id="_x0000_i1053" type="#_x0000_t75" style="width:57pt;height:27.9pt" o:ole="">
            <v:imagedata r:id="rId66" o:title=""/>
          </v:shape>
          <o:OLEObject Type="Embed" ProgID="Equation.DSMT4" ShapeID="_x0000_i1053" DrawAspect="Content" ObjectID="_1726430949" r:id="rId67"/>
        </w:object>
      </w:r>
      <w:r w:rsidRPr="00633E7B">
        <w:rPr>
          <w:lang w:val="en-US" w:eastAsia="zh-CN"/>
        </w:rPr>
        <w:t>…………………………</w:t>
      </w:r>
      <w:proofErr w:type="gramStart"/>
      <w:r w:rsidRPr="00633E7B">
        <w:rPr>
          <w:lang w:val="en-US" w:eastAsia="zh-CN"/>
        </w:rPr>
        <w:t>…(</w:t>
      </w:r>
      <w:proofErr w:type="gramEnd"/>
      <w:r w:rsidRPr="00633E7B">
        <w:rPr>
          <w:lang w:val="en-US" w:eastAsia="zh-CN"/>
        </w:rPr>
        <w:t>3.1</w:t>
      </w:r>
      <w:r w:rsidR="00DB2D9A">
        <w:rPr>
          <w:lang w:val="en-US" w:eastAsia="zh-CN"/>
        </w:rPr>
        <w:t>9</w:t>
      </w:r>
      <w:r w:rsidRPr="00633E7B">
        <w:rPr>
          <w:lang w:val="en-US" w:eastAsia="zh-CN"/>
        </w:rPr>
        <w:t>)</w:t>
      </w:r>
    </w:p>
    <w:p w14:paraId="0680A104"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Second, the corresponding average random consistency index RI is found, and the consistency index RI is shown in Table 3-1.</w:t>
      </w:r>
    </w:p>
    <w:p w14:paraId="0FADD1E0" w14:textId="66B5E9F3" w:rsidR="00633E7B" w:rsidRPr="00633E7B" w:rsidRDefault="00633E7B" w:rsidP="00D465EE">
      <w:pPr>
        <w:pStyle w:val="af2"/>
      </w:pPr>
      <w:bookmarkStart w:id="98" w:name="_Toc115818052"/>
      <w:r w:rsidRPr="00633E7B">
        <w:t>Table</w:t>
      </w:r>
      <w:r w:rsidR="00D465EE">
        <w:t>3-</w:t>
      </w:r>
      <w:r w:rsidRPr="00633E7B">
        <w:t>1 Continuity index data</w:t>
      </w:r>
      <w:bookmarkEnd w:id="98"/>
    </w:p>
    <w:tbl>
      <w:tblPr>
        <w:tblW w:w="5000" w:type="pct"/>
        <w:tblBorders>
          <w:top w:val="single" w:sz="8" w:space="0" w:color="auto"/>
          <w:bottom w:val="single" w:sz="8" w:space="0" w:color="auto"/>
        </w:tblBorders>
        <w:tblLook w:val="0000" w:firstRow="0" w:lastRow="0" w:firstColumn="0" w:lastColumn="0" w:noHBand="0" w:noVBand="0"/>
      </w:tblPr>
      <w:tblGrid>
        <w:gridCol w:w="763"/>
        <w:gridCol w:w="766"/>
        <w:gridCol w:w="764"/>
        <w:gridCol w:w="766"/>
        <w:gridCol w:w="766"/>
        <w:gridCol w:w="766"/>
        <w:gridCol w:w="766"/>
        <w:gridCol w:w="764"/>
        <w:gridCol w:w="766"/>
        <w:gridCol w:w="766"/>
        <w:gridCol w:w="761"/>
      </w:tblGrid>
      <w:tr w:rsidR="00633E7B" w:rsidRPr="00633E7B" w14:paraId="31BB9D65" w14:textId="77777777" w:rsidTr="005E6E49">
        <w:trPr>
          <w:trHeight w:val="250"/>
        </w:trPr>
        <w:tc>
          <w:tcPr>
            <w:tcW w:w="454" w:type="pct"/>
          </w:tcPr>
          <w:p w14:paraId="1A59336D" w14:textId="77777777" w:rsidR="00633E7B" w:rsidRPr="00633E7B" w:rsidRDefault="00633E7B" w:rsidP="004D12E2">
            <w:pPr>
              <w:jc w:val="center"/>
              <w:rPr>
                <w:lang w:val="en-US" w:eastAsia="zh-CN"/>
              </w:rPr>
            </w:pPr>
            <w:r w:rsidRPr="00633E7B">
              <w:rPr>
                <w:lang w:val="en-US" w:eastAsia="zh-CN"/>
              </w:rPr>
              <w:t>n</w:t>
            </w:r>
          </w:p>
        </w:tc>
        <w:tc>
          <w:tcPr>
            <w:tcW w:w="455" w:type="pct"/>
          </w:tcPr>
          <w:p w14:paraId="6B16A726" w14:textId="77777777" w:rsidR="00633E7B" w:rsidRPr="00633E7B" w:rsidRDefault="00633E7B" w:rsidP="004D12E2">
            <w:pPr>
              <w:jc w:val="center"/>
              <w:rPr>
                <w:lang w:val="en-US" w:eastAsia="zh-CN"/>
              </w:rPr>
            </w:pPr>
            <w:r w:rsidRPr="00633E7B">
              <w:rPr>
                <w:lang w:val="en-US" w:eastAsia="zh-CN"/>
              </w:rPr>
              <w:t>1</w:t>
            </w:r>
          </w:p>
        </w:tc>
        <w:tc>
          <w:tcPr>
            <w:tcW w:w="454" w:type="pct"/>
          </w:tcPr>
          <w:p w14:paraId="5F1752BE" w14:textId="77777777" w:rsidR="00633E7B" w:rsidRPr="00633E7B" w:rsidRDefault="00633E7B" w:rsidP="004D12E2">
            <w:pPr>
              <w:jc w:val="center"/>
              <w:rPr>
                <w:lang w:val="en-US" w:eastAsia="zh-CN"/>
              </w:rPr>
            </w:pPr>
            <w:r w:rsidRPr="00633E7B">
              <w:rPr>
                <w:lang w:val="en-US" w:eastAsia="zh-CN"/>
              </w:rPr>
              <w:t>2</w:t>
            </w:r>
          </w:p>
        </w:tc>
        <w:tc>
          <w:tcPr>
            <w:tcW w:w="455" w:type="pct"/>
          </w:tcPr>
          <w:p w14:paraId="1CCE1945" w14:textId="77777777" w:rsidR="00633E7B" w:rsidRPr="00633E7B" w:rsidRDefault="00633E7B" w:rsidP="004D12E2">
            <w:pPr>
              <w:jc w:val="center"/>
              <w:rPr>
                <w:lang w:val="en-US" w:eastAsia="zh-CN"/>
              </w:rPr>
            </w:pPr>
            <w:r w:rsidRPr="00633E7B">
              <w:rPr>
                <w:lang w:val="en-US" w:eastAsia="zh-CN"/>
              </w:rPr>
              <w:t>3</w:t>
            </w:r>
          </w:p>
        </w:tc>
        <w:tc>
          <w:tcPr>
            <w:tcW w:w="455" w:type="pct"/>
          </w:tcPr>
          <w:p w14:paraId="29AC222B" w14:textId="77777777" w:rsidR="00633E7B" w:rsidRPr="00633E7B" w:rsidRDefault="00633E7B" w:rsidP="004D12E2">
            <w:pPr>
              <w:jc w:val="center"/>
              <w:rPr>
                <w:lang w:val="en-US" w:eastAsia="zh-CN"/>
              </w:rPr>
            </w:pPr>
            <w:r w:rsidRPr="00633E7B">
              <w:rPr>
                <w:lang w:val="en-US" w:eastAsia="zh-CN"/>
              </w:rPr>
              <w:t>4</w:t>
            </w:r>
          </w:p>
        </w:tc>
        <w:tc>
          <w:tcPr>
            <w:tcW w:w="455" w:type="pct"/>
          </w:tcPr>
          <w:p w14:paraId="4BA784A4" w14:textId="77777777" w:rsidR="00633E7B" w:rsidRPr="00633E7B" w:rsidRDefault="00633E7B" w:rsidP="004D12E2">
            <w:pPr>
              <w:jc w:val="center"/>
              <w:rPr>
                <w:lang w:val="en-US" w:eastAsia="zh-CN"/>
              </w:rPr>
            </w:pPr>
            <w:r w:rsidRPr="00633E7B">
              <w:rPr>
                <w:lang w:val="en-US" w:eastAsia="zh-CN"/>
              </w:rPr>
              <w:t>5</w:t>
            </w:r>
          </w:p>
        </w:tc>
        <w:tc>
          <w:tcPr>
            <w:tcW w:w="455" w:type="pct"/>
          </w:tcPr>
          <w:p w14:paraId="74986A2E" w14:textId="77777777" w:rsidR="00633E7B" w:rsidRPr="00633E7B" w:rsidRDefault="00633E7B" w:rsidP="004D12E2">
            <w:pPr>
              <w:jc w:val="center"/>
              <w:rPr>
                <w:lang w:val="en-US" w:eastAsia="zh-CN"/>
              </w:rPr>
            </w:pPr>
            <w:r w:rsidRPr="00633E7B">
              <w:rPr>
                <w:lang w:val="en-US" w:eastAsia="zh-CN"/>
              </w:rPr>
              <w:t>6</w:t>
            </w:r>
          </w:p>
        </w:tc>
        <w:tc>
          <w:tcPr>
            <w:tcW w:w="454" w:type="pct"/>
          </w:tcPr>
          <w:p w14:paraId="162E686A" w14:textId="77777777" w:rsidR="00633E7B" w:rsidRPr="00633E7B" w:rsidRDefault="00633E7B" w:rsidP="004D12E2">
            <w:pPr>
              <w:jc w:val="center"/>
              <w:rPr>
                <w:lang w:val="en-US" w:eastAsia="zh-CN"/>
              </w:rPr>
            </w:pPr>
            <w:r w:rsidRPr="00633E7B">
              <w:rPr>
                <w:lang w:val="en-US" w:eastAsia="zh-CN"/>
              </w:rPr>
              <w:t>7</w:t>
            </w:r>
          </w:p>
        </w:tc>
        <w:tc>
          <w:tcPr>
            <w:tcW w:w="455" w:type="pct"/>
          </w:tcPr>
          <w:p w14:paraId="0D686E2C" w14:textId="77777777" w:rsidR="00633E7B" w:rsidRPr="00633E7B" w:rsidRDefault="00633E7B" w:rsidP="004D12E2">
            <w:pPr>
              <w:jc w:val="center"/>
              <w:rPr>
                <w:lang w:val="en-US" w:eastAsia="zh-CN"/>
              </w:rPr>
            </w:pPr>
            <w:r w:rsidRPr="00633E7B">
              <w:rPr>
                <w:lang w:val="en-US" w:eastAsia="zh-CN"/>
              </w:rPr>
              <w:t>8</w:t>
            </w:r>
          </w:p>
        </w:tc>
        <w:tc>
          <w:tcPr>
            <w:tcW w:w="455" w:type="pct"/>
          </w:tcPr>
          <w:p w14:paraId="7A574248" w14:textId="77777777" w:rsidR="00633E7B" w:rsidRPr="00633E7B" w:rsidRDefault="00633E7B" w:rsidP="004D12E2">
            <w:pPr>
              <w:jc w:val="center"/>
              <w:rPr>
                <w:lang w:val="en-US" w:eastAsia="zh-CN"/>
              </w:rPr>
            </w:pPr>
            <w:r w:rsidRPr="00633E7B">
              <w:rPr>
                <w:lang w:val="en-US" w:eastAsia="zh-CN"/>
              </w:rPr>
              <w:t>9</w:t>
            </w:r>
          </w:p>
        </w:tc>
        <w:tc>
          <w:tcPr>
            <w:tcW w:w="452" w:type="pct"/>
          </w:tcPr>
          <w:p w14:paraId="0096BC1F" w14:textId="77777777" w:rsidR="00633E7B" w:rsidRPr="00633E7B" w:rsidRDefault="00633E7B" w:rsidP="004D12E2">
            <w:pPr>
              <w:jc w:val="center"/>
              <w:rPr>
                <w:lang w:val="en-US" w:eastAsia="zh-CN"/>
              </w:rPr>
            </w:pPr>
            <w:r w:rsidRPr="00633E7B">
              <w:rPr>
                <w:lang w:val="en-US" w:eastAsia="zh-CN"/>
              </w:rPr>
              <w:t>10</w:t>
            </w:r>
          </w:p>
        </w:tc>
      </w:tr>
      <w:tr w:rsidR="00633E7B" w:rsidRPr="00633E7B" w14:paraId="725A4A5A" w14:textId="77777777" w:rsidTr="005E6E49">
        <w:trPr>
          <w:trHeight w:val="250"/>
        </w:trPr>
        <w:tc>
          <w:tcPr>
            <w:tcW w:w="454" w:type="pct"/>
          </w:tcPr>
          <w:p w14:paraId="05920503" w14:textId="77777777" w:rsidR="00633E7B" w:rsidRPr="00633E7B" w:rsidRDefault="00633E7B" w:rsidP="004D12E2">
            <w:pPr>
              <w:jc w:val="center"/>
              <w:rPr>
                <w:lang w:val="en-US" w:eastAsia="zh-CN"/>
              </w:rPr>
            </w:pPr>
            <w:r w:rsidRPr="00633E7B">
              <w:rPr>
                <w:lang w:val="en-US" w:eastAsia="zh-CN"/>
              </w:rPr>
              <w:t>RI</w:t>
            </w:r>
          </w:p>
        </w:tc>
        <w:tc>
          <w:tcPr>
            <w:tcW w:w="455" w:type="pct"/>
          </w:tcPr>
          <w:p w14:paraId="4DD6F07C" w14:textId="77777777" w:rsidR="00633E7B" w:rsidRPr="00633E7B" w:rsidRDefault="00633E7B" w:rsidP="004D12E2">
            <w:pPr>
              <w:jc w:val="center"/>
              <w:rPr>
                <w:lang w:val="en-US" w:eastAsia="zh-CN"/>
              </w:rPr>
            </w:pPr>
            <w:r w:rsidRPr="00633E7B">
              <w:rPr>
                <w:lang w:val="en-US" w:eastAsia="zh-CN"/>
              </w:rPr>
              <w:t>0</w:t>
            </w:r>
          </w:p>
        </w:tc>
        <w:tc>
          <w:tcPr>
            <w:tcW w:w="454" w:type="pct"/>
          </w:tcPr>
          <w:p w14:paraId="49D4A392" w14:textId="77777777" w:rsidR="00633E7B" w:rsidRPr="00633E7B" w:rsidRDefault="00633E7B" w:rsidP="004D12E2">
            <w:pPr>
              <w:jc w:val="center"/>
              <w:rPr>
                <w:lang w:val="en-US" w:eastAsia="zh-CN"/>
              </w:rPr>
            </w:pPr>
            <w:r w:rsidRPr="00633E7B">
              <w:rPr>
                <w:lang w:val="en-US" w:eastAsia="zh-CN"/>
              </w:rPr>
              <w:t>0</w:t>
            </w:r>
          </w:p>
        </w:tc>
        <w:tc>
          <w:tcPr>
            <w:tcW w:w="455" w:type="pct"/>
          </w:tcPr>
          <w:p w14:paraId="7D93E403" w14:textId="77777777" w:rsidR="00633E7B" w:rsidRPr="00633E7B" w:rsidRDefault="00633E7B" w:rsidP="004D12E2">
            <w:pPr>
              <w:jc w:val="center"/>
              <w:rPr>
                <w:lang w:val="en-US" w:eastAsia="zh-CN"/>
              </w:rPr>
            </w:pPr>
            <w:r w:rsidRPr="00633E7B">
              <w:rPr>
                <w:lang w:val="en-US" w:eastAsia="zh-CN"/>
              </w:rPr>
              <w:t>0.58</w:t>
            </w:r>
          </w:p>
        </w:tc>
        <w:tc>
          <w:tcPr>
            <w:tcW w:w="455" w:type="pct"/>
          </w:tcPr>
          <w:p w14:paraId="2D9F4E56" w14:textId="77777777" w:rsidR="00633E7B" w:rsidRPr="00633E7B" w:rsidRDefault="00633E7B" w:rsidP="004D12E2">
            <w:pPr>
              <w:jc w:val="center"/>
              <w:rPr>
                <w:lang w:val="en-US" w:eastAsia="zh-CN"/>
              </w:rPr>
            </w:pPr>
            <w:r w:rsidRPr="00633E7B">
              <w:rPr>
                <w:lang w:val="en-US" w:eastAsia="zh-CN"/>
              </w:rPr>
              <w:t>0.89</w:t>
            </w:r>
          </w:p>
        </w:tc>
        <w:tc>
          <w:tcPr>
            <w:tcW w:w="455" w:type="pct"/>
          </w:tcPr>
          <w:p w14:paraId="538D0DD6" w14:textId="77777777" w:rsidR="00633E7B" w:rsidRPr="00633E7B" w:rsidRDefault="00633E7B" w:rsidP="004D12E2">
            <w:pPr>
              <w:jc w:val="center"/>
              <w:rPr>
                <w:lang w:val="en-US" w:eastAsia="zh-CN"/>
              </w:rPr>
            </w:pPr>
            <w:r w:rsidRPr="00633E7B">
              <w:rPr>
                <w:lang w:val="en-US" w:eastAsia="zh-CN"/>
              </w:rPr>
              <w:t>1.12</w:t>
            </w:r>
          </w:p>
        </w:tc>
        <w:tc>
          <w:tcPr>
            <w:tcW w:w="455" w:type="pct"/>
          </w:tcPr>
          <w:p w14:paraId="6558A75A" w14:textId="77777777" w:rsidR="00633E7B" w:rsidRPr="00633E7B" w:rsidRDefault="00633E7B" w:rsidP="004D12E2">
            <w:pPr>
              <w:jc w:val="center"/>
              <w:rPr>
                <w:lang w:val="en-US" w:eastAsia="zh-CN"/>
              </w:rPr>
            </w:pPr>
            <w:r w:rsidRPr="00633E7B">
              <w:rPr>
                <w:lang w:val="en-US" w:eastAsia="zh-CN"/>
              </w:rPr>
              <w:t>1.24</w:t>
            </w:r>
          </w:p>
        </w:tc>
        <w:tc>
          <w:tcPr>
            <w:tcW w:w="454" w:type="pct"/>
          </w:tcPr>
          <w:p w14:paraId="15191505" w14:textId="77777777" w:rsidR="00633E7B" w:rsidRPr="00633E7B" w:rsidRDefault="00633E7B" w:rsidP="004D12E2">
            <w:pPr>
              <w:jc w:val="center"/>
              <w:rPr>
                <w:lang w:val="en-US" w:eastAsia="zh-CN"/>
              </w:rPr>
            </w:pPr>
            <w:r w:rsidRPr="00633E7B">
              <w:rPr>
                <w:lang w:val="en-US" w:eastAsia="zh-CN"/>
              </w:rPr>
              <w:t>1.32</w:t>
            </w:r>
          </w:p>
        </w:tc>
        <w:tc>
          <w:tcPr>
            <w:tcW w:w="455" w:type="pct"/>
          </w:tcPr>
          <w:p w14:paraId="7E4814D0" w14:textId="77777777" w:rsidR="00633E7B" w:rsidRPr="00633E7B" w:rsidRDefault="00633E7B" w:rsidP="004D12E2">
            <w:pPr>
              <w:jc w:val="center"/>
              <w:rPr>
                <w:lang w:val="en-US" w:eastAsia="zh-CN"/>
              </w:rPr>
            </w:pPr>
            <w:r w:rsidRPr="00633E7B">
              <w:rPr>
                <w:lang w:val="en-US" w:eastAsia="zh-CN"/>
              </w:rPr>
              <w:t>1.41</w:t>
            </w:r>
          </w:p>
        </w:tc>
        <w:tc>
          <w:tcPr>
            <w:tcW w:w="455" w:type="pct"/>
          </w:tcPr>
          <w:p w14:paraId="2E537204" w14:textId="77777777" w:rsidR="00633E7B" w:rsidRPr="00633E7B" w:rsidRDefault="00633E7B" w:rsidP="004D12E2">
            <w:pPr>
              <w:jc w:val="center"/>
              <w:rPr>
                <w:lang w:val="en-US" w:eastAsia="zh-CN"/>
              </w:rPr>
            </w:pPr>
            <w:r w:rsidRPr="00633E7B">
              <w:rPr>
                <w:lang w:val="en-US" w:eastAsia="zh-CN"/>
              </w:rPr>
              <w:t>1.46</w:t>
            </w:r>
          </w:p>
        </w:tc>
        <w:tc>
          <w:tcPr>
            <w:tcW w:w="452" w:type="pct"/>
          </w:tcPr>
          <w:p w14:paraId="5249C012" w14:textId="77777777" w:rsidR="00633E7B" w:rsidRPr="00633E7B" w:rsidRDefault="00633E7B" w:rsidP="004D12E2">
            <w:pPr>
              <w:jc w:val="center"/>
              <w:rPr>
                <w:lang w:val="en-US" w:eastAsia="zh-CN"/>
              </w:rPr>
            </w:pPr>
            <w:r w:rsidRPr="00633E7B">
              <w:rPr>
                <w:lang w:val="en-US" w:eastAsia="zh-CN"/>
              </w:rPr>
              <w:t>1.49</w:t>
            </w:r>
          </w:p>
        </w:tc>
      </w:tr>
    </w:tbl>
    <w:p w14:paraId="0CE35A68"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Third, the calculation of CR= CI/ RI≤0.1 indicates that it is qualified and passes the consistency test.</w:t>
      </w:r>
    </w:p>
    <w:p w14:paraId="090FF711"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(3) Experts rate each of the four evaluation indicators for each unit in the supply chain. the score matrix </w:t>
      </w:r>
      <w:proofErr w:type="spellStart"/>
      <w:r w:rsidRPr="00EC3FC9">
        <w:rPr>
          <w:lang w:val="en-US" w:eastAsia="zh-CN"/>
        </w:rPr>
        <w:t>Aj</w:t>
      </w:r>
      <w:proofErr w:type="spellEnd"/>
      <w:r w:rsidRPr="00633E7B">
        <w:rPr>
          <w:lang w:val="en-US" w:eastAsia="zh-CN"/>
        </w:rPr>
        <w:t xml:space="preserve"> can be obtained, where </w:t>
      </w:r>
      <w:proofErr w:type="spellStart"/>
      <w:r w:rsidRPr="00EC3FC9">
        <w:rPr>
          <w:lang w:val="en-US" w:eastAsia="zh-CN"/>
        </w:rPr>
        <w:t>Aj</w:t>
      </w:r>
      <w:proofErr w:type="spellEnd"/>
      <w:r w:rsidRPr="00633E7B">
        <w:rPr>
          <w:lang w:val="en-US" w:eastAsia="zh-CN"/>
        </w:rPr>
        <w:t xml:space="preserve"> denotes the score obtained for each cell on the </w:t>
      </w:r>
      <w:r w:rsidRPr="00EC3FC9">
        <w:rPr>
          <w:lang w:val="en-US" w:eastAsia="zh-CN"/>
        </w:rPr>
        <w:t xml:space="preserve">j </w:t>
      </w:r>
      <w:proofErr w:type="spellStart"/>
      <w:r w:rsidRPr="00633E7B">
        <w:rPr>
          <w:lang w:val="en-US" w:eastAsia="zh-CN"/>
        </w:rPr>
        <w:t>th</w:t>
      </w:r>
      <w:proofErr w:type="spellEnd"/>
      <w:r w:rsidRPr="00633E7B">
        <w:rPr>
          <w:lang w:val="en-US" w:eastAsia="zh-CN"/>
        </w:rPr>
        <w:t xml:space="preserve"> metric. </w:t>
      </w:r>
      <w:proofErr w:type="spellStart"/>
      <w:r w:rsidRPr="00EC3FC9">
        <w:rPr>
          <w:lang w:val="en-US" w:eastAsia="zh-CN"/>
        </w:rPr>
        <w:t>Aj</w:t>
      </w:r>
      <w:proofErr w:type="spellEnd"/>
      <w:r w:rsidRPr="00633E7B">
        <w:rPr>
          <w:lang w:val="en-US" w:eastAsia="zh-CN"/>
        </w:rPr>
        <w:t xml:space="preserve"> consists of </w:t>
      </w:r>
      <w:proofErr w:type="spellStart"/>
      <w:r w:rsidRPr="00EC3FC9">
        <w:rPr>
          <w:lang w:val="en-US" w:eastAsia="zh-CN"/>
        </w:rPr>
        <w:t>i</w:t>
      </w:r>
      <w:proofErr w:type="spellEnd"/>
      <w:r w:rsidRPr="00633E7B">
        <w:rPr>
          <w:lang w:val="en-US" w:eastAsia="zh-CN"/>
        </w:rPr>
        <w:t xml:space="preserve"> rows and m columns, with </w:t>
      </w:r>
      <w:proofErr w:type="spellStart"/>
      <w:r w:rsidRPr="00EC3FC9">
        <w:rPr>
          <w:lang w:val="en-US" w:eastAsia="zh-CN"/>
        </w:rPr>
        <w:t>i</w:t>
      </w:r>
      <w:proofErr w:type="spellEnd"/>
      <w:r w:rsidRPr="00633E7B">
        <w:rPr>
          <w:lang w:val="en-US" w:eastAsia="zh-CN"/>
        </w:rPr>
        <w:t xml:space="preserve"> denoting the number of scoring experts as </w:t>
      </w:r>
      <w:proofErr w:type="spellStart"/>
      <w:proofErr w:type="gramStart"/>
      <w:r w:rsidRPr="00EC3FC9">
        <w:rPr>
          <w:lang w:val="en-US" w:eastAsia="zh-CN"/>
        </w:rPr>
        <w:t>i</w:t>
      </w:r>
      <w:proofErr w:type="spellEnd"/>
      <w:r w:rsidRPr="00633E7B">
        <w:rPr>
          <w:lang w:val="en-US" w:eastAsia="zh-CN"/>
        </w:rPr>
        <w:t xml:space="preserve"> ,</w:t>
      </w:r>
      <w:proofErr w:type="gramEnd"/>
      <w:r w:rsidRPr="00633E7B">
        <w:rPr>
          <w:lang w:val="en-US" w:eastAsia="zh-CN"/>
        </w:rPr>
        <w:t xml:space="preserve"> and m denoting the number of cells in the supply chain.</w:t>
      </w:r>
    </w:p>
    <w:p w14:paraId="4485EBE4" w14:textId="52A5E23A" w:rsidR="00633E7B" w:rsidRPr="00633E7B" w:rsidRDefault="00633E7B" w:rsidP="00056373">
      <w:pPr>
        <w:ind w:firstLineChars="100" w:firstLine="240"/>
        <w:jc w:val="right"/>
        <w:rPr>
          <w:lang w:val="en-US" w:eastAsia="zh-CN"/>
        </w:rPr>
      </w:pPr>
      <w:r w:rsidRPr="00633E7B">
        <w:rPr>
          <w:lang w:val="en-US" w:eastAsia="zh-CN"/>
        </w:rPr>
        <w:object w:dxaOrig="2240" w:dyaOrig="1060" w14:anchorId="5530653F">
          <v:shape id="_x0000_i1054" type="#_x0000_t75" style="width:112.35pt;height:52.85pt" o:ole="">
            <v:imagedata r:id="rId68" o:title=""/>
          </v:shape>
          <o:OLEObject Type="Embed" ProgID="Equation.DSMT4" ShapeID="_x0000_i1054" DrawAspect="Content" ObjectID="_1726430950" r:id="rId69"/>
        </w:object>
      </w:r>
      <w:r w:rsidRPr="00633E7B">
        <w:rPr>
          <w:lang w:val="en-US" w:eastAsia="zh-CN"/>
        </w:rPr>
        <w:t>……………………………</w:t>
      </w:r>
      <w:proofErr w:type="gramStart"/>
      <w:r w:rsidRPr="00633E7B">
        <w:rPr>
          <w:lang w:val="en-US" w:eastAsia="zh-CN"/>
        </w:rPr>
        <w:t>…(</w:t>
      </w:r>
      <w:proofErr w:type="gramEnd"/>
      <w:r w:rsidRPr="00633E7B">
        <w:rPr>
          <w:lang w:val="en-US" w:eastAsia="zh-CN"/>
        </w:rPr>
        <w:t>3.</w:t>
      </w:r>
      <w:r w:rsidR="00DB2D9A">
        <w:rPr>
          <w:lang w:val="en-US" w:eastAsia="zh-CN"/>
        </w:rPr>
        <w:t>20</w:t>
      </w:r>
      <w:r w:rsidRPr="00633E7B">
        <w:rPr>
          <w:lang w:val="en-US" w:eastAsia="zh-CN"/>
        </w:rPr>
        <w:t>)</w:t>
      </w:r>
    </w:p>
    <w:p w14:paraId="60B763D1"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This allows the calculation of the average score </w:t>
      </w:r>
      <w:proofErr w:type="spellStart"/>
      <w:r w:rsidRPr="00633E7B">
        <w:rPr>
          <w:lang w:val="en-US" w:eastAsia="zh-CN"/>
        </w:rPr>
        <w:t>Qj</w:t>
      </w:r>
      <w:proofErr w:type="spellEnd"/>
      <w:r w:rsidRPr="00633E7B">
        <w:rPr>
          <w:lang w:val="en-US" w:eastAsia="zh-CN"/>
        </w:rPr>
        <w:t xml:space="preserve"> for each cell in the </w:t>
      </w:r>
      <w:proofErr w:type="spellStart"/>
      <w:r w:rsidRPr="00633E7B">
        <w:rPr>
          <w:lang w:val="en-US" w:eastAsia="zh-CN"/>
        </w:rPr>
        <w:t>jth</w:t>
      </w:r>
      <w:proofErr w:type="spellEnd"/>
      <w:r w:rsidRPr="00633E7B">
        <w:rPr>
          <w:lang w:val="en-US" w:eastAsia="zh-CN"/>
        </w:rPr>
        <w:t xml:space="preserve"> indicator.</w:t>
      </w:r>
    </w:p>
    <w:p w14:paraId="767D2888" w14:textId="6D5D6232" w:rsidR="00633E7B" w:rsidRPr="00633E7B" w:rsidRDefault="00633E7B" w:rsidP="00056373">
      <w:pPr>
        <w:ind w:firstLineChars="100" w:firstLine="240"/>
        <w:jc w:val="right"/>
        <w:rPr>
          <w:lang w:val="en-US" w:eastAsia="zh-CN"/>
        </w:rPr>
      </w:pPr>
      <w:r w:rsidRPr="00633E7B">
        <w:rPr>
          <w:lang w:val="en-US" w:eastAsia="zh-CN"/>
        </w:rPr>
        <w:object w:dxaOrig="800" w:dyaOrig="320" w14:anchorId="3CA8F608">
          <v:shape id="_x0000_i1055" type="#_x0000_t75" style="width:40.35pt;height:15.8pt" o:ole="">
            <v:imagedata r:id="rId70" o:title=""/>
          </v:shape>
          <o:OLEObject Type="Embed" ProgID="Equation.DSMT4" ShapeID="_x0000_i1055" DrawAspect="Content" ObjectID="_1726430951" r:id="rId71"/>
        </w:object>
      </w:r>
      <w:r w:rsidRPr="00633E7B">
        <w:rPr>
          <w:lang w:val="en-US" w:eastAsia="zh-CN"/>
        </w:rPr>
        <w:t>…………………………………</w:t>
      </w:r>
      <w:proofErr w:type="gramStart"/>
      <w:r w:rsidRPr="00633E7B">
        <w:rPr>
          <w:lang w:val="en-US" w:eastAsia="zh-CN"/>
        </w:rPr>
        <w:t>…(</w:t>
      </w:r>
      <w:proofErr w:type="gramEnd"/>
      <w:r w:rsidRPr="00633E7B">
        <w:rPr>
          <w:lang w:val="en-US" w:eastAsia="zh-CN"/>
        </w:rPr>
        <w:t>3.2</w:t>
      </w:r>
      <w:r w:rsidR="00DB2D9A">
        <w:rPr>
          <w:lang w:val="en-US" w:eastAsia="zh-CN"/>
        </w:rPr>
        <w:t>1</w:t>
      </w:r>
      <w:r w:rsidRPr="00633E7B">
        <w:rPr>
          <w:lang w:val="en-US" w:eastAsia="zh-CN"/>
        </w:rPr>
        <w:t>)</w:t>
      </w:r>
    </w:p>
    <w:p w14:paraId="3A88E0EB"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The evaluation score of the </w:t>
      </w:r>
      <w:proofErr w:type="spellStart"/>
      <w:r w:rsidRPr="00EC3FC9">
        <w:rPr>
          <w:lang w:val="en-US" w:eastAsia="zh-CN"/>
        </w:rPr>
        <w:t>sth</w:t>
      </w:r>
      <w:proofErr w:type="spellEnd"/>
      <w:r w:rsidRPr="00633E7B">
        <w:rPr>
          <w:lang w:val="en-US" w:eastAsia="zh-CN"/>
        </w:rPr>
        <w:t xml:space="preserve"> unit in the supply chain</w:t>
      </w:r>
    </w:p>
    <w:p w14:paraId="3029666C" w14:textId="666048C3" w:rsidR="00633E7B" w:rsidRPr="00633E7B" w:rsidRDefault="00633E7B" w:rsidP="00056373">
      <w:pPr>
        <w:ind w:firstLineChars="100" w:firstLine="240"/>
        <w:jc w:val="right"/>
        <w:rPr>
          <w:lang w:val="en-US" w:eastAsia="zh-CN"/>
        </w:rPr>
      </w:pPr>
      <w:r w:rsidRPr="00633E7B">
        <w:rPr>
          <w:lang w:val="en-US" w:eastAsia="zh-CN"/>
        </w:rPr>
        <w:object w:dxaOrig="1160" w:dyaOrig="600" w14:anchorId="38F36A12">
          <v:shape id="_x0000_i1056" type="#_x0000_t75" style="width:57.85pt;height:29.95pt" o:ole="">
            <v:imagedata r:id="rId72" o:title=""/>
          </v:shape>
          <o:OLEObject Type="Embed" ProgID="Equation.DSMT4" ShapeID="_x0000_i1056" DrawAspect="Content" ObjectID="_1726430952" r:id="rId73"/>
        </w:object>
      </w:r>
      <w:r w:rsidRPr="00633E7B">
        <w:rPr>
          <w:lang w:val="en-US" w:eastAsia="zh-CN"/>
        </w:rPr>
        <w:t>………………</w:t>
      </w:r>
      <w:proofErr w:type="gramStart"/>
      <w:r w:rsidRPr="00633E7B">
        <w:rPr>
          <w:lang w:val="en-US" w:eastAsia="zh-CN"/>
        </w:rPr>
        <w:t>…..</w:t>
      </w:r>
      <w:proofErr w:type="gramEnd"/>
      <w:r w:rsidRPr="00633E7B">
        <w:rPr>
          <w:lang w:val="en-US" w:eastAsia="zh-CN"/>
        </w:rPr>
        <w:t>…………………(3.2</w:t>
      </w:r>
      <w:r w:rsidR="00DB2D9A">
        <w:rPr>
          <w:lang w:val="en-US" w:eastAsia="zh-CN"/>
        </w:rPr>
        <w:t>2</w:t>
      </w:r>
      <w:r w:rsidRPr="00633E7B">
        <w:rPr>
          <w:lang w:val="en-US" w:eastAsia="zh-CN"/>
        </w:rPr>
        <w:t>)</w:t>
      </w:r>
    </w:p>
    <w:p w14:paraId="3F4B08EA"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(4) Optimal allocation of supply chain reliability.</w:t>
      </w:r>
    </w:p>
    <w:p w14:paraId="3CA1BE04"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Overall score of supply chain</w:t>
      </w:r>
    </w:p>
    <w:p w14:paraId="24038475" w14:textId="67858F40" w:rsidR="00633E7B" w:rsidRPr="00633E7B" w:rsidRDefault="00633E7B" w:rsidP="00056373">
      <w:pPr>
        <w:ind w:firstLineChars="100" w:firstLine="240"/>
        <w:jc w:val="right"/>
        <w:rPr>
          <w:lang w:val="en-US" w:eastAsia="zh-CN"/>
        </w:rPr>
      </w:pPr>
      <w:r w:rsidRPr="00633E7B">
        <w:rPr>
          <w:lang w:val="en-US" w:eastAsia="zh-CN"/>
        </w:rPr>
        <w:object w:dxaOrig="880" w:dyaOrig="580" w14:anchorId="6D391438">
          <v:shape id="_x0000_i1057" type="#_x0000_t75" style="width:44.1pt;height:29.15pt" o:ole="">
            <v:imagedata r:id="rId74" o:title=""/>
          </v:shape>
          <o:OLEObject Type="Embed" ProgID="Equation.DSMT4" ShapeID="_x0000_i1057" DrawAspect="Content" ObjectID="_1726430953" r:id="rId75"/>
        </w:object>
      </w:r>
      <w:r w:rsidRPr="00633E7B">
        <w:rPr>
          <w:lang w:val="en-US" w:eastAsia="zh-CN"/>
        </w:rPr>
        <w:t>…………</w:t>
      </w:r>
      <w:proofErr w:type="gramStart"/>
      <w:r>
        <w:rPr>
          <w:lang w:val="en-US" w:eastAsia="zh-CN"/>
        </w:rPr>
        <w:t>…..</w:t>
      </w:r>
      <w:proofErr w:type="gramEnd"/>
      <w:r w:rsidRPr="00633E7B">
        <w:rPr>
          <w:lang w:val="en-US" w:eastAsia="zh-CN"/>
        </w:rPr>
        <w:t>…..…………………(3.2</w:t>
      </w:r>
      <w:r w:rsidR="00DB2D9A">
        <w:rPr>
          <w:lang w:val="en-US" w:eastAsia="zh-CN"/>
        </w:rPr>
        <w:t>3</w:t>
      </w:r>
      <w:r w:rsidRPr="00633E7B">
        <w:rPr>
          <w:lang w:val="en-US" w:eastAsia="zh-CN"/>
        </w:rPr>
        <w:t>)</w:t>
      </w:r>
    </w:p>
    <w:p w14:paraId="35FD50A6" w14:textId="77777777" w:rsidR="00633E7B" w:rsidRPr="00633E7B" w:rsidRDefault="00633E7B" w:rsidP="00056373">
      <w:pPr>
        <w:spacing w:line="360" w:lineRule="auto"/>
        <w:ind w:firstLineChars="100" w:firstLine="240"/>
        <w:rPr>
          <w:lang w:val="en-US" w:eastAsia="zh-CN"/>
        </w:rPr>
      </w:pPr>
      <w:r w:rsidRPr="00633E7B">
        <w:rPr>
          <w:lang w:val="en-US" w:eastAsia="zh-CN"/>
        </w:rPr>
        <w:t xml:space="preserve">The weight of the </w:t>
      </w:r>
      <w:proofErr w:type="spellStart"/>
      <w:r w:rsidRPr="00EC3FC9">
        <w:rPr>
          <w:lang w:val="en-US" w:eastAsia="zh-CN"/>
        </w:rPr>
        <w:t>sth</w:t>
      </w:r>
      <w:proofErr w:type="spellEnd"/>
      <w:r w:rsidRPr="00633E7B">
        <w:rPr>
          <w:lang w:val="en-US" w:eastAsia="zh-CN"/>
        </w:rPr>
        <w:t xml:space="preserve"> unit in the supply chain is</w:t>
      </w:r>
    </w:p>
    <w:p w14:paraId="520BC978" w14:textId="5E2ACCF6" w:rsidR="00633E7B" w:rsidRPr="00633E7B" w:rsidRDefault="00633E7B" w:rsidP="00056373">
      <w:pPr>
        <w:ind w:firstLineChars="100" w:firstLine="240"/>
        <w:jc w:val="right"/>
        <w:rPr>
          <w:lang w:val="en-US" w:eastAsia="zh-CN"/>
        </w:rPr>
      </w:pPr>
      <w:r w:rsidRPr="00633E7B">
        <w:rPr>
          <w:lang w:val="en-US" w:eastAsia="zh-CN"/>
        </w:rPr>
        <w:object w:dxaOrig="760" w:dyaOrig="600" w14:anchorId="41C9A6D3">
          <v:shape id="_x0000_i1058" type="#_x0000_t75" style="width:37.85pt;height:29.95pt" o:ole="">
            <v:imagedata r:id="rId76" o:title=""/>
          </v:shape>
          <o:OLEObject Type="Embed" ProgID="Equation.DSMT4" ShapeID="_x0000_i1058" DrawAspect="Content" ObjectID="_1726430954" r:id="rId77"/>
        </w:object>
      </w:r>
      <w:r w:rsidRPr="00633E7B">
        <w:rPr>
          <w:lang w:val="en-US" w:eastAsia="zh-CN"/>
        </w:rPr>
        <w:t>………………</w:t>
      </w:r>
      <w:proofErr w:type="gramStart"/>
      <w:r>
        <w:rPr>
          <w:lang w:val="en-US" w:eastAsia="zh-CN"/>
        </w:rPr>
        <w:t>…..</w:t>
      </w:r>
      <w:proofErr w:type="gramEnd"/>
      <w:r w:rsidRPr="00633E7B">
        <w:rPr>
          <w:lang w:val="en-US" w:eastAsia="zh-CN"/>
        </w:rPr>
        <w:t>…………………(3.2</w:t>
      </w:r>
      <w:r w:rsidR="00DB2D9A">
        <w:rPr>
          <w:lang w:val="en-US" w:eastAsia="zh-CN"/>
        </w:rPr>
        <w:t>4</w:t>
      </w:r>
      <w:r w:rsidRPr="00633E7B">
        <w:rPr>
          <w:lang w:val="en-US" w:eastAsia="zh-CN"/>
        </w:rPr>
        <w:t>)</w:t>
      </w:r>
    </w:p>
    <w:p w14:paraId="293CE047" w14:textId="77777777" w:rsidR="00633E7B" w:rsidRPr="00633E7B" w:rsidRDefault="00633E7B" w:rsidP="00056373">
      <w:pPr>
        <w:spacing w:line="360" w:lineRule="auto"/>
        <w:ind w:firstLineChars="100" w:firstLine="240"/>
        <w:rPr>
          <w:lang w:val="en-US" w:eastAsia="zh-CN"/>
        </w:rPr>
      </w:pPr>
      <w:r w:rsidRPr="00633E7B">
        <w:rPr>
          <w:lang w:val="en-US" w:eastAsia="zh-CN"/>
        </w:rPr>
        <w:t xml:space="preserve">According to the above reliability allocation formula, the reliability of the </w:t>
      </w:r>
      <w:proofErr w:type="spellStart"/>
      <w:r w:rsidRPr="00EC3FC9">
        <w:rPr>
          <w:lang w:val="en-US" w:eastAsia="zh-CN"/>
        </w:rPr>
        <w:t>sth</w:t>
      </w:r>
      <w:proofErr w:type="spellEnd"/>
      <w:r w:rsidRPr="00633E7B">
        <w:rPr>
          <w:lang w:val="en-US" w:eastAsia="zh-CN"/>
        </w:rPr>
        <w:t xml:space="preserve"> unit in the supply chain is assigned as</w:t>
      </w:r>
    </w:p>
    <w:p w14:paraId="1F74DBE9" w14:textId="1AC37B93" w:rsidR="00633E7B" w:rsidRPr="00633E7B" w:rsidRDefault="00633E7B" w:rsidP="00056373">
      <w:pPr>
        <w:ind w:firstLineChars="100" w:firstLine="240"/>
        <w:jc w:val="right"/>
        <w:rPr>
          <w:lang w:val="en-US" w:eastAsia="zh-CN"/>
        </w:rPr>
      </w:pPr>
      <w:r w:rsidRPr="00633E7B">
        <w:rPr>
          <w:lang w:val="en-US" w:eastAsia="zh-CN"/>
        </w:rPr>
        <w:object w:dxaOrig="2020" w:dyaOrig="380" w14:anchorId="7011B781">
          <v:shape id="_x0000_i1059" type="#_x0000_t75" style="width:100.3pt;height:18.75pt" o:ole="">
            <v:imagedata r:id="rId78" o:title=""/>
          </v:shape>
          <o:OLEObject Type="Embed" ProgID="Equation.DSMT4" ShapeID="_x0000_i1059" DrawAspect="Content" ObjectID="_1726430955" r:id="rId79"/>
        </w:object>
      </w:r>
      <w:r w:rsidRPr="00633E7B">
        <w:rPr>
          <w:lang w:val="en-US" w:eastAsia="zh-CN"/>
        </w:rPr>
        <w:t>……………</w:t>
      </w:r>
      <w:proofErr w:type="gramStart"/>
      <w:r>
        <w:rPr>
          <w:lang w:val="en-US" w:eastAsia="zh-CN"/>
        </w:rPr>
        <w:t>…..</w:t>
      </w:r>
      <w:proofErr w:type="gramEnd"/>
      <w:r w:rsidRPr="00633E7B">
        <w:rPr>
          <w:lang w:val="en-US" w:eastAsia="zh-CN"/>
        </w:rPr>
        <w:t>……………(3.2</w:t>
      </w:r>
      <w:r w:rsidR="00DB2D9A">
        <w:rPr>
          <w:lang w:val="en-US" w:eastAsia="zh-CN"/>
        </w:rPr>
        <w:t>5</w:t>
      </w:r>
      <w:r w:rsidRPr="00633E7B">
        <w:rPr>
          <w:lang w:val="en-US" w:eastAsia="zh-CN"/>
        </w:rPr>
        <w:t>)</w:t>
      </w:r>
    </w:p>
    <w:p w14:paraId="786B673B" w14:textId="77777777" w:rsidR="004D0BF6" w:rsidRDefault="00000000" w:rsidP="00056373">
      <w:pPr>
        <w:ind w:firstLineChars="100" w:firstLine="240"/>
        <w:rPr>
          <w:lang w:val="en-US" w:eastAsia="zh-CN"/>
        </w:rPr>
      </w:pPr>
      <w:r>
        <w:rPr>
          <w:rFonts w:hint="eastAsia"/>
          <w:lang w:val="en-US" w:eastAsia="zh-CN"/>
        </w:rPr>
        <w:br w:type="page"/>
      </w:r>
    </w:p>
    <w:p w14:paraId="4B644D20" w14:textId="741F3DCE" w:rsidR="004D0BF6" w:rsidRDefault="00DB2D9A">
      <w:pPr>
        <w:pStyle w:val="1"/>
        <w:numPr>
          <w:ilvl w:val="0"/>
          <w:numId w:val="1"/>
        </w:numPr>
        <w:snapToGrid w:val="0"/>
        <w:ind w:firstLine="883"/>
        <w:rPr>
          <w:lang w:val="en-US" w:eastAsia="zh-CN"/>
        </w:rPr>
      </w:pPr>
      <w:bookmarkStart w:id="99" w:name="_Toc115344325"/>
      <w:bookmarkStart w:id="100" w:name="_Toc115776478"/>
      <w:bookmarkStart w:id="101" w:name="_Toc115816341"/>
      <w:r w:rsidRPr="00DB2D9A">
        <w:rPr>
          <w:lang w:val="en-US" w:eastAsia="zh-CN"/>
        </w:rPr>
        <w:lastRenderedPageBreak/>
        <w:t>Supply Chain Reliability Evaluation and Optimization Application Research</w:t>
      </w:r>
      <w:bookmarkEnd w:id="99"/>
      <w:bookmarkEnd w:id="100"/>
      <w:bookmarkEnd w:id="101"/>
    </w:p>
    <w:p w14:paraId="61EFA6DB" w14:textId="283A44BB" w:rsidR="004D0BF6" w:rsidRDefault="00000000">
      <w:pPr>
        <w:pStyle w:val="2"/>
        <w:snapToGrid w:val="0"/>
        <w:spacing w:before="0" w:after="0" w:line="480" w:lineRule="auto"/>
        <w:ind w:firstLine="281"/>
        <w:rPr>
          <w:szCs w:val="28"/>
          <w:lang w:val="en-US" w:eastAsia="zh-CN"/>
        </w:rPr>
      </w:pPr>
      <w:bookmarkStart w:id="102" w:name="_Toc115344326"/>
      <w:bookmarkStart w:id="103" w:name="_Toc115776479"/>
      <w:bookmarkStart w:id="104" w:name="_Toc115816342"/>
      <w:r>
        <w:rPr>
          <w:rFonts w:hint="eastAsia"/>
          <w:szCs w:val="28"/>
          <w:lang w:val="en-US" w:eastAsia="zh-CN"/>
        </w:rPr>
        <w:t>Introduction</w:t>
      </w:r>
      <w:bookmarkEnd w:id="102"/>
      <w:bookmarkEnd w:id="103"/>
      <w:bookmarkEnd w:id="104"/>
    </w:p>
    <w:p w14:paraId="41E0FE6B" w14:textId="648AFAE1" w:rsidR="004D0BF6" w:rsidRDefault="00DB2D9A" w:rsidP="00056373">
      <w:pPr>
        <w:snapToGrid w:val="0"/>
        <w:spacing w:line="360" w:lineRule="auto"/>
        <w:ind w:firstLineChars="100" w:firstLine="240"/>
        <w:jc w:val="both"/>
        <w:rPr>
          <w:lang w:val="en-US" w:eastAsia="zh-CN"/>
        </w:rPr>
      </w:pPr>
      <w:r w:rsidRPr="00DB2D9A">
        <w:rPr>
          <w:lang w:val="en-US" w:eastAsia="zh-CN"/>
        </w:rPr>
        <w:t>In a supply chain, all enterprises are closely linked, and the reliability of each member enterprise has an impact on the whole supply chain. In the actual operation of the supply chain reliability evaluation is actually a comprehensive evaluation of the reliability of all member companies. Therefore</w:t>
      </w:r>
      <w:r w:rsidRPr="00DB2D9A">
        <w:rPr>
          <w:rFonts w:hint="eastAsia"/>
          <w:lang w:val="en-US" w:eastAsia="zh-CN"/>
        </w:rPr>
        <w:t>,</w:t>
      </w:r>
      <w:r w:rsidRPr="00DB2D9A">
        <w:rPr>
          <w:lang w:val="en-US" w:eastAsia="zh-CN"/>
        </w:rPr>
        <w:t xml:space="preserve"> it is especially important to establish a corresponding reliability evaluation system so that different supply chains can be screened and also provide a basis for managers to make decisions. By studying how the body of evaluation process indicators is constructed in Chapter 3, it is possible to calculate the reliability of each member enterprise. In this chapter, the situation of a parts supply chain of an automobile assembly company is used as an example to discuss the application of supply chain reliability evaluation by linking theory to practice.</w:t>
      </w:r>
    </w:p>
    <w:p w14:paraId="6F8D270F" w14:textId="47046F91" w:rsidR="004D0BF6" w:rsidRDefault="00000000">
      <w:pPr>
        <w:pStyle w:val="2"/>
        <w:snapToGrid w:val="0"/>
        <w:spacing w:before="0" w:after="0" w:line="480" w:lineRule="auto"/>
        <w:ind w:firstLine="281"/>
        <w:rPr>
          <w:szCs w:val="28"/>
          <w:lang w:val="en-US" w:eastAsia="zh-CN"/>
        </w:rPr>
      </w:pPr>
      <w:bookmarkStart w:id="105" w:name="_Toc115344327"/>
      <w:bookmarkStart w:id="106" w:name="_Toc115776480"/>
      <w:bookmarkStart w:id="107" w:name="_Toc115816343"/>
      <w:r>
        <w:rPr>
          <w:szCs w:val="28"/>
          <w:lang w:val="en-US" w:eastAsia="zh-CN"/>
        </w:rPr>
        <w:t>4.</w:t>
      </w:r>
      <w:r w:rsidR="00DB2D9A">
        <w:rPr>
          <w:szCs w:val="28"/>
          <w:lang w:val="en-US" w:eastAsia="zh-CN"/>
        </w:rPr>
        <w:t>1</w:t>
      </w:r>
      <w:r>
        <w:rPr>
          <w:szCs w:val="28"/>
          <w:lang w:val="en-US" w:eastAsia="zh-CN"/>
        </w:rPr>
        <w:t xml:space="preserve"> </w:t>
      </w:r>
      <w:r w:rsidR="00DB2D9A" w:rsidRPr="00DB2D9A">
        <w:rPr>
          <w:szCs w:val="28"/>
          <w:lang w:val="en-US" w:eastAsia="zh-CN"/>
        </w:rPr>
        <w:t>Supply chain overview of an automotive assembly company</w:t>
      </w:r>
      <w:bookmarkEnd w:id="105"/>
      <w:bookmarkEnd w:id="106"/>
      <w:bookmarkEnd w:id="107"/>
    </w:p>
    <w:p w14:paraId="13E61A19" w14:textId="5B217DE9" w:rsidR="00DB2D9A" w:rsidRDefault="00DB2D9A" w:rsidP="00DB2D9A">
      <w:pPr>
        <w:pStyle w:val="3"/>
        <w:spacing w:before="0" w:after="0" w:line="360" w:lineRule="auto"/>
        <w:ind w:firstLine="241"/>
        <w:rPr>
          <w:i/>
          <w:iCs/>
          <w:sz w:val="24"/>
          <w:lang w:val="en-US" w:eastAsia="zh-CN"/>
        </w:rPr>
      </w:pPr>
      <w:bookmarkStart w:id="108" w:name="_Toc115344328"/>
      <w:bookmarkStart w:id="109" w:name="_Toc115776481"/>
      <w:bookmarkStart w:id="110" w:name="_Toc115816344"/>
      <w:r>
        <w:rPr>
          <w:i/>
          <w:iCs/>
          <w:sz w:val="24"/>
          <w:lang w:val="en-US" w:eastAsia="zh-CN"/>
        </w:rPr>
        <w:t xml:space="preserve">4.1.1 </w:t>
      </w:r>
      <w:r w:rsidRPr="00DB2D9A">
        <w:rPr>
          <w:i/>
          <w:iCs/>
          <w:sz w:val="24"/>
          <w:lang w:val="en-US" w:eastAsia="zh-CN"/>
        </w:rPr>
        <w:t>Company Profile</w:t>
      </w:r>
      <w:bookmarkEnd w:id="108"/>
      <w:bookmarkEnd w:id="109"/>
      <w:bookmarkEnd w:id="110"/>
    </w:p>
    <w:p w14:paraId="7B683DBE" w14:textId="3AB55D36" w:rsidR="00DB2D9A" w:rsidRDefault="00DB2D9A" w:rsidP="00056373">
      <w:pPr>
        <w:snapToGrid w:val="0"/>
        <w:spacing w:line="360" w:lineRule="auto"/>
        <w:ind w:firstLineChars="100" w:firstLine="240"/>
        <w:jc w:val="both"/>
        <w:rPr>
          <w:rFonts w:eastAsiaTheme="minorEastAsia"/>
          <w:lang w:val="en-US" w:eastAsia="zh-CN"/>
        </w:rPr>
      </w:pPr>
      <w:r w:rsidRPr="00DB2D9A">
        <w:rPr>
          <w:lang w:val="en-US" w:eastAsia="zh-CN"/>
        </w:rPr>
        <w:t xml:space="preserve">An automotive assembly company operates a wide range of businesses, mainly including product development, quality management and marketing services. The company is strong, producing a wide range of car models and occupying a central position in the entire automotive supply chain. At the turn of the century, the company put supply chain management techniques into practice and achieved success. In addition, the company is strict in all aspects of material procurement, production and sales, and it has won many awards in the field of quality, and now has a wider public base. Along with the development of supply chain theory, in order to improve the competitiveness and comprehensive strength of enterprises, companies began to focus on core products, while innovating their business philosophy and contracting some non-core components to downstream organizations. In addition, enterprises keep up with the trend of the times, constantly improve the technology of supply chain management, and use supply chain management theory as a guiding theory to carry </w:t>
      </w:r>
      <w:r w:rsidRPr="00DB2D9A">
        <w:rPr>
          <w:lang w:val="en-US" w:eastAsia="zh-CN"/>
        </w:rPr>
        <w:lastRenderedPageBreak/>
        <w:t>out business activities. The company has also established stable partnerships with suppliers and regularly evaluates them comprehensively to create conditions for the company to achieve healthy development.</w:t>
      </w:r>
    </w:p>
    <w:p w14:paraId="490D4808" w14:textId="7110209D" w:rsidR="00DB2D9A" w:rsidRDefault="00DB2D9A" w:rsidP="00DB2D9A">
      <w:pPr>
        <w:pStyle w:val="3"/>
        <w:spacing w:before="0" w:after="0" w:line="360" w:lineRule="auto"/>
        <w:ind w:firstLine="241"/>
        <w:rPr>
          <w:i/>
          <w:iCs/>
          <w:sz w:val="24"/>
          <w:lang w:val="en-US" w:eastAsia="zh-CN"/>
        </w:rPr>
      </w:pPr>
      <w:bookmarkStart w:id="111" w:name="_Toc115344329"/>
      <w:bookmarkStart w:id="112" w:name="_Toc115776482"/>
      <w:bookmarkStart w:id="113" w:name="_Toc115816345"/>
      <w:r>
        <w:rPr>
          <w:i/>
          <w:iCs/>
          <w:sz w:val="24"/>
          <w:lang w:val="en-US" w:eastAsia="zh-CN"/>
        </w:rPr>
        <w:t xml:space="preserve">4.1.2 </w:t>
      </w:r>
      <w:r w:rsidRPr="00DB2D9A">
        <w:rPr>
          <w:i/>
          <w:iCs/>
          <w:sz w:val="24"/>
          <w:lang w:val="en-US" w:eastAsia="zh-CN"/>
        </w:rPr>
        <w:t>Supply Chain Reliability Data Analysis</w:t>
      </w:r>
      <w:bookmarkStart w:id="114" w:name="_Hlk114169845"/>
      <w:bookmarkEnd w:id="111"/>
      <w:bookmarkEnd w:id="112"/>
      <w:bookmarkEnd w:id="113"/>
    </w:p>
    <w:bookmarkEnd w:id="114"/>
    <w:p w14:paraId="3D5E1E68" w14:textId="77777777" w:rsidR="00DB2D9A" w:rsidRPr="00DB2D9A" w:rsidRDefault="00DB2D9A" w:rsidP="00056373">
      <w:pPr>
        <w:snapToGrid w:val="0"/>
        <w:spacing w:line="360" w:lineRule="auto"/>
        <w:ind w:firstLineChars="100" w:firstLine="240"/>
        <w:jc w:val="both"/>
        <w:rPr>
          <w:lang w:val="en-US" w:eastAsia="zh-CN"/>
        </w:rPr>
      </w:pPr>
      <w:r w:rsidRPr="00DB2D9A">
        <w:rPr>
          <w:rFonts w:hint="eastAsia"/>
          <w:lang w:val="en-US" w:eastAsia="zh-CN"/>
        </w:rPr>
        <w:t>(</w:t>
      </w:r>
      <w:r w:rsidRPr="00DB2D9A">
        <w:rPr>
          <w:lang w:val="en-US" w:eastAsia="zh-CN"/>
        </w:rPr>
        <w:t>1) Poor information communication leads to inaccurate demand</w:t>
      </w:r>
    </w:p>
    <w:p w14:paraId="5EC15FE2" w14:textId="77777777" w:rsidR="00DB2D9A" w:rsidRPr="00DB2D9A" w:rsidRDefault="00DB2D9A" w:rsidP="00056373">
      <w:pPr>
        <w:snapToGrid w:val="0"/>
        <w:spacing w:line="360" w:lineRule="auto"/>
        <w:ind w:firstLineChars="100" w:firstLine="240"/>
        <w:jc w:val="both"/>
        <w:rPr>
          <w:lang w:val="en-US" w:eastAsia="zh-CN"/>
        </w:rPr>
      </w:pPr>
      <w:r w:rsidRPr="00DB2D9A">
        <w:rPr>
          <w:lang w:val="en-US" w:eastAsia="zh-CN"/>
        </w:rPr>
        <w:t>The company has a group of companies and an Asia Pacific headquarters in Shanghai. The department responsible for customer sales is in the Asia Pacific headquarters, and the sales information it is responsible for needs to pass through the sales department in the Asia Pacific headquarters before reaching the group companies, and then from the group companies to the manufacturing plants. This approach is more reliable for established projects, but as a new project, it is often impossible to accurately estimate demand in the early stages of operation, or supply is not timely, resulting in serious adverse effects on subsequent customer demand.</w:t>
      </w:r>
    </w:p>
    <w:p w14:paraId="3B8854B7" w14:textId="77777777" w:rsidR="00DB2D9A" w:rsidRPr="00DB2D9A" w:rsidRDefault="00DB2D9A" w:rsidP="00056373">
      <w:pPr>
        <w:snapToGrid w:val="0"/>
        <w:spacing w:line="360" w:lineRule="auto"/>
        <w:ind w:firstLineChars="100" w:firstLine="240"/>
        <w:jc w:val="both"/>
        <w:rPr>
          <w:lang w:val="en-US" w:eastAsia="zh-CN"/>
        </w:rPr>
      </w:pPr>
      <w:r w:rsidRPr="00DB2D9A">
        <w:rPr>
          <w:rFonts w:hint="eastAsia"/>
          <w:lang w:val="en-US" w:eastAsia="zh-CN"/>
        </w:rPr>
        <w:t>(</w:t>
      </w:r>
      <w:r w:rsidRPr="00DB2D9A">
        <w:rPr>
          <w:lang w:val="en-US" w:eastAsia="zh-CN"/>
        </w:rPr>
        <w:t>2) Slow to respond to changes in market demand</w:t>
      </w:r>
    </w:p>
    <w:p w14:paraId="7826D4BB" w14:textId="77777777" w:rsidR="00DB2D9A" w:rsidRPr="00DB2D9A" w:rsidRDefault="00DB2D9A" w:rsidP="00056373">
      <w:pPr>
        <w:snapToGrid w:val="0"/>
        <w:spacing w:line="360" w:lineRule="auto"/>
        <w:ind w:firstLineChars="100" w:firstLine="240"/>
        <w:jc w:val="both"/>
        <w:rPr>
          <w:lang w:val="en-US" w:eastAsia="zh-CN"/>
        </w:rPr>
      </w:pPr>
      <w:r w:rsidRPr="00DB2D9A">
        <w:rPr>
          <w:lang w:val="en-US" w:eastAsia="zh-CN"/>
        </w:rPr>
        <w:t>Auto sales are subject to large changes in national policies and market conditions. Most of the suppliers of the whole vehicle enterprises obtain their raw materials through the second-tier suppliers, and the latter have a minimum order quantity, so the second-tier suppliers will still deliver according to the original plan when the demand of the whole vehicle enterprises is withdrawn or reduced. Auto parts companies usually order on a one-week cycle. Orders within a week cannot be cancelled, but orders beyond a week can be cancelled, often resulting in high inventory once the company fails to respond in a timely manner.</w:t>
      </w:r>
    </w:p>
    <w:p w14:paraId="04BC0B7D" w14:textId="77777777" w:rsidR="00DB2D9A" w:rsidRPr="00DB2D9A" w:rsidRDefault="00DB2D9A" w:rsidP="00056373">
      <w:pPr>
        <w:snapToGrid w:val="0"/>
        <w:spacing w:line="360" w:lineRule="auto"/>
        <w:ind w:firstLineChars="100" w:firstLine="240"/>
        <w:jc w:val="both"/>
        <w:rPr>
          <w:lang w:val="en-US" w:eastAsia="zh-CN"/>
        </w:rPr>
      </w:pPr>
      <w:r w:rsidRPr="00DB2D9A">
        <w:rPr>
          <w:rFonts w:hint="eastAsia"/>
          <w:lang w:val="en-US" w:eastAsia="zh-CN"/>
        </w:rPr>
        <w:t>(</w:t>
      </w:r>
      <w:r w:rsidRPr="00DB2D9A">
        <w:rPr>
          <w:lang w:val="en-US" w:eastAsia="zh-CN"/>
        </w:rPr>
        <w:t>3) Inconsistent delivery due to insufficient production levels</w:t>
      </w:r>
    </w:p>
    <w:p w14:paraId="3D117022" w14:textId="77777777" w:rsidR="00DB2D9A" w:rsidRPr="00DB2D9A" w:rsidRDefault="00DB2D9A" w:rsidP="00056373">
      <w:pPr>
        <w:snapToGrid w:val="0"/>
        <w:spacing w:line="360" w:lineRule="auto"/>
        <w:ind w:firstLineChars="100" w:firstLine="240"/>
        <w:jc w:val="both"/>
        <w:rPr>
          <w:lang w:val="en-US" w:eastAsia="zh-CN"/>
        </w:rPr>
      </w:pPr>
      <w:r w:rsidRPr="00DB2D9A">
        <w:rPr>
          <w:lang w:val="en-US" w:eastAsia="zh-CN"/>
        </w:rPr>
        <w:t>Even if the inventory is sufficient, there is a shortage of material due to insufficient production preparation by suppliers. Typically, suppliers of products with high inventories tend to be able to secure their own capacity, while suppliers of products with low inventories usually have problems with capacity, in addition, coupled with inadequate supervision of such suppliers, etc., this results in a shortage of materials to meet the original production schedule, which in turn ultimately results in erratic deliveries.</w:t>
      </w:r>
    </w:p>
    <w:p w14:paraId="247E320C" w14:textId="49F5666C" w:rsidR="004D0BF6" w:rsidRDefault="00000000">
      <w:pPr>
        <w:pStyle w:val="2"/>
        <w:snapToGrid w:val="0"/>
        <w:spacing w:before="0" w:after="0" w:line="480" w:lineRule="auto"/>
        <w:ind w:firstLine="281"/>
        <w:rPr>
          <w:szCs w:val="28"/>
          <w:lang w:val="en-US" w:eastAsia="zh-CN"/>
        </w:rPr>
      </w:pPr>
      <w:bookmarkStart w:id="115" w:name="_Toc115344330"/>
      <w:bookmarkStart w:id="116" w:name="_Toc115776483"/>
      <w:bookmarkStart w:id="117" w:name="_Toc115816346"/>
      <w:r>
        <w:rPr>
          <w:rFonts w:hint="eastAsia"/>
          <w:szCs w:val="28"/>
          <w:lang w:val="en-US" w:eastAsia="zh-CN"/>
        </w:rPr>
        <w:lastRenderedPageBreak/>
        <w:t>4.</w:t>
      </w:r>
      <w:r w:rsidR="00DB2D9A">
        <w:rPr>
          <w:szCs w:val="28"/>
          <w:lang w:val="en-US" w:eastAsia="zh-CN"/>
        </w:rPr>
        <w:t>2</w:t>
      </w:r>
      <w:r>
        <w:rPr>
          <w:rFonts w:hint="eastAsia"/>
          <w:szCs w:val="28"/>
          <w:lang w:val="en-US" w:eastAsia="zh-CN"/>
        </w:rPr>
        <w:t xml:space="preserve"> </w:t>
      </w:r>
      <w:r w:rsidR="00DB2D9A" w:rsidRPr="00DB2D9A">
        <w:rPr>
          <w:szCs w:val="28"/>
          <w:lang w:val="en-US" w:eastAsia="zh-CN"/>
        </w:rPr>
        <w:t>Automotive assembly supply chain reliability evaluation analysis</w:t>
      </w:r>
      <w:bookmarkEnd w:id="115"/>
      <w:bookmarkEnd w:id="116"/>
      <w:bookmarkEnd w:id="117"/>
    </w:p>
    <w:p w14:paraId="7E9044AE"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In the following paper, we study the supply chain of the core company, which includes suppliers, manufacturers and distributors. There are two suppliers, i.e., A1 and A2 in the figure below; one manufacturer, i.e., Z in the figure below; and two distributors, i.e., B1 and B2 in the figure below.</w:t>
      </w:r>
    </w:p>
    <w:p w14:paraId="7FA7D2CC" w14:textId="77777777" w:rsidR="00FA75A9" w:rsidRPr="00FA75A9" w:rsidRDefault="00FA75A9" w:rsidP="00EC3FC9">
      <w:pPr>
        <w:snapToGrid w:val="0"/>
        <w:spacing w:line="360" w:lineRule="auto"/>
        <w:ind w:firstLine="240"/>
        <w:jc w:val="center"/>
        <w:rPr>
          <w:lang w:val="en-US" w:eastAsia="zh-CN"/>
        </w:rPr>
      </w:pPr>
      <w:r w:rsidRPr="00FA75A9">
        <w:rPr>
          <w:lang w:val="en-US" w:eastAsia="zh-CN"/>
        </w:rPr>
        <w:object w:dxaOrig="7621" w:dyaOrig="2191" w14:anchorId="356D802D">
          <v:shape id="_x0000_i1060" type="#_x0000_t75" style="width:228.5pt;height:65.75pt" o:ole="">
            <v:imagedata r:id="rId80" o:title=""/>
          </v:shape>
          <o:OLEObject Type="Embed" ProgID="Visio.Drawing.15" ShapeID="_x0000_i1060" DrawAspect="Content" ObjectID="_1726430956" r:id="rId81"/>
        </w:object>
      </w:r>
    </w:p>
    <w:p w14:paraId="644EEB98" w14:textId="21452F12" w:rsidR="00FA75A9" w:rsidRPr="00FA75A9" w:rsidRDefault="00FA75A9" w:rsidP="002A652B">
      <w:pPr>
        <w:pStyle w:val="ac"/>
      </w:pPr>
      <w:bookmarkStart w:id="118" w:name="_Toc115774652"/>
      <w:bookmarkStart w:id="119" w:name="_Toc115776642"/>
      <w:r w:rsidRPr="00FA75A9">
        <w:t>Figure 4.1 Block diagram of supply chain reliability of an automotive assembly company</w:t>
      </w:r>
      <w:bookmarkEnd w:id="118"/>
      <w:bookmarkEnd w:id="119"/>
    </w:p>
    <w:p w14:paraId="42B1206D"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Assuming that the reliability of the supplier link obtained by solving is specifically denoted as </w:t>
      </w:r>
      <w:r w:rsidRPr="00FA75A9">
        <w:rPr>
          <w:i/>
          <w:iCs/>
          <w:lang w:val="en-US" w:eastAsia="zh-CN"/>
        </w:rPr>
        <w:t>H</w:t>
      </w:r>
      <w:r w:rsidRPr="00FA75A9">
        <w:rPr>
          <w:i/>
          <w:iCs/>
          <w:vertAlign w:val="subscript"/>
          <w:lang w:val="en-US" w:eastAsia="zh-CN"/>
        </w:rPr>
        <w:t>g1</w:t>
      </w:r>
      <w:r w:rsidRPr="00FA75A9">
        <w:rPr>
          <w:i/>
          <w:iCs/>
          <w:lang w:val="en-US" w:eastAsia="zh-CN"/>
        </w:rPr>
        <w:t>, H</w:t>
      </w:r>
      <w:r w:rsidRPr="00FA75A9">
        <w:rPr>
          <w:i/>
          <w:iCs/>
          <w:vertAlign w:val="subscript"/>
          <w:lang w:val="en-US" w:eastAsia="zh-CN"/>
        </w:rPr>
        <w:t>g2</w:t>
      </w:r>
      <w:r w:rsidRPr="00FA75A9">
        <w:rPr>
          <w:i/>
          <w:iCs/>
          <w:lang w:val="en-US" w:eastAsia="zh-CN"/>
        </w:rPr>
        <w:t xml:space="preserve">, ..., </w:t>
      </w:r>
      <w:proofErr w:type="spellStart"/>
      <w:r w:rsidRPr="00FA75A9">
        <w:rPr>
          <w:i/>
          <w:iCs/>
          <w:lang w:val="en-US" w:eastAsia="zh-CN"/>
        </w:rPr>
        <w:t>H</w:t>
      </w:r>
      <w:r w:rsidRPr="00FA75A9">
        <w:rPr>
          <w:i/>
          <w:iCs/>
          <w:vertAlign w:val="subscript"/>
          <w:lang w:val="en-US" w:eastAsia="zh-CN"/>
        </w:rPr>
        <w:t>gm</w:t>
      </w:r>
      <w:proofErr w:type="spellEnd"/>
      <w:r w:rsidRPr="00FA75A9">
        <w:rPr>
          <w:lang w:val="en-US" w:eastAsia="zh-CN"/>
        </w:rPr>
        <w:t>, the overall reliability can be determined by the following expression:</w:t>
      </w:r>
    </w:p>
    <w:p w14:paraId="2035D941" w14:textId="7DF282C9" w:rsidR="00FA75A9" w:rsidRPr="00FA75A9" w:rsidRDefault="00FA75A9" w:rsidP="00056373">
      <w:pPr>
        <w:snapToGrid w:val="0"/>
        <w:spacing w:line="360" w:lineRule="auto"/>
        <w:ind w:firstLineChars="100" w:firstLine="240"/>
        <w:jc w:val="right"/>
        <w:rPr>
          <w:lang w:val="en-US" w:eastAsia="zh-CN"/>
        </w:rPr>
      </w:pPr>
      <w:r w:rsidRPr="00FA75A9">
        <w:rPr>
          <w:lang w:val="en-US" w:eastAsia="zh-CN"/>
        </w:rPr>
        <w:object w:dxaOrig="1740" w:dyaOrig="580" w14:anchorId="44DB0681">
          <v:shape id="_x0000_i1061" type="#_x0000_t75" style="width:86.55pt;height:28.3pt" o:ole="">
            <v:imagedata r:id="rId82" o:title=""/>
          </v:shape>
          <o:OLEObject Type="Embed" ProgID="Equation.DSMT4" ShapeID="_x0000_i1061" DrawAspect="Content" ObjectID="_1726430957" r:id="rId83"/>
        </w:object>
      </w:r>
      <w:r w:rsidRPr="00FA75A9">
        <w:rPr>
          <w:lang w:val="en-US" w:eastAsia="zh-CN"/>
        </w:rPr>
        <w:t>…………………………</w:t>
      </w:r>
      <w:proofErr w:type="gramStart"/>
      <w:r w:rsidRPr="00FA75A9">
        <w:rPr>
          <w:lang w:val="en-US" w:eastAsia="zh-CN"/>
        </w:rPr>
        <w:t>….(</w:t>
      </w:r>
      <w:proofErr w:type="gramEnd"/>
      <w:r w:rsidRPr="00FA75A9">
        <w:rPr>
          <w:lang w:val="en-US" w:eastAsia="zh-CN"/>
        </w:rPr>
        <w:t>4.1)</w:t>
      </w:r>
    </w:p>
    <w:p w14:paraId="4CDC5C6B"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If the cell reliability of a distributor corresponds specifically to </w:t>
      </w:r>
      <w:r w:rsidRPr="00FA75A9">
        <w:rPr>
          <w:i/>
          <w:iCs/>
          <w:lang w:val="en-US" w:eastAsia="zh-CN"/>
        </w:rPr>
        <w:t>H</w:t>
      </w:r>
      <w:r w:rsidRPr="00FA75A9">
        <w:rPr>
          <w:i/>
          <w:iCs/>
          <w:vertAlign w:val="subscript"/>
          <w:lang w:val="en-US" w:eastAsia="zh-CN"/>
        </w:rPr>
        <w:t>f1</w:t>
      </w:r>
      <w:r w:rsidRPr="00FA75A9">
        <w:rPr>
          <w:i/>
          <w:iCs/>
          <w:lang w:val="en-US" w:eastAsia="zh-CN"/>
        </w:rPr>
        <w:t>, H</w:t>
      </w:r>
      <w:r w:rsidRPr="00FA75A9">
        <w:rPr>
          <w:i/>
          <w:iCs/>
          <w:vertAlign w:val="subscript"/>
          <w:lang w:val="en-US" w:eastAsia="zh-CN"/>
        </w:rPr>
        <w:t>f2</w:t>
      </w:r>
      <w:r w:rsidRPr="00FA75A9">
        <w:rPr>
          <w:i/>
          <w:iCs/>
          <w:lang w:val="en-US" w:eastAsia="zh-CN"/>
        </w:rPr>
        <w:t xml:space="preserve">, ..., </w:t>
      </w:r>
      <w:proofErr w:type="spellStart"/>
      <w:r w:rsidRPr="00FA75A9">
        <w:rPr>
          <w:i/>
          <w:iCs/>
          <w:lang w:val="en-US" w:eastAsia="zh-CN"/>
        </w:rPr>
        <w:t>H</w:t>
      </w:r>
      <w:r w:rsidRPr="00FA75A9">
        <w:rPr>
          <w:i/>
          <w:iCs/>
          <w:vertAlign w:val="subscript"/>
          <w:lang w:val="en-US" w:eastAsia="zh-CN"/>
        </w:rPr>
        <w:t>fN</w:t>
      </w:r>
      <w:proofErr w:type="spellEnd"/>
      <w:r w:rsidRPr="00FA75A9">
        <w:rPr>
          <w:lang w:val="en-US" w:eastAsia="zh-CN"/>
        </w:rPr>
        <w:t>, then its full reliability can be expressed as follows:</w:t>
      </w:r>
    </w:p>
    <w:p w14:paraId="3CD24B7D" w14:textId="6E31C767" w:rsidR="00FA75A9" w:rsidRPr="00FA75A9" w:rsidRDefault="00FA75A9" w:rsidP="00056373">
      <w:pPr>
        <w:snapToGrid w:val="0"/>
        <w:spacing w:line="360" w:lineRule="auto"/>
        <w:ind w:firstLineChars="100" w:firstLine="240"/>
        <w:jc w:val="right"/>
        <w:rPr>
          <w:lang w:val="en-US" w:eastAsia="zh-CN"/>
        </w:rPr>
      </w:pPr>
      <w:r w:rsidRPr="00FA75A9">
        <w:rPr>
          <w:lang w:val="en-US" w:eastAsia="zh-CN"/>
        </w:rPr>
        <w:object w:dxaOrig="1680" w:dyaOrig="600" w14:anchorId="219559A2">
          <v:shape id="_x0000_i1062" type="#_x0000_t75" style="width:83.65pt;height:29.95pt" o:ole="">
            <v:imagedata r:id="rId84" o:title=""/>
          </v:shape>
          <o:OLEObject Type="Embed" ProgID="Equation.DSMT4" ShapeID="_x0000_i1062" DrawAspect="Content" ObjectID="_1726430958" r:id="rId85"/>
        </w:object>
      </w:r>
      <w:r w:rsidRPr="00FA75A9">
        <w:rPr>
          <w:lang w:val="en-US" w:eastAsia="zh-CN"/>
        </w:rPr>
        <w:t>……</w:t>
      </w:r>
      <w:r>
        <w:rPr>
          <w:lang w:val="en-US" w:eastAsia="zh-CN"/>
        </w:rPr>
        <w:t>….</w:t>
      </w:r>
      <w:r w:rsidRPr="00FA75A9">
        <w:rPr>
          <w:lang w:val="en-US" w:eastAsia="zh-CN"/>
        </w:rPr>
        <w:t>…………………</w:t>
      </w:r>
      <w:proofErr w:type="gramStart"/>
      <w:r w:rsidRPr="00FA75A9">
        <w:rPr>
          <w:lang w:val="en-US" w:eastAsia="zh-CN"/>
        </w:rPr>
        <w:t>….(</w:t>
      </w:r>
      <w:proofErr w:type="gramEnd"/>
      <w:r w:rsidRPr="00FA75A9">
        <w:rPr>
          <w:lang w:val="en-US" w:eastAsia="zh-CN"/>
        </w:rPr>
        <w:t>4.2)</w:t>
      </w:r>
    </w:p>
    <w:p w14:paraId="6AA6D359"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From this, the reliability of the automotive assembly supply chain can be calculated as:</w:t>
      </w:r>
    </w:p>
    <w:p w14:paraId="1D06EE7A" w14:textId="02331D2A" w:rsidR="00FA75A9" w:rsidRPr="00FA75A9" w:rsidRDefault="00FA75A9" w:rsidP="00EC3FC9">
      <w:pPr>
        <w:snapToGrid w:val="0"/>
        <w:spacing w:line="360" w:lineRule="auto"/>
        <w:ind w:firstLine="240"/>
        <w:jc w:val="right"/>
        <w:rPr>
          <w:lang w:val="en-US" w:eastAsia="zh-CN"/>
        </w:rPr>
      </w:pPr>
      <w:r w:rsidRPr="00FA75A9">
        <w:rPr>
          <w:lang w:val="en-US" w:eastAsia="zh-CN"/>
        </w:rPr>
        <w:object w:dxaOrig="1359" w:dyaOrig="320" w14:anchorId="799C5C5D">
          <v:shape id="_x0000_i1063" type="#_x0000_t75" style="width:67.85pt;height:15.8pt" o:ole="">
            <v:imagedata r:id="rId86" o:title=""/>
          </v:shape>
          <o:OLEObject Type="Embed" ProgID="Equation.DSMT4" ShapeID="_x0000_i1063" DrawAspect="Content" ObjectID="_1726430959" r:id="rId87"/>
        </w:object>
      </w:r>
      <w:r w:rsidRPr="00FA75A9">
        <w:rPr>
          <w:lang w:val="en-US" w:eastAsia="zh-CN"/>
        </w:rPr>
        <w:t>……</w:t>
      </w:r>
      <w:proofErr w:type="gramStart"/>
      <w:r>
        <w:rPr>
          <w:lang w:val="en-US" w:eastAsia="zh-CN"/>
        </w:rPr>
        <w:t>…</w:t>
      </w:r>
      <w:r w:rsidRPr="00FA75A9">
        <w:rPr>
          <w:lang w:val="en-US" w:eastAsia="zh-CN"/>
        </w:rPr>
        <w:t>..</w:t>
      </w:r>
      <w:proofErr w:type="gramEnd"/>
      <w:r w:rsidRPr="00FA75A9">
        <w:rPr>
          <w:lang w:val="en-US" w:eastAsia="zh-CN"/>
        </w:rPr>
        <w:t>…</w:t>
      </w:r>
      <w:r>
        <w:rPr>
          <w:lang w:val="en-US" w:eastAsia="zh-CN"/>
        </w:rPr>
        <w:t>…….</w:t>
      </w:r>
      <w:r w:rsidRPr="00FA75A9">
        <w:rPr>
          <w:lang w:val="en-US" w:eastAsia="zh-CN"/>
        </w:rPr>
        <w:t>…………….(4.3)</w:t>
      </w:r>
    </w:p>
    <w:p w14:paraId="387ACF32" w14:textId="22AF2418" w:rsidR="004D0BF6" w:rsidRDefault="00000000">
      <w:pPr>
        <w:pStyle w:val="3"/>
        <w:spacing w:before="0" w:after="0" w:line="360" w:lineRule="auto"/>
        <w:ind w:firstLine="241"/>
        <w:rPr>
          <w:i/>
          <w:iCs/>
          <w:sz w:val="24"/>
          <w:lang w:val="en-US" w:eastAsia="zh-CN"/>
        </w:rPr>
      </w:pPr>
      <w:bookmarkStart w:id="120" w:name="_Toc115344331"/>
      <w:bookmarkStart w:id="121" w:name="_Toc115776484"/>
      <w:bookmarkStart w:id="122" w:name="_Toc115816347"/>
      <w:r>
        <w:rPr>
          <w:rFonts w:hint="eastAsia"/>
          <w:i/>
          <w:iCs/>
          <w:sz w:val="24"/>
          <w:lang w:val="en-US" w:eastAsia="zh-CN"/>
        </w:rPr>
        <w:t>4.</w:t>
      </w:r>
      <w:r w:rsidR="00FA75A9">
        <w:rPr>
          <w:i/>
          <w:iCs/>
          <w:sz w:val="24"/>
          <w:lang w:val="en-US" w:eastAsia="zh-CN"/>
        </w:rPr>
        <w:t>2</w:t>
      </w:r>
      <w:r>
        <w:rPr>
          <w:rFonts w:hint="eastAsia"/>
          <w:i/>
          <w:iCs/>
          <w:sz w:val="24"/>
          <w:lang w:val="en-US" w:eastAsia="zh-CN"/>
        </w:rPr>
        <w:t>.1 Risks in the strategic planning process</w:t>
      </w:r>
      <w:bookmarkEnd w:id="120"/>
      <w:bookmarkEnd w:id="121"/>
      <w:bookmarkEnd w:id="122"/>
    </w:p>
    <w:p w14:paraId="58F18186"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In order to calculate the reliability of the entire supply chain, it is first necessary to know the reliability of each member company. The process-oriented reliability evaluation indexes established in Chapter 3 introduce the calculation methods of member companies' reliability in detail, and the data of these indexes are mainly obtained through the collection, analysis and calculation of historical operation data of companies in the supply chain. However, the collection of a large amount of data is affected by many factors, including the long chain of the automotive supply chain, </w:t>
      </w:r>
      <w:r w:rsidRPr="00FA75A9">
        <w:rPr>
          <w:lang w:val="en-US" w:eastAsia="zh-CN"/>
        </w:rPr>
        <w:lastRenderedPageBreak/>
        <w:t>many links, involving a wide range of enterprises and other characteristics make it more difficult to obtain comprehensive data.</w:t>
      </w:r>
    </w:p>
    <w:p w14:paraId="4402C959" w14:textId="00F21065"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Therefore, this section uses the expert scoring method to obtain the generation probability of each evaluation index, and then calculates the reliability of each member firm by using the calculation formula proposed in Chapter 3. By distributing questionnaires to experts or engineers with relevant experience, the probability of occurrence of unreliability events for each indicator, i.e., unreliability, is then determined based on the judgments made by the experts. Drawing on the method of evaluating the hazards of operating conditions in safety engineering (</w:t>
      </w:r>
      <w:proofErr w:type="spellStart"/>
      <w:r w:rsidRPr="00FA75A9">
        <w:rPr>
          <w:lang w:val="en-US" w:eastAsia="zh-CN"/>
        </w:rPr>
        <w:t>BenjaminGraham</w:t>
      </w:r>
      <w:proofErr w:type="spellEnd"/>
      <w:r w:rsidRPr="00FA75A9">
        <w:rPr>
          <w:lang w:val="en-US" w:eastAsia="zh-CN"/>
        </w:rPr>
        <w:t xml:space="preserve"> (1894-1976) evaluation method; LEC), the likelihood of an event occurring is </w:t>
      </w:r>
      <w:r w:rsidRPr="00FA75A9">
        <w:rPr>
          <w:rFonts w:hint="eastAsia"/>
          <w:lang w:val="en-US" w:eastAsia="zh-CN"/>
        </w:rPr>
        <w:t>presented</w:t>
      </w:r>
      <w:r w:rsidRPr="00FA75A9">
        <w:rPr>
          <w:lang w:val="en-US" w:eastAsia="zh-CN"/>
        </w:rPr>
        <w:t xml:space="preserve"> in table 4-1 of the score</w:t>
      </w:r>
      <w:r w:rsidR="00814967">
        <w:rPr>
          <w:lang w:val="en-US" w:eastAsia="zh-CN"/>
        </w:rPr>
        <w:t xml:space="preserve"> </w:t>
      </w:r>
      <w:proofErr w:type="gramStart"/>
      <w:r w:rsidR="00814967">
        <w:rPr>
          <w:lang w:val="en-US" w:eastAsia="zh-CN"/>
        </w:rPr>
        <w:t>(</w:t>
      </w:r>
      <w:r w:rsidR="00814967" w:rsidRPr="00814967">
        <w:rPr>
          <w:rFonts w:ascii="Arial" w:eastAsia="楷体" w:hAnsi="Arial" w:cs="Arial"/>
          <w:color w:val="222222"/>
          <w:kern w:val="2"/>
          <w:sz w:val="20"/>
          <w:szCs w:val="20"/>
          <w:shd w:val="clear" w:color="auto" w:fill="FFFFFF"/>
          <w:lang w:val="en-US" w:eastAsia="zh-CN"/>
        </w:rPr>
        <w:t xml:space="preserve"> </w:t>
      </w:r>
      <w:r w:rsidR="00814967" w:rsidRPr="00814967">
        <w:rPr>
          <w:lang w:val="en-US" w:eastAsia="zh-CN"/>
        </w:rPr>
        <w:t>Jiang</w:t>
      </w:r>
      <w:proofErr w:type="gramEnd"/>
      <w:r w:rsidR="00814967" w:rsidRPr="00814967">
        <w:rPr>
          <w:lang w:val="en-US" w:eastAsia="zh-CN"/>
        </w:rPr>
        <w:t xml:space="preserve">, </w:t>
      </w:r>
      <w:proofErr w:type="spellStart"/>
      <w:r w:rsidR="00814967" w:rsidRPr="00814967">
        <w:rPr>
          <w:lang w:val="en-US" w:eastAsia="zh-CN"/>
        </w:rPr>
        <w:t>Lv</w:t>
      </w:r>
      <w:proofErr w:type="spellEnd"/>
      <w:r w:rsidR="00814967">
        <w:rPr>
          <w:lang w:val="en-US" w:eastAsia="zh-CN"/>
        </w:rPr>
        <w:t xml:space="preserve"> </w:t>
      </w:r>
      <w:r w:rsidR="00814967" w:rsidRPr="00814967">
        <w:rPr>
          <w:lang w:val="en-US" w:eastAsia="zh-CN"/>
        </w:rPr>
        <w:t>and Liu, 2016</w:t>
      </w:r>
      <w:r w:rsidR="00814967">
        <w:rPr>
          <w:lang w:val="en-US" w:eastAsia="zh-CN"/>
        </w:rPr>
        <w:t>)</w:t>
      </w:r>
      <w:r w:rsidRPr="00FA75A9">
        <w:rPr>
          <w:lang w:val="en-US" w:eastAsia="zh-CN"/>
        </w:rPr>
        <w:t>.</w:t>
      </w:r>
    </w:p>
    <w:p w14:paraId="421D5616" w14:textId="67EBE187" w:rsidR="00FA75A9" w:rsidRDefault="00DB78A6" w:rsidP="00DB78A6">
      <w:pPr>
        <w:pStyle w:val="af2"/>
        <w:rPr>
          <w:rFonts w:eastAsia="楷体"/>
        </w:rPr>
      </w:pPr>
      <w:bookmarkStart w:id="123" w:name="_Toc115818053"/>
      <w:r>
        <w:rPr>
          <w:rFonts w:eastAsia="楷体"/>
        </w:rPr>
        <w:t>Table</w:t>
      </w:r>
      <w:r w:rsidR="00FA75A9">
        <w:rPr>
          <w:rFonts w:eastAsia="楷体"/>
        </w:rPr>
        <w:t xml:space="preserve"> 4-1 </w:t>
      </w:r>
      <w:r w:rsidR="00FA75A9" w:rsidRPr="00D20619">
        <w:rPr>
          <w:rFonts w:eastAsia="楷体"/>
        </w:rPr>
        <w:t>Event likelihood score table</w:t>
      </w:r>
      <w:bookmarkEnd w:id="123"/>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98"/>
        <w:gridCol w:w="5830"/>
      </w:tblGrid>
      <w:tr w:rsidR="00FA75A9" w:rsidRPr="00951CAF" w14:paraId="50D13993" w14:textId="77777777" w:rsidTr="00FA75A9">
        <w:trPr>
          <w:trHeight w:val="90"/>
          <w:jc w:val="center"/>
        </w:trPr>
        <w:tc>
          <w:tcPr>
            <w:tcW w:w="1457" w:type="pct"/>
            <w:tcBorders>
              <w:tl2br w:val="nil"/>
              <w:tr2bl w:val="nil"/>
            </w:tcBorders>
            <w:shd w:val="clear" w:color="auto" w:fill="FFFFFF"/>
            <w:vAlign w:val="bottom"/>
          </w:tcPr>
          <w:p w14:paraId="7A7C62EE"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Score value</w:t>
            </w:r>
          </w:p>
        </w:tc>
        <w:tc>
          <w:tcPr>
            <w:tcW w:w="3543" w:type="pct"/>
            <w:tcBorders>
              <w:tl2br w:val="nil"/>
              <w:tr2bl w:val="nil"/>
            </w:tcBorders>
            <w:shd w:val="clear" w:color="auto" w:fill="FFFFFF"/>
            <w:vAlign w:val="bottom"/>
          </w:tcPr>
          <w:p w14:paraId="10EC359B"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Likelihood of occurrence</w:t>
            </w:r>
          </w:p>
        </w:tc>
      </w:tr>
      <w:tr w:rsidR="00FA75A9" w:rsidRPr="00951CAF" w14:paraId="2D684ABA" w14:textId="77777777" w:rsidTr="00FA75A9">
        <w:trPr>
          <w:trHeight w:val="90"/>
          <w:jc w:val="center"/>
        </w:trPr>
        <w:tc>
          <w:tcPr>
            <w:tcW w:w="1457" w:type="pct"/>
            <w:tcBorders>
              <w:tl2br w:val="nil"/>
              <w:tr2bl w:val="nil"/>
            </w:tcBorders>
            <w:shd w:val="clear" w:color="auto" w:fill="FFFFFF"/>
            <w:vAlign w:val="center"/>
          </w:tcPr>
          <w:p w14:paraId="059A9413"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10</w:t>
            </w:r>
          </w:p>
        </w:tc>
        <w:tc>
          <w:tcPr>
            <w:tcW w:w="3543" w:type="pct"/>
            <w:tcBorders>
              <w:tl2br w:val="nil"/>
              <w:tr2bl w:val="nil"/>
            </w:tcBorders>
            <w:shd w:val="clear" w:color="auto" w:fill="FFFFFF"/>
            <w:vAlign w:val="center"/>
          </w:tcPr>
          <w:p w14:paraId="162F3DF3"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Not at all</w:t>
            </w:r>
          </w:p>
        </w:tc>
      </w:tr>
      <w:tr w:rsidR="00FA75A9" w:rsidRPr="00951CAF" w14:paraId="3C5D001E" w14:textId="77777777" w:rsidTr="00FA75A9">
        <w:trPr>
          <w:trHeight w:val="90"/>
          <w:jc w:val="center"/>
        </w:trPr>
        <w:tc>
          <w:tcPr>
            <w:tcW w:w="1457" w:type="pct"/>
            <w:tcBorders>
              <w:tl2br w:val="nil"/>
              <w:tr2bl w:val="nil"/>
            </w:tcBorders>
            <w:shd w:val="clear" w:color="auto" w:fill="FFFFFF"/>
            <w:vAlign w:val="center"/>
          </w:tcPr>
          <w:p w14:paraId="150784EF"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6</w:t>
            </w:r>
          </w:p>
        </w:tc>
        <w:tc>
          <w:tcPr>
            <w:tcW w:w="3543" w:type="pct"/>
            <w:tcBorders>
              <w:tl2br w:val="nil"/>
              <w:tr2bl w:val="nil"/>
            </w:tcBorders>
            <w:shd w:val="clear" w:color="auto" w:fill="FFFFFF"/>
            <w:vAlign w:val="center"/>
          </w:tcPr>
          <w:p w14:paraId="5C83839D"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Quite possibly</w:t>
            </w:r>
          </w:p>
        </w:tc>
      </w:tr>
      <w:tr w:rsidR="00FA75A9" w:rsidRPr="00951CAF" w14:paraId="5E0F8947" w14:textId="77777777" w:rsidTr="00FA75A9">
        <w:trPr>
          <w:trHeight w:val="90"/>
          <w:jc w:val="center"/>
        </w:trPr>
        <w:tc>
          <w:tcPr>
            <w:tcW w:w="1457" w:type="pct"/>
            <w:tcBorders>
              <w:tl2br w:val="nil"/>
              <w:tr2bl w:val="nil"/>
            </w:tcBorders>
            <w:shd w:val="clear" w:color="auto" w:fill="FFFFFF"/>
            <w:vAlign w:val="center"/>
          </w:tcPr>
          <w:p w14:paraId="56DA4FD2"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3</w:t>
            </w:r>
          </w:p>
        </w:tc>
        <w:tc>
          <w:tcPr>
            <w:tcW w:w="3543" w:type="pct"/>
            <w:tcBorders>
              <w:tl2br w:val="nil"/>
              <w:tr2bl w:val="nil"/>
            </w:tcBorders>
            <w:shd w:val="clear" w:color="auto" w:fill="FFFFFF"/>
            <w:vAlign w:val="center"/>
          </w:tcPr>
          <w:p w14:paraId="10350BBA"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Possible but infrequent</w:t>
            </w:r>
          </w:p>
        </w:tc>
      </w:tr>
      <w:tr w:rsidR="00FA75A9" w:rsidRPr="00951CAF" w14:paraId="4497CE1C" w14:textId="77777777" w:rsidTr="00FA75A9">
        <w:trPr>
          <w:trHeight w:val="90"/>
          <w:jc w:val="center"/>
        </w:trPr>
        <w:tc>
          <w:tcPr>
            <w:tcW w:w="1457" w:type="pct"/>
            <w:tcBorders>
              <w:tl2br w:val="nil"/>
              <w:tr2bl w:val="nil"/>
            </w:tcBorders>
            <w:shd w:val="clear" w:color="auto" w:fill="FFFFFF"/>
            <w:vAlign w:val="center"/>
          </w:tcPr>
          <w:p w14:paraId="1512572A"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1</w:t>
            </w:r>
          </w:p>
        </w:tc>
        <w:tc>
          <w:tcPr>
            <w:tcW w:w="3543" w:type="pct"/>
            <w:tcBorders>
              <w:tl2br w:val="nil"/>
              <w:tr2bl w:val="nil"/>
            </w:tcBorders>
            <w:shd w:val="clear" w:color="auto" w:fill="FFFFFF"/>
            <w:vAlign w:val="center"/>
          </w:tcPr>
          <w:p w14:paraId="7BA6AF16"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Small possibility, totally unexpected</w:t>
            </w:r>
          </w:p>
        </w:tc>
      </w:tr>
      <w:tr w:rsidR="00FA75A9" w:rsidRPr="00951CAF" w14:paraId="2008A33D" w14:textId="77777777" w:rsidTr="00FA75A9">
        <w:trPr>
          <w:trHeight w:val="90"/>
          <w:jc w:val="center"/>
        </w:trPr>
        <w:tc>
          <w:tcPr>
            <w:tcW w:w="1457" w:type="pct"/>
            <w:tcBorders>
              <w:tl2br w:val="nil"/>
              <w:tr2bl w:val="nil"/>
            </w:tcBorders>
            <w:shd w:val="clear" w:color="auto" w:fill="FFFFFF"/>
            <w:vAlign w:val="center"/>
          </w:tcPr>
          <w:p w14:paraId="0ECAF067"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0.5</w:t>
            </w:r>
          </w:p>
        </w:tc>
        <w:tc>
          <w:tcPr>
            <w:tcW w:w="3543" w:type="pct"/>
            <w:tcBorders>
              <w:tl2br w:val="nil"/>
              <w:tr2bl w:val="nil"/>
            </w:tcBorders>
            <w:shd w:val="clear" w:color="auto" w:fill="FFFFFF"/>
            <w:vAlign w:val="center"/>
          </w:tcPr>
          <w:p w14:paraId="1A7545EF"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Very unlikely, but conceivable</w:t>
            </w:r>
          </w:p>
        </w:tc>
      </w:tr>
      <w:tr w:rsidR="00FA75A9" w:rsidRPr="00951CAF" w14:paraId="3AE593D2" w14:textId="77777777" w:rsidTr="00FA75A9">
        <w:trPr>
          <w:trHeight w:val="90"/>
          <w:jc w:val="center"/>
        </w:trPr>
        <w:tc>
          <w:tcPr>
            <w:tcW w:w="1457" w:type="pct"/>
            <w:tcBorders>
              <w:tl2br w:val="nil"/>
              <w:tr2bl w:val="nil"/>
            </w:tcBorders>
            <w:shd w:val="clear" w:color="auto" w:fill="FFFFFF"/>
            <w:vAlign w:val="center"/>
          </w:tcPr>
          <w:p w14:paraId="066B2498"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0.2</w:t>
            </w:r>
          </w:p>
        </w:tc>
        <w:tc>
          <w:tcPr>
            <w:tcW w:w="3543" w:type="pct"/>
            <w:tcBorders>
              <w:tl2br w:val="nil"/>
              <w:tr2bl w:val="nil"/>
            </w:tcBorders>
            <w:shd w:val="clear" w:color="auto" w:fill="FFFFFF"/>
            <w:vAlign w:val="center"/>
          </w:tcPr>
          <w:p w14:paraId="57678EFE"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Extremely unlikely</w:t>
            </w:r>
          </w:p>
        </w:tc>
      </w:tr>
      <w:tr w:rsidR="00FA75A9" w:rsidRPr="00951CAF" w14:paraId="200CC97F" w14:textId="77777777" w:rsidTr="00FA75A9">
        <w:trPr>
          <w:trHeight w:val="90"/>
          <w:jc w:val="center"/>
        </w:trPr>
        <w:tc>
          <w:tcPr>
            <w:tcW w:w="1457" w:type="pct"/>
            <w:tcBorders>
              <w:tl2br w:val="nil"/>
              <w:tr2bl w:val="nil"/>
            </w:tcBorders>
            <w:shd w:val="clear" w:color="auto" w:fill="FFFFFF"/>
            <w:vAlign w:val="center"/>
          </w:tcPr>
          <w:p w14:paraId="1464A833"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0.1</w:t>
            </w:r>
          </w:p>
        </w:tc>
        <w:tc>
          <w:tcPr>
            <w:tcW w:w="3543" w:type="pct"/>
            <w:tcBorders>
              <w:tl2br w:val="nil"/>
              <w:tr2bl w:val="nil"/>
            </w:tcBorders>
            <w:shd w:val="clear" w:color="auto" w:fill="FFFFFF"/>
            <w:vAlign w:val="center"/>
          </w:tcPr>
          <w:p w14:paraId="749555E3"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Not practically possible</w:t>
            </w:r>
          </w:p>
        </w:tc>
      </w:tr>
    </w:tbl>
    <w:p w14:paraId="64140F4C"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To keep the probability of extreme deviation within 1, the probability score of such an event can be multiplied by 0.1. In this paper, we find 10 experts in related industries and give them questionnaires with the same weight for each expert. The probability of occurrence of each indicator unreliability event </w:t>
      </w:r>
      <w:r w:rsidRPr="00FA75A9">
        <w:rPr>
          <w:i/>
          <w:iCs/>
          <w:lang w:val="en-US" w:eastAsia="zh-CN"/>
        </w:rPr>
        <w:t>F</w:t>
      </w:r>
      <w:r w:rsidRPr="00FA75A9">
        <w:rPr>
          <w:i/>
          <w:iCs/>
          <w:vertAlign w:val="subscript"/>
          <w:lang w:val="en-US" w:eastAsia="zh-CN"/>
        </w:rPr>
        <w:t>i</w:t>
      </w:r>
      <w:r w:rsidRPr="00FA75A9">
        <w:rPr>
          <w:lang w:val="en-US" w:eastAsia="zh-CN"/>
        </w:rPr>
        <w:t xml:space="preserve"> is determined based on the final obtained questionnaire statistics, and the calculation formula is as follows.</w:t>
      </w:r>
    </w:p>
    <w:p w14:paraId="709BB4B7" w14:textId="77777777" w:rsidR="00FA75A9" w:rsidRPr="00FA75A9" w:rsidRDefault="00FA75A9" w:rsidP="00056373">
      <w:pPr>
        <w:snapToGrid w:val="0"/>
        <w:spacing w:line="360" w:lineRule="auto"/>
        <w:ind w:firstLineChars="100" w:firstLine="240"/>
        <w:jc w:val="center"/>
        <w:rPr>
          <w:lang w:val="en-US" w:eastAsia="zh-CN"/>
        </w:rPr>
      </w:pPr>
      <w:r w:rsidRPr="00FA75A9">
        <w:rPr>
          <w:lang w:val="en-US" w:eastAsia="zh-CN"/>
        </w:rPr>
        <w:object w:dxaOrig="1020" w:dyaOrig="580" w14:anchorId="2DA95AF6">
          <v:shape id="_x0000_i1064" type="#_x0000_t75" style="width:50.75pt;height:29.15pt" o:ole="">
            <v:imagedata r:id="rId88" o:title=""/>
          </v:shape>
          <o:OLEObject Type="Embed" ProgID="Equation.DSMT4" ShapeID="_x0000_i1064" DrawAspect="Content" ObjectID="_1726430960" r:id="rId89"/>
        </w:object>
      </w:r>
    </w:p>
    <w:p w14:paraId="2070D614" w14:textId="77777777" w:rsidR="00FA75A9" w:rsidRPr="00FA75A9" w:rsidRDefault="00FA75A9" w:rsidP="00056373">
      <w:pPr>
        <w:snapToGrid w:val="0"/>
        <w:spacing w:line="360" w:lineRule="auto"/>
        <w:ind w:firstLineChars="100" w:firstLine="240"/>
        <w:jc w:val="center"/>
        <w:rPr>
          <w:lang w:val="en-US" w:eastAsia="zh-CN"/>
        </w:rPr>
      </w:pPr>
      <w:r w:rsidRPr="00FA75A9">
        <w:rPr>
          <w:lang w:val="en-US" w:eastAsia="zh-CN"/>
        </w:rPr>
        <w:object w:dxaOrig="859" w:dyaOrig="300" w14:anchorId="551364EF">
          <v:shape id="_x0000_i1065" type="#_x0000_t75" style="width:42.85pt;height:15pt" o:ole="">
            <v:imagedata r:id="rId90" o:title=""/>
          </v:shape>
          <o:OLEObject Type="Embed" ProgID="Equation.DSMT4" ShapeID="_x0000_i1065" DrawAspect="Content" ObjectID="_1726430961" r:id="rId91"/>
        </w:object>
      </w:r>
    </w:p>
    <w:p w14:paraId="23D19203"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Where: </w:t>
      </w:r>
      <w:r w:rsidRPr="00FA75A9">
        <w:rPr>
          <w:i/>
          <w:iCs/>
          <w:lang w:val="en-US" w:eastAsia="zh-CN"/>
        </w:rPr>
        <w:t>F</w:t>
      </w:r>
      <w:r w:rsidRPr="00FA75A9">
        <w:rPr>
          <w:i/>
          <w:iCs/>
          <w:vertAlign w:val="subscript"/>
          <w:lang w:val="en-US" w:eastAsia="zh-CN"/>
        </w:rPr>
        <w:t>i</w:t>
      </w:r>
      <w:r w:rsidRPr="00FA75A9">
        <w:rPr>
          <w:lang w:val="en-US" w:eastAsia="zh-CN"/>
        </w:rPr>
        <w:t xml:space="preserve"> is the probability of unreliability events; </w:t>
      </w:r>
      <w:r w:rsidRPr="00FA75A9">
        <w:rPr>
          <w:i/>
          <w:iCs/>
          <w:lang w:val="en-US" w:eastAsia="zh-CN"/>
        </w:rPr>
        <w:t>V</w:t>
      </w:r>
      <w:r w:rsidRPr="00FA75A9">
        <w:rPr>
          <w:i/>
          <w:iCs/>
          <w:vertAlign w:val="subscript"/>
          <w:lang w:val="en-US" w:eastAsia="zh-CN"/>
        </w:rPr>
        <w:t>i</w:t>
      </w:r>
      <w:r w:rsidRPr="00FA75A9">
        <w:rPr>
          <w:lang w:val="en-US" w:eastAsia="zh-CN"/>
        </w:rPr>
        <w:t xml:space="preserve"> is the experts' weights, all of which are 0.1 here; </w:t>
      </w:r>
      <w:r w:rsidRPr="00FA75A9">
        <w:rPr>
          <w:i/>
          <w:iCs/>
          <w:lang w:val="en-US" w:eastAsia="zh-CN"/>
        </w:rPr>
        <w:t>Q</w:t>
      </w:r>
      <w:r w:rsidRPr="00FA75A9">
        <w:rPr>
          <w:i/>
          <w:iCs/>
          <w:vertAlign w:val="subscript"/>
          <w:lang w:val="en-US" w:eastAsia="zh-CN"/>
        </w:rPr>
        <w:t>i</w:t>
      </w:r>
      <w:r w:rsidRPr="00FA75A9">
        <w:rPr>
          <w:lang w:val="en-US" w:eastAsia="zh-CN"/>
        </w:rPr>
        <w:t xml:space="preserve"> is the score value given by the experts according to the above table multiplied by 0.1; and </w:t>
      </w:r>
      <w:r w:rsidRPr="00FA75A9">
        <w:rPr>
          <w:i/>
          <w:iCs/>
          <w:lang w:val="en-US" w:eastAsia="zh-CN"/>
        </w:rPr>
        <w:t>R</w:t>
      </w:r>
      <w:r w:rsidRPr="00FA75A9">
        <w:rPr>
          <w:i/>
          <w:iCs/>
          <w:vertAlign w:val="subscript"/>
          <w:lang w:val="en-US" w:eastAsia="zh-CN"/>
        </w:rPr>
        <w:t>i</w:t>
      </w:r>
      <w:r w:rsidRPr="00FA75A9">
        <w:rPr>
          <w:lang w:val="en-US" w:eastAsia="zh-CN"/>
        </w:rPr>
        <w:t xml:space="preserve"> is the reliability of each indicator.</w:t>
      </w:r>
    </w:p>
    <w:p w14:paraId="39DB4146"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The collected questionnaires were counted, and the following statistical table can be obtained according to the above formula.</w:t>
      </w:r>
    </w:p>
    <w:p w14:paraId="59242FDE" w14:textId="589D6C3B" w:rsidR="00DB78A6" w:rsidRPr="00FA75A9" w:rsidRDefault="00DB78A6" w:rsidP="00DB78A6">
      <w:pPr>
        <w:pStyle w:val="af2"/>
      </w:pPr>
      <w:bookmarkStart w:id="124" w:name="_Toc115818054"/>
      <w:r>
        <w:t xml:space="preserve">Table 4-2 </w:t>
      </w:r>
      <w:r w:rsidRPr="00FA75A9">
        <w:t>Statistics for Supplier Member Company A1.</w:t>
      </w:r>
      <w:bookmarkEnd w:id="124"/>
    </w:p>
    <w:tbl>
      <w:tblPr>
        <w:tblStyle w:val="a8"/>
        <w:tblW w:w="5000" w:type="pct"/>
        <w:tblLook w:val="04A0" w:firstRow="1" w:lastRow="0" w:firstColumn="1" w:lastColumn="0" w:noHBand="0" w:noVBand="1"/>
      </w:tblPr>
      <w:tblGrid>
        <w:gridCol w:w="1611"/>
        <w:gridCol w:w="1159"/>
        <w:gridCol w:w="348"/>
        <w:gridCol w:w="456"/>
        <w:gridCol w:w="456"/>
        <w:gridCol w:w="455"/>
        <w:gridCol w:w="526"/>
        <w:gridCol w:w="526"/>
        <w:gridCol w:w="526"/>
        <w:gridCol w:w="1233"/>
        <w:gridCol w:w="1118"/>
      </w:tblGrid>
      <w:tr w:rsidR="00DB78A6" w:rsidRPr="00951CAF" w14:paraId="425BAC0F" w14:textId="77777777" w:rsidTr="00147EC2">
        <w:trPr>
          <w:trHeight w:val="285"/>
        </w:trPr>
        <w:tc>
          <w:tcPr>
            <w:tcW w:w="958" w:type="pct"/>
            <w:noWrap/>
            <w:vAlign w:val="center"/>
            <w:hideMark/>
          </w:tcPr>
          <w:p w14:paraId="5C4D2D37" w14:textId="77777777" w:rsidR="00DB78A6" w:rsidRPr="00951CAF" w:rsidRDefault="00DB78A6" w:rsidP="00AC5F36">
            <w:pPr>
              <w:jc w:val="center"/>
              <w:rPr>
                <w:rFonts w:eastAsia="楷体"/>
                <w:sz w:val="18"/>
                <w:szCs w:val="18"/>
              </w:rPr>
            </w:pPr>
            <w:r w:rsidRPr="00951CAF">
              <w:rPr>
                <w:rFonts w:eastAsia="楷体" w:hint="eastAsia"/>
                <w:sz w:val="18"/>
                <w:szCs w:val="18"/>
              </w:rPr>
              <w:t>A1</w:t>
            </w:r>
          </w:p>
        </w:tc>
        <w:tc>
          <w:tcPr>
            <w:tcW w:w="689" w:type="pct"/>
            <w:vMerge w:val="restart"/>
            <w:noWrap/>
            <w:vAlign w:val="center"/>
            <w:hideMark/>
          </w:tcPr>
          <w:p w14:paraId="17CC8175" w14:textId="77777777" w:rsidR="00DB78A6" w:rsidRPr="00951CAF" w:rsidRDefault="00DB78A6" w:rsidP="00AC5F36">
            <w:pPr>
              <w:jc w:val="center"/>
              <w:rPr>
                <w:rFonts w:eastAsia="楷体"/>
                <w:sz w:val="18"/>
                <w:szCs w:val="18"/>
              </w:rPr>
            </w:pPr>
            <w:r w:rsidRPr="00325202">
              <w:rPr>
                <w:rFonts w:eastAsia="楷体"/>
                <w:sz w:val="18"/>
                <w:szCs w:val="18"/>
              </w:rPr>
              <w:t>reliability index</w:t>
            </w:r>
          </w:p>
        </w:tc>
        <w:tc>
          <w:tcPr>
            <w:tcW w:w="1956" w:type="pct"/>
            <w:gridSpan w:val="7"/>
            <w:noWrap/>
            <w:vAlign w:val="center"/>
            <w:hideMark/>
          </w:tcPr>
          <w:p w14:paraId="1B8F1D41" w14:textId="77777777" w:rsidR="00DB78A6" w:rsidRPr="00951CAF" w:rsidRDefault="00DB78A6" w:rsidP="00AC5F36">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5C61FF7C" w14:textId="77777777" w:rsidR="00DB78A6" w:rsidRPr="00951CAF" w:rsidRDefault="00DB78A6" w:rsidP="00AC5F36">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36930CB7" w14:textId="77777777" w:rsidR="00DB78A6" w:rsidRPr="00951CAF" w:rsidRDefault="00DB78A6" w:rsidP="00AC5F36">
            <w:pPr>
              <w:jc w:val="center"/>
              <w:rPr>
                <w:rFonts w:eastAsia="楷体"/>
                <w:sz w:val="18"/>
                <w:szCs w:val="18"/>
              </w:rPr>
            </w:pPr>
            <w:r w:rsidRPr="00325202">
              <w:rPr>
                <w:rFonts w:eastAsia="楷体"/>
                <w:sz w:val="18"/>
                <w:szCs w:val="18"/>
              </w:rPr>
              <w:t>Reliability (Ri)</w:t>
            </w:r>
          </w:p>
        </w:tc>
      </w:tr>
      <w:tr w:rsidR="00DB78A6" w:rsidRPr="00951CAF" w14:paraId="26DEFAF3" w14:textId="77777777" w:rsidTr="00147EC2">
        <w:trPr>
          <w:trHeight w:val="285"/>
        </w:trPr>
        <w:tc>
          <w:tcPr>
            <w:tcW w:w="958" w:type="pct"/>
            <w:noWrap/>
            <w:vAlign w:val="center"/>
            <w:hideMark/>
          </w:tcPr>
          <w:p w14:paraId="51E4A4A6" w14:textId="77777777" w:rsidR="00DB78A6" w:rsidRPr="00951CAF" w:rsidRDefault="00DB78A6" w:rsidP="00AC5F36">
            <w:pPr>
              <w:jc w:val="center"/>
              <w:rPr>
                <w:rFonts w:eastAsia="楷体"/>
                <w:sz w:val="18"/>
                <w:szCs w:val="18"/>
              </w:rPr>
            </w:pPr>
            <w:r w:rsidRPr="00325202">
              <w:rPr>
                <w:rFonts w:eastAsia="楷体"/>
                <w:sz w:val="18"/>
                <w:szCs w:val="18"/>
              </w:rPr>
              <w:lastRenderedPageBreak/>
              <w:t>department</w:t>
            </w:r>
          </w:p>
        </w:tc>
        <w:tc>
          <w:tcPr>
            <w:tcW w:w="689" w:type="pct"/>
            <w:vMerge/>
            <w:vAlign w:val="center"/>
            <w:hideMark/>
          </w:tcPr>
          <w:p w14:paraId="4B8D4F0B" w14:textId="77777777" w:rsidR="00DB78A6" w:rsidRPr="00951CAF" w:rsidRDefault="00DB78A6" w:rsidP="00AC5F36">
            <w:pPr>
              <w:jc w:val="center"/>
              <w:rPr>
                <w:rFonts w:eastAsia="楷体"/>
                <w:sz w:val="18"/>
                <w:szCs w:val="18"/>
              </w:rPr>
            </w:pPr>
          </w:p>
        </w:tc>
        <w:tc>
          <w:tcPr>
            <w:tcW w:w="200" w:type="pct"/>
            <w:noWrap/>
            <w:vAlign w:val="center"/>
            <w:hideMark/>
          </w:tcPr>
          <w:p w14:paraId="071E3191"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270" w:type="pct"/>
            <w:noWrap/>
            <w:vAlign w:val="center"/>
            <w:hideMark/>
          </w:tcPr>
          <w:p w14:paraId="2C602F9D" w14:textId="77777777" w:rsidR="00DB78A6" w:rsidRPr="00951CAF" w:rsidRDefault="00DB78A6" w:rsidP="00AC5F36">
            <w:pPr>
              <w:jc w:val="center"/>
              <w:rPr>
                <w:rFonts w:eastAsia="楷体"/>
                <w:sz w:val="18"/>
                <w:szCs w:val="18"/>
              </w:rPr>
            </w:pPr>
            <w:r w:rsidRPr="00951CAF">
              <w:rPr>
                <w:rFonts w:eastAsia="楷体" w:hint="eastAsia"/>
                <w:sz w:val="18"/>
                <w:szCs w:val="18"/>
              </w:rPr>
              <w:t>0.6</w:t>
            </w:r>
          </w:p>
        </w:tc>
        <w:tc>
          <w:tcPr>
            <w:tcW w:w="270" w:type="pct"/>
            <w:noWrap/>
            <w:vAlign w:val="center"/>
            <w:hideMark/>
          </w:tcPr>
          <w:p w14:paraId="010F6CC3" w14:textId="77777777" w:rsidR="00DB78A6" w:rsidRPr="00951CAF" w:rsidRDefault="00DB78A6" w:rsidP="00AC5F36">
            <w:pPr>
              <w:jc w:val="center"/>
              <w:rPr>
                <w:rFonts w:eastAsia="楷体"/>
                <w:sz w:val="18"/>
                <w:szCs w:val="18"/>
              </w:rPr>
            </w:pPr>
            <w:r w:rsidRPr="00951CAF">
              <w:rPr>
                <w:rFonts w:eastAsia="楷体" w:hint="eastAsia"/>
                <w:sz w:val="18"/>
                <w:szCs w:val="18"/>
              </w:rPr>
              <w:t>0.3</w:t>
            </w:r>
          </w:p>
        </w:tc>
        <w:tc>
          <w:tcPr>
            <w:tcW w:w="270" w:type="pct"/>
            <w:noWrap/>
            <w:vAlign w:val="center"/>
            <w:hideMark/>
          </w:tcPr>
          <w:p w14:paraId="47CC1655" w14:textId="77777777" w:rsidR="00DB78A6" w:rsidRPr="00951CAF" w:rsidRDefault="00DB78A6" w:rsidP="00AC5F36">
            <w:pPr>
              <w:jc w:val="center"/>
              <w:rPr>
                <w:rFonts w:eastAsia="楷体"/>
                <w:sz w:val="18"/>
                <w:szCs w:val="18"/>
              </w:rPr>
            </w:pPr>
            <w:r w:rsidRPr="00951CAF">
              <w:rPr>
                <w:rFonts w:eastAsia="楷体" w:hint="eastAsia"/>
                <w:sz w:val="18"/>
                <w:szCs w:val="18"/>
              </w:rPr>
              <w:t>0.1</w:t>
            </w:r>
          </w:p>
        </w:tc>
        <w:tc>
          <w:tcPr>
            <w:tcW w:w="316" w:type="pct"/>
            <w:noWrap/>
            <w:vAlign w:val="center"/>
            <w:hideMark/>
          </w:tcPr>
          <w:p w14:paraId="7B819C22" w14:textId="77777777" w:rsidR="00DB78A6" w:rsidRPr="00951CAF" w:rsidRDefault="00DB78A6" w:rsidP="00AC5F36">
            <w:pPr>
              <w:jc w:val="center"/>
              <w:rPr>
                <w:rFonts w:eastAsia="楷体"/>
                <w:sz w:val="18"/>
                <w:szCs w:val="18"/>
              </w:rPr>
            </w:pPr>
            <w:r w:rsidRPr="00951CAF">
              <w:rPr>
                <w:rFonts w:eastAsia="楷体" w:hint="eastAsia"/>
                <w:sz w:val="18"/>
                <w:szCs w:val="18"/>
              </w:rPr>
              <w:t>0.05</w:t>
            </w:r>
          </w:p>
        </w:tc>
        <w:tc>
          <w:tcPr>
            <w:tcW w:w="316" w:type="pct"/>
            <w:noWrap/>
            <w:vAlign w:val="center"/>
            <w:hideMark/>
          </w:tcPr>
          <w:p w14:paraId="364FC72D" w14:textId="77777777" w:rsidR="00DB78A6" w:rsidRPr="00951CAF" w:rsidRDefault="00DB78A6" w:rsidP="00AC5F36">
            <w:pPr>
              <w:jc w:val="center"/>
              <w:rPr>
                <w:rFonts w:eastAsia="楷体"/>
                <w:sz w:val="18"/>
                <w:szCs w:val="18"/>
              </w:rPr>
            </w:pPr>
            <w:r w:rsidRPr="00951CAF">
              <w:rPr>
                <w:rFonts w:eastAsia="楷体" w:hint="eastAsia"/>
                <w:sz w:val="18"/>
                <w:szCs w:val="18"/>
              </w:rPr>
              <w:t>0.02</w:t>
            </w:r>
          </w:p>
        </w:tc>
        <w:tc>
          <w:tcPr>
            <w:tcW w:w="316" w:type="pct"/>
            <w:noWrap/>
            <w:vAlign w:val="center"/>
            <w:hideMark/>
          </w:tcPr>
          <w:p w14:paraId="2D98E8E2"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733" w:type="pct"/>
            <w:vMerge/>
            <w:vAlign w:val="center"/>
            <w:hideMark/>
          </w:tcPr>
          <w:p w14:paraId="5E2AF047" w14:textId="77777777" w:rsidR="00DB78A6" w:rsidRPr="00951CAF" w:rsidRDefault="00DB78A6" w:rsidP="00AC5F36">
            <w:pPr>
              <w:jc w:val="center"/>
              <w:rPr>
                <w:rFonts w:eastAsia="楷体"/>
                <w:sz w:val="18"/>
                <w:szCs w:val="18"/>
              </w:rPr>
            </w:pPr>
          </w:p>
        </w:tc>
        <w:tc>
          <w:tcPr>
            <w:tcW w:w="664" w:type="pct"/>
            <w:vMerge/>
            <w:vAlign w:val="center"/>
            <w:hideMark/>
          </w:tcPr>
          <w:p w14:paraId="3050CD41" w14:textId="77777777" w:rsidR="00DB78A6" w:rsidRPr="00951CAF" w:rsidRDefault="00DB78A6" w:rsidP="00AC5F36">
            <w:pPr>
              <w:jc w:val="center"/>
              <w:rPr>
                <w:rFonts w:eastAsia="楷体"/>
                <w:sz w:val="18"/>
                <w:szCs w:val="18"/>
              </w:rPr>
            </w:pPr>
          </w:p>
        </w:tc>
      </w:tr>
      <w:tr w:rsidR="00DB78A6" w:rsidRPr="00951CAF" w14:paraId="08EB5DA6" w14:textId="77777777" w:rsidTr="00147EC2">
        <w:trPr>
          <w:trHeight w:val="285"/>
        </w:trPr>
        <w:tc>
          <w:tcPr>
            <w:tcW w:w="958" w:type="pct"/>
            <w:vMerge w:val="restart"/>
            <w:noWrap/>
            <w:vAlign w:val="center"/>
            <w:hideMark/>
          </w:tcPr>
          <w:p w14:paraId="534E08EE" w14:textId="77777777" w:rsidR="00DB78A6" w:rsidRPr="00951CAF" w:rsidRDefault="00DB78A6" w:rsidP="00AC5F36">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73B96554" w14:textId="77777777" w:rsidR="00DB78A6" w:rsidRPr="00951CAF" w:rsidRDefault="00DB78A6" w:rsidP="00AC5F36">
            <w:pPr>
              <w:jc w:val="center"/>
              <w:rPr>
                <w:rFonts w:eastAsia="楷体"/>
                <w:sz w:val="18"/>
                <w:szCs w:val="18"/>
              </w:rPr>
            </w:pPr>
            <w:r w:rsidRPr="00951CAF">
              <w:rPr>
                <w:rFonts w:eastAsia="楷体" w:hint="eastAsia"/>
                <w:sz w:val="18"/>
                <w:szCs w:val="18"/>
              </w:rPr>
              <w:t>R1</w:t>
            </w:r>
          </w:p>
        </w:tc>
        <w:tc>
          <w:tcPr>
            <w:tcW w:w="200" w:type="pct"/>
            <w:noWrap/>
            <w:vAlign w:val="center"/>
            <w:hideMark/>
          </w:tcPr>
          <w:p w14:paraId="2A7143A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63DF69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2293E1F"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340E12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B09C63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10534C6"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FC643C9"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44231DCE"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23B52FD"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517A197E" w14:textId="77777777" w:rsidTr="00147EC2">
        <w:trPr>
          <w:trHeight w:val="285"/>
        </w:trPr>
        <w:tc>
          <w:tcPr>
            <w:tcW w:w="958" w:type="pct"/>
            <w:vMerge/>
            <w:vAlign w:val="center"/>
            <w:hideMark/>
          </w:tcPr>
          <w:p w14:paraId="48746373" w14:textId="77777777" w:rsidR="00DB78A6" w:rsidRPr="00951CAF" w:rsidRDefault="00DB78A6" w:rsidP="00AC5F36">
            <w:pPr>
              <w:jc w:val="center"/>
              <w:rPr>
                <w:rFonts w:eastAsia="楷体"/>
                <w:sz w:val="18"/>
                <w:szCs w:val="18"/>
              </w:rPr>
            </w:pPr>
          </w:p>
        </w:tc>
        <w:tc>
          <w:tcPr>
            <w:tcW w:w="689" w:type="pct"/>
            <w:noWrap/>
            <w:vAlign w:val="center"/>
            <w:hideMark/>
          </w:tcPr>
          <w:p w14:paraId="34180AD2" w14:textId="77777777" w:rsidR="00DB78A6" w:rsidRPr="00951CAF" w:rsidRDefault="00DB78A6" w:rsidP="00AC5F36">
            <w:pPr>
              <w:jc w:val="center"/>
              <w:rPr>
                <w:rFonts w:eastAsia="楷体"/>
                <w:sz w:val="18"/>
                <w:szCs w:val="18"/>
              </w:rPr>
            </w:pPr>
            <w:r w:rsidRPr="00951CAF">
              <w:rPr>
                <w:rFonts w:eastAsia="楷体" w:hint="eastAsia"/>
                <w:sz w:val="18"/>
                <w:szCs w:val="18"/>
              </w:rPr>
              <w:t>R2</w:t>
            </w:r>
          </w:p>
        </w:tc>
        <w:tc>
          <w:tcPr>
            <w:tcW w:w="200" w:type="pct"/>
            <w:noWrap/>
            <w:vAlign w:val="center"/>
            <w:hideMark/>
          </w:tcPr>
          <w:p w14:paraId="1963DE2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74F2D8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39365D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8B5FCD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8B16586"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38909FF8"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1F55C237"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380878A5"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3809226A"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184DF1E2" w14:textId="77777777" w:rsidTr="00147EC2">
        <w:trPr>
          <w:trHeight w:val="285"/>
        </w:trPr>
        <w:tc>
          <w:tcPr>
            <w:tcW w:w="958" w:type="pct"/>
            <w:vMerge/>
            <w:vAlign w:val="center"/>
            <w:hideMark/>
          </w:tcPr>
          <w:p w14:paraId="5430E092" w14:textId="77777777" w:rsidR="00DB78A6" w:rsidRPr="00951CAF" w:rsidRDefault="00DB78A6" w:rsidP="00AC5F36">
            <w:pPr>
              <w:jc w:val="center"/>
              <w:rPr>
                <w:rFonts w:eastAsia="楷体"/>
                <w:sz w:val="18"/>
                <w:szCs w:val="18"/>
              </w:rPr>
            </w:pPr>
          </w:p>
        </w:tc>
        <w:tc>
          <w:tcPr>
            <w:tcW w:w="689" w:type="pct"/>
            <w:noWrap/>
            <w:vAlign w:val="center"/>
            <w:hideMark/>
          </w:tcPr>
          <w:p w14:paraId="72242D28" w14:textId="77777777" w:rsidR="00DB78A6" w:rsidRPr="00951CAF" w:rsidRDefault="00DB78A6" w:rsidP="00AC5F36">
            <w:pPr>
              <w:jc w:val="center"/>
              <w:rPr>
                <w:rFonts w:eastAsia="楷体"/>
                <w:sz w:val="18"/>
                <w:szCs w:val="18"/>
              </w:rPr>
            </w:pPr>
            <w:r w:rsidRPr="00951CAF">
              <w:rPr>
                <w:rFonts w:eastAsia="楷体" w:hint="eastAsia"/>
                <w:sz w:val="18"/>
                <w:szCs w:val="18"/>
              </w:rPr>
              <w:t>R3</w:t>
            </w:r>
          </w:p>
        </w:tc>
        <w:tc>
          <w:tcPr>
            <w:tcW w:w="200" w:type="pct"/>
            <w:noWrap/>
            <w:vAlign w:val="center"/>
            <w:hideMark/>
          </w:tcPr>
          <w:p w14:paraId="70E55BD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A01B20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E16BB4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91BC11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68CAE2C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4A6A9CD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770FFF47"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3BC14DD0"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1D30AB2"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4D6642E5" w14:textId="77777777" w:rsidTr="00147EC2">
        <w:trPr>
          <w:trHeight w:val="285"/>
        </w:trPr>
        <w:tc>
          <w:tcPr>
            <w:tcW w:w="958" w:type="pct"/>
            <w:vMerge/>
            <w:vAlign w:val="center"/>
            <w:hideMark/>
          </w:tcPr>
          <w:p w14:paraId="01452CD2" w14:textId="77777777" w:rsidR="00DB78A6" w:rsidRPr="00951CAF" w:rsidRDefault="00DB78A6" w:rsidP="00AC5F36">
            <w:pPr>
              <w:jc w:val="center"/>
              <w:rPr>
                <w:rFonts w:eastAsia="楷体"/>
                <w:sz w:val="18"/>
                <w:szCs w:val="18"/>
              </w:rPr>
            </w:pPr>
          </w:p>
        </w:tc>
        <w:tc>
          <w:tcPr>
            <w:tcW w:w="689" w:type="pct"/>
            <w:noWrap/>
            <w:vAlign w:val="center"/>
            <w:hideMark/>
          </w:tcPr>
          <w:p w14:paraId="55D523DE" w14:textId="77777777" w:rsidR="00DB78A6" w:rsidRPr="00951CAF" w:rsidRDefault="00DB78A6" w:rsidP="00AC5F36">
            <w:pPr>
              <w:jc w:val="center"/>
              <w:rPr>
                <w:rFonts w:eastAsia="楷体"/>
                <w:sz w:val="18"/>
                <w:szCs w:val="18"/>
              </w:rPr>
            </w:pPr>
            <w:r w:rsidRPr="00951CAF">
              <w:rPr>
                <w:rFonts w:eastAsia="楷体" w:hint="eastAsia"/>
                <w:sz w:val="18"/>
                <w:szCs w:val="18"/>
              </w:rPr>
              <w:t>R4</w:t>
            </w:r>
          </w:p>
        </w:tc>
        <w:tc>
          <w:tcPr>
            <w:tcW w:w="200" w:type="pct"/>
            <w:noWrap/>
            <w:vAlign w:val="center"/>
            <w:hideMark/>
          </w:tcPr>
          <w:p w14:paraId="6CCDE29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17B02E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72BA43F"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4048EB8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4880E12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3497A38"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316" w:type="pct"/>
            <w:noWrap/>
            <w:vAlign w:val="center"/>
            <w:hideMark/>
          </w:tcPr>
          <w:p w14:paraId="04E277E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733" w:type="pct"/>
            <w:noWrap/>
            <w:vAlign w:val="center"/>
            <w:hideMark/>
          </w:tcPr>
          <w:p w14:paraId="7F1ED6A5" w14:textId="77777777" w:rsidR="00DB78A6" w:rsidRPr="00951CAF" w:rsidRDefault="00DB78A6" w:rsidP="00AC5F36">
            <w:pPr>
              <w:jc w:val="center"/>
              <w:rPr>
                <w:rFonts w:eastAsia="楷体"/>
                <w:sz w:val="18"/>
                <w:szCs w:val="18"/>
              </w:rPr>
            </w:pPr>
            <w:r w:rsidRPr="00951CAF">
              <w:rPr>
                <w:rFonts w:eastAsia="楷体" w:hint="eastAsia"/>
                <w:sz w:val="18"/>
                <w:szCs w:val="18"/>
              </w:rPr>
              <w:t>0.02</w:t>
            </w:r>
          </w:p>
        </w:tc>
        <w:tc>
          <w:tcPr>
            <w:tcW w:w="664" w:type="pct"/>
            <w:noWrap/>
            <w:vAlign w:val="center"/>
            <w:hideMark/>
          </w:tcPr>
          <w:p w14:paraId="5D1D7033" w14:textId="77777777" w:rsidR="00DB78A6" w:rsidRPr="00951CAF" w:rsidRDefault="00DB78A6" w:rsidP="00AC5F36">
            <w:pPr>
              <w:jc w:val="center"/>
              <w:rPr>
                <w:rFonts w:eastAsia="楷体"/>
                <w:sz w:val="18"/>
                <w:szCs w:val="18"/>
              </w:rPr>
            </w:pPr>
            <w:r w:rsidRPr="00951CAF">
              <w:rPr>
                <w:rFonts w:eastAsia="楷体" w:hint="eastAsia"/>
                <w:sz w:val="18"/>
                <w:szCs w:val="18"/>
              </w:rPr>
              <w:t>0.98</w:t>
            </w:r>
          </w:p>
        </w:tc>
      </w:tr>
      <w:tr w:rsidR="00DB78A6" w:rsidRPr="00951CAF" w14:paraId="7FEE3D87" w14:textId="77777777" w:rsidTr="00147EC2">
        <w:trPr>
          <w:trHeight w:val="285"/>
        </w:trPr>
        <w:tc>
          <w:tcPr>
            <w:tcW w:w="958" w:type="pct"/>
            <w:vMerge/>
            <w:vAlign w:val="center"/>
            <w:hideMark/>
          </w:tcPr>
          <w:p w14:paraId="67213A62" w14:textId="77777777" w:rsidR="00DB78A6" w:rsidRPr="00951CAF" w:rsidRDefault="00DB78A6" w:rsidP="00AC5F36">
            <w:pPr>
              <w:jc w:val="center"/>
              <w:rPr>
                <w:rFonts w:eastAsia="楷体"/>
                <w:sz w:val="18"/>
                <w:szCs w:val="18"/>
              </w:rPr>
            </w:pPr>
          </w:p>
        </w:tc>
        <w:tc>
          <w:tcPr>
            <w:tcW w:w="689" w:type="pct"/>
            <w:noWrap/>
            <w:vAlign w:val="center"/>
            <w:hideMark/>
          </w:tcPr>
          <w:p w14:paraId="00C9B0B9" w14:textId="77777777" w:rsidR="00DB78A6" w:rsidRPr="00951CAF" w:rsidRDefault="00DB78A6" w:rsidP="00AC5F36">
            <w:pPr>
              <w:jc w:val="center"/>
              <w:rPr>
                <w:rFonts w:eastAsia="楷体"/>
                <w:sz w:val="18"/>
                <w:szCs w:val="18"/>
              </w:rPr>
            </w:pPr>
            <w:r w:rsidRPr="00951CAF">
              <w:rPr>
                <w:rFonts w:eastAsia="楷体" w:hint="eastAsia"/>
                <w:sz w:val="18"/>
                <w:szCs w:val="18"/>
              </w:rPr>
              <w:t>R5</w:t>
            </w:r>
          </w:p>
        </w:tc>
        <w:tc>
          <w:tcPr>
            <w:tcW w:w="200" w:type="pct"/>
            <w:noWrap/>
            <w:vAlign w:val="center"/>
            <w:hideMark/>
          </w:tcPr>
          <w:p w14:paraId="548D6AF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04E7E8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E5991D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D3D65F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77D5B5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F25213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E793A2A"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7BB933A6"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AFF51B5"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7A5143A4" w14:textId="77777777" w:rsidTr="00147EC2">
        <w:trPr>
          <w:trHeight w:val="285"/>
        </w:trPr>
        <w:tc>
          <w:tcPr>
            <w:tcW w:w="958" w:type="pct"/>
            <w:vMerge w:val="restart"/>
            <w:noWrap/>
            <w:vAlign w:val="center"/>
            <w:hideMark/>
          </w:tcPr>
          <w:p w14:paraId="71BB6DC2" w14:textId="77777777" w:rsidR="00DB78A6" w:rsidRPr="00951CAF" w:rsidRDefault="00DB78A6" w:rsidP="00AC5F36">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3E6EA649" w14:textId="77777777" w:rsidR="00DB78A6" w:rsidRPr="00951CAF" w:rsidRDefault="00DB78A6" w:rsidP="00AC5F36">
            <w:pPr>
              <w:jc w:val="center"/>
              <w:rPr>
                <w:rFonts w:eastAsia="楷体"/>
                <w:sz w:val="18"/>
                <w:szCs w:val="18"/>
              </w:rPr>
            </w:pPr>
            <w:r w:rsidRPr="00951CAF">
              <w:rPr>
                <w:rFonts w:eastAsia="楷体" w:hint="eastAsia"/>
                <w:sz w:val="18"/>
                <w:szCs w:val="18"/>
              </w:rPr>
              <w:t>R6</w:t>
            </w:r>
          </w:p>
        </w:tc>
        <w:tc>
          <w:tcPr>
            <w:tcW w:w="200" w:type="pct"/>
            <w:noWrap/>
            <w:vAlign w:val="center"/>
            <w:hideMark/>
          </w:tcPr>
          <w:p w14:paraId="35EE0D4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87FE63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DB0614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291376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7806B33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4156406"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3AB1285"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44F25813"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029AFFD"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64D1B9E3" w14:textId="77777777" w:rsidTr="00147EC2">
        <w:trPr>
          <w:trHeight w:val="285"/>
        </w:trPr>
        <w:tc>
          <w:tcPr>
            <w:tcW w:w="958" w:type="pct"/>
            <w:vMerge/>
            <w:vAlign w:val="center"/>
            <w:hideMark/>
          </w:tcPr>
          <w:p w14:paraId="1A9CD667" w14:textId="77777777" w:rsidR="00DB78A6" w:rsidRPr="00951CAF" w:rsidRDefault="00DB78A6" w:rsidP="00AC5F36">
            <w:pPr>
              <w:jc w:val="center"/>
              <w:rPr>
                <w:rFonts w:eastAsia="楷体"/>
                <w:sz w:val="18"/>
                <w:szCs w:val="18"/>
              </w:rPr>
            </w:pPr>
          </w:p>
        </w:tc>
        <w:tc>
          <w:tcPr>
            <w:tcW w:w="689" w:type="pct"/>
            <w:noWrap/>
            <w:vAlign w:val="center"/>
            <w:hideMark/>
          </w:tcPr>
          <w:p w14:paraId="0DD9EF95" w14:textId="77777777" w:rsidR="00DB78A6" w:rsidRPr="00951CAF" w:rsidRDefault="00DB78A6" w:rsidP="00AC5F36">
            <w:pPr>
              <w:jc w:val="center"/>
              <w:rPr>
                <w:rFonts w:eastAsia="楷体"/>
                <w:sz w:val="18"/>
                <w:szCs w:val="18"/>
              </w:rPr>
            </w:pPr>
            <w:r w:rsidRPr="00951CAF">
              <w:rPr>
                <w:rFonts w:eastAsia="楷体" w:hint="eastAsia"/>
                <w:sz w:val="18"/>
                <w:szCs w:val="18"/>
              </w:rPr>
              <w:t>R7</w:t>
            </w:r>
          </w:p>
        </w:tc>
        <w:tc>
          <w:tcPr>
            <w:tcW w:w="200" w:type="pct"/>
            <w:noWrap/>
            <w:vAlign w:val="center"/>
            <w:hideMark/>
          </w:tcPr>
          <w:p w14:paraId="7CC8E98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42B3443F"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24DEFE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2F8D0DA"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316" w:type="pct"/>
            <w:noWrap/>
            <w:vAlign w:val="center"/>
            <w:hideMark/>
          </w:tcPr>
          <w:p w14:paraId="0E70F891"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316" w:type="pct"/>
            <w:noWrap/>
            <w:vAlign w:val="center"/>
            <w:hideMark/>
          </w:tcPr>
          <w:p w14:paraId="1EFC7D16"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5757877D"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53F59FB9" w14:textId="77777777" w:rsidR="00DB78A6" w:rsidRPr="00951CAF" w:rsidRDefault="00DB78A6" w:rsidP="00AC5F36">
            <w:pPr>
              <w:jc w:val="center"/>
              <w:rPr>
                <w:rFonts w:eastAsia="楷体"/>
                <w:sz w:val="18"/>
                <w:szCs w:val="18"/>
              </w:rPr>
            </w:pPr>
            <w:r w:rsidRPr="00951CAF">
              <w:rPr>
                <w:rFonts w:eastAsia="楷体" w:hint="eastAsia"/>
                <w:sz w:val="18"/>
                <w:szCs w:val="18"/>
              </w:rPr>
              <w:t>0.03</w:t>
            </w:r>
          </w:p>
        </w:tc>
        <w:tc>
          <w:tcPr>
            <w:tcW w:w="664" w:type="pct"/>
            <w:noWrap/>
            <w:vAlign w:val="center"/>
            <w:hideMark/>
          </w:tcPr>
          <w:p w14:paraId="10FD69D5" w14:textId="77777777" w:rsidR="00DB78A6" w:rsidRPr="00951CAF" w:rsidRDefault="00DB78A6" w:rsidP="00AC5F36">
            <w:pPr>
              <w:jc w:val="center"/>
              <w:rPr>
                <w:rFonts w:eastAsia="楷体"/>
                <w:sz w:val="18"/>
                <w:szCs w:val="18"/>
              </w:rPr>
            </w:pPr>
            <w:r w:rsidRPr="00951CAF">
              <w:rPr>
                <w:rFonts w:eastAsia="楷体" w:hint="eastAsia"/>
                <w:sz w:val="18"/>
                <w:szCs w:val="18"/>
              </w:rPr>
              <w:t>0.97</w:t>
            </w:r>
          </w:p>
        </w:tc>
      </w:tr>
      <w:tr w:rsidR="00DB78A6" w:rsidRPr="00951CAF" w14:paraId="50CA3595" w14:textId="77777777" w:rsidTr="00147EC2">
        <w:trPr>
          <w:trHeight w:val="285"/>
        </w:trPr>
        <w:tc>
          <w:tcPr>
            <w:tcW w:w="958" w:type="pct"/>
            <w:vMerge/>
            <w:vAlign w:val="center"/>
            <w:hideMark/>
          </w:tcPr>
          <w:p w14:paraId="5CD52B6E" w14:textId="77777777" w:rsidR="00DB78A6" w:rsidRPr="00951CAF" w:rsidRDefault="00DB78A6" w:rsidP="00AC5F36">
            <w:pPr>
              <w:jc w:val="center"/>
              <w:rPr>
                <w:rFonts w:eastAsia="楷体"/>
                <w:sz w:val="18"/>
                <w:szCs w:val="18"/>
              </w:rPr>
            </w:pPr>
          </w:p>
        </w:tc>
        <w:tc>
          <w:tcPr>
            <w:tcW w:w="689" w:type="pct"/>
            <w:noWrap/>
            <w:vAlign w:val="center"/>
            <w:hideMark/>
          </w:tcPr>
          <w:p w14:paraId="78EFFF5D" w14:textId="77777777" w:rsidR="00DB78A6" w:rsidRPr="00951CAF" w:rsidRDefault="00DB78A6" w:rsidP="00AC5F36">
            <w:pPr>
              <w:jc w:val="center"/>
              <w:rPr>
                <w:rFonts w:eastAsia="楷体"/>
                <w:sz w:val="18"/>
                <w:szCs w:val="18"/>
              </w:rPr>
            </w:pPr>
            <w:r w:rsidRPr="00951CAF">
              <w:rPr>
                <w:rFonts w:eastAsia="楷体" w:hint="eastAsia"/>
                <w:sz w:val="18"/>
                <w:szCs w:val="18"/>
              </w:rPr>
              <w:t>R8</w:t>
            </w:r>
          </w:p>
        </w:tc>
        <w:tc>
          <w:tcPr>
            <w:tcW w:w="200" w:type="pct"/>
            <w:noWrap/>
            <w:vAlign w:val="center"/>
            <w:hideMark/>
          </w:tcPr>
          <w:p w14:paraId="2A247BE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4B26D7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C1F3810"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4B6ADF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F3D4CC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4DB82D6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DB3064A"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48050300"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350E0BC"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7BCA20B8" w14:textId="77777777" w:rsidTr="00147EC2">
        <w:trPr>
          <w:trHeight w:val="285"/>
        </w:trPr>
        <w:tc>
          <w:tcPr>
            <w:tcW w:w="958" w:type="pct"/>
            <w:vMerge/>
            <w:vAlign w:val="center"/>
            <w:hideMark/>
          </w:tcPr>
          <w:p w14:paraId="78767230" w14:textId="77777777" w:rsidR="00DB78A6" w:rsidRPr="00951CAF" w:rsidRDefault="00DB78A6" w:rsidP="00AC5F36">
            <w:pPr>
              <w:jc w:val="center"/>
              <w:rPr>
                <w:rFonts w:eastAsia="楷体"/>
                <w:sz w:val="18"/>
                <w:szCs w:val="18"/>
              </w:rPr>
            </w:pPr>
          </w:p>
        </w:tc>
        <w:tc>
          <w:tcPr>
            <w:tcW w:w="689" w:type="pct"/>
            <w:noWrap/>
            <w:vAlign w:val="center"/>
            <w:hideMark/>
          </w:tcPr>
          <w:p w14:paraId="7307A334" w14:textId="77777777" w:rsidR="00DB78A6" w:rsidRPr="00951CAF" w:rsidRDefault="00DB78A6" w:rsidP="00AC5F36">
            <w:pPr>
              <w:jc w:val="center"/>
              <w:rPr>
                <w:rFonts w:eastAsia="楷体"/>
                <w:sz w:val="18"/>
                <w:szCs w:val="18"/>
              </w:rPr>
            </w:pPr>
            <w:r w:rsidRPr="00951CAF">
              <w:rPr>
                <w:rFonts w:eastAsia="楷体" w:hint="eastAsia"/>
                <w:sz w:val="18"/>
                <w:szCs w:val="18"/>
              </w:rPr>
              <w:t>R9</w:t>
            </w:r>
          </w:p>
        </w:tc>
        <w:tc>
          <w:tcPr>
            <w:tcW w:w="200" w:type="pct"/>
            <w:noWrap/>
            <w:vAlign w:val="center"/>
            <w:hideMark/>
          </w:tcPr>
          <w:p w14:paraId="070D073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9D99BA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4C35EA27"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270" w:type="pct"/>
            <w:noWrap/>
            <w:vAlign w:val="center"/>
            <w:hideMark/>
          </w:tcPr>
          <w:p w14:paraId="4B64BDBF"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72D03195"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380B223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E2D0A1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733" w:type="pct"/>
            <w:noWrap/>
            <w:vAlign w:val="center"/>
            <w:hideMark/>
          </w:tcPr>
          <w:p w14:paraId="40E8502C" w14:textId="77777777" w:rsidR="00DB78A6" w:rsidRPr="00951CAF" w:rsidRDefault="00DB78A6" w:rsidP="00AC5F36">
            <w:pPr>
              <w:jc w:val="center"/>
              <w:rPr>
                <w:rFonts w:eastAsia="楷体"/>
                <w:sz w:val="18"/>
                <w:szCs w:val="18"/>
              </w:rPr>
            </w:pPr>
            <w:r w:rsidRPr="00951CAF">
              <w:rPr>
                <w:rFonts w:eastAsia="楷体" w:hint="eastAsia"/>
                <w:sz w:val="18"/>
                <w:szCs w:val="18"/>
              </w:rPr>
              <w:t>0.11</w:t>
            </w:r>
          </w:p>
        </w:tc>
        <w:tc>
          <w:tcPr>
            <w:tcW w:w="664" w:type="pct"/>
            <w:noWrap/>
            <w:vAlign w:val="center"/>
            <w:hideMark/>
          </w:tcPr>
          <w:p w14:paraId="2B587696" w14:textId="77777777" w:rsidR="00DB78A6" w:rsidRPr="00951CAF" w:rsidRDefault="00DB78A6" w:rsidP="00AC5F36">
            <w:pPr>
              <w:jc w:val="center"/>
              <w:rPr>
                <w:rFonts w:eastAsia="楷体"/>
                <w:sz w:val="18"/>
                <w:szCs w:val="18"/>
              </w:rPr>
            </w:pPr>
            <w:r w:rsidRPr="00951CAF">
              <w:rPr>
                <w:rFonts w:eastAsia="楷体" w:hint="eastAsia"/>
                <w:sz w:val="18"/>
                <w:szCs w:val="18"/>
              </w:rPr>
              <w:t>0.89</w:t>
            </w:r>
          </w:p>
        </w:tc>
      </w:tr>
      <w:tr w:rsidR="00DB78A6" w:rsidRPr="00951CAF" w14:paraId="4A57E454" w14:textId="77777777" w:rsidTr="00147EC2">
        <w:trPr>
          <w:trHeight w:val="285"/>
        </w:trPr>
        <w:tc>
          <w:tcPr>
            <w:tcW w:w="958" w:type="pct"/>
            <w:vMerge w:val="restart"/>
            <w:noWrap/>
            <w:vAlign w:val="center"/>
            <w:hideMark/>
          </w:tcPr>
          <w:p w14:paraId="145636F2" w14:textId="77777777" w:rsidR="00DB78A6" w:rsidRPr="00951CAF" w:rsidRDefault="00DB78A6" w:rsidP="00AC5F36">
            <w:pPr>
              <w:jc w:val="center"/>
              <w:rPr>
                <w:rFonts w:eastAsia="楷体"/>
                <w:sz w:val="18"/>
                <w:szCs w:val="18"/>
              </w:rPr>
            </w:pPr>
            <w:r w:rsidRPr="00325202">
              <w:rPr>
                <w:rFonts w:eastAsia="楷体"/>
                <w:sz w:val="18"/>
                <w:szCs w:val="18"/>
              </w:rPr>
              <w:t>sales department</w:t>
            </w:r>
          </w:p>
        </w:tc>
        <w:tc>
          <w:tcPr>
            <w:tcW w:w="689" w:type="pct"/>
            <w:noWrap/>
            <w:vAlign w:val="center"/>
            <w:hideMark/>
          </w:tcPr>
          <w:p w14:paraId="4A869E62" w14:textId="77777777" w:rsidR="00DB78A6" w:rsidRPr="00951CAF" w:rsidRDefault="00DB78A6" w:rsidP="00AC5F36">
            <w:pPr>
              <w:jc w:val="center"/>
              <w:rPr>
                <w:rFonts w:eastAsia="楷体"/>
                <w:sz w:val="18"/>
                <w:szCs w:val="18"/>
              </w:rPr>
            </w:pPr>
            <w:r w:rsidRPr="00951CAF">
              <w:rPr>
                <w:rFonts w:eastAsia="楷体" w:hint="eastAsia"/>
                <w:sz w:val="18"/>
                <w:szCs w:val="18"/>
              </w:rPr>
              <w:t>R10</w:t>
            </w:r>
          </w:p>
        </w:tc>
        <w:tc>
          <w:tcPr>
            <w:tcW w:w="200" w:type="pct"/>
            <w:noWrap/>
            <w:vAlign w:val="center"/>
            <w:hideMark/>
          </w:tcPr>
          <w:p w14:paraId="2976DF7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0684F4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4CB5DEE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834759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F910F5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4B06F1B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6473191F"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2E97A3D6"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A751FF6"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32970335" w14:textId="77777777" w:rsidTr="00147EC2">
        <w:trPr>
          <w:trHeight w:val="285"/>
        </w:trPr>
        <w:tc>
          <w:tcPr>
            <w:tcW w:w="958" w:type="pct"/>
            <w:vMerge/>
            <w:vAlign w:val="center"/>
            <w:hideMark/>
          </w:tcPr>
          <w:p w14:paraId="28DF3AB1" w14:textId="77777777" w:rsidR="00DB78A6" w:rsidRPr="00951CAF" w:rsidRDefault="00DB78A6" w:rsidP="00AC5F36">
            <w:pPr>
              <w:jc w:val="center"/>
              <w:rPr>
                <w:rFonts w:eastAsia="楷体"/>
                <w:sz w:val="18"/>
                <w:szCs w:val="18"/>
              </w:rPr>
            </w:pPr>
          </w:p>
        </w:tc>
        <w:tc>
          <w:tcPr>
            <w:tcW w:w="689" w:type="pct"/>
            <w:noWrap/>
            <w:vAlign w:val="center"/>
            <w:hideMark/>
          </w:tcPr>
          <w:p w14:paraId="16DB596B" w14:textId="77777777" w:rsidR="00DB78A6" w:rsidRPr="00951CAF" w:rsidRDefault="00DB78A6" w:rsidP="00AC5F36">
            <w:pPr>
              <w:jc w:val="center"/>
              <w:rPr>
                <w:rFonts w:eastAsia="楷体"/>
                <w:sz w:val="18"/>
                <w:szCs w:val="18"/>
              </w:rPr>
            </w:pPr>
            <w:r w:rsidRPr="00951CAF">
              <w:rPr>
                <w:rFonts w:eastAsia="楷体" w:hint="eastAsia"/>
                <w:sz w:val="18"/>
                <w:szCs w:val="18"/>
              </w:rPr>
              <w:t>R11</w:t>
            </w:r>
          </w:p>
        </w:tc>
        <w:tc>
          <w:tcPr>
            <w:tcW w:w="200" w:type="pct"/>
            <w:noWrap/>
            <w:vAlign w:val="center"/>
            <w:hideMark/>
          </w:tcPr>
          <w:p w14:paraId="78020B6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17D3F3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CEF3377"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F963A3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1434691"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0CF6D736"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74AADE60"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5A21F136"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632F8F3D"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0897FC6F" w14:textId="77777777" w:rsidTr="00147EC2">
        <w:trPr>
          <w:trHeight w:val="285"/>
        </w:trPr>
        <w:tc>
          <w:tcPr>
            <w:tcW w:w="958" w:type="pct"/>
            <w:vMerge/>
            <w:vAlign w:val="center"/>
            <w:hideMark/>
          </w:tcPr>
          <w:p w14:paraId="6662DF3E" w14:textId="77777777" w:rsidR="00DB78A6" w:rsidRPr="00951CAF" w:rsidRDefault="00DB78A6" w:rsidP="00AC5F36">
            <w:pPr>
              <w:jc w:val="center"/>
              <w:rPr>
                <w:rFonts w:eastAsia="楷体"/>
                <w:sz w:val="18"/>
                <w:szCs w:val="18"/>
              </w:rPr>
            </w:pPr>
          </w:p>
        </w:tc>
        <w:tc>
          <w:tcPr>
            <w:tcW w:w="689" w:type="pct"/>
            <w:noWrap/>
            <w:vAlign w:val="center"/>
            <w:hideMark/>
          </w:tcPr>
          <w:p w14:paraId="7A1B494D" w14:textId="77777777" w:rsidR="00DB78A6" w:rsidRPr="00951CAF" w:rsidRDefault="00DB78A6" w:rsidP="00AC5F36">
            <w:pPr>
              <w:jc w:val="center"/>
              <w:rPr>
                <w:rFonts w:eastAsia="楷体"/>
                <w:sz w:val="18"/>
                <w:szCs w:val="18"/>
              </w:rPr>
            </w:pPr>
            <w:r w:rsidRPr="00951CAF">
              <w:rPr>
                <w:rFonts w:eastAsia="楷体" w:hint="eastAsia"/>
                <w:sz w:val="18"/>
                <w:szCs w:val="18"/>
              </w:rPr>
              <w:t>R12</w:t>
            </w:r>
          </w:p>
        </w:tc>
        <w:tc>
          <w:tcPr>
            <w:tcW w:w="200" w:type="pct"/>
            <w:noWrap/>
            <w:vAlign w:val="center"/>
            <w:hideMark/>
          </w:tcPr>
          <w:p w14:paraId="03D811E0"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3327E7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329742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85960A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7DE66E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A1F4DA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6DF35C1B"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2C21607C"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77F4573"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4866D560" w14:textId="77777777" w:rsidTr="00147EC2">
        <w:trPr>
          <w:trHeight w:val="285"/>
        </w:trPr>
        <w:tc>
          <w:tcPr>
            <w:tcW w:w="958" w:type="pct"/>
            <w:vMerge/>
            <w:vAlign w:val="center"/>
            <w:hideMark/>
          </w:tcPr>
          <w:p w14:paraId="49BBF5E1" w14:textId="77777777" w:rsidR="00DB78A6" w:rsidRPr="00951CAF" w:rsidRDefault="00DB78A6" w:rsidP="00AC5F36">
            <w:pPr>
              <w:jc w:val="center"/>
              <w:rPr>
                <w:rFonts w:eastAsia="楷体"/>
                <w:sz w:val="18"/>
                <w:szCs w:val="18"/>
              </w:rPr>
            </w:pPr>
          </w:p>
        </w:tc>
        <w:tc>
          <w:tcPr>
            <w:tcW w:w="689" w:type="pct"/>
            <w:noWrap/>
            <w:vAlign w:val="center"/>
            <w:hideMark/>
          </w:tcPr>
          <w:p w14:paraId="4AD4A47C" w14:textId="77777777" w:rsidR="00DB78A6" w:rsidRPr="00951CAF" w:rsidRDefault="00DB78A6" w:rsidP="00AC5F36">
            <w:pPr>
              <w:jc w:val="center"/>
              <w:rPr>
                <w:rFonts w:eastAsia="楷体"/>
                <w:sz w:val="18"/>
                <w:szCs w:val="18"/>
              </w:rPr>
            </w:pPr>
            <w:r w:rsidRPr="00951CAF">
              <w:rPr>
                <w:rFonts w:eastAsia="楷体" w:hint="eastAsia"/>
                <w:sz w:val="18"/>
                <w:szCs w:val="18"/>
              </w:rPr>
              <w:t>R13</w:t>
            </w:r>
          </w:p>
        </w:tc>
        <w:tc>
          <w:tcPr>
            <w:tcW w:w="200" w:type="pct"/>
            <w:noWrap/>
            <w:vAlign w:val="center"/>
            <w:hideMark/>
          </w:tcPr>
          <w:p w14:paraId="5AB70A87"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B1BC2F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31298F4"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B8296B7"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BDCCEA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0F0FDB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841300A"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67DCC712"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BCDFCC5"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260D974E" w14:textId="77777777" w:rsidTr="00147EC2">
        <w:trPr>
          <w:trHeight w:val="285"/>
        </w:trPr>
        <w:tc>
          <w:tcPr>
            <w:tcW w:w="958" w:type="pct"/>
            <w:vMerge/>
            <w:vAlign w:val="center"/>
            <w:hideMark/>
          </w:tcPr>
          <w:p w14:paraId="2C14AC7A" w14:textId="77777777" w:rsidR="00DB78A6" w:rsidRPr="00951CAF" w:rsidRDefault="00DB78A6" w:rsidP="00AC5F36">
            <w:pPr>
              <w:jc w:val="center"/>
              <w:rPr>
                <w:rFonts w:eastAsia="楷体"/>
                <w:sz w:val="18"/>
                <w:szCs w:val="18"/>
              </w:rPr>
            </w:pPr>
          </w:p>
        </w:tc>
        <w:tc>
          <w:tcPr>
            <w:tcW w:w="689" w:type="pct"/>
            <w:noWrap/>
            <w:vAlign w:val="center"/>
            <w:hideMark/>
          </w:tcPr>
          <w:p w14:paraId="30298DAD" w14:textId="77777777" w:rsidR="00DB78A6" w:rsidRPr="00951CAF" w:rsidRDefault="00DB78A6" w:rsidP="00AC5F36">
            <w:pPr>
              <w:jc w:val="center"/>
              <w:rPr>
                <w:rFonts w:eastAsia="楷体"/>
                <w:sz w:val="18"/>
                <w:szCs w:val="18"/>
              </w:rPr>
            </w:pPr>
            <w:r w:rsidRPr="00951CAF">
              <w:rPr>
                <w:rFonts w:eastAsia="楷体" w:hint="eastAsia"/>
                <w:sz w:val="18"/>
                <w:szCs w:val="18"/>
              </w:rPr>
              <w:t>R14</w:t>
            </w:r>
          </w:p>
        </w:tc>
        <w:tc>
          <w:tcPr>
            <w:tcW w:w="200" w:type="pct"/>
            <w:noWrap/>
            <w:vAlign w:val="center"/>
            <w:hideMark/>
          </w:tcPr>
          <w:p w14:paraId="452CF90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95A001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CC36DC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057D7F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505FD8C"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41DCA845"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493032B0"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591558B0"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22F82E1B"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2F7E9A18" w14:textId="77777777" w:rsidTr="00147EC2">
        <w:trPr>
          <w:trHeight w:val="285"/>
        </w:trPr>
        <w:tc>
          <w:tcPr>
            <w:tcW w:w="958" w:type="pct"/>
            <w:vMerge/>
            <w:vAlign w:val="center"/>
            <w:hideMark/>
          </w:tcPr>
          <w:p w14:paraId="7272487A" w14:textId="77777777" w:rsidR="00DB78A6" w:rsidRPr="00951CAF" w:rsidRDefault="00DB78A6" w:rsidP="00AC5F36">
            <w:pPr>
              <w:jc w:val="center"/>
              <w:rPr>
                <w:rFonts w:eastAsia="楷体"/>
                <w:sz w:val="18"/>
                <w:szCs w:val="18"/>
              </w:rPr>
            </w:pPr>
          </w:p>
        </w:tc>
        <w:tc>
          <w:tcPr>
            <w:tcW w:w="689" w:type="pct"/>
            <w:noWrap/>
            <w:vAlign w:val="center"/>
            <w:hideMark/>
          </w:tcPr>
          <w:p w14:paraId="2553528E" w14:textId="77777777" w:rsidR="00DB78A6" w:rsidRPr="00951CAF" w:rsidRDefault="00DB78A6" w:rsidP="00AC5F36">
            <w:pPr>
              <w:jc w:val="center"/>
              <w:rPr>
                <w:rFonts w:eastAsia="楷体"/>
                <w:sz w:val="18"/>
                <w:szCs w:val="18"/>
              </w:rPr>
            </w:pPr>
            <w:r w:rsidRPr="00951CAF">
              <w:rPr>
                <w:rFonts w:eastAsia="楷体" w:hint="eastAsia"/>
                <w:sz w:val="18"/>
                <w:szCs w:val="18"/>
              </w:rPr>
              <w:t>R15</w:t>
            </w:r>
          </w:p>
        </w:tc>
        <w:tc>
          <w:tcPr>
            <w:tcW w:w="200" w:type="pct"/>
            <w:noWrap/>
            <w:vAlign w:val="center"/>
            <w:hideMark/>
          </w:tcPr>
          <w:p w14:paraId="0892CA2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2623FB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E32370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774E2B4"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A29ECD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57062C0"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3894DBE"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557864BD"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6BD8406"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0525500F" w14:textId="77777777" w:rsidTr="00147EC2">
        <w:trPr>
          <w:trHeight w:val="285"/>
        </w:trPr>
        <w:tc>
          <w:tcPr>
            <w:tcW w:w="958" w:type="pct"/>
            <w:vMerge w:val="restart"/>
            <w:noWrap/>
            <w:vAlign w:val="center"/>
            <w:hideMark/>
          </w:tcPr>
          <w:p w14:paraId="26EA623D" w14:textId="77777777" w:rsidR="00DB78A6" w:rsidRPr="00951CAF" w:rsidRDefault="00DB78A6" w:rsidP="00AC5F36">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08C777A2" w14:textId="77777777" w:rsidR="00DB78A6" w:rsidRPr="00951CAF" w:rsidRDefault="00DB78A6" w:rsidP="00AC5F36">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supply</w:t>
            </w:r>
            <w:proofErr w:type="spellEnd"/>
          </w:p>
        </w:tc>
        <w:tc>
          <w:tcPr>
            <w:tcW w:w="200" w:type="pct"/>
            <w:noWrap/>
            <w:vAlign w:val="center"/>
            <w:hideMark/>
          </w:tcPr>
          <w:p w14:paraId="6745418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6F0341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80BDC0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A03F74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532C56C"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77CC9D84"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7FC3D69F"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170D93C4"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7EEA7F5F"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1A91F87C" w14:textId="77777777" w:rsidTr="00147EC2">
        <w:trPr>
          <w:trHeight w:val="285"/>
        </w:trPr>
        <w:tc>
          <w:tcPr>
            <w:tcW w:w="958" w:type="pct"/>
            <w:vMerge/>
            <w:vAlign w:val="center"/>
            <w:hideMark/>
          </w:tcPr>
          <w:p w14:paraId="037CFC56" w14:textId="77777777" w:rsidR="00DB78A6" w:rsidRPr="00951CAF" w:rsidRDefault="00DB78A6" w:rsidP="00AC5F36">
            <w:pPr>
              <w:jc w:val="center"/>
              <w:rPr>
                <w:rFonts w:eastAsia="楷体"/>
                <w:sz w:val="18"/>
                <w:szCs w:val="18"/>
              </w:rPr>
            </w:pPr>
          </w:p>
        </w:tc>
        <w:tc>
          <w:tcPr>
            <w:tcW w:w="689" w:type="pct"/>
            <w:noWrap/>
            <w:vAlign w:val="center"/>
            <w:hideMark/>
          </w:tcPr>
          <w:p w14:paraId="6CE91B26" w14:textId="77777777" w:rsidR="00DB78A6" w:rsidRPr="00951CAF" w:rsidRDefault="00DB78A6" w:rsidP="00AC5F36">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puchasing</w:t>
            </w:r>
            <w:proofErr w:type="spellEnd"/>
          </w:p>
        </w:tc>
        <w:tc>
          <w:tcPr>
            <w:tcW w:w="200" w:type="pct"/>
            <w:noWrap/>
            <w:vAlign w:val="center"/>
            <w:hideMark/>
          </w:tcPr>
          <w:p w14:paraId="45C36B94"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502E07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A69E497"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B73208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AB42401"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5BD5F3FB"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39FDD82C"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5A5AF0B7"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6DD1896C"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243C0BCE" w14:textId="77777777" w:rsidTr="00147EC2">
        <w:trPr>
          <w:trHeight w:val="285"/>
        </w:trPr>
        <w:tc>
          <w:tcPr>
            <w:tcW w:w="958" w:type="pct"/>
            <w:vMerge/>
            <w:vAlign w:val="center"/>
            <w:hideMark/>
          </w:tcPr>
          <w:p w14:paraId="6CF67773" w14:textId="77777777" w:rsidR="00DB78A6" w:rsidRPr="00951CAF" w:rsidRDefault="00DB78A6" w:rsidP="00AC5F36">
            <w:pPr>
              <w:jc w:val="center"/>
              <w:rPr>
                <w:rFonts w:eastAsia="楷体"/>
                <w:sz w:val="18"/>
                <w:szCs w:val="18"/>
              </w:rPr>
            </w:pPr>
          </w:p>
        </w:tc>
        <w:tc>
          <w:tcPr>
            <w:tcW w:w="689" w:type="pct"/>
            <w:noWrap/>
            <w:vAlign w:val="center"/>
            <w:hideMark/>
          </w:tcPr>
          <w:p w14:paraId="46515EC7" w14:textId="77777777" w:rsidR="00DB78A6" w:rsidRPr="00951CAF" w:rsidRDefault="00DB78A6" w:rsidP="00AC5F36">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production</w:t>
            </w:r>
            <w:proofErr w:type="spellEnd"/>
          </w:p>
        </w:tc>
        <w:tc>
          <w:tcPr>
            <w:tcW w:w="200" w:type="pct"/>
            <w:noWrap/>
            <w:vAlign w:val="center"/>
            <w:hideMark/>
          </w:tcPr>
          <w:p w14:paraId="3AADD6A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A0FAC44"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650750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7A5B26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ABB0499" w14:textId="77777777" w:rsidR="00DB78A6" w:rsidRPr="00951CAF" w:rsidRDefault="00DB78A6" w:rsidP="00AC5F36">
            <w:pPr>
              <w:jc w:val="center"/>
              <w:rPr>
                <w:rFonts w:eastAsia="楷体"/>
                <w:sz w:val="18"/>
                <w:szCs w:val="18"/>
              </w:rPr>
            </w:pPr>
            <w:r w:rsidRPr="00951CAF">
              <w:rPr>
                <w:rFonts w:eastAsia="楷体" w:hint="eastAsia"/>
                <w:sz w:val="18"/>
                <w:szCs w:val="18"/>
              </w:rPr>
              <w:t>4</w:t>
            </w:r>
          </w:p>
        </w:tc>
        <w:tc>
          <w:tcPr>
            <w:tcW w:w="316" w:type="pct"/>
            <w:noWrap/>
            <w:vAlign w:val="center"/>
            <w:hideMark/>
          </w:tcPr>
          <w:p w14:paraId="43AC24DE" w14:textId="77777777" w:rsidR="00DB78A6" w:rsidRPr="00951CAF" w:rsidRDefault="00DB78A6" w:rsidP="00AC5F36">
            <w:pPr>
              <w:jc w:val="center"/>
              <w:rPr>
                <w:rFonts w:eastAsia="楷体"/>
                <w:sz w:val="18"/>
                <w:szCs w:val="18"/>
              </w:rPr>
            </w:pPr>
            <w:r w:rsidRPr="00951CAF">
              <w:rPr>
                <w:rFonts w:eastAsia="楷体" w:hint="eastAsia"/>
                <w:sz w:val="18"/>
                <w:szCs w:val="18"/>
              </w:rPr>
              <w:t>4</w:t>
            </w:r>
          </w:p>
        </w:tc>
        <w:tc>
          <w:tcPr>
            <w:tcW w:w="316" w:type="pct"/>
            <w:noWrap/>
            <w:vAlign w:val="center"/>
            <w:hideMark/>
          </w:tcPr>
          <w:p w14:paraId="3E0F36D5"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733" w:type="pct"/>
            <w:noWrap/>
            <w:vAlign w:val="center"/>
            <w:hideMark/>
          </w:tcPr>
          <w:p w14:paraId="68B76F94" w14:textId="77777777" w:rsidR="00DB78A6" w:rsidRPr="00951CAF" w:rsidRDefault="00DB78A6" w:rsidP="00AC5F36">
            <w:pPr>
              <w:jc w:val="center"/>
              <w:rPr>
                <w:rFonts w:eastAsia="楷体"/>
                <w:sz w:val="18"/>
                <w:szCs w:val="18"/>
              </w:rPr>
            </w:pPr>
            <w:r w:rsidRPr="00951CAF">
              <w:rPr>
                <w:rFonts w:eastAsia="楷体" w:hint="eastAsia"/>
                <w:sz w:val="18"/>
                <w:szCs w:val="18"/>
              </w:rPr>
              <w:t>0.03</w:t>
            </w:r>
          </w:p>
        </w:tc>
        <w:tc>
          <w:tcPr>
            <w:tcW w:w="664" w:type="pct"/>
            <w:noWrap/>
            <w:vAlign w:val="center"/>
            <w:hideMark/>
          </w:tcPr>
          <w:p w14:paraId="604077AD" w14:textId="77777777" w:rsidR="00DB78A6" w:rsidRPr="00951CAF" w:rsidRDefault="00DB78A6" w:rsidP="00AC5F36">
            <w:pPr>
              <w:jc w:val="center"/>
              <w:rPr>
                <w:rFonts w:eastAsia="楷体"/>
                <w:sz w:val="18"/>
                <w:szCs w:val="18"/>
              </w:rPr>
            </w:pPr>
            <w:r w:rsidRPr="00951CAF">
              <w:rPr>
                <w:rFonts w:eastAsia="楷体" w:hint="eastAsia"/>
                <w:sz w:val="18"/>
                <w:szCs w:val="18"/>
              </w:rPr>
              <w:t>0.97</w:t>
            </w:r>
          </w:p>
        </w:tc>
      </w:tr>
      <w:tr w:rsidR="00DB78A6" w:rsidRPr="00951CAF" w14:paraId="3A04C451" w14:textId="77777777" w:rsidTr="00147EC2">
        <w:trPr>
          <w:trHeight w:val="285"/>
        </w:trPr>
        <w:tc>
          <w:tcPr>
            <w:tcW w:w="958" w:type="pct"/>
            <w:vMerge/>
            <w:vAlign w:val="center"/>
            <w:hideMark/>
          </w:tcPr>
          <w:p w14:paraId="2E9D9D27" w14:textId="77777777" w:rsidR="00DB78A6" w:rsidRPr="00951CAF" w:rsidRDefault="00DB78A6" w:rsidP="00AC5F36">
            <w:pPr>
              <w:jc w:val="center"/>
              <w:rPr>
                <w:rFonts w:eastAsia="楷体"/>
                <w:sz w:val="18"/>
                <w:szCs w:val="18"/>
              </w:rPr>
            </w:pPr>
          </w:p>
        </w:tc>
        <w:tc>
          <w:tcPr>
            <w:tcW w:w="689" w:type="pct"/>
            <w:noWrap/>
            <w:vAlign w:val="center"/>
            <w:hideMark/>
          </w:tcPr>
          <w:p w14:paraId="6FA2A74C" w14:textId="77777777" w:rsidR="00DB78A6" w:rsidRPr="00951CAF" w:rsidRDefault="00DB78A6" w:rsidP="00AC5F36">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sales</w:t>
            </w:r>
            <w:proofErr w:type="spellEnd"/>
          </w:p>
        </w:tc>
        <w:tc>
          <w:tcPr>
            <w:tcW w:w="200" w:type="pct"/>
            <w:noWrap/>
            <w:vAlign w:val="center"/>
            <w:hideMark/>
          </w:tcPr>
          <w:p w14:paraId="4DF90F6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6D11246"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DB6ED2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DB5F12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77F221B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F053A23"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316" w:type="pct"/>
            <w:noWrap/>
            <w:vAlign w:val="center"/>
            <w:hideMark/>
          </w:tcPr>
          <w:p w14:paraId="2694088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733" w:type="pct"/>
            <w:noWrap/>
            <w:vAlign w:val="center"/>
            <w:hideMark/>
          </w:tcPr>
          <w:p w14:paraId="181855F9" w14:textId="77777777" w:rsidR="00DB78A6" w:rsidRPr="00951CAF" w:rsidRDefault="00DB78A6" w:rsidP="00AC5F36">
            <w:pPr>
              <w:jc w:val="center"/>
              <w:rPr>
                <w:rFonts w:eastAsia="楷体"/>
                <w:sz w:val="18"/>
                <w:szCs w:val="18"/>
              </w:rPr>
            </w:pPr>
            <w:r w:rsidRPr="00951CAF">
              <w:rPr>
                <w:rFonts w:eastAsia="楷体" w:hint="eastAsia"/>
                <w:sz w:val="18"/>
                <w:szCs w:val="18"/>
              </w:rPr>
              <w:t>0.02</w:t>
            </w:r>
          </w:p>
        </w:tc>
        <w:tc>
          <w:tcPr>
            <w:tcW w:w="664" w:type="pct"/>
            <w:noWrap/>
            <w:vAlign w:val="center"/>
            <w:hideMark/>
          </w:tcPr>
          <w:p w14:paraId="78A70200" w14:textId="77777777" w:rsidR="00DB78A6" w:rsidRPr="00951CAF" w:rsidRDefault="00DB78A6" w:rsidP="00AC5F36">
            <w:pPr>
              <w:jc w:val="center"/>
              <w:rPr>
                <w:rFonts w:eastAsia="楷体"/>
                <w:sz w:val="18"/>
                <w:szCs w:val="18"/>
              </w:rPr>
            </w:pPr>
            <w:r w:rsidRPr="00951CAF">
              <w:rPr>
                <w:rFonts w:eastAsia="楷体" w:hint="eastAsia"/>
                <w:sz w:val="18"/>
                <w:szCs w:val="18"/>
              </w:rPr>
              <w:t>0.98</w:t>
            </w:r>
          </w:p>
        </w:tc>
      </w:tr>
    </w:tbl>
    <w:p w14:paraId="63EC3D40" w14:textId="41F6BD4E" w:rsidR="00DB78A6" w:rsidRPr="00FA75A9" w:rsidRDefault="00DB78A6" w:rsidP="00DB78A6">
      <w:pPr>
        <w:pStyle w:val="af2"/>
      </w:pPr>
      <w:bookmarkStart w:id="125" w:name="_Toc115818055"/>
      <w:r>
        <w:t xml:space="preserve">Table 4-3 </w:t>
      </w:r>
      <w:r w:rsidRPr="00FA75A9">
        <w:t>Statistics for Supplier Member Company A2.</w:t>
      </w:r>
      <w:bookmarkEnd w:id="125"/>
    </w:p>
    <w:tbl>
      <w:tblPr>
        <w:tblStyle w:val="a8"/>
        <w:tblW w:w="5000" w:type="pct"/>
        <w:tblLook w:val="04A0" w:firstRow="1" w:lastRow="0" w:firstColumn="1" w:lastColumn="0" w:noHBand="0" w:noVBand="1"/>
      </w:tblPr>
      <w:tblGrid>
        <w:gridCol w:w="1612"/>
        <w:gridCol w:w="1159"/>
        <w:gridCol w:w="344"/>
        <w:gridCol w:w="456"/>
        <w:gridCol w:w="456"/>
        <w:gridCol w:w="456"/>
        <w:gridCol w:w="528"/>
        <w:gridCol w:w="526"/>
        <w:gridCol w:w="526"/>
        <w:gridCol w:w="1233"/>
        <w:gridCol w:w="1118"/>
      </w:tblGrid>
      <w:tr w:rsidR="00DB78A6" w:rsidRPr="00951CAF" w14:paraId="0E8380CE" w14:textId="77777777" w:rsidTr="00147EC2">
        <w:trPr>
          <w:trHeight w:val="285"/>
        </w:trPr>
        <w:tc>
          <w:tcPr>
            <w:tcW w:w="957" w:type="pct"/>
            <w:noWrap/>
            <w:vAlign w:val="center"/>
            <w:hideMark/>
          </w:tcPr>
          <w:p w14:paraId="78F6BAAE" w14:textId="77777777" w:rsidR="00DB78A6" w:rsidRPr="00951CAF" w:rsidRDefault="00DB78A6" w:rsidP="00147EC2">
            <w:pPr>
              <w:jc w:val="center"/>
              <w:rPr>
                <w:rFonts w:eastAsia="楷体"/>
                <w:sz w:val="18"/>
                <w:szCs w:val="18"/>
              </w:rPr>
            </w:pPr>
            <w:r w:rsidRPr="00951CAF">
              <w:rPr>
                <w:rFonts w:eastAsia="楷体" w:hint="eastAsia"/>
                <w:sz w:val="18"/>
                <w:szCs w:val="18"/>
              </w:rPr>
              <w:t>A2</w:t>
            </w:r>
          </w:p>
        </w:tc>
        <w:tc>
          <w:tcPr>
            <w:tcW w:w="689" w:type="pct"/>
            <w:vMerge w:val="restart"/>
            <w:noWrap/>
            <w:vAlign w:val="center"/>
            <w:hideMark/>
          </w:tcPr>
          <w:p w14:paraId="2C649DC6" w14:textId="77777777" w:rsidR="00DB78A6" w:rsidRPr="00951CAF" w:rsidRDefault="00DB78A6" w:rsidP="00147EC2">
            <w:pPr>
              <w:jc w:val="center"/>
              <w:rPr>
                <w:rFonts w:eastAsia="楷体"/>
                <w:sz w:val="18"/>
                <w:szCs w:val="18"/>
              </w:rPr>
            </w:pPr>
            <w:r w:rsidRPr="00325202">
              <w:rPr>
                <w:rFonts w:eastAsia="楷体"/>
                <w:sz w:val="18"/>
                <w:szCs w:val="18"/>
              </w:rPr>
              <w:t>reliability index</w:t>
            </w:r>
          </w:p>
        </w:tc>
        <w:tc>
          <w:tcPr>
            <w:tcW w:w="1957" w:type="pct"/>
            <w:gridSpan w:val="7"/>
            <w:noWrap/>
            <w:vAlign w:val="center"/>
            <w:hideMark/>
          </w:tcPr>
          <w:p w14:paraId="2B057273" w14:textId="77777777" w:rsidR="00DB78A6" w:rsidRPr="00951CAF" w:rsidRDefault="00DB78A6" w:rsidP="00147EC2">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0B045E21" w14:textId="77777777" w:rsidR="00DB78A6" w:rsidRPr="00951CAF" w:rsidRDefault="00DB78A6" w:rsidP="00147EC2">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419BBBE1" w14:textId="77777777" w:rsidR="00DB78A6" w:rsidRPr="00951CAF" w:rsidRDefault="00DB78A6" w:rsidP="00147EC2">
            <w:pPr>
              <w:jc w:val="center"/>
              <w:rPr>
                <w:rFonts w:eastAsia="楷体"/>
                <w:sz w:val="18"/>
                <w:szCs w:val="18"/>
              </w:rPr>
            </w:pPr>
            <w:r w:rsidRPr="00325202">
              <w:rPr>
                <w:rFonts w:eastAsia="楷体"/>
                <w:sz w:val="18"/>
                <w:szCs w:val="18"/>
              </w:rPr>
              <w:t>Reliability (Ri)</w:t>
            </w:r>
          </w:p>
        </w:tc>
      </w:tr>
      <w:tr w:rsidR="00DB78A6" w:rsidRPr="00951CAF" w14:paraId="1A6314D8" w14:textId="77777777" w:rsidTr="00147EC2">
        <w:trPr>
          <w:trHeight w:val="285"/>
        </w:trPr>
        <w:tc>
          <w:tcPr>
            <w:tcW w:w="957" w:type="pct"/>
            <w:noWrap/>
            <w:vAlign w:val="center"/>
            <w:hideMark/>
          </w:tcPr>
          <w:p w14:paraId="65F11F0C" w14:textId="77777777" w:rsidR="00DB78A6" w:rsidRPr="00951CAF" w:rsidRDefault="00DB78A6" w:rsidP="00147EC2">
            <w:pPr>
              <w:jc w:val="center"/>
              <w:rPr>
                <w:rFonts w:eastAsia="楷体"/>
                <w:sz w:val="18"/>
                <w:szCs w:val="18"/>
              </w:rPr>
            </w:pPr>
            <w:r w:rsidRPr="00325202">
              <w:rPr>
                <w:rFonts w:eastAsia="楷体"/>
                <w:sz w:val="18"/>
                <w:szCs w:val="18"/>
              </w:rPr>
              <w:t>department</w:t>
            </w:r>
          </w:p>
        </w:tc>
        <w:tc>
          <w:tcPr>
            <w:tcW w:w="689" w:type="pct"/>
            <w:vMerge/>
            <w:vAlign w:val="center"/>
            <w:hideMark/>
          </w:tcPr>
          <w:p w14:paraId="6E4102BF" w14:textId="77777777" w:rsidR="00DB78A6" w:rsidRPr="00951CAF" w:rsidRDefault="00DB78A6" w:rsidP="00147EC2">
            <w:pPr>
              <w:jc w:val="center"/>
              <w:rPr>
                <w:rFonts w:eastAsia="楷体"/>
                <w:sz w:val="18"/>
                <w:szCs w:val="18"/>
              </w:rPr>
            </w:pPr>
          </w:p>
        </w:tc>
        <w:tc>
          <w:tcPr>
            <w:tcW w:w="198" w:type="pct"/>
            <w:noWrap/>
            <w:vAlign w:val="center"/>
            <w:hideMark/>
          </w:tcPr>
          <w:p w14:paraId="4F134F19"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70" w:type="pct"/>
            <w:noWrap/>
            <w:vAlign w:val="center"/>
            <w:hideMark/>
          </w:tcPr>
          <w:p w14:paraId="32CE59B6" w14:textId="77777777" w:rsidR="00DB78A6" w:rsidRPr="00951CAF" w:rsidRDefault="00DB78A6" w:rsidP="00147EC2">
            <w:pPr>
              <w:jc w:val="center"/>
              <w:rPr>
                <w:rFonts w:eastAsia="楷体"/>
                <w:sz w:val="18"/>
                <w:szCs w:val="18"/>
              </w:rPr>
            </w:pPr>
            <w:r w:rsidRPr="00951CAF">
              <w:rPr>
                <w:rFonts w:eastAsia="楷体" w:hint="eastAsia"/>
                <w:sz w:val="18"/>
                <w:szCs w:val="18"/>
              </w:rPr>
              <w:t>0.6</w:t>
            </w:r>
          </w:p>
        </w:tc>
        <w:tc>
          <w:tcPr>
            <w:tcW w:w="270" w:type="pct"/>
            <w:noWrap/>
            <w:vAlign w:val="center"/>
            <w:hideMark/>
          </w:tcPr>
          <w:p w14:paraId="3154569D" w14:textId="77777777" w:rsidR="00DB78A6" w:rsidRPr="00951CAF" w:rsidRDefault="00DB78A6" w:rsidP="00147EC2">
            <w:pPr>
              <w:jc w:val="center"/>
              <w:rPr>
                <w:rFonts w:eastAsia="楷体"/>
                <w:sz w:val="18"/>
                <w:szCs w:val="18"/>
              </w:rPr>
            </w:pPr>
            <w:r w:rsidRPr="00951CAF">
              <w:rPr>
                <w:rFonts w:eastAsia="楷体" w:hint="eastAsia"/>
                <w:sz w:val="18"/>
                <w:szCs w:val="18"/>
              </w:rPr>
              <w:t>0.3</w:t>
            </w:r>
          </w:p>
        </w:tc>
        <w:tc>
          <w:tcPr>
            <w:tcW w:w="270" w:type="pct"/>
            <w:noWrap/>
            <w:vAlign w:val="center"/>
            <w:hideMark/>
          </w:tcPr>
          <w:p w14:paraId="0B8B810E" w14:textId="77777777" w:rsidR="00DB78A6" w:rsidRPr="00951CAF" w:rsidRDefault="00DB78A6" w:rsidP="00147EC2">
            <w:pPr>
              <w:jc w:val="center"/>
              <w:rPr>
                <w:rFonts w:eastAsia="楷体"/>
                <w:sz w:val="18"/>
                <w:szCs w:val="18"/>
              </w:rPr>
            </w:pPr>
            <w:r w:rsidRPr="00951CAF">
              <w:rPr>
                <w:rFonts w:eastAsia="楷体" w:hint="eastAsia"/>
                <w:sz w:val="18"/>
                <w:szCs w:val="18"/>
              </w:rPr>
              <w:t>0.1</w:t>
            </w:r>
          </w:p>
        </w:tc>
        <w:tc>
          <w:tcPr>
            <w:tcW w:w="317" w:type="pct"/>
            <w:noWrap/>
            <w:vAlign w:val="center"/>
            <w:hideMark/>
          </w:tcPr>
          <w:p w14:paraId="01E2BC86"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316" w:type="pct"/>
            <w:noWrap/>
            <w:vAlign w:val="center"/>
            <w:hideMark/>
          </w:tcPr>
          <w:p w14:paraId="72670A43"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316" w:type="pct"/>
            <w:noWrap/>
            <w:vAlign w:val="center"/>
            <w:hideMark/>
          </w:tcPr>
          <w:p w14:paraId="7601A546"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733" w:type="pct"/>
            <w:vMerge/>
            <w:vAlign w:val="center"/>
            <w:hideMark/>
          </w:tcPr>
          <w:p w14:paraId="382E65CB" w14:textId="77777777" w:rsidR="00DB78A6" w:rsidRPr="00951CAF" w:rsidRDefault="00DB78A6" w:rsidP="00147EC2">
            <w:pPr>
              <w:jc w:val="center"/>
              <w:rPr>
                <w:rFonts w:eastAsia="楷体"/>
                <w:sz w:val="18"/>
                <w:szCs w:val="18"/>
              </w:rPr>
            </w:pPr>
          </w:p>
        </w:tc>
        <w:tc>
          <w:tcPr>
            <w:tcW w:w="664" w:type="pct"/>
            <w:vMerge/>
            <w:vAlign w:val="center"/>
            <w:hideMark/>
          </w:tcPr>
          <w:p w14:paraId="6703DDDB" w14:textId="77777777" w:rsidR="00DB78A6" w:rsidRPr="00951CAF" w:rsidRDefault="00DB78A6" w:rsidP="00147EC2">
            <w:pPr>
              <w:jc w:val="center"/>
              <w:rPr>
                <w:rFonts w:eastAsia="楷体"/>
                <w:sz w:val="18"/>
                <w:szCs w:val="18"/>
              </w:rPr>
            </w:pPr>
          </w:p>
        </w:tc>
      </w:tr>
      <w:tr w:rsidR="00DB78A6" w:rsidRPr="00951CAF" w14:paraId="0DAC0EB6" w14:textId="77777777" w:rsidTr="00147EC2">
        <w:trPr>
          <w:trHeight w:val="285"/>
        </w:trPr>
        <w:tc>
          <w:tcPr>
            <w:tcW w:w="957" w:type="pct"/>
            <w:vMerge w:val="restart"/>
            <w:noWrap/>
            <w:vAlign w:val="center"/>
            <w:hideMark/>
          </w:tcPr>
          <w:p w14:paraId="662366BA" w14:textId="77777777" w:rsidR="00DB78A6" w:rsidRPr="00951CAF" w:rsidRDefault="00DB78A6" w:rsidP="00147EC2">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7728D99D" w14:textId="77777777" w:rsidR="00DB78A6" w:rsidRPr="00951CAF" w:rsidRDefault="00DB78A6" w:rsidP="00147EC2">
            <w:pPr>
              <w:jc w:val="center"/>
              <w:rPr>
                <w:rFonts w:eastAsia="楷体"/>
                <w:sz w:val="18"/>
                <w:szCs w:val="18"/>
              </w:rPr>
            </w:pPr>
            <w:r w:rsidRPr="00951CAF">
              <w:rPr>
                <w:rFonts w:eastAsia="楷体" w:hint="eastAsia"/>
                <w:sz w:val="18"/>
                <w:szCs w:val="18"/>
              </w:rPr>
              <w:t>R1</w:t>
            </w:r>
          </w:p>
        </w:tc>
        <w:tc>
          <w:tcPr>
            <w:tcW w:w="198" w:type="pct"/>
            <w:noWrap/>
            <w:vAlign w:val="center"/>
            <w:hideMark/>
          </w:tcPr>
          <w:p w14:paraId="7531596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13F26D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EC129D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37012D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7D8FF51B"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316" w:type="pct"/>
            <w:noWrap/>
            <w:vAlign w:val="center"/>
            <w:hideMark/>
          </w:tcPr>
          <w:p w14:paraId="16BB0AB1"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316" w:type="pct"/>
            <w:noWrap/>
            <w:vAlign w:val="center"/>
            <w:hideMark/>
          </w:tcPr>
          <w:p w14:paraId="2095E1C6"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733" w:type="pct"/>
            <w:noWrap/>
            <w:vAlign w:val="center"/>
            <w:hideMark/>
          </w:tcPr>
          <w:p w14:paraId="3103289F"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13A1E5F"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3FD882D1" w14:textId="77777777" w:rsidTr="00147EC2">
        <w:trPr>
          <w:trHeight w:val="285"/>
        </w:trPr>
        <w:tc>
          <w:tcPr>
            <w:tcW w:w="957" w:type="pct"/>
            <w:vMerge/>
            <w:vAlign w:val="center"/>
            <w:hideMark/>
          </w:tcPr>
          <w:p w14:paraId="1CBD1AAF" w14:textId="77777777" w:rsidR="00DB78A6" w:rsidRPr="00951CAF" w:rsidRDefault="00DB78A6" w:rsidP="00147EC2">
            <w:pPr>
              <w:jc w:val="center"/>
              <w:rPr>
                <w:rFonts w:eastAsia="楷体"/>
                <w:sz w:val="18"/>
                <w:szCs w:val="18"/>
              </w:rPr>
            </w:pPr>
          </w:p>
        </w:tc>
        <w:tc>
          <w:tcPr>
            <w:tcW w:w="689" w:type="pct"/>
            <w:noWrap/>
            <w:vAlign w:val="center"/>
            <w:hideMark/>
          </w:tcPr>
          <w:p w14:paraId="1DB578C1" w14:textId="77777777" w:rsidR="00DB78A6" w:rsidRPr="00951CAF" w:rsidRDefault="00DB78A6" w:rsidP="00147EC2">
            <w:pPr>
              <w:jc w:val="center"/>
              <w:rPr>
                <w:rFonts w:eastAsia="楷体"/>
                <w:sz w:val="18"/>
                <w:szCs w:val="18"/>
              </w:rPr>
            </w:pPr>
            <w:r w:rsidRPr="00951CAF">
              <w:rPr>
                <w:rFonts w:eastAsia="楷体" w:hint="eastAsia"/>
                <w:sz w:val="18"/>
                <w:szCs w:val="18"/>
              </w:rPr>
              <w:t>R2</w:t>
            </w:r>
          </w:p>
        </w:tc>
        <w:tc>
          <w:tcPr>
            <w:tcW w:w="198" w:type="pct"/>
            <w:noWrap/>
            <w:vAlign w:val="center"/>
            <w:hideMark/>
          </w:tcPr>
          <w:p w14:paraId="55E63B0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C73A79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F0B46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C45B2F3" w14:textId="77777777" w:rsidR="00DB78A6" w:rsidRPr="00951CAF" w:rsidRDefault="00DB78A6" w:rsidP="00147EC2">
            <w:pPr>
              <w:jc w:val="center"/>
              <w:rPr>
                <w:rFonts w:eastAsia="楷体"/>
                <w:sz w:val="18"/>
                <w:szCs w:val="18"/>
              </w:rPr>
            </w:pPr>
            <w:r w:rsidRPr="00951CAF">
              <w:rPr>
                <w:rFonts w:eastAsia="楷体" w:hint="eastAsia"/>
                <w:sz w:val="18"/>
                <w:szCs w:val="18"/>
              </w:rPr>
              <w:t>3</w:t>
            </w:r>
          </w:p>
        </w:tc>
        <w:tc>
          <w:tcPr>
            <w:tcW w:w="317" w:type="pct"/>
            <w:noWrap/>
            <w:vAlign w:val="center"/>
            <w:hideMark/>
          </w:tcPr>
          <w:p w14:paraId="78EF04E4"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049B9F42" w14:textId="77777777" w:rsidR="00DB78A6" w:rsidRPr="00951CAF" w:rsidRDefault="00DB78A6" w:rsidP="00147EC2">
            <w:pPr>
              <w:jc w:val="center"/>
              <w:rPr>
                <w:rFonts w:eastAsia="楷体"/>
                <w:sz w:val="18"/>
                <w:szCs w:val="18"/>
              </w:rPr>
            </w:pPr>
            <w:r w:rsidRPr="00951CAF">
              <w:rPr>
                <w:rFonts w:eastAsia="楷体" w:hint="eastAsia"/>
                <w:sz w:val="18"/>
                <w:szCs w:val="18"/>
              </w:rPr>
              <w:t>3</w:t>
            </w:r>
          </w:p>
        </w:tc>
        <w:tc>
          <w:tcPr>
            <w:tcW w:w="316" w:type="pct"/>
            <w:noWrap/>
            <w:vAlign w:val="center"/>
            <w:hideMark/>
          </w:tcPr>
          <w:p w14:paraId="6139675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723E4F91" w14:textId="77777777" w:rsidR="00DB78A6" w:rsidRPr="00951CAF" w:rsidRDefault="00DB78A6" w:rsidP="00147EC2">
            <w:pPr>
              <w:jc w:val="center"/>
              <w:rPr>
                <w:rFonts w:eastAsia="楷体"/>
                <w:sz w:val="18"/>
                <w:szCs w:val="18"/>
              </w:rPr>
            </w:pPr>
            <w:r w:rsidRPr="00951CAF">
              <w:rPr>
                <w:rFonts w:eastAsia="楷体" w:hint="eastAsia"/>
                <w:sz w:val="18"/>
                <w:szCs w:val="18"/>
              </w:rPr>
              <w:t>0.056</w:t>
            </w:r>
          </w:p>
        </w:tc>
        <w:tc>
          <w:tcPr>
            <w:tcW w:w="664" w:type="pct"/>
            <w:noWrap/>
            <w:vAlign w:val="center"/>
            <w:hideMark/>
          </w:tcPr>
          <w:p w14:paraId="5B7F5B25" w14:textId="77777777" w:rsidR="00DB78A6" w:rsidRPr="00951CAF" w:rsidRDefault="00DB78A6" w:rsidP="00147EC2">
            <w:pPr>
              <w:jc w:val="center"/>
              <w:rPr>
                <w:rFonts w:eastAsia="楷体"/>
                <w:sz w:val="18"/>
                <w:szCs w:val="18"/>
              </w:rPr>
            </w:pPr>
            <w:r w:rsidRPr="00951CAF">
              <w:rPr>
                <w:rFonts w:eastAsia="楷体" w:hint="eastAsia"/>
                <w:sz w:val="18"/>
                <w:szCs w:val="18"/>
              </w:rPr>
              <w:t>0.944</w:t>
            </w:r>
          </w:p>
        </w:tc>
      </w:tr>
      <w:tr w:rsidR="00DB78A6" w:rsidRPr="00951CAF" w14:paraId="63433847" w14:textId="77777777" w:rsidTr="00147EC2">
        <w:trPr>
          <w:trHeight w:val="285"/>
        </w:trPr>
        <w:tc>
          <w:tcPr>
            <w:tcW w:w="957" w:type="pct"/>
            <w:vMerge/>
            <w:vAlign w:val="center"/>
            <w:hideMark/>
          </w:tcPr>
          <w:p w14:paraId="701F66BC" w14:textId="77777777" w:rsidR="00DB78A6" w:rsidRPr="00951CAF" w:rsidRDefault="00DB78A6" w:rsidP="00147EC2">
            <w:pPr>
              <w:jc w:val="center"/>
              <w:rPr>
                <w:rFonts w:eastAsia="楷体"/>
                <w:sz w:val="18"/>
                <w:szCs w:val="18"/>
              </w:rPr>
            </w:pPr>
          </w:p>
        </w:tc>
        <w:tc>
          <w:tcPr>
            <w:tcW w:w="689" w:type="pct"/>
            <w:noWrap/>
            <w:vAlign w:val="center"/>
            <w:hideMark/>
          </w:tcPr>
          <w:p w14:paraId="7FB54031" w14:textId="77777777" w:rsidR="00DB78A6" w:rsidRPr="00951CAF" w:rsidRDefault="00DB78A6" w:rsidP="00147EC2">
            <w:pPr>
              <w:jc w:val="center"/>
              <w:rPr>
                <w:rFonts w:eastAsia="楷体"/>
                <w:sz w:val="18"/>
                <w:szCs w:val="18"/>
              </w:rPr>
            </w:pPr>
            <w:r w:rsidRPr="00951CAF">
              <w:rPr>
                <w:rFonts w:eastAsia="楷体" w:hint="eastAsia"/>
                <w:sz w:val="18"/>
                <w:szCs w:val="18"/>
              </w:rPr>
              <w:t>R3</w:t>
            </w:r>
          </w:p>
        </w:tc>
        <w:tc>
          <w:tcPr>
            <w:tcW w:w="198" w:type="pct"/>
            <w:noWrap/>
            <w:vAlign w:val="center"/>
            <w:hideMark/>
          </w:tcPr>
          <w:p w14:paraId="676C886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9BA4B0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ADC794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7253B5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7A6221F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1BDE4C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CFDD333"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009C1483"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ECB95EA"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1BF355D9" w14:textId="77777777" w:rsidTr="00147EC2">
        <w:trPr>
          <w:trHeight w:val="285"/>
        </w:trPr>
        <w:tc>
          <w:tcPr>
            <w:tcW w:w="957" w:type="pct"/>
            <w:vMerge/>
            <w:vAlign w:val="center"/>
            <w:hideMark/>
          </w:tcPr>
          <w:p w14:paraId="24D2F45B" w14:textId="77777777" w:rsidR="00DB78A6" w:rsidRPr="00951CAF" w:rsidRDefault="00DB78A6" w:rsidP="00147EC2">
            <w:pPr>
              <w:jc w:val="center"/>
              <w:rPr>
                <w:rFonts w:eastAsia="楷体"/>
                <w:sz w:val="18"/>
                <w:szCs w:val="18"/>
              </w:rPr>
            </w:pPr>
          </w:p>
        </w:tc>
        <w:tc>
          <w:tcPr>
            <w:tcW w:w="689" w:type="pct"/>
            <w:noWrap/>
            <w:vAlign w:val="center"/>
            <w:hideMark/>
          </w:tcPr>
          <w:p w14:paraId="4BF50480" w14:textId="77777777" w:rsidR="00DB78A6" w:rsidRPr="00951CAF" w:rsidRDefault="00DB78A6" w:rsidP="00147EC2">
            <w:pPr>
              <w:jc w:val="center"/>
              <w:rPr>
                <w:rFonts w:eastAsia="楷体"/>
                <w:sz w:val="18"/>
                <w:szCs w:val="18"/>
              </w:rPr>
            </w:pPr>
            <w:r w:rsidRPr="00951CAF">
              <w:rPr>
                <w:rFonts w:eastAsia="楷体" w:hint="eastAsia"/>
                <w:sz w:val="18"/>
                <w:szCs w:val="18"/>
              </w:rPr>
              <w:t>R4</w:t>
            </w:r>
          </w:p>
        </w:tc>
        <w:tc>
          <w:tcPr>
            <w:tcW w:w="198" w:type="pct"/>
            <w:noWrap/>
            <w:vAlign w:val="center"/>
            <w:hideMark/>
          </w:tcPr>
          <w:p w14:paraId="11BA7A3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9F06AE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741D33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351DBA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663446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6943A42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62FDD86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F644FB2"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6523CCE"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DC77948" w14:textId="77777777" w:rsidTr="00147EC2">
        <w:trPr>
          <w:trHeight w:val="285"/>
        </w:trPr>
        <w:tc>
          <w:tcPr>
            <w:tcW w:w="957" w:type="pct"/>
            <w:vMerge/>
            <w:vAlign w:val="center"/>
            <w:hideMark/>
          </w:tcPr>
          <w:p w14:paraId="61312359" w14:textId="77777777" w:rsidR="00DB78A6" w:rsidRPr="00951CAF" w:rsidRDefault="00DB78A6" w:rsidP="00147EC2">
            <w:pPr>
              <w:jc w:val="center"/>
              <w:rPr>
                <w:rFonts w:eastAsia="楷体"/>
                <w:sz w:val="18"/>
                <w:szCs w:val="18"/>
              </w:rPr>
            </w:pPr>
          </w:p>
        </w:tc>
        <w:tc>
          <w:tcPr>
            <w:tcW w:w="689" w:type="pct"/>
            <w:noWrap/>
            <w:vAlign w:val="center"/>
            <w:hideMark/>
          </w:tcPr>
          <w:p w14:paraId="3525EC0B" w14:textId="77777777" w:rsidR="00DB78A6" w:rsidRPr="00951CAF" w:rsidRDefault="00DB78A6" w:rsidP="00147EC2">
            <w:pPr>
              <w:jc w:val="center"/>
              <w:rPr>
                <w:rFonts w:eastAsia="楷体"/>
                <w:sz w:val="18"/>
                <w:szCs w:val="18"/>
              </w:rPr>
            </w:pPr>
            <w:r w:rsidRPr="00951CAF">
              <w:rPr>
                <w:rFonts w:eastAsia="楷体" w:hint="eastAsia"/>
                <w:sz w:val="18"/>
                <w:szCs w:val="18"/>
              </w:rPr>
              <w:t>R5</w:t>
            </w:r>
          </w:p>
        </w:tc>
        <w:tc>
          <w:tcPr>
            <w:tcW w:w="198" w:type="pct"/>
            <w:noWrap/>
            <w:vAlign w:val="center"/>
            <w:hideMark/>
          </w:tcPr>
          <w:p w14:paraId="0ADD2C4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1F76D5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C297CA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E9F6C9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51645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27B259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95DA005"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7D09FF5"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9954010"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F39FF56" w14:textId="77777777" w:rsidTr="00147EC2">
        <w:trPr>
          <w:trHeight w:val="285"/>
        </w:trPr>
        <w:tc>
          <w:tcPr>
            <w:tcW w:w="957" w:type="pct"/>
            <w:vMerge w:val="restart"/>
            <w:noWrap/>
            <w:vAlign w:val="center"/>
            <w:hideMark/>
          </w:tcPr>
          <w:p w14:paraId="7884A654" w14:textId="77777777" w:rsidR="00DB78A6" w:rsidRPr="00951CAF" w:rsidRDefault="00DB78A6" w:rsidP="00147EC2">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13EDE94B" w14:textId="77777777" w:rsidR="00DB78A6" w:rsidRPr="00951CAF" w:rsidRDefault="00DB78A6" w:rsidP="00147EC2">
            <w:pPr>
              <w:jc w:val="center"/>
              <w:rPr>
                <w:rFonts w:eastAsia="楷体"/>
                <w:sz w:val="18"/>
                <w:szCs w:val="18"/>
              </w:rPr>
            </w:pPr>
            <w:r w:rsidRPr="00951CAF">
              <w:rPr>
                <w:rFonts w:eastAsia="楷体" w:hint="eastAsia"/>
                <w:sz w:val="18"/>
                <w:szCs w:val="18"/>
              </w:rPr>
              <w:t>R6</w:t>
            </w:r>
          </w:p>
        </w:tc>
        <w:tc>
          <w:tcPr>
            <w:tcW w:w="198" w:type="pct"/>
            <w:noWrap/>
            <w:vAlign w:val="center"/>
            <w:hideMark/>
          </w:tcPr>
          <w:p w14:paraId="291B90A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18834A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1598F9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3E5626C"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17" w:type="pct"/>
            <w:noWrap/>
            <w:vAlign w:val="center"/>
            <w:hideMark/>
          </w:tcPr>
          <w:p w14:paraId="71FDC4A4"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2F6DB31A" w14:textId="77777777" w:rsidR="00DB78A6" w:rsidRPr="00951CAF" w:rsidRDefault="00DB78A6" w:rsidP="00147EC2">
            <w:pPr>
              <w:jc w:val="center"/>
              <w:rPr>
                <w:rFonts w:eastAsia="楷体"/>
                <w:sz w:val="18"/>
                <w:szCs w:val="18"/>
              </w:rPr>
            </w:pPr>
            <w:r w:rsidRPr="00951CAF">
              <w:rPr>
                <w:rFonts w:eastAsia="楷体" w:hint="eastAsia"/>
                <w:sz w:val="18"/>
                <w:szCs w:val="18"/>
              </w:rPr>
              <w:t>5</w:t>
            </w:r>
          </w:p>
        </w:tc>
        <w:tc>
          <w:tcPr>
            <w:tcW w:w="316" w:type="pct"/>
            <w:noWrap/>
            <w:vAlign w:val="center"/>
            <w:hideMark/>
          </w:tcPr>
          <w:p w14:paraId="1E7CB91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31D5C6F4" w14:textId="77777777" w:rsidR="00DB78A6" w:rsidRPr="00951CAF" w:rsidRDefault="00DB78A6" w:rsidP="00147EC2">
            <w:pPr>
              <w:jc w:val="center"/>
              <w:rPr>
                <w:rFonts w:eastAsia="楷体"/>
                <w:sz w:val="18"/>
                <w:szCs w:val="18"/>
              </w:rPr>
            </w:pPr>
            <w:r w:rsidRPr="00951CAF">
              <w:rPr>
                <w:rFonts w:eastAsia="楷体" w:hint="eastAsia"/>
                <w:sz w:val="18"/>
                <w:szCs w:val="18"/>
              </w:rPr>
              <w:t>0.04</w:t>
            </w:r>
          </w:p>
        </w:tc>
        <w:tc>
          <w:tcPr>
            <w:tcW w:w="664" w:type="pct"/>
            <w:noWrap/>
            <w:vAlign w:val="center"/>
            <w:hideMark/>
          </w:tcPr>
          <w:p w14:paraId="713E546E" w14:textId="77777777" w:rsidR="00DB78A6" w:rsidRPr="00951CAF" w:rsidRDefault="00DB78A6" w:rsidP="00147EC2">
            <w:pPr>
              <w:jc w:val="center"/>
              <w:rPr>
                <w:rFonts w:eastAsia="楷体"/>
                <w:sz w:val="18"/>
                <w:szCs w:val="18"/>
              </w:rPr>
            </w:pPr>
            <w:r w:rsidRPr="00951CAF">
              <w:rPr>
                <w:rFonts w:eastAsia="楷体" w:hint="eastAsia"/>
                <w:sz w:val="18"/>
                <w:szCs w:val="18"/>
              </w:rPr>
              <w:t>0.96</w:t>
            </w:r>
          </w:p>
        </w:tc>
      </w:tr>
      <w:tr w:rsidR="00DB78A6" w:rsidRPr="00951CAF" w14:paraId="20B46F1F" w14:textId="77777777" w:rsidTr="00147EC2">
        <w:trPr>
          <w:trHeight w:val="285"/>
        </w:trPr>
        <w:tc>
          <w:tcPr>
            <w:tcW w:w="957" w:type="pct"/>
            <w:vMerge/>
            <w:vAlign w:val="center"/>
            <w:hideMark/>
          </w:tcPr>
          <w:p w14:paraId="6F057E5A" w14:textId="77777777" w:rsidR="00DB78A6" w:rsidRPr="00951CAF" w:rsidRDefault="00DB78A6" w:rsidP="00147EC2">
            <w:pPr>
              <w:jc w:val="center"/>
              <w:rPr>
                <w:rFonts w:eastAsia="楷体"/>
                <w:sz w:val="18"/>
                <w:szCs w:val="18"/>
              </w:rPr>
            </w:pPr>
          </w:p>
        </w:tc>
        <w:tc>
          <w:tcPr>
            <w:tcW w:w="689" w:type="pct"/>
            <w:noWrap/>
            <w:vAlign w:val="center"/>
            <w:hideMark/>
          </w:tcPr>
          <w:p w14:paraId="40CD2321" w14:textId="77777777" w:rsidR="00DB78A6" w:rsidRPr="00951CAF" w:rsidRDefault="00DB78A6" w:rsidP="00147EC2">
            <w:pPr>
              <w:jc w:val="center"/>
              <w:rPr>
                <w:rFonts w:eastAsia="楷体"/>
                <w:sz w:val="18"/>
                <w:szCs w:val="18"/>
              </w:rPr>
            </w:pPr>
            <w:r w:rsidRPr="00951CAF">
              <w:rPr>
                <w:rFonts w:eastAsia="楷体" w:hint="eastAsia"/>
                <w:sz w:val="18"/>
                <w:szCs w:val="18"/>
              </w:rPr>
              <w:t>R7</w:t>
            </w:r>
          </w:p>
        </w:tc>
        <w:tc>
          <w:tcPr>
            <w:tcW w:w="198" w:type="pct"/>
            <w:noWrap/>
            <w:vAlign w:val="center"/>
            <w:hideMark/>
          </w:tcPr>
          <w:p w14:paraId="18C97A2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45F5FB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9E6CE0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67A1239"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17" w:type="pct"/>
            <w:noWrap/>
            <w:vAlign w:val="center"/>
            <w:hideMark/>
          </w:tcPr>
          <w:p w14:paraId="1419D2FA"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3DBF7220" w14:textId="77777777" w:rsidR="00DB78A6" w:rsidRPr="00951CAF" w:rsidRDefault="00DB78A6" w:rsidP="00147EC2">
            <w:pPr>
              <w:jc w:val="center"/>
              <w:rPr>
                <w:rFonts w:eastAsia="楷体"/>
                <w:sz w:val="18"/>
                <w:szCs w:val="18"/>
              </w:rPr>
            </w:pPr>
            <w:r w:rsidRPr="00951CAF">
              <w:rPr>
                <w:rFonts w:eastAsia="楷体" w:hint="eastAsia"/>
                <w:sz w:val="18"/>
                <w:szCs w:val="18"/>
              </w:rPr>
              <w:t>5</w:t>
            </w:r>
          </w:p>
        </w:tc>
        <w:tc>
          <w:tcPr>
            <w:tcW w:w="316" w:type="pct"/>
            <w:noWrap/>
            <w:vAlign w:val="center"/>
            <w:hideMark/>
          </w:tcPr>
          <w:p w14:paraId="7489FD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6CBCF9B7" w14:textId="77777777" w:rsidR="00DB78A6" w:rsidRPr="00951CAF" w:rsidRDefault="00DB78A6" w:rsidP="00147EC2">
            <w:pPr>
              <w:jc w:val="center"/>
              <w:rPr>
                <w:rFonts w:eastAsia="楷体"/>
                <w:sz w:val="18"/>
                <w:szCs w:val="18"/>
              </w:rPr>
            </w:pPr>
            <w:r w:rsidRPr="00951CAF">
              <w:rPr>
                <w:rFonts w:eastAsia="楷体" w:hint="eastAsia"/>
                <w:sz w:val="18"/>
                <w:szCs w:val="18"/>
              </w:rPr>
              <w:t>0.04</w:t>
            </w:r>
          </w:p>
        </w:tc>
        <w:tc>
          <w:tcPr>
            <w:tcW w:w="664" w:type="pct"/>
            <w:noWrap/>
            <w:vAlign w:val="center"/>
            <w:hideMark/>
          </w:tcPr>
          <w:p w14:paraId="28C4CB35" w14:textId="77777777" w:rsidR="00DB78A6" w:rsidRPr="00951CAF" w:rsidRDefault="00DB78A6" w:rsidP="00147EC2">
            <w:pPr>
              <w:jc w:val="center"/>
              <w:rPr>
                <w:rFonts w:eastAsia="楷体"/>
                <w:sz w:val="18"/>
                <w:szCs w:val="18"/>
              </w:rPr>
            </w:pPr>
            <w:r w:rsidRPr="00951CAF">
              <w:rPr>
                <w:rFonts w:eastAsia="楷体" w:hint="eastAsia"/>
                <w:sz w:val="18"/>
                <w:szCs w:val="18"/>
              </w:rPr>
              <w:t>0.96</w:t>
            </w:r>
          </w:p>
        </w:tc>
      </w:tr>
      <w:tr w:rsidR="00DB78A6" w:rsidRPr="00951CAF" w14:paraId="7A92EBDA" w14:textId="77777777" w:rsidTr="00147EC2">
        <w:trPr>
          <w:trHeight w:val="285"/>
        </w:trPr>
        <w:tc>
          <w:tcPr>
            <w:tcW w:w="957" w:type="pct"/>
            <w:vMerge/>
            <w:vAlign w:val="center"/>
            <w:hideMark/>
          </w:tcPr>
          <w:p w14:paraId="4517BAF3" w14:textId="77777777" w:rsidR="00DB78A6" w:rsidRPr="00951CAF" w:rsidRDefault="00DB78A6" w:rsidP="00147EC2">
            <w:pPr>
              <w:jc w:val="center"/>
              <w:rPr>
                <w:rFonts w:eastAsia="楷体"/>
                <w:sz w:val="18"/>
                <w:szCs w:val="18"/>
              </w:rPr>
            </w:pPr>
          </w:p>
        </w:tc>
        <w:tc>
          <w:tcPr>
            <w:tcW w:w="689" w:type="pct"/>
            <w:noWrap/>
            <w:vAlign w:val="center"/>
            <w:hideMark/>
          </w:tcPr>
          <w:p w14:paraId="3A6BC914" w14:textId="77777777" w:rsidR="00DB78A6" w:rsidRPr="00951CAF" w:rsidRDefault="00DB78A6" w:rsidP="00147EC2">
            <w:pPr>
              <w:jc w:val="center"/>
              <w:rPr>
                <w:rFonts w:eastAsia="楷体"/>
                <w:sz w:val="18"/>
                <w:szCs w:val="18"/>
              </w:rPr>
            </w:pPr>
            <w:r w:rsidRPr="00951CAF">
              <w:rPr>
                <w:rFonts w:eastAsia="楷体" w:hint="eastAsia"/>
                <w:sz w:val="18"/>
                <w:szCs w:val="18"/>
              </w:rPr>
              <w:t>R8</w:t>
            </w:r>
          </w:p>
        </w:tc>
        <w:tc>
          <w:tcPr>
            <w:tcW w:w="198" w:type="pct"/>
            <w:noWrap/>
            <w:vAlign w:val="center"/>
            <w:hideMark/>
          </w:tcPr>
          <w:p w14:paraId="540DE51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419D77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E6B56E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6F1CCF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551BD0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BCEB64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434773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BCF8C9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452765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031B81C" w14:textId="77777777" w:rsidTr="00147EC2">
        <w:trPr>
          <w:trHeight w:val="285"/>
        </w:trPr>
        <w:tc>
          <w:tcPr>
            <w:tcW w:w="957" w:type="pct"/>
            <w:vMerge/>
            <w:vAlign w:val="center"/>
            <w:hideMark/>
          </w:tcPr>
          <w:p w14:paraId="716EFAE3" w14:textId="77777777" w:rsidR="00DB78A6" w:rsidRPr="00951CAF" w:rsidRDefault="00DB78A6" w:rsidP="00147EC2">
            <w:pPr>
              <w:jc w:val="center"/>
              <w:rPr>
                <w:rFonts w:eastAsia="楷体"/>
                <w:sz w:val="18"/>
                <w:szCs w:val="18"/>
              </w:rPr>
            </w:pPr>
          </w:p>
        </w:tc>
        <w:tc>
          <w:tcPr>
            <w:tcW w:w="689" w:type="pct"/>
            <w:noWrap/>
            <w:vAlign w:val="center"/>
            <w:hideMark/>
          </w:tcPr>
          <w:p w14:paraId="499BB77F" w14:textId="77777777" w:rsidR="00DB78A6" w:rsidRPr="00951CAF" w:rsidRDefault="00DB78A6" w:rsidP="00147EC2">
            <w:pPr>
              <w:jc w:val="center"/>
              <w:rPr>
                <w:rFonts w:eastAsia="楷体"/>
                <w:sz w:val="18"/>
                <w:szCs w:val="18"/>
              </w:rPr>
            </w:pPr>
            <w:r w:rsidRPr="00951CAF">
              <w:rPr>
                <w:rFonts w:eastAsia="楷体" w:hint="eastAsia"/>
                <w:sz w:val="18"/>
                <w:szCs w:val="18"/>
              </w:rPr>
              <w:t>R9</w:t>
            </w:r>
          </w:p>
        </w:tc>
        <w:tc>
          <w:tcPr>
            <w:tcW w:w="198" w:type="pct"/>
            <w:noWrap/>
            <w:vAlign w:val="center"/>
            <w:hideMark/>
          </w:tcPr>
          <w:p w14:paraId="75DB65A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CD8257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B231AA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CC173D2"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7" w:type="pct"/>
            <w:noWrap/>
            <w:vAlign w:val="center"/>
            <w:hideMark/>
          </w:tcPr>
          <w:p w14:paraId="04851742"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16" w:type="pct"/>
            <w:noWrap/>
            <w:vAlign w:val="center"/>
            <w:hideMark/>
          </w:tcPr>
          <w:p w14:paraId="00D9FBE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5A14D8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5827AC2D" w14:textId="77777777" w:rsidR="00DB78A6" w:rsidRPr="00951CAF" w:rsidRDefault="00DB78A6" w:rsidP="00147EC2">
            <w:pPr>
              <w:jc w:val="center"/>
              <w:rPr>
                <w:rFonts w:eastAsia="楷体"/>
                <w:sz w:val="18"/>
                <w:szCs w:val="18"/>
              </w:rPr>
            </w:pPr>
            <w:r w:rsidRPr="00951CAF">
              <w:rPr>
                <w:rFonts w:eastAsia="楷体" w:hint="eastAsia"/>
                <w:sz w:val="18"/>
                <w:szCs w:val="18"/>
              </w:rPr>
              <w:t>0.07</w:t>
            </w:r>
          </w:p>
        </w:tc>
        <w:tc>
          <w:tcPr>
            <w:tcW w:w="664" w:type="pct"/>
            <w:noWrap/>
            <w:vAlign w:val="center"/>
            <w:hideMark/>
          </w:tcPr>
          <w:p w14:paraId="05051CE2" w14:textId="77777777" w:rsidR="00DB78A6" w:rsidRPr="00951CAF" w:rsidRDefault="00DB78A6" w:rsidP="00147EC2">
            <w:pPr>
              <w:jc w:val="center"/>
              <w:rPr>
                <w:rFonts w:eastAsia="楷体"/>
                <w:sz w:val="18"/>
                <w:szCs w:val="18"/>
              </w:rPr>
            </w:pPr>
            <w:r w:rsidRPr="00951CAF">
              <w:rPr>
                <w:rFonts w:eastAsia="楷体" w:hint="eastAsia"/>
                <w:sz w:val="18"/>
                <w:szCs w:val="18"/>
              </w:rPr>
              <w:t>0.93</w:t>
            </w:r>
          </w:p>
        </w:tc>
      </w:tr>
      <w:tr w:rsidR="00DB78A6" w:rsidRPr="00951CAF" w14:paraId="062F322A" w14:textId="77777777" w:rsidTr="00147EC2">
        <w:trPr>
          <w:trHeight w:val="285"/>
        </w:trPr>
        <w:tc>
          <w:tcPr>
            <w:tcW w:w="957" w:type="pct"/>
            <w:vMerge w:val="restart"/>
            <w:noWrap/>
            <w:vAlign w:val="center"/>
            <w:hideMark/>
          </w:tcPr>
          <w:p w14:paraId="7E70D1E0" w14:textId="77777777" w:rsidR="00DB78A6" w:rsidRPr="00951CAF" w:rsidRDefault="00DB78A6" w:rsidP="00147EC2">
            <w:pPr>
              <w:jc w:val="center"/>
              <w:rPr>
                <w:rFonts w:eastAsia="楷体"/>
                <w:sz w:val="18"/>
                <w:szCs w:val="18"/>
              </w:rPr>
            </w:pPr>
            <w:r w:rsidRPr="00325202">
              <w:rPr>
                <w:rFonts w:eastAsia="楷体"/>
                <w:sz w:val="18"/>
                <w:szCs w:val="18"/>
              </w:rPr>
              <w:t>sales department</w:t>
            </w:r>
          </w:p>
        </w:tc>
        <w:tc>
          <w:tcPr>
            <w:tcW w:w="689" w:type="pct"/>
            <w:noWrap/>
            <w:vAlign w:val="center"/>
            <w:hideMark/>
          </w:tcPr>
          <w:p w14:paraId="4930780F" w14:textId="77777777" w:rsidR="00DB78A6" w:rsidRPr="00951CAF" w:rsidRDefault="00DB78A6" w:rsidP="00147EC2">
            <w:pPr>
              <w:jc w:val="center"/>
              <w:rPr>
                <w:rFonts w:eastAsia="楷体"/>
                <w:sz w:val="18"/>
                <w:szCs w:val="18"/>
              </w:rPr>
            </w:pPr>
            <w:r w:rsidRPr="00951CAF">
              <w:rPr>
                <w:rFonts w:eastAsia="楷体" w:hint="eastAsia"/>
                <w:sz w:val="18"/>
                <w:szCs w:val="18"/>
              </w:rPr>
              <w:t>R10</w:t>
            </w:r>
          </w:p>
        </w:tc>
        <w:tc>
          <w:tcPr>
            <w:tcW w:w="198" w:type="pct"/>
            <w:noWrap/>
            <w:vAlign w:val="center"/>
            <w:hideMark/>
          </w:tcPr>
          <w:p w14:paraId="637AB0B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4D9369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C1012D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FB0008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3E0FF70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584C12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0F2C770"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0CD9FE77"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203C87D"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6A0DC6F9" w14:textId="77777777" w:rsidTr="00147EC2">
        <w:trPr>
          <w:trHeight w:val="285"/>
        </w:trPr>
        <w:tc>
          <w:tcPr>
            <w:tcW w:w="957" w:type="pct"/>
            <w:vMerge/>
            <w:vAlign w:val="center"/>
            <w:hideMark/>
          </w:tcPr>
          <w:p w14:paraId="5BA42510" w14:textId="77777777" w:rsidR="00DB78A6" w:rsidRPr="00951CAF" w:rsidRDefault="00DB78A6" w:rsidP="00147EC2">
            <w:pPr>
              <w:jc w:val="center"/>
              <w:rPr>
                <w:rFonts w:eastAsia="楷体"/>
                <w:sz w:val="18"/>
                <w:szCs w:val="18"/>
              </w:rPr>
            </w:pPr>
          </w:p>
        </w:tc>
        <w:tc>
          <w:tcPr>
            <w:tcW w:w="689" w:type="pct"/>
            <w:noWrap/>
            <w:vAlign w:val="center"/>
            <w:hideMark/>
          </w:tcPr>
          <w:p w14:paraId="432EAC4E" w14:textId="77777777" w:rsidR="00DB78A6" w:rsidRPr="00951CAF" w:rsidRDefault="00DB78A6" w:rsidP="00147EC2">
            <w:pPr>
              <w:jc w:val="center"/>
              <w:rPr>
                <w:rFonts w:eastAsia="楷体"/>
                <w:sz w:val="18"/>
                <w:szCs w:val="18"/>
              </w:rPr>
            </w:pPr>
            <w:r w:rsidRPr="00951CAF">
              <w:rPr>
                <w:rFonts w:eastAsia="楷体" w:hint="eastAsia"/>
                <w:sz w:val="18"/>
                <w:szCs w:val="18"/>
              </w:rPr>
              <w:t>R11</w:t>
            </w:r>
          </w:p>
        </w:tc>
        <w:tc>
          <w:tcPr>
            <w:tcW w:w="198" w:type="pct"/>
            <w:noWrap/>
            <w:vAlign w:val="center"/>
            <w:hideMark/>
          </w:tcPr>
          <w:p w14:paraId="70950FD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18D8D5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E73FB2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277CC8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58ED64E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645BFCD"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5CDBDDE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79DDF815"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53832ACC"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5681C03D" w14:textId="77777777" w:rsidTr="00147EC2">
        <w:trPr>
          <w:trHeight w:val="285"/>
        </w:trPr>
        <w:tc>
          <w:tcPr>
            <w:tcW w:w="957" w:type="pct"/>
            <w:vMerge/>
            <w:vAlign w:val="center"/>
            <w:hideMark/>
          </w:tcPr>
          <w:p w14:paraId="2D9729C1" w14:textId="77777777" w:rsidR="00DB78A6" w:rsidRPr="00951CAF" w:rsidRDefault="00DB78A6" w:rsidP="00147EC2">
            <w:pPr>
              <w:jc w:val="center"/>
              <w:rPr>
                <w:rFonts w:eastAsia="楷体"/>
                <w:sz w:val="18"/>
                <w:szCs w:val="18"/>
              </w:rPr>
            </w:pPr>
          </w:p>
        </w:tc>
        <w:tc>
          <w:tcPr>
            <w:tcW w:w="689" w:type="pct"/>
            <w:noWrap/>
            <w:vAlign w:val="center"/>
            <w:hideMark/>
          </w:tcPr>
          <w:p w14:paraId="1B29AF27" w14:textId="77777777" w:rsidR="00DB78A6" w:rsidRPr="00951CAF" w:rsidRDefault="00DB78A6" w:rsidP="00147EC2">
            <w:pPr>
              <w:jc w:val="center"/>
              <w:rPr>
                <w:rFonts w:eastAsia="楷体"/>
                <w:sz w:val="18"/>
                <w:szCs w:val="18"/>
              </w:rPr>
            </w:pPr>
            <w:r w:rsidRPr="00951CAF">
              <w:rPr>
                <w:rFonts w:eastAsia="楷体" w:hint="eastAsia"/>
                <w:sz w:val="18"/>
                <w:szCs w:val="18"/>
              </w:rPr>
              <w:t>R12</w:t>
            </w:r>
          </w:p>
        </w:tc>
        <w:tc>
          <w:tcPr>
            <w:tcW w:w="198" w:type="pct"/>
            <w:noWrap/>
            <w:vAlign w:val="center"/>
            <w:hideMark/>
          </w:tcPr>
          <w:p w14:paraId="29311D1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C35145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59BDB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CD0289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8B10BB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B1BE29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7D0BD01"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DEFBCC1"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1293FCE"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F17950A" w14:textId="77777777" w:rsidTr="00147EC2">
        <w:trPr>
          <w:trHeight w:val="285"/>
        </w:trPr>
        <w:tc>
          <w:tcPr>
            <w:tcW w:w="957" w:type="pct"/>
            <w:vMerge/>
            <w:vAlign w:val="center"/>
            <w:hideMark/>
          </w:tcPr>
          <w:p w14:paraId="4AB8CE7C" w14:textId="77777777" w:rsidR="00DB78A6" w:rsidRPr="00951CAF" w:rsidRDefault="00DB78A6" w:rsidP="00147EC2">
            <w:pPr>
              <w:jc w:val="center"/>
              <w:rPr>
                <w:rFonts w:eastAsia="楷体"/>
                <w:sz w:val="18"/>
                <w:szCs w:val="18"/>
              </w:rPr>
            </w:pPr>
          </w:p>
        </w:tc>
        <w:tc>
          <w:tcPr>
            <w:tcW w:w="689" w:type="pct"/>
            <w:noWrap/>
            <w:vAlign w:val="center"/>
            <w:hideMark/>
          </w:tcPr>
          <w:p w14:paraId="2ED63B39" w14:textId="77777777" w:rsidR="00DB78A6" w:rsidRPr="00951CAF" w:rsidRDefault="00DB78A6" w:rsidP="00147EC2">
            <w:pPr>
              <w:jc w:val="center"/>
              <w:rPr>
                <w:rFonts w:eastAsia="楷体"/>
                <w:sz w:val="18"/>
                <w:szCs w:val="18"/>
              </w:rPr>
            </w:pPr>
            <w:r w:rsidRPr="00951CAF">
              <w:rPr>
                <w:rFonts w:eastAsia="楷体" w:hint="eastAsia"/>
                <w:sz w:val="18"/>
                <w:szCs w:val="18"/>
              </w:rPr>
              <w:t>R13</w:t>
            </w:r>
          </w:p>
        </w:tc>
        <w:tc>
          <w:tcPr>
            <w:tcW w:w="198" w:type="pct"/>
            <w:noWrap/>
            <w:vAlign w:val="center"/>
            <w:hideMark/>
          </w:tcPr>
          <w:p w14:paraId="6BAABAD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FCDDE3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7D281E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1CD5A6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0E12B83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F325E7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A5FBDF2"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5606D357"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EE6960F"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612A25BA" w14:textId="77777777" w:rsidTr="00147EC2">
        <w:trPr>
          <w:trHeight w:val="285"/>
        </w:trPr>
        <w:tc>
          <w:tcPr>
            <w:tcW w:w="957" w:type="pct"/>
            <w:vMerge/>
            <w:vAlign w:val="center"/>
            <w:hideMark/>
          </w:tcPr>
          <w:p w14:paraId="56BD876F" w14:textId="77777777" w:rsidR="00DB78A6" w:rsidRPr="00951CAF" w:rsidRDefault="00DB78A6" w:rsidP="00147EC2">
            <w:pPr>
              <w:jc w:val="center"/>
              <w:rPr>
                <w:rFonts w:eastAsia="楷体"/>
                <w:sz w:val="18"/>
                <w:szCs w:val="18"/>
              </w:rPr>
            </w:pPr>
          </w:p>
        </w:tc>
        <w:tc>
          <w:tcPr>
            <w:tcW w:w="689" w:type="pct"/>
            <w:noWrap/>
            <w:vAlign w:val="center"/>
            <w:hideMark/>
          </w:tcPr>
          <w:p w14:paraId="40018F41" w14:textId="77777777" w:rsidR="00DB78A6" w:rsidRPr="00951CAF" w:rsidRDefault="00DB78A6" w:rsidP="00147EC2">
            <w:pPr>
              <w:jc w:val="center"/>
              <w:rPr>
                <w:rFonts w:eastAsia="楷体"/>
                <w:sz w:val="18"/>
                <w:szCs w:val="18"/>
              </w:rPr>
            </w:pPr>
            <w:r w:rsidRPr="00951CAF">
              <w:rPr>
                <w:rFonts w:eastAsia="楷体" w:hint="eastAsia"/>
                <w:sz w:val="18"/>
                <w:szCs w:val="18"/>
              </w:rPr>
              <w:t>R14</w:t>
            </w:r>
          </w:p>
        </w:tc>
        <w:tc>
          <w:tcPr>
            <w:tcW w:w="198" w:type="pct"/>
            <w:noWrap/>
            <w:vAlign w:val="center"/>
            <w:hideMark/>
          </w:tcPr>
          <w:p w14:paraId="16E199F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7DC5B0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B9D855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51069D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51B928C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475E6C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C632D8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53D72801"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664" w:type="pct"/>
            <w:noWrap/>
            <w:vAlign w:val="center"/>
            <w:hideMark/>
          </w:tcPr>
          <w:p w14:paraId="00268788" w14:textId="77777777" w:rsidR="00DB78A6" w:rsidRPr="00951CAF" w:rsidRDefault="00DB78A6" w:rsidP="00147EC2">
            <w:pPr>
              <w:jc w:val="center"/>
              <w:rPr>
                <w:rFonts w:eastAsia="楷体"/>
                <w:sz w:val="18"/>
                <w:szCs w:val="18"/>
              </w:rPr>
            </w:pPr>
            <w:r w:rsidRPr="00951CAF">
              <w:rPr>
                <w:rFonts w:eastAsia="楷体" w:hint="eastAsia"/>
                <w:sz w:val="18"/>
                <w:szCs w:val="18"/>
              </w:rPr>
              <w:t>0.95</w:t>
            </w:r>
          </w:p>
        </w:tc>
      </w:tr>
      <w:tr w:rsidR="00DB78A6" w:rsidRPr="00951CAF" w14:paraId="2F2DC248" w14:textId="77777777" w:rsidTr="00147EC2">
        <w:trPr>
          <w:trHeight w:val="285"/>
        </w:trPr>
        <w:tc>
          <w:tcPr>
            <w:tcW w:w="957" w:type="pct"/>
            <w:vMerge/>
            <w:vAlign w:val="center"/>
            <w:hideMark/>
          </w:tcPr>
          <w:p w14:paraId="28F628B0" w14:textId="77777777" w:rsidR="00DB78A6" w:rsidRPr="00951CAF" w:rsidRDefault="00DB78A6" w:rsidP="00147EC2">
            <w:pPr>
              <w:jc w:val="center"/>
              <w:rPr>
                <w:rFonts w:eastAsia="楷体"/>
                <w:sz w:val="18"/>
                <w:szCs w:val="18"/>
              </w:rPr>
            </w:pPr>
          </w:p>
        </w:tc>
        <w:tc>
          <w:tcPr>
            <w:tcW w:w="689" w:type="pct"/>
            <w:noWrap/>
            <w:vAlign w:val="center"/>
            <w:hideMark/>
          </w:tcPr>
          <w:p w14:paraId="0683C12E" w14:textId="77777777" w:rsidR="00DB78A6" w:rsidRPr="00951CAF" w:rsidRDefault="00DB78A6" w:rsidP="00147EC2">
            <w:pPr>
              <w:jc w:val="center"/>
              <w:rPr>
                <w:rFonts w:eastAsia="楷体"/>
                <w:sz w:val="18"/>
                <w:szCs w:val="18"/>
              </w:rPr>
            </w:pPr>
            <w:r w:rsidRPr="00951CAF">
              <w:rPr>
                <w:rFonts w:eastAsia="楷体" w:hint="eastAsia"/>
                <w:sz w:val="18"/>
                <w:szCs w:val="18"/>
              </w:rPr>
              <w:t>R15</w:t>
            </w:r>
          </w:p>
        </w:tc>
        <w:tc>
          <w:tcPr>
            <w:tcW w:w="198" w:type="pct"/>
            <w:noWrap/>
            <w:vAlign w:val="center"/>
            <w:hideMark/>
          </w:tcPr>
          <w:p w14:paraId="0796C20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D9D4DF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6C5FAD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435D83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20B466F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3DFA37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58E145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66AF5C31"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070B71D"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6781F4E" w14:textId="77777777" w:rsidTr="00147EC2">
        <w:trPr>
          <w:trHeight w:val="285"/>
        </w:trPr>
        <w:tc>
          <w:tcPr>
            <w:tcW w:w="957" w:type="pct"/>
            <w:vMerge w:val="restart"/>
            <w:noWrap/>
            <w:vAlign w:val="center"/>
            <w:hideMark/>
          </w:tcPr>
          <w:p w14:paraId="0983099E" w14:textId="77777777" w:rsidR="00DB78A6" w:rsidRPr="00951CAF" w:rsidRDefault="00DB78A6" w:rsidP="00147EC2">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0314B47D"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supply</w:t>
            </w:r>
            <w:proofErr w:type="spellEnd"/>
          </w:p>
        </w:tc>
        <w:tc>
          <w:tcPr>
            <w:tcW w:w="198" w:type="pct"/>
            <w:noWrap/>
            <w:vAlign w:val="center"/>
            <w:hideMark/>
          </w:tcPr>
          <w:p w14:paraId="4C5CDAD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143D2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1ECA78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EE35FD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63DFF891" w14:textId="77777777" w:rsidR="00DB78A6" w:rsidRPr="00951CAF" w:rsidRDefault="00DB78A6" w:rsidP="00147EC2">
            <w:pPr>
              <w:jc w:val="center"/>
              <w:rPr>
                <w:rFonts w:eastAsia="楷体"/>
                <w:sz w:val="18"/>
                <w:szCs w:val="18"/>
              </w:rPr>
            </w:pPr>
            <w:r>
              <w:rPr>
                <w:rFonts w:eastAsia="楷体"/>
                <w:sz w:val="18"/>
                <w:szCs w:val="18"/>
              </w:rPr>
              <w:t>0</w:t>
            </w:r>
          </w:p>
        </w:tc>
        <w:tc>
          <w:tcPr>
            <w:tcW w:w="316" w:type="pct"/>
            <w:noWrap/>
            <w:vAlign w:val="center"/>
            <w:hideMark/>
          </w:tcPr>
          <w:p w14:paraId="224FC77E" w14:textId="77777777" w:rsidR="00DB78A6" w:rsidRPr="00951CAF" w:rsidRDefault="00DB78A6" w:rsidP="00147EC2">
            <w:pPr>
              <w:jc w:val="center"/>
              <w:rPr>
                <w:rFonts w:eastAsia="楷体"/>
                <w:sz w:val="18"/>
                <w:szCs w:val="18"/>
              </w:rPr>
            </w:pPr>
            <w:r>
              <w:rPr>
                <w:rFonts w:eastAsia="楷体"/>
                <w:sz w:val="18"/>
                <w:szCs w:val="18"/>
              </w:rPr>
              <w:t>0</w:t>
            </w:r>
          </w:p>
        </w:tc>
        <w:tc>
          <w:tcPr>
            <w:tcW w:w="316" w:type="pct"/>
            <w:noWrap/>
            <w:vAlign w:val="center"/>
            <w:hideMark/>
          </w:tcPr>
          <w:p w14:paraId="69A4E711" w14:textId="77777777" w:rsidR="00DB78A6" w:rsidRPr="00951CAF" w:rsidRDefault="00DB78A6" w:rsidP="00147EC2">
            <w:pPr>
              <w:jc w:val="center"/>
              <w:rPr>
                <w:rFonts w:eastAsia="楷体"/>
                <w:sz w:val="18"/>
                <w:szCs w:val="18"/>
              </w:rPr>
            </w:pPr>
            <w:r>
              <w:rPr>
                <w:rFonts w:eastAsia="楷体" w:hint="eastAsia"/>
                <w:sz w:val="18"/>
                <w:szCs w:val="18"/>
              </w:rPr>
              <w:t>1</w:t>
            </w:r>
            <w:r>
              <w:rPr>
                <w:rFonts w:eastAsia="楷体"/>
                <w:sz w:val="18"/>
                <w:szCs w:val="18"/>
              </w:rPr>
              <w:t>0</w:t>
            </w:r>
          </w:p>
        </w:tc>
        <w:tc>
          <w:tcPr>
            <w:tcW w:w="733" w:type="pct"/>
            <w:noWrap/>
            <w:vAlign w:val="center"/>
            <w:hideMark/>
          </w:tcPr>
          <w:p w14:paraId="76415D26"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1</w:t>
            </w:r>
          </w:p>
        </w:tc>
        <w:tc>
          <w:tcPr>
            <w:tcW w:w="664" w:type="pct"/>
            <w:noWrap/>
            <w:vAlign w:val="center"/>
            <w:hideMark/>
          </w:tcPr>
          <w:p w14:paraId="449F832D"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9</w:t>
            </w:r>
          </w:p>
        </w:tc>
      </w:tr>
      <w:tr w:rsidR="00DB78A6" w:rsidRPr="00951CAF" w14:paraId="662C8E9C" w14:textId="77777777" w:rsidTr="00147EC2">
        <w:trPr>
          <w:trHeight w:val="285"/>
        </w:trPr>
        <w:tc>
          <w:tcPr>
            <w:tcW w:w="957" w:type="pct"/>
            <w:vMerge/>
            <w:vAlign w:val="center"/>
            <w:hideMark/>
          </w:tcPr>
          <w:p w14:paraId="3955B187" w14:textId="77777777" w:rsidR="00DB78A6" w:rsidRPr="00951CAF" w:rsidRDefault="00DB78A6" w:rsidP="00147EC2">
            <w:pPr>
              <w:jc w:val="center"/>
              <w:rPr>
                <w:rFonts w:eastAsia="楷体"/>
                <w:sz w:val="18"/>
                <w:szCs w:val="18"/>
              </w:rPr>
            </w:pPr>
          </w:p>
        </w:tc>
        <w:tc>
          <w:tcPr>
            <w:tcW w:w="689" w:type="pct"/>
            <w:noWrap/>
            <w:vAlign w:val="center"/>
            <w:hideMark/>
          </w:tcPr>
          <w:p w14:paraId="278858BE"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puchasing</w:t>
            </w:r>
            <w:proofErr w:type="spellEnd"/>
          </w:p>
        </w:tc>
        <w:tc>
          <w:tcPr>
            <w:tcW w:w="198" w:type="pct"/>
            <w:noWrap/>
            <w:vAlign w:val="center"/>
            <w:hideMark/>
          </w:tcPr>
          <w:p w14:paraId="34C13C8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43CCAA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B377C4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AA7835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0766686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EBF7866"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127AEA7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108202E5"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6B5C3FC"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3E0A2926" w14:textId="77777777" w:rsidTr="00147EC2">
        <w:trPr>
          <w:trHeight w:val="285"/>
        </w:trPr>
        <w:tc>
          <w:tcPr>
            <w:tcW w:w="957" w:type="pct"/>
            <w:vMerge/>
            <w:vAlign w:val="center"/>
            <w:hideMark/>
          </w:tcPr>
          <w:p w14:paraId="5667DE5F" w14:textId="77777777" w:rsidR="00DB78A6" w:rsidRPr="00951CAF" w:rsidRDefault="00DB78A6" w:rsidP="00147EC2">
            <w:pPr>
              <w:jc w:val="center"/>
              <w:rPr>
                <w:rFonts w:eastAsia="楷体"/>
                <w:sz w:val="18"/>
                <w:szCs w:val="18"/>
              </w:rPr>
            </w:pPr>
          </w:p>
        </w:tc>
        <w:tc>
          <w:tcPr>
            <w:tcW w:w="689" w:type="pct"/>
            <w:noWrap/>
            <w:vAlign w:val="center"/>
            <w:hideMark/>
          </w:tcPr>
          <w:p w14:paraId="69CACB56"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production</w:t>
            </w:r>
            <w:proofErr w:type="spellEnd"/>
          </w:p>
        </w:tc>
        <w:tc>
          <w:tcPr>
            <w:tcW w:w="198" w:type="pct"/>
            <w:noWrap/>
            <w:vAlign w:val="center"/>
            <w:hideMark/>
          </w:tcPr>
          <w:p w14:paraId="23E7808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3399BA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415E1E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6888BF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F6EC89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813243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1617BD9"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63D8DEEA"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1ECA1DC"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C2C34FA" w14:textId="77777777" w:rsidTr="00147EC2">
        <w:trPr>
          <w:trHeight w:val="285"/>
        </w:trPr>
        <w:tc>
          <w:tcPr>
            <w:tcW w:w="957" w:type="pct"/>
            <w:vMerge/>
            <w:vAlign w:val="center"/>
            <w:hideMark/>
          </w:tcPr>
          <w:p w14:paraId="26D9616F" w14:textId="77777777" w:rsidR="00DB78A6" w:rsidRPr="00951CAF" w:rsidRDefault="00DB78A6" w:rsidP="00147EC2">
            <w:pPr>
              <w:jc w:val="center"/>
              <w:rPr>
                <w:rFonts w:eastAsia="楷体"/>
                <w:sz w:val="18"/>
                <w:szCs w:val="18"/>
              </w:rPr>
            </w:pPr>
          </w:p>
        </w:tc>
        <w:tc>
          <w:tcPr>
            <w:tcW w:w="689" w:type="pct"/>
            <w:noWrap/>
            <w:vAlign w:val="center"/>
            <w:hideMark/>
          </w:tcPr>
          <w:p w14:paraId="7C7BB5DD"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sales</w:t>
            </w:r>
            <w:proofErr w:type="spellEnd"/>
          </w:p>
        </w:tc>
        <w:tc>
          <w:tcPr>
            <w:tcW w:w="198" w:type="pct"/>
            <w:noWrap/>
            <w:vAlign w:val="center"/>
            <w:hideMark/>
          </w:tcPr>
          <w:p w14:paraId="30FCD79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EE8BDC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1C6A03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BFE2FA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178193B"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476C9904"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2C370B37"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56B611E0"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3</w:t>
            </w:r>
          </w:p>
        </w:tc>
        <w:tc>
          <w:tcPr>
            <w:tcW w:w="664" w:type="pct"/>
            <w:noWrap/>
            <w:vAlign w:val="center"/>
            <w:hideMark/>
          </w:tcPr>
          <w:p w14:paraId="21D89080"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7</w:t>
            </w:r>
          </w:p>
        </w:tc>
      </w:tr>
    </w:tbl>
    <w:p w14:paraId="16F91052" w14:textId="3DAD56C2" w:rsidR="00DB78A6" w:rsidRPr="00FA75A9" w:rsidRDefault="00DB78A6" w:rsidP="00DB78A6">
      <w:pPr>
        <w:pStyle w:val="af2"/>
      </w:pPr>
      <w:bookmarkStart w:id="126" w:name="_Toc115818056"/>
      <w:r>
        <w:t xml:space="preserve">Table 4-4 </w:t>
      </w:r>
      <w:r w:rsidRPr="00FA75A9">
        <w:t>Statistics for Manufacturer Member Company Z.</w:t>
      </w:r>
      <w:bookmarkEnd w:id="126"/>
    </w:p>
    <w:tbl>
      <w:tblPr>
        <w:tblStyle w:val="a8"/>
        <w:tblW w:w="5000" w:type="pct"/>
        <w:jc w:val="center"/>
        <w:tblLook w:val="04A0" w:firstRow="1" w:lastRow="0" w:firstColumn="1" w:lastColumn="0" w:noHBand="0" w:noVBand="1"/>
      </w:tblPr>
      <w:tblGrid>
        <w:gridCol w:w="1612"/>
        <w:gridCol w:w="1159"/>
        <w:gridCol w:w="320"/>
        <w:gridCol w:w="425"/>
        <w:gridCol w:w="425"/>
        <w:gridCol w:w="424"/>
        <w:gridCol w:w="562"/>
        <w:gridCol w:w="568"/>
        <w:gridCol w:w="568"/>
        <w:gridCol w:w="1233"/>
        <w:gridCol w:w="1118"/>
      </w:tblGrid>
      <w:tr w:rsidR="00DB78A6" w:rsidRPr="00951CAF" w14:paraId="3E6F71D7" w14:textId="77777777" w:rsidTr="00147EC2">
        <w:trPr>
          <w:trHeight w:val="285"/>
          <w:jc w:val="center"/>
        </w:trPr>
        <w:tc>
          <w:tcPr>
            <w:tcW w:w="959" w:type="pct"/>
            <w:noWrap/>
            <w:vAlign w:val="center"/>
            <w:hideMark/>
          </w:tcPr>
          <w:p w14:paraId="6BF3E7C9" w14:textId="77777777" w:rsidR="00DB78A6" w:rsidRPr="00951CAF" w:rsidRDefault="00DB78A6" w:rsidP="00147EC2">
            <w:pPr>
              <w:jc w:val="center"/>
              <w:rPr>
                <w:rFonts w:eastAsia="楷体"/>
                <w:sz w:val="18"/>
                <w:szCs w:val="18"/>
              </w:rPr>
            </w:pPr>
            <w:r w:rsidRPr="00951CAF">
              <w:rPr>
                <w:rFonts w:eastAsia="楷体" w:hint="eastAsia"/>
                <w:sz w:val="18"/>
                <w:szCs w:val="18"/>
              </w:rPr>
              <w:t>Z</w:t>
            </w:r>
          </w:p>
        </w:tc>
        <w:tc>
          <w:tcPr>
            <w:tcW w:w="689" w:type="pct"/>
            <w:vMerge w:val="restart"/>
            <w:noWrap/>
            <w:vAlign w:val="center"/>
            <w:hideMark/>
          </w:tcPr>
          <w:p w14:paraId="07100D99" w14:textId="77777777" w:rsidR="00DB78A6" w:rsidRPr="00951CAF" w:rsidRDefault="00DB78A6" w:rsidP="00147EC2">
            <w:pPr>
              <w:jc w:val="center"/>
              <w:rPr>
                <w:rFonts w:eastAsia="楷体"/>
                <w:sz w:val="18"/>
                <w:szCs w:val="18"/>
              </w:rPr>
            </w:pPr>
            <w:r w:rsidRPr="00325202">
              <w:rPr>
                <w:rFonts w:eastAsia="楷体"/>
                <w:sz w:val="18"/>
                <w:szCs w:val="18"/>
              </w:rPr>
              <w:t>reliability index</w:t>
            </w:r>
          </w:p>
        </w:tc>
        <w:tc>
          <w:tcPr>
            <w:tcW w:w="1956" w:type="pct"/>
            <w:gridSpan w:val="7"/>
            <w:noWrap/>
            <w:vAlign w:val="center"/>
            <w:hideMark/>
          </w:tcPr>
          <w:p w14:paraId="0DE65890" w14:textId="77777777" w:rsidR="00DB78A6" w:rsidRPr="00951CAF" w:rsidRDefault="00DB78A6" w:rsidP="00147EC2">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58E045B5" w14:textId="77777777" w:rsidR="00DB78A6" w:rsidRPr="00951CAF" w:rsidRDefault="00DB78A6" w:rsidP="00147EC2">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2EDF0FD7" w14:textId="77777777" w:rsidR="00DB78A6" w:rsidRPr="00951CAF" w:rsidRDefault="00DB78A6" w:rsidP="00147EC2">
            <w:pPr>
              <w:jc w:val="center"/>
              <w:rPr>
                <w:rFonts w:eastAsia="楷体"/>
                <w:sz w:val="18"/>
                <w:szCs w:val="18"/>
              </w:rPr>
            </w:pPr>
            <w:r w:rsidRPr="00325202">
              <w:rPr>
                <w:rFonts w:eastAsia="楷体"/>
                <w:sz w:val="18"/>
                <w:szCs w:val="18"/>
              </w:rPr>
              <w:t>Reliability (Ri)</w:t>
            </w:r>
          </w:p>
        </w:tc>
      </w:tr>
      <w:tr w:rsidR="00DB78A6" w:rsidRPr="00951CAF" w14:paraId="45C67BC6" w14:textId="77777777" w:rsidTr="00147EC2">
        <w:trPr>
          <w:trHeight w:val="285"/>
          <w:jc w:val="center"/>
        </w:trPr>
        <w:tc>
          <w:tcPr>
            <w:tcW w:w="959" w:type="pct"/>
            <w:noWrap/>
            <w:vAlign w:val="center"/>
            <w:hideMark/>
          </w:tcPr>
          <w:p w14:paraId="546F0A90" w14:textId="77777777" w:rsidR="00DB78A6" w:rsidRPr="00951CAF" w:rsidRDefault="00DB78A6" w:rsidP="00147EC2">
            <w:pPr>
              <w:jc w:val="center"/>
              <w:rPr>
                <w:rFonts w:eastAsia="楷体"/>
                <w:sz w:val="18"/>
                <w:szCs w:val="18"/>
              </w:rPr>
            </w:pPr>
            <w:r w:rsidRPr="00325202">
              <w:rPr>
                <w:rFonts w:eastAsia="楷体"/>
                <w:sz w:val="18"/>
                <w:szCs w:val="18"/>
              </w:rPr>
              <w:t>department</w:t>
            </w:r>
          </w:p>
        </w:tc>
        <w:tc>
          <w:tcPr>
            <w:tcW w:w="689" w:type="pct"/>
            <w:vMerge/>
            <w:vAlign w:val="center"/>
            <w:hideMark/>
          </w:tcPr>
          <w:p w14:paraId="42F51EC3" w14:textId="77777777" w:rsidR="00DB78A6" w:rsidRPr="00951CAF" w:rsidRDefault="00DB78A6" w:rsidP="00147EC2">
            <w:pPr>
              <w:jc w:val="center"/>
              <w:rPr>
                <w:rFonts w:eastAsia="楷体"/>
                <w:sz w:val="18"/>
                <w:szCs w:val="18"/>
              </w:rPr>
            </w:pPr>
          </w:p>
        </w:tc>
        <w:tc>
          <w:tcPr>
            <w:tcW w:w="182" w:type="pct"/>
            <w:noWrap/>
            <w:vAlign w:val="center"/>
            <w:hideMark/>
          </w:tcPr>
          <w:p w14:paraId="50AA009F"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50" w:type="pct"/>
            <w:noWrap/>
            <w:vAlign w:val="center"/>
            <w:hideMark/>
          </w:tcPr>
          <w:p w14:paraId="24E6AF2D" w14:textId="77777777" w:rsidR="00DB78A6" w:rsidRPr="00951CAF" w:rsidRDefault="00DB78A6" w:rsidP="00147EC2">
            <w:pPr>
              <w:jc w:val="center"/>
              <w:rPr>
                <w:rFonts w:eastAsia="楷体"/>
                <w:sz w:val="18"/>
                <w:szCs w:val="18"/>
              </w:rPr>
            </w:pPr>
            <w:r w:rsidRPr="00951CAF">
              <w:rPr>
                <w:rFonts w:eastAsia="楷体" w:hint="eastAsia"/>
                <w:sz w:val="18"/>
                <w:szCs w:val="18"/>
              </w:rPr>
              <w:t>0.6</w:t>
            </w:r>
          </w:p>
        </w:tc>
        <w:tc>
          <w:tcPr>
            <w:tcW w:w="250" w:type="pct"/>
            <w:noWrap/>
            <w:vAlign w:val="center"/>
            <w:hideMark/>
          </w:tcPr>
          <w:p w14:paraId="40DB1BE7" w14:textId="77777777" w:rsidR="00DB78A6" w:rsidRPr="00951CAF" w:rsidRDefault="00DB78A6" w:rsidP="00147EC2">
            <w:pPr>
              <w:jc w:val="center"/>
              <w:rPr>
                <w:rFonts w:eastAsia="楷体"/>
                <w:sz w:val="18"/>
                <w:szCs w:val="18"/>
              </w:rPr>
            </w:pPr>
            <w:r w:rsidRPr="00951CAF">
              <w:rPr>
                <w:rFonts w:eastAsia="楷体" w:hint="eastAsia"/>
                <w:sz w:val="18"/>
                <w:szCs w:val="18"/>
              </w:rPr>
              <w:t>0.3</w:t>
            </w:r>
          </w:p>
        </w:tc>
        <w:tc>
          <w:tcPr>
            <w:tcW w:w="250" w:type="pct"/>
            <w:noWrap/>
            <w:vAlign w:val="center"/>
            <w:hideMark/>
          </w:tcPr>
          <w:p w14:paraId="30CA3C7E" w14:textId="77777777" w:rsidR="00DB78A6" w:rsidRPr="00951CAF" w:rsidRDefault="00DB78A6" w:rsidP="00147EC2">
            <w:pPr>
              <w:jc w:val="center"/>
              <w:rPr>
                <w:rFonts w:eastAsia="楷体"/>
                <w:sz w:val="18"/>
                <w:szCs w:val="18"/>
              </w:rPr>
            </w:pPr>
            <w:r w:rsidRPr="00951CAF">
              <w:rPr>
                <w:rFonts w:eastAsia="楷体" w:hint="eastAsia"/>
                <w:sz w:val="18"/>
                <w:szCs w:val="18"/>
              </w:rPr>
              <w:t>0.1</w:t>
            </w:r>
          </w:p>
        </w:tc>
        <w:tc>
          <w:tcPr>
            <w:tcW w:w="339" w:type="pct"/>
            <w:noWrap/>
            <w:vAlign w:val="center"/>
            <w:hideMark/>
          </w:tcPr>
          <w:p w14:paraId="597F83DD"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343" w:type="pct"/>
            <w:noWrap/>
            <w:vAlign w:val="center"/>
            <w:hideMark/>
          </w:tcPr>
          <w:p w14:paraId="0BF2AA2D"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343" w:type="pct"/>
            <w:noWrap/>
            <w:vAlign w:val="center"/>
            <w:hideMark/>
          </w:tcPr>
          <w:p w14:paraId="7777419B"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733" w:type="pct"/>
            <w:vMerge/>
            <w:vAlign w:val="center"/>
            <w:hideMark/>
          </w:tcPr>
          <w:p w14:paraId="351CDF87" w14:textId="77777777" w:rsidR="00DB78A6" w:rsidRPr="00951CAF" w:rsidRDefault="00DB78A6" w:rsidP="00147EC2">
            <w:pPr>
              <w:jc w:val="center"/>
              <w:rPr>
                <w:rFonts w:eastAsia="楷体"/>
                <w:sz w:val="18"/>
                <w:szCs w:val="18"/>
              </w:rPr>
            </w:pPr>
          </w:p>
        </w:tc>
        <w:tc>
          <w:tcPr>
            <w:tcW w:w="664" w:type="pct"/>
            <w:vMerge/>
            <w:vAlign w:val="center"/>
            <w:hideMark/>
          </w:tcPr>
          <w:p w14:paraId="2FB82093" w14:textId="77777777" w:rsidR="00DB78A6" w:rsidRPr="00951CAF" w:rsidRDefault="00DB78A6" w:rsidP="00147EC2">
            <w:pPr>
              <w:jc w:val="center"/>
              <w:rPr>
                <w:rFonts w:eastAsia="楷体"/>
                <w:sz w:val="18"/>
                <w:szCs w:val="18"/>
              </w:rPr>
            </w:pPr>
          </w:p>
        </w:tc>
      </w:tr>
      <w:tr w:rsidR="00DB78A6" w:rsidRPr="00951CAF" w14:paraId="66C30473" w14:textId="77777777" w:rsidTr="00147EC2">
        <w:trPr>
          <w:trHeight w:val="285"/>
          <w:jc w:val="center"/>
        </w:trPr>
        <w:tc>
          <w:tcPr>
            <w:tcW w:w="959" w:type="pct"/>
            <w:vMerge w:val="restart"/>
            <w:noWrap/>
            <w:vAlign w:val="center"/>
            <w:hideMark/>
          </w:tcPr>
          <w:p w14:paraId="6A8722A2" w14:textId="77777777" w:rsidR="00DB78A6" w:rsidRPr="00951CAF" w:rsidRDefault="00DB78A6" w:rsidP="00147EC2">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5D489A89" w14:textId="77777777" w:rsidR="00DB78A6" w:rsidRPr="00951CAF" w:rsidRDefault="00DB78A6" w:rsidP="00147EC2">
            <w:pPr>
              <w:jc w:val="center"/>
              <w:rPr>
                <w:rFonts w:eastAsia="楷体"/>
                <w:sz w:val="18"/>
                <w:szCs w:val="18"/>
              </w:rPr>
            </w:pPr>
            <w:r w:rsidRPr="00951CAF">
              <w:rPr>
                <w:rFonts w:eastAsia="楷体" w:hint="eastAsia"/>
                <w:sz w:val="18"/>
                <w:szCs w:val="18"/>
              </w:rPr>
              <w:t>R1</w:t>
            </w:r>
          </w:p>
        </w:tc>
        <w:tc>
          <w:tcPr>
            <w:tcW w:w="182" w:type="pct"/>
            <w:noWrap/>
            <w:vAlign w:val="center"/>
            <w:hideMark/>
          </w:tcPr>
          <w:p w14:paraId="455D530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8465A6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E060F3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9833C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AA29A1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4AFED52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2D44F165"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48ED858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B299EEE"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7411A0A" w14:textId="77777777" w:rsidTr="00147EC2">
        <w:trPr>
          <w:trHeight w:val="285"/>
          <w:jc w:val="center"/>
        </w:trPr>
        <w:tc>
          <w:tcPr>
            <w:tcW w:w="959" w:type="pct"/>
            <w:vMerge/>
            <w:vAlign w:val="center"/>
            <w:hideMark/>
          </w:tcPr>
          <w:p w14:paraId="628E9082" w14:textId="77777777" w:rsidR="00DB78A6" w:rsidRPr="00951CAF" w:rsidRDefault="00DB78A6" w:rsidP="00147EC2">
            <w:pPr>
              <w:jc w:val="center"/>
              <w:rPr>
                <w:rFonts w:eastAsia="楷体"/>
                <w:sz w:val="18"/>
                <w:szCs w:val="18"/>
              </w:rPr>
            </w:pPr>
          </w:p>
        </w:tc>
        <w:tc>
          <w:tcPr>
            <w:tcW w:w="689" w:type="pct"/>
            <w:noWrap/>
            <w:vAlign w:val="center"/>
            <w:hideMark/>
          </w:tcPr>
          <w:p w14:paraId="124AB82D" w14:textId="77777777" w:rsidR="00DB78A6" w:rsidRPr="00951CAF" w:rsidRDefault="00DB78A6" w:rsidP="00147EC2">
            <w:pPr>
              <w:jc w:val="center"/>
              <w:rPr>
                <w:rFonts w:eastAsia="楷体"/>
                <w:sz w:val="18"/>
                <w:szCs w:val="18"/>
              </w:rPr>
            </w:pPr>
            <w:r w:rsidRPr="00951CAF">
              <w:rPr>
                <w:rFonts w:eastAsia="楷体" w:hint="eastAsia"/>
                <w:sz w:val="18"/>
                <w:szCs w:val="18"/>
              </w:rPr>
              <w:t>R2</w:t>
            </w:r>
          </w:p>
        </w:tc>
        <w:tc>
          <w:tcPr>
            <w:tcW w:w="182" w:type="pct"/>
            <w:noWrap/>
            <w:vAlign w:val="center"/>
            <w:hideMark/>
          </w:tcPr>
          <w:p w14:paraId="57884DD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3202E5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49EA0A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4856FA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3E19E6E3"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43" w:type="pct"/>
            <w:noWrap/>
            <w:vAlign w:val="center"/>
            <w:hideMark/>
          </w:tcPr>
          <w:p w14:paraId="02BB5E5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6920160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0EFB3C75"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664" w:type="pct"/>
            <w:noWrap/>
            <w:vAlign w:val="center"/>
            <w:hideMark/>
          </w:tcPr>
          <w:p w14:paraId="574B1A69" w14:textId="77777777" w:rsidR="00DB78A6" w:rsidRPr="00951CAF" w:rsidRDefault="00DB78A6" w:rsidP="00147EC2">
            <w:pPr>
              <w:jc w:val="center"/>
              <w:rPr>
                <w:rFonts w:eastAsia="楷体"/>
                <w:sz w:val="18"/>
                <w:szCs w:val="18"/>
              </w:rPr>
            </w:pPr>
            <w:r w:rsidRPr="00951CAF">
              <w:rPr>
                <w:rFonts w:eastAsia="楷体" w:hint="eastAsia"/>
                <w:sz w:val="18"/>
                <w:szCs w:val="18"/>
              </w:rPr>
              <w:t>0.95</w:t>
            </w:r>
          </w:p>
        </w:tc>
      </w:tr>
      <w:tr w:rsidR="00DB78A6" w:rsidRPr="00951CAF" w14:paraId="13528070" w14:textId="77777777" w:rsidTr="00147EC2">
        <w:trPr>
          <w:trHeight w:val="285"/>
          <w:jc w:val="center"/>
        </w:trPr>
        <w:tc>
          <w:tcPr>
            <w:tcW w:w="959" w:type="pct"/>
            <w:vMerge/>
            <w:vAlign w:val="center"/>
            <w:hideMark/>
          </w:tcPr>
          <w:p w14:paraId="1790E10E" w14:textId="77777777" w:rsidR="00DB78A6" w:rsidRPr="00951CAF" w:rsidRDefault="00DB78A6" w:rsidP="00147EC2">
            <w:pPr>
              <w:jc w:val="center"/>
              <w:rPr>
                <w:rFonts w:eastAsia="楷体"/>
                <w:sz w:val="18"/>
                <w:szCs w:val="18"/>
              </w:rPr>
            </w:pPr>
          </w:p>
        </w:tc>
        <w:tc>
          <w:tcPr>
            <w:tcW w:w="689" w:type="pct"/>
            <w:noWrap/>
            <w:vAlign w:val="center"/>
            <w:hideMark/>
          </w:tcPr>
          <w:p w14:paraId="2C168D76" w14:textId="77777777" w:rsidR="00DB78A6" w:rsidRPr="00951CAF" w:rsidRDefault="00DB78A6" w:rsidP="00147EC2">
            <w:pPr>
              <w:jc w:val="center"/>
              <w:rPr>
                <w:rFonts w:eastAsia="楷体"/>
                <w:sz w:val="18"/>
                <w:szCs w:val="18"/>
              </w:rPr>
            </w:pPr>
            <w:r w:rsidRPr="00951CAF">
              <w:rPr>
                <w:rFonts w:eastAsia="楷体" w:hint="eastAsia"/>
                <w:sz w:val="18"/>
                <w:szCs w:val="18"/>
              </w:rPr>
              <w:t>R3</w:t>
            </w:r>
          </w:p>
        </w:tc>
        <w:tc>
          <w:tcPr>
            <w:tcW w:w="182" w:type="pct"/>
            <w:noWrap/>
            <w:vAlign w:val="center"/>
            <w:hideMark/>
          </w:tcPr>
          <w:p w14:paraId="783DA44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6FD3614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B46B60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2C22C6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6E2DF03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736539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0D5944CC"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4B1081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691681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3760589" w14:textId="77777777" w:rsidTr="00147EC2">
        <w:trPr>
          <w:trHeight w:val="285"/>
          <w:jc w:val="center"/>
        </w:trPr>
        <w:tc>
          <w:tcPr>
            <w:tcW w:w="959" w:type="pct"/>
            <w:vMerge/>
            <w:vAlign w:val="center"/>
            <w:hideMark/>
          </w:tcPr>
          <w:p w14:paraId="5F1612DD" w14:textId="77777777" w:rsidR="00DB78A6" w:rsidRPr="00951CAF" w:rsidRDefault="00DB78A6" w:rsidP="00147EC2">
            <w:pPr>
              <w:jc w:val="center"/>
              <w:rPr>
                <w:rFonts w:eastAsia="楷体"/>
                <w:sz w:val="18"/>
                <w:szCs w:val="18"/>
              </w:rPr>
            </w:pPr>
          </w:p>
        </w:tc>
        <w:tc>
          <w:tcPr>
            <w:tcW w:w="689" w:type="pct"/>
            <w:noWrap/>
            <w:vAlign w:val="center"/>
            <w:hideMark/>
          </w:tcPr>
          <w:p w14:paraId="6CDEA1BE" w14:textId="77777777" w:rsidR="00DB78A6" w:rsidRPr="00951CAF" w:rsidRDefault="00DB78A6" w:rsidP="00147EC2">
            <w:pPr>
              <w:jc w:val="center"/>
              <w:rPr>
                <w:rFonts w:eastAsia="楷体"/>
                <w:sz w:val="18"/>
                <w:szCs w:val="18"/>
              </w:rPr>
            </w:pPr>
            <w:r w:rsidRPr="00951CAF">
              <w:rPr>
                <w:rFonts w:eastAsia="楷体" w:hint="eastAsia"/>
                <w:sz w:val="18"/>
                <w:szCs w:val="18"/>
              </w:rPr>
              <w:t>R4</w:t>
            </w:r>
          </w:p>
        </w:tc>
        <w:tc>
          <w:tcPr>
            <w:tcW w:w="182" w:type="pct"/>
            <w:noWrap/>
            <w:vAlign w:val="center"/>
            <w:hideMark/>
          </w:tcPr>
          <w:p w14:paraId="33EFE0B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48CE5D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C5AFBC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97A708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93C373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61F5E6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4C76317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6D54B96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665AC64A"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1BA914C8" w14:textId="77777777" w:rsidTr="00147EC2">
        <w:trPr>
          <w:trHeight w:val="285"/>
          <w:jc w:val="center"/>
        </w:trPr>
        <w:tc>
          <w:tcPr>
            <w:tcW w:w="959" w:type="pct"/>
            <w:vMerge/>
            <w:vAlign w:val="center"/>
            <w:hideMark/>
          </w:tcPr>
          <w:p w14:paraId="21BF2DE4" w14:textId="77777777" w:rsidR="00DB78A6" w:rsidRPr="00951CAF" w:rsidRDefault="00DB78A6" w:rsidP="00147EC2">
            <w:pPr>
              <w:jc w:val="center"/>
              <w:rPr>
                <w:rFonts w:eastAsia="楷体"/>
                <w:sz w:val="18"/>
                <w:szCs w:val="18"/>
              </w:rPr>
            </w:pPr>
          </w:p>
        </w:tc>
        <w:tc>
          <w:tcPr>
            <w:tcW w:w="689" w:type="pct"/>
            <w:noWrap/>
            <w:vAlign w:val="center"/>
            <w:hideMark/>
          </w:tcPr>
          <w:p w14:paraId="3E50447E" w14:textId="77777777" w:rsidR="00DB78A6" w:rsidRPr="00951CAF" w:rsidRDefault="00DB78A6" w:rsidP="00147EC2">
            <w:pPr>
              <w:jc w:val="center"/>
              <w:rPr>
                <w:rFonts w:eastAsia="楷体"/>
                <w:sz w:val="18"/>
                <w:szCs w:val="18"/>
              </w:rPr>
            </w:pPr>
            <w:r w:rsidRPr="00951CAF">
              <w:rPr>
                <w:rFonts w:eastAsia="楷体" w:hint="eastAsia"/>
                <w:sz w:val="18"/>
                <w:szCs w:val="18"/>
              </w:rPr>
              <w:t>R5</w:t>
            </w:r>
          </w:p>
        </w:tc>
        <w:tc>
          <w:tcPr>
            <w:tcW w:w="182" w:type="pct"/>
            <w:noWrap/>
            <w:vAlign w:val="center"/>
            <w:hideMark/>
          </w:tcPr>
          <w:p w14:paraId="2860664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53F5BE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AB463D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565E85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218E6FC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7061EA0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775CAB44"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92358E6"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C163983"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4BBF069" w14:textId="77777777" w:rsidTr="00147EC2">
        <w:trPr>
          <w:trHeight w:val="285"/>
          <w:jc w:val="center"/>
        </w:trPr>
        <w:tc>
          <w:tcPr>
            <w:tcW w:w="959" w:type="pct"/>
            <w:vMerge w:val="restart"/>
            <w:noWrap/>
            <w:vAlign w:val="center"/>
            <w:hideMark/>
          </w:tcPr>
          <w:p w14:paraId="408F0D5B" w14:textId="77777777" w:rsidR="00DB78A6" w:rsidRPr="00951CAF" w:rsidRDefault="00DB78A6" w:rsidP="00147EC2">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4B002796" w14:textId="77777777" w:rsidR="00DB78A6" w:rsidRPr="00951CAF" w:rsidRDefault="00DB78A6" w:rsidP="00147EC2">
            <w:pPr>
              <w:jc w:val="center"/>
              <w:rPr>
                <w:rFonts w:eastAsia="楷体"/>
                <w:sz w:val="18"/>
                <w:szCs w:val="18"/>
              </w:rPr>
            </w:pPr>
            <w:r w:rsidRPr="00951CAF">
              <w:rPr>
                <w:rFonts w:eastAsia="楷体" w:hint="eastAsia"/>
                <w:sz w:val="18"/>
                <w:szCs w:val="18"/>
              </w:rPr>
              <w:t>R6</w:t>
            </w:r>
          </w:p>
        </w:tc>
        <w:tc>
          <w:tcPr>
            <w:tcW w:w="182" w:type="pct"/>
            <w:noWrap/>
            <w:vAlign w:val="center"/>
            <w:hideMark/>
          </w:tcPr>
          <w:p w14:paraId="5FFB82E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EDAAB5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5EC225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EEF29F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82AD7C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EA5CE3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59E48F1C"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053066E"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C2A7AF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737A5A6" w14:textId="77777777" w:rsidTr="00147EC2">
        <w:trPr>
          <w:trHeight w:val="285"/>
          <w:jc w:val="center"/>
        </w:trPr>
        <w:tc>
          <w:tcPr>
            <w:tcW w:w="959" w:type="pct"/>
            <w:vMerge/>
            <w:vAlign w:val="center"/>
            <w:hideMark/>
          </w:tcPr>
          <w:p w14:paraId="390292BC" w14:textId="77777777" w:rsidR="00DB78A6" w:rsidRPr="00951CAF" w:rsidRDefault="00DB78A6" w:rsidP="00147EC2">
            <w:pPr>
              <w:jc w:val="center"/>
              <w:rPr>
                <w:rFonts w:eastAsia="楷体"/>
                <w:sz w:val="18"/>
                <w:szCs w:val="18"/>
              </w:rPr>
            </w:pPr>
          </w:p>
        </w:tc>
        <w:tc>
          <w:tcPr>
            <w:tcW w:w="689" w:type="pct"/>
            <w:noWrap/>
            <w:vAlign w:val="center"/>
            <w:hideMark/>
          </w:tcPr>
          <w:p w14:paraId="32C3FEAE" w14:textId="77777777" w:rsidR="00DB78A6" w:rsidRPr="00951CAF" w:rsidRDefault="00DB78A6" w:rsidP="00147EC2">
            <w:pPr>
              <w:jc w:val="center"/>
              <w:rPr>
                <w:rFonts w:eastAsia="楷体"/>
                <w:sz w:val="18"/>
                <w:szCs w:val="18"/>
              </w:rPr>
            </w:pPr>
            <w:r w:rsidRPr="00951CAF">
              <w:rPr>
                <w:rFonts w:eastAsia="楷体" w:hint="eastAsia"/>
                <w:sz w:val="18"/>
                <w:szCs w:val="18"/>
              </w:rPr>
              <w:t>R7</w:t>
            </w:r>
          </w:p>
        </w:tc>
        <w:tc>
          <w:tcPr>
            <w:tcW w:w="182" w:type="pct"/>
            <w:noWrap/>
            <w:vAlign w:val="center"/>
            <w:hideMark/>
          </w:tcPr>
          <w:p w14:paraId="240E1E8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CB5AED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100E50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A5F8B4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4E6FB45B"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43" w:type="pct"/>
            <w:noWrap/>
            <w:vAlign w:val="center"/>
            <w:hideMark/>
          </w:tcPr>
          <w:p w14:paraId="2E66E76B"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43" w:type="pct"/>
            <w:noWrap/>
            <w:vAlign w:val="center"/>
            <w:hideMark/>
          </w:tcPr>
          <w:p w14:paraId="3CC8BDF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7C2CEBF2" w14:textId="77777777" w:rsidR="00DB78A6" w:rsidRPr="00951CAF" w:rsidRDefault="00DB78A6" w:rsidP="00147EC2">
            <w:pPr>
              <w:jc w:val="center"/>
              <w:rPr>
                <w:rFonts w:eastAsia="楷体"/>
                <w:sz w:val="18"/>
                <w:szCs w:val="18"/>
              </w:rPr>
            </w:pPr>
            <w:r w:rsidRPr="00951CAF">
              <w:rPr>
                <w:rFonts w:eastAsia="楷体" w:hint="eastAsia"/>
                <w:sz w:val="18"/>
                <w:szCs w:val="18"/>
              </w:rPr>
              <w:t>0.038</w:t>
            </w:r>
          </w:p>
        </w:tc>
        <w:tc>
          <w:tcPr>
            <w:tcW w:w="664" w:type="pct"/>
            <w:noWrap/>
            <w:vAlign w:val="center"/>
            <w:hideMark/>
          </w:tcPr>
          <w:p w14:paraId="626491BB" w14:textId="77777777" w:rsidR="00DB78A6" w:rsidRPr="00951CAF" w:rsidRDefault="00DB78A6" w:rsidP="00147EC2">
            <w:pPr>
              <w:jc w:val="center"/>
              <w:rPr>
                <w:rFonts w:eastAsia="楷体"/>
                <w:sz w:val="18"/>
                <w:szCs w:val="18"/>
              </w:rPr>
            </w:pPr>
            <w:r w:rsidRPr="00951CAF">
              <w:rPr>
                <w:rFonts w:eastAsia="楷体" w:hint="eastAsia"/>
                <w:sz w:val="18"/>
                <w:szCs w:val="18"/>
              </w:rPr>
              <w:t>0.962</w:t>
            </w:r>
          </w:p>
        </w:tc>
      </w:tr>
      <w:tr w:rsidR="00DB78A6" w:rsidRPr="00951CAF" w14:paraId="6DE4EF84" w14:textId="77777777" w:rsidTr="00147EC2">
        <w:trPr>
          <w:trHeight w:val="285"/>
          <w:jc w:val="center"/>
        </w:trPr>
        <w:tc>
          <w:tcPr>
            <w:tcW w:w="959" w:type="pct"/>
            <w:vMerge/>
            <w:vAlign w:val="center"/>
            <w:hideMark/>
          </w:tcPr>
          <w:p w14:paraId="3CDAAEAA" w14:textId="77777777" w:rsidR="00DB78A6" w:rsidRPr="00951CAF" w:rsidRDefault="00DB78A6" w:rsidP="00147EC2">
            <w:pPr>
              <w:jc w:val="center"/>
              <w:rPr>
                <w:rFonts w:eastAsia="楷体"/>
                <w:sz w:val="18"/>
                <w:szCs w:val="18"/>
              </w:rPr>
            </w:pPr>
          </w:p>
        </w:tc>
        <w:tc>
          <w:tcPr>
            <w:tcW w:w="689" w:type="pct"/>
            <w:noWrap/>
            <w:vAlign w:val="center"/>
            <w:hideMark/>
          </w:tcPr>
          <w:p w14:paraId="2C6B9609" w14:textId="77777777" w:rsidR="00DB78A6" w:rsidRPr="00951CAF" w:rsidRDefault="00DB78A6" w:rsidP="00147EC2">
            <w:pPr>
              <w:jc w:val="center"/>
              <w:rPr>
                <w:rFonts w:eastAsia="楷体"/>
                <w:sz w:val="18"/>
                <w:szCs w:val="18"/>
              </w:rPr>
            </w:pPr>
            <w:r w:rsidRPr="00951CAF">
              <w:rPr>
                <w:rFonts w:eastAsia="楷体" w:hint="eastAsia"/>
                <w:sz w:val="18"/>
                <w:szCs w:val="18"/>
              </w:rPr>
              <w:t>R8</w:t>
            </w:r>
          </w:p>
        </w:tc>
        <w:tc>
          <w:tcPr>
            <w:tcW w:w="182" w:type="pct"/>
            <w:noWrap/>
            <w:vAlign w:val="center"/>
            <w:hideMark/>
          </w:tcPr>
          <w:p w14:paraId="3667AEC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2A934D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05D753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C67DAD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4744163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A1441B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6293916"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467FB84A"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CCDCAAC"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61D5914" w14:textId="77777777" w:rsidTr="00147EC2">
        <w:trPr>
          <w:trHeight w:val="285"/>
          <w:jc w:val="center"/>
        </w:trPr>
        <w:tc>
          <w:tcPr>
            <w:tcW w:w="959" w:type="pct"/>
            <w:vMerge/>
            <w:vAlign w:val="center"/>
            <w:hideMark/>
          </w:tcPr>
          <w:p w14:paraId="02C57C4A" w14:textId="77777777" w:rsidR="00DB78A6" w:rsidRPr="00951CAF" w:rsidRDefault="00DB78A6" w:rsidP="00147EC2">
            <w:pPr>
              <w:jc w:val="center"/>
              <w:rPr>
                <w:rFonts w:eastAsia="楷体"/>
                <w:sz w:val="18"/>
                <w:szCs w:val="18"/>
              </w:rPr>
            </w:pPr>
          </w:p>
        </w:tc>
        <w:tc>
          <w:tcPr>
            <w:tcW w:w="689" w:type="pct"/>
            <w:noWrap/>
            <w:vAlign w:val="center"/>
            <w:hideMark/>
          </w:tcPr>
          <w:p w14:paraId="6D3DD48F" w14:textId="77777777" w:rsidR="00DB78A6" w:rsidRPr="00951CAF" w:rsidRDefault="00DB78A6" w:rsidP="00147EC2">
            <w:pPr>
              <w:jc w:val="center"/>
              <w:rPr>
                <w:rFonts w:eastAsia="楷体"/>
                <w:sz w:val="18"/>
                <w:szCs w:val="18"/>
              </w:rPr>
            </w:pPr>
            <w:r w:rsidRPr="00951CAF">
              <w:rPr>
                <w:rFonts w:eastAsia="楷体" w:hint="eastAsia"/>
                <w:sz w:val="18"/>
                <w:szCs w:val="18"/>
              </w:rPr>
              <w:t>R9</w:t>
            </w:r>
          </w:p>
        </w:tc>
        <w:tc>
          <w:tcPr>
            <w:tcW w:w="182" w:type="pct"/>
            <w:noWrap/>
            <w:vAlign w:val="center"/>
            <w:hideMark/>
          </w:tcPr>
          <w:p w14:paraId="78105C3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6ADF0D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9FC1EC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8356925"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39" w:type="pct"/>
            <w:noWrap/>
            <w:vAlign w:val="center"/>
            <w:hideMark/>
          </w:tcPr>
          <w:p w14:paraId="140F9AC5"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43" w:type="pct"/>
            <w:noWrap/>
            <w:vAlign w:val="center"/>
            <w:hideMark/>
          </w:tcPr>
          <w:p w14:paraId="35B12161" w14:textId="77777777" w:rsidR="00DB78A6" w:rsidRPr="00951CAF" w:rsidRDefault="00DB78A6" w:rsidP="00147EC2">
            <w:pPr>
              <w:jc w:val="center"/>
              <w:rPr>
                <w:rFonts w:eastAsia="楷体"/>
                <w:sz w:val="18"/>
                <w:szCs w:val="18"/>
              </w:rPr>
            </w:pPr>
            <w:r w:rsidRPr="00951CAF">
              <w:rPr>
                <w:rFonts w:eastAsia="楷体" w:hint="eastAsia"/>
                <w:sz w:val="18"/>
                <w:szCs w:val="18"/>
              </w:rPr>
              <w:t>5</w:t>
            </w:r>
          </w:p>
        </w:tc>
        <w:tc>
          <w:tcPr>
            <w:tcW w:w="343" w:type="pct"/>
            <w:noWrap/>
            <w:vAlign w:val="center"/>
            <w:hideMark/>
          </w:tcPr>
          <w:p w14:paraId="675A475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0D701B9E" w14:textId="77777777" w:rsidR="00DB78A6" w:rsidRPr="00951CAF" w:rsidRDefault="00DB78A6" w:rsidP="00147EC2">
            <w:pPr>
              <w:jc w:val="center"/>
              <w:rPr>
                <w:rFonts w:eastAsia="楷体"/>
                <w:sz w:val="18"/>
                <w:szCs w:val="18"/>
              </w:rPr>
            </w:pPr>
            <w:r w:rsidRPr="00951CAF">
              <w:rPr>
                <w:rFonts w:eastAsia="楷体" w:hint="eastAsia"/>
                <w:sz w:val="18"/>
                <w:szCs w:val="18"/>
              </w:rPr>
              <w:t>0.04</w:t>
            </w:r>
          </w:p>
        </w:tc>
        <w:tc>
          <w:tcPr>
            <w:tcW w:w="664" w:type="pct"/>
            <w:noWrap/>
            <w:vAlign w:val="center"/>
            <w:hideMark/>
          </w:tcPr>
          <w:p w14:paraId="20E040A9" w14:textId="77777777" w:rsidR="00DB78A6" w:rsidRPr="00951CAF" w:rsidRDefault="00DB78A6" w:rsidP="00147EC2">
            <w:pPr>
              <w:jc w:val="center"/>
              <w:rPr>
                <w:rFonts w:eastAsia="楷体"/>
                <w:sz w:val="18"/>
                <w:szCs w:val="18"/>
              </w:rPr>
            </w:pPr>
            <w:r w:rsidRPr="00951CAF">
              <w:rPr>
                <w:rFonts w:eastAsia="楷体" w:hint="eastAsia"/>
                <w:sz w:val="18"/>
                <w:szCs w:val="18"/>
              </w:rPr>
              <w:t>0.96</w:t>
            </w:r>
          </w:p>
        </w:tc>
      </w:tr>
      <w:tr w:rsidR="00DB78A6" w:rsidRPr="00951CAF" w14:paraId="05D62200" w14:textId="77777777" w:rsidTr="00147EC2">
        <w:trPr>
          <w:trHeight w:val="285"/>
          <w:jc w:val="center"/>
        </w:trPr>
        <w:tc>
          <w:tcPr>
            <w:tcW w:w="959" w:type="pct"/>
            <w:vMerge w:val="restart"/>
            <w:noWrap/>
            <w:vAlign w:val="center"/>
            <w:hideMark/>
          </w:tcPr>
          <w:p w14:paraId="3EEF2B42" w14:textId="77777777" w:rsidR="00DB78A6" w:rsidRPr="00951CAF" w:rsidRDefault="00DB78A6" w:rsidP="00147EC2">
            <w:pPr>
              <w:jc w:val="center"/>
              <w:rPr>
                <w:rFonts w:eastAsia="楷体"/>
                <w:sz w:val="18"/>
                <w:szCs w:val="18"/>
              </w:rPr>
            </w:pPr>
            <w:r w:rsidRPr="00325202">
              <w:rPr>
                <w:rFonts w:eastAsia="楷体"/>
                <w:sz w:val="18"/>
                <w:szCs w:val="18"/>
              </w:rPr>
              <w:t>sales department</w:t>
            </w:r>
          </w:p>
        </w:tc>
        <w:tc>
          <w:tcPr>
            <w:tcW w:w="689" w:type="pct"/>
            <w:noWrap/>
            <w:vAlign w:val="center"/>
            <w:hideMark/>
          </w:tcPr>
          <w:p w14:paraId="785B5864" w14:textId="77777777" w:rsidR="00DB78A6" w:rsidRPr="00951CAF" w:rsidRDefault="00DB78A6" w:rsidP="00147EC2">
            <w:pPr>
              <w:jc w:val="center"/>
              <w:rPr>
                <w:rFonts w:eastAsia="楷体"/>
                <w:sz w:val="18"/>
                <w:szCs w:val="18"/>
              </w:rPr>
            </w:pPr>
            <w:r w:rsidRPr="00951CAF">
              <w:rPr>
                <w:rFonts w:eastAsia="楷体" w:hint="eastAsia"/>
                <w:sz w:val="18"/>
                <w:szCs w:val="18"/>
              </w:rPr>
              <w:t>R10</w:t>
            </w:r>
          </w:p>
        </w:tc>
        <w:tc>
          <w:tcPr>
            <w:tcW w:w="182" w:type="pct"/>
            <w:noWrap/>
            <w:vAlign w:val="center"/>
            <w:hideMark/>
          </w:tcPr>
          <w:p w14:paraId="635AF73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3CB528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A28B79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717F37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5CE3433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59676EA" w14:textId="77777777" w:rsidR="00DB78A6" w:rsidRPr="00951CAF" w:rsidRDefault="00DB78A6" w:rsidP="00147EC2">
            <w:pPr>
              <w:jc w:val="center"/>
              <w:rPr>
                <w:rFonts w:eastAsia="楷体"/>
                <w:sz w:val="18"/>
                <w:szCs w:val="18"/>
              </w:rPr>
            </w:pPr>
            <w:r w:rsidRPr="00951CAF">
              <w:rPr>
                <w:rFonts w:eastAsia="楷体" w:hint="eastAsia"/>
                <w:sz w:val="18"/>
                <w:szCs w:val="18"/>
              </w:rPr>
              <w:t>8</w:t>
            </w:r>
          </w:p>
        </w:tc>
        <w:tc>
          <w:tcPr>
            <w:tcW w:w="343" w:type="pct"/>
            <w:noWrap/>
            <w:vAlign w:val="center"/>
            <w:hideMark/>
          </w:tcPr>
          <w:p w14:paraId="485CB1FE"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272545F3" w14:textId="77777777" w:rsidR="00DB78A6" w:rsidRPr="00951CAF" w:rsidRDefault="00DB78A6" w:rsidP="00147EC2">
            <w:pPr>
              <w:jc w:val="center"/>
              <w:rPr>
                <w:rFonts w:eastAsia="楷体"/>
                <w:sz w:val="18"/>
                <w:szCs w:val="18"/>
              </w:rPr>
            </w:pPr>
            <w:r w:rsidRPr="00951CAF">
              <w:rPr>
                <w:rFonts w:eastAsia="楷体" w:hint="eastAsia"/>
                <w:sz w:val="18"/>
                <w:szCs w:val="18"/>
              </w:rPr>
              <w:t>0.018</w:t>
            </w:r>
          </w:p>
        </w:tc>
        <w:tc>
          <w:tcPr>
            <w:tcW w:w="664" w:type="pct"/>
            <w:noWrap/>
            <w:vAlign w:val="center"/>
            <w:hideMark/>
          </w:tcPr>
          <w:p w14:paraId="5BF94B99" w14:textId="77777777" w:rsidR="00DB78A6" w:rsidRPr="00951CAF" w:rsidRDefault="00DB78A6" w:rsidP="00147EC2">
            <w:pPr>
              <w:jc w:val="center"/>
              <w:rPr>
                <w:rFonts w:eastAsia="楷体"/>
                <w:sz w:val="18"/>
                <w:szCs w:val="18"/>
              </w:rPr>
            </w:pPr>
            <w:r w:rsidRPr="00951CAF">
              <w:rPr>
                <w:rFonts w:eastAsia="楷体" w:hint="eastAsia"/>
                <w:sz w:val="18"/>
                <w:szCs w:val="18"/>
              </w:rPr>
              <w:t>0.982</w:t>
            </w:r>
          </w:p>
        </w:tc>
      </w:tr>
      <w:tr w:rsidR="00DB78A6" w:rsidRPr="00951CAF" w14:paraId="2461E8D9" w14:textId="77777777" w:rsidTr="00147EC2">
        <w:trPr>
          <w:trHeight w:val="285"/>
          <w:jc w:val="center"/>
        </w:trPr>
        <w:tc>
          <w:tcPr>
            <w:tcW w:w="959" w:type="pct"/>
            <w:vMerge/>
            <w:vAlign w:val="center"/>
            <w:hideMark/>
          </w:tcPr>
          <w:p w14:paraId="02E2FF51" w14:textId="77777777" w:rsidR="00DB78A6" w:rsidRPr="00951CAF" w:rsidRDefault="00DB78A6" w:rsidP="00147EC2">
            <w:pPr>
              <w:jc w:val="center"/>
              <w:rPr>
                <w:rFonts w:eastAsia="楷体"/>
                <w:sz w:val="18"/>
                <w:szCs w:val="18"/>
              </w:rPr>
            </w:pPr>
          </w:p>
        </w:tc>
        <w:tc>
          <w:tcPr>
            <w:tcW w:w="689" w:type="pct"/>
            <w:noWrap/>
            <w:vAlign w:val="center"/>
            <w:hideMark/>
          </w:tcPr>
          <w:p w14:paraId="59698B6F" w14:textId="77777777" w:rsidR="00DB78A6" w:rsidRPr="00951CAF" w:rsidRDefault="00DB78A6" w:rsidP="00147EC2">
            <w:pPr>
              <w:jc w:val="center"/>
              <w:rPr>
                <w:rFonts w:eastAsia="楷体"/>
                <w:sz w:val="18"/>
                <w:szCs w:val="18"/>
              </w:rPr>
            </w:pPr>
            <w:r w:rsidRPr="00951CAF">
              <w:rPr>
                <w:rFonts w:eastAsia="楷体" w:hint="eastAsia"/>
                <w:sz w:val="18"/>
                <w:szCs w:val="18"/>
              </w:rPr>
              <w:t>R11</w:t>
            </w:r>
          </w:p>
        </w:tc>
        <w:tc>
          <w:tcPr>
            <w:tcW w:w="182" w:type="pct"/>
            <w:noWrap/>
            <w:vAlign w:val="center"/>
            <w:hideMark/>
          </w:tcPr>
          <w:p w14:paraId="4117065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B5AAFA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111DCD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5529E1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3D86CA3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77088A3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43" w:type="pct"/>
            <w:noWrap/>
            <w:vAlign w:val="center"/>
            <w:hideMark/>
          </w:tcPr>
          <w:p w14:paraId="1DABC2A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6156D2E3"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5AE528FA"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67278A42" w14:textId="77777777" w:rsidTr="00147EC2">
        <w:trPr>
          <w:trHeight w:val="285"/>
          <w:jc w:val="center"/>
        </w:trPr>
        <w:tc>
          <w:tcPr>
            <w:tcW w:w="959" w:type="pct"/>
            <w:vMerge/>
            <w:vAlign w:val="center"/>
            <w:hideMark/>
          </w:tcPr>
          <w:p w14:paraId="5B2E8121" w14:textId="77777777" w:rsidR="00DB78A6" w:rsidRPr="00951CAF" w:rsidRDefault="00DB78A6" w:rsidP="00147EC2">
            <w:pPr>
              <w:jc w:val="center"/>
              <w:rPr>
                <w:rFonts w:eastAsia="楷体"/>
                <w:sz w:val="18"/>
                <w:szCs w:val="18"/>
              </w:rPr>
            </w:pPr>
          </w:p>
        </w:tc>
        <w:tc>
          <w:tcPr>
            <w:tcW w:w="689" w:type="pct"/>
            <w:noWrap/>
            <w:vAlign w:val="center"/>
            <w:hideMark/>
          </w:tcPr>
          <w:p w14:paraId="221CC6F3" w14:textId="77777777" w:rsidR="00DB78A6" w:rsidRPr="00951CAF" w:rsidRDefault="00DB78A6" w:rsidP="00147EC2">
            <w:pPr>
              <w:jc w:val="center"/>
              <w:rPr>
                <w:rFonts w:eastAsia="楷体"/>
                <w:sz w:val="18"/>
                <w:szCs w:val="18"/>
              </w:rPr>
            </w:pPr>
            <w:r w:rsidRPr="00951CAF">
              <w:rPr>
                <w:rFonts w:eastAsia="楷体" w:hint="eastAsia"/>
                <w:sz w:val="18"/>
                <w:szCs w:val="18"/>
              </w:rPr>
              <w:t>R12</w:t>
            </w:r>
          </w:p>
        </w:tc>
        <w:tc>
          <w:tcPr>
            <w:tcW w:w="182" w:type="pct"/>
            <w:noWrap/>
            <w:vAlign w:val="center"/>
            <w:hideMark/>
          </w:tcPr>
          <w:p w14:paraId="45092AB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BB7E76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934194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EB9A21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428D01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685830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B00FDE2"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018AC7B"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3D9DBB4F"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6A75C9A8" w14:textId="77777777" w:rsidTr="00147EC2">
        <w:trPr>
          <w:trHeight w:val="285"/>
          <w:jc w:val="center"/>
        </w:trPr>
        <w:tc>
          <w:tcPr>
            <w:tcW w:w="959" w:type="pct"/>
            <w:vMerge/>
            <w:vAlign w:val="center"/>
            <w:hideMark/>
          </w:tcPr>
          <w:p w14:paraId="72EFE788" w14:textId="77777777" w:rsidR="00DB78A6" w:rsidRPr="00951CAF" w:rsidRDefault="00DB78A6" w:rsidP="00147EC2">
            <w:pPr>
              <w:jc w:val="center"/>
              <w:rPr>
                <w:rFonts w:eastAsia="楷体"/>
                <w:sz w:val="18"/>
                <w:szCs w:val="18"/>
              </w:rPr>
            </w:pPr>
          </w:p>
        </w:tc>
        <w:tc>
          <w:tcPr>
            <w:tcW w:w="689" w:type="pct"/>
            <w:noWrap/>
            <w:vAlign w:val="center"/>
            <w:hideMark/>
          </w:tcPr>
          <w:p w14:paraId="78923946" w14:textId="77777777" w:rsidR="00DB78A6" w:rsidRPr="00951CAF" w:rsidRDefault="00DB78A6" w:rsidP="00147EC2">
            <w:pPr>
              <w:jc w:val="center"/>
              <w:rPr>
                <w:rFonts w:eastAsia="楷体"/>
                <w:sz w:val="18"/>
                <w:szCs w:val="18"/>
              </w:rPr>
            </w:pPr>
            <w:r w:rsidRPr="00951CAF">
              <w:rPr>
                <w:rFonts w:eastAsia="楷体" w:hint="eastAsia"/>
                <w:sz w:val="18"/>
                <w:szCs w:val="18"/>
              </w:rPr>
              <w:t>R13</w:t>
            </w:r>
          </w:p>
        </w:tc>
        <w:tc>
          <w:tcPr>
            <w:tcW w:w="182" w:type="pct"/>
            <w:noWrap/>
            <w:vAlign w:val="center"/>
            <w:hideMark/>
          </w:tcPr>
          <w:p w14:paraId="1CAC2FC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4B2078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CD7101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1914AF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2DF52B2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184B5E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4B43571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17167C5"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6A6DCEA"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200AC72" w14:textId="77777777" w:rsidTr="00147EC2">
        <w:trPr>
          <w:trHeight w:val="285"/>
          <w:jc w:val="center"/>
        </w:trPr>
        <w:tc>
          <w:tcPr>
            <w:tcW w:w="959" w:type="pct"/>
            <w:vMerge/>
            <w:vAlign w:val="center"/>
            <w:hideMark/>
          </w:tcPr>
          <w:p w14:paraId="43C62B44" w14:textId="77777777" w:rsidR="00DB78A6" w:rsidRPr="00951CAF" w:rsidRDefault="00DB78A6" w:rsidP="00147EC2">
            <w:pPr>
              <w:jc w:val="center"/>
              <w:rPr>
                <w:rFonts w:eastAsia="楷体"/>
                <w:sz w:val="18"/>
                <w:szCs w:val="18"/>
              </w:rPr>
            </w:pPr>
          </w:p>
        </w:tc>
        <w:tc>
          <w:tcPr>
            <w:tcW w:w="689" w:type="pct"/>
            <w:noWrap/>
            <w:vAlign w:val="center"/>
            <w:hideMark/>
          </w:tcPr>
          <w:p w14:paraId="2476A57F" w14:textId="77777777" w:rsidR="00DB78A6" w:rsidRPr="00951CAF" w:rsidRDefault="00DB78A6" w:rsidP="00147EC2">
            <w:pPr>
              <w:jc w:val="center"/>
              <w:rPr>
                <w:rFonts w:eastAsia="楷体"/>
                <w:sz w:val="18"/>
                <w:szCs w:val="18"/>
              </w:rPr>
            </w:pPr>
            <w:r w:rsidRPr="00951CAF">
              <w:rPr>
                <w:rFonts w:eastAsia="楷体" w:hint="eastAsia"/>
                <w:sz w:val="18"/>
                <w:szCs w:val="18"/>
              </w:rPr>
              <w:t>R14</w:t>
            </w:r>
          </w:p>
        </w:tc>
        <w:tc>
          <w:tcPr>
            <w:tcW w:w="182" w:type="pct"/>
            <w:noWrap/>
            <w:vAlign w:val="center"/>
            <w:hideMark/>
          </w:tcPr>
          <w:p w14:paraId="76B7D22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505F3E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06B387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C61182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3E74BA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0B4D4EAF" w14:textId="77777777" w:rsidR="00DB78A6" w:rsidRPr="00951CAF" w:rsidRDefault="00DB78A6" w:rsidP="00147EC2">
            <w:pPr>
              <w:jc w:val="center"/>
              <w:rPr>
                <w:rFonts w:eastAsia="楷体"/>
                <w:sz w:val="18"/>
                <w:szCs w:val="18"/>
              </w:rPr>
            </w:pPr>
            <w:r w:rsidRPr="00951CAF">
              <w:rPr>
                <w:rFonts w:eastAsia="楷体" w:hint="eastAsia"/>
                <w:sz w:val="18"/>
                <w:szCs w:val="18"/>
              </w:rPr>
              <w:t>8</w:t>
            </w:r>
          </w:p>
        </w:tc>
        <w:tc>
          <w:tcPr>
            <w:tcW w:w="343" w:type="pct"/>
            <w:noWrap/>
            <w:vAlign w:val="center"/>
            <w:hideMark/>
          </w:tcPr>
          <w:p w14:paraId="2FD05855"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66D976AA" w14:textId="77777777" w:rsidR="00DB78A6" w:rsidRPr="00951CAF" w:rsidRDefault="00DB78A6" w:rsidP="00147EC2">
            <w:pPr>
              <w:jc w:val="center"/>
              <w:rPr>
                <w:rFonts w:eastAsia="楷体"/>
                <w:sz w:val="18"/>
                <w:szCs w:val="18"/>
              </w:rPr>
            </w:pPr>
            <w:r w:rsidRPr="00951CAF">
              <w:rPr>
                <w:rFonts w:eastAsia="楷体" w:hint="eastAsia"/>
                <w:sz w:val="18"/>
                <w:szCs w:val="18"/>
              </w:rPr>
              <w:t>0.018</w:t>
            </w:r>
          </w:p>
        </w:tc>
        <w:tc>
          <w:tcPr>
            <w:tcW w:w="664" w:type="pct"/>
            <w:noWrap/>
            <w:vAlign w:val="center"/>
            <w:hideMark/>
          </w:tcPr>
          <w:p w14:paraId="3FAA4408" w14:textId="77777777" w:rsidR="00DB78A6" w:rsidRPr="00951CAF" w:rsidRDefault="00DB78A6" w:rsidP="00147EC2">
            <w:pPr>
              <w:jc w:val="center"/>
              <w:rPr>
                <w:rFonts w:eastAsia="楷体"/>
                <w:sz w:val="18"/>
                <w:szCs w:val="18"/>
              </w:rPr>
            </w:pPr>
            <w:r w:rsidRPr="00951CAF">
              <w:rPr>
                <w:rFonts w:eastAsia="楷体" w:hint="eastAsia"/>
                <w:sz w:val="18"/>
                <w:szCs w:val="18"/>
              </w:rPr>
              <w:t>0.982</w:t>
            </w:r>
          </w:p>
        </w:tc>
      </w:tr>
      <w:tr w:rsidR="00DB78A6" w:rsidRPr="00951CAF" w14:paraId="5CB8BE8E" w14:textId="77777777" w:rsidTr="00147EC2">
        <w:trPr>
          <w:trHeight w:val="285"/>
          <w:jc w:val="center"/>
        </w:trPr>
        <w:tc>
          <w:tcPr>
            <w:tcW w:w="959" w:type="pct"/>
            <w:vMerge/>
            <w:vAlign w:val="center"/>
            <w:hideMark/>
          </w:tcPr>
          <w:p w14:paraId="6EE4341A" w14:textId="77777777" w:rsidR="00DB78A6" w:rsidRPr="00951CAF" w:rsidRDefault="00DB78A6" w:rsidP="00147EC2">
            <w:pPr>
              <w:jc w:val="center"/>
              <w:rPr>
                <w:rFonts w:eastAsia="楷体"/>
                <w:sz w:val="18"/>
                <w:szCs w:val="18"/>
              </w:rPr>
            </w:pPr>
          </w:p>
        </w:tc>
        <w:tc>
          <w:tcPr>
            <w:tcW w:w="689" w:type="pct"/>
            <w:noWrap/>
            <w:vAlign w:val="center"/>
            <w:hideMark/>
          </w:tcPr>
          <w:p w14:paraId="43AFCD79" w14:textId="77777777" w:rsidR="00DB78A6" w:rsidRPr="00951CAF" w:rsidRDefault="00DB78A6" w:rsidP="00147EC2">
            <w:pPr>
              <w:jc w:val="center"/>
              <w:rPr>
                <w:rFonts w:eastAsia="楷体"/>
                <w:sz w:val="18"/>
                <w:szCs w:val="18"/>
              </w:rPr>
            </w:pPr>
            <w:r w:rsidRPr="00951CAF">
              <w:rPr>
                <w:rFonts w:eastAsia="楷体" w:hint="eastAsia"/>
                <w:sz w:val="18"/>
                <w:szCs w:val="18"/>
              </w:rPr>
              <w:t>R15</w:t>
            </w:r>
          </w:p>
        </w:tc>
        <w:tc>
          <w:tcPr>
            <w:tcW w:w="182" w:type="pct"/>
            <w:noWrap/>
            <w:vAlign w:val="center"/>
            <w:hideMark/>
          </w:tcPr>
          <w:p w14:paraId="4A6A677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6F0FDEC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EE33C8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E951F9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39E8DD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583CA8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BFEA49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12FE24FB"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3ADD7405"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D4515BC" w14:textId="77777777" w:rsidTr="00147EC2">
        <w:trPr>
          <w:trHeight w:val="285"/>
          <w:jc w:val="center"/>
        </w:trPr>
        <w:tc>
          <w:tcPr>
            <w:tcW w:w="959" w:type="pct"/>
            <w:vMerge w:val="restart"/>
            <w:noWrap/>
            <w:vAlign w:val="center"/>
            <w:hideMark/>
          </w:tcPr>
          <w:p w14:paraId="36732627" w14:textId="77777777" w:rsidR="00DB78A6" w:rsidRPr="00951CAF" w:rsidRDefault="00DB78A6" w:rsidP="00147EC2">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7A8B7477"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supply</w:t>
            </w:r>
            <w:proofErr w:type="spellEnd"/>
          </w:p>
        </w:tc>
        <w:tc>
          <w:tcPr>
            <w:tcW w:w="182" w:type="pct"/>
            <w:noWrap/>
            <w:vAlign w:val="center"/>
            <w:hideMark/>
          </w:tcPr>
          <w:p w14:paraId="52FFF25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FFFD54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4A60C6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1370F8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385AAF4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0A0290A9"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43" w:type="pct"/>
            <w:noWrap/>
            <w:vAlign w:val="center"/>
            <w:hideMark/>
          </w:tcPr>
          <w:p w14:paraId="1F7450E1" w14:textId="77777777" w:rsidR="00DB78A6" w:rsidRPr="00951CAF" w:rsidRDefault="00DB78A6" w:rsidP="00147EC2">
            <w:pPr>
              <w:jc w:val="center"/>
              <w:rPr>
                <w:rFonts w:eastAsia="楷体"/>
                <w:sz w:val="18"/>
                <w:szCs w:val="18"/>
              </w:rPr>
            </w:pPr>
            <w:r>
              <w:rPr>
                <w:rFonts w:eastAsia="楷体" w:hint="eastAsia"/>
                <w:sz w:val="18"/>
                <w:szCs w:val="18"/>
              </w:rPr>
              <w:t>0</w:t>
            </w:r>
          </w:p>
        </w:tc>
        <w:tc>
          <w:tcPr>
            <w:tcW w:w="733" w:type="pct"/>
            <w:noWrap/>
            <w:vAlign w:val="center"/>
            <w:hideMark/>
          </w:tcPr>
          <w:p w14:paraId="4C4F8507"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2</w:t>
            </w:r>
          </w:p>
        </w:tc>
        <w:tc>
          <w:tcPr>
            <w:tcW w:w="664" w:type="pct"/>
            <w:noWrap/>
            <w:vAlign w:val="center"/>
            <w:hideMark/>
          </w:tcPr>
          <w:p w14:paraId="21AF4DB6"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8</w:t>
            </w:r>
          </w:p>
        </w:tc>
      </w:tr>
      <w:tr w:rsidR="00DB78A6" w:rsidRPr="00951CAF" w14:paraId="57925DB6" w14:textId="77777777" w:rsidTr="00147EC2">
        <w:trPr>
          <w:trHeight w:val="285"/>
          <w:jc w:val="center"/>
        </w:trPr>
        <w:tc>
          <w:tcPr>
            <w:tcW w:w="959" w:type="pct"/>
            <w:vMerge/>
            <w:vAlign w:val="center"/>
            <w:hideMark/>
          </w:tcPr>
          <w:p w14:paraId="3E5FA63D" w14:textId="77777777" w:rsidR="00DB78A6" w:rsidRPr="00951CAF" w:rsidRDefault="00DB78A6" w:rsidP="00147EC2">
            <w:pPr>
              <w:jc w:val="center"/>
              <w:rPr>
                <w:rFonts w:eastAsia="楷体"/>
                <w:sz w:val="18"/>
                <w:szCs w:val="18"/>
              </w:rPr>
            </w:pPr>
          </w:p>
        </w:tc>
        <w:tc>
          <w:tcPr>
            <w:tcW w:w="689" w:type="pct"/>
            <w:noWrap/>
            <w:vAlign w:val="center"/>
            <w:hideMark/>
          </w:tcPr>
          <w:p w14:paraId="76793CF0"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puchasing</w:t>
            </w:r>
            <w:proofErr w:type="spellEnd"/>
          </w:p>
        </w:tc>
        <w:tc>
          <w:tcPr>
            <w:tcW w:w="182" w:type="pct"/>
            <w:noWrap/>
            <w:vAlign w:val="center"/>
            <w:hideMark/>
          </w:tcPr>
          <w:p w14:paraId="2423A7A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6E414E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7039EB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60ECAB6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279191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2AC44C71" w14:textId="77777777" w:rsidR="00DB78A6" w:rsidRPr="00951CAF" w:rsidRDefault="00DB78A6" w:rsidP="00147EC2">
            <w:pPr>
              <w:jc w:val="center"/>
              <w:rPr>
                <w:rFonts w:eastAsia="楷体"/>
                <w:sz w:val="18"/>
                <w:szCs w:val="18"/>
              </w:rPr>
            </w:pPr>
            <w:r>
              <w:rPr>
                <w:rFonts w:eastAsia="楷体" w:hint="eastAsia"/>
                <w:sz w:val="18"/>
                <w:szCs w:val="18"/>
              </w:rPr>
              <w:t>0</w:t>
            </w:r>
          </w:p>
        </w:tc>
        <w:tc>
          <w:tcPr>
            <w:tcW w:w="343" w:type="pct"/>
            <w:noWrap/>
            <w:vAlign w:val="center"/>
            <w:hideMark/>
          </w:tcPr>
          <w:p w14:paraId="47B550C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11E9F32A"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1</w:t>
            </w:r>
          </w:p>
        </w:tc>
        <w:tc>
          <w:tcPr>
            <w:tcW w:w="664" w:type="pct"/>
            <w:noWrap/>
            <w:vAlign w:val="center"/>
            <w:hideMark/>
          </w:tcPr>
          <w:p w14:paraId="57223D31"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9</w:t>
            </w:r>
          </w:p>
        </w:tc>
      </w:tr>
      <w:tr w:rsidR="00DB78A6" w:rsidRPr="00951CAF" w14:paraId="63583B93" w14:textId="77777777" w:rsidTr="00147EC2">
        <w:trPr>
          <w:trHeight w:val="285"/>
          <w:jc w:val="center"/>
        </w:trPr>
        <w:tc>
          <w:tcPr>
            <w:tcW w:w="959" w:type="pct"/>
            <w:vMerge/>
            <w:vAlign w:val="center"/>
            <w:hideMark/>
          </w:tcPr>
          <w:p w14:paraId="2521F1F3" w14:textId="77777777" w:rsidR="00DB78A6" w:rsidRPr="00951CAF" w:rsidRDefault="00DB78A6" w:rsidP="00147EC2">
            <w:pPr>
              <w:jc w:val="center"/>
              <w:rPr>
                <w:rFonts w:eastAsia="楷体"/>
                <w:sz w:val="18"/>
                <w:szCs w:val="18"/>
              </w:rPr>
            </w:pPr>
          </w:p>
        </w:tc>
        <w:tc>
          <w:tcPr>
            <w:tcW w:w="689" w:type="pct"/>
            <w:noWrap/>
            <w:vAlign w:val="center"/>
            <w:hideMark/>
          </w:tcPr>
          <w:p w14:paraId="224BC129"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production</w:t>
            </w:r>
            <w:proofErr w:type="spellEnd"/>
          </w:p>
        </w:tc>
        <w:tc>
          <w:tcPr>
            <w:tcW w:w="182" w:type="pct"/>
            <w:noWrap/>
            <w:vAlign w:val="center"/>
            <w:hideMark/>
          </w:tcPr>
          <w:p w14:paraId="4F3DF91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78AC8B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24305F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049E89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4E6CEAB5"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43" w:type="pct"/>
            <w:noWrap/>
            <w:vAlign w:val="center"/>
            <w:hideMark/>
          </w:tcPr>
          <w:p w14:paraId="4374F347"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43" w:type="pct"/>
            <w:noWrap/>
            <w:vAlign w:val="center"/>
            <w:hideMark/>
          </w:tcPr>
          <w:p w14:paraId="78A5B63E"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084D655C" w14:textId="77777777" w:rsidR="00DB78A6" w:rsidRPr="00951CAF" w:rsidRDefault="00DB78A6" w:rsidP="00147EC2">
            <w:pPr>
              <w:jc w:val="center"/>
              <w:rPr>
                <w:rFonts w:eastAsia="楷体"/>
                <w:sz w:val="18"/>
                <w:szCs w:val="18"/>
              </w:rPr>
            </w:pPr>
            <w:r w:rsidRPr="00951CAF">
              <w:rPr>
                <w:rFonts w:eastAsia="楷体" w:hint="eastAsia"/>
                <w:sz w:val="18"/>
                <w:szCs w:val="18"/>
              </w:rPr>
              <w:t>0.03</w:t>
            </w:r>
          </w:p>
        </w:tc>
        <w:tc>
          <w:tcPr>
            <w:tcW w:w="664" w:type="pct"/>
            <w:noWrap/>
            <w:vAlign w:val="center"/>
            <w:hideMark/>
          </w:tcPr>
          <w:p w14:paraId="1C361F37" w14:textId="77777777" w:rsidR="00DB78A6" w:rsidRPr="00951CAF" w:rsidRDefault="00DB78A6" w:rsidP="00147EC2">
            <w:pPr>
              <w:jc w:val="center"/>
              <w:rPr>
                <w:rFonts w:eastAsia="楷体"/>
                <w:sz w:val="18"/>
                <w:szCs w:val="18"/>
              </w:rPr>
            </w:pPr>
            <w:r w:rsidRPr="00951CAF">
              <w:rPr>
                <w:rFonts w:eastAsia="楷体" w:hint="eastAsia"/>
                <w:sz w:val="18"/>
                <w:szCs w:val="18"/>
              </w:rPr>
              <w:t>0.97</w:t>
            </w:r>
          </w:p>
        </w:tc>
      </w:tr>
      <w:tr w:rsidR="00DB78A6" w:rsidRPr="00951CAF" w14:paraId="20AC6373" w14:textId="77777777" w:rsidTr="00147EC2">
        <w:trPr>
          <w:trHeight w:val="285"/>
          <w:jc w:val="center"/>
        </w:trPr>
        <w:tc>
          <w:tcPr>
            <w:tcW w:w="959" w:type="pct"/>
            <w:vMerge/>
            <w:vAlign w:val="center"/>
            <w:hideMark/>
          </w:tcPr>
          <w:p w14:paraId="4AF251E4" w14:textId="77777777" w:rsidR="00DB78A6" w:rsidRPr="00951CAF" w:rsidRDefault="00DB78A6" w:rsidP="00147EC2">
            <w:pPr>
              <w:jc w:val="center"/>
              <w:rPr>
                <w:rFonts w:eastAsia="楷体"/>
                <w:sz w:val="18"/>
                <w:szCs w:val="18"/>
              </w:rPr>
            </w:pPr>
          </w:p>
        </w:tc>
        <w:tc>
          <w:tcPr>
            <w:tcW w:w="689" w:type="pct"/>
            <w:noWrap/>
            <w:vAlign w:val="center"/>
            <w:hideMark/>
          </w:tcPr>
          <w:p w14:paraId="4D3C695A"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sales</w:t>
            </w:r>
            <w:proofErr w:type="spellEnd"/>
          </w:p>
        </w:tc>
        <w:tc>
          <w:tcPr>
            <w:tcW w:w="182" w:type="pct"/>
            <w:noWrap/>
            <w:vAlign w:val="center"/>
            <w:hideMark/>
          </w:tcPr>
          <w:p w14:paraId="21A26D2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6F42214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70345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38B866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0AB0A19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5332AB1"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43" w:type="pct"/>
            <w:noWrap/>
            <w:vAlign w:val="center"/>
            <w:hideMark/>
          </w:tcPr>
          <w:p w14:paraId="06F99B2D" w14:textId="77777777" w:rsidR="00DB78A6" w:rsidRPr="00951CAF" w:rsidRDefault="00DB78A6" w:rsidP="00147EC2">
            <w:pPr>
              <w:jc w:val="center"/>
              <w:rPr>
                <w:rFonts w:eastAsia="楷体"/>
                <w:sz w:val="18"/>
                <w:szCs w:val="18"/>
              </w:rPr>
            </w:pPr>
            <w:r w:rsidRPr="00951CAF">
              <w:rPr>
                <w:rFonts w:eastAsia="楷体" w:hint="eastAsia"/>
                <w:sz w:val="18"/>
                <w:szCs w:val="18"/>
              </w:rPr>
              <w:t>9</w:t>
            </w:r>
          </w:p>
        </w:tc>
        <w:tc>
          <w:tcPr>
            <w:tcW w:w="733" w:type="pct"/>
            <w:noWrap/>
            <w:vAlign w:val="center"/>
            <w:hideMark/>
          </w:tcPr>
          <w:p w14:paraId="30C2BCC7" w14:textId="77777777" w:rsidR="00DB78A6" w:rsidRPr="00951CAF" w:rsidRDefault="00DB78A6" w:rsidP="00147EC2">
            <w:pPr>
              <w:jc w:val="center"/>
              <w:rPr>
                <w:rFonts w:eastAsia="楷体"/>
                <w:sz w:val="18"/>
                <w:szCs w:val="18"/>
              </w:rPr>
            </w:pPr>
            <w:r w:rsidRPr="00951CAF">
              <w:rPr>
                <w:rFonts w:eastAsia="楷体" w:hint="eastAsia"/>
                <w:sz w:val="18"/>
                <w:szCs w:val="18"/>
              </w:rPr>
              <w:t>0.011</w:t>
            </w:r>
          </w:p>
        </w:tc>
        <w:tc>
          <w:tcPr>
            <w:tcW w:w="664" w:type="pct"/>
            <w:noWrap/>
            <w:vAlign w:val="center"/>
            <w:hideMark/>
          </w:tcPr>
          <w:p w14:paraId="39D0F74F" w14:textId="77777777" w:rsidR="00DB78A6" w:rsidRPr="00951CAF" w:rsidRDefault="00DB78A6" w:rsidP="00147EC2">
            <w:pPr>
              <w:jc w:val="center"/>
              <w:rPr>
                <w:rFonts w:eastAsia="楷体"/>
                <w:sz w:val="18"/>
                <w:szCs w:val="18"/>
              </w:rPr>
            </w:pPr>
            <w:r w:rsidRPr="00951CAF">
              <w:rPr>
                <w:rFonts w:eastAsia="楷体" w:hint="eastAsia"/>
                <w:sz w:val="18"/>
                <w:szCs w:val="18"/>
              </w:rPr>
              <w:t>0.989</w:t>
            </w:r>
          </w:p>
        </w:tc>
      </w:tr>
    </w:tbl>
    <w:p w14:paraId="106FECC6" w14:textId="65836743" w:rsidR="00DB78A6" w:rsidRPr="00FA75A9" w:rsidRDefault="00DB78A6" w:rsidP="00DB78A6">
      <w:pPr>
        <w:pStyle w:val="af2"/>
      </w:pPr>
      <w:bookmarkStart w:id="127" w:name="_Toc115818057"/>
      <w:r>
        <w:t xml:space="preserve">Table 4-5 </w:t>
      </w:r>
      <w:r w:rsidRPr="00FA75A9">
        <w:t>Statistics of distributor member company B1.</w:t>
      </w:r>
      <w:bookmarkEnd w:id="127"/>
    </w:p>
    <w:tbl>
      <w:tblPr>
        <w:tblStyle w:val="a8"/>
        <w:tblW w:w="5000" w:type="pct"/>
        <w:tblLook w:val="04A0" w:firstRow="1" w:lastRow="0" w:firstColumn="1" w:lastColumn="0" w:noHBand="0" w:noVBand="1"/>
      </w:tblPr>
      <w:tblGrid>
        <w:gridCol w:w="1612"/>
        <w:gridCol w:w="1159"/>
        <w:gridCol w:w="344"/>
        <w:gridCol w:w="456"/>
        <w:gridCol w:w="456"/>
        <w:gridCol w:w="456"/>
        <w:gridCol w:w="528"/>
        <w:gridCol w:w="526"/>
        <w:gridCol w:w="526"/>
        <w:gridCol w:w="1233"/>
        <w:gridCol w:w="1118"/>
      </w:tblGrid>
      <w:tr w:rsidR="00DB78A6" w:rsidRPr="00951CAF" w14:paraId="71A7A207" w14:textId="77777777" w:rsidTr="00147EC2">
        <w:trPr>
          <w:trHeight w:val="285"/>
        </w:trPr>
        <w:tc>
          <w:tcPr>
            <w:tcW w:w="957" w:type="pct"/>
            <w:noWrap/>
            <w:vAlign w:val="center"/>
            <w:hideMark/>
          </w:tcPr>
          <w:p w14:paraId="30DB3209" w14:textId="77777777" w:rsidR="00DB78A6" w:rsidRPr="00951CAF" w:rsidRDefault="00DB78A6" w:rsidP="00147EC2">
            <w:pPr>
              <w:jc w:val="center"/>
              <w:rPr>
                <w:rFonts w:eastAsia="楷体"/>
                <w:sz w:val="18"/>
                <w:szCs w:val="18"/>
              </w:rPr>
            </w:pPr>
            <w:r w:rsidRPr="00951CAF">
              <w:rPr>
                <w:rFonts w:eastAsia="楷体" w:hint="eastAsia"/>
                <w:sz w:val="18"/>
                <w:szCs w:val="18"/>
              </w:rPr>
              <w:t>B1</w:t>
            </w:r>
          </w:p>
        </w:tc>
        <w:tc>
          <w:tcPr>
            <w:tcW w:w="689" w:type="pct"/>
            <w:vMerge w:val="restart"/>
            <w:noWrap/>
            <w:vAlign w:val="center"/>
            <w:hideMark/>
          </w:tcPr>
          <w:p w14:paraId="641B4F65" w14:textId="77777777" w:rsidR="00DB78A6" w:rsidRPr="00951CAF" w:rsidRDefault="00DB78A6" w:rsidP="00147EC2">
            <w:pPr>
              <w:jc w:val="center"/>
              <w:rPr>
                <w:rFonts w:eastAsia="楷体"/>
                <w:sz w:val="18"/>
                <w:szCs w:val="18"/>
              </w:rPr>
            </w:pPr>
            <w:r w:rsidRPr="00325202">
              <w:rPr>
                <w:rFonts w:eastAsia="楷体"/>
                <w:sz w:val="18"/>
                <w:szCs w:val="18"/>
              </w:rPr>
              <w:t>reliability index</w:t>
            </w:r>
          </w:p>
        </w:tc>
        <w:tc>
          <w:tcPr>
            <w:tcW w:w="1957" w:type="pct"/>
            <w:gridSpan w:val="7"/>
            <w:noWrap/>
            <w:vAlign w:val="center"/>
            <w:hideMark/>
          </w:tcPr>
          <w:p w14:paraId="06C1C484" w14:textId="77777777" w:rsidR="00DB78A6" w:rsidRPr="00951CAF" w:rsidRDefault="00DB78A6" w:rsidP="00147EC2">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529CA1DE" w14:textId="77777777" w:rsidR="00DB78A6" w:rsidRPr="00951CAF" w:rsidRDefault="00DB78A6" w:rsidP="00147EC2">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5DFA980A" w14:textId="77777777" w:rsidR="00DB78A6" w:rsidRPr="00951CAF" w:rsidRDefault="00DB78A6" w:rsidP="00147EC2">
            <w:pPr>
              <w:jc w:val="center"/>
              <w:rPr>
                <w:rFonts w:eastAsia="楷体"/>
                <w:sz w:val="18"/>
                <w:szCs w:val="18"/>
              </w:rPr>
            </w:pPr>
            <w:r w:rsidRPr="00325202">
              <w:rPr>
                <w:rFonts w:eastAsia="楷体"/>
                <w:sz w:val="18"/>
                <w:szCs w:val="18"/>
              </w:rPr>
              <w:t>Reliability (Ri)</w:t>
            </w:r>
          </w:p>
        </w:tc>
      </w:tr>
      <w:tr w:rsidR="00DB78A6" w:rsidRPr="00951CAF" w14:paraId="6504538A" w14:textId="77777777" w:rsidTr="00147EC2">
        <w:trPr>
          <w:trHeight w:val="285"/>
        </w:trPr>
        <w:tc>
          <w:tcPr>
            <w:tcW w:w="957" w:type="pct"/>
            <w:noWrap/>
            <w:vAlign w:val="center"/>
            <w:hideMark/>
          </w:tcPr>
          <w:p w14:paraId="46FFE40C" w14:textId="77777777" w:rsidR="00DB78A6" w:rsidRPr="00951CAF" w:rsidRDefault="00DB78A6" w:rsidP="00147EC2">
            <w:pPr>
              <w:jc w:val="center"/>
              <w:rPr>
                <w:rFonts w:eastAsia="楷体"/>
                <w:sz w:val="18"/>
                <w:szCs w:val="18"/>
              </w:rPr>
            </w:pPr>
            <w:r w:rsidRPr="00325202">
              <w:rPr>
                <w:rFonts w:eastAsia="楷体"/>
                <w:sz w:val="18"/>
                <w:szCs w:val="18"/>
              </w:rPr>
              <w:t>department</w:t>
            </w:r>
          </w:p>
        </w:tc>
        <w:tc>
          <w:tcPr>
            <w:tcW w:w="689" w:type="pct"/>
            <w:vMerge/>
            <w:vAlign w:val="center"/>
            <w:hideMark/>
          </w:tcPr>
          <w:p w14:paraId="61DC83CA" w14:textId="77777777" w:rsidR="00DB78A6" w:rsidRPr="00951CAF" w:rsidRDefault="00DB78A6" w:rsidP="00147EC2">
            <w:pPr>
              <w:jc w:val="center"/>
              <w:rPr>
                <w:rFonts w:eastAsia="楷体"/>
                <w:sz w:val="18"/>
                <w:szCs w:val="18"/>
              </w:rPr>
            </w:pPr>
          </w:p>
        </w:tc>
        <w:tc>
          <w:tcPr>
            <w:tcW w:w="198" w:type="pct"/>
            <w:noWrap/>
            <w:vAlign w:val="center"/>
            <w:hideMark/>
          </w:tcPr>
          <w:p w14:paraId="63B8B7A5"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70" w:type="pct"/>
            <w:noWrap/>
            <w:vAlign w:val="center"/>
            <w:hideMark/>
          </w:tcPr>
          <w:p w14:paraId="406A17EC" w14:textId="77777777" w:rsidR="00DB78A6" w:rsidRPr="00951CAF" w:rsidRDefault="00DB78A6" w:rsidP="00147EC2">
            <w:pPr>
              <w:jc w:val="center"/>
              <w:rPr>
                <w:rFonts w:eastAsia="楷体"/>
                <w:sz w:val="18"/>
                <w:szCs w:val="18"/>
              </w:rPr>
            </w:pPr>
            <w:r w:rsidRPr="00951CAF">
              <w:rPr>
                <w:rFonts w:eastAsia="楷体" w:hint="eastAsia"/>
                <w:sz w:val="18"/>
                <w:szCs w:val="18"/>
              </w:rPr>
              <w:t>0.6</w:t>
            </w:r>
          </w:p>
        </w:tc>
        <w:tc>
          <w:tcPr>
            <w:tcW w:w="270" w:type="pct"/>
            <w:noWrap/>
            <w:vAlign w:val="center"/>
            <w:hideMark/>
          </w:tcPr>
          <w:p w14:paraId="4124908D" w14:textId="77777777" w:rsidR="00DB78A6" w:rsidRPr="00951CAF" w:rsidRDefault="00DB78A6" w:rsidP="00147EC2">
            <w:pPr>
              <w:jc w:val="center"/>
              <w:rPr>
                <w:rFonts w:eastAsia="楷体"/>
                <w:sz w:val="18"/>
                <w:szCs w:val="18"/>
              </w:rPr>
            </w:pPr>
            <w:r w:rsidRPr="00951CAF">
              <w:rPr>
                <w:rFonts w:eastAsia="楷体" w:hint="eastAsia"/>
                <w:sz w:val="18"/>
                <w:szCs w:val="18"/>
              </w:rPr>
              <w:t>0.3</w:t>
            </w:r>
          </w:p>
        </w:tc>
        <w:tc>
          <w:tcPr>
            <w:tcW w:w="270" w:type="pct"/>
            <w:noWrap/>
            <w:vAlign w:val="center"/>
            <w:hideMark/>
          </w:tcPr>
          <w:p w14:paraId="32CA4691" w14:textId="77777777" w:rsidR="00DB78A6" w:rsidRPr="00951CAF" w:rsidRDefault="00DB78A6" w:rsidP="00147EC2">
            <w:pPr>
              <w:jc w:val="center"/>
              <w:rPr>
                <w:rFonts w:eastAsia="楷体"/>
                <w:sz w:val="18"/>
                <w:szCs w:val="18"/>
              </w:rPr>
            </w:pPr>
            <w:r w:rsidRPr="00951CAF">
              <w:rPr>
                <w:rFonts w:eastAsia="楷体" w:hint="eastAsia"/>
                <w:sz w:val="18"/>
                <w:szCs w:val="18"/>
              </w:rPr>
              <w:t>0.1</w:t>
            </w:r>
          </w:p>
        </w:tc>
        <w:tc>
          <w:tcPr>
            <w:tcW w:w="317" w:type="pct"/>
            <w:noWrap/>
            <w:vAlign w:val="center"/>
            <w:hideMark/>
          </w:tcPr>
          <w:p w14:paraId="1501FE3F"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316" w:type="pct"/>
            <w:noWrap/>
            <w:vAlign w:val="center"/>
            <w:hideMark/>
          </w:tcPr>
          <w:p w14:paraId="08837B00"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316" w:type="pct"/>
            <w:noWrap/>
            <w:vAlign w:val="center"/>
            <w:hideMark/>
          </w:tcPr>
          <w:p w14:paraId="371266B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733" w:type="pct"/>
            <w:vMerge/>
            <w:vAlign w:val="center"/>
            <w:hideMark/>
          </w:tcPr>
          <w:p w14:paraId="57FC8C9F" w14:textId="77777777" w:rsidR="00DB78A6" w:rsidRPr="00951CAF" w:rsidRDefault="00DB78A6" w:rsidP="00147EC2">
            <w:pPr>
              <w:jc w:val="center"/>
              <w:rPr>
                <w:rFonts w:eastAsia="楷体"/>
                <w:sz w:val="18"/>
                <w:szCs w:val="18"/>
              </w:rPr>
            </w:pPr>
          </w:p>
        </w:tc>
        <w:tc>
          <w:tcPr>
            <w:tcW w:w="664" w:type="pct"/>
            <w:vMerge/>
            <w:vAlign w:val="center"/>
            <w:hideMark/>
          </w:tcPr>
          <w:p w14:paraId="0EAB846F" w14:textId="77777777" w:rsidR="00DB78A6" w:rsidRPr="00951CAF" w:rsidRDefault="00DB78A6" w:rsidP="00147EC2">
            <w:pPr>
              <w:jc w:val="center"/>
              <w:rPr>
                <w:rFonts w:eastAsia="楷体"/>
                <w:sz w:val="18"/>
                <w:szCs w:val="18"/>
              </w:rPr>
            </w:pPr>
          </w:p>
        </w:tc>
      </w:tr>
      <w:tr w:rsidR="00DB78A6" w:rsidRPr="00951CAF" w14:paraId="6BC532ED" w14:textId="77777777" w:rsidTr="00147EC2">
        <w:trPr>
          <w:trHeight w:val="285"/>
        </w:trPr>
        <w:tc>
          <w:tcPr>
            <w:tcW w:w="957" w:type="pct"/>
            <w:vMerge w:val="restart"/>
            <w:noWrap/>
            <w:vAlign w:val="center"/>
            <w:hideMark/>
          </w:tcPr>
          <w:p w14:paraId="7205BE54" w14:textId="77777777" w:rsidR="00DB78A6" w:rsidRPr="00951CAF" w:rsidRDefault="00DB78A6" w:rsidP="00147EC2">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61639D9E" w14:textId="77777777" w:rsidR="00DB78A6" w:rsidRPr="00951CAF" w:rsidRDefault="00DB78A6" w:rsidP="00147EC2">
            <w:pPr>
              <w:jc w:val="center"/>
              <w:rPr>
                <w:rFonts w:eastAsia="楷体"/>
                <w:sz w:val="18"/>
                <w:szCs w:val="18"/>
              </w:rPr>
            </w:pPr>
            <w:r w:rsidRPr="00951CAF">
              <w:rPr>
                <w:rFonts w:eastAsia="楷体" w:hint="eastAsia"/>
                <w:sz w:val="18"/>
                <w:szCs w:val="18"/>
              </w:rPr>
              <w:t>R1</w:t>
            </w:r>
          </w:p>
        </w:tc>
        <w:tc>
          <w:tcPr>
            <w:tcW w:w="198" w:type="pct"/>
            <w:noWrap/>
            <w:vAlign w:val="center"/>
            <w:hideMark/>
          </w:tcPr>
          <w:p w14:paraId="45A28F0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85647E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111378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C8BB18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5627259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36DA1AF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6849ABBB"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6D4E06A3"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65619605"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3EA1A5A" w14:textId="77777777" w:rsidTr="00147EC2">
        <w:trPr>
          <w:trHeight w:val="285"/>
        </w:trPr>
        <w:tc>
          <w:tcPr>
            <w:tcW w:w="957" w:type="pct"/>
            <w:vMerge/>
            <w:vAlign w:val="center"/>
            <w:hideMark/>
          </w:tcPr>
          <w:p w14:paraId="073FAAA2" w14:textId="77777777" w:rsidR="00DB78A6" w:rsidRPr="00951CAF" w:rsidRDefault="00DB78A6" w:rsidP="00147EC2">
            <w:pPr>
              <w:jc w:val="center"/>
              <w:rPr>
                <w:rFonts w:eastAsia="楷体"/>
                <w:sz w:val="18"/>
                <w:szCs w:val="18"/>
              </w:rPr>
            </w:pPr>
          </w:p>
        </w:tc>
        <w:tc>
          <w:tcPr>
            <w:tcW w:w="689" w:type="pct"/>
            <w:noWrap/>
            <w:vAlign w:val="center"/>
            <w:hideMark/>
          </w:tcPr>
          <w:p w14:paraId="3081B822" w14:textId="77777777" w:rsidR="00DB78A6" w:rsidRPr="00951CAF" w:rsidRDefault="00DB78A6" w:rsidP="00147EC2">
            <w:pPr>
              <w:jc w:val="center"/>
              <w:rPr>
                <w:rFonts w:eastAsia="楷体"/>
                <w:sz w:val="18"/>
                <w:szCs w:val="18"/>
              </w:rPr>
            </w:pPr>
            <w:r w:rsidRPr="00951CAF">
              <w:rPr>
                <w:rFonts w:eastAsia="楷体" w:hint="eastAsia"/>
                <w:sz w:val="18"/>
                <w:szCs w:val="18"/>
              </w:rPr>
              <w:t>R2</w:t>
            </w:r>
          </w:p>
        </w:tc>
        <w:tc>
          <w:tcPr>
            <w:tcW w:w="198" w:type="pct"/>
            <w:noWrap/>
            <w:vAlign w:val="center"/>
            <w:hideMark/>
          </w:tcPr>
          <w:p w14:paraId="7B81BB6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B0044F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461FDF7"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70" w:type="pct"/>
            <w:noWrap/>
            <w:vAlign w:val="center"/>
            <w:hideMark/>
          </w:tcPr>
          <w:p w14:paraId="0E589E7C"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17" w:type="pct"/>
            <w:noWrap/>
            <w:vAlign w:val="center"/>
            <w:hideMark/>
          </w:tcPr>
          <w:p w14:paraId="78C4C5E6"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316" w:type="pct"/>
            <w:noWrap/>
            <w:vAlign w:val="center"/>
            <w:hideMark/>
          </w:tcPr>
          <w:p w14:paraId="2FE8F401"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16E59020"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7FD6D338" w14:textId="77777777" w:rsidR="00DB78A6" w:rsidRPr="00951CAF" w:rsidRDefault="00DB78A6" w:rsidP="00147EC2">
            <w:pPr>
              <w:jc w:val="center"/>
              <w:rPr>
                <w:rFonts w:eastAsia="楷体"/>
                <w:sz w:val="18"/>
                <w:szCs w:val="18"/>
              </w:rPr>
            </w:pPr>
            <w:r w:rsidRPr="00951CAF">
              <w:rPr>
                <w:rFonts w:eastAsia="楷体" w:hint="eastAsia"/>
                <w:sz w:val="18"/>
                <w:szCs w:val="18"/>
              </w:rPr>
              <w:t>0.06</w:t>
            </w:r>
          </w:p>
        </w:tc>
        <w:tc>
          <w:tcPr>
            <w:tcW w:w="664" w:type="pct"/>
            <w:noWrap/>
            <w:vAlign w:val="center"/>
            <w:hideMark/>
          </w:tcPr>
          <w:p w14:paraId="6F720300" w14:textId="77777777" w:rsidR="00DB78A6" w:rsidRPr="00951CAF" w:rsidRDefault="00DB78A6" w:rsidP="00147EC2">
            <w:pPr>
              <w:jc w:val="center"/>
              <w:rPr>
                <w:rFonts w:eastAsia="楷体"/>
                <w:sz w:val="18"/>
                <w:szCs w:val="18"/>
              </w:rPr>
            </w:pPr>
            <w:r w:rsidRPr="00951CAF">
              <w:rPr>
                <w:rFonts w:eastAsia="楷体" w:hint="eastAsia"/>
                <w:sz w:val="18"/>
                <w:szCs w:val="18"/>
              </w:rPr>
              <w:t>0.94</w:t>
            </w:r>
          </w:p>
        </w:tc>
      </w:tr>
      <w:tr w:rsidR="00DB78A6" w:rsidRPr="00951CAF" w14:paraId="0B0ED58B" w14:textId="77777777" w:rsidTr="00147EC2">
        <w:trPr>
          <w:trHeight w:val="285"/>
        </w:trPr>
        <w:tc>
          <w:tcPr>
            <w:tcW w:w="957" w:type="pct"/>
            <w:vMerge/>
            <w:vAlign w:val="center"/>
            <w:hideMark/>
          </w:tcPr>
          <w:p w14:paraId="4701B235" w14:textId="77777777" w:rsidR="00DB78A6" w:rsidRPr="00951CAF" w:rsidRDefault="00DB78A6" w:rsidP="00147EC2">
            <w:pPr>
              <w:jc w:val="center"/>
              <w:rPr>
                <w:rFonts w:eastAsia="楷体"/>
                <w:sz w:val="18"/>
                <w:szCs w:val="18"/>
              </w:rPr>
            </w:pPr>
          </w:p>
        </w:tc>
        <w:tc>
          <w:tcPr>
            <w:tcW w:w="689" w:type="pct"/>
            <w:noWrap/>
            <w:vAlign w:val="center"/>
            <w:hideMark/>
          </w:tcPr>
          <w:p w14:paraId="271E67FB" w14:textId="77777777" w:rsidR="00DB78A6" w:rsidRPr="00951CAF" w:rsidRDefault="00DB78A6" w:rsidP="00147EC2">
            <w:pPr>
              <w:jc w:val="center"/>
              <w:rPr>
                <w:rFonts w:eastAsia="楷体"/>
                <w:sz w:val="18"/>
                <w:szCs w:val="18"/>
              </w:rPr>
            </w:pPr>
            <w:r w:rsidRPr="00951CAF">
              <w:rPr>
                <w:rFonts w:eastAsia="楷体" w:hint="eastAsia"/>
                <w:sz w:val="18"/>
                <w:szCs w:val="18"/>
              </w:rPr>
              <w:t>R3</w:t>
            </w:r>
          </w:p>
        </w:tc>
        <w:tc>
          <w:tcPr>
            <w:tcW w:w="198" w:type="pct"/>
            <w:noWrap/>
            <w:vAlign w:val="center"/>
            <w:hideMark/>
          </w:tcPr>
          <w:p w14:paraId="5487E20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F6D1D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6DD719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85B55C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22F71F7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D7F067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D274B0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776696B"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4B6FCD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2409CAD4" w14:textId="77777777" w:rsidTr="00147EC2">
        <w:trPr>
          <w:trHeight w:val="285"/>
        </w:trPr>
        <w:tc>
          <w:tcPr>
            <w:tcW w:w="957" w:type="pct"/>
            <w:vMerge/>
            <w:vAlign w:val="center"/>
            <w:hideMark/>
          </w:tcPr>
          <w:p w14:paraId="5322FEA0" w14:textId="77777777" w:rsidR="00DB78A6" w:rsidRPr="00951CAF" w:rsidRDefault="00DB78A6" w:rsidP="00147EC2">
            <w:pPr>
              <w:jc w:val="center"/>
              <w:rPr>
                <w:rFonts w:eastAsia="楷体"/>
                <w:sz w:val="18"/>
                <w:szCs w:val="18"/>
              </w:rPr>
            </w:pPr>
          </w:p>
        </w:tc>
        <w:tc>
          <w:tcPr>
            <w:tcW w:w="689" w:type="pct"/>
            <w:noWrap/>
            <w:vAlign w:val="center"/>
            <w:hideMark/>
          </w:tcPr>
          <w:p w14:paraId="008F24C2" w14:textId="77777777" w:rsidR="00DB78A6" w:rsidRPr="00951CAF" w:rsidRDefault="00DB78A6" w:rsidP="00147EC2">
            <w:pPr>
              <w:jc w:val="center"/>
              <w:rPr>
                <w:rFonts w:eastAsia="楷体"/>
                <w:sz w:val="18"/>
                <w:szCs w:val="18"/>
              </w:rPr>
            </w:pPr>
            <w:r w:rsidRPr="00951CAF">
              <w:rPr>
                <w:rFonts w:eastAsia="楷体" w:hint="eastAsia"/>
                <w:sz w:val="18"/>
                <w:szCs w:val="18"/>
              </w:rPr>
              <w:t>R4</w:t>
            </w:r>
          </w:p>
        </w:tc>
        <w:tc>
          <w:tcPr>
            <w:tcW w:w="198" w:type="pct"/>
            <w:noWrap/>
            <w:vAlign w:val="center"/>
            <w:hideMark/>
          </w:tcPr>
          <w:p w14:paraId="0E81D7C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63FDB1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AC3DE1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72D43A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2E88838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62ABE8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0DC8E92"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58565A18"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3CB29A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E032B46" w14:textId="77777777" w:rsidTr="00147EC2">
        <w:trPr>
          <w:trHeight w:val="285"/>
        </w:trPr>
        <w:tc>
          <w:tcPr>
            <w:tcW w:w="957" w:type="pct"/>
            <w:vMerge/>
            <w:vAlign w:val="center"/>
            <w:hideMark/>
          </w:tcPr>
          <w:p w14:paraId="26B6F4B8" w14:textId="77777777" w:rsidR="00DB78A6" w:rsidRPr="00951CAF" w:rsidRDefault="00DB78A6" w:rsidP="00147EC2">
            <w:pPr>
              <w:jc w:val="center"/>
              <w:rPr>
                <w:rFonts w:eastAsia="楷体"/>
                <w:sz w:val="18"/>
                <w:szCs w:val="18"/>
              </w:rPr>
            </w:pPr>
          </w:p>
        </w:tc>
        <w:tc>
          <w:tcPr>
            <w:tcW w:w="689" w:type="pct"/>
            <w:noWrap/>
            <w:vAlign w:val="center"/>
            <w:hideMark/>
          </w:tcPr>
          <w:p w14:paraId="53D6F82E" w14:textId="77777777" w:rsidR="00DB78A6" w:rsidRPr="00951CAF" w:rsidRDefault="00DB78A6" w:rsidP="00147EC2">
            <w:pPr>
              <w:jc w:val="center"/>
              <w:rPr>
                <w:rFonts w:eastAsia="楷体"/>
                <w:sz w:val="18"/>
                <w:szCs w:val="18"/>
              </w:rPr>
            </w:pPr>
            <w:r w:rsidRPr="00951CAF">
              <w:rPr>
                <w:rFonts w:eastAsia="楷体" w:hint="eastAsia"/>
                <w:sz w:val="18"/>
                <w:szCs w:val="18"/>
              </w:rPr>
              <w:t>R5</w:t>
            </w:r>
          </w:p>
        </w:tc>
        <w:tc>
          <w:tcPr>
            <w:tcW w:w="198" w:type="pct"/>
            <w:noWrap/>
            <w:vAlign w:val="center"/>
            <w:hideMark/>
          </w:tcPr>
          <w:p w14:paraId="78FBE58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2A197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C2BD4D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891FCB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399284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5AA714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6C86997"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18793B4"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93A5606"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676CEBE" w14:textId="77777777" w:rsidTr="00147EC2">
        <w:trPr>
          <w:trHeight w:val="285"/>
        </w:trPr>
        <w:tc>
          <w:tcPr>
            <w:tcW w:w="957" w:type="pct"/>
            <w:vMerge w:val="restart"/>
            <w:noWrap/>
            <w:vAlign w:val="center"/>
            <w:hideMark/>
          </w:tcPr>
          <w:p w14:paraId="6AA00973" w14:textId="77777777" w:rsidR="00DB78A6" w:rsidRPr="00951CAF" w:rsidRDefault="00DB78A6" w:rsidP="00147EC2">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189765A2" w14:textId="77777777" w:rsidR="00DB78A6" w:rsidRPr="00951CAF" w:rsidRDefault="00DB78A6" w:rsidP="00147EC2">
            <w:pPr>
              <w:jc w:val="center"/>
              <w:rPr>
                <w:rFonts w:eastAsia="楷体"/>
                <w:sz w:val="18"/>
                <w:szCs w:val="18"/>
              </w:rPr>
            </w:pPr>
            <w:r w:rsidRPr="00951CAF">
              <w:rPr>
                <w:rFonts w:eastAsia="楷体" w:hint="eastAsia"/>
                <w:sz w:val="18"/>
                <w:szCs w:val="18"/>
              </w:rPr>
              <w:t>R6</w:t>
            </w:r>
          </w:p>
        </w:tc>
        <w:tc>
          <w:tcPr>
            <w:tcW w:w="198" w:type="pct"/>
            <w:noWrap/>
            <w:vAlign w:val="center"/>
            <w:hideMark/>
          </w:tcPr>
          <w:p w14:paraId="0322BE1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6E226D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CF97E8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A769DE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395C4D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3AC94D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3ED5D850"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CD84C81"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0FBC9BB"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9D488F3" w14:textId="77777777" w:rsidTr="00147EC2">
        <w:trPr>
          <w:trHeight w:val="285"/>
        </w:trPr>
        <w:tc>
          <w:tcPr>
            <w:tcW w:w="957" w:type="pct"/>
            <w:vMerge/>
            <w:vAlign w:val="center"/>
            <w:hideMark/>
          </w:tcPr>
          <w:p w14:paraId="26E637A0" w14:textId="77777777" w:rsidR="00DB78A6" w:rsidRPr="00951CAF" w:rsidRDefault="00DB78A6" w:rsidP="00147EC2">
            <w:pPr>
              <w:jc w:val="center"/>
              <w:rPr>
                <w:rFonts w:eastAsia="楷体"/>
                <w:sz w:val="18"/>
                <w:szCs w:val="18"/>
              </w:rPr>
            </w:pPr>
          </w:p>
        </w:tc>
        <w:tc>
          <w:tcPr>
            <w:tcW w:w="689" w:type="pct"/>
            <w:noWrap/>
            <w:vAlign w:val="center"/>
            <w:hideMark/>
          </w:tcPr>
          <w:p w14:paraId="68F0C9F1" w14:textId="77777777" w:rsidR="00DB78A6" w:rsidRPr="00951CAF" w:rsidRDefault="00DB78A6" w:rsidP="00147EC2">
            <w:pPr>
              <w:jc w:val="center"/>
              <w:rPr>
                <w:rFonts w:eastAsia="楷体"/>
                <w:sz w:val="18"/>
                <w:szCs w:val="18"/>
              </w:rPr>
            </w:pPr>
            <w:r w:rsidRPr="00951CAF">
              <w:rPr>
                <w:rFonts w:eastAsia="楷体" w:hint="eastAsia"/>
                <w:sz w:val="18"/>
                <w:szCs w:val="18"/>
              </w:rPr>
              <w:t>R7</w:t>
            </w:r>
          </w:p>
        </w:tc>
        <w:tc>
          <w:tcPr>
            <w:tcW w:w="198" w:type="pct"/>
            <w:noWrap/>
            <w:vAlign w:val="center"/>
            <w:hideMark/>
          </w:tcPr>
          <w:p w14:paraId="7880141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48EB12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12E40F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680095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28F444B9"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16" w:type="pct"/>
            <w:noWrap/>
            <w:vAlign w:val="center"/>
            <w:hideMark/>
          </w:tcPr>
          <w:p w14:paraId="3DFD4480"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3839AD6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17BF2104" w14:textId="77777777" w:rsidR="00DB78A6" w:rsidRPr="00951CAF" w:rsidRDefault="00DB78A6" w:rsidP="00147EC2">
            <w:pPr>
              <w:jc w:val="center"/>
              <w:rPr>
                <w:rFonts w:eastAsia="楷体"/>
                <w:sz w:val="18"/>
                <w:szCs w:val="18"/>
              </w:rPr>
            </w:pPr>
            <w:r w:rsidRPr="00951CAF">
              <w:rPr>
                <w:rFonts w:eastAsia="楷体" w:hint="eastAsia"/>
                <w:sz w:val="18"/>
                <w:szCs w:val="18"/>
              </w:rPr>
              <w:t>0.038</w:t>
            </w:r>
          </w:p>
        </w:tc>
        <w:tc>
          <w:tcPr>
            <w:tcW w:w="664" w:type="pct"/>
            <w:noWrap/>
            <w:vAlign w:val="center"/>
            <w:hideMark/>
          </w:tcPr>
          <w:p w14:paraId="1A6257F1" w14:textId="77777777" w:rsidR="00DB78A6" w:rsidRPr="00951CAF" w:rsidRDefault="00DB78A6" w:rsidP="00147EC2">
            <w:pPr>
              <w:jc w:val="center"/>
              <w:rPr>
                <w:rFonts w:eastAsia="楷体"/>
                <w:sz w:val="18"/>
                <w:szCs w:val="18"/>
              </w:rPr>
            </w:pPr>
            <w:r w:rsidRPr="00951CAF">
              <w:rPr>
                <w:rFonts w:eastAsia="楷体" w:hint="eastAsia"/>
                <w:sz w:val="18"/>
                <w:szCs w:val="18"/>
              </w:rPr>
              <w:t>0.962</w:t>
            </w:r>
          </w:p>
        </w:tc>
      </w:tr>
      <w:tr w:rsidR="00DB78A6" w:rsidRPr="00951CAF" w14:paraId="0DBC2D44" w14:textId="77777777" w:rsidTr="00147EC2">
        <w:trPr>
          <w:trHeight w:val="285"/>
        </w:trPr>
        <w:tc>
          <w:tcPr>
            <w:tcW w:w="957" w:type="pct"/>
            <w:vMerge/>
            <w:vAlign w:val="center"/>
            <w:hideMark/>
          </w:tcPr>
          <w:p w14:paraId="7996A84B" w14:textId="77777777" w:rsidR="00DB78A6" w:rsidRPr="00951CAF" w:rsidRDefault="00DB78A6" w:rsidP="00147EC2">
            <w:pPr>
              <w:jc w:val="center"/>
              <w:rPr>
                <w:rFonts w:eastAsia="楷体"/>
                <w:sz w:val="18"/>
                <w:szCs w:val="18"/>
              </w:rPr>
            </w:pPr>
          </w:p>
        </w:tc>
        <w:tc>
          <w:tcPr>
            <w:tcW w:w="689" w:type="pct"/>
            <w:noWrap/>
            <w:vAlign w:val="center"/>
            <w:hideMark/>
          </w:tcPr>
          <w:p w14:paraId="23C3332B" w14:textId="77777777" w:rsidR="00DB78A6" w:rsidRPr="00951CAF" w:rsidRDefault="00DB78A6" w:rsidP="00147EC2">
            <w:pPr>
              <w:jc w:val="center"/>
              <w:rPr>
                <w:rFonts w:eastAsia="楷体"/>
                <w:sz w:val="18"/>
                <w:szCs w:val="18"/>
              </w:rPr>
            </w:pPr>
            <w:r w:rsidRPr="00951CAF">
              <w:rPr>
                <w:rFonts w:eastAsia="楷体" w:hint="eastAsia"/>
                <w:sz w:val="18"/>
                <w:szCs w:val="18"/>
              </w:rPr>
              <w:t>R8</w:t>
            </w:r>
          </w:p>
        </w:tc>
        <w:tc>
          <w:tcPr>
            <w:tcW w:w="198" w:type="pct"/>
            <w:noWrap/>
            <w:vAlign w:val="center"/>
            <w:hideMark/>
          </w:tcPr>
          <w:p w14:paraId="128EBE1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91EEDB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292674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59050C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C76C6A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3B074B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379C40E"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11631C70"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246B5E1"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2482D25C" w14:textId="77777777" w:rsidTr="00147EC2">
        <w:trPr>
          <w:trHeight w:val="285"/>
        </w:trPr>
        <w:tc>
          <w:tcPr>
            <w:tcW w:w="957" w:type="pct"/>
            <w:vMerge/>
            <w:vAlign w:val="center"/>
            <w:hideMark/>
          </w:tcPr>
          <w:p w14:paraId="072149D8" w14:textId="77777777" w:rsidR="00DB78A6" w:rsidRPr="00951CAF" w:rsidRDefault="00DB78A6" w:rsidP="00147EC2">
            <w:pPr>
              <w:jc w:val="center"/>
              <w:rPr>
                <w:rFonts w:eastAsia="楷体"/>
                <w:sz w:val="18"/>
                <w:szCs w:val="18"/>
              </w:rPr>
            </w:pPr>
          </w:p>
        </w:tc>
        <w:tc>
          <w:tcPr>
            <w:tcW w:w="689" w:type="pct"/>
            <w:noWrap/>
            <w:vAlign w:val="center"/>
            <w:hideMark/>
          </w:tcPr>
          <w:p w14:paraId="231AA987" w14:textId="77777777" w:rsidR="00DB78A6" w:rsidRPr="00951CAF" w:rsidRDefault="00DB78A6" w:rsidP="00147EC2">
            <w:pPr>
              <w:jc w:val="center"/>
              <w:rPr>
                <w:rFonts w:eastAsia="楷体"/>
                <w:sz w:val="18"/>
                <w:szCs w:val="18"/>
              </w:rPr>
            </w:pPr>
            <w:r w:rsidRPr="00951CAF">
              <w:rPr>
                <w:rFonts w:eastAsia="楷体" w:hint="eastAsia"/>
                <w:sz w:val="18"/>
                <w:szCs w:val="18"/>
              </w:rPr>
              <w:t>R9</w:t>
            </w:r>
          </w:p>
        </w:tc>
        <w:tc>
          <w:tcPr>
            <w:tcW w:w="198" w:type="pct"/>
            <w:noWrap/>
            <w:vAlign w:val="center"/>
            <w:hideMark/>
          </w:tcPr>
          <w:p w14:paraId="50E6738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3EA4FC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F02F09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ED58BC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1603BD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33E48C56"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61E881E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2FCD5444"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73266F25"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7B6904BE" w14:textId="77777777" w:rsidTr="00147EC2">
        <w:trPr>
          <w:trHeight w:val="285"/>
        </w:trPr>
        <w:tc>
          <w:tcPr>
            <w:tcW w:w="957" w:type="pct"/>
            <w:vMerge w:val="restart"/>
            <w:noWrap/>
            <w:vAlign w:val="center"/>
            <w:hideMark/>
          </w:tcPr>
          <w:p w14:paraId="49CCC6E6" w14:textId="77777777" w:rsidR="00DB78A6" w:rsidRPr="00951CAF" w:rsidRDefault="00DB78A6" w:rsidP="00147EC2">
            <w:pPr>
              <w:jc w:val="center"/>
              <w:rPr>
                <w:rFonts w:eastAsia="楷体"/>
                <w:sz w:val="18"/>
                <w:szCs w:val="18"/>
              </w:rPr>
            </w:pPr>
            <w:r w:rsidRPr="00325202">
              <w:rPr>
                <w:rFonts w:eastAsia="楷体"/>
                <w:sz w:val="18"/>
                <w:szCs w:val="18"/>
              </w:rPr>
              <w:t>sales department</w:t>
            </w:r>
          </w:p>
        </w:tc>
        <w:tc>
          <w:tcPr>
            <w:tcW w:w="689" w:type="pct"/>
            <w:noWrap/>
            <w:vAlign w:val="center"/>
            <w:hideMark/>
          </w:tcPr>
          <w:p w14:paraId="4FF7373A" w14:textId="77777777" w:rsidR="00DB78A6" w:rsidRPr="00951CAF" w:rsidRDefault="00DB78A6" w:rsidP="00147EC2">
            <w:pPr>
              <w:jc w:val="center"/>
              <w:rPr>
                <w:rFonts w:eastAsia="楷体"/>
                <w:sz w:val="18"/>
                <w:szCs w:val="18"/>
              </w:rPr>
            </w:pPr>
            <w:r w:rsidRPr="00951CAF">
              <w:rPr>
                <w:rFonts w:eastAsia="楷体" w:hint="eastAsia"/>
                <w:sz w:val="18"/>
                <w:szCs w:val="18"/>
              </w:rPr>
              <w:t>R10</w:t>
            </w:r>
          </w:p>
        </w:tc>
        <w:tc>
          <w:tcPr>
            <w:tcW w:w="198" w:type="pct"/>
            <w:noWrap/>
            <w:vAlign w:val="center"/>
            <w:hideMark/>
          </w:tcPr>
          <w:p w14:paraId="5A0E857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A22CE1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4493A7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855000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5FEE349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063E22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2E83B47"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4236DA5A"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4D63741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AFEDECC" w14:textId="77777777" w:rsidTr="00147EC2">
        <w:trPr>
          <w:trHeight w:val="285"/>
        </w:trPr>
        <w:tc>
          <w:tcPr>
            <w:tcW w:w="957" w:type="pct"/>
            <w:vMerge/>
            <w:vAlign w:val="center"/>
            <w:hideMark/>
          </w:tcPr>
          <w:p w14:paraId="06E7F94B" w14:textId="77777777" w:rsidR="00DB78A6" w:rsidRPr="00951CAF" w:rsidRDefault="00DB78A6" w:rsidP="00147EC2">
            <w:pPr>
              <w:jc w:val="center"/>
              <w:rPr>
                <w:rFonts w:eastAsia="楷体"/>
                <w:sz w:val="18"/>
                <w:szCs w:val="18"/>
              </w:rPr>
            </w:pPr>
          </w:p>
        </w:tc>
        <w:tc>
          <w:tcPr>
            <w:tcW w:w="689" w:type="pct"/>
            <w:noWrap/>
            <w:vAlign w:val="center"/>
            <w:hideMark/>
          </w:tcPr>
          <w:p w14:paraId="0C5366ED" w14:textId="77777777" w:rsidR="00DB78A6" w:rsidRPr="00951CAF" w:rsidRDefault="00DB78A6" w:rsidP="00147EC2">
            <w:pPr>
              <w:jc w:val="center"/>
              <w:rPr>
                <w:rFonts w:eastAsia="楷体"/>
                <w:sz w:val="18"/>
                <w:szCs w:val="18"/>
              </w:rPr>
            </w:pPr>
            <w:r w:rsidRPr="00951CAF">
              <w:rPr>
                <w:rFonts w:eastAsia="楷体" w:hint="eastAsia"/>
                <w:sz w:val="18"/>
                <w:szCs w:val="18"/>
              </w:rPr>
              <w:t>R11</w:t>
            </w:r>
          </w:p>
        </w:tc>
        <w:tc>
          <w:tcPr>
            <w:tcW w:w="198" w:type="pct"/>
            <w:noWrap/>
            <w:vAlign w:val="center"/>
            <w:hideMark/>
          </w:tcPr>
          <w:p w14:paraId="76A039C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D69E6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386C38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4081F9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6B0759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A9CE3C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3FD9FCD0"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8C49D04"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9C87A0C"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9F4D267" w14:textId="77777777" w:rsidTr="00147EC2">
        <w:trPr>
          <w:trHeight w:val="285"/>
        </w:trPr>
        <w:tc>
          <w:tcPr>
            <w:tcW w:w="957" w:type="pct"/>
            <w:vMerge/>
            <w:vAlign w:val="center"/>
            <w:hideMark/>
          </w:tcPr>
          <w:p w14:paraId="5EB61A0A" w14:textId="77777777" w:rsidR="00DB78A6" w:rsidRPr="00951CAF" w:rsidRDefault="00DB78A6" w:rsidP="00147EC2">
            <w:pPr>
              <w:jc w:val="center"/>
              <w:rPr>
                <w:rFonts w:eastAsia="楷体"/>
                <w:sz w:val="18"/>
                <w:szCs w:val="18"/>
              </w:rPr>
            </w:pPr>
          </w:p>
        </w:tc>
        <w:tc>
          <w:tcPr>
            <w:tcW w:w="689" w:type="pct"/>
            <w:noWrap/>
            <w:vAlign w:val="center"/>
            <w:hideMark/>
          </w:tcPr>
          <w:p w14:paraId="0B11DAFC" w14:textId="77777777" w:rsidR="00DB78A6" w:rsidRPr="00951CAF" w:rsidRDefault="00DB78A6" w:rsidP="00147EC2">
            <w:pPr>
              <w:jc w:val="center"/>
              <w:rPr>
                <w:rFonts w:eastAsia="楷体"/>
                <w:sz w:val="18"/>
                <w:szCs w:val="18"/>
              </w:rPr>
            </w:pPr>
            <w:r w:rsidRPr="00951CAF">
              <w:rPr>
                <w:rFonts w:eastAsia="楷体" w:hint="eastAsia"/>
                <w:sz w:val="18"/>
                <w:szCs w:val="18"/>
              </w:rPr>
              <w:t>R12</w:t>
            </w:r>
          </w:p>
        </w:tc>
        <w:tc>
          <w:tcPr>
            <w:tcW w:w="198" w:type="pct"/>
            <w:noWrap/>
            <w:vAlign w:val="center"/>
            <w:hideMark/>
          </w:tcPr>
          <w:p w14:paraId="470AB7D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13C434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FEC96E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26740D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3E305532"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16" w:type="pct"/>
            <w:noWrap/>
            <w:vAlign w:val="center"/>
            <w:hideMark/>
          </w:tcPr>
          <w:p w14:paraId="5F41431E"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65B8BB9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7B00E2E5" w14:textId="77777777" w:rsidR="00DB78A6" w:rsidRPr="00951CAF" w:rsidRDefault="00DB78A6" w:rsidP="00147EC2">
            <w:pPr>
              <w:jc w:val="center"/>
              <w:rPr>
                <w:rFonts w:eastAsia="楷体"/>
                <w:sz w:val="18"/>
                <w:szCs w:val="18"/>
              </w:rPr>
            </w:pPr>
            <w:r w:rsidRPr="00951CAF">
              <w:rPr>
                <w:rFonts w:eastAsia="楷体" w:hint="eastAsia"/>
                <w:sz w:val="18"/>
                <w:szCs w:val="18"/>
              </w:rPr>
              <w:t>0.038</w:t>
            </w:r>
          </w:p>
        </w:tc>
        <w:tc>
          <w:tcPr>
            <w:tcW w:w="664" w:type="pct"/>
            <w:noWrap/>
            <w:vAlign w:val="center"/>
            <w:hideMark/>
          </w:tcPr>
          <w:p w14:paraId="6C0D6BFE" w14:textId="77777777" w:rsidR="00DB78A6" w:rsidRPr="00951CAF" w:rsidRDefault="00DB78A6" w:rsidP="00147EC2">
            <w:pPr>
              <w:jc w:val="center"/>
              <w:rPr>
                <w:rFonts w:eastAsia="楷体"/>
                <w:sz w:val="18"/>
                <w:szCs w:val="18"/>
              </w:rPr>
            </w:pPr>
            <w:r w:rsidRPr="00951CAF">
              <w:rPr>
                <w:rFonts w:eastAsia="楷体" w:hint="eastAsia"/>
                <w:sz w:val="18"/>
                <w:szCs w:val="18"/>
              </w:rPr>
              <w:t>0.962</w:t>
            </w:r>
          </w:p>
        </w:tc>
      </w:tr>
      <w:tr w:rsidR="00DB78A6" w:rsidRPr="00951CAF" w14:paraId="0BC0B4A8" w14:textId="77777777" w:rsidTr="00147EC2">
        <w:trPr>
          <w:trHeight w:val="285"/>
        </w:trPr>
        <w:tc>
          <w:tcPr>
            <w:tcW w:w="957" w:type="pct"/>
            <w:vMerge/>
            <w:vAlign w:val="center"/>
            <w:hideMark/>
          </w:tcPr>
          <w:p w14:paraId="20389F3F" w14:textId="77777777" w:rsidR="00DB78A6" w:rsidRPr="00951CAF" w:rsidRDefault="00DB78A6" w:rsidP="00147EC2">
            <w:pPr>
              <w:jc w:val="center"/>
              <w:rPr>
                <w:rFonts w:eastAsia="楷体"/>
                <w:sz w:val="18"/>
                <w:szCs w:val="18"/>
              </w:rPr>
            </w:pPr>
          </w:p>
        </w:tc>
        <w:tc>
          <w:tcPr>
            <w:tcW w:w="689" w:type="pct"/>
            <w:noWrap/>
            <w:vAlign w:val="center"/>
            <w:hideMark/>
          </w:tcPr>
          <w:p w14:paraId="374207F5" w14:textId="77777777" w:rsidR="00DB78A6" w:rsidRPr="00951CAF" w:rsidRDefault="00DB78A6" w:rsidP="00147EC2">
            <w:pPr>
              <w:jc w:val="center"/>
              <w:rPr>
                <w:rFonts w:eastAsia="楷体"/>
                <w:sz w:val="18"/>
                <w:szCs w:val="18"/>
              </w:rPr>
            </w:pPr>
            <w:r w:rsidRPr="00951CAF">
              <w:rPr>
                <w:rFonts w:eastAsia="楷体" w:hint="eastAsia"/>
                <w:sz w:val="18"/>
                <w:szCs w:val="18"/>
              </w:rPr>
              <w:t>R13</w:t>
            </w:r>
          </w:p>
        </w:tc>
        <w:tc>
          <w:tcPr>
            <w:tcW w:w="198" w:type="pct"/>
            <w:noWrap/>
            <w:vAlign w:val="center"/>
            <w:hideMark/>
          </w:tcPr>
          <w:p w14:paraId="7B38143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16BCC5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F8AB0A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6A6922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F412267"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10D1B385"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57E0B095"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61E337F7" w14:textId="77777777" w:rsidR="00DB78A6" w:rsidRPr="00951CAF" w:rsidRDefault="00DB78A6" w:rsidP="00147EC2">
            <w:pPr>
              <w:jc w:val="center"/>
              <w:rPr>
                <w:rFonts w:eastAsia="楷体"/>
                <w:sz w:val="18"/>
                <w:szCs w:val="18"/>
              </w:rPr>
            </w:pPr>
            <w:r w:rsidRPr="00951CAF">
              <w:rPr>
                <w:rFonts w:eastAsia="楷体" w:hint="eastAsia"/>
                <w:sz w:val="18"/>
                <w:szCs w:val="18"/>
              </w:rPr>
              <w:t>0.03</w:t>
            </w:r>
          </w:p>
        </w:tc>
        <w:tc>
          <w:tcPr>
            <w:tcW w:w="664" w:type="pct"/>
            <w:noWrap/>
            <w:vAlign w:val="center"/>
            <w:hideMark/>
          </w:tcPr>
          <w:p w14:paraId="64E6F7E3" w14:textId="77777777" w:rsidR="00DB78A6" w:rsidRPr="00951CAF" w:rsidRDefault="00DB78A6" w:rsidP="00147EC2">
            <w:pPr>
              <w:jc w:val="center"/>
              <w:rPr>
                <w:rFonts w:eastAsia="楷体"/>
                <w:sz w:val="18"/>
                <w:szCs w:val="18"/>
              </w:rPr>
            </w:pPr>
            <w:r w:rsidRPr="00951CAF">
              <w:rPr>
                <w:rFonts w:eastAsia="楷体" w:hint="eastAsia"/>
                <w:sz w:val="18"/>
                <w:szCs w:val="18"/>
              </w:rPr>
              <w:t>0.97</w:t>
            </w:r>
          </w:p>
        </w:tc>
      </w:tr>
      <w:tr w:rsidR="00DB78A6" w:rsidRPr="00951CAF" w14:paraId="12567376" w14:textId="77777777" w:rsidTr="00147EC2">
        <w:trPr>
          <w:trHeight w:val="285"/>
        </w:trPr>
        <w:tc>
          <w:tcPr>
            <w:tcW w:w="957" w:type="pct"/>
            <w:vMerge/>
            <w:vAlign w:val="center"/>
            <w:hideMark/>
          </w:tcPr>
          <w:p w14:paraId="7ADF47CD" w14:textId="77777777" w:rsidR="00DB78A6" w:rsidRPr="00951CAF" w:rsidRDefault="00DB78A6" w:rsidP="00147EC2">
            <w:pPr>
              <w:jc w:val="center"/>
              <w:rPr>
                <w:rFonts w:eastAsia="楷体"/>
                <w:sz w:val="18"/>
                <w:szCs w:val="18"/>
              </w:rPr>
            </w:pPr>
          </w:p>
        </w:tc>
        <w:tc>
          <w:tcPr>
            <w:tcW w:w="689" w:type="pct"/>
            <w:noWrap/>
            <w:vAlign w:val="center"/>
            <w:hideMark/>
          </w:tcPr>
          <w:p w14:paraId="62D27B35" w14:textId="77777777" w:rsidR="00DB78A6" w:rsidRPr="00951CAF" w:rsidRDefault="00DB78A6" w:rsidP="00147EC2">
            <w:pPr>
              <w:jc w:val="center"/>
              <w:rPr>
                <w:rFonts w:eastAsia="楷体"/>
                <w:sz w:val="18"/>
                <w:szCs w:val="18"/>
              </w:rPr>
            </w:pPr>
            <w:r w:rsidRPr="00951CAF">
              <w:rPr>
                <w:rFonts w:eastAsia="楷体" w:hint="eastAsia"/>
                <w:sz w:val="18"/>
                <w:szCs w:val="18"/>
              </w:rPr>
              <w:t>R14</w:t>
            </w:r>
          </w:p>
        </w:tc>
        <w:tc>
          <w:tcPr>
            <w:tcW w:w="198" w:type="pct"/>
            <w:noWrap/>
            <w:vAlign w:val="center"/>
            <w:hideMark/>
          </w:tcPr>
          <w:p w14:paraId="3FCD844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A58AAC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69D62D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EE5F9A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77A70E7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EE3287F" w14:textId="77777777" w:rsidR="00DB78A6" w:rsidRPr="00951CAF" w:rsidRDefault="00DB78A6" w:rsidP="00147EC2">
            <w:pPr>
              <w:jc w:val="center"/>
              <w:rPr>
                <w:rFonts w:eastAsia="楷体"/>
                <w:sz w:val="18"/>
                <w:szCs w:val="18"/>
              </w:rPr>
            </w:pPr>
            <w:r>
              <w:rPr>
                <w:rFonts w:eastAsia="楷体"/>
                <w:sz w:val="18"/>
                <w:szCs w:val="18"/>
              </w:rPr>
              <w:t>1</w:t>
            </w:r>
            <w:r w:rsidRPr="00951CAF">
              <w:rPr>
                <w:rFonts w:eastAsia="楷体" w:hint="eastAsia"/>
                <w:sz w:val="18"/>
                <w:szCs w:val="18"/>
              </w:rPr>
              <w:t>0</w:t>
            </w:r>
          </w:p>
        </w:tc>
        <w:tc>
          <w:tcPr>
            <w:tcW w:w="316" w:type="pct"/>
            <w:noWrap/>
            <w:vAlign w:val="center"/>
            <w:hideMark/>
          </w:tcPr>
          <w:p w14:paraId="4B9589B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42D236A8"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2</w:t>
            </w:r>
          </w:p>
        </w:tc>
        <w:tc>
          <w:tcPr>
            <w:tcW w:w="664" w:type="pct"/>
            <w:noWrap/>
            <w:vAlign w:val="center"/>
            <w:hideMark/>
          </w:tcPr>
          <w:p w14:paraId="1587B5CF"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8</w:t>
            </w:r>
          </w:p>
        </w:tc>
      </w:tr>
      <w:tr w:rsidR="00DB78A6" w:rsidRPr="00951CAF" w14:paraId="2506A831" w14:textId="77777777" w:rsidTr="00147EC2">
        <w:trPr>
          <w:trHeight w:val="285"/>
        </w:trPr>
        <w:tc>
          <w:tcPr>
            <w:tcW w:w="957" w:type="pct"/>
            <w:vMerge/>
            <w:vAlign w:val="center"/>
            <w:hideMark/>
          </w:tcPr>
          <w:p w14:paraId="19981E42" w14:textId="77777777" w:rsidR="00DB78A6" w:rsidRPr="00951CAF" w:rsidRDefault="00DB78A6" w:rsidP="00147EC2">
            <w:pPr>
              <w:jc w:val="center"/>
              <w:rPr>
                <w:rFonts w:eastAsia="楷体"/>
                <w:sz w:val="18"/>
                <w:szCs w:val="18"/>
              </w:rPr>
            </w:pPr>
          </w:p>
        </w:tc>
        <w:tc>
          <w:tcPr>
            <w:tcW w:w="689" w:type="pct"/>
            <w:noWrap/>
            <w:vAlign w:val="center"/>
            <w:hideMark/>
          </w:tcPr>
          <w:p w14:paraId="7BCD79C7" w14:textId="77777777" w:rsidR="00DB78A6" w:rsidRPr="00951CAF" w:rsidRDefault="00DB78A6" w:rsidP="00147EC2">
            <w:pPr>
              <w:jc w:val="center"/>
              <w:rPr>
                <w:rFonts w:eastAsia="楷体"/>
                <w:sz w:val="18"/>
                <w:szCs w:val="18"/>
              </w:rPr>
            </w:pPr>
            <w:r w:rsidRPr="00951CAF">
              <w:rPr>
                <w:rFonts w:eastAsia="楷体" w:hint="eastAsia"/>
                <w:sz w:val="18"/>
                <w:szCs w:val="18"/>
              </w:rPr>
              <w:t>R15</w:t>
            </w:r>
          </w:p>
        </w:tc>
        <w:tc>
          <w:tcPr>
            <w:tcW w:w="198" w:type="pct"/>
            <w:noWrap/>
            <w:vAlign w:val="center"/>
            <w:hideMark/>
          </w:tcPr>
          <w:p w14:paraId="14C5C32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1DC6C6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036D4C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28E973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34BE22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130DA0C"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5A29E84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14C1F266"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F7CE26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E592F94" w14:textId="77777777" w:rsidTr="00147EC2">
        <w:trPr>
          <w:trHeight w:val="285"/>
        </w:trPr>
        <w:tc>
          <w:tcPr>
            <w:tcW w:w="957" w:type="pct"/>
            <w:vMerge w:val="restart"/>
            <w:noWrap/>
            <w:vAlign w:val="center"/>
            <w:hideMark/>
          </w:tcPr>
          <w:p w14:paraId="0B6F35BF" w14:textId="77777777" w:rsidR="00DB78A6" w:rsidRPr="00951CAF" w:rsidRDefault="00DB78A6" w:rsidP="00147EC2">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446DA0FA"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supply</w:t>
            </w:r>
            <w:proofErr w:type="spellEnd"/>
          </w:p>
        </w:tc>
        <w:tc>
          <w:tcPr>
            <w:tcW w:w="198" w:type="pct"/>
            <w:noWrap/>
            <w:vAlign w:val="center"/>
            <w:hideMark/>
          </w:tcPr>
          <w:p w14:paraId="3CC5605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0D314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4279A6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E5B2AC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A84C11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61F0CDB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6E12074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44AE2867"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850C9C3"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1C92A2BB" w14:textId="77777777" w:rsidTr="00147EC2">
        <w:trPr>
          <w:trHeight w:val="285"/>
        </w:trPr>
        <w:tc>
          <w:tcPr>
            <w:tcW w:w="957" w:type="pct"/>
            <w:vMerge/>
            <w:vAlign w:val="center"/>
            <w:hideMark/>
          </w:tcPr>
          <w:p w14:paraId="3E8336A1" w14:textId="77777777" w:rsidR="00DB78A6" w:rsidRPr="00951CAF" w:rsidRDefault="00DB78A6" w:rsidP="00147EC2">
            <w:pPr>
              <w:jc w:val="center"/>
              <w:rPr>
                <w:rFonts w:eastAsia="楷体"/>
                <w:sz w:val="18"/>
                <w:szCs w:val="18"/>
              </w:rPr>
            </w:pPr>
          </w:p>
        </w:tc>
        <w:tc>
          <w:tcPr>
            <w:tcW w:w="689" w:type="pct"/>
            <w:noWrap/>
            <w:vAlign w:val="center"/>
            <w:hideMark/>
          </w:tcPr>
          <w:p w14:paraId="4AD38DB0"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puchasing</w:t>
            </w:r>
            <w:proofErr w:type="spellEnd"/>
          </w:p>
        </w:tc>
        <w:tc>
          <w:tcPr>
            <w:tcW w:w="198" w:type="pct"/>
            <w:noWrap/>
            <w:vAlign w:val="center"/>
            <w:hideMark/>
          </w:tcPr>
          <w:p w14:paraId="30EF728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D0A6E5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438587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0A601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3B824DC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0EF664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B344D9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092A8B3"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55EB000"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2F0F8782" w14:textId="77777777" w:rsidTr="00147EC2">
        <w:trPr>
          <w:trHeight w:val="285"/>
        </w:trPr>
        <w:tc>
          <w:tcPr>
            <w:tcW w:w="957" w:type="pct"/>
            <w:vMerge/>
            <w:vAlign w:val="center"/>
            <w:hideMark/>
          </w:tcPr>
          <w:p w14:paraId="40799249" w14:textId="77777777" w:rsidR="00DB78A6" w:rsidRPr="00951CAF" w:rsidRDefault="00DB78A6" w:rsidP="00147EC2">
            <w:pPr>
              <w:jc w:val="center"/>
              <w:rPr>
                <w:rFonts w:eastAsia="楷体"/>
                <w:sz w:val="18"/>
                <w:szCs w:val="18"/>
              </w:rPr>
            </w:pPr>
          </w:p>
        </w:tc>
        <w:tc>
          <w:tcPr>
            <w:tcW w:w="689" w:type="pct"/>
            <w:noWrap/>
            <w:vAlign w:val="center"/>
            <w:hideMark/>
          </w:tcPr>
          <w:p w14:paraId="12EDD6C2"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production</w:t>
            </w:r>
            <w:proofErr w:type="spellEnd"/>
          </w:p>
        </w:tc>
        <w:tc>
          <w:tcPr>
            <w:tcW w:w="198" w:type="pct"/>
            <w:noWrap/>
            <w:vAlign w:val="center"/>
            <w:hideMark/>
          </w:tcPr>
          <w:p w14:paraId="49549AF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DC9719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41847E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28A9D9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ACD7B2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7FB8A5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7F65A3C" w14:textId="77777777" w:rsidR="00DB78A6" w:rsidRPr="00951CAF" w:rsidRDefault="00DB78A6" w:rsidP="00147EC2">
            <w:pPr>
              <w:jc w:val="center"/>
              <w:rPr>
                <w:rFonts w:eastAsia="楷体"/>
                <w:sz w:val="18"/>
                <w:szCs w:val="18"/>
              </w:rPr>
            </w:pPr>
            <w:r>
              <w:rPr>
                <w:rFonts w:eastAsia="楷体"/>
                <w:sz w:val="18"/>
                <w:szCs w:val="18"/>
              </w:rPr>
              <w:t>1</w:t>
            </w:r>
            <w:r w:rsidRPr="00951CAF">
              <w:rPr>
                <w:rFonts w:eastAsia="楷体" w:hint="eastAsia"/>
                <w:sz w:val="18"/>
                <w:szCs w:val="18"/>
              </w:rPr>
              <w:t>0</w:t>
            </w:r>
          </w:p>
        </w:tc>
        <w:tc>
          <w:tcPr>
            <w:tcW w:w="733" w:type="pct"/>
            <w:noWrap/>
            <w:vAlign w:val="center"/>
            <w:hideMark/>
          </w:tcPr>
          <w:p w14:paraId="60F07F98"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055BD538"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9</w:t>
            </w:r>
          </w:p>
        </w:tc>
      </w:tr>
      <w:tr w:rsidR="00DB78A6" w:rsidRPr="00951CAF" w14:paraId="75AEF801" w14:textId="77777777" w:rsidTr="00147EC2">
        <w:trPr>
          <w:trHeight w:val="285"/>
        </w:trPr>
        <w:tc>
          <w:tcPr>
            <w:tcW w:w="957" w:type="pct"/>
            <w:vMerge/>
            <w:vAlign w:val="center"/>
            <w:hideMark/>
          </w:tcPr>
          <w:p w14:paraId="01CE489E" w14:textId="77777777" w:rsidR="00DB78A6" w:rsidRPr="00951CAF" w:rsidRDefault="00DB78A6" w:rsidP="00147EC2">
            <w:pPr>
              <w:jc w:val="center"/>
              <w:rPr>
                <w:rFonts w:eastAsia="楷体"/>
                <w:sz w:val="18"/>
                <w:szCs w:val="18"/>
              </w:rPr>
            </w:pPr>
          </w:p>
        </w:tc>
        <w:tc>
          <w:tcPr>
            <w:tcW w:w="689" w:type="pct"/>
            <w:noWrap/>
            <w:vAlign w:val="center"/>
            <w:hideMark/>
          </w:tcPr>
          <w:p w14:paraId="61C48653"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sales</w:t>
            </w:r>
            <w:proofErr w:type="spellEnd"/>
          </w:p>
        </w:tc>
        <w:tc>
          <w:tcPr>
            <w:tcW w:w="198" w:type="pct"/>
            <w:noWrap/>
            <w:vAlign w:val="center"/>
            <w:hideMark/>
          </w:tcPr>
          <w:p w14:paraId="4B620F7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BF76B7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DE2B96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DEE8F7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740277C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DBB273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2FDCAC9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3FD70D5A"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38281B60"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bl>
    <w:p w14:paraId="546D3F2A" w14:textId="1774D3A9" w:rsidR="00DB78A6" w:rsidRPr="00FA75A9" w:rsidRDefault="00DB78A6" w:rsidP="00DB78A6">
      <w:pPr>
        <w:pStyle w:val="af2"/>
      </w:pPr>
      <w:bookmarkStart w:id="128" w:name="_Toc115818058"/>
      <w:r>
        <w:t xml:space="preserve">Table 4-6 </w:t>
      </w:r>
      <w:r w:rsidRPr="00FA75A9">
        <w:t>Statistics of distributor member company B2.</w:t>
      </w:r>
      <w:bookmarkEnd w:id="128"/>
    </w:p>
    <w:tbl>
      <w:tblPr>
        <w:tblStyle w:val="a8"/>
        <w:tblW w:w="5000" w:type="pct"/>
        <w:jc w:val="center"/>
        <w:tblLook w:val="04A0" w:firstRow="1" w:lastRow="0" w:firstColumn="1" w:lastColumn="0" w:noHBand="0" w:noVBand="1"/>
      </w:tblPr>
      <w:tblGrid>
        <w:gridCol w:w="1612"/>
        <w:gridCol w:w="1159"/>
        <w:gridCol w:w="334"/>
        <w:gridCol w:w="429"/>
        <w:gridCol w:w="429"/>
        <w:gridCol w:w="428"/>
        <w:gridCol w:w="552"/>
        <w:gridCol w:w="560"/>
        <w:gridCol w:w="560"/>
        <w:gridCol w:w="1233"/>
        <w:gridCol w:w="1118"/>
      </w:tblGrid>
      <w:tr w:rsidR="00DB78A6" w:rsidRPr="00951CAF" w14:paraId="624DD907" w14:textId="77777777" w:rsidTr="00147EC2">
        <w:trPr>
          <w:trHeight w:val="285"/>
          <w:jc w:val="center"/>
        </w:trPr>
        <w:tc>
          <w:tcPr>
            <w:tcW w:w="957" w:type="pct"/>
            <w:noWrap/>
            <w:vAlign w:val="center"/>
            <w:hideMark/>
          </w:tcPr>
          <w:p w14:paraId="7E1D1162" w14:textId="77777777" w:rsidR="00DB78A6" w:rsidRPr="00951CAF" w:rsidRDefault="00DB78A6" w:rsidP="00147EC2">
            <w:pPr>
              <w:jc w:val="center"/>
              <w:rPr>
                <w:rFonts w:eastAsia="楷体"/>
                <w:sz w:val="18"/>
                <w:szCs w:val="18"/>
              </w:rPr>
            </w:pPr>
            <w:r w:rsidRPr="00951CAF">
              <w:rPr>
                <w:rFonts w:eastAsia="楷体" w:hint="eastAsia"/>
                <w:sz w:val="18"/>
                <w:szCs w:val="18"/>
              </w:rPr>
              <w:t>B2</w:t>
            </w:r>
          </w:p>
        </w:tc>
        <w:tc>
          <w:tcPr>
            <w:tcW w:w="689" w:type="pct"/>
            <w:vMerge w:val="restart"/>
            <w:noWrap/>
            <w:vAlign w:val="center"/>
            <w:hideMark/>
          </w:tcPr>
          <w:p w14:paraId="3C30E8B8" w14:textId="77777777" w:rsidR="00DB78A6" w:rsidRPr="00951CAF" w:rsidRDefault="00DB78A6" w:rsidP="00147EC2">
            <w:pPr>
              <w:jc w:val="center"/>
              <w:rPr>
                <w:rFonts w:eastAsia="楷体"/>
                <w:sz w:val="18"/>
                <w:szCs w:val="18"/>
              </w:rPr>
            </w:pPr>
            <w:r w:rsidRPr="00325202">
              <w:rPr>
                <w:rFonts w:eastAsia="楷体"/>
                <w:sz w:val="18"/>
                <w:szCs w:val="18"/>
              </w:rPr>
              <w:t>reliability index</w:t>
            </w:r>
          </w:p>
        </w:tc>
        <w:tc>
          <w:tcPr>
            <w:tcW w:w="1957" w:type="pct"/>
            <w:gridSpan w:val="7"/>
            <w:noWrap/>
            <w:vAlign w:val="center"/>
            <w:hideMark/>
          </w:tcPr>
          <w:p w14:paraId="3B5CA818" w14:textId="77777777" w:rsidR="00DB78A6" w:rsidRPr="00951CAF" w:rsidRDefault="00DB78A6" w:rsidP="00147EC2">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6CA984F8" w14:textId="77777777" w:rsidR="00DB78A6" w:rsidRPr="00951CAF" w:rsidRDefault="00DB78A6" w:rsidP="00147EC2">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3E5F1FA5" w14:textId="77777777" w:rsidR="00DB78A6" w:rsidRPr="00951CAF" w:rsidRDefault="00DB78A6" w:rsidP="00147EC2">
            <w:pPr>
              <w:jc w:val="center"/>
              <w:rPr>
                <w:rFonts w:eastAsia="楷体"/>
                <w:sz w:val="18"/>
                <w:szCs w:val="18"/>
              </w:rPr>
            </w:pPr>
            <w:r w:rsidRPr="00325202">
              <w:rPr>
                <w:rFonts w:eastAsia="楷体"/>
                <w:sz w:val="18"/>
                <w:szCs w:val="18"/>
              </w:rPr>
              <w:t>Reliability (Ri)</w:t>
            </w:r>
          </w:p>
        </w:tc>
      </w:tr>
      <w:tr w:rsidR="00DB78A6" w:rsidRPr="00951CAF" w14:paraId="2CBF9DC7" w14:textId="77777777" w:rsidTr="00147EC2">
        <w:trPr>
          <w:trHeight w:val="285"/>
          <w:jc w:val="center"/>
        </w:trPr>
        <w:tc>
          <w:tcPr>
            <w:tcW w:w="957" w:type="pct"/>
            <w:noWrap/>
            <w:vAlign w:val="center"/>
            <w:hideMark/>
          </w:tcPr>
          <w:p w14:paraId="5F8BC472" w14:textId="77777777" w:rsidR="00DB78A6" w:rsidRPr="00951CAF" w:rsidRDefault="00DB78A6" w:rsidP="00147EC2">
            <w:pPr>
              <w:jc w:val="center"/>
              <w:rPr>
                <w:rFonts w:eastAsia="楷体"/>
                <w:sz w:val="18"/>
                <w:szCs w:val="18"/>
              </w:rPr>
            </w:pPr>
            <w:r w:rsidRPr="00325202">
              <w:rPr>
                <w:rFonts w:eastAsia="楷体"/>
                <w:sz w:val="18"/>
                <w:szCs w:val="18"/>
              </w:rPr>
              <w:t>department</w:t>
            </w:r>
          </w:p>
        </w:tc>
        <w:tc>
          <w:tcPr>
            <w:tcW w:w="689" w:type="pct"/>
            <w:vMerge/>
            <w:vAlign w:val="center"/>
            <w:hideMark/>
          </w:tcPr>
          <w:p w14:paraId="0FFC40A1" w14:textId="77777777" w:rsidR="00DB78A6" w:rsidRPr="00951CAF" w:rsidRDefault="00DB78A6" w:rsidP="00147EC2">
            <w:pPr>
              <w:jc w:val="center"/>
              <w:rPr>
                <w:rFonts w:eastAsia="楷体"/>
                <w:sz w:val="18"/>
                <w:szCs w:val="18"/>
              </w:rPr>
            </w:pPr>
          </w:p>
        </w:tc>
        <w:tc>
          <w:tcPr>
            <w:tcW w:w="191" w:type="pct"/>
            <w:noWrap/>
            <w:vAlign w:val="center"/>
            <w:hideMark/>
          </w:tcPr>
          <w:p w14:paraId="5B481397"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53" w:type="pct"/>
            <w:noWrap/>
            <w:vAlign w:val="center"/>
            <w:hideMark/>
          </w:tcPr>
          <w:p w14:paraId="77245D0C" w14:textId="77777777" w:rsidR="00DB78A6" w:rsidRPr="00951CAF" w:rsidRDefault="00DB78A6" w:rsidP="00147EC2">
            <w:pPr>
              <w:jc w:val="center"/>
              <w:rPr>
                <w:rFonts w:eastAsia="楷体"/>
                <w:sz w:val="18"/>
                <w:szCs w:val="18"/>
              </w:rPr>
            </w:pPr>
            <w:r w:rsidRPr="00951CAF">
              <w:rPr>
                <w:rFonts w:eastAsia="楷体" w:hint="eastAsia"/>
                <w:sz w:val="18"/>
                <w:szCs w:val="18"/>
              </w:rPr>
              <w:t>0.6</w:t>
            </w:r>
          </w:p>
        </w:tc>
        <w:tc>
          <w:tcPr>
            <w:tcW w:w="253" w:type="pct"/>
            <w:noWrap/>
            <w:vAlign w:val="center"/>
            <w:hideMark/>
          </w:tcPr>
          <w:p w14:paraId="4912835B" w14:textId="77777777" w:rsidR="00DB78A6" w:rsidRPr="00951CAF" w:rsidRDefault="00DB78A6" w:rsidP="00147EC2">
            <w:pPr>
              <w:jc w:val="center"/>
              <w:rPr>
                <w:rFonts w:eastAsia="楷体"/>
                <w:sz w:val="18"/>
                <w:szCs w:val="18"/>
              </w:rPr>
            </w:pPr>
            <w:r w:rsidRPr="00951CAF">
              <w:rPr>
                <w:rFonts w:eastAsia="楷体" w:hint="eastAsia"/>
                <w:sz w:val="18"/>
                <w:szCs w:val="18"/>
              </w:rPr>
              <w:t>0.3</w:t>
            </w:r>
          </w:p>
        </w:tc>
        <w:tc>
          <w:tcPr>
            <w:tcW w:w="253" w:type="pct"/>
            <w:noWrap/>
            <w:vAlign w:val="center"/>
            <w:hideMark/>
          </w:tcPr>
          <w:p w14:paraId="66460669" w14:textId="77777777" w:rsidR="00DB78A6" w:rsidRPr="00951CAF" w:rsidRDefault="00DB78A6" w:rsidP="00147EC2">
            <w:pPr>
              <w:jc w:val="center"/>
              <w:rPr>
                <w:rFonts w:eastAsia="楷体"/>
                <w:sz w:val="18"/>
                <w:szCs w:val="18"/>
              </w:rPr>
            </w:pPr>
            <w:r w:rsidRPr="00951CAF">
              <w:rPr>
                <w:rFonts w:eastAsia="楷体" w:hint="eastAsia"/>
                <w:sz w:val="18"/>
                <w:szCs w:val="18"/>
              </w:rPr>
              <w:t>0.1</w:t>
            </w:r>
          </w:p>
        </w:tc>
        <w:tc>
          <w:tcPr>
            <w:tcW w:w="333" w:type="pct"/>
            <w:noWrap/>
            <w:vAlign w:val="center"/>
            <w:hideMark/>
          </w:tcPr>
          <w:p w14:paraId="2770C782"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338" w:type="pct"/>
            <w:noWrap/>
            <w:vAlign w:val="center"/>
            <w:hideMark/>
          </w:tcPr>
          <w:p w14:paraId="2CA28624"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338" w:type="pct"/>
            <w:noWrap/>
            <w:vAlign w:val="center"/>
            <w:hideMark/>
          </w:tcPr>
          <w:p w14:paraId="7200EA97"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733" w:type="pct"/>
            <w:vMerge/>
            <w:vAlign w:val="center"/>
            <w:hideMark/>
          </w:tcPr>
          <w:p w14:paraId="2834A90E" w14:textId="77777777" w:rsidR="00DB78A6" w:rsidRPr="00951CAF" w:rsidRDefault="00DB78A6" w:rsidP="00147EC2">
            <w:pPr>
              <w:jc w:val="center"/>
              <w:rPr>
                <w:rFonts w:eastAsia="楷体"/>
                <w:sz w:val="18"/>
                <w:szCs w:val="18"/>
              </w:rPr>
            </w:pPr>
          </w:p>
        </w:tc>
        <w:tc>
          <w:tcPr>
            <w:tcW w:w="664" w:type="pct"/>
            <w:vMerge/>
            <w:vAlign w:val="center"/>
            <w:hideMark/>
          </w:tcPr>
          <w:p w14:paraId="07463DDB" w14:textId="77777777" w:rsidR="00DB78A6" w:rsidRPr="00951CAF" w:rsidRDefault="00DB78A6" w:rsidP="00147EC2">
            <w:pPr>
              <w:jc w:val="center"/>
              <w:rPr>
                <w:rFonts w:eastAsia="楷体"/>
                <w:sz w:val="18"/>
                <w:szCs w:val="18"/>
              </w:rPr>
            </w:pPr>
          </w:p>
        </w:tc>
      </w:tr>
      <w:tr w:rsidR="00DB78A6" w:rsidRPr="00951CAF" w14:paraId="1DA3C840" w14:textId="77777777" w:rsidTr="00147EC2">
        <w:trPr>
          <w:trHeight w:val="285"/>
          <w:jc w:val="center"/>
        </w:trPr>
        <w:tc>
          <w:tcPr>
            <w:tcW w:w="957" w:type="pct"/>
            <w:vMerge w:val="restart"/>
            <w:noWrap/>
            <w:vAlign w:val="center"/>
            <w:hideMark/>
          </w:tcPr>
          <w:p w14:paraId="4E149D01" w14:textId="77777777" w:rsidR="00DB78A6" w:rsidRPr="00951CAF" w:rsidRDefault="00DB78A6" w:rsidP="00147EC2">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07D814AC" w14:textId="77777777" w:rsidR="00DB78A6" w:rsidRPr="00951CAF" w:rsidRDefault="00DB78A6" w:rsidP="00147EC2">
            <w:pPr>
              <w:jc w:val="center"/>
              <w:rPr>
                <w:rFonts w:eastAsia="楷体"/>
                <w:sz w:val="18"/>
                <w:szCs w:val="18"/>
              </w:rPr>
            </w:pPr>
            <w:r w:rsidRPr="00951CAF">
              <w:rPr>
                <w:rFonts w:eastAsia="楷体" w:hint="eastAsia"/>
                <w:sz w:val="18"/>
                <w:szCs w:val="18"/>
              </w:rPr>
              <w:t>R1</w:t>
            </w:r>
          </w:p>
        </w:tc>
        <w:tc>
          <w:tcPr>
            <w:tcW w:w="191" w:type="pct"/>
            <w:noWrap/>
            <w:vAlign w:val="center"/>
            <w:hideMark/>
          </w:tcPr>
          <w:p w14:paraId="079DADC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72073F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30DF8A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0A08759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0194A6D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ED105F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3DE53E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345D0A9"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862B41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14E5576" w14:textId="77777777" w:rsidTr="00147EC2">
        <w:trPr>
          <w:trHeight w:val="285"/>
          <w:jc w:val="center"/>
        </w:trPr>
        <w:tc>
          <w:tcPr>
            <w:tcW w:w="957" w:type="pct"/>
            <w:vMerge/>
            <w:vAlign w:val="center"/>
            <w:hideMark/>
          </w:tcPr>
          <w:p w14:paraId="2F45F653" w14:textId="77777777" w:rsidR="00DB78A6" w:rsidRPr="00951CAF" w:rsidRDefault="00DB78A6" w:rsidP="00147EC2">
            <w:pPr>
              <w:jc w:val="center"/>
              <w:rPr>
                <w:rFonts w:eastAsia="楷体"/>
                <w:sz w:val="18"/>
                <w:szCs w:val="18"/>
              </w:rPr>
            </w:pPr>
          </w:p>
        </w:tc>
        <w:tc>
          <w:tcPr>
            <w:tcW w:w="689" w:type="pct"/>
            <w:noWrap/>
            <w:vAlign w:val="center"/>
            <w:hideMark/>
          </w:tcPr>
          <w:p w14:paraId="2A079509" w14:textId="77777777" w:rsidR="00DB78A6" w:rsidRPr="00951CAF" w:rsidRDefault="00DB78A6" w:rsidP="00147EC2">
            <w:pPr>
              <w:jc w:val="center"/>
              <w:rPr>
                <w:rFonts w:eastAsia="楷体"/>
                <w:sz w:val="18"/>
                <w:szCs w:val="18"/>
              </w:rPr>
            </w:pPr>
            <w:r w:rsidRPr="00951CAF">
              <w:rPr>
                <w:rFonts w:eastAsia="楷体" w:hint="eastAsia"/>
                <w:sz w:val="18"/>
                <w:szCs w:val="18"/>
              </w:rPr>
              <w:t>R2</w:t>
            </w:r>
          </w:p>
        </w:tc>
        <w:tc>
          <w:tcPr>
            <w:tcW w:w="191" w:type="pct"/>
            <w:noWrap/>
            <w:vAlign w:val="center"/>
            <w:hideMark/>
          </w:tcPr>
          <w:p w14:paraId="7FED4D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DC952F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F80B043"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53" w:type="pct"/>
            <w:noWrap/>
            <w:vAlign w:val="center"/>
            <w:hideMark/>
          </w:tcPr>
          <w:p w14:paraId="46F6CEB6" w14:textId="77777777" w:rsidR="00DB78A6" w:rsidRPr="00951CAF" w:rsidRDefault="00DB78A6" w:rsidP="00147EC2">
            <w:pPr>
              <w:jc w:val="center"/>
              <w:rPr>
                <w:rFonts w:eastAsia="楷体"/>
                <w:sz w:val="18"/>
                <w:szCs w:val="18"/>
              </w:rPr>
            </w:pPr>
            <w:r w:rsidRPr="00951CAF">
              <w:rPr>
                <w:rFonts w:eastAsia="楷体" w:hint="eastAsia"/>
                <w:sz w:val="18"/>
                <w:szCs w:val="18"/>
              </w:rPr>
              <w:t>3</w:t>
            </w:r>
          </w:p>
        </w:tc>
        <w:tc>
          <w:tcPr>
            <w:tcW w:w="333" w:type="pct"/>
            <w:noWrap/>
            <w:vAlign w:val="center"/>
            <w:hideMark/>
          </w:tcPr>
          <w:p w14:paraId="0564E3D4"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38" w:type="pct"/>
            <w:noWrap/>
            <w:vAlign w:val="center"/>
            <w:hideMark/>
          </w:tcPr>
          <w:p w14:paraId="0A84E8F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7EA71B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6818A050" w14:textId="77777777" w:rsidR="00DB78A6" w:rsidRPr="00951CAF" w:rsidRDefault="00DB78A6" w:rsidP="00147EC2">
            <w:pPr>
              <w:jc w:val="center"/>
              <w:rPr>
                <w:rFonts w:eastAsia="楷体"/>
                <w:sz w:val="18"/>
                <w:szCs w:val="18"/>
              </w:rPr>
            </w:pPr>
            <w:r w:rsidRPr="00951CAF">
              <w:rPr>
                <w:rFonts w:eastAsia="楷体" w:hint="eastAsia"/>
                <w:sz w:val="18"/>
                <w:szCs w:val="18"/>
              </w:rPr>
              <w:t>0.09</w:t>
            </w:r>
          </w:p>
        </w:tc>
        <w:tc>
          <w:tcPr>
            <w:tcW w:w="664" w:type="pct"/>
            <w:noWrap/>
            <w:vAlign w:val="center"/>
            <w:hideMark/>
          </w:tcPr>
          <w:p w14:paraId="13CB176C" w14:textId="77777777" w:rsidR="00DB78A6" w:rsidRPr="00951CAF" w:rsidRDefault="00DB78A6" w:rsidP="00147EC2">
            <w:pPr>
              <w:jc w:val="center"/>
              <w:rPr>
                <w:rFonts w:eastAsia="楷体"/>
                <w:sz w:val="18"/>
                <w:szCs w:val="18"/>
              </w:rPr>
            </w:pPr>
            <w:r w:rsidRPr="00951CAF">
              <w:rPr>
                <w:rFonts w:eastAsia="楷体" w:hint="eastAsia"/>
                <w:sz w:val="18"/>
                <w:szCs w:val="18"/>
              </w:rPr>
              <w:t>0.91</w:t>
            </w:r>
          </w:p>
        </w:tc>
      </w:tr>
      <w:tr w:rsidR="00DB78A6" w:rsidRPr="00951CAF" w14:paraId="2BA04A51" w14:textId="77777777" w:rsidTr="00147EC2">
        <w:trPr>
          <w:trHeight w:val="285"/>
          <w:jc w:val="center"/>
        </w:trPr>
        <w:tc>
          <w:tcPr>
            <w:tcW w:w="957" w:type="pct"/>
            <w:vMerge/>
            <w:vAlign w:val="center"/>
            <w:hideMark/>
          </w:tcPr>
          <w:p w14:paraId="653177CA" w14:textId="77777777" w:rsidR="00DB78A6" w:rsidRPr="00951CAF" w:rsidRDefault="00DB78A6" w:rsidP="00147EC2">
            <w:pPr>
              <w:jc w:val="center"/>
              <w:rPr>
                <w:rFonts w:eastAsia="楷体"/>
                <w:sz w:val="18"/>
                <w:szCs w:val="18"/>
              </w:rPr>
            </w:pPr>
          </w:p>
        </w:tc>
        <w:tc>
          <w:tcPr>
            <w:tcW w:w="689" w:type="pct"/>
            <w:noWrap/>
            <w:vAlign w:val="center"/>
            <w:hideMark/>
          </w:tcPr>
          <w:p w14:paraId="35CD7E30" w14:textId="77777777" w:rsidR="00DB78A6" w:rsidRPr="00951CAF" w:rsidRDefault="00DB78A6" w:rsidP="00147EC2">
            <w:pPr>
              <w:jc w:val="center"/>
              <w:rPr>
                <w:rFonts w:eastAsia="楷体"/>
                <w:sz w:val="18"/>
                <w:szCs w:val="18"/>
              </w:rPr>
            </w:pPr>
            <w:r w:rsidRPr="00951CAF">
              <w:rPr>
                <w:rFonts w:eastAsia="楷体" w:hint="eastAsia"/>
                <w:sz w:val="18"/>
                <w:szCs w:val="18"/>
              </w:rPr>
              <w:t>R3</w:t>
            </w:r>
          </w:p>
        </w:tc>
        <w:tc>
          <w:tcPr>
            <w:tcW w:w="191" w:type="pct"/>
            <w:noWrap/>
            <w:vAlign w:val="center"/>
            <w:hideMark/>
          </w:tcPr>
          <w:p w14:paraId="276ED04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13A042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09BDE80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57BB75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0635CAD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58B471F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1D84662C"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B50793A"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9479EB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CEEB96B" w14:textId="77777777" w:rsidTr="00147EC2">
        <w:trPr>
          <w:trHeight w:val="285"/>
          <w:jc w:val="center"/>
        </w:trPr>
        <w:tc>
          <w:tcPr>
            <w:tcW w:w="957" w:type="pct"/>
            <w:vMerge/>
            <w:vAlign w:val="center"/>
            <w:hideMark/>
          </w:tcPr>
          <w:p w14:paraId="3F4FC09F" w14:textId="77777777" w:rsidR="00DB78A6" w:rsidRPr="00951CAF" w:rsidRDefault="00DB78A6" w:rsidP="00147EC2">
            <w:pPr>
              <w:jc w:val="center"/>
              <w:rPr>
                <w:rFonts w:eastAsia="楷体"/>
                <w:sz w:val="18"/>
                <w:szCs w:val="18"/>
              </w:rPr>
            </w:pPr>
          </w:p>
        </w:tc>
        <w:tc>
          <w:tcPr>
            <w:tcW w:w="689" w:type="pct"/>
            <w:noWrap/>
            <w:vAlign w:val="center"/>
            <w:hideMark/>
          </w:tcPr>
          <w:p w14:paraId="719D5A44" w14:textId="77777777" w:rsidR="00DB78A6" w:rsidRPr="00951CAF" w:rsidRDefault="00DB78A6" w:rsidP="00147EC2">
            <w:pPr>
              <w:jc w:val="center"/>
              <w:rPr>
                <w:rFonts w:eastAsia="楷体"/>
                <w:sz w:val="18"/>
                <w:szCs w:val="18"/>
              </w:rPr>
            </w:pPr>
            <w:r w:rsidRPr="00951CAF">
              <w:rPr>
                <w:rFonts w:eastAsia="楷体" w:hint="eastAsia"/>
                <w:sz w:val="18"/>
                <w:szCs w:val="18"/>
              </w:rPr>
              <w:t>R4</w:t>
            </w:r>
          </w:p>
        </w:tc>
        <w:tc>
          <w:tcPr>
            <w:tcW w:w="191" w:type="pct"/>
            <w:noWrap/>
            <w:vAlign w:val="center"/>
            <w:hideMark/>
          </w:tcPr>
          <w:p w14:paraId="3C9CDFF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94994F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6E5DB4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7B1AB23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4A3416B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4B58346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38" w:type="pct"/>
            <w:noWrap/>
            <w:vAlign w:val="center"/>
            <w:hideMark/>
          </w:tcPr>
          <w:p w14:paraId="11E06AE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69710A6F"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30AA3637"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7954C562" w14:textId="77777777" w:rsidTr="00147EC2">
        <w:trPr>
          <w:trHeight w:val="285"/>
          <w:jc w:val="center"/>
        </w:trPr>
        <w:tc>
          <w:tcPr>
            <w:tcW w:w="957" w:type="pct"/>
            <w:vMerge/>
            <w:vAlign w:val="center"/>
            <w:hideMark/>
          </w:tcPr>
          <w:p w14:paraId="3D4C04C1" w14:textId="77777777" w:rsidR="00DB78A6" w:rsidRPr="00951CAF" w:rsidRDefault="00DB78A6" w:rsidP="00147EC2">
            <w:pPr>
              <w:jc w:val="center"/>
              <w:rPr>
                <w:rFonts w:eastAsia="楷体"/>
                <w:sz w:val="18"/>
                <w:szCs w:val="18"/>
              </w:rPr>
            </w:pPr>
          </w:p>
        </w:tc>
        <w:tc>
          <w:tcPr>
            <w:tcW w:w="689" w:type="pct"/>
            <w:noWrap/>
            <w:vAlign w:val="center"/>
            <w:hideMark/>
          </w:tcPr>
          <w:p w14:paraId="285F3383" w14:textId="77777777" w:rsidR="00DB78A6" w:rsidRPr="00951CAF" w:rsidRDefault="00DB78A6" w:rsidP="00147EC2">
            <w:pPr>
              <w:jc w:val="center"/>
              <w:rPr>
                <w:rFonts w:eastAsia="楷体"/>
                <w:sz w:val="18"/>
                <w:szCs w:val="18"/>
              </w:rPr>
            </w:pPr>
            <w:r w:rsidRPr="00951CAF">
              <w:rPr>
                <w:rFonts w:eastAsia="楷体" w:hint="eastAsia"/>
                <w:sz w:val="18"/>
                <w:szCs w:val="18"/>
              </w:rPr>
              <w:t>R5</w:t>
            </w:r>
          </w:p>
        </w:tc>
        <w:tc>
          <w:tcPr>
            <w:tcW w:w="191" w:type="pct"/>
            <w:noWrap/>
            <w:vAlign w:val="center"/>
            <w:hideMark/>
          </w:tcPr>
          <w:p w14:paraId="6747E2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BC69ED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DC90BE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4DB712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319151F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F0163C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635E230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D72E444"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BABCFEF"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119694C" w14:textId="77777777" w:rsidTr="00147EC2">
        <w:trPr>
          <w:trHeight w:val="285"/>
          <w:jc w:val="center"/>
        </w:trPr>
        <w:tc>
          <w:tcPr>
            <w:tcW w:w="957" w:type="pct"/>
            <w:vMerge w:val="restart"/>
            <w:noWrap/>
            <w:vAlign w:val="center"/>
            <w:hideMark/>
          </w:tcPr>
          <w:p w14:paraId="44253E55" w14:textId="77777777" w:rsidR="00DB78A6" w:rsidRPr="00951CAF" w:rsidRDefault="00DB78A6" w:rsidP="00147EC2">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63D514EC" w14:textId="77777777" w:rsidR="00DB78A6" w:rsidRPr="00951CAF" w:rsidRDefault="00DB78A6" w:rsidP="00147EC2">
            <w:pPr>
              <w:jc w:val="center"/>
              <w:rPr>
                <w:rFonts w:eastAsia="楷体"/>
                <w:sz w:val="18"/>
                <w:szCs w:val="18"/>
              </w:rPr>
            </w:pPr>
            <w:r w:rsidRPr="00951CAF">
              <w:rPr>
                <w:rFonts w:eastAsia="楷体" w:hint="eastAsia"/>
                <w:sz w:val="18"/>
                <w:szCs w:val="18"/>
              </w:rPr>
              <w:t>R6</w:t>
            </w:r>
          </w:p>
        </w:tc>
        <w:tc>
          <w:tcPr>
            <w:tcW w:w="191" w:type="pct"/>
            <w:noWrap/>
            <w:vAlign w:val="center"/>
            <w:hideMark/>
          </w:tcPr>
          <w:p w14:paraId="00909DF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708ECB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C6DF61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187560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1FFB494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06378F6D"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38" w:type="pct"/>
            <w:noWrap/>
            <w:vAlign w:val="center"/>
            <w:hideMark/>
          </w:tcPr>
          <w:p w14:paraId="1C85FF8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5BA870A0"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7F585C3"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3F149B99" w14:textId="77777777" w:rsidTr="00147EC2">
        <w:trPr>
          <w:trHeight w:val="285"/>
          <w:jc w:val="center"/>
        </w:trPr>
        <w:tc>
          <w:tcPr>
            <w:tcW w:w="957" w:type="pct"/>
            <w:vMerge/>
            <w:vAlign w:val="center"/>
            <w:hideMark/>
          </w:tcPr>
          <w:p w14:paraId="56E9722F" w14:textId="77777777" w:rsidR="00DB78A6" w:rsidRPr="00951CAF" w:rsidRDefault="00DB78A6" w:rsidP="00147EC2">
            <w:pPr>
              <w:jc w:val="center"/>
              <w:rPr>
                <w:rFonts w:eastAsia="楷体"/>
                <w:sz w:val="18"/>
                <w:szCs w:val="18"/>
              </w:rPr>
            </w:pPr>
          </w:p>
        </w:tc>
        <w:tc>
          <w:tcPr>
            <w:tcW w:w="689" w:type="pct"/>
            <w:noWrap/>
            <w:vAlign w:val="center"/>
            <w:hideMark/>
          </w:tcPr>
          <w:p w14:paraId="54CE4C4A" w14:textId="77777777" w:rsidR="00DB78A6" w:rsidRPr="00951CAF" w:rsidRDefault="00DB78A6" w:rsidP="00147EC2">
            <w:pPr>
              <w:jc w:val="center"/>
              <w:rPr>
                <w:rFonts w:eastAsia="楷体"/>
                <w:sz w:val="18"/>
                <w:szCs w:val="18"/>
              </w:rPr>
            </w:pPr>
            <w:r w:rsidRPr="00951CAF">
              <w:rPr>
                <w:rFonts w:eastAsia="楷体" w:hint="eastAsia"/>
                <w:sz w:val="18"/>
                <w:szCs w:val="18"/>
              </w:rPr>
              <w:t>R7</w:t>
            </w:r>
          </w:p>
        </w:tc>
        <w:tc>
          <w:tcPr>
            <w:tcW w:w="191" w:type="pct"/>
            <w:noWrap/>
            <w:vAlign w:val="center"/>
            <w:hideMark/>
          </w:tcPr>
          <w:p w14:paraId="09519D3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B08CA6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B4A9F1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8C56FD3"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33" w:type="pct"/>
            <w:noWrap/>
            <w:vAlign w:val="center"/>
            <w:hideMark/>
          </w:tcPr>
          <w:p w14:paraId="095FB5EA"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38" w:type="pct"/>
            <w:noWrap/>
            <w:vAlign w:val="center"/>
            <w:hideMark/>
          </w:tcPr>
          <w:p w14:paraId="37D297B1"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38" w:type="pct"/>
            <w:noWrap/>
            <w:vAlign w:val="center"/>
            <w:hideMark/>
          </w:tcPr>
          <w:p w14:paraId="2512384B"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733" w:type="pct"/>
            <w:noWrap/>
            <w:vAlign w:val="center"/>
            <w:hideMark/>
          </w:tcPr>
          <w:p w14:paraId="47066AAA" w14:textId="77777777" w:rsidR="00DB78A6" w:rsidRPr="00951CAF" w:rsidRDefault="00DB78A6" w:rsidP="00147EC2">
            <w:pPr>
              <w:jc w:val="center"/>
              <w:rPr>
                <w:rFonts w:eastAsia="楷体"/>
                <w:sz w:val="18"/>
                <w:szCs w:val="18"/>
              </w:rPr>
            </w:pPr>
            <w:r w:rsidRPr="00951CAF">
              <w:rPr>
                <w:rFonts w:eastAsia="楷体" w:hint="eastAsia"/>
                <w:sz w:val="18"/>
                <w:szCs w:val="18"/>
              </w:rPr>
              <w:t>0.039</w:t>
            </w:r>
          </w:p>
        </w:tc>
        <w:tc>
          <w:tcPr>
            <w:tcW w:w="664" w:type="pct"/>
            <w:noWrap/>
            <w:vAlign w:val="center"/>
            <w:hideMark/>
          </w:tcPr>
          <w:p w14:paraId="5C36D84B" w14:textId="77777777" w:rsidR="00DB78A6" w:rsidRPr="00951CAF" w:rsidRDefault="00DB78A6" w:rsidP="00147EC2">
            <w:pPr>
              <w:jc w:val="center"/>
              <w:rPr>
                <w:rFonts w:eastAsia="楷体"/>
                <w:sz w:val="18"/>
                <w:szCs w:val="18"/>
              </w:rPr>
            </w:pPr>
            <w:r w:rsidRPr="00951CAF">
              <w:rPr>
                <w:rFonts w:eastAsia="楷体" w:hint="eastAsia"/>
                <w:sz w:val="18"/>
                <w:szCs w:val="18"/>
              </w:rPr>
              <w:t>0.961</w:t>
            </w:r>
          </w:p>
        </w:tc>
      </w:tr>
      <w:tr w:rsidR="00DB78A6" w:rsidRPr="00951CAF" w14:paraId="7DEC86A1" w14:textId="77777777" w:rsidTr="00147EC2">
        <w:trPr>
          <w:trHeight w:val="285"/>
          <w:jc w:val="center"/>
        </w:trPr>
        <w:tc>
          <w:tcPr>
            <w:tcW w:w="957" w:type="pct"/>
            <w:vMerge/>
            <w:vAlign w:val="center"/>
            <w:hideMark/>
          </w:tcPr>
          <w:p w14:paraId="14A21B12" w14:textId="77777777" w:rsidR="00DB78A6" w:rsidRPr="00951CAF" w:rsidRDefault="00DB78A6" w:rsidP="00147EC2">
            <w:pPr>
              <w:jc w:val="center"/>
              <w:rPr>
                <w:rFonts w:eastAsia="楷体"/>
                <w:sz w:val="18"/>
                <w:szCs w:val="18"/>
              </w:rPr>
            </w:pPr>
          </w:p>
        </w:tc>
        <w:tc>
          <w:tcPr>
            <w:tcW w:w="689" w:type="pct"/>
            <w:noWrap/>
            <w:vAlign w:val="center"/>
            <w:hideMark/>
          </w:tcPr>
          <w:p w14:paraId="29F536E4" w14:textId="77777777" w:rsidR="00DB78A6" w:rsidRPr="00951CAF" w:rsidRDefault="00DB78A6" w:rsidP="00147EC2">
            <w:pPr>
              <w:jc w:val="center"/>
              <w:rPr>
                <w:rFonts w:eastAsia="楷体"/>
                <w:sz w:val="18"/>
                <w:szCs w:val="18"/>
              </w:rPr>
            </w:pPr>
            <w:r w:rsidRPr="00951CAF">
              <w:rPr>
                <w:rFonts w:eastAsia="楷体" w:hint="eastAsia"/>
                <w:sz w:val="18"/>
                <w:szCs w:val="18"/>
              </w:rPr>
              <w:t>R8</w:t>
            </w:r>
          </w:p>
        </w:tc>
        <w:tc>
          <w:tcPr>
            <w:tcW w:w="191" w:type="pct"/>
            <w:noWrap/>
            <w:vAlign w:val="center"/>
            <w:hideMark/>
          </w:tcPr>
          <w:p w14:paraId="3F4788E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65B784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E2239B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20E3B3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6701825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FF3397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0F1A5C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0172ECE4"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30F68F8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2D3FEA4" w14:textId="77777777" w:rsidTr="00147EC2">
        <w:trPr>
          <w:trHeight w:val="285"/>
          <w:jc w:val="center"/>
        </w:trPr>
        <w:tc>
          <w:tcPr>
            <w:tcW w:w="957" w:type="pct"/>
            <w:vMerge/>
            <w:vAlign w:val="center"/>
            <w:hideMark/>
          </w:tcPr>
          <w:p w14:paraId="75F5C55C" w14:textId="77777777" w:rsidR="00DB78A6" w:rsidRPr="00951CAF" w:rsidRDefault="00DB78A6" w:rsidP="00147EC2">
            <w:pPr>
              <w:jc w:val="center"/>
              <w:rPr>
                <w:rFonts w:eastAsia="楷体"/>
                <w:sz w:val="18"/>
                <w:szCs w:val="18"/>
              </w:rPr>
            </w:pPr>
          </w:p>
        </w:tc>
        <w:tc>
          <w:tcPr>
            <w:tcW w:w="689" w:type="pct"/>
            <w:noWrap/>
            <w:vAlign w:val="center"/>
            <w:hideMark/>
          </w:tcPr>
          <w:p w14:paraId="70A14E2F" w14:textId="77777777" w:rsidR="00DB78A6" w:rsidRPr="00951CAF" w:rsidRDefault="00DB78A6" w:rsidP="00147EC2">
            <w:pPr>
              <w:jc w:val="center"/>
              <w:rPr>
                <w:rFonts w:eastAsia="楷体"/>
                <w:sz w:val="18"/>
                <w:szCs w:val="18"/>
              </w:rPr>
            </w:pPr>
            <w:r w:rsidRPr="00951CAF">
              <w:rPr>
                <w:rFonts w:eastAsia="楷体" w:hint="eastAsia"/>
                <w:sz w:val="18"/>
                <w:szCs w:val="18"/>
              </w:rPr>
              <w:t>R9</w:t>
            </w:r>
          </w:p>
        </w:tc>
        <w:tc>
          <w:tcPr>
            <w:tcW w:w="191" w:type="pct"/>
            <w:noWrap/>
            <w:vAlign w:val="center"/>
            <w:hideMark/>
          </w:tcPr>
          <w:p w14:paraId="7741535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20270A9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4CE48E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8CF9E0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5FEE8A1F"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38" w:type="pct"/>
            <w:noWrap/>
            <w:vAlign w:val="center"/>
            <w:hideMark/>
          </w:tcPr>
          <w:p w14:paraId="5D35B2B5"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38" w:type="pct"/>
            <w:noWrap/>
            <w:vAlign w:val="center"/>
            <w:hideMark/>
          </w:tcPr>
          <w:p w14:paraId="7015B5B9"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0BE97099" w14:textId="77777777" w:rsidR="00DB78A6" w:rsidRPr="00951CAF" w:rsidRDefault="00DB78A6" w:rsidP="00147EC2">
            <w:pPr>
              <w:jc w:val="center"/>
              <w:rPr>
                <w:rFonts w:eastAsia="楷体"/>
                <w:sz w:val="18"/>
                <w:szCs w:val="18"/>
              </w:rPr>
            </w:pPr>
            <w:r w:rsidRPr="00951CAF">
              <w:rPr>
                <w:rFonts w:eastAsia="楷体" w:hint="eastAsia"/>
                <w:sz w:val="18"/>
                <w:szCs w:val="18"/>
              </w:rPr>
              <w:t>0.03</w:t>
            </w:r>
          </w:p>
        </w:tc>
        <w:tc>
          <w:tcPr>
            <w:tcW w:w="664" w:type="pct"/>
            <w:noWrap/>
            <w:vAlign w:val="center"/>
            <w:hideMark/>
          </w:tcPr>
          <w:p w14:paraId="159150C3" w14:textId="77777777" w:rsidR="00DB78A6" w:rsidRPr="00951CAF" w:rsidRDefault="00DB78A6" w:rsidP="00147EC2">
            <w:pPr>
              <w:jc w:val="center"/>
              <w:rPr>
                <w:rFonts w:eastAsia="楷体"/>
                <w:sz w:val="18"/>
                <w:szCs w:val="18"/>
              </w:rPr>
            </w:pPr>
            <w:r w:rsidRPr="00951CAF">
              <w:rPr>
                <w:rFonts w:eastAsia="楷体" w:hint="eastAsia"/>
                <w:sz w:val="18"/>
                <w:szCs w:val="18"/>
              </w:rPr>
              <w:t>0.97</w:t>
            </w:r>
          </w:p>
        </w:tc>
      </w:tr>
      <w:tr w:rsidR="00DB78A6" w:rsidRPr="00951CAF" w14:paraId="1B8EF018" w14:textId="77777777" w:rsidTr="00147EC2">
        <w:trPr>
          <w:trHeight w:val="285"/>
          <w:jc w:val="center"/>
        </w:trPr>
        <w:tc>
          <w:tcPr>
            <w:tcW w:w="957" w:type="pct"/>
            <w:vMerge w:val="restart"/>
            <w:noWrap/>
            <w:vAlign w:val="center"/>
            <w:hideMark/>
          </w:tcPr>
          <w:p w14:paraId="19DC9D17" w14:textId="77777777" w:rsidR="00DB78A6" w:rsidRPr="00951CAF" w:rsidRDefault="00DB78A6" w:rsidP="00147EC2">
            <w:pPr>
              <w:jc w:val="center"/>
              <w:rPr>
                <w:rFonts w:eastAsia="楷体"/>
                <w:sz w:val="18"/>
                <w:szCs w:val="18"/>
              </w:rPr>
            </w:pPr>
            <w:r w:rsidRPr="00325202">
              <w:rPr>
                <w:rFonts w:eastAsia="楷体"/>
                <w:sz w:val="18"/>
                <w:szCs w:val="18"/>
              </w:rPr>
              <w:t>sales department</w:t>
            </w:r>
          </w:p>
        </w:tc>
        <w:tc>
          <w:tcPr>
            <w:tcW w:w="689" w:type="pct"/>
            <w:noWrap/>
            <w:vAlign w:val="center"/>
            <w:hideMark/>
          </w:tcPr>
          <w:p w14:paraId="3F834816" w14:textId="77777777" w:rsidR="00DB78A6" w:rsidRPr="00951CAF" w:rsidRDefault="00DB78A6" w:rsidP="00147EC2">
            <w:pPr>
              <w:jc w:val="center"/>
              <w:rPr>
                <w:rFonts w:eastAsia="楷体"/>
                <w:sz w:val="18"/>
                <w:szCs w:val="18"/>
              </w:rPr>
            </w:pPr>
            <w:r w:rsidRPr="00951CAF">
              <w:rPr>
                <w:rFonts w:eastAsia="楷体" w:hint="eastAsia"/>
                <w:sz w:val="18"/>
                <w:szCs w:val="18"/>
              </w:rPr>
              <w:t>R10</w:t>
            </w:r>
          </w:p>
        </w:tc>
        <w:tc>
          <w:tcPr>
            <w:tcW w:w="191" w:type="pct"/>
            <w:noWrap/>
            <w:vAlign w:val="center"/>
            <w:hideMark/>
          </w:tcPr>
          <w:p w14:paraId="2A713E7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576709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BC91E8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2DA4EF3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2B7915F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5F4BDB6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C2BD261"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832D1A5"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0A16AE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2421635" w14:textId="77777777" w:rsidTr="00147EC2">
        <w:trPr>
          <w:trHeight w:val="285"/>
          <w:jc w:val="center"/>
        </w:trPr>
        <w:tc>
          <w:tcPr>
            <w:tcW w:w="957" w:type="pct"/>
            <w:vMerge/>
            <w:vAlign w:val="center"/>
            <w:hideMark/>
          </w:tcPr>
          <w:p w14:paraId="559D89D5" w14:textId="77777777" w:rsidR="00DB78A6" w:rsidRPr="00951CAF" w:rsidRDefault="00DB78A6" w:rsidP="00147EC2">
            <w:pPr>
              <w:jc w:val="center"/>
              <w:rPr>
                <w:rFonts w:eastAsia="楷体"/>
                <w:sz w:val="18"/>
                <w:szCs w:val="18"/>
              </w:rPr>
            </w:pPr>
          </w:p>
        </w:tc>
        <w:tc>
          <w:tcPr>
            <w:tcW w:w="689" w:type="pct"/>
            <w:noWrap/>
            <w:vAlign w:val="center"/>
            <w:hideMark/>
          </w:tcPr>
          <w:p w14:paraId="17BD844D" w14:textId="77777777" w:rsidR="00DB78A6" w:rsidRPr="00951CAF" w:rsidRDefault="00DB78A6" w:rsidP="00147EC2">
            <w:pPr>
              <w:jc w:val="center"/>
              <w:rPr>
                <w:rFonts w:eastAsia="楷体"/>
                <w:sz w:val="18"/>
                <w:szCs w:val="18"/>
              </w:rPr>
            </w:pPr>
            <w:r w:rsidRPr="00951CAF">
              <w:rPr>
                <w:rFonts w:eastAsia="楷体" w:hint="eastAsia"/>
                <w:sz w:val="18"/>
                <w:szCs w:val="18"/>
              </w:rPr>
              <w:t>R11</w:t>
            </w:r>
          </w:p>
        </w:tc>
        <w:tc>
          <w:tcPr>
            <w:tcW w:w="191" w:type="pct"/>
            <w:noWrap/>
            <w:vAlign w:val="center"/>
            <w:hideMark/>
          </w:tcPr>
          <w:p w14:paraId="5C89423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8BEBD7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877EEA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C0C384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5BD7653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153BB82"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38" w:type="pct"/>
            <w:noWrap/>
            <w:vAlign w:val="center"/>
            <w:hideMark/>
          </w:tcPr>
          <w:p w14:paraId="344D6F1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19AB07B1"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5152D855"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4FC4019D" w14:textId="77777777" w:rsidTr="00147EC2">
        <w:trPr>
          <w:trHeight w:val="285"/>
          <w:jc w:val="center"/>
        </w:trPr>
        <w:tc>
          <w:tcPr>
            <w:tcW w:w="957" w:type="pct"/>
            <w:vMerge/>
            <w:vAlign w:val="center"/>
            <w:hideMark/>
          </w:tcPr>
          <w:p w14:paraId="6C5AED95" w14:textId="77777777" w:rsidR="00DB78A6" w:rsidRPr="00951CAF" w:rsidRDefault="00DB78A6" w:rsidP="00147EC2">
            <w:pPr>
              <w:jc w:val="center"/>
              <w:rPr>
                <w:rFonts w:eastAsia="楷体"/>
                <w:sz w:val="18"/>
                <w:szCs w:val="18"/>
              </w:rPr>
            </w:pPr>
          </w:p>
        </w:tc>
        <w:tc>
          <w:tcPr>
            <w:tcW w:w="689" w:type="pct"/>
            <w:noWrap/>
            <w:vAlign w:val="center"/>
            <w:hideMark/>
          </w:tcPr>
          <w:p w14:paraId="7759508E" w14:textId="77777777" w:rsidR="00DB78A6" w:rsidRPr="00951CAF" w:rsidRDefault="00DB78A6" w:rsidP="00147EC2">
            <w:pPr>
              <w:jc w:val="center"/>
              <w:rPr>
                <w:rFonts w:eastAsia="楷体"/>
                <w:sz w:val="18"/>
                <w:szCs w:val="18"/>
              </w:rPr>
            </w:pPr>
            <w:r w:rsidRPr="00951CAF">
              <w:rPr>
                <w:rFonts w:eastAsia="楷体" w:hint="eastAsia"/>
                <w:sz w:val="18"/>
                <w:szCs w:val="18"/>
              </w:rPr>
              <w:t>R12</w:t>
            </w:r>
          </w:p>
        </w:tc>
        <w:tc>
          <w:tcPr>
            <w:tcW w:w="191" w:type="pct"/>
            <w:noWrap/>
            <w:vAlign w:val="center"/>
            <w:hideMark/>
          </w:tcPr>
          <w:p w14:paraId="3874594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2922F8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D36C22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8C3707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5CBF643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573A48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07B00F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9E0F997"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46D40B5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203F544D" w14:textId="77777777" w:rsidTr="00147EC2">
        <w:trPr>
          <w:trHeight w:val="285"/>
          <w:jc w:val="center"/>
        </w:trPr>
        <w:tc>
          <w:tcPr>
            <w:tcW w:w="957" w:type="pct"/>
            <w:vMerge/>
            <w:vAlign w:val="center"/>
            <w:hideMark/>
          </w:tcPr>
          <w:p w14:paraId="2D7ECB4A" w14:textId="77777777" w:rsidR="00DB78A6" w:rsidRPr="00951CAF" w:rsidRDefault="00DB78A6" w:rsidP="00147EC2">
            <w:pPr>
              <w:jc w:val="center"/>
              <w:rPr>
                <w:rFonts w:eastAsia="楷体"/>
                <w:sz w:val="18"/>
                <w:szCs w:val="18"/>
              </w:rPr>
            </w:pPr>
          </w:p>
        </w:tc>
        <w:tc>
          <w:tcPr>
            <w:tcW w:w="689" w:type="pct"/>
            <w:noWrap/>
            <w:vAlign w:val="center"/>
            <w:hideMark/>
          </w:tcPr>
          <w:p w14:paraId="744994E5" w14:textId="77777777" w:rsidR="00DB78A6" w:rsidRPr="00951CAF" w:rsidRDefault="00DB78A6" w:rsidP="00147EC2">
            <w:pPr>
              <w:jc w:val="center"/>
              <w:rPr>
                <w:rFonts w:eastAsia="楷体"/>
                <w:sz w:val="18"/>
                <w:szCs w:val="18"/>
              </w:rPr>
            </w:pPr>
            <w:r w:rsidRPr="00951CAF">
              <w:rPr>
                <w:rFonts w:eastAsia="楷体" w:hint="eastAsia"/>
                <w:sz w:val="18"/>
                <w:szCs w:val="18"/>
              </w:rPr>
              <w:t>R13</w:t>
            </w:r>
          </w:p>
        </w:tc>
        <w:tc>
          <w:tcPr>
            <w:tcW w:w="191" w:type="pct"/>
            <w:noWrap/>
            <w:vAlign w:val="center"/>
            <w:hideMark/>
          </w:tcPr>
          <w:p w14:paraId="45E20C2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0BFA054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1A909A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CE305A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4C5BEEC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DE3CA0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6C9DC1D"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90E044D"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9C7C78E"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631FB84" w14:textId="77777777" w:rsidTr="00147EC2">
        <w:trPr>
          <w:trHeight w:val="285"/>
          <w:jc w:val="center"/>
        </w:trPr>
        <w:tc>
          <w:tcPr>
            <w:tcW w:w="957" w:type="pct"/>
            <w:vMerge/>
            <w:vAlign w:val="center"/>
            <w:hideMark/>
          </w:tcPr>
          <w:p w14:paraId="3891CCEA" w14:textId="77777777" w:rsidR="00DB78A6" w:rsidRPr="00951CAF" w:rsidRDefault="00DB78A6" w:rsidP="00147EC2">
            <w:pPr>
              <w:jc w:val="center"/>
              <w:rPr>
                <w:rFonts w:eastAsia="楷体"/>
                <w:sz w:val="18"/>
                <w:szCs w:val="18"/>
              </w:rPr>
            </w:pPr>
          </w:p>
        </w:tc>
        <w:tc>
          <w:tcPr>
            <w:tcW w:w="689" w:type="pct"/>
            <w:noWrap/>
            <w:vAlign w:val="center"/>
            <w:hideMark/>
          </w:tcPr>
          <w:p w14:paraId="4C6EF6A9" w14:textId="77777777" w:rsidR="00DB78A6" w:rsidRPr="00951CAF" w:rsidRDefault="00DB78A6" w:rsidP="00147EC2">
            <w:pPr>
              <w:jc w:val="center"/>
              <w:rPr>
                <w:rFonts w:eastAsia="楷体"/>
                <w:sz w:val="18"/>
                <w:szCs w:val="18"/>
              </w:rPr>
            </w:pPr>
            <w:r w:rsidRPr="00951CAF">
              <w:rPr>
                <w:rFonts w:eastAsia="楷体" w:hint="eastAsia"/>
                <w:sz w:val="18"/>
                <w:szCs w:val="18"/>
              </w:rPr>
              <w:t>R14</w:t>
            </w:r>
          </w:p>
        </w:tc>
        <w:tc>
          <w:tcPr>
            <w:tcW w:w="191" w:type="pct"/>
            <w:noWrap/>
            <w:vAlign w:val="center"/>
            <w:hideMark/>
          </w:tcPr>
          <w:p w14:paraId="57F9A07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E8CC9D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A293A0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AA47D2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5362341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975E21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A6ECCD1"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47B44691"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6A03FDF1"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1A253F0B" w14:textId="77777777" w:rsidTr="00147EC2">
        <w:trPr>
          <w:trHeight w:val="285"/>
          <w:jc w:val="center"/>
        </w:trPr>
        <w:tc>
          <w:tcPr>
            <w:tcW w:w="957" w:type="pct"/>
            <w:vMerge/>
            <w:vAlign w:val="center"/>
            <w:hideMark/>
          </w:tcPr>
          <w:p w14:paraId="368ABF2F" w14:textId="77777777" w:rsidR="00DB78A6" w:rsidRPr="00951CAF" w:rsidRDefault="00DB78A6" w:rsidP="00147EC2">
            <w:pPr>
              <w:jc w:val="center"/>
              <w:rPr>
                <w:rFonts w:eastAsia="楷体"/>
                <w:sz w:val="18"/>
                <w:szCs w:val="18"/>
              </w:rPr>
            </w:pPr>
          </w:p>
        </w:tc>
        <w:tc>
          <w:tcPr>
            <w:tcW w:w="689" w:type="pct"/>
            <w:noWrap/>
            <w:vAlign w:val="center"/>
            <w:hideMark/>
          </w:tcPr>
          <w:p w14:paraId="03D54BD0" w14:textId="77777777" w:rsidR="00DB78A6" w:rsidRPr="00951CAF" w:rsidRDefault="00DB78A6" w:rsidP="00147EC2">
            <w:pPr>
              <w:jc w:val="center"/>
              <w:rPr>
                <w:rFonts w:eastAsia="楷体"/>
                <w:sz w:val="18"/>
                <w:szCs w:val="18"/>
              </w:rPr>
            </w:pPr>
            <w:r w:rsidRPr="00951CAF">
              <w:rPr>
                <w:rFonts w:eastAsia="楷体" w:hint="eastAsia"/>
                <w:sz w:val="18"/>
                <w:szCs w:val="18"/>
              </w:rPr>
              <w:t>R15</w:t>
            </w:r>
          </w:p>
        </w:tc>
        <w:tc>
          <w:tcPr>
            <w:tcW w:w="191" w:type="pct"/>
            <w:noWrap/>
            <w:vAlign w:val="center"/>
            <w:hideMark/>
          </w:tcPr>
          <w:p w14:paraId="28CA26F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E4547E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72E4BDB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C4EE9E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0A70F7D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AE1160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1815D37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185F6C48"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FC9C207"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3DF8927" w14:textId="77777777" w:rsidTr="00147EC2">
        <w:trPr>
          <w:trHeight w:val="285"/>
          <w:jc w:val="center"/>
        </w:trPr>
        <w:tc>
          <w:tcPr>
            <w:tcW w:w="957" w:type="pct"/>
            <w:vMerge w:val="restart"/>
            <w:noWrap/>
            <w:vAlign w:val="center"/>
            <w:hideMark/>
          </w:tcPr>
          <w:p w14:paraId="21F03AD3" w14:textId="77777777" w:rsidR="00DB78A6" w:rsidRPr="00951CAF" w:rsidRDefault="00DB78A6" w:rsidP="00147EC2">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180D827A"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supply</w:t>
            </w:r>
            <w:proofErr w:type="spellEnd"/>
          </w:p>
        </w:tc>
        <w:tc>
          <w:tcPr>
            <w:tcW w:w="191" w:type="pct"/>
            <w:noWrap/>
            <w:vAlign w:val="center"/>
            <w:hideMark/>
          </w:tcPr>
          <w:p w14:paraId="5953434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A490D8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0F97DA5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FA10D1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707FBC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6F759E05"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38" w:type="pct"/>
            <w:noWrap/>
            <w:vAlign w:val="center"/>
            <w:hideMark/>
          </w:tcPr>
          <w:p w14:paraId="0E3C251F" w14:textId="77777777" w:rsidR="00DB78A6" w:rsidRPr="00951CAF" w:rsidRDefault="00DB78A6" w:rsidP="00147EC2">
            <w:pPr>
              <w:jc w:val="center"/>
              <w:rPr>
                <w:rFonts w:eastAsia="楷体"/>
                <w:sz w:val="18"/>
                <w:szCs w:val="18"/>
              </w:rPr>
            </w:pPr>
            <w:r w:rsidRPr="00951CAF">
              <w:rPr>
                <w:rFonts w:eastAsia="楷体" w:hint="eastAsia"/>
                <w:sz w:val="18"/>
                <w:szCs w:val="18"/>
              </w:rPr>
              <w:t>9</w:t>
            </w:r>
          </w:p>
        </w:tc>
        <w:tc>
          <w:tcPr>
            <w:tcW w:w="733" w:type="pct"/>
            <w:noWrap/>
            <w:vAlign w:val="center"/>
            <w:hideMark/>
          </w:tcPr>
          <w:p w14:paraId="3468E11E" w14:textId="77777777" w:rsidR="00DB78A6" w:rsidRPr="00951CAF" w:rsidRDefault="00DB78A6" w:rsidP="00147EC2">
            <w:pPr>
              <w:jc w:val="center"/>
              <w:rPr>
                <w:rFonts w:eastAsia="楷体"/>
                <w:sz w:val="18"/>
                <w:szCs w:val="18"/>
              </w:rPr>
            </w:pPr>
            <w:r w:rsidRPr="00951CAF">
              <w:rPr>
                <w:rFonts w:eastAsia="楷体" w:hint="eastAsia"/>
                <w:sz w:val="18"/>
                <w:szCs w:val="18"/>
              </w:rPr>
              <w:t>0.011</w:t>
            </w:r>
          </w:p>
        </w:tc>
        <w:tc>
          <w:tcPr>
            <w:tcW w:w="664" w:type="pct"/>
            <w:noWrap/>
            <w:vAlign w:val="center"/>
            <w:hideMark/>
          </w:tcPr>
          <w:p w14:paraId="369100FC" w14:textId="77777777" w:rsidR="00DB78A6" w:rsidRPr="00951CAF" w:rsidRDefault="00DB78A6" w:rsidP="00147EC2">
            <w:pPr>
              <w:jc w:val="center"/>
              <w:rPr>
                <w:rFonts w:eastAsia="楷体"/>
                <w:sz w:val="18"/>
                <w:szCs w:val="18"/>
              </w:rPr>
            </w:pPr>
            <w:r w:rsidRPr="00951CAF">
              <w:rPr>
                <w:rFonts w:eastAsia="楷体" w:hint="eastAsia"/>
                <w:sz w:val="18"/>
                <w:szCs w:val="18"/>
              </w:rPr>
              <w:t>0.989</w:t>
            </w:r>
          </w:p>
        </w:tc>
      </w:tr>
      <w:tr w:rsidR="00DB78A6" w:rsidRPr="00951CAF" w14:paraId="65811E1D" w14:textId="77777777" w:rsidTr="00147EC2">
        <w:trPr>
          <w:trHeight w:val="285"/>
          <w:jc w:val="center"/>
        </w:trPr>
        <w:tc>
          <w:tcPr>
            <w:tcW w:w="957" w:type="pct"/>
            <w:vMerge/>
            <w:vAlign w:val="center"/>
            <w:hideMark/>
          </w:tcPr>
          <w:p w14:paraId="619D938E" w14:textId="77777777" w:rsidR="00DB78A6" w:rsidRPr="00951CAF" w:rsidRDefault="00DB78A6" w:rsidP="00147EC2">
            <w:pPr>
              <w:jc w:val="center"/>
              <w:rPr>
                <w:rFonts w:eastAsia="楷体"/>
                <w:sz w:val="18"/>
                <w:szCs w:val="18"/>
              </w:rPr>
            </w:pPr>
          </w:p>
        </w:tc>
        <w:tc>
          <w:tcPr>
            <w:tcW w:w="689" w:type="pct"/>
            <w:noWrap/>
            <w:vAlign w:val="center"/>
            <w:hideMark/>
          </w:tcPr>
          <w:p w14:paraId="7532881F"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puchasing</w:t>
            </w:r>
            <w:proofErr w:type="spellEnd"/>
          </w:p>
        </w:tc>
        <w:tc>
          <w:tcPr>
            <w:tcW w:w="191" w:type="pct"/>
            <w:noWrap/>
            <w:vAlign w:val="center"/>
            <w:hideMark/>
          </w:tcPr>
          <w:p w14:paraId="2E9D0FC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A737C0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B6A8C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1A300F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4569E2B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0A2A9904" w14:textId="77777777" w:rsidR="00DB78A6" w:rsidRPr="00951CAF" w:rsidRDefault="00DB78A6" w:rsidP="00147EC2">
            <w:pPr>
              <w:jc w:val="center"/>
              <w:rPr>
                <w:rFonts w:eastAsia="楷体"/>
                <w:sz w:val="18"/>
                <w:szCs w:val="18"/>
              </w:rPr>
            </w:pPr>
            <w:r w:rsidRPr="00951CAF">
              <w:rPr>
                <w:rFonts w:eastAsia="楷体" w:hint="eastAsia"/>
                <w:sz w:val="18"/>
                <w:szCs w:val="18"/>
              </w:rPr>
              <w:t>8</w:t>
            </w:r>
          </w:p>
        </w:tc>
        <w:tc>
          <w:tcPr>
            <w:tcW w:w="338" w:type="pct"/>
            <w:noWrap/>
            <w:vAlign w:val="center"/>
            <w:hideMark/>
          </w:tcPr>
          <w:p w14:paraId="1F3CD378"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7B897217" w14:textId="77777777" w:rsidR="00DB78A6" w:rsidRPr="00951CAF" w:rsidRDefault="00DB78A6" w:rsidP="00147EC2">
            <w:pPr>
              <w:jc w:val="center"/>
              <w:rPr>
                <w:rFonts w:eastAsia="楷体"/>
                <w:sz w:val="18"/>
                <w:szCs w:val="18"/>
              </w:rPr>
            </w:pPr>
            <w:r w:rsidRPr="00951CAF">
              <w:rPr>
                <w:rFonts w:eastAsia="楷体" w:hint="eastAsia"/>
                <w:sz w:val="18"/>
                <w:szCs w:val="18"/>
              </w:rPr>
              <w:t>0.018</w:t>
            </w:r>
          </w:p>
        </w:tc>
        <w:tc>
          <w:tcPr>
            <w:tcW w:w="664" w:type="pct"/>
            <w:noWrap/>
            <w:vAlign w:val="center"/>
            <w:hideMark/>
          </w:tcPr>
          <w:p w14:paraId="62EAD1D7" w14:textId="77777777" w:rsidR="00DB78A6" w:rsidRPr="00951CAF" w:rsidRDefault="00DB78A6" w:rsidP="00147EC2">
            <w:pPr>
              <w:jc w:val="center"/>
              <w:rPr>
                <w:rFonts w:eastAsia="楷体"/>
                <w:sz w:val="18"/>
                <w:szCs w:val="18"/>
              </w:rPr>
            </w:pPr>
            <w:r w:rsidRPr="00951CAF">
              <w:rPr>
                <w:rFonts w:eastAsia="楷体" w:hint="eastAsia"/>
                <w:sz w:val="18"/>
                <w:szCs w:val="18"/>
              </w:rPr>
              <w:t>0.982</w:t>
            </w:r>
          </w:p>
        </w:tc>
      </w:tr>
      <w:tr w:rsidR="00DB78A6" w:rsidRPr="00951CAF" w14:paraId="2D1147C1" w14:textId="77777777" w:rsidTr="00147EC2">
        <w:trPr>
          <w:trHeight w:val="285"/>
          <w:jc w:val="center"/>
        </w:trPr>
        <w:tc>
          <w:tcPr>
            <w:tcW w:w="957" w:type="pct"/>
            <w:vMerge/>
            <w:vAlign w:val="center"/>
            <w:hideMark/>
          </w:tcPr>
          <w:p w14:paraId="256D25CA" w14:textId="77777777" w:rsidR="00DB78A6" w:rsidRPr="00951CAF" w:rsidRDefault="00DB78A6" w:rsidP="00147EC2">
            <w:pPr>
              <w:jc w:val="center"/>
              <w:rPr>
                <w:rFonts w:eastAsia="楷体"/>
                <w:sz w:val="18"/>
                <w:szCs w:val="18"/>
              </w:rPr>
            </w:pPr>
          </w:p>
        </w:tc>
        <w:tc>
          <w:tcPr>
            <w:tcW w:w="689" w:type="pct"/>
            <w:noWrap/>
            <w:vAlign w:val="center"/>
            <w:hideMark/>
          </w:tcPr>
          <w:p w14:paraId="674F7565"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production</w:t>
            </w:r>
            <w:proofErr w:type="spellEnd"/>
          </w:p>
        </w:tc>
        <w:tc>
          <w:tcPr>
            <w:tcW w:w="191" w:type="pct"/>
            <w:noWrap/>
            <w:vAlign w:val="center"/>
            <w:hideMark/>
          </w:tcPr>
          <w:p w14:paraId="6E579AA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1D5C9C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71AA6C3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205AE0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1EF12F5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5B0C67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09BA71C4"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50AB17F6"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4EC3153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64CF290" w14:textId="77777777" w:rsidTr="00147EC2">
        <w:trPr>
          <w:trHeight w:val="285"/>
          <w:jc w:val="center"/>
        </w:trPr>
        <w:tc>
          <w:tcPr>
            <w:tcW w:w="957" w:type="pct"/>
            <w:vMerge/>
            <w:vAlign w:val="center"/>
            <w:hideMark/>
          </w:tcPr>
          <w:p w14:paraId="0AFA851E" w14:textId="77777777" w:rsidR="00DB78A6" w:rsidRPr="00951CAF" w:rsidRDefault="00DB78A6" w:rsidP="00147EC2">
            <w:pPr>
              <w:jc w:val="center"/>
              <w:rPr>
                <w:rFonts w:eastAsia="楷体"/>
                <w:sz w:val="18"/>
                <w:szCs w:val="18"/>
              </w:rPr>
            </w:pPr>
          </w:p>
        </w:tc>
        <w:tc>
          <w:tcPr>
            <w:tcW w:w="689" w:type="pct"/>
            <w:noWrap/>
            <w:vAlign w:val="center"/>
            <w:hideMark/>
          </w:tcPr>
          <w:p w14:paraId="47D186BF" w14:textId="77777777" w:rsidR="00DB78A6" w:rsidRPr="00951CAF" w:rsidRDefault="00DB78A6" w:rsidP="00147EC2">
            <w:pPr>
              <w:jc w:val="center"/>
              <w:rPr>
                <w:rFonts w:eastAsia="楷体"/>
                <w:sz w:val="18"/>
                <w:szCs w:val="18"/>
              </w:rPr>
            </w:pPr>
            <w:proofErr w:type="spellStart"/>
            <w:r w:rsidRPr="00951CAF">
              <w:rPr>
                <w:rFonts w:eastAsia="楷体" w:hint="eastAsia"/>
                <w:sz w:val="18"/>
                <w:szCs w:val="18"/>
              </w:rPr>
              <w:t>R</w:t>
            </w:r>
            <w:r w:rsidRPr="00951CAF">
              <w:rPr>
                <w:rFonts w:eastAsia="楷体" w:hint="eastAsia"/>
                <w:sz w:val="18"/>
                <w:szCs w:val="18"/>
                <w:vertAlign w:val="subscript"/>
              </w:rPr>
              <w:t>sales</w:t>
            </w:r>
            <w:proofErr w:type="spellEnd"/>
          </w:p>
        </w:tc>
        <w:tc>
          <w:tcPr>
            <w:tcW w:w="191" w:type="pct"/>
            <w:noWrap/>
            <w:vAlign w:val="center"/>
            <w:hideMark/>
          </w:tcPr>
          <w:p w14:paraId="4C2B25B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2E53305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871E59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4820BA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1C06D7A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4D8CA39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76BF9D3"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45BC8B3"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02F6BF3"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bl>
    <w:p w14:paraId="41025B60" w14:textId="069A900C" w:rsidR="00DB78A6" w:rsidRDefault="00DB78A6" w:rsidP="00DB78A6">
      <w:pPr>
        <w:snapToGrid w:val="0"/>
        <w:spacing w:line="360" w:lineRule="auto"/>
        <w:ind w:firstLineChars="100" w:firstLine="240"/>
        <w:jc w:val="both"/>
        <w:rPr>
          <w:lang w:val="en-US" w:eastAsia="zh-CN"/>
        </w:rPr>
      </w:pPr>
      <w:r w:rsidRPr="00FA75A9">
        <w:rPr>
          <w:lang w:val="en-US" w:eastAsia="zh-CN"/>
        </w:rPr>
        <w:t>The reliability of each member company, the reliability of each unit and the overall reliability can be calculated according to the formula 3.1-3.4 in Chapter 3 and the formula 4.1-4.3 in Chapter 4 as shown in Table 4-</w:t>
      </w:r>
      <w:r>
        <w:rPr>
          <w:lang w:val="en-US" w:eastAsia="zh-CN"/>
        </w:rPr>
        <w:t>7</w:t>
      </w:r>
      <w:r w:rsidRPr="00FA75A9">
        <w:rPr>
          <w:lang w:val="en-US" w:eastAsia="zh-CN"/>
        </w:rPr>
        <w:t>.</w:t>
      </w:r>
    </w:p>
    <w:p w14:paraId="4A171279" w14:textId="51AB59C7" w:rsidR="00DB78A6" w:rsidRPr="00FA75A9" w:rsidRDefault="00DB78A6" w:rsidP="00DB78A6">
      <w:pPr>
        <w:pStyle w:val="af2"/>
      </w:pPr>
      <w:bookmarkStart w:id="129" w:name="_Toc115818059"/>
      <w:r w:rsidRPr="00FA75A9">
        <w:t>Table 4-</w:t>
      </w:r>
      <w:r>
        <w:t xml:space="preserve">7 </w:t>
      </w:r>
      <w:r w:rsidRPr="000B7FED">
        <w:t>Reliability statistics</w:t>
      </w:r>
      <w:bookmarkEnd w:id="129"/>
    </w:p>
    <w:tbl>
      <w:tblPr>
        <w:tblStyle w:val="a8"/>
        <w:tblW w:w="5000" w:type="pct"/>
        <w:tblLook w:val="04A0" w:firstRow="1" w:lastRow="0" w:firstColumn="1" w:lastColumn="0" w:noHBand="0" w:noVBand="1"/>
      </w:tblPr>
      <w:tblGrid>
        <w:gridCol w:w="1154"/>
        <w:gridCol w:w="1434"/>
        <w:gridCol w:w="1434"/>
        <w:gridCol w:w="1526"/>
        <w:gridCol w:w="1434"/>
        <w:gridCol w:w="1432"/>
      </w:tblGrid>
      <w:tr w:rsidR="00FA75A9" w:rsidRPr="0085184D" w14:paraId="28C83E8E" w14:textId="77777777" w:rsidTr="000B7FED">
        <w:trPr>
          <w:trHeight w:val="300"/>
        </w:trPr>
        <w:tc>
          <w:tcPr>
            <w:tcW w:w="686" w:type="pct"/>
            <w:vMerge w:val="restart"/>
            <w:tcBorders>
              <w:top w:val="single" w:sz="8" w:space="0" w:color="auto"/>
              <w:left w:val="nil"/>
              <w:bottom w:val="nil"/>
              <w:right w:val="nil"/>
            </w:tcBorders>
            <w:noWrap/>
            <w:vAlign w:val="center"/>
            <w:hideMark/>
          </w:tcPr>
          <w:p w14:paraId="4F8AFDF9" w14:textId="77777777" w:rsidR="00FA75A9" w:rsidRPr="000B7FED" w:rsidRDefault="00FA75A9" w:rsidP="005E6E49">
            <w:pPr>
              <w:ind w:firstLine="180"/>
              <w:jc w:val="center"/>
              <w:rPr>
                <w:rFonts w:eastAsia="楷体"/>
                <w:sz w:val="18"/>
                <w:szCs w:val="18"/>
              </w:rPr>
            </w:pPr>
            <w:r w:rsidRPr="000B7FED">
              <w:rPr>
                <w:rFonts w:eastAsia="楷体"/>
                <w:sz w:val="18"/>
                <w:szCs w:val="18"/>
              </w:rPr>
              <w:t>R</w:t>
            </w:r>
          </w:p>
        </w:tc>
        <w:tc>
          <w:tcPr>
            <w:tcW w:w="1704" w:type="pct"/>
            <w:gridSpan w:val="2"/>
            <w:tcBorders>
              <w:top w:val="single" w:sz="8" w:space="0" w:color="auto"/>
              <w:left w:val="nil"/>
              <w:bottom w:val="single" w:sz="8" w:space="0" w:color="auto"/>
              <w:right w:val="nil"/>
            </w:tcBorders>
            <w:noWrap/>
            <w:vAlign w:val="center"/>
            <w:hideMark/>
          </w:tcPr>
          <w:p w14:paraId="223E2009" w14:textId="77777777" w:rsidR="00FA75A9" w:rsidRPr="000B7FED" w:rsidRDefault="00FA75A9" w:rsidP="005E6E49">
            <w:pPr>
              <w:ind w:firstLine="180"/>
              <w:jc w:val="center"/>
              <w:rPr>
                <w:rFonts w:eastAsia="楷体"/>
                <w:sz w:val="18"/>
                <w:szCs w:val="18"/>
              </w:rPr>
            </w:pPr>
            <w:r w:rsidRPr="000B7FED">
              <w:rPr>
                <w:rFonts w:eastAsia="楷体"/>
                <w:sz w:val="18"/>
                <w:szCs w:val="18"/>
              </w:rPr>
              <w:t>Suppliers</w:t>
            </w:r>
          </w:p>
        </w:tc>
        <w:tc>
          <w:tcPr>
            <w:tcW w:w="907" w:type="pct"/>
            <w:tcBorders>
              <w:top w:val="single" w:sz="8" w:space="0" w:color="auto"/>
              <w:left w:val="nil"/>
              <w:bottom w:val="single" w:sz="8" w:space="0" w:color="auto"/>
              <w:right w:val="nil"/>
            </w:tcBorders>
            <w:noWrap/>
            <w:vAlign w:val="center"/>
            <w:hideMark/>
          </w:tcPr>
          <w:p w14:paraId="445FC64C" w14:textId="77777777" w:rsidR="00FA75A9" w:rsidRPr="000B7FED" w:rsidRDefault="00FA75A9" w:rsidP="005E6E49">
            <w:pPr>
              <w:ind w:firstLine="180"/>
              <w:jc w:val="center"/>
              <w:rPr>
                <w:rFonts w:eastAsia="楷体"/>
                <w:sz w:val="18"/>
                <w:szCs w:val="18"/>
              </w:rPr>
            </w:pPr>
            <w:r w:rsidRPr="000B7FED">
              <w:rPr>
                <w:rFonts w:eastAsia="楷体"/>
                <w:sz w:val="18"/>
                <w:szCs w:val="18"/>
              </w:rPr>
              <w:t>Manufacturer</w:t>
            </w:r>
          </w:p>
        </w:tc>
        <w:tc>
          <w:tcPr>
            <w:tcW w:w="1703" w:type="pct"/>
            <w:gridSpan w:val="2"/>
            <w:tcBorders>
              <w:top w:val="single" w:sz="8" w:space="0" w:color="auto"/>
              <w:left w:val="nil"/>
              <w:bottom w:val="single" w:sz="8" w:space="0" w:color="auto"/>
              <w:right w:val="nil"/>
            </w:tcBorders>
            <w:noWrap/>
            <w:vAlign w:val="center"/>
            <w:hideMark/>
          </w:tcPr>
          <w:p w14:paraId="294720F6" w14:textId="77777777" w:rsidR="00FA75A9" w:rsidRPr="000B7FED" w:rsidRDefault="00FA75A9" w:rsidP="005E6E49">
            <w:pPr>
              <w:ind w:firstLine="180"/>
              <w:jc w:val="center"/>
              <w:rPr>
                <w:rFonts w:eastAsia="楷体"/>
                <w:sz w:val="18"/>
                <w:szCs w:val="18"/>
              </w:rPr>
            </w:pPr>
            <w:r w:rsidRPr="000B7FED">
              <w:rPr>
                <w:rFonts w:eastAsia="楷体"/>
                <w:sz w:val="18"/>
                <w:szCs w:val="18"/>
              </w:rPr>
              <w:t>Distributors</w:t>
            </w:r>
          </w:p>
        </w:tc>
      </w:tr>
      <w:tr w:rsidR="00FA75A9" w:rsidRPr="0085184D" w14:paraId="25A65400" w14:textId="77777777" w:rsidTr="000B7FED">
        <w:trPr>
          <w:trHeight w:val="300"/>
        </w:trPr>
        <w:tc>
          <w:tcPr>
            <w:tcW w:w="686" w:type="pct"/>
            <w:vMerge/>
            <w:tcBorders>
              <w:top w:val="nil"/>
              <w:left w:val="nil"/>
              <w:bottom w:val="single" w:sz="8" w:space="0" w:color="auto"/>
              <w:right w:val="nil"/>
            </w:tcBorders>
            <w:vAlign w:val="center"/>
            <w:hideMark/>
          </w:tcPr>
          <w:p w14:paraId="2514A87A" w14:textId="77777777" w:rsidR="00FA75A9" w:rsidRPr="000B7FED" w:rsidRDefault="00FA75A9" w:rsidP="005E6E49">
            <w:pPr>
              <w:ind w:firstLine="180"/>
              <w:jc w:val="center"/>
              <w:rPr>
                <w:rFonts w:eastAsia="楷体"/>
                <w:sz w:val="18"/>
                <w:szCs w:val="18"/>
              </w:rPr>
            </w:pPr>
          </w:p>
        </w:tc>
        <w:tc>
          <w:tcPr>
            <w:tcW w:w="852" w:type="pct"/>
            <w:tcBorders>
              <w:top w:val="single" w:sz="8" w:space="0" w:color="auto"/>
              <w:left w:val="nil"/>
              <w:bottom w:val="single" w:sz="8" w:space="0" w:color="auto"/>
              <w:right w:val="nil"/>
            </w:tcBorders>
            <w:noWrap/>
            <w:vAlign w:val="center"/>
            <w:hideMark/>
          </w:tcPr>
          <w:p w14:paraId="24901076" w14:textId="77777777" w:rsidR="00FA75A9" w:rsidRPr="000B7FED" w:rsidRDefault="00FA75A9" w:rsidP="005E6E49">
            <w:pPr>
              <w:ind w:firstLine="180"/>
              <w:jc w:val="center"/>
              <w:rPr>
                <w:rFonts w:eastAsia="楷体"/>
                <w:sz w:val="18"/>
                <w:szCs w:val="18"/>
              </w:rPr>
            </w:pPr>
            <w:r w:rsidRPr="000B7FED">
              <w:rPr>
                <w:rFonts w:eastAsia="楷体"/>
                <w:sz w:val="18"/>
                <w:szCs w:val="18"/>
              </w:rPr>
              <w:t>A1</w:t>
            </w:r>
          </w:p>
        </w:tc>
        <w:tc>
          <w:tcPr>
            <w:tcW w:w="852" w:type="pct"/>
            <w:tcBorders>
              <w:top w:val="single" w:sz="8" w:space="0" w:color="auto"/>
              <w:left w:val="nil"/>
              <w:bottom w:val="single" w:sz="8" w:space="0" w:color="auto"/>
              <w:right w:val="nil"/>
            </w:tcBorders>
            <w:noWrap/>
            <w:vAlign w:val="center"/>
            <w:hideMark/>
          </w:tcPr>
          <w:p w14:paraId="45D444ED" w14:textId="77777777" w:rsidR="00FA75A9" w:rsidRPr="000B7FED" w:rsidRDefault="00FA75A9" w:rsidP="005E6E49">
            <w:pPr>
              <w:ind w:firstLine="180"/>
              <w:jc w:val="center"/>
              <w:rPr>
                <w:rFonts w:eastAsia="楷体"/>
                <w:sz w:val="18"/>
                <w:szCs w:val="18"/>
              </w:rPr>
            </w:pPr>
            <w:r w:rsidRPr="000B7FED">
              <w:rPr>
                <w:rFonts w:eastAsia="楷体"/>
                <w:sz w:val="18"/>
                <w:szCs w:val="18"/>
              </w:rPr>
              <w:t>A2</w:t>
            </w:r>
          </w:p>
        </w:tc>
        <w:tc>
          <w:tcPr>
            <w:tcW w:w="907" w:type="pct"/>
            <w:tcBorders>
              <w:top w:val="single" w:sz="8" w:space="0" w:color="auto"/>
              <w:left w:val="nil"/>
              <w:bottom w:val="single" w:sz="8" w:space="0" w:color="auto"/>
              <w:right w:val="nil"/>
            </w:tcBorders>
            <w:noWrap/>
            <w:vAlign w:val="center"/>
            <w:hideMark/>
          </w:tcPr>
          <w:p w14:paraId="7B650B91" w14:textId="77777777" w:rsidR="00FA75A9" w:rsidRPr="000B7FED" w:rsidRDefault="00FA75A9" w:rsidP="005E6E49">
            <w:pPr>
              <w:ind w:firstLine="180"/>
              <w:jc w:val="center"/>
              <w:rPr>
                <w:rFonts w:eastAsia="楷体"/>
                <w:sz w:val="18"/>
                <w:szCs w:val="18"/>
              </w:rPr>
            </w:pPr>
            <w:r w:rsidRPr="000B7FED">
              <w:rPr>
                <w:rFonts w:eastAsia="楷体"/>
                <w:sz w:val="18"/>
                <w:szCs w:val="18"/>
              </w:rPr>
              <w:t>Z</w:t>
            </w:r>
          </w:p>
        </w:tc>
        <w:tc>
          <w:tcPr>
            <w:tcW w:w="852" w:type="pct"/>
            <w:tcBorders>
              <w:top w:val="single" w:sz="8" w:space="0" w:color="auto"/>
              <w:left w:val="nil"/>
              <w:bottom w:val="single" w:sz="8" w:space="0" w:color="auto"/>
              <w:right w:val="nil"/>
            </w:tcBorders>
            <w:noWrap/>
            <w:vAlign w:val="center"/>
            <w:hideMark/>
          </w:tcPr>
          <w:p w14:paraId="6E79A0D9" w14:textId="77777777" w:rsidR="00FA75A9" w:rsidRPr="000B7FED" w:rsidRDefault="00FA75A9" w:rsidP="005E6E49">
            <w:pPr>
              <w:ind w:firstLine="180"/>
              <w:jc w:val="center"/>
              <w:rPr>
                <w:rFonts w:eastAsia="楷体"/>
                <w:sz w:val="18"/>
                <w:szCs w:val="18"/>
              </w:rPr>
            </w:pPr>
            <w:r w:rsidRPr="000B7FED">
              <w:rPr>
                <w:rFonts w:eastAsia="楷体"/>
                <w:sz w:val="18"/>
                <w:szCs w:val="18"/>
              </w:rPr>
              <w:t>B1</w:t>
            </w:r>
          </w:p>
        </w:tc>
        <w:tc>
          <w:tcPr>
            <w:tcW w:w="851" w:type="pct"/>
            <w:tcBorders>
              <w:top w:val="single" w:sz="8" w:space="0" w:color="auto"/>
              <w:left w:val="nil"/>
              <w:bottom w:val="single" w:sz="8" w:space="0" w:color="auto"/>
              <w:right w:val="nil"/>
            </w:tcBorders>
            <w:noWrap/>
            <w:vAlign w:val="center"/>
            <w:hideMark/>
          </w:tcPr>
          <w:p w14:paraId="4B1CA9AE" w14:textId="77777777" w:rsidR="00FA75A9" w:rsidRPr="000B7FED" w:rsidRDefault="00FA75A9" w:rsidP="005E6E49">
            <w:pPr>
              <w:ind w:firstLine="180"/>
              <w:jc w:val="center"/>
              <w:rPr>
                <w:rFonts w:eastAsia="楷体"/>
                <w:sz w:val="18"/>
                <w:szCs w:val="18"/>
              </w:rPr>
            </w:pPr>
            <w:r w:rsidRPr="000B7FED">
              <w:rPr>
                <w:rFonts w:eastAsia="楷体"/>
                <w:sz w:val="18"/>
                <w:szCs w:val="18"/>
              </w:rPr>
              <w:t>B2</w:t>
            </w:r>
          </w:p>
        </w:tc>
      </w:tr>
      <w:tr w:rsidR="00FA75A9" w:rsidRPr="0085184D" w14:paraId="05A232B7" w14:textId="77777777" w:rsidTr="000B7FED">
        <w:trPr>
          <w:trHeight w:val="300"/>
        </w:trPr>
        <w:tc>
          <w:tcPr>
            <w:tcW w:w="686" w:type="pct"/>
            <w:tcBorders>
              <w:top w:val="single" w:sz="8" w:space="0" w:color="auto"/>
              <w:left w:val="nil"/>
              <w:bottom w:val="nil"/>
              <w:right w:val="nil"/>
            </w:tcBorders>
            <w:noWrap/>
            <w:vAlign w:val="center"/>
            <w:hideMark/>
          </w:tcPr>
          <w:p w14:paraId="78F14B07" w14:textId="77777777" w:rsidR="00FA75A9" w:rsidRPr="000B7FED" w:rsidRDefault="00FA75A9" w:rsidP="005E6E49">
            <w:pPr>
              <w:ind w:firstLine="180"/>
              <w:jc w:val="center"/>
              <w:rPr>
                <w:rFonts w:eastAsia="楷体"/>
                <w:sz w:val="18"/>
                <w:szCs w:val="18"/>
              </w:rPr>
            </w:pPr>
            <w:r w:rsidRPr="000B7FED">
              <w:rPr>
                <w:rFonts w:eastAsia="楷体"/>
                <w:sz w:val="18"/>
                <w:szCs w:val="18"/>
              </w:rPr>
              <w:t>R</w:t>
            </w:r>
            <w:r w:rsidRPr="000B7FED">
              <w:rPr>
                <w:rFonts w:eastAsia="楷体"/>
                <w:sz w:val="18"/>
                <w:szCs w:val="18"/>
                <w:vertAlign w:val="subscript"/>
              </w:rPr>
              <w:t>i</w:t>
            </w:r>
          </w:p>
        </w:tc>
        <w:tc>
          <w:tcPr>
            <w:tcW w:w="852" w:type="pct"/>
            <w:tcBorders>
              <w:top w:val="single" w:sz="8" w:space="0" w:color="auto"/>
              <w:left w:val="nil"/>
              <w:bottom w:val="nil"/>
              <w:right w:val="nil"/>
            </w:tcBorders>
            <w:noWrap/>
            <w:vAlign w:val="center"/>
            <w:hideMark/>
          </w:tcPr>
          <w:p w14:paraId="5BD8533D"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0.6692 </w:t>
            </w:r>
          </w:p>
        </w:tc>
        <w:tc>
          <w:tcPr>
            <w:tcW w:w="852" w:type="pct"/>
            <w:tcBorders>
              <w:top w:val="single" w:sz="8" w:space="0" w:color="auto"/>
              <w:left w:val="nil"/>
              <w:bottom w:val="nil"/>
              <w:right w:val="nil"/>
            </w:tcBorders>
            <w:noWrap/>
            <w:vAlign w:val="center"/>
            <w:hideMark/>
          </w:tcPr>
          <w:p w14:paraId="14FE2334"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0.7282 </w:t>
            </w:r>
          </w:p>
        </w:tc>
        <w:tc>
          <w:tcPr>
            <w:tcW w:w="907" w:type="pct"/>
            <w:tcBorders>
              <w:top w:val="single" w:sz="8" w:space="0" w:color="auto"/>
              <w:left w:val="nil"/>
              <w:bottom w:val="nil"/>
              <w:right w:val="nil"/>
            </w:tcBorders>
            <w:noWrap/>
            <w:vAlign w:val="center"/>
            <w:hideMark/>
          </w:tcPr>
          <w:p w14:paraId="749945C6"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0.8022 </w:t>
            </w:r>
          </w:p>
        </w:tc>
        <w:tc>
          <w:tcPr>
            <w:tcW w:w="852" w:type="pct"/>
            <w:tcBorders>
              <w:top w:val="single" w:sz="8" w:space="0" w:color="auto"/>
              <w:left w:val="nil"/>
              <w:bottom w:val="nil"/>
              <w:right w:val="nil"/>
            </w:tcBorders>
            <w:noWrap/>
            <w:vAlign w:val="center"/>
            <w:hideMark/>
          </w:tcPr>
          <w:p w14:paraId="3716AC80"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0.8408 </w:t>
            </w:r>
          </w:p>
        </w:tc>
        <w:tc>
          <w:tcPr>
            <w:tcW w:w="851" w:type="pct"/>
            <w:tcBorders>
              <w:top w:val="single" w:sz="8" w:space="0" w:color="auto"/>
              <w:left w:val="nil"/>
              <w:bottom w:val="nil"/>
              <w:right w:val="nil"/>
            </w:tcBorders>
            <w:noWrap/>
            <w:vAlign w:val="center"/>
            <w:hideMark/>
          </w:tcPr>
          <w:p w14:paraId="7BE46FCE"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0.8253 </w:t>
            </w:r>
          </w:p>
        </w:tc>
      </w:tr>
      <w:tr w:rsidR="00FA75A9" w:rsidRPr="0085184D" w14:paraId="49A7FA6C" w14:textId="77777777" w:rsidTr="000B7FED">
        <w:trPr>
          <w:trHeight w:val="300"/>
        </w:trPr>
        <w:tc>
          <w:tcPr>
            <w:tcW w:w="686" w:type="pct"/>
            <w:tcBorders>
              <w:top w:val="nil"/>
              <w:left w:val="nil"/>
              <w:bottom w:val="nil"/>
              <w:right w:val="nil"/>
            </w:tcBorders>
            <w:noWrap/>
            <w:vAlign w:val="center"/>
            <w:hideMark/>
          </w:tcPr>
          <w:p w14:paraId="3A805A24" w14:textId="77777777" w:rsidR="00FA75A9" w:rsidRPr="000B7FED" w:rsidRDefault="00FA75A9" w:rsidP="005E6E49">
            <w:pPr>
              <w:ind w:firstLine="180"/>
              <w:jc w:val="center"/>
              <w:rPr>
                <w:rFonts w:eastAsia="楷体"/>
                <w:sz w:val="18"/>
                <w:szCs w:val="18"/>
              </w:rPr>
            </w:pPr>
            <w:r w:rsidRPr="000B7FED">
              <w:rPr>
                <w:rFonts w:eastAsia="楷体"/>
                <w:sz w:val="18"/>
                <w:szCs w:val="18"/>
              </w:rPr>
              <w:t>R</w:t>
            </w:r>
            <w:r w:rsidRPr="000B7FED">
              <w:rPr>
                <w:rFonts w:eastAsia="楷体"/>
                <w:sz w:val="18"/>
                <w:szCs w:val="18"/>
                <w:vertAlign w:val="subscript"/>
              </w:rPr>
              <w:t xml:space="preserve"> unit</w:t>
            </w:r>
          </w:p>
        </w:tc>
        <w:tc>
          <w:tcPr>
            <w:tcW w:w="1704" w:type="pct"/>
            <w:gridSpan w:val="2"/>
            <w:tcBorders>
              <w:top w:val="nil"/>
              <w:left w:val="nil"/>
              <w:bottom w:val="nil"/>
              <w:right w:val="nil"/>
            </w:tcBorders>
            <w:noWrap/>
            <w:vAlign w:val="center"/>
            <w:hideMark/>
          </w:tcPr>
          <w:p w14:paraId="690EF1BD"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0.9101 </w:t>
            </w:r>
          </w:p>
        </w:tc>
        <w:tc>
          <w:tcPr>
            <w:tcW w:w="907" w:type="pct"/>
            <w:tcBorders>
              <w:top w:val="nil"/>
              <w:left w:val="nil"/>
              <w:bottom w:val="nil"/>
              <w:right w:val="nil"/>
            </w:tcBorders>
            <w:noWrap/>
            <w:vAlign w:val="center"/>
            <w:hideMark/>
          </w:tcPr>
          <w:p w14:paraId="7D5CD79E"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0.8022 </w:t>
            </w:r>
          </w:p>
        </w:tc>
        <w:tc>
          <w:tcPr>
            <w:tcW w:w="1703" w:type="pct"/>
            <w:gridSpan w:val="2"/>
            <w:tcBorders>
              <w:top w:val="nil"/>
              <w:left w:val="nil"/>
              <w:bottom w:val="nil"/>
              <w:right w:val="nil"/>
            </w:tcBorders>
            <w:vAlign w:val="center"/>
            <w:hideMark/>
          </w:tcPr>
          <w:p w14:paraId="6DC8C12E"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0.9722 </w:t>
            </w:r>
          </w:p>
        </w:tc>
      </w:tr>
      <w:tr w:rsidR="00FA75A9" w:rsidRPr="0085184D" w14:paraId="38492AC9" w14:textId="77777777" w:rsidTr="000B7FED">
        <w:trPr>
          <w:trHeight w:val="315"/>
        </w:trPr>
        <w:tc>
          <w:tcPr>
            <w:tcW w:w="686" w:type="pct"/>
            <w:tcBorders>
              <w:top w:val="nil"/>
              <w:left w:val="nil"/>
              <w:bottom w:val="single" w:sz="8" w:space="0" w:color="auto"/>
              <w:right w:val="nil"/>
            </w:tcBorders>
            <w:noWrap/>
            <w:vAlign w:val="center"/>
            <w:hideMark/>
          </w:tcPr>
          <w:p w14:paraId="4C3ECCB0" w14:textId="77777777" w:rsidR="00FA75A9" w:rsidRPr="000B7FED" w:rsidRDefault="00FA75A9" w:rsidP="005E6E49">
            <w:pPr>
              <w:ind w:firstLine="180"/>
              <w:jc w:val="center"/>
              <w:rPr>
                <w:rFonts w:eastAsia="楷体"/>
                <w:sz w:val="18"/>
                <w:szCs w:val="18"/>
              </w:rPr>
            </w:pPr>
            <w:r w:rsidRPr="000B7FED">
              <w:rPr>
                <w:rFonts w:eastAsia="楷体"/>
                <w:sz w:val="18"/>
                <w:szCs w:val="18"/>
              </w:rPr>
              <w:t>R</w:t>
            </w:r>
            <w:r w:rsidRPr="000B7FED">
              <w:rPr>
                <w:rFonts w:eastAsia="楷体"/>
                <w:sz w:val="18"/>
                <w:szCs w:val="18"/>
                <w:vertAlign w:val="subscript"/>
              </w:rPr>
              <w:t xml:space="preserve"> total</w:t>
            </w:r>
          </w:p>
        </w:tc>
        <w:tc>
          <w:tcPr>
            <w:tcW w:w="4314" w:type="pct"/>
            <w:gridSpan w:val="5"/>
            <w:tcBorders>
              <w:top w:val="nil"/>
              <w:left w:val="nil"/>
              <w:bottom w:val="single" w:sz="8" w:space="0" w:color="auto"/>
              <w:right w:val="nil"/>
            </w:tcBorders>
            <w:noWrap/>
            <w:vAlign w:val="center"/>
            <w:hideMark/>
          </w:tcPr>
          <w:p w14:paraId="203F5268"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0.7098 </w:t>
            </w:r>
          </w:p>
        </w:tc>
      </w:tr>
    </w:tbl>
    <w:p w14:paraId="15FDEDB2"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lastRenderedPageBreak/>
        <w:t>Table 4-2 shows that the total reliability of this supply chain is 0.843, and assuming that the target reliability RS of this enterprise is 0.7098, the node enterprise should be optimized at this time.</w:t>
      </w:r>
    </w:p>
    <w:p w14:paraId="49947E29"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Drawing on the idea of engineering technology system reliability allocation, the set supply chain system reliability target is assigned to each node enterprise. To facilitate the calculation, the supply chain is considered as a tandem system in this paper, i.e., it consists of three units: reliability R</w:t>
      </w:r>
      <w:r w:rsidRPr="00FA75A9">
        <w:rPr>
          <w:vertAlign w:val="subscript"/>
          <w:lang w:val="en-US" w:eastAsia="zh-CN"/>
        </w:rPr>
        <w:t xml:space="preserve">A </w:t>
      </w:r>
      <w:r w:rsidRPr="00FA75A9">
        <w:rPr>
          <w:lang w:val="en-US" w:eastAsia="zh-CN"/>
        </w:rPr>
        <w:t>in the supply chain, reliability R</w:t>
      </w:r>
      <w:r w:rsidRPr="00FA75A9">
        <w:rPr>
          <w:vertAlign w:val="subscript"/>
          <w:lang w:val="en-US" w:eastAsia="zh-CN"/>
        </w:rPr>
        <w:t>B</w:t>
      </w:r>
      <w:r w:rsidRPr="00FA75A9">
        <w:rPr>
          <w:lang w:val="en-US" w:eastAsia="zh-CN"/>
        </w:rPr>
        <w:t xml:space="preserve"> in the distribution chain, and reliability R</w:t>
      </w:r>
      <w:r w:rsidRPr="00FA75A9">
        <w:rPr>
          <w:vertAlign w:val="subscript"/>
          <w:lang w:val="en-US" w:eastAsia="zh-CN"/>
        </w:rPr>
        <w:t>Z</w:t>
      </w:r>
      <w:r w:rsidRPr="00FA75A9">
        <w:rPr>
          <w:lang w:val="en-US" w:eastAsia="zh-CN"/>
        </w:rPr>
        <w:t xml:space="preserve"> in the manufacturing chain. For a large and complex system such as a supply chain system, it is impossible to fully quantify its operational factors, and the reliability allocation problem is not a mere mathematical calculation problem, but requires a combination of qualitative and quantitative methods to find a solution to supply chain reliability allocation. </w:t>
      </w:r>
    </w:p>
    <w:p w14:paraId="60B8C315"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Steps of the supply chain reliability optimization allocation method in this paper</w:t>
      </w:r>
      <w:r w:rsidRPr="00FA75A9">
        <w:rPr>
          <w:rFonts w:ascii="宋体" w:eastAsia="宋体" w:hAnsi="宋体" w:cs="宋体" w:hint="eastAsia"/>
          <w:lang w:val="en-US" w:eastAsia="zh-CN"/>
        </w:rPr>
        <w:t>：</w:t>
      </w:r>
    </w:p>
    <w:p w14:paraId="2B20F4D1"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(1) Five experts were selected, and the weights of the experts were set the same, all 20%, i.e. </w:t>
      </w:r>
      <w:r w:rsidRPr="00FA75A9">
        <w:rPr>
          <w:rFonts w:hint="eastAsia"/>
          <w:i/>
          <w:iCs/>
          <w:lang w:val="en-US" w:eastAsia="zh-CN"/>
        </w:rPr>
        <w:t>C</w:t>
      </w:r>
      <w:r w:rsidRPr="00FA75A9">
        <w:rPr>
          <w:i/>
          <w:iCs/>
          <w:lang w:val="en-US" w:eastAsia="zh-CN"/>
        </w:rPr>
        <w:t>=(C</w:t>
      </w:r>
      <w:r w:rsidRPr="00FA75A9">
        <w:rPr>
          <w:i/>
          <w:iCs/>
          <w:vertAlign w:val="subscript"/>
          <w:lang w:val="en-US" w:eastAsia="zh-CN"/>
        </w:rPr>
        <w:t>1</w:t>
      </w:r>
      <w:r w:rsidRPr="00FA75A9">
        <w:rPr>
          <w:i/>
          <w:iCs/>
          <w:lang w:val="en-US" w:eastAsia="zh-CN"/>
        </w:rPr>
        <w:t>C</w:t>
      </w:r>
      <w:r w:rsidRPr="00FA75A9">
        <w:rPr>
          <w:i/>
          <w:iCs/>
          <w:vertAlign w:val="subscript"/>
          <w:lang w:val="en-US" w:eastAsia="zh-CN"/>
        </w:rPr>
        <w:t>2</w:t>
      </w:r>
      <w:r w:rsidRPr="00FA75A9">
        <w:rPr>
          <w:i/>
          <w:iCs/>
          <w:lang w:val="en-US" w:eastAsia="zh-CN"/>
        </w:rPr>
        <w:t>C</w:t>
      </w:r>
      <w:r w:rsidRPr="00FA75A9">
        <w:rPr>
          <w:i/>
          <w:iCs/>
          <w:vertAlign w:val="subscript"/>
          <w:lang w:val="en-US" w:eastAsia="zh-CN"/>
        </w:rPr>
        <w:t>3</w:t>
      </w:r>
      <w:r w:rsidRPr="00FA75A9">
        <w:rPr>
          <w:i/>
          <w:iCs/>
          <w:lang w:val="en-US" w:eastAsia="zh-CN"/>
        </w:rPr>
        <w:t>C</w:t>
      </w:r>
      <w:r w:rsidRPr="00FA75A9">
        <w:rPr>
          <w:i/>
          <w:iCs/>
          <w:vertAlign w:val="subscript"/>
          <w:lang w:val="en-US" w:eastAsia="zh-CN"/>
        </w:rPr>
        <w:t>4</w:t>
      </w:r>
      <w:r w:rsidRPr="00FA75A9">
        <w:rPr>
          <w:i/>
          <w:iCs/>
          <w:lang w:val="en-US" w:eastAsia="zh-CN"/>
        </w:rPr>
        <w:t>C</w:t>
      </w:r>
      <w:proofErr w:type="gramStart"/>
      <w:r w:rsidRPr="00FA75A9">
        <w:rPr>
          <w:i/>
          <w:iCs/>
          <w:vertAlign w:val="subscript"/>
          <w:lang w:val="en-US" w:eastAsia="zh-CN"/>
        </w:rPr>
        <w:t>5</w:t>
      </w:r>
      <w:r w:rsidRPr="00FA75A9">
        <w:rPr>
          <w:i/>
          <w:iCs/>
          <w:lang w:val="en-US" w:eastAsia="zh-CN"/>
        </w:rPr>
        <w:t>)=</w:t>
      </w:r>
      <w:proofErr w:type="gramEnd"/>
      <w:r w:rsidRPr="00FA75A9">
        <w:rPr>
          <w:i/>
          <w:iCs/>
          <w:lang w:val="en-US" w:eastAsia="zh-CN"/>
        </w:rPr>
        <w:t>(0.2 0.2 0.2 0.2 0.2)</w:t>
      </w:r>
      <w:r w:rsidRPr="00FA75A9">
        <w:rPr>
          <w:rFonts w:ascii="宋体" w:eastAsia="宋体" w:hAnsi="宋体" w:cs="宋体" w:hint="eastAsia"/>
          <w:i/>
          <w:iCs/>
          <w:lang w:val="en-US" w:eastAsia="zh-CN"/>
        </w:rPr>
        <w:t>。</w:t>
      </w:r>
    </w:p>
    <w:p w14:paraId="2A5CB6E4" w14:textId="77777777" w:rsidR="00FA75A9" w:rsidRPr="00FA75A9" w:rsidRDefault="00FA75A9" w:rsidP="00056373">
      <w:pPr>
        <w:snapToGrid w:val="0"/>
        <w:spacing w:line="360" w:lineRule="auto"/>
        <w:ind w:firstLineChars="100" w:firstLine="240"/>
        <w:jc w:val="both"/>
        <w:rPr>
          <w:lang w:val="en-US" w:eastAsia="zh-CN"/>
        </w:rPr>
      </w:pPr>
      <w:r w:rsidRPr="00FA75A9">
        <w:rPr>
          <w:rFonts w:hint="eastAsia"/>
          <w:lang w:val="en-US" w:eastAsia="zh-CN"/>
        </w:rPr>
        <w:t>(</w:t>
      </w:r>
      <w:r w:rsidRPr="00FA75A9">
        <w:rPr>
          <w:lang w:val="en-US" w:eastAsia="zh-CN"/>
        </w:rPr>
        <w:t>2) Determine the weights of the four allocation principles:</w:t>
      </w:r>
    </w:p>
    <w:p w14:paraId="41E10ED0"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5700" w:dyaOrig="2780" w14:anchorId="70124604">
          <v:shape id="_x0000_i1066" type="#_x0000_t75" style="width:284.25pt;height:139pt" o:ole="">
            <v:imagedata r:id="rId92" o:title=""/>
          </v:shape>
          <o:OLEObject Type="Embed" ProgID="Equation.DSMT4" ShapeID="_x0000_i1066" DrawAspect="Content" ObjectID="_1726430962" r:id="rId93"/>
        </w:object>
      </w:r>
    </w:p>
    <w:p w14:paraId="72020E10"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Determine the judgment matrix:</w:t>
      </w:r>
    </w:p>
    <w:p w14:paraId="53E2671C"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640" w:dyaOrig="1060" w14:anchorId="0814F334">
          <v:shape id="_x0000_i1067" type="#_x0000_t75" style="width:131.95pt;height:52.85pt" o:ole="">
            <v:imagedata r:id="rId94" o:title=""/>
          </v:shape>
          <o:OLEObject Type="Embed" ProgID="Equation.DSMT4" ShapeID="_x0000_i1067" DrawAspect="Content" ObjectID="_1726430963" r:id="rId95"/>
        </w:object>
      </w:r>
    </w:p>
    <w:p w14:paraId="2F9A7B35"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700" w:dyaOrig="380" w14:anchorId="26C2CD29">
          <v:shape id="_x0000_i1068" type="#_x0000_t75" style="width:134.45pt;height:19.15pt" o:ole="">
            <v:imagedata r:id="rId96" o:title=""/>
          </v:shape>
          <o:OLEObject Type="Embed" ProgID="Equation.DSMT4" ShapeID="_x0000_i1068" DrawAspect="Content" ObjectID="_1726430964" r:id="rId97"/>
        </w:object>
      </w:r>
    </w:p>
    <w:p w14:paraId="54757885"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740" w:dyaOrig="380" w14:anchorId="1A456B5F">
          <v:shape id="_x0000_i1069" type="#_x0000_t75" style="width:136.9pt;height:19.15pt" o:ole="">
            <v:imagedata r:id="rId98" o:title=""/>
          </v:shape>
          <o:OLEObject Type="Embed" ProgID="Equation.DSMT4" ShapeID="_x0000_i1069" DrawAspect="Content" ObjectID="_1726430965" r:id="rId99"/>
        </w:object>
      </w:r>
    </w:p>
    <w:p w14:paraId="399D5F1B"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Consistency check:</w:t>
      </w:r>
    </w:p>
    <w:p w14:paraId="65567203"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940" w:dyaOrig="300" w14:anchorId="7434EE4E">
          <v:shape id="_x0000_i1070" type="#_x0000_t75" style="width:47.05pt;height:15pt" o:ole="">
            <v:imagedata r:id="rId100" o:title=""/>
          </v:shape>
          <o:OLEObject Type="Embed" ProgID="Equation.DSMT4" ShapeID="_x0000_i1070" DrawAspect="Content" ObjectID="_1726430966" r:id="rId101"/>
        </w:object>
      </w:r>
    </w:p>
    <w:p w14:paraId="4060C9D0"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960" w:dyaOrig="240" w14:anchorId="2DA71B86">
          <v:shape id="_x0000_i1071" type="#_x0000_t75" style="width:47.85pt;height:12.05pt" o:ole="">
            <v:imagedata r:id="rId102" o:title=""/>
          </v:shape>
          <o:OLEObject Type="Embed" ProgID="Equation.DSMT4" ShapeID="_x0000_i1071" DrawAspect="Content" ObjectID="_1726430967" r:id="rId103"/>
        </w:object>
      </w:r>
    </w:p>
    <w:p w14:paraId="5C2AF98B"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1420" w:dyaOrig="240" w14:anchorId="7ED7C0D0">
          <v:shape id="_x0000_i1072" type="#_x0000_t75" style="width:70.75pt;height:12.05pt" o:ole="">
            <v:imagedata r:id="rId104" o:title=""/>
          </v:shape>
          <o:OLEObject Type="Embed" ProgID="Equation.DSMT4" ShapeID="_x0000_i1072" DrawAspect="Content" ObjectID="_1726430968" r:id="rId105"/>
        </w:object>
      </w:r>
    </w:p>
    <w:p w14:paraId="77B4202F"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lastRenderedPageBreak/>
        <w:t xml:space="preserve">The weights of the four indicators are </w:t>
      </w:r>
      <w:bookmarkStart w:id="130" w:name="_Hlk113400847"/>
      <w:r w:rsidRPr="00FA75A9">
        <w:rPr>
          <w:lang w:val="en-US" w:eastAsia="zh-CN"/>
        </w:rPr>
        <w:object w:dxaOrig="2740" w:dyaOrig="380" w14:anchorId="360CE34D">
          <v:shape id="_x0000_i1073" type="#_x0000_t75" style="width:136.9pt;height:19.15pt" o:ole="">
            <v:imagedata r:id="rId98" o:title=""/>
          </v:shape>
          <o:OLEObject Type="Embed" ProgID="Equation.DSMT4" ShapeID="_x0000_i1073" DrawAspect="Content" ObjectID="_1726430969" r:id="rId106"/>
        </w:object>
      </w:r>
      <w:bookmarkEnd w:id="130"/>
      <w:r w:rsidRPr="00FA75A9">
        <w:rPr>
          <w:lang w:val="en-US" w:eastAsia="zh-CN"/>
        </w:rPr>
        <w:t>.</w:t>
      </w:r>
    </w:p>
    <w:p w14:paraId="5443B158"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(3) Experts rate each of the four indicators for supply chain S, manufacturing chain Z, and distribution chain B:</w:t>
      </w:r>
    </w:p>
    <w:p w14:paraId="43F769FD"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1780" w:dyaOrig="1300" w14:anchorId="2778BEA4">
          <v:shape id="_x0000_i1074" type="#_x0000_t75" style="width:89.05pt;height:64.9pt" o:ole="">
            <v:imagedata r:id="rId107" o:title=""/>
          </v:shape>
          <o:OLEObject Type="Embed" ProgID="Equation.DSMT4" ShapeID="_x0000_i1074" DrawAspect="Content" ObjectID="_1726430970" r:id="rId108"/>
        </w:object>
      </w:r>
      <w:r w:rsidRPr="00FA75A9">
        <w:rPr>
          <w:lang w:val="en-US" w:eastAsia="zh-CN"/>
        </w:rPr>
        <w:t xml:space="preserve"> </w:t>
      </w:r>
      <w:r w:rsidRPr="00FA75A9">
        <w:rPr>
          <w:lang w:val="en-US" w:eastAsia="zh-CN"/>
        </w:rPr>
        <w:object w:dxaOrig="1800" w:dyaOrig="1300" w14:anchorId="5E365FDC">
          <v:shape id="_x0000_i1075" type="#_x0000_t75" style="width:89.9pt;height:64.9pt" o:ole="">
            <v:imagedata r:id="rId109" o:title=""/>
          </v:shape>
          <o:OLEObject Type="Embed" ProgID="Equation.DSMT4" ShapeID="_x0000_i1075" DrawAspect="Content" ObjectID="_1726430971" r:id="rId110"/>
        </w:object>
      </w:r>
      <w:r w:rsidRPr="00FA75A9">
        <w:rPr>
          <w:lang w:val="en-US" w:eastAsia="zh-CN"/>
        </w:rPr>
        <w:t xml:space="preserve"> </w:t>
      </w:r>
      <w:r w:rsidRPr="00FA75A9">
        <w:rPr>
          <w:lang w:val="en-US" w:eastAsia="zh-CN"/>
        </w:rPr>
        <w:object w:dxaOrig="1800" w:dyaOrig="1300" w14:anchorId="6708634C">
          <v:shape id="_x0000_i1076" type="#_x0000_t75" style="width:89.9pt;height:64.9pt" o:ole="">
            <v:imagedata r:id="rId111" o:title=""/>
          </v:shape>
          <o:OLEObject Type="Embed" ProgID="Equation.DSMT4" ShapeID="_x0000_i1076" DrawAspect="Content" ObjectID="_1726430972" r:id="rId112"/>
        </w:object>
      </w:r>
      <w:r w:rsidRPr="00FA75A9">
        <w:rPr>
          <w:lang w:val="en-US" w:eastAsia="zh-CN"/>
        </w:rPr>
        <w:t xml:space="preserve"> </w:t>
      </w:r>
      <w:r w:rsidRPr="00FA75A9">
        <w:rPr>
          <w:lang w:val="en-US" w:eastAsia="zh-CN"/>
        </w:rPr>
        <w:object w:dxaOrig="1800" w:dyaOrig="1300" w14:anchorId="47D6356C">
          <v:shape id="_x0000_i1077" type="#_x0000_t75" style="width:89.9pt;height:64.9pt" o:ole="">
            <v:imagedata r:id="rId113" o:title=""/>
          </v:shape>
          <o:OLEObject Type="Embed" ProgID="Equation.DSMT4" ShapeID="_x0000_i1077" DrawAspect="Content" ObjectID="_1726430973" r:id="rId114"/>
        </w:object>
      </w:r>
    </w:p>
    <w:p w14:paraId="05A9F3C4"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240" w:dyaOrig="300" w14:anchorId="7FCC4FC4">
          <v:shape id="_x0000_i1078" type="#_x0000_t75" style="width:111.95pt;height:15pt" o:ole="">
            <v:imagedata r:id="rId115" o:title=""/>
          </v:shape>
          <o:OLEObject Type="Embed" ProgID="Equation.DSMT4" ShapeID="_x0000_i1078" DrawAspect="Content" ObjectID="_1726430974" r:id="rId116"/>
        </w:object>
      </w:r>
    </w:p>
    <w:p w14:paraId="63F96C69"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280" w:dyaOrig="300" w14:anchorId="5C1D02BE">
          <v:shape id="_x0000_i1079" type="#_x0000_t75" style="width:114.05pt;height:15pt" o:ole="">
            <v:imagedata r:id="rId117" o:title=""/>
          </v:shape>
          <o:OLEObject Type="Embed" ProgID="Equation.DSMT4" ShapeID="_x0000_i1079" DrawAspect="Content" ObjectID="_1726430975" r:id="rId118"/>
        </w:object>
      </w:r>
    </w:p>
    <w:p w14:paraId="72C0D98C"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280" w:dyaOrig="300" w14:anchorId="5FFF2CA1">
          <v:shape id="_x0000_i1080" type="#_x0000_t75" style="width:114.05pt;height:15pt" o:ole="">
            <v:imagedata r:id="rId119" o:title=""/>
          </v:shape>
          <o:OLEObject Type="Embed" ProgID="Equation.DSMT4" ShapeID="_x0000_i1080" DrawAspect="Content" ObjectID="_1726430976" r:id="rId120"/>
        </w:object>
      </w:r>
    </w:p>
    <w:p w14:paraId="6B66D528"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280" w:dyaOrig="300" w14:anchorId="5B60151F">
          <v:shape id="_x0000_i1081" type="#_x0000_t75" style="width:114.05pt;height:15pt" o:ole="">
            <v:imagedata r:id="rId121" o:title=""/>
          </v:shape>
          <o:OLEObject Type="Embed" ProgID="Equation.DSMT4" ShapeID="_x0000_i1081" DrawAspect="Content" ObjectID="_1726430977" r:id="rId122"/>
        </w:object>
      </w:r>
    </w:p>
    <w:p w14:paraId="630C3EC3"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The scores of each index of each enterprise are added together to get the final score of each enterprise's link:</w:t>
      </w:r>
    </w:p>
    <w:p w14:paraId="67D0B9F2"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Supply chain unit: 90.72</w:t>
      </w:r>
    </w:p>
    <w:p w14:paraId="4D7A6376"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Manufacturing unit:82.74</w:t>
      </w:r>
    </w:p>
    <w:p w14:paraId="6B468AF1"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Distribution unit: 33.92</w:t>
      </w:r>
    </w:p>
    <w:p w14:paraId="0C4D4108" w14:textId="77777777" w:rsidR="00FA75A9" w:rsidRPr="00FA75A9" w:rsidRDefault="00FA75A9" w:rsidP="00056373">
      <w:pPr>
        <w:snapToGrid w:val="0"/>
        <w:spacing w:line="360" w:lineRule="auto"/>
        <w:ind w:firstLineChars="100" w:firstLine="240"/>
        <w:jc w:val="both"/>
        <w:rPr>
          <w:lang w:val="en-US" w:eastAsia="zh-CN"/>
        </w:rPr>
      </w:pPr>
      <w:r w:rsidRPr="00FA75A9">
        <w:rPr>
          <w:rFonts w:hint="eastAsia"/>
          <w:lang w:val="en-US" w:eastAsia="zh-CN"/>
        </w:rPr>
        <w:t>(</w:t>
      </w:r>
      <w:r w:rsidRPr="00FA75A9">
        <w:rPr>
          <w:lang w:val="en-US" w:eastAsia="zh-CN"/>
        </w:rPr>
        <w:t>4) Reliability optimization</w:t>
      </w:r>
    </w:p>
    <w:p w14:paraId="0AC47E97"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Supply chain unit: </w:t>
      </w:r>
      <w:r w:rsidRPr="00FA75A9">
        <w:rPr>
          <w:lang w:val="en-US" w:eastAsia="zh-CN"/>
        </w:rPr>
        <w:object w:dxaOrig="3460" w:dyaOrig="340" w14:anchorId="1017310A">
          <v:shape id="_x0000_i1082" type="#_x0000_t75" style="width:172.3pt;height:17.5pt" o:ole="">
            <v:imagedata r:id="rId123" o:title=""/>
          </v:shape>
          <o:OLEObject Type="Embed" ProgID="Equation.DSMT4" ShapeID="_x0000_i1082" DrawAspect="Content" ObjectID="_1726430978" r:id="rId124"/>
        </w:object>
      </w:r>
    </w:p>
    <w:p w14:paraId="2F39208D"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Manufacturing unit: </w:t>
      </w:r>
      <w:r w:rsidRPr="00FA75A9">
        <w:rPr>
          <w:lang w:val="en-US" w:eastAsia="zh-CN"/>
        </w:rPr>
        <w:object w:dxaOrig="3480" w:dyaOrig="340" w14:anchorId="64C0F9E3">
          <v:shape id="_x0000_i1083" type="#_x0000_t75" style="width:173.95pt;height:17.5pt" o:ole="">
            <v:imagedata r:id="rId125" o:title=""/>
          </v:shape>
          <o:OLEObject Type="Embed" ProgID="Equation.DSMT4" ShapeID="_x0000_i1083" DrawAspect="Content" ObjectID="_1726430979" r:id="rId126"/>
        </w:object>
      </w:r>
    </w:p>
    <w:p w14:paraId="3DA295D1"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Distribution unit: </w:t>
      </w:r>
      <w:r w:rsidRPr="00FA75A9">
        <w:rPr>
          <w:lang w:val="en-US" w:eastAsia="zh-CN"/>
        </w:rPr>
        <w:object w:dxaOrig="3460" w:dyaOrig="340" w14:anchorId="5A3F6E94">
          <v:shape id="_x0000_i1084" type="#_x0000_t75" style="width:172.3pt;height:17.5pt" o:ole="">
            <v:imagedata r:id="rId127" o:title=""/>
          </v:shape>
          <o:OLEObject Type="Embed" ProgID="Equation.DSMT4" ShapeID="_x0000_i1084" DrawAspect="Content" ObjectID="_1726430980" r:id="rId128"/>
        </w:object>
      </w:r>
    </w:p>
    <w:p w14:paraId="215A4F8A"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Assuming the need for this car supply chain needs to achieve R</w:t>
      </w:r>
      <w:r w:rsidRPr="00FA75A9">
        <w:rPr>
          <w:vertAlign w:val="subscript"/>
          <w:lang w:val="en-US" w:eastAsia="zh-CN"/>
        </w:rPr>
        <w:t>S</w:t>
      </w:r>
      <w:r w:rsidRPr="00FA75A9">
        <w:rPr>
          <w:lang w:val="en-US" w:eastAsia="zh-CN"/>
        </w:rPr>
        <w:t xml:space="preserve"> = 0.9, then 1 - R</w:t>
      </w:r>
      <w:r w:rsidRPr="00FA75A9">
        <w:rPr>
          <w:vertAlign w:val="subscript"/>
          <w:lang w:val="en-US" w:eastAsia="zh-CN"/>
        </w:rPr>
        <w:t>S</w:t>
      </w:r>
      <w:r w:rsidRPr="00FA75A9">
        <w:rPr>
          <w:lang w:val="en-US" w:eastAsia="zh-CN"/>
        </w:rPr>
        <w:t xml:space="preserve"> = 0.1</w:t>
      </w:r>
    </w:p>
    <w:p w14:paraId="20AA2818"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Then it is known that the reliability to be achieved for each link are:</w:t>
      </w:r>
    </w:p>
    <w:bookmarkStart w:id="131" w:name="_Hlk113401171"/>
    <w:p w14:paraId="3AD0D4B8"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object w:dxaOrig="2160" w:dyaOrig="300" w14:anchorId="4E81F9EF">
          <v:shape id="_x0000_i1085" type="#_x0000_t75" style="width:108.2pt;height:15pt" o:ole="">
            <v:imagedata r:id="rId129" o:title=""/>
          </v:shape>
          <o:OLEObject Type="Embed" ProgID="Equation.DSMT4" ShapeID="_x0000_i1085" DrawAspect="Content" ObjectID="_1726430981" r:id="rId130"/>
        </w:object>
      </w:r>
    </w:p>
    <w:p w14:paraId="787D72ED"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object w:dxaOrig="1960" w:dyaOrig="300" w14:anchorId="6B5E1B51">
          <v:shape id="_x0000_i1086" type="#_x0000_t75" style="width:97.8pt;height:15pt" o:ole="">
            <v:imagedata r:id="rId131" o:title=""/>
          </v:shape>
          <o:OLEObject Type="Embed" ProgID="Equation.DSMT4" ShapeID="_x0000_i1086" DrawAspect="Content" ObjectID="_1726430982" r:id="rId132"/>
        </w:object>
      </w:r>
    </w:p>
    <w:p w14:paraId="7FAEF75D"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object w:dxaOrig="2160" w:dyaOrig="300" w14:anchorId="144AD5EF">
          <v:shape id="_x0000_i1087" type="#_x0000_t75" style="width:108.2pt;height:15pt" o:ole="">
            <v:imagedata r:id="rId133" o:title=""/>
          </v:shape>
          <o:OLEObject Type="Embed" ProgID="Equation.DSMT4" ShapeID="_x0000_i1087" DrawAspect="Content" ObjectID="_1726430983" r:id="rId134"/>
        </w:object>
      </w:r>
      <w:bookmarkEnd w:id="131"/>
    </w:p>
    <w:p w14:paraId="7654A1FE"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Comparing the reliability of the current supply chain, it is clear that the reliability of only the manufacturer's unit is not sufficient and measures need to be taken to improve its reliability.</w:t>
      </w:r>
    </w:p>
    <w:p w14:paraId="51BDB9D8" w14:textId="77777777" w:rsidR="004D0BF6" w:rsidRDefault="00000000">
      <w:pPr>
        <w:ind w:firstLine="240"/>
        <w:rPr>
          <w:lang w:val="en-US" w:eastAsia="zh-CN"/>
        </w:rPr>
      </w:pPr>
      <w:r>
        <w:rPr>
          <w:lang w:val="en-US" w:eastAsia="zh-CN"/>
        </w:rPr>
        <w:br w:type="page"/>
      </w:r>
    </w:p>
    <w:p w14:paraId="768F7506" w14:textId="7702E3CD" w:rsidR="004D0BF6" w:rsidRDefault="00000000">
      <w:pPr>
        <w:pStyle w:val="1"/>
        <w:numPr>
          <w:ilvl w:val="0"/>
          <w:numId w:val="1"/>
        </w:numPr>
        <w:snapToGrid w:val="0"/>
        <w:ind w:firstLine="883"/>
        <w:rPr>
          <w:lang w:val="en-US" w:eastAsia="zh-CN"/>
        </w:rPr>
      </w:pPr>
      <w:bookmarkStart w:id="132" w:name="_Toc115344332"/>
      <w:bookmarkStart w:id="133" w:name="_Toc115776485"/>
      <w:bookmarkStart w:id="134" w:name="_Toc115816348"/>
      <w:r>
        <w:rPr>
          <w:lang w:val="en-US" w:eastAsia="zh-CN"/>
        </w:rPr>
        <w:lastRenderedPageBreak/>
        <w:t>Discussion</w:t>
      </w:r>
      <w:bookmarkStart w:id="135" w:name="_Hlk114169966"/>
      <w:bookmarkEnd w:id="132"/>
      <w:bookmarkEnd w:id="133"/>
      <w:bookmarkEnd w:id="134"/>
    </w:p>
    <w:bookmarkEnd w:id="135"/>
    <w:p w14:paraId="4A88AB90"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The purpose of this study is to find a more objective reliability measurement method, which can be used to analyze the operation status of the whole supply chain, discover the key links affecting the reliability of the supply chain in time, provide decision support for supply chain management, and provide a basis for selecting supply chain member companies. This study first establishes process-based supply chain reliability evaluation indexes with the help of SCOR operational model, and determines the reliability data of member companies by calculation. Then, drawing on the principle of system engineering reliability allocation, while comprehensively analyzing the capabilities of each member company of the supply chain, we determine the reliability target that each member company should undertake. Finally, the data derived from the reliability allocation is compared with the actual reliability data to identify the weak links in this supply chain and provide direction for the next proposed measures.</w:t>
      </w:r>
    </w:p>
    <w:p w14:paraId="54343AF9" w14:textId="7DB8D298" w:rsidR="004D0BF6" w:rsidRDefault="00000000">
      <w:pPr>
        <w:pStyle w:val="2"/>
        <w:snapToGrid w:val="0"/>
        <w:spacing w:before="0" w:after="0" w:line="480" w:lineRule="auto"/>
        <w:ind w:firstLine="281"/>
        <w:rPr>
          <w:szCs w:val="28"/>
          <w:lang w:val="en-US" w:eastAsia="zh-CN"/>
        </w:rPr>
      </w:pPr>
      <w:bookmarkStart w:id="136" w:name="_Toc115344333"/>
      <w:bookmarkStart w:id="137" w:name="_Toc115776486"/>
      <w:bookmarkStart w:id="138" w:name="_Toc115816349"/>
      <w:r>
        <w:rPr>
          <w:rFonts w:hint="eastAsia"/>
          <w:szCs w:val="28"/>
          <w:lang w:val="en-US" w:eastAsia="zh-CN"/>
        </w:rPr>
        <w:t>5.</w:t>
      </w:r>
      <w:r w:rsidR="000B7FED">
        <w:rPr>
          <w:szCs w:val="28"/>
          <w:lang w:val="en-US" w:eastAsia="zh-CN"/>
        </w:rPr>
        <w:t>1</w:t>
      </w:r>
      <w:r>
        <w:rPr>
          <w:rFonts w:hint="eastAsia"/>
          <w:szCs w:val="28"/>
          <w:lang w:val="en-US" w:eastAsia="zh-CN"/>
        </w:rPr>
        <w:t xml:space="preserve"> </w:t>
      </w:r>
      <w:r w:rsidR="000B7FED" w:rsidRPr="000B7FED">
        <w:rPr>
          <w:szCs w:val="28"/>
          <w:lang w:val="en-US" w:eastAsia="zh-CN"/>
        </w:rPr>
        <w:t>Analysis of data obtained by expert scoring method</w:t>
      </w:r>
      <w:bookmarkEnd w:id="136"/>
      <w:bookmarkEnd w:id="137"/>
      <w:bookmarkEnd w:id="138"/>
    </w:p>
    <w:p w14:paraId="197FEA6B"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In reality, since the probability of some events is very small, it is difficult to obtain their accurate probability through statistical methods. In addition, due to the long chain of the automotive supply chain, many links, involving a wide range of enterprises and other characteristics make it more difficult to obtain comprehensive data</w:t>
      </w:r>
      <w:r w:rsidRPr="000B7FED">
        <w:rPr>
          <w:rFonts w:hint="eastAsia"/>
          <w:lang w:val="en-US" w:eastAsia="zh-CN"/>
        </w:rPr>
        <w:t>.</w:t>
      </w:r>
      <w:r w:rsidRPr="000B7FED">
        <w:rPr>
          <w:lang w:val="en-US" w:eastAsia="zh-CN"/>
        </w:rPr>
        <w:t xml:space="preserve"> In this paper, the reliability data of member companies are obtained by expert scoring method. The analysis of reliability data for this supply chain in Chapter 4 reveals the following problems with the supply chain: (1) poor information communication triggering inaccurate demand; (2) slow response to changes in market demand; (3) unstable delivery due to insufficient production levels.</w:t>
      </w:r>
    </w:p>
    <w:p w14:paraId="5B50BA26"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Analysis of the data obtained from the expert scoring shows that:</w:t>
      </w:r>
    </w:p>
    <w:p w14:paraId="4302353F"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 xml:space="preserve">(1) Among the indicators of all enterprises, experts give relatively low reliability of procurement plan compared to other indicators. The analysis of the reliability data of this supply chain in Chapter 4 shows that there is a problem of poor information communication in this supply chain, which can lead to inaccurate demand forecast and make the reliability of production plan of each member enterprise relatively low. In addition, from the analysis of indicators in Chapter 3, we can see that the indicators of supply reliability and sales reliability refer to the exchange of information between </w:t>
      </w:r>
      <w:r w:rsidRPr="000B7FED">
        <w:rPr>
          <w:lang w:val="en-US" w:eastAsia="zh-CN"/>
        </w:rPr>
        <w:lastRenderedPageBreak/>
        <w:t>upstream and downstream enterprises. The data on sales reliability indicators for suppliers and supply reliability indicators for manufacturers in this supply chain network also indicate a lack of information transfer between upstream and downstream firms.</w:t>
      </w:r>
    </w:p>
    <w:p w14:paraId="46C18BE0"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(2) Both supplier member companies of this supply chain supply unit have the problem of relatively low shipment reliability index data from the sales department and unstable delivery. This will result in manufacturing companies not being able to obtain production materials in a timely manner, reducing the reliability of the entire supply chain.</w:t>
      </w:r>
    </w:p>
    <w:p w14:paraId="77E8AEBA" w14:textId="32300CE8" w:rsidR="000B7FED" w:rsidRPr="000B7FED" w:rsidRDefault="000B7FED" w:rsidP="00056373">
      <w:pPr>
        <w:snapToGrid w:val="0"/>
        <w:spacing w:line="360" w:lineRule="auto"/>
        <w:ind w:firstLineChars="100" w:firstLine="240"/>
        <w:jc w:val="both"/>
        <w:rPr>
          <w:rFonts w:eastAsiaTheme="minorEastAsia"/>
          <w:lang w:val="en-US" w:eastAsia="zh-CN"/>
        </w:rPr>
      </w:pPr>
      <w:r w:rsidRPr="000B7FED">
        <w:rPr>
          <w:rFonts w:eastAsiaTheme="minorEastAsia"/>
          <w:lang w:val="en-US" w:eastAsia="zh-CN"/>
        </w:rPr>
        <w:t>From the above comparison, it can be seen that the data obtained from the expert scoring is basically in line with the situation of this supply chain.</w:t>
      </w:r>
    </w:p>
    <w:p w14:paraId="139F2ECC" w14:textId="378A49C8" w:rsidR="00791F3F" w:rsidRDefault="00000000" w:rsidP="00791F3F">
      <w:pPr>
        <w:pStyle w:val="2"/>
        <w:snapToGrid w:val="0"/>
        <w:spacing w:before="0" w:after="0" w:line="480" w:lineRule="auto"/>
        <w:ind w:firstLine="281"/>
        <w:rPr>
          <w:i/>
          <w:iCs/>
          <w:szCs w:val="28"/>
          <w:lang w:val="en-US" w:eastAsia="zh-CN"/>
        </w:rPr>
      </w:pPr>
      <w:bookmarkStart w:id="139" w:name="_Toc115344334"/>
      <w:bookmarkStart w:id="140" w:name="_Toc115776487"/>
      <w:bookmarkStart w:id="141" w:name="_Toc115816350"/>
      <w:r>
        <w:rPr>
          <w:rFonts w:hint="eastAsia"/>
          <w:szCs w:val="28"/>
          <w:lang w:val="en-US" w:eastAsia="zh-CN"/>
        </w:rPr>
        <w:t>5.</w:t>
      </w:r>
      <w:r w:rsidR="00791F3F">
        <w:rPr>
          <w:szCs w:val="28"/>
          <w:lang w:val="en-US" w:eastAsia="zh-CN"/>
        </w:rPr>
        <w:t>2</w:t>
      </w:r>
      <w:r>
        <w:rPr>
          <w:rFonts w:hint="eastAsia"/>
          <w:szCs w:val="28"/>
          <w:lang w:val="en-US" w:eastAsia="zh-CN"/>
        </w:rPr>
        <w:t xml:space="preserve"> </w:t>
      </w:r>
      <w:bookmarkStart w:id="142" w:name="_Hlk114169539"/>
      <w:r w:rsidR="00791F3F" w:rsidRPr="00791F3F">
        <w:rPr>
          <w:szCs w:val="28"/>
          <w:lang w:val="en-US" w:eastAsia="zh-CN"/>
        </w:rPr>
        <w:t>Analysis of supply chain reliability distribution results</w:t>
      </w:r>
      <w:bookmarkEnd w:id="139"/>
      <w:bookmarkEnd w:id="140"/>
      <w:bookmarkEnd w:id="141"/>
      <w:bookmarkEnd w:id="142"/>
      <w:r w:rsidR="00791F3F" w:rsidRPr="00791F3F">
        <w:rPr>
          <w:i/>
          <w:iCs/>
          <w:szCs w:val="28"/>
          <w:lang w:val="en-US" w:eastAsia="zh-CN"/>
        </w:rPr>
        <w:t xml:space="preserve"> </w:t>
      </w:r>
    </w:p>
    <w:p w14:paraId="532600CD"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 xml:space="preserve">This study draws on the reliability allocation method of system engineering reliability to determine the reliability targets that each unit of the supply chain should undertake. The essence of this supply chain reliability allocation is to determine the strength of each member company in the supply chain and let the stronger companies take on more reliability targets. This study uses hierarchical analysis to determine the overall strength of each unit firm, and the final results show that the supply unit firm is the weakest and the distribution firm is the strongest in this supply chain. </w:t>
      </w:r>
      <w:proofErr w:type="gramStart"/>
      <w:r w:rsidRPr="00791F3F">
        <w:rPr>
          <w:lang w:val="en-US" w:eastAsia="zh-CN"/>
        </w:rPr>
        <w:t>Therefore</w:t>
      </w:r>
      <w:proofErr w:type="gramEnd"/>
      <w:r w:rsidRPr="00791F3F">
        <w:rPr>
          <w:lang w:val="en-US" w:eastAsia="zh-CN"/>
        </w:rPr>
        <w:t xml:space="preserve"> distribution firms will be assigned to the high reliability target.</w:t>
      </w:r>
    </w:p>
    <w:p w14:paraId="73F9AB43"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Analysis of the assigned reliability target data and the actual reliability data for each unit shows that:</w:t>
      </w:r>
    </w:p>
    <w:p w14:paraId="4C2C0DAB"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(1) Insufficient reliability of manufacturing companies, and to improve the overall reliability to the target data, we need to improve the reliability of manufacturing companies.</w:t>
      </w:r>
    </w:p>
    <w:p w14:paraId="51153B5A"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(2) Although the actual reliability of each supplier company is the lowest, two supplier companies improve the reliability of the overall unit by parallel connection, making their reliability data reach the target level. It can be shown that changing the supply chain structure and linking companies in parallel can improve the reliability of the supply chain and is one of the ways to improve the reliability of the whole supply.</w:t>
      </w:r>
    </w:p>
    <w:p w14:paraId="3692CA8E" w14:textId="22EF921E" w:rsidR="00791F3F" w:rsidRDefault="00791F3F" w:rsidP="00056373">
      <w:pPr>
        <w:snapToGrid w:val="0"/>
        <w:spacing w:line="360" w:lineRule="auto"/>
        <w:ind w:firstLineChars="100" w:firstLine="240"/>
        <w:jc w:val="both"/>
        <w:rPr>
          <w:lang w:val="en-US" w:eastAsia="zh-CN"/>
        </w:rPr>
      </w:pPr>
      <w:r w:rsidRPr="00791F3F">
        <w:rPr>
          <w:lang w:val="en-US" w:eastAsia="zh-CN"/>
        </w:rPr>
        <w:t xml:space="preserve">(3) Analysis of the data of the reliability index of the manufacturing enterprise shows that the methods to improve the reliability of this enterprise include improving </w:t>
      </w:r>
      <w:r w:rsidRPr="00791F3F">
        <w:rPr>
          <w:lang w:val="en-US" w:eastAsia="zh-CN"/>
        </w:rPr>
        <w:lastRenderedPageBreak/>
        <w:t>the reliability of logistics and the ability to exchange information between upstream and downstream enterprises and before the internal departments of the enterprise.</w:t>
      </w:r>
    </w:p>
    <w:p w14:paraId="0BA3ED2F" w14:textId="64C6A112" w:rsidR="00791F3F" w:rsidRDefault="00791F3F" w:rsidP="00791F3F">
      <w:pPr>
        <w:pStyle w:val="2"/>
        <w:snapToGrid w:val="0"/>
        <w:spacing w:before="0" w:after="0" w:line="480" w:lineRule="auto"/>
        <w:ind w:firstLine="281"/>
        <w:rPr>
          <w:i/>
          <w:iCs/>
          <w:szCs w:val="28"/>
          <w:lang w:val="en-US" w:eastAsia="zh-CN"/>
        </w:rPr>
      </w:pPr>
      <w:bookmarkStart w:id="143" w:name="_Toc115344335"/>
      <w:bookmarkStart w:id="144" w:name="_Toc115776488"/>
      <w:bookmarkStart w:id="145" w:name="_Toc115816351"/>
      <w:r>
        <w:rPr>
          <w:rFonts w:hint="eastAsia"/>
          <w:szCs w:val="28"/>
          <w:lang w:val="en-US" w:eastAsia="zh-CN"/>
        </w:rPr>
        <w:t>5.</w:t>
      </w:r>
      <w:r>
        <w:rPr>
          <w:szCs w:val="28"/>
          <w:lang w:val="en-US" w:eastAsia="zh-CN"/>
        </w:rPr>
        <w:t>3</w:t>
      </w:r>
      <w:r>
        <w:rPr>
          <w:rFonts w:hint="eastAsia"/>
          <w:szCs w:val="28"/>
          <w:lang w:val="en-US" w:eastAsia="zh-CN"/>
        </w:rPr>
        <w:t xml:space="preserve"> </w:t>
      </w:r>
      <w:r w:rsidRPr="00791F3F">
        <w:rPr>
          <w:szCs w:val="28"/>
          <w:lang w:val="en-US" w:eastAsia="zh-CN"/>
        </w:rPr>
        <w:t>Supply chain reliability optimization measures for automotive assembly companies</w:t>
      </w:r>
      <w:bookmarkEnd w:id="143"/>
      <w:bookmarkEnd w:id="144"/>
      <w:bookmarkEnd w:id="145"/>
      <w:r w:rsidRPr="00791F3F">
        <w:rPr>
          <w:i/>
          <w:iCs/>
          <w:szCs w:val="28"/>
          <w:lang w:val="en-US" w:eastAsia="zh-CN"/>
        </w:rPr>
        <w:t xml:space="preserve"> </w:t>
      </w:r>
    </w:p>
    <w:p w14:paraId="60B0743E"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The following optimizations are summarized in this section that can be used to improve the reliability of the supply chain.</w:t>
      </w:r>
    </w:p>
    <w:p w14:paraId="6C685433"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Chapter 4 uses the idea of engineering technology system reliability allocation to optimally allocate the reliability of the target automobile assembly supply chain, and the results show that all links of this supply chain do not meet the requirements. The following measures can be taken to guarantee the reliability of the supply chain.</w:t>
      </w:r>
    </w:p>
    <w:p w14:paraId="79731505"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First, for the unit that does not reach the reliability of the supply chain reliability allocation, the reliability of the whole link can be improved by increasing the reliability of the node companies in the unit. In order to improve the reliability of the nodal firm, it is possible to improve its own reliability by increasing the cost and increasing the value of the evaluation metrics given in Chapter 3. If the final result is still not satisfactory, the supply chain should choose to replace the companies in the link and select companies with similar nature with higher reliability into the supply chain. The following are some optional measures to improve the reliability of nodal enterprises.</w:t>
      </w:r>
    </w:p>
    <w:p w14:paraId="4EFA619E"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(1) Sound management institutions, the development of sound management rules and regulations, management should be carried out at both the planning and implementation levels, so that all employees are involved in the supply chain management.</w:t>
      </w:r>
    </w:p>
    <w:p w14:paraId="767FCD87"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(2) Revise corporate culture. The supply chain as a whole should have a unified supply chain culture, while each supply chain node enterprise has formed its own unique culture in the process of operation. When the node's corporate culture is very different from the supply chain culture, it is necessary to amend the node's corporate culture and complete the unification of internal cohesion.</w:t>
      </w:r>
    </w:p>
    <w:p w14:paraId="1FFC99CC"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(3) Improve the credit system and reduce the occurrence of short-term behavior. Nodal enterprises cannot pursue profit maximization at the expense of the overall interests of the supply chain.</w:t>
      </w:r>
    </w:p>
    <w:p w14:paraId="38A4F45C"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lastRenderedPageBreak/>
        <w:t>(4) Optimize the structure of the capital chain, develop reasonable revenue allocation measures, and improve the capital recovery rate.</w:t>
      </w:r>
    </w:p>
    <w:p w14:paraId="2B3F51AD"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(5) Establishment of a mature information transfer network</w:t>
      </w:r>
      <w:r w:rsidRPr="00791F3F">
        <w:rPr>
          <w:rFonts w:hint="eastAsia"/>
          <w:lang w:val="en-US" w:eastAsia="zh-CN"/>
        </w:rPr>
        <w:t>.</w:t>
      </w:r>
      <w:r w:rsidRPr="00791F3F">
        <w:rPr>
          <w:lang w:val="en-US" w:eastAsia="zh-CN"/>
        </w:rPr>
        <w:t xml:space="preserve"> The establishment of a unified supply chain database and in-depth cooperation with suppliers can reduce the negative impact of "bullwhip efficiency" by means of Vendor Managed Inventory (VMI).</w:t>
      </w:r>
    </w:p>
    <w:p w14:paraId="372D3509"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(6) Actively adopt new technologies, develop new products and improve product quality.</w:t>
      </w:r>
    </w:p>
    <w:p w14:paraId="5C587648"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(7) The introduction of advanced equipment, improve the equipment management system, and improve the level of production technology.</w:t>
      </w:r>
    </w:p>
    <w:p w14:paraId="48BE8418"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(8) Good use of social insurance system to insure key products, key equipment and other resources. Projects that are very risky or have risk consequences that the company cannot bear are also insured to transfer the corporate risk as a way to improve the reliability of the company.</w:t>
      </w:r>
    </w:p>
    <w:p w14:paraId="57EBB9F9" w14:textId="2B5F915F" w:rsidR="00791F3F" w:rsidRDefault="00791F3F" w:rsidP="00056373">
      <w:pPr>
        <w:snapToGrid w:val="0"/>
        <w:spacing w:line="360" w:lineRule="auto"/>
        <w:ind w:firstLineChars="100" w:firstLine="240"/>
        <w:jc w:val="both"/>
        <w:rPr>
          <w:rFonts w:eastAsiaTheme="minorEastAsia"/>
          <w:lang w:val="en-US" w:eastAsia="zh-CN"/>
        </w:rPr>
      </w:pPr>
      <w:r w:rsidRPr="00791F3F">
        <w:rPr>
          <w:lang w:val="en-US" w:eastAsia="zh-CN"/>
        </w:rPr>
        <w:t>Second, adding parallel firms in the supply chain for units that do not meet the target, thus improving the reliability of this part through changes in organizational structure. Due to the crisis problem of one chain, modern supply chains are keeping multiple supplies to get high supply chain flexibility to cope with the risk with high reliability.</w:t>
      </w:r>
    </w:p>
    <w:p w14:paraId="16154C5E" w14:textId="1DEB7D41" w:rsidR="00791F3F" w:rsidRDefault="00791F3F" w:rsidP="00791F3F">
      <w:pPr>
        <w:pStyle w:val="2"/>
        <w:snapToGrid w:val="0"/>
        <w:spacing w:before="0" w:after="0" w:line="480" w:lineRule="auto"/>
        <w:ind w:firstLine="281"/>
        <w:rPr>
          <w:i/>
          <w:iCs/>
          <w:szCs w:val="28"/>
          <w:lang w:val="en-US" w:eastAsia="zh-CN"/>
        </w:rPr>
      </w:pPr>
      <w:bookmarkStart w:id="146" w:name="_Toc115344336"/>
      <w:bookmarkStart w:id="147" w:name="_Toc115776489"/>
      <w:bookmarkStart w:id="148" w:name="_Toc115816352"/>
      <w:r>
        <w:rPr>
          <w:rFonts w:hint="eastAsia"/>
          <w:szCs w:val="28"/>
          <w:lang w:val="en-US" w:eastAsia="zh-CN"/>
        </w:rPr>
        <w:t>5.</w:t>
      </w:r>
      <w:r>
        <w:rPr>
          <w:szCs w:val="28"/>
          <w:lang w:val="en-US" w:eastAsia="zh-CN"/>
        </w:rPr>
        <w:t>4</w:t>
      </w:r>
      <w:r>
        <w:rPr>
          <w:rFonts w:hint="eastAsia"/>
          <w:szCs w:val="28"/>
          <w:lang w:val="en-US" w:eastAsia="zh-CN"/>
        </w:rPr>
        <w:t xml:space="preserve"> </w:t>
      </w:r>
      <w:r w:rsidRPr="00791F3F">
        <w:rPr>
          <w:szCs w:val="28"/>
          <w:lang w:val="en-US" w:eastAsia="zh-CN"/>
        </w:rPr>
        <w:t>Supply chain reliability optimization in case of unexpected events</w:t>
      </w:r>
      <w:bookmarkEnd w:id="146"/>
      <w:bookmarkEnd w:id="147"/>
      <w:bookmarkEnd w:id="148"/>
      <w:r w:rsidRPr="00791F3F">
        <w:rPr>
          <w:i/>
          <w:iCs/>
          <w:szCs w:val="28"/>
          <w:lang w:val="en-US" w:eastAsia="zh-CN"/>
        </w:rPr>
        <w:t xml:space="preserve"> </w:t>
      </w:r>
    </w:p>
    <w:p w14:paraId="460B1682"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The general study is based on a stable supply chain operating environment, but in reality, supply chains are subject to a variety of unexpected events. The Philips' lightning spark event and the September 11 attacks are among the major concerns about supply chain reliability.</w:t>
      </w:r>
    </w:p>
    <w:p w14:paraId="326B5397" w14:textId="08F36802" w:rsidR="00791F3F" w:rsidRDefault="00791F3F" w:rsidP="00056373">
      <w:pPr>
        <w:snapToGrid w:val="0"/>
        <w:spacing w:line="360" w:lineRule="auto"/>
        <w:ind w:firstLineChars="100" w:firstLine="240"/>
        <w:jc w:val="both"/>
        <w:rPr>
          <w:lang w:val="en-US" w:eastAsia="zh-CN"/>
        </w:rPr>
      </w:pPr>
      <w:r w:rsidRPr="00791F3F">
        <w:rPr>
          <w:lang w:val="en-US" w:eastAsia="zh-CN"/>
        </w:rPr>
        <w:t>Emergencies can be divided into two main types:</w:t>
      </w:r>
    </w:p>
    <w:p w14:paraId="5A72A3F1"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Typhoons, earthquakes, floods, snowstorms, diseases and other natural disasters threaten the safety of the supply chain, such as the Philips lightning and sparking incident, the "9.21" earthquake in Taiwan that caused global IT shock, and SARS that hit the airline, restaurant and tourism industries worldwide.</w:t>
      </w:r>
    </w:p>
    <w:p w14:paraId="7B083774"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lastRenderedPageBreak/>
        <w:t>In recent years, natural disasters have become more frequent and can be a top killer of supply chain reliability. In addition, wars and terrorist attacks can also cause supply chain disruptions, such as the September 11 attacks.</w:t>
      </w:r>
    </w:p>
    <w:p w14:paraId="0544545B"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Human factors. There is a chain reaction in the supply chain, if any one enterprise makes a wrong decision or releases wrong information it may cause other enterprises in the supply chain to follow, causing some serious harm.</w:t>
      </w:r>
    </w:p>
    <w:p w14:paraId="2964DA3C" w14:textId="475CC45B" w:rsidR="00791F3F" w:rsidRDefault="00791F3F" w:rsidP="00056373">
      <w:pPr>
        <w:snapToGrid w:val="0"/>
        <w:spacing w:line="360" w:lineRule="auto"/>
        <w:ind w:firstLineChars="100" w:firstLine="240"/>
        <w:jc w:val="both"/>
        <w:rPr>
          <w:lang w:val="en-US" w:eastAsia="zh-CN"/>
        </w:rPr>
      </w:pPr>
      <w:r w:rsidRPr="00791F3F">
        <w:rPr>
          <w:lang w:val="en-US" w:eastAsia="zh-CN"/>
        </w:rPr>
        <w:t>There is a clear urgency in the supply chain for emergencies. Emergencies require the supply chain to take timely measures to deal with them, otherwise the supply chain will be paralyzed. Because the supply chain is a whole formed by the supply chain node enterprises closely connected to each other, once a break occurs in one link will cause the supply chain to be interrupted, reducing the reliability of the supply chain. A supply chain that provides emergency management measures in the event of an emergency is called an emergency supply chain. Depending on the difference between the objects affected by the contingency and the consequences caused, there are two main types of contingency measures: buffer stock strategy and extra production strategy.</w:t>
      </w:r>
    </w:p>
    <w:p w14:paraId="031A8E92" w14:textId="2850FD82" w:rsidR="00791F3F" w:rsidRDefault="00A918D1" w:rsidP="00791F3F">
      <w:pPr>
        <w:pStyle w:val="3"/>
        <w:spacing w:before="0" w:after="0" w:line="360" w:lineRule="auto"/>
        <w:ind w:firstLine="241"/>
        <w:rPr>
          <w:i/>
          <w:iCs/>
          <w:sz w:val="24"/>
          <w:lang w:val="en-US" w:eastAsia="zh-CN"/>
        </w:rPr>
      </w:pPr>
      <w:bookmarkStart w:id="149" w:name="_Toc115344337"/>
      <w:bookmarkStart w:id="150" w:name="_Toc115776490"/>
      <w:bookmarkStart w:id="151" w:name="_Toc115816353"/>
      <w:r>
        <w:rPr>
          <w:i/>
          <w:iCs/>
          <w:sz w:val="24"/>
          <w:lang w:val="en-US" w:eastAsia="zh-CN"/>
        </w:rPr>
        <w:t>5</w:t>
      </w:r>
      <w:r w:rsidR="00791F3F">
        <w:rPr>
          <w:i/>
          <w:iCs/>
          <w:sz w:val="24"/>
          <w:lang w:val="en-US" w:eastAsia="zh-CN"/>
        </w:rPr>
        <w:t>.</w:t>
      </w:r>
      <w:r>
        <w:rPr>
          <w:i/>
          <w:iCs/>
          <w:sz w:val="24"/>
          <w:lang w:val="en-US" w:eastAsia="zh-CN"/>
        </w:rPr>
        <w:t>4</w:t>
      </w:r>
      <w:r w:rsidR="00791F3F">
        <w:rPr>
          <w:i/>
          <w:iCs/>
          <w:sz w:val="24"/>
          <w:lang w:val="en-US" w:eastAsia="zh-CN"/>
        </w:rPr>
        <w:t>.</w:t>
      </w:r>
      <w:r>
        <w:rPr>
          <w:i/>
          <w:iCs/>
          <w:sz w:val="24"/>
          <w:lang w:val="en-US" w:eastAsia="zh-CN"/>
        </w:rPr>
        <w:t>1</w:t>
      </w:r>
      <w:r w:rsidR="00791F3F">
        <w:rPr>
          <w:i/>
          <w:iCs/>
          <w:sz w:val="24"/>
          <w:lang w:val="en-US" w:eastAsia="zh-CN"/>
        </w:rPr>
        <w:t xml:space="preserve"> </w:t>
      </w:r>
      <w:r w:rsidRPr="00791F3F">
        <w:rPr>
          <w:bCs/>
          <w:i/>
          <w:iCs/>
          <w:sz w:val="24"/>
          <w:lang w:val="en-US" w:eastAsia="zh-CN"/>
        </w:rPr>
        <w:t>Buffer stock strategy</w:t>
      </w:r>
      <w:bookmarkStart w:id="152" w:name="_Hlk114169896"/>
      <w:bookmarkEnd w:id="149"/>
      <w:bookmarkEnd w:id="150"/>
      <w:bookmarkEnd w:id="151"/>
    </w:p>
    <w:bookmarkEnd w:id="152"/>
    <w:p w14:paraId="4B789FE1"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 xml:space="preserve">A buffer stock strategy is used when suppliers are unable to supply materials or parts in a timely manner due to unforeseen incidents. From the reliability point of view, it is equivalent to increase the supply chain nodes and suppliers to form a parallel system model to improve the reliability of the supplier part. Buffer stocks that increase supply chain resilience can be built within the manufacturing company so that when unexpected events </w:t>
      </w:r>
      <w:proofErr w:type="gramStart"/>
      <w:r w:rsidRPr="00791F3F">
        <w:rPr>
          <w:lang w:val="en-US" w:eastAsia="zh-CN"/>
        </w:rPr>
        <w:t>occur</w:t>
      </w:r>
      <w:proofErr w:type="gramEnd"/>
      <w:r w:rsidRPr="00791F3F">
        <w:rPr>
          <w:lang w:val="en-US" w:eastAsia="zh-CN"/>
        </w:rPr>
        <w:t xml:space="preserve"> they do not affect the normal supply of buffer stocks. The buffer stock unit model is shown in Figure 5-1.</w:t>
      </w:r>
    </w:p>
    <w:p w14:paraId="6D9A4776" w14:textId="77777777" w:rsidR="00791F3F" w:rsidRPr="00791F3F" w:rsidRDefault="00791F3F" w:rsidP="00115915">
      <w:pPr>
        <w:snapToGrid w:val="0"/>
        <w:spacing w:line="360" w:lineRule="auto"/>
        <w:ind w:firstLine="240"/>
        <w:jc w:val="center"/>
        <w:rPr>
          <w:lang w:val="en-US" w:eastAsia="zh-CN"/>
        </w:rPr>
      </w:pPr>
      <w:r w:rsidRPr="00791F3F">
        <w:rPr>
          <w:lang w:val="en-US" w:eastAsia="zh-CN"/>
        </w:rPr>
        <w:object w:dxaOrig="5355" w:dyaOrig="2011" w14:anchorId="51FBDAF0">
          <v:shape id="_x0000_i1088" type="#_x0000_t75" style="width:134pt;height:50.75pt" o:ole="">
            <v:imagedata r:id="rId135" o:title=""/>
          </v:shape>
          <o:OLEObject Type="Embed" ProgID="Visio.Drawing.15" ShapeID="_x0000_i1088" DrawAspect="Content" ObjectID="_1726430984" r:id="rId136"/>
        </w:object>
      </w:r>
    </w:p>
    <w:p w14:paraId="52B47A12" w14:textId="77777777" w:rsidR="00791F3F" w:rsidRPr="00791F3F" w:rsidRDefault="00791F3F" w:rsidP="00431D8C">
      <w:pPr>
        <w:pStyle w:val="ac"/>
      </w:pPr>
      <w:bookmarkStart w:id="153" w:name="_Toc115774653"/>
      <w:bookmarkStart w:id="154" w:name="_Toc115776643"/>
      <w:r w:rsidRPr="00791F3F">
        <w:t>Figure 5-1 Buffer Stock Cell Model</w:t>
      </w:r>
      <w:bookmarkEnd w:id="153"/>
      <w:bookmarkEnd w:id="154"/>
    </w:p>
    <w:p w14:paraId="70BBD648" w14:textId="3430C672" w:rsidR="00791F3F" w:rsidRDefault="00791F3F" w:rsidP="00056373">
      <w:pPr>
        <w:snapToGrid w:val="0"/>
        <w:spacing w:line="360" w:lineRule="auto"/>
        <w:ind w:firstLineChars="100" w:firstLine="240"/>
        <w:jc w:val="both"/>
        <w:rPr>
          <w:lang w:val="en-US" w:eastAsia="zh-CN"/>
        </w:rPr>
      </w:pPr>
      <w:r w:rsidRPr="00791F3F">
        <w:rPr>
          <w:lang w:val="en-US" w:eastAsia="zh-CN"/>
        </w:rPr>
        <w:t>Since setting up buffer stock causes additional inventory management costs, the number of buffer stock settings needs to be considered in a comprehensive manner when setting up buffer stock.</w:t>
      </w:r>
      <w:r w:rsidR="00431D8C">
        <w:rPr>
          <w:lang w:val="en-US" w:eastAsia="zh-CN"/>
        </w:rPr>
        <w:t xml:space="preserve"> </w:t>
      </w:r>
    </w:p>
    <w:p w14:paraId="0AD587C5" w14:textId="308E5B5C" w:rsidR="00A918D1" w:rsidRDefault="00A918D1" w:rsidP="00A918D1">
      <w:pPr>
        <w:pStyle w:val="3"/>
        <w:spacing w:before="0" w:after="0" w:line="360" w:lineRule="auto"/>
        <w:ind w:firstLine="241"/>
        <w:rPr>
          <w:i/>
          <w:iCs/>
          <w:sz w:val="24"/>
          <w:lang w:val="en-US" w:eastAsia="zh-CN"/>
        </w:rPr>
      </w:pPr>
      <w:bookmarkStart w:id="155" w:name="_Toc115344338"/>
      <w:bookmarkStart w:id="156" w:name="_Toc115776491"/>
      <w:bookmarkStart w:id="157" w:name="_Toc115816354"/>
      <w:r>
        <w:rPr>
          <w:i/>
          <w:iCs/>
          <w:sz w:val="24"/>
          <w:lang w:val="en-US" w:eastAsia="zh-CN"/>
        </w:rPr>
        <w:t xml:space="preserve">5.4.2 </w:t>
      </w:r>
      <w:r w:rsidRPr="00791F3F">
        <w:rPr>
          <w:bCs/>
          <w:i/>
          <w:iCs/>
          <w:sz w:val="24"/>
          <w:lang w:val="en-US" w:eastAsia="zh-CN"/>
        </w:rPr>
        <w:t>Additional production strategy</w:t>
      </w:r>
      <w:bookmarkEnd w:id="155"/>
      <w:bookmarkEnd w:id="156"/>
      <w:bookmarkEnd w:id="157"/>
    </w:p>
    <w:p w14:paraId="4AB158DF" w14:textId="562E17FE" w:rsidR="00791F3F" w:rsidRDefault="00791F3F" w:rsidP="00056373">
      <w:pPr>
        <w:snapToGrid w:val="0"/>
        <w:spacing w:line="360" w:lineRule="auto"/>
        <w:ind w:firstLineChars="100" w:firstLine="240"/>
        <w:jc w:val="both"/>
        <w:rPr>
          <w:rFonts w:eastAsiaTheme="minorEastAsia"/>
          <w:lang w:val="en-US" w:eastAsia="zh-CN"/>
        </w:rPr>
      </w:pPr>
      <w:r w:rsidRPr="00791F3F">
        <w:rPr>
          <w:lang w:val="en-US" w:eastAsia="zh-CN"/>
        </w:rPr>
        <w:t xml:space="preserve">When an unexpected incident affects a manufacturer, which hinders the manufacturer's normal production activities, a break in the supply chain occurs in the </w:t>
      </w:r>
      <w:r w:rsidRPr="00791F3F">
        <w:rPr>
          <w:lang w:val="en-US" w:eastAsia="zh-CN"/>
        </w:rPr>
        <w:lastRenderedPageBreak/>
        <w:t>chain supply chain, resulting in the failure to fulfill orders on time. In a networked supply chain system, the extra production strategy is adopted to send extra production requests to node companies at the same level. In the parallel reliability model only if all the units fail, the whole will fail. By the same token, as long as the idle production capacity of the nodal enterprises at the same level in the supply chain can meet the production requests of the failed nodal enterprises, this part of the supply chain unit is a valid unit. Because the same level of enterprises to carry out rush production, will carry out a series of work such as rush procurement, will cause the cost is increased. Therefore, it is necessary to calculate the minimum cost increase required when using additional production strategies.</w:t>
      </w:r>
    </w:p>
    <w:p w14:paraId="4440B0F8" w14:textId="77777777" w:rsidR="00A918D1" w:rsidRDefault="00A918D1" w:rsidP="00791F3F">
      <w:pPr>
        <w:snapToGrid w:val="0"/>
        <w:spacing w:line="360" w:lineRule="auto"/>
        <w:ind w:firstLineChars="100" w:firstLine="240"/>
        <w:jc w:val="both"/>
        <w:rPr>
          <w:rFonts w:eastAsiaTheme="minorEastAsia"/>
          <w:lang w:val="en-US" w:eastAsia="zh-CN"/>
        </w:rPr>
        <w:sectPr w:rsidR="00A918D1">
          <w:pgSz w:w="11906" w:h="16838"/>
          <w:pgMar w:top="1440" w:right="1440" w:bottom="1440" w:left="2268" w:header="851" w:footer="992" w:gutter="0"/>
          <w:cols w:space="0"/>
          <w:docGrid w:type="lines" w:linePitch="312"/>
        </w:sectPr>
      </w:pPr>
    </w:p>
    <w:p w14:paraId="056A4A5A" w14:textId="1F83E90A" w:rsidR="00A918D1" w:rsidRPr="00A918D1" w:rsidRDefault="00A918D1" w:rsidP="00A918D1">
      <w:pPr>
        <w:pStyle w:val="1"/>
        <w:numPr>
          <w:ilvl w:val="0"/>
          <w:numId w:val="1"/>
        </w:numPr>
        <w:snapToGrid w:val="0"/>
        <w:ind w:firstLine="883"/>
        <w:rPr>
          <w:lang w:val="en-US" w:eastAsia="zh-CN"/>
        </w:rPr>
      </w:pPr>
      <w:bookmarkStart w:id="158" w:name="_Toc115344339"/>
      <w:bookmarkStart w:id="159" w:name="_Toc115776492"/>
      <w:bookmarkStart w:id="160" w:name="_Toc115816355"/>
      <w:r w:rsidRPr="00A918D1">
        <w:rPr>
          <w:rFonts w:hint="eastAsia"/>
          <w:lang w:val="en-US" w:eastAsia="zh-CN"/>
        </w:rPr>
        <w:lastRenderedPageBreak/>
        <w:t>Conclusions</w:t>
      </w:r>
      <w:bookmarkStart w:id="161" w:name="_Hlk114169941"/>
      <w:bookmarkEnd w:id="158"/>
      <w:bookmarkEnd w:id="159"/>
      <w:bookmarkEnd w:id="160"/>
    </w:p>
    <w:bookmarkEnd w:id="161"/>
    <w:p w14:paraId="41F9FEF1"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Supply chain is the main body of market competition, and its reliability is of great significance to the stability of market supply and demand, so it is necessary to study the reliability of supply chain in depth, and optimize and improve it to lay a good foundation for supply chain management. In this paper, a process-oriented reliability evaluation model is proposed, followed by a supply chain reliability evaluation and optimization study, and a supply chain reliability analysis based on the automotive supply chain as an example, and the following ideas and conclusions are obtained.</w:t>
      </w:r>
    </w:p>
    <w:p w14:paraId="2EB62DA8"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Firstly, according to the SCOR operational model, we analyze the operational process of the company, establish a process-oriented evaluation index system and make a specific analysis of its advantages. According to the analysis, this model converts the qualitative indicators into quantitative indicators, all of which can be obtained through specific calculations, avoiding the influence of qualitative indicators that make the system subjective.</w:t>
      </w:r>
    </w:p>
    <w:p w14:paraId="1E025229"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Second, supply chain reliability optimization is a very important part of supply chain reliability management, and supply chain reliability has to be optimized to achieve the expected set goals. The reliability optimization method is discussed, and the principles of supply chain reliability allocation are summarized according to the principles of engineering technology system reliability allocation, and the supply chain reliability optimization allocation method is completed on this basis.</w:t>
      </w:r>
    </w:p>
    <w:p w14:paraId="5A16B759"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Thirdly, by analyzing the reliability data of a high risk in the parts supply chain of an automobile assembly company, the links that do not meet the requirements in this supply chain are sought out, and several measures to improve the reliability of the supply chain are summarized.</w:t>
      </w:r>
    </w:p>
    <w:p w14:paraId="3484C3F9"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Study limitations</w:t>
      </w:r>
      <w:r w:rsidRPr="00A918D1">
        <w:rPr>
          <w:rFonts w:ascii="宋体" w:eastAsia="宋体" w:hAnsi="宋体" w:cs="宋体" w:hint="eastAsia"/>
          <w:lang w:val="en-US" w:eastAsia="zh-CN"/>
        </w:rPr>
        <w:t>：</w:t>
      </w:r>
    </w:p>
    <w:p w14:paraId="645EFDD9"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First, although the reliability evaluation model for process-oriented supply chain node enterprises basically includes the links of enterprise operation, the treatment in some links is not detailed enough, especially the production link involves a lot of content.</w:t>
      </w:r>
    </w:p>
    <w:p w14:paraId="2B3D583B"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 xml:space="preserve">Second, in the application process, this model mainly determines the result by direct calculation of reliability, which is relatively rough and primitive. In addition, since this reliability data is obtained through the expert scoring method, the accuracy of the </w:t>
      </w:r>
      <w:r w:rsidRPr="00A918D1">
        <w:rPr>
          <w:lang w:val="en-US" w:eastAsia="zh-CN"/>
        </w:rPr>
        <w:lastRenderedPageBreak/>
        <w:t>data cannot be fully ensured, so this result can only be used as a reference to identify the weak links in this supply chain.</w:t>
      </w:r>
    </w:p>
    <w:p w14:paraId="6B6EA693"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Research Outlook</w:t>
      </w:r>
      <w:r w:rsidRPr="00A918D1">
        <w:rPr>
          <w:rFonts w:hint="eastAsia"/>
          <w:lang w:val="en-US" w:eastAsia="zh-CN"/>
        </w:rPr>
        <w:t>:</w:t>
      </w:r>
    </w:p>
    <w:p w14:paraId="0EF938C3"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First, for the constructed supply chain reliability evaluation index, the evaluation index system can be further optimized and improved.</w:t>
      </w:r>
    </w:p>
    <w:p w14:paraId="0417BF47" w14:textId="77777777" w:rsidR="0002588B" w:rsidRDefault="00A918D1" w:rsidP="00056373">
      <w:pPr>
        <w:snapToGrid w:val="0"/>
        <w:spacing w:line="360" w:lineRule="auto"/>
        <w:ind w:firstLineChars="100" w:firstLine="240"/>
        <w:jc w:val="both"/>
        <w:rPr>
          <w:lang w:val="en-US" w:eastAsia="zh-CN"/>
        </w:rPr>
        <w:sectPr w:rsidR="0002588B">
          <w:pgSz w:w="11906" w:h="16838"/>
          <w:pgMar w:top="1440" w:right="1440" w:bottom="1440" w:left="2268" w:header="851" w:footer="992" w:gutter="0"/>
          <w:cols w:space="0"/>
          <w:docGrid w:type="lines" w:linePitch="312"/>
        </w:sectPr>
      </w:pPr>
      <w:r w:rsidRPr="00A918D1">
        <w:rPr>
          <w:lang w:val="en-US" w:eastAsia="zh-CN"/>
        </w:rPr>
        <w:t>Second, the supply chains studied in this paper are only for enterprise supply chains with more specific structures themselves. Future research can be conducted on process-oriented supply chains, such as food and pharmaceuticals, which are processed like an uninterrupted supply chain through production equipment enterprises.</w:t>
      </w:r>
    </w:p>
    <w:p w14:paraId="761AE595" w14:textId="77777777" w:rsidR="0002588B" w:rsidRPr="0002588B" w:rsidRDefault="0002588B" w:rsidP="0002588B">
      <w:pPr>
        <w:pStyle w:val="1"/>
        <w:ind w:firstLine="883"/>
        <w:rPr>
          <w:lang w:val="en-US" w:eastAsia="zh-CN"/>
        </w:rPr>
      </w:pPr>
      <w:bookmarkStart w:id="162" w:name="_Toc115344340"/>
      <w:bookmarkStart w:id="163" w:name="_Toc115776493"/>
      <w:bookmarkStart w:id="164" w:name="_Toc115816356"/>
      <w:r w:rsidRPr="0002588B">
        <w:rPr>
          <w:lang w:val="en-US" w:eastAsia="zh-CN"/>
        </w:rPr>
        <w:lastRenderedPageBreak/>
        <w:t>References</w:t>
      </w:r>
      <w:bookmarkEnd w:id="162"/>
      <w:bookmarkEnd w:id="163"/>
      <w:bookmarkEnd w:id="164"/>
    </w:p>
    <w:p w14:paraId="52B165F5"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bookmarkStart w:id="165" w:name="_Hlk115363047"/>
      <w:r w:rsidRPr="007B7500">
        <w:rPr>
          <w:rFonts w:ascii="Arial" w:hAnsi="Arial" w:cs="Arial"/>
          <w:color w:val="222222"/>
          <w:sz w:val="20"/>
          <w:szCs w:val="20"/>
          <w:shd w:val="clear" w:color="auto" w:fill="FFFFFF"/>
          <w:lang w:val="en-US"/>
        </w:rPr>
        <w:t>Anand, R. and Kumar, V., 2017. Reliable back-up facility in distribution network. </w:t>
      </w:r>
      <w:r w:rsidRPr="007B7500">
        <w:rPr>
          <w:rFonts w:ascii="Arial" w:hAnsi="Arial" w:cs="Arial"/>
          <w:i/>
          <w:iCs/>
          <w:color w:val="222222"/>
          <w:sz w:val="20"/>
          <w:szCs w:val="20"/>
          <w:shd w:val="clear" w:color="auto" w:fill="FFFFFF"/>
          <w:lang w:val="en-US"/>
        </w:rPr>
        <w:t>Procedia computer science</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115</w:t>
      </w:r>
      <w:r w:rsidRPr="007B7500">
        <w:rPr>
          <w:rFonts w:ascii="Arial" w:hAnsi="Arial" w:cs="Arial"/>
          <w:color w:val="222222"/>
          <w:sz w:val="20"/>
          <w:szCs w:val="20"/>
          <w:shd w:val="clear" w:color="auto" w:fill="FFFFFF"/>
          <w:lang w:val="en-US"/>
        </w:rPr>
        <w:t>, pp.312-321.</w:t>
      </w:r>
    </w:p>
    <w:p w14:paraId="7AA13A6C"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Cheng, C., Qi, M., Zhang, Y. and Rousseau, L.M., 2018. A two-stage robust approach for the reliable logistics network design problem. </w:t>
      </w:r>
      <w:r w:rsidRPr="007B7500">
        <w:rPr>
          <w:rFonts w:ascii="Arial" w:hAnsi="Arial" w:cs="Arial"/>
          <w:i/>
          <w:iCs/>
          <w:color w:val="222222"/>
          <w:sz w:val="20"/>
          <w:szCs w:val="20"/>
          <w:shd w:val="clear" w:color="auto" w:fill="FFFFFF"/>
          <w:lang w:val="en-US"/>
        </w:rPr>
        <w:t>Transportation Research Part B: Methodological</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111</w:t>
      </w:r>
      <w:r w:rsidRPr="007B7500">
        <w:rPr>
          <w:rFonts w:ascii="Arial" w:hAnsi="Arial" w:cs="Arial"/>
          <w:color w:val="222222"/>
          <w:sz w:val="20"/>
          <w:szCs w:val="20"/>
          <w:shd w:val="clear" w:color="auto" w:fill="FFFFFF"/>
          <w:lang w:val="en-US"/>
        </w:rPr>
        <w:t>, pp.185-202.</w:t>
      </w:r>
    </w:p>
    <w:p w14:paraId="164B39F2"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Christopher, M. and Lee, H., 2004. Mitigating supply chain risk through improved confidence. </w:t>
      </w:r>
      <w:r w:rsidRPr="007B7500">
        <w:rPr>
          <w:rFonts w:ascii="Arial" w:hAnsi="Arial" w:cs="Arial"/>
          <w:i/>
          <w:iCs/>
          <w:color w:val="222222"/>
          <w:sz w:val="20"/>
          <w:szCs w:val="20"/>
          <w:shd w:val="clear" w:color="auto" w:fill="FFFFFF"/>
          <w:lang w:val="en-US"/>
        </w:rPr>
        <w:t>International journal of physical distribution &amp; logistics management</w:t>
      </w:r>
      <w:r w:rsidRPr="007B7500">
        <w:rPr>
          <w:rFonts w:ascii="Arial" w:hAnsi="Arial" w:cs="Arial"/>
          <w:color w:val="222222"/>
          <w:sz w:val="20"/>
          <w:szCs w:val="20"/>
          <w:shd w:val="clear" w:color="auto" w:fill="FFFFFF"/>
          <w:lang w:val="en-US"/>
        </w:rPr>
        <w:t>.</w:t>
      </w:r>
    </w:p>
    <w:p w14:paraId="5EFAC45E"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Chatterjee, S., Singh, J.B. and Roy, A., 2015. A structure-based software reliability allocation using fuzzy analytic hierarchy process. </w:t>
      </w:r>
      <w:r w:rsidRPr="007B7500">
        <w:rPr>
          <w:rFonts w:ascii="Arial" w:hAnsi="Arial" w:cs="Arial"/>
          <w:i/>
          <w:iCs/>
          <w:color w:val="222222"/>
          <w:sz w:val="20"/>
          <w:szCs w:val="20"/>
          <w:shd w:val="clear" w:color="auto" w:fill="FFFFFF"/>
          <w:lang w:val="en-US"/>
        </w:rPr>
        <w:t>International journal of systems science</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46</w:t>
      </w:r>
      <w:r w:rsidRPr="007B7500">
        <w:rPr>
          <w:rFonts w:ascii="Arial" w:hAnsi="Arial" w:cs="Arial"/>
          <w:color w:val="222222"/>
          <w:sz w:val="20"/>
          <w:szCs w:val="20"/>
          <w:shd w:val="clear" w:color="auto" w:fill="FFFFFF"/>
          <w:lang w:val="en-US"/>
        </w:rPr>
        <w:t>(3), pp.513-525.</w:t>
      </w:r>
    </w:p>
    <w:p w14:paraId="554C209D"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Di Bona, G. and Forcina, A., 2017. Analytic critical flow method (ACFM): a reliability allocation method based on analytic hierarchy process. </w:t>
      </w:r>
      <w:r w:rsidRPr="007B7500">
        <w:rPr>
          <w:rFonts w:ascii="Arial" w:hAnsi="Arial" w:cs="Arial"/>
          <w:i/>
          <w:iCs/>
          <w:color w:val="222222"/>
          <w:sz w:val="20"/>
          <w:szCs w:val="20"/>
          <w:shd w:val="clear" w:color="auto" w:fill="FFFFFF"/>
          <w:lang w:val="en-US"/>
        </w:rPr>
        <w:t>Journal of Failure Analysis and Prevention</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17</w:t>
      </w:r>
      <w:r w:rsidRPr="007B7500">
        <w:rPr>
          <w:rFonts w:ascii="Arial" w:hAnsi="Arial" w:cs="Arial"/>
          <w:color w:val="222222"/>
          <w:sz w:val="20"/>
          <w:szCs w:val="20"/>
          <w:shd w:val="clear" w:color="auto" w:fill="FFFFFF"/>
          <w:lang w:val="en-US"/>
        </w:rPr>
        <w:t>(6), pp.1149-1163.</w:t>
      </w:r>
    </w:p>
    <w:p w14:paraId="648C1866" w14:textId="77777777" w:rsidR="00DB3CCA" w:rsidRDefault="00DB3CCA" w:rsidP="00DB3CCA">
      <w:pPr>
        <w:pStyle w:val="a9"/>
        <w:widowControl w:val="0"/>
        <w:numPr>
          <w:ilvl w:val="0"/>
          <w:numId w:val="2"/>
        </w:numPr>
        <w:ind w:firstLineChars="0"/>
        <w:jc w:val="both"/>
        <w:rPr>
          <w:rFonts w:ascii="Arial" w:hAnsi="Arial" w:cs="Arial"/>
          <w:color w:val="222222"/>
          <w:sz w:val="20"/>
          <w:szCs w:val="20"/>
          <w:shd w:val="clear" w:color="auto" w:fill="FFFFFF"/>
        </w:rPr>
      </w:pPr>
      <w:r w:rsidRPr="007B7500">
        <w:rPr>
          <w:rFonts w:ascii="Arial" w:hAnsi="Arial" w:cs="Arial"/>
          <w:color w:val="222222"/>
          <w:sz w:val="20"/>
          <w:szCs w:val="20"/>
          <w:shd w:val="clear" w:color="auto" w:fill="FFFFFF"/>
          <w:lang w:val="en-US"/>
        </w:rPr>
        <w:t xml:space="preserve">Fardi, K., </w:t>
      </w:r>
      <w:proofErr w:type="spellStart"/>
      <w:r w:rsidRPr="007B7500">
        <w:rPr>
          <w:rFonts w:ascii="Arial" w:hAnsi="Arial" w:cs="Arial"/>
          <w:color w:val="222222"/>
          <w:sz w:val="20"/>
          <w:szCs w:val="20"/>
          <w:shd w:val="clear" w:color="auto" w:fill="FFFFFF"/>
          <w:lang w:val="en-US"/>
        </w:rPr>
        <w:t>Jafarzadeh_Ghoushchi</w:t>
      </w:r>
      <w:proofErr w:type="spellEnd"/>
      <w:r w:rsidRPr="007B7500">
        <w:rPr>
          <w:rFonts w:ascii="Arial" w:hAnsi="Arial" w:cs="Arial"/>
          <w:color w:val="222222"/>
          <w:sz w:val="20"/>
          <w:szCs w:val="20"/>
          <w:shd w:val="clear" w:color="auto" w:fill="FFFFFF"/>
          <w:lang w:val="en-US"/>
        </w:rPr>
        <w:t>, S. and Hafezalkotob, A., 2019. An extended robust approach for a cooperative inventory routing problem. </w:t>
      </w:r>
      <w:r w:rsidRPr="007B7500">
        <w:rPr>
          <w:rFonts w:ascii="Arial" w:hAnsi="Arial" w:cs="Arial"/>
          <w:i/>
          <w:iCs/>
          <w:color w:val="222222"/>
          <w:sz w:val="20"/>
          <w:szCs w:val="20"/>
          <w:shd w:val="clear" w:color="auto" w:fill="FFFFFF"/>
          <w:lang w:val="en-US"/>
        </w:rPr>
        <w:t>Expert Systems with Applications</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116</w:t>
      </w:r>
      <w:r w:rsidRPr="007B7500">
        <w:rPr>
          <w:rFonts w:ascii="Arial" w:hAnsi="Arial" w:cs="Arial"/>
          <w:color w:val="222222"/>
          <w:sz w:val="20"/>
          <w:szCs w:val="20"/>
          <w:shd w:val="clear" w:color="auto" w:fill="FFFFFF"/>
          <w:lang w:val="en-US"/>
        </w:rPr>
        <w:t>, pp.310-327.</w:t>
      </w:r>
    </w:p>
    <w:p w14:paraId="6D90FA70" w14:textId="77777777" w:rsidR="00DB3CCA" w:rsidRPr="00DB36C0" w:rsidRDefault="00DB3CCA" w:rsidP="00DB3CCA">
      <w:pPr>
        <w:pStyle w:val="a9"/>
        <w:widowControl w:val="0"/>
        <w:numPr>
          <w:ilvl w:val="0"/>
          <w:numId w:val="2"/>
        </w:numPr>
        <w:ind w:firstLineChars="0"/>
        <w:jc w:val="both"/>
        <w:rPr>
          <w:rFonts w:asciiTheme="minorHAnsi" w:hAnsiTheme="minorHAnsi"/>
          <w:sz w:val="21"/>
        </w:rPr>
      </w:pPr>
      <w:proofErr w:type="spellStart"/>
      <w:r w:rsidRPr="00F66F0E">
        <w:rPr>
          <w:rFonts w:ascii="Arial" w:hAnsi="Arial" w:cs="Arial"/>
          <w:color w:val="222222"/>
          <w:sz w:val="20"/>
          <w:szCs w:val="20"/>
          <w:shd w:val="clear" w:color="auto" w:fill="FFFFFF"/>
          <w:lang w:val="en-US"/>
        </w:rPr>
        <w:t>Hasibuan</w:t>
      </w:r>
      <w:proofErr w:type="spellEnd"/>
      <w:r w:rsidRPr="00F66F0E">
        <w:rPr>
          <w:rFonts w:ascii="Arial" w:hAnsi="Arial" w:cs="Arial"/>
          <w:color w:val="222222"/>
          <w:sz w:val="20"/>
          <w:szCs w:val="20"/>
          <w:shd w:val="clear" w:color="auto" w:fill="FFFFFF"/>
          <w:lang w:val="en-US"/>
        </w:rPr>
        <w:t xml:space="preserve">, A., Arfah, M., </w:t>
      </w:r>
      <w:proofErr w:type="spellStart"/>
      <w:r w:rsidRPr="00F66F0E">
        <w:rPr>
          <w:rFonts w:ascii="Arial" w:hAnsi="Arial" w:cs="Arial"/>
          <w:color w:val="222222"/>
          <w:sz w:val="20"/>
          <w:szCs w:val="20"/>
          <w:shd w:val="clear" w:color="auto" w:fill="FFFFFF"/>
          <w:lang w:val="en-US"/>
        </w:rPr>
        <w:t>Parinduri</w:t>
      </w:r>
      <w:proofErr w:type="spellEnd"/>
      <w:r w:rsidRPr="00F66F0E">
        <w:rPr>
          <w:rFonts w:ascii="Arial" w:hAnsi="Arial" w:cs="Arial"/>
          <w:color w:val="222222"/>
          <w:sz w:val="20"/>
          <w:szCs w:val="20"/>
          <w:shd w:val="clear" w:color="auto" w:fill="FFFFFF"/>
          <w:lang w:val="en-US"/>
        </w:rPr>
        <w:t xml:space="preserve">, L., </w:t>
      </w:r>
      <w:proofErr w:type="spellStart"/>
      <w:r w:rsidRPr="00F66F0E">
        <w:rPr>
          <w:rFonts w:ascii="Arial" w:hAnsi="Arial" w:cs="Arial"/>
          <w:color w:val="222222"/>
          <w:sz w:val="20"/>
          <w:szCs w:val="20"/>
          <w:shd w:val="clear" w:color="auto" w:fill="FFFFFF"/>
          <w:lang w:val="en-US"/>
        </w:rPr>
        <w:t>Hernawati</w:t>
      </w:r>
      <w:proofErr w:type="spellEnd"/>
      <w:r w:rsidRPr="00F66F0E">
        <w:rPr>
          <w:rFonts w:ascii="Arial" w:hAnsi="Arial" w:cs="Arial"/>
          <w:color w:val="222222"/>
          <w:sz w:val="20"/>
          <w:szCs w:val="20"/>
          <w:shd w:val="clear" w:color="auto" w:fill="FFFFFF"/>
          <w:lang w:val="en-US"/>
        </w:rPr>
        <w:t xml:space="preserve">, T., </w:t>
      </w:r>
      <w:proofErr w:type="spellStart"/>
      <w:r w:rsidRPr="00F66F0E">
        <w:rPr>
          <w:rFonts w:ascii="Arial" w:hAnsi="Arial" w:cs="Arial"/>
          <w:color w:val="222222"/>
          <w:sz w:val="20"/>
          <w:szCs w:val="20"/>
          <w:shd w:val="clear" w:color="auto" w:fill="FFFFFF"/>
          <w:lang w:val="en-US"/>
        </w:rPr>
        <w:t>Harahap</w:t>
      </w:r>
      <w:proofErr w:type="spellEnd"/>
      <w:r w:rsidRPr="00F66F0E">
        <w:rPr>
          <w:rFonts w:ascii="Arial" w:hAnsi="Arial" w:cs="Arial"/>
          <w:color w:val="222222"/>
          <w:sz w:val="20"/>
          <w:szCs w:val="20"/>
          <w:shd w:val="clear" w:color="auto" w:fill="FFFFFF"/>
          <w:lang w:val="en-US"/>
        </w:rPr>
        <w:t xml:space="preserve">, B., </w:t>
      </w:r>
      <w:proofErr w:type="spellStart"/>
      <w:r w:rsidRPr="00F66F0E">
        <w:rPr>
          <w:rFonts w:ascii="Arial" w:hAnsi="Arial" w:cs="Arial"/>
          <w:color w:val="222222"/>
          <w:sz w:val="20"/>
          <w:szCs w:val="20"/>
          <w:shd w:val="clear" w:color="auto" w:fill="FFFFFF"/>
          <w:lang w:val="en-US"/>
        </w:rPr>
        <w:t>Sibuea</w:t>
      </w:r>
      <w:proofErr w:type="spellEnd"/>
      <w:r w:rsidRPr="00F66F0E">
        <w:rPr>
          <w:rFonts w:ascii="Arial" w:hAnsi="Arial" w:cs="Arial"/>
          <w:color w:val="222222"/>
          <w:sz w:val="20"/>
          <w:szCs w:val="20"/>
          <w:shd w:val="clear" w:color="auto" w:fill="FFFFFF"/>
          <w:lang w:val="en-US"/>
        </w:rPr>
        <w:t>, S.R. and Sulaiman, O.K., 2018, April. Performance analysis of supply chain management with supply chain operation reference model. In </w:t>
      </w:r>
      <w:r w:rsidRPr="00F66F0E">
        <w:rPr>
          <w:rFonts w:ascii="Arial" w:hAnsi="Arial" w:cs="Arial"/>
          <w:i/>
          <w:iCs/>
          <w:color w:val="222222"/>
          <w:sz w:val="20"/>
          <w:szCs w:val="20"/>
          <w:shd w:val="clear" w:color="auto" w:fill="FFFFFF"/>
          <w:lang w:val="en-US"/>
        </w:rPr>
        <w:t>Journal of Physics: Conference Series</w:t>
      </w:r>
      <w:r w:rsidRPr="00F66F0E">
        <w:rPr>
          <w:rFonts w:ascii="Arial" w:hAnsi="Arial" w:cs="Arial"/>
          <w:color w:val="222222"/>
          <w:sz w:val="20"/>
          <w:szCs w:val="20"/>
          <w:shd w:val="clear" w:color="auto" w:fill="FFFFFF"/>
          <w:lang w:val="en-US"/>
        </w:rPr>
        <w:t> (Vol. 1007, No. 1, p. 012029). IOP Publishing.</w:t>
      </w:r>
    </w:p>
    <w:p w14:paraId="6DE47E6A" w14:textId="77777777" w:rsidR="00DB3CCA" w:rsidRPr="00DB36C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rPr>
      </w:pPr>
      <w:r w:rsidRPr="00DB36C0">
        <w:rPr>
          <w:rFonts w:ascii="Arial" w:hAnsi="Arial" w:cs="Arial"/>
          <w:color w:val="222222"/>
          <w:sz w:val="20"/>
          <w:szCs w:val="20"/>
          <w:shd w:val="clear" w:color="auto" w:fill="FFFFFF"/>
          <w:lang w:val="en-US"/>
        </w:rPr>
        <w:t>Ho, W., Zheng, T., Yildiz, H. and Talluri, S., 2015. Supply chain risk management: a literature review. </w:t>
      </w:r>
      <w:r w:rsidRPr="00DB36C0">
        <w:rPr>
          <w:rFonts w:ascii="Arial" w:hAnsi="Arial" w:cs="Arial"/>
          <w:i/>
          <w:iCs/>
          <w:color w:val="222222"/>
          <w:sz w:val="20"/>
          <w:szCs w:val="20"/>
          <w:shd w:val="clear" w:color="auto" w:fill="FFFFFF"/>
        </w:rPr>
        <w:t>International Journal of Production Research</w:t>
      </w:r>
      <w:r w:rsidRPr="00DB36C0">
        <w:rPr>
          <w:rFonts w:ascii="Arial" w:hAnsi="Arial" w:cs="Arial"/>
          <w:color w:val="222222"/>
          <w:sz w:val="20"/>
          <w:szCs w:val="20"/>
          <w:shd w:val="clear" w:color="auto" w:fill="FFFFFF"/>
        </w:rPr>
        <w:t>, </w:t>
      </w:r>
      <w:r w:rsidRPr="00DB36C0">
        <w:rPr>
          <w:rFonts w:ascii="Arial" w:hAnsi="Arial" w:cs="Arial"/>
          <w:i/>
          <w:iCs/>
          <w:color w:val="222222"/>
          <w:sz w:val="20"/>
          <w:szCs w:val="20"/>
          <w:shd w:val="clear" w:color="auto" w:fill="FFFFFF"/>
        </w:rPr>
        <w:t>53</w:t>
      </w:r>
      <w:r w:rsidRPr="00DB36C0">
        <w:rPr>
          <w:rFonts w:ascii="Arial" w:hAnsi="Arial" w:cs="Arial"/>
          <w:color w:val="222222"/>
          <w:sz w:val="20"/>
          <w:szCs w:val="20"/>
          <w:shd w:val="clear" w:color="auto" w:fill="FFFFFF"/>
        </w:rPr>
        <w:t>(16), pp.5031-5069.</w:t>
      </w:r>
    </w:p>
    <w:p w14:paraId="71D29FB7" w14:textId="77777777" w:rsidR="00DB3CCA" w:rsidRPr="007B7500" w:rsidRDefault="00DB3CCA" w:rsidP="00DB3CCA">
      <w:pPr>
        <w:pStyle w:val="a9"/>
        <w:widowControl w:val="0"/>
        <w:numPr>
          <w:ilvl w:val="0"/>
          <w:numId w:val="2"/>
        </w:numPr>
        <w:ind w:firstLineChars="0"/>
        <w:jc w:val="both"/>
        <w:rPr>
          <w:lang w:val="en-US"/>
        </w:rPr>
      </w:pPr>
      <w:r w:rsidRPr="007B7500">
        <w:rPr>
          <w:rFonts w:ascii="Arial" w:hAnsi="Arial" w:cs="Arial"/>
          <w:color w:val="222222"/>
          <w:sz w:val="20"/>
          <w:szCs w:val="20"/>
          <w:shd w:val="clear" w:color="auto" w:fill="FFFFFF"/>
          <w:lang w:val="en-US"/>
        </w:rPr>
        <w:t xml:space="preserve">Jiang, G.J., </w:t>
      </w:r>
      <w:proofErr w:type="spellStart"/>
      <w:r w:rsidRPr="007B7500">
        <w:rPr>
          <w:rFonts w:ascii="Arial" w:hAnsi="Arial" w:cs="Arial"/>
          <w:color w:val="222222"/>
          <w:sz w:val="20"/>
          <w:szCs w:val="20"/>
          <w:shd w:val="clear" w:color="auto" w:fill="FFFFFF"/>
          <w:lang w:val="en-US"/>
        </w:rPr>
        <w:t>Lv</w:t>
      </w:r>
      <w:proofErr w:type="spellEnd"/>
      <w:r w:rsidRPr="007B7500">
        <w:rPr>
          <w:rFonts w:ascii="Arial" w:hAnsi="Arial" w:cs="Arial"/>
          <w:color w:val="222222"/>
          <w:sz w:val="20"/>
          <w:szCs w:val="20"/>
          <w:shd w:val="clear" w:color="auto" w:fill="FFFFFF"/>
          <w:lang w:val="en-US"/>
        </w:rPr>
        <w:t>, H.D. and Liu, L., 2016. Process safety evaluation model based on LEC and Grey Theory. </w:t>
      </w:r>
      <w:r w:rsidRPr="007B7500">
        <w:rPr>
          <w:rFonts w:ascii="Arial" w:hAnsi="Arial" w:cs="Arial"/>
          <w:i/>
          <w:iCs/>
          <w:color w:val="222222"/>
          <w:sz w:val="20"/>
          <w:szCs w:val="20"/>
          <w:shd w:val="clear" w:color="auto" w:fill="FFFFFF"/>
          <w:lang w:val="en-US"/>
        </w:rPr>
        <w:t>Journal of Mechanical Engineering Research and Developments</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39</w:t>
      </w:r>
      <w:r w:rsidRPr="007B7500">
        <w:rPr>
          <w:rFonts w:ascii="Arial" w:hAnsi="Arial" w:cs="Arial"/>
          <w:color w:val="222222"/>
          <w:sz w:val="20"/>
          <w:szCs w:val="20"/>
          <w:shd w:val="clear" w:color="auto" w:fill="FFFFFF"/>
          <w:lang w:val="en-US"/>
        </w:rPr>
        <w:t>(1), pp.24-29.</w:t>
      </w:r>
    </w:p>
    <w:p w14:paraId="38462F62" w14:textId="77777777" w:rsidR="00DB3CCA" w:rsidRPr="007B7500" w:rsidRDefault="00DB3CCA" w:rsidP="00DB3CCA">
      <w:pPr>
        <w:pStyle w:val="a9"/>
        <w:widowControl w:val="0"/>
        <w:numPr>
          <w:ilvl w:val="0"/>
          <w:numId w:val="2"/>
        </w:numPr>
        <w:ind w:firstLineChars="0"/>
        <w:jc w:val="both"/>
        <w:rPr>
          <w:lang w:val="en-US"/>
        </w:rPr>
      </w:pPr>
      <w:r w:rsidRPr="007B7500">
        <w:rPr>
          <w:rFonts w:ascii="Arial" w:hAnsi="Arial" w:cs="Arial"/>
          <w:color w:val="222222"/>
          <w:sz w:val="20"/>
          <w:szCs w:val="20"/>
          <w:shd w:val="clear" w:color="auto" w:fill="FFFFFF"/>
          <w:lang w:val="en-US"/>
        </w:rPr>
        <w:t>Kim, K.O., Yang, Y. and Zuo, M.J., 2013. A new reliability allocation weight for reducing the occurrence of severe failure effects. </w:t>
      </w:r>
      <w:r w:rsidRPr="007B7500">
        <w:rPr>
          <w:rFonts w:ascii="Arial" w:hAnsi="Arial" w:cs="Arial"/>
          <w:i/>
          <w:iCs/>
          <w:color w:val="222222"/>
          <w:sz w:val="20"/>
          <w:szCs w:val="20"/>
          <w:shd w:val="clear" w:color="auto" w:fill="FFFFFF"/>
          <w:lang w:val="en-US"/>
        </w:rPr>
        <w:t>Reliability Engineering &amp; System Safety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117</w:t>
      </w:r>
      <w:r w:rsidRPr="007B7500">
        <w:rPr>
          <w:rFonts w:ascii="Arial" w:hAnsi="Arial" w:cs="Arial"/>
          <w:color w:val="222222"/>
          <w:sz w:val="20"/>
          <w:szCs w:val="20"/>
          <w:shd w:val="clear" w:color="auto" w:fill="FFFFFF"/>
          <w:lang w:val="en-US"/>
        </w:rPr>
        <w:t>, pp.81-88.</w:t>
      </w:r>
    </w:p>
    <w:p w14:paraId="77949ED6"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Kraljic, P., 1983. Purchasing must become supply management. </w:t>
      </w:r>
      <w:r w:rsidRPr="007B7500">
        <w:rPr>
          <w:rFonts w:ascii="Arial" w:hAnsi="Arial" w:cs="Arial"/>
          <w:i/>
          <w:iCs/>
          <w:color w:val="222222"/>
          <w:sz w:val="20"/>
          <w:szCs w:val="20"/>
          <w:shd w:val="clear" w:color="auto" w:fill="FFFFFF"/>
          <w:lang w:val="en-US"/>
        </w:rPr>
        <w:t>Harvard business review</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61</w:t>
      </w:r>
      <w:r w:rsidRPr="007B7500">
        <w:rPr>
          <w:rFonts w:ascii="Arial" w:hAnsi="Arial" w:cs="Arial"/>
          <w:color w:val="222222"/>
          <w:sz w:val="20"/>
          <w:szCs w:val="20"/>
          <w:shd w:val="clear" w:color="auto" w:fill="FFFFFF"/>
          <w:lang w:val="en-US"/>
        </w:rPr>
        <w:t>(5), pp.109-117.</w:t>
      </w:r>
    </w:p>
    <w:p w14:paraId="1B9E6896" w14:textId="77777777" w:rsidR="00DB3CCA" w:rsidRPr="007B7500" w:rsidRDefault="00DB3CCA" w:rsidP="00DB3CCA">
      <w:pPr>
        <w:pStyle w:val="a9"/>
        <w:widowControl w:val="0"/>
        <w:numPr>
          <w:ilvl w:val="0"/>
          <w:numId w:val="2"/>
        </w:numPr>
        <w:ind w:firstLineChars="0"/>
        <w:jc w:val="both"/>
        <w:rPr>
          <w:rFonts w:ascii="Calibri" w:hAnsi="Calibri" w:cs="Calibri"/>
          <w:lang w:val="en-US"/>
        </w:rPr>
      </w:pPr>
      <w:r w:rsidRPr="007B7500">
        <w:rPr>
          <w:rFonts w:ascii="Arial" w:hAnsi="Arial" w:cs="Arial"/>
          <w:color w:val="222222"/>
          <w:sz w:val="20"/>
          <w:szCs w:val="20"/>
          <w:shd w:val="clear" w:color="auto" w:fill="FFFFFF"/>
          <w:lang w:val="en-US"/>
        </w:rPr>
        <w:t xml:space="preserve">Klimov, R. and </w:t>
      </w:r>
      <w:proofErr w:type="spellStart"/>
      <w:r w:rsidRPr="007B7500">
        <w:rPr>
          <w:rFonts w:ascii="Arial" w:hAnsi="Arial" w:cs="Arial"/>
          <w:color w:val="222222"/>
          <w:sz w:val="20"/>
          <w:szCs w:val="20"/>
          <w:shd w:val="clear" w:color="auto" w:fill="FFFFFF"/>
          <w:lang w:val="en-US"/>
        </w:rPr>
        <w:t>Merkuryev</w:t>
      </w:r>
      <w:proofErr w:type="spellEnd"/>
      <w:r w:rsidRPr="007B7500">
        <w:rPr>
          <w:rFonts w:ascii="Arial" w:hAnsi="Arial" w:cs="Arial"/>
          <w:color w:val="222222"/>
          <w:sz w:val="20"/>
          <w:szCs w:val="20"/>
          <w:shd w:val="clear" w:color="auto" w:fill="FFFFFF"/>
          <w:lang w:val="en-US"/>
        </w:rPr>
        <w:t>, Y., 2008. Simulation model for supply chain reliability evaluation. </w:t>
      </w:r>
      <w:r w:rsidRPr="007B7500">
        <w:rPr>
          <w:rFonts w:ascii="Arial" w:hAnsi="Arial" w:cs="Arial"/>
          <w:i/>
          <w:iCs/>
          <w:color w:val="222222"/>
          <w:sz w:val="20"/>
          <w:szCs w:val="20"/>
          <w:shd w:val="clear" w:color="auto" w:fill="FFFFFF"/>
          <w:lang w:val="en-US"/>
        </w:rPr>
        <w:t>Technological and Economic Development of Economy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14</w:t>
      </w:r>
      <w:r w:rsidRPr="007B7500">
        <w:rPr>
          <w:rFonts w:ascii="Arial" w:hAnsi="Arial" w:cs="Arial"/>
          <w:color w:val="222222"/>
          <w:sz w:val="20"/>
          <w:szCs w:val="20"/>
          <w:shd w:val="clear" w:color="auto" w:fill="FFFFFF"/>
          <w:lang w:val="en-US"/>
        </w:rPr>
        <w:t>(3), pp.300-311.</w:t>
      </w:r>
    </w:p>
    <w:p w14:paraId="271F0B40"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Lee, H.L. and Billington, C., 1992. Managing supply chain inventory: pitfalls and opportunities. </w:t>
      </w:r>
      <w:r w:rsidRPr="007B7500">
        <w:rPr>
          <w:rFonts w:ascii="Arial" w:hAnsi="Arial" w:cs="Arial"/>
          <w:i/>
          <w:iCs/>
          <w:color w:val="222222"/>
          <w:sz w:val="20"/>
          <w:szCs w:val="20"/>
          <w:shd w:val="clear" w:color="auto" w:fill="FFFFFF"/>
          <w:lang w:val="en-US"/>
        </w:rPr>
        <w:t>Sloan management review</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33</w:t>
      </w:r>
      <w:r w:rsidRPr="007B7500">
        <w:rPr>
          <w:rFonts w:ascii="Arial" w:hAnsi="Arial" w:cs="Arial"/>
          <w:color w:val="222222"/>
          <w:sz w:val="20"/>
          <w:szCs w:val="20"/>
          <w:shd w:val="clear" w:color="auto" w:fill="FFFFFF"/>
          <w:lang w:val="en-US"/>
        </w:rPr>
        <w:t>(3), pp.65-73.</w:t>
      </w:r>
    </w:p>
    <w:p w14:paraId="6CFF5809"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proofErr w:type="spellStart"/>
      <w:r w:rsidRPr="007B7500">
        <w:rPr>
          <w:rFonts w:ascii="Arial" w:hAnsi="Arial" w:cs="Arial"/>
          <w:color w:val="222222"/>
          <w:sz w:val="20"/>
          <w:szCs w:val="20"/>
          <w:shd w:val="clear" w:color="auto" w:fill="FFFFFF"/>
          <w:lang w:val="en-US"/>
        </w:rPr>
        <w:t>Lukinskiy</w:t>
      </w:r>
      <w:proofErr w:type="spellEnd"/>
      <w:r w:rsidRPr="007B7500">
        <w:rPr>
          <w:rFonts w:ascii="Arial" w:hAnsi="Arial" w:cs="Arial"/>
          <w:color w:val="222222"/>
          <w:sz w:val="20"/>
          <w:szCs w:val="20"/>
          <w:shd w:val="clear" w:color="auto" w:fill="FFFFFF"/>
          <w:lang w:val="en-US"/>
        </w:rPr>
        <w:t xml:space="preserve">, V., </w:t>
      </w:r>
      <w:proofErr w:type="spellStart"/>
      <w:r w:rsidRPr="007B7500">
        <w:rPr>
          <w:rFonts w:ascii="Arial" w:hAnsi="Arial" w:cs="Arial"/>
          <w:color w:val="222222"/>
          <w:sz w:val="20"/>
          <w:szCs w:val="20"/>
          <w:shd w:val="clear" w:color="auto" w:fill="FFFFFF"/>
          <w:lang w:val="en-US"/>
        </w:rPr>
        <w:t>Lukinskiy</w:t>
      </w:r>
      <w:proofErr w:type="spellEnd"/>
      <w:r w:rsidRPr="007B7500">
        <w:rPr>
          <w:rFonts w:ascii="Arial" w:hAnsi="Arial" w:cs="Arial"/>
          <w:color w:val="222222"/>
          <w:sz w:val="20"/>
          <w:szCs w:val="20"/>
          <w:shd w:val="clear" w:color="auto" w:fill="FFFFFF"/>
          <w:lang w:val="en-US"/>
        </w:rPr>
        <w:t xml:space="preserve">, V. and </w:t>
      </w:r>
      <w:proofErr w:type="spellStart"/>
      <w:r w:rsidRPr="007B7500">
        <w:rPr>
          <w:rFonts w:ascii="Arial" w:hAnsi="Arial" w:cs="Arial"/>
          <w:color w:val="222222"/>
          <w:sz w:val="20"/>
          <w:szCs w:val="20"/>
          <w:shd w:val="clear" w:color="auto" w:fill="FFFFFF"/>
          <w:lang w:val="en-US"/>
        </w:rPr>
        <w:t>Churilov</w:t>
      </w:r>
      <w:proofErr w:type="spellEnd"/>
      <w:r w:rsidRPr="007B7500">
        <w:rPr>
          <w:rFonts w:ascii="Arial" w:hAnsi="Arial" w:cs="Arial"/>
          <w:color w:val="222222"/>
          <w:sz w:val="20"/>
          <w:szCs w:val="20"/>
          <w:shd w:val="clear" w:color="auto" w:fill="FFFFFF"/>
          <w:lang w:val="en-US"/>
        </w:rPr>
        <w:t>, R., 2014. Problems of the supply chain reliability evaluation. </w:t>
      </w:r>
      <w:r w:rsidRPr="007B7500">
        <w:rPr>
          <w:rFonts w:ascii="Arial" w:hAnsi="Arial" w:cs="Arial"/>
          <w:i/>
          <w:iCs/>
          <w:color w:val="222222"/>
          <w:sz w:val="20"/>
          <w:szCs w:val="20"/>
          <w:shd w:val="clear" w:color="auto" w:fill="FFFFFF"/>
          <w:lang w:val="en-US"/>
        </w:rPr>
        <w:t>Transport and telecommunication</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15</w:t>
      </w:r>
      <w:r w:rsidRPr="007B7500">
        <w:rPr>
          <w:rFonts w:ascii="Arial" w:hAnsi="Arial" w:cs="Arial"/>
          <w:color w:val="222222"/>
          <w:sz w:val="20"/>
          <w:szCs w:val="20"/>
          <w:shd w:val="clear" w:color="auto" w:fill="FFFFFF"/>
          <w:lang w:val="en-US"/>
        </w:rPr>
        <w:t>(2), p.120.</w:t>
      </w:r>
    </w:p>
    <w:p w14:paraId="1AE13D8B"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proofErr w:type="spellStart"/>
      <w:r w:rsidRPr="007B7500">
        <w:rPr>
          <w:rFonts w:ascii="Arial" w:hAnsi="Arial" w:cs="Arial"/>
          <w:color w:val="222222"/>
          <w:sz w:val="20"/>
          <w:szCs w:val="20"/>
          <w:shd w:val="clear" w:color="auto" w:fill="FFFFFF"/>
          <w:lang w:val="en-US"/>
        </w:rPr>
        <w:t>Lukinskiy</w:t>
      </w:r>
      <w:proofErr w:type="spellEnd"/>
      <w:r w:rsidRPr="007B7500">
        <w:rPr>
          <w:rFonts w:ascii="Arial" w:hAnsi="Arial" w:cs="Arial"/>
          <w:color w:val="222222"/>
          <w:sz w:val="20"/>
          <w:szCs w:val="20"/>
          <w:shd w:val="clear" w:color="auto" w:fill="FFFFFF"/>
          <w:lang w:val="en-US"/>
        </w:rPr>
        <w:t xml:space="preserve">, V. and </w:t>
      </w:r>
      <w:proofErr w:type="spellStart"/>
      <w:r w:rsidRPr="007B7500">
        <w:rPr>
          <w:rFonts w:ascii="Arial" w:hAnsi="Arial" w:cs="Arial"/>
          <w:color w:val="222222"/>
          <w:sz w:val="20"/>
          <w:szCs w:val="20"/>
          <w:shd w:val="clear" w:color="auto" w:fill="FFFFFF"/>
          <w:lang w:val="en-US"/>
        </w:rPr>
        <w:t>Lukinskiy</w:t>
      </w:r>
      <w:proofErr w:type="spellEnd"/>
      <w:r w:rsidRPr="007B7500">
        <w:rPr>
          <w:rFonts w:ascii="Arial" w:hAnsi="Arial" w:cs="Arial"/>
          <w:color w:val="222222"/>
          <w:sz w:val="20"/>
          <w:szCs w:val="20"/>
          <w:shd w:val="clear" w:color="auto" w:fill="FFFFFF"/>
          <w:lang w:val="en-US"/>
        </w:rPr>
        <w:t>, V., 2015. Formation of failure models for the evaluation of the reliability of supply chains. </w:t>
      </w:r>
      <w:r w:rsidRPr="007B7500">
        <w:rPr>
          <w:rFonts w:ascii="Arial" w:hAnsi="Arial" w:cs="Arial"/>
          <w:i/>
          <w:iCs/>
          <w:color w:val="222222"/>
          <w:sz w:val="20"/>
          <w:szCs w:val="20"/>
          <w:shd w:val="clear" w:color="auto" w:fill="FFFFFF"/>
          <w:lang w:val="en-US"/>
        </w:rPr>
        <w:t>transport and telecommunication</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16</w:t>
      </w:r>
      <w:r w:rsidRPr="007B7500">
        <w:rPr>
          <w:rFonts w:ascii="Arial" w:hAnsi="Arial" w:cs="Arial"/>
          <w:color w:val="222222"/>
          <w:sz w:val="20"/>
          <w:szCs w:val="20"/>
          <w:shd w:val="clear" w:color="auto" w:fill="FFFFFF"/>
          <w:lang w:val="en-US"/>
        </w:rPr>
        <w:t>(1), p.40.</w:t>
      </w:r>
    </w:p>
    <w:p w14:paraId="4E02C31B"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proofErr w:type="spellStart"/>
      <w:r w:rsidRPr="007B7500">
        <w:rPr>
          <w:rFonts w:ascii="Arial" w:hAnsi="Arial" w:cs="Arial"/>
          <w:color w:val="222222"/>
          <w:sz w:val="20"/>
          <w:szCs w:val="20"/>
          <w:shd w:val="clear" w:color="auto" w:fill="FFFFFF"/>
          <w:lang w:val="en-US"/>
        </w:rPr>
        <w:t>Modibbo</w:t>
      </w:r>
      <w:proofErr w:type="spellEnd"/>
      <w:r w:rsidRPr="007B7500">
        <w:rPr>
          <w:rFonts w:ascii="Arial" w:hAnsi="Arial" w:cs="Arial"/>
          <w:color w:val="222222"/>
          <w:sz w:val="20"/>
          <w:szCs w:val="20"/>
          <w:shd w:val="clear" w:color="auto" w:fill="FFFFFF"/>
          <w:lang w:val="en-US"/>
        </w:rPr>
        <w:t xml:space="preserve">, U.M., Arshad, M., </w:t>
      </w:r>
      <w:proofErr w:type="spellStart"/>
      <w:r w:rsidRPr="007B7500">
        <w:rPr>
          <w:rFonts w:ascii="Arial" w:hAnsi="Arial" w:cs="Arial"/>
          <w:color w:val="222222"/>
          <w:sz w:val="20"/>
          <w:szCs w:val="20"/>
          <w:shd w:val="clear" w:color="auto" w:fill="FFFFFF"/>
          <w:lang w:val="en-US"/>
        </w:rPr>
        <w:t>Abdalghani</w:t>
      </w:r>
      <w:proofErr w:type="spellEnd"/>
      <w:r w:rsidRPr="007B7500">
        <w:rPr>
          <w:rFonts w:ascii="Arial" w:hAnsi="Arial" w:cs="Arial"/>
          <w:color w:val="222222"/>
          <w:sz w:val="20"/>
          <w:szCs w:val="20"/>
          <w:shd w:val="clear" w:color="auto" w:fill="FFFFFF"/>
          <w:lang w:val="en-US"/>
        </w:rPr>
        <w:t>, O. and Ali, I., 2021. Optimization and estimation in system reliability allocation problem. </w:t>
      </w:r>
      <w:r w:rsidRPr="007B7500">
        <w:rPr>
          <w:rFonts w:ascii="Arial" w:hAnsi="Arial" w:cs="Arial"/>
          <w:i/>
          <w:iCs/>
          <w:color w:val="222222"/>
          <w:sz w:val="20"/>
          <w:szCs w:val="20"/>
          <w:shd w:val="clear" w:color="auto" w:fill="FFFFFF"/>
          <w:lang w:val="en-US"/>
        </w:rPr>
        <w:t>Reliability Engineering &amp; System Safety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212</w:t>
      </w:r>
      <w:r w:rsidRPr="007B7500">
        <w:rPr>
          <w:rFonts w:ascii="Arial" w:hAnsi="Arial" w:cs="Arial"/>
          <w:color w:val="222222"/>
          <w:sz w:val="20"/>
          <w:szCs w:val="20"/>
          <w:shd w:val="clear" w:color="auto" w:fill="FFFFFF"/>
          <w:lang w:val="en-US"/>
        </w:rPr>
        <w:t>, p.107620.</w:t>
      </w:r>
    </w:p>
    <w:p w14:paraId="5B03B2D5"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 xml:space="preserve">Pavlov, A., Ivanov, D., </w:t>
      </w:r>
      <w:proofErr w:type="spellStart"/>
      <w:r w:rsidRPr="007B7500">
        <w:rPr>
          <w:rFonts w:ascii="Arial" w:hAnsi="Arial" w:cs="Arial"/>
          <w:color w:val="222222"/>
          <w:sz w:val="20"/>
          <w:szCs w:val="20"/>
          <w:shd w:val="clear" w:color="auto" w:fill="FFFFFF"/>
          <w:lang w:val="en-US"/>
        </w:rPr>
        <w:t>Dolgui</w:t>
      </w:r>
      <w:proofErr w:type="spellEnd"/>
      <w:r w:rsidRPr="007B7500">
        <w:rPr>
          <w:rFonts w:ascii="Arial" w:hAnsi="Arial" w:cs="Arial"/>
          <w:color w:val="222222"/>
          <w:sz w:val="20"/>
          <w:szCs w:val="20"/>
          <w:shd w:val="clear" w:color="auto" w:fill="FFFFFF"/>
          <w:lang w:val="en-US"/>
        </w:rPr>
        <w:t xml:space="preserve">, A. and Sokolov, B., 2017. Hybrid fuzzy-probabilistic </w:t>
      </w:r>
      <w:r w:rsidRPr="007B7500">
        <w:rPr>
          <w:rFonts w:ascii="Arial" w:hAnsi="Arial" w:cs="Arial"/>
          <w:color w:val="222222"/>
          <w:sz w:val="20"/>
          <w:szCs w:val="20"/>
          <w:shd w:val="clear" w:color="auto" w:fill="FFFFFF"/>
          <w:lang w:val="en-US"/>
        </w:rPr>
        <w:lastRenderedPageBreak/>
        <w:t>approach to supply chain resilience assessment. </w:t>
      </w:r>
      <w:r w:rsidRPr="007B7500">
        <w:rPr>
          <w:rFonts w:ascii="Arial" w:hAnsi="Arial" w:cs="Arial"/>
          <w:i/>
          <w:iCs/>
          <w:color w:val="222222"/>
          <w:sz w:val="20"/>
          <w:szCs w:val="20"/>
          <w:shd w:val="clear" w:color="auto" w:fill="FFFFFF"/>
          <w:lang w:val="en-US"/>
        </w:rPr>
        <w:t>IEEE Transactions on Engineering Management</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65</w:t>
      </w:r>
      <w:r w:rsidRPr="007B7500">
        <w:rPr>
          <w:rFonts w:ascii="Arial" w:hAnsi="Arial" w:cs="Arial"/>
          <w:color w:val="222222"/>
          <w:sz w:val="20"/>
          <w:szCs w:val="20"/>
          <w:shd w:val="clear" w:color="auto" w:fill="FFFFFF"/>
          <w:lang w:val="en-US"/>
        </w:rPr>
        <w:t>(2), pp.303-315.</w:t>
      </w:r>
    </w:p>
    <w:p w14:paraId="37F06EEB"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 xml:space="preserve">Qazi, A., Dickson, A., Quigley, J. and Gaudenzi, B., 2018. Supply chain risk network management: A Bayesian belief network and expected </w:t>
      </w:r>
      <w:proofErr w:type="gramStart"/>
      <w:r w:rsidRPr="007B7500">
        <w:rPr>
          <w:rFonts w:ascii="Arial" w:hAnsi="Arial" w:cs="Arial"/>
          <w:color w:val="222222"/>
          <w:sz w:val="20"/>
          <w:szCs w:val="20"/>
          <w:shd w:val="clear" w:color="auto" w:fill="FFFFFF"/>
          <w:lang w:val="en-US"/>
        </w:rPr>
        <w:t>utility based</w:t>
      </w:r>
      <w:proofErr w:type="gramEnd"/>
      <w:r w:rsidRPr="007B7500">
        <w:rPr>
          <w:rFonts w:ascii="Arial" w:hAnsi="Arial" w:cs="Arial"/>
          <w:color w:val="222222"/>
          <w:sz w:val="20"/>
          <w:szCs w:val="20"/>
          <w:shd w:val="clear" w:color="auto" w:fill="FFFFFF"/>
          <w:lang w:val="en-US"/>
        </w:rPr>
        <w:t xml:space="preserve"> approach for managing supply chain risks. </w:t>
      </w:r>
      <w:r w:rsidRPr="007B7500">
        <w:rPr>
          <w:rFonts w:ascii="Arial" w:hAnsi="Arial" w:cs="Arial"/>
          <w:i/>
          <w:iCs/>
          <w:color w:val="222222"/>
          <w:sz w:val="20"/>
          <w:szCs w:val="20"/>
          <w:shd w:val="clear" w:color="auto" w:fill="FFFFFF"/>
          <w:lang w:val="en-US"/>
        </w:rPr>
        <w:t>International Journal of Production Economics</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196</w:t>
      </w:r>
      <w:r w:rsidRPr="007B7500">
        <w:rPr>
          <w:rFonts w:ascii="Arial" w:hAnsi="Arial" w:cs="Arial"/>
          <w:color w:val="222222"/>
          <w:sz w:val="20"/>
          <w:szCs w:val="20"/>
          <w:shd w:val="clear" w:color="auto" w:fill="FFFFFF"/>
          <w:lang w:val="en-US"/>
        </w:rPr>
        <w:t>, pp.24-42.</w:t>
      </w:r>
    </w:p>
    <w:p w14:paraId="1DDC0989"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proofErr w:type="spellStart"/>
      <w:r w:rsidRPr="007B7500">
        <w:rPr>
          <w:rFonts w:ascii="Arial" w:hAnsi="Arial" w:cs="Arial"/>
          <w:color w:val="222222"/>
          <w:sz w:val="20"/>
          <w:szCs w:val="20"/>
          <w:shd w:val="clear" w:color="auto" w:fill="FFFFFF"/>
          <w:lang w:val="en-US"/>
        </w:rPr>
        <w:t>Schönsleben</w:t>
      </w:r>
      <w:proofErr w:type="spellEnd"/>
      <w:r w:rsidRPr="007B7500">
        <w:rPr>
          <w:rFonts w:ascii="Arial" w:hAnsi="Arial" w:cs="Arial"/>
          <w:color w:val="222222"/>
          <w:sz w:val="20"/>
          <w:szCs w:val="20"/>
          <w:shd w:val="clear" w:color="auto" w:fill="FFFFFF"/>
          <w:lang w:val="en-US"/>
        </w:rPr>
        <w:t>, P., 2003. </w:t>
      </w:r>
      <w:r w:rsidRPr="007B7500">
        <w:rPr>
          <w:rFonts w:ascii="Arial" w:hAnsi="Arial" w:cs="Arial"/>
          <w:i/>
          <w:iCs/>
          <w:color w:val="222222"/>
          <w:sz w:val="20"/>
          <w:szCs w:val="20"/>
          <w:shd w:val="clear" w:color="auto" w:fill="FFFFFF"/>
          <w:lang w:val="en-US"/>
        </w:rPr>
        <w:t>Integral logistics management: planning and control of comprehensive supply chains</w:t>
      </w:r>
      <w:r w:rsidRPr="007B7500">
        <w:rPr>
          <w:rFonts w:ascii="Arial" w:hAnsi="Arial" w:cs="Arial"/>
          <w:color w:val="222222"/>
          <w:sz w:val="20"/>
          <w:szCs w:val="20"/>
          <w:shd w:val="clear" w:color="auto" w:fill="FFFFFF"/>
          <w:lang w:val="en-US"/>
        </w:rPr>
        <w:t xml:space="preserve">. CRC </w:t>
      </w:r>
      <w:proofErr w:type="gramStart"/>
      <w:r w:rsidRPr="007B7500">
        <w:rPr>
          <w:rFonts w:ascii="Arial" w:hAnsi="Arial" w:cs="Arial"/>
          <w:color w:val="222222"/>
          <w:sz w:val="20"/>
          <w:szCs w:val="20"/>
          <w:shd w:val="clear" w:color="auto" w:fill="FFFFFF"/>
          <w:lang w:val="en-US"/>
        </w:rPr>
        <w:t>Press..</w:t>
      </w:r>
      <w:proofErr w:type="gramEnd"/>
    </w:p>
    <w:p w14:paraId="1D669048"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Sohn, S.Y. and Choi, I.S., 2001. Fuzzy QFD for supply chain management with reliability consideration. </w:t>
      </w:r>
      <w:r w:rsidRPr="007B7500">
        <w:rPr>
          <w:rFonts w:ascii="Arial" w:hAnsi="Arial" w:cs="Arial"/>
          <w:i/>
          <w:iCs/>
          <w:color w:val="222222"/>
          <w:sz w:val="20"/>
          <w:szCs w:val="20"/>
          <w:shd w:val="clear" w:color="auto" w:fill="FFFFFF"/>
          <w:lang w:val="en-US"/>
        </w:rPr>
        <w:t>Reliability Engineering &amp; System Safety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72</w:t>
      </w:r>
      <w:r w:rsidRPr="007B7500">
        <w:rPr>
          <w:rFonts w:ascii="Arial" w:hAnsi="Arial" w:cs="Arial"/>
          <w:color w:val="222222"/>
          <w:sz w:val="20"/>
          <w:szCs w:val="20"/>
          <w:shd w:val="clear" w:color="auto" w:fill="FFFFFF"/>
          <w:lang w:val="en-US"/>
        </w:rPr>
        <w:t>(3), pp.327-334.</w:t>
      </w:r>
    </w:p>
    <w:p w14:paraId="02B9E6E3"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proofErr w:type="spellStart"/>
      <w:r w:rsidRPr="007B7500">
        <w:rPr>
          <w:rFonts w:ascii="Arial" w:hAnsi="Arial" w:cs="Arial"/>
          <w:color w:val="222222"/>
          <w:sz w:val="20"/>
          <w:szCs w:val="20"/>
          <w:shd w:val="clear" w:color="auto" w:fill="FFFFFF"/>
          <w:lang w:val="en-US"/>
        </w:rPr>
        <w:t>Taksakulvith</w:t>
      </w:r>
      <w:proofErr w:type="spellEnd"/>
      <w:r w:rsidRPr="007B7500">
        <w:rPr>
          <w:rFonts w:ascii="Arial" w:hAnsi="Arial" w:cs="Arial"/>
          <w:color w:val="222222"/>
          <w:sz w:val="20"/>
          <w:szCs w:val="20"/>
          <w:shd w:val="clear" w:color="auto" w:fill="FFFFFF"/>
          <w:lang w:val="en-US"/>
        </w:rPr>
        <w:t>, P., Jones, J.A. and Warrington, L., 2004, January. An analysis of the drivers in the philosophy of reliability practice over the last 50 years. In </w:t>
      </w:r>
      <w:r w:rsidRPr="007B7500">
        <w:rPr>
          <w:rFonts w:ascii="Arial" w:hAnsi="Arial" w:cs="Arial"/>
          <w:i/>
          <w:iCs/>
          <w:color w:val="222222"/>
          <w:sz w:val="20"/>
          <w:szCs w:val="20"/>
          <w:shd w:val="clear" w:color="auto" w:fill="FFFFFF"/>
          <w:lang w:val="en-US"/>
        </w:rPr>
        <w:t>Annual Symposium Reliability and Maintainability, 2004-RAMS</w:t>
      </w:r>
      <w:r w:rsidRPr="007B7500">
        <w:rPr>
          <w:rFonts w:ascii="Arial" w:hAnsi="Arial" w:cs="Arial"/>
          <w:color w:val="222222"/>
          <w:sz w:val="20"/>
          <w:szCs w:val="20"/>
          <w:shd w:val="clear" w:color="auto" w:fill="FFFFFF"/>
          <w:lang w:val="en-US"/>
        </w:rPr>
        <w:t> (pp. 96-101). IEEE.</w:t>
      </w:r>
    </w:p>
    <w:p w14:paraId="30DB45F1"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Thomas, M.U., 2002, January. Supply chain reliability for contingency operations. In </w:t>
      </w:r>
      <w:r w:rsidRPr="007B7500">
        <w:rPr>
          <w:rFonts w:ascii="Arial" w:hAnsi="Arial" w:cs="Arial"/>
          <w:i/>
          <w:iCs/>
          <w:color w:val="222222"/>
          <w:sz w:val="20"/>
          <w:szCs w:val="20"/>
          <w:shd w:val="clear" w:color="auto" w:fill="FFFFFF"/>
          <w:lang w:val="en-US"/>
        </w:rPr>
        <w:t>Annual Reliability and Maintainability Symposium. 2002 Proceedings (Cat. No. 02CH37318)</w:t>
      </w:r>
      <w:r w:rsidRPr="007B7500">
        <w:rPr>
          <w:rFonts w:ascii="Arial" w:hAnsi="Arial" w:cs="Arial"/>
          <w:color w:val="222222"/>
          <w:sz w:val="20"/>
          <w:szCs w:val="20"/>
          <w:shd w:val="clear" w:color="auto" w:fill="FFFFFF"/>
          <w:lang w:val="en-US"/>
        </w:rPr>
        <w:t> (pp. 61-67). IEEE.</w:t>
      </w:r>
    </w:p>
    <w:p w14:paraId="67170039" w14:textId="77777777" w:rsidR="00DB3CCA" w:rsidRDefault="00DB3CCA" w:rsidP="00DB3CCA">
      <w:pPr>
        <w:pStyle w:val="a9"/>
        <w:widowControl w:val="0"/>
        <w:numPr>
          <w:ilvl w:val="0"/>
          <w:numId w:val="2"/>
        </w:numPr>
        <w:ind w:firstLineChars="0"/>
        <w:jc w:val="both"/>
        <w:rPr>
          <w:rFonts w:ascii="Arial" w:hAnsi="Arial" w:cs="Arial"/>
          <w:color w:val="222222"/>
          <w:sz w:val="20"/>
          <w:szCs w:val="20"/>
          <w:shd w:val="clear" w:color="auto" w:fill="FFFFFF"/>
        </w:rPr>
      </w:pPr>
      <w:r w:rsidRPr="007B7500">
        <w:rPr>
          <w:rFonts w:ascii="Arial" w:hAnsi="Arial" w:cs="Arial"/>
          <w:color w:val="222222"/>
          <w:sz w:val="20"/>
          <w:szCs w:val="20"/>
          <w:shd w:val="clear" w:color="auto" w:fill="FFFFFF"/>
          <w:lang w:val="en-US"/>
        </w:rPr>
        <w:t>Wang, P., Tamilselvan, P. and Krishnan, K., 2011. System reliability assessment within Multilevel component supply chain networks. In </w:t>
      </w:r>
      <w:r w:rsidRPr="007B7500">
        <w:rPr>
          <w:rFonts w:ascii="Arial" w:hAnsi="Arial" w:cs="Arial"/>
          <w:i/>
          <w:iCs/>
          <w:color w:val="222222"/>
          <w:sz w:val="20"/>
          <w:szCs w:val="20"/>
          <w:shd w:val="clear" w:color="auto" w:fill="FFFFFF"/>
          <w:lang w:val="en-US"/>
        </w:rPr>
        <w:t>IIE Annual Conference. Proceedings</w:t>
      </w:r>
      <w:r w:rsidRPr="007B7500">
        <w:rPr>
          <w:rFonts w:ascii="Arial" w:hAnsi="Arial" w:cs="Arial"/>
          <w:color w:val="222222"/>
          <w:sz w:val="20"/>
          <w:szCs w:val="20"/>
          <w:shd w:val="clear" w:color="auto" w:fill="FFFFFF"/>
          <w:lang w:val="en-US"/>
        </w:rPr>
        <w:t> (p. 1). Institute of Industrial and Systems Engineers (IISE).</w:t>
      </w:r>
    </w:p>
    <w:p w14:paraId="78707B19" w14:textId="77777777" w:rsidR="00DB3CCA" w:rsidRPr="00F66F0E" w:rsidRDefault="00DB3CCA" w:rsidP="00DB3CCA">
      <w:pPr>
        <w:pStyle w:val="a9"/>
        <w:widowControl w:val="0"/>
        <w:numPr>
          <w:ilvl w:val="0"/>
          <w:numId w:val="2"/>
        </w:numPr>
        <w:ind w:firstLineChars="0"/>
        <w:jc w:val="both"/>
        <w:rPr>
          <w:color w:val="FF0000"/>
        </w:rPr>
      </w:pPr>
      <w:r w:rsidRPr="00F66F0E">
        <w:rPr>
          <w:rFonts w:ascii="Arial" w:hAnsi="Arial" w:cs="Arial"/>
          <w:color w:val="222222"/>
          <w:sz w:val="20"/>
          <w:szCs w:val="20"/>
          <w:shd w:val="clear" w:color="auto" w:fill="FFFFFF"/>
          <w:lang w:val="en-US"/>
        </w:rPr>
        <w:t>Wang, S. and Watada, J., 2009. Reliability optimization of a series-parallel system with fuzzy random lifetimes. </w:t>
      </w:r>
      <w:r w:rsidRPr="00F66F0E">
        <w:rPr>
          <w:rFonts w:ascii="Arial" w:hAnsi="Arial" w:cs="Arial"/>
          <w:i/>
          <w:iCs/>
          <w:color w:val="222222"/>
          <w:sz w:val="20"/>
          <w:szCs w:val="20"/>
          <w:shd w:val="clear" w:color="auto" w:fill="FFFFFF"/>
        </w:rPr>
        <w:t>International Journal of Innovative Computing, Information and Control</w:t>
      </w:r>
      <w:r w:rsidRPr="00F66F0E">
        <w:rPr>
          <w:rFonts w:ascii="Arial" w:hAnsi="Arial" w:cs="Arial"/>
          <w:color w:val="222222"/>
          <w:sz w:val="20"/>
          <w:szCs w:val="20"/>
          <w:shd w:val="clear" w:color="auto" w:fill="FFFFFF"/>
        </w:rPr>
        <w:t>, </w:t>
      </w:r>
      <w:r w:rsidRPr="00F66F0E">
        <w:rPr>
          <w:rFonts w:ascii="Arial" w:hAnsi="Arial" w:cs="Arial"/>
          <w:i/>
          <w:iCs/>
          <w:color w:val="222222"/>
          <w:sz w:val="20"/>
          <w:szCs w:val="20"/>
          <w:shd w:val="clear" w:color="auto" w:fill="FFFFFF"/>
        </w:rPr>
        <w:t>5</w:t>
      </w:r>
      <w:r w:rsidRPr="00F66F0E">
        <w:rPr>
          <w:rFonts w:ascii="Arial" w:hAnsi="Arial" w:cs="Arial"/>
          <w:color w:val="222222"/>
          <w:sz w:val="20"/>
          <w:szCs w:val="20"/>
          <w:shd w:val="clear" w:color="auto" w:fill="FFFFFF"/>
        </w:rPr>
        <w:t>(6), pp.1547-1558.</w:t>
      </w:r>
    </w:p>
    <w:p w14:paraId="0E2F599C"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Yalaoui, A., Chu, C. and Chatelet, E., 2005. Reliability allocation problem in a series–parallel system. </w:t>
      </w:r>
      <w:r w:rsidRPr="007B7500">
        <w:rPr>
          <w:rFonts w:ascii="Arial" w:hAnsi="Arial" w:cs="Arial"/>
          <w:i/>
          <w:iCs/>
          <w:color w:val="222222"/>
          <w:sz w:val="20"/>
          <w:szCs w:val="20"/>
          <w:shd w:val="clear" w:color="auto" w:fill="FFFFFF"/>
          <w:lang w:val="en-US"/>
        </w:rPr>
        <w:t>Reliability engineering &amp; system safety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90</w:t>
      </w:r>
      <w:r w:rsidRPr="007B7500">
        <w:rPr>
          <w:rFonts w:ascii="Arial" w:hAnsi="Arial" w:cs="Arial"/>
          <w:color w:val="222222"/>
          <w:sz w:val="20"/>
          <w:szCs w:val="20"/>
          <w:shd w:val="clear" w:color="auto" w:fill="FFFFFF"/>
          <w:lang w:val="en-US"/>
        </w:rPr>
        <w:t>(1), pp.55-61.</w:t>
      </w:r>
    </w:p>
    <w:p w14:paraId="498D5BF6" w14:textId="7007A57A" w:rsidR="00DB3CCA" w:rsidRPr="009D5297" w:rsidRDefault="00DB3CCA" w:rsidP="00DB3CCA">
      <w:pPr>
        <w:pStyle w:val="a9"/>
        <w:widowControl w:val="0"/>
        <w:numPr>
          <w:ilvl w:val="0"/>
          <w:numId w:val="2"/>
        </w:numPr>
        <w:ind w:firstLineChars="0"/>
        <w:jc w:val="both"/>
        <w:rPr>
          <w:lang w:val="en-US"/>
        </w:rPr>
      </w:pPr>
      <w:r w:rsidRPr="007B7500">
        <w:rPr>
          <w:rFonts w:ascii="Arial" w:hAnsi="Arial" w:cs="Arial"/>
          <w:color w:val="222222"/>
          <w:sz w:val="20"/>
          <w:szCs w:val="20"/>
          <w:shd w:val="clear" w:color="auto" w:fill="FFFFFF"/>
          <w:lang w:val="en-US"/>
        </w:rPr>
        <w:t>Zio, E., Cantarella, M. and Cammi, A., 2003. The analytic hierarchy process as a systematic approach to the identification of important parameters for the reliability assessment of passive systems. </w:t>
      </w:r>
      <w:r w:rsidRPr="007B7500">
        <w:rPr>
          <w:rFonts w:ascii="Arial" w:hAnsi="Arial" w:cs="Arial"/>
          <w:i/>
          <w:iCs/>
          <w:color w:val="222222"/>
          <w:sz w:val="20"/>
          <w:szCs w:val="20"/>
          <w:shd w:val="clear" w:color="auto" w:fill="FFFFFF"/>
          <w:lang w:val="en-US"/>
        </w:rPr>
        <w:t>Nuclear Engineering and Design</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226</w:t>
      </w:r>
      <w:r w:rsidRPr="007B7500">
        <w:rPr>
          <w:rFonts w:ascii="Arial" w:hAnsi="Arial" w:cs="Arial"/>
          <w:color w:val="222222"/>
          <w:sz w:val="20"/>
          <w:szCs w:val="20"/>
          <w:shd w:val="clear" w:color="auto" w:fill="FFFFFF"/>
          <w:lang w:val="en-US"/>
        </w:rPr>
        <w:t>(3), pp.311-336.</w:t>
      </w:r>
      <w:bookmarkEnd w:id="165"/>
    </w:p>
    <w:p w14:paraId="0116AF5F" w14:textId="77777777" w:rsidR="009D5297" w:rsidRDefault="009D5297" w:rsidP="009D5297">
      <w:pPr>
        <w:pStyle w:val="a9"/>
        <w:widowControl w:val="0"/>
        <w:ind w:left="425" w:firstLineChars="0" w:firstLine="0"/>
        <w:jc w:val="both"/>
        <w:rPr>
          <w:rFonts w:ascii="Arial" w:hAnsi="Arial" w:cs="Arial"/>
          <w:color w:val="222222"/>
          <w:sz w:val="20"/>
          <w:szCs w:val="20"/>
          <w:shd w:val="clear" w:color="auto" w:fill="FFFFFF"/>
          <w:lang w:val="en-US"/>
        </w:rPr>
        <w:sectPr w:rsidR="009D5297">
          <w:pgSz w:w="11906" w:h="16838"/>
          <w:pgMar w:top="1440" w:right="1440" w:bottom="1440" w:left="2268" w:header="851" w:footer="992" w:gutter="0"/>
          <w:cols w:space="0"/>
          <w:docGrid w:type="lines" w:linePitch="312"/>
        </w:sectPr>
      </w:pPr>
    </w:p>
    <w:p w14:paraId="706427B0" w14:textId="33D18A3A" w:rsidR="009D5297" w:rsidRDefault="009D5297" w:rsidP="00137E5C">
      <w:pPr>
        <w:pStyle w:val="1"/>
        <w:ind w:firstLine="883"/>
        <w:rPr>
          <w:rFonts w:ascii="Arial" w:hAnsi="Arial" w:cs="Arial"/>
          <w:color w:val="222222"/>
          <w:sz w:val="20"/>
          <w:szCs w:val="20"/>
          <w:shd w:val="clear" w:color="auto" w:fill="FFFFFF"/>
          <w:lang w:val="en-US"/>
        </w:rPr>
      </w:pPr>
      <w:bookmarkStart w:id="166" w:name="_Toc1971"/>
      <w:bookmarkStart w:id="167" w:name="_Toc3059"/>
      <w:bookmarkStart w:id="168" w:name="_Toc11801"/>
      <w:bookmarkStart w:id="169" w:name="_Toc29168"/>
      <w:bookmarkStart w:id="170" w:name="_Toc115816357"/>
      <w:r>
        <w:rPr>
          <w:lang w:val="en-US" w:eastAsia="zh-CN"/>
        </w:rPr>
        <w:lastRenderedPageBreak/>
        <w:t>Appendix</w:t>
      </w:r>
      <w:bookmarkEnd w:id="166"/>
      <w:bookmarkEnd w:id="167"/>
      <w:bookmarkEnd w:id="168"/>
      <w:bookmarkEnd w:id="169"/>
      <w:bookmarkEnd w:id="170"/>
    </w:p>
    <w:p w14:paraId="4EE5F100" w14:textId="3327EC62" w:rsidR="00137E5C" w:rsidRDefault="00137E5C" w:rsidP="00137E5C">
      <w:pPr>
        <w:pStyle w:val="2"/>
        <w:ind w:firstLine="281"/>
        <w:rPr>
          <w:lang w:val="en-US"/>
        </w:rPr>
      </w:pPr>
      <w:bookmarkStart w:id="171" w:name="_Toc115816358"/>
      <w:r w:rsidRPr="00137E5C">
        <w:rPr>
          <w:lang w:val="en-US"/>
        </w:rPr>
        <w:t>Appendix</w:t>
      </w:r>
      <w:r>
        <w:rPr>
          <w:lang w:val="en-US"/>
        </w:rPr>
        <w:t xml:space="preserve"> 1</w:t>
      </w:r>
      <w:r w:rsidR="00872A7D" w:rsidRPr="00872A7D">
        <w:t xml:space="preserve"> </w:t>
      </w:r>
      <w:r w:rsidR="00872A7D">
        <w:rPr>
          <w:rFonts w:ascii="宋体" w:eastAsia="宋体" w:hAnsi="宋体" w:cs="宋体" w:hint="eastAsia"/>
          <w:lang w:eastAsia="zh-CN"/>
        </w:rPr>
        <w:t>：</w:t>
      </w:r>
      <w:r w:rsidR="00872A7D" w:rsidRPr="00872A7D">
        <w:rPr>
          <w:lang w:val="en-US"/>
        </w:rPr>
        <w:t>Expert questionnaire for assigning weights to each link of supply chain reliability</w:t>
      </w:r>
      <w:bookmarkEnd w:id="171"/>
    </w:p>
    <w:p w14:paraId="1684130E" w14:textId="12254F2E" w:rsidR="009D5297" w:rsidRDefault="00137E5C" w:rsidP="00137E5C">
      <w:pPr>
        <w:pStyle w:val="a9"/>
        <w:widowControl w:val="0"/>
        <w:spacing w:line="360" w:lineRule="auto"/>
        <w:ind w:firstLineChars="100" w:firstLine="240"/>
        <w:jc w:val="both"/>
        <w:rPr>
          <w:lang w:val="en-US"/>
        </w:rPr>
      </w:pPr>
      <w:r w:rsidRPr="00137E5C">
        <w:rPr>
          <w:lang w:val="en-US"/>
        </w:rPr>
        <w:t>Dear Experts</w:t>
      </w:r>
    </w:p>
    <w:p w14:paraId="619155CD" w14:textId="224850F6" w:rsidR="00137E5C" w:rsidRDefault="00137E5C" w:rsidP="00137E5C">
      <w:pPr>
        <w:pStyle w:val="a9"/>
        <w:widowControl w:val="0"/>
        <w:spacing w:line="360" w:lineRule="auto"/>
        <w:ind w:firstLineChars="100" w:firstLine="240"/>
        <w:jc w:val="both"/>
        <w:rPr>
          <w:lang w:val="en-US"/>
        </w:rPr>
      </w:pPr>
      <w:r w:rsidRPr="00137E5C">
        <w:rPr>
          <w:lang w:val="en-US"/>
        </w:rPr>
        <w:t>Thank you very much for taking your valuable time out of your busy schedule to help us complete this questionnaire.</w:t>
      </w:r>
      <w:r w:rsidRPr="00137E5C">
        <w:t xml:space="preserve"> </w:t>
      </w:r>
      <w:r w:rsidRPr="00137E5C">
        <w:rPr>
          <w:lang w:val="en-US"/>
        </w:rPr>
        <w:t>In order to protect the security of your information, the questionnaire is conducted anonymously, and the data from the survey results will only be used to support the research and writing of the master's thesis, and will not be used for commercial purposes for profit.</w:t>
      </w:r>
      <w:r w:rsidRPr="00137E5C">
        <w:t xml:space="preserve"> </w:t>
      </w:r>
      <w:r w:rsidRPr="00137E5C">
        <w:rPr>
          <w:lang w:val="en-US"/>
        </w:rPr>
        <w:t>Your opinion is very important to our research, thank you again for your help and I wish you a good job and a happy life!</w:t>
      </w:r>
    </w:p>
    <w:p w14:paraId="0EE8B282" w14:textId="77777777" w:rsidR="00137E5C" w:rsidRPr="00FC63C7" w:rsidRDefault="00137E5C" w:rsidP="00137E5C">
      <w:pPr>
        <w:ind w:firstLine="480"/>
        <w:rPr>
          <w:lang w:val="en-US"/>
        </w:rPr>
      </w:pPr>
      <w:r w:rsidRPr="00FC63C7">
        <w:rPr>
          <w:rFonts w:hint="eastAsia"/>
          <w:lang w:val="en-US"/>
        </w:rPr>
        <w:t>1</w:t>
      </w:r>
      <w:r>
        <w:rPr>
          <w:rFonts w:ascii="宋体" w:eastAsia="宋体" w:hAnsi="宋体" w:cs="宋体" w:hint="eastAsia"/>
        </w:rPr>
        <w:t>、</w:t>
      </w:r>
      <w:r w:rsidRPr="00FC63C7">
        <w:rPr>
          <w:lang w:val="en-US"/>
        </w:rPr>
        <w:t>Determination of the weight of supply chain reliability allocation index</w:t>
      </w:r>
      <w:r>
        <w:rPr>
          <w:lang w:val="en-US"/>
        </w:rPr>
        <w:t>.</w:t>
      </w:r>
    </w:p>
    <w:p w14:paraId="6E77CE18" w14:textId="77777777" w:rsidR="00137E5C" w:rsidRPr="00633E7B" w:rsidRDefault="00137E5C" w:rsidP="00137E5C">
      <w:pPr>
        <w:spacing w:line="360" w:lineRule="auto"/>
        <w:ind w:firstLineChars="100" w:firstLine="240"/>
        <w:jc w:val="both"/>
        <w:rPr>
          <w:lang w:val="en-US" w:eastAsia="zh-CN"/>
        </w:rPr>
      </w:pPr>
      <w:r w:rsidRPr="00633E7B">
        <w:rPr>
          <w:lang w:val="en-US" w:eastAsia="zh-CN"/>
        </w:rPr>
        <w:t>(1) Business maturity (P1)</w:t>
      </w:r>
      <w:r w:rsidRPr="00633E7B">
        <w:rPr>
          <w:rFonts w:ascii="宋体" w:eastAsia="宋体" w:hAnsi="宋体" w:cs="宋体" w:hint="eastAsia"/>
          <w:lang w:val="en-US" w:eastAsia="zh-CN"/>
        </w:rPr>
        <w:t>，</w:t>
      </w:r>
      <w:r w:rsidRPr="00633E7B">
        <w:rPr>
          <w:lang w:val="en-US" w:eastAsia="zh-CN"/>
        </w:rPr>
        <w:t>Corresponding to the principle of technical level in the principle of reliability allocation of engineering technology systems, judgment is made on the basis of the length of time they have been in the business, the business operation, and other factors. According to the principle of engineering system reliability allocation, the unit that should bear higher reliability will have lower unreliability, so the most immature enterprise in the supply chain is given a score of 10, and the other enterprises are compared with the standard enterprise operation, and the score is given by their maturity.</w:t>
      </w:r>
    </w:p>
    <w:p w14:paraId="052A712C" w14:textId="77777777" w:rsidR="00137E5C" w:rsidRPr="00633E7B" w:rsidRDefault="00137E5C" w:rsidP="00137E5C">
      <w:pPr>
        <w:spacing w:line="360" w:lineRule="auto"/>
        <w:ind w:firstLineChars="100" w:firstLine="240"/>
        <w:jc w:val="both"/>
        <w:rPr>
          <w:lang w:val="en-US" w:eastAsia="zh-CN"/>
        </w:rPr>
      </w:pPr>
      <w:r w:rsidRPr="00633E7B">
        <w:rPr>
          <w:lang w:val="en-US" w:eastAsia="zh-CN"/>
        </w:rPr>
        <w:t>(2) Complexity of business structure (P2)</w:t>
      </w:r>
      <w:r w:rsidRPr="00633E7B">
        <w:rPr>
          <w:rFonts w:ascii="宋体" w:eastAsia="宋体" w:hAnsi="宋体" w:cs="宋体" w:hint="eastAsia"/>
          <w:lang w:val="en-US" w:eastAsia="zh-CN"/>
        </w:rPr>
        <w:t>，</w:t>
      </w:r>
      <w:r w:rsidRPr="00633E7B">
        <w:rPr>
          <w:lang w:val="en-US" w:eastAsia="zh-CN"/>
        </w:rPr>
        <w:t>Corresponding to the complexity principle in the reliability allocation principle of engineering technology systems, the most complex enterprise in the supply chain is given a score of 10, and other enterprises are compared with the complexity of the standard enterprise and given the corresponding score.</w:t>
      </w:r>
    </w:p>
    <w:p w14:paraId="4844619A" w14:textId="77777777" w:rsidR="00137E5C" w:rsidRPr="00633E7B" w:rsidRDefault="00137E5C" w:rsidP="00137E5C">
      <w:pPr>
        <w:spacing w:line="360" w:lineRule="auto"/>
        <w:ind w:firstLineChars="100" w:firstLine="240"/>
        <w:jc w:val="both"/>
        <w:rPr>
          <w:lang w:val="en-US" w:eastAsia="zh-CN"/>
        </w:rPr>
      </w:pPr>
      <w:r w:rsidRPr="00633E7B">
        <w:rPr>
          <w:lang w:val="en-US" w:eastAsia="zh-CN"/>
        </w:rPr>
        <w:t>(3) Degree of importance (P3)</w:t>
      </w:r>
      <w:r w:rsidRPr="00633E7B">
        <w:rPr>
          <w:rFonts w:ascii="宋体" w:eastAsia="宋体" w:hAnsi="宋体" w:cs="宋体" w:hint="eastAsia"/>
          <w:lang w:val="en-US" w:eastAsia="zh-CN"/>
        </w:rPr>
        <w:t>，</w:t>
      </w:r>
      <w:r w:rsidRPr="00633E7B">
        <w:rPr>
          <w:lang w:val="en-US" w:eastAsia="zh-CN"/>
        </w:rPr>
        <w:t xml:space="preserve">Using turnover as the judgment criterion, the company with the lowest turnover in the supply chain is given a score of 10, and other </w:t>
      </w:r>
      <w:r w:rsidRPr="00633E7B">
        <w:rPr>
          <w:lang w:val="en-US" w:eastAsia="zh-CN"/>
        </w:rPr>
        <w:lastRenderedPageBreak/>
        <w:t>companies are compared with the turnover of standard companies to give a score of importance.</w:t>
      </w:r>
    </w:p>
    <w:p w14:paraId="026128C4" w14:textId="77777777" w:rsidR="00137E5C" w:rsidRPr="00633E7B" w:rsidRDefault="00137E5C" w:rsidP="00137E5C">
      <w:pPr>
        <w:spacing w:line="360" w:lineRule="auto"/>
        <w:ind w:firstLineChars="100" w:firstLine="240"/>
        <w:jc w:val="both"/>
        <w:rPr>
          <w:lang w:val="en-US" w:eastAsia="zh-CN"/>
        </w:rPr>
      </w:pPr>
      <w:r w:rsidRPr="00633E7B">
        <w:rPr>
          <w:lang w:val="en-US" w:eastAsia="zh-CN"/>
        </w:rPr>
        <w:t>(4) Business operating environment (P4)</w:t>
      </w:r>
      <w:r w:rsidRPr="00633E7B">
        <w:rPr>
          <w:rFonts w:ascii="宋体" w:eastAsia="宋体" w:hAnsi="宋体" w:cs="宋体" w:hint="eastAsia"/>
          <w:lang w:val="en-US" w:eastAsia="zh-CN"/>
        </w:rPr>
        <w:t>，</w:t>
      </w:r>
      <w:r w:rsidRPr="00633E7B">
        <w:rPr>
          <w:lang w:val="en-US" w:eastAsia="zh-CN"/>
        </w:rPr>
        <w:t>Corresponding to the task situation principle in the reliability allocation principle of engineering and technology systems, the company whose production time requires continuous overtime is given a score of 10 for the company that most often produces overtime in the supply chain, and other companies are compared with the standard company to give the corresponding business environment score.</w:t>
      </w:r>
    </w:p>
    <w:tbl>
      <w:tblPr>
        <w:tblStyle w:val="a8"/>
        <w:tblW w:w="5000" w:type="pct"/>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428"/>
        <w:gridCol w:w="1498"/>
        <w:gridCol w:w="1496"/>
        <w:gridCol w:w="1496"/>
        <w:gridCol w:w="1496"/>
      </w:tblGrid>
      <w:tr w:rsidR="00137E5C" w14:paraId="5C47C2F2" w14:textId="77777777" w:rsidTr="00137E5C">
        <w:tc>
          <w:tcPr>
            <w:tcW w:w="1443" w:type="pct"/>
          </w:tcPr>
          <w:p w14:paraId="530F00AA" w14:textId="77777777" w:rsidR="00137E5C" w:rsidRDefault="00137E5C" w:rsidP="00497303">
            <w:pPr>
              <w:jc w:val="center"/>
            </w:pPr>
            <w:r w:rsidRPr="00FA75A9">
              <w:rPr>
                <w:lang w:val="en-US" w:eastAsia="zh-CN"/>
              </w:rPr>
              <w:t>index</w:t>
            </w:r>
          </w:p>
        </w:tc>
        <w:tc>
          <w:tcPr>
            <w:tcW w:w="890" w:type="pct"/>
          </w:tcPr>
          <w:p w14:paraId="01996E0D" w14:textId="77777777" w:rsidR="00137E5C" w:rsidRDefault="00137E5C" w:rsidP="00497303">
            <w:pPr>
              <w:jc w:val="center"/>
            </w:pPr>
            <w:r w:rsidRPr="004048BF">
              <w:t>P</w:t>
            </w:r>
            <w:r>
              <w:t>1</w:t>
            </w:r>
          </w:p>
        </w:tc>
        <w:tc>
          <w:tcPr>
            <w:tcW w:w="889" w:type="pct"/>
          </w:tcPr>
          <w:p w14:paraId="761F9899" w14:textId="77777777" w:rsidR="00137E5C" w:rsidRDefault="00137E5C" w:rsidP="00497303">
            <w:pPr>
              <w:jc w:val="center"/>
            </w:pPr>
            <w:r w:rsidRPr="004048BF">
              <w:t>P</w:t>
            </w:r>
            <w:r>
              <w:t>2</w:t>
            </w:r>
          </w:p>
        </w:tc>
        <w:tc>
          <w:tcPr>
            <w:tcW w:w="889" w:type="pct"/>
          </w:tcPr>
          <w:p w14:paraId="352E2869" w14:textId="77777777" w:rsidR="00137E5C" w:rsidRDefault="00137E5C" w:rsidP="00497303">
            <w:pPr>
              <w:jc w:val="center"/>
            </w:pPr>
            <w:r w:rsidRPr="004048BF">
              <w:t>P</w:t>
            </w:r>
            <w:r>
              <w:t>3</w:t>
            </w:r>
          </w:p>
        </w:tc>
        <w:tc>
          <w:tcPr>
            <w:tcW w:w="889" w:type="pct"/>
          </w:tcPr>
          <w:p w14:paraId="46D108B4" w14:textId="77777777" w:rsidR="00137E5C" w:rsidRDefault="00137E5C" w:rsidP="00497303">
            <w:pPr>
              <w:jc w:val="center"/>
            </w:pPr>
            <w:r w:rsidRPr="004048BF">
              <w:t>P</w:t>
            </w:r>
            <w:r>
              <w:t>4</w:t>
            </w:r>
          </w:p>
        </w:tc>
      </w:tr>
      <w:tr w:rsidR="00137E5C" w14:paraId="343AFACF" w14:textId="77777777" w:rsidTr="00137E5C">
        <w:tc>
          <w:tcPr>
            <w:tcW w:w="1443" w:type="pct"/>
          </w:tcPr>
          <w:p w14:paraId="480EAAC9" w14:textId="77777777" w:rsidR="00137E5C" w:rsidRDefault="00137E5C" w:rsidP="00497303">
            <w:pPr>
              <w:jc w:val="center"/>
            </w:pPr>
            <w:r w:rsidRPr="00FC63C7">
              <w:t>Score</w:t>
            </w:r>
          </w:p>
        </w:tc>
        <w:tc>
          <w:tcPr>
            <w:tcW w:w="890" w:type="pct"/>
          </w:tcPr>
          <w:p w14:paraId="75BAB7EF" w14:textId="77777777" w:rsidR="00137E5C" w:rsidRDefault="00137E5C" w:rsidP="00497303">
            <w:pPr>
              <w:jc w:val="center"/>
            </w:pPr>
          </w:p>
        </w:tc>
        <w:tc>
          <w:tcPr>
            <w:tcW w:w="889" w:type="pct"/>
          </w:tcPr>
          <w:p w14:paraId="172F40A4" w14:textId="77777777" w:rsidR="00137E5C" w:rsidRDefault="00137E5C" w:rsidP="00497303">
            <w:pPr>
              <w:jc w:val="center"/>
            </w:pPr>
          </w:p>
        </w:tc>
        <w:tc>
          <w:tcPr>
            <w:tcW w:w="889" w:type="pct"/>
          </w:tcPr>
          <w:p w14:paraId="0ACF8DF3" w14:textId="77777777" w:rsidR="00137E5C" w:rsidRDefault="00137E5C" w:rsidP="00497303">
            <w:pPr>
              <w:jc w:val="center"/>
            </w:pPr>
          </w:p>
        </w:tc>
        <w:tc>
          <w:tcPr>
            <w:tcW w:w="889" w:type="pct"/>
          </w:tcPr>
          <w:p w14:paraId="578569DC" w14:textId="77777777" w:rsidR="00137E5C" w:rsidRDefault="00137E5C" w:rsidP="00497303">
            <w:pPr>
              <w:jc w:val="center"/>
            </w:pPr>
          </w:p>
        </w:tc>
      </w:tr>
    </w:tbl>
    <w:p w14:paraId="29FEA7F4" w14:textId="77777777" w:rsidR="00137E5C" w:rsidRPr="00FC63C7" w:rsidRDefault="00137E5C" w:rsidP="00137E5C">
      <w:pPr>
        <w:ind w:firstLine="480"/>
        <w:rPr>
          <w:lang w:val="en-US"/>
        </w:rPr>
      </w:pPr>
      <w:r w:rsidRPr="00FC63C7">
        <w:rPr>
          <w:rFonts w:hint="eastAsia"/>
          <w:lang w:val="en-US"/>
        </w:rPr>
        <w:t>2</w:t>
      </w:r>
      <w:r>
        <w:rPr>
          <w:rFonts w:ascii="宋体" w:eastAsia="宋体" w:hAnsi="宋体" w:cs="宋体" w:hint="eastAsia"/>
        </w:rPr>
        <w:t>、</w:t>
      </w:r>
      <w:r w:rsidRPr="00FC63C7">
        <w:rPr>
          <w:lang w:val="en-US"/>
        </w:rPr>
        <w:t>The four evaluation indicators for each link in the supply chain are scored.</w:t>
      </w:r>
    </w:p>
    <w:tbl>
      <w:tblPr>
        <w:tblStyle w:val="a8"/>
        <w:tblW w:w="5000" w:type="pct"/>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999"/>
        <w:gridCol w:w="1000"/>
        <w:gridCol w:w="1000"/>
        <w:gridCol w:w="1000"/>
      </w:tblGrid>
      <w:tr w:rsidR="00137E5C" w14:paraId="28FBCA71" w14:textId="77777777" w:rsidTr="00497303">
        <w:trPr>
          <w:jc w:val="center"/>
        </w:trPr>
        <w:tc>
          <w:tcPr>
            <w:tcW w:w="2623" w:type="pct"/>
            <w:tcBorders>
              <w:top w:val="single" w:sz="8" w:space="0" w:color="auto"/>
              <w:bottom w:val="single" w:sz="8" w:space="0" w:color="auto"/>
            </w:tcBorders>
          </w:tcPr>
          <w:p w14:paraId="297E08E5" w14:textId="77777777" w:rsidR="00137E5C" w:rsidRPr="00FC63C7" w:rsidRDefault="00137E5C" w:rsidP="00497303">
            <w:pPr>
              <w:jc w:val="center"/>
            </w:pPr>
            <w:r w:rsidRPr="00FC63C7">
              <w:t>unit</w:t>
            </w:r>
          </w:p>
        </w:tc>
        <w:tc>
          <w:tcPr>
            <w:tcW w:w="594" w:type="pct"/>
            <w:tcBorders>
              <w:top w:val="single" w:sz="8" w:space="0" w:color="auto"/>
              <w:bottom w:val="single" w:sz="8" w:space="0" w:color="auto"/>
            </w:tcBorders>
          </w:tcPr>
          <w:p w14:paraId="63280577" w14:textId="77777777" w:rsidR="00137E5C" w:rsidRDefault="00137E5C" w:rsidP="00497303">
            <w:pPr>
              <w:jc w:val="center"/>
            </w:pPr>
            <w:r w:rsidRPr="004048BF">
              <w:t>P</w:t>
            </w:r>
            <w:r>
              <w:t>1</w:t>
            </w:r>
          </w:p>
        </w:tc>
        <w:tc>
          <w:tcPr>
            <w:tcW w:w="594" w:type="pct"/>
            <w:tcBorders>
              <w:top w:val="single" w:sz="8" w:space="0" w:color="auto"/>
              <w:bottom w:val="single" w:sz="8" w:space="0" w:color="auto"/>
            </w:tcBorders>
          </w:tcPr>
          <w:p w14:paraId="1166A2FD" w14:textId="77777777" w:rsidR="00137E5C" w:rsidRDefault="00137E5C" w:rsidP="00497303">
            <w:pPr>
              <w:jc w:val="center"/>
            </w:pPr>
            <w:r w:rsidRPr="004048BF">
              <w:t>P</w:t>
            </w:r>
            <w:r>
              <w:t>2</w:t>
            </w:r>
          </w:p>
        </w:tc>
        <w:tc>
          <w:tcPr>
            <w:tcW w:w="594" w:type="pct"/>
            <w:tcBorders>
              <w:top w:val="single" w:sz="8" w:space="0" w:color="auto"/>
              <w:bottom w:val="single" w:sz="8" w:space="0" w:color="auto"/>
            </w:tcBorders>
          </w:tcPr>
          <w:p w14:paraId="298787F2" w14:textId="77777777" w:rsidR="00137E5C" w:rsidRDefault="00137E5C" w:rsidP="00497303">
            <w:pPr>
              <w:jc w:val="center"/>
            </w:pPr>
            <w:r w:rsidRPr="004048BF">
              <w:t>P</w:t>
            </w:r>
            <w:r>
              <w:t>3</w:t>
            </w:r>
          </w:p>
        </w:tc>
        <w:tc>
          <w:tcPr>
            <w:tcW w:w="594" w:type="pct"/>
            <w:tcBorders>
              <w:top w:val="single" w:sz="8" w:space="0" w:color="auto"/>
              <w:bottom w:val="single" w:sz="8" w:space="0" w:color="auto"/>
            </w:tcBorders>
          </w:tcPr>
          <w:p w14:paraId="4F77260E" w14:textId="77777777" w:rsidR="00137E5C" w:rsidRDefault="00137E5C" w:rsidP="00497303">
            <w:pPr>
              <w:jc w:val="center"/>
            </w:pPr>
            <w:r w:rsidRPr="004048BF">
              <w:t>P</w:t>
            </w:r>
            <w:r>
              <w:t>4</w:t>
            </w:r>
          </w:p>
        </w:tc>
      </w:tr>
      <w:tr w:rsidR="00137E5C" w14:paraId="5F95C314" w14:textId="77777777" w:rsidTr="00497303">
        <w:trPr>
          <w:jc w:val="center"/>
        </w:trPr>
        <w:tc>
          <w:tcPr>
            <w:tcW w:w="2623" w:type="pct"/>
            <w:tcBorders>
              <w:top w:val="single" w:sz="8" w:space="0" w:color="auto"/>
            </w:tcBorders>
          </w:tcPr>
          <w:p w14:paraId="5E922558" w14:textId="77777777" w:rsidR="00137E5C" w:rsidRPr="00FC63C7" w:rsidRDefault="00137E5C" w:rsidP="00497303">
            <w:pPr>
              <w:jc w:val="center"/>
            </w:pPr>
            <w:r w:rsidRPr="00FC63C7">
              <w:rPr>
                <w:lang w:val="en-US" w:eastAsia="zh-CN"/>
              </w:rPr>
              <w:t>Supply chain unit</w:t>
            </w:r>
          </w:p>
        </w:tc>
        <w:tc>
          <w:tcPr>
            <w:tcW w:w="594" w:type="pct"/>
            <w:tcBorders>
              <w:top w:val="single" w:sz="8" w:space="0" w:color="auto"/>
            </w:tcBorders>
          </w:tcPr>
          <w:p w14:paraId="27AF8812" w14:textId="77777777" w:rsidR="00137E5C" w:rsidRDefault="00137E5C" w:rsidP="00497303">
            <w:pPr>
              <w:jc w:val="center"/>
            </w:pPr>
          </w:p>
        </w:tc>
        <w:tc>
          <w:tcPr>
            <w:tcW w:w="594" w:type="pct"/>
            <w:tcBorders>
              <w:top w:val="single" w:sz="8" w:space="0" w:color="auto"/>
            </w:tcBorders>
          </w:tcPr>
          <w:p w14:paraId="1403F1FC" w14:textId="77777777" w:rsidR="00137E5C" w:rsidRDefault="00137E5C" w:rsidP="00497303">
            <w:pPr>
              <w:jc w:val="center"/>
            </w:pPr>
          </w:p>
        </w:tc>
        <w:tc>
          <w:tcPr>
            <w:tcW w:w="594" w:type="pct"/>
            <w:tcBorders>
              <w:top w:val="single" w:sz="8" w:space="0" w:color="auto"/>
            </w:tcBorders>
          </w:tcPr>
          <w:p w14:paraId="7667030C" w14:textId="77777777" w:rsidR="00137E5C" w:rsidRDefault="00137E5C" w:rsidP="00497303">
            <w:pPr>
              <w:jc w:val="center"/>
            </w:pPr>
          </w:p>
        </w:tc>
        <w:tc>
          <w:tcPr>
            <w:tcW w:w="594" w:type="pct"/>
            <w:tcBorders>
              <w:top w:val="single" w:sz="8" w:space="0" w:color="auto"/>
            </w:tcBorders>
          </w:tcPr>
          <w:p w14:paraId="68ECCD88" w14:textId="77777777" w:rsidR="00137E5C" w:rsidRDefault="00137E5C" w:rsidP="00497303">
            <w:pPr>
              <w:jc w:val="center"/>
            </w:pPr>
          </w:p>
        </w:tc>
      </w:tr>
      <w:tr w:rsidR="00137E5C" w14:paraId="2EAC70FB" w14:textId="77777777" w:rsidTr="00497303">
        <w:trPr>
          <w:jc w:val="center"/>
        </w:trPr>
        <w:tc>
          <w:tcPr>
            <w:tcW w:w="2623" w:type="pct"/>
          </w:tcPr>
          <w:p w14:paraId="0F69CCF5" w14:textId="77777777" w:rsidR="00137E5C" w:rsidRPr="00FC63C7" w:rsidRDefault="00137E5C" w:rsidP="00497303">
            <w:pPr>
              <w:jc w:val="center"/>
            </w:pPr>
            <w:r w:rsidRPr="00FC63C7">
              <w:rPr>
                <w:lang w:val="en-US" w:eastAsia="zh-CN"/>
              </w:rPr>
              <w:t>Manufacturing unit</w:t>
            </w:r>
          </w:p>
        </w:tc>
        <w:tc>
          <w:tcPr>
            <w:tcW w:w="594" w:type="pct"/>
          </w:tcPr>
          <w:p w14:paraId="68E87BB0" w14:textId="77777777" w:rsidR="00137E5C" w:rsidRDefault="00137E5C" w:rsidP="00497303">
            <w:pPr>
              <w:jc w:val="center"/>
            </w:pPr>
          </w:p>
        </w:tc>
        <w:tc>
          <w:tcPr>
            <w:tcW w:w="594" w:type="pct"/>
          </w:tcPr>
          <w:p w14:paraId="39DE00FB" w14:textId="77777777" w:rsidR="00137E5C" w:rsidRDefault="00137E5C" w:rsidP="00497303">
            <w:pPr>
              <w:jc w:val="center"/>
            </w:pPr>
          </w:p>
        </w:tc>
        <w:tc>
          <w:tcPr>
            <w:tcW w:w="594" w:type="pct"/>
          </w:tcPr>
          <w:p w14:paraId="14D86232" w14:textId="77777777" w:rsidR="00137E5C" w:rsidRDefault="00137E5C" w:rsidP="00497303">
            <w:pPr>
              <w:jc w:val="center"/>
            </w:pPr>
          </w:p>
        </w:tc>
        <w:tc>
          <w:tcPr>
            <w:tcW w:w="594" w:type="pct"/>
          </w:tcPr>
          <w:p w14:paraId="4C3BD6CE" w14:textId="77777777" w:rsidR="00137E5C" w:rsidRDefault="00137E5C" w:rsidP="00497303">
            <w:pPr>
              <w:jc w:val="center"/>
            </w:pPr>
          </w:p>
        </w:tc>
      </w:tr>
      <w:tr w:rsidR="00137E5C" w14:paraId="54D20345" w14:textId="77777777" w:rsidTr="00497303">
        <w:trPr>
          <w:jc w:val="center"/>
        </w:trPr>
        <w:tc>
          <w:tcPr>
            <w:tcW w:w="2623" w:type="pct"/>
          </w:tcPr>
          <w:p w14:paraId="2877265A" w14:textId="77777777" w:rsidR="00137E5C" w:rsidRPr="00FC63C7" w:rsidRDefault="00137E5C" w:rsidP="00497303">
            <w:pPr>
              <w:jc w:val="center"/>
            </w:pPr>
            <w:r w:rsidRPr="00FC63C7">
              <w:rPr>
                <w:lang w:val="en-US" w:eastAsia="zh-CN"/>
              </w:rPr>
              <w:t>Distribution unit</w:t>
            </w:r>
          </w:p>
        </w:tc>
        <w:tc>
          <w:tcPr>
            <w:tcW w:w="594" w:type="pct"/>
          </w:tcPr>
          <w:p w14:paraId="7E070403" w14:textId="77777777" w:rsidR="00137E5C" w:rsidRDefault="00137E5C" w:rsidP="00497303">
            <w:pPr>
              <w:jc w:val="center"/>
            </w:pPr>
          </w:p>
        </w:tc>
        <w:tc>
          <w:tcPr>
            <w:tcW w:w="594" w:type="pct"/>
          </w:tcPr>
          <w:p w14:paraId="6E31E591" w14:textId="77777777" w:rsidR="00137E5C" w:rsidRDefault="00137E5C" w:rsidP="00497303">
            <w:pPr>
              <w:jc w:val="center"/>
            </w:pPr>
          </w:p>
        </w:tc>
        <w:tc>
          <w:tcPr>
            <w:tcW w:w="594" w:type="pct"/>
          </w:tcPr>
          <w:p w14:paraId="0B40DCE5" w14:textId="77777777" w:rsidR="00137E5C" w:rsidRDefault="00137E5C" w:rsidP="00497303">
            <w:pPr>
              <w:jc w:val="center"/>
            </w:pPr>
          </w:p>
        </w:tc>
        <w:tc>
          <w:tcPr>
            <w:tcW w:w="594" w:type="pct"/>
          </w:tcPr>
          <w:p w14:paraId="52670259" w14:textId="77777777" w:rsidR="00137E5C" w:rsidRDefault="00137E5C" w:rsidP="00497303">
            <w:pPr>
              <w:jc w:val="center"/>
            </w:pPr>
          </w:p>
        </w:tc>
      </w:tr>
    </w:tbl>
    <w:p w14:paraId="61EF4822" w14:textId="77777777" w:rsidR="00137E5C" w:rsidRDefault="00137E5C" w:rsidP="00137E5C">
      <w:pPr>
        <w:pStyle w:val="a9"/>
        <w:widowControl w:val="0"/>
        <w:spacing w:line="360" w:lineRule="auto"/>
        <w:ind w:firstLineChars="100" w:firstLine="240"/>
        <w:jc w:val="both"/>
        <w:rPr>
          <w:lang w:val="en-US"/>
        </w:rPr>
        <w:sectPr w:rsidR="00137E5C">
          <w:pgSz w:w="11906" w:h="16838"/>
          <w:pgMar w:top="1440" w:right="1440" w:bottom="1440" w:left="2268" w:header="851" w:footer="992" w:gutter="0"/>
          <w:cols w:space="0"/>
          <w:docGrid w:type="lines" w:linePitch="312"/>
        </w:sectPr>
      </w:pPr>
    </w:p>
    <w:p w14:paraId="642CE630" w14:textId="2E26A7E7" w:rsidR="00137E5C" w:rsidRPr="00137E5C" w:rsidRDefault="00137E5C" w:rsidP="00137E5C">
      <w:pPr>
        <w:pStyle w:val="2"/>
        <w:ind w:firstLine="281"/>
      </w:pPr>
      <w:bookmarkStart w:id="172" w:name="_Toc115816359"/>
      <w:r w:rsidRPr="00137E5C">
        <w:rPr>
          <w:lang w:val="en-US"/>
        </w:rPr>
        <w:lastRenderedPageBreak/>
        <w:t>Appendix</w:t>
      </w:r>
      <w:r>
        <w:rPr>
          <w:lang w:val="en-US"/>
        </w:rPr>
        <w:t xml:space="preserve"> 2</w:t>
      </w:r>
      <w:r w:rsidR="00872A7D">
        <w:rPr>
          <w:rFonts w:ascii="宋体" w:eastAsia="宋体" w:hAnsi="宋体" w:cs="宋体" w:hint="eastAsia"/>
          <w:lang w:val="en-US" w:eastAsia="zh-CN"/>
        </w:rPr>
        <w:t>：</w:t>
      </w:r>
      <w:r w:rsidR="00872A7D" w:rsidRPr="00872A7D">
        <w:rPr>
          <w:lang w:val="en-US"/>
        </w:rPr>
        <w:t>Expert questionnaire on the probability of unreliability events in supply chain member companies</w:t>
      </w:r>
      <w:bookmarkEnd w:id="172"/>
    </w:p>
    <w:p w14:paraId="550D4A4F" w14:textId="77777777" w:rsidR="00872A7D" w:rsidRDefault="00872A7D" w:rsidP="00872A7D">
      <w:pPr>
        <w:pStyle w:val="a9"/>
        <w:widowControl w:val="0"/>
        <w:spacing w:line="360" w:lineRule="auto"/>
        <w:ind w:firstLineChars="100" w:firstLine="240"/>
        <w:jc w:val="both"/>
        <w:rPr>
          <w:lang w:val="en-US"/>
        </w:rPr>
      </w:pPr>
      <w:r w:rsidRPr="00137E5C">
        <w:rPr>
          <w:lang w:val="en-US"/>
        </w:rPr>
        <w:t>Dear Experts</w:t>
      </w:r>
    </w:p>
    <w:p w14:paraId="79E8A32B" w14:textId="77777777" w:rsidR="00872A7D" w:rsidRDefault="00872A7D" w:rsidP="00872A7D">
      <w:pPr>
        <w:pStyle w:val="a9"/>
        <w:widowControl w:val="0"/>
        <w:spacing w:line="360" w:lineRule="auto"/>
        <w:ind w:firstLineChars="100" w:firstLine="240"/>
        <w:jc w:val="both"/>
        <w:rPr>
          <w:lang w:val="en-US"/>
        </w:rPr>
      </w:pPr>
      <w:r w:rsidRPr="00137E5C">
        <w:rPr>
          <w:lang w:val="en-US"/>
        </w:rPr>
        <w:t>Thank you very much for taking your valuable time out of your busy schedule to help us complete this questionnaire.</w:t>
      </w:r>
      <w:r w:rsidRPr="00137E5C">
        <w:t xml:space="preserve"> </w:t>
      </w:r>
      <w:r w:rsidRPr="00137E5C">
        <w:rPr>
          <w:lang w:val="en-US"/>
        </w:rPr>
        <w:t>In order to protect the security of your information, the questionnaire is conducted anonymously, and the data from the survey results will only be used to support the research and writing of the master's thesis, and will not be used for commercial purposes for profit.</w:t>
      </w:r>
      <w:r w:rsidRPr="00137E5C">
        <w:t xml:space="preserve"> </w:t>
      </w:r>
      <w:r w:rsidRPr="00137E5C">
        <w:rPr>
          <w:lang w:val="en-US"/>
        </w:rPr>
        <w:t>Your opinion is very important to our research, thank you again for your help and I wish you a good job and a happy life!</w:t>
      </w:r>
    </w:p>
    <w:p w14:paraId="47246B51" w14:textId="061F7563" w:rsidR="00137E5C" w:rsidRPr="00872A7D" w:rsidRDefault="00872A7D" w:rsidP="00137E5C">
      <w:pPr>
        <w:pStyle w:val="a9"/>
        <w:widowControl w:val="0"/>
        <w:spacing w:line="360" w:lineRule="auto"/>
        <w:ind w:firstLineChars="100" w:firstLine="240"/>
        <w:jc w:val="both"/>
      </w:pPr>
      <w:r w:rsidRPr="00872A7D">
        <w:t>The probability of occurrence of unreliability events for each indicator is determined according to the following fractional values.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98"/>
        <w:gridCol w:w="5830"/>
      </w:tblGrid>
      <w:tr w:rsidR="00872A7D" w:rsidRPr="00951CAF" w14:paraId="3F4D4700" w14:textId="77777777" w:rsidTr="009604DB">
        <w:trPr>
          <w:trHeight w:val="90"/>
          <w:jc w:val="center"/>
        </w:trPr>
        <w:tc>
          <w:tcPr>
            <w:tcW w:w="1457" w:type="pct"/>
            <w:tcBorders>
              <w:tl2br w:val="nil"/>
              <w:tr2bl w:val="nil"/>
            </w:tcBorders>
            <w:shd w:val="clear" w:color="auto" w:fill="FFFFFF"/>
            <w:vAlign w:val="bottom"/>
          </w:tcPr>
          <w:p w14:paraId="12E4F043"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Score value</w:t>
            </w:r>
          </w:p>
        </w:tc>
        <w:tc>
          <w:tcPr>
            <w:tcW w:w="3543" w:type="pct"/>
            <w:tcBorders>
              <w:tl2br w:val="nil"/>
              <w:tr2bl w:val="nil"/>
            </w:tcBorders>
            <w:shd w:val="clear" w:color="auto" w:fill="FFFFFF"/>
            <w:vAlign w:val="bottom"/>
          </w:tcPr>
          <w:p w14:paraId="73E1FA53"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Likelihood of occurrence</w:t>
            </w:r>
          </w:p>
        </w:tc>
      </w:tr>
      <w:tr w:rsidR="00872A7D" w:rsidRPr="00951CAF" w14:paraId="1E4975D8" w14:textId="77777777" w:rsidTr="009604DB">
        <w:trPr>
          <w:trHeight w:val="90"/>
          <w:jc w:val="center"/>
        </w:trPr>
        <w:tc>
          <w:tcPr>
            <w:tcW w:w="1457" w:type="pct"/>
            <w:tcBorders>
              <w:tl2br w:val="nil"/>
              <w:tr2bl w:val="nil"/>
            </w:tcBorders>
            <w:shd w:val="clear" w:color="auto" w:fill="FFFFFF"/>
            <w:vAlign w:val="center"/>
          </w:tcPr>
          <w:p w14:paraId="12A9A6CA"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10</w:t>
            </w:r>
          </w:p>
        </w:tc>
        <w:tc>
          <w:tcPr>
            <w:tcW w:w="3543" w:type="pct"/>
            <w:tcBorders>
              <w:tl2br w:val="nil"/>
              <w:tr2bl w:val="nil"/>
            </w:tcBorders>
            <w:shd w:val="clear" w:color="auto" w:fill="FFFFFF"/>
            <w:vAlign w:val="center"/>
          </w:tcPr>
          <w:p w14:paraId="11705A6B"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Not at all</w:t>
            </w:r>
          </w:p>
        </w:tc>
      </w:tr>
      <w:tr w:rsidR="00872A7D" w:rsidRPr="00951CAF" w14:paraId="34FC3F9E" w14:textId="77777777" w:rsidTr="009604DB">
        <w:trPr>
          <w:trHeight w:val="90"/>
          <w:jc w:val="center"/>
        </w:trPr>
        <w:tc>
          <w:tcPr>
            <w:tcW w:w="1457" w:type="pct"/>
            <w:tcBorders>
              <w:tl2br w:val="nil"/>
              <w:tr2bl w:val="nil"/>
            </w:tcBorders>
            <w:shd w:val="clear" w:color="auto" w:fill="FFFFFF"/>
            <w:vAlign w:val="center"/>
          </w:tcPr>
          <w:p w14:paraId="033A9113"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6</w:t>
            </w:r>
          </w:p>
        </w:tc>
        <w:tc>
          <w:tcPr>
            <w:tcW w:w="3543" w:type="pct"/>
            <w:tcBorders>
              <w:tl2br w:val="nil"/>
              <w:tr2bl w:val="nil"/>
            </w:tcBorders>
            <w:shd w:val="clear" w:color="auto" w:fill="FFFFFF"/>
            <w:vAlign w:val="center"/>
          </w:tcPr>
          <w:p w14:paraId="78DC42D1"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Quite possibly</w:t>
            </w:r>
          </w:p>
        </w:tc>
      </w:tr>
      <w:tr w:rsidR="00872A7D" w:rsidRPr="00951CAF" w14:paraId="4BB694B5" w14:textId="77777777" w:rsidTr="009604DB">
        <w:trPr>
          <w:trHeight w:val="90"/>
          <w:jc w:val="center"/>
        </w:trPr>
        <w:tc>
          <w:tcPr>
            <w:tcW w:w="1457" w:type="pct"/>
            <w:tcBorders>
              <w:tl2br w:val="nil"/>
              <w:tr2bl w:val="nil"/>
            </w:tcBorders>
            <w:shd w:val="clear" w:color="auto" w:fill="FFFFFF"/>
            <w:vAlign w:val="center"/>
          </w:tcPr>
          <w:p w14:paraId="4C216C56"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3</w:t>
            </w:r>
          </w:p>
        </w:tc>
        <w:tc>
          <w:tcPr>
            <w:tcW w:w="3543" w:type="pct"/>
            <w:tcBorders>
              <w:tl2br w:val="nil"/>
              <w:tr2bl w:val="nil"/>
            </w:tcBorders>
            <w:shd w:val="clear" w:color="auto" w:fill="FFFFFF"/>
            <w:vAlign w:val="center"/>
          </w:tcPr>
          <w:p w14:paraId="3945F436"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Possible but infrequent</w:t>
            </w:r>
          </w:p>
        </w:tc>
      </w:tr>
      <w:tr w:rsidR="00872A7D" w:rsidRPr="00951CAF" w14:paraId="7FF56CDB" w14:textId="77777777" w:rsidTr="009604DB">
        <w:trPr>
          <w:trHeight w:val="90"/>
          <w:jc w:val="center"/>
        </w:trPr>
        <w:tc>
          <w:tcPr>
            <w:tcW w:w="1457" w:type="pct"/>
            <w:tcBorders>
              <w:tl2br w:val="nil"/>
              <w:tr2bl w:val="nil"/>
            </w:tcBorders>
            <w:shd w:val="clear" w:color="auto" w:fill="FFFFFF"/>
            <w:vAlign w:val="center"/>
          </w:tcPr>
          <w:p w14:paraId="3673BC78"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1</w:t>
            </w:r>
          </w:p>
        </w:tc>
        <w:tc>
          <w:tcPr>
            <w:tcW w:w="3543" w:type="pct"/>
            <w:tcBorders>
              <w:tl2br w:val="nil"/>
              <w:tr2bl w:val="nil"/>
            </w:tcBorders>
            <w:shd w:val="clear" w:color="auto" w:fill="FFFFFF"/>
            <w:vAlign w:val="center"/>
          </w:tcPr>
          <w:p w14:paraId="111223D5"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Small possibility, totally unexpected</w:t>
            </w:r>
          </w:p>
        </w:tc>
      </w:tr>
      <w:tr w:rsidR="00872A7D" w:rsidRPr="00951CAF" w14:paraId="7D130EFE" w14:textId="77777777" w:rsidTr="009604DB">
        <w:trPr>
          <w:trHeight w:val="90"/>
          <w:jc w:val="center"/>
        </w:trPr>
        <w:tc>
          <w:tcPr>
            <w:tcW w:w="1457" w:type="pct"/>
            <w:tcBorders>
              <w:tl2br w:val="nil"/>
              <w:tr2bl w:val="nil"/>
            </w:tcBorders>
            <w:shd w:val="clear" w:color="auto" w:fill="FFFFFF"/>
            <w:vAlign w:val="center"/>
          </w:tcPr>
          <w:p w14:paraId="055DFC88"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0.5</w:t>
            </w:r>
          </w:p>
        </w:tc>
        <w:tc>
          <w:tcPr>
            <w:tcW w:w="3543" w:type="pct"/>
            <w:tcBorders>
              <w:tl2br w:val="nil"/>
              <w:tr2bl w:val="nil"/>
            </w:tcBorders>
            <w:shd w:val="clear" w:color="auto" w:fill="FFFFFF"/>
            <w:vAlign w:val="center"/>
          </w:tcPr>
          <w:p w14:paraId="01ADA156"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Very unlikely, but conceivable</w:t>
            </w:r>
          </w:p>
        </w:tc>
      </w:tr>
      <w:tr w:rsidR="00872A7D" w:rsidRPr="00951CAF" w14:paraId="434719B7" w14:textId="77777777" w:rsidTr="009604DB">
        <w:trPr>
          <w:trHeight w:val="90"/>
          <w:jc w:val="center"/>
        </w:trPr>
        <w:tc>
          <w:tcPr>
            <w:tcW w:w="1457" w:type="pct"/>
            <w:tcBorders>
              <w:tl2br w:val="nil"/>
              <w:tr2bl w:val="nil"/>
            </w:tcBorders>
            <w:shd w:val="clear" w:color="auto" w:fill="FFFFFF"/>
            <w:vAlign w:val="center"/>
          </w:tcPr>
          <w:p w14:paraId="5F3333AA"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0.2</w:t>
            </w:r>
          </w:p>
        </w:tc>
        <w:tc>
          <w:tcPr>
            <w:tcW w:w="3543" w:type="pct"/>
            <w:tcBorders>
              <w:tl2br w:val="nil"/>
              <w:tr2bl w:val="nil"/>
            </w:tcBorders>
            <w:shd w:val="clear" w:color="auto" w:fill="FFFFFF"/>
            <w:vAlign w:val="center"/>
          </w:tcPr>
          <w:p w14:paraId="4A51E83C"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Extremely unlikely</w:t>
            </w:r>
          </w:p>
        </w:tc>
      </w:tr>
      <w:tr w:rsidR="00872A7D" w:rsidRPr="00951CAF" w14:paraId="6A1471C3" w14:textId="77777777" w:rsidTr="009604DB">
        <w:trPr>
          <w:trHeight w:val="90"/>
          <w:jc w:val="center"/>
        </w:trPr>
        <w:tc>
          <w:tcPr>
            <w:tcW w:w="1457" w:type="pct"/>
            <w:tcBorders>
              <w:tl2br w:val="nil"/>
              <w:tr2bl w:val="nil"/>
            </w:tcBorders>
            <w:shd w:val="clear" w:color="auto" w:fill="FFFFFF"/>
            <w:vAlign w:val="center"/>
          </w:tcPr>
          <w:p w14:paraId="19B26C1B"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0.1</w:t>
            </w:r>
          </w:p>
        </w:tc>
        <w:tc>
          <w:tcPr>
            <w:tcW w:w="3543" w:type="pct"/>
            <w:tcBorders>
              <w:tl2br w:val="nil"/>
              <w:tr2bl w:val="nil"/>
            </w:tcBorders>
            <w:shd w:val="clear" w:color="auto" w:fill="FFFFFF"/>
            <w:vAlign w:val="center"/>
          </w:tcPr>
          <w:p w14:paraId="6CEA0D7D"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Not practically possible</w:t>
            </w:r>
          </w:p>
        </w:tc>
      </w:tr>
    </w:tbl>
    <w:p w14:paraId="420584FE" w14:textId="7B50D662" w:rsidR="00872A7D" w:rsidRPr="004A3A4A" w:rsidRDefault="00872A7D" w:rsidP="00872A7D">
      <w:pPr>
        <w:ind w:firstLine="480"/>
        <w:rPr>
          <w:lang w:val="en-US"/>
        </w:rPr>
      </w:pPr>
      <w:r w:rsidRPr="004A3A4A">
        <w:rPr>
          <w:lang w:val="en-US"/>
        </w:rPr>
        <w:t>Evaluation of each member company</w:t>
      </w:r>
      <w:r w:rsidR="00F77F4D">
        <w:rPr>
          <w:rFonts w:ascii="宋体" w:eastAsia="宋体" w:hAnsi="宋体" w:cs="宋体" w:hint="eastAsia"/>
          <w:lang w:val="en-US" w:eastAsia="zh-CN"/>
        </w:rPr>
        <w:t>.</w:t>
      </w:r>
    </w:p>
    <w:tbl>
      <w:tblPr>
        <w:tblW w:w="5000" w:type="pct"/>
        <w:tblBorders>
          <w:top w:val="single" w:sz="8" w:space="0" w:color="auto"/>
          <w:bottom w:val="single" w:sz="8" w:space="0" w:color="auto"/>
        </w:tblBorders>
        <w:tblLook w:val="04A0" w:firstRow="1" w:lastRow="0" w:firstColumn="1" w:lastColumn="0" w:noHBand="0" w:noVBand="1"/>
      </w:tblPr>
      <w:tblGrid>
        <w:gridCol w:w="2311"/>
        <w:gridCol w:w="3747"/>
        <w:gridCol w:w="501"/>
        <w:gridCol w:w="501"/>
        <w:gridCol w:w="375"/>
        <w:gridCol w:w="491"/>
        <w:gridCol w:w="488"/>
      </w:tblGrid>
      <w:tr w:rsidR="00872A7D" w:rsidRPr="004A3A4A" w14:paraId="3C6B7C91" w14:textId="77777777" w:rsidTr="009604DB">
        <w:trPr>
          <w:trHeight w:val="278"/>
        </w:trPr>
        <w:tc>
          <w:tcPr>
            <w:tcW w:w="1373" w:type="pct"/>
            <w:tcBorders>
              <w:top w:val="single" w:sz="8" w:space="0" w:color="auto"/>
              <w:bottom w:val="single" w:sz="8" w:space="0" w:color="auto"/>
            </w:tcBorders>
            <w:shd w:val="clear" w:color="auto" w:fill="auto"/>
            <w:vAlign w:val="center"/>
            <w:hideMark/>
          </w:tcPr>
          <w:p w14:paraId="23968433"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Department</w:t>
            </w:r>
          </w:p>
        </w:tc>
        <w:tc>
          <w:tcPr>
            <w:tcW w:w="2226" w:type="pct"/>
            <w:tcBorders>
              <w:top w:val="single" w:sz="8" w:space="0" w:color="auto"/>
              <w:bottom w:val="single" w:sz="8" w:space="0" w:color="auto"/>
            </w:tcBorders>
            <w:shd w:val="clear" w:color="auto" w:fill="auto"/>
            <w:vAlign w:val="center"/>
            <w:hideMark/>
          </w:tcPr>
          <w:p w14:paraId="605A6746"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Evaluation Indicators</w:t>
            </w:r>
          </w:p>
        </w:tc>
        <w:tc>
          <w:tcPr>
            <w:tcW w:w="298" w:type="pct"/>
            <w:tcBorders>
              <w:top w:val="single" w:sz="8" w:space="0" w:color="auto"/>
              <w:bottom w:val="single" w:sz="8" w:space="0" w:color="auto"/>
            </w:tcBorders>
            <w:shd w:val="clear" w:color="auto" w:fill="auto"/>
            <w:vAlign w:val="center"/>
            <w:hideMark/>
          </w:tcPr>
          <w:p w14:paraId="0738E4F7"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A1</w:t>
            </w:r>
          </w:p>
        </w:tc>
        <w:tc>
          <w:tcPr>
            <w:tcW w:w="298" w:type="pct"/>
            <w:tcBorders>
              <w:top w:val="single" w:sz="8" w:space="0" w:color="auto"/>
              <w:bottom w:val="single" w:sz="8" w:space="0" w:color="auto"/>
            </w:tcBorders>
            <w:shd w:val="clear" w:color="auto" w:fill="auto"/>
            <w:vAlign w:val="center"/>
            <w:hideMark/>
          </w:tcPr>
          <w:p w14:paraId="2CB486DD"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A2</w:t>
            </w:r>
          </w:p>
        </w:tc>
        <w:tc>
          <w:tcPr>
            <w:tcW w:w="223" w:type="pct"/>
            <w:tcBorders>
              <w:top w:val="single" w:sz="8" w:space="0" w:color="auto"/>
              <w:bottom w:val="single" w:sz="8" w:space="0" w:color="auto"/>
            </w:tcBorders>
            <w:shd w:val="clear" w:color="auto" w:fill="auto"/>
            <w:noWrap/>
            <w:vAlign w:val="center"/>
            <w:hideMark/>
          </w:tcPr>
          <w:p w14:paraId="24A6896E"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Z</w:t>
            </w:r>
          </w:p>
        </w:tc>
        <w:tc>
          <w:tcPr>
            <w:tcW w:w="292" w:type="pct"/>
            <w:tcBorders>
              <w:top w:val="single" w:sz="8" w:space="0" w:color="auto"/>
              <w:bottom w:val="single" w:sz="8" w:space="0" w:color="auto"/>
            </w:tcBorders>
            <w:shd w:val="clear" w:color="auto" w:fill="auto"/>
            <w:noWrap/>
            <w:vAlign w:val="center"/>
            <w:hideMark/>
          </w:tcPr>
          <w:p w14:paraId="23F2FCD5"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B1</w:t>
            </w:r>
          </w:p>
        </w:tc>
        <w:tc>
          <w:tcPr>
            <w:tcW w:w="292" w:type="pct"/>
            <w:tcBorders>
              <w:top w:val="single" w:sz="8" w:space="0" w:color="auto"/>
              <w:bottom w:val="single" w:sz="8" w:space="0" w:color="auto"/>
            </w:tcBorders>
            <w:shd w:val="clear" w:color="auto" w:fill="auto"/>
            <w:noWrap/>
            <w:vAlign w:val="center"/>
            <w:hideMark/>
          </w:tcPr>
          <w:p w14:paraId="3BDA2FE0"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B2</w:t>
            </w:r>
          </w:p>
        </w:tc>
      </w:tr>
      <w:tr w:rsidR="00872A7D" w:rsidRPr="004A3A4A" w14:paraId="052913D3" w14:textId="77777777" w:rsidTr="009604DB">
        <w:trPr>
          <w:trHeight w:val="278"/>
        </w:trPr>
        <w:tc>
          <w:tcPr>
            <w:tcW w:w="1373" w:type="pct"/>
            <w:vMerge w:val="restart"/>
            <w:tcBorders>
              <w:top w:val="single" w:sz="8" w:space="0" w:color="auto"/>
              <w:bottom w:val="nil"/>
            </w:tcBorders>
            <w:shd w:val="clear" w:color="auto" w:fill="auto"/>
            <w:vAlign w:val="center"/>
            <w:hideMark/>
          </w:tcPr>
          <w:p w14:paraId="02969880"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Purchasing department</w:t>
            </w:r>
          </w:p>
        </w:tc>
        <w:tc>
          <w:tcPr>
            <w:tcW w:w="2226" w:type="pct"/>
            <w:tcBorders>
              <w:top w:val="single" w:sz="8" w:space="0" w:color="auto"/>
              <w:bottom w:val="nil"/>
            </w:tcBorders>
            <w:shd w:val="clear" w:color="auto" w:fill="auto"/>
            <w:vAlign w:val="center"/>
            <w:hideMark/>
          </w:tcPr>
          <w:p w14:paraId="66652776"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Payment Reliability</w:t>
            </w:r>
          </w:p>
        </w:tc>
        <w:tc>
          <w:tcPr>
            <w:tcW w:w="298" w:type="pct"/>
            <w:tcBorders>
              <w:top w:val="single" w:sz="8" w:space="0" w:color="auto"/>
              <w:bottom w:val="nil"/>
            </w:tcBorders>
            <w:shd w:val="clear" w:color="auto" w:fill="auto"/>
            <w:vAlign w:val="center"/>
            <w:hideMark/>
          </w:tcPr>
          <w:p w14:paraId="51A7C637" w14:textId="77777777" w:rsidR="00872A7D" w:rsidRPr="004A3A4A" w:rsidRDefault="00872A7D" w:rsidP="009604DB">
            <w:pPr>
              <w:jc w:val="center"/>
              <w:rPr>
                <w:rFonts w:eastAsia="等线"/>
                <w:color w:val="000000"/>
                <w:sz w:val="18"/>
                <w:szCs w:val="18"/>
                <w:lang w:val="en-US"/>
              </w:rPr>
            </w:pPr>
          </w:p>
        </w:tc>
        <w:tc>
          <w:tcPr>
            <w:tcW w:w="298" w:type="pct"/>
            <w:tcBorders>
              <w:top w:val="single" w:sz="8" w:space="0" w:color="auto"/>
              <w:bottom w:val="nil"/>
            </w:tcBorders>
            <w:shd w:val="clear" w:color="auto" w:fill="auto"/>
            <w:vAlign w:val="center"/>
            <w:hideMark/>
          </w:tcPr>
          <w:p w14:paraId="2C6C0F7D" w14:textId="77777777" w:rsidR="00872A7D" w:rsidRPr="004A3A4A" w:rsidRDefault="00872A7D" w:rsidP="009604DB">
            <w:pPr>
              <w:jc w:val="center"/>
              <w:rPr>
                <w:sz w:val="18"/>
                <w:szCs w:val="18"/>
                <w:lang w:val="en-US"/>
              </w:rPr>
            </w:pPr>
          </w:p>
        </w:tc>
        <w:tc>
          <w:tcPr>
            <w:tcW w:w="223" w:type="pct"/>
            <w:tcBorders>
              <w:top w:val="single" w:sz="8" w:space="0" w:color="auto"/>
              <w:bottom w:val="nil"/>
            </w:tcBorders>
            <w:shd w:val="clear" w:color="auto" w:fill="auto"/>
            <w:noWrap/>
            <w:vAlign w:val="center"/>
            <w:hideMark/>
          </w:tcPr>
          <w:p w14:paraId="489AEA47"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7A1A84A6"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665FD2DB" w14:textId="77777777" w:rsidR="00872A7D" w:rsidRPr="004A3A4A" w:rsidRDefault="00872A7D" w:rsidP="009604DB">
            <w:pPr>
              <w:jc w:val="center"/>
              <w:rPr>
                <w:sz w:val="18"/>
                <w:szCs w:val="18"/>
                <w:lang w:val="en-US"/>
              </w:rPr>
            </w:pPr>
          </w:p>
        </w:tc>
      </w:tr>
      <w:tr w:rsidR="00872A7D" w:rsidRPr="004A3A4A" w14:paraId="09A59BA5" w14:textId="77777777" w:rsidTr="009604DB">
        <w:trPr>
          <w:trHeight w:val="615"/>
        </w:trPr>
        <w:tc>
          <w:tcPr>
            <w:tcW w:w="1373" w:type="pct"/>
            <w:vMerge/>
            <w:tcBorders>
              <w:top w:val="nil"/>
              <w:bottom w:val="nil"/>
            </w:tcBorders>
            <w:vAlign w:val="center"/>
            <w:hideMark/>
          </w:tcPr>
          <w:p w14:paraId="13EA2739"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18EF7792"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purchasing schedule reliability</w:t>
            </w:r>
          </w:p>
        </w:tc>
        <w:tc>
          <w:tcPr>
            <w:tcW w:w="298" w:type="pct"/>
            <w:tcBorders>
              <w:top w:val="nil"/>
              <w:bottom w:val="nil"/>
            </w:tcBorders>
            <w:shd w:val="clear" w:color="auto" w:fill="auto"/>
            <w:vAlign w:val="center"/>
            <w:hideMark/>
          </w:tcPr>
          <w:p w14:paraId="35CAE8EB"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445640C9"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3C002873"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6D1C9DEA"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7DE3078D" w14:textId="77777777" w:rsidR="00872A7D" w:rsidRPr="004A3A4A" w:rsidRDefault="00872A7D" w:rsidP="009604DB">
            <w:pPr>
              <w:jc w:val="center"/>
              <w:rPr>
                <w:sz w:val="18"/>
                <w:szCs w:val="18"/>
                <w:lang w:val="en-US"/>
              </w:rPr>
            </w:pPr>
          </w:p>
        </w:tc>
      </w:tr>
      <w:tr w:rsidR="00872A7D" w:rsidRPr="004A3A4A" w14:paraId="5BE80C6F" w14:textId="77777777" w:rsidTr="009604DB">
        <w:trPr>
          <w:trHeight w:val="615"/>
        </w:trPr>
        <w:tc>
          <w:tcPr>
            <w:tcW w:w="1373" w:type="pct"/>
            <w:vMerge/>
            <w:tcBorders>
              <w:top w:val="nil"/>
              <w:bottom w:val="single" w:sz="8" w:space="0" w:color="auto"/>
            </w:tcBorders>
            <w:vAlign w:val="center"/>
            <w:hideMark/>
          </w:tcPr>
          <w:p w14:paraId="3150C051"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01EE9FD2"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purchasing schedule adjustment reliability</w:t>
            </w:r>
          </w:p>
        </w:tc>
        <w:tc>
          <w:tcPr>
            <w:tcW w:w="298" w:type="pct"/>
            <w:tcBorders>
              <w:top w:val="nil"/>
              <w:bottom w:val="nil"/>
            </w:tcBorders>
            <w:shd w:val="clear" w:color="auto" w:fill="auto"/>
            <w:vAlign w:val="center"/>
            <w:hideMark/>
          </w:tcPr>
          <w:p w14:paraId="3A75FE33"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5BA5CC3C"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02990540"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436B077F"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7C0B6329" w14:textId="77777777" w:rsidR="00872A7D" w:rsidRPr="004A3A4A" w:rsidRDefault="00872A7D" w:rsidP="009604DB">
            <w:pPr>
              <w:jc w:val="center"/>
              <w:rPr>
                <w:sz w:val="18"/>
                <w:szCs w:val="18"/>
                <w:lang w:val="en-US"/>
              </w:rPr>
            </w:pPr>
          </w:p>
        </w:tc>
      </w:tr>
      <w:tr w:rsidR="00872A7D" w:rsidRPr="004A3A4A" w14:paraId="28176C78" w14:textId="77777777" w:rsidTr="009604DB">
        <w:trPr>
          <w:trHeight w:val="308"/>
        </w:trPr>
        <w:tc>
          <w:tcPr>
            <w:tcW w:w="1373" w:type="pct"/>
            <w:vMerge/>
            <w:tcBorders>
              <w:top w:val="single" w:sz="8" w:space="0" w:color="auto"/>
            </w:tcBorders>
            <w:vAlign w:val="center"/>
            <w:hideMark/>
          </w:tcPr>
          <w:p w14:paraId="7031F7EE"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48015E18"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receiving reliability</w:t>
            </w:r>
          </w:p>
        </w:tc>
        <w:tc>
          <w:tcPr>
            <w:tcW w:w="298" w:type="pct"/>
            <w:tcBorders>
              <w:top w:val="nil"/>
              <w:bottom w:val="nil"/>
            </w:tcBorders>
            <w:shd w:val="clear" w:color="auto" w:fill="auto"/>
            <w:vAlign w:val="center"/>
            <w:hideMark/>
          </w:tcPr>
          <w:p w14:paraId="7783A9A3"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110FDA23"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28303760"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5CC91C5D"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2A52085C" w14:textId="77777777" w:rsidR="00872A7D" w:rsidRPr="004A3A4A" w:rsidRDefault="00872A7D" w:rsidP="009604DB">
            <w:pPr>
              <w:jc w:val="center"/>
              <w:rPr>
                <w:sz w:val="18"/>
                <w:szCs w:val="18"/>
                <w:lang w:val="en-US"/>
              </w:rPr>
            </w:pPr>
          </w:p>
        </w:tc>
      </w:tr>
      <w:tr w:rsidR="00872A7D" w:rsidRPr="004A3A4A" w14:paraId="6FF26AF3" w14:textId="77777777" w:rsidTr="009604DB">
        <w:trPr>
          <w:trHeight w:val="308"/>
        </w:trPr>
        <w:tc>
          <w:tcPr>
            <w:tcW w:w="1373" w:type="pct"/>
            <w:vMerge/>
            <w:vAlign w:val="center"/>
            <w:hideMark/>
          </w:tcPr>
          <w:p w14:paraId="25A8F02B" w14:textId="77777777" w:rsidR="00872A7D" w:rsidRPr="004A3A4A" w:rsidRDefault="00872A7D" w:rsidP="009604DB">
            <w:pPr>
              <w:rPr>
                <w:rFonts w:eastAsia="等线"/>
                <w:color w:val="000000"/>
                <w:sz w:val="18"/>
                <w:szCs w:val="18"/>
                <w:lang w:val="en-US"/>
              </w:rPr>
            </w:pPr>
          </w:p>
        </w:tc>
        <w:tc>
          <w:tcPr>
            <w:tcW w:w="2226" w:type="pct"/>
            <w:tcBorders>
              <w:top w:val="nil"/>
              <w:bottom w:val="single" w:sz="8" w:space="0" w:color="auto"/>
            </w:tcBorders>
            <w:shd w:val="clear" w:color="auto" w:fill="auto"/>
            <w:vAlign w:val="center"/>
            <w:hideMark/>
          </w:tcPr>
          <w:p w14:paraId="5D125A6A"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return goods reliability</w:t>
            </w:r>
          </w:p>
        </w:tc>
        <w:tc>
          <w:tcPr>
            <w:tcW w:w="298" w:type="pct"/>
            <w:tcBorders>
              <w:top w:val="nil"/>
              <w:bottom w:val="single" w:sz="8" w:space="0" w:color="auto"/>
            </w:tcBorders>
            <w:shd w:val="clear" w:color="auto" w:fill="auto"/>
            <w:vAlign w:val="center"/>
            <w:hideMark/>
          </w:tcPr>
          <w:p w14:paraId="24238893" w14:textId="77777777" w:rsidR="00872A7D" w:rsidRPr="004A3A4A" w:rsidRDefault="00872A7D" w:rsidP="009604DB">
            <w:pPr>
              <w:jc w:val="center"/>
              <w:rPr>
                <w:rFonts w:eastAsia="等线"/>
                <w:color w:val="000000"/>
                <w:sz w:val="18"/>
                <w:szCs w:val="18"/>
                <w:lang w:val="en-US"/>
              </w:rPr>
            </w:pPr>
          </w:p>
        </w:tc>
        <w:tc>
          <w:tcPr>
            <w:tcW w:w="298" w:type="pct"/>
            <w:tcBorders>
              <w:top w:val="nil"/>
              <w:bottom w:val="single" w:sz="8" w:space="0" w:color="auto"/>
            </w:tcBorders>
            <w:shd w:val="clear" w:color="auto" w:fill="auto"/>
            <w:vAlign w:val="center"/>
            <w:hideMark/>
          </w:tcPr>
          <w:p w14:paraId="023B30BE" w14:textId="77777777" w:rsidR="00872A7D" w:rsidRPr="004A3A4A" w:rsidRDefault="00872A7D" w:rsidP="009604DB">
            <w:pPr>
              <w:jc w:val="center"/>
              <w:rPr>
                <w:sz w:val="18"/>
                <w:szCs w:val="18"/>
                <w:lang w:val="en-US"/>
              </w:rPr>
            </w:pPr>
          </w:p>
        </w:tc>
        <w:tc>
          <w:tcPr>
            <w:tcW w:w="223" w:type="pct"/>
            <w:tcBorders>
              <w:top w:val="nil"/>
              <w:bottom w:val="single" w:sz="8" w:space="0" w:color="auto"/>
            </w:tcBorders>
            <w:shd w:val="clear" w:color="auto" w:fill="auto"/>
            <w:noWrap/>
            <w:vAlign w:val="center"/>
            <w:hideMark/>
          </w:tcPr>
          <w:p w14:paraId="33C9AB7C"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5AC4924F"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422DBE82" w14:textId="77777777" w:rsidR="00872A7D" w:rsidRPr="004A3A4A" w:rsidRDefault="00872A7D" w:rsidP="009604DB">
            <w:pPr>
              <w:jc w:val="center"/>
              <w:rPr>
                <w:sz w:val="18"/>
                <w:szCs w:val="18"/>
                <w:lang w:val="en-US"/>
              </w:rPr>
            </w:pPr>
          </w:p>
        </w:tc>
      </w:tr>
      <w:tr w:rsidR="00872A7D" w:rsidRPr="004A3A4A" w14:paraId="30997FC5" w14:textId="77777777" w:rsidTr="009604DB">
        <w:trPr>
          <w:trHeight w:val="615"/>
        </w:trPr>
        <w:tc>
          <w:tcPr>
            <w:tcW w:w="1373" w:type="pct"/>
            <w:vMerge w:val="restart"/>
            <w:shd w:val="clear" w:color="auto" w:fill="auto"/>
            <w:vAlign w:val="center"/>
            <w:hideMark/>
          </w:tcPr>
          <w:p w14:paraId="41FDD16E"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department</w:t>
            </w:r>
          </w:p>
        </w:tc>
        <w:tc>
          <w:tcPr>
            <w:tcW w:w="2226" w:type="pct"/>
            <w:tcBorders>
              <w:top w:val="single" w:sz="8" w:space="0" w:color="auto"/>
              <w:bottom w:val="nil"/>
            </w:tcBorders>
            <w:shd w:val="clear" w:color="auto" w:fill="auto"/>
            <w:vAlign w:val="center"/>
            <w:hideMark/>
          </w:tcPr>
          <w:p w14:paraId="41584B31"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capital reliability</w:t>
            </w:r>
          </w:p>
        </w:tc>
        <w:tc>
          <w:tcPr>
            <w:tcW w:w="298" w:type="pct"/>
            <w:tcBorders>
              <w:top w:val="single" w:sz="8" w:space="0" w:color="auto"/>
              <w:bottom w:val="nil"/>
            </w:tcBorders>
            <w:shd w:val="clear" w:color="auto" w:fill="auto"/>
            <w:vAlign w:val="center"/>
            <w:hideMark/>
          </w:tcPr>
          <w:p w14:paraId="734975A8" w14:textId="77777777" w:rsidR="00872A7D" w:rsidRPr="004A3A4A" w:rsidRDefault="00872A7D" w:rsidP="009604DB">
            <w:pPr>
              <w:jc w:val="center"/>
              <w:rPr>
                <w:rFonts w:eastAsia="等线"/>
                <w:color w:val="000000"/>
                <w:sz w:val="18"/>
                <w:szCs w:val="18"/>
                <w:lang w:val="en-US"/>
              </w:rPr>
            </w:pPr>
          </w:p>
        </w:tc>
        <w:tc>
          <w:tcPr>
            <w:tcW w:w="298" w:type="pct"/>
            <w:tcBorders>
              <w:top w:val="single" w:sz="8" w:space="0" w:color="auto"/>
              <w:bottom w:val="nil"/>
            </w:tcBorders>
            <w:shd w:val="clear" w:color="auto" w:fill="auto"/>
            <w:vAlign w:val="center"/>
            <w:hideMark/>
          </w:tcPr>
          <w:p w14:paraId="6433AC95" w14:textId="77777777" w:rsidR="00872A7D" w:rsidRPr="004A3A4A" w:rsidRDefault="00872A7D" w:rsidP="009604DB">
            <w:pPr>
              <w:jc w:val="center"/>
              <w:rPr>
                <w:sz w:val="18"/>
                <w:szCs w:val="18"/>
                <w:lang w:val="en-US"/>
              </w:rPr>
            </w:pPr>
          </w:p>
        </w:tc>
        <w:tc>
          <w:tcPr>
            <w:tcW w:w="223" w:type="pct"/>
            <w:tcBorders>
              <w:top w:val="single" w:sz="8" w:space="0" w:color="auto"/>
              <w:bottom w:val="nil"/>
            </w:tcBorders>
            <w:shd w:val="clear" w:color="auto" w:fill="auto"/>
            <w:noWrap/>
            <w:vAlign w:val="center"/>
            <w:hideMark/>
          </w:tcPr>
          <w:p w14:paraId="2D70C864"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5AC46C42"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3C7A0834" w14:textId="77777777" w:rsidR="00872A7D" w:rsidRPr="004A3A4A" w:rsidRDefault="00872A7D" w:rsidP="009604DB">
            <w:pPr>
              <w:jc w:val="center"/>
              <w:rPr>
                <w:sz w:val="18"/>
                <w:szCs w:val="18"/>
                <w:lang w:val="en-US"/>
              </w:rPr>
            </w:pPr>
          </w:p>
        </w:tc>
      </w:tr>
      <w:tr w:rsidR="00872A7D" w:rsidRPr="004A3A4A" w14:paraId="2F369A60" w14:textId="77777777" w:rsidTr="009604DB">
        <w:trPr>
          <w:trHeight w:val="615"/>
        </w:trPr>
        <w:tc>
          <w:tcPr>
            <w:tcW w:w="1373" w:type="pct"/>
            <w:vMerge/>
            <w:vAlign w:val="center"/>
            <w:hideMark/>
          </w:tcPr>
          <w:p w14:paraId="0BC769FB"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7C398B9C"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planning reliability</w:t>
            </w:r>
          </w:p>
        </w:tc>
        <w:tc>
          <w:tcPr>
            <w:tcW w:w="298" w:type="pct"/>
            <w:tcBorders>
              <w:top w:val="nil"/>
              <w:bottom w:val="nil"/>
            </w:tcBorders>
            <w:shd w:val="clear" w:color="auto" w:fill="auto"/>
            <w:vAlign w:val="center"/>
            <w:hideMark/>
          </w:tcPr>
          <w:p w14:paraId="46ADE02C"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177DE59B"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53DE3B2E"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0F9145AE"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532AE240" w14:textId="77777777" w:rsidR="00872A7D" w:rsidRPr="004A3A4A" w:rsidRDefault="00872A7D" w:rsidP="009604DB">
            <w:pPr>
              <w:jc w:val="center"/>
              <w:rPr>
                <w:sz w:val="18"/>
                <w:szCs w:val="18"/>
                <w:lang w:val="en-US"/>
              </w:rPr>
            </w:pPr>
          </w:p>
        </w:tc>
      </w:tr>
      <w:tr w:rsidR="00872A7D" w:rsidRPr="004A3A4A" w14:paraId="0F46986E" w14:textId="77777777" w:rsidTr="009604DB">
        <w:trPr>
          <w:trHeight w:val="615"/>
        </w:trPr>
        <w:tc>
          <w:tcPr>
            <w:tcW w:w="1373" w:type="pct"/>
            <w:vMerge/>
            <w:vAlign w:val="center"/>
            <w:hideMark/>
          </w:tcPr>
          <w:p w14:paraId="5CCD28A5"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459D1EA1"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planning adjustment reliability</w:t>
            </w:r>
          </w:p>
        </w:tc>
        <w:tc>
          <w:tcPr>
            <w:tcW w:w="298" w:type="pct"/>
            <w:tcBorders>
              <w:top w:val="nil"/>
              <w:bottom w:val="nil"/>
            </w:tcBorders>
            <w:shd w:val="clear" w:color="auto" w:fill="auto"/>
            <w:vAlign w:val="center"/>
            <w:hideMark/>
          </w:tcPr>
          <w:p w14:paraId="37ACD46A"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7C5DBCBF"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331EEE36"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44A56D27"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19593B5A" w14:textId="77777777" w:rsidR="00872A7D" w:rsidRPr="004A3A4A" w:rsidRDefault="00872A7D" w:rsidP="009604DB">
            <w:pPr>
              <w:jc w:val="center"/>
              <w:rPr>
                <w:sz w:val="18"/>
                <w:szCs w:val="18"/>
                <w:lang w:val="en-US"/>
              </w:rPr>
            </w:pPr>
          </w:p>
        </w:tc>
      </w:tr>
      <w:tr w:rsidR="00872A7D" w:rsidRPr="004A3A4A" w14:paraId="3965354B" w14:textId="77777777" w:rsidTr="009604DB">
        <w:trPr>
          <w:trHeight w:val="615"/>
        </w:trPr>
        <w:tc>
          <w:tcPr>
            <w:tcW w:w="1373" w:type="pct"/>
            <w:vMerge/>
            <w:vAlign w:val="center"/>
            <w:hideMark/>
          </w:tcPr>
          <w:p w14:paraId="2252784C" w14:textId="77777777" w:rsidR="00872A7D" w:rsidRPr="004A3A4A" w:rsidRDefault="00872A7D" w:rsidP="009604DB">
            <w:pPr>
              <w:rPr>
                <w:rFonts w:eastAsia="等线"/>
                <w:color w:val="000000"/>
                <w:sz w:val="18"/>
                <w:szCs w:val="18"/>
                <w:lang w:val="en-US"/>
              </w:rPr>
            </w:pPr>
          </w:p>
        </w:tc>
        <w:tc>
          <w:tcPr>
            <w:tcW w:w="2226" w:type="pct"/>
            <w:tcBorders>
              <w:top w:val="nil"/>
              <w:bottom w:val="single" w:sz="8" w:space="0" w:color="auto"/>
            </w:tcBorders>
            <w:shd w:val="clear" w:color="auto" w:fill="auto"/>
            <w:vAlign w:val="center"/>
            <w:hideMark/>
          </w:tcPr>
          <w:p w14:paraId="50DDC843"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logistics reliability</w:t>
            </w:r>
          </w:p>
        </w:tc>
        <w:tc>
          <w:tcPr>
            <w:tcW w:w="298" w:type="pct"/>
            <w:tcBorders>
              <w:top w:val="nil"/>
              <w:bottom w:val="single" w:sz="8" w:space="0" w:color="auto"/>
            </w:tcBorders>
            <w:shd w:val="clear" w:color="auto" w:fill="auto"/>
            <w:vAlign w:val="center"/>
            <w:hideMark/>
          </w:tcPr>
          <w:p w14:paraId="67588535" w14:textId="77777777" w:rsidR="00872A7D" w:rsidRPr="004A3A4A" w:rsidRDefault="00872A7D" w:rsidP="009604DB">
            <w:pPr>
              <w:jc w:val="center"/>
              <w:rPr>
                <w:rFonts w:eastAsia="等线"/>
                <w:color w:val="000000"/>
                <w:sz w:val="18"/>
                <w:szCs w:val="18"/>
                <w:lang w:val="en-US"/>
              </w:rPr>
            </w:pPr>
          </w:p>
        </w:tc>
        <w:tc>
          <w:tcPr>
            <w:tcW w:w="298" w:type="pct"/>
            <w:tcBorders>
              <w:top w:val="nil"/>
              <w:bottom w:val="single" w:sz="8" w:space="0" w:color="auto"/>
            </w:tcBorders>
            <w:shd w:val="clear" w:color="auto" w:fill="auto"/>
            <w:vAlign w:val="center"/>
            <w:hideMark/>
          </w:tcPr>
          <w:p w14:paraId="49FB3E69" w14:textId="77777777" w:rsidR="00872A7D" w:rsidRPr="004A3A4A" w:rsidRDefault="00872A7D" w:rsidP="009604DB">
            <w:pPr>
              <w:jc w:val="center"/>
              <w:rPr>
                <w:sz w:val="18"/>
                <w:szCs w:val="18"/>
                <w:lang w:val="en-US"/>
              </w:rPr>
            </w:pPr>
          </w:p>
        </w:tc>
        <w:tc>
          <w:tcPr>
            <w:tcW w:w="223" w:type="pct"/>
            <w:tcBorders>
              <w:top w:val="nil"/>
              <w:bottom w:val="single" w:sz="8" w:space="0" w:color="auto"/>
            </w:tcBorders>
            <w:shd w:val="clear" w:color="auto" w:fill="auto"/>
            <w:noWrap/>
            <w:vAlign w:val="center"/>
            <w:hideMark/>
          </w:tcPr>
          <w:p w14:paraId="46961B29"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079CC5A5"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245704F0" w14:textId="77777777" w:rsidR="00872A7D" w:rsidRPr="004A3A4A" w:rsidRDefault="00872A7D" w:rsidP="009604DB">
            <w:pPr>
              <w:jc w:val="center"/>
              <w:rPr>
                <w:sz w:val="18"/>
                <w:szCs w:val="18"/>
                <w:lang w:val="en-US"/>
              </w:rPr>
            </w:pPr>
          </w:p>
        </w:tc>
      </w:tr>
      <w:tr w:rsidR="00872A7D" w:rsidRPr="004A3A4A" w14:paraId="1D99D731" w14:textId="77777777" w:rsidTr="009604DB">
        <w:trPr>
          <w:trHeight w:val="308"/>
        </w:trPr>
        <w:tc>
          <w:tcPr>
            <w:tcW w:w="1373" w:type="pct"/>
            <w:vMerge w:val="restart"/>
            <w:shd w:val="clear" w:color="auto" w:fill="auto"/>
            <w:vAlign w:val="center"/>
            <w:hideMark/>
          </w:tcPr>
          <w:p w14:paraId="7ABA4A5F"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Sales Department</w:t>
            </w:r>
          </w:p>
        </w:tc>
        <w:tc>
          <w:tcPr>
            <w:tcW w:w="2226" w:type="pct"/>
            <w:tcBorders>
              <w:top w:val="single" w:sz="8" w:space="0" w:color="auto"/>
              <w:bottom w:val="nil"/>
            </w:tcBorders>
            <w:shd w:val="clear" w:color="auto" w:fill="auto"/>
            <w:vAlign w:val="center"/>
            <w:hideMark/>
          </w:tcPr>
          <w:p w14:paraId="57C40D54"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payment reliability</w:t>
            </w:r>
          </w:p>
        </w:tc>
        <w:tc>
          <w:tcPr>
            <w:tcW w:w="298" w:type="pct"/>
            <w:tcBorders>
              <w:top w:val="single" w:sz="8" w:space="0" w:color="auto"/>
              <w:bottom w:val="nil"/>
            </w:tcBorders>
            <w:shd w:val="clear" w:color="auto" w:fill="auto"/>
            <w:vAlign w:val="center"/>
            <w:hideMark/>
          </w:tcPr>
          <w:p w14:paraId="1740423C" w14:textId="77777777" w:rsidR="00872A7D" w:rsidRPr="004A3A4A" w:rsidRDefault="00872A7D" w:rsidP="009604DB">
            <w:pPr>
              <w:jc w:val="center"/>
              <w:rPr>
                <w:rFonts w:eastAsia="等线"/>
                <w:color w:val="000000"/>
                <w:sz w:val="18"/>
                <w:szCs w:val="18"/>
                <w:lang w:val="en-US"/>
              </w:rPr>
            </w:pPr>
          </w:p>
        </w:tc>
        <w:tc>
          <w:tcPr>
            <w:tcW w:w="298" w:type="pct"/>
            <w:tcBorders>
              <w:top w:val="single" w:sz="8" w:space="0" w:color="auto"/>
              <w:bottom w:val="nil"/>
            </w:tcBorders>
            <w:shd w:val="clear" w:color="auto" w:fill="auto"/>
            <w:vAlign w:val="center"/>
            <w:hideMark/>
          </w:tcPr>
          <w:p w14:paraId="1739AECC" w14:textId="77777777" w:rsidR="00872A7D" w:rsidRPr="004A3A4A" w:rsidRDefault="00872A7D" w:rsidP="009604DB">
            <w:pPr>
              <w:jc w:val="center"/>
              <w:rPr>
                <w:sz w:val="18"/>
                <w:szCs w:val="18"/>
                <w:lang w:val="en-US"/>
              </w:rPr>
            </w:pPr>
          </w:p>
        </w:tc>
        <w:tc>
          <w:tcPr>
            <w:tcW w:w="223" w:type="pct"/>
            <w:tcBorders>
              <w:top w:val="single" w:sz="8" w:space="0" w:color="auto"/>
              <w:bottom w:val="nil"/>
            </w:tcBorders>
            <w:shd w:val="clear" w:color="auto" w:fill="auto"/>
            <w:noWrap/>
            <w:vAlign w:val="center"/>
            <w:hideMark/>
          </w:tcPr>
          <w:p w14:paraId="1AF38807"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0BB625B3"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65D0FD7F" w14:textId="77777777" w:rsidR="00872A7D" w:rsidRPr="004A3A4A" w:rsidRDefault="00872A7D" w:rsidP="009604DB">
            <w:pPr>
              <w:jc w:val="center"/>
              <w:rPr>
                <w:sz w:val="18"/>
                <w:szCs w:val="18"/>
                <w:lang w:val="en-US"/>
              </w:rPr>
            </w:pPr>
          </w:p>
        </w:tc>
      </w:tr>
      <w:tr w:rsidR="00872A7D" w:rsidRPr="004A3A4A" w14:paraId="2916ACB3" w14:textId="77777777" w:rsidTr="009604DB">
        <w:trPr>
          <w:trHeight w:val="308"/>
        </w:trPr>
        <w:tc>
          <w:tcPr>
            <w:tcW w:w="1373" w:type="pct"/>
            <w:vMerge/>
            <w:vAlign w:val="center"/>
            <w:hideMark/>
          </w:tcPr>
          <w:p w14:paraId="31E1356A"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27CAE958"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collection reliability</w:t>
            </w:r>
          </w:p>
        </w:tc>
        <w:tc>
          <w:tcPr>
            <w:tcW w:w="298" w:type="pct"/>
            <w:tcBorders>
              <w:top w:val="nil"/>
              <w:bottom w:val="nil"/>
            </w:tcBorders>
            <w:shd w:val="clear" w:color="auto" w:fill="auto"/>
            <w:vAlign w:val="center"/>
            <w:hideMark/>
          </w:tcPr>
          <w:p w14:paraId="2E669389"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3036BBF2"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3ED51033"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0EDB53D7"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0F2C1462" w14:textId="77777777" w:rsidR="00872A7D" w:rsidRPr="004A3A4A" w:rsidRDefault="00872A7D" w:rsidP="009604DB">
            <w:pPr>
              <w:jc w:val="center"/>
              <w:rPr>
                <w:sz w:val="18"/>
                <w:szCs w:val="18"/>
                <w:lang w:val="en-US"/>
              </w:rPr>
            </w:pPr>
          </w:p>
        </w:tc>
      </w:tr>
      <w:tr w:rsidR="00872A7D" w:rsidRPr="004A3A4A" w14:paraId="0E06AB40" w14:textId="77777777" w:rsidTr="009604DB">
        <w:trPr>
          <w:trHeight w:val="308"/>
        </w:trPr>
        <w:tc>
          <w:tcPr>
            <w:tcW w:w="1373" w:type="pct"/>
            <w:vMerge/>
            <w:vAlign w:val="center"/>
            <w:hideMark/>
          </w:tcPr>
          <w:p w14:paraId="65EC123C"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2C848561"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sales plan reliability</w:t>
            </w:r>
          </w:p>
        </w:tc>
        <w:tc>
          <w:tcPr>
            <w:tcW w:w="298" w:type="pct"/>
            <w:tcBorders>
              <w:top w:val="nil"/>
              <w:bottom w:val="nil"/>
            </w:tcBorders>
            <w:shd w:val="clear" w:color="auto" w:fill="auto"/>
            <w:vAlign w:val="center"/>
            <w:hideMark/>
          </w:tcPr>
          <w:p w14:paraId="72FD9E32"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06AADAB4"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6394ECA7"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6347A486"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4E7F8B0F" w14:textId="77777777" w:rsidR="00872A7D" w:rsidRPr="004A3A4A" w:rsidRDefault="00872A7D" w:rsidP="009604DB">
            <w:pPr>
              <w:jc w:val="center"/>
              <w:rPr>
                <w:sz w:val="18"/>
                <w:szCs w:val="18"/>
                <w:lang w:val="en-US"/>
              </w:rPr>
            </w:pPr>
          </w:p>
        </w:tc>
      </w:tr>
      <w:tr w:rsidR="00872A7D" w:rsidRPr="004A3A4A" w14:paraId="0AA91240" w14:textId="77777777" w:rsidTr="009604DB">
        <w:trPr>
          <w:trHeight w:val="615"/>
        </w:trPr>
        <w:tc>
          <w:tcPr>
            <w:tcW w:w="1373" w:type="pct"/>
            <w:vMerge/>
            <w:vAlign w:val="center"/>
            <w:hideMark/>
          </w:tcPr>
          <w:p w14:paraId="30E45FD6"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443D6750"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sales plan adjustment reliability</w:t>
            </w:r>
          </w:p>
        </w:tc>
        <w:tc>
          <w:tcPr>
            <w:tcW w:w="298" w:type="pct"/>
            <w:tcBorders>
              <w:top w:val="nil"/>
              <w:bottom w:val="nil"/>
            </w:tcBorders>
            <w:shd w:val="clear" w:color="auto" w:fill="auto"/>
            <w:vAlign w:val="center"/>
            <w:hideMark/>
          </w:tcPr>
          <w:p w14:paraId="02B14859"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66314177"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0AA968D9"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2028058E"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3A69DF52" w14:textId="77777777" w:rsidR="00872A7D" w:rsidRPr="004A3A4A" w:rsidRDefault="00872A7D" w:rsidP="009604DB">
            <w:pPr>
              <w:jc w:val="center"/>
              <w:rPr>
                <w:sz w:val="18"/>
                <w:szCs w:val="18"/>
                <w:lang w:val="en-US"/>
              </w:rPr>
            </w:pPr>
          </w:p>
        </w:tc>
      </w:tr>
      <w:tr w:rsidR="00872A7D" w:rsidRPr="004A3A4A" w14:paraId="6548BEAB" w14:textId="77777777" w:rsidTr="009604DB">
        <w:trPr>
          <w:trHeight w:val="308"/>
        </w:trPr>
        <w:tc>
          <w:tcPr>
            <w:tcW w:w="1373" w:type="pct"/>
            <w:vMerge/>
            <w:vAlign w:val="center"/>
            <w:hideMark/>
          </w:tcPr>
          <w:p w14:paraId="132DE357"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62773C06"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shipment reliability</w:t>
            </w:r>
          </w:p>
        </w:tc>
        <w:tc>
          <w:tcPr>
            <w:tcW w:w="298" w:type="pct"/>
            <w:tcBorders>
              <w:top w:val="nil"/>
              <w:bottom w:val="nil"/>
            </w:tcBorders>
            <w:shd w:val="clear" w:color="auto" w:fill="auto"/>
            <w:vAlign w:val="center"/>
            <w:hideMark/>
          </w:tcPr>
          <w:p w14:paraId="13468D98"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14B2CAC6"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2A19DD81"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3D5373F5"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45944C87" w14:textId="77777777" w:rsidR="00872A7D" w:rsidRPr="004A3A4A" w:rsidRDefault="00872A7D" w:rsidP="009604DB">
            <w:pPr>
              <w:jc w:val="center"/>
              <w:rPr>
                <w:sz w:val="18"/>
                <w:szCs w:val="18"/>
                <w:lang w:val="en-US"/>
              </w:rPr>
            </w:pPr>
          </w:p>
        </w:tc>
      </w:tr>
      <w:tr w:rsidR="00872A7D" w:rsidRPr="004A3A4A" w14:paraId="5557DD5B" w14:textId="77777777" w:rsidTr="009604DB">
        <w:trPr>
          <w:trHeight w:val="615"/>
        </w:trPr>
        <w:tc>
          <w:tcPr>
            <w:tcW w:w="1373" w:type="pct"/>
            <w:vMerge/>
            <w:vAlign w:val="center"/>
            <w:hideMark/>
          </w:tcPr>
          <w:p w14:paraId="32C787FB" w14:textId="77777777" w:rsidR="00872A7D" w:rsidRPr="004A3A4A" w:rsidRDefault="00872A7D" w:rsidP="009604DB">
            <w:pPr>
              <w:rPr>
                <w:rFonts w:eastAsia="等线"/>
                <w:color w:val="000000"/>
                <w:sz w:val="18"/>
                <w:szCs w:val="18"/>
                <w:lang w:val="en-US"/>
              </w:rPr>
            </w:pPr>
          </w:p>
        </w:tc>
        <w:tc>
          <w:tcPr>
            <w:tcW w:w="2226" w:type="pct"/>
            <w:tcBorders>
              <w:top w:val="nil"/>
              <w:bottom w:val="single" w:sz="8" w:space="0" w:color="auto"/>
            </w:tcBorders>
            <w:shd w:val="clear" w:color="auto" w:fill="auto"/>
            <w:vAlign w:val="center"/>
            <w:hideMark/>
          </w:tcPr>
          <w:p w14:paraId="2BB86434"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receiving return reliability</w:t>
            </w:r>
          </w:p>
        </w:tc>
        <w:tc>
          <w:tcPr>
            <w:tcW w:w="298" w:type="pct"/>
            <w:tcBorders>
              <w:top w:val="nil"/>
              <w:bottom w:val="single" w:sz="8" w:space="0" w:color="auto"/>
            </w:tcBorders>
            <w:shd w:val="clear" w:color="auto" w:fill="auto"/>
            <w:vAlign w:val="center"/>
            <w:hideMark/>
          </w:tcPr>
          <w:p w14:paraId="5BE8E552" w14:textId="77777777" w:rsidR="00872A7D" w:rsidRPr="004A3A4A" w:rsidRDefault="00872A7D" w:rsidP="009604DB">
            <w:pPr>
              <w:jc w:val="center"/>
              <w:rPr>
                <w:rFonts w:eastAsia="等线"/>
                <w:color w:val="000000"/>
                <w:sz w:val="18"/>
                <w:szCs w:val="18"/>
                <w:lang w:val="en-US"/>
              </w:rPr>
            </w:pPr>
          </w:p>
        </w:tc>
        <w:tc>
          <w:tcPr>
            <w:tcW w:w="298" w:type="pct"/>
            <w:tcBorders>
              <w:top w:val="nil"/>
              <w:bottom w:val="single" w:sz="8" w:space="0" w:color="auto"/>
            </w:tcBorders>
            <w:shd w:val="clear" w:color="auto" w:fill="auto"/>
            <w:vAlign w:val="center"/>
            <w:hideMark/>
          </w:tcPr>
          <w:p w14:paraId="10B2711B" w14:textId="77777777" w:rsidR="00872A7D" w:rsidRPr="004A3A4A" w:rsidRDefault="00872A7D" w:rsidP="009604DB">
            <w:pPr>
              <w:jc w:val="center"/>
              <w:rPr>
                <w:sz w:val="18"/>
                <w:szCs w:val="18"/>
                <w:lang w:val="en-US"/>
              </w:rPr>
            </w:pPr>
          </w:p>
        </w:tc>
        <w:tc>
          <w:tcPr>
            <w:tcW w:w="223" w:type="pct"/>
            <w:tcBorders>
              <w:top w:val="nil"/>
              <w:bottom w:val="single" w:sz="8" w:space="0" w:color="auto"/>
            </w:tcBorders>
            <w:shd w:val="clear" w:color="auto" w:fill="auto"/>
            <w:noWrap/>
            <w:vAlign w:val="center"/>
            <w:hideMark/>
          </w:tcPr>
          <w:p w14:paraId="28A9C505"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13F80ABD"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2DC0B7CC" w14:textId="77777777" w:rsidR="00872A7D" w:rsidRPr="004A3A4A" w:rsidRDefault="00872A7D" w:rsidP="009604DB">
            <w:pPr>
              <w:jc w:val="center"/>
              <w:rPr>
                <w:sz w:val="18"/>
                <w:szCs w:val="18"/>
                <w:lang w:val="en-US"/>
              </w:rPr>
            </w:pPr>
          </w:p>
        </w:tc>
      </w:tr>
      <w:tr w:rsidR="00872A7D" w:rsidRPr="004A3A4A" w14:paraId="2AC4F8E9" w14:textId="77777777" w:rsidTr="009604DB">
        <w:trPr>
          <w:trHeight w:val="308"/>
        </w:trPr>
        <w:tc>
          <w:tcPr>
            <w:tcW w:w="1373" w:type="pct"/>
            <w:vMerge w:val="restart"/>
            <w:shd w:val="clear" w:color="auto" w:fill="auto"/>
            <w:vAlign w:val="center"/>
            <w:hideMark/>
          </w:tcPr>
          <w:p w14:paraId="26D3DA81"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Connecting relationships</w:t>
            </w:r>
          </w:p>
        </w:tc>
        <w:tc>
          <w:tcPr>
            <w:tcW w:w="2226" w:type="pct"/>
            <w:tcBorders>
              <w:top w:val="single" w:sz="8" w:space="0" w:color="auto"/>
            </w:tcBorders>
            <w:shd w:val="clear" w:color="auto" w:fill="auto"/>
            <w:vAlign w:val="center"/>
            <w:hideMark/>
          </w:tcPr>
          <w:p w14:paraId="287256AA"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supply reliability</w:t>
            </w:r>
          </w:p>
        </w:tc>
        <w:tc>
          <w:tcPr>
            <w:tcW w:w="298" w:type="pct"/>
            <w:tcBorders>
              <w:top w:val="single" w:sz="8" w:space="0" w:color="auto"/>
            </w:tcBorders>
            <w:shd w:val="clear" w:color="auto" w:fill="auto"/>
            <w:vAlign w:val="center"/>
            <w:hideMark/>
          </w:tcPr>
          <w:p w14:paraId="45737C64" w14:textId="77777777" w:rsidR="00872A7D" w:rsidRPr="004A3A4A" w:rsidRDefault="00872A7D" w:rsidP="009604DB">
            <w:pPr>
              <w:jc w:val="center"/>
              <w:rPr>
                <w:rFonts w:eastAsia="等线"/>
                <w:color w:val="000000"/>
                <w:sz w:val="18"/>
                <w:szCs w:val="18"/>
                <w:lang w:val="en-US"/>
              </w:rPr>
            </w:pPr>
          </w:p>
        </w:tc>
        <w:tc>
          <w:tcPr>
            <w:tcW w:w="298" w:type="pct"/>
            <w:tcBorders>
              <w:top w:val="single" w:sz="8" w:space="0" w:color="auto"/>
            </w:tcBorders>
            <w:shd w:val="clear" w:color="auto" w:fill="auto"/>
            <w:vAlign w:val="center"/>
            <w:hideMark/>
          </w:tcPr>
          <w:p w14:paraId="7A77F0DA" w14:textId="77777777" w:rsidR="00872A7D" w:rsidRPr="004A3A4A" w:rsidRDefault="00872A7D" w:rsidP="009604DB">
            <w:pPr>
              <w:jc w:val="center"/>
              <w:rPr>
                <w:sz w:val="18"/>
                <w:szCs w:val="18"/>
                <w:lang w:val="en-US"/>
              </w:rPr>
            </w:pPr>
          </w:p>
        </w:tc>
        <w:tc>
          <w:tcPr>
            <w:tcW w:w="223" w:type="pct"/>
            <w:tcBorders>
              <w:top w:val="single" w:sz="8" w:space="0" w:color="auto"/>
            </w:tcBorders>
            <w:shd w:val="clear" w:color="auto" w:fill="auto"/>
            <w:noWrap/>
            <w:vAlign w:val="center"/>
            <w:hideMark/>
          </w:tcPr>
          <w:p w14:paraId="665FC3F1" w14:textId="77777777" w:rsidR="00872A7D" w:rsidRPr="004A3A4A" w:rsidRDefault="00872A7D" w:rsidP="009604DB">
            <w:pPr>
              <w:jc w:val="center"/>
              <w:rPr>
                <w:sz w:val="18"/>
                <w:szCs w:val="18"/>
                <w:lang w:val="en-US"/>
              </w:rPr>
            </w:pPr>
          </w:p>
        </w:tc>
        <w:tc>
          <w:tcPr>
            <w:tcW w:w="292" w:type="pct"/>
            <w:tcBorders>
              <w:top w:val="single" w:sz="8" w:space="0" w:color="auto"/>
            </w:tcBorders>
            <w:shd w:val="clear" w:color="auto" w:fill="auto"/>
            <w:noWrap/>
            <w:vAlign w:val="center"/>
            <w:hideMark/>
          </w:tcPr>
          <w:p w14:paraId="02ECF25C" w14:textId="77777777" w:rsidR="00872A7D" w:rsidRPr="004A3A4A" w:rsidRDefault="00872A7D" w:rsidP="009604DB">
            <w:pPr>
              <w:jc w:val="center"/>
              <w:rPr>
                <w:sz w:val="18"/>
                <w:szCs w:val="18"/>
                <w:lang w:val="en-US"/>
              </w:rPr>
            </w:pPr>
          </w:p>
        </w:tc>
        <w:tc>
          <w:tcPr>
            <w:tcW w:w="292" w:type="pct"/>
            <w:tcBorders>
              <w:top w:val="single" w:sz="8" w:space="0" w:color="auto"/>
            </w:tcBorders>
            <w:shd w:val="clear" w:color="auto" w:fill="auto"/>
            <w:noWrap/>
            <w:vAlign w:val="center"/>
            <w:hideMark/>
          </w:tcPr>
          <w:p w14:paraId="571A65EC" w14:textId="77777777" w:rsidR="00872A7D" w:rsidRPr="004A3A4A" w:rsidRDefault="00872A7D" w:rsidP="009604DB">
            <w:pPr>
              <w:jc w:val="center"/>
              <w:rPr>
                <w:sz w:val="18"/>
                <w:szCs w:val="18"/>
                <w:lang w:val="en-US"/>
              </w:rPr>
            </w:pPr>
          </w:p>
        </w:tc>
      </w:tr>
      <w:tr w:rsidR="00872A7D" w:rsidRPr="004A3A4A" w14:paraId="6692987D" w14:textId="77777777" w:rsidTr="009604DB">
        <w:trPr>
          <w:trHeight w:val="308"/>
        </w:trPr>
        <w:tc>
          <w:tcPr>
            <w:tcW w:w="1373" w:type="pct"/>
            <w:vMerge/>
            <w:vAlign w:val="center"/>
            <w:hideMark/>
          </w:tcPr>
          <w:p w14:paraId="618DDBE2" w14:textId="77777777" w:rsidR="00872A7D" w:rsidRPr="004A3A4A" w:rsidRDefault="00872A7D" w:rsidP="009604DB">
            <w:pPr>
              <w:rPr>
                <w:rFonts w:eastAsia="等线"/>
                <w:color w:val="000000"/>
                <w:sz w:val="18"/>
                <w:szCs w:val="18"/>
                <w:lang w:val="en-US"/>
              </w:rPr>
            </w:pPr>
          </w:p>
        </w:tc>
        <w:tc>
          <w:tcPr>
            <w:tcW w:w="2226" w:type="pct"/>
            <w:shd w:val="clear" w:color="auto" w:fill="auto"/>
            <w:vAlign w:val="center"/>
            <w:hideMark/>
          </w:tcPr>
          <w:p w14:paraId="1A3953C2"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purchasing reliability</w:t>
            </w:r>
          </w:p>
        </w:tc>
        <w:tc>
          <w:tcPr>
            <w:tcW w:w="298" w:type="pct"/>
            <w:shd w:val="clear" w:color="auto" w:fill="auto"/>
            <w:vAlign w:val="center"/>
            <w:hideMark/>
          </w:tcPr>
          <w:p w14:paraId="244EE71C" w14:textId="77777777" w:rsidR="00872A7D" w:rsidRPr="004A3A4A" w:rsidRDefault="00872A7D" w:rsidP="009604DB">
            <w:pPr>
              <w:jc w:val="center"/>
              <w:rPr>
                <w:rFonts w:eastAsia="等线"/>
                <w:color w:val="000000"/>
                <w:sz w:val="18"/>
                <w:szCs w:val="18"/>
                <w:lang w:val="en-US"/>
              </w:rPr>
            </w:pPr>
          </w:p>
        </w:tc>
        <w:tc>
          <w:tcPr>
            <w:tcW w:w="298" w:type="pct"/>
            <w:shd w:val="clear" w:color="auto" w:fill="auto"/>
            <w:vAlign w:val="center"/>
            <w:hideMark/>
          </w:tcPr>
          <w:p w14:paraId="0204E867" w14:textId="77777777" w:rsidR="00872A7D" w:rsidRPr="004A3A4A" w:rsidRDefault="00872A7D" w:rsidP="009604DB">
            <w:pPr>
              <w:jc w:val="center"/>
              <w:rPr>
                <w:sz w:val="18"/>
                <w:szCs w:val="18"/>
                <w:lang w:val="en-US"/>
              </w:rPr>
            </w:pPr>
          </w:p>
        </w:tc>
        <w:tc>
          <w:tcPr>
            <w:tcW w:w="223" w:type="pct"/>
            <w:shd w:val="clear" w:color="auto" w:fill="auto"/>
            <w:noWrap/>
            <w:vAlign w:val="center"/>
            <w:hideMark/>
          </w:tcPr>
          <w:p w14:paraId="115478FC"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70B20C8D"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7998661E" w14:textId="77777777" w:rsidR="00872A7D" w:rsidRPr="004A3A4A" w:rsidRDefault="00872A7D" w:rsidP="009604DB">
            <w:pPr>
              <w:jc w:val="center"/>
              <w:rPr>
                <w:sz w:val="18"/>
                <w:szCs w:val="18"/>
                <w:lang w:val="en-US"/>
              </w:rPr>
            </w:pPr>
          </w:p>
        </w:tc>
      </w:tr>
      <w:tr w:rsidR="00872A7D" w:rsidRPr="004A3A4A" w14:paraId="0D8B4FB7" w14:textId="77777777" w:rsidTr="009604DB">
        <w:trPr>
          <w:trHeight w:val="308"/>
        </w:trPr>
        <w:tc>
          <w:tcPr>
            <w:tcW w:w="1373" w:type="pct"/>
            <w:vMerge/>
            <w:vAlign w:val="center"/>
            <w:hideMark/>
          </w:tcPr>
          <w:p w14:paraId="20F0DC89" w14:textId="77777777" w:rsidR="00872A7D" w:rsidRPr="004A3A4A" w:rsidRDefault="00872A7D" w:rsidP="009604DB">
            <w:pPr>
              <w:rPr>
                <w:rFonts w:eastAsia="等线"/>
                <w:color w:val="000000"/>
                <w:sz w:val="18"/>
                <w:szCs w:val="18"/>
                <w:lang w:val="en-US"/>
              </w:rPr>
            </w:pPr>
          </w:p>
        </w:tc>
        <w:tc>
          <w:tcPr>
            <w:tcW w:w="2226" w:type="pct"/>
            <w:shd w:val="clear" w:color="auto" w:fill="auto"/>
            <w:vAlign w:val="center"/>
            <w:hideMark/>
          </w:tcPr>
          <w:p w14:paraId="5349478A"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reliability</w:t>
            </w:r>
          </w:p>
        </w:tc>
        <w:tc>
          <w:tcPr>
            <w:tcW w:w="298" w:type="pct"/>
            <w:shd w:val="clear" w:color="auto" w:fill="auto"/>
            <w:vAlign w:val="center"/>
            <w:hideMark/>
          </w:tcPr>
          <w:p w14:paraId="3D4A55D2" w14:textId="77777777" w:rsidR="00872A7D" w:rsidRPr="004A3A4A" w:rsidRDefault="00872A7D" w:rsidP="009604DB">
            <w:pPr>
              <w:jc w:val="center"/>
              <w:rPr>
                <w:rFonts w:eastAsia="等线"/>
                <w:color w:val="000000"/>
                <w:sz w:val="18"/>
                <w:szCs w:val="18"/>
                <w:lang w:val="en-US"/>
              </w:rPr>
            </w:pPr>
          </w:p>
        </w:tc>
        <w:tc>
          <w:tcPr>
            <w:tcW w:w="298" w:type="pct"/>
            <w:shd w:val="clear" w:color="auto" w:fill="auto"/>
            <w:vAlign w:val="center"/>
            <w:hideMark/>
          </w:tcPr>
          <w:p w14:paraId="67CB2736" w14:textId="77777777" w:rsidR="00872A7D" w:rsidRPr="004A3A4A" w:rsidRDefault="00872A7D" w:rsidP="009604DB">
            <w:pPr>
              <w:jc w:val="center"/>
              <w:rPr>
                <w:sz w:val="18"/>
                <w:szCs w:val="18"/>
                <w:lang w:val="en-US"/>
              </w:rPr>
            </w:pPr>
          </w:p>
        </w:tc>
        <w:tc>
          <w:tcPr>
            <w:tcW w:w="223" w:type="pct"/>
            <w:shd w:val="clear" w:color="auto" w:fill="auto"/>
            <w:noWrap/>
            <w:vAlign w:val="center"/>
            <w:hideMark/>
          </w:tcPr>
          <w:p w14:paraId="77AC3F38"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26024A2C"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40E43328" w14:textId="77777777" w:rsidR="00872A7D" w:rsidRPr="004A3A4A" w:rsidRDefault="00872A7D" w:rsidP="009604DB">
            <w:pPr>
              <w:jc w:val="center"/>
              <w:rPr>
                <w:sz w:val="18"/>
                <w:szCs w:val="18"/>
                <w:lang w:val="en-US"/>
              </w:rPr>
            </w:pPr>
          </w:p>
        </w:tc>
      </w:tr>
      <w:tr w:rsidR="00872A7D" w:rsidRPr="004A3A4A" w14:paraId="50594B6D" w14:textId="77777777" w:rsidTr="009604DB">
        <w:trPr>
          <w:trHeight w:val="308"/>
        </w:trPr>
        <w:tc>
          <w:tcPr>
            <w:tcW w:w="1373" w:type="pct"/>
            <w:vMerge/>
            <w:vAlign w:val="center"/>
            <w:hideMark/>
          </w:tcPr>
          <w:p w14:paraId="347DCC37" w14:textId="77777777" w:rsidR="00872A7D" w:rsidRPr="004A3A4A" w:rsidRDefault="00872A7D" w:rsidP="009604DB">
            <w:pPr>
              <w:rPr>
                <w:rFonts w:eastAsia="等线"/>
                <w:color w:val="000000"/>
                <w:sz w:val="18"/>
                <w:szCs w:val="18"/>
                <w:lang w:val="en-US"/>
              </w:rPr>
            </w:pPr>
          </w:p>
        </w:tc>
        <w:tc>
          <w:tcPr>
            <w:tcW w:w="2226" w:type="pct"/>
            <w:shd w:val="clear" w:color="auto" w:fill="auto"/>
            <w:vAlign w:val="center"/>
            <w:hideMark/>
          </w:tcPr>
          <w:p w14:paraId="59101E50"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sales reliability</w:t>
            </w:r>
          </w:p>
        </w:tc>
        <w:tc>
          <w:tcPr>
            <w:tcW w:w="298" w:type="pct"/>
            <w:shd w:val="clear" w:color="auto" w:fill="auto"/>
            <w:vAlign w:val="center"/>
            <w:hideMark/>
          </w:tcPr>
          <w:p w14:paraId="5A67D613" w14:textId="77777777" w:rsidR="00872A7D" w:rsidRPr="004A3A4A" w:rsidRDefault="00872A7D" w:rsidP="009604DB">
            <w:pPr>
              <w:jc w:val="center"/>
              <w:rPr>
                <w:rFonts w:eastAsia="等线"/>
                <w:color w:val="000000"/>
                <w:sz w:val="18"/>
                <w:szCs w:val="18"/>
                <w:lang w:val="en-US"/>
              </w:rPr>
            </w:pPr>
          </w:p>
        </w:tc>
        <w:tc>
          <w:tcPr>
            <w:tcW w:w="298" w:type="pct"/>
            <w:shd w:val="clear" w:color="auto" w:fill="auto"/>
            <w:vAlign w:val="center"/>
            <w:hideMark/>
          </w:tcPr>
          <w:p w14:paraId="5C8C9023" w14:textId="77777777" w:rsidR="00872A7D" w:rsidRPr="004A3A4A" w:rsidRDefault="00872A7D" w:rsidP="009604DB">
            <w:pPr>
              <w:jc w:val="center"/>
              <w:rPr>
                <w:sz w:val="18"/>
                <w:szCs w:val="18"/>
                <w:lang w:val="en-US"/>
              </w:rPr>
            </w:pPr>
          </w:p>
        </w:tc>
        <w:tc>
          <w:tcPr>
            <w:tcW w:w="223" w:type="pct"/>
            <w:shd w:val="clear" w:color="auto" w:fill="auto"/>
            <w:noWrap/>
            <w:vAlign w:val="center"/>
            <w:hideMark/>
          </w:tcPr>
          <w:p w14:paraId="17826483"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0056A83F"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17812446" w14:textId="77777777" w:rsidR="00872A7D" w:rsidRPr="004A3A4A" w:rsidRDefault="00872A7D" w:rsidP="009604DB">
            <w:pPr>
              <w:jc w:val="center"/>
              <w:rPr>
                <w:sz w:val="18"/>
                <w:szCs w:val="18"/>
                <w:lang w:val="en-US"/>
              </w:rPr>
            </w:pPr>
          </w:p>
        </w:tc>
      </w:tr>
    </w:tbl>
    <w:p w14:paraId="3AE5BEAC" w14:textId="1AD0940B" w:rsidR="00137E5C" w:rsidRDefault="00137E5C" w:rsidP="00137E5C">
      <w:pPr>
        <w:pStyle w:val="a9"/>
        <w:widowControl w:val="0"/>
        <w:spacing w:line="360" w:lineRule="auto"/>
        <w:ind w:firstLineChars="100" w:firstLine="240"/>
        <w:jc w:val="both"/>
        <w:rPr>
          <w:lang w:val="en-US"/>
        </w:rPr>
      </w:pPr>
    </w:p>
    <w:p w14:paraId="4ECC2F61" w14:textId="0A427DB9" w:rsidR="00137E5C" w:rsidRDefault="00137E5C" w:rsidP="00137E5C">
      <w:pPr>
        <w:pStyle w:val="a9"/>
        <w:widowControl w:val="0"/>
        <w:spacing w:line="360" w:lineRule="auto"/>
        <w:ind w:firstLineChars="100" w:firstLine="240"/>
        <w:jc w:val="both"/>
        <w:rPr>
          <w:lang w:val="en-US"/>
        </w:rPr>
      </w:pPr>
    </w:p>
    <w:p w14:paraId="33DDE1BF" w14:textId="622A376C" w:rsidR="00137E5C" w:rsidRDefault="00137E5C" w:rsidP="00137E5C">
      <w:pPr>
        <w:pStyle w:val="a9"/>
        <w:widowControl w:val="0"/>
        <w:spacing w:line="360" w:lineRule="auto"/>
        <w:ind w:firstLineChars="100" w:firstLine="240"/>
        <w:jc w:val="both"/>
        <w:rPr>
          <w:lang w:val="en-US"/>
        </w:rPr>
      </w:pPr>
    </w:p>
    <w:p w14:paraId="089D1EAD" w14:textId="77777777" w:rsidR="00137E5C" w:rsidRDefault="00137E5C" w:rsidP="00137E5C">
      <w:pPr>
        <w:pStyle w:val="a9"/>
        <w:widowControl w:val="0"/>
        <w:spacing w:line="360" w:lineRule="auto"/>
        <w:ind w:firstLineChars="100" w:firstLine="240"/>
        <w:jc w:val="both"/>
        <w:rPr>
          <w:lang w:val="en-US"/>
        </w:rPr>
      </w:pPr>
    </w:p>
    <w:p w14:paraId="420EB587" w14:textId="77777777" w:rsidR="00137E5C" w:rsidRPr="00137E5C" w:rsidRDefault="00137E5C" w:rsidP="00137E5C">
      <w:pPr>
        <w:widowControl w:val="0"/>
        <w:spacing w:line="360" w:lineRule="auto"/>
        <w:ind w:firstLineChars="100" w:firstLine="240"/>
        <w:jc w:val="both"/>
        <w:rPr>
          <w:lang w:val="en-US"/>
        </w:rPr>
      </w:pPr>
    </w:p>
    <w:sectPr w:rsidR="00137E5C" w:rsidRPr="00137E5C">
      <w:pgSz w:w="11906" w:h="16838"/>
      <w:pgMar w:top="1440" w:right="1440" w:bottom="1440" w:left="2268"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DA868" w14:textId="77777777" w:rsidR="00854FF6" w:rsidRDefault="00854FF6">
      <w:pPr>
        <w:ind w:firstLine="240"/>
      </w:pPr>
      <w:r>
        <w:separator/>
      </w:r>
    </w:p>
  </w:endnote>
  <w:endnote w:type="continuationSeparator" w:id="0">
    <w:p w14:paraId="1DCA823B" w14:textId="77777777" w:rsidR="00854FF6" w:rsidRDefault="00854FF6">
      <w:pPr>
        <w:ind w:firstLin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CC141" w14:textId="77777777" w:rsidR="00854FF6" w:rsidRDefault="00854FF6">
      <w:pPr>
        <w:ind w:firstLine="240"/>
      </w:pPr>
      <w:r>
        <w:separator/>
      </w:r>
    </w:p>
  </w:footnote>
  <w:footnote w:type="continuationSeparator" w:id="0">
    <w:p w14:paraId="0A32D507" w14:textId="77777777" w:rsidR="00854FF6" w:rsidRDefault="00854FF6">
      <w:pPr>
        <w:ind w:firstLine="24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851B8"/>
    <w:multiLevelType w:val="singleLevel"/>
    <w:tmpl w:val="5CE851B8"/>
    <w:lvl w:ilvl="0">
      <w:start w:val="4"/>
      <w:numFmt w:val="decimal"/>
      <w:suff w:val="space"/>
      <w:lvlText w:val="%1."/>
      <w:lvlJc w:val="left"/>
    </w:lvl>
  </w:abstractNum>
  <w:abstractNum w:abstractNumId="1" w15:restartNumberingAfterBreak="0">
    <w:nsid w:val="63A57956"/>
    <w:multiLevelType w:val="hybridMultilevel"/>
    <w:tmpl w:val="28A21658"/>
    <w:lvl w:ilvl="0" w:tplc="25B4D4DA">
      <w:start w:val="1"/>
      <w:numFmt w:val="decimal"/>
      <w:lvlText w:val="[%1]"/>
      <w:lvlJc w:val="left"/>
      <w:pPr>
        <w:ind w:left="425" w:hanging="425"/>
      </w:pPr>
      <w:rPr>
        <w:rFonts w:ascii="Times New Roman" w:hAnsi="Times New Roman" w:hint="default"/>
        <w:color w:val="auto"/>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num w:numId="1" w16cid:durableId="792945572">
    <w:abstractNumId w:val="0"/>
  </w:num>
  <w:num w:numId="2" w16cid:durableId="618294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zhhNTk0NmQ4NWYwNjU4MmVmODkyZTBkZDQ4N2Y3ZjMifQ=="/>
  </w:docVars>
  <w:rsids>
    <w:rsidRoot w:val="119A2A74"/>
    <w:rsid w:val="0002588B"/>
    <w:rsid w:val="00056373"/>
    <w:rsid w:val="000B701B"/>
    <w:rsid w:val="000B7FED"/>
    <w:rsid w:val="000F6389"/>
    <w:rsid w:val="00115915"/>
    <w:rsid w:val="0013542C"/>
    <w:rsid w:val="00137E5C"/>
    <w:rsid w:val="00147EC2"/>
    <w:rsid w:val="001A3A1D"/>
    <w:rsid w:val="00287E3D"/>
    <w:rsid w:val="002A652B"/>
    <w:rsid w:val="002B2011"/>
    <w:rsid w:val="002C5BA8"/>
    <w:rsid w:val="00303561"/>
    <w:rsid w:val="00371DFA"/>
    <w:rsid w:val="00407B1D"/>
    <w:rsid w:val="0041456C"/>
    <w:rsid w:val="00431D8C"/>
    <w:rsid w:val="0043633E"/>
    <w:rsid w:val="00473924"/>
    <w:rsid w:val="004D0BF6"/>
    <w:rsid w:val="004D12E2"/>
    <w:rsid w:val="00557D69"/>
    <w:rsid w:val="00623165"/>
    <w:rsid w:val="0063175C"/>
    <w:rsid w:val="00633E7B"/>
    <w:rsid w:val="006B366C"/>
    <w:rsid w:val="00783F89"/>
    <w:rsid w:val="0079087F"/>
    <w:rsid w:val="00791F3F"/>
    <w:rsid w:val="0079298D"/>
    <w:rsid w:val="007B151A"/>
    <w:rsid w:val="007D48B5"/>
    <w:rsid w:val="007D519C"/>
    <w:rsid w:val="007F79C1"/>
    <w:rsid w:val="00814967"/>
    <w:rsid w:val="00854FF6"/>
    <w:rsid w:val="00872A7D"/>
    <w:rsid w:val="008E0461"/>
    <w:rsid w:val="008F5B69"/>
    <w:rsid w:val="008F7C87"/>
    <w:rsid w:val="009344E8"/>
    <w:rsid w:val="0095684F"/>
    <w:rsid w:val="00956CE3"/>
    <w:rsid w:val="009B6E49"/>
    <w:rsid w:val="009D5297"/>
    <w:rsid w:val="00A146E4"/>
    <w:rsid w:val="00A36539"/>
    <w:rsid w:val="00A669A7"/>
    <w:rsid w:val="00A918D1"/>
    <w:rsid w:val="00AC5F36"/>
    <w:rsid w:val="00AD7C69"/>
    <w:rsid w:val="00AE356B"/>
    <w:rsid w:val="00AF0A01"/>
    <w:rsid w:val="00AF13FA"/>
    <w:rsid w:val="00B3269D"/>
    <w:rsid w:val="00B60835"/>
    <w:rsid w:val="00B80A0D"/>
    <w:rsid w:val="00B97ED5"/>
    <w:rsid w:val="00BE6596"/>
    <w:rsid w:val="00BF25F1"/>
    <w:rsid w:val="00CB62B2"/>
    <w:rsid w:val="00CC008C"/>
    <w:rsid w:val="00CC0A19"/>
    <w:rsid w:val="00D31D66"/>
    <w:rsid w:val="00D465EE"/>
    <w:rsid w:val="00D552DD"/>
    <w:rsid w:val="00D72FC7"/>
    <w:rsid w:val="00DB2D9A"/>
    <w:rsid w:val="00DB3CCA"/>
    <w:rsid w:val="00DB78A6"/>
    <w:rsid w:val="00E271F5"/>
    <w:rsid w:val="00E37E0A"/>
    <w:rsid w:val="00EC3FC9"/>
    <w:rsid w:val="00F1144D"/>
    <w:rsid w:val="00F31814"/>
    <w:rsid w:val="00F37414"/>
    <w:rsid w:val="00F77F4D"/>
    <w:rsid w:val="00FA5877"/>
    <w:rsid w:val="00FA75A9"/>
    <w:rsid w:val="00FB4980"/>
    <w:rsid w:val="00FC024E"/>
    <w:rsid w:val="0338150C"/>
    <w:rsid w:val="0D9F625A"/>
    <w:rsid w:val="119A2A74"/>
    <w:rsid w:val="1369556C"/>
    <w:rsid w:val="139C3775"/>
    <w:rsid w:val="1DDE2D97"/>
    <w:rsid w:val="2E8D7A39"/>
    <w:rsid w:val="2F5E44AC"/>
    <w:rsid w:val="303F5B52"/>
    <w:rsid w:val="38732B3B"/>
    <w:rsid w:val="3BF22B0A"/>
    <w:rsid w:val="3CF55FC5"/>
    <w:rsid w:val="40454D22"/>
    <w:rsid w:val="40505A2D"/>
    <w:rsid w:val="42837673"/>
    <w:rsid w:val="4ECC1584"/>
    <w:rsid w:val="4F2E29BF"/>
    <w:rsid w:val="53597221"/>
    <w:rsid w:val="5A532502"/>
    <w:rsid w:val="5D8532D6"/>
    <w:rsid w:val="609D4B55"/>
    <w:rsid w:val="6262435B"/>
    <w:rsid w:val="6B0B141C"/>
    <w:rsid w:val="6F5D1EBC"/>
    <w:rsid w:val="78B71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151803"/>
  <w15:docId w15:val="{5AC61F9B-CF7D-4125-BAB1-DEA6F79D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table of figures" w:uiPriority="99"/>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imes New Roman" w:eastAsia="Times New Roman" w:hAnsi="Times New Roman" w:cs="Times New Roman"/>
      <w:sz w:val="24"/>
      <w:szCs w:val="24"/>
      <w:lang w:val="en-GB" w:eastAsia="en-US"/>
    </w:rPr>
  </w:style>
  <w:style w:type="paragraph" w:styleId="1">
    <w:name w:val="heading 1"/>
    <w:basedOn w:val="a"/>
    <w:next w:val="a"/>
    <w:link w:val="10"/>
    <w:uiPriority w:val="9"/>
    <w:qFormat/>
    <w:rsid w:val="007F79C1"/>
    <w:pPr>
      <w:keepNext/>
      <w:keepLines/>
      <w:spacing w:line="480" w:lineRule="auto"/>
      <w:ind w:firstLineChars="200" w:firstLine="200"/>
      <w:jc w:val="center"/>
      <w:outlineLvl w:val="0"/>
    </w:pPr>
    <w:rPr>
      <w:b/>
      <w:kern w:val="44"/>
      <w:sz w:val="44"/>
    </w:rPr>
  </w:style>
  <w:style w:type="paragraph" w:styleId="2">
    <w:name w:val="heading 2"/>
    <w:basedOn w:val="a"/>
    <w:next w:val="a"/>
    <w:link w:val="20"/>
    <w:uiPriority w:val="9"/>
    <w:unhideWhenUsed/>
    <w:qFormat/>
    <w:rsid w:val="00137E5C"/>
    <w:pPr>
      <w:keepNext/>
      <w:keepLines/>
      <w:spacing w:before="260" w:after="260" w:line="413" w:lineRule="auto"/>
      <w:ind w:firstLine="284"/>
      <w:outlineLvl w:val="1"/>
    </w:pPr>
    <w:rPr>
      <w:b/>
      <w:sz w:val="28"/>
    </w:rPr>
  </w:style>
  <w:style w:type="paragraph" w:styleId="3">
    <w:name w:val="heading 3"/>
    <w:basedOn w:val="a"/>
    <w:next w:val="a"/>
    <w:link w:val="30"/>
    <w:uiPriority w:val="9"/>
    <w:unhideWhenUsed/>
    <w:qFormat/>
    <w:pPr>
      <w:keepNext/>
      <w:keepLines/>
      <w:spacing w:before="260" w:after="260" w:line="413" w:lineRule="auto"/>
      <w:outlineLvl w:val="2"/>
    </w:pPr>
    <w:rPr>
      <w:b/>
      <w:sz w:val="32"/>
    </w:rPr>
  </w:style>
  <w:style w:type="paragraph" w:styleId="4">
    <w:name w:val="heading 4"/>
    <w:basedOn w:val="a"/>
    <w:next w:val="a"/>
    <w:semiHidden/>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18"/>
    </w:rPr>
  </w:style>
  <w:style w:type="paragraph" w:styleId="a5">
    <w:name w:val="header"/>
    <w:basedOn w:val="a"/>
    <w:link w:val="a6"/>
    <w:uiPriority w:val="99"/>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a7">
    <w:name w:val="Normal (Web)"/>
    <w:basedOn w:val="a"/>
    <w:qFormat/>
    <w:pPr>
      <w:spacing w:beforeAutospacing="1" w:afterAutospacing="1"/>
    </w:pPr>
    <w:rPr>
      <w:lang w:val="en-US" w:eastAsia="zh-CN"/>
    </w:rPr>
  </w:style>
  <w:style w:type="table" w:styleId="a8">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146E4"/>
    <w:pPr>
      <w:ind w:firstLineChars="200" w:firstLine="420"/>
    </w:pPr>
  </w:style>
  <w:style w:type="character" w:customStyle="1" w:styleId="30">
    <w:name w:val="标题 3 字符"/>
    <w:basedOn w:val="a0"/>
    <w:link w:val="3"/>
    <w:uiPriority w:val="9"/>
    <w:rsid w:val="00FA75A9"/>
    <w:rPr>
      <w:rFonts w:ascii="Times New Roman" w:eastAsia="Times New Roman" w:hAnsi="Times New Roman" w:cs="Times New Roman"/>
      <w:b/>
      <w:sz w:val="32"/>
      <w:szCs w:val="24"/>
      <w:lang w:val="en-GB" w:eastAsia="en-US"/>
    </w:rPr>
  </w:style>
  <w:style w:type="character" w:customStyle="1" w:styleId="a6">
    <w:name w:val="页眉 字符"/>
    <w:basedOn w:val="a0"/>
    <w:link w:val="a5"/>
    <w:uiPriority w:val="99"/>
    <w:rsid w:val="00FA75A9"/>
    <w:rPr>
      <w:rFonts w:ascii="Times New Roman" w:eastAsia="Times New Roman" w:hAnsi="Times New Roman" w:cs="Times New Roman"/>
      <w:sz w:val="18"/>
      <w:szCs w:val="24"/>
      <w:lang w:val="en-GB" w:eastAsia="en-US"/>
    </w:rPr>
  </w:style>
  <w:style w:type="character" w:customStyle="1" w:styleId="a4">
    <w:name w:val="页脚 字符"/>
    <w:basedOn w:val="a0"/>
    <w:link w:val="a3"/>
    <w:uiPriority w:val="99"/>
    <w:rsid w:val="00FA75A9"/>
    <w:rPr>
      <w:rFonts w:ascii="Times New Roman" w:eastAsia="Times New Roman" w:hAnsi="Times New Roman" w:cs="Times New Roman"/>
      <w:sz w:val="18"/>
      <w:szCs w:val="24"/>
      <w:lang w:val="en-GB" w:eastAsia="en-US"/>
    </w:rPr>
  </w:style>
  <w:style w:type="character" w:customStyle="1" w:styleId="10">
    <w:name w:val="标题 1 字符"/>
    <w:basedOn w:val="a0"/>
    <w:link w:val="1"/>
    <w:uiPriority w:val="9"/>
    <w:rsid w:val="007F79C1"/>
    <w:rPr>
      <w:rFonts w:ascii="Times New Roman" w:eastAsia="Times New Roman" w:hAnsi="Times New Roman" w:cs="Times New Roman"/>
      <w:b/>
      <w:kern w:val="44"/>
      <w:sz w:val="44"/>
      <w:szCs w:val="24"/>
      <w:lang w:val="en-GB" w:eastAsia="en-US"/>
    </w:rPr>
  </w:style>
  <w:style w:type="character" w:customStyle="1" w:styleId="20">
    <w:name w:val="标题 2 字符"/>
    <w:basedOn w:val="a0"/>
    <w:link w:val="2"/>
    <w:uiPriority w:val="9"/>
    <w:rsid w:val="00137E5C"/>
    <w:rPr>
      <w:rFonts w:ascii="Times New Roman" w:eastAsia="Times New Roman" w:hAnsi="Times New Roman" w:cs="Times New Roman"/>
      <w:b/>
      <w:sz w:val="28"/>
      <w:szCs w:val="24"/>
      <w:lang w:val="en-GB" w:eastAsia="en-US"/>
    </w:rPr>
  </w:style>
  <w:style w:type="paragraph" w:styleId="TOC">
    <w:name w:val="TOC Heading"/>
    <w:basedOn w:val="1"/>
    <w:next w:val="a"/>
    <w:uiPriority w:val="39"/>
    <w:unhideWhenUsed/>
    <w:qFormat/>
    <w:rsid w:val="000B701B"/>
    <w:pPr>
      <w:spacing w:before="240" w:line="259" w:lineRule="auto"/>
      <w:outlineLvl w:val="9"/>
    </w:pPr>
    <w:rPr>
      <w:rFonts w:asciiTheme="majorHAnsi" w:hAnsiTheme="majorHAnsi" w:cstheme="majorBidi"/>
      <w:b w:val="0"/>
      <w:color w:val="2E74B5" w:themeColor="accent1" w:themeShade="BF"/>
      <w:kern w:val="0"/>
      <w:sz w:val="32"/>
      <w:szCs w:val="32"/>
      <w:lang w:val="en-US" w:eastAsia="zh-CN"/>
    </w:rPr>
  </w:style>
  <w:style w:type="paragraph" w:styleId="TOC1">
    <w:name w:val="toc 1"/>
    <w:aliases w:val="目录"/>
    <w:basedOn w:val="a"/>
    <w:next w:val="a"/>
    <w:autoRedefine/>
    <w:uiPriority w:val="39"/>
    <w:rsid w:val="009344E8"/>
  </w:style>
  <w:style w:type="paragraph" w:styleId="TOC2">
    <w:name w:val="toc 2"/>
    <w:basedOn w:val="a"/>
    <w:next w:val="a"/>
    <w:autoRedefine/>
    <w:uiPriority w:val="39"/>
    <w:rsid w:val="009344E8"/>
    <w:pPr>
      <w:ind w:leftChars="200" w:left="420"/>
    </w:pPr>
  </w:style>
  <w:style w:type="paragraph" w:styleId="TOC3">
    <w:name w:val="toc 3"/>
    <w:basedOn w:val="a"/>
    <w:next w:val="a"/>
    <w:autoRedefine/>
    <w:uiPriority w:val="39"/>
    <w:rsid w:val="009344E8"/>
    <w:pPr>
      <w:ind w:leftChars="400" w:left="840"/>
    </w:pPr>
  </w:style>
  <w:style w:type="character" w:styleId="aa">
    <w:name w:val="Hyperlink"/>
    <w:basedOn w:val="a0"/>
    <w:uiPriority w:val="99"/>
    <w:unhideWhenUsed/>
    <w:rsid w:val="009344E8"/>
    <w:rPr>
      <w:color w:val="0563C1" w:themeColor="hyperlink"/>
      <w:u w:val="single"/>
    </w:rPr>
  </w:style>
  <w:style w:type="paragraph" w:styleId="ab">
    <w:name w:val="caption"/>
    <w:basedOn w:val="a"/>
    <w:next w:val="a"/>
    <w:unhideWhenUsed/>
    <w:qFormat/>
    <w:rsid w:val="002A652B"/>
    <w:rPr>
      <w:rFonts w:asciiTheme="majorHAnsi" w:eastAsia="黑体" w:hAnsiTheme="majorHAnsi" w:cstheme="majorBidi"/>
      <w:sz w:val="20"/>
      <w:szCs w:val="20"/>
    </w:rPr>
  </w:style>
  <w:style w:type="paragraph" w:customStyle="1" w:styleId="ac">
    <w:name w:val="图"/>
    <w:basedOn w:val="ad"/>
    <w:next w:val="ad"/>
    <w:link w:val="ae"/>
    <w:qFormat/>
    <w:rsid w:val="002A652B"/>
    <w:pPr>
      <w:snapToGrid w:val="0"/>
      <w:spacing w:line="360" w:lineRule="auto"/>
      <w:ind w:leftChars="0" w:left="0" w:firstLineChars="0" w:firstLine="0"/>
      <w:jc w:val="center"/>
    </w:pPr>
    <w:rPr>
      <w:b/>
      <w:bCs/>
      <w:lang w:val="en-US" w:eastAsia="zh-CN"/>
    </w:rPr>
  </w:style>
  <w:style w:type="paragraph" w:styleId="af">
    <w:name w:val="Title"/>
    <w:basedOn w:val="a"/>
    <w:next w:val="a"/>
    <w:link w:val="af0"/>
    <w:qFormat/>
    <w:rsid w:val="000B701B"/>
    <w:pPr>
      <w:spacing w:before="240" w:after="60"/>
      <w:jc w:val="center"/>
      <w:outlineLvl w:val="0"/>
    </w:pPr>
    <w:rPr>
      <w:rFonts w:cstheme="majorBidi"/>
      <w:b/>
      <w:bCs/>
      <w:sz w:val="32"/>
      <w:szCs w:val="32"/>
    </w:rPr>
  </w:style>
  <w:style w:type="character" w:customStyle="1" w:styleId="ae">
    <w:name w:val="图 字符"/>
    <w:basedOn w:val="a0"/>
    <w:link w:val="ac"/>
    <w:rsid w:val="002A652B"/>
    <w:rPr>
      <w:rFonts w:ascii="Times New Roman" w:eastAsia="Times New Roman" w:hAnsi="Times New Roman" w:cs="Times New Roman"/>
      <w:b/>
      <w:bCs/>
      <w:sz w:val="24"/>
      <w:szCs w:val="24"/>
    </w:rPr>
  </w:style>
  <w:style w:type="paragraph" w:styleId="ad">
    <w:name w:val="table of figures"/>
    <w:basedOn w:val="a"/>
    <w:next w:val="a"/>
    <w:link w:val="af1"/>
    <w:uiPriority w:val="99"/>
    <w:rsid w:val="002A652B"/>
    <w:pPr>
      <w:ind w:leftChars="200" w:left="200" w:hangingChars="200" w:hanging="200"/>
    </w:pPr>
  </w:style>
  <w:style w:type="character" w:customStyle="1" w:styleId="af0">
    <w:name w:val="标题 字符"/>
    <w:basedOn w:val="a0"/>
    <w:link w:val="af"/>
    <w:rsid w:val="000B701B"/>
    <w:rPr>
      <w:rFonts w:ascii="Times New Roman" w:eastAsia="Times New Roman" w:hAnsi="Times New Roman" w:cstheme="majorBidi"/>
      <w:b/>
      <w:bCs/>
      <w:sz w:val="32"/>
      <w:szCs w:val="32"/>
      <w:lang w:val="en-GB" w:eastAsia="en-US"/>
    </w:rPr>
  </w:style>
  <w:style w:type="paragraph" w:customStyle="1" w:styleId="af2">
    <w:name w:val="表"/>
    <w:basedOn w:val="ad"/>
    <w:link w:val="af3"/>
    <w:qFormat/>
    <w:rsid w:val="000B701B"/>
    <w:pPr>
      <w:ind w:leftChars="0" w:left="0" w:firstLineChars="0" w:firstLine="0"/>
      <w:jc w:val="center"/>
    </w:pPr>
    <w:rPr>
      <w:b/>
      <w:lang w:val="en-US" w:eastAsia="zh-CN"/>
    </w:rPr>
  </w:style>
  <w:style w:type="paragraph" w:styleId="TOC4">
    <w:name w:val="toc 4"/>
    <w:basedOn w:val="a"/>
    <w:next w:val="a"/>
    <w:autoRedefine/>
    <w:uiPriority w:val="39"/>
    <w:rsid w:val="00B97ED5"/>
    <w:pPr>
      <w:ind w:leftChars="600" w:left="1260"/>
    </w:pPr>
  </w:style>
  <w:style w:type="character" w:customStyle="1" w:styleId="af1">
    <w:name w:val="图表目录 字符"/>
    <w:basedOn w:val="a0"/>
    <w:link w:val="ad"/>
    <w:uiPriority w:val="99"/>
    <w:rsid w:val="000B701B"/>
    <w:rPr>
      <w:rFonts w:ascii="Times New Roman" w:eastAsia="Times New Roman" w:hAnsi="Times New Roman" w:cs="Times New Roman"/>
      <w:sz w:val="24"/>
      <w:szCs w:val="24"/>
      <w:lang w:val="en-GB" w:eastAsia="en-US"/>
    </w:rPr>
  </w:style>
  <w:style w:type="character" w:customStyle="1" w:styleId="af3">
    <w:name w:val="表 字符"/>
    <w:basedOn w:val="af1"/>
    <w:link w:val="af2"/>
    <w:rsid w:val="000B701B"/>
    <w:rPr>
      <w:rFonts w:ascii="Times New Roman" w:eastAsia="Times New Roman" w:hAnsi="Times New Roman" w:cs="Times New Roman"/>
      <w:b/>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oleObject" Target="embeddings/oleObject3.bin"/><Relationship Id="rId42" Type="http://schemas.openxmlformats.org/officeDocument/2006/relationships/image" Target="media/image18.wmf"/><Relationship Id="rId63" Type="http://schemas.openxmlformats.org/officeDocument/2006/relationships/oleObject" Target="embeddings/oleObject20.bin"/><Relationship Id="rId84" Type="http://schemas.openxmlformats.org/officeDocument/2006/relationships/image" Target="media/image39.wmf"/><Relationship Id="rId138" Type="http://schemas.openxmlformats.org/officeDocument/2006/relationships/theme" Target="theme/theme1.xml"/><Relationship Id="rId16" Type="http://schemas.openxmlformats.org/officeDocument/2006/relationships/image" Target="media/image5.wmf"/><Relationship Id="rId107" Type="http://schemas.openxmlformats.org/officeDocument/2006/relationships/image" Target="media/image50.wmf"/><Relationship Id="rId11" Type="http://schemas.openxmlformats.org/officeDocument/2006/relationships/package" Target="embeddings/Microsoft_Visio_Drawing.vsdx"/><Relationship Id="rId32" Type="http://schemas.openxmlformats.org/officeDocument/2006/relationships/image" Target="media/image13.wmf"/><Relationship Id="rId37" Type="http://schemas.openxmlformats.org/officeDocument/2006/relationships/package" Target="embeddings/Microsoft_Visio_Drawing6.vsdx"/><Relationship Id="rId53" Type="http://schemas.openxmlformats.org/officeDocument/2006/relationships/oleObject" Target="embeddings/oleObject15.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28.bin"/><Relationship Id="rId102" Type="http://schemas.openxmlformats.org/officeDocument/2006/relationships/image" Target="media/image48.wmf"/><Relationship Id="rId123" Type="http://schemas.openxmlformats.org/officeDocument/2006/relationships/image" Target="media/image58.wmf"/><Relationship Id="rId128" Type="http://schemas.openxmlformats.org/officeDocument/2006/relationships/oleObject" Target="embeddings/oleObject52.bin"/><Relationship Id="rId5" Type="http://schemas.openxmlformats.org/officeDocument/2006/relationships/settings" Target="settings.xml"/><Relationship Id="rId90" Type="http://schemas.openxmlformats.org/officeDocument/2006/relationships/image" Target="media/image42.wmf"/><Relationship Id="rId95" Type="http://schemas.openxmlformats.org/officeDocument/2006/relationships/oleObject" Target="embeddings/oleObject35.bin"/><Relationship Id="rId22" Type="http://schemas.openxmlformats.org/officeDocument/2006/relationships/image" Target="media/image8.emf"/><Relationship Id="rId27" Type="http://schemas.openxmlformats.org/officeDocument/2006/relationships/oleObject" Target="embeddings/oleObject4.bin"/><Relationship Id="rId43" Type="http://schemas.openxmlformats.org/officeDocument/2006/relationships/oleObject" Target="embeddings/oleObject10.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23.bin"/><Relationship Id="rId113" Type="http://schemas.openxmlformats.org/officeDocument/2006/relationships/image" Target="media/image53.wmf"/><Relationship Id="rId118" Type="http://schemas.openxmlformats.org/officeDocument/2006/relationships/oleObject" Target="embeddings/oleObject47.bin"/><Relationship Id="rId134" Type="http://schemas.openxmlformats.org/officeDocument/2006/relationships/oleObject" Target="embeddings/oleObject55.bin"/><Relationship Id="rId80" Type="http://schemas.openxmlformats.org/officeDocument/2006/relationships/image" Target="media/image37.emf"/><Relationship Id="rId85" Type="http://schemas.openxmlformats.org/officeDocument/2006/relationships/oleObject" Target="embeddings/oleObject30.bin"/><Relationship Id="rId12" Type="http://schemas.openxmlformats.org/officeDocument/2006/relationships/image" Target="media/image3.wmf"/><Relationship Id="rId17" Type="http://schemas.openxmlformats.org/officeDocument/2006/relationships/oleObject" Target="embeddings/oleObject2.bin"/><Relationship Id="rId33" Type="http://schemas.openxmlformats.org/officeDocument/2006/relationships/oleObject" Target="embeddings/oleObject7.bin"/><Relationship Id="rId38" Type="http://schemas.openxmlformats.org/officeDocument/2006/relationships/image" Target="media/image16.wmf"/><Relationship Id="rId59" Type="http://schemas.openxmlformats.org/officeDocument/2006/relationships/oleObject" Target="embeddings/oleObject18.bin"/><Relationship Id="rId103" Type="http://schemas.openxmlformats.org/officeDocument/2006/relationships/oleObject" Target="embeddings/oleObject39.bin"/><Relationship Id="rId108" Type="http://schemas.openxmlformats.org/officeDocument/2006/relationships/oleObject" Target="embeddings/oleObject42.bin"/><Relationship Id="rId124" Type="http://schemas.openxmlformats.org/officeDocument/2006/relationships/oleObject" Target="embeddings/oleObject50.bin"/><Relationship Id="rId129" Type="http://schemas.openxmlformats.org/officeDocument/2006/relationships/image" Target="media/image61.wmf"/><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oleObject" Target="embeddings/oleObject26.bin"/><Relationship Id="rId91" Type="http://schemas.openxmlformats.org/officeDocument/2006/relationships/oleObject" Target="embeddings/oleObject33.bin"/><Relationship Id="rId96" Type="http://schemas.openxmlformats.org/officeDocument/2006/relationships/image" Target="media/image45.wmf"/><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package" Target="embeddings/Microsoft_Visio_Drawing3.vsdx"/><Relationship Id="rId28" Type="http://schemas.openxmlformats.org/officeDocument/2006/relationships/image" Target="media/image11.wmf"/><Relationship Id="rId49" Type="http://schemas.openxmlformats.org/officeDocument/2006/relationships/oleObject" Target="embeddings/oleObject13.bin"/><Relationship Id="rId114" Type="http://schemas.openxmlformats.org/officeDocument/2006/relationships/oleObject" Target="embeddings/oleObject45.bin"/><Relationship Id="rId119" Type="http://schemas.openxmlformats.org/officeDocument/2006/relationships/image" Target="media/image56.wmf"/><Relationship Id="rId44" Type="http://schemas.openxmlformats.org/officeDocument/2006/relationships/image" Target="media/image19.wmf"/><Relationship Id="rId60" Type="http://schemas.openxmlformats.org/officeDocument/2006/relationships/image" Target="media/image27.wmf"/><Relationship Id="rId65" Type="http://schemas.openxmlformats.org/officeDocument/2006/relationships/oleObject" Target="embeddings/oleObject21.bin"/><Relationship Id="rId81" Type="http://schemas.openxmlformats.org/officeDocument/2006/relationships/package" Target="embeddings/Microsoft_Visio_Drawing7.vsdx"/><Relationship Id="rId86" Type="http://schemas.openxmlformats.org/officeDocument/2006/relationships/image" Target="media/image40.wmf"/><Relationship Id="rId130" Type="http://schemas.openxmlformats.org/officeDocument/2006/relationships/oleObject" Target="embeddings/oleObject53.bin"/><Relationship Id="rId135" Type="http://schemas.openxmlformats.org/officeDocument/2006/relationships/image" Target="media/image64.emf"/><Relationship Id="rId13" Type="http://schemas.openxmlformats.org/officeDocument/2006/relationships/oleObject" Target="embeddings/oleObject1.bin"/><Relationship Id="rId18" Type="http://schemas.openxmlformats.org/officeDocument/2006/relationships/image" Target="media/image6.emf"/><Relationship Id="rId39" Type="http://schemas.openxmlformats.org/officeDocument/2006/relationships/oleObject" Target="embeddings/oleObject8.bin"/><Relationship Id="rId109" Type="http://schemas.openxmlformats.org/officeDocument/2006/relationships/image" Target="media/image51.wmf"/><Relationship Id="rId34" Type="http://schemas.openxmlformats.org/officeDocument/2006/relationships/image" Target="media/image14.emf"/><Relationship Id="rId50" Type="http://schemas.openxmlformats.org/officeDocument/2006/relationships/image" Target="media/image22.wmf"/><Relationship Id="rId55" Type="http://schemas.openxmlformats.org/officeDocument/2006/relationships/oleObject" Target="embeddings/oleObject16.bin"/><Relationship Id="rId76" Type="http://schemas.openxmlformats.org/officeDocument/2006/relationships/image" Target="media/image35.wmf"/><Relationship Id="rId97" Type="http://schemas.openxmlformats.org/officeDocument/2006/relationships/oleObject" Target="embeddings/oleObject36.bin"/><Relationship Id="rId104" Type="http://schemas.openxmlformats.org/officeDocument/2006/relationships/image" Target="media/image49.wmf"/><Relationship Id="rId120" Type="http://schemas.openxmlformats.org/officeDocument/2006/relationships/oleObject" Target="embeddings/oleObject48.bin"/><Relationship Id="rId125" Type="http://schemas.openxmlformats.org/officeDocument/2006/relationships/image" Target="media/image59.wmf"/><Relationship Id="rId7" Type="http://schemas.openxmlformats.org/officeDocument/2006/relationships/footnotes" Target="footnotes.xml"/><Relationship Id="rId71" Type="http://schemas.openxmlformats.org/officeDocument/2006/relationships/oleObject" Target="embeddings/oleObject24.bin"/><Relationship Id="rId92" Type="http://schemas.openxmlformats.org/officeDocument/2006/relationships/image" Target="media/image43.wmf"/><Relationship Id="rId2" Type="http://schemas.openxmlformats.org/officeDocument/2006/relationships/customXml" Target="../customXml/item2.xml"/><Relationship Id="rId29" Type="http://schemas.openxmlformats.org/officeDocument/2006/relationships/oleObject" Target="embeddings/oleObject5.bin"/><Relationship Id="rId24" Type="http://schemas.openxmlformats.org/officeDocument/2006/relationships/image" Target="media/image9.emf"/><Relationship Id="rId40" Type="http://schemas.openxmlformats.org/officeDocument/2006/relationships/image" Target="media/image17.wmf"/><Relationship Id="rId45" Type="http://schemas.openxmlformats.org/officeDocument/2006/relationships/oleObject" Target="embeddings/oleObject11.bin"/><Relationship Id="rId66" Type="http://schemas.openxmlformats.org/officeDocument/2006/relationships/image" Target="media/image30.wmf"/><Relationship Id="rId87" Type="http://schemas.openxmlformats.org/officeDocument/2006/relationships/oleObject" Target="embeddings/oleObject31.bin"/><Relationship Id="rId110" Type="http://schemas.openxmlformats.org/officeDocument/2006/relationships/oleObject" Target="embeddings/oleObject43.bin"/><Relationship Id="rId115" Type="http://schemas.openxmlformats.org/officeDocument/2006/relationships/image" Target="media/image54.wmf"/><Relationship Id="rId131" Type="http://schemas.openxmlformats.org/officeDocument/2006/relationships/image" Target="media/image62.wmf"/><Relationship Id="rId136" Type="http://schemas.openxmlformats.org/officeDocument/2006/relationships/package" Target="embeddings/Microsoft_Visio_Drawing8.vsdx"/><Relationship Id="rId61" Type="http://schemas.openxmlformats.org/officeDocument/2006/relationships/oleObject" Target="embeddings/oleObject19.bin"/><Relationship Id="rId82" Type="http://schemas.openxmlformats.org/officeDocument/2006/relationships/image" Target="media/image38.wmf"/><Relationship Id="rId19" Type="http://schemas.openxmlformats.org/officeDocument/2006/relationships/package" Target="embeddings/Microsoft_Visio_Drawing2.vsdx"/><Relationship Id="rId14" Type="http://schemas.openxmlformats.org/officeDocument/2006/relationships/image" Target="media/image4.emf"/><Relationship Id="rId30" Type="http://schemas.openxmlformats.org/officeDocument/2006/relationships/image" Target="media/image12.wmf"/><Relationship Id="rId35" Type="http://schemas.openxmlformats.org/officeDocument/2006/relationships/package" Target="embeddings/Microsoft_Visio_Drawing5.vsdx"/><Relationship Id="rId56" Type="http://schemas.openxmlformats.org/officeDocument/2006/relationships/image" Target="media/image25.wmf"/><Relationship Id="rId77" Type="http://schemas.openxmlformats.org/officeDocument/2006/relationships/oleObject" Target="embeddings/oleObject27.bin"/><Relationship Id="rId100" Type="http://schemas.openxmlformats.org/officeDocument/2006/relationships/image" Target="media/image47.wmf"/><Relationship Id="rId105" Type="http://schemas.openxmlformats.org/officeDocument/2006/relationships/oleObject" Target="embeddings/oleObject40.bin"/><Relationship Id="rId126" Type="http://schemas.openxmlformats.org/officeDocument/2006/relationships/oleObject" Target="embeddings/oleObject51.bin"/><Relationship Id="rId8" Type="http://schemas.openxmlformats.org/officeDocument/2006/relationships/endnotes" Target="endnotes.xml"/><Relationship Id="rId51" Type="http://schemas.openxmlformats.org/officeDocument/2006/relationships/oleObject" Target="embeddings/oleObject14.bin"/><Relationship Id="rId72" Type="http://schemas.openxmlformats.org/officeDocument/2006/relationships/image" Target="media/image33.wmf"/><Relationship Id="rId93" Type="http://schemas.openxmlformats.org/officeDocument/2006/relationships/oleObject" Target="embeddings/oleObject34.bin"/><Relationship Id="rId98" Type="http://schemas.openxmlformats.org/officeDocument/2006/relationships/image" Target="media/image46.wmf"/><Relationship Id="rId121" Type="http://schemas.openxmlformats.org/officeDocument/2006/relationships/image" Target="media/image57.wmf"/><Relationship Id="rId3" Type="http://schemas.openxmlformats.org/officeDocument/2006/relationships/numbering" Target="numbering.xml"/><Relationship Id="rId25" Type="http://schemas.openxmlformats.org/officeDocument/2006/relationships/package" Target="embeddings/Microsoft_Visio_Drawing4.vsdx"/><Relationship Id="rId46" Type="http://schemas.openxmlformats.org/officeDocument/2006/relationships/image" Target="media/image20.wmf"/><Relationship Id="rId67" Type="http://schemas.openxmlformats.org/officeDocument/2006/relationships/oleObject" Target="embeddings/oleObject22.bin"/><Relationship Id="rId116" Type="http://schemas.openxmlformats.org/officeDocument/2006/relationships/oleObject" Target="embeddings/oleObject46.bin"/><Relationship Id="rId137" Type="http://schemas.openxmlformats.org/officeDocument/2006/relationships/fontTable" Target="fontTable.xml"/><Relationship Id="rId20" Type="http://schemas.openxmlformats.org/officeDocument/2006/relationships/image" Target="media/image7.wmf"/><Relationship Id="rId41" Type="http://schemas.openxmlformats.org/officeDocument/2006/relationships/oleObject" Target="embeddings/oleObject9.bin"/><Relationship Id="rId62" Type="http://schemas.openxmlformats.org/officeDocument/2006/relationships/image" Target="media/image28.wmf"/><Relationship Id="rId83" Type="http://schemas.openxmlformats.org/officeDocument/2006/relationships/oleObject" Target="embeddings/oleObject29.bin"/><Relationship Id="rId88" Type="http://schemas.openxmlformats.org/officeDocument/2006/relationships/image" Target="media/image41.wmf"/><Relationship Id="rId111" Type="http://schemas.openxmlformats.org/officeDocument/2006/relationships/image" Target="media/image52.wmf"/><Relationship Id="rId132" Type="http://schemas.openxmlformats.org/officeDocument/2006/relationships/oleObject" Target="embeddings/oleObject54.bin"/><Relationship Id="rId15" Type="http://schemas.openxmlformats.org/officeDocument/2006/relationships/package" Target="embeddings/Microsoft_Visio_Drawing1.vsdx"/><Relationship Id="rId36" Type="http://schemas.openxmlformats.org/officeDocument/2006/relationships/image" Target="media/image15.emf"/><Relationship Id="rId57" Type="http://schemas.openxmlformats.org/officeDocument/2006/relationships/oleObject" Target="embeddings/oleObject17.bin"/><Relationship Id="rId106" Type="http://schemas.openxmlformats.org/officeDocument/2006/relationships/oleObject" Target="embeddings/oleObject41.bin"/><Relationship Id="rId127" Type="http://schemas.openxmlformats.org/officeDocument/2006/relationships/image" Target="media/image60.wmf"/><Relationship Id="rId10" Type="http://schemas.openxmlformats.org/officeDocument/2006/relationships/image" Target="media/image2.emf"/><Relationship Id="rId31" Type="http://schemas.openxmlformats.org/officeDocument/2006/relationships/oleObject" Target="embeddings/oleObject6.bin"/><Relationship Id="rId52" Type="http://schemas.openxmlformats.org/officeDocument/2006/relationships/image" Target="media/image23.wmf"/><Relationship Id="rId73" Type="http://schemas.openxmlformats.org/officeDocument/2006/relationships/oleObject" Target="embeddings/oleObject25.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37.bin"/><Relationship Id="rId101" Type="http://schemas.openxmlformats.org/officeDocument/2006/relationships/oleObject" Target="embeddings/oleObject38.bin"/><Relationship Id="rId122" Type="http://schemas.openxmlformats.org/officeDocument/2006/relationships/oleObject" Target="embeddings/oleObject49.bin"/><Relationship Id="rId4" Type="http://schemas.openxmlformats.org/officeDocument/2006/relationships/styles" Target="styles.xml"/><Relationship Id="rId9" Type="http://schemas.openxmlformats.org/officeDocument/2006/relationships/image" Target="media/image1.jpeg"/><Relationship Id="rId26" Type="http://schemas.openxmlformats.org/officeDocument/2006/relationships/image" Target="media/image10.wmf"/><Relationship Id="rId47" Type="http://schemas.openxmlformats.org/officeDocument/2006/relationships/oleObject" Target="embeddings/oleObject12.bin"/><Relationship Id="rId68" Type="http://schemas.openxmlformats.org/officeDocument/2006/relationships/image" Target="media/image31.wmf"/><Relationship Id="rId89" Type="http://schemas.openxmlformats.org/officeDocument/2006/relationships/oleObject" Target="embeddings/oleObject32.bin"/><Relationship Id="rId112" Type="http://schemas.openxmlformats.org/officeDocument/2006/relationships/oleObject" Target="embeddings/oleObject44.bin"/><Relationship Id="rId133" Type="http://schemas.openxmlformats.org/officeDocument/2006/relationships/image" Target="media/image63.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extobjs>
    <extobj name="ECB019B1-382A-4266-B25C-5B523AA43C14-1">
      <extobjdata type="ECB019B1-382A-4266-B25C-5B523AA43C14" data="ewoJIkZpbGVJZCIgOiAiMTg5OTQ1NzIxODE4IiwKCSJHcm91cElkIiA6ICI1NTY3Mjk1NzMiLAoJIkltYWdlIiA6ICJpVkJPUncwS0dnb0FBQUFOU1VoRVVnQUFCS2dBQUFNQ0NBWUFBQUJOL2Y0akFBQUFDWEJJV1hNQUFBc1RBQUFMRXdFQW1wd1lBQUFnQUVsRVFWUjRuT3pkZVZpVTVkNEg4Ty92bVJsMkVWQkJWQkt4M0ZDWVJUTnpoUlkxTlplMHhOS28wK0xwVkhaTzJwdnBzWTVMVm1xWmRpckxlajFwcHBhYVcyWGx5VFJmVGhvemcyZ2FMaVVpZ3BZTENpSXdjNzkvMkhDMHpIWGdZWWJ2NTdxNkxwcDU1cjYvclA3NGNULzNEUkF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K1FYUk80QS9NNXZOOFNMU1hDa1ZKeUxOQUZ3bklna0E2aXVsb2tRa0dJQkpLU1VpVWdhZ0ZNQVJwZFF2SXZLalVpb0h3STlLcWYwVkZSVjd0MjNidGhlQTB2RmRJaUlpSWlJaUlpTHlPamFvdkNRK1BqNG9LaXFxQXdDYlVxb0xnRzRpMHNDYmN5aWxqZ0RZQ0dDalVpcnowS0ZEbS9QejgwdThPUWNSRVJFUkVSRVJVWFZqZytvcW1NM21DQkc1U1VRR0txWDZpMGpZMmM4M2JOZ1FUWnMyUlhSME5CbzFhb1M0dURnMGJ0d1lZV0ZoQ0E0T1JraElDSUtEZ3lFaUtDa3B3YWxUcDFCU1VvTGk0bUxrNStkai8vNzl5TS9QUjJGaElYSnpjNUdmbi8vYkNDVUFWZ05ZSmlMck1qTXpmNjZ1OTUySWlJaUlpSWlJeUZ2WW9McDhCb3ZGa2lJaWp3RG9COEFJQUFhREFZbUppVWhNVElUWmJJYkZZa0c5ZXZXOE92R3hZOGZnY0RqZ2REcXhmZnQyWkdkbm82S2l3dk8wU3ltMVZpbjFUNmZUdVJhQXk2dVRFeEVSRVJFUkVSRlZFVGFvTGxHclZxM3FCUWNIRHhPUkp3QWtBRUJJU0Foc05odTZkKytPMU5SVTFLMWJ0MW96blR4NUV1dlhyOGY2OWV1eFpjc1duRHg1RWdDZ2xNb0RNTE84dkh6QnRtM2JDcXMxRkJFUkVSRVJFUkhSWldLRDZpTE1abk1FZ0ZHYXBqMEZJQVFBMnJScGc0RURCNkp2Mzc0SUNBalFOK0N2eXN2THNYYnRXaXhidGd4WldWbWVoMHVWVWpPTGk0dG41T1RrOFBZL0lpSWlJaUlpSXFxUjJLRDZBemFiTFVRcDliQlM2dThpRWhrUUVJQmJicmtGYVdscGFOMjZ0ZDd4TG1qUG5qMVl1SEFoUHZ2c001U1dsZ0xBQ2JmYlBmWFVxVk92L2ZERER5ZjB6a2RFUkVSRVJFUkVkRFkycU03RGJEYjNFWkU1SXRMWWFEU2laOCtlZU9TUlI5Q3dZVU85bzEyV1gzNzVCVys4OFFaV3IxNk44dkp5QURpc2xIckU0WEI4cEhjMklpSWlJaUlpSWlJUE5xak8wcUpGaS9xaG9hRXZpOGh3RVVGS1Nnb2VmZlJSTkczYVZPOW9WK1hnd1lONDdiWFhzSGJ0V2lpbEFHRFpxVk9uSHQyeFk4ZEJ2Yk1SRVJFUkVSRVJFYkZCOVN1ejJUeEFSTjRTa1FZeE1URVlOMjRjT25mdXJIY3NyOHJNek1Ta1NaT3dmLzkrS0tXT0thVWVkVHFkNyt1ZGk0aUlpSWlJaUlocU40UGVBV29BbzhWaWVWN1R0Tm1hcG9VT0hEZ1FNMmZPUkVKQ2d0NjV2SzVSbzBZWU1HQUFUcDA2aGUrLy96NEl3S0RZMk5qb1JvMGFmWEh3NEVHMzN2bUlpSWlJaUlpSXFIYXExU3VvMnJWckYyazBHdDhYa2Q0UkVSR1lQSGt5T25YcXBIZXNhcEdWbFlXbm5ub0tQLy84TXdCOFUxRlJjY2ZXclZzUDZaMkxpSWlJaUlpSWlHcWZXdHVnU2s1T2JtRXdHTllBdUxaNTgrYVlPWE1tR2pWcXBIZXNhblg0OEdFOCtlU1QyTDU5TzVSU2VVcXBmazZuMDZsM0xpSWlJaUlpSWlLcVhXcmxMWDVXcTdXMWlHd1FrYmpVMUZUTW5qMGJrWkdSZXNlcWRxR2hvZWpUcHc4S0NncXdhOWV1Y0FCM05XclU2TXVEQnc5eTgzUWlJaUlpSWlJaXFqYTFya0ZsdFZwYks2VytGcEhvb1VPSDR0bG5uNFhKWk5JN2xtNE1CZ042OU9nQnQ5c05oOE1SckpRYXdpWVZFUkVSRVJFUkVWV25XdFdnT3FzNTFXRG8wS0VZUFhvMFJHcnRYWTZWUkFUdDI3ZG5rNHFJaUlpSWlJaUlkRkZyR2xTdFc3ZU9OWmxNbTBRa0ppMHREV1BHakdGejZpeWVKcFZTQ25hN1BSakFIVEV4TVVzS0NncU82WjJOaUlpSWlJaUlpUHhicldoUXhjZkhCOVdwVStjVEVXbmR2MzkvakIwN1Z1OUlOWktuU1hYcTFDbHMzYm8xUkVSdWF0Q2d3WHVGaFlYbGVtY2pJaUlpSWlJaUl2K2w2UjJnT2tSR1JyNG1JcDJTa3BMd3pEUFA2QjJueG52c3NjZlFxVk1uQUdobk5CcmYwenNQRVJFUkVSRVJFZmszdjE5QlpUYWIvNkpwMnZqbzZHak1tVE1Ib2FHaGVrZXE4VFJOUTVjdVhiQnUzVG9VRlJXMWJ0aXdvU29vS1BoYTcxeEVSRVJFUkVSRTVKLzhlaE1tcTlXYUJDQXpNRERRK05aYmI2RnQyN1o2Ui9JcGUvZnV4YjMzM291U2toS1gyKzN1NW5RNi8wL3ZURVJFUkVSRVJFVGtmL3gyQlZWOGZIeFFjSER3SndCaVI0NGNpWjQ5ZStvZHllZEVSa1lpTWpJU0d6WnMwRVNrdTRpOGMrTEVDZTVIUlVSRVJFUkVSRVJlNWJkN1VFVkdSajRCSUtsRml4WklUMC9YTzQ3UDZ0Ky9QOHhtTXdCY0d4TVRNMG52UEVSRVJFUkVSRVRrZi96eUZqK3oyUnd2SWp0TkpsUGd2SG56MExwMWE3MGorYlFmZi93UmFXbHBLQzh2THdOZ3R0dnRPL1RPUkVSRVJFUkVSRVQrd3k5WFVJbklWQkVKdlBQT085bWM4b0ptelpyaG9ZY2VBb0FBQUROMWprTkVSRVJFUkVSRWZzYnZWbEMxYTlmT1pqS1p2b3VNak1TcVZhc1FIQnlzZHlTL2NQcjBhUXdZTUFDSERoMkN5K1ZLemNySytrcnZURVJFUkVSRVJFVGtIL3h1QlpYUmFKd0lBUGZlZXkrYlUxNFVHQmlJUng5OUZBQ2dhZHBrbmVNUUVSRVJFUkVSa1IveHF4VlVGb3NsV1VTYzllclZ3NW8xYTJBeW1mU081RmNxS2lyUXYzOS9GQlFVd09WeWRjM0t5dnBHNzB4RVJFUkVSRVJFNVB2OGJRWFZYd0ZnOE9EQmJFNVZBYVBSaVB2dnZ4OEFvR25hV0ozakVCRVJFUkVSRVpHZjhKc1ZWRWxKU2RGR296RXZLQ2pJdEhidFdvU0ZoZWtkeVMrVmxKU2dWNjllS0M0dXJuQzVYUEZaV1ZrSDlNNUVSRVJFUkVSRVJMN05iMVpRYVpxV0JzRFVvMGNQTnFlcVVFaElDUHIzN3c4QVJrM1RIdE03RHhFUkVSRVJFUkg1UHI5cFVJbklnOENaMi91b2F2WHIxdzhBSUNKRGRJNUNSRVJFUkVSRVJIN0FMeHBVeWNuSmlTS1MyTEJoUTVqTlpyM2orTDNycnJzT1RaczJCWUNFcEtTa2pucm5JU0lpSWlJaUlpTGY1aGNOS2hHNUhRQzZkZXNHRWIvWlZxdkdFaEgwNmRNSEFHQTBHdS9ST1E0UkVSRVJFUkVSK1RoL2FWQU5CSUNiYjc1Wjd5aTFSdWZPblFFQVNxbFVuYU1RRVJFUkVSRVJrWS96K1FaVjI3WnRZMFNrUTFoWUdHL3ZxMFl0V3JSQTNicDFJU0t0MjdadEc2ZDNIaUlpSWlJaUlpTHlYVDdmb0RJYWpaMEFJRGs1R1FhRFFlODR0WWFtYWVqYXRTc0FTRUJBUUcrOTh4QVJFUkVSRVJHUjcvTDVCcFdJM0FBQTdkcTEwenRLcldPMVdnRUFTcWt1T2tjaElpSWlJaUlpSWgvbTh3MHFBQ2tBMEw1OWU2OE1scDJkRFp2Tmh2dnV1KzhQcnhrMmJCaHNOaHZLeXNxOE11ZWxLQ3dzeElBQkErQjJ1eTk0blNkL1NVbEpsV2RxMWFxVjUwMWJsVTlHUkVSRVJFUkVSSDdMMXh0VUpoRXhHd3dHSkNZbWVuWGdYYnQyWWNlT0hiOTdQRE16RS92Mzc3L2tjWEp6Y3pGdzRNQ3JibWJGeE1UZzQ0OC9ocWJWbkU5WlFrSUNEQVlEUk9TNnhNVEVBTDN6RUJFUkVSRVJFWkZ2cWpuZGppdlFybDI3NWdBQ0dqVnFoSUFBNy9aSGJEWWJGaTFhOUx2SFAvamdBMWdzbGtzZTUvang0OGpOemZWbXRCckRaREloSVNFQkFFeUJnWUc4eDVLSWlJaUlpSWlJcm9oUE42aU1SbU1MQUxqbW1tdThQdmFRSVVQdytlZWY0K2pSbzVXUDVlZm5ZOU9tVGJqOTl0dlB1WGJ6NXMwWU5td1lPbmJzaUg3OStpRWpJNlB5dWZUMGRBQkFwMDZkWUxQOTkwNjRzckl5dlBUU1MwaEpTVUdYTGwzd3pEUFA0T1RKa3dEK2U1dmV5cFVya1pxYWl1blRwLy91MXIwTHpYbTJSWXNXNGRaYmIwV25UcDB3ZmZwMHIzeHN6dGF5WlVzQWdGS0tSeWdTRVJFUkVSRVIwUlh4NlFhVmlNUUJRR3hzck5mSHRscXRpSStQeC9MbHl5c2ZXN3g0TWJwMzc0NlltSmh6cmkwdUxzYjQ4ZU94Y2VORzlPalJBMU9uVHExOGJ0NjhlUUNBakl3TVpHWm1WajQrZWZKazdOeTVFNHNXTGNMcTFhdHg5T2hSekpneDQ1eHh2LzMyVzZ4YXRRb2pSNDc4WGI0THplbVJsNWVIYWRPbVlmTGt5VmkzYmgxNjkvYitZWHRObXpiMXZIbWQxd2NuSWlJaUlpSWlvbHJCcHh0VVNxbG1BTkNvVWFNcUdUOHRMUTBmZmZRUlhDNFhUcDA2aFJVclZpQXRMZTEzMTZXa3BDQWhJUUY3OXV4QldGZ1lEaHc0Z0lxS2lqOGM5K2pSby9qa2swL3c5Tk5QSXlZbUJoRVJFYmpubm51d2J0MjZjNjRiTVdJRVFrTkRFUllXZGtWem1rd21pQWdLQ2dvUUVoTGk5WDI2QUtCaHc0YWVOK084UGpnUkVSRVJFUkVSMVFwR3ZRTmNwWGdBYU55NGNaVU0zcXRYTDh5ZVBSdGZmZlVWamg0OWlyaTRPQ1FuSnlNN08vdWM2MmJQbm8yVksxY2lLU2tKZ1lHQkFIREIwL1lLQ2dxZ2xEcHZzNnU4dkx6eTdTWk5tdnpoR0pjeVoweE1EQ1pObW9SWFgzMFZDeFlzd05peFl5OXIvNnhMMGFCQkF3Q0FpSGgvR1JzUkVSRVJFUkVSMVFvKzNhQVNrV2dBcUZldlhwV01IeEFRZ0VHREJtSDU4dVg0NVpkZk1HTEVpTjlkazVlWGgzbno1dUhERHo5RVFrSUNNakl5c0hidDJndU9HeFVWQlFCWXMyYk4yU3VRZmtkRXp2djQ1Y3padTNkdjNIenp6WmcxYXhhZWV1b3BmUEhGRnhmTWRybkN3OE1CQUVxcFNLOE9URVJFUkVSRVJFUzFoay9mNGdjZ0dnRHExcTFiWlJNTUdUSUVkcnNkUjQ0Y3dTMjMzUEs3NXoyMzFSMDhlQkJGUlVYNDRJTVB6bm5lMDhCeE9wMG9LaW9DY0dabGs5VnF4ZlRwMDFGWVdBaVh5NFdjbkJ4czNyejVrakpkYkU2UGd3Y1B3dWwwUWtRUUZ4ZUhzckl5S0tVdTdSMi9SSjdiRDBXRURTb2lJaUlpSWlJaXVpSSt2WUpLS1JVbElsWGFvS3Bmdno1dXV1a21YSFBOTlRDWlRMOTdQajQrSGtPSERzV1lNV01RSFIyTm9VT0hZdE9tVFpYUE4yM2FGSU1HRGNLb1VhTVFGaFpXdVlMcHhSZGZ4QXN2dklEQmd3ZWp2THdjQ1FrSkdEVnExQ1ZsdXRpY0hpNlhDeE1uVHNTQkF3ZlF1SEZqVEo0OCtROVhaVjBwVDROS0tSWHUxWUdKaUlpSWlJaUlxTmJ3YnJlaW1sbXQxaUlBZGI3Kyt1dnpiaVJPVmEra3BBUmR1M1lGZ0dLNzNjNVBBaEVSRVJFUkVSRmROcCsreFU4cEZRaWMyU3VLOU9GWlZhYVU0aWVCaUlpSWlJaUlpSzZJVDkvaUp5SW1BREFhZmZyZDhHa0dnd0VBSUNKR2k4WHlQNXFtdlplWm1YbFE1MWgwQld3Mm04bmxjalYydTkweG1xWTFGSkZyQVRRWGtXWTRzOTliQTZWVXVJZ0VBZ2dFVUFHZ0ZFQXhnSjhCSEZaSzVRTFlEV0NQaU9TNVhLN0Npb3FLL08zYnQ1L1U2ZDBpSWlJaTBnM3JLeUtpUytmVHQvaFpMSmJUSWhLUWtaSEJWVlE2S1M4dnh3MDMzQUNsbEV0RURBQU9WMVJVM0xGMTY5YU5lbWVqQzlKc05sc1RsOHVWQUtDOXBtbTlsVkpkUktRcXZwRVVnR3dBbjduZDdxOWRMdGZlVTZkTy9iaDc5KzdUVlRBWEVSRVJrVjVZWHhFUlhRV2ZibEI1OXFEYXNHRURRa05EOVk1VEs1MDZkUXBkdW5TQlV1cVVpUHdiUUIrbGxGdEVSdHZ0OWxjQnVQWE9TR2NrSlNXRkdneUdKQkhwQStCUEFCcWUvYnpCWUVCMGREUWlJaUpRdDI1ZHhNYkdvbG16Wm1qYXRDbnExYXVIcUtnb2hJYUdJaUFnQUVhakVTNlhDK1hsNVRoMTZoU09IajJLSTBlTzRNQ0JBOWk3ZHkvMjc5K1BZOGVPNGZqeDR6aDgrREJPblRyMTJ6aW5sRklmaWNqQ3NySXl4N1p0MndxcjYrTkFSRVJFNUMyc3I0aUl2TWZYRzFTSEFkVC80b3N2RUJVVnBYZWNXcW1vcUFncEtTbFFTaDF6T0J5UkZvdGxrb2c4alRPM2p5NHVLaXA2YVBmdTNVVjY1Nnl0NHVQamcrcldyZHRlMDdRL2k4aWRPT3UyM3ZyMTY2TkJnd1pJVEV4RXQyN2QwS0ZEaHlwWmlhaVV3czZkTy9IMTExOWp5NVl0T0hUb0VBb0xDK0Z5dWM2K0xNUGxjczA4ZmZyMHVwMDdkLzdpOVJCRVJFUkVYc0w2aW9pb2F2aDBnOHBpc2Z3Z0lpMCsrdWdqTkd2V3JFcm1LQ3dzeEd1dnZZYU1qQXdjUDM0Y0lTRWhTRXRMdzhpUkk2dGt2ck5sWjJjalBUMGRHemR1eElrVEovRHd3dzlqMmJKbDBMU2FzN2Q5Zm40Kyt2WHJCd0M1ZHJ1OUtRQllMSmJiQWZ5dmlFUUIyRmxlWHQ0bk96dDdyNTQ1YXh1ejJSd1BJRTFFeG9sSUtIRG1NSUc0dURqY2NNTU51T3V1dTlDNGNXUGQ4aFVYRjJQVnFsWDQ5Tk5Qa1p1Ymk2S2lNejFNcFpRU2tRVnV0L3RscDlPNURXZjJZU0FpSWlMU0hlc3JJdDltTnB2alJhUzVVaXJ1MTMzZ3JoT1JCQUQxbFZKUkloSU13SFRtVzBiS2NHWS91Q05LcVY5RTVFZWxWQTZBSDVWUyt5c3FLdlp1MjdadEw4N2Nia3RlNHVzTnFtOUVwUE03Nzd3RHM5bnM5ZkVyS2lvd2FOQWdwS1NrWU1TSUVhaGJ0eTcyNzkrUC9QeDhkTzdjMmV2ei9kYlpEYXFRa0pBcW4rOUs1T1RrSUMwdERVcXBMSWZEVWZsSlNFcEthbVl3R0Q0V2tTUUFKVXFwTklmRHNWTEhxTFdCd1dhemRYSzczUytMU0FmZ3pBRUN6WnMzeDdCaHc5Q3paOC9LVXhkckVxVVVzckt5TUhmdVhHemR1aFhGeGNXZXh3OEJHRk5XVnJhTW00QVNFUkdSVGxoZkVmbWcrUGo0b0tpb3FBNEFiRXFwTGdDNmlVZ0RiODZobERvQ1lDT0FqVXFwekVPSERtM096ODh2OGVZY3RZMVBONmlzVnVzeUFBTmZldWtsM0hUVFRWNGYvNGNmZnNDd1ljT2cxeTJFdnRDZyt1Njc3L0R3d3c5REtiWGU0WENrblAyY3pXWXp1ZDN1dVFDR2k0Z0FlRjVFbnN2TXpDelhKNjNmTWxvc2xoc0J2Q0VpYlFBZ09qb2EzYnAxdzhpUkl4RVpHYWx6dkV0WFVWR0JEei84RUV1WExzVlBQLzBFcFJRQUZBRVlkZnIwNlk5WVNCRVJFVkUxWVgxRjVHUE1abk9FaU53a0lnT1ZVdjFGSk96czV4czJiSWltVFpzaU9qb2FqUm8xUWx4Y0hCbzNib3l3c0RBRUJ3Y2pKQ1FFd2NIQkVCR1VsSlRnMUtsVEtDa3BRWEZ4TWZMejh5c1hxeFFXRmlJM054ZjUrZm0valZBQ1lEV0FaU0t5TGpNejgrZnFldC85aFU4M3FNeG04OHVhcHYzMWlTZWV3UERodzcwK2ZsRlJFWHIzN28xYmJya0ZUejMxMU8rYVJPZHJJSGtleThqSXdBOC8vSUQwOUhUTW1qVUxyN3p5Q2c0Y09JQU9IVHBnNHNTSmlJaUlxTHoyWXM5djNMZ1JlL2JzT1dldXNySXl6Snc1RTU5Kytpbkt5OHZSclZzM1BQUE1Nd2dMQzZ0ODNiUFBQb3VaTTJmaXR0dHV3K2pSbzczKzhRR0FUei85Rk9QSGo0ZFM2Z09Id3pIc2ZOZFlyZGEvS3FXbS9ucDg3dWNsSlNYRGVCKzhWMGhTVXBMRmFEVCtDMEJiQUlpSmljRmYvL3BYM0hMTExUcEh1M28vL3ZnakpreVlnSjA3ZDhMdGRnUEFjUUFQRlJVVnJlQUpOVVJFUkZSRldGOFIrUmFEeFdKSkVaRkhBUFREcjN2Q0dRd0dKQ1ltSWpFeEVXYXpHUmFMQmZYcTFmUHF4TWVPSFlQRDRZRFQ2Y1QyN2R1Um5aMk5pb3JLTzJoZFNxbTFTcWwvT3AzT3RRQmNGeGlLZm1XOCtDVTFsNGo4Q0FBSERoeW9rdkhEdzhQeDRvc3ZZc0tFQ2ZqbW0yOHdiTmd3REIwNjlMSlhNNjFjdVJKdnZmVVdLaW9xOE1RVFQyRGF0R21ZTW1YS0pUOS9QcE1uVDBaZVhoNFdMVnFFd01CQWpCMDdGak5tek1Denp6NWJlYzIzMzM2TFZhdFdlZjVLVWlVS0M4OGNEaUlpZi9oSnNOdnRyeVFsSlgxbk5CcVhBTGcxT0RnNDIyS3g5SFk0SEZsVkZzelB0V2pSb241WVdOamJBQVlBUUd4c0xKNTg4a21rcEtSYzVKVytvMW16WnBnL2Z6NXljM014WWNJRWZQLzk5M1ZkTHRmaU9uWHEvSmlVbEhUNzFxMWJ0K21ka1lpSWlQd0g2eXZXVitRN1dyVnFWUzg0T0hpWWlEd0JJQUVBUWtKQ1lMUFowTDE3ZDZTbXBxSnUzYnBWbWlFaUlnSXBLU21WUHlOT25qeUo5ZXZYWS8zNjlkaXlaWXZoNU1tVHQ0bkliUmFMSlEvQXpQTHk4Z1U4WGZQQ2FzNXUyMWRBS2JVZkFBb0tDcXBzamk1ZHVtREZpaFVZUEhndzNudnZQUXdlUEJnNU9UbVhOY2FmLy94blJFVkZJVG82R3VucDZkaXdZY05sUGY5YlI0OGV4U2VmZklLbm4zNGFNVEV4aUlpSXdEMzMzSU4xNjlhZGM5MklFU01RR2hxS3NMQ3dQeGpwNnUzYnQ4L3o1cTRMWGJkMTY5YU5KU1VsYlFGOEl5S3hJcEpwTnB2VDRlT3IrS3FieldZem1jM21lOFBDd2dvQURJaUtpc0tNR1RPd2V2VnF2eXFlem5iTk5kZGczcng1V0w1OE9WcTFhZ1VSYVdZMEdyT3RWdXRiTnB1dGF2L1ZJU0lpSXIvSCtvcjFGZmtPczlrY1lUYWJudzBKQ2NrVmtWa0FFdHEwYVlOeDQ4WmgzYnAxbURsekpnWU9IRmpsemFuekNRc0xROSsrZlRGOStuUjgrZVdYK01jLy9vSGs1R1NJU0JNUm1SNFFFUENUeFdLWjJxSkZpL3JWSHM1SCtIU0RTa1J5Z0hPYUpGV2lUcDA2R0RseUpGYXVYSW40K0hnODg4d3psL1g2Nk9qb3lyY2JOR2lBa3BJU3o1TGFTM3IrdHdvS0NxQ1VRbHBhR213MkcydzJHeDUvL0hFVUZ4ZWp2UHkvMnpzMWFkTGtzbkplaVI5KytBRUE0SEs1bkJlN2R1Zk9uYi9ZN2ZhdUFHWXFwVVRUdFArMVdDeXZ4OGZIQjFWMVRuK1FsSlRVVENtMVZkTzBlU2FUeVhESEhYZmc4ODgvUjQ4ZVBmU09WaTBhTjI2TTk5OS9IMU9tVEVGNGVEZ0FQT2gydXc5WUxKYmVlbWNqSWlJaTM4VDZpdlVWK1FhYnpSWml0VnIvS2lKN05VMTdMaUFnSUtSUG56NVlzR0FCNXMrZmowR0RCaUVnSUVEdm1KVk1KaFA2OXUyTGQ5OTlGMHVXTE1HQUFRTVFGQlFVSkNKUGg0V0Y3VFdieldOYnRteFpSKytjTlkxUE42akt5c3AyQXlnL2NPREFPWTJacWhJZUhvNzc3cnNQUC8zMEU5eHVkK1UzUUdscGFlVTFKMC8rZm8vQnN4L2J0Mjhmb3FPam9XbmFKVC8vVzU0TjI5ZXNXWVBNek14ei9qdjdGSkV6KzVKWG5ZcUtDdXpac3djQUtvNGZQNzcxVWw5bnQ5di9xcFM2WHlsVkxDSWpJeU1qTnlZbkordDNKcThQc0ZxdHZRd0d3MjRBclpvMGFZSVBQL3dRenp6elRKVi9qbXVpWHIxNjRiUFBQa09YTGwxZ01CaENSZVFUcTlYNkVuejhsbVVpSWlLcVhxeXYvb3YxRmRWa1pyTzVqOXZ0emdId3NzbGtpdXpUcHcrV0wxK09pUk1ub25YcjFuckh1Nmptelp2ajczLy9PMWF1WEltQkF3ZkNaRExWMFRUdCtkRFEwRDBXaTJXdzN2bHFFcDl1VUczZnZyME1RTGJMNWNLT0hUdThQdjZ1WGJ2dzl0dHZJemMzRnk2WEM3Lzg4Z3VXTDErTzY2Ky9IcHFtSVQ0K0hpRWhJVmk5ZWpVQTRQVHAwNWcvZi83dnhubnR0ZGRRWEZ5TWZmdjI0ZDEzMzBXL2Z2MHU2L25maW9tSmdkVnF4ZlRwMDFGWVdBaVh5NFdjbkJ4czNyelplKy84SmZqcHA1ODhtOER0K2Vtbm4wb3ZkdjNabkU3bnY5eHVkMGVsMUk4aTB0NWdNT3l3V0N3M1YwMVMzMld6MlV3V2kyVTZnRStOUnFOMjMzMzNZY1dLRllpTGk5TTdtcTRDQXdQeDZxdXY0cC8vL0NlQ2c0TUJZSXpWYXYyV1M5S0ppSWpvWWxoZm5SL3JLNnBwV3JSb1VkOWlzYnluYWRwcVRkTWFwNmFtWXNtU0paZzRjU0lhTm15b2Q3ekxWcTllUFl3ZlB4N0xseTlIcjE2OUlDSU5ST1JEcTlXNnRIWHIxckY2NTZzSmZMcEJCUUJLcWE4QTRMdnZ2dlA2Mk9IaDRjak16TVM5OTk2TEcyNjRBWGZmZlRkQ1EwTXhkZXBVQUdkK2lFK1pNZ1VmZmZRUmJyLzlkanp5eUNPNDhjWWJmemRPVWxJU0Jnd1lnT0hEaDZOVHAwNTQ4TUVITCt2NTgzbnh4UmVoYVJvR0R4Nk16cDA3NDdubm5xdlN6ZERQeDlNVVZFcGxYc25yczdLeXRoODllclNOVW1vVmdEQVIrY0ppc1R3SlAvaTY5SVoyN2RwRktxVytFNUVuUTBKQzhPYWJiK0xSUngvVk8xYU5jdjMxMTJQTm1qVm8yclFwQUZpVlVnZmF0V3RuMHpzWEVSRVIxVXlzcnk2TzlSWFZCR2F6ZVVCb2FPajNJakk4SmlZR3I3NzZLcVpObStiNXV2UnBzYkd4bURKbEN1Yk1tZU5wakE4S0NncjYzbXcyMzYxM05yMzUvUHBWaThWeWg0aDgxSzFiTjd6eXlpdDZ4emxIZG5ZMjB0UFRzWEhqeHZPZS9IZXg1MnU2U1pNbTRlT1BQNGJiN2Y2TDArbDgvV3JHc2xnczQwVmtBZ0FUZ0E4cktpcnUyN3AxYTdGM2t2b2VpOFhTVkVTY0FDS3V2ZlphdlB2dXV3Z05EZFU3Vm8ybGxNTGt5Wk94WXNVS0tLV2dsQnJpY0RnKzBqc1hFUkVSMVJ5c3J5NFA2eXZTaWRGaXNVd1drZjhSRVF3WU1BQlBQdm1rWjFXZjN5a3RMY1ZycjcyR3hZc1hlL2FoZmwxRW5zak16S3o2UFl4cUlIOVlxWklCQUU2bjg0SWJpNU4zdWQxdXoybUR5dVZ5ZlhhMTR6a2Nqc2t1bDZzdmdPTUFoaGdNaHV6azVPUVdWenV1TDJyZnZuMUxuRGtWTVNJbEpRV0xGeTltOFhRUklvSy8vLzN2R0Q5K1BFUUVJdktoeFdMNXM5NjVpSWlJcUdaZ2ZYWDVXRjlSZFd2WHJsMmt4V0paS1NML0V4RVJnZG16WjJQOCtQRisyNXdDZ0tDZ0lJd2VQUnB6NTg1Ri9mcjFBZUFScGRTL2s1S1NvaS8yV24vazh3MHFoOE9ScjVSeUZoVVZJVHM3Vys4NHRjYWVQWHR3NU1nUktLVjJaV2RuNy9YR21GbFpXWjhycGRvQXlCYVJaZ2FEWWJ2VmFyM1RHMlA3Q292RjBzYnRkbThYRWROZGQ5MkY2ZE9uNngzSnB3d1lNQUN6WnMyQ3dXQ0FpTHh1TnB0SDZaMkppSWlJOU1YNjZ1cXd2cUxxa0p5YzNNSmtNbTBXa2Q3Tm16ZkgvUG56MGFsVEo3MWpWWnZrNUdRc1dMQUFpWW1KQU5ERllEQmttczFtczk2NXFwdlBONmgrdFJ3QXZ2enlTNzF6bktOZHUzYkl6TXo4dzl2M0x2WjhUWmFSa1FFQUVKR3Z2RG11dytISXQ5dnR5VXFwZnltbE5BQ0xMUmJMOHdBTTNweW5Ka3BLU21vcElsc0JHTkxUMC9IVVUwL3BIY2tuM1hqampaZ3padzRNQmdNMFRadHBzOWxZUkJFUkVkVlNySys4Zy9VVlZTV3IxZHBhMDdTTkFLNU5UVTNGZSsrOWgwYU5HdWtkcTlvMWFOQUFjK2ZPUlo4K2ZTQWlUVVRrMzFhcnRWYnQvK1lYRFNxbDFFb0EyTEJoUTdWdkZGNGJLYVVxVHk0RThINVZUT0Z3T05JQlBBcWdWRVRHV2l5V0w4MW1jMFFWekZVakpDWW1OalFhalE0QWh2dnV1dytQUGZhWTNwRjhtc1Zpd2R0dnZ3MU4wNkNVbXNualc0bUlpR29mMWxmZXhmcUtxb0xWYW0ydGxQcGFSS0tIRGgyS2wxNTZDVUZCUVhySDBrMUFRQUQrOFk5LzRJRUhIb0NJUkNxbHZxaE5UU3EvYUZBNW5VNG5nRjE1ZVhuNC92dnY5WTdqOTM3ODhVZnMyYk1IQVBiYjdmYU5WVFdQdytGNEEwQVhwZFJoRWVraEludk5abk9IcXBwUEx6YWJ6UlFRRUdBSEVOeW5UeCtlSk9NbHljbkplT21sbHdEQXMyZENzczZSaUlpSXFKcXd2cW9hcksvSW04NXFUalVZT25Rb1JvOGVEUkdmUDhmdHFva0lSdWxOY3BBQUFDQUFTVVJCVkk0Y1dTdWJWSDdSb1ByVjJ3Q3daTWtTdlhQNHZUVnIxbmplclBKVFBPeDJlMlpaV1ZrQ2dJMGlFcUZwMnJmK3RqbWoyKzFlSlNLeG5UcDF3c1NKRS9XTzQxZFNVbEx3OU5OUEF3QkVaRU5TVWhKM1F5VWlJcW9GV0Y5VkhkWlg1QTJ0VzdlT0JiQk9SQnFrcGFWaHpKZ3hiRTZkeGRPa2V2REJCeUVpa1FEV21zM21lTDF6VlRXL2FWQXBwZDRIVVBIVlYxK2hwS1JFN3poK3E3UzBGTXVXTFFNQVYzbDUrV3ZWTWVmMjdkdFAydTMyYm02M2V5WUE5NitiTTc0RlA5aVh5bUt4VEJTUm5yR3hzWmcxYTViZWNmelNrQ0ZETUdqUUlBQUlOeHFOVmJiaWo0aUlpR29HMWxkVmovVVZYWTM0K1BpZ29LQ2dwUUJpKy9mdmo5R2pSK3NkcVVieU5LbUdEeDhPQVBVMFRWdnA3dzFobi84RjM2T2dvT0JFYkd4c1lubDVlZHM2ZGVxZ0ZtNTRYeTArL2ZSVHJGMjdGa3FwZjJkbFpWWHJ2L2dGQlFWcm82T2pkMnFhMWtkRWJvaU5qUjBjRlJXMTdQRGh3eWVyTTRlM21NM21IcHFtdldzd0dMQjA2VktmM0N6ZlYzVHQyaFhyMTYvSEw3LzhFaHNiR3h0eDhPREJ0WHBuSWlJaUl1OWpmVlY5V0YvUmxXcldyTm1iSW5KN1VsSVNwazJiQmszem0zVXpWYUpEaHc3WXRtMGI4dkx5WWpSTmEzWHc0RUcvdlczTXI3NFMzRzczRE9ETWJYNFZGUlY2eC9FN0xwY0w3Nzc3cnVkL1g5UWpRMVpXMWhLbFZCc0Erd0MwQ1FnSTJKZWNuSHlySGxtdWhzMW1DeEdSNVFBd2R1eFlSRVZGNlIzSnI0a0lYbjc1WllnSWxGS1BXeXlXYm5wbklpSWlJdTlpZlZXOVdGL1JsVENielg4UmtUOUZSMGRqeG93Wk1CcU5la2VxOFF3R0E1NS8vbmswYWRJRUFBWlpMSllKZW1lcUtuN1ZvSEk2blZzQWZGVlFVT0M1RFkyODZOLy8vamR5YzNPaGxNcDBPQnhmNnBYRDRYRHNzOXZ0elpWU0t3Q1lEQWJEV3JQWlBBNkF6OXkwN0hLNVhoR1JpTlRVVkF3WU1FRHZPTFZDYkd3cy92R1BmMEJFTkFEL2dnOTl2UkFSRWRIRnNiNnFmcXl2NkhKWXJkWWtUZE5tQmdZR1l0cTBhV3dpWDRidzhIQzg4c29yQ0FrSmdZaE1NSnZOTitxZHFTcjR6UzErSGpFeE1idEY1UDVkdTNaaHlKQWg3TWg2U1ZsWkdVYVBIbzBUSjA1QUtmVlFRVUhCTHAwanFZS0Nna1dOR2pXcUFOQmRSRzV1MkxEaDlZMGJOMTV5OE9CQnQ4N1pMc2hzTnZjUWtWbWhvYUh5emp2dklDQWdRTzlJdGNaMTExMkg3T3hzNU9YbFJjVEV4SVFYRkJSd0tUb1JFWkVmWUgybEg5WlhkQ25pNCtPRGdvT0RQd0VRTzNMa1NQVHMyVlB2U0Q0bk1qSVNrWkdSMkxCaGd5WWkzVVhrblJNblRwVHJuY3ViL0dvRkZRQTRuYzVOU3FrVmh3NGR3dHk1Yy9XTzR6ZVdMbDJLQXdjT0FNQUdwOU81NW1MWFZ4ZTczVDdGN1hiZkRLQklSSHE3M2U2ODVPVGtGbnJudWhCTjA5NFJFUmt6Wmd6M1JhaG1Jb0lKRXlaQVJLQnAydU8xNFNRTUlpS2kyb0QxbFg1WVg5R2xpSXlNZkFKQVVvc1dMWkNlbnE1M0hKL1Z2MzkvejM3YjE4YkV4RXpTTzQrMytWMkRDZ0JjTHRmL0FDaWJQMzgrOXU3ZHEzY2NuM2Znd0FIUENTamxGUlVWZjlVN3oyODVuYzcxSW5JTmdFd1JpVFlZRER1dFZ1dGRldWM2SDZ2VmVoK0FoRFp0MnFCdjM3NTZ4Nm1Wb3FPajhlQ0REd0tBUVVSbTZwMkhpSWlJcmc3cksvMnh2cUlMK2JWcCtaelJhTVNFQ1JPNEtmcFYwRFFONDhlUGg4bGtnb2c4YXJWYVcrdWR5WnY4OGl0ajY5YXRQeWlsWGlndkw4ZkVpUlBoZHRmb083NXFOTGZiamFsVHA2S3NyQXhLcVhlMmJ0MXExenZUK1dSbVpoNjMyKzN0QWN6RG1YdmZGMW10MWxmMFRYV3VhNis5TmhEQUt3RHc1Sk5QOGdlemp1Njk5MTZFaFlVQlFML2s1T1F1ZXVjaElpS2lLOFA2cXVaZ2ZVVi9SRVNtaWtqZ25YZmVpZGF0L2FxZm9vdG16WnJob1ljZUFvQUFBSDdWRVBiYm4rQ0ZoWVV2QXRpZG5aMk54WXNYNngzSFo2MWR1eFlaR1JrQXNMK2twT1FwdmZOY2pOMXV2OC90ZGorc2xISURlTUpxdGRyTlpuT0UzcmtBb0U2ZE9nOEJxTnU1YzJja0p5ZnJIYWRXQ3dvS3d1T1BQdzRSMFRSTmUwN3ZQRVJFUkhSbFdGL1ZIS3l2Nkh6YXRXdG5FNUdoa1pHUmVPU1JSL1NPNHpmdXZ2dHVSRWRIQThDdHljbkpLWHJuOFJhL1BtVWhLU21wbzlGbzNCUVNFbUtZTjI4ZW1qZHZybmNrbjVLWGw0ZTc3NzRiSjArZWRMbmQ3dDVPcC9PTDZwemZiRGJIaTBoenBWU2NpRFFEY0oySUpBQ29yNVNLRXBGZ0FDYWxsSWhJR1lCU0FFZVVVcjhBK0JsQU54RUpWVXFWdUZ5dWU3ZHUzYm9VZ0tyTzk4SGoybXV2RFF3UER5OEVVSGZCZ2dYOHkwRU5VRjVlanA0OWUrTFlzV051cFZSWHA5UDVmM3BuSWlJaW9rdkgrcXJtWVgxRnYyV3hXTmFJeUcxUFBQRUVoZzhmcm5jY3Y3Sm16UnBNbURBQlNxbi9jemdjbmZYTzR3MSszYUFDQUl2RjhyU0lURzNTcEFubXo1K1A4UEJ3dlNQNWhPTGlZdHgvLy8zWXZYczNBRXkzMisxanFuSysrUGo0b0tpb3FBNEFiRXFwTGpqVFhHcmd6VG1VVWlVQXZnQ3dVU21WZWVqUW9jMzUrZmtsM3B6amoxaXQxbnNBekcvZnZqM2VmUE5OaVBqOXQ1NVBXTGh3SVdiTW1BR2wxRWNPaDJPSTNubUlpSWpvMHJHK3FwbFlYNUdIeFdKSkZoRm52WHIxc0diTkdwaE1KcjBqK1pXS2lncjA3OThmQlFVRmNMbGNYYk95c3I3Uk85UFZxZzAveGNWcXRTNEdNT1Q2NjYvSGE2KzlCb1BCb0hlbUdzM3RkbVBzMkxINDhzc3ZBZUJ6dTkzZUMxV3c4c2hzTmtlSXlFMGlNbEFwMVY5RXdzNSt2bUhEaG1qYXRDbWlvNlBScUZFanhNWEZvWEhqeGdnTEMwTndjREJDUWtJUUhCd01FVUZKU1FsT25UcUZrcElTRkJjWEl6OC9IL3YzNzBkK2ZqNEtDd3VSbTV1TC9QejgzMFlvQWJBYXdESVJXWmVabWZtenQ5OUhENHZGNGhTUjVCa3pacUJIang1Vk5RMWRwcUtpSXR4MDAwMXd1OTNsU3FuR0RvZmpzTjZaaUlpSTZOS3d2cXFaV0YrUmg4VmltU2NpOXo3ODhNT2VQWlBJeTVZdVhZcm5uMzhlU3FsUEhBNUhINzN6WEszYTBLQkNVbEpTcU5Gby9EOEFTY09HRGNPVFR6NnBkNlFhU3ltRnVYUG40czAzM3dTQTNVVkZSYmJkdTNjWGVYRUtnOFZpU1JHUlJ3RDBBMkFFQUlQQmdNVEVSQ1FtSnNKc05zTmlzYUJldlhwZW5CWTRkdXdZSEE0SG5FNG50bS9manV6c2JGUlVWSGllZGltbDFpcWwvdWwwT3RjQ2NIbHJYcXZWZWdPQWpNYU5HK1BqanovbTVwMDF6TlNwVS9IUlJ4OEJ3UE4ydTMyYzNubUlpSWpvNGxoZjFXeXNyeWdwS1NuYWFEVG1CUVVGbWRhdVhldlpRSis4cktTa0JMMTY5VUp4Y1hHRnkrV0t6OHJLT3FCM3BxdGgxRHRBZGRpNmRXdXgyV3p1cjJuYWR3c1hMcXdYRmhhR2h4NTZpTXVBZjBNcGhZVUxGM3FhVThmTHlzcHU5MVp6cWxXclZ2V0NnNE9IaWNnVEFCSUFJQ1FrQkRhYkRkMjdkMGRxYWlycTFxM3JqYW4rVUVSRUJGSlNVcENTY21ZUHVaTW5UMkw5K3ZWWXYzNDl0bXpaWWpoNTh1UnRJbktieFdMSkF6Q3p2THg4d2JadDJ3cXZkbDZsVkpxSW9GZXZYaXllYXFEYmI3OGRIMzMwRVpSU1F3Q3dnQ0lpSXZJQlYxSmZaV2RuSXowOUhRQWdJcWhUcHc1YXQyNk53WU1ISXpVMXRRclQxajZzcjBqVHREUUFwaDQ5ZXJBNVZZVkNRa0xRdjM5L0xGeTQwS2hwMm1NQW50WTcwOVdvVlIwYWk4WFNIc0FYSWhMeHdBTVBZT1RJa1d4Uy9Vb3BoZmZmZngrdnZQSUtBSnh3dVZ6OXM3S3l2cnJhY1g4OVFXK1VwbWxQQVFnQmdEWnQybURnd0lIbzI3Y3ZBZ0lDcm5ZS3J5Z3ZMOGZhdFd1eGJOa3laR1ZsZVI0dVZVck5MQzR1bnBHVGszT2x0LzhaTFJiTFlSR0pXTFZxRlJvMWF1U2x4T1F0YnJjYkF3WU13SUVEQjVUTDVib2hLeXRyczk2WmlJaUk2SUt1cUw3eU5LZzJidHlJNE9CZ0hEdDJERnUyYk1FYmI3eUI1T1JrVEpnd29VYjlNVEUzTnhlalJvM0M0c1dMYTB6TmZLbFlYNUhGWXRrbUlvbHo1ODZGeFdMUk80NWZ5OG5KUVZwYUdnRHN0ZHZ0UG4weVhNMzVDVndOSEE3SGR5SnlzMUxxcU9jMk5xVjBPZFN0UnZsdGM4cnRkdDkrdGMwcG04MFdZclZhL3lvaWV6Vk5leTRnSUNDa1Q1OCtXTEJnQWViUG40OUJnd2JWcUg5b1RTWVQrdmJ0aTNmZmZSZExsaXpCZ0FFREVCUVVGQ1FpVDRlRmhlMDFtODFqVzdac1dlZHl4N1ZZTE4xRkpLSnQyN1pzVHRWUW1xYWhmLy8rQUNDYXB2Rm9FU0lpb2hyT0cvV1ZpQ0F5TWhLMzNub3Ivdld2ZnlFek14TkxsaXp4Y3RLcmMvejRjZVRtNXVvZDQ0cXd2cXJka3BPVEUwVWtzV0hEaGpDYnpYckg4WHZYWFhjZG1qWnRDZ0FKU1VsSkhmWE9jelZxVllNS0FPeDJlNmFJM09KcFVrMmFOQWxsWldWNng5Sk5lWGs1WG43NVpVOXpxc2p0ZHQvdWREclhYODJZWnJPNWo5dnR6Z0h3c3Nsa2l1elRwdytXTDErT2lSTW4rc1R4djgyYk44ZmYvLzUzckZ5NUVnTUhEb1RKWktxamFkcnpvYUdoZXl3V3krRExITzQyQU9qYzJTOU8vZlJiTjk1NEl3QkFSRzdXT1FvUkVSRmRuRmZycS9Ed2NOeDk5OTFZdW5ScDVXUGw1ZVY0L2ZYWDBiZHZYM1RzMkJHMzNYWWIzbjc3YmJqZGJnREEzLzcyTjd6d3dndVYxOCtaTXdlMzNISkw1UisvdDI3ZGl1N2R1OFBwZE1KbXMrSGJiNy9Gc0dIRGNNTU5OK0RPTysvRWpoMDdLbCs3YU5FaTNIcnJyZWpVcVJPbVQ1OWUrYmpuZHNST25UckJack1CT0xNS3pHYXpZZVhLbFVoTlRhMjh2cXlzREMrOTlCSlNVbExRcFVzWFBQUE1Nemg1OG1UbFdKczNiOGF3WWNQUXNXTkg5T3ZYRHhrWkdlZU10MnJWS3R4NjY2M28yYk1uTm0vZWpQZmZmeDhwS1NtNDVaWmJzR0hEaGl2NnVMSytxcjFFNUhZQTZOYXRHKzlZcWdZaWdqNTl6dXlQYmpRYTc5RTV6bFdwZFEwcTRFeVR5dTEyMzZTVXlsdXhZZ1VlZXVnaEhENWMrdzZYT0hic0dFYU5Hb1dGQ3hkQ0tYVUlRTityYVU2MWFOR2l2c1ZpZVUvVHROV2FwalZPVFUzRmtpVkxNSEhpUkRSczJOQjd3YXRKdlhyMU1INzhlQ3hmdmh5OWV2V0NpRFFRa1ErdFZ1dlMxcTFieDE3aU1IY0N3RTAzM1ZTRlNlbHF0V3paRWxGUlVWQkt0YlJhcmRmcW5ZZUlpSWd1eU92MTFYWFhYWWVmZnZxcHNnRTFaY29VckYrL0hpKy8vREkyYmRxRUYxNTRBY3VYTDhlY09YTUFuUG5GZS9QbS85NjF0bW5USnB3K2ZSbzVPVGtBempTRWJyenh4c3JUdzVjdFc0WlpzMmJoODg4L1I4T0dEVEZwMGlRQVFGNWVIcVpObTRiSmt5ZGozYnAxNk4yN2QrV1k4K2JOQXdCa1pHUWdNelB6bkx6ZmZ2c3RWcTFhaFpFalJ3SUFKaytlakowN2QyTFJva1ZZdlhvMWpoNDlpaGt6WmxSZVgxeGNqUEhqeDJQanhvM28wYU1IcGs2ZGVzNTR1M2Z2eHNjZmY0d2JicmdCNDhhTnc3NTkrN0JtelJyMDZORURMNy84OGhWOVRGbGYxVjRpTWhBQWJyNlp2Y25xNG1uWUs2Vjhla085V3RtZ0FvQ3NyQ3hIZVhsNWU2WFUvMlZuWitPZWUrNUJkbmEyM3JHcVRVNU9Eb1lQSDQ1dnYvMFdTaWxuZVhsNWU3dmR2dkZLeHpPYnpRTkNRME8vRjVIaE1URXhlUFhWVnpGdDJqVFBVa09mRmhzYml5bFRwbURPbkRtSWk0c0RnRUZCUVVIZm04M211eS8wT3F2VmVxMklOSW1PamtaQ1FrTDFoS1Vyb21rYXVuYnRDaEVScFZUdmk3K0NpSWlJOUZCVjlWVkZSUVVNQmdNMFRjT3hZOGV3ZXZWcWpCczNEaTFhdElEUmFFUlNVaEpHamh5SlpjdVdBUUM2ZE9tQzNOeGNGQllXNHRpeFl6aDA2QkI2OSs1ZHVUSnB5NVl0Nk5xMWErWDRqejc2S09yWHI0L3c4SEFNSFRvVU9UazVjTHZkTUpsTUVCRVVGQlFnSkNRRWlZbUpsNVIzeElnUkNBME5SVmhZR0k0ZVBZcFBQdmtFVHovOU5HSmlZaEFSRVlGNzdya0g2OWF0cTd3K0pTVUZDUWtKMkxObkQ4TEN3bkRnd0lHelQ3UEdYWGZkaFpDUUVOeDIyMjA0Y3VRSTB0UFRFUklTZ3A0OWUyTC8vdjF3dVM3L2dHdldWN1ZUMjdadFkwU2tRMWhZR0cvdnEwWXRXclJBM2JwMUlTS3QyN1p0RzZkM25pdFZheHRVQUxCdDI3WkNUZE42S0tYbS92enp6N2ovL3Z2eHozLytFNldscFhwSHF6SmxaV1Y0NTUxM2NNODk5eUEvUHg5S3FROU9uRGh4dzdadDIvWmY0WkJHaThYeWdxWnB5elZOYXpCdzRFQXNYYnJVTDI5cHM5bHNXTFJvRWRMUzBtQXdHQ0kwVFZ0Z3RWci9hYlBaVE9lN1hpblZBUURhdG0zTHBhMCtvSDM3OXA0M3UrbVpnNGlJaVA1WVZkVlgyZG5aYU5XcUZRRGc0TUdEVUVyOXJnRjJ6VFhYNE1pUkkzQzczYWhmdno3YXRHbURMVnUySUNNakExMjZkRUdYTGwyUWtaR0Jzckl5Yk4rK0hWMjZkS2w4YmIxNjlTcmZybE9uRHBSU3FLaW9RRXhNRENaTm1vVFhYMzhkZDk1NUp4d094eVhsYmRLa1NlWGJCUVVGVUVvaExTME5OcHNOTnBzTmp6LytPSXFMaTFGZVhnNEFtRDE3TnZyMTY0ZTVjK2RpMzc1OUFGQzVXZ3c0YzlvMWNPWkVNQUNvWDc4K0FDQXdNQkFBcnFoQkJiQytxbzJNUm1NbkFFaE9UcTVjUVVoVno5TVFCaUFCQVFFKzJ4Q3UxUTBxQU1qTXpDeDNPQndQS3FVZWNMbGN4OTU5OTEya3BhV2RmWktiMzlpNWN5ZEdqQmlCMTE5L0hTNlg2NFJTYXBURDRSaTJlL2Z1MDFjeVhydDI3U0l0RnN0S0VmbWZpSWdJeko0OUcrUEhqMGR3Y0xDM285Y1lRVUZCR0QxNk5PYk9uZXY1aC9zUnBkUy9rNUtTb3M5emVYY0EvTXVCai9EOHhWSkVydGM1Q2hFUkVmMHhyOWRYaHc4Znh1TEZpejJuWUtGQmd3WUFVTm5JOGNqTHkwTk1URXpsU1grZTIvdzJiZHFFbEpRVWRPalFBVHQyN01CLy92TWZ0R3paRXVIaDRaYzBmKy9ldmJGcTFTcDA3TmdSVHozMTFDVzk1dXptWEZSVUZBQmd6Wm8xeU16TVBPYy9rOG1Fdkx3OHpKczNEM1Btek1HTUdUUFFyMSsvUzVyREcxaGYxVDRpY2dNQXRHdlhUdThvdFk3VmFnVUFLS1c2WE9UU0dxdldONmc4SEE3SE82V2xwVzJVVXAvazV1YmlUMy82RTU1Ly9ua1VGQlRvSGUycS9menp6NWd4WXdidXVlY2U3TnExQ3dDK2NydmRTUTZIWTlhVmpwbWNuTnpDWkRKdEZwSGV6WnMzeC96NTg5R3BVeWZ2aGE3aGtwT1RzV0RCQXM4L3VsME1Ca09tK1RlVmtvamNDS0J5VTh1YXhMTWhwczFtUS92MjdYSHp6VGRqNHNTSk9ISGloTjdSZEJNWEYrZjVpMmFjeldhcnIzY2VJaUlpK2oxdjFWZEtLUnc1Y2dTZmZQSUowdFBUMGFkUEgvVHMyUlBBbWRWRE45MTBFNlpNbVlKZHUzYkI1WEpoMjdadGVQUE5OekZpeElqS01icDI3UXE3M1k1dDI3YWhRNGNPQ0FvS1FsSlNFdjczZi84WDNicGQyb0toZ3djUHd1bDBRa1FRRnhlSHNyS3l5bzNXUFEwdXA5T0pvcUtpUHh3akppWUdWcXNWMDZkUFIyRmhJVnd1RjNKeWNpcjN5UExjeW5mdzRFRVVGUlhoZ3c4K3VQd1AyQlZpZlZVcnBRRG5ySjZqYXVKWkJRcWc1djBDZW9uWW9EckxqaDA3RGpvY2pqNEFoaXVsRGk5ZHVoUURCZ3pBekprejhjc3Z2K2dkNzdJZFAzNGNyNy8rT3ZyMTY0ZUZDeGZDN1hZZlZVcjkyVzYzcHpxZHpwK3VkRnlyMWRwYTA3U05BSzVOVFUzRmUrKzlkOFZIL1BxeUJnMGFZTzdjdWVqVHB3OUVwSW1JL050cXRkb0FJRDQrUGdoQWE2UFJpT2JObSt1YzlJOXQzTGdSbXpkdnh0dHZ2NDI5ZS9maTJXZWZ2ZUt4Y25Oek1YRGdRSjg5RlZQVE5MUnMyUklpSWhVVkZWYTk4eEFSRWRHNXZGVmZkZTNhRlIwNmRNRGd3WVB4MldlZllkeTRjWGppaVNmT3VXYml4SW13Mld6NHkxLytnazZkT21IQ2hBbElUMC9IMEtGREs2OXAyYklsM0c0M1dyWnNpWUNBQUFCbjlxYmF1blhyT2Z0UFhZakw1Y0xFaVJQUnVYTm5MRnEwQ0pNblQ2NWNIZFcwYVZNTUdqUUlvMGFOd2gxMzNISEJjVjU4OFVWb21vYkJnd2VqYytmT2VPNjU1eW9iWGZIeDhSZzZkQ2pHakJtREVTTkdWSjZ1VngxWVg5VTZKaEV4R3d5R1M5NVBqYnduSVNFQkJvTUJJbkpkWW1KaWdONTVyZ1EzeHZrRExWdTJyQk1TRWpKT1JCNEJVQ2NvS0FoMzNua24rdmZ2ai9qNGVMM2pYVkJlWGg1V3JWcUZoUXNYb3FTa0JBQktBTHhkWGw3K2orenM3S05YTTdiVmFtMnRsUHBhUkJvTUhUb1VvMGVQcnZYN0t5bWw4T2FiYjJMdTNMbFFTaDBWa1ZzQWxBUElpbytQUCtmSTRwb2lPenNiNmVucDJMaHhZK1ZlQXhrWkdSZzFhaFQrODUvL1ZDNWR2NUl4TXpJeUtvczBYL1BxcTYvaXZmZmVnOXZ0SHU5ME9xZm9uWWVJaUlqK3kycTFKcUVHMTFkMGZxeXZhbzkyN2RxMU1wbE1PK0xpNHZEeHh4L3JIYWRXR2pwMHFPZXVxZloydXozell0ZlhORnhCOVFkKytPR0hFdzZINCttVEowOG1LS1hlS0MwdExYM3Z2ZmR3eHgxMzRNOS8valBXcjE5ZnVlbGdUVkJSVVlGdnZ2a0dvMGFOUXYvKy9URjM3bHdVRnhlWEFYaFhLWFdkM1c1L2dzMnBxaUVpR0RseUpCNTQ0QUdJU0tSUzZndWwxTTNBbWMwMGZjWHAwNmNSSEJ4YzJaemF2SGt6aGcwYmhvNGRPNkpmdjM2VnA5SjRiZzljdVhJbFVsTlRNWDM2ZEFCQWVubzZBS0JUcDA3bkxMdGZ0R2dSYnIzMVZuVHExS255MnBxcVdiTm1BQUFSdVU3bktFUkVSUFFiYnJlN0dlQmI5Uld4dnFwTmpFWmpDNERmbzNwcTJiSWxBRUFwNVpNYklSdjFEbERUNWVUay9BemdrY1RFeElrQkFRR1BBeGl4ZWZQbXhwczNiMGFkT25XUW1wcUs3dDI3dzJheklTd3NyRnF6blRwMUNwbVptZGl3WVFQV3JWdUhZOGVPQVFDVVVvY0F6QzhySzV1MWZmdjJYRy9NMWJwMTYxZ0E2MFNrUVZwYUdrYVBIdTJOWWYyR3Awa2xJbmo3N2JjakFVd0VnT2pvOCsyZFhyTzQzVzdzM0xrVHI3LytPdTY2NjY3S3g0dUxpekYrL0hoY2UrMjFtRDE3TnFaT25ZcVZLMWRXUHYvdHQ5OWkxYXBWbGN2SDU4MmI5N3NWVkhsNWVaZzJiUnJlZU9NTnRHM2JGai8rK0dQMXZuT1hLU1ltQmdBZ0lqNTdOQ3NSRVpHL0VwRnJBTitvcitpL1dGL1ZIcDdQY1d4c3JONVJhcTJtVFp0NjN2VEpoakFiVkpkbysvYnRCUUNlQWZCM2k4VXlCTURJRXlkT2RGbXhZb1ZoeFlvVk1CcU42Tml4SXpwMDZJQldyVnFoUllzV3FGdTNybGN6bkRoeEFqazVPZGk1Y3ljeU16TXJqN0g5bFVzcDlhMVM2aTJuMDdrUVoyNHg4NHI0K1BpZ29LQ2dwUUJpKy9mdnorYlVIL0EwcVVwTFN6Ri8vdnhRb09ZWFVGMjdkb1dtYVlpTGk4T1FJVVBPMlZjaEpTVUZwYVdsMkxObkQ4TEN3bkRnd0lIS1RUWUJZTVNJRVFnTkRiM2crQ2FUQ1NLQ2dvSUNYSC85OVRYK1huUlBBYVdVWWdGRlJFUlV3NGhJQWdBMGJ0eFk3eWgwR1ZoZjFSNUtxV1lpVWl2M0o2NHBHalpzNkhuVEo3L2YyS0M2ZkM2SHc3RUl3S0pmVDZLNFV5blZyNktpb3R1bVRadENObTNhVkhsaDA2Wk4wYXBWS3pScDBnU05HalZDVEV3TUdqUm9nT0RnWUFRR0JpSW9LQWlCZ1lFUUVaU1dsdUwwNmRNb0xTMUZhV2twRGg4K2pFT0hEaUUvUHgvNzkrL0hEei84Y0w3Vko2VktxVTBpc2xwRUZ0dnQ5b05WOFE1SFJrYStKaUtka3BLUzhNd3p6MVRGRkg3bHNjY2V3KzdkdTVHUmtZRU5HemJnVDMvNms5NlIvdERaZTFEOTF1elpzN0Z5NVVva0pTVWhNREFRd0puVlZoNU5talM1NlBneE1UR1lOR2tTWG4zMVZTeFlzQUJqeDQ2RnhXTHhUdmdxVUs5ZVBRQ0FpTVRvSElXSWlJaCtReWtWeDE5K2ZRL3JxMW9sSG1BVFdVOE5HalFBQUlpSVR5NWpZNFBxS21SbVp2NE00SFVBcnpkcTFDZ2tKaWJtWmdEZFJNU3FsREx2MjdjdmN0KytmZDZjc2tncDVSUVJPNENOcDArZi9uejc5dTBudlRuQmI1bk41citJeUoraW82TXhZOFlNR0kzOGtya1lnOEdBNTU5L0hzT0hEOGUyYmR2dzFsdHY0YUdISHRJNzFtWEp5OHZEdkhuejhPR0hIeUloSVFFWkdSbFl1M2J0T2RkYzZ2NWp2WHYzeHMwMzM0eFpzMmJocWFlZXdoZGZmRkVWa2IwaU5EUVVtcWJCNVhMVndabWZqeFVYZXcwUkVSRlZEeEdKQm9Db3FDaTlvOUJsWUgxVmUzaStSejFOU2FwKzRlSGhBQUNsVktUT1VhNEl1dzFla3ArZlg1S2ZuNzhTZ0dlVEhyRmFyYTFjTGxjN2c4RnduVktxR1lCckFEUUNVRmRFd3BWU2dTSmlWRW9KZ0hJUktWTktGUUU0RGlCZlJQWXJwWDRDa0ZOUlViRTlPenQ3R3dCVlhlL1RyeWVsekF3TURNUzBhZE5ZREZ5RzhQQnd2UExLSzdqMzNudng5dHR2bzJQSGpraE9UdFk3MWlYejNNcDM4T0JCMUs5Zkh4OTg4TUZGWCtQNVllaDBPdEdxVlN1RWg0Zmo0TUdES0N3c1JOdTJiUkVYRjRleXNqSW9wV3JzNXZxYXBpRWlJZ0pIamh5UjFxMWJOOWl4WTBlVnJFb2tJaUtpS3hJTkFKR1JQdmw3bDAveDV1bk1ySzk4VDNKeWNoZE4wd0xMeXNvMmJ0Kyt2ZXppcjZnVURjQ3JXOTJVbDVkajBhSkYrT1NUVDdCdjN6NjQzVzdFeHNaaTZ0U3BhTldxbGRmbThSZWVmYkZGeENkL1VMSkJWWFdVM1c3ZkFXQ0gza0d1Ukh4OGZCQ0ErUUNNRHp6d0FOcTJiYXQzSkorVGtKQ0F2LzN0YjVnOGVUS2VmZlpaZlBEQkJ3Z09EdFk3MWlXSmo0L0gwS0ZETVdiTUdFUkhSMlBvMEtFNCsvYlY4Mm5hdENrR0RScUVVYU5HSVN3c0RGOTg4UVZjTGhjbVRweUlBd2NPb0hIanhwZzhlWEtOYlU1NTFLbFRCMGVPSEVGd2NIQUVBQlpRUkVSRU5ZUlNLa0pFdkw3UDY5bHljM014YXRRb0xGNjgrS29iTS9SZnJLOThpOEZnNkFaZ1NtQmc0SEdMeGZLaGlDdzlkT2pRMTNsNWVhY3U5RHFsVkpRM3YwZExTMHZ4eUNPUFFDbUYwYU5IbzEyN2RxaW9xRUIyZHZaVi8xN2xyOS9ybmdhVlVpcGM1eWhYaEEwcU9xL0l5TWduQUNTMWFORUM2ZW5wZXNmeFdmMzc5OGZxMWF2aGREcnh4aHR2NEc5Lys1dmVrUUFBN2RxMVEyWm01Z1d2R1RObURNYU1HVlA1LzU0TjFDLzAybkhqeG1IY3VIR1YvOStrU1JNc1c3Yk1DNG1yejFuN2JRWHFISVdJaUlqT0l2L1AzcDNIUlZYdWZ3RC9QTU93aUlnYmlucFRrYnBXRjhHWlE2Vm1tWmJWMWR3MUZUS3piRkh6WnIrc05EVXprY3pFM2J4bVp0NU1zNXNyTGpkTnk2dVphVEZuQUhGQmNFRkEzQkVGWVpiei9mMEJNeGVVbllIREROLzM2elV2aHpuTDh4bmtEQS9QZVJZaHZBQlU2eCtUTjI3Y1FFcUtReGJCWm9Wdy9jcHBOUlJDdkFyZzFXYk5tdDFxMXF6WlpnQWJUQ2JUejhWTk5XTzdSbTMvMzFXMWRPbFM1T1hsNGV1dnY3WmY5eDRlSHVqVXFWT1Z6KzJxMTdxN3V6c0FRQWpobEsxdTNFREY3cUxUNlFJQXpOQnF0WmcrZlRvMEdvM2FrWnlXUnFQQnRHblRFQllXaG4vLys5OFlPSEFnMnJWcnAzWXNWZ3JiaHpwWG9CaGpqTEZheHhOd1RBUFYrdlhyc1dyVkt0eThlUk9EQncrMnIxSnR1ekhicFVzWEFMRGZsRE9iemZqeXl5K3hjK2RPWEw1OEdVMmJOc1hBZ1FNeGV2Um9hRFFhKzVDNGp6NzZDQXNYTGtUdjNyM3g3cnZ2NHNpUkkxaTRjQ0dTazVQUnZIbHpUSmt5eFg3dXpNeE1SRVJFNExmZmZvT2ZueDhHRGh5SXp6Ly8zRDZzem1ReVllSENoZmpQZi80RHM5bU1idDI2WWNxVUtmWWVFbmNxcVN4YnRtWExsbUhSb2tVNGZmbzAyclJwZzQ4Ly9oZ1BQdmdnQUNBckt3c1JFUkU0ZVBBZ21qUnBnZ0VEQmxUNWUxeFlNZlVyVWNLL3R1Y2lORFFVQUpDYm15c0FJQzh2VHdDQXhXSXA4cSsvdjc4QUFMUFpMQURBYXJYYXoyV3hXSVR0NjZaTm05cVBzYjFtKzFkUmxHSy9WaFJGTkdqUW9NZzViZHNLcG1tQm9pakMyOXU3eURGM2JyY2Q2K25wS1FwL2ZlYyt0cTg5UER5S1BZZnRhOXZ6d2wrN3U3dVhlb3p0M3p2M0srNWN5SitXcGdnaGhBK0FGd0c4Nk9ucGVWdVNwRzFFdEl1STJTVGp5UUFBSUFCSlJFRlVEaGlOeGxNRjUvRVVRamprR3JWWUxOaTZkU3NpSWlKS1BKL3RaN3Z3d2s5M0RrK3RybXQ5eG93WldMSmtDWVFRaUlpSXdLbFRwN0J5NVVwb3RWcDgrT0dINk5hdEd3Q1VlaDJYOUxsUkZiWnJqWWk0Z1lxNUJpSEViQ0dFNTlDaFErMi90RmpsdFd2WERxKy8vam8rLy94elJFVkY0ZlBQUDFjN0VpdUY3VVBkemMydEE0QVk4RVNlakRIR1dHM2hDYURLaS9ha3BxWmk3dHk1K09jLy80a09IVG9VV1NsNzllclZ4YzY5RkJrWmlXUEhqbUgrL1BrSURBekVzV1BITUhueVpGZ3NGb3dkTzlhKzMrSERoN0Z0MnpZUTVVOGJtNTJkalduVHB1RysrKzdEa2lWTE1IdjJiRVJINTA5Wis5RkhIK0gyN2R2Mi9kOS8vLzBpT1dmTm1vWFUxRlNzWDc4ZW5wNmUrT0NERHpCdjNqeDg5TkZIeGI2djBzb0NnRTJiTm1IeDRzWHc4UERBdEduVEVCRVJnWFhyMXRtelpHZG4yL2VmTkdsU1ZiN0ZkN0hWcjdSYTdlK1NKSlhyR052MzBOWWJwNlJlT2JiOWJEOFhoWDgrQ2g5ak5wdnR6MjAzNE10N0k3NnNuN25DYzZ5NnVibVZhei9nZjRzTzNabkQ5cDd1ekZzZTVjbFJlTDg3bjVkVFBRQkRoUkJEaFJBbXZWNy9IeUw2TndCM29PclhLSkEvQkM4bkp3ZkJ3Y0dWUGtkMVh1dEpTVW5Zc21VTDVzeVpnNmxUcDZKSGp4N1lzV01IRml4WWdQbno1OXNicU1wekhkLzV1VkVWdHY5M0lZUlR0dlZ3MXhoV1JIQndjS2dRWW5qanhvMHhidHc0dGVPNGpCZGVlQUhObXpmSDc3Ly9qai8rK0VQdE9Ld1VGb3ZGVm5sWUtVbFM3UmlUeVJoampERVFrWVdJWUxWYXEzUWVkM2QzQ0NHUWtaRUJiMjl2QkFVRmxicC9abVltdG0vZmpxbFRwNko5Ky9iUWFyVUlDUW5CbURGajdwcktZT1RJa2FoZnY3NjlsMU9QSGowUUdCaUk1T1JrK1BqNElDMHREUmFMQmRldlg4ZXZ2LzZLQ1JNbXdNL1BEODJhTmNOcnI3MW1QOC8xNjlleGMrZE9USjQ4R2Y3Ky9talVxQkZHakJpQnZYdjNscGl6cExKc3hvOGZEejgvUC9qNittTDQ4T0ZJVEV5RW9paTRkdTBhOXUvZmo3ZmZmaHQrZm43dzgvUERxNisrV3BsdmJZbHNPWWhJQVdCRi9nMUFDd0J6d2NORVJMWkhIaEhsQWNndGVOd3VlT1FBeUNHaTdFS1BXMFIwQzhETmdrZFd3ZU1HZ0J0RWxGbm9jYjNnY1kySXJnRzRXdkM0VXZDNGJIc1EwU1VpdW1oN0FNZ29lRndvZUtRVFVUb1JwUlU4VW0wUEFPY0xIaWtBVW9qb1hNSGpiTUhqREJHZEFYQzYwQ081NEpGVThEZ0Y0QlFSSlJKUklvQ1RoUjRua0QvUDhYRUF4NG5vV01FamdZZ1NBQnd0OUlnSEVBY2dqb2ppaUNpMjRHRWtJaU1BdWVCaEtIakVFRkVNRWFWVjRMOVhBR2dzaEdoQlJKYkMvOTlWWVd0UXJFcGpWM1ZlNjhPR0RZTzN0emQ2OSs2TmE5ZXVZZFNvVWZEMjlzYXp6ejZMOCtmUHcycTFsdnM2dnZOem95cHNuNCsyL3d0bjQ1U3RhcXo2YUxYYW1RRHcwa3N2T2MyRTNzN0EwOU1UNDhlUHgvVHAwN0ZzMlRKOC9mWFhha2RpSlRDYnpiYTdTQVJnYW9jT0hmNTE5T2pSaXlySFlvd3h4dW82RFFBM0lRUk1KcE85UjA1bCtQdjdJeUlpQW9zV0xjSzMzMzZMRHo3NEFIcTl2c1Q5TDF5NEFDSkNZR0Jna2RmYnRHbURhOWV1UVZFVSsydjMzSE5Qa1gyV0xGbUM2T2hvaElTRUZKNkhDUmtaR1FEeUY1bXhhZENnZ2YxNVJrWUdpQWhoWVdGMzVUR2J6Y1crLzVMS3NtbmF0R21Sc29nSUZvc0ZGeTlldEw4ZkcwZjhvWHhuNW9JOEQ4WEd4c29PUFRsek9FbVNwZ0NJTEdsN1FRUGlBU0hFVmlIRWVvUEJjS1hndUJrQTNNMW1jNVdIK2JWczJSSkNDQ1FsSmNFMjNMT2lxdk5hYjlTb0VRRFloeGI2K2ZrQitGK3ZQYXZWV3VaMWJIUG41MFpWMkJvSGhSRG1NbmF0bGJpQml0bnA5ZnFPUW9qZVRaczJ0VStJelJ6bjJXZWZ4YkpseXhBWEZ3ZFpsa3Y5Y0dUcU1abnNLK251QmREVDNkMTlQb0FYMUV2RUdHT01NYjFlLzdrUVFrTkVNSmxNcUYrL2ZwWE8xNnRYTC9UczJST0xGeS9HKysrL2o1OSsrcW5FZlpzMWF3WUFPSGZ1WEpHVnJWTlRVK0h2NzE5aytGWGhvVktwcWFsWXZYbzFmdmpoQndRR0J1TFFvVVBZdFdzWGdQODFBRjI2ZE1uKzNOWlFCQUJObWpRQkFPellzUU10V3JRbzgvMlVWbFpaeXNyaUNMYjZsVWFqeVhQb2lWbE51azFFKzRob2s1dWIydzh4TVRFM2l0a25EMENEdkx5OEtsK2p2cjYrNk5TcEUvNzFyMytWMkVCbGF3VEx6YzIxTnhUZHVsVjA3dmJxdXRiTG83elhzU05YT2JjMWZCR1JxWXhkYXlVZTRzY0srejhBR0RKa1NKWHVTckhpYWJWYXZQTEtLd0RnTkQyb3RtL2Zqbjc5K3VIaGh4L0d2LzcxTDdYajFJaWJOMjhDQUN3V3k0Y0FiZ3Nod25RNlhWZDFVekhHR0dOMWwwNm5lMW9JTWNiMnRlMTNkV1ZkdUhBQlJxTVJRZ2kwYnQwYUpwUEpQdmVMcjIvK3l1eEdveEZaV1ZrQThudEdQUFhVVTRpTWpNU3BVNmRndFZweDlPaFJMRisrSENOSGppeXhIRnRQaGdzWExpQXJLd3ZmZmZlZGZWdnIxcTF4NzczM1lzbVNKY2pLeWtKYVdocSsrZVliKzNaL2YzOUlrb1NvcUNoY3ZIZ1JWcXNWaVltSk9ITGtTSVhMS2t2cjFxMFJHQmhZWWhaSHNQMmZXYTNXTEllZW1GV3JnaUdVMFVRMDBtS3hOSk5sdWJmUmFGeFpRdU1VQ29aTzRzYU5ZamRYMktSSms1Q1FrSUQzMzM4ZlNVbEpzRnF0eU1yS3dpKy8vSUxrNUdRRUJBVEEyOXNiMjdkdkJ3RGs1ZVZoelpvMTl1TnI2bG92U1VXdlkwZXdOZEFKSVp6eVd1TUdLZ1lBQ0FrSmFTNkVDUGZ5OGtKNGVMamFjVnhXcjE2OVVMOStmZnorKysrNGRPbVMybkZLbFpHUmdZOC8vaGovK01jLzhOdHZ2MkhZc0dHVlBsZEtTZ29HRGh4WXVIZFNyVVJFeU16TUJBQ3lXcTBHSXZvWWdOQm9OTXZBUFU0Wlk0eXhHaGNVRk9RamhGaHYrMW9JZ1d2WHJsWHBuRmFyRlRObnprVFhybDJ4ZnYxNnpKbzF5OTZEb1czYnRoZzBhQkFtVEppQXdZTUgyNCtaT1hNbVFrTkQ4ZWFiYjZKTGx5NllQbjA2Um8wYVZlcW9nNENBQUF3ZlBoenZ2ZmNlUm80Y2lVY2ZmYlRJOWpsejV1RHExYXQ0NXBsbk1IbnlaQXdjT0JEQS8rYmNtVE5uRGpRYURZWU1HWUt1WGJ0aXhvd1pKVTZpWEZaWlpmbjAwMDl4NWNvVlBQMzAwNWcwYVJJR0RScFVvZU5MYzBmOXFuWlhnQmtBZ0loa3E5VTY3UHIxNjgxa1dlNHZ5L0thdUxpNDdISWNlaGx3WEFOVm16WnRzSGJ0V3ZqNCtHRDgrUEhvM0xreit2VHBnN1ZyMTBLcjFjTFQweE9Sa1pIWXNHRUQrdlhyaDNIanhoWDUyYStwYTcwMEZibU9IY0hXUUVWRTE2dXRFTWFxbTA2bm15QkpFazJaTW9WWTlZcUtpaUpKa21qUm9rVnFSeWxWZkh3OFNaSkVlWGw1VlQ1WFhGeWN3ODVWblc3ZHVrV1NKSkZlcjc4SkFFRkJRUjU2dmY1MHdXc1QxYjVPR1dPTXNicEdyOWZ2bGlTSkNqOSsvdmxudGFzTTFTSTZPcHA2OWVxbGRneUh1N04reFZ5WEpFbWJKRW1pUFh2MnFQMWpWMmY5OGNjZnR1dnRGN1YvSGlxRGUxQXhBSUFRNGpVZ2YzZ2ZxMTU5Ky9ZRkFPelpzK2V1YmZIeDhRZ05EY1cyYmR2d3pEUFA0TmxubjhXUkkwZXdkdTFhOU9qUkEwOC8vVFQyNzk5djMvL0lrU01JRHc5SHAwNmQwTGR2WHh3NmRLakllUTRmUG96dzhIQjA3dHdaUTRjT3hmSGp4NHRzejhuSnVhdHNXeStubDE1NkNRRFFwVXNYKzdqdmtzb0Q4aWZoWEwxNk5mcjE2NGRPblRxaGQrL2U5dkpHalJwMTE3bkt5bUI3SGgwZGpTZWZmQkpSVVZFQTh1Y3crT3l6ejlDalJ3ODg5dGhqbURKbGl2MU9RVW5IbEZlaE83S1hBU0FoSWNHa0tNb1lBQ1NFbUs3WDY1dFY2SVNNTWNZWXF6UzlYajhTUU0vQ3J4R1JmWUp4Wi9menp6OGpMUzNOUG94b3hZb1Y2TisvdjlxeEhPN08raFZ6WFlxaW5BV0E5UFIwbFpQVVhaY3YyeSt6QzJybXFDeHVvR0xvMkxGamtCQWlxRVdMRnREcGRHckhjWGwvL2V0ZjBiWnRXNlNscFNFK1ByN1lmWktTa3JCbHl4WjA3dHdaVTZkT3hibHo1N0JqeHc1MDc5NGQ4K2ZQdCsrWG5aMk5hZE9tNGNDQkEramV2VHRtejU1ZDVEeWJObTNDNHNXTHNYdjNiclJvMFFJUkVSSGx6cmw2OVdvQXdLRkRoeEFURTFObWVRc1dMTUNtVFpzUUVSR0Jnd2NQWXVuU3BmYlZMWW83VjNrZFBud1kyN1p0dzVneCtWTlB6Sm8xQ3lkT25NRDY5ZXV4ZmZ0MlhMOStIZlBtelN2MW1QS3lEYnNVUXB5M3ZSWWJHN3Nid0NZQXZnQVdWK2lFakRIR0dLdVVCeDk4c0NXQXo4VWRzd2NMSVpDYW1xcFNLc2M2ZCs0Y1JvOGVqVWNmZlJTVEprMUM3OTY5OGVxcnI2b2R5K0dLcTE4eDF5U0VPQU1BYVdscGFrZXBzMndMSEFnaG5QSS9nUnVvR0lRUS9RQ2dXN2R1RGwxQmdCVlBDSUhubm5zT0FQQ2YvL3luMkgyR0RSc0diMjl2OU83ZEc5ZXVYY09vVWFQZzdlMk5aNTk5RnVmUG40ZlZhZ1VBOU9qUkE0R0JnVWhPVG9hUGp3L1MwdExzazJRQ3dQang0K0huNXdkZlgxOE1IejRjaVltSlJaWkhyYWlTeXJ0NTh5YSsvLzU3VEo4K0hSMDdkb1JXcTBWZ1lDQmF0bXhaNmJKc1JvNGNpZnIxNjhQSHh3ZlhyMS9IenAwN01YbnlaUGo3KzZOUm8wWVlNV0lFOXU3ZFcrSXhGVkZveFpvaUZTaXoyZncrZ0Z3aHhMQ1FrSkRPVlhnN2pESEdHQ3NITHkrdmcwS0l1MzZSRTVIRFY1aFR5OHN2djR3ZmYvd1JodzhmeG80ZE96QjI3Rmk0dWJtcEhjdmhTcXBmTWRkRFJPY0J1RXd2UjJkMDd0dzUyOU5UYXVhb0xKNzBsMEVJTVJBQWV2YnNXZGF1ekVHNmR1MktaY3VXbGJpQ2c2M25rVzI1VkQ4L1B3Q0FwNmNuZ1B3Si85emMzTEJreVJKRVIwY2pKQ1RFdnExd0ExVFRwazN0enhzMGFBQWlLdEtBVlZFbGxXZnJubjcvL2ZkWCt0d2x1ZWVlZSt6UE16SXlRRVFJQ3d1N2F6L2JrcXAzSGxNUnRnOTBJa291L0hwOGZQeHBTWkptQVppbDFXcVhBWGdZZ0xWU2hUREdHR09zVkhxOVBrb0kwYTZrN2E3U2c2cXVLS2wreFZ5UEVDSVJLTkpJd21yWXlaTW5BUUJXcTlXb2NwUks0UWFxT3E1RGh3NytRb2lIZlh4OGVIaGZEV3JmdmowYU5teUlzMmZQSWlNakF5MWF0S2p3T1ZKVFU3RjY5V3I4OE1NUENBd014S0ZEaDdCcjE2NXlIZXZoNFFFQXlNM050VGVDMmVaeHFreDVqUnMzQnBDL1dsOVFVSkJETXhUdTFkZWtTUk1Bd0k0ZE8wcjlubFcySitDeFk4ZHN4Lzk1NTdhOHZMeTVucDZlcndQUTYzUzY4VWFqY1ZHbENtR01NY1pZaVVKQ1FpUWh4SVJTZHFGejU4NEoyODA2VnZ1VlZyOWlyc1ZrTWlWNWVucWEwOUxTM00xbU05emQzZFdPVktkWUxCWWtKeWNEZ09YR2pSdHhhdWVwREI3aVY4ZHB0ZG91QU5DeFkwZitKVitETkJvTkhuLzhjUkFSZnZ2dHQwcWR3OVlUNnNLRkM4akt5c0ozMzMxWDdtTURBZ0xnN2UyTjdkdTNBd0R5OHZLd1pzMmFTcGZuNysrUGJ0MjZJVEl5RW9tSmliQmFyVGg1OHFSOS9MbXZyeThBd0dnMElpc3JxOUlaL1AzOUlVa1NvcUtpY1BIaVJWaXRWaVFtSnBiWUU2MGlpQWduVHB5d1BiOXJvcXlFaEFRVGdEY0FrRWFqK1RnNE9MaHhsUXRsakRIR21GMW9hS2k3VnF2OUZhWGNSQ2VpU3lhVHFkcDZhQlJlc09YaXhZc1lNR0JBbGFaSEtLencrWXBiTE1iUlpkUUdaZFd2bUdzcHFDL0hXNjFXKzJKSnJPYWNQWHZXOWpkYjh0bXpaM1BWemxNWjNFQlZ4d2toT2dOQWNIQ3cybEhxSEVtU0FBQ3lMRmZxK0lDQUFBd2ZQaHp2dmZjZVJvNGNpVWNmZmJUY3gzcDZlaUl5TWhJYk5teEF2Mzc5TUc3Y3VES1BMNnU4eU1oSUJBY0hZOXk0Y1hqc3NjY3dZOFlNNU9YbEFRRGF0bTJMUVlNR1ljS0VDUmc4ZUhDbE13REFuRGx6b05Gb01HVElFSFR0MmhVelpzd0FFWlg3dlpja0l5TUQxNjVkQXhGZGxHVzUyS1ZIREFiRGowUVVEYUNodTd2N2tpb1h5aGhqakRFN3M5bmNXRkdVNVFCa0lpcTJoVVdqMFp3R0tsOS9xZ2gvZjM5czJiSUZHazNwZnpLbHBLUmc0TUNCOXBXUXEzcSs4aXF1WEVlWFVWWGxxVjh4MTBKRXZ3REFuMzl5aDdtYVptc1U1TVpnNXJUMGV2MWhTWkxJWURDUUk4VEZ4WkVrU1RScTFLZ1M5d2tMQ3lOSmtpZ3ZMODhoWlpaSFJrWUc5ZS9mbjZ4V2E2bjcyZkpuWjJkWGU2WVRKMDZRSkVrMGVQRGdhaStMbGUybm4zNGlTWkpJa3FUbzBxNlprSkNRZHBJazNaWWtTZEhyOVYxcTZscGxqREhHNnBMMjdkdjdTWktVS1VrUzZmWDZ2SUxmMGFUVDZkWklra1JUcGt5cGx2cUFyUzVZa1hwcVZZNnBTcDJ6TXVYV3RQTFdyNWpyME92MWd5VkpvcmZmZmx2dEg3ODZaK2JNbWJiUHlYRnEveHhVVnUxb1dtZHFjUmRDNk56YzNNbzliMUI1blRwMXF0aHVuVEV4TVRoL3Z2d0xlSlQzamxSWmF0dmRKQUFJREF5RW01c2J6cDgvWDJTQ2I2WU8yNTFZSWpwWTJuNXhjWEZuaU9nVEFFSUlzUVQ4T2NvWVk0dzVuS2VucHk4UitSTFJyY3VYTHpkU0ZHVW9FVzBFY0F3QUVoSVNITktET2lzckMrKzk5eDRlZmZSUjlPblRCNGNQSDdadnUzTVkzdnIxNi9ITU04K2dTNWN1aUlxS3N1ODNhdFFvQUVDWExsMFFHaHBhNU5qbzZHZzgrZVNUaUlxS0tuWllueXpMR0RKa0NMcDA2WUszM25vTG1abVp4WlpkK0RWYnZiaTBjbTNIbWMxbUxGdTJESDM2OUVHblRwM1F1M2R2ZlBubGwvWWhnTGI5RHg4K2pQRHdjSFR1M0JsRGh3NTEyUENzOHRhdm1FczVCT1JQN1ZGYmhwcldCWXFpWVAvKy9RQkFWcXYxUjdYelZCYi9ZVldIQlFjSDN3dkFvMVdyVnZZSnF4MGxORFFVNjlldnYrdjE3Nzc3RG5xOXZ0em51WEhqQmxKU1Vod1pyZFp3ZDNkSFlHQWdMQllMa3BLUzFJNVRweEdSN1FNZEFNcjhRRGVaVEhNQXBBTUlsU1RKYWU5UU1NWVlZN1dWVnF1TkZQbXJubnllbXBwNjIyZzAvaURMOGhDajBmZ3BFVjAvZi80OExsNjhXT1Z5UHZyb0k5eTRjUVBSMGRGWXZYbzFEaDA2Vk94K3FhbXBtRHQzTG1iTm1vVzllL2VpVjY5ZTltMnJWNjhHQUJ3NmRBZ3hNVVZIMWh3K2ZCamJ0bTNEbURGamlqMXZkSFEwVnF4WWdhMWJ0K0xLbFN1WU8zZHV1Yk9YVnE1TlpHUWs5dTNiaC9uejUrUGd3WVA0OU5OUHNYbnpabnp4eFJkRjl0dTBhUk1XTDE2TTNidDNvMFdMRm9pSWlDaDNqcEpVdEg3RlhJTXN5K2xFWk16S3lrSjhmTHphY2VxTTVPUmsyM0RhVS9IeDhhZlZ6bE5aM0VCVmgybTEydllBMEtaTkc0ZWYrL25ubjhmdTNidHgvZnAxKzJ2cDZlazRlUEFnK3ZYclYyVGZJMGVPSUR3OEhKMDZkVUxmdm4yTFZBeUt1ek1FQUNhVENaOTk5aGw2OU9pQnh4NTdERk9tVExHdkFGZWVPMWFsbFZsWVNYZktIT1grKys4SDhML2xRSms2enB3NWcvVDBkQUJJa1dVNXRxejlFeElTVElxaXZFNzV0MjVuM1hmZmZiN1ZIcEl4eGhpclE0UVFQUUhBYXJWK2ZjY21JcUlmQU9Dbm4zNnFVaG5YcmwzRC92Mzc4ZmJiYjhQUHp3OStmbjU0OWRWWGk5M1gzZDBkUWdoa1pHVEEyOXU3M0tNUFJvNGNpZnIxNjhQSHg2Zlk3V1BIamtXVEprM1F2SGx6dlBUU1M0VWJkS29zTXpNVDI3ZHZ4OVNwVTlHK2ZYdG90VnFFaElSZ3pKZ3gyTFJwVTVGOXg0OGZEejgvUC9qNittTDQ4T0ZJVEV5c2N1K1hpdGF2bUV2WkRBQjc5dXhSTzBlZFlmdDdWZ2p4aThwUnFvUWJxT293SVVSckFHalpzcVhEenkxSkVnSUNBckI1ODJiN2E5OS8vejJlZU9JSitQdjdGOWszT3pzYjA2Wk53NEVEQjlDOWUzZk1uajNidnEya08wT3paczNDaVJNbnNINzllbXpmdmgzWHIxL0h2SG56aXB5M3REdFdwWlZwVTlxZE1rZHAyN1l0QUxoc0x6Rm5VYWc3ZjdsL2l4cU54aDFDaUowQUdqWm8wR0J4dFFSampESEc2cUNnb0NBZkFJMEJXTjNkM2UrYUcwSlJsTzBBOE91dnYxYXBIRnNQck1JM2EwdHFTUEwzOTBkRVJBU1dMVnVHb1VPSGxudVM5bnZ1dWFmVTdjMmJOeS95UENjbngySERvaTVjdUFBaVFtQmdZSkhYMjdScGcydlhyaFVwcDJuVHB2Ym5EUm8wQUJIWlYzQ3VyTXJVcjVocm9QeEZoYkIvLzM2SERNVmxwU01pKzhyb0FOYXFtYVdxdUlHcURpT2lkZ0RRcWxXcmFqbC9XRmdZTm16WUFLdlZpdHUzYjJQcjFxMElDd3U3YTc4ZVBYb2dNREFReWNuSjhQSHhRVnBhV3FtL0VLOWZ2NDZkTzNkaTh1VEo4UGYzUjZOR2pUQml4QWpzM2J1M3lINmwzYkVxVDVtVnZWTldFUzFhdEFBQWgzUlJaNVZEUk5pNmRhdnQrWGNWT2Raa01rMGdJcE1RWXFST3AzdTRXZ0l5eGhoamRZeUhoOGNrQUc1RXREa21KaWJuenUzWHJsM2JBeUEzSmliR1BtZFRaZGpxaUpjdVhiSy9WbHFkckZldlh0aTJiUnM2ZGVxRTk5OS92MXhsNUk5U0xKbHRCQUFBbkR0M0R2NysvdEJvTlBicE4zSnpjNHZkdHp5YU5XdG1QMjlocWFtcDluS3FTMVhxVjh6NUdZMUdJNEJUcWFtcE9IYnNtTnB4WE42Wk0yZVFuSndNQU9jTkJzTUJ0Zk5VQlRkUTFXMEJBUENYdi95bFdrNys5Ny8vSFdhekdiLzg4Z3UyYjkrTzFxMWJvMlBIam5mdHQyVEpFdlR0MnhjclY2NjAvd0l0N2M1UlJrWUdpQWhoWVdFSURRMUZhR2dvM25yckxXUm5aeGVaYkx5ME8xYmxLYk95ZDhvcXdsWnh1SExsaXNQUHpjcm56Smt6T0hYcUZBQmNrR1c1UW5mNGpoNDltZ3dnQW9EUWFEVEx3WitwakRIR1dKVUpJVjRCQUt2Vld1ejhDcW1wcWJjQnJDY2lSRWRYZm5HNDFxMWJJekF3RUV1V0xFRldWaGJTMHRMd3pUZmZGTHZ2aFFzWFlEUWFJWVJBNjlhdFlUS1o3RDFEZkgzelIvb2JqVVprWldWVktNUFNwVXVSbloyTmMrZk9ZZFdxVmZhcE1BSUNBdUR0N1czdkZaR1hsNGMxYTlZVU9iYXNjdjM4L1BEVVUwOGhNaklTcDA2ZGd0VnF4ZEdqUjdGOCtYS01IRG15UWprcnFpcjFLK1l5dmdTQWYvLzczMnJuY0hrN2R1eXdQZDJnWmc1SDREK202akFoUkhPZ2FKZGVSL0x3OE1DZ1FZT3dlZk5tYk55NHNkamVVNm1wcVZpOWVqVysrT0lMekpzM0QzMzc5aTN6dkUyYU5BR1FmeUhHeE1RVWViaTd1OXYzSyttT1ZVWEtyTXlkc29xd1ZTd3FXcGxoanJOejUwNEFnS0lvbThyWXRWZ21rK2t6SXJvRVFOTHI5Vzg0TWh0ampERldCMm1KcUNueTU1cEtMR2tuSWxvTDVQOGVyOG9Rb2s4Ly9SUlhybHpCMDA4L2pVbVRKbUhRb0VIRjdtZTFXakZ6NWt4MDdkb1Y2OWV2eDZ4WnMreDF6Ylp0MjJMUW9FR1lNR0VDQmc4ZVhLSHlnNE9EMGI5L2Y3ejQ0b3ZvMnJXcmZRNHNUMDlQUkVaR1lzT0dEZWpYcngvR2pSdUhSeDk5dE1peDVTbDM1c3laQ0EwTnhadHZ2b2t1WGJwZyt2VHBHRFZxRklZUEgxNmhuQlZWMWZvVmMzNEYxNmpsbDE5K0tiSWFKWE9zM054YzI1eHlWclBadkZUdFBJeFZtaVJKSnlSSm91VGtaSEtVdUxnNGtpU0pzck96aVlqbzh1WEwxTGx6WjNyNjZhZkpaRElWMlNjdkw0L09uRGxEa2lUUnI3LytTamR1M0tCLy9PTWY5bTFFUkdmUG5pVkprdWp3NGNOMDQ4WU5lem12dnZvcVRadzRrVEl5TXNoaXNkREpreWZwOE9IRHhXYTQ4N1hTeWl5OFgzcDZPc215VEdhem1iNy8vbnZxMXEwYktZcmlzTzhWRVZGcWFpcEpra1RQUGZlY1E4L0x5aWMzTjVjZWZmUlJraVRKMHFGRGgzc3JleTNwOWZwK2VyMWUwZXYxMTBOQ1F1bzc4anBsakRIRzZoS2RUamRPa2lUUzYvVmxUakFsU2RJNVNaTElZRENvWGFWZ2hUaXFmc1djbnlSSjZ5VkpvdFdyVjZ2OVkrbXlvcU9qcWVBenMycXJSdFFTM0lPcURpT2lKZ0RRc0dIRGFpdkQxclY0eUpBaFJYbzMyUVFFQkdENDhPRjQ3NzMzTUhMa3lITGZHWm96Wnc0MEdnMkdEQm1DcmwyN1lzYU1HZVcrZTFaV21UYWwzU2x6Rk52Y0J4V2RVNEE1eHE1ZHUyeHpPK3d0R0s1WEtiSXNSd3NoZGdzaEdtbTEyaVdPUzhnWVk0elZMUnFONWtNQUlLSnA1ZGo5TXdENDl0dHZxelVUcXhoSDFhK1k4MU1VWlI2UVA4eXZxcFB1czd0WnJWYXNXclhLOXVVY05iTTRpbVAvMm1aT1JaS2tMQUFOL3Z2Zi81YTRZZ21yWGprNU9Yajg4Y2RScjE2OUtxOUV3eXBHVVJRTUdEQUFxYW1wcENoS3Y5alkyTzFsSDFVeVNaTHVBM0FNZ05acXRZYkd4c1k2ZnRJeXhoaGp6TVZKa3BRSHdFTlJsTVpHbzdIVUdkRHZ1KzgrWDE5ZjN5c0EzTGR2MzE0dEsxT3ppbkYwL1lvNVAwbVNmZ2JRWTlLa1NSZzZkS2phY1Z6S1R6LzloTW1USjRPSVltUlpma2p0UEk3QVBhanFNQ0x5QkdCZkpZVFZQRnV2TXBQSnBIS1N1bWZ2M3IxSVMwdURFTUxnaU1xVHdXQklVaFFsRXZrVHBxOEFmNzR5eGhoakZTSkowck1BUEFDa2xOVTRCUUJKU1VsWkFDS0IvTW5HbWZvY1hiOWl6azlSbEE4QjRPdXZ2MFplWHA3YWNWeUd5V1RDa2lYNUF6ZUk2Q09WNHpnTS93RlZod2toM0FGQXE5V3FIYVhPY25OekExRDZxb1hNOGF4V0t4WXVYQWdpSWtWUkloeDFYclBaUEp1SUxnb2hIZ29ORFIzanFQTXl4aGhqZGNUY2duK25sdmVBek16TWhRRE1QLzc0STg2ZlAxODlxVmk1VkZmOWlqazNvOUY0a0lpMlhycDBDU3RYcmxRN2pzdll1SEVqMHRMU0FHQy8wV2pjVWRiK3pvSWJxT293SWpJRDRQSEFLckphclFBQWpZWXZ4WnEwY2VOR1pHUmtRQWh4MEdnMGJuWFVlUk1TRWt5S29vd3RtTE13TWlBZ3dNdFI1MmFNTWNicWdMOENnQkRpeC9JZWNQcjA2UnNvYU5ENjlOTlBxN1NpSDZ1YTZxcGZNZWRudFZvbkFUQ3RXYk1HcDArZlZqdU8wMHRMUzhQaXhZc0J3R3l4V1A1UDdUeU94SDhWMTJGQ2lEd0FNSnZOYWtlcHMyeU5nOFZOSU0rcVIwNU9EaFlzV0dENzhtMUhuejgyTm5ZemdMMEFHalZ1M0pnblRHZU1NY2JLUWEvWC82MWcrb2tiTVRFeDF5cHlyTUZnV0FBZzgvZmZmOGZ2di85ZVBRRlpxYXE3ZnNXY1cxeGMzRWtpK3RSc05tUG16Sms4ZXFRS0ZFWEI3Tm16WVRLWlFFUmZ4Y1hGR2RUTzVFamNRRlczNVFIZ3NjQXFzalVPOGpETG12UFpaNS9aUHREWEdReUdtT29vUTFHVU53RlloUkNqTzNUb0VGSWRaVERHR0dPdVJBaXhYQWdoaUdnbWdJcis5V3BSRk9WMUFKZ3hZd2IvOGF1Q21xaGZNZWQyOGVMRk9RQ1M0dVBqOGYzMzM2c2R4Mm50MnJVTGh3NGRBb0R6T1RrNTc2dWR4OUc0Z2FvT0k2SnJBSERqeG8xcUsrUGl4WXY0OE1NUDBiTm5Ueno4OE1ONDRva25zSHo1OG1vcnI3RDQrSGlFaG9ZaUp5Y0hGeTlleElBQkEycGRoZVhXclZzQXdLc28xcERmZi84ZDI3WnRBeEhkMEdnMG82cXJuTmpZMkVRaW1nMUFlSGg0ckFDdm1Nb1lZNHlWNVhFQU1KbE1LeXB6c05Gby9BSEE5aXRYcm1ET0hKZFliZDFwMUZUOWlqbTM5UFQwSEl2Rk1nS0FkZG15WlVoT1RsWTdrdE5KVFUzRnA1OStDZ0JXUlZGR256eDU4cWJhbVJ5Tkc2anF0c3RBOVRWUVdTd1d2UGJhYTJqU3BBbSsvLzU3SERwMENLdFhyMFp3Y0hDMWxGY2FmMzkvYk5teXBkYk45V1Jyb0dyUW9JSEtTVnhmZG5ZMi91Ly84b2RvQ3lIZWlJbUpxZGF4clJxTlppYUFxd0E2U1pMMGVuV1d4UmhqakRtendNREFoZ1ZQTFFrSkNiY3JleDRpZWdXQWRjT0dEZmp0dDk4Y0U0NlZxcWJyVjh5NXhjWEZIU2FpYVRrNU9Yam5uWGVRbFpXbGRpU25rWjJkallrVEo5citmbHhnTkJwL1VqdFRkZUJ4UmRWSXA5TUZDQ0h1SmFMV1FvaDJBUDRxaEFnRTRFZEVUWVFROVFDNEU1RVFRcGdBNUFLNFJrUlhoUkJuaUNnUndCa2lPbSt4V0U0ZlBYcjBOQUNIemZ3b2hMZ0VBRmV2WG5YVUtZdElUazVHV2xvYVhucnBKVFJwMGdRQTBLNWRPN1JyMTY1YXluTkd0ZzlsN2tGVi9hWk9uV3JyZXI1ZWx1VnE3MWNjRXhOajF1bDByd29oTmdraDVnUUVCUHpyN05tenVkVmRMbU5QdU1nR0FBQWdBRWxFUVZTTU1lWnNHalpzR0ZYd2RCVUFhMlhQSTh2eVpiMWVQMElJOGQzVXFWUHhuLy84QjE1ZXZGNUpkYXJwK2hWemZySXN6NUVrU1VwTlRYMSswcVJKV0xwMHFYMWxjMVk4UlZFd2MrWk1KQ1VsQWNCdWc4SGdja1A3YkdwWGR4SW5GaEFRNENWSjB1T1NKTDJ0MStzMzZQWDZTeHFONW93UVlvOUdvL2xhQ0RGZENCRUdvQk9BZTRVUWpRRjRBWEFUUW1nS25qY0NFQ2lFZUJqQVVDSEVOQ0hFVnhxTlpyZUhoMGVTWHErL290ZnJ0K2oxK29rNm5hNTdxMWF0dkt1U1dWR1Vzd0NRbnA1ZXBmZGVrcFl0VzhMTHl3dUxGeTlHVGs3T1hkc0xEOEc3OHpXVHlXUi9mdkRnUVF3Wk1nUmR1blRCVzIrOWhjek16Q0w3bHJTOXRMSk1KaE0rKyt3ejlPalJBNDg5OWhpbVRKbGk3ODFrMnpjNk9ocFBQdmtrb3FLaTdqcWZvMXkrZkJrQWNPYk1tV29yZ3dFclY2N0VnUU1IQUNCRmx1V1JOVld1MFdqY0F1Qy9BQm8yYnR4NFlVMlZ5eGhqakRrVEljU3JBSEQ3OXUwWlZUMlhMTXZyQVh5ZGxaV0ZzV1BIVnZWMHJCUnExYStZMHlPTHhmSXlnTGdqUjQ1ZzRVS3VJcGVHaVBEVlYxOWh6NTQ5QUpDVWxaWDFQQnpZYWFXMjRSNVVWYURUNlJvSklaNFNRZ3drb3Y0QWZBQkFpUHpwWmxxMGFJRzJiZHVpZWZQbWFOV3FGVnEzYm8yLy9PVXY4UEh4UWIxNjllRHQ3WTE2OWVwQkNJR2NuQnpjdm4wYk9UazV5TTdPUm5wNk9zNmZQNC8wOUhSY3ZIZ1JLU2twU0U5UGJ3S2dQNEQrUWdpMGFORWlwMFdMRnRzQmJCSkM3STJKaWJsU2tmeENpRE5BL2pLVjFjSFgxeGR6NXN6QjlPblQ4ZXV2dnlJOFBCekRodytIdDNmRjJ0V2lvNk94WXNVS1dDd1d2UDMyMjVnN2R5NGlJeVBMdmIwNHMyYk5RbXBxS3Rhdlh3OVBUMDk4OE1FSG1EZHZIajc2NkNQN1BvY1BIN2FOcDYvWUc2K0FpeGN2QWdBeU16TXhhOVlzVEpzMnJkcktxcXYyNzk5dm0vZk1yQ2pLRXdCcXRPdTUxV29kbzlWcVR3Z2gzdERyOVl0bFdUNVdrK1V6eGhoanRWbG9hS2g3UVYyTHZMMjlLMVNYTFluQllIaGRyOWMvRWhjWEY4VDFxK3FoZHYyS09iZTR1TGhzblU3WFg2UFIvTGx1M2JxbVBqNCtlUDMxMSsxL1I3TjhSSVIxNjliWnJyVWJKcE9wWDFKU2trdVBpK1FHcW9wejArdjFQWVFRNHdEMFJjSDNVS3ZWSWlnb0NFRkJRZERwZE5EcjlXamF0R201VDlxd1lVTTBiTmpRL25WeDh6UmxabVpDbG1VWWpVWWtKQ1FnUGo3ZTIyS3hEQVV3bElpc2VyMStGeEY5YmpRYWQ2RWMzYU9KNkx3UUFoa1pHZVhPV1ZHUFBmWVl0bTdkaXJWcjErS2JiNzdCaGcwYnNIRGhRclJ2Mzc3YzV4ZzdkcXg5aU9Db1VhTVFFUkZSb2UxM3VuNzlPbmJ1M0lsMTY5YkIzOThmQURCaXhBaDg4TUVIUlJxb1JvNGNpZnIxNjVjN1oyV2NPM2NPQUVCRWVaczNiL1pzMXF3WjNuampqV290c3k0NWV2UW9KazZjQ0NJQ0VRMHhHbzFuYXpwRFhGemNTWjFPOTRsR281a2loUGdLUUplYXpzQVlZNHpWVmtUMGZ3VlBkenR3L2lMTDdkdTNuNmhYcjk2NXpaczMxK2Y2bFdQVmh2b1ZjMzVHby9Hc1hxLy9PNENmVnF4WTBVaFJGSXdaTTRZYnFRb1FFZGF1WFlzRkN4WUF3RTJyMVRydzZOR2p4OVhPVmQyNGdhcWNIbmpnZ2FiMTZ0VUxGMEs4RFNBUUFMeTl2UkVhR29vbm5uZ0NUejc1WkpFR3B1clFxRkVqOU9qUkF6MTY5QUNRUDhIMnZuMzdzRy9mUHZ6eHh4OXV0MjdkNmkyRTZLM1g2MU1CTERTYnpkOGVQWHIwWWtubkUwSWtBdjlySktrdURSbzB3Smd4WXhBZUhvN0preWRqeXBRcDJMQmhRN21QYjk2OHVmMTVzMmJOa0pPVFUyUTF2cksyM3lrakl3TkVoTEN3c0x1Mm1jMy9xeGZkYzg4OTVjNVlXU2RQbmdRQUVORm9BTitzWExsUzA3eDVjd3djT0xEYXkzWjFxYW1wZU9PTk4ydy9DNU5rV1k1V0s0dWJtOXNNSW5vVFFHZWRUdmVxMFdoY3FWWVd4aGhqckJZUlJEUlRDQUd6MlR6T2tTYytjZUxFVmIxZTM1V0lERnkvY3B6YVZMOWl6aytXNVQ4bFNlcEpSRCt0WExteU1RQnVwTUxkalZPS292U0xqWTNkcDNLc0dzRU5WR1hRNlhTTkFFelFhRFR2QS9BR2dMLzk3VzhZT0hBZyt2VHBBdzhQRDlXeStmajRvRStmUHVqVHB3L01aak4yN2RxRlRaczJJVFkyOWg0QVVSNGVIclAwZXYzQzdPenNlWW1KaVhkMW1UYVpURW1lbnA3bXRMUTBkN1BaREhkMzkyck42K3ZyaTVkZmZobGp4NDZGb2lqMjcxMXVicTU5Mko5dEhxakNidDI2WmQ5Kzd0dzVORy9ldk1ocWZHVnR2NU90dDlXT0hUdlFva1dMRXZlcjdnOUdpOFZpVzE3VmtwbVp1YkZ4NDhZWmlxTHMrZVNUVHlDRXdJQUJBNnExZkZlV21wcUtzTEF3NU9ibUFzQkNnOEh3bVpwNVltSml6SHE5ZnJRUVlvTVFJcXA3OSs2cjkrM2JaMUV6RTJPTU1hYTJrSkFRYnlHRUp3REV4OGVmZHZUNVpWbU8xZXYxejNEOXlqRnFXLzJLdVFhRHdSQWpTZExUdGthcXk1Y3ZZL0xreWFyK25hMG1zOW1NeFlzWFk5MjZkUUNRcFNoS2Y2UFJ1RS9sV0RXR0owa3ZRV2hvcUxja1NmOG5oRGl0MFdobWVIaDRlRC8zM0hQNDl0dHZzV2JOR2d3YU5LaFdYVFR1N3U3bzA2Y1BWcTFhaFgvLys5OFlNR0FBdkx5OHZJUVFrMzE4ZkU3cmRMb1A3ci8vL2dhRmowbElTREFCaUxkYXJUaCszUEc5QlUrZE9vVXZ2L3dTS1NrcHNGcXR1SHIxS2padjNveEhIbmtFR28wR0FRRUI4UGIyeHZidDJ3RUFlWGw1V0xObXpWM25XYnAwS2JLenMzSHUzRG1zV3JVS2ZmdjJyZEQyTy9uNyswT1NKRVJGUmVIaXhZdXdXcTFJVEV6RWtTTkhIUGZteStIczJiT3dXQ3dBa0h6MjdObGNXWmIzRWxGdlJWRVFHUm1KNzcvbmhWQXE0L1RwMHhnK2ZEaHljbkpBUkVzTUJzTTdhbWNDQUZtV053TDRXUWpSTUNzcmE1bmFlUmhqakRHMUNTRUdBZ0FSbmFxdU1yaCs1UmkxdFg3RlhJUEJZSWhSRk9VcElrcmR1blVyWG4vOWRmdGlVblZKWm1ZbUpreVlnSFhyMW9HSUxnSG9VNWNhcHdCdW9DcVdUcWQ3VGxHVVJBRHozZDNkR3ovMzNIUFl2SGt6WnM2Y2lRY2ZmRkR0ZUdXNjk5NTc4ZUdISHlJNk9ob0RCdzZFdTd0N0E0MUc4MG45K3ZXVDlYcjlrTUw3RXRFdkFQRG5uMzg2UElldnJ5OWlZbUx3MGtzdm9YUG56bmpoaFJkUXYzNTl6SjQ5R3dEZzZlbUp5TWhJYk5pd0FmMzY5Y080Y2VQdzZLT1Azbldla0pBUURCZ3dBQysrK0NLNmRPbUMxMTU3clVMYml6Tm56aHhvTkJvTUdUSUVYYnQyeFl3Wk02cDFNdlRpMkJvRmlTakc5cG9zeS85UkZPVVpSVkV3ZCs1Y0xGbXlwRVl6T2JzalI0N2doUmRld08zYnQ2RW95Z0pabGllZ0ZxMXlRVVQvS0hqNlNvY09IV3IvaHdsampERldqZHpjM09ZQWdLSW8xVHBCRk5ldnFxYTIxNitZYTRpTmpaWE5adk5EUlBSYmZIdzhSb3dZZ2ZqNGVMVmoxWmpFeEVTOCtPS0xPSHo0TUlqSWFEYWJIeklZREFmVXpsWFQ2dmJnemp1MGI5L2VyMzc5K3ZPRkVDOEtJZENqUncrTUh6OGViZHUyVlR0YWxWeTRjQUZMbHk3RnJsMjdiSTB3bTI3ZnZqMysrUEhqRi9SNi9XQWh4SVp1M2JyWnhyaldHdkh4OFJnMWFoUU9IRGhRN01wL1pXMnY3U0lpSXJCbHl4WW9pdkttMFdnczBxTkdwOU4xMVdnMCt3Qm91M2Z2anJsejU1WTZiSkVCMzMzM0hSWXRXZ1N6MlF3aStsQ1c1VWpVd3NxVFRxZWJVekJrK0ZlRHdmQzQybmtZWTR3eE5RUUVCSGcxYWRMa05nQVlESVlhK1p1RTYxY1Y1eXoxSytZNlFrTkQzUlZGV1NhRWVGV2owV0RVcUZFWVBYbzB2THk4MUk1V0xVd21FOWFzV1lNdnZ2Z0NWcXNWUlBUZHpaczNYMDVLU3NwVE81c2ErQk81Z0U2bkcxQy9mdjFqUW9nWC9mMzlzV2pSSXN5ZE85ZnBHNmNBb0dYTGxvaU1qTVFYWDN5QjFxMWJBOEFnTHkrdll6cWQ3Z1VBaHdEQWFEU1dPckU0Y3l4RlViQi8vMzRBSUt2Vit1T2QyNDFHNDBHcjFScEVSSmYyN2R1SC92MzdJejA5dmVhRE9nR3oyWXkzM25vTFVWRlJNSmxNQ2hHRnliSThDN1cwOHBTWm1ma1JnQnRFMUZXbjA0MVNPdzlqakRHbWhrYU5HdG1Xckw1WlUyVnkvYXI4bksxK3hWeEhURXlNV1pibDE0am9WYXZWbXJscTFTcUVoWVVoTmpaVzdXZ09kK0xFQ1l3Y09STExsaTJEMVdxOVNVUVRaRmtPcjZ1TlV3QTNVQUdBVnEvWGY2clJhRFpyTkpwbUF3Y094TWFORzlHMWExZTFjemxjYUdnbzFxOWZqN0N3TUxpNXVUWFNhRFRmQ2lHbUVsRnNWbFpXbmVwQ3FiYms1R1JjdTNZTlJIU3FwRWxCWTJOakUzTnljdTREc0NNOVBSM1BQLzg4ZHU3Y1djTkphN2VVbEJUMDY5Y1BCdzhlQkJHbENTSHVsMlY1dmRxNVNuUDI3TmxjQUcrSWZQTzZkKy9PaTFVd3hoaXJjelFhelNJQUVFSk1xc2x5dVg1Vk5tZXNYekhYSTh2eVY3bTV1WDhqb3AwcEtTa1lQWG8wUHZua0UyUmtaS2dkcmNxdVhMbUNlZlBtWWNTSUVUaDE2aFFBL0tJb1NvZ3N5NHZWenFhMk9qM0VMemc0dUxGV3ExMHJoT2pWcUZFanpKbzFDMTI2ZEZFN1ZvMklqWTNGKysrL2p5dFhyb0NJVW9RUWJjTER3ekZ4NGtTMW85VUozM3p6RFJZdFdnUUFYeGdNaGpGbDdPNG1TZEkvQUN3UVFxQlRwMDc0N0xQUFVMOSsvZW9QV2tzUkVaWXRXNGExYTljaUx5OFBBS0t6czdOSG5EeDVzc2J1d2xhUjBPdjF2d2dobmlDaWY4cXk3TkNsdFJsampMSGFMQ2dveU1mVDAvTW1BSXZCWUtqZVphUkx4dldyTzdoQS9ZcTVLRW1TUmdDWUQ2Q1p1N3M3aGc4ZmpoZGZmQkZObXpaVk8xcUYzTGh4QTJ2WHJzV2FOV3RnTXBsQVJOY0JUSkZsZWJuYTJXcUxPdHRBMWJGangvWnVibTQ3QU54Mzc3MzNZdUhDaFdqVnFwWGFzV3JVNWN1WE1YSGlSQ1FrSkFBQTdybm5IbXpac2dWQzFOa2ZpeHBCUkJnMmJCaVNrNU1Cb0Z0NUo3K1RKT2x4QUZzQk5QYjE5Y1c0Y2VQdy9QUFBWMmZVV3VuNDhlUDQ0SU1QY1A3OGVSQ1JJb1I0MTJBd0xBWmdWVHRiUlVpUzlDQ0FZMFNrQUFpV1pmbVkycGtZWTR5eG10Q3hZOGNnTnplM28wUjBYWmJsSm1wbTRmcFZQbGVwWHpIWGRmLzk5emZ3OXZhZUtvUVlCNkNCbDVjWGhnNGRpdjc5K3lNZ0lFRHRlS1ZLVFUzRnRtM2JzRzdkT3VUazVBQkFEb0F2eldiengvSHg4ZGRWamxlcjFNbVdDRW1TSGlTaWZVS0k1azgrK1NRaUlpSmNkdEsxc3BoTUpzeWFOUXM3ZHV3QWtOK3pKeWdvU09WVXJ1MzA2ZE8yaXM5NWc4SFFwaUxIM25mZmZiNit2cjRmQW5nWEFOcTNiNDlQUHZrRTdkcTFxNGFrdFV0T1RnNGlJaUt3ZCs5ZVdLMVdBUGhWVVpRWGpVYmpXWldqVlpwZXI1OG5oSGlIaVA0cnkzSjN0Zk13eGhoak5VR3YxLzhnaEJnQzRCT0R3VEJWN1R4Y3YzS3QraFZ6YlFVTG04MFVRcndNd0FzQUhubmtFUXdiTmd4ZHUzYUZ1N3RhblRLTHNsZ3MrUDMzMy9IRER6L2cxMTkvQlFBUWtVa0k4VzNCZ2dNOEFWNHg2bHdEVlVIajFIK0ZFTTJHRHgrT2Q5OTl0ODczR0NJaWpCczNEa2VPSEVHZlBuM3c4Y2NmcXgzSnBTMVpzZ1NyVjY4R2dBVUdnK0dkeXB5ajRNN2pkd0NDM2R6Y0VCSVNnaWxUcGlBd01OQ1JVV3VGN094c1JFVkZZYytlUGJZN0RsbUtvb3cwR28zYkFEajF6UDRoSVNIMXRWcHRHaEg1QW5oSmx1VTFhbWRpakRIR3F0Tjk5OTNuNmV2cm0wdEVpc2xrcXBlUWtHQlNPNU1OMTY5Y28zN0Y2b2Fnb0tBV0hoNGVid0VZS1lUNEN3QTBhTkFBVHo3NUpKNTQ0Z21FaG9iQ3g4ZW5SalBkdm4wYk1URXgyTDkvUC9idTNZdk16RXdBQUJGZEFyREdaREl0VGtoSVNLblJVRTZtVHJYTWNPTlV5UzVkdW9UZXZYdkQyOXNiUC83NEk3eTl2ZFdPNUpKeWMzUFJxMWN2WkdWbFdjMW1jL3VTSmtndmo2Q2dJQTlQVDgrQlJQUlBJVVJqTnpjM0JBY0g0NE1QUHNCOTk5M255TmlxdUhuekpxS2lvckIzNzE3Y3ZuMGJBS3lLb254cXRWcm51VkpYV0oxT0Y2N1JhTllTMFdWWmxsc0JzS2lkaVRIR0dLc3VlcjIrclJEaUxCSGRrbVc1Z2RwNTdzVDFLOGFjanB0ZXIzOGV3QmdoeEdNQTNBQkFxOVdpVTZkT2VQamhoL0hBQXcrZ2ZmdjJhTml3b1VNTHZubnpKaElURTNIaXhBbkV4TVRnMEtGRE1KbnNiZTVXSWpwTVJDdU1SdU02QUdhSEZ1Nmk2a3pyeklNUFB0aXlYcjE2TVFCYWhvV0Y0ZDEzMzFVN1VxM3p3UWNmWVBmdTNYanJyYmZ3MGtzdnFSM0hKVzNidGcwelpzd0FFZTJSWmZscFI1d3pLQ2pJeDhQRFl4aUF1YmFLVlB2MjdURjQ4R0QwNjljUGJtNXVqaWlteGhnTUJuejk5ZGVRWmRsZWNTS2lSVmFyZFVGY1hGeXEydm1xZ1VhU3BIMEFIaGRDTEltSmlYbEw3VUNNTWNaWWRaRWthUzZBZDRub2UxbVdoNnVkcHlSY3YyTE0rWVNHaHZvQkdFcEVmUUYwQTFDazEwWGJ0bTN4d0FNUDRKNTc3a0dyVnEzZzcrK1BaczJhb1Y2OWV2RDA5SVNYbHhjOFBUMGhoRUJ1Ymk3eTh2S1FtNXVMM054Y1hMNThHWmN1WFVKNmVqck9ueitQa3lkUDRzeVpNM2RHeUNXaWcwS0k3VUtJNzJOaVlpN1UwRnQzR1hXaWdTb2dJTUNyY2VQR1B3c2h1dlR2M3gvVHAwOVhPMUt0bEpDUWdKRWpSNkpGaXhiWXVuVXJ0RnF0MnBGY2l0VnF4WkFoUTVDU2tnSWllbHFXNVQyT1BIOUJSV29vZ05sQ2lPWUE0T3ZyaTBjZWVRUXZ2L3d5SG5qZ0FVY1c1MUJYcjE3Rk45OThnNTkvL2hucDZmbkRzUXZHYUMreVdDeUxYYjNpRkJJUzBrR3IxY1lEc0poTXBwQ2pSNDhlVnpzVFk0d3g1bWlob2FIdVJKUkRSQnFyMWRyV0dYNi9jLzJLTWVmVXFsVXJiMzkvLzU0QXVna2hKQ0xTQ1NFYU83aVlMQ0l5Q2lFTUFBN2s1ZVh0VGtoSXVPWGdNdXFVT3RGQXBkZnJWd29oUm9lRWhPRExMNy9raHBkU3ZQSEdHL2p6eno4eGFkSWtEQjA2Vk8wNEx1V25uMzdDNU1tVFFVUXhzaXcvVkYzbEJBVUZlV2kxMmtmYzNOemVBbUJmaHNiUHp3OFBQUEFBL3Y3M3YrT3BwNTZDaDRkSGRVVW9FeEhCWURBZ09qb2E4Zkh4dGtZNzI3WTRBQkZFdE1kb05HYXFGcktHNmZYNktDSEVSQ0xhTDh2eUUycm5ZWXd4eGh5dFE0Y085M3A0ZUNUVmh0WDdLb3JyVjR3NVBTRkowZ05XcXpYWXpjM3RyMFRVRGtBYkFLMEFOQlJDK0JLUnB4QkNTMFFDZ0ZrSVlTS2lMQUEzQUtRTEljNFQwVmtBaVJhTEpTRStQdjRvQUZMdEhia2dsMitnMHVsMGIybzBtcVhObXpmSDJyVnIwYVNKVS8wdXJIRkdveEdqUjQ5RzgrYk5zV1hMRm5oNmVxb2R5U1dZVENZTUdUSUVhV2xwVUJTbGo5Rm8zRkVUNVFZRkJiVndkM2Z2SzRSNFd3anhOOXZySGg0ZWFOZXVIZHEyYll0SEhua0VYYnAwUVlzV0xhb3RSM1oyTm80Y09ZSkRodzRoS1NrSlo4NmNRVlpXVnVGZHJoTFJDZ0RmeXJKOHJOcUMxR0lGS3dpbEZFeVkvb0lzeTkrcG5Za3h4aGh6SkVtUzNnUHdHUkh0bFdXNXA5cDVLb3ZyVjR3eFZqMWN1b0ZLa3FRUUFER2VucDdhRlN0V29FT0hEbXBIY2dydnZQTU8vdnZmLytLVlYxN0JtMisrcVhZY2wvRGRkOThoS2lvS0FQWWJEQVpWZXNjRUJ3Y0hhclhhcmtLSVlRQ2VCVkNrSzJHVEprM1F1blZyTkczYUZQNysvbWpidGkzYXRHbUQxcTFibzNIanh2RHk4aXB4VVFHejJZek16RXlrcDZjakpTVUZLU2twU0V0THc3VnIxNUNlbm80TEZ5NUFVZTVhRUVZbW9yV0tvdndjR3hzYkQ1NGNISHE5ZnFRUTRsOEFNZ3dHUXh2d1pJcU1NY1pjaDBhdjExOEcwSmlJT2htTnhqL1VEdVFJWEw5aWpESEhjZGtHcW9DQUFLOG1UWm9jQmhEeTVwdHY0cFZYWGxFN2t0TTRlL1lzaGcvUG43TnkzYnAxTHJtMGJrMUtTMHZEa0NGRFlES1p6QmFMcFhOY1hKeEI3VXozMzM5L2czcjE2b1ZvTkpvZ0lucENDTkVEUU12U2p0RnF0ZkR3OElDYm14czBHZzBVUllIVmFvWEZZaW04V2tXeGlDaGJDSEVBd0M5V3E5V28wV2lPeXJLYzdzQzM1Q28wZXIzK2dCRGlVUUFMREFiRE8yb0hjalVGdnhzV0FmZzc4bi9tM1ZXTzVFd3NBQzRCK0NVN08zdnN5Wk1uYjZvZGlESG1QUFI2ZlNzaFJGcHRYYjNQRWJoK3hSaGpWZU95RFZSNnZYNnlFR0oyKy9idHNYYnRXbWcwR3JVak9aWGx5NWZqeXkrL1JIQndNRmF0V3NYZnYwcFNGQVZ2dmZVV0RoMDZCQ0phTHN2eVdMVXpsYVNndS9xOUdvM21IaUs2SDhCOVFvZ0FJbW9Ed0U4SVViK1V3MDNJNzBhZUJ1Q3NFT0swb2lqSGhSRG56V2J6MmFOSGo1NEZZSzJCdCtIMDlIcDlSeUdFa1loTVZxczFKQzR1N3FUYW1WeEZ3WUlaZndvaGd0VE80Z0pTaEJBaE1URXhOOVFPd2hoekRucTlmckFRWWdPQTR3YUQ0VzlsSHVBaXVIN0ZHR1BsNTVLemhldDB1Z0FBTTdSYUxhWlBuODZOSzVYdzBrc3Y0Y2NmZjBSOGZEeSsvLzU3aElXRnFSM0pLZTNhdFF1SERoMENnUE01T1RudnE1Mm5OQWtKQ1JrQU1rclpSUnNVRk9UbDd1NnV6YzNOZFhOM2QxZE1KcFBGYXJXYWtwS1M4bW9xcDZ1VFpUbFdrcVNGUW9pM3RWcnRQd0U4cVhZbVY5R2tTWk9QQVFUMTZORURFeWRPUk5PbVRWV2R6TmJabU0xbVhMOStIU3RYcnNUR2pSdmJFTkhuQUVhb25Zc3g1aHlFRU5NQkVCSE5WRHRMVGVMNkZXT01sWjlMOXFEUzYvWGZDU0dHaDRlSFkrTEVpV3JIY1ZyeDhmRjQ1WlZYNE9YbGhkV3JWK1BlZSs5Vk81SlRTVTFOeFFzdnZJQmJ0MjVaRlVYcFpUUWFmMUk3RTNNTzk5OS9mNFA2OWV1bkVGRkRJaHBoTkJyWHFaM0pGZWoxK3BOQ2lQWWJOMjVFUUVDQTJuR2MxdFdyVi9ITU04K0FpQzdKc3V5dmRoN0dXTzBYR2hyYWtvalNpU2hibG1VZnRmTXd4aGlyblZ5dWExRndjSENvRUdKNDQ4YU5NVzdjT0xYak9MWGc0R0NNR3pjT09UazVlT2VkZCs1Y0ZZU1ZJanM3R3hNblRzU3RXN2NBWUFFM1RyR0tLSmpiNXgyUmIwNW9hQ2pQaytRWUFRRFFzbVdwMDRHd01qUnAwZ1FlSGg0UVFqUUxEUTMxVmpzUFk2ejJVeFJGVi9EMHJKbzVHR09NMVc0dTEwQ2wxV3BuQXZsRDFPclZxNmQySEtjM2F0UW85T3paRTZtcHFaZzBhUktzVmg3bVhoWkZVVEJ6NWt3a0pTVUJ3RzZEd1ZDcmgvYXgyc2xnTUh3RDRMQVE0aDRpK2tUdFBLNUFDT0VCQUo2ZW5tcEhjV3BDQ052dlYzSHo1azF1b0dLTWxjYzdBQ0NFV0tsMkVNWVlZN1dYU3pWUUZVd3UzTHRwMDZiMlZlaFkxUWdoTUdQR0RQejFyMy9Ga1NOSHNIRGhRclVqMVdwRWhLKysrZ3A3OXV3QmdLU3NyS3puQVpES3NaaHpzbG9zbG5FQVFFVC8wT2wwZjFVN0VHT01NVlpST3AydWtSQ2lKd0N6d1dCWW9uWWV4aGhqdFpkTE5WQUIrRDhBR0RKa0NOemRlVVNNbzlTclZ3L3o1ODlIdzRZTnNXN2RPbnp4eFJjZzRqYVhPeEVSMXExYmgrWExsd1BBRFpQSjFDOHBLWW5IUmJKS2k0dUxNd0JZS29Ud0ZFSXNVenNQWTR3eFZnbTJGZnZPZzFlY1k0d3hWZ3FYYWFBS0NRbHBMb1FJOS9MeVFuaDR1TnB4WEU2clZxMndkT2xTMUs5Zkh5dFdyTUR5NWN1NWthb1FJc0xhdFdzeGYvNThBTGhwdFZvSEhqMTY5TGphdVpqelV4VGxRd0EzQUR3bFNkSXd0Zk13eGhoakZhSFJhRjREQUVWUnRxcWRoVEhHV08zbU1nMVVHbzBtRElCNzkrN2Q0ZVBEaTROVWg3Lzk3Vy80NG9zdjRPN3VqcFVyVjNJalZRRmI0OVNDQlFzQTRLYWlLUDFpWTJOL1VUc1hjdzFHb3pFVHdOdENDRUZFODNqQ2RNWVlZODRpSUNEQWk0aEdFcEdTbTVzYnFYWWV4aGhqdFp2TE5GQUpJVjREOG9mM3Nlcno0SU1QNHVPUFB3WVJZZVhLbFlpSWlJREpaRkk3bG1yTVpqUG16NTl2YTV6S1VoU2xuOUZvM0tkeUxPWmlEQWJEdDBUMHB4RGlMNHFpekZRN0QyT01NVlllalJzM3ZsOElvUkZDbkRseDRzUlZ0Zk13eGhpcjNWeWlnYXBqeDQ1QlFvaWdGaTFhUUtmVGxYMEFxNUpubm5rR0xWdTJCQkZoNjlhdGVQMzExM0g1OG1XMVk5VzR6TXhNVEpnd0FldldyUU1SWFFMUWh4dW5XRFd4RU5FNEFDU0VtTkNoUTRkNzFRN0VTaFlmSDQvUTBGQ0Vob2Jpb1ljZVFzK2VQVEZ6NWt6Y3ZIbXp5UGFjbkJ5Vmt6TEdXTFd6M1RrK29Hb0t4aGhqVHNFbEdxaUVFUDBBb0Z1M2JoQkNxQjNINVFraE1HalFJTnVYRitMajR6Rml4QWpFeDhlckdhdEdKU1ltNHNVWFg4VGh3NGRCUkVhejJmeVF3V0RneWhlck5rYWo4UThpK2dKQVBROFBqOC9WenNQS2R1REFBUnc1Y2dSZmZ2a2xUcDgralk4KytranRTSXd4VnBNMFFvaC9FQkVKSWVhckhZWXh4bGp0NXlvTlZBTUJvR2ZQbm1wSHFUTzZkdTBLSVFTSUtKT0lWbDY1Y2dXdnZQSUtQdi84YytUbTVxb2RyOXFZVENaODlkVlhHREZpQk5MVDAwRkUzOTI4ZWJQejBhTkh6NnVkamJtKzI3ZHZUd053ZzRpZTBldjFnOVhPdzhxbTBXalFybDA3dlBIR0cvajExMStoS0lyYWtSaGpyRWFFaG9ZR0FXZ29oTWlJaVltcE8zY3hHV09NVlpyVE4xQjE2TkRCWHdqeHNJK1BEdy92cTBIdDI3ZEh3NFlOSVlSNHdHdzJ6eVNpVjYxV2ErYXFWYXNRRmhhRzJOaFl0U002M0lrVEp6Qnk1RWdzVzdZTVZxdjFKaEZOa0dVNVBDa3BLVS90Ykt4dU9ISGl4RlVpbWlqeUxlQUowNTFIWGw0ZTZ0V3JCNDNtN2wrN1I0NGNRWGg0T0RwMTZvUytmZnZpMEtGREFQNDNGUER3NGNNSUR3OUg1ODZkTVhUb1VCdy8vcjhGUXRldlg0OW5ubmtHWGJwMFFWUlVWSTI5SDhZWUt3c1I5U3o0TjA3dExJd3h4cHlEMHpkUWFiWGFMZ0RRc1dOSHVMbTVxUjJuenRCb05Iajg4Y2NCUUhoNGVQU1NaZm1yM056Y3Z4SFJ6cFNVRkl3ZVBScWZmUElKTWpJeTFJNWFaVmV1WE1HOGVmTXdZc1FJbkRwMUNnQitVUlFsUkpibHhXcG5ZM1dQTE12L0lxSS9BTFJXRkNWQzdUeXNkSXFpNE5peFkxaTJiQm1HRFJ0VzdEN1oyZG1ZTm0wYURodzRnTzdkdTJQMjdObEZ0bS9hdEFtTEZ5L0c3dDI3MGFKRkMwUkU1UCszcDZhbVl1N2N1WmcxYXhiMjd0MkxYcjE2VmZ2N1lZeXg4aUtpTjVFL2QrSkN0Yk13eGhoekRrN2ZRQ1dFNkF3QXdjSEJha2VwY3lSSkFnQVEwV01BY1B6NDhRdXlMRDhINEVVaXVyeHg0MFlNR0RBQUN4Y3V4TldyenJkd3k0MGJON0JzMlRMMDdkc1g2OWF0ZzZJbzE0bG9yTUZnZU5Kb05KNVZPeCtyc3l4Q2lMZVFYK24vUjBoSVNEdTFBN0hpUGY3NDQralVxUk9tVFp1R2dRTUhZdXpZc2NYdTE2TkhEd1FHQmlJNU9SaytQajVJUzB1RHhXS3hieDgvZmp6OC9Qemc2K3VMNGNPSEl6RXhFWXFpd04zZEhVSUlaR1Jrd052YkcwRkJRVFgxMWhoanJGVEJ3Y0dCUW9oN0Fkd3dHQXcvcXAySE1jYVljM0Q2QmlvQVBRRGdvWWNlY3NqSmJFTXFYbjc1NVJMM0NROFBSMmhvS0V3bWswUEtMSStMRnk5aXdJQUJaYzVmVXBPclF6M3d3QU8ycDZHRlh6Y1lETjltWjJmZlMwUnp6R2J6elRWcjFxQmZ2MzVZdEdnUnpwNDlXKzI1cWlvMU5SWC8vT2MvMGFkUEgzejExVmN3bVV3NUFCWlpMSlo3WlZsZXJuWSt4Z3dHdys5RTlCVUFiemMzdDZWcTUySEZPM0RnQVA3NDR3OXMyclFKWVdGaEpTN2lzV1RKRXZUdDJ4Y3JWNjdFdVhQbkFLRElaMzNUcGszdHp4czBhQUFpZ3NWaWdiKy9QeUlpSXJCczJUSU1IVG9Vc2l4WDd4dGlqTEZ5MG1xMW5RcWVubEExQ0dPTU1hZmk3QTFVN2tJSW5adWJtOFB2SEo4NmRhcklQQjgyTVRFeE9IKysvUE5ocDZTa1lPREFnVlZ1elBMMzk4ZVdMVnVLbmI5RUxZR0JnWEJ6YzRNUTRxOUJRVUVlaGJlZFBIbnlwaXpMazIvZHVoVklSUCs4ZmZ1MjZadHZ2c0hnd1lNeGR1eFk3TnUzRDJheldhM29kN0ZZTFAvUDNwM0hOMVdsL3dQL1BEZEpXMW9vVUFwZEFLbUlMSmEyV1dSSG9GM0VacUVBQUNBQVNVUkJWQ2dnT3lncUtFSWRkVVJVOEN1aUNDNE13cmdCb3ZCVFVBZWRZVUFjRllFQ3JpaXlUQWVZSnFHbEl4UlFsdElGQkVwTFM1Y2t6KytQTnJWVm9GdlNtNlRQKy9YaVJjaTlPZmZUY0U1disrVGVjN0I3OTI3TW5Ea1RZOGVPeFFjZmZJQ0Nnb0lTQUt1WitVYXoyZnhrYW1ycUJiVnpDbEhKWEFCNUFJYnI5ZnF4YW9jUmRaT1JrWUdQUHZvSXExYXR3cElsU3pCNjlPaGF2WDc0OE9GSVRFeEVyMTY5OE13eno3Z3BwUkJDMUE0UlRRY0FadjVBN1N4Q0NDRzhoK2RVTytvZ0ppYm1CZ0Ira1pHUjhQUHpxM2IvMmpDWlRGaS9mdjBmbnYvNDQ0OWhNQmhxM003Rml4ZHg4dVJKVjBiekdEcWREaDA3ZGdRQW5iKy8veFh2c1V4UFQvOFZ3RXNBTGdNQU14ZnUyN2NQczJiTndwQWhRN0Jnd1FMOCtPT1B1SFRwVXNNRkwzZjU4bVhzM3IwYmYvM3JYekZzMkRETW5Ea1R1M2Z2QmpPZlllWWxKU1VsTjVyTjVnY3RGa3RtZzRjVG9ob1dpK1VzZ0dmS0oweGZKaE9tZXlmbnJYeFpXVm5JeTh2RHh4OS9YT1BYWm1WbHdXcTFnb2pRdm4xN2xKU1VnSm5kRlZVSUlXckVZREJFQXVnUDRMTEZZbG10ZGg0aGhCRGV3NnNMVkZxdHRqTUFYSGZkZFM1dis2Njc3c0kzMzN5REN4ZCt1MmdtTXpNVGUvYnN3Wmd4WTZyc2U3VVZtQUFnSVNFQkFOQ25UeCtZVEwvZENWZFNVb0xYWDM4ZDhmSHg2TisvUCtiT25WdFJwSEhlcHJkNTgyWU1IandZaXhjdi9zT3RlOWM2Wm1YdVh1R3BTNWN1QUFCbXZ1SVNpb01HRGRJQytKYUltZ1BZZmZiczJWQm1uc1RNUCtibjU5czNiZHFFcDU1NkNyZmVlaXRtekppQk5XdldZUC8rL2JoNDhhTExzK2JuNXlNNU9SbHIxNjdGVTA4OWhjR0RCMlBtekpuNC9QUFBrWnViYTJmbWZ6c2NqZ1NMeGRMT1lyRThuWmFXNXB1VlJlRXp6R2J6M3dDWWlTaUttZWVyblVmVVhsUlVGQ1pPbklqWnMyZGp5cFFwNk51M2I0MWZhN2Zic1dEQkF2VHIxdy9yMTYvSHdvVUxyM29ib1JCQ05CU0h3OUVmQUpqWkFrQ3E1a0lJSVdwTXEzYUEraUNpOWdBUUVSSGg4cmFOUmlPaW9xTHd4UmRmNEU5LytoTUE0Sk5QUHNIQWdRTVJGaFpXWlYvbkNreWRPblhDOHVYTDhjb3JyMkR6NXMwQWdJOCsrZ2dKQ1FsSVNrcXFjcFhYd29VTGtaR1JnZlhyMThQZjN4L1BQZmNjbGl4WmdwZGVlcWxpbjcxNzl5SXhNUkhNakY5KythWEd4M1J5cnZEMDdydnZvbnYzN245b3d4VTZkT2pnZkhqamxiYm41ZVd0STZJNFpqNlJuNTgvTWlNajQzSkdSc1o2QU90TkpsTW9nTHVaZWJUTlpodXdaOCtld0QxNzlsUnB1MnZYcm1qWHJoMGlJeU1SRmhhRzFxMWJvMG1USnZEMzkwZEFRQUQ4L2YxQlJDZ3FLa0p4Y1RHS2lvcFFWRlNFczJmUDRzeVpNOGpNek1TcFU2ZHcrUERoSzMzOVJjeThoNGkyRU5FblpyTTV5K1Z2a0JEdVpiUFpiTk8xV20wU2dDZGpZbUwrbHBxYStyUGFvUnE3bUpnWUpDY24xM2o3N05tek1YdjI3SXAvVDV3NDhhcnRWSDZ1WGJ0MjJMQmhneXVqQ3lGRXZTbUtNaGtBbVBrTHRiTUlJWVR3TGw1ZG9HTG02NGtJa1pHUmJtbC8wcVJKV0xseUphWk9uWXFTa2hKczJyUUpiNzMxMWgvMmk0K1BSMUZSMFI5V1lOSnFyL3oyWHJod0FkdTJiY082ZGVzcWlsMlRKMC9HYzg4OVY2VkFOV1hLRkFRRkJWMnhqYXNkczdMS0t6ejE3Tm5UTFNzOGhZZUhPeCsyLy8wMm85RTRIOEFFWnI3RXpJT09IajJhVjNsN2NuTHlyd0RlQWZCT1pHUmtZRmhZMkcwQUJoQ1JrWm4xSjA2Y2FPbWNNTmhGOHBqWlNrUm1BTHVLaTR1L1NVdExhL2g3QzRWd29aU1VsTDFHby9IdkFCSzBXdTB5QUdPcWU0MFFRZ2poRGwyNmRHbEdSS01BMkM5ZnZyeEs3VHhDQ0NHOGkxY1hxQUJFQVVEYnRtM2Qwdmp0dDkrTzVjdVg0NGNmZnNDRkN4ZlF2bjE3eE1YRklUVTF0Y3AreTVjdngrYk5teEViR3d0L2YzOEF1T1pxZTluWjJXQm1USm8wNlEvYktrOGMzcTVkdTZ1MlVaTmpPbGQ0ZXV1dHQvRFBmLzRUenozM1hLM216NnFKMXExYkF3Q0lxTXBsYkFhRFlSSXp2NEN5Uzd0SFdhM1c0OWRxSnpNenN6QXpNM016QU9kbFlHUTBHcnZhN2ZZWWpVWnpJek5mRCtBNkFKRUFtaE5STURQN0U1R1dtUWxBS1JHVk1ITWVnSXNBTW9ub0ZETWZCNUJ1czluU1VsTlREMEl1TlJjK3FLU2taSTZmbjkrZEFFYkZ4Y1dOT25EZ3dCYTFNd2toaEdoOGdvS0MrZ0VnQUdtSER4L09WenVQRUVJSTcrTFZCU29pYWdOVVhZTGJsZno4L0hESEhYZmdpeSsrd0xsejV6Qmx5cFEvN09OY2dlblRUejlGeDQ0ZGtaU1VoSysvL3ZxYTdZYUVoQUFBdG03ZFd2a0twRCs0Mmx3aXRUbm04T0hEY2R0dHQrSHR0OS9HTTg4OGcyKy8vZmFhMldvck9EZ1lBTURNTFozUDZmWDZIa1QwTjVUTmNmWi9aclA1eHpvMHpXYXorU2NBZjF4S1VRaFJ4Y0dEQjNQMGV2MGNSVkgrbjBhaldXWXltYjVPVGs3Mm5HVXloUkJDTkFwRU5KYVp3Y3c3MU00aWhCREMrM2oxSk9rQTJnQkE4K2JOM1hhQXUrNjZDMmF6R2VmUG44ZVFJVVArc0wyNkZaaWNCUnlyMVlxOHZMSTczTUxDd21BMEdyRjQ4V0xrNU9UQWJyY2pQVDBkKy9idHExR21tcTc2MUJBclBEVnQyaFFBUUVRdGdiS1ZXeFJGMlFhZ0NUT3ZOSnZOeTF4NlFDSEVGVm10MXZlWitRQ0FHeHdPeC9OcTV4RkNDTkhvS013OEZRQ1llWVhhWVlRUVFuZ2ZyeTVRTVhNSTRONENWV2hvS0c2OTlWWk1tREFCT3QwZlYzR3ZiZ1dtRGgwNjRJNDc3c0RNbVROeDU1MTNWanovMm11dlFWRVVUSmd3QWYzNjljUDgrZk5yWER5cTZhcFBEYkhDazdOQXhjekJVVkZSQVVUMEhZQlFadjdXWXJFODRkS0RDU0d1cFpTWnA2UHNOdFpaZXIwK1N1VThRZ2doR2hHajBUZ0lRQk1BaDYxVzZ4R1Y0d2doaFBCQ1hyMGV0ZEZvekFQUTdNY2ZmNndvbElpR1ZWaFlpRnR1dVFVQUNnQjhBMkE4TXg5aDVwNVdxelZYM1hSQ05ENTZ2WDYxb2lnUEFOaGlOcHRIcTUzSGt4aU5SaHNBemQ2OWU2KzZpSVdvSGpOandJQUJLQ3dzQkJHMVNFNU92cWgySmlHRStnd0d3eElpZXNyaGNMeG50Vm9mVVR1UEVFSUk3K1B0VjFENUEyVnpSUWwxVkxxcUxBQmx4YWxjbTgxMnV4U25oRkFIRVQwUElKK1pSeHFOeHR2Vnp1Tmh6Z0xBdVhQbjFNN2gxUW9MQzFGWVdBZ0FoVktjRWtKVU1na0FpT2dqbFhNSUlZVHdVbDVkb0NJaUhRRDVKRnhGR28wR0FNRE1Db0R2QVl4TlRVMzlXZFZRUWpSaUZvc2xrNW1mSnlKaTVyZE1KdE1mNzAxdXZMWUR3T2JObTJHMzI5WE80cFVjRGtmbFJUbVMxTXdpaFBBY2NYRnhodklWbmJNc0ZvdDhieEJDQ0ZFblhsM1pZZVpTSXZLejJXeHlGWlZLS3YyU1p6T2J6VU1BT0ZTTUk0UUFvQ2pLdTh6OE1CRjFkemdjendGWW9IWW1UOERNODRobzFNcVZLNXV2WGJzV045NTRZOFZDRnFKNmx5NWR3dEdqUjVHYm13c0FoUTZINDJtMU13a2hQSU9pS01QS0grNVdOWWdRUWdpdjV0VUZLaUlxQnVCWFdsb3FCU3FWT0ZjVUpLSlNTSEZLQ0krUW5KeGNHaHNiTzEycjFmNElZSGIzN3QwL1BIanc0Q20xYzZuTllyR2NNQmdNZlFIOEt6OC92NnZaYk5hb25jbmJNTE9EaUk0eDgxU3IxV3BWTzQ4UXdqTVEwU1FBY0RnYzY5VE9Jb1FRd250NWRZRUtRREdBWnNYRnhRZ0tDbEk3UzZOVVdsb0tBR0RtRXBXakNDRXFTVWxKMldVd0dOWVEwUlNkVHJjY3dEaTFNM2tDaThYeVB3RGQ5WHA5Q3lLS1pXYVBXMkZEVVpTdEFPQndPRWFxbmVWM0Nva296V3cybjFVN2lCRENjOFRHeGw0UElCWkFudFZxM2FoMkhpR0VFTjdMcXd0VXpIeWVpRUl2WHJ5SWtKQVF0eHdqSnljSEsxYXNRRkpTRWk1ZXZJakF3RUJNbWpRSjA2Wk5jOHZ4S2t0TlRVVkNRZ0oyN2RxRi9QeDhQUExJSTlpd1lRTVV4WE9tRHJ0MDZSSUFnSWp5Vkk0aWhQZ2R1OTArVDZQUjNFRkVZd3dHdzYwV2kyVzcycGs4UmZsQ0RqdlZ6bkVsUnFNUkFHQzFXcmVwSEVVSUlhcWxLTW9RQUdEbTc5VE9Jb1FRd3J0NVRxV2piczRDd01XTDdsbEV5R2F6NGVHSEgwWklTQWcrK2VRVEpDVWw0YU9QUGtKTVRJeGJqbmN0WVdGaDJMaHhvMGNWcDREZkNsVE1mRUhsS0VLSTMwbEpTY2tnb2hjQkVCRXRCeUFUcGdzaGhIQXBSVkh1TG44b1YwOEpJWVNvRjgrcWR0UVNFWjBCM0xkaytMRmp4M0Q2OUdsTW5Ub1ZyVnExZ2xhcnhmWFhYNDkrL2ZxNTVYamVLQyt2NHNJcEtWQUo0WUdJYUFXQW53QjBNeHFOczlYT0k0UVF3bmYwN05tekZZQmJBZGp5OC9QL3BYWWVJWVFRM3MyckMxUU9oK000QUdSbVpycWwvWWlJQ0FRRUJPRHR0OTlHWVdIaEg3YW5wcWJDWkRKVjJlWjhycVNrcE9MeG5qMTdNR0hDQlBUcDB3Y3pac3h3cm9CVTdmWnJIYXVrcEFTdnYvNDY0dVBqMGI5L2Y4eWRPN2ZpYWlibnZwczNiOGJnd1lPeGVQRmlkN3c5QUlDelp5dW1Jc2x5MjBHRUVIV1duSnhjNm5BNHBnTmdBSFBpNHVMYXFwMUpDQ0dFYjdEWmJLTUJnSmwzSHoxNnRGanRQRUlJSWJ5YlZ4ZW9pT2dYQURoOStyUmIyZzhPRHNacnI3MkduVHQzWXN5WU1WaTlldlVWQzFYVjJieDVNOTU3N3oxczJyUUp2Lzc2Szk1NDQ0MWFiYitTaFFzWDR0Q2hRMWkvZmoyMmJObUNDeGN1WU1tU0pWWDIyYnQzTHhJVEU5MDZYMVpPVGc0QWdJamM4NThnaEtnM3E5VzZnNWsvQnRCTW85RzhyWFllSVlRUVBtTXNBRER6VnJXRENDR0U4SDVlWGFCaTVsTUFrSjJkN2JaajlPL2ZINXMyYmNLRUNSUHdqMy84QXhNbVRFQjZlbnF0Mm5qMDBVY1JFaEtDTm0zYUlDRWhBVHQzN3F6Vjl0KzdjT0VDdG0zYmhqbHo1aUFzTEF3dFdyVEE1TW1Uc1gxNzFmbVBwMHlaZ3FDZ0lEUnQ2cjVGcWs2Y09PRjhlTVJ0QnhGQzFKdkQ0WGlHbVM4QkdLL1g2NGVvblVjSUlZVFgwekh6Y0FCd09CenIxUTRqaEJEQyszbDFnWXFJMG9FcVJSSzNhTmFzR2FaTm00Yk5temNqS2lvS2MrZk9yZFhyMjdScFUvRzRkZXZXS0N3c2hNUGhxUEgyMzh2T3pnWXpZOUtrU1RDWlREQ1pUSmd4WXdZS0NncFFXbHBhc1YrN2R1MXFsYk11RGg4K0RBQ3cyKzFXdHg5TUNGRm5CdzRjT00zTWYwSFpoT2x2d3N0WGNSVkNDS0V1bzlGNE94SDVNL09CbEpTVURMWHpDQ0dFOEg1ZVhhQXFLU2s1Q3FEMDlPblRWUW96N2hJY0hJd0hIbmdBeDQ4Zmg4UGhnSitmSHdDZ3FLaW9ZaC9uUEZDVlZYN3V4SWtUYU5PbVRaWFYrS3JiL25zaElTRUFnSzFidHlJNU9ibktINTN1dDBXNmlLZ09YMlhOMld3MkhEdDJEQUJzRnk5ZVRISHJ3WVFROVZaYVd2bzJNeDhob21pRHdUQkw3VHhDQ0NHOEZ6T1BMWC80bGFwQmhCQkMrQXl2TGxDbHBhV1ZBRWkxMiszNDZhZWZYTjcra1NOSDhQNzc3K1BreVpPdzIrMDRkKzRjdnZqaUMvVHMyUk9Lb2lBcUtncUJnWUhZc21VTEFLQzR1QmhyMXF6NVF6c3JWcXhBUVVFQlRwdzRnZFdyVjJQMDZORzEydjU3WVdGaE1CcU5XTHg0TVhKeWNtQzMyNUdlbm81OSsvYTU3b3V2Z2VQSGo4Tm1zd0hBc2VQSGp4ZFZ0NzhRUWwzbDN6TWZCY0JFTkM4Nk9qcGM3VXhDQ0NHOEV4RTU1NStTMi91RUVFSzRoRmNYcUFDQW1YOEFnUC8rOTc4dWJ6czRPQmpKeWNtWU9uVXFldmZ1amZ2dXV3OUJRVUY0NVpWWEFBRCsvdjVZdEdnUlB2dnNNNHdaTXdiVHAwOUgzNzU5LzlCT2JHd3N4bzBiaC92dnZ4OTkrdlRCd3c4L1hLdnRWL0xhYTY5QlVSUk1tREFCL2ZyMXcvejU4OEhNcnZuQ2E4aFpGR1RtNUFZOXNCQ2l6aXdXeTNZQW53Sm81dS92THhPbUN5R0VxTFhZMk5qQkFFS1orYWpWYXBWcEhvUVFRZ2dBTUJnTWR4cU5Sbjd5eVNmWjA2U2twTERSYU9TQ2dvSTZiZmQwQ3hZc1lLUFJ5SHE5ZnJyYS9VQUlVWFBkdTNkdmJ6QVlMaG1OUm9mSlpJcFhPNCtveW1nMHN0Rm9iTmhQSElRUW9oWU1Cc083UnFPUkRRYkRZcld6Q0NHRThCMWVmd1VWZ0NRQXNGcXQxNXhZWExpV3crRndyamJJZHJ0ZDVoNFF3b3NjUEhqd0ZJQVhBWkRENFZoaE1wbDAxYjFHQ0NHRWNDS2lvZVYvYjFJN2l4QkNDTi9oOVFVcWk4V1N5Y3pXdkx3OHBLYW1xaDJuMFRoMjdCak9uejhQWmo2U21wcjZzOXA1aEJDMVUxSlNzb0taZnlHaW0reDIrMHkxOHdnaGhQQU9KcE1waHBtdlorYnpack41dDlwNWhCQkMrQTZ2TDFDVit3SUF2dnZ1TzdWelZCRVRFNFBrNUdRRUJnYldhYnNuUzBwS0FnQVEwUThxUnhGQzFFRmFXbHFKdytHWUJvQVZSWG5CWURDMFZqdVRFRUlJejhmTUU2bk1aZ0J5TzdJUVFnaVg4WWtDRlROdkJvQ2RPM2MyK0VUaGpSRXpWNnhjQ0dDdG1sbUVFSFYzNE1DQmJ3QnNBQkFNUUNaTUYwSUlVUk8zQTRERDRaRGIrNFFRUXJpVVR4U295bGNQT1pLUmtZSC8vZTkvYXNmeGViLzg4Z3VPSFRzR0FLZk1adk11dGZNSUllcU9tV2NCdUV4RTk4VEV4QXhRTzQ4UVFnalBaVEFZSXBsWkQ2QWtOemRYNWlBVlFnamhVajVSb0NyM1BnRDg2MS8vVWp1SHo5dTZkYXZ6NFdkcTVoQkMxSi9GWWprQllENEEwdWwwS3dCbzFVMGtoQkRDVXhIUkEwU2tNUFBtNDhlUEY2bWRSd2doaEcveG1RSVZNNjhGWVB2aGh4OVFXRmlvZGh5ZlZWUlVoQTBiTmdDQXZiUzBkSVhhZVlRUTlWZGNYTHdNd0RFQU1YcTkvdi9VemlPRUVNSXpNZlB3OG9jYlZBMGloQkRDSi9sTWdjcGlzV1FDK0x5Z29BQ2ZmdnFwMm5GODFyZmZmb3U4dkR3dzh3K3llcDhRdmlFdExhMkVtWjlBMllUcDg2S2pvMFBVemlTRUVNS3p0R3ZYcmdrUjlRVEFCUVVGMzZxZFJ3Z2hoTy94bVFJVkFEZ2NqaVZBMlcxK05wdE43VGcreDI2M1kvWHExYzUvdnFabUZpR0VhMWtzbGkvTEY1eG83dS92THhPbUN5R0VxQ0kwTlBRK0FEcG0vakU5UGYxWHRmTUlJWVR3UFQ1Vm9MSmFyZnNCL0pDZG5lMjhEVTI0MFBmZmY0K1RKMCtDbVpNdEZzdDNhdWNSUXJpVzNXNy9Qd0JGQU83VjYvVjkxYzRqaEJEQ2N4RFJIZVVQWmNKWElZUVFidUZ6aytFNkhJNFhGRVhaL2VHSEgyTHMyTEh3OS9kWE81SlBLQ2twd2ZMbHl3RUF6UHlTeW5HRUVHNlFrcEx5aTE2dlg2QW95bCtKNkIwQUpnQjJ0WFA1T29QQk1BMWxFOVgvL3Zuc1N2OTh6Mkt4dk5oZ29ZUVE0bmVJcUYvNTMzSjdueEJDQ0xmd3FTdW9BTUJxdGU1aDVrMW56cHpCQng5OG9IWWNuL0g1NTUvajlPblRBTERUYXJWdXJXNS9JWVIzMG1nMGl3R2NJS0k0bzlFNFErMDhqUUVSL1p1SXdweC9LajFmOFJ3emY2MW1SaUZFNDJZd0dDWUFDR1ptcTlsc1BxcDJIaUdFRUw3SjV3cFVBR0MzMjU4RlVMSm16UnI4L0xQTTQxMWZwMCtmeHR0dnZ3MEFwVGFiVFZiNEVzS0hKU2NubDlydDlrZVltUUhNbHduVDNjOXNOcWVpYkJYRksyTG0wMWFyOWQ4TkdFa0lJYW9nb29UeWh4K3FtVU1JSVlSdjg4a0NWVXBLeW1GbWZyVzB0QlFMRml5QXcrRlFPNUxYY2pnY2VPV1ZWMUJTVWdKbS9sdEtTb3BaN1V4Q0NQYzZjT0RBMTBTMERVQ3duNS9mbTJybmFRU1ltZGRlWS90WEFMaWh3Z2doeE84eDg4MEFZTGZidjFjN2l4QkNDTi9sa3dVcUFNakp5WGtOd05IVTFGUjg4c2tuYXNmeFdsOS8vVFdTa3BJQTRGUmhZZUV6YXVjUlFqU01rcEtTbWN4Y1FrVDN4OFhGOVZRN2o2K3oyKzNicnJiTjRYREloTVJDQ05XVUw1clJCc0RwbEpTVU5MWHpDQ0dFOEYwK1c2REt6TXdzdE5sc2t3SFkzM25uSFJ3N2R0VzdKOFJWWkdSazROVlhYd1VBdThQaGVQRHc0Y1A1YW1jU1FqU01nd2NQSGdQd01nRFNhRFFyQVdoVWp1VFRVbEpTOWpOejVoVTJuVDF3NE1EMkJnOGtoQkRsRkVXWlRrUUU0Q1BJMVp4Q0NDSGN5R2NMVkFDUWtwS3lsNW1mTHl3c3hGTlBQWVc4dkR5MUkzbU5nb0lDekpvMUM1Y3VYUUtBTjYxV3E2ellJa1FqVTFKUzhqb3pud1pnTUJnTWo2bWR4OGM1aUdqZEZaNy9CcktTb2hCQ1hiMEF3RzYzZjZWMkVDR0VFTDdOcHd0VUFHQ3hXRjREOEdsR1JnYWVmZlpaMk8zeWMzNTFIQTRIRml4WWdLTkhqd0xBTjJheldXN3RFNklSU2t0TEsySG1Qek16RTlITEhUdDJiSzUySmw5bXQ5czNYZUZwdVVkZENLRWF2VjRmeGN3ZEFWeTIyV3o3MU00amhCREN0L2w4Z1FvQTIyeTJCd0NrN051M0Q4dVdMVk03ajBkalp2enRiMy9EZDk5OUJ3Qkg4L0x5N29KY3ppMUVvMlcxV3JjUjBWWUF3UzFhdEZpaGRoNWZkdURBZ2Y4QU9PZjhOek5mSkNLNVlrRUlvYWJwUktRQVdKMldsbGFpZGhnaGhCQytyVEVVcUpDU2tsTGdjRGpHQWppM2J0MDZyRnExQ21VcnFJdkttQm5yMXEzRHlwVXJBZUJpU1VuSm1LTkhqOHA5a1VLSS93TlFDdUMrMk5oWW85cGhmSmdOVmErWStpNDVPYmxVclRCQ0NFRkVRd0NBbVQ5Vk80c1FRZ2pmMXlnS1ZBQmd0VnFQTS9QdHpKejczbnZ2WWVYS2xWS2txb1Nac1hidFdpeGR1aFFBOHUxMisvaURCdy8rcEhZdUlZVDZ6R2J6VVlmRHNRaGxFNmF2UWlNNmR6UTBadjdDK1ppSTVCZENJWVJxZXZYcUZVeEUzUUU0Q2dzTHpXcm5FVUlJNGZzYTFTOFpGb3ZsdjBSMEd6TmYrT0NERDZSSVZjNVpuSHJ6elRjQklOL2hjSXc1Y09EQUQycm5Fa0o0anRMUzBsZVlPWWVJYmpZYWpZK3FuY2RYNWVmbjd3S1FENkF3T3pzN1VlMDhRb2pHcTdTMDlBa0FXZ0NiWkNWbklZUVFEYUZSRmFnQXdHdzJKeFBSRUdlUjZ1V1hYMFpKU2VPOXBiNjB0QlJMbHk1MUZxZnlIQTdIR0t2VnVrUGxXRUlJRDVPV2xsWkNSQTl6V1ZWL1VYUjBkRk8xTS9taW8wZVBGZ1A0RE1EM21abVpoV3JuRVVJMFhzdzhvZnpoYWxXRENDR0VhRFFhWFlFS0tDdFNPUnlPVzVrNVk5T21UZmp6bi8rTXMyZlBxaDJyd2VYbTVtTG16SmxZdDI0ZG1Qa01nRkZTbkJKQ1hJM1piRTRFOEJXQTVuNStmakpodXBzNEhJN1BBWHl1ZGc0aFJLTkdSTlFGQUlxTGkvK3JkaGdoaEJDTkE2a2RRRTNkdTNjUDArbDBHNGlvYjJob0tCWXZYb3lZbUJpMVl6V0k5UFIwekpvMUM1bVptV0JtYTJscDZaaURCdytlVWp1WEVNS3pkZS9lL1FZL1A3K2ZBR2ladWFmRllwRmZYR3FnVTZkTy9rMmFOT21zMCttaW1Ea0tRQWNpYXMvTWJZa29CRUJMWm00S3dJK0lkTXhzSTZJU0FKY0I1REx6QlFCWlJIUUt3RWtBeCsxMiszR0h3M0VrTlRYMWdtcGZtQkFlcHJaakRXV0xFOGhZK3gyOVhqOVZVWlNQQU93MW04MjkxYzdUbUVnZkZrSTBabzI2UUFVQUpwTko1M0E0M2lHaWh4UkZRVUpDQWg1ODhFRUVCQVNvSGMwdFNrcEtzR2JOR3F4YXRRcDJ1eDNNL0hGK2Z2NEQ1YmVWQ0NGRXRRd0d3OHRFOUR3ejc3TllMTDBCeUdSK1ZXbmk0dUs2S29vU3k4dzlpS2dmRVJrQTZOeHdMR2JtbzBTMEc4Qi9BS1RZYkxiVWxKU1VBamNjU3doUEkyUE5UWXhHNHk0QS9abDVxc1ZpK1lmYWVYeVk5R0VoaEtpazBSZW9uQXdHdzRNQUZoTlJpK3V1dXc3ejU4OUhYRnljMnJGYzZ0Q2hRNWcvZno2T0hEa0NBUG5NL0x6RllubGI3VnhDQ085aU1wbDB6SndGb0JVelAycXhXRmFxblVsdGVyMitCWUNCUkRTS2lNWUJDSzI4WGFmVDRicnJya05ZV0JoYXQyNk44UEJ3dEd2WERoRVJFV2pSb2dXQ2c0UFJwRWtUNkhRNmFEUWFPQndPMkd3MkZCVVZJVDgvSHhjdlhrUk9UZzVPbno2TnpNeE1uRDE3Rm1mT25NSEpreWR4NmRLbEtsbVl1WmlJdm1IbVRjeTgzV3ExSG0rNGQwSUk5NUt4MWpBTUJzTjVJbXBKUkoyU2s1T1BxWjNIbDBnZkZrS0lxNU1DVlNYZHVuV0xDQWdJK0lDSVJoQVI3cmpqRHZ6cFQzOUNlSGk0MnRIcTVkZGZmOFhmLy81M2ZQenh4ODVWQzM5d09CeC9rcE9RRUtLdTlIcjlPQ0xhUUVSNTU4K2ZEejkrL0hpUjJwa2Ftc2xrYXM3TWR6RHpmVVEwQ0lBR0FJZ0lIVHQyUk9mT25kR3RXemZFeGNXaFM1Y3UwT2xjLzRFNE0rUGt5Wk00Y09BQURoNDhpQ05IanVEUW9VTlZGdjlnNWpRQTYyMDIyN3JVMU5TZlhSNUNDRGVUc2Rhd0RBYkRjQ0xhQ3VDWTJXenVETGxLdHQ2a0R3dmhHZlI2ZlJRUjNjRE03WW5vZWdBM0VsRkhBS0hNSEVKRVRRRG9tSm5LcDFvb0FuQ2VtYzhSMFMvTW5BN2dGMlkrWmJQWmZqNTQ4T0RQa08rUkxpVUZxaXN3R28yVEFTd0YwRnFuMDJIaXhJbTQvLzc3MGFwVks3V2oxY3JGaXhleGR1MWFyRm16QmlVbEpTaS9KMzJ1WE8wZ2hIQUZnOEh3VGZtcXFLc3RGc3VEYXVkcElHUXdHSG9UMFFNQUpnTm9BZ0JCUVVFd21Vem8yN2N2NHVQakVSb2FldTFXM0tpb3FBai8vdmUvOGVPUFArSy8vLzB2c3JPekFaVGQyMEZFM3dKWWRmNzgrVzJOc2Fnb3ZJcU1OWlVZamNidkFjUURlTUpzTnN1Q0dIVW5mVmdJRlVWRlJRV0VoSVQwQUdCaTV2NEFCaEJSYTFjZWc1blBBOWdGWUJjeko1ODVjMmFmck1KY1AxS2d1b291WGJvMEN3d01uRWRFMHdFMEN3Z0l3TjEzMzQyeFk4Y2lLaXBLN1hqWGxKR1JnY1RFUkt4YnR3NkZoWVVBVUFqZy9kTFMwci9JNUloQ0NGZlI2L1UzS29yeUV3Q053K0V3V0sxV3E5cVozQ1U2T3RwUHA5Tk5VaFJsRG9DdUFPRHY3NDliYnJrRjQ4YU5RNDhlUGFEVmFsVk8rVWZNakdQSGptSGp4bzM0NXB0dmNPN2NPZWZ6RndDc0FMRGNZckUwdm1Wc2hjZVNzYVkrZzhGd2hvaGEyMnkycmlrcEtZZlZ6dU50cEE4TG9SNjlYdCtDaUc0bG92SE1QSmFJbWxiZUhoNGVqZzRkT3FCTm16YUlqSXhFKy9idDBiWnRXelJ0MmhSTm1qUkJZR0FnbWpScEFpSkNZV0VoTGwrK2pNTENRaFFVRkNBek14T25UcDFDWm1ZbWNuSnljUExrU1dSbVp2NCtRaUdBTFFBMkVOSDI1T1RrWHh2cWEvY1ZVcUNxUnVmT25VT0Rnb0lXbEgvNkVRQUFQWHYyeEQzMzNJTisvZnE1NVJMY3VyRFpiUGpQZi82RFR6LzlGTHQzN3dZQU1ITUpFZjJUbVYrd1dDeC9HRDFDQ0ZGZkJvUGhMMFQwSWpQdnQxZ3N2ZUJqbHpsMzZ0VEp2Mm5UcHBPSTZDVWlpZ0tBenAwN1krVElrUmc3ZGl5YU5XdW1ic0Jhc052dDJMRmpCNzc0NGd2czI3Y1BkcnNkQUFxWStVMjczYjQ4SlNYbGpOb1pSZU1sWTgwekdBeUdtd0FjSktKTFpyTTVCR1VyeElrYWtENHNoR28wQm9NaHZ2ekNrdEVBdEFDZzBXZ1FIUjJONk9obzZQVjZHQXdHbDk4UmxadWJDNHZGQXF2VmlyUzBOS1NtcHNKbXEvaTJhV2ZtcjVuNS8xbXQxcThCMkYxNmNCOGxCYW9haW82T0R2Zno4NXNCWUFvUnRRV0FaczJhWWZEZ3dSZzRjQ0JNSmhPYU5tMWFUU3V1ZGZueVpTUW5KMlBuenAzWXZuMDdjbk56QVFETWZBYkFtcEtTa3JmVDB0Sk9ObWdvSVVTalVqNWgrbGtBelIwT3g1K3RWdXY3YW1keUVZMWVyNStzS01vQ0FOY0JaUjlPUFBMSUk5RHI5U3BIcTcrY25CeTg5OTU3MkxadG0zUCtrVUlBeXh3T3h4dFdxelZYNVhpaWNaR3g1a0VNQnNNNklwckV6SzlaTEpZNWF1ZnhFdEtIaFZCQjE2NWRXelZwMHVSZUlub1NRRWNBQ0F3TWhNbGt3c0NCQXpGNDhHQTBiOTY4UVROZHVuUUpPM2Jzd0k0ZE83Qi8vLzZLaFFtWU9RUEFzdExTMG44ZVBIZ3dwMEZEZVJrcFVOV2V4bUF3M0FWZ0doSDFSL2traDFxdEZyMTY5VUtQSGozUXRXdFhkTzdjMmVVRElqOC9IK25wNlRoMDZCQ1NrNU9SbEpSVWVXSkRPelB2WmViM3JGYnJPZ0NsTGoyNEVFSmNoY0ZndUpPSVBnTndrWWhhSnljbmUvWDNINFBCRUVkRXF3RDBBb0Rldlh0ajJyUnBpSW1KVVRtWjY1MDlleGJ2di84K3RtelpndUxpWWpCekRqTS9ZYlZhUDFVN20vQjlNdFk4YjZ3WkRJWlRSTlRPYnJjYkR4dzRZRkU3WjZsYVhRQUFJQUJKUkVGVWo2ZVRQdXg1ZlZqNHZ2S1ZNR2NxaXZJTWdFQUF1T21tbXpCKy9IaU1HalVLZm41KzZnWXNWMXBhaXErLy9ob2JObXpBZ1FNSG5FOFhNZk95Z29LQ0plbnA2WEw3M3hWSWdhb2VUQ1pUS0lDN21YazBnQUVvSHlCT0hUcDBRTmV1WGRHdVhUdEVSa1pXTEJmYnBFa1QrUHY3SXlBZ0FQNysvaUFpRkJVVm9iaTRHRVZGUlNncUtxcFlFdFo1cit2aHc0Znh5eSsvL0Q1Q0VUUHZJYUl0UlBSSmNuSnlWZ045NlVJSVVZWFJhTndPWURDQTk4MW04NS9WemxNWFhicDBhUllVRlBRQ004OGlJdVdtbTI3Q3M4OCtpKzdkdTZzZHplM09uVHVIdDk1NkMxdTNiblUrOVEyQXg4eG04MUVWWXdrZkpXUE5NOGRhNTg2ZFE1czJiWm9OQUdmT25HbVdrWkZ4V2UxTW5rcjZzR2YyWWVIYlRDWlRJRE0vd3N3dkVGRkxQejgvREJreUJKTW1UVUszYnQzVWpuZE54NDRkdzdwMTYvRFZWMStocUtnSUFQSWREc2NybHk5ZlhuSDQ4T0Y4dGZONUVpbFF1VWhrWkdSZ1dGalliU2hiSGNESXpIb2lhdW5pdytReHM1V0l6QUIyRlJjWGY1T1dsbmJKeGNjUVFvaGFpNHVMNjZ6UmFBNERnTTFtaTBsSlNUbW9kcWJhME92MWc0aG9EUkcxYTlhc0dhWk5tNFo3N3JrSFJJM3JOSm1jbkl4WFhubkYrWUZJRVlDNVpyTjVHWHhzYmpHaEhobHJaVHh4ckJtTnhoVUFIbVBtdjFrc2xvZlV5dUhwcEErWDhjUStMSHlYWHE4ZlNVU3JpS2l0VnF2RnNHSERNSDM2ZElTSGg2c2RyVmJPblR1SGQ5OTlGMXUyYkVGcGFTa0FuR1htNlJhTDVUTzFzM21LeHZXZHRHR1IwV2pzYXJmYll6UWF6WTNNZkQzSzdrdVBCTkNjaUlLWjJaK0l0TXhNQUVxSnFJU1o4d0JjQkpCSlJLZVkrVGlBZEp2TmxwYWFtbm9ROGsxZkNPR2g5SHI5UWtWUjVnSFlhemFiZTZ1ZHA0WTBlcjMrR1NKYVJFUTBaTWdReko0OTIrV1RhSG9UbTgyR0R6LzhFQjkrK0tIek5vNU56SndnYzQySWVwS3g5anVlTnRhTVJtTVdnSEJmWDVXMUhxUVAvNDZuOVdIaGU4b1hMRnRLUlBjVEVlTGo0L0g0NDQralE0Y09ha2VybDZ5c0xLeFlzUUpmZi8wMW1Ca0FObHkrZlBueG4zNzZxZEhmRVNVRktpR0VFSzZpTXhxTlp3QzBBUENJMld4K1QrMUExOUsxYTlkV2dZR0Jmd2N3TWlnb0NNODk5eHlHRHgrdWRpeVBjZXpZTWN5ZVBSc25UcHdBTXgrMzIrMTNwcVNrbU5YT0pieVBqTFZyODVDeHBqVWFqWmNCYUFzS0NvTGxscE9xcEE5Zm00ZjBZZUZqOUhyOU9DSjZqNGhhaDRXRllkNjhlZWpYcjUvYXNWd3FPVGtaTDcvOE1rNmRPZ1Ztem1YbXg2MVc2MXExYzZsSm8zWUFJWVFRUHNNUkVSRnhITUFFWnU3WHRtM2JON095c2h4cWg3b1N2VjZ2OS9QejJ3R2dSOGVPSGZIdXUrK2lSNDhlS3FmeUxDRWhJUmc5ZWpReU1qTHc4ODgvdHlDaWhMQ3dzTk01T1RseVpZV29NUmxyMWZPRXNXWXdHUDZQaUc1bjVtOFBIano0dDRZNnJqZVFQbHc5VCtqRHdxZG9EUWJEWHhWRldhNG9TdEQ0OGVPeGJOa3lkT3pZVWUxY0xoY1pHWWx4NDhiaDh1WEwrTi8vL2hjQTRJNklpSWcya1pHUjMzcnF6OUR1SmdVcUlZUVFMcE9WbGZXLzhQRHdRVVRValpsRHM3T3p0MWIvcW9abE1CaHVVeFRsV3dDaEkwYU13TEpseXhBYUdxcDJMSStrMCtsdzY2MjNva1dMRnRpL2Y3K1dtY2VHaFlWUmRuYjJEcld6Q2M4blk2M20xQjVyRVJFUmE0bW9KVE0vbEoyZGZid2hqdWtOcEEvWG5OcDlXUGlHbUppWWxtM2J0djJNaUJKYXRHaUJ4WXNYNDc3NzdvTk9wMU03bXR0b3RWcjA3ZHNYdlhyMXdwNDllMUJZV05nRFFIenIxcTIzNXVUa0ZLaWRyNkhKTFg1Q0NDRmN5bWcwZGdQd1AyWjJPQnlPMkFNSERxU3BuY2xKcjlmZnBTakt4MFNrZWV5eHgvREFBdytvSGNscm1NMW1QUFhVVThqUHp3Y3pyN1JZTE5NaDh5S0txNUN4Vm5kcWpEV2owVmdJb0FrenQ3RllMR2ZkZVN4dklYMjQ3dVI4SWVxaWZNR2RyUUE2M1hERERWaTJiQmtpSXlQVmp0V2d6cDQ5aTFtelppRXRMUTNNbk1ITW94dmJuSUJ5QlpVUVFnaVh5c3JLK2pVOFBMd0pFZDFDUlByczdPelZhbWNDQUtQUmVBK0FqM1U2bmVhRkYxN0F4SWtUMVk3a1ZTSWlJbkRMTGJkZ3g0NGRLQ3dzdkRrOFBMeGRkbloyb3RxNWhPZVJzVlkvRFQzV0RBYkRCQ0theE13L1dTeVdOOXgxSEc4aWZiaCs1SHdoYXN0b05IWWpvcDFFMUg3dzRNRll2bnc1V3Jac3FYYXNCaGNVRklTUkkwY2lPenNiUjQ0Y0NRWndUMlJrNUhkWldWbU5adkowS1ZBSklZUnd1WUNBZ04wQkFRR1BBK2dVRVJGeEtqczcyNkptSHIxZVB3N0F2M1E2bmZLWHYvd0ZJMGVPVkRPTzF3b0pDY0dBQVFQd3d3OC9vTEN3MEJnUkVSR2VsWlcxUmUxY3duUElXSE9OaGh4ckVSRVJtNGlvRlRQL09UczcrNUE3anVGTnBBKzdocHd2UkUwWmpjWnV6UHdqRWJXWk9IRWlYbnJwSlorK3BhODZHbzBHZ3dZTmdzUGhnTVZpYWNMTWR6V21JcFVVcUlRUVFyaGNibTZ1TFR3OC9HZEZVZTRHTUtCdDI3WkwxWnJzMFdReTlTZWlSSzFXcTEyd1lBRnV2LzEyTldMNGpPYk5tMlBnd0lINDl0dHZjZm55NVpzaklpSW9LeXRyaDlxNWhQcGtyTGxXUTQyMWlJaUlONGhJZS9ueTVjZC8vZlhYeTY1dTM1dElIM1l0T1YrSTZsUXFUcldlT0hFaW5uNzZhUkRKTEVSRWhKdHZ2cmxSRnFta1FDV0VFTUl0c3JPekQwVkVSQXdtb2k0QVdtWmxaWDNaMEJuMGV2Mk5SUFFqZ01EWnMyZGozTGh4RFIzQkp6VnYzaHk5ZXZYQ1YxOTloZExTMGtGaFlXSEhzN096RDZpZFM2aEh4cHA3dUh1c0dReUdtd0ZNSTZMenFhbXBDMXpWcmplU1B1d2VjcjRRVjlPdFc3Y0luVTYzaDRqQ0prMmFoTm16WjB0eHFoSm5rWXFaWVRhYm13QzRNeXdzN0YvWjJkbTVhbWR6SjBYdEFFSUlJWHlXdzJhelRTOS9QSzE4OHZRR285ZnJXeWlLc2hsQThOU3BVM0hQUGZjMDVPRjlYdWZPbmJGNDhXSW9pZ0pGVVZiR3hjWDFWRHVUVUllTU5mZHk1MWdqb2plcDdEZkNoV2pFazFoTEgzWXZPVitJMzR1S2lnb0lDQWo0SEVERTJMRmo4ZlRUVDZzZHlTTVJFYVpObTRiNzc3OGZBRm9waXJJNU5qWTJTTzFjN2lRRktpR0VFRzZUa3BKeWtKbVhBTkFDV05XQWh5WkZVVllENk5xM2IxODg4Y1FURFhqb3hxTm56NTZZTldzV0FBUW9pdko1ZEhSMGlOcVpSSU9Uc2RZQTNEaldUQUJRWEZ5ODNrWHRlU1Bwd3cxQXpoZWlzcFl0VzY0Z29qNnhzYkdZTzNldTJuRTgzaE5QUElFK2Zmb0FRSXhXcS8ySDJubmNTVzd4RTBJSTRWWnQyclRab3lqS2RHYnVIQjRlM2lDWDloc01obWxFOUhSa1pDUldybHdKUHo4L2R4K3kwWXFPanNhcFU2ZHc5T2pSWUsxV0c1MlZsZld4MnBsRXc1R3gxbkJjUGRaTUpsTUVNejlMUkxhVWxKUjVBRlNaSjFCdDBvY2JqcHd2QkFEbzlmckhGRVY1dmsyYk5saTFhaFdDZ256NmdpQ1hVQlFGL2Z2M3gvYnQyNUdYbDljdFBEeWNzN096ZjFRN2x6dklGVlJDQ0NIY0tpVWxwWUNacHhNUktZcXlHSUJibDJhSmlZbnBDdUF0clZhTFJZc1d5UTgrYmtaRW1ETm5EaUlqSXdGZ2xNRmdlRlR0VEtKaHlGaHJXSzRlYXc2SDR6VWlJbVplQ3NEbWtwQmVSdnB3dzVMemhUQWFqYkdLb2l6ejkvZkhHMis4Z1pBUXVaQ3Vwb0tEZy9IbW0yOGlNREFRUlBTaVhxL3ZxM1ltZDVBQ2xSQkNDTGV6V0N6ckFld0VFR28wR3Q5MDQ2RTBPcDN1ZlNMeWUrQ0JCeEFiRyt2R1F3bW5wazJiNHE5Ly9TdUlDRVQwMXk1ZHVrU3FuVW00bll3MUZiaDRySTB2LzN1Sks3SjVJZW5ES3BEelJlTVZGUlVWQUdBTkFPMUREejJFN3QyN3F4M0o2M1RzMkJGUFBmVVVBR2dVUmZsN1pHUmtvTnFaWEUwS1ZFSUlJUm9DTS9PTThnY1BsMzlxN1hKR28vRkJBUDA3ZHV5SWh4NTZ5QjJIRUZjUkV4T0RlKys5RndCYUJBWUdybFE3ajNBdkdXdnFjY1ZZNjlTcGt6K0FRQUN3V0N3WFhCalBhMGdmVm8rY0x4cW5saTFiUGdrZ3RuUG56a2hJU0ZBN2p0Y2FPM1lzOUhvOUFIUUtDd3Q3V2UwOHJpWUZLaUdFRUEzQ1lyRWNBUEFXRWZscHRkcDNYZDErZEhSMENETy9Ta1I0NFlVWG9OVnFYWDBJVVkxSEhua0VyVnUzQmhHTmpvdUxHNnAySHVFZU10YlVWOSt4MXJ4NTg3OFFrY0xNbjZFUjN0NG5mVmg5Y3I1b1hQUjZmUlNBK1ZxdEZpKysrQ0lVUmNvUWRhVW9DcDUvL25ub2REb1EwZU1OdlVxMnUwblBFRUlJMFdBS0NncGVBSkFMWUtCZXI3L1BsVzM3Ky9zL1IwUXRodzRkS3JkcXFDUW9LQWhQUHZra0FFQ2owU3lCL0p6aGsyU3NxYSsrWTQyWlp3S0EzVzUvM3ZYcFBKLzBZZlhKK2FKeElhSlhpTWovN3J2dlJyZHVQbFZQVWNYMTExK1BQLy81endEZ0IyQ1p5bkZjU3I0UkNDR0VhRENIRHgvT1orWVpWR2FKeVdSeXlZVHAwZEhSMXdGNE1pQWdBRE5uem5SRms2S09oZzRkaXE1ZHV3SkFkNFBCa0tCeUhPRmlNdFk4UnozSFdnQUEyTzMyWDF5ZHk5TkpIL1ljY3I1b0hHSmlZa3hFTkxGbHk1YVlQbjI2Mm5GOHhuMzMzWWMyYmRvQXdOQzR1TGg0dGZPNGloU29oQkJDTkNpTHhiS1dtZmNRVVJnenYrR0tOdjM5L1djRDBJNFpNd1poWVdHdWFGTFVrYUlvZVB6eHg1My9mQmJ5czRaUGtiSG1PZW82MWd3R3d4UUFZR1pyV2xwYWladmllU3pwdzU1RHpoZU5nMWFyWFFBQVU2ZE9SWk1tVGRTTzR6UDgvZjByeG8raUtBdFZqdU15OGsxQUNDRkVRM01Ra2ZNanRFZnJlKzk4Ykd4c093RFQvUDM5OGVDREQ5WS9uYWkzM3IxN28xdTNiaUNpemdhRFliTGFlWVJyeUZqelBIVVlhMFJFaXdGQW85SDhuNXZqZVJ6cHc1NUh6aGUreldBd3hCSFJpRmF0V21IaXhJbHF4L0U1dzRZTlEzaDRPSWlvYjF4Y1hIKzE4N2lDRktpRUVFSTBPTFBabkFKZ0JRQS9abDVlbjdZMEdzMmZBR2lIRFJ1RzBOQlFsK1FUOVVORWVQamhoNTMvZkV6TkxNSjFaS3g1bnRxT3RYYnQyZ1VBYUEwQTJkblplOTBZelNOSkgvWThjcjd3ZWY4SEFCTW1USUJPNTVKWkhVUWxXcTBXZi9yVG53QUFpcUk4cDNJY2w1QUNsUkJDQ0ZVNEhJNFhBRndFTU5ob05ONVRsemFpb3FJQ2lPZ0pJc0xreWZMQnF5ZnAxNitmYzRXbW5ucTl2b2ZhZVVUOXlGanpYTFVaYTIzYXRCbFEvakFySXlQamNnUEU4eGpTaHoyWG5DOThVMnhzYkJzaXVqY2dJQUQzM251djJuRjgxdkRod3hFVUZBUWlHaG9YRjlkVzdUejFKUVVxSVlRUXFyQmFyYmtBbmlRaVl1YWxkWmt3UFNRa1pBU0FVTDFlanh0dXVNSDFJVVdkYWJYYWloOUlpZWdKbGVPSWVwS3g1cmxxT2RiZUxQKzcwZDNlVjVjK25KcWFDcFBKQkpQSmhKdHZ2aG54OGZHWVBuMDZ2di8rZS9lR2JXVGtmT0diRkVXWkJFQTNhTkFnTkczYVZPMDRQaXN3TUJCang0NEZBSzJpS0Y0L2ZxUkFKWVFRUWpWbXMza05nUDhRVWFURDRYaTF0cTluNWlrQU1HclVLSmRuRS9VM2RPaFE1OE5SMGRIUmZtcG1FZlhqYVdQdDVNbVRHRDkrUEVwS0d0MGMzMWRVazdIV3FWTW5md0RkQU1Cc05uL1NRTkU4Um4zNjhLNWR1N0IvLzM1czJMQUI0OGFOdy9MbHl6Ri8vbnc0SEE2WDU2d1BieDRYY3I3d1BVVDBNRkIyZTU5d3I5R2pSd01BaU9ndWxhUFVteFNvaEJCQ3FNbHV0OXVuQTJBQWo4WEd4bmFwNlFzTkJrTnJJaG9WRUJDQVljT0d1UytocUxQdzhIRDA2TkVEUk5UU3o4L3ZUclh6aUxyeHhMRjI4ZUpGbkR4NVV1MFlIcU1tWXkwd01QQkdBR0RtNG9aTnB6NVg5R0VpUXN1V0xURjA2RkQ4L2U5L1IzSnlNdjcxcjMrNU9HbjllUE80a1BPRmI0bUxpNHNtb3VqdzhIRG85WHExNC9pOEcyKzhFUjA2ZEFDQWpyR3hzYjNVemxNZlVxQVNRZ2locWdNSERsaVllUVVSK1dzMG1uZHEram9pR2dwQTA3dDNiMW0yMklPTkhEblMrZkFPTlhPSXVsTnpySzFmdng1RGh3NUZuejU5c0hqeDRvcm5FeElTQUFCOSt2U0J5V1NxZUw2MHRCVHZ2UE1PUm8wYWhWNjllbUhFaUJGNC8vMzNLNjUwY2Q2eXRYbnpaZ3dlUExpaXpYMzc5dUhlZSs5RnIxNjlNSHIwYUNRbEpWVzBtWnViaTFtelpxRlBuejRZUFhvMFZxOWVEWlBKVkhHVlNrbEpDVjUvL1hYRXg4ZWpmLy8rbUR0M0xpNWR1dVR1dCtZUHFodHJHbzNtamZLSFByTWNlVTI1dWc4SEJ3Zmp2dnZ1dytlZmYxN3hYSFY5NzZtbm5zS3JyLzUyb2ZDcVZhc3daTWdRTURNQUlDVWxCUU1IRG9UVmFvWEpaTUxldlh0eDc3MzNvbmZ2M3JqNzdydngwMDgvVmJ5Mk51UGlhbjIrdW41N3RUSGhiQzh4TVJGRGh3N0ZzR0hEc0cvZlBxeGR1eGJ4OGZFWU1tUUlkdTdjV2FmM1ZjNFh2b09JeGdEQWdBRURRRVJxeC9GNVJGUXhmclJhclZkUHNpY0ZLaUdFRUtxN2ZQbnlYMUEyWVhxOHdXQ28wYlhnekR3T0tQdmhSM2l1bmoxN0FnQ0lLQjZBUnQwMG9pN1VHbXNaR1JsNDQ0MDNzSERoUW16ZnZoM0Rodyt2MlBiUlJ4OEJBSktTa3BDY25GengvS0pGaTdCanh3NHNYYm9VZS9ic3dhdXZ2b292dnZnQ3ExYXRxdEwyM3IxN2taaVlpR25UcGdFQUNnb0s4UHp6ejJQWHJsMFlOR2dRWG5ubGxZcDlYM3JwSmVUbjV5TXhNUkdyVjYvR3JsMjdxclMxY09GQ0hEcDBDT3ZYcjhlV0xWdHc0Y0lGTEZteXhOVnZSN1d1TmRaTUpsTWdFUTBEWU0vUHozL2pDaS8zYWU3b3d6ZmVlQ09PSHo5ZVVZQ3FydThOR0RBQSsvYnRxM2o5bmoxN1VGeGNqUFQwZEFCbEJhRytmZnRDb3luN3I5dXdZUVBlZnZ0dGZQUE5Od2dQRDhmTEw3OE1vRzdqQXZoam42K3UzMTVyVEFEQTBhTkhzWEhqUnZUdTNSdno1czNEaVJNbnNIWHJWZ3dhTkFoTGx5NnQwM3NxNXd2ZlFVVGpBZUMyMjI1VE8wcWowYTlmUHdBQU13OVdPVXE5U0lGS0NDR0U2ZzRkT25TT21XZFJtYVhWelQ5UnZoclRDSTFHZzRFREJ6WlVURkVIWVdGaDZOS2xDd0MwTWhnTS9kWE9JMnBIemJHbTArbEFSTWpPemtaZ1lDQ2lvNk92dVg5dWJpNjJiTm1DZWZQbW9YUG56dEJxdFlpTmpjVzBhZE93WWNPR0t2dE9tVElGUVVGQkZSUDN4c2ZIbzJQSGpqaDI3QmlhTm0ySzA2ZFB3MmF6NGNLRkM5aTllemRtenB5SjBOQlF0RzdkR2c4Ly9IQkZPeGN1WE1DMmJkc3daODRjaElXRm9VV0xGcGc4ZVRLMmI5L3UramVrR3RjYWEzYTd2UzBBQWxCNDlPalJSbldMbjd2NnNNMW1nMGFqZ2FJb05lcDcvZnYzeDhtVEo1R1RrNFBjM0Z5Y09YTUd3NGNQcjdneWFmLysvYmpsbGxzcTJuLzg4Y2NSR2hxSzRPQmdUSnc0RWVucDZYQTRITFVlRjA2ViszeE4rdTNWeG9UVFBmZmNnOERBUUl3WU1RTG56NTlIUWtJQ0FnTURNV3pZTUp3NmRRcDJ1NzNXNzZtY0wzeEQ5KzdkdzRpb1I5T21UZVgydmdiVXVYTm5ORy9lSEVUVXJYdjM3dTNWemxOWFVxQVNRZ2poRVN3V3k5K1plVCtBOWpxZDdtWG44N0d4c1VFR2c2SEtSM0FoSVNGNkFJR2RPblZDaXhZdEdqcXFxS1ZLdjNSNXhnUkdvc2JVSEd0aFlXRjQrZVdYOGM0NzcrRHV1KytHeFdLNTV2NVpXVmxnWm5UczJMSEs4OWRkZHgzT256OWZaVUxyZHUzYVZkbG4rZkxsR0QxNk5ENzQ0QU9jT0hFQ0FPQndPSkNkblEwQXpyazlBQURObWpXcmVKeWRuUTFteHFSSmt5cFdlNXN4WXdZS0NncFFXbHBhdHkrOEhxNDIxb2pvS1FCZ1pzK2FOS2tCdUtzUHA2YW1vbXZYcmdCcTF2ZENRME54MDAwM1lmLysvVWhLU2tMLy92M1J2MzkvSkNVbG9hU2tCR2xwYWVqZi83ZWFUS3RXclNvZU4ydldETXdNbTgxVzYzSGhWTG5QMTZUZlhtMU1PRG5meThEQVFBQkFhR2dvQU1EZjN4OEE2bFNnQXVSODRRdTBXbTBmQUlpTGk2dTRJbEM0bjZJb3p2RkRmbjUrdzZ2YjMxTkpnVW9JSVlTbnNBR1lEb0FWUlptaDErdHYxT3YxRDJzMG1wK0phRmJsSFIwT1J5OEFOZjdrV0tnckxpN08rYkNQbWpsRTdhazkxb1lQSDQ3RXhFVDA2dFVMenp6enpEWDNiZDI2TlFCVS9ETHRsSkdSZ2JDd01Daktiei8yVnA0VEpTTWpBeDk5OUJGV3JWcUZKVXVXVkt5R0JLRGlDcXN6Wjg1VVBKZVRrMVB4T0NRa0JBQ3dkZXRXSkNjblYvbWowK2xxKytYVzI1WEdtc2xrMGdGNGtKblpicmZQYmZCUUtuTkhIejU3OWl3KytlUVRUSm8wQ1VETis1N3pOcjg5ZS9ZZ1BqNGVQWHIwd0U4Ly9ZVC8vT2MvNk5LbEM0S0RnMnQwL05xTUM2ZktmYjY2Zm51dE1lRnVjcjd3ZmtUVUd3QmlZbUxVanRMb0dJMUdBQUF6ZSswVmlGS2dFa0lJNFRFc0ZzdC9tWGtsZ0FCRlVaSVZSWG1QaU5vQXVMbnlmdVh6VStEbW0yKytVak4xc212WExwaE1KcXhidDg1bGJUWTA1K1MxaFlXRlY5eWVrNU9EY2VQR3dlRndWTHV2SzkxMDAwMEFBQ0l5b2V3MkkrRWwzREhXYWlvckt3dFdxeFZFaFBidDI2T2twS1JpUW1ubkwvSldxeFY1ZVhrQXlxN2d1UFhXVzdGbzBTSWNPWElFZHJzZEJ3OGV4TXFWS3pGbHlwU3JIc2Q1MjFKV1ZoYnk4dkx3OGNjZlYyeHIzNzQ5YnJqaEJpeGZ2aHg1ZVhrNGZmbzAvdkdQZjFSc0R3c0xnOUZveE9MRmk1R1Rrd083M1k3MDlQUXFjdzAxcEN1TnRhS2lvbFpFcENPaXl5a3BLV2V1OVhwZjVLbyt6TXc0Zi80OHRtM2Job1NFQkl3Y09iSmlSY0NhOXIxYmJya0Zack1aQnc4ZVJJOGVQUkFRRUlEWTJGaDgrT0dITlo0ZnE3Ymo0a3FxNjdmWEdoUHVKdWNMbjZEYWVhT3hjMTdWQ2NCMHJmMDhtUlNvaEJCQ2VJelkyTmdnSWdvdC8yZXpTcHRDVFNaVHhWbVhpSG9DVlQ1cHJiZkV4RVMwYTljT2lZbUp0WDd0eVpNbk1YNzgrSXBWdlR4VldGZ1lObTdjV09WS2tvYlFva1VMNSswbHpXSmpZenMzNk1GRnZiaGpyTldVM1c3SGdnVUwwSzlmUDZ4ZnZ4NExGeTZzdUFxa1E0Y091T09PT3pCejVremNlZWR2SzlJdldMQUFKcE1KanozMkdQcjA2WU1YWDN3UkNRa0ptRGh4NGxXUEV4VVZoWWtUSjJMMjdObVlNbVVLK3ZidFcyWDdhNis5aG5QbnptSG8wS0dZTTJjT3hvOGZEd0RRYXJVVjJ4VkZ3WVFKRTlDdlh6L01ueisvb21EUTBLNDAxdno5L2FjQUFETW5YZXUxdnNvVmZmaVdXMjVCang0OU1HSENCSHoxMVZlWU4yOGVubnp5eVNyNzFLVHZkZW5TQlE2SEExMjZkSUdmWDlsVWkvMzc5MGRLU2txVithZXVwUzdqNGtxdTFXK3JHeFB1Sk9jTHI2Y2pJcjFHbzVHcjNGWFFzV05IYURRYUVOR04xYzNuNnFta0tpMkVFTUlqeE1YRjNhOG95aXRFMVBaSzI1bjVVWXZGc2pJMk5yYU5WcXZOYWRhc0dYNzQ0UWVYTEYrY2w1ZUhvVU9INHMwMzM4U01HVFB3ejMvKzB6bFJhNDJrcHFZaUlTRUJTVWxKRmI5MHFNR1pZOWV1WFJYemdyaGlYMWVZTTJjT3Z2MzJXemdjanNsV3EzV3QydzhvNnMwZFk4MFhKQ1ltNHQxMzM4VzJiZHZVam5KRnZ4dHJIeHNNaGw4QnRMRFpiSEdwcWFtcGF1ZHJTTktIdlpPY0w3eFhURXhNVjUxTzkxUDc5dTJ4Y2VOR3RlTTBTaE1uVHNTUkkwY0E0R2F6Mlp4YzNmNmVScTZnRWtJSW9iclkyTmpyRlVWNSsyckZLUUFnb3Y0QW9OVnF1d0Jsbi9DNjZwZU5MNy84RXRkZmZ6MzY5T21ESGoxNlZMbUs2a3Ezd2ptZmMxNHhsWkNRQUFEbzA2Y1BUS2JmcnFvdUxTM0ZPKys4ZzFHalJxRlhyMTRZTVdJRTNuLy8vWXFKWnAzdEpDWW1ZdWpRb1JnMmJCajI3ZHVIdFd2WElqNCtIa09HRE1IT25UdHIzSjZUeFdMQmhBa1QwS2RQSDh5WU1RTzV1YmxYL1ZxY1NrcEs4UHJycnlNK1BoNzkrL2ZIM0xsemNlblNwWHErczcvcDFxMGJBSUNJakM1clZMaVZPOGFhTi9yKysrOXgrdlRwaXR1MjNudnZQWXdkTzFidFdGZFZlYXgxN2RxMUpSRzFKS0w4eGxhY0FxUVBleXM1WDNndnJWYmJHU2hiSUVDb3cva0JLek43NVJLS1VxQVNRZ2lodXBTVWxGOXNOcHNKd0xGcjdHWUNBSWZEY1IwQVJFWkd1dXo0aVltSkdEbHlKQUJnNU1pUitPcXJyNm9zcDEyZGp6NzZDQUNRbEpTRTVPVGZQcXhhdEdnUmR1ellnYVZMbDJMUG5qMTQ5ZFZYOGNVWFgyRFZxbFZWWG4vMDZGRnMzTGdSdlh2M3hyeDU4M0RpeEFsczNib1Znd1lOd3RLbFMydmQzdWJObS9IZWUrOWgwNlpOK1BYWFgvSEdHMjlVK3pVc1hMZ1FodzRkd3ZyMTY3Rmx5eFpjdUhBQlM1WXNxZkY3VUoyMmJTdHFqeDJ1dFovd0hPNFlhOTdveElrVGVQREJCOUczYjE4OCsreXpHREZpQkI1NjZDRzFZMTFWNWJFV0dCam9YQUgxSjVYaXFFcjZzSGVTODRYM0lxTDJBQkFSRWFGMmxFYXIwcXF6TjZxWm82NmtRQ1dFRU1JanBLYW0vbnpwMHFYZXpMem5TdHVadVhOMGRIUUl5bjlnRFE4UGQ4bHhqeDA3aHNPSEQrUDIyMjhIQUF3ZVBCaEZSVVhZdlh0M3Zkck56YzNGbGkxYk1HL2VQSFR1M0JsYXJSYXhzYkdZTm0wYU5tellVR1hmZSs2NUI0R0JnUmd4WWdUT256K1BoSVFFQkFZR1l0aXdZVGgxNmhUc2RudXQybnYwMFVjUkVoS0NObTNhWU9yVXFWV3V3cnFTQ3hjdVlOdTJiWmd6Wnc3Q3dzTFFva1VMVEo0OEdkdTNiNi9YZTFCWldGaVk4MkY3bHpVcTNNMmxZODFiUGZEQUEvanFxNit3ZCs5ZWJOMjZGWTgrK3FoSEw1MWVlYXd4ODh2bGorZXJrMFoxMG9lOWtKd3Z2QmN6WHc5SVVWaE5sYjdmZWVYNDBhb2RRQWdoaEhCS1QwLy8xV1F5RFhVNEhLdUo2SjdLMjRoSThmZjNIOGpNTndCbHEydTV3dWJObThITVZTYVVMUzR1Um1KaUlnWU5HbFRuZHJPeXNzRE02Tml4WTVYbnI3dnVPcHcvZjc3S2JYa3RXclFBZ0lxNW9FSkR5K2FKOS9mM0IxQTJLVzV0Mm12VHBrMlZ4NFdGaFgrNERiQ3k3T3hzTUhQRmt1bVZsWmFXUXFmVDFlaHJ2aFpuSmlKcVYrL0dSSU1nSXBlT05kRXdLbzIxNndDRUF5ZzBtODFmcVJwS0pkS0h2Wk9jTDd4YUZGRGxLampSd0ZxM2JnMEFJQ0t2dkl4TkNsUkNDQ0U4U25KeWNpR0ErL1I2L1VsRlVXWlgzc2JNZ3dCRUFMK2RnT3ZEYnJmanl5Ky94S3hac3pCdzRNQ0s1MU5TVXZEU1N5L2h3b1VMRlpPZUZ4VVZWUlNRYWpJM2t6UGZpUk1uMEwxNzk0cm5Nekl5RUJZV1Z1dVY5R3JUM3FWTGx5cXluamh4b3RyamhZU0VBQUMyYnQzcXRpc05uRVU0Wm03bGxnTUlkM0RaV0JNTnAvSllLNTkzNmJTcWdkUWxmZGdMeWZuQ2V4RlJHd0JvMVVyKzY5UVNIQndNQUdEbWxpcEhxUk81eFU4SUlZUW5zbHV0MW1lWWVkYnZudThOb0RYd1cxR2xQdjc5NzMvajRzV0xHRFZxRkNJakl5ditEQmt5Qk0yYU5jT1hYMzZKcUtnb0JBWUdZc3VXTFFES3JxNWFzMlpObFhhY1B3eFlyVmJrNWVVQktMc0s2dFpiYjhXaVJZdHc1TWlSaWdtV1Y2NWNpU2xUcHRRNmEyM2FXN0ZpQlFvS0NuRGl4QW1zWHIwYVk4YU11V2JiWVdGaE1CcU5XTHg0TVhKeWNtQzMyNUdlbm81OSsvYlZPdWZWK1B2N0l5QWdBRVRrSHgwZDNkUmxEWXRxR1kzR08vUjZmVjhBdGIwdnpXVmo3V29xTHppUWs1T0RjZVBHWGZOcXY5cW8zTjYxRmdodzFURThSYVd4cGdNQVpsNWEzV3U4Z1Y2dlQ0aU5qYjIrbGk5emV4OFdaWDYvZUVoOXlQbENmWHE5ZnJySlpMcWhEaTl0QXdETm16ZDNXWmJTMGxLc1diTUdreVpOUXQrK2ZkRzdkMitNSHo4ZWh3NGRjdGt4ZkVuVHBtVkRob2lrUUNXRUVFSzRrc1ZpV1FyZ1RtWXVMbi9xWm1adURRQXRXOWIvdkp1WW1JaGV2WHFoV2JObVZaN1hhRFM0N2JiYmtKaVlDSDkvZnl4YXRBaWZmZllaeG93WmcrblRwNk52Mzc1Vjl1L1FvUVB1dU9NT3pKdzVzOHF0Z2dzV0xJREpaTUpqanoyR1BuMzY0TVVYWDBSQ1FnSW1UcHhZcDd3MWJTOG1KZ1pqeDQ3Ri9mZmZqMzc5K3RWb1F1ZlhYbnNOaXFKZ3dvUUNLYm1IQUFBZ0FFbEVRVlFKNk5ldkgrYlBudzltcmxQT3EzSCtueW1LMHFhYVhZVUxNZk85aXFMc01SZ01wNDFHNHpLRHdUQVFRRTN1MjNUWldLdUpzTEF3Yk55NHNkcXJDMCtlUElueDQ4ZFgrNHR3VGR1cnFTc2QxOVhIY0JYbkw0Zk1YTnE4ZWZNUFZJN2pFb3FpTE5acXRUOGJqY1prZzhId1ZHeHNiSmNhdk16dGZiaW0vVkhVanB3djFLVW95bHZNZk5SZ01GajBldjNUUnFPeFcwMWV4OHdoZ09zS1ZFVkZSWGpra1Vmdy9mZmY0K21ubjhhT0hUdncvZmZmWTg2Y09XalNwRW05MnZiVnNlc3NVREZ6c01wUjZrUnU4Uk5DQ09IUnpHYnpodGpZMkVGYXJmWXJJbXBPUkMyQTMrWnJxby9YWDMvOXF0dm16SmxUOFhqQWdBRVlNR0JBbGUyVEowK3U4dTk1OCtaaDNyeDVWWjRMQ0FqQTAwOC9qZi9QM3AzSFIxV2Qvd1AvUEhjbUNRa0JBUU1KeU5hSVZMOGh5ZHc3clJDeFNsQ2dxSUFpWXFDSzJOb1dFY1ZmclNzdWxFVmwxUXAxcjhWU0VGeFExb29WUmRSUzBNeE1BaEdJQVZrQ1NVQ1NrQkJJWnJuUDc0OWt4aVJrejJUdUpIbmVyeGN2SmpQMzN2Tko1cHc1TTJmdVBlZlBmLzV6aldYRXg4ZFhXZld2dnA4YmM3emJicnV0enNlckg3dGJ0MjUxL2ozOG9kSnoxckZGQ3hJMUlxSm9BRE9KYUthcXF2bk0vTDZpS092eTgvTy9PSHo0Y0drTjIwY0MvbWxyL25UbXpCa2NQWHEwM1pUYkZONTU0NGlvY1B2MjdRMWZrclIxMEloSU01dk5TMVJWelNDaWQ1aDVrOTF1VHdkUVpWUTlFSFc0TmRXTDFrVDZpK0JBUkJZaXNnQllwR25hUGdDckFHeTAyV3pwdFd6ZkFmaHBEczNtV3I1OE9jckt5dkNQZi96RE4rVkNhR2dvQmc4ZTNPeGp0OVcyVytuMVA5VGdLRTBTWEYvM0NDR0VFRFZJVDAvL0h4RlpBWHpQek9FQWZHOVVST3ZoZmM3TVpyTi8zcm1LSmlPaWJvcWkvQUhBeDkyNmRUdXBxdW9LVGRQR0pDUWsrRDRNTW5NSHdMOXRyYWlvQ0E4Ly9EQ3V1dW9xM0hUVFRkaTFhNWZ2c2VxWDRhMVpzd1lqUjQ1RVVsSVNGaTllN050dTZ0U3BBSUNrcENSWXJkWXErMjdZc0FIRGh3L0g0c1dMYTd5c3oyNjNZOEtFQ1VoS1NzSUREenlBd3NMQ0dzdXVmSi8zMi9XNnl2WHU1M0s1OFBMTEwrT21tMjdDNE1HRGNjTU5OK0NOTjk3d1hRTG8zWDdYcmwyWVBIa3loZ3daZ29rVEoyTGZ2bjErK3hzRFFIRnhNUUJBMS9WUC9IcmdJRU5FY1FEbUVaRkQwN1FzVlZYbnFLcjZDMVI4eHZGbkhXNU1mUVFhWGhjcTExa0EyTDE3TnlaUG5vekJnd2RqekpneDJMbHpwKytZaFlXRmVPaWhoNUNVbElReFk4YmdyYmZlcWxKSG5VNG5GaTVjaU9Ua1pGeDk5ZFY0NG9rbjZwd3pzYmF5R2xKUDYyckwvaUQ5UlZDNkFzQThBR21hcGgyczFON0l1d0V6aHdIK2FYTnV0eHZyMTYvSDczLy8rMXFQMTVEWDdwWnF1eHMzYnNUSWtTTXhhdFFvN042OUc2dFdyVUp5Y2pKR2pCaFJaZlhrdXRwbGJhOER6ZUVkb0dMbVZ2bEdXYzZnRWtJSTBTcWtwcVlldEZxdFZ6RnpIZ0MvckN3bkFxdlN0M3E3VlZWbEl0SzUvRHBDSmlJZDVXYy9NRE5YK1JtQVhuR2Y5M0c5WWgvZjdkcCs5dTVieTg4WGxPbDlESUJlcWJ6cVArdVZqbGM5RHdPb05WOU41ZGVTUnljaTFuWGR0MTlUOHVqbDc2amo2M2xxT2hIUlhRRHVNcHZONXpWTlc2L3Iram9pQ3F2OHZQbkRNODg4ZzVLU0VtellzQUVBOE9pamo5YTRYWFoyTmhZdFdvUlhYbmtGZ3dZTndnOC8vT0I3Yk1XS0ZaZzZkU3AyN3R4NXdZZVdYYnQyWWVQR2pXRG1LdnQ0YmRpd0FhKy8vanJjYmpjZWZQQkJMRnEwQ1BQbnoyOVE5cnJLOVpvL2Z6NisrKzQ3TEYyNkZMR3hzZmp1dSsvdzJHT1B3ZTEyNDk1NzcvVnR0MjdkT3J6MDBrc0lEUTNGazA4K2libHo1MkwxNnRVTnl0RVEwZEhSS0N3c0JCRk4xalR0OW9yNnBLTzgvbmx2ZTFCZVYzMzNWZnJmVTMzN2l2ODkrS2s5ZWlvL2h2STY2ZHV1bHNjODNuWlc2VmhWc25selZjdWpvLzR6YVdLSjZDa0FUMm1hZGdMQWFtYnV3TXpOcnNOTnFZOE5yUXVWNnl3QWxKU1U0TWtubjhTQUFRT3diTmt5UFBmY2M3NzI4c3d6eitEOCtmTys3Ujk1NUpFcU9lZk5tNGZzN0d5c1diTUdZV0ZoZVB6eHg3Rmt5Ukk4ODh3ek5mNWVkWlVGMUYxUEc5cVdtNnF1L2dMVlhqK3J2NWFqMHVzajZ1Zy9tdkp6YmNkcnhER3E5RW5WOXEreFQyaGduOEZFcEZmcU0rcmR2NmI3dkhtWVdhbFlaS0UydnZhbXFtbzJ5cytzV3UrZCs4NXNidjR3dzlHalIzSHUzRG5FeDlmWGhkV3VKZHR1VmxZV1B2cm9JeXhZc0FDelpzMUNjbkl5Tm0vZWpCZGVlQUZMbHk3MW5YbmZrSFpaL1hXZ09VeW04dWttaWFoVmp2VzB5dEJDQ0NIYXA5VFUxQjlWVlFVem81NDNUaUlJZVoremlqZlNCTUJjMC9OWTMzMjEzVzdJdnZWdDA1VDlXekpQVFhNYk5TWlBZK2RHWW1ZRndNV0tva1NqNGx0eGY3VzEvUHg4N05peEF5dFhya1JVVkJRQTRKNTc3c0dNR1RNdTJEWWtKQVJFaE56Y1hGeDU1WldJaTR0clVCbFRwa3hCeDQ2MWoyUGNlKys5dmdtejc3cnJMc3liTjY4SnYwbk5DZ3NMc1duVEp2ejk3My9Id0lFREFRQUpDUW1ZTm0wYWxpMWJWdVdEell3Wk0zeC9nNVNVRkR6d3dBUFFkZDF2YzFtRmg0ZURpRkR4b2ROY1Z4MnRmRjlON2FBaDl6WDFzYnB1MTdaOUE0V2lmQVUvdjlUaHh0Ykh4dFNGNm5VMk9Ua1pwYVdsT0hqd0lDSWpJM0g4K0hHNDNXNFVGeGZqcTYrK3dqLy8rVTlmM2ZuOTczK1ArKysvSHdCUVVGQ0FMVnUyWVBYcTFZaU9qZ1pRZmluNjQ0OC9YdXNBVlcxbGVkVldUd3NMQ3h2Y2xwdksrNXpwdW83RzlCZU42VCthOG5OOXgydnNNWnU3Zi9YN210Sm5WTDZ2aVczRjI5NjY2THJ1VWhRbDFPMTJOL3NzS3BmTEJhQjVnMTB0MlhadnYvMTJSRVJFNElZYmJzQ21UWnN3ZGVwVVJFUkVZTlNvVVZpM2JoMDhIZytLaW9vYTFDN3I2N3NhdytQeEFBQ1l1VlZlM2kwRFZFSUlJVnFOM3IxN2h3UGxiNkJjTHBmdld5TFJPbmhQdDJmbUlYYTcvWnVLdXdtQU1tellNQ291THFZelo4NG9icmViM0c0M1JVZEhVMmxwcWVKMnU4bmo4VkJrWktUaThYaEkxM1Z5dVZ4S3g0NGR5ZnR6V0ZpWW91czY2YnBPSG85SENRc0w4OTFtWm1KbU1wdk52dHU2cmlzaElTR2s2M3FWKzcyUG1jMW0zKzJLZmIyUEs4eE1KcFBKZDl2N3oyUXlWWDdNOXpnQVVoU2w4cmFLZHhzQXBPdTZVbmtmUlZFSWdHOS9SVkdvWXVDSUtuNzIzZlp1VjdHTmJ6dnZQaFhiVDBIZFoxR2RZK2J0UlBRZGdMVjJ1LzFiQU5BMGJRR0FDSCsxdGJ5OFBBQkEzNzU5ZmZkNUozT3RMam82R25QbnpzVmYvL3BYL090Zi84TGpqejhPVlZYckxhTjM3OTUxUHQ2alI0OHF0OCtkTytlM0ZmaHljbkxBeklpTmphMXlmOSsrZlpHZm4xK2xuTXBMc0hmcTFBbk1ESDk4b1BNNmN1U0k5K2F6TnB2dEtaUzNNU1U3Tzl0VVdscXFkT3ZXVFNrcksxTXEycEhpY3JtVTBOQlFrOGZqVVVKRFF4V1B4Nk9ZVENhVHgrTlJLdHFENzMvdll4WDFWdEYxWGFsMHU4cjlGZlZlVVJSRjBYWGQ1UDI1NHV3TVU2VTZhaUtpS3R0NmIxZmFmaUVSMWZvSmpwbVBFOUYvbURudnpKa3p6eDA2ZE9pTXBtbTN3QTkxdUxIMXNURjFvWHFkWGJac0dUWnMySUNFaEFUZlBENjZyaU0zTnhkQSthSWNYcFVYK01qTnpRVXpZOUtrU1Jma2NibGNOWjVGVmx0WlhyWFYwOGEwNWFieTloY1ZyNGN2MjJ5MisxRFJYd0FncTlWS3BhV2xWRkpTb3RUVVgxeDAwVVhrZERxVmluNkEzRzYzRWhFUlFicXVVM2g0T0xuZGJrWFhkV0ptcXFqMzN0ZDgwblZkQ1EwTjlkMW1aZ29KQ2ZGdDY3M3RmY3piUjFUKzJkc2ZvSWJYYmU5cmZrMlBWZThqcXZVNU5mNWNVNTlSK1dkVTZoTXFsMWs5WDdWdG4wY2RLNzlXYm05MnUzMFd5czk4aEtacFpRQkNYUzVYczEvUGV2YnNDU0pDVmxaV2xVdndHcU1sMjI2WExsMEEvRFJmbW5ldzF0dVdQQjVQdmUzU3E3Nitxekc4Zzh4RTVLcG4wNkFrQTFSQ0NDRmFqZTdkdXkrbytCQURwOU9KRGgwNkdCMUpOSUwzelppaUtHV1Y3bVlBbnUzYnQxK3dmWFoyZGtCeXRYV3FxZzRob3VvRFZFVUFQZ1B3Zm01dTdvY25UcHc0VjMwL1ppNGpvZ2gvdFRYdkI5aVRKMC82Ym5zLzZOWms5T2pSdVA3NjYvSFNTeS9oa1VjZXdYLys4NTk2eTZqdjIvK3paOC82UGt3Y09YSUUwZEhSVUJURjkwR3F0TFRVOTNoZGMvZlVwSHYzN3I3akRobzB5SGQvZG5hMnI1eEFxZlI4L1FiQVV3RDA3ZHUzNndEYzNreXRqYVpwYzNEaFpYNkhtSG1ycnV1cjA5TFN2a2ExU2RMOVdZY2JVeDhiVXhjcTE5bnM3R3lzV0xFQzc3MzNIbUpqWTdGejUwNXMzYm9WUVAzdHgzdG00T2JObXhFVEUxUHY3MU5YV2ZWcGJGdHVDbTkvd2VXWGVkNWp0VnIvbnBxYWFrUEZRRWpsUlQ2QTFsbW5nNW1tYWM5VnY0K1pEeFBSRmwzWFZ6c2NqcTlyMmJVTVFLZXlzckptbnhIVXVYTm5EQjQ4R0crLy9YYXRBMVFOZWUxdXFiYmJFQTF0bC82OEtxQlMyMm1WeXhQS0pPbENDQ0ZhQlZWVnJ5ZWkrNEh5anZ6OCtmTkdSMnEwVFpzMlllellzZmpsTDMrSnQ5OSsyK2c0QWVkOXpuUmRiMzFQWGh2QXpQbk12TmJqOFl3dkt5dnJiclBaYnJIWmJLdHFHcHlxY0E2QTM5cGFuejU5RUJzYmkyWExscUdvcUFqSGp4L0hQLy81enhxM3pjbkpnY1BoQUJHaFQ1OCtjRHFkdnJrNU9uY3VYem5iNFhDZ3FLaW9VUm1XTDErT2twSVNIRGx5QkcrOTlSYkdqaDBMQU9qZnZ6OGlJaUt3YWRNbUFFQlpXUmxXcmx4WlpkLzZ5bzJLaXNKMTExMkgrZlBuNC92dnY0Zkg0OEhldlh2eDZxdXZZc3FVS1kzSzJWeVZQdXowam8yTjljOTY3OEhqQURNdmRidmRWcHZOZHFuZGJwK2VscGIyRmFvTlRsWHdTeDF1Ykgxc2FsM3dudm1RazVPRG9xSWl2UFBPTzc3SCt2VHBnMHN2dmJUVzloTWRIUTFOMDdCNDhXTGs1ZVhCNC9FZ016TVR1M2Z2Ym5SWjlXbE1XMjZxU3MvWkd3QkNkVjEvQzVVbTR4YUJ3Y3laQUY1ZzVsL2E3ZmFmMld5Misrb1luQUl6NXdQbEsrVDV3Nk9QUG9xTWpBdzg4c2dqeU1ySzhsMDI5L25ubitQZ3dZUDF2bllIcXUzV3BySHQwaCs4QTNSRTFMZ09Na2pJR1ZSQ0NDR0NudFZxaldKbTN6c09aa1pCUVlIdmV2N1dJRGMzRjMvNXkxL3c3TFBQWXRpd1liNDVBcHJpNk5Ham1EbHpKdGF1WGR1cVZqUDBycGdHNEpTUk9kb2JadDdLekc4NUhJNVBVSEVHVFFPZEFuQ0pQOXZhODg4L2o5bXpaMlBFaUJHNDdMTExNR0hDQkdSa1pGeXduY2Zqd1p3NWMzRDgrSEZjY3NrbG1EZHZubS9RcFYrL2ZoZy9manhtenB5SnlNaklCcDFaNVJVZkg0OXg0OGJCNlhUaXhodHZ4RDMzM0FPZy9KS00rZlBuWS9IaXhYai8vZmZSdlh0M0pDY25WMW1ackNIbHpwa3pCOHVYTDhkOTk5Mkh3c0pDOU83ZEcxT25Uc1dFQ1JNYSs2ZHFGdStITFNJSzZkS2x5MndBL3krZ0FWcUFydXRMbUhsRFdscmFoUldtZG42cHcwMnBqMDJwQy8zNzkwZEtTZ29lZnZoaDlPalJBeWtwS2ZqNjY1L0dBaFlzV0lCbm5ua0dJMGVPeEdXWFhZYng0OGNqSXlQRE4wZlBnZ1VMOFB6enoyUENoQWx3dVZ5SWpZM0Z6Smt6bTFSV2ZScmFscHVxVW44eGg1bEhFbEdpcXFwUDJlMzJPWDRyUk5SbElSR3RzZGxzZXhxNTN5a0FBLzAxUU5XM2IxK3NXclVLcjcvK09tYk1tSUhUcDA4alBEd2NBd2NPeEZOUFBWWHZhM2VnMm01ZEd0TXUvY0U3UU1YTUJTMVdTQXVTVVdnaGhCREJqalJOK3dEQUxaWHZYTDU4T1pLU2tneUsxSGg3OSs3RlhYZmRWZWNLWUEyMVo4K2VlbGNUQ3pZdWx3dERoZ3dCQUpmTlptc2RvZHM1VGRPMkFoaloydHBhZStkdGE4enNKaUl6TXgrMzIrMyttK0NrRlducmRYamp4bzE0NVpWWHNHWExGcU9qK0ZYMS9zSmlzUXhURk9WelpqN3I4WGdTMHRQVEwxeWlVd1FGVGRQV0FiaGw0Y0tGdU82NjY0eU8weTU5KysyMytPTWYvd2htM202MzI1T056dE5ZY29tZkVFS0lvS2FxNm05UmJYQUtBRTZmUGwzdnZudjI3SUhWYXNYR2pSc3hjdVJJakJvMUNydDM3OGFxVmF1UW5KeU1FU05HWU1lT0hiN3RkKy9lamNtVEoyUHc0TUVZTTJZTWR1N2NXZVU0dTNidHd1VEprekZreUJCTW5EZ1IrL2J0cS9MNHVYUG5MaWpiTzlIclhYZmRCUUJJU2tyeXphVlFXM2xBK1VTMUsxYXN3Tml4WXpGNDhHRGNjTU1OdnZLbVRwMTZ3YkhxeStDOXZXSERCZ3dmUGh5TEZ5OEdVRDRSN2NLRkM1R2NuSXlycjc0YVR6enhoTy9idDlyMldiTm1EVWFPSElta3BDVGZmZlh4bnRIUldyL1JhNCtZT1E5b1dGc1R3YU55VzJQbUVnQTlOVTI3d3RoVXhtaHJkZml6eno3RDhlUEhmWmNkdmY3NjZ4ZzNicHpSc2Z5dWVuL2hjRGkyTS9OYlJCUnBNcG5lTWpTY3FKT3U2NGNCNE1TSkV3WW5hYjlPbmZLZHBKNWpaSTZta2dFcUlZUVFRY3Rpc1Z4R1JNdXEzOC9NT0hic1dJT1BrNVdWaFk4KytnaERoZ3pCckZtemNPVElFV3pldkJuRGhnM0QwcVZMZmR1VmxKVGd5U2VmeEpkZmZvbGh3NGJodWVlcXpoRzZidDA2dlBUU1MvamtrMDhRRXhPRHVYUG5OampEaWhVckFBQTdkKzcwVGU1YVYza3Z2UEFDMXExYmg3bHo1K0xycjcvRzh1WExmU3ZHMUhTc2h0cTFheGMyYnR5SWFkT21BUURtelp1SC9mdjNZODJhTmRpMGFSTUtDZ3F3Wk1tU1d2Zkp6czdHb2tXTE1HL2VQR3pidGcyalI0OXVVTGtuVDU0RUFCRFI4VVlGRm9ZaG9rTUFHdFhXaFBHOGJVMVJsR3htbms5RUNvQkZ4cVl5Umx1cncwZU9ITUh2ZnZjN1hIWFZWWGowMFVkeHd3MDMrQzVUYlV0cTZpOFVSWG1VbVF1SjZGcE4wKzQyTEp5b0V4SDlBQURIajB0WGJ4VHZnZ1d0OWYyV0RGQUpJWVFJU2xhck5ZU0lWZ0FJci80WUVTRW5wK0ZmRE4xKysrMklpSWpBRFRmY2dQejhmRXlkT2hVUkVSRVlOV29VamgwNzVwc1BLams1R2JHeHNUaDQ4Q0FpSXlOeC9QaHgzMFN5QURCanhneEVSVVdoYytmT1NFbEpRV1ptWnJPV3FLK3R2T0xpWXF4ZHV4WlBQLzAwRWhNVFlUYWJFUnNiaTU0OWV6YTVMSzhwVTZhZ1k4ZU9pSXlNUkVGQkFiWnMyWUxISG5zTTBkSFI2TktsQys2NDR3NXMyN2F0MW4xQ1FrSkFSTWpOelVWRVJBVGk0dUlhVks3M0RSTXp0NDFQaXUyQTk1dnd4clExWWJ6S2JjM3RkdityNHZaVmhvWXlTRnVydzNmZmZUYysvdmhqN05xMUM1czNiOGE5OTk0TGs4bGtkQ3kvcTZtL1NFMU4vWkdJcGdFZ1psNWd0VnJiMnVUL2JZTDNPY3ZOelRVNlNydDE1TWdSNzgzdmpjelJWREpKdWhCQ2lLQ2s2L3JqUkZUcmg2ckdmT0R3bm5ua1hZSTRLaW9LUVBuRXlFRDVKSm9ta3duTGxpM0RoZzBia0pDUTRIdXM4Z0RVeFJkZjdMdmRxVk1uTUhPVkFhekdxcTA4N3lVY1AvLzV6NXQ4N05yMDd2M1RWRFM1dWJsZ1preWFOT21DN2J6TEZGZmZKem82R25QbnpzVmYvL3BYL090Zi84TGpqejhPVlZYckxiZlM4M1cweWVGRlFCSFJNYUR0Zkxodkx5cTN0YjE3OTJacm1uYUlpR0pWVlUyeDIrMXJqTXdXYUZLSFc2ZmErZ3ViemZhZXFxcS9JNklSdXE2L0FtQnl3TU9KT2hGUkpsQmxrRVFFMklFREJ3QUFIby9IWVhDVUpwRXpxSVFRUWdRZFRkT0dFTkhzMmg1blpyKy8rY25PenNhS0ZTdncybXV2WWNtU0pSZ3paa3lEOS9WT1ZGNWFXdXE3enp1UFUxUEs2OXExSzREeTFmcjhuYUhTOHZQbzFxMGJBR0R6NXMxSVRVMnQ4aThrSktUR2ZRQmc5T2pSMkxoeEl3WVBIb3hISG5ta1FmbjI3OThQQUdEbXRBYitTc0pnTHBkTFBtaTBRdFhhR2dONEdBQ0lhTDZCc1F3aGRiaDFxcU8vME4xdTl6Um1kaEhSUkZWVnJ3OThPbEVYcDlPWkJjQjEvUGp4S2w5MGljQnd1OTA0ZVBBZ0FMalBuRG1UYm5TZXBwQUJLaUdFRUVGbHdJQUJuWm41SGRTOTB1eTUwNmRQbzZEQWYvTnRlOCtFeXNuSlFWRlJFZDU1NTUwRzc5dS9mMzlFUkVSZzA2Wk5BSUN5c2pLc1hMbXl5ZVZGUjBmam1tdXV3Zno1ODVHWm1RbVB4NE1EQnc3NDVuVG8zTGt6QU1EaGNQZ21rMjFLaHVqb2FHaWFoc1dMRnlNdkx3OGVqd2VabVpuWXZYdDNyZnZrNU9UQTRYQ0FpTkNuVHg4NG5VNHdjNTNsQVBCTjhBN2cyM28zRmtGaDc5Njl4NWk1ME45dHJhbXFMenpRa0czUG5UdUh2THc4M0h6enpjMjZITGMxcWQ3V3lzckt0Z01BTS9mdTNidjNCWmRNdDJXQnFNT1Y2NlcvNjFybDQ5VzBFSWEveXdnV2RmVVhlL2JzT1FUZ01RQW1JbnJWYXJXR1ZOOUdHQ2NqSThNSllJL0g0Nm44UElvQU9YejRzUGY5NWNIRGh3K1gxcmQ5TUpJQktpR0VFRUdsVTZkT1lSVnpUKzBDVU9QWGIwUjBCQ2ovWU9Bdi9mdjNSMHBLQ2g1KytHRk1tVElGVjEzVjhDbGJ3c0xDTUgvK2ZMei8vdnNZTzNZc3BrK2ZYdS8rOVpVM2YvNTh4TWZIWS9yMDZiajY2cXN4ZS9ac2xKV1ZBUUQ2OWV1SDhlUEhZK2JNbWJqMTFsdWJuQUVBRml4WUFFVlJNR0hDQkF3ZE9oU3paOCt1YzhESjQvRmd6cHc1R0RwMEtOYXNXWU41OCtaZGNJWlZkZWZQbjhlaFE0ZkF6R1VPaDJOdnZhRkUwQ0NpM1lCLzIxcWdSVWRINDZPUFBvS2l0UDIzdlRXMXRZeU1qSHhtL3BpSVFudjA2REhiNElnQkY4ZzYzTkM2ZHZUb1VkeHl5eTMxRHJiNnUrN1dWRzZ3dFkrRzlCZkZ4Y1YvQTdBWHdLVzZycjhVMklTaVBzejhPUUI4KzYxOEh4Vm8za0ZCWm03Y0NqcENDQ0dFcUovVmF1MnJhWnBiMHpTM3FxcG5OVTFqVGRQWVlyRnMxRFNORnk5ZXpDTDRwYWFtY3NWejl6K2o2NVJvSEl2RjhrU3d0TFgwOUhUV05JM0x5c29hdkcxSlNVa0FrZ1dQMnRxYXFxcS8wRFNOVlZVOWFWUmRNa3BMMStIRzFFdC83Tk9jT3QyVWNnT3RvZjFGUlozV1ZWVXR0VmdzbGtEVkoxRS9WVlZ2MVRTTkgzendRYU9yVTdzelo4NGM3L3ZrNlViWGc2WUtqcUZ5SVlRUW9nWWVqMGNGWUdMbS94VVhGMS9NekpPWWVUMkE3d0FnSXlQRDJJQ2lRZExUZmRNZ3lBQlZLMk15bVhZQ3hyUzFvcUlpUFB6d3c3anFxcXR3MDAwM1lkZXVYVlVlZHpxZFdMaHdJWktUazNIMTFWZmppU2VlcUhIZXRjcVhSczJZTVFPelo4K3U4dmowNmRPeGFOR2llby9wUGM2R0RSc3dmUGh3TEY2OEdQbjUrUmd5WkFpKy92cHIzL0ZLUzB0eHpUWFhZT2ZPblg3K2k5U3Z0cloyNnRTcERHWXVBM0N4eFdMcEgraGNSdkozSGE2clhsYS9ERy9ObWpVWU9YSWtrcEtTc0hqeFl0OTJVNmRPQlFBa0pTWEJhclZXMmJkeS9hcnBzajY3M1k0SkV5WWdLU2tKRHp6d0FBb0xDMnNzdS9KOTNqT202aXJYdTUvTDVjTExMNytNbTI2NkNZTUhEOFlOTjl5QU45NTR3M2NKb0hmN1hidDJZZkxreVJneVpBZ21UcHpvdDh1NUd0cGYyTzMyYndHOFNFUmhpcUw4MHkrRkMzL1pDWlJQUXhCTWw0NjJkYnF1WThlT0hRREFIby9uWTZQek5KVU1VQWtoaEFoYWlxTGNEQURNdkRrcks2dk1icmV2c2R2dE41ODllM1krQVBlK2ZmdXFUQW91Z3ROLy8vdGZBSURINC9uVTRDaWlrYzZjT1pNS2c5cmFNODg4Z3pObnptRERoZzFZc1dMRkJRTSs4K2JOdy83OSs3Rm16UnBzMnJRSkJRVUZXTEprU1ozSEhEdDJMTFp2Mys2YnZQZjA2ZFA0NXB0dk1INzgrQVlmYzlldVhkaTRjU09tVFp1R2J0MjZJVGs1R1Z1MmJQRTl2bTNiTm5UcDBnVkRoZ3p4eDUraFVXcHJhOW5aMmVjQkxDQWlSVkdVNVFFUFppQi8xK0g2NnFWWGRuWTJGaTFhaEhuejVtSGJ0bTBZUFhxMDc3RVZLMVlBQUhidTNJblUxS3BYNGxTdVh6WFpzR0VEWG4vOWRheGZ2eDQvL3ZpamIzQzFJZW9xMTJ2Ky9Qbll2bjA3bGk1ZGlxKy8vaHJQUC84OFB2endRN3oyMm10VnRsdTNiaDFlZXVrbGZQTEpKNGlKaWNIY3VYTWJuS011amVrdkNnc0wvOExNeHdIRVd5eVdKL3dTUURTYjNXNC93Y3lPb3FLaVZuMTVlR3R6OE9CQjVPZm5nNW0vcjVpcnJWV1NBU29oaEJCQktTNHVMaFRBZUdiV2RWMnZzalI2VmxaV0VZRFBuRTVubFRNWFJQQTVjK1lNYkRZYkFKU1VsSlQ4eCtnOG9uR01hbXY1K2ZuWXNXTUhIbnp3UVVSRlJTRXFLZ3IzM0hPUDcvR0NnZ0pzMmJJRmp6MzJHS0tqbzlHbFN4ZmNjY2NkMkxadFc1M0hIVFpzR0FENEJoVzJidDJLK1BoNFhIcnBwUTArNXBRcFU5Q3hZMGRFUmtZQ0FDWk1tSUR0MjdmN3prRFp1SEVqeG84ZlgrL2NiUDVXWDF2emVEeC9xN2o1cTRBR001Zy82M0I5OWJLeWtKQVFFQkZ5YzNNUkVSR0J1TGk0QnBWUnZYNVZkKys5OTZKYnQyN28wYU1IN3Jyckx1OFpFMzVSV0ZpSVRaczJZZGFzV1JnNGNDRE1aak1TRWhJd2JkbzByRnUzcnNxMk0yYk1RRlJVRkRwMzdveVVsQlJrWm1ZMisyeVp4dllYaHc0ZE9xUHIrcDBBb0NqS282cXE5bXBXQU9GUEh3TEFwNS9LOTFLQjR1M1hpT2h6ZzZNMGl3eFFDU0dFQ0VwbXMza29nTTVFbEpHZW52NUREWnVzQTREUFAyL1YvWENiOSsyMzMzb25YZjh5S3l1cnpPZzhva2tDM3RieTh2SUFBSDM3OXZYZFYva0RlMjV1THBnWmt5Wk5ndFZxaGRWcXhRTVBQSUNTa3BJNmx6WVBEUTNGcUZHajhNa25ud0FBL3YzdmYvdk9ubXJvTVh2MzdsM2xtRmFyRlQxNzlzUm5uMzJHbkp3Y3BLV2xZZHk0Y2MzL0l6UlNmVzB0UFQzOVJ3QW5BSFJLVEV5OEtkRDVET2FYT2x4ZnZhd3NPam9hYytmT3hjc3Z2NHlKRXlmQ2JyYzNxSXpxOWF1NkhqMTZWTGw5N3R3NXYxMUdsWk9UQTJaR2JHeHNsZnY3OXUyTC9QejhLdVZjZlBIRnZ0dWRPblVDTS90V3AyMnFwdlFYYVdscG53UDRGOHJmTDlTOWRLMElHR2JlQUFBN2R1eG8wRXEvb25tWTJiZUtNNEJWUm1acExobWdFa0lJRVpTSWFFekZ6WC9YOUxqYjdmNEVBTy9jdWJQWmI0cEZ5OW02ZFNzQVFOZjFqUVpIRVUxa1JGdnpmdWcvZWZLbk9iMjlnd01BMEsxYk53REE1czJia1pxYVd1VmZTRWpkcTg2UEhUc1dYM3p4QlRJek0zSHMyREdNR0RHaVVjZXM2Y3lvQ1JNbVlQUG16ZGkwYVJPR0R4K09ybDI3TnZFM2I3b0d0RFdkbVI4QVFDYVQ2VysxYk5NbSthc08xMWN2cXhzOWVqUTJidHlJd1lNSDQ1RkhIbWxRR2ZXZGVWZDVuclVqUjQ0Z09qb2FpcUlnTkRRVUFLcGN4bGpUbkd4MTZkNjl1Kys0bFdWblovdkthVWxON1MvT25UdjNJSUJpWms3V05PM3Vsc2dtR3NmaGNEZ0FmSitkblkzdnZ2dk82RGh0M2c4Ly9JQ0RCdzhDd0RHYnpmYWwwWG1hUXdhb2hCQkNCQ09GaUNZQ2dNZmpXVlBUQmhWblZYMVZXRmpvMTBzY2hQK2NPWE1HMjdkdkI0RHpaOCtlL1pmQmNVUVRHZEhXK3ZUcGc5allXQ3hidGd4RlJVVTRmdnc0L3ZuUG4rWkJqbzZPaHFacFdMeDRNZkx5OHVEeGVKQ1ptWW5kdTNmWGUreTR1RGpFeE1SZzBhSkZHRDE2Tk1MQ3dwcDl6QnR2dkJGNzkrN0YrdlhyY2V1dHR6YjlGMitpaHJZMVJWRzgxOXYwQW1BT1FMU2c0Szg2WEYrOXJDd25Kd2NPaHdORWhENTkrc0RwZFByT0pPbmN1VE9BOGtta2k0cUtHcFZoK2ZMbEtDa3B3WkVqUi9EV1cyOWg3Tml4QUlEKy9mc2pJaUxDZHhaRldWa1pWcTZzZWtKUmZlVkdSVVhodXV1dXcvejU4L0g5OTkvRDQvRmc3OTY5ZVBYVlZ6Rmx5cFJHNVd5czV2UVgrL2Z2UDgzTXY2WHkwYjJGQ1FrSkhWc2lvMmkwTndEZzNYZmZOVHBIbTdkNTgyYnZ6ZmVOek9FUE1rQWxoQkFpNkdpYXBoTFJKY3g4T0MwdHJhN3JJdjRCbE0vNUlvTFA1NTkvRG8vSEEyYitUOFU4TUtMMUNuaGJlLzc1NS9Iamp6OWl4SWdSZVBUUlIzMlg0bmt0V0xBQWlxSmd3b1FKR0RKeDczb0FBQ0FBU1VSQlZEcDBLR2JQbnQzZ1MwbkdqaDBMbTgzbXQyTjI2dFFKeWNuSkNBOFBoNlpwRGY4bC9hU2hiUzAxTmZVTWdLOEFtRFZOZXpKd0NZT0NYK3B3ZmZYU3krUHhZTTZjT1JnNmRDaldyRm1EZWZQbStjNk82dGV2SDhhUEg0K1pNMmMyZWtBelBqNGU0OGFOdzUxMzNvbWhRNGY2NXNBS0N3dkQvUG56OGY3NzcyUHMyTEdZUG4wNnJycnFxaXI3TnFUY09YUG13R3ExNHI3NzdrTlNVaEtlZnZwcFRKMDZGU2twS1kzSzJWak43Uy9zZHZ1SHpQd3BnQ2l6MmZ5UEZvZ29Hb21aVndGd2YvNzU1MVZXbHhUK1ZWcGE2cDBqenVOeXVWcjlJaGlCbmIxUkNDR0VhQUJWVlo4aW9qa0FYclBaYkRVdlpRUWdQajYrYTBoSVNMYkpaSXJZdkhtejcvSUVZVHhkMTVHU2tvS0RCdzlDMS9VYkhRN0hsdnIzRXNGSzJscjlVbEpTY1BQTk43ZjRCL25xR3R2V0VoTVRWWlBKWkFOUWJMUFpPZ2NvcHVHa0RnY3ZmL1VYRm91bHY2SW9XUUNZbVg5dHQ5dnJYalZCdERoTjA5WUF1UDJCQng3QVhYZmRaWFNjTm1uanhvM2VMMU0rdGR2dEk0ek8wMXh5QnBVUVFvaGdsQUlBelB4ZVhSdnQyYk9uZ0puLzd2RjRzR3BWcTU0VHNzMXhPQnc0ZVBBZ21QbDdHWnhxL2FTdDFlN01tVE40OTkxM2NmcjBhZC9sVm9IVTJMWjI1c3laZlFBOHpOeHgwS0JCMFFHSUdCU2tEZ2N2Zi9VWERvZmpNRFAvQ2VXWHI3NEIrYXhyT0YzWGx3RGxsL25KZktIKzUvRjQ4TlpiYjNsL1hHQmtGbitSUml1RUVDS29KQ1ltRGlTaS93TncybTYzTjJUSnBWY0I4SVlORytRVThpQlNhVjZXMTR6TUlmeEsybG9OZnYzclgrT2RkOTdCMHFWTEVSRVJFZkR5Rzl2V0RoOCtYQXJnQlNKU1FrTkRYMit4WU1GSjZuQVE4bWQvVVZ4Yy9Cb3pmMGRFUDlNMGJVbHpqeWVheCtGd2ZBUGc4OXpjWE85bGFNS1BQdnZzTXh3OWVoVE1uR3EzMnordGY0L2dKd05VUWdnaGdnb1JlVTlQM2dhZzNyV3o3WGI3ZDh6OHdaa3paK1JiOFNDeGI5OCtmUG5sbDJEbXZJS0NnbmExV2xoYkptMnRaanQzN3NTSEgzNkkrUGo0Z0pmZDFMWldWRlEwdCtKbXE3OGNwREdrRGdjZmYvY1hXVmxaWlI2UDU4NktINmRacmRiTG0zdE0wVHk2cmo4RkFQLzR4ejlRVmxabWRKdzJ3K2wwWXRteVpRQUFabjdHNERoK0l3TlVRZ2doZ29xaUtCTUJnSmsvYk1SdTh3RHcyclZyVVZKUzBqTEJSSU13TTE1NzdUWHY3WmNxenRZUWJZZTB0U0RSbkxhV2xaVlZET0EwTTNkUVZmV2Fsc29ZcEtRT0I0bVc2aS9TMDlOdHpMd0VRQWRtbGhWa0RlWndPTDVtNXZVblQ1N0VtMisrYVhTY051T0REejdBOGVQSEFXQ0h3K0hZWE4vMnJZVU1VQWtoaEFnYUNRa0pQUUQ4Q3NENVU2ZE9yVy9vZm5hN1BZMlozeWtvS1BDOTJSWEcrUGJiYjczZmhoOHZMQ3hjYW5RZTRWL1Mxb0pITTlzYU0vTU1LbDlXYm5WTDVBdFdVb2VEUjB2MkY2R2hvWE1BL0FoQTB6UnRsaitQTFJyUDQvRThDc0M1Y3VWS0hEcDB5T2c0cmQ3eDQ4Zngwa3N2QVlETDdYYi9QNlB6K0pNTVVBa2hoQWdhWnJONUpNcFhtUDBpT3p2N2ZHUDJaZVpaekZ6MjNudnZlYjlSRWdIbWNybXdkR241Wnd3aWVrck9ubXFicEswWnp4OXRyYUNnNEtPSy9TOUJPMXZaVytxdzhWcTZ2OWkxYTFjUmdEdFJYcmNmVlZWVmxtMDBVSHA2K2dGbWZ0N2xjbUhPbkRuUTlYcG5jQkMxMEhVZHp6MzNISnhPSjVqNTcrbnA2VGFqTS9tVERGQUpJWVFJSnJjQ0FETnZhT3lPRG9mak1JQUZUcWNUYytiTUFUUDdPNXVveDd2dnZvdk16RXd3OHpjMm0rMGZSdWNSTFVQYW12SDgwZFlxQmdUc0FHQ3hXQjd5YThBZ0ozWFllSUhvTDJ3MjIxWm0vZ0JBSndCMXJnb3NXbDVlWHQ0Q0FGbDc5dXpCMnJWcmpZN1RhbTNkdWhVN2QrNEVnR1BuenAxN3hPZzgvaVlEVkVJSUlZSkNYRnhjSkRQZkFNQU40UDJtSE9QVXFWUFBBOGo2OXR0dnNYNTlnNjhRRkg2UW5aMk41Y3VYZzVuTGlPZ2VvL09JbGlWdHpUaitiR3ZNZkRjQUVOR3ova25YZWtnZE5rNEErd3N1TFMyOUgwQXBnRjlaTEpiSkxWaVdxTWVKRXlmT3VkM3VPd0I0WG43NVpSdzhlTkRvU0sxT2RuWTJubi8rZVFEdzZMcit1d01IRGhRYm5jbmZaSUJLQ0NGRVVBZ0xDMHNtb2xCbS9zWnV0NTlxeWpHeXM3UFBNL1B2bUptWExsMHFsMjRFaU12bHdsTlBQUVduMHdrQUw5aHN0blNqTTRtV0pXM05HUDV1YTRxaWZBZUFpU2pFWXJGMDhVdklWa0xxc0RFQzNWL3MyN2N2UjlmMUtVU2tLSXJ5WWx4Y1hHaExsaWZxbHA2ZXZvdVpuengzN2h6KzlLYy9vYWlveU9oSXJVWkpTUWtlZXVnaG5EMTdGZ0JlY0RnYy96RTZVMHVRQVNvaGhCQkJnWmx2QmdBaTJ0U2M0OWp0OWgwQUZwYVVsT0NKSjU2QTIrMzJTejVSdXpmZmZCUHA2ZWtBWUxQYjdVOGFuVWNFaHJTMXdQTjNXMHROVFhVeDgrc0FRRVJ2TlBkNHJZM1U0Y0F6b3I5d09CenJBSHdPb0h0WVdKaGNXMll3dTkyK0FNQjcyZG5aZVBUUlIrSHhlSXlPRlBSMFhjZWNPWE9RbFpVRkFKL1liTFkyZDJtZmx3eFFDU0dFTUp6VmFnMGhvbHVaV1NlaVpyOTVkRHFkVHdOSTNidDNMNVlzV2VLSGhLSTJYMzc1cFhmWjZLS3lzckxiQWNnN3pYWkUybHJndEZSYkt5NHVuZ2tBUkRTaFBaNWRJblU0Y0F6c0x6eEVOQlVBQTdqSllyRU1DMUM1b21ic2RydnZCcEMrZS9kdXZQamlpMGJuQ1dyTWpMLy8vZS80OU5OUEFTQ3JxS2pvTnBUWDVUWkpCcWlFRUVJWVR0ZjFxd0JjUkVUZnBhYW1ObnRTZ295TURLZXU2eE1BL1BqdXUrL2lvNDgrYW41SWNZSERody9qOGNjZkI4cmYvTitUa1pHUlpYUW1FVmpTMWdLakpkdGFWbFpXR1RPZkJZQ1FrSkJmK3V1NHJZWFU0Y0F3dXI5SVRVMDlDdUIrQUdZaVdoSElzc1dGMHRQVFMzUmRId2ZnOU9yVnEvSGFhNi9KWWdVMVlHYXNYcjBhcjc3NktnQ2NjVHFkWTdPeXN0cjBkWkV5UUNXRUVDSVlqS240LzJOL0hkRGhjQngydVZ5M0FuQTk5OXh6M2hWUGhKK2NPblVLTTJiTXdQbno1NkhyK3ZPcHFhbXlRbEk3SlcydFpRV2lyVEh6L1FCQVJHLzUrOWl0Z2RUaGxoVXMvVVZSVWRHYnpKeEZSUDFVVlYxbVJBYnhFNGZEY1ppWmY4M01oYSsvL2pwZWZmVlZHYVNxaEpteGF0VXFMRjI2RkFDS1BSN1BMWHYzN3QxbmRLNldaakk2Z0JCQ2lIWlA2ZFdyMXhzQU9nT1ltWk9UaytPdkE1ODhlZkpJVEV6TVlWM1hiOTYrZlR0ZGVlV1Y2TkdqaDc4TzMyNFZGUlZoK3ZUcE9ITGtDSmo1SFlmRGNaL1JtWVN4cEsyMWpFQzF0ZHpjWEVmUG5qMW5FOUhGUkxTb3VMalkxUkxsQkRPcHd5MGptUHFML1B4OFQ4K2VQWGNRMFRRaVN1alZxOWVhbkp5Y0FxUHlDQ0EzTi9kRXIxNjlQbVhtMit4MmU3aXU2L2pGTDM0QklqSTZtcUc4ZzFNdnZQQUNBQlRydWo0MkxTMXR1OEd4QWtJR3FJUVFRaGdxSVNGQlZSVGxZUURIV21MU3g5emMzUFNZbUpoekhvOW54S2VmZmdyNTBORThSVVZGbURGakJ2YnYzdzhBbjlydDlsdlJodWRDRUEwbmJjMi9BdDNXWW1KaUpoUFJ4UjA3ZGp5ZW01djdiVXVWRTh5a0R2dFhNUFlYdWJtNWVUMTc5b3dFY0Ewelg1T2JtL3Vha1hrRWtKT1RrMU41a0Nvdkx3OUpTVWt3bWRyblVJWEw1Y0tMTDc2SU45NTRBd0NLZEYwZjUzQTR0aHNjSzJEa0VqOGhoQkNHVWhSbGRNWE5yUzFWaHNQaFdNVE1jODZlUFl2cDA2Y2pMUzJ0cFlwcTB3b0tDbkRmZmZjaEl5TUR6UHhGZm43K0dNaWs2S0lTYVd2K1lVUmJZK2JidWZ6Nm1rVm94NThScEE3N1J6RDNGeVVsSlhPWStReUFSRlZWLzJSMEhnSFliTFpVWGRldlkrYnM5ZXZYNHc5LytBTk9uVHBsZEt5QUt5d3N4TXlaTTdGNjlXb3c4MGtBTjdXbndTbEF6cUFTUWdoaHNGNjllcjBNb0lldTY0L241dVllYXFseWNuTnp0OGZFeExETDVVcisrT09QTVdEQUFQVHYzNytsaW10empoOC9qai8rOFkvZUpZNC9LeTR1SG4zbzBLRXlvM09KNENOdHJYbU1hbXU1dWJtNXZYcjFlb1NJT3NiRXhQd3ROemYzWEV1WEdheWtEamRQc1BjWHAwK2ZkdmJzMmZOYklwcENSRW5oNGVHdkZCUVVCRTIrOWlvdkx5ODNLaXBxdGFJb1Y1MDhlYkxQeHg5L0RJdkZndWpvYUtPakJVUm1aaWFtVFp1Ry9mdjNnNWtkTHBjck9TMHRiWS9SdVFKTkJxaUVFRUlZSmo0K1B0WmtNczBIVUdpMzI2ZWhoVS85ejgzTi9TSW1KaWJmN1hhUCt2VFRUeWs4UEJ3SkNRbnRmcTZEK256NzdiZTQ3Nzc3a0plWEIyYit3RzYzMzVLZm4rODBPcGNJWHRMV21zYm90aFlURTNNNUVTVVNVVlJPVHM3NlFKVWJqS1FPTjQzUmRiaWhjbk56RC9mczJUTUJnQ1VzTE95YTNOemNkcmxBUUxBNWVmSmt5U1dYWExLU21YdWVQMzllMjdCaEExd3VGeElTRW1BMm00Mk8xeUtjVGlkV3JGaUJXYk5tb2Fpb0NNejhUbkZ4OFpqOSsvZm5HNTNOQ1BJS2F3Q0x4ZEtmaUM1bDVqNUU5RE1BbHhGUkxJQW9adTVHUk9FQVFwaVppTWdKb0JSQVBqT2ZKcUlmbURrVHdBL01mTXp0ZGgvYXUzZnZJY2o4SDBLSVZraFYxWHVKNkdWbWZ0OXV0OThXd0hKdkJiQ0NpQ0t2dmZaYXpKNDlHNTA3ZHc1VThhMkd4K1BCMjIrL2piLzk3Vy9nOGs3cHJ6YWI3ZjhablV1MEh0TFdHaVpZMnRxQUFRTTZkK3JVcVlES1JhYW1wcmJiczZpOHBBNDNUTERVNGNZWU5HaFFkR2hvYURZeks3cXVUMHBMUzN2WDZFemlKNnFxL2c3QVlpTHEwcmR2WDh5ZVBSdUppWWxHeC9Lci9mdjNZL2JzMmZqKysrOEJvSmlabjdUYjdTOFpuY3RJTWtEVnd2cjM3OStoVzdkdXZ3UmdaZWFyQVZ4RFJOMzlXUVl6NXdQNEVzQ1h6Sng2OHVUSjNTZE9uR2ozYnlpRUVNRlBWZFhQaVdpWXJ1dS9jVGdjcXdOWnRxWnBWekR6QjBSMFJhOWV2YkJ3NFVKY2NjVVZnWXdRMUFvTEMvSE1NOC9ncTYrK0FvQXp6SHl2M1c1L3graGNvdldSdGxhM1lHdHJxcXFlSnFKdXVxNWY3WEE0dmpZcVJ6Q1JPbHkzWUt2RGphRnAyaDBBVmpKenZ0MXU3dzVBTnpxVCtNa1ZWMXpSczBPSERtOFMwUTFFaFBIangrTzN2LzB0WW1KaWpJN1dMRC8rK0NQZWZ2dHR2UFBPT3lpZitnK2Y2N3IrVzRmRGNkamdhSWFUQWFvV1lMRll1aERSZFVSMEN6T1BJNkxJeW8vSHhNU2dYNzkrNk5HakIzcjE2b1UrZmZyZ2trc3VRV1JrSk1MRHd4RVJFWUh3OEhBUUVjNmRPNGZ6NTgvajNMbHpLQ2twd1lrVEozRHMyREdjT0hFQ2VYbDVPSHIwS0U2Y09GRTl3amtBbXdDc0k2SnRxYW1wUHdicWR4ZENpSVlhT0hCZ1ZHUms1RWtBWldGaFlkMTI3dHg1UHRBWkVoSVNPcHJONXI4RHVEMGtKQVRUcGszRDVNbVRFUm9hR3Vnb1FZT1o4ZFZYWCtIWlo1L0Z5Wk1ud2N3WkhvL24xdlQwOUFOR1p4T3RsN1MxQ3dWclcxTlY5WDRpZW9tWkhYYTdYVFV5U3pDUk9ueWhZSzNEaldHMVdrTjBYZitLaUs1azVuVVZLdzJLSUZNeGtMZ1VRUGVRa0JDa3BLVGd6anZ2eE1VWFgyeDB0RVk1YytZTVZxMWFoWlVyVjhMcGRJS1pDd0E4WWJmYlh6VTZXN0NRQVNyL01hbXFta3hFMHdHTUFXQUdBSlBKaExpNE9NVEZ4Y0Zpc1VCVlZiODNwTUxDUXRqdGRqZ2NEbVJrWkdEUG5qMXd1OTNlaHozTXZKV1ovK1p3T0xZaVNGYlBFRUlJaThVeVdWR1VWUUErc2Rsc280ek1vbW5hREFBTEFFVDA2OWNQczJiTmd0VnFOVEtTSVhKemM3Rm8wU0pzMzc0ZEZhdDVyU3dvS1BqajRjT0hTNDNPSnRvR2FXdmxncjJ0YVpybUJCRGljcm02N2RtenA4RG9QTUZFNm5DNVlLL0RqV0cxV3ZzeTh4RUFibDNYcjNJNEhOOFluVWxjNk9jLy8zbW5pSWlJV1JXZnR6dDE2TkFCRXlkT3hMaHg0NEorRVlQczdHeHMzTGdScTFldnhybHo1NER5RTByZWNMbGNmNUhYMktwa2dLcVpMci84OG92RHc4TW5FOUdEQUdJQklDSWlBbGFyRmRkZWV5MkdEeCtPaXk2NktLQ1p6cDQ5aSszYnQyUDc5dTM0NXB0dmNQYnNXUUFBTTJjRGVOSGxjdjFyNzk2OWVRRU5KWVFRMVdpYTlnR0E4UUR1dDlsc3k0M09VekUvNE90RU5BSUF4b3daZ3hrelppQXFLc3JvYUMzTzZYVGkvZmZmeC9MbHkxRldWZ1lBQnowZXozMXBhV2xiamM0bTJoNXBhOEhmMWpSTjJ3ZmdjbWIrbmQxdWw4bWpxNUU2SFB4MXVMRlVWWjFHUks4d2M3YmRidTlqZEI1UnU0RURCMFoxN05oeERoSGREYUFEQUZ4NTVaVzQvZmJiTVhUb1VJU0VoQmljc0p6YjdjYi8vdmMvdlBmZWU5N0xYOEhNVGlMNkZ6TS9aYmZiTDdnTVNzZ0FWWk5aTEpZdUFHWXFpdklJZ0FnQStMLy8rei9jY3NzdHVPbW1tNExtZEYrWHk0V3RXN2RpM2JwMVNFdEw4OTVkeXN3dmxwU1VMTW5NekpUTC80UVFBZGVyVjYrSTZPam9BaUpTM0c3M0plbnA2U2VOenVTbHFtb0t5aWZsdkNRc0xBeVRKazNDcEVtVDJ1UUhqN0t5TXZ6NzMvL0c2NisvanJ5OFBLQzhmM2pCNlhUT3pzaklDTHBWbDBUYkltMHRlTnRhWW1MaTFZcWk3RUQ1Q3F2ZElXZmcxMGpxY1BEVzRjYUtpNHNMRFFzTHl3TFFHOEFyTnB2dFBxTXppYnJGeGNYRmhJYUdQZ0JnQ2hGZEFnQ2RPblhDOE9IRGNlMjExOEpxdFNJeU1yS2VvL2pYK2ZQbmtacWFpaDA3ZG1EYnRtMG9MQ3dFQUREelNRQXJuVTduU3hrWkdVY0RHcXFWa1FHcVJySmFyUkhNL0VkbWZvcUl1b2FHaG1MRWlCR1lOR2xTMEUrV2VQRGdRYXhldlJvZmYvd3hTa3RMQWFCWTEvWG56cDgvdi96QWdRUEZSdWNUUXJRZmlZbUpONWxNcG8wQS9tZXoyWktNemxOZHhXbms4NG5vZHdBaVFrTkRrWktTZ3NtVEo2TjdkNyt1YzJHSTB0SlNiTm15QlcrODhZWjMzaEFkd0ZhMzIvMm5QWHYyN0RjNm4yZy9wSzBGTDFWVjg0bW9xOGZqNloyV2xuYmM2RHpCU3VwdzI1R1ltQmhuTXBuMk1uT1p4K01aa0o2ZW5tMTBKdEVnSmxWVmJ3TXdqWWl1Qm1BQ0FMUFpqTUdEQitPWHYvd2xMci84Y2d3Y09ORHZWellWRnhjak16TVQrL2Z2UjJwcUtuYnUzQW1uMHpkZTYySG1YY3o4ZXNWQ1FDNi9GdDVHeVFCVkkxZ3NsaHVKNkRVaXVzUnNObVBVcUZHWVBuMTZxMXRGNFBUcDAzamxsVmV3YWRNbXVGd3VBRGpGek5QdGR2djdSbWNUUXJRUHFxcStTVVMvWSthbjdYYjdYS1B6MUNZaElhR0gyV3grQ3NEZEFEcUdoSVJnNU1pUkdEdDJMRFJOZzZJb1JrZHNsTU9IRDJQTGxpMVl0MjRkQ2dvS3ZCODBQaWFpcDIwMlc2clIrVVQ3SlcwdCtLaXErZzRScFREek1ydmQvb0RSZVlLZDFPRzJRVlhWSlVUMEp3QjdiVFpidk5GNVJPTllyZFlvQUJPWmVReUFhMUJ4cFpOWHYzNzljUG5sbDZOMzc5N28xYXNYb3FPajBiMTdkNFNIaHlNc0xBd2RPblJBV0ZnWWlBaWxwYVVvS3l0RGFXa3BTa3RMY2VyVUtadzhlZEszYU5tQkF3Znd3dzgvVkk5UXlzeGZFOUVtSWxxYm1wcWFFNkJmdmMyUUFhb0dxTGpPZFNrUjNVbEVTRTVPeG93Wk05Q3ZYeitqb3pWTFRrNE9saTlmanExYnQzcVh0MXgzL3Z6NUdmdjI3Wk9HSklSb1NXWk4wMDR4ODBYTS9IT0h3L0c5MFlIcW82cHFkd0JQRWRGZEFEb0RRTStlUFhIYmJiZGh4SWdSNk5Xcmw3RUI2M0QyN0ZuczJMRURIM3p3QVJ3T2gvZHVOOG8vYUR5VG1wcHFNekNlRUZWSVd3c2VGUU11SjVpWm5FN25SUmtaR1dlTnp0UWFTQjF1M1NwV2F6ekp6T0ZFOUpETlpudkI2RXlpYVNxbWs3Z2V3RFZFcERHemhZaTYrcm1ZSW1aMkVKRU53SmRsWldXZnlHdGw4OGdBVlQwc0Zzdk5GWk1nZG8rT2pzYXNXYk13ZE9oUW8yUDVWV3BxS3ViT25ZdGp4NDZCbVF1WmVZYkQ0VmhsZEM0aFJOdWtxdW8xUlBRRk0zOW50OXZqak03VEdBa0pDUjFOSnRNVUFGT0o2RXJ2L1pkZGRobUdEeCtPd1lNSEl5NHVEbWF6MmJDTXpJd2pSNDVnOSs3ZCtPS0xML0ROTjkvQTQvRk5IM09VbVZlN1hLNlg5KzdkZTh5d2tFTFVROXBhY05BMDdRU0FuZ0N1c2Rsc1h4cWRweldST3R4NmFacjJLd0E3bVBuc3FWT25lbVJuWjU4M09wUHdDOUkwN1hLUHh4TnZNcGt1WSthZkFlZ0xvQmVBaTRpb016T0hFWkdabVFtQWk0aWN6RndFNEF5QUUwUjBqSmtQQThoMHU5MFplL2JzMlF1QURmdU4yaUFab0txZFdWWFZlVVQwS0JIaDVwdHZ4a01QUFlUdzhIQ2pjN1dJMHRKU0xGKytIR3ZYcm9XdTZ3RHdNaEU5bUpxYUt0ZktDaUg4eW1LeExGUVU1V0ZtWG1xMzJ4OHlPazlUSlNRa0RES1pURE1BM09TZG5CTUFPbmJzaUtGRGh5SWhJUUdYWFhZWkxydnNzaFpkemJXc3JBeUhEaDNDOTk5L2o0eU1EUHozdi8vRmlSTS9MUXpEekdjQmZLYnIraHRwYVdtYklXK2tSQ3NqYmMwNHFxbytSa1RQTWZOLzdYWjcyL3FHTm9Da0RyYzZpcVpwSHdFWXc4eGYyTzMyWVVZSEVxSzlrQUdxR3NUSHgzYzFtODJyaUdoMGx5NWRNRy9lUENRbEJkMGN2aTBpTFMwTmp6enlDSDc4OFVjQStNcnRkdDhhVEt0ckNTRmFQZEkwN1RDQVBoNlBaMGhhV3RwdW93UDVRM3g4dk5Wc050OEtZQVFScWFpWW9OUHJra3N1UVZ4Y0hQcjA2WU9lUFh1aWUvZnU2TjY5TzZLaW9oQVpHWW5RMEZBUTFkd2x1OTF1bEpTVUlEOC9INmRPbmNLcFU2ZVFsNWVINDhlUDQ4Q0JBOGpNekt6OGpiZlhJV2IrakprL2RMbGNuN2FGRlphRUFLU3RHY0NrYWRwWkFCM2NibmUwdkNkc1BxbkRyWVBWYW8ycVdIbE4xM1Y5bk1QaDJHeDBKaUhhQXhtZ3FpWXhNWEdneVdUYURHREFwWmRlaWhkZmZER29yeFZ2Q2FkT25jSkREejJFakl3TU1ITTJNNDl4VkxvUVhRZ2htc3Bpc1ZnVVJiRXpjN2JkYnU5amRKNldZTFZhbzNSZHZ4NUFFb0JFQVBGRTFLMnVmVUpEUXhFZUhnNnoyUXl6MlF5UHh3TzMyNDJ5c2pLY1AxL3ZsUVdsQURJQTdHSG0zVzYzKy9PMnRyS1NFRFdSdGhZWXFxcnVKYUk0WnA1aXQ5dFhHcDJuTFpFNkhOdzBUYnNkd0JwbVBtbTMyNk9OemlORWV5QURWSlZvbW5ZRk0yOG5vaDdEaHcvSDNMbHowYUZEQjZOakdjTHBkR0xldkhuWXZIa3ptTG1BaUVhMDVSVTdoQkNCWWJGWUhsY1U1VmxtL3J2ZGJyL0g2RHlCRWhjWE55QTBOUFFYQVA2UGlHSUI5R1RtYUFEZGlhZ3pnTG82R3pjekZ3UDRFY0JKQUxrQWpqRHpQZ0JwRG9mRGp2SkpiSVZvOTZTdCtaK21hYU1BL0J0QXJzMW02d1BnZ2xOd2hQOUlIUTRxWmszVDdBQUdNZk1HdTkwK3p1aEFRclIxTWtCVm9XSnc2Z3NpNnA2U2tvSS8vL25QdFo0KzIxNHdNMTU5OVZXOCtlYWJNa2dsaFBBTFRkTnNBRlJkMTI5ME9CeGJqTTRUTEFZTUdCQVdGaGJXRVVBb0VZV0VoSVI0U2twS25CMDZkRGlmbnA1ZVluUStJZG9LYVd0Tm8ybmFTUURkM1c1M2JIcDYrZ1hycW92QWtUb2NXUEh4OGJFaElTRUhBWGlJU0UxTlRkMWpkQ1loMnJMMlBRSlRRUWFuYWllRFZFSUlmN0ZZTFAwVlJma0JRSkhOWnVzS1FEYzZreEJDaVBwcG1yWVd3RVFBQzIwMjI2Tkc1eEVpa0NxZC9YM2NicmYzTmpxUEVHMlpZblFBbzExeHhSVTlBV3dqb3U2VEprM0N3dzgvTElOVGxSQVJwazJiaHQvLy92Y2dvcTRBdGxvc2x2NUc1eEpDdEQ2S29vd0NBR2IrRkRJNEpZUVFyVVpaV2RuREtMKzA3OEc0dUxoSW8vTUlFVWlGaFlVdm9QeXl5VjRXaTJXcDBYbUVhTXZhOVFCVi8vNzlPM1RvME9FREFEM0hqUnVIUC8vNXowWkhDa3JlUWFvNzc3d1RBQzVXRkdWRFFrSkNSNk56Q1NGYW5Za0FRRVFmR2gxRUNDRkV3MlZrWkJ3RmtBMGcxR3cyLzlMb1BFSUUwdUhEaDB1SmFBZ1JrYUlvTTZ4V2E1VFJtWVJvcTlyMUFGWFhybDJYRTFGU1FrSUNubmppQ2FQakJMMzc3NzhmU1VsSkFCQnZOcHYvYVhRZUlVVHJjZm5sbDE4TUlKbVpuYm01dWV1TXppT0VFS0xSVmdDQXlXU2FaWEFPSVFJdU5UWDFJRE8vQkNCRTEvWC9HcDFIaUxhcTNRNVFXU3lXKzRqb2R6MTY5TUNTSlV0Z05wdU5qaFQwVENZVG5uMzJXZlR1M1JzQXhxdXErclRSbVlRUXJVTjRlUGdJbE05N3VPUEVpUlBuak00amhCQ2ljWXFLaXA0RFVBcmd1b29wTW9Sb1YwNmRPdlVZQUJlQUFhcXEzbTkwSGlIYW9uWTVRS1ZwV29LaUtDK0doWVZoMGFKRjZOYXRtOUdSV28zT25UdmpoUmRlUUVSRUJJam9hWXZGY3BYUm1ZUVFyY0t0RmY5dk5EU0ZFRUtJSnNuS3lpcGo1djBBMEtGRGgrdU56aU5Fb0dWblo1LzNlRHhYVTdubkFaaU16aVJFVzlQdUJxajY5Ky9mQWNCS0FPWjc3cmtIZ3dZTk1qcFNxeE1iRzRzLy9lbFBBR0JTRk9YdFhyMTZSUmlkU1FnUnZIcjM3aDFPUkdNQmVGd3UxMXFqOHdnaGhHZ2FJcHBiY2ZNdmtBL25vaDFLUzB2N0JzQW5BQ0pVVmYzSzZEeEN0RFh0Ym9DcWE5ZXVEd0pJR0Rod0lLWk9uV3AwbkZacjNMaHhzRmdzQURBZ09qcDZibjNiQ3lIYXI2aW9xR1FBb2N5Y3VuZnYzanlqOHdnaGhHZ2FtODIyanBsUEV0SFBMQlpMdk5GNWhEQUF1MXl1bElyYlY2cXFLbWNUQ3VGSDdXcUF5bUt4OUFjdzIydzI0K21ubjRhaXRLdGYzNjhVUmNHVFR6NkprSkFRRU5FTVRkT3VNRHFURUNJNEtZb3lEZ0NJYUl2UldZUVFRalRiNXdCQVJIY2FIVVFJSSt6WnM2ZUFtVzhqSWdXQW5Ca3VoQisxcXhFYUlucU9pTUltVHB5SUs2NlE4WlRtK3RuUGZvWS8vT0VQQUJBSzRFV0Q0d2doZ3BPSm1TY3lNN3ZkN2pWR2h4RkNDTkU4SG8vbkdXYldpZWplaElTRWprYm5FY0lJZHJ2OVF3QUhpYWlycG1reVNDV0VuN1NiQWFyNCtIZ3JFYVYwN2RvVjA2ZFBOenBPbS9HYjMvd0dQWHIwQUlDUmlZbUp5VWJuRVVJRWw4VEV4Q1FpNmtKRUI5TFQwdzhZblVjSUlVVHpwS2VuSHlDaVF3RENUU1pUa3RGNWhEQ0l4K2wwSnFOOGhlTHhDUWtKUHpNNmtCQnRRYnNab0RLYnpYTUE0SzY3N2tKNGVMalJjZHFNc0xBd3pKZ3hBd0NnS01vOGcrTUlJWUtNb2lnM0FvQ3U2eDhiblVVSUlZVGZ2QXNBUkRUVDZDQkNHR1h2M3IzSEFEd0p3R3cybTdjYkhFZUlOcUZkREZDcHFwcElSRGRjZlBIRlNFbEpxWDhIMFNpalJvMUNURXdNaU9pcXhNVEVxNDNPSTRRSUdnUWdCUUFyaWlLbnZ3c2hSQnRSVWxMeVBJQnpBRzZNaTR1TE1UcVBFRVlwS3l0YnhNeG5tYm1QcXFxTGpjNGpSR3ZYTGdhb0FQdy9BSmd3WVFKQ1FrS016dExtbU0xbS9QYTN2d1VBS0lyeXVNRnhoQkJCUWxYVkJDTHF6OHc1TnB2dGYwYm5FVUlJNFI4SERod29CckFMQUlXR2hvNDBPbzhRUnNuSXlIRHF1ajZFeXMyVWVkbUVhSjQyUDBDVmtKRFFnNGdtZCtqUUFaTW5Uelk2VHBzMWV2Um9kT3pZRVVRME1qRXg4UktqOHdnaGdzS3ZBWUNJdGhvZFJBZ2hoSDh4ODk4QWdJZ2VRL2taczBLMFMybHBhUmtBVmdFd20weW1QVWJuRWFJMWEvTURWSXFpVEFJUU1tellNRVJHUmhvZHA4MktpSWpBdUhIakFNQ3NLTXI5UnVjUlFoaVBpRzZydVBtaG9VR0VFRUw0bmQxdS80Q1pUd0s0SWlFaFFUVTZqeEJHS2lzcm13YUFBZlMzV0N4M0daMUhpTmFxelE5UUVkSHZnZkxMKzBUTEdqTm1ESUFxSDBxRkVPMlVxcXI5QUZpWithek5adHRrZEI0aGhCQXRZaHNBbU0zbVNVWUhFY0pJR1JrWlo1bFpyYmpVN3pXajh3alJXclhwQWFyRXhNUTRJb3FMaVltQnhXSXhPazZiZDlsbGw2RmZ2MzRBRUp1UWtERFk2RHhDQ09NdzgwZ0FJS0pQVWY2Tm9oQkNpTFpuQVRNemdELzA3dDFibHNrVzdacmRiazhEOEJVUmhXbWFaak02anhDdFVac2VvQ0tpc1FCd3pUWFhnRWd1alc5cFJJUWJiN3dSQUdBMm0rOHdPSTRRd2tCRU5CRUFtRmt1N3hOQ2lEYkticmVuRVZFbWdNN2R1blc3MXVnOFFoaXRyS3hzTkFBd3M4VmlnNmpUd2dBQUlBQkpSRUZVc1Z4bGRCNGhXcHUyUGtCMUN3QmNmLzMxUmtkcE40WU9IUW9BWU9iaEJrY1JRaGdrUGo2K0t4RmR4OHl1dkx5ODk0M09JNFFRb3VWNHY0Z3dtVXkvTnpxTEVFYkx5TWc0Ni9GNGJpVWlVaFRsWTZQekNOSGF0TmtCcWtHREJrVVQwUzhqSXlQbDhyNEFHamh3SUM2NjZDSVEwUldEQmczcVkzUWVJVVRnaFlTRWpFVDVpazQ3VHB3NGNjN29QRUlJSVZyTytmUG5Gd01vQlhEem9FR0RvbzNPSTRUUjB0TFNQZ1NRdzh5UnFxcStaM1FlSVZxVE5qdEFaVGFia3dBZ01URVJKcFBKNkRqdGhxSW8rTld2ZmdVQUZCb2FPdHJvUEVJSVE0d0hBR2FXeWRHRkVLS04yNzkvLzJsbS9vcUlsTkRRMEJ1TXppTkVFT0N6Wjg4bVVQa2NNK05sNEZhSWhtdXpBMVJFTkFRQTR1UGovWEs4UFh2MndHcTE0dTY3NzY1MW04bVRKOE5xdGNMcGRQcWx6SWJJeTh2RHpUZmZERjNYNjl6T20vL2N1WlkvbVVIVE5BQUFNMS9kNG9VSklZTEtnQUVEd2dEY3pNeDZXVm5aV3FQekNDR0VDSWkzQUlDWkh6QTZpQkRCSURNejgwY0FmeUVpSlNRa1pJL1JlWVJvTGRyc0FCV0FaQUQ0eFM5KzRkZURmdi85OTlpM2I5OEY5NmVtcHVMWXNXTU5QczdSbzBkeHl5MjNOSHN3S3pvNkdoOTk5QkVVSlhpZXlzc3Z2OXg3MDJwa0RpRkU0SFhxMUdrNGdGQUFxZnYyN2NzeE9vOFFRb2lXWjdmYjN3WHdJeEZaRWhJU05LUHpDQkVNYkRiYlhBQk9BRkdxcWo1bGRCNGhXb1BnR2RYd3J4QWlzcGhNSnNURnhmbjF3RmFyRld2V3JMbmcvbmZlZVFlcXFqYjRPR2ZPbk1IUm8wZjlHUzFveE1iR3dtUXlnWWd1aTR1TEN6VTZqeEFpb01aVy9QOXZRMU1JSVlRSUpJK3U2eDhEZ05sc1RqRTZqQkJCd3VOeXVhNmdjazhCTUJzZFNJaGcxeVlIcU9MajR5OEZFTnFyVnkrRWh2cDNmT1MyMjI3REo1OThnb0tDQXQ5OUowNmN3TmRmZjQyeFk4ZFcyWGIzN3QyWVBIa3lCZzhlakRGanhtRG56cDIreDZaT25Rb0FTRXBLZ3RYNjA0bEdUcWNUQ3hjdVJISnlNcTYrK21vODhjUVRPSHYyTElDZkx0UGJzR0VEaGc4ZmpzV0xGMTl3NlY1ZFpWYTJaczBhakJ3NUVrbEpTVmk4ZUxGZi9qWmVJU0VoaUkyTkJZQ1FzTEF3LzF4aktZUm9EUlFBdHpNekU5R0ZJL2xDQ0NIYUxHWmVCb0FCL0ZhK29CU2kzSjQ5ZXc0QldBY2dSRlhWQ3kvREVVSlUwU1lIcU14bTgwQUE2TnUzcjkrUHJXa2ErdmZ2anc4Ly9OQjMzOXExYTNIdHRkY2lPcnJxL0hjbEpTVjQ4c2tuOGVXWFgyTFlzR0Y0N3JubmZJK3RXTEVDQUxCejUwNmtwcWI2N3A4M2J4NzI3OStQTld2V1lOT21UU2dvS01DU0pVdXFISGZYcmwzWXVIRWpwazJiZGtHK3VzcjB5czdPeHFKRml6QnYzanhzMjdZTm8wZjdmeTd6bi8vODV3QUFacFlsRklWb0p5d1dTeElSZFNXaVRKdk5KbS9DaEJDaUhVbExTOXNOSUJQQXhTRWhJZGNiblVlSVlKR2ZuLytiaXB1WFdpeVcyd3dOSTBTUWE1TURWRVRVQndCNjl1elpJc2VmTkdrUzNuLy9mWGc4SHB3L2Z4N3IxNi9IcEVtVEx0Z3VPVGtac2JHeE9IandJQ0lqSTNIOCtIRzQzZTVhajF0UVVJQXRXN2Jnc2NjZVEzUjBOTHAwNllJNzdyZ0QyN1p0cTdMZGxDbFQwTEZqUjBSR1JqYXB6SkNRRUJBUmNuTnpFUkVSNGZmTElQSC8yYnZ6OENpcXJBM2c3Nm51ZEVnSWtUVkJCRUZFRnB1a3U2clZVVUVVRk5FQjJZeEtSa1RIbFdIOFhNYjF3dzF4R3hTWFVWd0dVUmwwRUZSRUVCaFJRY1NGQVV4Vkp5RUNNU2hySU93RXNuZlgrZjVJd2ljb2tFQjNibmZuL0o3SEoyV3ErdGJiQ1JlNlR0MjZGMERIamgxck44OEllZU5DaUloRVJBTUJnSmtYcXM0aWhCQ2k0VEh6eHdDZ2Fkb05pcU1JRVRIV3IxOWZ6c3dYRWhGcG12YSs2anhDUkxLWUxGQXg4MmtBMEs1ZHU3QzBmOWxsbDZHcXFncGZmZlVWNXMyYmh3NGRPc0RqOGZ6bXVGZGVlUVZYWEhFRnBreVpnZzBiTmdEQVVWZmIyN1p0RzVnWm1abVo4UGw4OFBsOHVPT09PMUJTVW9LcXFxcUR4N1Z2My82SWJkVGxuS21wcVhqaWlTZncybXV2NGVxcnI0WmxXZlY2LzNYUnRtM2IyczBPSVc5Y0NCR3BSZ0JnWnBiVis0UVFvbkdhQktBS3dORHUzYnUzVWgxR2lFaGhXZFkzekx3YWdNTXdqSldxOHdnUnFXSjFvclpPQUhES0thZUVwWEdYeTRYaHc0ZGo5dXpaMkxWckYwYU5HdldiWXpadjNveXBVNmZpd3c4L1JPZk9uYkZzMlRJc1hIajBRUVV0VzdZRUFNeWZQLy9YQlo3ZklLTGYvWDU5em5uNTVaZmpra3N1d2NzdnY0ejc3NzhmWDN6eHhWR3oxVmViTm0xcXM0Wm5HSnNRSXFLa3BhV2xFZEZwQUxiNi9mN3ZWZWNSUWdqUjhDekxLalFNNHlzQWx6WnAwbVFZZ0NtcU13a1JJYml5c3ZLYytQajQvUURPU2t0TFM4dk56YzFWSFVxSVNCT1RJNmlJS0FVQVdyVUszNDJicTY2NkNxWnBZdmZ1M2VqZnYvOXY5dGMrVnJkMTYxWVVGeGZqL2ZjUEhjMlpuSndNQVBENy9TZ3VMZ1pRUGJMSk1BeE1uRGdSUlVWRkNBYUR5TS9QeDRvVksrcVU2VmpuckxWMTYxYjQvWDRRRVRwMDZJREt5a293YzkzZWVCM1Z2ajltYmhIU2hvVVFFY25wZE5iK1JmaWwwaUJDQ0NGVW13WUFSSFNMNmlCQ1JKSzh2THdEekh3VkFNVEZ4Wm1xOHdnUmlXS3lRQVVnQlFCT091bWtzSjJnZGV2V3VQamlpNUdSa1lHNHVMamY3Ty9VcVJOR2pCaUIrKzY3RDZOR2pjTDU1NTkveVA2T0hUdGkrUERodVBQT08zSGxsVmNlL1A2RUNST2dhUm95TWpMUXExY3ZqQnMzcnM3Rm8yT2RzMVl3R01UNDhlUFJxMWN2ekpneEEwOCsrZVFSUjJVZHI5cjVzWWhJQ2xSQ05BNlpBR0RiOWl6VlFZUVFRcWhUVVZIeElUUHZJYUp6ZEYzLzdSd1lRalJpbG1WOUJHQXZBS2RoR0RJbGdoQ0hDVzFWSWtMb3VyNmRpTnA4L3ZubllSMUZKWTVzMzc1OTZOZXZINWg1ajJWWkxWWG5FVUtFVDgrZVBUdTRYSzZOekZ4cVdWWXpBRWVlYkU4SUlVVE0wM1Y5S2hGZHo4d3ZXSloxaitvOFFrU1NMbDI2eENjbko1Y0RRSEZ4OFVrRkJRWEZxak1KRVNsaWNnUVZFVFVCZ1BqNGVOVlJHcTNhVVdWRTVGSWNSUWdSWm5GeGNaZldiSDRKS1U0SklVU2paOXYyRkFBZ29qOGhkdWU4RmVLNEZCUVVWRER6QkFCSVRrN2VwanFQRUpFa0pndFV6QndQVkU5bUx0U29MVkF4cy93U2hJaHhSSFIxemRmWnFyTUlJWVJRTHpzNysxc0FCUURhZXIzZUFhcnpDQkZwTE10NkVOVTM5UklNdzdoUGRSNGhJa1ZNRnFpSUtBNEFuRTY1WWFPS3crRUFBQkNSczMzNzlnbUs0d2dod3NUbjg1MEVvRCtBWUNBUStGQjFIaUdFRUpIQnR1MlpBS0JwMm0rWHV4WkNvS3lzckQwQTFJNm1Fa0xFYUlHS21hdUEvMS9WVGpTOFlEQllPN2s3dFc3ZCtsWFZlWVFRNFJFTUJpOUY5WHlHUzNOeWNrcFU1eEZDQ0JFWmlPaE5BRUVBZzJ0dVpnZ2hmbVgxNnRWYm1ma0xJaUpkMXplcnppTkVKSWpKQWhVUlZRQkFWVldWNmlpTlZpQVFBQkdCbVVGRTEzdTkzb0dxTXdraFFrL1R0T0VBd016elZHY1JRZ2dST1N6TDJzRE1pd0UwWWVZUnF2TUlFWWtzeTdvTUFJam9GRjNYTDFhZFJ3alZZckpBQmFBQ0FDb3FLc0oyZ3FLaUlqenl5Q080NUpKTGNQYlpaK1BDQ3kvRUcyKzhFYmJ6L1ZwdWJpNThQaDlLUzB0UlZGU0VvVU9Id3JZamExN2kydUlnRVpVUmtVWkViNmFscGJWUUhFc0lFVUkrbnkrT21ZY3pNMnVhOXI3cVBFSUlJU0lMRWYwTEFKaFpIdk1UNHZmWndXRHdBZ0Fnb29XcXd3aWhXa3dXcUpoNU53RHMyN2N2TE8wSEFnSGNjc3N0YU5teUpXYk9uSWxseTVaaDZ0U3BTRXRMQzh2NWppWTFOUldmZlBJSk5DMnlmcFVIRGh5bzNkd0I0Q3NpT3RucGRFNVZsMGdJRVdyTTNLOW1wVTR6S3l0cnErbzhRZ2doSXN1MmJkdG1BOWhQUk9jWmh0RkRkUjRoSWxITm9nSWJBVGdNdy9oYWRSNGhWSXFzcWtibzdBRENWNkJhdDI0ZHRtelpndXV2dng2dFdyV0MwK25FYWFlZGhsNjllb1hsZk5Hb3RrREZ6SHNxS2lwdVFQV0hreXQwWFIrdE5KZ1FJcFFHMTN6OWo5SVVRZ2doSWxKaFlXRXBNMytJNnJrS2IxV2RSNGhJWlpybTZUV2JmYVNZS3hxem1DeFFFZEYyQU5pMWExZFkyai81NUpQUnBFa1R2UHp5eXlndExmM04vbDgvZ25mNDl5b3JLdzl1Zi9mZGQ4akl5TUI1NTUySE8rNjRBM3YzN2ozazJDUHRQOXE1S2lzcjhleXp6Nkp2Mzc3bzNiczN4bzRkZTdCWVZIdnMzTGx6MGE5ZlAweWNPREVjUHg0QVFIRnhjZTNtbnJ5OHZJM01mQ3NBSXFJSlBwL3YxTENkV0FqUlVJaVpSekF6MjdZOVEzVVlJWVFRRVdzYUFEQnpCbUwwMmtPSUVBZ3c4eDAxMjlrQVpEbDYwU2pGNUQ4U3RtMnZCNERDd3NLd3RKK2NuSXdKRXlaZzZkS2xHRHg0TU41KysrM2ZMVlFkeTl5NWN6RjU4bVRNbVRNSE8zZnV4SFBQUFZldi9iL255U2VmeEpvMWF6Qmp4Z3pNbXpjUGUvYnN3ZlBQUDMvSU1jdVhMOGVubjM2SzBhUERONWhweDQ0ZHRadGJBY0N5ckJuTS9CR0FaTnUyWjRYdHhFS0lCcUhyK3JsRTFKS0lDckt6cy9OVTV4RkNDQkdaTE10YXlzenJpYWk5WVJpWHFzNGpSS1N5TE9zVlZNK2xIR2NZeG1UVmVZUlFJU1lMVkVUMEN3QnMyYklsYk9mbzNiczM1c3laZzR5TURFeWJOZzBaR1JuSXo4K3ZWeHQvK2N0ZjBMSmxTNlNrcE9DR0cyN0EwcVZMNjdYL2NIdjI3TUdDQlF2dzRJTVBJalUxRmMyYk44ZklrU094YU5HaVE0NGJOV29VbWpadGlxU2twSHJsclkraW9pSUFBQkg5K3Bjd0JzQTJJanJMTUl6SHduWnlJVVJEK0NNQU1MTk02Q21FRU9Kb0dEV2pxQURjcURLSUVKR3V1TGo0SkFCQkFIOTJ1OTB0VmVjUm9xSEZaSUdLbVRjQndMWnQyOEo2bm1iTm1tSDA2TkdZTzNjdU9uWHFoTEZqeDlicjlTa3BLUWUzMjdScGc5TFMwa05XNHp2Vy9zTnQyN1lOekl6TXpFejRmRDc0ZkQ3Y2NjY2RLQ2twT2JpcUhnQzBiOSsrWGptUHg0WU5HMm8zZjZyZHNDeHJCeEZkaGVvUEtnK21wNmYzREhzUUlVUllFTkdmQUxCdDJ6TlZaeEZDQ0JIWmlPaGRacmFaK1hLMzJ4MitPNlJDUkxtQ2dvSUtabjRWQU9MajQ3Y2dScS9YaFRpU21Qd0RUMFQ1d0NGRmtyQktUazdHbi8vOFo2eGZ2eDYyYmNQbGNnRUF5c3ZMRHg3enExWHRmdmQ3R3pac1FFcEt5aUdyOFIxci8rRmF0cXd1c3MrZlB4OVpXVm1IL0JjWEYzZndPQ0k2am5kWlAydlhyZ1VBQklOQi82Ky9uNVdWOVMwenZ3Q2dpZFBwL0FqeWZMVVFVYWRtOHM3T0FIYldyRHdqaEJCQ0hKRnBtZ1ZFdElTSWt1TGo0NjlWblVlSVNHWloxcDNNWEFLZ2ljZmpHYU02anhBTktTWUxWSldWbFFVQXFyWnMyWExJeUtGUStlbW5uL0RtbTI5aTQ4YU5DQWFEMkxWckYyYlBubzF6emprSG1xYWhVNmRPU0V4TXhMeDU4d0FBRlJVVmVQZmRkMy9UenFSSmsxQlNVb0lOR3piZzdiZmZ4aFZYWEZHdi9ZZExUVTJGWVJpWU9IRWlpb3FLRUF3R2taK2ZqeFVyVm9UdXpkZEJJQkRBdW5YckFDQ3diOSsrbk1QM2E1cjJLRFAvQktDYllSai9hTkJ3UW9oUUdGRHo5WE9sS1lRUVFrUU5acDVTc3psU2FSQWhva0JWVlZVUFptYUh3L0dLeitkTFZKMUhpSVlTa3dXcXZMeThTZ0M1d1dBUXExZXZEbm43eWNuSnlNckt3dlhYWDQ5enp6MFgxMTU3TFpvMmJZcG5ubmtHQUJBZkg0K25ubm9LSDMzMEVRWVBIb3d4WThiZy9QUFAvMDA3NmVucEdEcDBLSzY3N2pxY2Q5NTV1T1dXVytxMS8vZE1tREFCbXFZaEl5TUR2WHIxd3JoeDQ4RE1vWG5qZGJSKy9Yb0VBZ0VBV0xkKy9mcnl3L2RuWldXVlZsVlZaYUQ2K2VwYmRWM3YwNkFCaFJBbmhKa3pBU0FZRE1xQ0IwSUlJZXBrLy83OTh3R1VNdlA1UHAvdmROVjVoSWhrcTFhdDJnVGdhd0JnNWg4Vnh4RkNuQ2hkMXljYWhzRnZ2ZlVXUjVxY25CdzJESU5MU2txT2EzK2ttenQzTGh1R3dicXUvL3RvdnlPdjEzdWZZUmhzR01aR3VUTWdSSFJJVDA5dlg5TnZTeEdqTnptRUVFS0VoNjdyYjlWOFJueFpkUllob29GaEdHVTFuN3N1VUoxRmlJWVF5eGNYeXdBZ056ZFhkWTVHeCsrdm5uYUttYjg3Mm5FT2grTWxadjRCUUFkbWZxY2hzZ2toVG96VDZleGZzL2tsZ0NPdjJpQ0VFRUljaHBscjU3d1lyRFNJRUZGQzA3VEJxRjVnYW1tWExsM2lWZWNSSXR4aXZrRGw5L3VQdXZLZENDM2J0ckYwNlZJQTRHQXcrTm5SanMzS3lxb0tCQUxYTUhNRk0yZDR2ZDQvTlV4S0ljVHhZdWFyYTc3T1VaMUZDQ0ZFZFBINy9VdVplUXNSZGRSMS9XTFZlWVNJZEQvODhNTVhBRFlDUUxObXpUNVJIRWVJc0l2WkFwVmxXWVhNN0M4dUxvNjRVVlJwYVduSXlzcENZdUx2UDlWMnJQMlJiTjI2ZGRpOWV6ZVkrYWZjM055ZmozVjhibTd1ejh3OG1vZzBJcHFrNjNxYmhzZ3BoS2kvTGwyNkpCUFJBR2EyZzhIZ0ROVjVoQkJDUkIyYm1kOEVBQ0tTMWNtRXFBUFRORHNCQ0JEUlpUMTc5dXlnT284UTRSU3pCYW9hc3dIZ3l5Ky9WSjJqMFZpMmJCa0FnSWkrcXV0ci9INy9OQUNmRVZFTEFISm5RSWdJMWF4WnMvNEFDTUEzT1RrNUphcnpDQ0dFaUQ3QllIQW1xaDladXJoVHAwNU5WT2NSSWhvdzg4TUE0SEs1MWdOd3FFMGpSUGpFZElHS21lY0N3TktsU3h0OEpidkdpSmt4Yjk2ODJ2ODk2Z1RwaDdITHlzcHVCTENYaU03VGRmMXZvVThuaEFpQjRRQkFSUE5WQnhGQ2lIQmlaZ2N6WDhmTVM1aTV1Q0VYbTRreUZjeThtcG1mWU9aV2Rmblo1dWJtcmdId0xZQ1RXclpzT1NxOHYwa2hZb05sV1JNQUZBUFFkRjEvUW5VZUljSWxwZ3RVL3VyWnVuL2F2SGt6ZnZ4UlZ1Y010MTkrK1FYcjFxMERnRTJtYVg1VG45ZXVYcjE2S3pObm9IcDB4dmowOVBUVHdwRlJDSEhjbkFBeUFDQVlERTVYbkVVSUljS0dtUjBBM2dNd0RjQ0ZBSnFwVFJUUlhBQzZBM2dZZ01uTTdldjR1a2tBd014U29CS2lqdmJ1M1hzcU05dEU5TDl1dDd1dDZqeENoRU5NRjZocXZBa0FIM3p3Z2VvY01XLysvSU9ES2o0Nm50ZGJsclVJd0p0RTFOVGhjSHdhc21CQ2lCUG04WGo2RVpFTGdKV2RuYjFGZFI0aGhBaWo0UUJHcUE0UmhVNEY4R3BkRHJSdCszTm1yaUNpUDZTbnA5ZTFxQ1ZFby9ienp6L3ZBL0F1TTdQTDVWb0RlZFJQeEtDWUwxQXg4NzhCQkw3NjZpdVVscGFxamhPenlzdkw4ZkhISHdOQXNLcXFhdEx4dGxOU1VuSVBnRUlpY2h1RzhXeklBZ29oVG9qRDRiZ0NBSmo1cUt0ekNpRkVEUGlMNmdCUmJEQXpweHpySUwvZnY1ZUkzZ2ZnZERnY0R6UkFMaUZpZ21WWk54RFJBU0k2eVRDTW0xWG5FU0xVWXI1QVpWbFdJWUJaSlNVbCtQREREMVhIaVZsZmZQRUZpb3VMd2N4ZjFXWDF2aU5adTNidC9rQWdjQVVBWnVZN3pqcnJMRDJFTVlVUXg0bVovd1FBbXFhOXJ6cUxFRUtFMlZtcUEwUzVMblU1aUptbjFtd09DbDhVSVdKUE1CZzhqNWx0QUcvSUN1Z2kxc1I4Z1FvQWJOdCtIcWgrekM4UUNLaU9FM09Dd1NEZWZ2dnQyditkY0tMdDVlVGttTXo4SkJIRjI3WTlHOVZ6M3dnaEZFbFBUeitYaUZvQ1dKZVZsWldyT284UVFvU1p6RGwxWWhMcmNwQ21hZDh6ODNZaTZ1VHhlSHFITzVRUXNTSTdPenV2WnNWMEJ2QVZxdWZ3RlNJbU5Jb0NsZC92WHduZ3EyM2J0dFUraGlaQ2FQSGl4ZGk0Y1NPWU9jdXlyQzlEMGVhZVBYdWVCckFHUUVkZDE2ZUVvazBoeFBGeE9CeVgxMnd1VkJwRUNDRkV6TWpLeXFwQ3pXVHBtcWJkcXppT0VGSEZOTTFMQU93bklyZkg0N2xJZFI0aFFxVlJGS2dBd0xidFJ3RGduWGZlUVVWRmhlbzRNYU95c2hLdnZQSUtBSUNaSHd0VnUrdlhyeThIY0FXQUlCR045SHE5QTBQVnRoQ2lmb2pvR2dBSUJvUEh0UUNDRUVJMFpybTV1ZkQ1ZlBENWZEanJyTFBRdDI5ZmpCa3pCb3NYTHo3a3VLS2lJZ3dkT2hTMmJTdEtxc1NzbXE5OUlDUG1oYWl2UHpNek94eU94VzYzTzBsMUdDRkNvZEVVcVB4Ky8zZk1QR2Y3OXUyWU1rVUc1SVRLckZtenNHWExGZ0JZNnZmNzV4L3IrUG93VGJQQXR1MDdBRGlJYUpyOHhTdEV3MHRMUyt2T3pGMEI3TXpPemw2aU9vOFFRa1NyYjc3NUJpdFhyc1RISDMrTW9VT0g0cFZYWHNHNGNlTU9GcVJTVTFQeHlTZWZRTlBDOC9GODQ4YU5HRFpzR0Nvcks4UFMvdkd3TE90SFpsNUpSQzEwWGI5ZWRSNGhvb2xwbWgraitva1R1Rnl1ZHhUSEVTSWtHazJCQ2dDQ3dlQURBQ3JmZmZkZC9QenpjYy9qTFdwczJiSUZMNy84TWdCVUJRS0J1OE54RHIvZlA1bVp2eWVpbGk2WDY5TnduRU1JY1dST3AvTlNJaUptL2dMVmN4MElJWVE0VGtTRUZpMWE0TkpMTDhXLy92VXZaR1ZsNFlNUFBtaVFjKy9idHc4Yk4yNXNrSFBWMHdRQUlDSlprVXlJZXJJc0s1MlpLNGdvdytQeGRGV2RSNGdUMWFnS1ZEazVPV3VaK2U5VlZWVVlQMzU4WXh0Q0hWSzJiZU9aWjU1QlpXVWxtUG10bkp3Y00weW5DZ0M0Q2tBWmdBdDFYYjhwVE9jUlF2d09Jc3FzMlp4MTFBT0ZFRUxVUzNKeU1xNjk5bHJNbWxYOTEydnRvNENscGFVSHQrZk9uWXQrL2ZwaDRzU0pBS3FuVm5qMjJXZlJ0MjlmOU83ZEcyUEhqc1dCQXdjT3RtbmJOcVpPbllyQmd3ZmpEMy80QS83NHh6OWk5ZXJWQUlBYmJyZ0JBSERlZWVmQjUvTTE3SnM5aXJLeXNpVUFBc3hzeUlwa1F0UmJBTURUTlkvNjVicmRicGZxUUVLY2lFWlZvQUtBb3FLaUNRQUtjbk56TVhQbVROVnhvdGJDaFF1eGJOa3lBTmhVV2xwNmZ6alBaVmxXb1czYlZ4RVJBWGlwWjgrZXFlRThueENpbXE3cjdaajVEd0RLTE12NlJIVWVJWVNJTldlY2NRYldyMTkveEp1bXk1Y3Z4NmVmZm9yUm8wY0RBSjU4OGttc1diTUdNMmJNd0x4NTg3Qm56eDQ4Ly96ekI0OS84Y1VYOGZISEgrT0pKNTdBZDk5OWgwbVRKcUY1OCtZQWdLbFRwd0lBbGkxYmhxeXNyUEMrc1hwWXMyYk5MZ0F6aWNnRjRGSFZlWVNJTnBabGpRZXdGWUNyU1pNbUQ2ck9JOFNKYUhRRnFzTEN3dEpBSURBU1FQQzExMTdEdW5YclZFZUtPcHMzYjhiZi8vNTNBQWphdG4zVDJyVnI5NGY3bkg2L2Z3R0FENGdvS1M0dVRsWVNFNklCTUhQL21zTHdZZ0JCMVhtRUVDTFdCQUlCT0J5T0k4NDdOV3JVS0RSdDJoUkpTVW5ZczJjUEZpeFlnQWNmZkJDcHFhbG8zcnc1Um80Y2lVV0xGZ0VBOXUvZmo1a3paK0xSUngrRngrT0IwK2xFNTg2ZGNmTEpKemZrV3pvdXRtMi9EZ0JFZElYcUxFSkVvOHJLU2grQUlETS83dlA1SXIvVEMzRUVqYTVBQlFBNU9UbkxtZm5oMHRKUy9PMXZmME54Y2JIcVNGR2pwS1FFOTl4elQrMXc4aGY5ZnY4WERYUnFMaTR1dm9XWjl4QlJ1cTdyRHpmUWVZVm90SWpvYWdDd2JYdU82aXhDQ0JHTGNuTnowYjE3OXlQdWI5KysvY0h0YmR1MmdabVJtWmw1Y0ZYQU8rNjRBeVVsSmFpcXFzS1dMVnNRREFiUnJWdTNob2dlVWdjT0hQaUJtZmN3ODZscGFXbVI4L3loRUZFaUx5OXZHNEJaWEcwbEd1bDF2b2gramZZUHJtVlpFd0I4dUhuelpqend3QU1JQm1Wd3dMSFl0bzN4NDhlam9LQUFBRDQzVFRPc2ovWWRycUNnb0ppSS9naUFpT2dod3pDNk5PVDVoV2hNdW5YcjFveUlCakN6WFZaV05rTjFIaUdFaURVN2R1ekF6Smt6a1ptWmVjUmpxZ2V4Vm12WnNpVUFZUDc4K2NqS3lqcmt2N2k0T0xSbzBRSUFJblVpOUtNcUtDaW9BUEFTRVZGY1hOdzQxWG1FaUVhbWFWNERZQStBVTNSZEg2WTZqeERIbzlFV3FBQndJQkQ0TTRDY0ZTdFc0S1dYWGxLZEo2SXhNOTU2NnkxOCtlV1hBRkJRWEZ4OEZSU3M2R1dhNW4rWitXVUFUWmo1Y3dCMHJOY0lJZXF2YWRPbS9RRTRpT2k3aG5pTVZ3Z2hHZ05teHU3ZHU3Rmd3UUxjY01NTkdEaHdJQVlNR0ZDbjE2YW1wc0l3REV5Y09CRkZSVVVJQm9QSXo4L0hpaFVyRHU3djA2Y1BubnJxS2VUbjV5TVlER0x0MnJYWXNtVUxnT3BKMlFIQTcvZEg1Tk1EUlBRaEFERHorV2pjMXloQ0hEZG1Ic3pNVEVRZnVkM3V0cXJ6Q0ZGZmpmb3YvNXljbkJMYnRvY0EyRFY5K25UODg1Ly9CTE9zb240NFpzYjA2ZFB4eGh0dkFNQyt5c3JLd1FVRkJjbysyV2lhOXI4QU5oSFJhWVpoVEZLVlE0Z1lWM3ZuYlo3U0ZFSUlFU011dU9BQ25IMzIyY2pJeU1Cbm4zMkdoeDU2Q0hmZGRWZTkycGd3WVFJMFRVTkdSZ1o2OWVxRmNlUEdIZkxaOWFtbm5rSmFXaHJHakJtRDNyMTdZOXk0Y2Fpb3FBQUFkT3pZRWNPSEQ4ZWRkOTZKSzYrOE1xVHZMUlJNMDF3TklKZUlXbnE5M2h0VjV4RWlHdm45L3U4QWZBc0FMcGRyRGhyNTliNklQakw2QklDdTYyY0IrSUtJbXQ5ODg4MFlQWHIwSVVPcUd6Tm14ci8vL1crOCtPS0xBTEEvR0F3T3ljN08va3AxcnJTMHRPNXhjWEUvQWdnRWc4SGUyZG5aSzFSbkVpS0dPQTNEMkErZ1NXVmw1YW1yVnEzYXBEcVFFRUkwRkphN2xTZXFQeEY5ZVR3djlIcTlRelZObXcxZ2pXbWFQVUtjUzRoR1E5ZjEvVVNVRkF3R0IyUm5aMyt1T284UWRTVVZWUUNXWmYxQVJKY3c4NTRwVTZiZ2pUZmVrSkZVK0cxeHlyYnR3WkZRbkFLQTNOemNOY3c4RmtDY3crR1k0M2E3WGFvekNSRXJkRjIvQ05XUDBXWkxjVW9JSVVSREtTOHYvNlpta3VmT1BwL3ZKTlY1aEloV1JIUUhNN1BENGZpUDlDVVJUYVJBVmNNMHpTd2k2bDlicEhyaWlTZFFXVm1wT3BZeVZWVlZlT0dGRjJxTFU4VzJiUS8yKy8xTEZNYzZSR1ZsNVFzQWNnRzBkYmxjbjZqT0kwUU1HVnp6OVQ5S1V3Z2hoR2hVMXF4WnM0dUlQaUlpRnpNL3JqcVBFTkhLTk0xM2lNZ0NvREd6VElraW9vWVVxSDdGTk0wczI3WXZadWJOYytiTXdhMjMzb29kTzNhb2p0WGc5dTdkaXp2dnZCUFRwMDhITTI4SE1DalNpbE1Ba0plWFZ4a0lCUDRJSUFoZ2dHRVl3MVZuRWlJV0VOR0ltazFadlU4SUlVU0RDZ2FERXdHQW1UTlVaeEVpbWdVQ2dUNEF5Z0NNOUhxOVh0VjVoS2dMS1ZBZEpqczcyNnFxcWpxTG1iL1B6YzNGeUpFamtadWJxenBXZzhuUHo4ZDExMTJINWN1WGc1bjlWVlZWWjVtbStZM3FYRWVTazVPejJiYnRtNGhJWStaL2RlblNKVmwxSmlHaW1jZmpPUWRBR3dBL1c1YVZyVHFQRUVLSXhtWGZ2bjA1QVBZRE9Oa3dESm1IU29qamxKT1RVOExNRTVtWk5VMWIycVZMbDNqVm1ZUTRGaWxRL1k1VnExWVZhWnAyRVROUDJibHpKMjY4OFVhOCt1cXJLQzh2VngwdGJDb3JLL0hXVzI5aDVNaVJLQ3dzQkRPL3YzLy8vbk9qWWY0WnY5Ly9Iak4vUVVSSnpabzFXNlE2anhEUnpPRndYQTRBekN3VGFnb2hoR2h3Njlldkx3ZndaTTNOeDRtcTh3Z1J6U3pMZXBTSWZnYlFMRGs1K1I3VmVZUTRGaWxRSFVGV1ZsYVZaVm0zTVBQTndXQnc3OXR2djQzTXpFeGtaOGZlZ0lJMWE5WmcxS2hSZU8yMTF4QU1CdmN6ODUyV1pmMnBvS0NnUW5XMk9ncVdscFplQ2FBVWdNOHdqTnRWQnhJaWl0VSszdmVSMGhSQ0NCRURjbk56NGZQNTZqU3ZhZTJ4cGFXbEtDb3F3dENoUTJIYmRnT2tqRHlCUUdCNnplWjVTb01JRVFNY0RzZWxBQUlBbmtwTFMrdXNPbzhRUnlNRnFtT3dMT3V0OHZMeU01bDV3Y2FORzNIVFRUZmg2YWVmeHJadDIxUkhPMkU3ZCs3RTg4OC9qNUVqUitLbm4zNENnSzlzMjA2M0xPdGwxZG5xYSszYXRmdVorWTlFUkFDZTY5YXRXenZWbVlTSU5oNlBweXN6ZHdPd3k3S3NpRml4VXdnaEdxUFUxRlI4OHNrbjBMVEcrVkU5SnlkbkM0QUNJbXFoNjNxbTZqeENSTE9WSzFmK1RFUWZBbUNuMC9rWkFJZnFURUljU2VQOFY2K2VWcTlldmRXeXJJRUFybVBtSGJObXpjTFFvVVB4MGtzdllkZXVYYXJqMWR0V3FPcnlBQUFnQUVsRVFWUytmZnZ3Mm11djRZb3Jyc0QwNmROaDIvWWVadjZMYVpyOS9INy9ldFg1anBkbFdWOHo4N3NBbWpSdDJ2UnIxWG1FaURhYXBnMGdJbUxtTHdFMHp0djJRZ2doSWdIYnRuMHZBQkRSazZyRENCSHRzckt5L3NUTTI0bm9ESS9IYzZYcVBFSWNpUlNvNnNFMHpmZEtTa3BPWitZSlZWVlYrOTk5OTEwTUhqd1kvL2pIUDdCKy9YclY4WTVwOCtiTmVQMzExekZvMENDODlkWmJxS3lzTEFYd2owQWdjTHBsV1crb3poY0tPM2JzdUEzQUxnQ242N3IrdE9vOFFrU1pFUURBekxOVUJ4RkNpR2hVWEZ5TSsrNjdEK2VmZno0R0RScUU1Y3VYSDdLL3NySVN6ejc3TFByMjdZdmV2WHRqN05peE9IRGd3Ry9hK2ZYamZyZmZmanZHalJ0M3lQNHhZOGJndWVlZU8yYWJ0ZTNNblRzWC9mcjF3OFNKRTdGNzkyNmNlKzY1K082Nzd3NjJWMTVlamo1OSttRFpzbVVoL29rY3Y2cXFxbThBTURPM2I5KytmWUxxUEVKRU8yYStqcGx0aDhNeFU5ZjFOcXJ6Q1BGN3BFQlZUMnZYcnQxdldkYURCdzRjNk16TXI1ZVhsNWRQbXpZTlYxNTVKZjd5bDc5Z3laSWxxS3FxVWgzem9FQWdnRysvL1JaMzNua25oZ3daZ2lsVHBxQ2twS1FTd052TWZJWnBtbmZsNXVidVVaMHpWRFp2M2x4R1JIMEJFQkhkNi9QNXVxdk9KRVEwOFBsOEp3TTRGMENadytINFJIVWVJWVNJUm84OTloajI3ZHVIdVhQbll1clVxYjhwK0R6NTVKTllzMllOWnN5WWdYbno1bUhQbmoxNC92bm5qOXJtNE1HREQvbDh1V3ZYTHF4Y3VSTERodyt2YzV2TGx5L0hwNTkraXRHalI2Tmx5NWJvMjdjdkZpeFljSEQvb2tXTDBMeDVjNXg3N3JtaCtER0VSRjVlM200QUM0aklsWktTOHJqcVBFSkVPNy9mL3dXQTJzcjB2d0NRd2poQy9DNHBVQjJuL1B6OG5aWmxqYW1vcURpTm1aOWg1aTByVnF6QVBmZmNnLzc5KzJQOCtQSDQrdXV2Zi9ldVdMaVZsWlhoMjIrL3hkTlBQNDBCQXdiZ3pqdnZ4TGZmZmd0bTNzN016MWRXVnA1aG11Wk5sbVVWTm5pNEJwQ1ZsWlhMekJNQXhESHpWNUMvZklVNEp0dTIrOWVzbVBSVlZsWlc1RlRaaFJBaVN1emV2UnRMbHk3RlhYZmRoZGF0VzZOMTY5YTQrZWFiRCs3ZnMyY1BGaXhZZ0FjZmZCQ3BxYWxvM3J3NVJvNGNpVVdManI0QThVVVhYUVFBQjR0ZEN4Y3VSRnBhR2s0Ly9mUTZ0emxxMUNnMGJkb1VTVWxKQUlDTWpBd3NXYklFcGFXbEFJQlBQLzBVdzRjUFIvVlVucEVqRUFnOENnRE1mSVBpS0VMRUJNdXkrakh6QVNLNjNPdjFucTg2anhDSGM2b09FTzN5OHZLMkFSZ0w0QkZkMTY4Q01Ici8vdjI5NTh5WjQ1Z3padzZjVGlmKzhJYy80T3l6ejBiMzd0M1J0V3RYbkhUU1NTSE5zSC8vZnVUbjUyUE5talhJeXNyQ3NtWExmcjFhVEpDWmx6UHpaTC9mUHgxQW83andyS3lzZk5UbGNsMURSSjBNdzVocG11YlZxak1KRWNtWStTb2lBaEhOVloxRkNDR2lVVkZSRVFEZzFGTlBQZmk5Mm9JUUFHemJ0ZzNNak16TTM4NzVmYlRSOXk2WEN3TUdETURubjMrT1BuMzY0RC8vK1ErdXVlYWFlclhadm4zN1EvYjVmRDZjZlBMSldMeDRNWHcrSDdLenMvSE1NOC9VOFowMm5OMjdkNjlPU1VrcEI5REs2L1YyaXVhNVVvV0lFQUVpdW9lWjM5QTA3YXUwdExUVVdIcWFSa1EvS1ZDRlR0Q3lyQmtBWnZoOHZ0WUFybWJtS3dLQlFKL3Z2dnN1OGRmUCtYZnMyQkhkdTNkSCsvYnQwYTVkTzZTbXBxSk5telpJU0VoQWZIdzhtalJwZ3ZqNGVCQVJ5c3ZMVVZGUmdmTHljcFNYbDJQSGpoM1l2bjA3Q2dzTHNXblRKcXhkdXhhLy9QTEw0Vm5LbWZrN0lwcEhSRE5OMDl6YWdEK0hpSkNYbDFmcGRyc3ZqSStQWDgvTVYzcTkzb3Y4ZnY4UzFibUVpRVRkdW5WcnBtbmFaY3hzYTVvMlEzVWVJWVNJUnJYRnFPM2J0eC9jcmkxYUFVRExsaTBCQVBQbnowZmJ0bTNyMWZiZ3dZTXhldlJvNU9mblk5T21UZWpmdjMrOTJ2eTlrVkVaR1JtWVAzOCt0bTdkaW43OStxRkZpeGIxeXRRUU5tL2VYTmFtVFp1bmlXZzhnRmNCREZTZFNZaG9aNXJtWkYzWHh3RHd4TVhGUFEvZ0pnQ3NPSllRQUtSQUZSWlpXVms3QWJ3RzRMVjI3ZG9scHFhbVhnS2dEeEVaek96ZHNHRkRpdzBiTm9UeWxNWE03Q2NpRThBM0ZSVVZuK2ZsNVRYOHM0VVJKaTh2YjZPdTYzY1MwY3RFdE1EdGRqZlB5OHVyUFBZcmhXaGNFaElTTGdiZ0pLSnZzN0t5OXFuT0k0UVEwYWhEaHc3bzNMa3pYbm5sRlR6KytPUFl2MzgvcGsyYmRuQi9hbW9xRE1QQXhJa1RjZDk5OTZGMTY5Wll0MjRkOXU3ZGkzUE9PZWVvYmJ2ZGJyUnQyeGJQUGZjY0xyLzhjc1RIeDU5d213TUhEc1Nycjc2S1RaczJZZno0OFNmK0F3aWZOd0NNSjZMZXFvTUlFU3ZLeXNvdVRreE0zQXpnejRaaFREWk44NytxTXdrQnlCeFVZVmRZV0ZocVdkWmN5N0x1TlUyem4yVlpyUUNjR1F3R3J3SHdNRE8veGN4Zk1ITWVNMjlHZGJHcEF0V1A1dGsxMi91WmVRc3ovMWl6L1BzN3pQd1lNMmRXVlZXbG02YlozTEtzQzAzVHZOczB6WStsT1BYL0xNdDZuWmxYQWtpSWo0Ly9VblVlSVNJUkVRMERBR2FlcnpxTEVFSkVzNy8vL2UvWXVYTW4rdmZ2andjZWVPRGdST2ExSmt5WUFFM1RrSkdSZ1Y2OWVtSGN1SEZncnR2QWhjR0RCOE0welpDMTJheFpNL1R0MnhjSkNRa3dES1B1YjdLQldaYTFxK1l6Y2pPUHh6TklkUjRoWXNHYU5XdDJNZk9yWFAyWHhieE9uVG8xVVoxSkNFQW1qeGFOUUhwNmVsT24wN21YbVIzTVBMSm1MaTRoUkRXbnJ1djdpQ2lSbVR0WmxoWFM0WjFDQ0JGdHVLNFZveGd3WXNRSURCMDZGQ05HakFobHMvMkpLS1EzQlQwZXp6Q0h3L0V4Z0UybWFaNTZ6QmNJSWVyRU1Jd2ZBZlFBOEpCcG1rK3J6aU9FaktBU01TOG5KNmZFdHUwaFZPMGRuODhYMmxucWhZaGlobUgwSWFKRUFEbFNuQkpDaU1aaDM3NTkrT0NERDdCcjF5NE1IanhZZFp4aktpa3BxVjJXOEdTZnp4ZW5OSXdRTVNRWURGNkY2a1cwbmtwUFQrK21PbzhRVXFBU2pZTGY3LzhQTXk4Z0lwZHQyOHRVNXhFaWdseFI4L1V6cFNtRUVDSnlsS29PRUc2WFhYWVozbi8vZmJ6d3dndElURXdNZGZQbG9XNndvS0NnbUptL0J1QzBiZnZoVUxjdlJHT1ZuWjJkeDh6dkE0REQ0ZmdBTWtlMVVFd0tWS0t4NE1yS3ltSE1YQUtndTlmcnZWZDFJQ0VpQVRQL0NRQ0N3YUNzM2llRUVOVnlWUWNJdDJYTGxtSDI3TmxJUzBzTFIvUHJ3OUVvRWQxUjgvWHVjTFF2UkdObFdkYjFBTFlTVWJyWDY3MUdkUjdSdUVtQlNqUWFOU3Y0WFVSRXBHbmFNK25wNmUxVlp4SkNKVjNYenlLaUZHWmVuNTJkYmFuT0k0UVFFV0t5NmdCUmJDa1JiUTVIdzd0Mzc4NEhFR0RtcGoxNzlrd054em1FYUt5Q3dlQ3RBSUthcGsyVC9pVlVraUY4b2xHeExPc0h3ekRlQkhDTDArbGNEdUFVMVptRVVPaXltcSt5d3FVUVF2eS85d0NNQW5DaDZpQlJaZytBdjRTcjhmWHIxNWUzYU5GaUloRTk2SEs1M2dRUStaTm5uUUN2MTl1SmlFNW41ZzVFZEJxQU00aW9NNERXek55U2lCSUF4REV6RVZFbHFoK3QzTTNNdTRqb0YyYk9CL0FMTTI4S0JBSS9yMXExNm1jQWpXWUJBRkUvMmRuWjh3ekQrQXJBSlhGeGNmOEVNQXp5NStVUTBpY2JocXppSnhvanA2N3JoVVRVeHJidHlYNi8vemJWZ1lSUVFkZjFWVVRrdG0zN1VyL2YvNFhxUEVJSUVTbVlPUjdBUXdDdUFkQUY4dFRCMGV3QXNCakEveExSTCtFOFVaY3VYWktUazVQM0FTZzNUVE1obk9kcVNKMDZkV3JTc21YTHN3SDRtTGszZ0Q1RTFDYVU1MkRtM1FDK0FmQU5NMmR0Mzc1OVJXRmhZY3pQdHlicXJuMzc5Z2twS1NuYkFDUUhBb0dMYzNKeUZxdk9wSXIwU1hXa1FDVWFwZlQwOU5PY1R1ZlBBTURNWHN1eXNsVm5FcUloR1liUnBlWk96aDdMc2xJQUJGVm5Fa0tJU01UTURnQkpxbk5FcUFvaUN2bWs2RWRCaG1Gc1orWldBUHBhbHZWMUE1NDdwTHhlYjNNaXVwaUloakh6RUNJNjVNOVkyN1p0MGJGalI2U2twS0JkdTNibzBLRURUam5sRkNRbEpTRWhJUUdKaVlsSVNFZ0FFYUcwdEJSbFpXVW9MUzFGU1VrSkNnc0xzV25USmhRV0ZxS29xQWdiTjI1RVlXSGg0UkZLQWN3RDhERVJMY3JLeXRyWlVPOWRSQzdETU81aTVoZUlxTFNpb3FKdFhsN2VBZFdaR29yMHljZ2dCU3JSYUJtRzhSaUFjY3hjYVZsV0U4Z1FTOUdJZUwzZXYycWFOZ25BaDZacFhxMDZqeEJDQ0ZFWHVxNW5FTkdIekZ4b1dWYTBUZFhnMEhXOUx4R05RZlVxdWs0QWNEZ2NjTHZkY0x2ZDhIcTkwSFVkclZxMUN1bUo5KzdkQzh1eTRQZjdrWmVYaDl6Y1hBUUNnZHJkUVdaZXlNeXYrdjMraFpDYlZvMmFZUmdtQUoyWm43Y3NLOVlYbHBJK0dXR2tRQ1VhTTRkaEdLc0JuTUhNQ3l6TEdxZzZrQkFOeFRDTXBRQXVBRERDTk0yWnF2TUlJWVFRZFZIejZFMFpBSmltcVNFS2JqQjI3OTY5VlVKQ3dwK0k2QzRBblFFZ01URVJQcDhQRjE1NElmcjE2NGVUVGpxcFFUTWRPSEFBUzVZc3daSWxTN0J5NVVvY09GQTlVSWFaTndONHFhcXE2cjFWcTFZVk5XZ29FUkYwWFc5SFJBVUFFZ0QwTVUzekc5V1pRazM2Wk9TU0FwVm8xSHcrWHlJekh3QkF3V0J3UUhaMjl1ZXFNd2tSYm02M3U2M0w1ZHBDUkpYRnhjWE5Dd29LS2xSbkVrSUlJZXJLTUl5VkFNNnliZnQrdjkvL25PbzhSK0wxZXBzRHVGUFR0UHNCSkFMQW1XZWVpV0hEaG1IUW9FRnd1VnhxQTlhb3FxckN3b1VMOGZISEh5TTcrK0NzRitYTS9GSkpTY256K2ZuNWpmSlJvOGJNTUl6bkFOekR6RnViTkduU1pkbXlaV1dxTTRXQzlNbklKd1VxMGVqcHVwNUpSTk1CY0hGeGNZSmNySXRZWnhqR1NBRHZBdmpNTk0zTFZlY1JRZ2doNmlNOVBiMm4wK25NWmVZcXk3SWk0NHJ5VjJwdWdON0d6SThRVVF1WHk0WCsvZnNqTXpNVFBYcjBVQjN2cU5hdFc0ZnAwNmZqczg4K1EzbDVPUURzdDIzN21iS3lza2xyMTY3ZHJ6cWZhRGlHWWZ3RW9Bc3pQMkpaMXBPcTg1d0k2WlBSUXdwVVFnRFFkZjE3SWpvUGdHV2FwcUU2anhEaHBPdjZIQ0lhek14akxNdDZYWFVlSVlRUW9qNThQbDhjTTFjQUlOdTJXL2o5L3IycU05WHllcjBEaWVpZlJIU0swK25FZ0FFRE1HYk1HTFJ0MjFaMXRIclp0V3NYWG4vOWRjeWJOdzlWVlZVQXNLUG1jOE5IcXJPSmh1SHhlTTdSTk8wYkluSUJPTk0wemRXcU14MFA2WlBSUlFwVVFsVFRETU9vUVBYRWVEZWFwdm1PNmtCQ2hJUGI3VTZLajQvZnhjek95c3JLTm5sNWVidFZaeEpDQ0NIcXl6Q01TUUQreXN5ekxNdktVSjJuYTlldXJaczJiZm9DRVYxSFJPamJ0eTl1di8xMmRPellVWFcwRTdKMTYxWk1talFKQ3hjdUJETUR3TWRsWldXM3IxNjllcXZxYkNMOGRGMS9pNGh1Wk9ZZkxNczZEMERnbUMrS0VOSW5vNU1VcUlTb29ldjZoVVMwQkFDcXFxcGE1dWJtN2xFY1NZaVE4M3E5UXpSTis0U1p2N2NzcTVmcVBFSUlJY1R4Y0x2ZHJ2ajQrQW9BcUtpb2lNL0x5NnRVbGNYcjlRNGxvc2xFMUNZMU5SVVBQZlFRZXZXS3JYOWlzN0t5OE1RVFQyRFRwazFnNXIzTWZMdmY3LyszNmx3aTdEUmQxemNTMFNtMmJmL1o3L2RQVlIyb0xxUlBSaTlOZFFBaElvVmxXVjhEbUEwQWNYRnhmZ0FPdFltRUNEMU4wNFlDQUJITlY1MUZDQ0dFT0Y0MUJhbjlBQkFYRjNlMm9oaE9YZGYvcm1uYWJFM1QyZ3diTmd5elpzMkt1UXRoQVBENWZKZ3hZd1l5TXpQaGNEaWFhNXIybm1FWXIvcDh2ampWMlVSWTJjejhWd0JCVGRQZWRMdmRrZjVjblBUSktPK1RNb0pLaU1Qb3VuNkFpSm9DZU5vMHpZZFU1eEVpaEp5NnJ1OGhvcVJBSU5BNUp5Zm5GOVdCaEJCQ2lPUDFxMFUvZmpKTnMydERuanN0TGEyRjArbjhOeEZkM3J4NWN6ejU1Sk00Nzd6ekdqS0NNdG5aMmJqLy92dXhjK2RPQVBnMkVBaGNtWk9UczExMUxoRSt1cTdQSjZJL0F2allOTTBNQUt3NjArR2tUOFpHbjVRUlZFSWNwcXFxcXZZdTNGakRNQ0o3V1FjaDZzSGo4VnhBUkVrQVZrbHhTZ2doUkxRelRmTzltczB6MnJWcmw5aFE1L1Y0UEYzajR1SldFTkhscDU5K090NTk5OTFHY3lFTUFCNlBCKys5OXg3Y2JqY0E5SFk0SEZsZXI5ZXJPcGNJSDVmTGxRbGdINERoaG1FTVVKM25jTkluWTZkUFNvRktpTU9zV3JWcU5ZQkpYRDNyM0gramZaaWtFTFUwVFJ0VXMvbVowaUJDQ0NGRTZLd0dnSlNVbEJzYTRtU0dZZlRRTk8wYkFGMzY5ZXVIYWRPbW9WMjdkZzF4Nm9qU3BrMGJUSmt5QlFNSERnUVJ0U2VpeFlaaCtGVG5FdUd4ZlBueVl0dTJ4M0cxOTd0MTY5Wk1kYVphMGllcnhVcWZsQUtWRUwvRE5NMy9BYkFlUUxKdDIxTVV4eEVpSklnb3MyWnpodElnUWdnaFJJaFVWbGFPWUdZbW91Y1E1bXNid3pCNk1QUFhSSlF5WXNRSVBQdnNzMmpTcEVrNFR4blJYQzRYSG4vOGNkeDg4ODBnb2hiTS9FVTBYaENMdXZINy9TOEJXRWxFelJNVEV4OVRuUWVRUG5tNFdPaVRVcUFTNHNqK0FLQ0tpRVo1dmQ3WW0xbFBOQ29lajBjSGNES0FUYVpwbXFyekNDR0VFS0d3YXRXcUhDSXFJNkxFOVBUMDF1RTZ6Njh1aE51TUdERUM5OTU3TDRoa09sOGl3dWpSbzZQNmdsalVIUkZkQzZDY2lPNVIvWHVXUHZuN29yMVBTb0ZLaUNPd0xHdUhiZHYzMWR5Vis2cDkrL1lKcWpNSmNieUk2SElBWU9iUEVZRVRXd29oaEJBbllDWUFPSjNPdjRlajhSNDllcHdNWUJFUnRjbk16TVI5OTkwbkY4Sy9VbnRCZk1zdHQ0Q0lXZ0JZNlBWNk82bk9KVUxQTk0wQzI3YmZBQUJtbnU1MnUxMHFja2lmUExwbzdwTlNvQkxpS1B4Ky96OEFaQk5SWEpzMmJlWkNWcjRVVVVyVHRCRUFRRVFmcWM0aWhCQkNoRkpKU2NtZEFJSUFidkQ1ZkNHZExMMVRwMDVObWpScE1ndkF5VU9HRE1HOTk5NGJ5dVpqUnUwRjhYWFhYUWNBclRSTm01dWVudDVVZFM0UmVuNi8vMjVtemllaXJuRnhjWGMwOVBtbFQ5Wk50UFpKS1ZBSmNReE5talE1bjVrcmlPZ1NqOGN6VkhVZUllckw1L09kenN3OW1YbVBhWnBmcXM0amhCQkNoTkxhdFd2M0E5Z0xnSUxCb0I3S3RsdTBhREdKaU01TFQwL0gyTEZqUTlsMFRQcWYvL21mMnRYVDBweE81elRWZVVSNE1QT05BS28wVFh0VzEvVXpHL0xjMGlmcko5cjZwQlNvaERpR1pjdVdsUUc0bHBsdGg4TXh5K3YxTmxlZFNZajZDQWFEQTZoNjNQTWlBQUhWZVlRUVFvaFFZK1pIQUlDSVhnMVZtMTZ2OTY5RWRGTktTZ3FlZi81NU9KM09VRFVkc3h3T0I1NSsrbW0wYjk4ZUFJYnJ1djZvNmt3aTlQeCsvM2VvZnJTV2lPZ3RBQTNTT2FSUDFsKzA5VWtwVUFsUkI1Wmx6UUt3R0FCcG1yWVVRSnppU0VMVUdSRmRBd0RNUEZ0MUZpR0VFQ0ljTE10NkhkV0wyM2pTMHRKYW5HaDdobUdrYTVyMlVueDhQSjU3N2ptMGJOa3lCQ2tiaCtUa1pMejQ0b3RJVEV3RUVUM3E5WHJQVjUxSmhGNUZSY1ZOekZ3RTRGeXYxM3REdU04bmZmTDRSVk9mbEFLVkVIVmtXZFlBWmo0QUlNM244OTJwT284UWRkR3paODlVSXVvRm9Iem56cDFTb0JKQ0NCSExmZ0lBcDlNNTdFUWE2ZFNwVXhNQTd3Snczbnp6emVqWnMyY29zalVxblR0M3h0Lys5amNBY0dpYTlxOTI3ZHFGZEc0d29WNWVYbDRsZ0x1WjJTYWlTVDZmNytSd25VdjY1SW1MbGo0cEJTb2g2czVtNWdITWJEUHpjMTZ2OXd6VmdZUTRGcWZUZVFrQUI0Q2xtemR2TGxPZFJ3Z2hoQWdYWnI2NVp2WGxpYWordCsrNHRHalI0aTRBNlYyN2RzVU5OOXdRc255TnpaQWhRK0QxZWdHZ1MycHE2aE9xODRqUXN5enJmUUNmRWxHOGJkc3ZJMHdMU2ttZkRJMW82Sk5Tb0JLaUh2eCsvL2RFTkIwQU5FMWIwcVZMbDNqVm1ZUTRHazNUTW1vMjV5b05Jb1FRUW9TWlpWbkxVRDFaZW92MDlQVGpHczFSc3hUN09LZlRpVWNmZlJTYUpwZEx4MHZUTkR6ODhNT0lpNHNERWQxdUdFWVAxWmxFNkpXVmxkMEVZQzhSWlhnOG5vR2hibC82Wk9oRVE1K1UzNjRROVdTYTVuVUFOZ0ZvbDV5Yy9JenFQRUljaWR2dFRtTG15NW5aUG5EZ3dFelZlWVFRUW9od0k2SUZBT0J3T0I0NHp0Yy9RMFR4VjE5OU5YcjBpTGhydDZoejJtbW40ZFpiYndVQUY0Q1hGTWNSWWJCbXpacGR6UHdZQU5ZMDdhMHVYYm9raDdKOTZaT2hGZWw5VWdwVVFoeUhxcXFxaTVpNUVzRGR1cTZmcFRxUEVMOG5QajYrTHhIRkU5R0svUHo4bmFyekNDR0VFT0YyNE1DQnV3QUVBWXh4dTkxSjlYbHRXbHFhajRoR3RHalJBbVBHakFsUHdFYm8ybXV2UlVwS0NnQmM2dkY0K3FyT0kwTFBzcXlYQVN3bm9wU2twS1J4b1dwWCttUjRSSEtmbEFLVkVNY2hOemYzWnlKNnBtYWVnOFUrbnk4aUo1a1RqZDVRQUdEbSthcURDQ0dFRUEyaDVvWk1FUkZwOGZIeGVuMWU2M1E2eHdQQTlkZGZqNFNFaExEa2E0emk0K054KysyM0F3QTBUWHRTY1J3UkprVDBad0RsbXFiZDdmVjZ6dzVGbTlJbnd5T1MrNlFVcUlRNFRxWnBqZ1B3STRCbXpQd093alFwb0JESHlRa2dBd0NJYUliaUxFSUlJVVNEc1czN1JRQmc1Z2wxZlkydTZ4NGkrbU9yVnEwd1lzU0k4SVZycEFZTUdJQzJiZHVDaU03M2VEeTlWZWNSb1plVmxiVUd3Q3NBUUVUdm5PaGN2ZElud3l0Uys2UVVxSVE0QVdWbFpSY0NLQU53dGNmajZhODZqeEMxZEYzdkJTQ1ptWDgwVGJOQWRSNGhoQkNpb2ZqOS9oY0FsQlBSZWVucDZTbDFmTm5kQUpDUmtZRzR1TGp3aFd1a25FNG5icnp4UmdDQXBtbi9xemlPQ0JQVE5COEVVRUJFN3VUazVCTjlKay82WkJoRmFwK1VFUjlDbkNDdjEzc3JFYjFCUkFIYnRsUDhmdjllMVptaVZaY3VYZUlURWhLNnhzWEZkV0xtVGdBNkVsRUhaajZGaUZvQ2FNSE1TUUJjUkJRSElBQ2dFdFZGd3IzTXZBZkFWaUxhQkdBamdQWEJZSEM5YmRzLzVlYm03bEgwdHBUUWRYMGlFZDNEek05YmxuV3Y2anhDQ0NGRVF6SU1Jd2RBR2pOZmIxbld0S01kbTU2ZW51SjBPamMzYWRJa2J1SENoVWhLcXRmVVZhS09Ta3RMY2RsbGw2R2twQ1FRREFZN1pXZG5iMUdkU1lTZVlSajlBQ3dFZ0VBZzBEVW5KK2VYK3JZaGZiSmhSR0tmZEtvT0lFUzA4L3Y5azNWZEh3V2dGeEY5QXVBU1ZCZE94TkU1UEI1UGQwM1QwcG41YkNMcVJVUTZnRGdBSVByLyt2bVJ0bXVPalFQUUZFRHJ3L1pWbjhUaGdNUGhZRjNYQzRqb1d3RC9CWkFUQ0FSeWMzSnlTc0x3dmlMRkNBQmdabG05VHdnaFJLUER6SDhEOERrUi9SM0F2MUU5Y2ZydjBqUXRFMERjUlJkZEpCZkNZWlNZbUlnaFE0WmcrdlRwVGszVC9nZkFnNm96aWRBelRYT3hZUmd6QVZ6cmNEaitDZUF5QUhaOTJwQSsyVEFpc1UvS0NDb2hRcUJUcDA1TldyWnN1UjFBTXdDalRkUDhwK3BNa2NqcjlUWUhjQ0VSRFNLaW9RQmEvM3AvWEZ3Y1RqMzFWS1NtcHFKTm16Wm8yN1l0MnJkdmo1TlBQaG5ObXpkSGNuSXlFaElTRUJjWEI0ZkRBZHUyRVFnRVVGNWVqdjM3OTJQZnZuMG9LaXJDbGkxYlVGaFlpQjA3ZG1ENzl1M1l1SEVqRGh3NGNFZ1dacTRnb3MrWmVRNHpML0w3L2VzYjdpY1JYalhQN1B1WmVZdGxXUjBBc09wTVFnZ2hSRVBUZFgwN0ViVUpCQUtkanphS1E5ZjFWVVRrbmpKbENuUzlYdk9xaTNyS3o4OUhabVltQVB4c211YnBxdk9JOEdqWHJsMWkyN1p0MXdGb3k4eWpMTXQ2dHo2dmx6N1pjQ0t0VDBxQlNnR3YxOXVKaUU1bjVnNUVkQnFBTTRpb000RFd6TnlTaUJJQXhGVXZFRWVWQU1vQjdHYm1YVVQwQ3pQbkEvaUZtVGNGQW9HZlY2MWE5VFBrQWxRNXd6QUdBZmdFZ0JZSUJFNC9udUdzc2Nqbjg1M0V6TU9aK1ZvaXVnaUFBNmdlQ2RXNWMyZDA3ZG9WUFhyMGdNZmpRYmR1M2NMeWpEa3pZK1BHamNqT3pzYXFWYXZ3MDA4L1ljMmFOYWlzclB6MU1Ya0FaZ1FDZ2VtNXViay9oenhFQTlKMS9VRWllZ2JBTzZacDNxZzZqeEJDQ0tHQ3J1dnZFOUVJQU0rWnBubi83eDNqOFhqY0RvZGpWZHUyYlRGdjNyekRSMnFMRUdObVhIbmxsZGl3WVFNQ2djQzVPVGs1eTFWbkV1R2g2M29tcWtjdmxnRG9abGxXWVYxZUozMnlZVVZhbjVSSC9NS3NabVROMlFCOHpOd2JRQjhpYWdQODVsRWxIUDY5bXUwbU5mODFyeWxpblYxN0RCSEI1WEpCMS9YZEFMNEI4QTB6WjIzZnZuMUZZV0ZoYVhqZm1UaWNhWnJ6RE1QNEZNQlFoOFB4V1pjdVhkSUxDZ29xVk9kU2hIUmRQNWVJL3N6TUl3RWtFQkdhTm0wS244K0g4ODgvSDMzNzlrWHIxcTJQMlZCSXdoQ2hZOGVPNk5peEl3WVBIZ3dBS0M4dngvZmZmNCt2di80YVAvendBN1p0MitZRzhJVFQ2Unh2R01ZWEFQNjVlL2Z1QmV2WHJ5OXZrSkFoVlBOaEhMWnRmNlE2aXhCQ0NLRktWVlhWL1M2WDZ5b0FkN25kN3ZGNWVYa0hEaitHaUFZRFFKOCtmZVJDdUFFUUVRWU9ISWpYWG5zTlRxZHpKQUFwVU1Vb3k3TGUxM1g5ZWlJYXdNd3ZvMloxNldPUlB0bXdJcTFQeW04OERMeGViM01pdXBpSWhqSHpFQ0k2NU1IWnRtM2JvbVBIamtoSlNVRzdkdTNRb1VNSG5ITEtLVWhLU2tKQ1FnSVNFeE9Sa0pBQUlrSnBhU25LeXNwUVdscUtrcElTRkJZV1l0T21UU2dzTEVSUlVSRTJidHlJd3NMZkZLTkxBY3dEOERFUkxjckt5dHJaVU85ZGdIUmQzMFJFcDlpMlBjN3Y5eit1T2xCRGNydmRycmk0dUV4TjB4NEUwQjBBNHVQamNjRUZGMkRvMEtFNCsreXo0WFJHWGwyY21iRnUzVHA4OHNrbitQenp6N0ZyMTY3YTcrOEJNQW5BSzVabDdWQWFzbzdTMDlOUGN6cWQ2NWg1bjJWWmJTRHpvUWtoaEdqRWRGMy9oWWc2QllQQmZ0bloyVi85enY0VlJIVDI1TW1UNGZQNVZFUnNkTmFzV1lOcnI3MFd6UHlqWlZsdTFYbEUrT2k2M282SVZxTjZaZWtobG1YTnJjTnJwRTgyc0VqcWsxS2dDaDJIcnV0OWlXZ01nQ3RRTXpyTjRYREE3WGJEN1hiRDYvVkMxM1cwYXRVcXBDZmV1M2N2TE11QzMrOUhYbDRlY25OekVRZ2N2Q1lOTXZOQ1puN1Y3L2N2eEZFbWlCU2g0ZkY0ZEUzVC9rdEVMbWIyV3BhVnJUcFR1SFhwMGlVK0tTa3BrNGdlSTZKT0FOQzFhMWNNSERnUVE0WU1RYk5temRRR3JJZGdNSWdsUzVaZzl1elpXTEZpQllMQklBQ1VNUE9Md1dEd2xaeWNuTzJxTXg2TnJ1dWppZWgxWnY3WXNxd3JWZWNSUWdnaFZOSjEvUkVpR2c5Z2tXbWFsd0NBMiswKzFlVnluVkZWVmJYSzVYSnRTMHBLd3VMRmkrRndPQlNuYlJ4czI4WWxsMXlDZmZ2MmNXVmxaY2RWcTFadFVwMUpoSTloR1BjRG1BQ2dzTGk0dUVkQlFVRXhBSFR2M3IyVmJkdVVuNTkvY0RCRno1NDlVNlZQTnJ4STZwTlNvRHBCM2J0M2I1V1FrUEFuSXJvTFFHZWdlalo4bjgrSEN5KzhFUDM2OWNOSko1M1VvSmtPSERpQUpVdVdZTW1TSlZpNWN1WEJ5YUdaZVRPQWw2cXFxdDVidFdwVlVZT0dhbVM4WHU4TG1xYmR6Y3hGd1dEdzlCaGVMYzdoOVhwSGFwbzJIc0NwQUhET09lZmd0dHR1ZzlmclZSenR4QlVWRldIeTVNbFlzR0JCN1h4VnBRQmVzbTM3T2IvZnYxZHh2TjlsR01aaUFIMEJYR2VhNW51cTh3Z2hoQkFxdWQxdVYzeDgvRjRBQ2JadC8xWFR0Q0hNZkFtQXo1ajVUVTNUWnZmcTFRc3Z2L3l5NnFpTnltT1BQWVo1OCtZQndHMm1hVTVXblVlRWw2N3IzeFBSZVFEK1lacm0zYnF1RHllaU53QTgvT3ZGcGJ4ZTcxRHBrMnBFU3AvVVZKMDQybm05M3VaZXIvZXh4TVRFalVUME1vRE9aNTU1Smg1NjZDRXNXclFJTDczMEVvWU5HOWJneFNrQVNFcEt3cUJCZ3pCeDRrUjgrZVdYZVB6eHgrSHhlRUJFN1lsb29zdmxXcS9yK2pOZHUzWnRtQW1BR2lHLzMvODNBR3VKS05YaGNFeFVuU2NjZEYzM0dJYnhuWmttZlpVQUFDQUFTVVJCVktacFV3R2NldTY1NTJMcTFLbDQvZlhYWTZJNEJRQ3BxYWw0NUpGSE1IZnVYRng1NVpXSWo0OVBCRENXaU5aNHZkNnJWT2M3bks3cmJRRDBZZWFLUUNBd1czVWVJWVFRUWpGeXVWd1hvUG9HRXpSTmV4WEFwVVNrQVRpSmlNNEZnTFMwTklVUkd5ZkRNQUFBTlhQMGloaG4yL1l0cUY3NDZ3NWQxNzhsb285UXZVRFlKYjgrVHZxa09wSFNKeU52TXBnSTUvUDVFcG41Tm1aK2hJaGF1Rnd1OU8vZkg1bVptZWpSbzRmcWVMOFJGeGVIUVlNR1lkQ2dRVmkzYmgybVQ1K096ejc3ckVsNWVmbURTVWxKZi9WNnZjK1VsWlZOV3J0MjdYN1ZXV01OTXc4Z29oK0phTFN1NnpNc3kvcGFkYVpRNk5hdFc3T21UWnMrd3N6M0FORE9QUE5NUFBEQUEralpzNmZxYUdIVHBrMGJqQjA3RnJmZGRodis4WTkvWVA3OCthbEU5SUZoR0o4RCtLdHBtZ1dxTTlhNEJOV3JKSDRWdzZQMmhCQkNpR1B5ZXIzamlPZ3ZSSlJ5aEVPU1VUM2lHR2VkZFZiREJSTUFnTzdkdTlkdXlpUkRqWURUNmN5M2Jmc2JJdXBQUk9mWGZwK0krcVA2czJ2dE5EVFNKeFdKbEQ0cEk2anF3ZXYxRHJSdE94L0FDM0Z4Y1MwR0RoeUkyYk5uWS96NDhSRlpuRHJjNmFlZmZuQTB5TEJod3hBWEY5ZE0wN1NubXpadHVrN1g5VHF0cWlEcXpyS3NEYlp0UDg3TURHQysxK3R0cmpyVGlmSjZ2UmNsSmliK0NPQys1T1JrN2I3NzdzTzBhZE5pdWpqMWE2MWF0Y0w0OGVNeGVmSmtuSGJhYVFCd0tZQmN3ekR1Um1ROE1sM2JqNDg1QWFVUVFnZ1J5NGpJQnREbUtQdWJFNUczZHI1WTBiQTZkKzRNaDhNQklqckQ3WGE3Vk9jUjRlUHhlTTVoNWg5cWlsR0hPOG5qOGFUWGJNZEpuMVFuVXZxa0ZLanFvR3ZYcnExMVhaK21hZG84VGROTzZkZXZIejc0NEFPTUh6OGViZHUyVlIydjNscTFhb1dISDM0WXMyZlB4bVdYWFFZaWFrTkVIeHFHTWF0SGp4NG5xODRYUy94Ky83TUFWaEpSVXlLYWl1bzdCTkhJNGZWNi81ZUlGaFBSLzdGMzMvRlJsZG4vd0QvbnpxU1FoRkJEaWpURFN0bVF5UlJwZ2dvb0lBZ29pRklXRVFzcktzcnZhMXZXZ29xZ3FLZ3JzcXhTWEFScFVwUzZLczBGa1FYSnpFQ0lCQWhLU1NBQkpTU1FrRXk1NS9jSG1SaDZRbVp5Wnlibi9Ycnhjakwzem4wK2tEbkluRHozZVJyMzZORUR5NVl0dzVBaFEycms5cThXaXdXTEZpM0M2TkdqRVJZV0ZnN2dBNVBKOUpXV1RVaUR3UkJKUkgyWVdYVzczWXUxeWlHRUVFTDRBNXZOTm9HSVZsemxsTG9BUWhNU0VoQWFLdjJSNmhZU0VvTEV4RVFBQ0FrTEM1UDd1WUtVeVdRYXBDaksvd0FZcm5TT1RxZTdCUUNTazVOYlFHcFNNLzVTazlLZ3VnYWowWGh2WkdUa3owVDBZR3hzTEQ3NjZDTzg5OTU3YU5hc21kYlJxaXcrUGg2VEprM0NwNTkraWlaTm1nREF3UER3OEorTlJ1TmZ0TTRXVEZ3dTExMEFDb2pvbnBTVWxHRmE1Nm1zMXExYk56Q2J6U3NVUlhrcktpcUtKazZjaU1tVEozdDlOOHBBbzlmck1XclVLTXliTncvTm1qVURFZDFEUkRhRHdXRFdJbytpS0YwQmhBUFk2ZTg3RFFvaGhCRFZ3V3ExRGdSdzJkdndtVGtTQUpvMmJWcXRtY1FmV3JWcUJRQmc1dUJZdkZSY3dtYXpMU1dpTndBNHIzUU9NL2NFQUwxZTN4S1FtdFNTUDlTa05LaXVURzh5bVNZcml2S1ZvaWd4QXdZTXdMSmx5OUM1YzJldGMzbWRaemJJMEtGRG9kUHA2aXFLOG9YWmJQNm54V0lKMFRwYk1FaExTOHRqNXFlWldkWHBkSjlaTEphQStWdlhhRFFhSXlJaXJBRHVUa3hNeE55NWM5RzdkMit0WS9tVkZpMWE0SXN2dmtDUEhqMUFSTTExT3QyUEtTa3BEMWQzRGlLNnQvVGhtdW9lV3dnaGhQQlRyTlBwYmdWUWNQR0Iwb1hTRVI4dk53OW9wZHdQL0cvU01vZndMYXZWK29hcXF2Y0R5TC9DS2QxeC92YStKb0RVcEpiOG9TYWxRWFVaeWNuSjlVd20wMG9pK2x2ZHVuWHg4Y2NmNDVWWFhrR3RXclcwanVZejRlSGhlUDc1NXpGcjFpdzBiTmdRQUo1azVvMEdnK0ZLQzB1S1NyRFpiSE9KYUIwQXZhcXFTd1BoWG51VHlYU25vaWhiQVRUdDA2Y1B2dmppQ3pSdjNsenJXSDRwSWlJQ2I3LzlObDU4OFVXRWhvYUc2WFM2ejR4RzQrdlZHRUZQUklNQVFGWFZSZFU0cmhCQ0NPSFhmdnJwcHh3QWc1blpjZkV4WmtaQ1FvSUdxUVNBOGt1bE5ORXloL0E5dTkyK3d1MTJkd1p3K09KalJCUmxOQnFOekh3akFLbEpEZmxEVFVxRDZpSXBLU2t0UTBKQ2RoQlI3eFl0V21EZXZIbm8xS21UMXJHcVRVcEtDcjc0NGd2UHduUmRkRHBkcXRGb2xHbTNYbEJRVUhBUGdPTkUxQzQwTkhTTTFubXV4bWcwM2s5RTN4QlJ4Smd4WS9EbW0yOGlMQ3hNNjFoK2pZZ3dlUEJnVEo4K0hiVnIxNGFpS0srWlRLWi9vUm9XVHplWlRMZmcvRm9hZTNmdDJyWGYxK01KSVlRUWdjUnF0WDVEUkJOS042NHBRMFM0NFlZYnRJcFY0OFhFbkYvRG5vaGt5a3dOc0d2WHJuUWlTZ0d3NmVKalJIUXJnT1lBcENZMTVBODFLUTJxY3N4bWN4dEZVYllBK0ZQMzd0MHhkKzdjR3RuQmpZbUp3YXhaczNEMzNYZURpQm9UMFVhejJTeGJ3RlpSWm1abWlhcXF3d0E0aVdpS3lXVDZzOWFaTHNkc05nOG1va1Y2dlY0M2Z2eDRQUHh3dGQrdEZ0RE1aak5tejU2Tm1KZ1lFTkZvazhrMEV6NXVVaEZSWHdCUVZmVmJYNDRqaEJCQ0JDcXIxVHFKaUZhWGY0NlphL3lhbWxxS2pvNEdBREJ6UFkyamlHcVNtcHFhYjdWYTcyVG1UeTQ2ZEJjUk5RSWdOYWtoZjZoSmFWQ1ZNcHZOYlpqNXYwVFVhTWlRSVhqMzNYY1JIaDZ1ZFN6TmhJYUc0bzAzM3NCamp6MEdJcXJIek91a1NWVjFkcnY5ZXdCekFCQVJyYlJZTEJIYUpycVEwV2k4bDVrWGhJU0VLRys4OFFiNjkrK3ZkYVNBMUtKRkM4eVlNUU9OR2pVQ0VUMXFOcHYvNWVNaDd5Lzk3eElmanlPRUVFSUVMS3ZWT3BDWjk1Wi9yazZkT2w2N3Z0UHB4THg1OHpCMDZGRGNjc3N0Nk5peEl3WU1HSUNNakF5dmpSRk1vcUtpQUFCRUpBMnFta1cxMld4UEFIamFjK3N0RWZWZzVsaEFhbEpML2xDVDBxRENCYzJwbUNGRGh1RDU1NThIa2Mvdnl2RjdSSVRSbzBkTGs4ckxyRmJyNHdBT0FtakJ6SzlwbmNmRFlyRjBVUlJsc1Y2dlY5NTQ0dzNjZGRkZFdrY0thRTJiTnNXTUdUTThQd1Y2M0d3MnYrNkxjWktUazVNQk5HZm1ZM2E3ZlpzdnhoQkNDQ0dDaE12cGRQWmk1a0xQRTk3Nk1GeGNYSXpISDM4Y0d6ZHV4UFBQUDQvdnYvOGVHemR1eExoeDQ2cThqdTJSSTBjd1lNQUFPQnlYTEtNVjBEd2ZocGs1V3VNb1FnTldxM1dhb2lqOW1QbDA2Vk5lYlZCSlRWYWVQOVJralc5UXRXblRKaDdBQmlLS0dUcDBLRjU0NFFWcFRwWGphVktOR2pYSzAwbjkxbWcwTnRjNlY0QmpwOU01QUVBeGdCZE5KcFBtaTV3WmpjYWJtSGtOZ05Ebm5udE9tbE5lMHFSSkUweWJOZzJSa1pFQThKclJhSHpJMjJQbzlmbytwUS9YQWVDcm5TdUVFRUxVZEh2MjdEbUswcG5IUk9TMU5UYW5UWnVHa3BJU2ZQcnBwN0JZTEFnTkRVVkVSQVE2ZE9oUWZtZXM2NUtmbjQ4alI0NTRKYWMvQ1FrNXYyRTRFZm45NWtIQ04xSlRVNzlqNXZiTWZBQkFMUUJTa3hyeWg1cXMwUTJxNXMyYmg0ZUhoeThERUgvUFBmZmcrZWVmMXpxU1gvSTBxUjU4OEVFQWFLQW95a3FEd1JDcGRhNUFscGFXbHFhcTZ2c0FRRVFyRWhNVHZUZVh0WktNUm1OZFJWRldBb2grNktHSE1IandZSzJpQktXV0xWdGl5cFFwVUJRRmlxSjhrcEtTMHQ2YjF5ZWl3UUNncXVwU2IxNVhDQ0dFQ0ZZMm0rMC96T3htWm9TR1Z2MXptTXZsd29vVkt6QnExS2dyWGk4dExRMFdpd1ZGUlVXWFBPZVpoYkZvMFNMMDdOa1RuVHAxd3BRcFU4ck9Hemx5SkFDZ1U2ZE9zRmordUpuQjZYUmkrdlRwNk51M0x6cDA2SUErZmZwZzVzeVpVRlgxZ3V1dldyVUtQWHYyUks5ZXZiQmp4dzdNbno4ZjNicDFRNDhlUGJCNTgrYXk2emtjRHJ6Nzdydm8xcTBidW5UcGdwZGVlZ2xuejU2OTRGb3JWNjVFOSs3ZEw4aDN2VHdmaHBsWkdsUTFtTjF1UDNEbXpKbWJpVWdIUUdxeWh0ZGtqVzVRMWF0WGJ4b1JkVElZREhqcHBaZTBqdVAzbm43NmFjK09oc2w2dlg2dTFua0NuZDF1ZjRXWjdRQmk2dFNwTXhYVnNOdmJaWkNpS0o4QmFIM0xMYmZnNmFlZjFpQkM4R3ZmdmoyZWUrNDVBQWhYRkdWWlVsSlNmVzljdDNRMm94RkF2bDZ2bHdYU2hSQkNpQW9pSWdVQTlIcDlsYTkxNU1nUkZCVVY0ZnhkOTljbkt5c0w3NzMzSGlaT25JZ05HemFnZCsvZVpjZm16SmtEQU5pMmJSdFNVMVBMbnA4MGFSSysvLzU3ZlBEQkI5aTZkU3NtVDU2TXI3NzZDcDkrK3VrRjE4N016TVRYWDMrTmpoMDc0dVdYWDhiaHc0ZXhaczBhZE8zYUZSOTg4RUhaZVJNblRrUkdSZ1lXTFZxRTFhdFhJeTh2RCsrLy8vNEYxOXErZlR0V3JWcUYwYU5IWC9mdjFVT24wd0VBaUtqcTN3UVIwREl6TXd0UTJwdVFtcXpaTlZsakcxUkdvL0VwSW5xMFVhTkdlUC85OTcxU0NNRk9wOVBocmJmZVF1UEdqUUZnb01sa0dxOTFwa0RuZHJ2N0FUaERSQ09NUnVPZzZoN2ZaREk5RG1CQVFrSUNKaytlTExlMyt0RGd3WVBSdTNkdkVGSGpzTEN3ejcxeFRVVlJldUo4WTNOamFtcXEweHZYRkVJSUlXb0NabllTRVZ3dVY1V3Y1WFNlLzE5d1ZUNVBoSVNFZ0lpUWs1T0RpSWdJSkNVbFhmWDgwNmRQWS9YcTFYajU1WmZSc21WTDZQVjZHQXdHakI0OUdzdVhMNy9nM01HREJ5TWlJZ0o5K3ZUQnFWT25NSExrU0VSRVJLQlhyMTQ0ZXZRbzNHNDM4dkx5c0hidFdvd2JOdzZ4c2JHb1c3Y3VoZzhmamcwYk5seHdyUkVqUmlBeU1ySnNyWnFxY0x2ZEFBQm1ydm8zUVFROFpuWUNrSnFzNFRWWkl4dFVaclBab0NqS1A4TEN3dkRlZSsraGZuMnZUR2FvRWFLam8vSGhoeDhpSWlJQ1JEVGVhRFRlb25XbVFMWjc5KzRzQUM4eE15dUs4bmxLU3NvTjFUVjJjbkp5YXdBZjZmVjZUSm8weWJOT2t2QVJJc0s0Y2VPUWtKQUFBSDFOSnRNVFhyanNBd0RBekY5NzRWcENDQ0ZFalVGRUpjQWZIMlNySWo0K0hrU0V6TXpNNjc1R2JHd3Mzbnp6VFV5ZlBoMFBQUEFBYkRiYlZjOC9mdnc0bUJtSmlZa1hQTiswYVZPY09uV3E3SllpQUtoYnR5NEFJQ0xpL09iUkRSczJCUERIV2o5dXR4czVPVGxnWmd3ZE9oUVdpd1VXaXdYUFBQTU1DZ3NMTC9nekt2MUJ0VmQ0R2hGRUpEOWtFMUtUa0pvRWFtQ0Rxbm56NXVFQTVnSFFQL2JZWTJqYnRxM1drUUpPWW1JaW5uMzJXUURRS1lyeWVVSkNRb1RXbVFLWjFXcWRCdUMvQUdycGRMcTVBS3BqT3A4dUpDUmtKaEdGUHZ6d3d6QVlETlV3cElpS2lzSmJiNzBGSWdJUnZkV3FWYXVFNjcxV3k1WXRHd0xveXN3bERvZGorVFZmSUlRUVFvanlTZ0NncEtTa3loZUtqbzVHaHc0ZDhQbm5WNTRnN1ZrSHA3aTR1T3c1ejFveUhyMTc5OGFxVmF2UW9VTUh2UGppaTFjZE15WW1CZ0J3K1BEaEM1N1B5c3BDYkd3c0ZLVnlIL004UDdCZnMyWU5VbE5UTC9qbFdaY0dnRmRuMjNzK1pETnpjRzJGSnE2WDFHUTVOYlVtYTF5RHFsNjlldjhQZ0tGbHk1WmxpNXVKeXJ2bm5udGdOQm9CNEUreHNiRnZhcDBuME9YbDVRMWc1bHdBM1UwbTAyTytIczlzTmo4S29FdGlZaUllZTh6bnc0bHlrcE9UTVd6WU1BQ29HeEVSOGNuMVhpY3lNdkpPQURvaStpRTlQZjNzTlY4Z2hCQkNpRExNZkFvNHZ4dVhOL3p0YjM5RGVubzZYbnp4UldSbVpzTHRkcU9nb0FDYk5tM0N3WU1IMGJ4NWMwUkVSR0QxNnRVQXpuOEluemR2WHRucmp4OC9EcnZkRGlKQ2t5Wk40SEE0d0h4K2M5N282UE03dnR2dGRoUVVGQUE0UCtQaWpqdnV3S1JKazNEZ3dBRzQzVzdzMmJNSG4zenlDVWFNR0ZIcC9MR3hzVENielpneVpRcHljM1BoZHJ1eGYvOSs3Tml4bzZwL05GZmthUVlRVVlIUEJoRUJRMnJ5UWpXMUptdFVnNnAwUWVIWDlYbzl4bzhmWCtrdXB2aURvaWg0NVpWWFBQZm1qakdielcyMHpoVElEaDA2ZEJyQVh3RzRpV2hhU2twS1MxK05sWlNVVkorWkp4TVJYbjMxVlZsL1RRT1BQLzQ0WW1KaVFFVDlVbEpTZWw3blplNERBRlZWVjNreG1oQkNDRkZUbkFTODkyRzRhZE9tbUQ5L1BxS2lvakJtekJoMDdOZ1JmZnYyeGZ6NTg2SFg2eEVXRm9aSmt5Wmg2ZEtsNk4rL1A1NTg4a25jY3NzZksyVzQzVzVNbURBQm5UdDN4cUpGaXpCeDRzU3ltUkhObWpYRHdJRURNWGJzV054MzMzMWxyNWt3WVFJc0ZndWVldW9wZE9yVUNlUEhqOGZJa1NNeFpNaVE2L285dlBQT08xQVVCWU1HRFVMbnpwM3grdXV2bDMwZzl3WFBoMkZtenZQWklDS1FTRTFlUkdveXlKbE1wb1ZtczVtblRKbkN3anRtejU3TlpyT1p6V2F6N0NEbUJTYVRhYTdaYkdhVHlXUXZ2UjNWNjh4bTgzdG1zNW4vL3ZlL2EvMzJxZEgrODUvL2VHb25EWlg4WVlIRllva3dtODFGSnBQSm5aU1VGT2VMOTRrUVFnZ1J6TXhtODNLejJjenIxNi9YK3A4RU5kWlBQLzNFcGYvdTNhVDErMEZvVDJwU2UvNVFrelZtQ2xGeWNyS0ZpSWJVcTFjUFR6NzVwTlp4Z3NaZi92SVhOR3JVQ0FCNnBxU2tkTk02VDZCek9CeVBNZk1oSWtxcFY2L2VDOTYrZmxKU1VsTUEveTg4UEJ4ang0NzE5dVZGSmZUczJST3RXN2NHZ0xZbWsybGtaVjdyZHJ1N0FxZ0ZJRFU5UFQzSCsrbUVFRUtJNEthcTZpRUFPSGJzbU1aSmFxNlRKMDk2SGg3WE1vZndEMUtUMnZPSG1xd3hEU3E5WGo4QkFCNTY2Q0hVcWxWTDZ6aEJJeXdzREdQR2pBRUFLSW95VWVNNEFTODlQZDNCekg5aFpnY1J2ZEcyYmR1YnZYbjlzTEN3RndEbysvZnZqOWpZV0c5ZVdsU1NvaWhsdFFQZ2I2amMzOGYzQUFBUnJmVjJMaUdFRUtJbUlLSmZBU0E3TzF2cktEVldibTR1QUlDSTVKc2dwQ2I5Z0QvVVpJMW9VSmxNcGhRaTZ0T2dRWVBydnY5VFhGbXZYcjBRRnhjSElyb2xKU1dsaTlaNUFwM2RiditSaUtZRG9ORFEwS1d0V3JXcTdZM3JHZ3lHeGdCR2g0V0Y0ZEZISC9YR0pVVVZkZXpZRVczYXRBRVJ0VFNaVE1NcitESTlFUTBDQUtmVHVjaUg4WVFRUW9pZ3hjeEhBU0FuUnlZaWE2WGNibWNIdE13aC9JUFVwUGI4b1NaclJJTUt3UDhCd0tCQmd5N1lrbEY0aDE2dnh5T1BQQUlBVUJUbDd4ckhDUXBXcS9WWlprNEgwS3hXclZwdmUrT2FPcDN1RVFENlhyMTZvV0hEaHQ2NHBLZ2lJc0tvVWFNOFh6NVZrZGVrcEtSMEpLTDZBUGFscGFWbCtDeWNFRUlJRWNTSWFEOXc2WmJ3b3ZyczI3Y1BBT0IydSswYVJ4RitRR3BTZS81UWswSGZvRElZREkySWFGaDRlTGhuYTNmaEE3MTc5MFprWkNTSXFHZEtTc29OV3VjSkFxd295aUFBUllxaVBHVXltZTZzeXNXYU4yOGVUa1JQRXhHR0Q2L29SQjFSSFRwMzd1elowYSs5MFdoc2Q2M3ppYWczQUREek90K25FMElJSVlLVHcrSElCT0RNenM2RzArblVPazZONDNLNWNQRGdRUUJ3NWVmbjc5WTZqOUNlMUtTMi9LVW1nNzVCcFNqS1VBQWhYYnQyUlZSVWxOWnhnbFpFUkFUdXVlY2VBTkFyaXZLMDFubUNRV3BxYW9hcXFoTUJNSURGYmR1MnZlNUZvK3JYcjk4SFFFT2owWWdXTFZwNExhT29PcjFlWDlZOEo2SnIxbzZpS0VNQVFGWFZ4VDZPSm9RUVFnU3Q5UFIwQjRBMHQ5dU52WHYzYWgybnhqbDA2QkJjTGhjQUhEeDA2RkN4MW5tRTlxUW10ZVV2TlJuMERTb2lHZ1djdjcxUCtGYS9mdjBBQUVSMHY4WlJnb2JkYm4rYm1iY1JVZjJRa0pBWnVNNmFaZVlSQU5DM2IxK3Y1aFBlMGJOblQ4L0R2a2xKU2FGWE9zOWdNTFFGa0FnZ1o5ZXVYVnVySTVzUVFnZ1JySmg1RXdEczNMbFQ2eWcxanFjQndjeXBHa2NSZmtScVVqditVcE5CM2FCS1NVbEpJcUtrdUxnNEdJMUdyZU1Fdlp0dXVnbk5talVEZ0VTRHdkQkI2enpCUWxHVVFjeDhtb2o2RzQzR0VaVjl2Y2xraWlHaXZ1SGg0ZWpWcTVjdklvb3Fpb3VMUTd0MjdVQkU5VUpEUSsrNzBubUtvcFMvdlkrckxhQVFRZ2dSbkxZQlFGcGFtdFk1YWh5Ny9md1NOOHdzUDNBVDVVbE5hc1JmYWpLb0cxUkUxQjhBYnJ2dE5oQ1IxbkdDSGhIaDdydnZCZ0RvOVhwWjZNaExVbE5UandONG5wbFpVWlIvR1F5R0d5dnplaUxxQ1VEWHNXTkgxS3BWeXpjaFJaVjVhZ2ZBd0N1ZG95aks0TktIUzMwZVNBZ2hoQWgrMjREekg4eFVWZFU2UzQyaHFpbzJiOTRNQU94MnU3L1JPby93SzFLVEd2Q25tZ3oyQnRVQUFManp6aXF0THkwcW9YUG56Z0FBWnU2dWNaU2dZclBaWmhQUlVnRGhPcDF1SG9BS2IwZkp6UGNDNXh1MXduKzFiOThlQUVCRTNRRG9MajV1c1ZpYUFqQURLSEE0SFBLUE9TR0VFS0tLYkRiYk1XYTJGeFFVeUl5TmFuVHc0RUdjT25VS3pId2dMUzN0RjYzekNQOGhOYWtOZjZySm9HMVF0VzNiTnBhSTJrVkZSY250ZmRXb1pjdVdxRk9uRG9pb1RkdTJiWnRvblNlWUZCWVdQc3JNV1VUVTJXZzBqcTNJYTBwMzcrdWowK2x3KysyMyt6cWlxSUxZMkZpMGF0VUtBQnFZVEtZdUZ4OTN1OTI5QUJBemJ5cGRSRklJSVlRUVZmY1ZBS3hmdjE3ckhEWEd0bTNiQUFCRXRFbmpLTUkvU1UxV00zK3F5YUJ0VU9uMStrNEFrSktTQXAzdWtza0l3a2NVUmNHdHQ5NEtBQlFhR3RwYjZ6ekJaTisrZldjVVJYa1VnRXRSbE1sdDI3WTFsRCtla3BMUzdlTFgxSzlmM3dnZzRrOS8raFBxMXExYlhWSEZkU3F0SFFDNFpMRXd6K1lEelB4MWRXWVNRZ2doZ2hrenJ3U0F6WnMzZzFtV2QvUTFac2JxMWFzOVg4N1hNb3Z3VDFLVDFjdmZhakpvRzFSRTFCRUFrcE9UdFk1UzQ1ak5aZ0FBTTE4eUMwUlVUV3BxNm5mTVBBdUFMaVFrWkdGQ1FrS0V4V0pwYURLWkZ1aDB1bzBXaXlXKy9QbXFxbllBZ0tTa0pFM3lpc3BKU1VueFBPeFUvdm5XclZzM0lLSnV6Rnh5OXV6WjVkV2ZUQWdoaEFoTzl2TXJBeC9JeXNyQ3p6Ly9ySFdjb1BmcnI3L2k0TUdEQUhEVWFyVnUwVHFQOEQ5U2s5WEwzMm95YUJ0VUFMb0J3TTAzMyt5Vmk2V2xwY0Zpc2VEaGh4Kys0am5EaGcyRHhXS0J3MUY5ZDkvazV1YmkzbnZ2dmVZaWNwNzhSVVZGUHMvVXVuVnJ6ME9MendlcmdSUkZlWWFaOXhQUm4rUGk0ajVWVlRXZGlJWUNBRFBmVWY3YzB2V012RllIM3VSNVQxb3NGdHg4ODgyNDg4NDdNV0hDQkp3NWMwYnJhSnI1ODUvL0RBQWdJZ3VBc3AwZHdzTEM3Z0NnSjZJZk16TXpDelNLSjRRUVFnU3JtUUR3NVpkZmFwMGo2SzFaczhielVEWjhFVmNqTlZsTi9LMG1nN1ZCRlVKRVJwMU81L1daSXdjT0hNRGV2WHN2ZVQ0MU5SVkhqeDZ0OEhXT0hEbUNBUU1HVkxtWkZSc2JpNisvL2hxSzRqL2Z5c1RFUk9oME9oRFJUVWxKU2FGYTV3azJxYW1wVGdDam1Ga0ZNSnlJR3BVN1BLRDh1VVRVSHJoZ1pvN2YyYkpsQzNiczJJR1pNMmZpbDE5K3dXdXZ2WGJkMS9KV1hXbWxidDI2YU55NE1RRFVOaGdNTFQzUDYzUTZ6ODUrcXpRSkpvUVFRZ1F4WnA0UHdMVnAwNlpxK1dGdVRWVmNYSXpseTVjRGdOdnBkRTdUT28vd1gxS1QxY01mYTlKL3VocGVsSnljM0FKQWFFSkNBa0pEdmRzZnNWZ3NXTFJvMFNYUEwxeTRFQ2FUcWNMWHljL1B4NUVqUjd3WnpXK0VoSVFnTVRFUkFFTEN3c0xrSGtzdlMwbEphVTlFbnhIUjVlcTNkMEpDUWdRQUdBeUdSZ0RpYTlldWpkalkyT29OV1VtS291REdHMi9FNDQ4L2poOSsrT0c2dDVVTmhycHEwNllOQUVCUmxKc0JvUFQ3MlkrWlZXWmVyR1UySVlRUUloalpiTFpqQUpZVkZoWml5WklsV3NjSld1dldyVU5CUVFHWWVaUFdPNFVKL3lZMVdUMzhzU2FEc2tHbDErdGJBa0RUcGsyOWZ1Mzc3NzhmMzMzM0hmTHk4c3FlTzNic0dMWnUzWXIrL2Z0ZmNPNk9IVHN3Yk5nd2RPalFBZjM2OVN0YkhSOEFSbzRjQ1FEbzFLa1RMSlkvN29Sek9CeDQ5OTEzMGExYk4zVHAwZ1V2dmZRU3pwNDlDK0NQVzZKV3JseUo3dDI3WThxVUtaZmN1bmUxTWN0YnRHZ1JldmJzaVU2ZE9tSEtsQ2xlK2JNcHIzUTNNakN6YktIb1JTYVQ2Um1kVHJjVlFJc3JuRklySmlibVZnRFE2L1d0QUtCNTgrWWdvaXVjN2w5S1NrcFFxMWF0c2htQlYzby9YNjRXZ0N2WGxhL2Y3OTdrYVZBUmtSa0E0dUxpYmdNUUFjQlcrajlySVlRUVFuaVpxcXJ2QStkdktYSzVYRnJIQ1RwdXR4dWZmZmFaNTh0M3RNd2lBb1BVcEcvNWEwMEdaWU9LaUpvQVFIeDgvTFZPclRTejJZem16WnZqcTYrK0tudHU4ZUxGdVAzMjJ5K1pwVkpZV0loWFhua0ZXN1pzUWRldVhmSDIyMitYSFpzelp3NkE4MXM2cHFhbWxqMC9jZUpFWkdSa1lOR2lSVmk5ZWpYeTh2THcvdnZ2WDNEZDdkdTNZOVdxVlJnOWV2UWwrYTQycGtkV1ZoYmVlKzg5VEp3NEVSczJiRUR2M3Q3ZmJLOVpzMmFlaHpkNS9lSTFtTVBoK0pLWmQxenRIRVZSN2dZQVZWV2JBa0JDUWtKMVJLc1NWVlh4ODg4L1kvcjA2Umc4ZUhEWjg5ZDZQMTljQzVlcnErcDR2M3ZURFRmYzRIbllEQUNZK1o3U3I5ZHFFa2dJSVlTb0FleDIrMDhBTnVYazVIaHVlUkZldEhIalJodzVjZ1RNbkdxejJkWnJuVWY0UDZsSjMvTFhtZ3pLQmhVejN3ajQ3b1A1MEtGRHNYVHBVcmpkYnB3N2R3NHJWcXpBMEtGREx6bXZXN2R1U0V4TXhNR0RCeEVWRllYczdPeXJkbi96OHZLd2R1MWFqQnMzRHJHeHNhaGJ0eTZHRHgrT0RSczJYSERlaUJFakVCa1ppYWlvcU9zYU15UWtCRVNFbkp3Y1JFUkUrR1NIdDdpNE9NL0RKbDYvZUEyV25wNmVZN1BadWpEeit3RGNsenVIaUFiaGZHMDNBeTc0WHZpbFcyKzlGUjA2ZE1BcnI3eUNBUU1HNElrbm5pZzdkcTMzODlWcXdhTTYzdS9lVks3UjNRU0FydlQ3Q1FDWDNsc3NoQkJDQ0s5UlZmVlZBUGozdi8rTmtwSVNyZU1FRFlmRGdZOC8vaGdBd016WHY5aW9xSEdrSm4zRG4yc3lLQnRVQUpvREY4eEU4S3E3N3JvTFRxY1Rtelp0d3VyVnE5R2tTWlBMTGtMOThjY2ZvMSsvZnBnMWF4WU9IejRNQUZkZFd5Y25Kd2ZNaktGRGg1YnRidmJNTTgrZ3NMQVFUcWV6N0x6U1JaUXZxeUpqeHNiRzRzMDMzOFQwNmRQeHdBTVB3R2F6VmVyM1h4RXhNVEVBQUNMeS9qUTJ3VGFiN1hsVlZRY3g4Nm5MSEk5UFNVbEpJYUlXQU5Da2lYLzNDTGRzMllLZmZ2b0p5NWN2eDlDaFF5KzRIZkZhNytlcjFZSkhkYnpmdmFsUm8vTnIzaE5SWTZQUjJBRkFRMlkrWUxQWlpKOWRJWVFRd29mc2R2dFdabDV4NHNRSnpKbzFTK3M0UVdQWnNtWEl6czRHZ00xMnUzM050YzRYd2tOcTBqZjh1U2FEc2tIbDJkV3NRWU1HUHJsK2FHZ29CZzRjaUsrKytnckxsaTI3N095cHJLd3N6Smt6QjU5KytpbmVmLzk5OU92WDc1clhyVisvUG9Eeld6Mm1wcVplOENza0pLVHN2Q3V0SjFTWk1YdjM3bzFWcTFhaFE0Y09lUEhGRjYrWnJiS2lvNk1CQU14Y3orc1hGd0FBdTkzK3RjUGhNQUZJdmZpWW9paTlBTVFEZnpRTEEwMUYzczhWWFZ2TDErOTNiNnBidHk0QWdKa2JFRkZ2QUNDaTd6UU5KWVFRUXRRUWJyZjdid0FjOCtiTnd5Ky8rTVdhd1FFdE96c2JVNmRPQlFDbnkrWDZQNjN6aU1Bak5lbGQvbDZUUWRtZ0F0QUlBT3JVcWVPekFlNi8vMzVZclZhY09uVUtQWHIwdU9TNDV6YWs0OGVQbzZDZ0FBc1hMcnpndUtlQlk3ZmJVVkJRQU9EOFRBK3oyWXdwVTZZZ056Y1hicmNiKy9mdng0NGRWMTF5cU1KamVody9maHgydXgxRWhDWk5tc0RoY0lDWksvWWJyeURQTFZkRUpBMnFLaktielhlbHBLUjBBYUM3K0ZoNmV2b1JxOVhhQWNBL21MbHNhaEVSM1E4Z0J2aWo4UmxvS3ZwK0x1OXlkVlVkNzNkdkNnc0xRM2g0T0lnb2pKbUhBUUF6eS9ZbGg2VGVxQUFBSUFCSlJFRlVRZ2doUkRYWXZYdjNQbWFlN0hRNk1XSENoT3ZlV1ZpY24vWCs5dHR2ZS83dE5YdjM3dDFXclRPSndDTTE2VDJCVUpOQjJhQmk1dnFBYnh0VURSczJ4QjEzM0lGQmd3WmRNTHZKbzNuejVoZ3laQWhlZU9FRmpCZ3hBcmZjY3NzRng1czFhNGFCQXdkaTdOaXh1TysrKzhxZWYrZWRkNkFvQ2dZTkdvVE9uVHZqOWRkZnIvQ0g2V3VONmVGMnV6Rmh3Z1IwN3R3Wml4WXR3c1NKRTcyK3k1dW5RY1hNMFY2OWNBM0V6UGZvZExvdFpyTTUxMlF5VFRVWUROMEJsSC9UdWExVzYvOFIwZjNNN05sZTBzek04UUJRcjE1ZzlnZ3IrbjR1NzNKMVZSM3ZkMi96Zk04VVJVbGs1bHliemJaWjQwaENDQ0ZFalpHYm0vc09nTXkwdERRc1hyeFk2emdCNjl0dnYvWHN3SHkwcUtqSXY2ZXdDNzhtTmVrZGdWQ1QvdjBwN1RxWnplWUNBTFgvKzkvL1huWHhaT0U3UlVWRnVQWFdXd0dnMEdxMXlqZWhDa3dtMDcrSTZPSXRHL01CZkttcTZwS3paODl1enN6TUxBR0E1T1RrMW5xOWZoMFJOV2JtczBRVXRYSGpScDgyYTRYM1BmREFBOGpNelBRMDByNndXcTBQYXAxSkNDR0VxRWtNQmtNSHZWNi9OU0lpUWpkbnpoeTBhTkZDNjBnQkpTc3JDMy81eTE5dzl1eFp0NnFxdmUxMit6cXRNNG5BSmpWWk5ZRlNrOEU2Z3lvTU9MOVdsTkNHWjFZWk04czN3VGZxQUJpbEtNcDMwZEhSSjAwbTAyeWowWGozNzcvL2ZzUm1zeVVDK0pTSWFnRlNCNEVvTkRTMGJKYVgyKzJXZlhXRkVFS0lhclo3OSs3dHpQeEtVVkVSbm4zMjJiS2xBOFMxRlJZVzRybm5uc1BaczJjQjRFTi8vU0FzQW92VTVQVUxwSm9NMWhsVUtnRDY2YWVmb0NoQjJZUHplNnFxb2wyN2RnRGd1VC9SYzdNdzgvbDdGaGtBRXhHWGUwNEZBTTl6bnE4OTU1YytmL0Z6YXVrdGtHVmZlOFlzZjg1RlkxOHlUdW56bHgzYk15Ny9jYS9sMWNZcC81eGErbHJQVTJYSGlhaDhsdkpqWHpJT014dUo2TVlLL3RFWEFmaEtWZFdsaXFJc1pXYmRqaDA3b05mcksvaHk0UThlZnZoaDdOcTFDd0FtbnpsejVuWFBERGtoaEJCQ1ZDc3ltODJMQWR6ZnZuMTdUSnMyRFRyZEpVdUNpbkpVVmNYZi8vNTNyRisvSGdDK3MxcXRkK0dQendOQ1ZKWFVaQ1VGV2swRzVhZFdabllTVWFqTDVaTFpJeHB4dTkwQUFHWjJBZEFSa2FkVFNKZGIvK2RxYXdKZDYvd3J2Yll5NDFUaythcU9jL0Z6RmIxZUpkZExVZ0EwVkJTbGthcXFwQ2lLMzYrM0pDNUZSQ0FpdU4zdU5kS2NFa0lJSVRURExwZnJZYjFlMzJySGpoMkdmL3pqSDNqdXVlZTB6dVMzbUJtelo4LzJmQkRPTENnb3VCOSsvRUZZQkNTcHlVb0l4Sm9NeWdZVkVaVUFDSFU2bmRLZzBvaG5CellpY2xxdDFvdS9DUXJPejk0amk4VkN4Y1hGVkZKU1FpNlhpMXd1RjhYR3hwTFQ2U1MzMjAwdWw0dmNiamVwcWtyUjBkRmxqejMvall5TUxIdk16QlFlSHU0NXJxaXFTZ0FRRmhaVzlod3pFd0NFaG9hV2ZWMytWMGhJU05tMVFrSkM2T0xqZXIzK2t1Y3VmaDRBTVRQcGREcGlaZ1VBUE1lVTgxUDZQT2ZCYzA2NTE0S1psZExuNmZ3RUxucUNpSHBkNVkrN0VNQkdadjdKNlhRdTNiTm5UNGJSYUJ6cm1iM2xkRHJsSndzQnh1RndBQ2o3dTB3SUlZUVFHdG05ZTNlaDBXaThSMUdVblFzV0xHZ1FGUldGdi83MXIvSUR3SXN3TXhZc1dJQlBQdmtFQVBJZERrZi96TXhNdVFkTGVKM1VaTVVFYWswR1pZTUtRQW1BMmlVbEpZaU1qTlE2UzQza2REb0JBTXpzdU16aHNyMUJVMU5UTHptWWxaWGxzMXlCeUdReTNYWHhjOHg4RnNBR0FJdnk4dksrUG5Ub1VISHB1VEVtazJrdEVkM0Z6SVVBSWgwT0I4TER3NnM1dGFnS1QvMG9paUlOS2lHRUVFSmpkcnY5VU9tL3g5Yk5tREdqcnFxcUdEMTZ0SHdnTHNYTW1EOS9Qajc4OEVNQU9PTjJ1d2ZzMmJObnI5YTVSUENTbXJ5NlFLN0pvRnlnaVpsUEFVQitmcjdQeHNqTnpjV3JyNzZLTysrOEUrM2F0Y1B0dDkvdTZVNzZYRnBhR2l3V0M0cUtpcENibTR0Nzc3MFhxcXBlKzRYVnFIUUJOaENSMzNkcEEwZytnQ1hNZkwvRDRXaGdzOW51dGRsc2l6ek5LYVBSMkpXSWRoSFJYUUJBUkdjQTROeTVjeHBHcnJyVnExZWpmLy8rYU5ldUhUNy8vSE90NDFRTHovZE1WZFhBL3VZSklZUVFRY0ptcyswa29qdVpPVy9XckZuNDVKTlA4TWV5b1RYWHhSK0VWVlh0djJ2WHJrMWE1eExCVDJyeThnSzlKb04xQnRWSkFDMTkxYUJ5dVZ3WU5Xb1V1blhyaHNXTEY2Tk9uVG80ZXZRb2poMDc1cFB4cmlZMk5oWmZmLzExdFk5N0xaNEdGVFBuYVJ3bEdHd0dzTlpxdGE0RjRMN01jYjNaYkg2Rm1WL0ZIMDNuUGN6c0lxSzR2THc4eE1iR1ZsdFliOHJKeWNFYmI3eUJ0OTU2QzEyN2RpMWIyK3g2SERseUJHUEhqc1hpeFl2OS90YmYwNmRQZXg2ZTFES0hFRUlJSWY1Z3RWcFR6V1p6RDJaZU4ydldySG9uVDU3RXVISGovUDdmRmI3aWREb3hkZXBVTEZpd0FBQUtWRlc5eDI2M2Y2OXhMRkdEU0UxZUtCaHFNaWhuVUJIUkNRRDQvZmZmZlhMOWd3Y1BJanM3R3c4OTlCQWFOR2dBdlY2UEcyKzhFWjA3ZC9iSmVJR28zTGFmMHFDcUlwdk50dEJxdGE3Q1pacFRCb1BoUnBQSnRCWEFhK1VXb2dlQVR6eDFrSmNYdU4rQzMzNzdEYXFxNHZiYmIwZElTRWlWYmxYTXo4L0hrU05IdkpqT041eE9Kd29MQ3dIQWFiZmJUMS9yZkNHRUVFSlVINnZWbXFxcTZoM01uTFZpeFFyODlhOS94Y21UTmUvblNhZFBuOGJZc1dPeFlNRUNNUE1KQUgwRDdZT3dDQTVTaytjRlMwMEdaWU5LVmRWREFIdzJveWsrUGg3aDRlR1lPblVxaW9xS0xqbGUvaGE4aTU5ek9CeGxqN2R1M1lwQmd3YWhVNmRPZU9hWlo4cG1UVnpyK05YR2NqZ2NlUGZkZDlHdFd6ZDA2ZElGTDczMFV0bHNKcys1SzFldVJQZnUzVEZseWhSZi9QRUFRUG0vRkk3N2JKQWF6bVF5M2FmWDYyMUUxUDdpWXk2WGF5MHo1d0tWYjlSNjNpZXJWcTFDejU0OTBhdFhMK3pZc1FQejU4OUh0MjdkMEtOSEQyemV2TG5zL0IwN2RtRFlzR0hvMEtFRCt2WHJoMjNidGwxd25lM2J0MlBZc0dIbzJMRWpIbmpnQWV6ZHUvZUM0MWVxRXdCNDZLR0hBQUNkT25XQ3hXSzU2bmpBK1cxVTU4eVpnLzc5KzZORGh3N28wNmRQMlhnalI0Njg1Rm9WcmRXTGE4YVhkZVpwN3Nyc1F5R0VFTUkvN2RxMXkrWjBPbTltNWgvVDB0SXdmUGh3cEtXbGFSMnIydXpmdng4UFB2Z2d0bS9mRG1hMk81M09tNjFXNnhhdGM0bWFTMm95ZUdveUtCdFVSUFFyQUdSblovdmsrdEhSMFhqbm5YZXdlZk5tOU8vZkg1OTk5dGxsRzFYWHNuTGxTc3lZTVFNclZxekFiNy85aHZmZWU2OVN4eTluNHNTSnlNakl3S0pGaTdCNjlXcms1ZVhoL2ZmZnYrQ2M3ZHUzWTlXcVZSZzllblNsTTFkVWJtNHVBSUNJZlBOTnFNRWFOMjVjeTJReWZVSkVTd0hVdWZnNE05dDM3OTc5S3hIOUFnQkhqeDY5cm5FeU16UHg5ZGRmbzJQSGpuajU1WmR4K1BCaHJGbXpCbDI3ZHNVSEgzeFFkbDVoWVNGZWVlVVZiTm15QlYyN2RzWGJiNzk5d1hXV0wxK09xVk9uNHJ2dnZrTmNYQnplZlBQTkNtZVlNMmNPQUdEYnRtMWxDK3BmYmJ3UFAvd1F5NWN2eDV0dnZvbXRXN2RpMnJScHFGdTM3aFd2VlZFWDE0d3Y2K3pFaVJNQXBIYUVFRUlJZjdabno1NWNSVkc2TXZPczMzNzdEWTg4OGdqKytjOS9vcmk0V090b1B1TndPREI3OW13TUh6NGN4NDRkQXpNdlBIUG1UTWM5ZS9aYzN6ODJoZkFpcWNuZ3FNbWdiRkF4ODFIZy9QbzF2dEtsU3hlc1dMRUNnd1lOd3R5NWN6Rm8wQ0RzMzcrL1V0ZDQ0b2tuVUw5K2ZUUnExQWdqUjQ2OFlGWktSWTVmTEM4dkQydlhyc1c0Y2VNUUd4dUx1blhyWXZqdzRkaXdZY01GNTQwWU1RS1JrWkdJaW9xcVZON0tPSHo0c09maEFaOE5VZ01aRElhMk1URXhxVVQwK0pYT1llWUZ3Qjh6Q1k4ZnY3NUpiSU1IRDBaRVJBVDY5T21EVTZkT1llVElrWWlJaUVDdlhyMXc5T2pSc3ZXZ3VuWHJoc1RFUkJ3OGVCQlJVVkhJenM2R3krVXF1ODZZTVdQUXNHRkRSRWRIWThpUUlkaS9mMytWRnZXLzBuaG56cHpCNHNXTE1YNzhlS1NrcEVDdjF5TXhNUkh4OGZIWFBaWkgrWnJ4ZFoxNW1ydWV2OGVFRUVJSTRaOVNVMU9kTnB0dEZETS81bmE3VDMvMjJXY1lPblFvZHUzYXBYVTByOHZJeU1DSUVTTXdmZnAwdU4zdU04dzgxbWF6RGN2TXpKUWRoNFhma0pvTS9Kb015a1hTaVdnL2NFR1R4Q2RxMTY2TjBhTkhZOWl3WVJnM2JoeGVldWtsTEYyNnRNS3ZiOVNvVWRuam1KZ1lGQlVWWGZEQi9WckhMNWFUa3dObXh0Q2hReTg1NXRtMkhnQWFOMjVjNFl6WGE5KytmUUFBdDl0dDkvbGdOWWhPcC90L0FGcGY3UndpV2xQNjM2UEE5VGVvUERPUElpSWlBQUFOR3pZRUFJU0ZoUUVBM0c0M2REb2RQdjc0WTZ4Y3VSSUdnNkhzV1BuM2FZTUdEY29lMTY1ZEc4eDhRUU9yc3E0MFhuWjJOdHh1TjFxMWFuWGQxNzZTOGpYajZ6b3I5LzN5L3dXemhCQkNDQUdielRhN1RaczJhOFBEdzJjZE9YS2t6Nk9QUG9xQkF3ZmlrVWNlUVZ4Y25OYnhxdVMzMzM3RDU1OS9qb1VMRjNwMlNOdWtxdW9qZHJ2OWtNYlJoTGdpcWNuQUZaUU5Lb2ZEa1JrV0Z1Yk16czRPY1RxZENBa0o4ZWw0MGRIUmVQamhoL0hFRTA5QVZkV3lYUU9LaTR2TFB0eDcxcWNwNyt6WnMyWEhEeDgrakVhTkdrRlJsQW9mdjFqOSt2VUJBR3ZXckxscTRSRlJKWCtIbGVOeXVYRHc0RUVBY09YbjUrLzI2V0Exak0xbWU4eGtNbTBHTUJXWHY3M3ZnTTFtK3hrQW5FN24vdERRVUo4MmFyT3lzakJuemh3c1diSUVpWW1KMkxadEc3Nzk5dHNLdmJhaWRWTFI4ZXJWcXdmZy9HNTlTVWxKWHMxUXZtWjhYV2NaR1JrQUFHWU92aC8xQ0NHRUVFRnE3OTY5eHdIY2JUYWJoelB6Qjh1V0xZdFp1WElsaGd3WmdnY2ZmUENDSDlnRmd2ejhmTXlmUHgvejVzMkR3K0h3ckkzNWtzMW0rMFRyYkVKVWhOUmtZQXJLVy96UzA5TWRBTkxjYm5mWkFzbmVkT0RBQWN5Y09STkhqaHlCMiszRzc3Ly9qcSsrK2dydDI3ZUhvaWhvM3J3NUlpSWlzSHIxYWdCQVNVa0o1czJiZDhsMXBrMmJoc0xDUWh3K2ZCaWZmZllaK3ZYclY2bmpGNHVOallYWmJNYVVLVk9RbTVzTHQ5dU4vZnYzWThlT0hkNzd6VmZBb1VPSFBETmtEaDQ2ZENoNGIvclZpTTFtbSt0MnV6c0R1R1FhRWhFdDhEemVzMmZQVVdZKy9mdnZ2L3RzSnovUFRLamp4NCtqb0tBQUN4Y3VyUEJySzFvbkZSMHZOallXdDkxMkd5Wk5tb1Q5Ky9mRDdYWmozNzU5Wld2UlJVZEhBd0RzZG52WlF1VFhrOEhYZFZidTc2eWRYcm1nRUVJSUlhcU4xV3I5b3JDd3NBVXp2K04wT3MvTW16Y1AvZnYzeDBjZmZZUkRodzVwSGUrYXNyS3k4SzkvL1F0OSsvYkY3Tm16NFhBNGlnQjg1SEs1V2dUYkIyRlJNMGhOQnBhZ25FRUZBTXk4aVlqTU8zZnVoTUZnOE9xMW82T2prWnFhaWdVTEZ1RHMyYk5vMEtBQmJyMzFWdnp0YjM4RGNQNFdxRW1USm1IS2xDbFl1blFwWW1KaTBLMWJOMnpmdnYyQzZ4Z01CdHg3Nzcwb0tTbEI3OTY5TVdyVXFFb2R2NXgzM25rSGt5ZFB4cUJCZytCME9wR1ltSWl4WThkNjd6ZGZBWjRQMk14Y3VaV29SWVVwaXZJU0FEMHpIeUtpR3dDRUFBQXpyeTUvSGhIdEFOQXpMUzBOdDkxMm05ZHpORy9lSEVPR0RNRUxMN3lBUm8wYVljaVFJZGk2ZFd1RlhsdlJPcW5NZUpNbVRjSkhIMzJFSjU5OEVvV0ZoV2pldkRrbVRab0VBR2pXckJrR0RoeUlzV1BISWlvcUN1dldyYnV1RElEdjZ1emN1WFA0NVpkZndNd2xkcnQ5VDVVdktJUVFRb2hxdDIvZnZqTUF4clZzMlhKS1pHVGtoT0xpNG9mbnpwMGJQbmZ1WExSdjN4NkRCdzlHNTg2ZGZYNlhSMFc1WEM3ODczLy93NUlsUy9ERER6OEFBSmpaUVVSZk1QT3JOcHZOTjF1akMxRk5wQ1lEaDIvdjlkS1F5V1M2ajRpVzNuYmJiZmp3d3crMWpuT0J0TFEwakJ3NUVsdTJiQ203cmFneXgvM2RtMisraWErLy9ocXFxajVsdDl1bmE1MG4yQmlOeG1HS29ud0I0SnlxcWtaRlVab3c4MmNBOURhYnJRa0FMbmZ1UzRxaVRCbzJiQmllZSs0NXpUS0xpckZhclo1RzlIYXIxZHBSNnp4Q0NDR0VxTHFrcEtTNDBORFFad0NNS1AzQkltclhybzN1M2J2ajl0dHZoOFZpOGVubVJaZHo3dHc1cEthbVl2UG16ZGl3WVFOT256NE5BR0RtRXdEbU9SeU9xZW5wNmJJZXBnaEtVcFArSzJoblVBSFlCcHkvblVkVjFhdXUzU1M4UjFWVnoyNkQ3SGE3djlFNlQ3Q3hXQ3hOVlZYOUp3Qmk1dEYydS8wQWdBT3RXclZLam95TXZCUGxtbE1Bb05QcHRqRXowdFBUTmNrckttZjM3cklsMi82blpRNGhoQkJDZUU5NmVub09nSmNBdkdveW1lNEhNUHJNbVROZFZxeFlvVnV4WWdYMGVqMDZkT2lBZHUzYW9YWHIxbWpac2lYcTFMbGtxZEVxT1hQbURQYnYzNCtNakF5a3BxWmkyN1p0Y0RnY25zTnVadDdPekRQc2R2c0NBTTZyWEVxSWdDYzE2YitDdGtGbHM5bU9tVXdtZTBGQmdURXRMUTBwS1NsYVI2b1JEaDQ4aUZPblRvR1pENlNscGYyaWRaNGdvNmlxdW9TSTZnSlliTFBaeWhaTEtwMjIrdFhGTDhqUHowK05qbzUyN2QyN1YxOWNYSXp3OFBEcXpDc3E2Y2NmZndRQXVOM3U5UnBIRVVJSUlZVDN1VzAyMnlJQWl5d1dTME1BRHpCelA1ZkxkZHZXclZzanlpOWIwS3haTTdSdTNScU5HemRHUWtJQ1ltTmpFUk1UZzFxMWFpRXNMQXpoNGVFSUN3c0RFYUc0dUJnbEpTVW9MaTVHY1hFeFRwNDhpUk1uVHVEWXNXTTRldlFvOXUzYmgxOS8vZlhpTE1YTXZKV0lWaFBSWXF2VmVuM2JQZ3NSMktRbS9VelEzdUlIQUNhVGFUd1J2U0czTjFXZnVYUG40cU9QUGdLQVQ2MVc2Mml0OHdRVGs4azBtWWorQnVDbzArbE1TVXRMcTlESzUyYXorVnNBUGQ5OTkxM2NjY2NkdmcwcHJsdCtmajd1dU9NT01ITmhRVUZCZzh6TXpCS3RNd2toaEJEQzl4SVNFaUppWTJQdkJIQWJFWm1aMlVoRTlidzhUQUV6MjRuSUNtQkxTVW5KZCtucDZWZmZQbG1JR2twcVVqdEJPNE1LQUpoNUpSRzlzWG56Wmp6NzdMUFh2ZTI3cUJobUx0c05EY0I4TGJNRUc1UEpkQ2NSUFFmQURlQ0JpamFuU2kwSDBIUFRwazNTb1BKak8zZnVCRE1Ed0JacFRna2hoQkExeDdGang0cU9IVHUyRXNESzBxZkliRGEzZHJ2ZHlUcWQ3aVptdmhGQVV3QUpBT29RVVRRemh4R1JucGtKZ0pPSUhNeGNBQ0Fmd0RFaU9zck1od0RzZDdsYzZXbHBhWHR3MFZJUVFvakxrNXJVVGxBM3FPeDJ1OTFzTmgvSXlzcTY2ZWVmZjBaU1VwTFdrWUxhcjcvK2lvTUhEd0xBVWF2VnVrWHJQTUVpT1RtNUhoSE53L2w2ZmRscXRWWnFmU0tYeS9XZFhxL25iZHUya2N2bGdsNGYxR1Vmc0w3OTlsc0FnS3FxcXpTT0lvUVFRZ2h0c2RWcTNRdGdyOVpCaEJBQXBDYXJUVTFZT1h3bUFIejU1WmRhNXdoNmE5YXM4VHhjcW1XT1lCTVNFdklsZ0RnQVAxaXQxbmNyKy9yZHUzZi9DdUNIMDZkUGV4YXdGMzRtUHo4ZjMzLy9QUUNjTzN2MjdCY2F4eEZDQ0NHRUVFS0lhaGYwRFNwbW5nL0F0V25USmhRVkZXa2RKMmdWRnhkaitmTGxBT0IyT3AzVHRNNFRMRXdtMDdNQTdtVG0weVVsSlg4QjRMck9TLzBiQUZhdGtzazUvbWpUcGsxd3U5MWc1bldabVprRld1Y1JRZ2doaEJCQ2lPb1c5QTBxbTgxMkRNQ3l3c0pDTEZteVJPczRRV3ZkdW5Vb0tDZ0FNMitTM2Z1OEl5VWxKWW1JM2dRQVZWVUhwNmVuSDduZWF6bWR6cThCRkczZHVoVW5UNTcwV2taUmRhcXFZc0dDQlFBQVp2NVU0emhDQ0NHRUVFSUlvWW1nYjFBQmdLcXE3d1BuYi9OenVhNTNBb3E0RXJmYmpjOCsrOHp6NVR0YVpna1dTVWxKb1lxaUxBY1F3Y3hUZCszYTlWMVZycGVXbHBiSHpMUGRiamZtejVmMTYvMkozVzdId1lNSHdjd0g3SGI3V3EzekNDR0VFRUlJSVlRV2FrU0R5bTYzL3dSZ1UwNU9qdWMyTk9GRkd6ZHV4SkVqUjhETXFUYWJiYjNXZVlKQmFHam9EQ0pxQ1dDdm9paC85OUpsUHdIQUsxZXVsTnRkL2NqY3VYTTlEMlgybEJCQ0NDR0VFS0xHcWhFTktnQlFWZlZWQVBqM3YvK05raExad2QxYkhBNEhQdjc0WXdBQU03K21jWnlnWURhYkJ3SjRFSURENVhJTlNFMU45VW8zeVdhei9jek15L0x6ODJVV2xaL1l1M2N2dG16WkFtYk96Y3ZMKzZmV2VZUVFRZ2doaEJCQ0t6V21RV1czMjdjeTg0b1RKMDVnMXF4WldzY0pHc3VXTFVOMmRqWUFiTGJiN1d1dWRiNjR1cVNrcERnQU00aElZZVluZHUvZXZjL0xRMHdFd0lzWEwwWmhZYUdYTHkwcWc1bng2YWVmZWg1UFBYVG9VTEhHa1lRUVFnZ2hoQkJDTXpXbVFRVUFicmY3YndBYzgrYk53eSsveURyZVZaV2RuWTJwVTZjQ2dOUGxjdjJmMW5tQ1FXaG82SElBRFpoNWhjMW0rN2UzcjIrejJYWXg4OEs4dkx5eTVvalF4czZkT3oyenA3SlBuejc5Z2RaNWhCQkNDQ0dFRUVKTE5hcEJ0WHYzN24zTVBObnBkR0xDaEFsUVZWWHJTQUZMVlZXOC9mYmJjRGdjWU9iWnUzZnZ0bXFkS2RDWlRLWTNpS2dUTTU4b0xDeDhEQUQ3WWh4bWZwbVpTNVlzV2VLWi9TYXFtZFBweEFjZm5POUpFZEdyTW50S0NDR0VFRUlJVWRQcHRBNVEzUlJGMlJFVkZUWDR4SWtUOWV2VXFZUGs1R1N0SXdXa2I3NzV4ck80ODlHaW9xSUJ2Ly8rdTBQclRJSE1hRFIySnFLWnBiZjIzWldlbnU3dFcvdks1T1Rrbkk2UGp3OVJWZlgyQXdjT29HL2Z2aUFpWHcwbkxtUFJva1ZZdlhvMW1Qa25tODMybE5aNWhCQkNDQ0dFRUVKck5Xb0dGUUFjTzNhc3lPVnlEUWZnbmo1OU9nNGVQS2gxcElDVGxaV0Z5Wk1uQTRCYlZkVkg5KzNiZDBiclRJSE1ZREJFS29xeWhJaENtZmxOdTkyKzFkZGpuang1Y2pLQXpKMDdkMkxGaWhXK0hrNlVrNVdWaFduVHBvR1pTNGpvTWEzekNDR0VFRUlJSVlRL3FIRU5LZ0RZdlh2M2RtWitwYWlvQ004Kyt5d0tDZ3EwamhRd0Nnc0w4ZHh6eitIczJiTUE4S0hkYmwrbmRhWkFwOVBwbGdLSUI1RHFjRGdtVmNlWVdWbFo1NWo1VVdibUR6NzRRRzcxcXlaT3B4T3Z2dm9xSEE0SEFIeG90VnAzYTUxSkNDR0VFRUlJSWZ4QmpidkZ6eU1uSjJkcmZIejhud3NLQ3BMMjd0MkwzcjE3UTFGcVpMK3V3bFJWeGZqeDQ3Rno1MDRBK001cXRUNmtkYVpBWnpLWlJnTVlTMFJGcXFwMlRVdEwrNzI2eHM3SnlUa2NIeDlmeStsMGRrbExTME8vZnYya0JueHN4b3daK005Ly9nTUFWcHZOTmhRK1dtZE1DQ0dFRUVJSUlRSk5qVzFRQVVCTVRNeGFSVkg2Wm1kbnh4WVdGdUtXVzI3Uk9wTGZZbWJNbmowYlgzNzVKUUJrRmhRVTNIbnExS2tTclhNRnN1VGs1RVJGVWI0aW9sQlZWUWZhN2ZhZnFqdERnd1lOTnV2MStqNG5UcHhJS0Nnb1FKY3VYYW83UW8yeFpjc1d2UFhXV3dCUVVGSlMwdVBreVpQVjFvd1VRZ2doaEJCQ0NIOVhveHRVdWJtNXp0alkyRytJNk1HMHRMUUlBTEJZTExKZzlFV1lHUXNXTE1ESEgzOE1BUGtPaCtQT2pJd011U2VzYXBUR2pSdi9TRVR4QUdiYWJMWVB0QWh4OHVSSmQyeHM3SGRFTkR3OVBUMGlOallXclZ1MzFpSktVRHQwNkJDZWV1b3B1Rnd1TnhFOXRHdlhyaCswemlTRUVFSUlJWVFRL3FSR042aUE4enVheGNYRmJRVHdnTlZxRFZkVkZUZmZmTE0wcVVveE0rYlBuNDhQUC93UUFNNjQzZTU3MDlMU3FuMm1UN0F4bTgyZkF1akp6TDg2SEk1N1Q1NDhxZGt1aURrNU9hY2JObXk0WGFmVERmL3h4eDkxYmR1MlJaTW1UYlNLRTNST25qeUp4eDkvSEhsNWVWQlY5VzJielRaTjYweENDQ0dFRUVJSTRXOXFmSU1LQUhKeWNvNGxKQ1NzWitiN2JUWmJMV2xTblhkeGMwcFYxZjY3ZHUzNlh1TllBYzlzTnQ4RjREMEE3SEs1T3UvWnMrZVkxcGxPbkRoeE9DNHU3cENxcXZkKy8vMzMxTDU5ZXpScTFFanJXQUd2b0tBQVR6NzVKQTRmUGd4bVhtaTMyNS9TT3BNUVFnZ2hoQkJDK0NOcFVKVTZmdno0OGZKTnF0emNYSFRxMUFrNlhjMzhJM0k2bmZqSFAvNkJtVE5uQWtDQnFxcjMyTzMyN3pXT0ZmQ1NrNVByNlhTNlRRQ2ltUG1wWGJ0MmZhTjFKbytjbkp6ZGNYRnhSVzYzdThmNjllc2hUYXFxS1Nnb3dKZ3hZNUNSa1FFQTYyMDIyMzJRUmRHRkVFSUlJWVFRNHJKcVp2ZmxDbzRmUDM2OGREMmV1L2Z0MnhlOVk4Y09kTzdjR1pHUmtWcEhxMWFuVDUvR0N5KzhnRysrK1FiTWZJS0k3clhaYkp1MXpoVU1HamR1dkE1QWEyWmVaN1Babm9XZk5TeHljbkorakl1TFU1eE81KzNyMXEyRDJXeEdYRnljMXJFQ1RsNWVIcDUrK21uOC9QUFBZT2IvNXVYbDNYMzY5R21uMXJtRUVFSUlJWVFRd2w5Smcrb2l1Ym01T1EwYk5seWdLTW90SjA2Y2FQTE5OOS9BYURRaU5qWlc2MmpWWXYvKy9SZzllalF5TWpMQXpIYW4wOWx0MTY1ZGFWcm5DZ1ltazJrQ0VUMEk0RFNBYmprNU9XZTF6blE1T1RrNTM4ZkZ4YkhUNmV6MnpUZmY0RTkvK2hPYU4yK3VkYXlBa1oyZGpjY2ZmeHlabVprQXNQSE1tVE85Zi9ubEY5bnhVZ2doaEJCQ0NDR3VRaHBVbDNIaXhJbkNHMjY0WVI0eng1ODdkODY4Y3VWS09KMU9HQXdHNlBWNnJlUDVoTVBod0p3NWMvRHl5eStqb0tBQXpMend6Smt6L1RJeU1rNXBuUzBZcEtTa21JaG9EaEhwbUxtWHpXYmJxM1dtcThuSnlmbHZYRnpjS1pmTDFXdjkrdlZVcTFZdEdBeUdHcjh1MjdYczNMa1RUejMxRkhKemM4SE15MncyMjRCVHAwNXB0Z0MrRUVJSUlZUVFRZ1FLYVZCZHdmSGp4OVdjbkp4VmNYRnhXY3g4bTkxdUQxKy9majNhdEdrVGRMYzhaV1JrWU96WXNmajIyMi9CekdlWStVV2J6ZmJpcVZPbjNGcG5Dd1pKU1VtaElTRWhPNG1vRG9EM2JEYmJMSzB6VlVST1RzNk8rUGo0ZEdidXMzMzc5dEI5Ky9haFU2ZE9DQXNMMHpxYTMzRzczWmd6Wnc3R2p4K1BjK2ZPTVJGOVpMUFpIZ1dnYXAxTkNDR0VFRUlJSVFLQlRJZW9nRFp0MnNTSGg0ZlBJcUkrUklTQkF3ZmlrVWNlQ2ZoRzFXKy8vWWJQUC84Y0N4Y3VCRE1Ed0NaVlZSK3gyKzJITkk0V1ZJeEc0eXBGVWZveTgrNjh2THdPaHc0ZEt0WTZVMldZemVZMnpMeU1pTm9rSkNUZzNYZmZSWnMyYmJTTzVUZE9uejZOMTE1N0RULzg4QU1BNURQekV6YWJiYUhXdVlRUVFnZ2hoQkFpa0VpRHFoTE1adk53QUI4QWlBa0pDY0dRSVVQdzRJTVBva0dEQmxwSHE1VDgvSHpNbno4ZjgrYk5nOFBoQURQbkFYakpack45b25XMllHTXltVVlBK0RjQWw2SW96Vk5UVTQ5cm5lbDZHQXlHU0wxZVB4dkE0SkNRRUl3ZVBSckRoZzFEYUdpbzF0RTB3OHo0NFljZjhOWmJiK0hFaVJOZzVuUzMyMzNmN3QyNzkybWRUUWdoaEJCQ0NDRUNqVFNvS3FsVnExYTFJeUlpWGlhaUp3SFVEZzhQeHdNUFBJQjc3cm5IN3hlU3pzckt3cXBWcTdCZ3dRSVVGUlVCUUJHQW1VNm44NDIwdExROGplTUZuWlNVbEJzVVJja2dvaWhWVlFmWTdmYXZ0YzVVVldhemVReUFkd0JFTkd2V0RDKy8vRElzRm92V3NhcGRUazRPM252dlBYei8vZmZnODlNUDUrWGw1VDBlYUxQamhCQkNDQ0dFRU1KZlNJUHFPclZzMmJKaFpHVGtCQ0o2R0VBNEFMUnYzeDZEQnc5RzU4NmRFUklTb25IQzgxd3VGLzczdi85aHlaSWxubHVRd013T0l2cUNtVisxMld6SE5JNFl0TXhtODE0QXJabDVnYzFtR3c2QXRjN2tEVWFqc1RrUnpTQ2lIZ0RRcjE4L2pCa3pCZzBiTnRRNm1zODVIQTRzWGJvVTA2Wk5RMGxKQ1FBY2RMdmRUKzNhdGV0YnJiTUpJWVFRUWdnaFJDQ1RCbFVWSlNVbHhZV0doajREWUFRUjNRQUF0V3ZYUnZmdTNYSDc3YmZEWXJFZ0tpcXFXak10VlN1NkFBQWdBRWxFUVZTZE8zY09xYW1wMkx4NU16WnMySURUcDA4REFKajVCSUI1RG9kamFucDYrcEZxRFZYRG1FeW1xVVQwTklEakpTVWxMZFBUMDg5cW5jbmJUQ2JURUFCVGlPaUdzTEF3REIwNkZFT0hEZzNLUmxWSlNRbis4NS8vWU1hTUdjak56UVdBWW1iKzBPRnd2SjZlbmk2NzlBa2hoQkJDQ0NGRUZVbUR5bnQwSnBQcGZnQ2ppYWdMU25kSTFPdjE2TkNoQTlxMWE0ZldyVnVqWmN1V3FGT25qbGNIUG5QbURQYnYzNCtNakF5a3BxWmkyN1p0Y0RqS1BqTzdtWGs3TTgrdzIrMExBRGk5T3JpNFJISnk4bTBoSVNFYkFPaVl1YTNOWnZ0WjYweStVbnJMNnlRaWVoUkFSR2hvS0lZTUdZSmh3NFloSmlaRzYzaFZWbHhjakxWcjEyTG16Sm1lZGFaVUFOKzZYSzVuMDlMU01yVE9KNFFRUWdnaGhCREJRaHBVUG1DeFdCb0NlSUNaK3dHNERVQkUrZVBObWpWRDY5YXQwYmh4WXlRa0pDQTJOaFl4TVRHb1Zhc1d3c0xDRUI0ZWpyQ3dNQkFSaW91TFVWSlNndUxpWWhRWEYrUGt5Wk00Y2VJRWpoMDdocU5IajJMZnZuMzQ5ZGRmTDQ1UXpNeGJpV2cxRVMwTzFJVzVBMUZTVWxKVVdGallyd0FhQW5qV2FyVitxSFdtNm1Bd0dCcnA5ZnBYQVR3TUlESWtKQVE5ZS9aRS8vNzlZVGFib1NpSzFoRXI1ZENoUTFpN2RpMldMMStPdkx3OFQyUHFHeUlhYjdWYVU3WE9KNFFRUWdnaGhCREJSaHBVUHBhUWtCQVJHeHQ3SjREYmlNak16RVlpcXVmbFlRcVkyVTVFVmdCYlNrcEt2Z3ZHVzhvQ2djbGsya0ZFN1poNXE4MW02d3JBcFhXbTZtUXltV0lBdkVwRUR3R0lCb0Q0K0hqY2YvLzk2TkdqQnhJU0VyUU5lQlZuejU3RjVzMmJzV3paTXRqdGRzL1RMcHh2VEwyV21wcHExVENlRUVJSUlZUVFRZ1ExYVZCVlB6S2J6YTNkYm5leVRxZTdpWmx2Qk5BVVFBS0FPa1FVemN4aFJLUm5aZ0xnSkNJSE14Y0F5QWR3aklpT012TWhBUHRkTGxkNldscmFIZ1RKQXR5QnpHZzB2a0JFN3hEUnVhS2lvcVlaR1JtL2E1MUpLd2FESVZLbjA0MEFNSktJMm51ZXYrbW1tOUM5ZTNkMDZOQUJTVWxKME92MW1tVmtaaHcrZkJnN2R1ekFmLy83WC96MDAwOXd1OTJldzBlWWVZSFQ2WnkrWjgrZW81cUZGRUlJSVlRUVFvZ2FRaHBVUW5pQndXQm9wZFBwZGhOUktJQTdyRmJyUnEweitRdUR3ZEJXcDlPTkFkRFhzNUVBQUVSR1JxSno1ODR3R0F5NDZhYWJjTk5OTjNsOWZiYnlTa3BLOE1zdnYrREFnUU5JVDAvSGp6LytpR1BIL3RqRWtwblBBdGlvcXVyTVhidDJyWUUwZllVUVFnZ2hoQkNpMmtpRFNvaXFVMHdtMHpFaWltWG1EMncyMjNOYUIvSlh5Y25KRnIxZWZ4K0FIa1JrUXVsbUFoNDMzSEFEa3BLUzBLUkpFOFRIeHlNbUpnWXhNVEZvMkxBaG9xS2lFQm9hQ3FMTC83WGxjcmxRV0ZpSVU2ZE80ZVRKa3poNThpUnljM09SbloyTmZmKy92VHVQajZxKzl6LysvazVta3BERXNDY2hnTVJVRVF3a3M3aGNGQmNvdGxLcm9FVUwxdjFlNzgrdHRiMnRWckYyVWZwenc1WXIzbnZiZW10ZGNhMExvQTlRS1lyNm82S1ptUkFwRU1DRkpRdklGa2hDWnZ2Ky90QlFFSVVFSnpuSnpPdjUxM0hPbWUvblBjRy8zby92T1dmMWF0WFUxT3k3UTZyTmg5YmF2MWxyWDRoR282L3pSajRBQUFBQWNBWUZGZkExK1h5KzU0d3gzNU8wcHJXMWRSUWxSL3NFQW9FQmlVUmlncVF4a2lva2pUYkc5RHZZZHpJek05V3JWeSs1M1c2NTNXN0Y0M0hGWWpHMXRyYXFwYVhsVUNQM1NGb2hxZHBhdXl3V2l5M21UWHdBQUFBQTBEMVFVQUZmZzkvdlA5OWErNnd4eG1aa1pBeDU3NzMzNnAzTzFKT1ZsWlVkblptWmVieWs0NHd4cFpJR1dXc0xKUTAweHVSTHlqN0kxMlBXMmwyU1BwVzBXVks5cEUrc3RTc2xWWVhENFpEUzdLSDFBQUFBQU5CVFVGQUJoMm5FaUJIOWMzSnlQcEdVRzQvSHAxWlZWVDN0ZEtaVWQvVFJSMmRsWldYbFNzbzB4bmc4SGsrOHFha3BrcDJkM2JKOCtmSW1wL01CQUFBQUFBNlBjNi9RQW5xNG5KeWNKWkp5cmJVdlZWVlZQZU4wbm5Td2R1M2FWa210VHVjQUFBQUFBQ1NYeStrQVFFL2s4L251bERUU1dydk41WEpkSk43NEJnQUFBQURBWWVNV1A2Q0RLaW9xVHN6SXlIaGJraWNXaTQxZXZuejVCMDVuQWdBQUFBQ2dKMk1IRmRBQlpXVmxtUzZYYTdFa2o3WDJOc29wQUFBQUFBQytQZ29xb0FNeU16TVhHMk55ckxYaFVDaDBsOU41QUFBQUFBQklCUlJVUUR2NWZMNXJKSTJ4MWtaaXNkaDRTVEduTXdFQUFBQUFrQXA0QmhYUURxTkdqUnFhbVptNVRwSkgwbW5CWVBBdHB6TUJBQUFBQUpBcTJFRUZ0SVBINDNsUG41VlRmNktjQWdBQUFBQWd1ZGhCQlJ5Q3orZDcxQmh6aWJWMll5Z1VPa3JjMmdjQUFBQUFRRkt4Z3dvNENLL1hlNmFrSDBpeWtVamtCRkZPQVFBQUFBQ1FkRzZuQXdEZFZWbFpXWjdMNVpvcnlSV1B4Njljc1dKRnZkT1pBQUFBQUFCSVJleWdBcjVDVmxiVy81T1VMZWx2VlZWVkR6c2NCd0FBQUFDQWxNVU9LdUJMQkFLQjJ4T0p4Q2hKVFpGSVpLSWs2M1FtQUFBQUFBQlNGUTlKQjc3QTUvTWRaNHhaSVVuV1dtOG9GS3B5T2hNQUFBQUFBS21NVy95QS9ia2tCU1hKR0hNMzVSUUFBQUFBQUoyUEhWVEFQdngrL3lKSjR5V3RDZ2FEb3lURkhZNEVBQUFBQUVES1l3Y1Y4RG12MS9zRGZWWk94UnNiRzcyaW5BSUFBQUFBb0V0UVVBR1NoZzhmUHNEbGNqMHVTZkY0L0R0cjE2NXRkVG9UQUFBQUFBRHBnb0lLa0pTWGwxY3RTZGJhcDZ1cXFsNTFPZzhBQUFBQUFPbUVnZ3BweisvMy81ZWtJa2xiUTZIUVZLZnpBQUFBQUFDUWJpaW9rTmJLeTh0UGtuU3RKQmxqUmpzY0J3QUFBQUNBdE9SMk9nRGdsS09QUGpyZjdYYS9JMG5XMmg4Rmc4RTZwek1CQUFBQUFKQ08yRUdGZE9YS3o4OWZJaW5EV3Z0ZUtCU2E3WFFnQUFBQUFBRFNGUVVWMHBMZjcvK1pwQXByYlNRVUN2MkwwM2tBQUFBQUFFaG5GRlJJTytYbDVjZEt1bHRTUEpGSW5Db3A0WEFrQUFBQUFBRFNHcytnUWxvSkJBSWVhKzB5YTYyVk5LdXFxbXFaMDVrQUFBQUFBRWgzN0tCQ09qSHhlUHhwU2ZtUzFvWkNvWjg1SFFnQUFBQUFBTENEQ21uRTcvZFBsblNldFRiaWNybE9jRG9QQUFBQUFBRDREQVdWQTd4ZWI0a3g1aHZXMnFIR21LTWtIV09NS1pVMHdGcmJ6eGpUUzVMSFdtdU1NUkZKZXlSdHM5WnVOY1o4WksydGtmU1J0WFpETEJiNzhJTVBQdmhRa25Yd0ozVjd3NGNQSHlEcHI5YmFoS1FmVkZaVzduUTZFd0FBQUFBQStJeHhPa0NxS3lrcHllN1hyOThKa2dMVzJyR1NUalBHREV6bURHdnROa2x2U1hyTFdsdTVlZlBtWmJXMXRjM0puTkhEWmZqOS9ocEpwZGJhdWFGUWFKTFRnUUFBQUFBQXdEOVJVSFVDcjlmYnh4anpUV1BNZWRiYVNjYVl2SDNQRnhVVmFkaXdZU29vS0ZCeGNiR0dEaDJxd1lNSEt5OHZUNzE2OVZKT1RvNTY5ZW9sWTR5YW01dlYwdEtpNXVabU5UVTFxYmEyVmhzMmJGQnRiYTBhR2hxMGZ2MTYxZGJXZmpGQ3M2VDVrcDQzeGl5cXJLejh0S3QrZTNmazgvbnVOTWJjTEdsck1CZ2M0SFFlQUFBQUFBQ3dQd3FxNU1udytYempqREhYU2pwSG45OCttWkdSb2JLeU1wV1ZsY25yOWNybjg2bC8vLzVKSGJ4anh3NkZRaUdGdzJHdFdMRkMxZFhWaXNWaWJhZmoxdHFGMXRyL0NvZkRDeVhGa3pxOG15c3ZMei9WN1hZdmtSU1RORElZREs1MU9oTUFBQUFBQU5nZkJkWFhOR0xFaVA2OWV2VzZ5Qmp6WTBtbGtwU1RrNk5BSUtEVFR6OWQ0OGVQVisvZXZiczAwKzdkdS9YR0cyL29qVGZlMEh2dnZhZmR1M2RMa3F5MUd5WE5pa2FqajMvd3dRY05YUnJLQVlGQW9IY2lrV2lRbEdtTXVTMFlEUDdXNlV3QUFBQUFBT0JBRkZTSHlldjE5cEYwZzh2bHVrbFNqaVFkZDl4eE91Kzg4L1RkNzM1WG1abVp6Z2I4WERRYTFjS0ZDL1g4ODgrcnFxcXE3ZU05MXRwWlRVMU45OVhVMUtUcTdYOFpmci8vRFVsanJiWGhVQ2prY3pvUUFBQUFBQUQ0Y2hSVUhSUUlCSEtzdGYvSFdudWJNYVp2Wm1hbXpqenpURTJiTmswalI0NTBPdDVCclZ1M1RuUG16TkdDQlF1MFo4OGVTZHFWU0NUdWJHbHBlV0QxNnRXN25NNlhUSDYvL3pwSkQwamF1VzNidHFLUFAvNTRqOU9aQUFBQUFBREFsNk9nNmdDdjEzdTJNZWFQeHBqQmJyZGIzLzcydDNYdHRkZXFxS2pJNldnZHNuWHJWdjNQLy95UDVzK2ZyMmcwS2tsYnJMWFhoa0toNTV6T2xneGVyL2NZbDh0Vkl5bG1yWjBRQ29YZWREb1RBQUFBQUFENGFoUlU3VEI4K1BBQnVibTV2elBHWEdLTTBiaHg0M1Q5OWRkcjJMQmhUa2Y3V3VycTZ2VEFBdzlvNGNLRnN0Wkswdk10TFMzWHIxeTVzczdwYkllcnBLUWt1Mi9mdnA4WVl3WmFhLzhZQ29XdWNUb1RBQUFBQUFBNE9BcXFRL0I2dlpPTk1YOHl4Z3dzTEN6VXJiZmVxbE5PT2NYcFdFbFZXVm1wTys2NFF4czJiSkMxZG9lMTl2cHdPUHlFMDdrT2cvSDVmSDh4eGx4bXJWMGJDb1dPY1RvUUFBQUFBQUE0dEF5bkEzUmpicC9QOTM5ZEx0ZHNsOHVWZTk1NTUybldyRmtxTFMxMU9sZlNGUmNYYS9Ma3lXcHBhZEUvL3ZHUGJFbm5EeG8wcUtDNHVQaTF1cnE2aE5QNTJzdnI5WDdINVhMZEk2a2xFb2w0dDJ6WnN0dnBUQUFBQUFBQTRORFlRZlVsUm84ZTNkZnRkajloakpuWXAwOGZ6Wmd4UTJQR2pIRTZWcGVvcXFyU1RUZmRwRTgvL1ZTUzNvN0ZZdDlidm56NVpxZHpIVW9nRUJoZ3JhMjMxaHBKVjRWQ29ZZWN6Z1FBQUFBQUFOcUhndW9MS2lvcWhtZGtaTHdzNmVodmZPTWJtalZybG9xTGk1Mk8xYVcyYk5taW4vNzBwMXF4WW9Xc3RSdXR0ZWVFdytHdzA3bSt5dEZISDUyVm41Ky9URks1cEFYQllIQ2kwNWtBQUFBQUFFRDdjWXZmUHZ4Ky8waGp6Qkpqek5EeDQ4ZHI5dXpaNnR1M3I5T3h1bHh1YnE3T1B2dHMxZGZYYTgyYU5mbVN2bDljWFB4NlhWMWR0M3g0ZWtsSnlXOGtYU0RwMDJBdzZKTmtIWTRFQUFBQUFBQTZnSUxxYzM2L2Y2UzE5azFqVE1IVXFWUDFxMS85U2g2UHgrbFlqc25JeU5BWlo1eWhSQ0toVUNqVXkxcDdRWGNzcVh3KzN4aGp6Q09Tb3ZGNC9QU0dob1p1bFE4QUFBQUFBQndhQlpYMks2Y0dUcDA2VlQvNzJjOWtESGMvR21OMC9QSEhkOXVTeXV2MTluRzVYRUZyYmFha2U4UGg4T05PWndJQUFBQUFBQjJYOWdYVnlKRWpCM2s4bm5lTU1ZWFRwazNUalRmZVNEbTFqN2FTeWxxcllERFlTOUwzQ2dzTG42bXZyOS9oY0xTTTR1TGl2MG9xTThhOEd3cUZwam1jQndBQUFBQUFIS2EwTHFoS1NrcXlqemppaUZlTU1TTW5UWnFrVzI2NXhlbEkzVkpiU2RYUzBxTGx5NWZuR0dPK09YRGd3RWNiR2hxaVRtWHkrWHhYR0dOK2FxM2RzV3ZYcnNDMmJkdGFuY29DQUFBQUFBQytIcGZUQVp6VXQyL2ZCNHd4WThyTHl6VjkrblNuNDNSN1AvemhEelZtekJoSkd1MTJ1eDkxS29mZjd6L2FHUE8va21MVzJvdlhybDNiNkZRV0FBQUFBQUR3OWFYdERpcXYxM3VkeStYNlJVRkJnZjc0eHo4cU56Zlg2VWpkbnN2bDB0aXhZN1ZvMFNJMU5qYU9MQ29xc3ZYMTlXOTJaWVloUTRiMHlzM05mVmRTWDBtUGhrS2hlN3R5UGdBQUFBQUFTTDYwM0VIbDkvdkxYUzdYckt5c0xOMTc3NzNxMTYrZjA1RjZqUHo4ZlAzKzk3OVhUazZPakRHLzlIcTlKM2ZsL0lLQ2duc2xsVWhhRnd3R3IraksyUUFBQUFBQW9IT2tYVUZWVWxLU0xla3hTZTUvKzdkLzA2aFJvNXlPMU9PVWxwYnFQLzdqUHlRcHcrVnlQVkpjWEp6VEZYTzlYdStaa3E2VDFCeUx4YzdzaXBrQUFBQUFBS0R6cFYxQjFiZHYzeDlMS2g4K2ZMZ3V2L3h5cCtQMFdKTW1UWkxYNjVXa293c0xDKy9vN0hrK24yK2dNV2FlL2N6Tnk1Y3YvNml6WndJQUFBQUFnSzVobkE3UWxieGViNGt4WnBYSDQ4bDYrT0dITlhMa1NLY2o5V2dmZmZTUnBrMmJwbWcwR3BIa0RRYURLenRqVGxsWldXWm1adVppWTh6SmtoWUZnOEVKblRFSEFBQUFBQUE0STYxMlVCbGo3alRHWkYxNDRZV1VVMGx3MUZGSDZkLy8vZDhsS1ZQU3JNNmFrNW1aZVpNeDVtUnI3YWVOalkxbmQ5WWNBQUFBQUFEZ2pMVFpRVFY2OU9pQXgrTjV2Mi9mdnBvM2I1NTY5ZXJsZEtTVTBOcmFxc21USjJ2ejVzMkt4K1BqcTZxcUZpZHovWXFLaWhNek1qTGVsUlQ5ZlAyM2s3aytBQUFBQUFCd1h0cnNvSEs3M2JkTDBtV1hYVVk1bFVSWldWbTYvdnJySlVrdWwydEdNdGYyZXIxOU1qSXlYcFprSmYwWDVSUUFBQUFBQUtrcExRb3FuODlYWVl6NVR2LysvVFYxNmxTbjQ2U2NiMy83MnlvcUtwSXg1dVNLaW9xeFNWcldaWXg1VU5JQWErMzd3V0R3SjBsYUZ3QUFBQUFBZEROcFVWQkorb2trVFpreVJSNlB4K2tzS2NmdGR1dktLNitVSkxsY3JsdVNzYWJmNzcvSUdEUEZXcnRERXMrZEFnQUFBQUFnaGFYOE02akt5OHNMM0c3M3h1enNiTS9DaFF1Vmw1Zm5kS1NVMU56Y3JMUE9Pa3ROVFUyeGVEeGVVbFZWdGVsdzF4bzllblNweCtPcGthUjRQSDVSVlZYVk04bExDZ0FBQUFBQXVwdVUzMEhsY3JtbVNmS2NjY1labEZPZEtDY25SNU1tVFpJa3Q4dmwrdUhocmpOa3lKQmVicmQ3bnFRTWErM1RsRk1BQUFBQUFLUytsQytvakRGWFNaL2Qzb2ZPZGM0NTUwaVNqREVYSE80YUJRVUZ2ekhHSENmcHcxQW9kRW15c2dFQUFBQUFnTzRycFF1cWlvcUtNbU5NV1ZGUmtieGVyOU54VXQ0eHh4eWpZY09HU1ZKcGVYbjVTUjM5ZmtWRnhUaEpOMHBxaWNmajUwcEtKRGtpQUFBQUFBRG9obEs2b0RMR25DdEpwNTEybW94SitjZHRPYzRZbzdQUC91eDU1bTYzKytLT2ZOZm44eFZuWkdTOFpEL3ptNnFxcWhXZEVoSUFBQUFBQUhRN3FWNVFuU2RKRXlaTWNEcEsyampsbEZNa1NkYmE4ZTM5VGlBUThFaDZRdElSa3Q0TWhVSjNkMDQ2QUFBQUFBRFFIYVZzUVRWcTFLaENZOHdKZVhsNTNON1hoWVlQSDY3ZXZYdkxHRE55MUtoUlE5dnpuWGc4Zm9NeDVneEpXNXFibTgvdDNJUUFBQUFBQUtDN1NkbUN5dTEyajVHa2lvb0taV1JrT0IwbmJiaGNMcDE2NnFtU1pESXpNeWNlNm5xLzN4OXd1VnozU0lwS3VuVDE2dFc3T2pzakFBQUFBQURvWGxLMm9ETEcvSXNralI0OTJ1a29hY2Z2OTB1U3JMVmpEM1pkSUJEb2JhMTlVWkt4MXM0T0JvTUx1aUlmQUFBQUFBRG9YbEsyb0pJMFRwS09QLzc0cEN4V1hWMnRRQ0NnSzY2NDRpdXZ1ZWlpaXhRSUJCU0pSSkl5c3owYUdobzBlZkprSlJJSGYrRmRXLzdtNXVaT3p6Uml4SWkydzhCQkxqT0pSR0syTVdhSXBHQW9GUHBwcHdjREFBQUFBQURkVXFvV1ZCNWpqRGNqSTBObFpXVkpYWGpObWpWYXVYTGxBWjlYVmxacXc0WU43VjVuL2ZyMU91Kzg4NzUybVZWWVdLZ1hYM3hSTGxmMythY3NMUzFWUmthR2pESEhsSldWWlg3Wk5YNi8vMEpqekNXU2RrWWlrY2xkSEJFQUFBQUFBSFFqM2FmVlNLTFJvMGQvUTFKbWNYR3hNak8vdEI4NWJJRkFRRTg5OWRRQm56LzU1SlB5K1h6dFhtZm56cDFhdjM1OU1xTjFHeDZQUjZXbHBaTGt5Y3JLT3VBZVM2L1hXMkt0ZmNSYW0wZ2tFamQ4OE1FSDdXLzJBQUFBQUFCQXlrbkpnc3J0ZGcrWHBDT1BQRExwYTE5d3dRVjY5ZFZYdFgzNzlyMmYxZGJXNnAxMzN0RzU1KzcvQXJwbHk1YnBvb3N1MGtrbm5hUnp6amxIUzVjdTNYdnU4c3N2bHlTTkdUTkdnY0EvNzRTTFJDSzY1NTU3Tkc3Y09JMGRPMWJUcDAvWDd0MjdKZjN6TnIyNWMrZHEvUGp4bWpsejVnRzM3aDFzNXI2ZWV1b3BmZXRiMzlLWU1XTTBjK2JNcFB4dDluWHNzY2RLa3F5MSs3MUNzYVNrSk52bGNqMW5qTWt5eHZ3MUhBNC9rdlRoQUFBQUFBQ2dSMG5KZ3NvWU0xU1NCZzBhbFBTMS9YNi9Ta3BLOU1JTEwrejk3T21ubjlicHA1K3V3c0xDL2E1dGFtclNMMzd4QzczMTFsczY0NHd6ZE9lZGQrNDk5L0RERDB1U2xpNWRxc3JLeXIyZno1Z3hRNnRXcmRKVFR6MmwrZlBuYS92MjdicnZ2dnYyVy9mZGQ5L1Z2SG56ZFBYVlZ4K1E3MkF6MjJ6Y3VGSDMzbnV2WnN5WW9VV0xGbW5peEVPK2JLL0RoZzBiMW5aNHpMNmY5KzNiOTFaSkFXdnR4NDJOalpja2ZUQUFBQUFBQU9oeFVyS2dzdFllSlVuRnhjV2RzdjYwYWRQMDNIUFBLUjZQcTZXbFJTKzk5SkttVFp0MndIWGp4bzFUYVdtcDFxMWJwN3k4UEczYXRFbXhXT3dyMTkyK2ZidGVlZVVWM1h6enpTb3NMRlNmUG4xMDhjVVhhOUdpUmZ0ZGQrbWxseW8zTjFkNWVYbUhOZFBqOGNnWW8vcjZldVhrNUNUOU9WMlNWRlJVMUhZNHRPMmdvcUxpVzhhWVgwamFZNjI5Y08zYXRhMUpId3dBQUFBQUFIb2N0OU1CT2ttSkpBMGVQTGhURmovcnJMTTBlL1pzTFY2OFdOdTNiOWZRb1VOVlVWR2g2dXJxL2E2YlBYdTI1czZkcS9MeWNtVmxaVW5TUWQrMlYxOWZMMnZ0bDVaZDBXaDA3L0dRSVVPK2NvMzJ6Q3dzTE5RZGQ5eWgvL3pQLzlUamp6K3VXMjY1cFVQUHoycVBnUU1IU3BLTU1ZTWtxYXlzck1qbGNqMzVlWjY3d3VId2Uwa2RDQUFBQUFBQWVxeVVMS2lNTVFXUzFMOS8vMDVaUHpNelUrZWZmNzVlZU9FRmJkMjZWWmRlZXVrQjEyemN1RkVQUC95d25uMzJXWldXbG1ycDBxVmF1SERoUWRmdDE2K2ZKT25sbDEvZWR3ZlNBWXd4WC9wNVIyWk9uRGhSRXlaTTBQMzMzNitiYnJwSnI3MzIya0d6ZFZSK2ZyNGt5VnJiVjFKR1ptYm1YNHd4L1NTOUhRNkhmNVBVWVFBQUFBQUFvRWRMeVZ2OEpCVklVdS9ldlR0dHdBVVhYS0JnTUtodDI3YnB6RFBQUE9CODIyMTFkWFYxYW14czFKTlBQcm5mK2JZQ0p4d09xN0d4VWRKbk81djhmcjltenB5cGhvWUd4ZU54MWRUVWFObXlaZTNLZEtpWmJlcnE2aFFPaDJXTTBkQ2hReFdKUkdTdGJkOFBiNmUyMncrTk1YMTlQdDkxeHBpekpOVmJhODlQNmlBQUFBQUFBTkRqcGVRT0ttdHRQMk5NcHhaVUF3WU0wRGUvK1UwZGVlU1I4bmc4QjV3dktTblIxS2xUZGVPTk42cWdvRUJUcDA3Vk8rKzhzL2Y4c0dIRGRQNzU1K3VHRzI1UVhsN2UzaDFNZDk5OXQrNjY2eTVObVRKRjBXaFVwYVdsdXVHR0c5cVY2VkF6MjhUamNkMSsrKzNhdEdtVEJnOGVyQmt6Wm56bHJxekR0Yy96c2ZvYVkzNG5LWlpJSlA0MUhBNXZTZW9nQUFBQUFBRFE0eVczbGVnbS9INS9vNlFqM256enpTOTlrRGc2WDNOenM4YU9IU3RKQ1dPTXkxbzdPeFFLL2NqcFhBQUFBQUFBb1B0SnlWdjhyTFZaMG1mUGlvSXoybmFWZlY1T1ZZVkNvWjg0SEFrQUFBQUFBSFJUS1ZsUUdXTThrdVIycCtRZGpEMUNSa2JHM21OcjdRV1M0czZsQVFBQUFBQUEzVmxLRmxUVzJxajB6NGVHbyt2RjQzRVpZMlN0alliRDRUVk81d0VBQUFBQUFOMVhTaFpVeHBoV1NZcEdvMDVIU1Z0dDVhQXhobjhFQUFBQUFBQndVQ2xaVUVscWxhVFcxbGFuYzZTdHRuTFFXaHR4T0FvQUFBQUFBT2ptVXJLZ3N0WnVrNlNkTzNkMjJveUdoZ2JkZHR0dG1qQmhnazQ0NFFTZGZ2cnArc01mL3RCcDgvWlZYVjJ0UUNDZzV1Wm1OVFEwYVBMa3lVb2tFbDB5dTcxMjc5NHRTVExHTkRvY0JRQUFBQUFBZEhPcCtoVHhMWktHZDFaQkZZdkZkTlZWVjJuY3VIRjYrdW1uMWJ0M2IyM1lzRUcxdGJXZE11OWdDZ3NMOWVLTEwzYjUzRU5wSzZpc3Rkc2RqZ0lBQUFBQUFMcTVsQ3lvakRHYkpXbnIxcTJkc3Y2NmRldTBhZE1tWFhiWlplclhyNThrNmFpamp0SlJSeDNWS2ZONm9zYkd2UnVuS0tnQUFBQUFBTUJCcGVRdGZvbEU0bU5KbmJhamFkQ2dRY3JPenRiOTk5K3Y1dWJtQTg3dmV3dmVGeitMUkNKN2o5OTU1eDFObVRKRlk4YU0wWTkrOUNQdDJMRmp2MnUvNnZ6QlprVWlFZDF6enowYU4yNmN4bzRkcStuVHArL2R6ZFIyN2R5NWN6VisvSGpObkRtek0vNDhrcVF0VzdhMEhkWjEyaEFBQUFBQUFKQVNVcktnTXNaOEpFbWJObTNxbFBYejgvTjE5OTEzYThtU0pUcjMzSFAxMEVNUGZXbFJkU2h6NTg3Vm4vNzBKNzMwMGt2NjlOTlBkZSs5OTNiby9KZVpNV09HVnExYXBhZWVla3J6NTgvWDl1M2JkZDk5OSsxM3pidnZ2cXQ1OCticDZxdXY3bkRtOW1wb2FKQWtHV002NXg4QkFBQUFBQUNrakpRc3FLeTFHeVNwdnI2KzAyYU1IVHRXTDczMGtxWk1tYUpISDMxVVU2Wk1VVTFOVFlmV3VPYWFhOVN2WHo4VkZCVG84c3N2MTVJbFN6cDAvb3UyYjkrdVYxNTVSVGZmZkxNS0N3dlZwMDhmWFh6eHhWcTBhTkYrMTExNjZhWEt6YzFWWGw1ZWgvSjJ4Q2VmZk5KMnVLYlRoZ0FBQUFBQWdKU1FxcytncXBIMkswazZ4UkZISEtHcnI3NWFGMTEwa1c2KytXWk5uejVkenozM1hMdS9YMUJRc1BkNDRNQ0JhbTV1M3U5dGZJYzYvMFgxOWZXeTFtcmF0R2tIbkl0R28zdVBod3daMHU2TWgydjE2dFdTcEhnOEh1NzBZUUFBQUFBQW9FZEx5WUlxRW9tc3pjcktpbTdhdE1rVGpVYmw4WGc2ZFY1K2ZyNnV1T0lLWFhQTk5Vb2tFc3JNekpRazdkbXpSems1T1pMKytWYTdmZTNldlh2ditVOCsrVVFGQlFWeXVWenRQdjlGYlE5c2YvbmxsMVZVVlBTVjF4bGpPdmdMT3lZV2kybmR1bldTRk51NWMrZnlUaDBHQUFBQUFBQjZ2SlM4eFcvRmloVVJTZFh4ZUZ3clY2NU0rdnByMXF6Umd3OCtxUFhyMXlzZWoydnIxcTE2NFlVWGRPS0pKOHJsY3Fta3BFUTVPVG1hUDMrK0pLbTF0VldQUGZiWUFlczg4TUFEYW1wcTBpZWZmS0tISG5wSTU1eHpUb2ZPZjFGaFlhSDhmcjltenB5cGhvWUd4ZU54MWRUVWFObXlaY243OGUzdzhjY2ZLeGFMU2RLNmp6LytlRStYRGdjQUFBQUFBRDFPU3U2Z2tpUnI3V0pqalAvOTk5OVhlWGw1VXRmT3o4OVhaV1dsNXN5Wm85MjdkNnQvLy80NjlkUlQ5Zk9mLzF5U2xKV1ZwZC8rOXJlYU9YT21ubnZ1T1EwY09GRGp4bzNUdSsrK3U5ODY1ZVhsbWp4NXNscGJXelZ4NGtSZGRkVlZIVHIvWmU2KysyN2RkZGRkbWpKbGlxTFJxRXBMUzNYRERUY2s3OGUzUTFzcGFLMnQ3TkxCQUFBQUFBQUEzWW5QNS91ZTMrKzNQLzd4ajIxM3MzejVjdXYzKzIxVFU5TmhuZS91YnIvOWR1djMrNjNYNjczVzZmOFBBQUFBQUFCQTk1ZVN0L2g5YnFra2hjUGhnejVZSE1tVlNDVGEzalpvNC9INEFxZnpBQUFBQUFDQTdpOWxDNnBRS0ZScnJRMDNOamFxdXJyYTZUaHBZOTI2ZGRxMmJadXN0V3VxcTZzL2REb1BBQUFBQUFEby9sSzJvUHJjQzVMMCt1dXZPNTFqUDZOSGoxWmxaZVhlTi9SMTlIeDN0blRwVWttU01XYXh3MUVBQUFBQUFFQVBrZElGbGJWMnJpUXRXYkpFMWxxbjQ2UThhKzNlTnhkS2VzTEpMQUFBQUFBQW9PZEk2WUlxSEE2SEphM1p1SEdqL3ZHUGZ6Z2RKK1Y5OU5GSFdyZHVuU1J0Q0FhRGJ6bWRCd0FBQUFBQTlBd3BYVkI5N2tGSmV1YVpaNXpPa2ZKZWZ2bmx0c1Bubk13QkFBQUFBQUI2bHBRdnFLeTFUMGlLTFY2OFdNM056VTdIU1ZsNzl1elI4ODgvTDBueGFEVDZnTk41QUFBQUFBQkF6NUh5QlZVb0ZLcVY5TmVtcGlZOSsreXpUc2RKV2ErOTlwb2FHeHRsclYzTTIvc0FBQUFBQUVCSHBIeEJKVW1KUk9JKzZiUGIvR0t4bU5OeFVrNDhIdGRERHozVTlwOTNPNWtGQUFBQUFBRDBQR2xSVUlYRDRmY2tMYTZ2cjIrN0RRMUo5TGUvL1UzcjE2K1h0Yll5RkFxOTduUWVBQUFBQUFEUXM2UkZRU1ZKaVVUaU5rbjZ5MS8rb3RiV1ZxZmpwSXhJSktMWnMyZExrcXkxdjNJNERnQUFBQUFBNklFeW5BN1FWZXJyNnpjVUZSWDVtcHViUjFocmRlS0pKem9kS1NVODg4d3pXcmh3b1NRdENZVkMwNTNPQXdBQUFBQUFlcDYwMlVFbFNmRjQvT2VTSW84OTlzRUpEUjBBQUFiNVNVUkJWSmcrL0pEbmVIOWRtelp0MHYzMzN5OUowVmdzOWhPbjh3QUFBQUFBZ0o0cHJRcXE1Y3VYcjdiVzNoV05Sblg3N2JjcmtVZzRIYW5IU2lRU3V2UE9PeFdKUkdTdC9mUHk1Y3VEVG1jQ0FBQUFBQUE5VTlyYzR0Zkc1WEl0eTh2TCsvN216WnY3OWU3ZFc2TkhqM1k2VW8rMFlNRUNQZnJvbzVLMG9ibTUrYnl0VzdkR25NNEVBQUFBQUFCNnByVGFRU1ZKdGJXMXpiRlk3R0pKOGYvKzcvL1d1blhybkk3VTQyemN1RkYzM1hXWEpNVVRpY1Mvcmw2OWVwZlRtUUFBQUFBQVFNK1ZkanVvSkttaG9XRlRVVkZSSkJhTFRWaTZkS25PUHZ0c1pXVmxPUjJyUjJocWF0SjExMTJuK3ZwNlNmcGRLQlQ2ZzlPWkFBQUFBQUJBejVhV0JaVWsxZGZYdnpObzBLRGpHaHNieTFhdVhLbUpFeWZLNVVxN0RXVWRra2drOU10Zi9sTHZ2LysrSkwwYURBWXZjem9UQUFBQUFBRG8rZEsyb0pLa2dRTUh2dUp5dWI2N2FkT213cWFtSnAxODhzbE9SK3EyckxYNjg1Ly9yR2VlZVVhUzFqWTJOazdZdG0xYnE5TzVBQUFBQUFCQXo1ZldCVlZEUTBPMHNMQndnVEhta3VycTZoeEpDZ1FDTXNZNEhhMWJzZFpxenB3NW1qMTd0aVR0akVRaUUxYXRXclhKNlZ3QUFBQUFBQ0ExcEhWQkpVbjE5ZlU3aW9xSy9pYnB3bUF3bUoxSUpIVDg4Y2RUVW4zT1dxc25ubmhDdi8vOTd5VnBWendlbjF4ZFhmMmUwN2tBQUFBQUFFRHFTUHVDU3BMcTYrdHJpNHVMWDdmV1hoQUtoWHBSVW4zbWkrVlVJcEU0dDZxcTZnMkhZd0VBQUFBQWdCUkRRZlc1dXJxNnVuMUxxb2FHQm8wWk0wWVpHZW41SjRwR281bzFhNVllZlBCQlNXcE1KQktUd3VId0d3N0hBZ0FBQUFBQUtTZzkyNWV2VUZkWFYxZFlXUGlxTWViczFhdFg1eTlidGt5bm5IS0tjbk56blk3V3BYYnMyS0ViYjd4UkN4WXNrTFYyc3pGbWNpZ1VXdUowTGdBQUFBQUFrSm9vcUw2Z29hR2hmc0NBQVhOY0x0ZkptemR2SHJwZ3dRSjV2VjRWRmhZNkhhMUwxTlRVNk9xcnI5YXFWYXRrclExSG85RnhWVlZWMVU3bkFnQUFBQUFBcVl1QzZrdHMzcnk1YWZEZ3dZOVphd2UxdExUNDU4NmRxMmcwcXZMeWNybmRicWZqZFlwSUpLS0hIMzVZdDk1NnF4b2JHMld0ZlhMWHJsM25yRnExYXB2VDJRQUFBQUFBUUdwTDc2ZUF0NFBQNS90WFNUT05NWDJPUFBKSS9mclh2MVpGUllYVHNaSnExYXBWK3ZXdmY2MDFhOVpJMGk1cjdTOUNvZEQ5VHVjQ0FBQUFBQURwZ1lLcUhVYU9IRGtvT3p2N2Y0MHgzekhHNlB6eno5ZVZWMTZwb3FJaXA2TjlMWjkrK3FrZWVlUVJQZm5razdMV1N0TGlSQ0p4WlRnYy90amhhQUFBQUFBQUlJMVFVSFdBMysrL1dOTHZKQTMwZUR5YU9uV3FMcm5rRXZYdjM5L3BhQjJ5YytkT1BmSEVFM3Jzc2NjVWlVUmtyZDB1YVhvb0ZQcUQwOWtBQUFBQUFFRDZvYURxb0dPUFBmYUluSnljVzQweDEwbzZJanM3V3hkZWVLRW1UWnFra3BJU3ArTWQxTWFOR3pWdjNqek5tVE5IemMzTmt0UXM2Y0ZvTlBxYjZ1cnE3UTdIQXdBQUFBQUFhWXFDNmpBTkh6NThRRzV1N3UzR21Dc2taVXZTaVNlZXFPOS8vL3M2NVpSVDVQRjRIRTc0bVZnc3ByLy8vZTk2OXRsbjlmYmJiMHVTckxVUlk4emoxdHJiUXFGUXJjTVJBUUFBQUFCQW1xT2crcHJLeXNxS01qTXpmeVRwVW1QTVlFazY0b2dqTkg3OGVKMSsrdWtLQkFMS3k4dnIwa3d0TFMycXJLelVraVZMdEdqUkl1M1lzVU9TWkszZExPbXhTQ1J5LzRvVks5WjNhU2dBQUFBQUFJQ3ZRRUdWUEJrK24rOENTVmNiWThaS3lwQWt0OXV0azA0NlNTZWNjSUpHakJpaDRjT0hxM2Z2M2trZHZHdlhMdFhVMUdqVnFsV3FyS3pVMHFWTEZZbEUyazdIcmJYdldtdi9GQTZINTBpS0puVTRBQUFBQUFEQTEwUkIxUWtDZ2NBQVNSZGFhOCtSZEpxa25IM1BEeHMyVENOR2pOQ1FJVU5VWEZ5c3dzSkNEUnc0VUwxNjlWSldWcGF5czdPVmxaVWxZNHoyN05tajF0Wlc3ZG16UjN2MjdOR1dMVnUwZWZObTFkYldhc09HRFZxOWVyVSsrdWlqTDBiWVk2MTl4eGd6M3hqemRHVmxaVjBYL1hRQUFBQUFBSUFPbzZEcVpNWEZ4VG1GaFlVVEpKMW1qUEZiYTczR21MNUpIdE5vclEwYlk0S1MzbXB0YlgxMXhZb1Z1NU04QXdBQUFBQUFvRk5RVUhVOTQvZjdSOFRqOGRFWkdSbkhXR3VQa25Ta3BHSkp2WTB4K2RiYUxHT00yMXBySkVXTk1SRnJiYU9rblpKcWpURWJyTFVmUzZxSnhXSXJxcXVyUDVCa0hmdEZ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lDdjYvOERJcWVrUWxTZDAzVUFBQUFBU1VWT1JLNUNZSUk9IiwKCSJUaGVtZSIgOiAiIiwKCSJUeXBlIiA6ICJmbG93IiwKCSJWZXJzaW9uIiA6ICIiCn0K"/>
    </extobj>
    <extobj name="ECB019B1-382A-4266-B25C-5B523AA43C14-2">
      <extobjdata type="ECB019B1-382A-4266-B25C-5B523AA43C14" data="ewoJIkZpbGVJZCIgOiAiMTg4Njg2ODA1MTYzIiwKCSJHcm91cElkIiA6ICI1NTY3Mjk1NzMiLAoJIkltYWdlIiA6ICJpVkJPUncwS0dnb0FBQUFOU1VoRVVnQUFBTFFBQUFDV0NBWUFBQUIzcWFJUEFBQUFDWEJJV1hNQUFBc1RBQUFMRXdFQW1wd1lBQUFCWkVsRVFWUjRuTzNVUVVyRVVCUkZ3Ui9wRlNXZ2MvZnRCaHBDVDl4UEhJbzROUExUaDZvTnZEczR2REVBQUFBQUFBQUFBQUFBQUFBQUFBQUFBQUFBQUFBQUFBQUFBQUFBQUFBQUFJQi9zc3dlOEJmcnVuNk1NZDVuNytEYmNSejN4K1B4TnV2K3k2ekRKeEh6eFN6TDhqcnovbTNtOGJQcyt6NTdBbU9NYmR0bVQzajZEdzAvQ0pvVVFaTWlhRklFVFlxZ1NSRTBLWUltUmRDa0NKb1VRWk1pYUZJRVRZcWdTUkUwS1lJbVJkQ2tDSm9VUVpNaWFGSUVUWXFnU1JFMEtZSW1SZENrQ0pvVVFaTWlhRklFVFlxZ1NSRTBLWUltUmRDa0NKb1VRWk1pYUZJRVRZcWdTUkUwS1lJbVJkQ2tDSm9VUVpNaWFGSUVUWXFnU1JFMEtZSW1SZENrQ0pvVVFaTWlhRklFVFlxZ1NSRTBLWUltUmRDa0NKb1VRWk1pYUZJRVRZcWdTUkUwS1lJbVJkQ2tDSm9VUVpOeW16M2dETnUyelo3QVJUejFoejZPNHo1N0E3OTh6aDRBQUFBQUFBQUFBQUFBQUFBQUFBQUFBQUFBQUFBQUYvY0Z2andSUTI5ZStESUFBQUFBU1VWT1JLNUNZSUk9IiwKCSJUaGVtZSIgOiAiIiwKCSJUeXBlIiA6ICJmbG93IiwKCSJWZXJzaW9uIiA6ICIiCn0K"/>
    </extobj>
    <extobj name="ECB019B1-382A-4266-B25C-5B523AA43C14-3">
      <extobjdata type="ECB019B1-382A-4266-B25C-5B523AA43C14" data="ewoJIkZpbGVJZCIgOiAiMTg4Njg2ODA1MTYzIiwKCSJHcm91cElkIiA6ICI1NTY3Mjk1NzMiLAoJIkltYWdlIiA6ICJpVkJPUncwS0dnb0FBQUFOU1VoRVVnQUFBTFFBQUFDV0NBWUFBQUIzcWFJUEFBQUFDWEJJV1hNQUFBc1RBQUFMRXdFQW1wd1lBQUFCWkVsRVFWUjRuTzNVUVVyRVVCUkZ3Ui9wRlNXZ2MvZnRCaHBDVDl4UEhJbzROUExUaDZvTnZEczR2REVBQUFBQUFBQUFBQUFBQUFBQUFBQUFBQUFBQUFBQUFBQUFBQUFBQUFBQUFJQi9zc3dlOEJmcnVuNk1NZDVuNytEYmNSejN4K1B4TnV2K3k2ekRKeEh6eFN6TDhqcnovbTNtOGJQcyt6NTdBbU9NYmR0bVQzajZEdzAvQ0pvVVFaTWlhRklFVFlxZ1NSRTBLWUltUmRDa0NKb1VRWk1pYUZJRVRZcWdTUkUwS1lJbVJkQ2tDSm9VUVpNaWFGSUVUWXFnU1JFMEtZSW1SZENrQ0pvVVFaTWlhRklFVFlxZ1NSRTBLWUltUmRDa0NKb1VRWk1pYUZJRVRZcWdTUkUwS1lJbVJkQ2tDSm9VUVpNaWFGSUVUWXFnU1JFMEtZSW1SZENrQ0pvVVFaTWlhRklFVFlxZ1NSRTBLWUltUmRDa0NKb1VRWk1pYUZJRVRZcWdTUkUwS1lJbVJkQ2tDSm9VUVpOeW16M2dETnUyelo3QVJUejFoejZPNHo1N0E3OTh6aDRBQUFBQUFBQUFBQUFBQUFBQUFBQUFBQUFBQUFBQUYvY0Z2andSUTI5ZStESUFBQUFBU1VWT1JLNUNZSUk9IiwKCSJUaGVtZSIgOiAiIiwKCSJUeXBlIiA6ICJmbG93IiwKCSJWZXJzaW9uIiA6ICIiCn0K"/>
    </extobj>
    <extobj name="ECB019B1-382A-4266-B25C-5B523AA43C14-4">
      <extobjdata type="ECB019B1-382A-4266-B25C-5B523AA43C14" data="ewoJIkZpbGVJZCIgOiAiMTg5OTAyNTQ0Nzk0IiwKCSJHcm91cElkIiA6ICI1NTY3Mjk1NzMiLAoJIkltYWdlIiA6ICJpVkJPUncwS0dnb0FBQUFOU1VoRVVnQUFBb29BQUFNZkNBWUFBQUJScVBiSUFBQUFDWEJJV1hNQUFBc1RBQUFMRXdFQW1wd1lBQUFnQUVsRVFWUjRuT3pkZTN3VjFiMy8vL2ZzamVFT0NXQTAwa0lGa1lBVlpRTEdWQzRpUlVFOVg4cTM2T01jeFlwcFBWRFBRVzIvcmNWYUtvS0hQbjdXUjR1aTVjSDFrSU9OZ1pBQVZlUW1JZytnQnMyTlN4SUJjd2lYRUlLNVFBS0JYUFpldno5b2RpRk1iaEF5Z2J5ZS81aTkxc3lheitTeWZMTm16MndK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OeURMN1FJQTFNMjI3UzJTSG5LN0Rsd2J4cGd2MDlMU0l0MnVBd0NjZU53dUFFQzlDSWszTU11eTduTzdCZ0NvVFJ1M0N3RFFNQ2twS1c2WGdDWVdFUkhoZGdrQVVDZFdGQUVBQU9DSW9BZ0FBQUJIQkVVQUFBQTRJaWdDQUFEQUVVRVJBQUFBamdpS0FBQUFjRVJRQkFBQWdDT0NJZ0FBQUJ3UkZBRUFBT0NJb0FnQUFBQkhCRVVBQUFBNElpZ0NBQURBRVVFUkFBQUFqZ2lLQUFBQWNFUlFCQUFBZ0NPQ0lnQUFBQnkxY2JzQUFEZXV0TFEwelpzM1Q5Lzk3bmQxNE1BQkhUaHdRRE5tek5DUGZ2UWp0MHNEQURRQUs0b0Fyb21Ta2hLOTlOSkwrdmQvLzNlOThjWWJpbzJOMWZqeDR5L1padFdxVlNvc0xMemlZMXp0L2dDQXVoRVVBVndUMmRuWk9udjJyRHAwNkNCSnNpeExVNmRPRGZUdjNyMWI3N3p6emhXUGY3WDdBd0RxNTNXN0FBQjFDd3NMbXlsSlU2Wk1jYm1TeHVuWXNhTldyVnFsenovL1hQMzc5MWZQbmozVnNXTkh0V3ZYVHBXVmxZcUppVkZHUm9aOFBwL09uajJydm4zN0tpWW1SdXZYcjllQkF3YzBiOTQ4bFpXVnFXZlBubHEyYkpsZWYvMTE5ZXJWUzFPblR0WGh3NGUxYjkrK3kvYS8zaXhjdUZDU2xKZVg5NGJMcFFBQWdPdVJiZHZHdG0xelBmcnFxNi9NRDMvNFEyUGJ0cGsrZmJvNWNlSkVvQzhwS2NuWXRtMEtDZ3FNTWNaa1ptWWEyN1pOY1hHeE1jYVk5ZXZYbXlGRGhwaXlzakt6ZnYxNlk5dTJpWXVMTThuSnlTWXBLZW15L2E5SDFUOWJ0My9IQUtBMlhIb0djTTBNR1RKRUNRa0ptamh4b2o3OTlGTk5uRGhSdTNidGN0eTJiOSsrbWp0M3JvS0RnNVdibTZ1OWUvZks3L2Vyb3FKQ0lTRWhrcVRSbzBjcklpSkNrWkdSelhrYUFOQnFFUlFCWEJNblRwelEyYk5uMWFWTEY3MzY2cXRhdm55NU9uWHFwRGZlZUVQR1hMNklGaFFVcEY2OWV1bk5OOTlVV2xwYUlBeGV2SzFsV2MxV1B3Q0FvQWpnR2psOCtMQ1NrNU1EcjhQRHd6VnQyalRsNStmcjNMbHpsMjFmWEZ5c3laTW5hOEtFQ1hyODhjZlZ0bTNiNWl3WEFPQ0FvQWpnbWxtMGFKRktTMHNEcjArZVBLbDc3NzFYSFRwMFVGQlFrQ1RwOU9uVE9uejRzSEp6YzFWU1VxSzh2RHhWVkZRb0pTVkZrbFJVVktRelo4NUlrbncrWDJDc212c0RBSm9lUVJIQU5aT1ZsYVVKRXlibzlkZGYxL1RwMDVXWm1hay8vdkdQa3FUKy9mdnJ6anZ2MVBUcDAzWHExQ2tOSERoUUR6MzBrR2JNbUtIZi92YTNpb3lNVktkT25mVEJCeC9vaXkrK2tDUjkrT0dIS2lrcGNkd2ZBTkQwZU1NUDBNSlYzeFZidmNLR0cwZEVSSVFrS1RVMWxia1lRSXZFaWlJQUFBQWNFUlFCQUFEZ2lLQUlBQUFBUndSRkFBQUFPQ0lvQWdBQXdCRkJFUUFBQUk0SWlnQUFBSEJFVUFRQUFJQWpnaUlBQUFBY0VSUUJBQURnaUtBSUFBQUFSd1JGQUFBQU9DSW9BZ0FBd0JGQkVRQUFBSTRJaWdBQUFIQkVVQVFBQUlDak5tNFhBS0JoSWlJaTNDNEJBTkRLc0tJSXRIREdtQy9kcmdIWDFENjNDd0FBQUdqeGJOczJ0bTBidCtzQUFGekFpaUlBQUFBY0VSUUJBQURnaUtBSUFBQUFSd1JGQUFBQU9DSW9BZ0FBd0JGQkVRQUFBSTRJaWdBQUFIQkVVQVFBQUlBamdpSUFBQUFjRVJRQkFBRGdpS0FJQUFBQVJ3UkZBQUFBT0xMY0xnQkE2MlhiOWdSanpMUFZyeTNMR2k5SnhwaTExVzNHbUhYcDZlbUwzS2dQQUZxN05tNFhBS0QxOHZsOHVWNnZkM3pOOXVyQUtFbkdtUGVidHlvQVFEVldGQUc0eWJKdCs1aWsyMnJwL3pZMU5mVldTZjVtckFrQThBKzhSeEdBbTR5azJObzYvWDcvUmhFU0FjQTFCRVVBcnZMNWZHdHI2elBHckdqT1dnQUFsK0xTTXdDM2VRY1BIcHhuV2RiTkZ6Y2FZNHJUMHRKQ0pWVzVWQmNBdEhxc0tBSndtMDlTWE0xR3k3STJpNUFJQUs0aUtBSnduZC92WDEyenpSaXowbzFhQUFEL1JGQUU0TG8yYmRyc2tIVHFvcWJTaW9xS2o5eXFCd0J3QVVFUmdPdFNVbElxSlYyOGdyZ2xJeU9qd3ExNkFBQVhFQlFCdEJTSjFWOVlsaFh2WmlFQWdBc0lpZ0JhaEtLaW9tMlN5aVNkejh2TFcrTjJQUUFBZ2lLQUZpSW5KK2U4TGx4KzNuTDgrUEV5dCtzQkFQQlp6d0JhRUovUGwrRDFlbSt1ZjBzQVFIUGdnZHRBQzJmYjloWkpEN2xkUjNNeHhzaXlXcy9VWkl6NU1pMHRMZEx0T2dEQUNaZWVnWmF2MVlSRVNhMHFKRXFTWlZuM3VWMERBTlNHUzgvQWRTSWxKY1h0RXRERUlpSWkzQzRCQU9yRWlpSUFBQUFjRVJRQkFBRGdpS0FJQUFBQVJ3UkZBQUFBT0NJb0FnQUF3QkZCRVFBQUFJNElpZ0FBQUhCRVVBUlFxLzM3OSt2VlYxOVZSRVNFL3Z6blArdllzV051bHdRQWFFWUVSUUMxNnQrL3Y4YVBIeTlKZXZycHAvV2Q3M3pIdFZwV3JWcWx3c0pDMTQ0UEFLMFJRUkZBbmFvL1VzL3I5YnBXdys3ZHUvWE9PKys0ZG53QWFLMElpZ0Fhcktpb1NFdVdMTkc0Y2VPVWtaR2hsMTkrV2NPR0RkTUhIM3dnU2Zya2swOFVGUldsLy9mLy9wOU9uejR0U2RxeVpZdWVlKzQ1blR4NVVwSlVXRmlvR1RObTZNOS8vck4rK3RPZktpa3BxYzV4di8zMld5VW1KcXFzckV6TGxpM1Q1czJiSlVubno1L1hlKys5cHlWTGx1aVZWMTdSM0xsejVmZjdWVlJVcFBuejUrdlJSeC9WOXUzYk5XN2NPTDM1NXB1S2pvN1drQ0ZEOU9XWFgwcVN6cDQ5cTVkZWVrbC8rY3RmWFBoT0FnQUFOQUhidG8xdDI4WXRTVWxKeHJadFUxQlFZSHcrbjltMGFaT3hiZHZFeDhjYm44OW5saTVkYXFLaW9velA1elBHR0ROcjFpenp5MS8rTXJELzVzMmJUV3BxYXVCMWRIUzAyYkpsUzJEc0VTTkdtRE5uenRRNTdzVTFWUHY5NzM5dlB2bmtFMk9NTVpXVmxlYUpKNTR3Nzc3N3JxbXFxakxyMTY4M3RtMmJ1TGc0azV5Y2JKS1Nrc3l4WThmTTBLRkR6Zjc5K3dOanZQYmFhNEc2M1ZEOXMzWDdkd3dBYXNPS0lvQUc4M2c4NnRLbGl5UnAxS2hSOG5nOEdqQmdnTXJMeTNYbXpCbEowcE5QUHFudDI3Y3JQejlmMG9YTHhvTUhENVlrSFQxNlZPbnA2VHA0OEtCaVkyT1ZtWm1wdSsrK1c0V0ZoZldPZTdHaW9pSjk4c2tudXVlZWV5UkpiZHEwMGZqeDR4VWZIeS9Mc2hRU0VpSkpHajE2dENJaUloUVpHYW1lUFh0cTdOaXhXclpzbVNUcDBLRkQrdDczdmllUGgya1FBR3JUeHUwQ0FGemZxdC9ENlBmN0pWMjRBZWF1dSs1U1ltS2kvdVZmL2tXOWV2VUtiRnQ5K1huTW1ESHEwNmVQSk9tNTU1NlRKT1hsNWRVNTdzVU9IejU4V1h2djNyMTE5dXhablQ5Ly9ySXhxazJlUEZuLytxLy9xcWxUcDJydDJyV2FOR2xTNDA4WUFGb1IvaWtOb01rOStlU1RXcjE2dFQ3NjZDTTkrdWlqZ2ZicWxiNXQyN1lGMms2ZVBCbFlmV3lvME5CUVNWSjJkbmFnemUvM0t5d3NUQjA2ZEtoMXZ6NTkrbWo0OE9GYXNHQ0JTa3RMMWFOSGowWWRGd0JhRzRJaWdEcFZyOXpWL0c5Tnh2enpyWFkvL09FUFpZelJxVk9uMUxGangwQjduejU5MUw5L2Z5MWN1RkFyVnF4UVNrcUtZbUppRkJvYVd1ZTRRVUZCa3FUVHAwL3I4T0hENnRtenA0WVBINjc0K1BqQWRydDM3NzVzaGREbjgxMDJYblIwdERaczJLQ0hIMzY0SWFjUEFLMmFlOCs3QU5BZ1lXRmhNeVZweXBRcHpYN3NyS3dzeGNYRjZYLy85MzlsV1pZNmQrNnNqei8rV1B2MzcxZElTSWpDd3NLVW1KaW96TXhNQlFjSGErREFnZko2dmZKNnZTb3RMZFZqanoxMjJhcGRWRlNVdnY3NmE2MVpzMGJaMmRsNjhjVVhKVW14c2JHMWpoc1ZGYVV2dnZoQ216ZHYxbjMzM2FkYmI3MVZEenp3Z0hidDJxWE5temZyMEtGRDZ0eTVzNTU2NmlrVkZ4ZHI1Y3FWeXNyS2t0ZnIxY0NCQTlXMmJkdkE4VU5EUTdWdjN6Nzk3R2MvdSt6U2RITmJ1SENoSkNrdkwrOE5Wd3NCZ0ZxNE8wc0NxRmYxWGJFcEtTbHVsM0pEeU03TzF0Ly8vbmM5ODh3emJwZWlpSWdJU1ZKcWFpcHpNWUFXaVp0WkFMUUtxMWF0VXVmT25mWFpaNS9wZDcvN25kdmxBTUIxZ2FBSW9GVklTRWhRYVdtcFpzMmFwYzZkTzd0ZERnQmNGd2lLQUZxRkR6LzgwTzBTQU9DNncxM1BBQUFBY0VSUUJBQUFnQ09DSWdBQUFCd1JGQUc0cnFTa1JJc1hMOWE0Y2VOVVdGaDRWV05sWjJkcnpKZ3hLaTh2YjZMcUFLRDFJaWdDY0YyN2R1M1VvMGVQd0dkQlg0M2JicnROenovLy9DVVAyUVlBWEJtQ0lnRFhCUVVGS1N3c3JFbkdhdCsrdlo1ODhza21HUXNBV2p1Q0lnQUFBQnp4SEVVQWpSWVRFNlBqeDQ4ck5EUlVPM2JzMEpneFl6UjI3Rml0WHIxYXExYXQwdHR2djYxRml4WXBPVGxaVTZkTzFhUkprMnJkNzZtbm5ycGs3SUtDQXYzNjE3L1duajE3OUplLy9FWDMzWGVmenA0OXE5Lys5cmZxMzcrL1huamhCUmxqTkhQbXpNRDJRNGNPMWVUSmsxVldWcWJZMkZqRng4Y3JOalpXM2JwMWM5d09BQURnaG1EYnRyRnQyN1FVbVptWnhyWnRVMXhjYkl3eFp2MzY5V2JJa0NIbTNMbHpadE9tVGNhMmJSTWZIMjk4UHA5WnVuU3BpWXFLTWo2ZnI5Yjl5c3ZMalRIR0pDVWxHZHUyVFVGQmdUbDI3SmdaT25TbzJiOS9mK0M0cjczMm12SDVmTVlZWXpJeU1veHQyeVluSjhlY1BuM2FMRisrM0JoampNL25DOVJRVUZCUTYzWXRSZlhQMXUzZk1RQ29EWmVlQVRSSzM3NTlOWGZ1WEFVSEJ5czNOMWQ3OSs2VjMrOVhlWG01dW5UcElra2FOV3FVUEI2UEJnd1lvUEx5Y3AwNWM2YlcvYzZkTzNmWk1YcjI3S214WThkcTJiSmxrcVJEaHc3cGU5LzduanllQzFOV3g0NGRKVW16WnMxU2FXbXBIbjc0WVVtU3grTUoxRkRYZGdDQWhpRW9BbWlVb0tBZzllclZTMisrK2FiUzB0SVVHUmtwU1RMbThvVXh5N0lrU1g2L3YxSDdTZExreVpQMTZhZWY2c2lSSTFxN2RxMSs5S01mQmZwNjkrNnRHVE5tNk1DQkE1bzRjYUsrK3Vvcnh6RWF1aDBBd0JsQkVVQ2pGQmNYYS9Ma3lab3dZWUllZi96eEJqK0dwckg3OWVuVFI4T0hEOWVDQlF0VVdscXFIajE2QlByeTgvTTFhdFFvSlNRa3FGKy9mcG96WjQ2cXFxb3VHNk9oMndFQW5CRVVBVFJLYm02dVNrcEtsSmVYcDRxS0NxV2twRWlTaW9xS1ZGSlM0cmlQTWFiTy9ZcUxpeS9adGxwMGRMUTJiTmh3MlNYam5Kd2NiZGl3UWFHaG9ZcU9qcFl4NXJLVlNXTk1nN1lEQU5UTzYzWUJBT29XRmhZMlU1S21USm5pY2lVWDlPalJROW5aMllxSmlkSEJnd2MxZHV4WWJkMjZWV1ZsWlRweTVJajI3OSt2a0pBUWhZV0ZLVEV4VVptWm1Rb09EdGFJRVNPVWs1TnoyWDVWVlZVYU1tU0lWcXhZb2F5c0xIWHQybFhoNGVHNjZhYWJGQm9hcW4zNzl1bG5QL3RaNERLMmRDR3N6cG8xUytYbDVkcTFhNWVlZmZaWmhZZUhxN3k4WEN0V3JGQkdSb1pDUTBQVnJWczN4KzFhaW9VTEYwcVM4dkx5M25DNUZBQndaTlcvQ1FBM1ZkOFZXNzBDMTVwa1oyZnI3My8vdTU1NTVobTNTN2ttSWlJaUpFbXBxYW5NeFFCYUpKNmpDS0RGV2JWcWxUcDM3cXpQUHZ0TXYvdmQ3OXd1QndCYUxZSWlnQlluSVNGQnBhV2xtalZybGpwMzd1eDJPUURRYWhFVUFiUTRIMzc0b2RzbEFBREVYYzhBQUFDb0JVRVJBQUFBamdpS0FBQUFjRVJRQkFBQWdDTnVaZ0d1RTlYUDNBTUFvTG13b2dpMGNNYVlMOTJ1QWRmVVByY0xBQUFBYVBGczJ6YlZuMFFEQUhBZks0b0FBQUJ3UkZBRUFBQ0FJNElpQUFBQUhCRVVBUUFBNElpZ0NBQUFBRWNFUlFBQUFEZ2lLQUlBQU1BUlFSRUFBQUNPQ0lvQUFBQndSRkFFQUFDQUk0SWlBQUFBSEJFVUFRQUE0TWh5dXdBQXJaZHQyeE9NTWM5V3Y3WXNhN3drR1dQV1ZyY1pZOWFscDZjdmNxTStBR2p0MnJoZEFJRFd5K2Z6NVhxOTN2RTEyNnNEb3lRWlk5NXYzcW9BQU5WWVVRVGdKc3UyN1dPU2JxdWwvOXZVMU5SYkpmbWJzU1lBd0Qvd0hrVUFiaktTWW12cjlQdjlHMFZJQkFEWEVCUUJ1TXJuODYydHJjOFlzNkk1YXdFQVhJcEx6d0RjNWgwOGVIQ2VaVmszWDl4b2pDbE9TMHNMbFZUbFVsMEEwT3F4b2dqQWJUNUpjVFViTGN2YUxFSWlBTGlLb0FqQWRYNi9mM1hOTm1QTVNqZHFBUUQ4RTBFUmdPdmF0R216UTlLcGk1cEtLeW9xUG5LckhnREFCUVJGQUs1TFNVbXBsSFR4Q3VLV2pJeU1DcmZxQVFCY1FGQUUwRklrVm45aFdWYThtNFVBQUM0Z0tBSm9FWXFLaXJZWlk4b2xWZWJsNWExeHV4NEFBRUVSUUF1Ums1TnozcktzRHlWdE9uNzhlSm5iOVFBQStLeG5BQzJJeitkTDhIcTlOOWUvSlFDZ09mREFiYUNGczIxN2k2U0gzSzZqdVJoalpGbXRaMm95eG55WmxwWVc2WFlkQU9DRVM4OUF5OWRxUXFLa1ZoVVNKY215clB2Y3JnRUFhc09sWitBNmtaS1M0bllKYUdJUkVSRnVsd0FBZFdKRkVRQUFBSTRJaWdBQUFIQkVVQVFBQUlBamdpSUFBQUFjRVJRQkFBRGdpS0FJQUFBQVJ3UkZBQUFBT0NJb0FnQUF3QkZCRVFBQUFJNElpZ0FBQUhCRVVBUUFBSUFqZ2lJQUFBQWNFUlFCQUFEZ2lLQUlBQUFBUndSRkFBQUFPQ0lvQXNBL2xKU1VhTm15WlhyMDBVZDE2dFFwdDhzQkFOY1JGQUhvdGRkZVUwVkZoZHRsdU03djk4dnI5U28vUDkvdFVnQ2dSU0FvQXEzY29VT0h0SEhqUnExZnY5N3RVbHdYSEJ5c2Z2MzZ1VjBHQUxRWUJFV2dsVnU1Y3FVR0RScWtGU3RXdUYxS2kyQlpsdHNsQUVDTDBjYnRBZ0M0cDZTa1JHZlBudFVMTDd5Z0tWT21hUGZ1M2Jybm5uc0MvY1lZelp3NVU1SlVVRkNnb1VPSGF2TGt5YlcyUzFKaFlhSG16cDJyYnQyNmFkKytmWHIrK2VkMS8vMzNYOUZZMVlxS2lyUjY5V3F0V3JWS2I3Lzl0aFl0V3FUazVHUk5uVHBWa3laTnF2TzQ5Zlg1L1g0dFhicFVsWldWcXFxcVVtWm1acjNuRHdBQTBDTFl0bTFzMnpiWHdySmx5MHh5Y3JJeHhwZ25ubmpDVEo4Ky9aTCtqSXdNWTl1MnljbkpNYWRQbnpiTGx5K3ZzOTBZWTZLam84MldMVnVNTWNZa0pTV1pFU05HbUxLeXNpc2FxNXJQNXpPYk5tMHl0bTJiK1BoNDQvUDV6TktsUzAxVVZKVHgrWHgxSHJlK3Z2ZmZmOS9Nbno4L2NLeWxTNWNhMjdaTmNYRnhnMnE3R3RVL1c3ZC94d0NnTmx4NkJsb3B2OSt2OVBSMFJVUkVTSktlZlBKSmZmYlpaeW9vS0FoczA3RmpSMG5TckZtelZGcGFxb2NmZnJqTzlxTkhqeW85UFYwSER4NVViR3lzTWpNemRmZmRkK3ZiYjc5dDlGZ1g4M2c4NnRLbGl5UnAxS2hSOG5nOEdqQmdnTXJMeTNYbXpKazZqMXRYWDJscHFaWXZYNjVISG5ra2NLeUJBd2ZXZS80QUFBQXR3clZhVWR5OGViT1pObTJhZWZmZGQ4Mjc3NzVyL3ZqSFA1cW9xS2hMVnRlTU1XYjE2dFZtMkxCaDV2Nzc3emNmZi94eG5lM0p5Y25HdG0yVG5aM3RlTXpHakZWVFVsS1NzVzNiRkJRVVhQSzZ1TGk0enVQVzFaZWFtbXBzMnpZblRweTQ3RGpGeGNVTnJ1MUtzYUlJb0tWalJSRm9wVFp1M0tpMzMzNWIwNlpOMDdScDAvU3JYLzFLRXlaTVVHSmlvcXFxcWlSSitmbjVHalZxbEJJU0V0U3ZYei9ObVROSFZWVlZ0YmFIaElSSWtyWnQyeFk0enNtVEo1V2ZuOS9vc1JxanJ1UFcxZGVwVXlkSjBzR0RCeDNIYllyYUFPQjZSbEFFV3FFOWUvYm85dHR2VjFCUTBDWHRQLzd4ajFWWVdLZ05HelpJa25KeWNyUmh3d2FGaG9ZcU9qcGF4aGdaWTJwdDc5T25qL3IzNzYrRkN4ZHF4WW9WU2tsSlVVeE1qRUpEUXhzOVZrMSt2OS94WE9vN2JsMTlkOXh4aC9yMzc2OTU4K2FwcUtoSWtuVHMyREZKMHFsVHAzVG8wS0VHMVFZQU55cXYyd1VBcUZ0WVdOaE1TWm95WlVxVGpMZG56eDdObmoxYk45MTBrKzY0NHc0RkJ3Y0grclp1M2FydDI3ZHJ6NTQ5dXZubW05VytmWHZObWpWTDVlWGwyclZybDU1OTlsbUZoNGNyTnpmWHNWMlNvcUtpOVBYWFgydk5talhLenM3V2l5KytxSzVkdTlhNlQxMWpWVHQ5K3JSaVkyTzFmLzkraFlTRUtDd3NUSW1KaWNyTXpGUndjTEFHRGh5b1ljT0dPUjYzcnBvc3k5S3dZY09Vbkp5c2VmUG1hZS9ldldyYnRxMktpb3JVcVZNbmRlblNSZi8xWC85VloyMVhZK0hDaFpLa3ZMeThONXBzVUFCb1Fqd3dER2pocXQvRGxwS1M0bllwYUdMVk54S2xwcVl5RndOb2tiajBEQUFBQUVjRVJRQUFBRGdpS0FJQUFNQVJRUkVBQUFDT0NJb0FBQUJ3UkZBRUFBQ0FJNElpQUFBQUhCRVVBUUFBNElpZ0NBQUFBRWNFUlFBQUFEZ2lLQUlBQU1BUlFSRUFBQUNPQ0lvQUFBQndSRkFFQUFDQUk0SWlBQUFBSEJFVUFRQUE0S2lOMndVQWFKaUlpQWkzU3dBQXRES3NLQUl0bkRIbVM3ZHJ3RFcxeiswQ0FBQUFXanpidG8xdDI4YnRPZ0FBRjdDaUNBQUFBRWNFUlFBQUFEZ2lLQUlBQU1BUlFSRUFBQUNPQ0lvQUFBQndSRkFFQUFDQUk0SWlBQUFBSEJFVUFRQUE0SWlnQ0FBQUFFY0VSUUFBQURnaUtBSUFBTUFSUVJFQUFBQ09MTGNMQU5CNjJiWTl3Ump6YlBWcnk3TEdTNUl4Wm0xMW16Rm1YWHA2K2lJMzZnT0ExcTZOMndVQWFMMThQbCt1MStzZFg3TzlPakJLa2pIbS9lYXRDZ0JRalJWRkFHNnliTnMrSnVtMld2cS9UVTFOdlZXU3Z4bHJBZ0Q4QSs5UkJPQW1JeW0ydGs2LzM3OVJoRVFBY0ExQkVZQ3JmRDdmMnRyNmpERXJtck1XQU1DbHVQUU13RzNld1lNSDUxbVdkZlBGamNhWTRyUzB0RkJKVlM3VkJRQ3RIaXVLQU56bWt4UlhzOUd5ck0waUpBS0Fxd2lLQUZ6bjkvdFgxMnd6eHF4MG94WUF3RDhSRkFHNHJrMmJOanNrbmJxb3FiU2lvdUlqdCtvQkFGeEFVQVRndXBTVWxFcEpGNjhnYnNuSXlLaHdxeDRBd0FVRVJRQXRSV0wxRjVabHhidFpDQURnQW9JaWdCYWhxS2hvbTZSU1NXVjVlWGxyM0s0SEFFQlFCTkJDNU9Ua25KZVVJR25yOGVQSHk5eXVCd0RBWnowRGFFRjhQbCtDMSt1OXVmNHRBUUROZ1FkdUF5MmNiZHRiSkQza2RoM054UmdqeTJvOVU1TXg1c3UwdExSSXQrc0FBQ2RjZWdaYXZsWVRFaVcxcXBBb1NaWmwzZWQyRFFCUUd5NDlBOWVKbEpRVXQwdEFFNHVJaUhDN0JBQ29FeXVLQUFBQWNFUlFCQUFBZ0NPQ0lnQUFBQndSRkFFQUFPQ0lvQWdBQUFCSEJFVUFBQUE0SWlnQ2FKR0tpb3EwZVBGaS9lWTN2OUdrU1pQMHhSZGZhTXlZTVNvdkwzZTdOQUJvTlhpT0lvQkdxNmlvVUd4c3JQTHk4dFMrZlh0WmxoWDRSSldSSTBmcTNudnZ2ZXBqL1ByWHY5WnZmdk1iUlVkSDYrV1hYOWJSbzBmMS9QUFBxMjNidGsxd0JnQ0FoaUFvQW1pVXNySXkvZWQvL3FlZWUrNDVUWjQ4T2RCZVhGeXNGMTU0UVNOSGpyenFZeHc5ZWxUcDZla0tDUW1SeCtQUnUrKytlOVZqQWdBYWowdlBBQnBsM3J4NTZ0T25qNFlQSDM1SmUwaElpRjUvL2ZVbStRaSsvUHg4U1pMSHd4UUZBRzVpRmdiUVlPZk9uZE9hTldzMFpzd1l4Lzd3OEhEMTc5OWZrblQrL0htOTk5NTdXckpraVY1NTVSWE5uVHRYZnI5ZlJVVkZXckpraWNhTkc2ZU1qQXk5L1BMTEdqWnNtRDc0NEFOSjB2YnQyNVdZbUNoSldySmtpZUxpNGxSV1ZxYkZpeGZya1VjZTBUZmZmS1A1OCtmcjBVY2YxZmJ0MnpWdTNEajk2VTkvVWxGUmtlYlBueDhZOTVlLy9LVWVlT0FCTFZteVJJY09IZExQZi81ekRSOCtYTEd4c2MzenpRSUFBTGpXYk5zMnRtMmJsbUR2M3IzR3RtMXovUGp4ZXJmOS9lOS9iejc1NUJOampER1ZsWlhtaVNlZU1PKysrNjd4K1h4bTA2Wk54clp0RXg4ZmIzdytuMW02ZEttSmlvb3lQcC9QR0dOTVVsS1NzVzNiRkJRVUdHUE1KZnZrNStlYjlldlhHOXUyVFZ4Y25FbE9UalpKU1VtbXFxb3EwTDV1M1Ryajkvdk5va1dMVEdSa3BQbjQ0NCtOeitjek1URXhseHpIYmRVL1c3ZC94d0NnTnF3b0FtaXd5c3BLU1pJeGRXZWJvcUlpZmZMSko3cm5ubnNrU1czYXROSDQ4ZU1WSHg4dlNlclNwWXNrYWRTb1VmSjRQQm93WUlES3k4dDE1c3daeC9FOEhrOWdINi9YcTVDUUVFblM2TkdqRlJFUm9jakl5RXZhSXlNalpWbVc3cnJyTGxWV1Z1cUJCeDZReCtQUm5YZmVXZWR4QUFDWElpZ0NhTERldlh2THNpd2RPM2FzenUwT0h6NHN2OTkvMmI1bno1N1YrZlBuTDl1KytuMk5OZmVwVDMzdmg2ejVIc2NyUFE0QXRGWUVSUUFOMXExYk4vM2dCei9RdW5YckhQdDlQcC8yNzkrdjBOQlFTVkoyZG5hZ3orLzNLeXdzVEIwNmRHaVdXZ0VBVjQrZ0NLQlJwaytmcmkrLy9GTExseSsvWkdXdXJLeE1TNWN1MVhlLysxMzE3TmxUdzRjUEQxeHFscVRkdTNkcjBxUkprbXBmMGF1K3BPM3orU1JKVlZWVnRXNXo4WFoxYlhNbC9RQ0FDN3h1RndDZ2JtRmhZVE1sYWNxVUtTNVhja0huenAwMWJ0dzRmZmJaWi9ydi8vNXZmZkhGRi9yNzMvK3UvZnYzYTlLa1NlclVxWk1rNllFSEh0Q3VYYnUwZWZObUhUcDBTSjA3ZDlaVFR6MmxrcElTeGNiR2F2LysvUW9KQ1ZGWVdKZ1NFeE9WbVptcDRPQmdkZTNhVlI5KytLR3lzN04xMDAwMzZlYWJiMWFIRGgyMFlzVUtaV1JrcUZPblR0cTdkNit5c3JMazlYbzFjT0JBdFczYlZxZFBuMVpjWEp5eXNyTFV2WHQzOWV6WlV3a0pDY3JNekZUMzd0MFZGaFlXZUIwY0hLeTc3cnBMWHErN1UrRENoUXNsU1hsNWVXKzRXZ2dBMU9McUgzZ0c0SnFxdmlzMkpTWEY3VkxReENJaUlpUkpxYW1wek1VQVdpUXVQUU1BQU1BUlFSRUFBQUNPQ0lvQUFBQndSRkFFQUFDQUk0SWlBQUFBSEJFVUFRQUE0SWlnQ0tCSmxaV1Y2WU1QUHRCamp6Mm13c0pDdDh1NVRFbEppUll2WHF4eDQ4YTF5UG9Bb0NVaEtBSm9VbFZWVmJJc1N5ZE9uSEM3RkVmdDJyVlRqeDQ5ZFBMa1NiZExBWUFXajZBSW9FbDE2ZEpGZmZ2MmRidU1XZ1VGQlNrc0xNenRNZ0RndWtCUUJORGtMSXNQR2dHQUd3RkJFV2dGaW91THRYRGhRajMyMkdQYXMyZVBmdnJUbnlvcUtrb3Z2dmlpVHA4K3JmejhmTTJhTlVzUkVSRXFMQ3hVY1hHeDVzeVpvNGlJQ0IwNmRFano1OC9YbzQ4K3F1M2J0MnZjdUhINjA1LytKRWs2ZS9hczNucnJMYzJmUDE4dnZ2aWk1cytmZjhseGp4OC9ycGRlZWtuRGh3L1hoeDkrR0dpUGlZblJILzd3QnkxWnNrVFBQZmVjWW1OakpVbkdHTDMrK3V0Ni9mWFg5Ui8vOFI5YXRteFpZSi9Dd2tMTm1ERkRmLzd6bi9YVG4vNVVTVWxKalQ3UDJqalZVMVJVcENWTGxtamN1SEhLeU1qUXl5Ky9yR0hEaHVtRER6NjRtaDhGQUFCQTA3RnQyOWkyYmE2R3orY3pHemR1TkxadG0wV0xGcG15c2pLVGxaVmxIbnp3UVROOStuUmpqREZKU1VuR3RtMVRVRkJ3MmV2MTY5Y2IyN1pOWEZ5Y1NVNU9Oa2xKU2NZWVk2Wk5tMlpXclZwbGpERW1LeXZMMkxadHZ2bm1tOEMrSzFldU5ENmZ6eXhidHN3TUd6Yk0rUDErazVtWmFXemJOc1hGeGNZWVk5YXZYMitHREJsaXlzdkxUVVpHaHJGdDIrVGs1SmpUcDArYjVjdVhCODRoT2pyYWJObXlKVkRiaUJFalRGbFpXYVBQcythNTFWYlB1Y244QjdRQUFDQUFTVVJCVkhQbnpLWk5tNHh0MnlZK1B0NzRmRDZ6ZE9sU0V4VVZaWHcrMzFYOVBLcFYvMnpkL2gwRGdOcXdvZ2kwQWg2UFIxMjdkcFVrVFpnd1FlM2J0MWQ0ZUxpZWZ2cHBiZDI2VlQ2ZnI5Wjl2VjZ2UWtKQ0pFbWpSNDlXUkVTRUlpTWpsWnVicTUwN2R5b3FLa3FTRkI0ZXJ0V3JWNnRQbno2QmZSOTY2Q0Y1UEI3ZGVlZWRLaXNyMDVrelo5UzNiMS9OblR0WHdjSEJ5czNOMWQ2OWUrWDMrM1h1M0RsMTdOaFJralJyMWl5VmxwYnE0WWNmbGlRZFBYcFU2ZW5wT25qd29HSmpZNVdabWFtNzc3NWIzMzc3N1ZXZloyMzFsSmVYcTB1WExwS2tVYU5HeWVQeGFNQ0FBU292TDllWk0yZXU2T2NBQU5jYmdpTFFpb1dIaDZ1eXNsTGw1ZVVOMnY3aTl4NVczOVZjV1ZrWmFPdlZxNWZqK3hNOW5ndFRqZC92VjFCUWtIcjE2cVUzMzN4VGFXbHBpb3lNbEhUaHNuUHYzcjAxWThZTUhUaHdRQk1uVHRSWFgzMGxTWUU3bE1lTUdhT25ubnBLenozM25ONTc3ejMxNnRYcnFzK3pybnBxTzMrLzM5K2c0d0xBOVk2Z0NMUmlGUlVWdXVXV1c5U2hRd2Q1dlY1SnpnSEpTWThlUFNSSk8zZnVETFNkUDM5ZUdSa1p0ZTVqakZGeGNiRW1UNTZzQ1JNbTZQSEhIMWZidG0wRC9mbjUrUm8xYXBRU0VoTFVyMTgvelprelIxVlZWWUVWelczYnRnVzJQWG55cFBMejh4dDlualhWVlE4QXRIWUVSYUNWdVRoYzdkaXhRei81eVU4a1NkMjZkWk1rcGFlbnE2U2tSSjkvL3JrazZkU3BVNEh3ZVBHbDI5NjllMnZRb0VGYXNHQ0JObS9lckwxNzkrcXR0OTY2NU5KelRjWVk1ZWJtcXFTa1JIbDVlYXFvcUZCS1Nvb2txYWlvU1B2MjdkT0dEUnNVR2hxcTZPaG9HV05rakZHZlBuM1V2MzkvTFZ5NFVDdFdyRkJLU29waVltSVVHaHJhNlBOc1REMGxKU1cxbmdjQXRBWmV0d3NBVUxld3NMQ1pralJseXBTckdpYzNOMWZyMXEyVHgrTlJUazZPZHU3Y3FlN2R1K3VaWjU2UkpJV0VoQ2czTjFlTEZ5L1drU05ITkhMa1NCMDRjRUNXWlduMzd0M2F2MysvdkY2dkJnNGNHRmgxZStDQkI1U1ZsYVcvL3ZXdnlzckswZ3N2dktEMjdkc3JOalpXWDMvOXRZS0RnM1hMTGJkbzdkcTF5c2pJVUVoSWlFYU9IS2xEaHc0cEppWkdCdzhlMU5peFk3VjE2MVpWVlZXcFg3OSttajE3dHNyTHk3VnIxeTQ5Kyt5ekNnOFBseVJGUlVYcDY2Ky8xcG8xYTVTZG5hMFhYM3d4OEg3RXhweG5TVW1KNHVMaWxKV1ZwYTVkdTJyWXNHRTZmUGp3WmZXVWxaWHB5SkVqMnI5L3YwSkNRaFFXRnFiRXhFUmxabVlxT0RoWUF3Y09ES3pDWHFtRkN4ZEtrdkx5OHQ2NHFvRUFBRURyMUJSM1BSdHorVjNOTjZycjZUeTU2eGxBUzhlbFp3QUFBRGdpS0FLdFFINSt2ajc5OUZOSjB1clZxMVZVVk9SeVJkZEdhemxQQUdndWZNNFcwTUpWWDVxc3Zza0NONDZJaUFoSlVtcHFLbk14Z0JhSkZVVUFBQUE0SWlnQ0FBREFFVUVSQUFBQWpnaUtBQUFBY05URzdRSUFORXoxalE4QUFEUVhWaFNCRnM0WTg2WGJOZUNhMnVkMkFRQUFBQzBlbjFRQ0FDMExLNG9BQUFCd1JGQUVBQUNBSTRJaUFBQUFIQkVVQVFBQTRJaWdDQUFBQUVjRVJRQUFBRGdpS0FJQUFNQVJRUkVBQUFDT0NJb0FBQUJ3UkZBRUFBQ0FJNElpQUFBQUhCRVVBUUFBNE1oeXV3QUFyWmR0MnhPTU1jOVd2N1lzYTd3a0dXUFdWcmNaWTlhbHA2Y3ZjcU0rQUdqdDJyaGRBSURXeStmejVYcTkzdkUxMjZzRG95UVpZOTV2M3FvQUFOVllVUVRnSnN1MjdXT1NicXVsLzl2VTFOUmJKZm1ic1NZQXdEL3dIa1VBYmpLU1ltdnI5UHY5RzBWSUJBRFhFQlFCdU1ybjg2MnRyYzhZczZJNWF3RUFYSXBMendEYzVoMDhlSENlWlZrM1g5eG9qQ2xPUzBzTGxWVGxVbDBBME9xeG9nakFiVDVKY1RVYkxjdmFMRUlpQUxpS29BakFkWDYvZjNYTk5tUE1TamRxQVFEOEUwRVJnT3ZhdEdtelE5S3BpNXBLS3lvcVBuS3JIZ0RBQlFSRkFLNUxTVW1wbEhUeEN1S1dqSXlNQ3JmcUFRQmNRRkFFMEZJa1ZuOWhXVmE4bTRVQUFDNGdLQUpvRVlxS2lyWkpLcFZVbHBlWHQ4YnRlZ0FBQkVVQUxVUk9UczU1U1FtU3RoNC9mcnpNN1hvQUFIeldNNEFXeE9mekpYaTkzcHZyM3hJQTBCeDQ0RGJRd3RtMnZVWFNRMjdYMFZ5TU1iS3Mxak0xR1dPK1RFdExpM1M3RGx6Zld0czgwZHE0T1U5dzZSbG8rVnJWNU4rYVFxSWtXWloxbjlzMTRJYlFxdWFKMXNiTmVZSkx6OEIxSWlVbHhlMFMwTVFpSWlMY0xnRTNHT2FKRzQvYjh3UXJpZ0FBQUhCRVVBUUFBSUFqZ2lJQUFBQWNFUlFCQUFEZ2lLQUlBQUFBUndSRkFBQUFPQ0lvQW9Da2twSVNMVnUyVEk4KytxaE9uVHJsZGprQUdxaWtwRVNMRnkvV3VISGpWRmhZS0VuS3pzN1dtREZqVkY1ZTduSjExeitDSW9CYXZmYmFhNnFvcUhDN2pHYmg5L3ZsOVhxVm41L3ZkaW5BZFNrdExVM1IwZEY2L2ZYWDlXLy85bStLaUlqUW1qVnJydmx4MjdWcnB4NDlldWpreVpPQnR0dHV1MDNQUC8rODJyWnRlODJQZjZQamdkc0FIQjA2ZEVnYk4yN1VmZmZkcC9Iang3dGR6alVYSEJ5c2Z2MzZ1VjBHY0YwcUtTblJTeSs5cExmZWVrdjMzMysvakRHYVBYdDJzeHc3S0NoSVlXRmhsN1MxYjk5ZVR6NzVaTE1jLzBiSGlpSUFSeXRYcnRTZ1FZTzBZc1VLdDB0cE5xM3Q0d09CcHBLZG5hMnpaOCtxUTRjT2tpNzhMVTJkT3RYbHF0QVVXRkVFY0ptU2toS2RQWHRXTDd6d2dxWk1tYUxkdTNmcm5udnVDZlFiWXpSejVreEpVa0ZCZ1lZT0hhckpreWZYMmk1SmhZV0ZtanQzcnJwMTY2WjkrL2JwK2VlZkQ2dzhOSGFzbW1KaVluVDgrSEdGaG9acXg0NGRHak5tak1hT0hhdlZxMWRyMWFwVmV2dnR0N1ZvMFNJbEp5ZHI2dFNwbWpScGtxUUxsNXVYTGwycXlzcEtWVlZWS1RNenM2bS9sVUNyMExkdlgzWHMyRkd2dlBLS1pzK2VyYUZEaHlvME5GVDMzbnV2OHZQenRXREJBcTFkdTFhYk5tMlN4K1BSL1BuemxaQ1FvSVNFQkczYXRFbHIxNjdWSC83d0I3M3p6anZLek16VTBLRkROWHYyYlBuOWZzWEh4OWZhMzdWcjE4dHFLU3NyVTJ4c3JPTGo0eFViRzZ2dTNiczd6ajkzM25tblZxeFlvWTgrK2tpdnZ2cXE1c3lab3pGanh1Z1h2L2hGZytjZUFIQ2RiZHZHdG0zVG5KWXRXMmFTazVPTk1jWTg4Y1FUWnZyMDZaZjBaMlJrR051MlRVNU9qamw5K3JSWnZueDVuZTNHR0JNZEhXMjJiTmxpakRFbUtTbkpqQmd4d3BTVmxWM1JXQmZMek13MHRtMmI0dUppWTR3eDY5ZXZOME9HRERIbnpwMHptelp0TXJadG0vajRlT1B6K2N6U3BVdE5WRlNVOGZsOHhoaGozbi8vZlROLy92ekFXRXVYTHIxa3JHdXQrbWZyOXU4WXJuOXV6Qk0xZmZYVlYrYUhQL3loc1czYlRKOCszWnc0Y1NMUWw1U1VaR3piTmdVRkJaZThMaXdzTkJzM2JqUzJiWnRGaXhhWnNySXlrNVdWWlI1ODhFRXpmZnAwNC9QNTZ1eDNHdC9uOHdYKzlxdVA1elQvbEphV212WHIxeHZidGsxY1hKeEpUazQyU1VsSkRaNTdtb3ZiOHdTWG5nRmN3dS8zS3owOVBmQkI5RTgrK2FRKysrd3pGUlFVQkxicDJMR2pKR25XckZrcUxTM1Z3dzgvWEdmNzBhTkhsWjZlcm9NSER5bzJObGFabVptNisrNjc5ZTIzM3paNnJKcjY5dTJydVhQbktqZzRXTG01dWRxN2Q2Lzhmci9LeTh2VnBVc1hTZEtvVWFQazhYZzBZTUFBbFplWDY4eVpNeW90TGRYeTVjdjF5Q09QQk1ZYU9IQmcwM3dUZ1Zab3lKQWhTa2hJME1TSkUvWHBwNTlxNHNTSjJyVnJWNTM3ZUR5ZXdLcmdoQWtUMUw1OWU0V0hoK3ZwcDUvVzFxMWJaWXlwczkvbjh6bU9XZjIzTDlVKy94UVZGU2trSkVTU05IcjBhRVZFUkNneU1yTEJjMDlyUVZBRWNJblBQdnRNUHA5UDgrYk4wN3g1ODVTVGt5T3YxNnRWcTFZRnR1bmR1N2RtekppaEF3Y09hT0xFaWZycXE2L3FiSysrRzNITW1ERjY2cW1uOU54enorbTk5OTVUcjE2OUdqMVdUVUZCUWVyVnE1ZmVmUE5OcGFXbEtUSXlVdEtGeStNMVZiOEgwZS8zNjV0dnZsRkZSVVhnUFZVQXJ0eUpFeWQwOXV4WmRlblNSYSsrK3FxV0wxK3VUcDA2NlkwMzNuRDhXNnhQZUhpNEtpc3JhMzI4VFgzOUY2dHIvcWwyOGZ1VEd6cjN0QllFUlFDWDJMaHhvOTUrKzIxTm16Wk4wNlpOMDY5KzlTdE5tREJCaVltSnFxcXFraVRsNStkcjFLaFJTa2hJVUw5Ky9UUm56aHhWVlZYVjJsNzlyL1p0MjdZRmpuUHk1RW5sNStjM2VxeWFpb3VMTlhueVpFMllNRUdQUC81NGd4K0gwYWxUSjBuU3dZTUhyL1piQnJSNmh3OGZWbkp5Y3VCMWVIaTRwazJicHZ6OGZKMDdkMDVlcjFlUzh6L2duRlJVVk9pV1cyNnA5Ujl5OWZWZnJLNzV4MGxENTU3V2dxQUlJR0RQbmoyNi9mYmJGUlFVZEVuN2ozLzhZeFVXRm1yRGhnMlNwSnljSEczWXNFR2hvYUdLam82V01VYkdtRnJiKy9UcG8vNzkrMnZod29WYXNXS0ZVbEpTRkJNVG85RFEwRWFQVlZOdWJxNUtTa3FVbDVlbmlvb0twYVNrU0pLS2lvcFVVbExpZUo3R0dOMXh4eDNxMzcrLzVzMmJwNktpSWtuU3NXUEhKRW1uVHAyUzMrOXZzdThyMEJvc1dyUklwYVdsZ2RjblQ1N1V2ZmZlcXc0ZE9xaGJ0MjZTcFBUMGRKV1VsT2p6enorWGRPRnZyZnJ2K3VMZ3RtUEhEdjNrSnorNVpQejYrcVhMZzJoOTgwKzFpeTloTjNUdWFTMjhiaGNBb0c1aFlXRXpKV25LbENuWDlEaDc5dXpSN05temRkTk5OK21PTys1UWNIQndvRy9yMXEzYXZuMjc5dXpabzV0dnZsbnQyN2ZYckZtelZGNWVybDI3ZHVuWlo1OVZlSGk0Y25Oekhkc2xLU29xU2w5Ly9iWFdyRm1qN094c3ZmamlpK3JhdFd1dCs5UTExc1Y2OU9paDdPeHN4Y1RFNk9EQmd4bzdkcXkyYnQycXNySXlIVGx5UlB2MzcxZElTSWpDd3NLVW1KaW96TXhNQlFjSGErREFnUm81Y3FTU2s1TTFiOTQ4N2QyN1YyM2J0bFZSVVpFNmRlcWs4UEJ3dFdsemJSOE1zWERoUWtsU1hsN2VHdzNkNS92Zi8vNHRQWHYyL0w4blRwelljODBLdzNXbnVlYUoydVRtNWlvbUprWnIxNjVWZG5hMk5tN2NxSk1uVDJyV3JGbHEzNzY5UWtKQ2xKdWJxOFdMRit2SWtTTWFPWEtrRGh3NG9JNGRPNnB6NTg3YXNHR0RQQjZQY25KeXRIUG5Ublh2M2wzUFBQTk1ZT3gxNjliVjJsOVNVcUs0dURobFpXV3BhOWV1dXYzMjI1V1ltS2lNakF5RmhvWnEwS0JCanZPUHorZlR5cFVybFpXVkphL1hxNEVEQjZwdDI3WU5ubnVheTVYTUUwMkpoNFlCTFZ6MTNXN1ZLMlc0Y1ZUZk1KU2FtbHJuWER4bzBLRHZ0R25UNWxGanpMOVpsdlZnUS9aQjYzSTl6eE83ZHUzU0N5KzhvRTJiTnFsNzkrNk43ci9STlhTZXVGWjRqaUlBdEVDMmJkL2g5L3Nmc3l6clh5M0x1bC9pZ2VBQW1oL3ZVUVNBRm1MdzRNRURiZHYrdFczYjZaSU9lanlldWRVaEViZ1I1ZWZuNjlOUFA1VWtyVjY5T3ZCKzRZYjI0OXJqbjZkQUMzYzlYMUpDM1NJaUlxcmZKUCs2cEVtV1pUWG13NmIvMXhoVGN3NjNhdmxhbHZOeTVDVnROY2FyYSt4TFhsODBkTDNqMVNpandjZHdPTmZMdG0vSU9WNzArckp0Ni9sKzFqeEdZNytmZGRiemoySHJQUDdGNHpsOHp5MkplZUpHeEtWbkFHakZMTXVTMysvdjZmRjRHdlpjbjMvcTA5U1hvbHZ5ZU0xeDJiMEZuNytwT1o3NTUyMjQxWDBzL09DYUlDZ0NnTXZTMDlPblNMTHV2ZmZlY1pabGpiVXNhNnlrT2xjWExjdnFYVjVlZnRrek96d2VqNm14bmFtdHYrYTJGNzh1S3l1cmQzK3YxMnNrQlI2SlVuTThwN2JxZlp5MmNlb3JLU21wOWZnMTkyblRwczFsKzljYzg2YWJicnBzbS96OC9FdmFxc2R4R3E5dDI3YVh0TFZyMSs2eWJUcDM3bXdrNmZQUFAzZDZwa3JOdG9ac1V5OCtDaExYQ2tFUkFGb0drNTZlL29ta1R5VEp0dTFCa2laSkdpZnArelUzVGtsSk9kSzg1UUZvamJpWkJZQ2tDODhpVzd4NHNjYU5HNmZDd2tLM3kybFNUdWVXbloydE1XUEdOT2dqd055UW1wcTZKelUxOVpYVTFOUzdkV0YxOFExSnFTNlhCYUNWWVVVUmdDU3BYYnQyNnRHalIrQnpVVzhrVHVkMjIyMjM2Zm5ubjIvd1IvNjVLVFUxOVJ0Sk15WE4vUDczdi8vZG9LQ2dmM081SkFDdEJDdUtBQ1JKUVVGQkNnc0xhNUt4VnExYTFhSldKWjNPclgzNzlucnl5U2RkcXVqSzdkdTM3MmhxYXVwYmJ0Y0I0SjlhMnB6WGxBaUtBSnJVN3QyNzljNDc3N2hkQmdBMGl4dDl6dVBTTTNBRE1zWm81c3laa3FTQ2dnSU5IVHBVa3lkUGxpUVZGaFpxN3R5NTZ0YXRtL2J0MjZmbm4zOWU5OS92L0V6bnVyWTllL2FzM24vL2ZYWHUzRmxaV1ZrYU1HQ0FKazZjcU1URVJKV1ZsV25ac21VYU5HaVF4b3daVTI5dDQ4YU4wNElGQzdSMjdWcHQyclJKSG85SDgrZlBWMEpDZ2hJU0VyUnAweWF0WGJ0V2YvakRIL1RPTys4b016TlRRNGNPMWV6WnMrWDMreFVmSDE5cmY5ZXVYUzg3cjdLeU1zWEd4aW8rUGw2eHNiSHEzcjI3NDduZWVlZWRXckZpaFQ3NjZDTzkrdXFybWpObmpzYU1HYU5mL09JWHRYNS9nUnRGVVZHUlZxeFlvYi85N1c5NisrMjN0V1RKRXUzYXRVdlIwZEY2NktHSDlOWmJiMm5mdm4zNitjOS9ycWVlZWtxU0ZCTVRvK1BIanlzME5GUTdkdXpRbURGak5IYnNXSzFldlZxclZxM1MyMisvclVXTEZpazVPVmxUcDA3VnBFbVRhdDJ2ZXN5ZE8zZHEyN1p0NnR1M3J4WXNXQ0N2MTZ2SXlFaTkrZWFia21xZnA2NmsvdHJtZ2RycWYrU1JSK3FkOHdEZ21ySnQyOWkyYlJvakl5UEQyTFp0Y25KeXpPblRwODN5NWNzRGZkSFIwV2JMbGkzR0dHT1NrcExNaUJFalRGbFpXZUMxYmR1bW9LQ2czbTJuVFp0bVZxMWFaWXd4Smlzcnk5aTJiYjc1NXB2THhtaG9iVFgzcTM1ZFdGaG9ObTdjYUd6Yk5vc1dMVEpsWldVbUt5dkxQUGpnZzJiNjlPbkc1L1BWMlYvdDR2RjlQcC9adEdsVHZlZGFXbHBxMXE5ZmIyemJObkZ4Y1NZNU9ka2tKU1hWK2YxdGpPcWZyZHUvWTdqK1hjazhVWitxcXFyQTcvKzZkZXVNMys4M2l4WXRNcEdSa2Viamp6ODJQcC9QeE1URW1LaW9LT1B6K1V4bVpxYXhiZHNVRnhjYlk0eFp2MzY5R1RKa2lEbDM3bHpnN3kwK1B0NzRmRDZ6ZE9uU2V2Y3JMeTgzaFlXRkppb3F5aHc4ZU5BWVk4eXlaY3ZNRDM3d0ErUHorUUoxMWpaUE5iYisyc1k2YytaTW5mWFhOK2RkTGJmbkNTNDlBemVnamgwN1NwSm16WnFsMHRKU1Bmend3NUtrbzBlUEtqMDlYUWNQSGxSc2JLd3lNek4xOTkxMzY5dHZ2NzFzakxxMnpjM04xYzZkT3hVVkZTVkpDZzhQMStyVnE5V25UNThycnEwMkhvOG5zQ280WWNJRXRXL2ZYdUhoNFhyNjZhZTFkZXRXR1dQcTdQZjVmSTVqZHVuU3BkNXpMU29xVWtoSWlDUnA5T2pSaW9pSVVHUmtaS1BQQWJnZWViM2V3TzkvWkdTa0xNdlNYWGZkcGNyS1NqM3d3QVB5ZUR5Njg4NDdWVjVlcmpObnpxaHYzNzZhTzNldWdvT0RsWnVicTcxNzk4cnY5NnU4dkR6dzl6WnExQ2g1UEI0TkdEQ2czdjNPblR1bm8wZVBxcnk4WEIwNmRKQWs5ZW5UUitYbDVhcW9xSkJVOXp6VjJQcHJHNnV3c0xETyttOTBCRVhnQnRTN2QyL05tREZEQnc0YzBNU0pFL1hWVjE5SlV1Q3UzK3JMT3M4OTk1emVlKzg5OWVyVjY3SXg2dHIyeElrVGtxVEt5c3JBOXIxNjlXclFKMUhVVmx0amhZZUhxN0t5c3RiSDI5VFhmN0dHZkY4dVByZW1PZ2ZnZXVQeFhCb2Jxdjh1L0g2L2dvS0MxS3RYTDczNTVwdEtTMHRUWkdTa0pGVi9UT1VWN1JjZUhxNWJiNzFWWDN6eGhhUUx3WEQwNk5GcTE2NmRwTWJOYWZYVjM1aXhMdDd2UmtkUUJHNUErZm41R2pWcWxCSVNFdFN2WHovTm1UTkhWVlZWZ1g5ZGI5dTJMYkR0eVpNbmxaK2ZmOWtZZFczYm8wY1BTUmZlTzFUdC9Qbnp5c2pJdU9MYXZGNnZKT2YvcVRpcHFLalFMYmZjRWxocGFHei94UnJ6ZmFuckhJRFdyTGk0V0pNblQ5YUVDUlAwK09PUE4valJVM1h0MTdadFc3MzIybXZhczJlUC92YTN2OG15TE0yZVBUdlEzOWkvM2JvMDVWZzNFb0lpY0FQS3ljblJoZzBiRkJvYXF1am9hQmxqWkl4Um56NTkxTDkvZnkxY3VGQXJWcXhRU2txS1ltSmlGQm9hZXNuKzlXM2J1M2R2RFJvMFNBc1dMTkRtelp1MWQrOWV2ZlhXVytyVHA0K0Nnb0lrU2FkUG45Ymh3NGNiWEZ1M2J0MGtTZW5wNlNvcEtkSG5uMzh1U1RwMTZsUWdQRjQ4WWUvWXNVTS8rY2xQTGhtN3Z2N3FjMnZNdVZhNytCSjJiZWNBM0tqcSsvMDJ4aWczTjFjbEpTWEt5OHRUUlVXRlVsSlNKRjI0S2Fha3BPU0s5anR3NElCZWYvMTFQZkhFRTdycnJyc1VGUlVWK0hoSlNZMmEwK3FydjY2eGFsczVOTWJVTytkZDc3eHVGd0NnYm1GaFlUTWxhY3FVS1EzZUp6YzNWN05telZKNWVibDI3ZHFsWjU5OVZ1SGg0WktrcUtnb2ZmMzExMXF6Wm8yeXM3UDE0b3N2cW12WHJpb3BLVkZjWEp5eXNyTFV0V3RYaFllSGE4U0lFWTdiU3RJRER6eWdyS3dzL2ZXdmYxVldWcFplZU9FRjNYcnJyZXJhdGF0Mjd0eXB6WnMzNjc3Nzd0T3R0OTdhb05wQ1FrS1VtNXVyeFlzWDY4aVJJeG81Y3FRT0hEaWdqaDA3cW5Qbnp0cXdZWU04SG85eWNuSzBjK2RPZGUvZVhjODg4MHhnekhYcjF0WGFYL1BjYnIvOWRpVW1KaW9qSTBPaG9hRWFOR2lRNC9mRjUvTnA1Y3FWeXNyS2t0ZnIxY0NCQTlXMmJkczZ2NytOc1hEaFFrbFNYbDdlRzQzZUdiaklsY3dUOVRsOStuVGc3Nlo3OSs3cTJiT25FaElTbEptWnFlN2R1eXNzTEN6d09qZzRXQ05IanRTaFE0Y1VFeE9qZ3djUGF1ellzZHE2ZGF2S3lzcDA1TWdSN2QrL1h5RWhJUW9MQzFOaVltSmd2eEVqUmlnbkorZXkvYXFxcWpSOCtIRHQyTEZEcTFhdDBsLy8rbGZGeGNYcGYvN25mM1RreUJHTkhqMWFVdTF6V21QcnYrdXV1elJzMkxETHhwS2syTmpZV3V1UGlvclNGMTk4VWV1Y2Q3V1lKd0RVNlZyY3pYaTlxZSt1d210OTErRzE0dmJkakxoeDNLanp4T0hEaDgySEgzNFllTzMzKzgzeDQ4Zk4vZmZmYjg2ZlArOWlaYzNIN1htQzV5Z0NBSUFXYWY3OCtlcmV2YnNxS2lvVUZCUWtZNHgyN3R5cFVhTkdYUmNmdjNrajREMktBRnEwL1B4OGZmcnBwNUtrMWF0WHE2aW9xRkg5QUs1ZlAvdlp6M1QwNkZHTkhUdFdqejMybUo1NTVobWRPWFBta2h0YWNHM1YveXdMQUs2cXZ1UlEvUVp2M0RnaUlpSWtTYW1wcWN6RnVDck1FemN1dCtjSlZoUUJBQURnaUtBSUFBQUFSd1JGQUFDQUpuQWpQbmlmb0FnQUFOQUVZbU5qM1M2aHlmRUdhcUNGNHpsN056NXVac0hWWXA2NDhYRXpDd0JIeHBndjNhNEIxOVErdHd2QTlZOTV3bjNtSHg4VGFLN054M2t5VHdDQTI1OUFBS0RsczIxN3dUL21pbjkzdTVhTDJiYTkvUjkxclhTN2xxYkVpaUlBQU1CVkdEeDQ4TTJTb2lUSkdQUG9kNzd6bmZZdWw5UmtDSW9BQUFCWHdiS3NIMG55L3VQcmpxR2hvV05kTHFuSkVCUUJBQUN1em8vcmVYM2RJaWdDQUFCY29idnZ2anRFMGtNMW1oKy82NjY3Z3R5b3A2a1JGQUVBQUs2UTErdjlQNUp1cXRIYzlhYWJiaHJqUmoxTmphQUlBQUJ3aFR3ZWorTmw1dHJhcnpjRVJRQUFnQ3ZRdjMvL3pwSnFXem44UDVMYU5HTTUxd1JCRVFBQTRBcDA2TkRoY1VudGF1bnVQbmp3NEFlYnNaeHJncUFJQUFCd1pmNXZQZjNYL2VWbmdpSUFBRUFqZmVjNzMybHZXZGE0dXJiNXgvTVZyK3VzZGQxZk93Y0FBR2h1eDQ0ZE8zZnMyTEZPMWE5dDIvNy9KTDBpNlRlcHFhbHZ1VmRaMDdxdVV5NEFBQUN1SFZZVUFiakd0dTBKeHBobmE3WVBIang0VGZYWHhwaDE2ZW5waTVxM01nQ0FSRkFFNENLZno1ZnI5WHJIMTJ5M0xDdlFab3g1djNtckFnQlU0OUl6QU5mczNyMzdLMG5INjlqazIvVDA5QzNOVlE4QTRGSUVSUUJ1TXBKaWErdjArLzBiSmZtYnJ4d0F3TVVJaWdCYzVmUDUxdGJXWjR4WjBaeTFBQUF1UlZBRTRLcmR1M2QvWVl6NXRtYTdNYVo0OSs3ZEc5eW9DUUJ3QVVFUmdOdDhrdUpxTmxxV3RWbFNWZk9YQXdDb1JsQUU0RHEvMzcrNlpwc3hacVVidFFBQS9vbWdDTUIxYmRxMDJTSHAxRVZOcFJVVkZSKzVWUThBNEFLQ0lnRFhwYVNrVkVxNmVBVnhTMFpHUm9WYjlRQUFMaUFvQW1ncEVxdS9zQ3dyM3MxQ0FBQVhFQlFCdEFoRlJVWGJKSlZLS3N2THkxdFQzL1lBZ0d1UG9BaWdSY2pKeVRrdktVSFMxdVBIajVlNVhROEFnTTk2QmxvODI3YTNTSHJJN1RxYWd6RkdsbVhKdG0zamRpM054Ump6WlZwYVdxVGJkUUNBRTFZVWdaYXZWWVJFU2JJc1M4YTBtb3dvU2JJczZ6NjNhd0NBMnJDaUNGd25VbEpTM0M0QlRTd2lJc0x0RWdDZ1Rxd29BZ0FBd0JGQkVRQUFBSTRJaWdBQUFIQkVVQVFBQUlBamdpSUFBQUFjL2YvczNYdDhUWGUrLy9IWDJpSHFucENHMUF3YUpTa0h5VXJMS0tyaHBPb3lMWE9jNnVqTnBaZERIOU5wTzZmb2xPcWduUHJWcFZmVGxKbm9SYWxyVlZWZHBsY3QydXlkMElnaVJZbElTRUlRY3RuNysvdUQ3SEhaaVZ0a2g3eWZqNGVIN0xXKzYvdDlyNVhnNDd0dUtoUkZSRVJFeENjVmlpSlZXRjVlSHJObXphSlhyMTVrWjJmN08wNjV5cy9QNS8zMzM2ZFBuejdYM0w2SmlGUVVQVWRSNUJyMTg4OC9rNUNRd0twVnEraldyUnZCd2NIczNyMmIxcTFiODhRVFQxQ2pSZzJ1dSs0NlFrSkN5TXJLOG5mY2NsZGNYSXhsV2V6ZnY5L2ZVVVJFcmxxYVVSUzVSa1ZFUkhEMzNYY0Q4UHp6enpOMjdGamVldXN0Tm0vZXpBc3Z2QUJBWUdBZ1lXRmgvb3g1eGRTclY0OFdMVnI0TzRhSXlGVk5oYUxJTmN6aE9QT1BlR0JnSUFNSERtVHQycldjT0hIQ1Q2a3FqbVZaL280Z0luSlYwNmxua1NxbVdyVnFWSzllbldyVmZQL3huek5uRHZ2MjdTTTBOSlJ2di8yV3VMZzRCZzBhQk1DeFk4ZDQ4ODAzcVZ1M0xxbXBxZHg4ODgwTUh6NGNnT3pzYkdiTW1FR0RCZzM0NmFlZmVQVFJSL25kNzM1M1J0KzV1YmtzV0xDQWp6LyttTW1USi9QcXE2K3laY3NXYnIzMVZpWk1tTUNKRXlkNCsrMjMrZmpqajFtMWFoVU9oNE9aTTJleWFORWlGaTVjeU1xVksvbmtrMDk0N3Jubm1EUnBFbkZ4Y1R6enpETmw1Z0xZdDI4ZjQ4ZVB4K2wwTW1MRUNQNzR4eitXdWEvR0dGNTg4VVVBRGg0OHlLMjMzc3Jnd1lNdmVEOUZSRVJFS29SdDI4YTJiWE1wMXE5ZmIyemJOZ2NQSGpUR0dIUDA2Rkh6NElNUG1pbFRwdmhzczJYTEZtUGJ0c25OelRYR0dQUFpaNStaVzI2NXhSUVVGQmhqalBuVG4vNWtGaTVjYUl3eEpqVTExZGkyYlhiczJHR01NV2JvMEtGbTdkcTEzajV2di8xMms1K2ZmMFlldDl0dFB2LzhjMlBidG5ubm5YZE1mbjYrU1UxTk5YZmNjWWNaUFhxMHo4eW5mLzdzczgrTWJkdG0zcng1NXNjZmZ6VHIxNjh2TTFmSnRoOTk5SkZ4dTkwbUlTSEJkT25TeFhnOG5qTDNOU1VseGRpMmJYYnQybVVPSHo1czNudnZQZTgrWE1oK1hxaVM3NjIvZjhaRXJpYTJiYjk5NnMvT1kvN09janJidGw4K2xXdWt2N09VSjgwb2lsUUJTNWN1SlNBZ2dEMTc5dEN2WHovNjlldm5zMTJMRmkyWU1XTUdRVUZCcEtlbnMzbnpaandlRDhlUEgrZkFnUU9zVzdlTzBhTkhBeEFaR2NtU0pVdjQ3VzkveTU0OWUwaEtTcUpEaHc3czM3K2Znb0lDMnJadHk0RURCMmphdEttM2Y0ZkRRZjM2OVFIbzM3OC9OV3ZXSkRJeWt2dnZ2NTlaczJiaGRydEwzWWVBZ0FDQ2c0TUI2TkdqQnlFaElRQ2twNmVYbXV2Z3dZTUFkTy9lSFlmRFFhdFdyY2pQeitmbzBhTmw3bXZ0MnJVQkdEOStQT1BIaitmT08rOEV1T0Q5RkJHNVZxaFFGS2tDK3ZYclI4T0dEYy9iTGpBd2tLWk5tekp4NGtTaW9xTG8yTEVqOCtiTnU0S241Z0FBSUFCSlJFRlV3eGpqdlh1NHFLakkyNzZrT0NxNWF6b3VMbzd3OEhBQWhnd1pjc0g1SWlNaktTb3FvcUNnNElMYW4zN3RZVm01emxaeXphYkg0eWx6WDVzMWE4YllzV09aT25VcUF3WU1ZTXlZTWZUcDArZXk5MU5FNUdxam0xbEV4Q3MzTjVmQmd3ZlR2MzkvK3ZidFM0MGFOYnpyU21idzFxMWI1MTEyNHNRSlVsSlN2RE45WDMzMWxYZGRWbFlXbVptWkZ6UnVZV0VoalJvMW9sYXRXZ1FFQkFCZ3pJV2RrUzByVjJtTU1XWHVhMlptSnJHeHNTeGF0SWlXTFZzeWFkSWtpb3VMTDNzL1JVU3VOaW9VUmE1aEhvL25qTi9MWW93aFBUMmR2THc4TWpJeUtDd3NKREV4RVlDY25CenExYXRIdTNidGVQdnR0MW05ZWpXYk4yOW15cFFwaEllSEV4NGVUa1JFQlBIeDhjeWZQNS9FeEVUbXpKbERhR2hvcWVPZFhseDkrKzIzUFBUUVF3QTBhTkFBZ0tTa0pQTHk4dmp5eXk4Qk9IVG9rTGQ0UFAwVWRiTm16VXJOZGFuNyt0TlBQN0Z5NVVwQ1EwTVpPblFveGhpTU1aZTBueUlpVjdNQWZ3Y1FrYktGaFlXOUNQRDQ0NDlmMUhhcHFhbk1temVQWDM3NUJiZmJUZTNhdFduY3VQRVpiZkx5OHBnM2J4NnBxYW5VcjErZkxsMjZzSHYzYnViTW1jUDI3ZHU1NjY2NytPS0xMeWd1THFaNzkrNTA2ZEtGMU5SVVB2amdBMUpUVXhreFlvUzN6MDZkT3JGMTYxYVdMbDFLV2xvYVR6NzVwUGQ2eE5PbHA2Zno2YWVmNG5BNDJMVnJGK3ZXcmFOaHc0WTgrT0NEQUFRSEI1T2VuczZzV2JQNDlkZGY2ZGF0Rzl1MmJjT3lMSktUay9uNTU1OEpDQWlnZGV2VzNsbkF6cDA3bjVPclpzMmF6SjA3bDYxYnR4SVVGRVNqUm8zNCtPT1B2VE9nM2JwMVkrZk9uVDczdFdYTGxreVlNSUdDZ2dJMmJOakF3dzgvVEdSazVFWHQ1NFdJajQ4SElDTWo0MitYMUlGSUZSUVdGdlo3SUFaWW5wR1JrZWp2UENYQ3dzTGlnTTdBbW95TWpIWG5heThpVWk0dTU2N255dWpzdTVxck10MzFMSEx4ZE5kenhkS3BaeEVSRVJIeFNZV2lpRlNZek14TTFxeFpBOENTSlV2SXljbnhjeUlSRVNtTEhvOGpJaFdtVWFOR1BQLzg4enovL1BQK2ppSWlJaGRBaGFKSUpSVVZGWFdyWlZuZC9aMURSRVNxTGhXS0lwVk11M2J0ZmxPdFdyVlhnSUgremlJaUlsV2JDa1dSU3FKdDI3YkIxYXBWZThxeXJPYzUrZWlxSThCczRDbi9KaE1Sa2FwS043T0krRm56NXMydmk0Nk9IbGF0V3JVOWxtVzlBSGlNTVI4WEZCUTBkenFkVC9zN1gwWEp5OHNqSVNHQjNyMTdjK2pRSVgvSEVSRVJOS01vNGsrTzZPam83c0Q3bG1VMU92Vm92Ujg4SHM4RHljbkoyL3dkcnFKNVBCNENBZ0wwT2p3UmtVcEVoYUtJSDdSdDJ6YThldlhxQ3dBYndCaXoxeGp6UDBsSlNaLzZPWnJmQkFVRjBiSmxTMy9IRUJHUjA2aFFGS2xBYmRxMGFWeTlldlczSEE1SGZ3QmpUQTd3TjVmTDlacWZvMVVLbG1YNU80S0lpSnhHaGFKSUJZaUppYW52OFhqK0YvaXJaVmtPSU44WU04ZmhjUHc1TVRHeHlOLzV5c09KRXllWU5Xc1dOV3ZXNU9lZmYrYUdHMjdneVNlZjVOQ2hROHlmUDU5UFB2bUU1NTU3amttVEpoRVhGOGN6enp5RHgrUGhILy80QjBWRlJSUVhGN05seTVZeitzek96bWJHakJrMGFOQ0FuMzc2aVVjZmZaUldyVnI1N08vcHA1L214UmRmQk9EZ3dZUGNldXV0REI0OHVPSVBoSWpJTlVTRm9zZ1ZGQk1UVTkzdGR2Y3h4c3kxTEtzbTREYkdmRk5ZV05ndkpTWGxtbm90eWVUSmsvbmQ3MzVIcjE2OUtDNHVadENnUVFRRUJEQml4QWh1dlBGR01qTXoyYmR2SHhNblRxUzR1QmlBdi8vOTd6Z2NEb1lQSHc3QVAvLzVUelp1M09qdGMrVElrZHgvLy8xMDc5NmREUnMyTUhMa1NENzk5Rk9mL2FXbXBySjgrWElXTDE1TWNIQXd5NVl0ODh0eEVCRzVsdWl1WjVFcnc0cUtpb295eG1RNkhJNGx4cGpyZ0Y4OEhzOU5McGZyOW11dFNNekp5V0hGaWhXMGI5OGVnR3JWcW5IUFBmZXdZTUVDTE1zaU9EZ1lnQjQ5ZWhBVEUwUEhqaDA1Y3VRSTc3MzNIajE3OXZUMjA3cDFhKy9YZS9ic0lTa3BpZTNidHpOMzdseTJiTmxDMjdadHljbko4ZGxmN2RxMUFSZy9manhIamh6aHpqdnZyS2pkRnhHNVptbEdVYVNjUlVkSDMyQloxaHJnNWxPTERycmQ3b0diTm0zNmx6OXpYVW03ZCsvRzQvR2NzYXhaczJZY08zYU1FeWRPZUplZGZnM2lqaDA3S0N3c3BGYXRXajc3ek1yS0FpQXVMbzd3OEhBQWhnd1pBa0JHUnNZNS9UVnIxb3l4WThjeWRlcFVCZ3dZd0pneFkralRwMDg1N0oySVNOV2xHVVdSY3RLbVRac0d0bTB2c1N3cm5aTkZZcDR4Wm9UVDZieitXaTRTQVVKRFF3RklTMHZ6THZONFBJU0ZoWlZhQ05hcFV3ZUE3ZHUzKzF4Zk1tdjQxVmRmZVpkbFpXV1Yrdmljek14TVltTmpXYlJvRVMxYnRtVFNwRW5lVTl3aUluSnBWQ2lLWEthWW1KanEwZEhSTHdRR0JoNEErZ0hGeHBoM25VNW5RNWZMTmRQZitTcENreVpONk5xMUt3c1dMUEF1UzA1TzVvRUhIamlqbmR2dDluNTkwMDAzRVJFUndldXZ2MDVPenNrejhYdjM3Z1hnMEtGRE5HL2VuSWlJQ09MajQ1ay9mejZKaVluTW1UUEhXNVNlM2QrdVhidFl1WElsb2FHaERCMDZGR01NeHBncnNyOGlJbFhGVlgzcTJiYnR0VUIzZitlUUs4TVlzOUhsY25YMGQ0NHlPR3piN20yTVdXeFpWblZqakFmNHNiaTQrSTVObXpZZDgzZTRpalpod2dRbVRackVxRkdqYU5HaUJVRkJRUXdjT0pDY25CeldyRmtEd0ljZmZzaVFJVU9vVjY4ZWxtVXhmZnAwSmt5WXdCLys4QWRpWW1LNDZhYWJhTjY4T2V2V3JTTXNMSXhYWG5tRnYvM3RiMHlmUHAySWlBZ21UcHhJYm02dXovNEFYbnZ0TmJLenMvbmxsMThZTTJZTTFhdFg5OXZ4RUJHNUZselZEeTJ6YlZ2VEJkYzRwOU5aS1g5RzI3VnJGMUd0V3JVZmdMcm01TFRWZnJmYkhiVnAwNmFzOGg2cjVPYzhNVEd4dkxzV1A0dUppUUVxNzgrNVNHVmsyL2Jid0dQQTQwNm5NOTdmZVVyWXR2MHlNQklZNVhRNnAvZzdUM201cW1jVVMrZ2YwR3RQeVQrZ2xaQWpPam82emJLczVxYytHOHV5dWptZHptLzhtRWxFUk9TS3VDWUtSWkdLWU52MkowRGZrcy9HbUwrNFhLNXBmb3drSWlKeVJhbFFGRGtQMjdhZk44Wk00TlNsR3NhWWQxMHUxMkJBbHo2SWlNZzFUWVdpU0NsdXVlV1dPSS9IczlRWVU5TTYrY0MrVk11eU9qbWR6c1AremlZaUlsSVJWQ2lLbk9YbW0yOE91KzY2NjdaNFBKNGdBTXV5amhsajJyaGNydDMremlZaUlsS1JWQ2lLbkhMSEhYZGNsNWVYbDJTTWFYVnFCaEZqekcwdWwyc0Q0RG5QNWlJaUl0Y2NGWW9pSis5a1hwcVhsOWNiQ0xBc0M3ZmIvYWZrNU9TL0EzcTFoNGlJVkZrcUZDdEFUazRPaXhjdlp2djI3YVNucC9QeXl5L1RwRWtUdjJUSno4OW44ZUxGZlBqaGg3ejc3cnMwYk5qUUx6a3FpK2pvNkZIQUdNdXk2aGhqakdWWkgzazhuc2VUazVNUCtUdmIyU3J4STRORVJPUWFwVmY0WFlTZmYvNlo1NTU3anBpWUdLWlBuKzU5M2RqNVBQdnNzOXgrKysxTW5qeVpCZzBhc0hIanhpdWN0SFRGeGNWWWxzWCsvZnY5bHFFeWlJNk92dHUyN1lPV1pmM2ZxU0l4MmUxMk4zWTZuUU9Ua3BJcVZaRm9qUEhmRDR4VWhKLzhIVUJFcERTYVVid0lFUkVSM0hQUFBheGF0WXI3NzcvL2pIZk9sbWJQbmowa0pTVVJIQnlNdytIZ3RkZGVxNENrNTFxNGNDR3hzYkUwYk5pUUZpMWErQ1ZEWldEYjlrM0dtQzh0eTJvQ1lJdzVaSXpwa0pTVXROM2YyVXBUeVY5aldLNUsza0tqTjVXSWlGUU9tbEc4U0tmdWNTQWdJT0NDMm1kbVpnTGdjUGp2VUNjbkovUHFxNjk2UDVmc1ExWFNxRkdqMnRIUjBWOFpZMzQrVlNTZWNMdmRmM0M1WE5kWDVpSlJSRVRFbjFRb1hvYWNuQnhtejU1TnIxNjlTRWxKNGFtbm5xSkxseTY4Ly83N0FIenp6VGNzWHJ3WWdObXpaek52M2p3QVRwdzR3UnR2dk1IczJiTVpPWElrTTJiTXdPUHhrSk9Udzh5Wk0rbmR1emZmZlBNTnZYcjFZdHEwYWQ3bEplTTg4OHd6ZE83Y21kbXpaN056NTA2R0R4OU8xNjVkbVR0Mzdqa1pEeHc0d09MRmk4blB6eWNoSVlIVnExZDcxKzNidDQ4Ly8vblBkTzNhbFE4Ly9OQzdQRHM3bTdGanh6SjkrblNHRFJ2Ryt2WHJyK1Jodkd5UmtaR2xYbWpacGsyYndPam82SGViTkdseTBMS3MyeTNMTXNDbzR1TGlrT1RrNUNYb1poVVJFWkZTcVZDOERFRkJRVFJ0MnBTc3JDeFNVMU9aTm0wYXc0WU40NjIzM3NMajhkQzFhMWZ1dWVjZUFJWU5HOFo5OTkwSHdPVEprMm5Sb2dYRGhnMWowcVJKZlBmZGQ3ejU1cHZVcjErZkcyKzhrY3pNVFBidDI4ZkVpUlBwM0xtemQzbFdWaGE3ZCs5bTZ0U3BEQmt5aEhmZWVZY3RXN2J3NXB0djh1aWpqL0xHRzIvZzhaejVGSmZycjcrZTNyMTdBekI0OEdEaTR1Szg2N1p1M2NyMDZkTjU1SkZIZU91dHR6RG01SXRHUm80Y1NXeHNMRTgvL1RTUFBmWVlvMGFONHZqeDR4VnhTQzlhVkZSVVhNMmFOYmR3NnEwcHA3R2lvcUtlQ3d3TXpMUXM2MEZqVEExanpIdkdtRENuMHpsbDA2Wk54L3lSVjBSRTVHcWlRdkV5T0J3TzZ0V3JCMEJzYkN3T2g0T2JiNzZaZ29JQ2poNDk2bk9ibkp3Y1ZxeFlRZnYyN1FHb1ZxMGE5OXh6RHdzV0xNQ3lMSUtEZ3dIbzBhTUhNVEV4ZE96WWtZQ0FBTy95amgwN1lsa1diZHEwb2Fpb2lNNmRPK053T0dqVnFsV1o0L3JTdlh0Mzc3YjUrZmtjUFhyVWUwM2w5dTNibVR0M0xsdTJiS0Z0MjdZY09IRGdjZzdWRmRHK2ZmdFloOFB4cVdWWm9iWnQvNzFrK2FrYlZkSWREc2NreTdLQ2dQWEFqUzZYNnlHWHkxWDVka1JFUktTUzBzMHM1YXprK3IrelovWks3TjY5KzV4MXpabzE0OWl4WTV3NGNlS2Nma3B6OWpXUDV4djNRdnJ5ZUR4a1pXVUJFQmNYUjNoNE9BQkRoZ3k1NkQ2dnRLaW9xQ2lIdzdFY3FBNWdqTGsvS2lwcWxtVlo3MWlXMWY1VXMvMGVqMmRBVWxMU092OGxGUkVSdVhwcFJyR0NsZHdwblphVzVsM204WGdJQ3d1alZxMWEvb29GZ0RIR08zUDUxVmRmZVpkblpXVjViOHFwREtLaW9sbzZISTR2QWU4QnN5eXJ0bVZaRzA0VmlmbHV0L3MreTdLYXFrZ1VFUkc1ZEpwUnZFZ2xNM1puLzM2Mmt1djkzRzQzY1BMNWhRQk5talNoYTlldUxGaXdnSzVkdXdJbjcwcCs0SUVIenRpK1pMdlMraTJOci9XQmdZRUFIRDU4dU14VDA4WVl3c1BEaVlpSUlENCtubHExYW5IVFRUZnhyMy85aS8vOTMvOHRjOXlLMHE1ZHU5ODRISTd2Z1BwbnI3TXN5ekxHVEhNNEhPT1RrNU1QK3lHZWlJaklOVVV6aWhjaE5UV1ZwVXVYQXZEQkJ4K1FrcExpdll0NCtmTGxaR1ptOHE5Ly9RdUFaY3VXc1hQblRqNzU1Qk1BUHZyb0kzNzU1UmNBSmt5WVFPM2F0UmsxYWhUeDhmRUVCUVV4Y09CQWNuSnlXTE5tRFFBZmZ2Z2hlWGw1d01rQ3IyVDVpaFVyT0hqd29IZWM1Y3VYYytEQWdUUEdMU29xT2lOM1JFUUVyVnExWXZUbzBlemR1NWRWcTFZQjhNa25uNUNSa2NHWFgzN3AvVnhjWE13cnI3eEN1M2J0bUQ1OU9xKzk5aHIzM1hkZnBYaWtUbVJrWk1PQWdJQnZnSkRTMmxpV2RXdGlZcUtLUkJFUmtYTGcvMy85TDBQSncza1RFeFA5SFVYS1djbnI2a29ldkJ3UkVWRzNWcTFhMzF1VzFlWThtN3FOTVQxZEx0ZmFLNTFSeXA4ZXVDMGk1MlBiOXR2QVk4RGpUcWN6M3Q5NVN0aTIvVEl3RWhqbGREcW4rRHRQZWRHTW9sUjZNVEV4dFdyVnFyWG1Bb3BFZ0FEZ3JTdWRTVVJFcENyUU5ZcFNxY1hFeEZRM3hueHVXVllIWCt1Tk1ibVdaYTBCMW5vOG5wODhIcy91VFpzMjdhdmdtQ0lpSXRja0ZZcFNxUmxqM2dPNm5QcDR3Qml6MWhqekxaQmlqTm1lbkp5YzdzZDRJaUlpMXpRVmlsTFp0Zko0UEgrdFhyMzZQMy80NFlmOS9nNGo1YXQ5Ky9aTnFsV3IxcWprYzhsZCt6RXhNWGJKTXJmYm5aT1VsTFNyNHRPSmlJaXVVWlJLNjFUUkVPMXdPQ2E1M2U3bDBkSFI3YyszalZ4ZEhBNUhkMk5NWXNtdmt1Vm5MYnZYanhGRlJLbzBGWXBTcWJuZDdvSEdtQndneHJLc0g2T2pveGRHUlVVRitUdVhsSS9Dd3NMVmdPK0hoZ0xHR0k5bFdmTXJNSktJaUp4R2hXSWxsNStmei92dnYwK2ZQbjNJenM3MmQ1d0taVmtXeWNuSkh4MCtmRGpjR0RQdTFMTC9zaXhycDIzYjR6aDVoN05jeFZKU1V2WURYNWUyM3JJc2w4dmwybDJCa1VSRTVEUXFGQ3U1NHVKaUxNdGkvLzZxZTNuZUw3LzhjdGpsY28zM2VEd3RqVEdMTGNzS0FsNk1qbzdlSGhVVjFjL2YrZVR5R0dNK0ttUGRaeFdaUlVSRXpxUkNzWktyVjY4ZUxWcTA4SGVNU2lFcEtXbVh5K1g2TDQvSEV3MXN0U3pyUm9mRHNjUzI3ZVRvNk9qVy9zNG5sOGJ0ZG45dWZMeDc4dFN5RC8wUVNVUkVUbEdoZUJXb0RLL1BxMHlTa3BLU25FN25md0IvQUE0RDdTekxTclp0ZTNHYk5tM3ErRG1lWEtSTm16YnRCSnhuTDdjc2E2dkw1ZHJpaDBnaUluS0tDc1dMOFA3Nzd4TVRFOFBNbVRNNWZ2dzRyNy8rT2pFeE1TUWtKT0R4ZU5pM2J4OERCdzdrMjIrL0JXRE9uRGxNbmp5WjJiTm5NMlRJRU9iT25VdE9UZzR6Wjg2a2QrL2VmUFBOTi9UcTFZdHAwNllCa0oyZHpkaXhZNWsrZlRyRGhnMWovZnIxWjR5L2I5OCsvdnpuUDlPMWExYysvUERmRXkwblRwemdqVGZlWVBiczJZd2NPWklaTTJiZzhYakl6TXhrL1BqeHhNVEVrSjJkVFc1dUxwTW1UU0ltSm9aRGh3NWhqR0hjdUhHTUd6ZU9KNTU0Z29TRUJHK2Y1OHRTQ2JpZFR1ZVN2THk4cHNhWUYwNHQ2MStqUm8yOXRtMi9pSzVmdk5yNG1qbjh2TUpUaUlqSUdWUW9Yb1FISG5pQTl1M2JVNzE2ZFdyV3JNa1RUenhCU0VnSWpSczN4dUZ3RUJvYVN1Zk9uZW5TcFF1cHFhbTg5dHByREI4K25HSERoakZ3NEVDbVQ1OU96Wm8xdWZIR0c4bk16R1Rmdm4xTW5EaVJ6cDA3QXpCeTVFaGlZMk41K3VtbmVleXh4eGcxYWhUSGp4LzNqcjkxNjFhbVQ1L09JNDg4d2x0dnZlVjk1dHpreVpOcDBhSUZ3NFlOWTlLa1NYejMzWGU4K2VhYk5HclVpSjQ5ZTNxM0R3NE9wa2VQSHQ3UHFhbXBMRisrbktGRGh6SjU4bVNxVmZ2M1l6WFBsNld5MkxGalI1N0w1WnBnakxuQkdMTU1xQStNaTQ2T1RvK09qdjR2ZitlVEMvWVpjUHJwWitOMnUzWGFXVVRFejFRb1hxUzc3NzZiRlN0V0FDZHZOS2xac3liTGxpMEQ0T3V2djZaYnQyNEF0R2pSZ2hrelpoQVVGRVI2ZWpxYk4yL0c0L0ZRV0ZoSWNIQXdBRDE2OUNBbUpvYU9IVHV5Wjg4ZWtwS1MyTDU5TzNQbnptWExsaTIwYmR1V0F3Y09lTWZ1M3IwN0RvZURWcTFha1orZno5R2pSOG5KeVdIRmloVzBiMy95RVlQVnFsWGpubnZ1WWNHQ0JYZzhuakwzcFhidDJnQ01IeitlSTBlT2NPZWRkd0pjVUpiS3h1VnlIWEM1WFBjQXJZRmZMTXRxWkZuV0F0dTJ0OFRFeERUMWR6NHAyNmxUekwrVWZEYkdwQ2NuSjIvMFl5UVJFVUdGNGtXNzg4NDd5Y3pNWlBQbXpYejIyV2M4ODh3ei9QREREK3pidDQ5Tm16WjVDN2JBd0VDYU5tM0t4SWtUY2JsY2RPellFZmozbXlmZ3pHc1BzN0t5QUlpTGkyUFFvRUVNR1RLRU45NTRnNlpOejYxeEhJNlQzemFQeDhQdTNidlBLUWliTld2R3NXUEhPSEhpUkpuNzBxeFpNOGFPSGN1MmJkc1lNR0FBUC96d3cwVm5xV3ljVG1lcTArbHNCZnplR0hNTXVOa1lrMmJiOWllLytjMXZhdm83bjVUTzQvRzhkOXJIbFg0TElpSWlYaW9VTDFLdFdyWG8wYU1IeTVjdlovZnUzZHgrKysxRVJVWHh6My8razVDUUVHKzczTnhjQmc4ZVRQLysvZW5idHk4MWF0UW9zOStTV2NhdnZ2ckt1eXdySzR2TXpNeFN0ekhHRUJvYUNrQmFXcHAzdWNmaklTd3NqRnExYWhFUUVPQnRlN2JNekV4aVkyTlp0R2dSTFZ1MlpOS2tTUlFYRjE5U2xrckc3WFE2bHhjV0ZvWjVQSjZYakRFT29HOW9hR2htVkZUVU9FQjNCMVZPSzA3N2VwN2ZVb2lJaUpjS3hVdHc5OTEzczJUSkV1KzFoZjM2OVdQcDBxWGNkZGRkM2picDZlbms1ZVdSa1pGQllXRWhpWWtuMzA2V2s1UEQwYU5IQVhDNy8vMUNpdkR3Y0NJaUlvaVBqMmYrL1Bra0ppWXlaODRjYnlIb2l6R0dKazJhMExWclZ4WXNXT0JkbnB5Y3pBTVBQQUJBZ3dZTkFFaEtTaUl2TDQ4dnYvd1NnRU9IRHJGejUwNVdybHhKYUdnb1E0Y094UmlETWVhU3NsUkdLU2twUjVPU2tzWVVGeGVIR0dOV0FuVWREc2VMMGRIUkI2T2lvdUw4blUvT2xKU1U5Q09RQVJ4MHVWeGYrRHVQaUloYzVYZUdob1dGdlFqdytPT1BWL1M0N05peGc0Y2ZmaGc0ZVFvM1BUMmR2bjM3ZXR1RWhJU1FscGJHbkRsejJMNTlPM2ZkZFJkZmZQRUZSNDhlSlQwOW5hMWJ0eElRRUVEcjFxMjlzNDJkT25WaTY5YXRMRjI2bExTME5KNTg4a2tBNXM2ZHk5YXRXd2tLQ3FKUm8wWjgvUEhIcEtTa0VCd2NUSnMyYmVqYXRTc2JObXhnOWVyVjdOeTVrN3AxNnpKbzBDQXN5eUk0T0pqMDlIUm16WnJGcjcvK1NyZHUzZGkyYlJ1MWE5ZW1idDI2dlBUU1N4UVVGTEJod3dZZWZ2aGhJaU1qUzgxU3YzNzlDanZHOGZIeEFHUmtaUHp0Y3Z2S3lzbzZzWC8vL2crdXYvNzZkMCs5MmFXUlpWa1BORzdjK09HUWtKQjVXVmxaeHk0N3NKU0xzTEN3UmtCV1JrYkdJbjluRVpIS0tTd3M3UGRBRExBOEl5TWo4WHp0SzBwWVdGZ2MwQmxZazVHUnNjN2ZlY3JMVlgwS3pyWnRBM2huNitUYUVSTVRBNERUNlN6dm45R0FtSmlZdXp3ZXoyTExzZ0k1K1o3aE5VNm5zdzlsdkhQWW4yemJYZ3QwOTNjT3VUS01NUnRkTGxkSGYrY1F1VnJZdHYwMjhCand1TlBwalBkM25oSzJiYjhNakFSR09aM09LZjdPVTE1MDZsbXFHbmRpWXVLbkRvZWpqakhtQldPTUJmUzBiVHYvMVBXTGxWR1ZLUko5WFV0N3JiTXNxNE8vTTRpSWxLYmErWnVJWEhzU0V4T0xnQW0vK2MxdlhybisrdXRYV0paMWg4UGhlTkcyN1pGdXQ3dG5jbkx5dC83T2VEYk5uRjk3U21iT1JVUXFLODBvU3BXMmQrL2U0eTZYSzlheXJCdU1NWWVCV2dFQkFWL2J0cDNSdkhuejYveWRUMFJFeEo5VUtJb0FpWW1KR1M2WEt4aTRDL0FBallPRGc0L1p0cTNuK1ltSVNKV2xRbEhrMzR6VDZmemM2WFJXTThaTXNDekx3Y25yRjAxMGRQUVlmNGNURVJHcGFDb1VSWHh3dVZ3dm5McmplaE9BWlZrVFRoV003ZjBjVFVSRXBNS29VQlFwZzlQcGJHOVpWaEJRQ0dCWlZsSjBkSFFXRU9qZlpDSWlJbGZlTlhIWHMrNGNsQ3NwTVRIeE1GRGpsbHR1dWNQajhheXdMT3Q2MjdZTGdEVlpXVmwzNzkyNzk3aS9NNHFJaUZ3SlYvV01vakZtbzc4enlCWDFrNzhEbk83SEgzLzgwdWwwMWpMR1RBV0tnUCs4L3Zycmo5bTIvVFRYeUgrNi9DRS9QNS8zMzMrZlBuMzZrSjJkWGVIajUrWGxrWkNRUU8vZXZUbDA2RkNGank4aVVwbGQxZis0NlcwRzRnOHVsK3QvZ2RIUjBkSGZjZkkxVXROczI1NWtqT25xY3JrU2dhditxZEUvLy93ekNRa0pyRnExaW03ZHVoRWNITXp1M2J0cDNibzFUenp4aFBlMWsrV2h1TGdZeTdMWXYzOS91ZlY1TVR3ZUR3RUJBV1JtWnZwbGZCR1J5dXlxbmxFVThhTmlsOHZWd2UxMmh3RjdnT3NzeS9vaE9qcjYxLy80ai8vNHJiL0RYYTZJaUFqdXZ2dHVBSjUvL25uR2poM0xXMis5eGViTm0zbmhoUmZLZGF4NjllclJva1dMY3UzellnUUZCZEd5WlV1L2pTOGlVcG1wVUJTNURKczJiY3B5T3AxTkxjdnFiNHpKdFN6ck40R0JnYi9HeE1Rc2lJbUpxVi9HcHBYK1Blc094NWwvUFFRR0JqSnc0RURXcmwzTGlSTW55blVzeS9MdjRmRDMrQ0lpbGRWVmZlcFpwTEpJVEV4Y0NpeUxqbzcrZjVabGpUREdEQUQ2UjBWRi9lWG8wYU4vMzdGalI4SHA3VzNidnRmajhkeVVsSlQwa244U1g1cHExYXBSdlhwMXNyT3ptVDE3Tmg5Ly9ER3JWcTNDNFhBd2MrWk1GaTFheE1LRkMxbTVjaVdmZlBJSnp6MzNISk1tVFNJdUxvNW5ubm1HWThlTzhlYWJiMUszYmwxU1UxTzUrZWFiR1Q1OHVMZi9mZnYyTVg3OGVKeE9KeU5Hak9DUGYvd2pBSFBtekdIZnZuMkVob2J5N2JmZkVoY1h4NkJCZ3pERzhPS0xMd0p3OE9CQmJyMzFWZ1lQSGd4QWRuWTJNMmJNb0VHREJ2ejAwMDg4K3Vpai9PNTN2d05Pbm03K3h6LytRVkZSRWNYRnhXelpzcVZDajZPSXlOVkNNNG9pNWNmamNybitrcE9URXd5c044WllEb2RqUnQyNmRROUdSVVhkeHFsWnhGTXpqWE1kRHNkRTI3WWY4R3ZpaTNEczJESGVmZmRkL3ZDSFA5Q2tTUk42OXV6cFhSY2NIRXlQSGoyQWs2ZVNiN3p4UmpJek05bTNieDhUSjA2a2MrZk9BRHozM0hPMGFOR0M0Y09ITTJMRUNHYk5ta1ZhV3BxM242MWJ0eko5K25RZWVlUVIzbnJyTFl3eHBLYW04dHBycnpGOCtIQ0dEUnZHd0lFRG1UNTlPb1dGaGFTbXBySjgrWEtHRGgzSzVNbVRxVmJ0My8vM0hUbHlKTEd4c1R6OTlOTTg5dGhqakJvMWl1UEhUOTZnL3ZlLy81M2k0bUtHRHgvT24vNzBKenAwNkZBUmgxQkU1S3FqR1VXUmNyWnIxNjRUdTNidDZtVGI5azNHbUJXV1piVzBMR3RkZEhSMG1zUGg2R21NK1I5Ty9TZk5HRE1uT2pwNnY4dmxXdVBuMktWYXVuUXBBUUVCN05temgzNzkrdEd2WDc4eTJ3Y0VCQkFjSEF4QWp4NDlDQWtKQVNBOVBaMTE2OVl4ZXZSb0FDSWpJMW15WkFtLy9lMXZPWGp3SUFEZHUzZkg0WERRcWxVcjh2UHpPWHIwS0MxYXRHREdqQmtFQlFXUm5wN081czJiOFhnOEhEOStuTnExYXdNd2Z2eDR4bzhmejUxMzNnbkFuajE3U0VwS29rT0hEdXpmdjUrQ2dnTGF0bTNMZ1FNSENBNE81cjMzM21QdTNMbmV6SzFidHk3Zmd5WWljbzFRb1NoeWhUaWR6aDFBcTZpb3FQKzJMT3NOeTdKYUdHTjJuTjdHc2l5SE1XWjVkSFIwUjVmTGxleW5xR1hxMTY4ZkRSczJ2S1J0VDcvMnIrU3U1cUtpSXUreXBrMmIrdHl1NVBwSWo4ZERZR0FnVFpzMlplTEVpVVJGUmRHeFkwZm16WnVITVlabXpab3hkdXhZcGs2ZHlvQUJBeGd6Wmd4OSt2UWhLeXNMZ0xpNE9NTER3d0VZTW1RSUFDNlhpOExDUW1yVnFuVkoreVFpVXBYbzFMUElGWmFVbExUQTVYTGQ0UEY0cGh0anpubDBqbVZaTlN6TCtqbzZPcnFaUC9KZHFvQ0FBQUI4N0pKUEpUT0w2OWF0OHk0N2NlSUVLU2twcFc1ampDRTNONWZCZ3dmVHYzOS8rdmJ0ZThhamVUSXpNNG1OaldYUm9rVzBiTm1TU1pNbVVWeGM3SjNSL09xcnI3eHRzN0t5eU16TXBFNmRPZ0JzMzc3OUF2ZFVSS1RxVXFFb1VqSGNsbVhOdFVxL3ZiYWVaVmsvUkVSRTNGQ2hxY3JnOFhqTytQMXNEUm8wQUNBcEtZbTh2RHkrL1BKTEFBNGRPdVF0SHQxdXQ3ZDlzMmJOYU5ldUhXKy8vVGFyVjY5bTgrYk5USmt5eFR2ajU0c3hodlQwZFBMeThzakl5S0N3c0pERXhFUUFjbkp5K09tbm4xaTVjaVdob2FFTUhUb1VZd3pHR01MRHc0bUlpQ0ErUHA3NTgrZVRtSmpJbkRsekNBME41YWFiYmlJaUlvTFhYMytkbkp3Y0FQYnUzZXZOWHRyK2lvaFVSUUgrRGlCU0ZjVEV4RlFITmdKMXkyaFd1M3IxNnY5MS9mWFh2NXVWbGVWOS9reFlXTmlMQUk4Ly92aVZEWG1hMU5SVTVzMmJ4eSsvL0lMYjdhWjI3ZG8wYnR6NGpEYkJ3Y0drcDZjemE5WXNmdjMxVjdwMTY4YTJiZHV3TEl2azVHUisvdmxuQWdJQ2FOMjZ0WGNXc0hQbnpxU21wdkxCQngrUW1wcktpQkVqcUZtekpuUG56bVhyMXEwRUJRWFJxRkVqUHY3NFkxSlNVZ2dPRHFaYnQyN3MzTG1UT1hQbXNIMzdkdTY2Nnk2KytPSUxpb3VMYWRteUpSTW1US0Nnb0lBTkd6Ync4TU1QRXhrWkNVQ25UcDNZdW5VclM1Y3VKUzB0alNlZmZKTDY5ZXRqV1JaZHVuVGh4eDkvNVBYWFgyZno1czNVcUZHRG5Kd2M2dFRYbm1Vc0FBQWdBRWxFUVZTcFEyUms1QmszeFZ4SjhmSHhBR1JrWlB6dFlyYUxpb3BxdVgvLy9wd3JFa3Fra2dzTEMvczlKMTkyc0R3akl5UFIzM2xLaElXRnhRR2RnVFVaR1Jucnp0ZithcUdIaDRsVWdPam82QjZXWmEza0FxNExOc2FrSERodzROYVNkMGpidG0wQTcweWFYRHRLM2xQdmREclA5M2V4RlIwZGZiTmxXVDJOTVk5WWx0WDZBcllSdVNiWnR2MDI4Qmp3dU5QcGpQZDNuaEsyYmI4TWpBUkdPWjNPS2Y3T1UxNTBNNHRJQlhDNVhHdUJXdTNidCsvcGNEanVzU3pMTnNZMEFVTFBQaDF0V1ZhYjBORFF6L2Z1M2R1RGsrK1VscXJKRVIwZDNSYm9aVm5XSTBBTDBNUEJSYVJpcVZBVXFUaEZ5Y25KeTRIbEpRc2lJaUxxMXFwVnF5ZHdsMlZaLzhISllpQUU2Qm9kSGYyaHkrVzYxMDlaeFQrcXRXL2Yzblk0SEw4SGhscVdWV211V1JXUnFrbUZvb2dmL2Z6enowZUFoYWQrQVJBVEV4UHA4WGc2RzJQdWpJNk9mc3gvNmFTaVJFVkYzZVp3T1BvWlkvNXNXVmJnaFd4ajIvWmRWenFYU0NWMWs3OERWQ1VxRkVVcW1jVEV4SzNBVm1BMmdHM2JNLzJiU0s0MHk3TCtDYlM2eU5QS24xMmhPQ0pYQlk4ZVVWQWhWQ2lLaVBpWnkrV0thTisrZmF1QWdJQ1hqVEZ0TE11NmlmUGNiR2lNV1ZqV2VwRnJtV1ZaeDR1S2lwYWZ2NlZjTGhXS0lpS1ZRSEp5OGphZ1AwQlVWRlJ6aDhOeFA5REhHTlBSc3F4em5ubnJjcm4rdTZJemlralZvd2R1aThnVmxaYVdSbHhjSEFVRkJXVzJ5OHZMWTlhc1dmVHExWXZzN093S1N2ZHZGNXF6SWlRbEplMXlPcDB2T1ozTzI0cUtpbTR3eHZ6RkdQTTFVT3p2YkNKU3RXaEdVVVN1cUJ0dXVJRkhIMzMwakZmditYTGRkZGNSRWhMaWZVOXpSYnZRbkJYdHA1OSt5Z1NtQWRQYXRHblRvSHIxNnZkWmx0WFAzN2xFcEdwUW9TZ2laVnE0Y0NHeHNiRTBiTmp3a3JhdldiTW05OTU3L3FmOEJBWUdFaFlXZGtsamxJY0x6ZWxQS1NrcE9jQmJwMzZKaUZ4eE92VXNJcVZLVGs3bTFWZGY5WGNNRVJIeEV4V0tJdGVZbkp3Y1pzNmNTYTlldlVoSlNlR1paNTZoYytmT3pKNDltNTA3ZHpKOCtIQzZkdTNLM0xsenZkdk1tVE9IeVpNbk0zdjJiSVlNR2NMY3VYTTVjT0FBaXhjdkpqOC9uNFNFQkZhdlhnMUFkblkyWThlT1pmcjA2UXdiTm96MTY5ZDd4K3pkdXpmZmZQTU52WHIxWXRxMGFlVG41ek5yMWl4Njl1enB2ZTdRMTFpK0dHTVlOMjRjNDhhTjQ0a25uaUFoSWFIVWZmYlZwNjlNa3laTnVxQ2NLMWFzb0ZPblR2emxMMy9oOE9IREFLeGR1NVloUTRaNFQ0MzdPZzRpSWlJaUZjcTJiV1BidHJsUXhjWEY1clBQUGpPMmJadFBQLzNVZUR3ZTg4NDc3NWlPSFR1YTVjdVhHN2ZiYmViTW1XTTZkZXBrM0c2MzJiSmxpN0Z0MitUbTVocGpqUG5zczgvTUxiZmNZZ29LQ3N6NjlldU5iZHZtNE1HRDN2NkhEaDFxMXE1ZGE0d3hadjM2OWViMjIyODNSNDRjOFk0NWI5NDg4K09QUDVyMTY5Y2J0OXR0VnExYTVlMmpyTEZLK2l0cG01S1NZbXpiTnJ0MjdUS0hEeDgyNzczM25zLzlMYTNQL1B6OGN6Sjk5OTEzRjVUVEdHUEdqeDl2bm5ubUdlODRxMWV2Tms2bnM4emprSitmZjhIZkoyT01LZm5lK3Z0blRFUXVuMjNiTDUvNk16M1MzMW5LazY1UkZMbkdCQVFFRUJ3Y0RFREhqaDJ4TElzMmJkcFFWRlJFNTg2ZGNUZ2N0R3JWaW9LQ0FvNGVQVXFMRmkyWU1XTUdRVUZCcEtlbnMzbnpaandlRDhlUEh6K243ejE3OXBDVWxFU0hEaDNZdjM4L0JRVUZ0RzNibHB5Y0hPK1lQWHIwSUNRa3hMdE52WHIxdkYrWE5WWmc0Smt2SktsZHV6WUE0OGVQWi96NDhkeDU1NTArOTdlMFBnc0xDMzFtMnJCaHczbHpBdHg3NzcwOCtPQ0RaR1ptMHFoUkk1S1RrL25MWC81UzVuRTRjT0FBVFpzMlBkKzNTRVRrcXFGVHp5SlZnTU54NWgvMWtqZUFlRHdlQWdNRGFkcTBLUk1uVHNUbGN0R3hZMGZnNUtuZnM1V2NkbzJMaTJQUW9FRU1HVEtFTjk1NDQ0emlxS3kzaTF6TVdNMmFOV1BzMkxGczI3YU5BUU1HOE1NUFAxeHluNzR5bmU4dEtCRVJFYlJwMDRiRml4ZXpkKy9lTS9ieFFvNkRpTWkxUUlXaVNCV1htNXZMNE1HRDZkKy9QMzM3OWkzejhUQWxNM1JmZmZXVmQxbFdWaGFabVpubFBsWm1aaWF4c2JFc1dyU0lsaTFiTW1uU0pJcUx6MzJNNE1YMGViSHV2ZmRlbGl4WndpZWZmRUx2M3IyOXl5LzNPSWlJWEMxVUtJcGN3M3pOMUoyOVBqMDluYnk4UERJeU1pZ3NMQ1F4TVJFNGVWTk15Y09uRHg4K3pPN2R1d2tQRHljaUlvTDQrSGptejU5UFltSWljK2JNSVRRMDFOdW4yKzIrcExGeWMzUFBhTHRyMXk1V3JseEphR2dvUTRjT3hSampjMy9LNnZQbzBhT2xaaW9yWjRuLy9NLy94QmpEb1VPSHZLZkNnUXM2RGlJaTE0SUFmd2NRa2JLRmhZVzlDUEQ0NDQ5ZlVQdkRodzh6Yjk0OFVsTlRhZGl3SVUyYU5HSFJva1ZzMmJLRmhnMGJFaFlXNXYwY0ZCUkV0MjdkMkxsekozUG16R0g3OXUzY2RkZGRmUEhGRnhRWEYzUDMzWGZ6M1hmZnNYcjFhanAwNkVEanhvM3AxS2tUVzdkdVplblNwYVNscGZIa2swL2lkcnY1NktPUFNFMU5KU0FnZ05hdFcxT2pSZzBLQ2dxWVAzOCtLU2twaElhRzByMTdkOUxTMG55T2Rjc3R0ekIvL254U1UxT3BYNzgrUVVGQnZQVFNTeFFVRkxCaHd3WWVmdmhoSWlNano5bmZrSkFRbjMwZVBYcVU5UFIwdG03ZDZzMTA3Tml4QzhyWnJsMDc0T1QxbmtlT0hLRlBuejVuWE04SStEd085ZXZYdjZqdmJYeDhQQUFaR1JsL3U2Z05SYVRTQ1FzTGl3TTZBMnN5TWpMVytUdFBlU243SWgwUjhidVN1MkpMWnNyazJoRVRFd09BMCtuVTM4VWlWem5idGw4R1JnS2puRTduRkgvbktTODY5U3dpSWlJaVBxbFFGQkVSRVJHZlZDaUtpSWlJaUU4cUZFVkVSRVRFSnhXS0lpSWlJdUtUQ2tVUkVSRVI4VW1Gb29pSWlJajRWTTNmQVVUa3dwUThjMDlFUktTaWFFWlJwSkl6eG16MGR3YTVvbjd5ZHdBUmtkSm9SbEdra25PNVhCMzluYUdpbEx5RlJtOHFFUkdwSERTaktDSWlJaUkrcVZBVUVSRVJFWjlVS0lxSWlJaUlUeW9VUlVSRVJNUW4zY3dpSWlLWHpCaXpBQmpnN3h4K2tBTzBzU3hydjcrRGlGeEptbEVVRVpITFVSV0xSSUFHd0dSL2h4QzUwbFFvaW9pSVhCcVh2d09JWEdrcUZFVkVSRVRFSnhXS0lpSWlJdUtUQ2tVUkVSRVI4VW1Gb29pSWlJajRwRUpSUkVSRVJIelNjeFJGeEcvYXQyL2ZwRnExYW8xS1BodGpBSWlKaWJGTGxybmQ3cHlrcEtSZEZaOU9SRVJVS0lxSTN6Z2NqdTdHbUhmUFhtNk1TVHp0NHloZ1NzV2xFaEdSRWpyMUxDSitVMWhZdUJwd2w3YmVHT094TEd0K0JVYVNDcko1ODJaaVltTE8rSFh2dmZlVzJqNHpNNU4rL2ZyaDhYaTgyK2JuNTEvVzJJV0ZoWmNhWDZUSzBJeWlpUGhOU2tyS2Z0dTJ2d1ppZmEyM0xNdmxkRHAzVjNBc3FVRGZmUE1OdFdyVk9tKzdSbzBhc1hUcDBncElKQ0tuMDR5aWlQaVZNZWFqTXRaOVZwRlpSRVRrVENvVVJjU3YzRzczNTZia0xwYlRuRnIyb1I4aWlSOXQzTGlSUVlNRzBiRmpSMzcvKzkvei9mZmZBNVI1dXJtd3NKQXBVNllRR3h0TGx5NWQrT3RmLzhyUm8wZTk2L1B5OG5qMjJXZTU3YmJiNk51M0x4czJiS2l3L1JHNTJxbFFGQkcvMnJScDAwN0FlZlp5eTdLMnVseXVMWDZJSkg1MDdOZ3h4b3dad3pmZmZNTWRkOXpCNU1tVHo3dk54SWtUMmJwMUsvUG16V1A1OHVYazV1WXlkZXBVNy9weDQ4WngrUEJobGkxYlJrSkNncmY0RkpIelU2RW9JcFdCcjVuRHp5czhoVlM0cmwyN2VtOW1lZVdWVjRpTmpTVThQSnkwdERUcTFLbERlbm82eGNYRnBXNmZtNXZMaWhVckdEMTZOSTBhTlNJb0tJZ0hIbmlBdFd2WEFwQ1RrOFBYWDMvTlUwODlSVWhJQ0NFaElUenl5Q01WdFhzaVZ6M2R6Q0lpbGNGbndQOERyRk9mamR2dDFtbm5LdURzbTFsZWYvMTFsaTFiUnJ0MjdhaFJvd1lBSG8rbjFPMzM3OStQTVlZLy92R1A1NndyS2lvaU16TVRnS1pObTNxWDE2bFRwN3ppaTF6elZDaUtpTis1WEs0dHRtMy9BclFBTU1ha0p5Y25iL1J6TEtsZ2UvZnVKU0VoZ1FVTEZoQWVIczczMzMvUDU1K1hQYkhjb0VFREFENzk5Rk1hTjI1OHp2cVNvakFySzh2N2RVbnhLQ0xucDFQUElsSXBlRHllOTA3N3VOSnZRY1J2U2s0eFoyUmtrSmVYeDRjZm5uOVN1VkdqUnRpMnpTdXZ2RUptWmladXQ1dHQyN2F4Y2VQSi8yZjg5cmUvSlR3OG5OZGZmNTI4dkR6UzA5TjU5OTF6bnZFdUlxVlFvU2dpbGNXSzA3NmU1N2NVNGpmTm16Zm52dnZ1NDlsbm4rV2hoeDdpdHR0dXU2RHRYbjc1WlJ3T0J3TUdES0J6NTg2OCtPS0xuSDRqL2YvOTMvOXg4T0JCNHVMaUdEVnFGSC80d3grdTFDNklYSE9zOHpjUkVha1FsbTNiNlVCMXA5UFpDQ2o5d2pTcE5IdzkycWdLK2JObFdhLzVPNFJVRHJadHZ3eU1CRVk1bmM1cjVyV2p1a1pSUkNvTEE3d1AzSUNLUkJHUlNrR0Zva2dsWjl2MldxQzd2M05VSk51MjcvZDNob3Bpak5ub2NyazYranVIaUlndnVrWlJwUEtyTWtWaVZUeUxhVmxXQjM5bkVCRXBqV1lVUmE0U2lZbUovbzRnNVN3bUpzYmZFVVJFeXFRWlJSRVJFUkh4U1lXaWlJaUlpUGlrUWxGRVJFUkVmRktoS0NJaWx5UFgzd0g4U084Q2xHdWVibVlSRVpITEVRSFU5M2NJUHlnR2R2czdoTWlWcGtKUlJFUXVtV1ZaQjRBRC9zNGhJbGVHVGoyTFNLV1ZsNWZIckZtejZOV3JGOW5aMlFDa3BhVVJGeGRIUVVHQm45T0ppRno3TktNb0lwY2xQeitmZi83em4rVGw1V0ZaRmtlT0hDRXlNcEw3Nzc4ZmgrUHkvaTk2M1hYWEVSSVNRbFpXbG5mWkRUZmN3S09QUGtxTkdqVXVON3FJaUp5SFpoUkY1SklkTzNhTXh4OS9uQTRkT3ZEY2M4OHhldlJvWG5ycEpkeHVOeU5IanNUanVieFhOZ2NHQmhJV0ZuYkdzcG8xYTNMdnZmZDZQeTljdU5BNzJ5Z2lJdVZMaGFLSVhMSnAwNmJSdG0xYmJyMzExak9XRHg0OG1BTUhEckJ3NGNJck9uNXljakt2dnZycUZSMURSS1FxVTZFb0lwY2tQeitmVHovOWxEdnV1TVBuK3U3ZHU3Tmd3UUl5TXpNWlAzNDhNVEV4Wkdkbms1dWJ5NlJKazRpSmllSFFvVU1Bekpremg4bVRKek43OW15R0RCbkMzTGx6U3gxejFxeFo5T3paazIzYnRyRjQ4V0x5OC9OSlNFaGc0Y0tGREIwNmxGdHV1WVdOR3pjQ0oyYzgvL3puUC9QV1cyOWRrV01nSW5LdFU2RW9JcGRrNTg2ZEZCVVYwYVJKRTUvcm16VnJ4aSsvL0VLREJnM28yYk9uZDNsd2NEQTlldlR3Zms1TlRlVzExMTVqK1BEaERCczJqSUVEQnpKOStuUUtDd3ZQNmZPNjY2NmpXYk5tSER4NGtJWU5HOUs3ZDIvZzVBem1nQUVEbURCaEFnNkhnNkNnSUFCcTE2NU4zYnAxK1ovLytaL3kzSFVSa1NwRGhhS0lYSkxpNG1JQXFsWHpmVTljWUdBZ0FFVkZSV1gyMDZKRkMyYk1tRUZRVUJEcDZlbHMzcndaajhmRDhlUEh6Mm5yY0Rpb1Y2OWVxWDAxYWRLRXUrNjZpNFNFQk9Ca01kdThlZlBMdnFsR1JLU3EwdCtlSW5KSkdqZHVETURCZ3dkOXJqOTA2QkFOR2pTZ1ZxMWFaZllUR0JoSTA2Wk5tVGh4SWk2WGk0NGRPd0pnakxta1hJTUhEMmJObWpYOCt1dXZmUHp4eC9UcjErK1MraEVSRVJXS0luS0pHalZxUkdSa0pELzg4SVBQOVVsSlNjVEZ4UUVRRUJBQStDNytjbk56R1R4NE1QMzc5NmR2Mzc2WC9kaWI4UEJ3dW5idHl0dHZ2ODJSSTBjSUNRbTVyUDVFUktveUZZb2ljc21lZmZaWkZpeFk0TDBwcGNUZXZYdjU0WWNmZU9TUlJ3Qm8wS0FCY0xKNHpNdkw0OHN2dndST3pqcnUyYk9Idkx3OE1qSXlLQ3dzSkRFeEVZQ2NuQnh5Yy8vOUd1R3ppMHhqalBmMDl1SERoOW05Kzk5dlV4czZkQ2dyVjY3a3pqdnZMTjhkRmhHcFlsUW9pc2dsaTRxS1lzeVlNWXdaTTRiVnExZVRrcExDMHFWTG1UcDFLak5telBBV2lPSGg0ZlRwMDRleFk4Znkwa3N2MGFGREI1bzNiODYzMzM3TFRUZmRSUGZ1M1JrN2RpeC8vZXRmNmRpeEkzWHExR0hod29WWWxzV2FOV3NBV0xac0dZY09IZUtycjc0QzRQUFBQeWNpSW9KV3JWb3hldlRvTTRyVk5tM2FjTnR0dDlHaFE0ZUtQeWdpSWlJaUZjVzJiV1BidHFuTUNnc0x6YlJwMDR4dDI2WlhyMTZtc0xEUXIzbDI3TmhoM24zM1hiOW11QkFsMzF0Ly80eUp5T1d6YmZ2bFUzK21SL283UzNuU2pLS0lYTGJxMWF2ejlOTlA4OUpMTDFGUVVNQzBhZFA4a21QaHdvVjgvdm5ueE1mSDZ5WVdFWkZ5b0VKUlJNck5YWGZkeGNjZmY4d05OOXhBZkh3OEd6WnN1T1M3bHkvRm9rV0xlUDMxMXhrNGNDQjE2OWF0c0hGRlJLNVZ2aCtBSmlKeWllclVxY09ERHo3b2w3RS8vUEJEdjR4N3VXemIvdnJVbCtaVVlWMVNYUnZMc3J4Zmx5dzMvNjYrRFVCSm0xUEx6MmwvVmgrKzJwVzBLYldkcnh4bjVmVTUxcWsyNSt5UHgrTXB0ZC96NVMxbGpQUG1zQ3pMbkhyL3VMZE5TWTdTK2oyN1hXbjlBc2JqOFpTMS9veiszRzczR1cxOWZYMXF6RFBHUFQzdnFkL1BHYk8wejZkdFcycmJrdjN3MGVhYzhjN09jbHBmWmU1cktlT2VzOHpITVQ4bms5dnRMdk1Zbkw2dDIrMHU4L2lVbHFtNHVMalVObWRsdTVGcmtBcEZFUkgvNjFyeWhXVlo1MjFjV3BzTDJiYTgyMTFxbTR0NUNIcDU1VERHbk5QdVFuTmNTTHNMN2NzWVUyYmJrcnI2Y28vYmhmVG5TM2tlRS9qMzQ3RXUxb1gwZnpGOVgwb09ZOHhGYitjNXJkSytGcWhRRkJIeE03ZmIzVFVnSU1BeXhwVDhTMjRCbEh3MnhualhCUVFFV0dldlA3V3M1UE01MjViMGFZeXhUdjJqWjVXMjNrZC9QdHVmUFdaSjM2WHN3eG5iT2h3T24yM08zdmIwZHFVZEc4QXFhZWNyYjFuWkhBNUhtZjBhWTZ4U3NwWjg5aTQ3VmRTVTJlWlVWcC9yclg5WGNhWHVzNjgyUHNiakF0dWVNYjZ2Ylh6MGU5RnRyVE9yMC9QMmUycVRDOXJtVkxOeWEzdFdtL01kTjEvN2FBR0ZEb2ZqVTY0aEtoUkZSUHdzT1RuNVczOW5FQkh4UlRlemlJaFBhV2xweE1YRlVWQlE0TzhvNTNVMVpSVVJ1WnFvVUJRUm4yNjQ0UVllZmZUUnkzNmxYa1c0bXJLS2lGeE5WQ2lLaUU4MWE5YmszbnZ2OVhjTW54WXVYRWgyZHJiM2MyWE9LaUp5TlZPaEtDSlhsZVRrWkY1OTlWVi94eEFScVJKVUtJcklPZkx6ODVrMWF4WTllL1lrTFMyTjJiTm4wNnRYTDFKU1VuanFxYWZvMHFVTDc3Ly9QbkR5OFJIanhvMWozTGh4UFBIRUV5UWtKSkNibTB0OGZEeDkrdlJoMDZaTkRCczJqRTZkT3ZIa2swOXkrUEJoN3pqWjJkbU1IVHVXNmRPbk0yellNTmF2WCs5ZGQrellNYVpNbWNMTW1UTjU4c2tubVRsekpnY09IR0R4NHNYazUrZVRrSkRBNnRXcno4aGFNc3Q0NHNRSjNuampEV2JQbnMzSWtTT1pNV01HSG8rSG5KeWNNdmRGUkVSRTVLcmlqM2M5dTkxdXMyclZLbVBidGpsdzRJRDM2d1VMRmhpMzIyMys4WTkvbUU2ZE9obTMyMjFTVWxLTWJkdG0xNjVkNXZEaHcrYTk5OTR6YnJmYmZQNzU1OGEyYmZQT08rK1kvUHg4azVxYWF1NjQ0dzR6ZXZSbzd6aERodzQxYTlldU5jWVlzMzc5ZW5QNzdiZWIvUHg4WTR3eGYvclRuOHpDaFF1Tk1jYWtwcVlhMjdiTmpoMDd6UHIxNjQxdDIrYmd3WVBuWkMxWjlzSUxMNWdWSzFZWVk0d3BLaW95Ly8zZi8yMWVlKzIxTTlyNjJwZUtwbmM5aTBobHB4bEZFVG1IdytHZ1hyMTZ3TW1IOUpaOEhSc2JpOFBoNE9hYmI2YWdvSUNqUjQ5U3UzWnRBTWFQSDgrUkkwZTQ4ODQ3Y1RnYzFLOWZINEQrL2Z0VHMyWk5JaU1qdWYvKysvbmlpeTl3dTkzczJiT0hwS1FrdG0vZnp0eTVjOW15WlF0dDI3Ymx3SUVEcEtlbnMyN2RPanAxNmdSQVpHUWtTNVlzSVR3OHZNeXNBRGs1T2F4WXNZTDI3ZHNEVUsxYU5lNjU1eDRXTEZnQVVPYStpSWpJbVZRb2lzaEZLM20rck1mam9WbXpab3dkTzVadDI3WXhZTUFBZnZqaGgxSzNpNHlNcEtpb2lJS0NBckt5c2dDSWk0dGowS0JCREJreWhEZmVlSU9tVFp1eWYvOStBSXFLaXJ6Yk5tM2E5SUxlTExGNzkyN09makZDczJiTk9IYnNHQ2RPbkNoelgwUkU1RXdxRkVYa3NtUm1aaEliRzh1aVJZdG8yYklsa3laTm9yaTQyR2Zid3NKQ0dqVnFSSzFhdFFnT0RnYmdxNisrOHE3UHlzb2lNek9Ua0pBUUFOYXRXK2RkZCtMRUNWSlNVczZiSnpRMEZEajViTVVTSG8rSHNMQXdhdFdxZGZFN0tDSlNoYWxRRkpFeUdXTktuVzB6eHJCcjF5NVdybHhKYUdnb1E0Y094UmpqZmJjc25Dd2tTM3o3N2JjODlOQkRBSVNIaHhNUkVVRjhmRHp6NTg4bk1UR1JPWFBtRUJvYVNyTm16V2pYcmgxdnYvMDJxMWV2WnZQbXpVeVpNb1h3OEhBQ0F3TUJPSHo0TUx0Mzd6NG5UNU1tVGVqYXRhdjNWRE9jdkZQNmdRY2VBRXFmT1R3OXM0aUluSFJwYitvV2tRb1RGaGIySXNEamp6OWVZV01XRkJRd2YvNThVbEpTcUZldkhrbEpTZno4ODg4RUJ3Y1RGaGJHNHNXTDJiSmxDMEZCUVFRRkJURng0a1FLQ2dyWXNHRUREei84TUpHUmthU25wL1BwcDUvaWNEall0V3NYNjlhdG8ySERoano0NElQZWNUcDE2c1RXclZ0WnVuUXBhV2xwUFBua2s5NXJHenQzN2t4cWFpb2ZmUEFCcWFtcGpCZ3hnc2FORzFPL2ZuM1dyVnZINnRXcjZkQ2hBOEhCd2Q2c29hR2h0R3ZYanM2ZE83Tmh3d1pXcjE3TnpwMDdxVnUzTG9NR0RTSXZMNCs1YytlV3VpK3RXN2ZtMUx1UUswUjhmRHdBR1JrWmY2dXdRVVZFTHNMNUwvZ1JFYjhxdVNzMk1USFIzMUV1eW9ZTkd4Z3hZZ1NyVnEyaVljT0cvbzVUS2NYRXhBRGdkRHIxZDdHSVZFbzY5U3dpSWlJaVBxbFFGSkZ5bDVtWnlabzFhd0JZc21RSk9UazVmazRrSWlLWFFxYzdSQ3E1cS9YVXM1eWZUajJMU0dXbkdVVVJFUkVSOFVtRm9vaUlpSWo0cEVKUlJFUkVSSHhTb1NnaUlpSWlQbFh6ZHdBUnVUQWxOejZJaUloVUZCV0sxd0NqZDQ5ZHJuYVdaVzMyZDRqU0dHTTJXcGJWd2Q4NTVJcjV5ZDhCUkVSS28wY3lYQU5VS0Y2MlNsMG9WaVVsandMUzQySkVSQ29IWGFNb0lpSWlJajZwVUJRUkVSRVJuMVFvaW9pSWlJaFBLaFJGUkVSRXhDY1ZpaUlpSWlMaWt3cEZFUkVSRWZGSmhXSVZscDJkemVUSmsrbmR1emUvKzkzdjZOMjdOOU9tVGVQbzBhUGwwdi9telp1SmlZa2hQeitmek14TSt2WHJoOGZqOGE1ZnZudzVkOTk5TjdmZWVpdHZ2dm5tT2VzdlphekN3c0p5eVM0aUlpSnlUVENYSUNzcnkvVHExY3VNSGozYTdOcTF5eFFXRnBxMHREVHo5Tk5QbS92dXU4L2s1K2RmU3JkbjJMUnBrN0Z0Mnh3N2R1eWNkUmtaR2VhV1cyNHhxMWF0TW9XRmhlYjQ4ZVBsTWxaQlFjR2xiTjdXMzk5RE9jbTJiVlB5TEVVUkVmRS96U2hXVVZPblR1WEdHMjlrMHFSSk5HdldqT3JWcXhNZUhzNHJyN3lDWlZuODR4Ly91S0xqSHp4NEVJL0hRN2R1M2FoZXZUclhYWGZkRlIxUFJFUkVMcDRLeFNyb3hJa1RmUEhGRnp6MDBFTlkxcGt2d0hBNEhQVHYzNTlWcTFZQlo1NCtMbkgyYWQ2Tkd6Y3lhTkFnT25ic3lPOS8vM3UrLy83N2M4WTh1NStISDM0WWdFNmRPaEVURTNQTytzTENRcVpNbVVKc2JDeGR1blRocjMvOTZ4bW54UFB5OG5qMjJXZTU3YmJiNk51M0x4czJiQ2pISXlRaUlpS2dRckZLMnJ0M0w4WEZ4YlJxMWNybitodHZ2SkY5Ky9aZDhQV0N4NDRkWTh5WU1Yenp6VGZjY2NjZFRKNDgrYnpiSkNRa0FQRDk5OStUbUpoNHp2cUpFeWV5ZGV0VzVzMmJ4L0xseThuTnpXWHExS25lOWVQR2plUHc0Y01zVzdhTWhJUUVuOFdwaUlpSVhCNFZpbFdRMiswR09HYzJzVVRKOHRMV255MDJOcGJ3OEhEUzB0S29VNmNPNmVucEZCY1hYM0srM054Y1ZxeFl3ZWpSbzJuVXFCRkJRVUU4OE1BRHJGMjdGb0NjbkJ5Ky92cHJubnJxS1VKQ1FnZ0pDZUdSUng2NTVQRkVSRVRFdDJyK0RpQVY3emUvK1EwT2g0TWRPM1p3eXkyM25MTis1ODZkTkcvZS9JSUx4ZGRmZjUxbHk1YlJybDA3YXRTb0FYREpkeThEN04rL0gyTU1mL3pqSDg5WlYxUlVSR1ptSmdCTm16YjFMcTlUcDg0bGp5ZitZOXQyZjJQTXcyY3ZqNDZPWGxyeXRUSG0wNlNrcEhjcU5wbUlpSUFLeFNxcGR1M2FkT3ZXamJsejU1NVRLTHJkYmhZdFdrVFBuajBCQ0F3TUJFNWUxMWlyVmkyQU02NFYzTHQzTHdrSkNTeFlzSUR3OEhDKy8vNTdQdi84ODh2SzE2QkJBK0QvdDNmdlFWSGRCeHZIbjdOclZEQkJqQVpGRzdRYUx6R1R4TzQ2b1VTTlZRWnY5VFdKUTlxVU9sRmlFNmZ0dktudE5IWTZyVFZSWTNvYjc2MGRBdzJvSlNMRzRDVnE0OWpFSkJyVUlxQXZTS1RVVzRDQUFrb0lDcnI3ZS84Z2JMd2N2TU5CK1g3K2NUbm54em5QTHM3T003OXprOTU5OTExMTY5YnRzdlVOcGJDc3JDend1cUU4NHZiaTgvbUszRzczazVjdXR5d3JzTXdZODVmbVRRVUFhTUNoNTFicTVaZGZWbDVlbmw1OTlkWEFvZUtDZ2dMOS9PYy9sMlZabWpScGtpU3BWNjllQ2c0TzFxWk5teVJKdGJXMVdybHlaV0E3RFllWVMwcEtWRlZWcGJmZWV1dW1zM1h0MmxVZWowZC8vdk9mVlZwYUtwL1BwME9IRG1uUG5qMlNwUHZ2djErOWUvZldraVZMVkZWVnBhS2lJcTFZc2VLbTk0dm1sNU9UczFkUzhSV0duTWpPenQ3ZVhIa0FBQmVqS0xaU1hidDJWWEp5c3Z4K3Y1NTc3amxGUmtZcVBqNWVmZnYyMVJ0dnZCRzRYVTI3ZHUzMDJtdXZhZTNhdFpvd1lZSis4cE9mNlBISEh3OXNwMWV2WG5yMjJXZjE4c3N2Njdubm5ydG8zYzM0d3gvK0lKZkxwZGpZV0EwWk1rU3Z2UEtLalBuNjlucS8vLzN2ZGZMa1NjWEV4T2hYdi9xVkprNmNlRXYyaTJabkpLVTB0dEx2OS85VDBvMmZ4d0FBdUNuWGRoSWFXalJ6WVlPNlFkbloyZnJsTDMrcDZPaG9UWjQ4V1dGaFlUTEc2SzY3N3JvVkVWdTZSeXpMT3VCMGlOYnEwVWNmSGVwMnV6K3lXK2Z6K2Y0bkp5ZG5VM05uQWdEVVkwWVJrcVJCZ3dZcEpTVkZaODZjMGFSSmt6Umt5QkR0MzcvZjZWaG9CWEp5Y2o0eHhweTRkTGt4cGpJbkoyZXJFNWtBQVBXNG1BVUJZV0ZobWoxN3R0TXgwUHI0SksyVzlMOFhMclFzYTV1a0c3L1BFZ0RncGpHakNNQnhmci8vblV1WEdXUFdPSkVGQVBBMWlpSUF4N1ZwMCtaalNhY3VXUFJGWFYzZFJxZnlBQURxVVJRQk9DNHpNL09jcEF0bkVMZm41dWJXT1pVSEFGQ1BvZ2lncFZqWDhNS3lyRFFuZ3dBQTZsRVVBYlFJRlJVVk95UjlJYW1tcEtRay9XcmpBUUJOajZ1ZTd3ejluQTV3bXp2cWRBQklSNDRjT1h2dnZmZStMZW0rNHVMaUdxZnpBQUFvaW5jRXk3SUtuTTRBM0FvK24rOXR0OXQ5bjlNNUFBRDFlRElMME1KNVBKN3Rra1k2bmFPNUdHTmtXYTNucThrWXN5Y3JLeXZTNlJ3QVlJZHpGSUdXcjlXVVJFbXRxaVJLa21WWmp6bWRBUUFhdzZGbjREYVJtWm5wZEFUY1lsNnYxK2tJQUhCRnpDZ0NBQURBRmtVUkFBQUF0aWlLQUFBQXNFVlJCQUFBZ0MyS0lnQUFBR3hSRkFFQUFHQ0xvZ2pndGxaWVdLaVltQmpWMXRaZWNWeFZWWlVTRWhJMGR1eFlsWmVYTjFNNkFMaTlVUlFCWEpQOC9IeE5uejVkWHE5WFVWRlJxcXlzdEIyWGtKQWdyOWVyeFlzWHE2aW9xTWx6ZGUvZVhTKzg4SUxhdFd0M3hYSHQyN2RYbHk1ZFZGWlcxdVNaQU9CT1FWRUVjRTBHREJpZzczM3ZlNUxxbjU2U2xwWjIyWmh6NTg1cDQ4YU5rcVJKa3lhcFI0OGVWOTN1MnJWcmIycUdMeWdvS0pEclN0cTJiYXZ3OFBBYjNnOEF0RVlVUlFEWHpPMTJTNUxHangrdnRMUTAxZFhWWGJUK3ZmZmUwN2UvL1cxSmtzdDE5YStYbkp3Y0xWcTA2TllIQlFEY0VoUkZBTmN0TmpaVzFkWFYycng1ODBYTGQydUhFbndBQUJCb1NVUkJWT3pZb2U5ODV6dVhqVTlPVHRicnI3K3V4TVJFeGNmSEt5VWxSU2RPbk5DNmRldFVVMU9qcEtRa2JkdTJUWkpVWGw2dW1UTm5hc0dDQlpvNmRhb3lNakpVVVZHaFpjdVdhZHk0Y2Zyb280ODBkdXhZelo4L1h6VTFOVXBJU05EbzBhTURzNUoyK3dJQTNCaWU5UXpndW5YdTNGbWpSNDlXU2txS25ucnFLVWxTVmxhV0hubmtrY3RtRWc4ZVBLakZpeGRyKy9idENnME5WWThlUFRSejVrekZ4c1pxM0xoeDJyUnBrNlpNbWFMT25UdExrbWJNbUtFZi92Q0hHamx5cEhidjNxMFpNMmJvM1hmZjFUZS8rVTJWbHBhcXVMaFljK2ZPMWZuejU5VytmWHYxN05sVEowK2V2T3ErMnJadDI3d2ZFZ0RjQVpoUkJIQkQ0dUxpVkZoWXFFOCsrVVNTbEo2ZUhpaU5GK3JUcDQ4V0xseW8wTkJRRlJVVjZjQ0JBL0w3L1RwejVzeGxZNDhmUDY3czdHd1ZGQlFvSlNWRmVYbDVldmpoaDFWUlVhRk9uVHBKa3FLam8rWDFlaFVaR1NtWHk2V1FrSkFiMmhjQTRPb29pZ0J1U0w5Ky9UUjQ4R0N0WExsU3hjWEY2dGl4bys2KysrN0x4clZ0MjFZUkVSR2FPM2V1c3JLeUZCa1pLVWt5eGx3MnR1R0s1SmlZR01YRnhTaytQbDVMbHk1VlJFUkVZSXhsV1kxbXVwNTlBUUN1anFJSTRJYkZ4Y1ZwOSs3ZCt1TWYvOWpvbGNlVmxaV2FNbVdLbm43NmFZMGZQLzZLdDdGcG1EWGNzV05IWUZsWldabEtTMHV2S2MvMTdBc0FjSFVVUlFEWHpPLzNTNUo4UHA4a2FkaXdZYnIvL3Z2bGRydjFqVzk4NDZJeERmOFdGUldwcXFwS0pTVWxxcXVyVTJabXBpU3BvcUlpY0pQczA2ZFA2K2pSbytyZHU3ZjY5Kyt2NWN1WEt6VTFWWm1abVVwT1RsWllXRmdnUThPK0wyV011ZUsrTHJ6dkl6T01BSEJ0M0U0SEFIQmw0ZUhocjBqU3RHblRITTJSbjUrdjFOUlUvZmUvLzVYYjdWWkVSSVJDUWtKa1daYUdEeCt1N3QyN3E2Q2dRS3RYcjFaaFlhRmNMcGQ2OU9paDNyMTdxN0N3VU1uSnlTb29LTkNZTVdQMC92dnY2L3o1ODVvd1lZSjI3ZHFsYmR1MjZiSEhIbE8zYnQwVUZSV2wvUHg4cGFlbnE3Q3dVQys5OUpKOFBwL1dyRm1qZ3djUHl1MTJhK0RBZ1dyWHJwMXFhMnVWbXBxcTNOeGNoWVdGYWVUSWtZM3VhL0Rnd1VwTlRkWEJnd2ZWc1dOSERSZ3dRSGZkZFplam4rbnk1Y3NsU1NVbEphODZHZ1FBR3RINHlUNEFXZ1NQeDJNa0JXYkhjT2Z3ZXIyU3BIMzc5dkZkREtCRjR0QXpBQUFBYkZFVUFRQUFZSXVpQ0FBQUFGc1VSUUFBQU5paUtBSUFBTUFXUlJFQUFBQzJLSW9BbWsxTlRZMVdyVnFsNzM3M3V5b3ZMMisyL1JZV0Zpb21KaVp3ZzI4QXdMV2hLQUpvTnVmUG41ZGxXZnI4ODgrYmRiL2R1M2ZYQ3krOHdDUDlBT0E2VVJRQk5KdVFrQkQxNmRPbjJmY2JGQlRVNkxPb0FRQ05veWdDYUZhV3hVTklBT0IyUVZFRVdxbFZxMWJKNi9WcTJiSmxPblBtakpZc1dTS3YxNnVrcENUNS9YNFZGeGZyKzkvL3ZqNysrR05KVW5KeXNsNS8vWFVsSmlZcVBqNWVLU2twcXFpbzBMSmx5elJ1M0RoOTlORkhHanQyck9iUG55OUpLaTh2MTh5Wk03Vmd3UUpOblRwVkdSa1pGKzIvdUxoWVAvdlp6elJzMkRDOTlkWmJnZVZuejU3VjBxVkxsWmlZcUJrelptamh3b1h5Ky8wcUxTM1Y3Tm16NWZWNlZWNWVyc3JLU3MyYk4wOWVyMWVuVHAyU01VYXpaczNTckZtejlOT2YvbFJKU1VtUzZzK0xURWhJME9qUm8xVllXS2pFeEVTTkhUdFd1Ym01bWo1OXVvWU9IYXBWcTFZRjlyOXo1MDdObXpkUHFhbXBHamx5cEdKaVl2VGIzLzYyaWY4YUFBQUFOOERqOFJpUHgyT2FRbng4dkhuampUZU1NY2I0ZkQ0emF0UW9zMlhMRm1PTU1lZk9uVE9MRmkweXhoaVRsNWRuUEI2UHFheXNOTVlZczJYTEZqTjQ4R0JUVTFOanRtelpZandlajFtOWVyWDU5Ny8vYlRJeU1vd3h4anovL1BObSsvYnR4aGhqTWpJeXpCTlBQR0ZxYW1wTVJrYUc4WGc4WnMyYU5jYm44NW1rcENRemRPaFE0L2Y3alRIRy9PNTN2ek9iTjI4T1pIam1tV2ZNNHNXTEE5dnhlRHptNU1tVEYvMWNXVmxwY25OempjZmpNVWVPSERHblQ1ODJLMWV1REx5djk5NTd6M2c4SG5QaXhJbkE2N1MwTk9QeitjemYvLzUzRXhVVlpYdytueWt2THpkUlVWR21vS0RBR0dOTVVsS1NlZnp4eDQzUDUydVN6Ny9oYit2MC96RUFhQXd6aWtBck5tSENCRzNldkZsUy9ZVW1RVUZCMnJCaGd5VHB3dzgvMVBEaHd5VkpmZnIwMGNLRkN4VWFHcXFpb2lJZE9IQkFmcjlmZFhWMTZ0U3BreVFwT2pwYVhxOVhrWkdST243OHVMS3pzMVZRVUtDVWxCVGw1ZVhwNFljZjFva1RKd0w3SGpseXBGd3VsL3IxNjZlYW1ocFZWMWVyb3FKQ216ZHYxcU9QUGlwSmF0T21qWjU4OGttbHBhWEo3L2RmOGIxMDZOQkJralI3OW14OThjVVhHalZxbENUSjVYSXBKQ1JFVXYxaDc0YlhJMGFNa012bDBvTVBQcWphMmxwVlYxZnIrUEhqcXEydFZYQndzQ1NwZCsvZXFxMnRWVjFkM2MxLzJBQndHNklvQXEzWXFGR2pWRnBhcWdNSERtakxsaTM2eFM5K29iMTc5NnE0dUZqNzkrOFBGTGEyYmRzcUlpSkNjK2ZPVlZaV2xpSWpJeVZKeG53OUdYYmh1WWRsWldXU3BKaVlHTVhGeFNrK1BsNUxseTVWUkVURVpSbGNydnF2SWIvZnI2TkhqMTVXQ0h2MjdLa3Z2L3hTWjgrZXZlSjc2ZG16cDJiT25LbERodzRwTmpaV2UvZnV2YWJQb0NHMzMrL1hnQUVEMUsxYk4zM3l5U2VTcE9QSGp5czZPbHJ0MjdlL3BtMEJ3SjJHb2dpMFlzSEJ3WXFPanRhbVRadDA5T2hSUGZIRUV4bzBhSkRlZlBOTmRlblNKVEN1c3JKU1U2Wk0wZE5QUDYzeDQ4ZGY5VFl6RGJPTU8zYnNDQ3dyS3l0VGFXbHBvNzlqakZGWVdKaWsrdnNlTnZENy9Rb1BEMWR3Y0xEY2JuZGc3S1ZLUzBzMVlzUUl2ZjMyMityYnQ2L216WnVuOCtmUFg4T244TFYyN2RycE43LzVqZmJ2MzY4Tkd6YklzaXpObVRQbnVyWUJBSGNTaWlMUXlrMllNRUh2dlBPT2hnd1pJa2w2NnFtbmxKNmVyakZqeGdUR0ZCVVZxYXFxU2lVbEphcXJxMU5tWnFZa3FhS2lRdFhWMVpJa244OFhHTis3ZDIvMTc5OWZ5NWN2VjJwcXFqSXpNNVdjbkJ3b2duYU1NZXJSbzRlR0RSdW10TFMwd1BLY25CeE5talJKa25UdnZmZEtrckt6czFWVlZhVVBQdmhBa25UcTFDa2RQbnhZVzdkdVZWaFltSjUvL25rWll5NHJsTWFZUmc5aEcyTlVXbHFxV2JObTZabG5udEZERHoya3FLZ28xZFRVWE5QbkNBQjNJcmZUQVFCY1dYaDQrQ3VTTkczYXRLYmF2djd6bi85bzh1VEprdW9QNFJZVkZXbjgrUEdCTVYyNmRGRmhZYUdTazVOVlVGQ2dNV1BHNlAzMzMxZDFkYldLaW9xVW41OHZ0OXV0Z1FNSEJtWWJvNktpbEorZnIvVDBkQlVXRnVxbGwxNlNKS1drcENnL1AxK2hvYUhxMnJXcjFxOWZyOXpjWEhYcTFFa1BQZlNRaGcwYnB0MjdkMnZidG0wNmZQaXc3cm5uSHNYRnhjbXlMSFhxMUVsRlJVVktTRWpRc1dQSE5IejRjQjA2ZEVnZE9uVFFQZmZjbzlkZWUwMjF0Ylhhdlh1M0prK2VyQUVEQnFpMnRsYXBxYW5LemMxVlNFaUlzck96OWVtbm42cFRwMDRLRHcvWHVuWHJsSmVYcDlEUVVQWHIxMCs3ZHUzUzJyVnI5WTkvL0VPclY2L1dpaFVyZE96WU1VVkhSOS95ejM3NTh1V1NwSktTa2xkditjWUI0QmJnaG1aQUM5ZHdWV3pETEI2YXpyRmp4N1JyMXk0OSsreXprdXBuR1QvLy9ITk5uRGhSSDN6d3dTMS9zb3ZYNjVVazdkdTNqKzlpQUMxU0c2Y0RBRUJMc1d6Wk1uWHUzRmwxZFhWcTI3YXRqREhhdVhPblJvd1l3ZVAvQUxSS0ZFVUErTXFQZnZRakxWNjhXR1BHakZGUVVKQkNRME1WRXhQREJTMEFXaTJLSWdCOHBVK2ZQbHEwYUpIVE1RQ2d4ZUNxWndBQUFOaWlLQUlBQU1BV1JSRUFBQUMyS0lvQUFBQ3d4Y1Vzd0cyaTRaNTdBQUEwRjJZVWdSYk9HTFBINlF4b1V2L25kQUFBQUlBV3orUHhtSVluMFFBQW5NZU1JZ0FBQUd4UkZBRUFBR0NMb2dnQUFBQmJGRVVBQUFEWW9pZ0NBQURBRmtVUkFBQUF0aWlLQUFBQXNFVlJCQUFBZ0MyS0lnQUFBR3hSRkFFQUFHQ0xvZ2dBQUFCYkZFVUFBQURZc3B3T0FLRDE4bmc4VHh0akpqZjhiRm5XazVKa2pGbmZzTXdZODI1MmR2WWJUdVFEZ05hdWpkTUJBTFJlUHArdnlPMTJQM25wOG9iQ0tFbkdtTDgwYnlvQVFBTm1GQUU0eWZKNFBKOUo2dDdJK2hQNzl1M3JKc25makprQUFGL2hIRVVBVGpLU1VocGI2ZmY3L3lsS0lnQTRocUlJd0ZFK24yOTlZK3VNTWFuTm1RVUFjREVPUFFOd212dGIzL3BXaVdWWjkxMjQwQmhUbVpXVkZTYnB2RU81QUtEVlkwWVJnTk44a2xaZnV0Q3lyRzJpSkFLQW95aUtBQnpuOS92ZnVYU1pNV2FORTFrQUFGK2pLQUp3WEpzMmJUNldkT3FDUlYvVTFkVnRkQ29QQUtBZVJSR0E0ekl6TTg5SnVuQUdjWHR1Ym02ZFUza0FBUFVvaWdCYWluVU5MeXpMU25NeUNBQ2dIa1VSUUl0UVVWR3hRMUtOcExNbEpTWHBUdWNCQUZBVUFiUVFSNDRjT2F2Nnc4L2JpNHVMYTV6T0F3RGdXYzhBV2hDZnovZTIyKzIrNytvakFRRE5nUnR1QXkyY3grUFpMbW1rMHptYWl6RkdsdFY2dnBxTU1YdXlzcklpbmM0QkFIWTQ5QXkwZksybUpFcHFWU1ZSa2l6TGVzenBEQURRR0E0OUE3ZUp6TXhNcHlQZ0Z2TjZ2VTVIQUlBcllrWVJBQUFBdGlpS0FBQUFzRVZSQkFBQWdDMktJZ0FBQUd4UkZBRUFBR0NMb2dnQUFBQmJGRVVBQUFEWW9pZ0NBQURBRmtVUkFBQUF0aWlLQUFBQXNFVlJCQUFBZ0MyS0lnQUFBR3hSRkFFQUFHQ0xvZ2dBQUFCYkZFVUFBQURZb2lnQ3VLMVVWVlVwS1NsSjQ4YU4wNmxUcDV5T0F3QjN0RFpPQndCd1ovdjAwMCsxWXNVS2JkMjZWYkd4c1dyZnZyMGt5ZWZ6YWUvZXZmcjFyMyt0UVlNR1hmUDIvSDYvM0c2M1NrdExteW95QU9BckZFVUFUYXAvLy80YVAzNjh0bTdkcWhkZmZGR2RPM2NPclB2eXl5LzEyV2VmWGRmMlFrTkQxYmR2MzFzZEV3QmdnMFBQQUpxY3kyWC9WZE9oUTRjYktuMldaZDFzSkFEQU5hQW9BbkRFK3ZYcjVmVjZkZXpZTVNVbUptcnMyTEhLemMzVjlPblROWFRvVUsxYXRTb3cxdS8zS3lFaFFjdVdMZE9TSlV1VWxKVGtYSEFBYUVVNDlBeWcyU1FtSmlvb0tFaG56NTdWeG8wYkpVa2RPM1pVUkVTRXlzcktkUERnUWMyZlAxL0p5Y242NjEvL3FyaTRPTGxjTHYzdGIzK1R5K1hTajMvOFkwblNtMisrcVQxNzlqajVWZ0NnVmFBb0FtZzJVNmRPRFp5ajJMZHZYODJaTTBlV1pTa2tKRVNTTkdMRUNMbGNMajM0NElPcXJhMVZkWFcxTE12U3lwVXJsWktTRXRqT3dJRURIY2tQQUswTlJSR0FJNFlNR2FJWFgzd3hjQlgwaFJyT1FmVDcvVHA4K0xEcTZ1b1VIQnpjM0JFQm9OWGpIRVVBanJqdnZ2czBiZG8wSFQxNjlJcmo3cjc3YmtsU1FVRkJjOFFDQUZ5QW9naWd5Zm45ZmttU01lYWk1YWRQbjlhR0RSc0M2eTlsak5FRER6eWcvdjM3YThtU0phcW9xSkNrd0MxMVRwMDYxZWp2QWdCdUhvZWVBVFNwZ3djUEtqMDlYWkwwcHovOVNkMjZkWk1rMWRiVzZzTVBQOVRreVpPMWJkczJTZEttVFpzMFpzd1kvZXRmLzVJa2JkaXdRVC80d1ErMFlNRUN6Wmt6UnhNblRwVFg2OVVERHp5Z1hyMTZhZWZPblFvUEQxZTdkdTJjZVhNQWNJZmpabVJBQytmeGVJd2taV1ptT2gwRnQ1alg2NVVrN2R1M2orOWlBQzBTaDU0QkFBQmdpNklJQUFBQVd4UkZBQUFBMktJb0FnQUF3QlpGRVFBQUFMWW9pZ0FBQUxCRlVRUUFBSUF0aWlJQUFBQnNVUlFCQUFCZ2k2SUlBQUFBV3hSRkFBQUEyS0lvQWdBQXdCWkZFUUFBQUxZb2lnQUFBTEJGVVFRQUFJQXRpaUlBQUFCc3RYRTZBSUJyNC9WNm5ZNEFBR2hsbUZFRVdqaGp6QjZuTTZCSi9aL1RBUUFBQUFBQUFBQUFBQUFBQUFBQUFBQUFBQUFBQUFBQUFBQUFBQUFBQUFBQUFBQUFBQUFBQUFBQUFBQUFBQUFBQUFBQUFBQUFBQUFBQUFBQUFBQUFBQUFBQUFBQUFBQUFBQUFBQUFBQUFBQUFBQUFBQUFBQUFBQUFBQUFBQUFBQUFBQUFBQUFBQUFBQUFBQUFBQUFBQUFBQUFJQ1c0LzhCR3JYQ2k1LzJJVW9BQUFBQVNVVk9SSzVDWUlJPSIsCgkiVGhlbWUiIDogIiIsCgkiVHlwZSIgOiAiZmxvdyIsCgkiVmVyc2lvbiIgOiAiMzIiCn0K"/>
    </extobj>
    <extobj name="ECB019B1-382A-4266-B25C-5B523AA43C14-5">
      <extobjdata type="ECB019B1-382A-4266-B25C-5B523AA43C14" data="ewoJIkZpbGVJZCIgOiAiMTg5OTM3MzkyNjMwIiwKCSJHcm91cElkIiA6ICI1NTY3Mjk1NzMiLAoJIkltYWdlIiA6ICJpVkJPUncwS0dnb0FBQUFOU1VoRVVnQUFBdkFBQUFEN0NBWUFBQUFNL3FDUUFBQUFDWEJJV1hNQUFBc1RBQUFMRXdFQW1wd1lBQUFnQUVsRVFWUjRuTzNkZTF4VTliNy84ZmVBMTd3ZzVBV3NMSzlvNWxZSE8xcVMyN1EwbGEyV3Vydm9iNWZ0enRIcW5IeW90WDJJTzdPalp0bUZPaW42SUNWQVJFUEZMQzBCMjJscWlTWllXMVJNRUNWQUxRR1JpNkxNK3YzQm50bWkzRlJrTWZCNi9vT3paczMzKzFuTWZGMGZ2dk5kNnlNQk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UUpWWXpBNEFRSjNUd0dxMS9qL0RNRjZRMU50aXNUUXpPeURBQ1JVWWhwRW9LVGdoSVdHbHBFdG1Cd1NnOWlDQkIxQ2RHbGl0MWtoSmo1c2RDRkJYR0lieFRVSkN3Z2lSeEFQNEZ4SjRBTlhHYXJWT2xoVGNzV05IelprelIxMjZkRkdMRmkzTURndHdPbmw1ZVRwKy9MZ1dMMTZzUTRjT3lUQ00yUWtKQ1crYkhSZUEyc0hGN0FBQTFCMy9XamFqT1hQbXFHL2Z2aVR2d0ExcTNyeTVldlhxcGIvLy9lK1NKSXZGOHJUSklRR29SVWpnQVZTbjNwTFVwVXNYcytNQTZvUTc3N3pUL3MrdVpzWUJvSFloZ1FkUWJld1hyREx6RGxTUFpzMGMxNEEzTlRNT0FMVUxDVHdBQUFEZ1JFamdBUUFBQUNkQ0FnOEFBQUE0RVJKNEFBQUF3SW1Rd0FNQUFBQk9oQVFlQUFBQWNDSWs4QUFBQUlBVElZRUhBQUFBbkFnSlBJQjZJeWtwU1k4Kytxank4dklxM08vTW1UTUtEQXpVaUJFamxKYVdWa1BSMVl4ejU4NHBKQ1JFbzBhTnFuUEhWdDJxK25rQmdKcld3T3dBQU9CbTdObXpSNkdob2RxN2Q2LzY5T2tqVDA5UC9mcnJyN3Jubm5zMFk4WU11Ym01T2ZiMThQRFF3SUVEMWJoeDR3cmJiTm15cFZxMWFxVXpaODdjNnZDdnkrblRwOVcwYVZPMWJObnlodHN3REVPWExsM1NxVk9ucWpHeXVxbXFueGNBcUduTXdBTndhZ01HRE5BVFR6d2hTWm8zYjU0V0xseW9Uejc1UkJrWkdabytmWHFwZmR1MGFhTjU4K2FwWWNPR0ZiYlpwRWtUZVhwNjNyS1liMVJ3Y0xET25UdDNVMjIwYXRWS25UdDNycWFJNnJhcWZsNEFvS2FSd0FOd2VsY25XSTBhTmRMamp6K3VuMzc2U1ZsWldUZlVwb3RMN2ZydmNjdVdMZHF3WVVPMXRGWGJqZzBBY0gzNFh4eEFuWFQrL0hrMWJOaFF0OTEybXlTcG9LQkE0ZUhoR2pseXBHUHRkMWhZbUY1KytXVjk4TUVIR2pKa2lDSWlJc3B0YjhtU0pSbzVjcVNpb3FLVW01dGI1ajQybTAxQlFVRmF0R2lSWG52dE5jMmNPZE14WTE1VVZLU0FnQUFGQkFUb3hSZGZWRkJRa09OMTJkblpDZzRPbHArZm53NGZQcXlaTTJmSzE5ZFhxMWV2bGlUOThzc3YycnAxcXd6RDBQTGx5N1Z5NVVwbFpXVTVYck43OTI3NStmazUycXlvcjZySXljbFJTRWlJL1B6OGxKU1VwQmt6WnNqWDExZXJWcTFTVmxhV3BreVpJbDlmMzFLL3I0c1hMK3FkZDk3Um0yKytxY21USnlzZ0lFQTJtMDJTRkJVVkpYOS9md1VFQk9qSko1L1UrdlhySGE4cjd6MUlUazdXakJrejVPUGpvN1MwTlAzKysrK2FOV3VXZkh4OGxKR1JVZUh4VnhSTFZkL3pxejh2bGIxSEFGQ1RXQU1Qb001SlNrcFNjSEN3L3ZLWHY2aEpreWFTcE9MaVlsMjRjRUduVDUrV1ZKSVVmL1RSUjRxSWlKQzN0N2Q4ZlgxMTdOaXhNdHZMemMxVmFtcXFRa0pDMUxadDIzTDcvZUNERDNUcDBpWE5uajFiaG1GbzZOQ2hXcnAwcWZ6OS9mWEJCeCtvYmR1MmV2NzU1NVdYbDZleFk4ZnF0dHR1MDZSSmsrVHE2cXBHalJvcE16TlRzYkd4bWpWcmxwWXZYNjdBd0VEOStjOS9WdGV1WFRWdTNEaDkvLzMzbWpwMXF1NjY2eTVsWldXcHNMQlFtWm1aMnI5L3Y1NTk5bG5IV3UySytxb0ttODNtYUh2bnpwMTYvZlhYOWVHSEh5b3dNRkEybTAyTEZ5L1dzbVhMdEhUcFVrMllNRUVOR3piVS9QbnoxYWRQSDQwZlAxNkZoWVVhT1hLazdycnJMdDE3NzcxYXVIQ2hvcUtpZFBmZGQydjE2dFY2NTUxM05ITGtTS1ducDVmN0huVHUzRmwrZm43YXNXT0hKS2wxNjlZYVBueTR0bTNiNW9penZPTXZMNWJldlh0WCtUMi8rdk5TMlh2RU1oc0FOWWtaZUFCMVJsaFltSjUvL25rOTk5eHptanQzcmw1NjZTWEhjeTFhdEZDblRwMGNqKzB6NHlFaElTb29LTkQ5OTk4dmIyL3ZhOXJNeTh2VHdvVUw5ZXFycjFhWXZHZG5aeXN5TWxLalJvMlNKRmtzRnMyZE8xZkRoZzFUZm42K05tM2FwUDc5KzB1U21qZHZyc2NlZTB4aFlXR1NTaTZhYmQrK3ZTUnB6Smd4YXR1MnJRWU1HS0FMRnk2VXV3VEl3OE5EUFhyMGtDUU5IejVjRXlaTTBPalJveXZ0cXlvOFBEelVyVnMzUjl2dTd1N3k5ZlZWVVZHUkhubmtFYm01dWFsZnYzNk8rTTZlUGF2bzZHaWxwYVVwSkNSRW4zMzJtYXhXcTNKemMrWGg0YUVSSTBiSXk4dExrdVRtNWlhYnphYmMzTnhLMzRPcmwvcGMrYmk4NDY4b2xxcSs1OUsxbjVjYmVZOEE0RlpoQmg1QW5mR1h2L3hGcDA2ZDB0U3BVNVdhbXFxQkF3ZVdldjdLQk5CcXRXckFnQUdLaVluUnZuMzc5UHp6eit1cHA1NjZwczFGaXhhcGRldldsVjdVbXBTVXBPTGk0bEozaUJrOGVMQWthZi8rL1NvcUtsTHo1czBkejNYcjFrMXIxcXpSMmJObmRmdnR0enRpcy85czFLaVJwSktaNFBMWTk3VXZFNUtrSTBlT1ZOcFhWYmk2dXBaNmJKOWh0bGdza3FRR0RSbzQ0a3ROVFpYTlp0UElrU1BMVElnWExGaWcrUGg0YmQrKzNYRkxScHZOVnVYM29EeGxIZit4WThmS2pjVm1zMTFYZitYOUFYRTk3eEVBM0FyTXdBT29VKzYvLzM2TkhUdFd5NVl0VTJabVpybjd1Ymk0YU1tU0pWcXdZSUdhTld1bTk5OS9YM1BtekxsbXYyZWVlVWE3ZHUzU3hvMGJLK3pYTUF4SjBzbVRKMHR0THlnb1VGRlJrU1NWV2p0dlQ3Q2JObTFhdFFPcm9wcnN5Kzd5NWN1U3BLTkhqNWJhYm84aElDQkFYM3p4aGFaTm02WkJnd1k1bnEvcWUxQmRzZHlLL2dEQURDVHdBT3FjNmRPbnEzbno1bHEwYUZHNSs4VEh4eXNsSlVValJvelF1blhyTkhqd1lNWEV4Q2duSjZmVWZqMTc5dFJmLy9wWHZmLysrenB4NGtTNTdYWHExRWtXaTBWUlVWR2x0bS9ldkZuZTN0NXljWEZSWW1LaVkzdGVYcDY2ZGV0V2F2YTRPdFJrWDNZZE8zYVVKSzFaczhhUlFCY1hGK3U3Nzc3VHdZTUhGUjRlN2xqcmY2WEszZ1A3ckw5OWh0dCtJYXI5ajZYcmphV3E3emtBMUhZazhBQ2NuajFSdTNUcGtxU1NHZWZaczJkcjkrN2RwVzY5ZUdVaW1KdWJxMDgvL1ZSU3lWS0l3WU1IcTFXclZtcldyTmsxKzc3d3dndnExS21UL1AzOUhUUGNWMnZYcnAyR0RoMnFuVHQzYXQ2OGVZcUppWkcvdjcvdXZ2dHVlWGg0YU5Tb1VkcXdZWU1qeHJpNE9FMmNPUEdhMk96SnFmMm5QV20xejU2ZlBIbFNlL2Z1TGJXUHZVMUoxOVdYdmUyeWxCZFBXZkcxYjk5ZUR6MzBrSktTa3ZUU1N5OXAzYnAxbWoxN3R2cjE2K2VJSVRZMlZzZVBIMWRzYkt5a2tydk1IRDE2dE1MM3dMNXVQam82V29tSmlZcUppWkVrSFQ1OFdQbjUrV1VlZjBXeFZQYWVsL2M3c1ArZUtudVBBS0NtdUZhK0N3QlVqWmVYMXp4Sm1qSmxTbzMxdVdmUEhvV0hoeXN6TTFQNStmbHEwNmFOMnJWcnAzdnV1VWNuVHB4UVdGaVlzckt5NU83dXJxaW9LS1drcEtoUm8wWnEzYnExbGkxYnB2ajRlSjA0Y1VJLy92aWovUDM5NWVYbHBaU1VGSVdIaCt2RWlSTnEyTENodkwyOWRlclVLWDM3N2JjNmZQaXdPbmJzcURadDJsd1R5OENCQS9YYmI3OXAyN1p0T25EZ2dNYVBINitISDM1WWt0Uy9mMzhsSlNVcElpSkNCdzhlVkpjdVhUUisvSGhKVWtaR2hzTEN3cFNhbXFvbVRacW9mZnYyV3J0MnJaS1RrK1hxNnFxZVBYdnFqanZ1VUZ4Y25EWnYzdXhZaHJKcTFTcWxwcWFxc0xCUXZYdjNkaVQ1RmZXVm1abXAwTkJRcGFhbXltS3hxSHYzN3RmTXpLZW5weXMwTkZRblRweFE0OGFOMWFGREIwVkVSQ2dsSmFYVTQrVGtaRmtzRnZYcTFVdERodzVWWm1hbTl1N2RxMlBIam1uS2xDbnEzcjI3MnJWcnB5TkhqdWlycjc1U1RrNk9KazZjcU5qWVdMbTZ1cXA3OSs0S0RBd3M4ejJRSkhkM2Q1MDVjMFliTm15UXhXTFJvRUdEZFB6NGNYWHQybFhObWpWVFJFUkVtY2Z2Nit0YlppeXBxYWxhdW5ScHVmMWRLVHM3VzZHaG9ZN1BpNWVYbDhMRHd5dDhqMjVWeFZiNzdURXpNelBmdkNVZEFIQTZGck1EQUZCM1dLMVdReXE1YUJOQTlmRHg4WkVreGNmSGM4NEdJSWtsTkFBQUFJQlRJWUVIQUFBQW5BZ0pQQUFBQU9CRVNPQUJBQUFBSjBJQ0R3QUFBRGdSRW5nQUFBREFpWkRBQXdBQUFFNkVCQjRBNnBoVHAwNXA4ZUxGZXUyMTF6Umh3Z1FsSmlhYUhaS1NrcEwwNktPUEtpOHZ6K3hRQU1EcGtjQURRQjFpR0lhbVRadW1vVU9INnQxMzM1VzN0N2UyYk5seXcrMmRQbjFhdWJtNU54MlhoNGVIQmc0Y2VNdXFsUUpBZmRMQTdBQUFBTlhuNk5Hak9uYnNtRnEzYmkxSldyQmd3VTIxRnh3Y3JFbVRKcWxseTVZMzFVNmJObTAwYjk2OG0yb0RBRkNDR1hnQXFFTk9uejR0U1hKeHVmbi8zcmRzMmFJTkd6YmNkRHNBZ09wRkFnOEFOeUVuSjBjaElTSHk4L05UVWxLU1pzeVlJVjlmWDYxYXRVcFpXVm1hTW1XS2ZIMTlGUkVSNFhoTlZGU1UvUDM5RlJBUW9DZWZmRkxyMTYrWEpHVm5aeXM0T0ZoK2ZuNDZmUGl3WnM2Y0tWOWZYNjFldlZxU2xKeWNyQmt6WnNqSHgwZHBhV242L2ZmZk5XdldMUG40K0NnakkwTnIxNjdWMnJWckpVbExsaXpSKysrL1gyRi9rbVN6MlJRVUZLUkZpeGJwdGRkZTA4eVpNM1h1M0RuOThzc3YycnAxcXd6RDBQTGx5N1Z5NWNwSys4L0t5bkxFdjN2M2J2bjUrU2tvS0VnRkJRVUtEdy9YeUpFamxaYVdWdWx4U3RKUFAvMmsyYk5uNjlOUFA5VUREenlnd1lNSDY0VVhYcWlXNVR3QUFBRDRGNnZWYWxpdFZxTStPWHYyckJFWUdHaFlyVmJqazA4K01iS3lzb3k1YytjYUF3WU1NRUpDUW95Y25CeGowYUpGeG9NUFBtZ1VGUlVaaVltSmh0VnFOVkpUVXczRE1Jenc4SENqWDc5K1JuNSt2bkh1M0RsajFhcFZodFZxTlQ3NjZDUGo5T25UeHB0dnZ1bDRyV0VZeGpmZmZHTllyVmJqNU1tVHBSNm5wNmNiaG1FWTMzNzdiYW5uSytyUE1BemozWGZmTmQ1NjZ5M0RNQXpEWnJNWkR6LzhzTEZ3NGNJeTI2cXMvN05uenhwTGxpeHh4QjhaR1dsczJyVEp5TTNOTlQ3NTVCUEg2eW83em9LQ0FtUElrQ0hHbmoxN0RNTXdqTGZmZnR2NDR4Ly9hQlFYRjkrNk43SVdzNDhyczhjM2dOcURHWGdBdUFrZUhoN3ExcTJiSkduNDhPRnlkM2VYcjYrdmlvcUs5TWdqajhqTnpVMzkrdlhUaFFzWGxKV1ZKUThQRDQwWU1VSmVYbDZTSkRjM045bHNOdVhtNXFwbHk1WnEzNzY5SkduTW1ERnEyN2F0Qmd3WTRIaXRkTzNTbU1xV3lsVFVYM1oydGlJakl6VnExQ2hKa3NWaTBkeTVjelZzMkxCeTI2dW9mdzhQRC9YbzBjUHh1NWd3WVlKR2p4NnRGaTFhcUZPblRvNzlLanZPbjMvK1dUazVPZkwwOUpRazllclZTK2ZQbjFkMmRuYUZ4d29BOVFVWHNRTEFUWEoxZFMzMXVHSERocEpLRW1KSmF0Q2c1TC9hNHVKaXRXL2ZYZ3NXTEZCOGZMeTJiOS91dUsyaXpXYVQ5TytFMlA2elVhTkdqdGZlQ0U5UHozTDdTMHBLVW5GeGNha0xWQWNQSG54RC9kalo0Nzd0dHR2SzNINzE0N0tPczBtVEpwS2s4K2ZQTzU1cjFLaVJXclJvY1ZPeEFVQmR3UXc4QU5Td2dJQUFmZkhGRjVvMmJab0dEUnBrV24rR1ViSXE0K1RKazZYMkx5Z291T1V4VmFSWHIxN3EwYU9IZHV6WUlVazZkT2lReG80ZDYwanlBYUMrSTRFSGdCcDA4T0JCaFllSGE5S2tTZGZNM0ZlRmZYYmZQaU52bjdtM0orUFgwMStuVHAxa3NWZ1VGUlZWYXZ2bXpadXJyZjhiNGVMaW91blRwK3YwNmROYXMyYU5XclZxcFpreloxWmIrd0RnN0VqZ0FlQW0yWk5aZXhKYjNrK2J6YVpMbHk1SmttSmpZM1g4K0hIRnhzWktLcm5EVEVwS1NybHQyUk5sKzFyMjZPaG9KU1ltS2lZbVJwSjArUEJoNWVmbnE2aW9TSkljUHl2cUx6OC9YME9IRHRYT25UczFiOTQ4eGNURXlOL2ZYM2ZmZmJja3FXblRwcEpLWnVqMzd0MWJwZjd0OGRyN3ZmcDNaRCtPaW83enhJa1RldlhWVjlXblR4OTVlSGpJeTh0THUzYnQwdEdqUjZ2d2JnQkEzWGY5MHo4QVVBNHZMNjk1a2pSbHloU1RJNms1NmVucENnME4xWWtUSjlTNGNXTjE2TkJCRVJFUlNrbEpLZlU0T1RsWkZvdEZqenp5aUZKU1V2VFZWMThwSnlkSEV5ZE9WR3hzckZ4ZFhkV3ZYeitGaFlVcE5UVlZUWm8wVWZ2MjdiVjI3Vm9sSnlmTDFkVlZQWHYybEtlbnA4NmNPYU1OR3piSVlyRm8wS0JCT243OHVMcDI3U3FiemFhUWtCQ2RPblZLaFlXRjh2RHcwQi8rOEFjZE9YS2t6UDcrOUtjL3lkZlhWNy85OXB1MmJkdW1Bd2NPYVB6NDhYcjQ0WWNsU2ExYnQxWmNYSncyYjk2c1FZTUdxVU9IRG5KM2R5KzMvMmJObWlraUlrS3BxYWtxTEN4VTc5NjkxYlJwVTJWblp5czBORlFwS1NscTFLaVJ2THk4RkI0ZVh1RnhKaVFrYU5ldVhmcjY2NjhWSFIydG1KZ1liZGl3UWIvKytxdUdEQmxpOHJ0ZXM0S0NnaVJKbVptWmI1b2NDb0Jhd21KMkFBRHFEdnV0N3ZidjMyOTJLSEJpV1ZsWit1eXp6L1RpaXk4NnRoVVdGaW9vS0VoaFlXR0tqWTJWaDRlSGlSSFdMQjhmSDBsU2ZIdzg1MndBa2xoQ0F3Q29aVDcrK0dQZGQ5OTlwYlkxYmRwVXJWdTNscnU3dTl6YzNFeUtEQUJxQjI0akNRQ29WWDc3N1RjdFg3NWNMVnEwa0xlM3QydzJtNzcvL251RmhJVG9qVGZldUtHTGZ3R2dMaUdCQndEVUt2UG56OWV5WmNzMGE5WXNaV2RuTzRwaEJRWUdxbXZYcm1hSEJ3Q21ZejBkZ0dyREduaWcrckVHSHNEVldBTVBBQUFBT0JFU2VBQUFBTUNKa01BREFBQUFUb1FFSGdBQUFIQWlKUEFBQUFDQUV5R0JCMUNkQ2lRcEx5L1A3RGlBT3FHZ29NRCt6d3RteGdHZ2RpR0JCMUJ0RE1OSWxLVGp4NCtiSFFwUUoyUm1aa3FTRE1OSU1Ua1VBTFVJQ1R5QTZoUXNTWXNYTDFaU1VwTHk4L1BOamdkd1NnVUZCVXBPVHRaNzc3MW4zN1RlekhnQTFDNFVoUUJRblJyMjdkdjNhNHZGTXRUc1FJQTZKTzdpeFl1REVoTVRpOHdPQkVEdDRHcDJBQURxRk51cFU2ZldlSHA2Rmxnc2xyYVNXa3BxYUhaUWdCTzZZQmpHVVVuTGlvcUtuaWQ1QndBQXFPZXNWcXRodFZvTnMrTUFBRncvMXNBREFBQUFUb1FFSGdBQUFIQWlKUEFBQUFDQUV5R0JCd0FBQUp3SUNUd0FBQURnUkVqZ0FRQUFBQ2RDQWc4QUFBQTRFUko0QUFBQXdJbVF3QU1BQUFCT2hBUWVBQUFBY0NJazhBQUFBSUFUSVlFSEFBQUFuQWdKUEFBQUFPQkVTT0FCQUFBQUowSUNEd0FBQURnUkVuZ0FBQURBaVpEQUF3QUFBRTZFQkI0QUFBQndJaVR3QUFBQWdCTWhnUWNBQUFDY0NBazhBQUFBNEVSSTRBRUFBQUFuUWdJUEFBQUFPQkVTZUFBQUFNQ0prTUFEQUFBQVRvUUVIZ0FBQUhBaUZyTURnTG1zVnV0T1NiNW14d0VBQUdyVXJ2ajQrSWZNRGdJM2hobDRrTHdEQUZEL2NQNTNZZzNNRGdDMVEzeDhQTi9HQVBXSTFXbzFKTVkrVUIvWnh6K2NGelB3QUFBQWdCTWhnUWNBQUFDY0NBazhBQUFBNEVSSTRBRUFBQUFuUWdJUEFBQUFPQkVTZUFBQUFNQ0prTUFEQUFBQVRvUUVIZ0FBQUhBaUpQQUFBQUNBRXlHQkJ3QUFBSndJQ1R3QUFBRGdSQ3htQjRDYTFhZFBuMUVXaStWaCsyT0x4VEpUa2d6RGVOKyt6VENNYnc4Y09MREZqUGdBM0JwOSsvWWRLbW1FL1hGWlkxL1NEd2tKQ1J0cU9qWUF0eGJuL3Jxbmdka0JvR2E1dUxnVVM1cDU5WGI3WVA3WHY3ZlZhRkFBYXNMbEs4ZTUzWlhiaW91TG42alprQURVQk03OWRROUxhT29aaThYeWpXRVlPZVU5YnhoR2pzVmkrYVltWXdKdzZ5VWtKT3cyRENPcmdsMXlMMSsrek93YlVBZHg3cTk3U09Ecm1mMzc5MSt5V0N4ZlZyRExGL3YzNzc5VVl3RUJxQ21YSlgxV3dmUGJFaE1UaTJvcUdBQTFoM04vM1VNQ1h3OFpockcrZ3FkWi93clVYVkhsUFdFWXhycWFEQVJBemVMY1g3ZVF3TmREMmRuWk1ZWmg1Slh4MVBuejU4OUgxM2hBQUdyRStmUG5kMHJLdlhxN1lSajUyZG5abjVzUUVvQWF3cm0vYmlHQnI0ZFNVMU12V0N5V3N0YTZiamwyN05qRkdnOElRSTA0ZHV6WXhiSm00U3dXeXo5U1UxTXZtQkVUZ0pyQnViOXVJWUd2cDJ3MjJ6VmZseG1Hd1Zkb1FCMVgxamd2Ni84REFIVVA1LzY2Z3dTK25yTFpiRjlKS3J4aVUwRnhjZkhYWnNVRG9HYWNPWE5tdTZUOEt6WVZYcnAwaVJNNFVBOXc3cTg3U09EcnFaOS8vamxmMHRZck5tMzkxellBZFZoR1JrYUJwQ3ZYdSs5SVRFd3NhMTBzZ0RxR2MzL2RRUUpmdjBXVjgyOEFkWmpOWnJ0eUhUd1hyd0wxQytmK09vQUV2aDZ6V0N4ZkdvWngwVENNaXprNU9adk5qZ2RBelNnc0xQeEcwZ1hETUlvdVhib1VhWFk4QUdvTzUvNjZnUVMrSHR1L2YvODVpOFd5eldLeGJFdEpTVGxuZGp3QWFrWlNVdEo1d3pBMld5eVdYZi84NXorenpZNEhRTTNoM0Y4M05EQTdBSmlPaTllQWVzZ3dqRWhKbm1iSEFjQVVuUHVkbk1Yc0FLcEJBNnZWK3Y4TXczaEJVbStMeGRMTTdJQ2NpV0VZa2lTTHBTNThGR3BNZ1dFWWlaS0NFeElTVmtxaS9MUjVHUCtvYVl6LzJvR3hmeE00OTkrUVdqWDJuZjJkYTJDMVdpTWxQVzUySUtpZkRNUDRKaUVoWVlRNGladUI4UTlUTWY1Tnc5aUhxV3JEMkhmcUJONXF0VTZXRk55eFkwZk5tVE5IWGJwMFVZc1dMY3dPQzNWY1hsNmVqaDgvcnNXTEYrdlFvVU15REdOMlFrTEMyMmJIVmQ4dy9tRUd4ci81R1Bzd1EyMGIrMDU5RWV1L3ZqclRuRGx6MUxkdlh3WXdha1R6NXMzVnExY3YvZjN2ZjVja1dTeVdwMDBPcVY1aS9NTU1qSC96TWZaaGh0bzI5cDA2Z1pmVVc1SzZkT2xpZGh5b2grNjg4MDc3UDd1YUdVYzl4dmlIYVJqL3BtTHN3elMxWmV3N2RRSnZ2MmlGdjc1aGhtYk5ITmRNTlRVemp2cUs4UTh6TWY3Tnc5aUhtV3JMMkhmcUJCNEFBQUNvYjBqZ0FRQUFBQ2RDQWc4QUFBQTRFUko0QUFBQXdJbVF3QU1BQUFCT2hBUWVBQUFBY0NJazhBQUFBSUFUYVdCMkFBRGdqT0xpNHZUcHA1OXEzNzU5R2pObWpDWk9uS2pPblR2cndJRURDZ29LVWx4Y25NYU9IYXR4NDhicDNudnZOVHZjY2wxNUhFT0dETkZ0dDkwbVNUcDc5cXoyN3QyclZhdFd5ZHZiKzZiNk9IMzZ0Sm8yYmFxV0xWdFdSOGdBVU8rUndBUEFEZWpmdjcvT256K3ZmZnYyNmRsbm45WGRkOTh0U2VyVHA0K2VlT0lKeGNYRmFmTGt5VmRXN2F1VnJqeU9WMTU1UlhmZGRaZmp1UysrK0tKYStnZ09EdGFrU1pOSTRBR2dtckNFQmdCdVVJTUdKWE1nTGk0dVZkcGVXOW5qdlpxZm41ODZkdXg0VTIxdjJiSkZHelpzdUtrMkFBQ2xPY2ZaQlFDY1dISnlzbWJNbUNFZkh4K2xwYVhwOTk5LzE2eFpzK1RqNDZPTWpBemw1T1FvSkNSRWZuNStTa3BLMG93Wk0rVHI2NnRWcTFZcEt5dExVNlpNa2ErdnJ5SWlJaHh0UmtWRnlkL2ZYd0VCQVhyeXlTZTFmdjE2U1ZKMmRyYUNnNFBsNStlbnc0Y1BhK2JNbWZMMTlkWHExYXV2SytibzZHaTV1TGlvVWFOR0ZmWW5TVGFiVFVGQlFWcTBhSkZlZSswMXpadzVVK2ZPbmRNdnYveWlyVnUzeWpBTUxWKytYQ3RYcnBRa0ZSVVZLU0FnUUFFQkFYcnh4UmNWRkJUa2FDc3JLOHNSLys3ZHUrWG41K2Q0UGl3c1RDKy8vTEkrK09BRERSa3lwTlR2QXdEcUV4SjRBTGpGT25mdUxEOC9QOGZqMXExYmEvanc0WTdITnB0TmhZV0Z5c3pNMU02ZE8vWDY2NjlyNk5DaENnd00xSmRmZnFuRml4Zkx6ODlQUzVjdTFhVkxsM1RvMENFdFhMaFFVNlpNMGZUcDB6VjY5R2k5ODg0N0tpZ29rS3VycXhvMWFxVE16RXpGeHNacTFxeFpHalpzbUFJREEzWHAwcVVxeFZ0UVVLQ2ZmdnJKOGJpaS9pVHBndzgrME5telp6Vjc5bXd0WHJ4WUNRa0pXcnAwcWJwMjdhcHg0OFpKa3FaT25hcS8vdld2anYzZDNOdzBmZnAwdmZ2dXU0cU1qRlI0ZUxpalAvdnZZdi8rL1hyMjJXZmw2ZW1wWDM3NVJSOTk5SkZlZWVVVnpaZ3hRMisvL2ZhTnZ5RUE0T1JZQXc4QU4rbi8vdS8vSEJkL1N0S3BVNmV1MmVmcTVUUlhQdmJ3OEZDM2J0MGtTY09IRDVlN3U3dDhmWDIxZWZObVBmTElJM0p6YzFPL2Z2MjBidDA2WldWbHljUERReU5HakpDWGw1Y2t5YzNOVFRhYlRibTV1ZkwwOUZUNzl1MGxTV1BHakZIYnRtMDFZTUFBYmRxMFNWbFpXV3JYcmwyNXg3Rm8wU0kxYmRwVUowK2VWSWNPSFVyRlYxNS9GeTllVkdSa3BGYXNXQ0ZKc2xnc21qdDNycG8zYjE1bUgvbjUrZHEwYVpOai8rYk5tK3V4eHg1VFdGaVlKazJhSkE4UEQvWG8wY1B4dTdCZlFQdmpqejlLa2tKQ1F2VDY2Ni9yL3Z2dmw2dXJhN25IQWdCMUdRazhBTnlrcXkvKzNMNTl1eVBocktxcms5R0dEUnRLS2ttSXBYK3ZVeTh1TGxiNzl1MjFZTUVDeGNmSGEvdjI3Y3JMeTVOVU1wTXYvZnVQQS90UCt6S1k0dUxpQ21PWVBYdTI0emkyYk5uaTJPN3A2Vmx1ZjBsSlNTb3VMaTUxZ2VyZ3dZUEw3ZVBJa1NNcUtpb3FsZUIzNjlaTmE5YXMwZG16WjNYNzdiYzc0cjd5anlLcjFhb0JBd1lvSmlaRysvYnQwL1BQUDYrbm5ucXF3dU1CZ0xxS0pUUUE0SVFDQWdMMHhSZGZhTnEwYVJvMGFGQzF0ejlxMUtncTlXY1loaVRwNU1tVHBmYTNMNis1V2xGUmtTUXBOemZYc2MyZXpEZHQyclRjZUZ4Y1hMUmt5Ukl0V0xCQXpabzEwL3Z2djY4NWMrWmN4eEVCUU4xQkFnOEFOY0ErbzI2ZkJiZlBsdHNUNE90eDhPQkJoWWVIYTlLa1NUV3lqS1NpL2pwMTZpU0x4YUtvcUtoUzJ6ZHYzbHhtVzk3ZTNuSnhjVkZpWXFKalcxNWVucnAxNjFacXh2MXE4Zkh4U2tsSjBZZ1JJN1J1M1RvTkhqeFlNVEV4eXNuSnVZa2pBd0RuUkFLUFNtVm5aMnZseXBVYU9YS2tNakl5YmtrZlNVbEpldlRSUngxZnpRUE80UExseTVMK25ZeFh0TjIrZmp3Nk9scUppWW1LaVltUkpCMCtmRmo1K2ZtT3hONmUwSmYzMDJhek9TNUdqWTJOMWZIanh4VWJHeXVwNUc0M0tTa3A1YloxZFp5VkhZZGRSZjNsNStkcjZOQ2gycmx6cCtiTm02ZVltQmo1Ky9zNzdvdHZuMVUvZWZLazl1N2RLdzhQRDQwYU5Vb2JObXh3dEJzWEY2ZUpFeWM2K3JQSGUrVkZ0N201dWZyMDAwOGxsU3dKR2p4NHNGcTFhcVZtelpxVkdUTUExR1VrOE5kaHo1NDltanAxcW54OGZEUmp4Z3h0Mzc3ZDdKQnFoSXVMaXd6RDBPblRwNnV0emRPblQ1ZjZDdDNEdzBNREJ3NVU0OGFOcTYwUDRGYmFzMmVQSWlNakpaWGMzakE1T1ZtU2RPREFBY2Q5ejRPRGczWG8wQ0ZKSlRQVlk4ZU9WVmhZbURadjNxeGh3NGFwUzVjdXlzM04xWmt6Wnh4cnpqZHUzS2lNakF4RlIwZExLcmw5WTJabXBpUGhYN3QyclRwMTZxU0hIbnBJWVdGaFdybHlwU1pPbktqbXpadHJ4NDRkYXR5NHNiNzY2aXRKMHVlZmY2NjB0RFRIYXlNakkwdU51NnVQSXlRa3BOVE11RjN2M3IzTDdlK2VlKzdSRzIrOElUOC9QOFhHeHVyRER6K1VyNit2K3ZmdjczaHR6NTQ5TlcvZVBFZENQbXZXTE4xNzc3MmFPbldxRmk1Y3FCNDllamp1MG5QeTVFbkg3SDFvYUtpeXNySWNjWHo5OWRlYU1tV0tsaXhab20zYnR1bkREOWZYRmk0QUFBN0dTVVJCVkQ5MGZMTUIxSVNVbEJUMTY5ZFBQajQrOHZIeDBVTVBQZVQ0akthbHBXbmF0R2w2K2VXWDllS0xMNnAvLy83eThmSFI1NTkvWG1aYjMzLy92U1pQbml3Zkh4LzE3OSsvMUdmOVNzdVdMWk9QajQvZWVPTU5IVDU4K0pZZG16TzZPcGVBazdCYXJZYlZhalZxVWt4TWpHRzFXbzFqeDQ3VmFMOW0rK2FiYnd5cjFXcWtwNmRYUzN0dnZmV1djZkxreVdwcHkwejJ6NkRaWTZFK01tUDhBMWRpL0p2RHpMRy9jT0ZDSXp3ODNGaTllcld4ZXZWcTQvdnZ2emNNd3pBS0NncU14eDU3ekZpMWFwVmozN1MwTkdQMDZOSEd4bzBieTIxdjY5YXRodFZxTmZyMTYyY0VCd2RmODN4eGNiRXhhdFFvdzJxMTFvbHpablV6SzVlb0RXT2ZHZmpyWkovdHNkL1ZvYjZvem9xU1ZHWUVBRGliakl3TXVicTZhdUxFaVhybW1XZjB6RFBQNklFSEhwQWsvZlRUVHpwejVvejY5dTNyMlAvT08rL1UzLzcydHdyYnRIL3IvT0NERDJyanhvM1hYQk96ZS9kdWRlblNSZEsxZDZxcTcrcDdMa0VDZjR0Y3ZIaFI3N3p6anQ1ODgwMU5uanhaQVFFQmp2V2wxVkZCTVNjblI2R2hvUm85ZXJRU0V4UDEzLy85MzNyZ2dRZjB5aXV2T0w1T3FxaWlZVVdWRU8xQ1FrTDAxbHR2YWY3OCtZNnYyS1hLcTBwSzExZVpzYUNnUU9IaDRSbzVjcVRTMHRJcWphKzZLazBDQUZCVllXRmhpb3lNMU9qUm83VnMyVExsNStjN25tdmJ0cTJra2xvS1Y5YUIrSS8vK0k4cUxRMTkvUEhIbFo2ZXJyaTR1RkxiWTJKaVNoVjlzN3VaUEtLaXFzby8vZlNUWnMrZXJVOC8vVlFQUFBDQUJnOGVyQmRlZUtIVU1wWHk4cHNicVNoZFhsdVZIVWQ1Vlo3ckV4TDRXMlQrL1BucTNMbXozbmpqRFFVR0J1cUxMNzVRVkZSVXRWVlF0RmdzdW5UcGt0TFQwN1ZwMHlaTm16Wk5jK2JNMFE4Ly9LQ0FnQURIZm1WVk5KUXFyNFFZRVJHaFk4ZU95ZC9mWDYrLy9ycmpBanlwOHFxUzl2YXJXcG14dUxoWUZ5NWNLTFhHdnFMNHFxUFNKQUFBMStQaGh4L1c3Tm16ZGNjZGQyakZpaFY2K3VtbmxaNmVMcW5rR3Bmbm5udE9odzhmMXZqeDQ3Vml4UW9WRkJTb1ljT0dHakZpUktWdGQrN2NXWC80d3g5SzNjM3A5OTkvVjdObXphNjV2ZXJONUJFVnZiYXdzRkF6WnN6UTJMRmpOWG55WkkwZE8xYVNGQlFVVktyT1EzbjV6ZlZXbEs2b3JjcU9vN3dxei9VSkNmd3RjUGJzV1VWSFJ5c3RMVTBoSVNINjdMUFBaTFZhbFp1YlcyRkZ3NVl0VzVaWlFmSENoUXZYWE56aTV1Ym0rRnJ0eVNlZlZOZXVYZVhuNTZkaHc0WXBPanBheGNYRjExUTBuREJoZ2thUEh1Mm9oR2kveU96S1NvaFN5ZXozSjU5OG90R2pSenY2czM5TmFGZFJWY25zN0d4RlJrWTY3aU50cjh3NGJOaXdNbjlmTFZxMFVLZE9uUnlQSzR2dmVuNVBBQUJVaC83OSsydjgrUEZhdG15WlhuLzlkV1ZrWkdqdTNMbU81Ly9uZi81SEFRRUJhdDI2dFpZdFc2WXhZOGFVZXdGcldSNS8vSEh0MkxIRGNSNzc4c3N2UzUySDdXNG1qNmpvdFQvLy9MTnljbkljRTMyOWV2WFMrZlBubFoyZDdlaTdzdnltcklyU1JVVkZwU3BLMjJPcHFDM084NVdqRXVzdGNPellNZGxzTm8wY09kSlJCdnhLMVYxQjhjcjErUGZmZjcrMmJ0MnFyS3dzdFduVHBzeUtocFZWUXZ6MTExK1ZtNXRicXVTNnZRcGtWVnh2WlVhcDlCOEExMU9wOFhvclRRSUFjTFBHamgyckF3Y082TXN2djFSMmRyYmMzZDBsU1lNR0RYS3NadzhLQ3RMOCtmT1ZrWkdobDE1NnFkSTJodzBicHZmZWUwK2JObTNTYzg4OXB5TkhqbWp5NU1rNmMrWk1xZjBxcW93c1ZaeEhWRlRGdVVtVEpwS2s4K2ZQTzE3WHFGRWp0V2pSd3RGM1pmbk45VlNVVGsxTnJiQXR6dk1WWXdhK210bHNOc2M5bFk4ZVBWcnFPZnNhc2x0WlFkRSswQ3FxYUZoWkpVVDc0TDF5ZmQvMU1LNnpNdVAxeGdjQWdObnMzMHk3dUxobzE2NWRPbkhpaEtTU0pIWENoQW1LaW9yU3ZmZmVxN0N3TUJVV0ZsYmFYcE1tVFRSaXhBaHQzTGhSZS9mdTFmMzMzMS91dmplVFI1VDMybDY5ZXFsSGp4N2FzV09IcEpLbE9tUEhqaTAxU1ZoWmZuTTlxck90K29nRXZocjk4TU1QT25mdW5EcDI3Q2hKV3JObWplTURXbHhjck8rKysrNldWRkM4c3ZoS1ZsYVdPblhxVkdyMittcVZWVUs4NDQ0N0pKVlVQcnlhUFRtdnFLcms5Vlptdk43NEFBQXcyNmxUcCtUajR5TTNOemRkdm56NW10b3dMVnEwMERQUFBLUExseTlYK2Zxc0o1NTRRdW5wNlFvSUNOQmpqejFXNWo0M2swZFU5Rm9YRnhkTm56NWRwMCtmMXBvMWE5U3FWU3ZObkRtejFENFY1VGZYcXpyYnFvOUk0SytUL1VOMjlWL1RwMCtmMXRhdFcrWHU3cTcyN2R2cm9ZY2VVbEpTa2w1NjZTV3RXN2RPczJmUFZyOSsvYXE5Z3FKVWNqVzJYV3hzckNaUG51eDRiSlJSMGJDeVNvZ2RPM2FVajQrUFZxNWNxY1RFUk5sc051M2Z2MStTbEppWXFMeTh2QXFyU2padjN2eTZLak5LcGY4UXFFcWx4aHY1UFFGMVZWWldsbGFzV0ZIcVRrNEFxazk2ZXJvV0xGamcrR2I1bi8vOHB6WnYzcXc1YytZNDlsbXhZb1hqbkNhVm5JOTI3dHlwUng1NXBOU1MwaXZaY3dyN1QyOXZiL1hvMFVQZHUzZDNUTVJkdmMvTjVCRVZ2WGIzN3QxNjlkVlgxYWRQSDNsNGVNakx5MHU3ZHUwcU5VTmVVWDRqbFg5dUxpdVdHMjNMZnA0dks1ZW9UNXo2cHFKZVhsN3pKR25LbENrMTB0K2VQWHNVSGg2dXpNeE0vZkRERC9ydXUrKzBaY3NXclZ1M1RrdVhMdFdRSVVNYzk0RDE5ZlZWWm1hbTl1N2RxMlBIam1uS2xDbnEzcjI3MnJWcnB5TkhqdWlycjc1U1RrNk9KazZjcU5qWVdMbTZ1cXBmdjM0S0N3dFRhbXFxbWpScG92YnQyMnZ0MnJWS1RrNldxNnVyZXZic1dlcDJWS21wcVlxSmlWR1RKazEwNk5BaFJVZEh5MnExNm9rbm5wQlU4cUZldFdxVlVsTlRWVmhZcU42OWV6cys4UDM3OTFkU1VwSWlJaUowOE9CQmRlblNSZVBIajNlMFBYRGdRQjArZkZqTGx5L1h2bjM3NU8zdHJiTm56NnByMTY3cTBhT0gyclJwb3pObnptakRoZzJ5V0N3YU5HaVFqaDgvcnE1ZHU2cDc5KzRhTkdpUWZ2dnROMjNidGswSERoelErUEhqOWZEREQwc3F1V3ROWEZ5Y05tL2VyRUdEQnFsRml4WUtEUTFWU2txS0dqVnFKS3ZWcWdjZmZMRGMrREl5TXE3cjkzUXIyVzl2bVptWitXYU5kQWlIbWg3L1pubjY2YWNWRVJHaDc3NzdUcXRYcjlaYmI3MmxmZnYyYWV2V3JmcjQ0NCtWa0pDZ3dZTUg2OUNoUTlxK2ZidWVldW9wdWJtNW1SMTJ2Y0Q0TjRjWlkvL1NwVXNLQ3d0VFVGQ1F2djMyVytYazVHanUzTG1PQ3kxVFUxTzFaY3NXYmRteVJUdDI3RkJjWEp6V3IxK3ZqaDA3Nm05LysxdVpNK1Z4Y1hGYXZYcTFNakl5VkZSVXBIdnV1VWV0V3JXU1lSZ2FPSENnUEQwOWRmRGdRYTFhdFVxLy92cXJDZ3NMMWE1ZE8vWHMyZk9HODRnaFE0Ym8rUEhqWmI1MnhJZ1Jpb3VMMDY1ZHUvVDExMThyT2pwYU1URXgyckJoZzM3OTlWY05HVEpFVXZuNVRYcDZ1a0pEUTNYaXhBazFidHhZSFRwMFVFUkVoRkpTVWtvOVRrNU9sc1ZpVWE5ZXZUUjA2TkF5MjZyS2VmNk9PKzRvbFV0MDZOQ2h4ajRQalAyYlZOOHJNWDc3N2JkVVp6TlpiYWpHVmwvVmwvRy9lUEZpbzdpNDJEQ01hOGQ4WVdHaEVSQVFZQmpHdjZzbDgvOUJ6V0g4bTZPK2pQMmFkdmJzV1NNd01MRFV0b0tDQXVQRER6ODByRmFyY2Zic1daTWlxMzFxdzlobkNRMEExR0pQUFBGRXVaV1FtelJwb2ovOTZVK1NxcmRhTW9ENjUrT1BQOVo5OTkxWGFsdlRwazNWdW5WcnVidTc4ODFlTGNQLytFN3M2Z3RJQWRROW5UdDN2cTduejU4L3IxZGVlVVcrdnI1YXUzYXRZM3RGMWFFcnFueGNYa1hudExRMC9mblBmNWFQajQrKyt1b3J4LzRmZmZTUm5ucnFxVkxWS0FIVWZyLzk5cHVXTDErdUF3Y09xTEN3VVBuNStZcU5qVlZJU0lqZWVPT05hcnZ4QnFvSENieVRTa3BLMHBkZmZpbEpXclZxVmFrcXBnRHFyMisrK1ViLys3Ly82NmhhYUUvU3k2dDRLRlZlbWJtc2lzNTMzWFdYbzRoTjc5NjlIZnZlZWVlZCtxLy8raTlITVJnQXptSCsvUG5xMmJPblpzMmFwVC8rOFk4YU8zYXMvdkdQZnlnd01GQVBQZlNRMmVIaEtoUnljbExlM3Q3NjhNTVB6UTREUUMwelpzd1l0V3JWU2dNR0ROQ21UWnNjVlJTam82TjErKzIzS3lRa1JKSWNGUS90bFk5WHJGZ2hxWFRsNDBtVEpsMVQwZm5LZ2l2MzNYZWZldmJzcWM4Ly8xd3Z2L3l5Sk9uNzc3L1hva1dMYXZDSUFWUUhkM2QzK2Z2N3k5L2YzK3hRVUFVazhBQlFoOWdySHRxTHJ4UVZGZW5reVpQbFZqemN2MzkvbFNzZmwxV0hZZHk0Y1ZxeVpJbis4ei8vVTluWjJmTHc4Q2hWK0FVQVVQMVlRZ01BZFpoaEdCVldQTHpaeXNmRGh3OVhVVkdSWW1OajlmWFhYNWRiZkFZQVVIMUk0QUdnanF1bzR1SE5WajV1MHFTSlJvMGFwYzgrKzB6eDhmR3lXcTIzNWlBQUFBNGs4QURnSks2dXlIaWxpcW9XVmxUeHNDcVZqNDB5S2pwZmFkeTRjVXBNVEZTWExsMGNTM2dBQUxjT0NUd0FPSUVmZi94UjY5ZXZseVNGaFlXVldnNlRucDd1dUpYanhvMGJsWmFXcHBpWUdFbFNaR1NrOHZMeXRHREJBZzBmUHR4UjJYSGN1SEdPTzhYTW1qVkw5OTU3cjZaT25hcUZDeGVxUjQ4ZTh2UHprMVJTMFhuejVzMlNwTkRRVUdWbFpWMFRXK2ZPbmRXN2QyK05HREhpMXYwQ0FBQU9UajFWWXErQ3RYLy9mck5EUVQzbDQrTWpTWXFQajNmcXNlU01HUCsxeTJ1dnZhWjMzMzNYN0RCcUZPUGZISXg5bUswMmpIMW00QUVBTitYZ3dZUFhWSEFFQU53NjNFWVNBSEJERml4WW9HYk5tdW5Rb1VQMWJ2WWRBTXhFQWc4QXVDRXBLU2s2ZGVxVTVzMmJwMWF0V3BrZERnRFVHeVR3QUlBYkVod2NiSFlJQUZBdnNRWWVBQUFBY0NJazhBQUFBSUFUSVlFSEFBQUFuSWl6Si9BRlVrblpiNkNtRlJRVTJQOTV3Y3c0NmpIR1AwekQrRGNWWXgrbXFTMWozNmtUZU1Nd0VpWHArUEhqWm9lQ2VpZ3pNMU9TWkJoR2lzbWgxRXVNZjVpSjhXOGV4ajdNVkZ2R3ZsTW44SktDSldueDRzVktTa3BTZm42KzJmR2dIaWdvS0ZCeWNyTGVlKzg5KzZiMVpzWlRqekgrVWVNWS83VUNZeDgxcnJhTmZXY3YvOXl3YjkrK1gxc3NscUZtQjRKNksrN2l4WXVERWhNVGk4d09wQjVpL01Oc2pIOXpNUFpoTnRQSHZxdFpIVmNUMjZsVHA5WjRlbm9XV0N5V3RwSmFTbXBvZGxDbzh5NFlobkZVMHJLaW9xTG5PWG1iaHZFUE16RCt6Y2ZZaHhrWSt3QUFBQUFBQUFBQUFBQUFBQUFBQUFBQUFBQUFBQUFBQUFBQUFBQUFBQUFBQUFBQUFBQUFBQUFBQUFBQUFBQUFBQUFBQUFBQUFBQUFBQUFBQUFBQUFBQUFBQUFBQUFBQUFBQUFBQUFBQUFBQUFBQUFBQUFBQUFBQUFBQUFBQUFBQUFBQUFBQUFBQUFBQUFBQUFBQUFBQUFBQUFBQUFBQUFBQUFBQUFBQUFBQUFBQUFBQUFBQUFDalAvd2YvR1hvK3dTRzBTQUFBQUFCSlJVNUVya0pnZ2c9PSIsCgkiVGhlbWUiIDogIiIsCgkiVHlwZSIgOiAiZmxvdyIsCgkiVmVyc2lvbiIgOiAiNiIKfQo="/>
    </extobj>
    <extobj name="ECB019B1-382A-4266-B25C-5B523AA43C14-6">
      <extobjdata type="ECB019B1-382A-4266-B25C-5B523AA43C14" data="ewoJIkZpbGVJZCIgOiAiMTg5OTI5MDE5NDgxIiwKCSJHcm91cElkIiA6ICI1NTY3Mjk1NzMiLAoJIkltYWdlIiA6ICJpVkJPUncwS0dnb0FBQUFOU1VoRVVnQUFBaDBBQUFHZUNBWUFBQUF3ckxNTUFBQUFDWEJJV1hNQUFBc1RBQUFMRXdFQW1wd1lBQUFnQUVsRVFWUjRuT3pkZTFSVTU3MC8vdmNlVVNNTUxLTVlTQTdlaURHbk5hS3pKMzRCTlFvYU5Sb3dTcWhCbWhKeVR2eVZjMkxyV2JWR0s3UW1YazZVb0d0VlBTYlcxcEswVmh0Ym9seTBNZFY2UWlpQkhHWlF4QXRDRllRQXhvQWdvRENYNS9lSHpwU1JpNE1NczJmZy9WcUx0WVpuNzNuMit4bGc1c04rOWdVZ0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5JS1Nla0FEdUFoeS9JUGhCQnZBSmdpU1pLWDBvR0kzRUNMRUtJWXdINjlYdjhiQUFhbEF4RlIvK2Z1UlllSExNc2ZBMWlxZEJBaWR5V0VPS25YNnhlQ2hRY1I5VEczTGpwa1dYNGR3UDd4NDhjak1URVJFeVpNZ0xlM3Q5S3hpRnhlVTFNVHJseTVndVRrWkp3L2Z4NUNpSi9wOWZxdFN1Y2lvdjVOcFhTQTNyZzNwWUxFeEVSb05Cb1dIRVIyVXF2Vm1EeDVNcEtTa2dBQWtpUXRWemdTRVEwQWJsMTBBSmdDQUJNbVRGQTZCNUZiQ2dnSXNEeDhTc2tjUkRRd3VIWFJZVGxvbEhzNGlCNk9sNWYxdU90aFN1WWdvb0hCcllzT0lpSWljaDhzT29pSWlNZ3BXSFFRRVJHUlU3RG9JQ0lpSXFkZzBVRkVSRVJPd2FMREJSUVZGVUdyMVZxL1pzMmFoYlZyMTZLdXJnNEFVRnRiaXlWTGxzQnNOait3ajVhV0ZtZkZkb2x0UHd4N1hrOGlJbkk4RmgwdUpEczdHd1VGQlRoMDZCQnUzTGhodlhDVG41OGZqaHc1QXBXS1B5NUg0T3RKUktRTXZ1dTZvQ2VlZUFJclZxekFWMTk5eGYvR2lZaW8zMkRSNGFLYW01c3hiTmd3cUZTcUR0TVhodzRkd3Z6NTh4RWFHb3FVbEpST243OTc5MjdNbno4ZjE2NWQ2M1I1VzFzYmtwT1RFUjRlanBreloyTDkrdlZvYW1xeUxzL1B6MGRzYkN5Q2c0TVJHUm1KM054Y0FQK2NTa2xQVDhlY09YTnN0bDlmWDQrUWtCRGs1T1JZMis3Y3VZTlpzMlpabjkvZVQzN3lFMnpkK3MvYmZlemR1eGZ6NXMyREVBSUFjUGJzV2N5ZVBSdEdvN0ZIZVN4dGVYbDVpSTJOUlVoSUNKWXRXNFlMRnk3WVBLZWxwZVdCNndMQXpaczNzWHIxYW9TR2hpSXlNaEw3OSsrSFZxdEZXMXRiTno5QklpSzZINHNPRnlPRVFHbHBLZmJzMllQbHl6dmVEcU95c2hMdnZmY2VObS9lakpNblQyTGh3b1VkMXZuNDQ0K1JscGFHOTk5L0g2TkhqKzUwTzVzM2I4YkZpeGR4Nk5BaFpHWm1vcjYrSHR1M2I3Y3ViMjV1UmxKU0VyS3pzeEVXRm9aMzMzM1g1dmw1ZVhuSXlNaEFRa0tDdGUzUlJ4OUZlSGc0amgwN1ptMDdlZklraGc4ZmpwQ1FrQTRaWnMyYWhmejhmT3YzT1RrNWFHMXRSVWxKQ1lDN2hjLzA2ZFBoNGVIeFVIblMwdEt3YytkT25EaHhBdjcrL3RpMGFWT25yOFdEMXQyd1lRTnUzYnFGakl3TTdOKy9IOW5aMlYzMlEwUkVYV1BSNFVLZWUrNDVQUHZzczFpK2ZEbVdMMStPLy9pUC8raXd6dURCZ3lGSkVtcHFhdURwNllsSmt5YlpMRDkxNmhUMjdObURYYnQyNGNrbm4reDBPL1gxOVRoMjdCaldyVnNIUHo4L0RCOCtISysrK2lwT25qeHBYU2M4UEJ5QmdZRW9LeXVEV3ExR1ZWVVZqRWFqZFhsY1hCeTh2THlnVnF0dCtvNk9qc2JwMDZldGUyVXlNaklRRlJVRlNlcDRRK09aTTJlaW9xSUN0YlcxdUhuekpxNWZ2NDZGQ3hkYTkySjg5ZFZYZU82NTV4NDZ6OHFWSytIcjZ3c2ZIeC9FeE1TZ3BLU2t5K21xcnRhdHI2L0hGMTk4Z1ZXclZzSFgxeGVqUm8zQ2loVXJPdTJEaUlpNng2TERoV1JuWitNdmYva0xnb09Ea1phVzF1bnVlejgvUDJ6YXRBbDc5dXpCc21YTG9OZnJiWmIvOHBlL3hQejU4enNVSSszVjFOUkFDSUhseTVkYno1ajU4WTkvak9ibVpoZ01CZ0RBcmwyN0VCa1ppVi8vK3Rjb0x5OEhBSnNQN0hZM0NyT2gxV3J4K09PUDQ5U3BVNml1cnNhWk0yZncwa3N2ZGJxdXI2OHZ2dnZkNytLcnI3NUNibTR1WnM2Y2laa3paeUkzTnhkdGJXMG9MaTdHekprekh6clB5SkVqclkrOXZiMGhoTEFwVk94WnQ2YW1CZ0F3ZHV4WW0rVkVSTlJ6TERwY3pLaFJvL0R1dSsraXJxNE83Ny8vZnFmckxGeTRFQmtaR1FnT0RzWmJiNzFsczJ6cjFxMDRmdnc0RGg4KzNPVTJSb3dZQVFESXlzcENRVUdCemRmZ3dZTlJXVm1KMU5SVTdOMjdGOXUzYjBka1pHU0hQanJiYzJFUkhSMk5yS3dzWkdabVlzNmNPWGowMFVlN1hOY3l4WktUazRQdzhIQk1tellORnk1Y3dKZGZmb21ubjM0YVBqNCt2YzdURzVZOUo5ZXZYN2UyMWRiVzlzbTJpSWo2T3hZZExzamIyeHZyMTYvSDczLy9lNXNER2dHZ3Vyb2FoWVdGa0NRSm8wZVBSbHRibS9YQVN3RDR6bmUrZzIzYnRtSDc5dTAyeDFhMDUrZm5CMW1Xa1pLU2d0cmFXcGhNSnBTVWxGaVByN0RzRGFpdXJrWmpZeU1PSGp6WW8vd3Z2dmdpenAwN2g2TkhqK0xsbDEvdWR0M25ubnNPT3AwTzU4NmR3N1JwMC9ESUk0OGdLQ2dJdi8zdGJ6RnIxaXlINU9tTjBhTkg0OGtubjhTdVhidlEyTmlJcXFvcWZQVFJSMDdiUGhGUmY4S2l3MFhObWpVTEN4WXN3TWFORzIybUVVd21Felp1M0lnWk0yYmcwS0ZEMkx4NWM0Zi84cWRQbjQ2a3BDUzg4ODQ3T0gzNmRLZjliOXUyRFNxVkN0SFIwWmd4WXdiZWZ2dHRhL0V5YnR3NHhNVEVZTTJhTllpTGk4UDA2ZE43bE4zYjJ4dmg0ZUVZTm13WVpGbnVkdDJubjM0YVpyTVpUei85TklZTUdRTGc3ckVlWjgrZXRSN1AwZHM4dmJWdDJ6WjgrKzIzbUQ5L1B0YXRXNGVsUzVjQ0FEdzhQSnlhZzRqSTNmWE5QbWtua1dWWkFFQkJRWUhTVWVnK01URXhXTEprQ1dKaVlwU080bkFaR1JsNC8vMzN1OXlUNUc2MFdpMEFRS2ZUdWZYN0FSRzVQdTdwSUlkcWFHakF4eDkvakcrLy9SYUxGeTlXT281RG5EcDFDbFZWVlRDWlREaDM3aHgrOWF0ZmRYbHdMQkVSZFkzN2g4bWhYbmpoQmZqNysyUEhqaDN3OVBSVU9vNURsSmVYSXprNUdmWDE5ZkQxOVVWRVJBVGVlT01OcFdNUkVia2R0OTZkeXVrVm90N2o5QW9ST1F1blY0aUlpTWdwV0hRUUVSR1JVN0RvSUllcnJhM0ZraVZMK3V3T3VYM2RQeEVSOVEwV0hlUndmbjUrT0hMa0NGU3Ezdjk2VlZSVVlPblNwVGFYaEhkay8wUkU1RHg4MXlhWDF0RFFnSXFLQ3FWakVCR1JBN0RvNkFjTUJnUDI3Tm1EaUlnSUJBY0hZOUdpUmRpM2I1OTErcUdvcUFoYXJSYnA2ZW1ZTTJjT1VsSlNBQUEzYjk3RTZ0V3JFUm9haXNqSVNPemZ2eDlhcmRhNlZ5RS9QeCt4c2JFSURnNUdaR1NrOWU2dmx2N3k4dklRR3h1TGtKQVFMRnUyekhySmRzdHl5NTFtQVZodkxHZjVpb2lJc0M3cmFqc0FFQjhmRHdBSURRMjFubVZ4Zi8vMmpyK3J2RVJFUkE4a3k3S1FaVmtNZEJzMmJCRGYrOTczeEtWTGw0VEJZQkJuenB3UkN4Y3VGSHYyN0JGQ0NISDI3RmtoeTdKWXYzNjlhR3BxRXJkdTNSSkNDUEhqSC85WXJGaXhRbnp6elRmaSt2WHJJajQrWHNpeUxGcGJXNFVRUXB3NmRVb1VGeGVMMXRaV2taS1NJaUlqSTIzNmUrdXR0OFEzMzN3akdob2F4STkrOUNPeGZQbHltK1hOemMwZHN0Ylcxb3JubjM5ZWZQbmxsOWEycnJiVHZpOUxwczc2dDNmOFhlVWQ2Q3gvUjByL1BSTlIvOGM5SFc3dTVzMmJ5TXpNUkdKaUlpWk9uQWdQRHc4RUJRVWhJU0VCYVdscE51dkd4Y1hCeThzTGFyVWE5ZlgxK09LTEw3QnExU3I0K3ZwaTFLaFJXTEZpaGMzNjRlSGhDQXdNUkZsWkdkUnFOYXFxcW14dURiOXk1VXI0K3ZyQ3g4Y0hNVEV4S0NrcDZmYmdUcVBSaUxWcjEyTFdyRmtJRGc2MmV6dU9HbjlQOHhJUmtXUHhpcVJ1cnJxNkdrSUlCQVlHMnJTUEdUTUdkWFYxTmgrcUFRRUIxc2MxTlRVQWdMRmp4MXJidkwyOWJmcll0V3NYMHRQVEVSUVVoS0ZEaHdLQVRYOGpSNDYwZWE0UW90dGl3WEpYMjkyN2QvZG9POTNweWZpN3ltdTUwUndSRWZVdEZoMXVidFNvVVFEdVhxcjdtV2Vlc2JaWFZsYkN6OC9QNWd5UDluZWpWYXZWQUlEcjE2OWJIOWZXMXRvOFB6VTFGWWNQSDBaZ1lDQnljM1B4NmFlZlBuVE9yS3dzSEQ1OEdEdDM3b1NYbDVmRHR0T1Q4Uk1Sa2JMNGp1em1mSDE5TVhmdVhHelpzZ1dYTDErMjNwVHNndzgrUUZ4Y1hKZlBHejE2Tko1ODhrbnMyclVMalkyTnFLcXF3a2NmZldSZGJ0bGpVVjFkamNiR1JodzhlUENoTTVhVWxHRExsaTJJaUlqQWpCa3piSlk5YURzK1BqNEFnTUxDUWpRMk5uYm8rMkhIVDBSRXpzYzlIZjNBeG8wYnNYdjNicno1NXB1NGVmTW1BZ0lDRUI4Zmoram82RzZmdDIzYk5tellzQUh6NTgvSFUwODloYWlvS0JRWEY4UER3d1BqeG8xRFRFd00xcXhaZzhjZWV3d3hNVEhJeWNsNXFIeHIxcXhCYTJzck1qTXprWm1aYVcwdktDaDQ0SGJHamgyTHFLZ29yRnExQ21xMUdwOTk5cG5EeGs5RVJNN2wxamQ0NGczZkhDc2pJd1B2di84K2poMDdwblFVY2lMZThJMkluSVhUS3dQWXFWT25VRlZWWloyUytOV3Zmb1dYWG5wSjZWaEVSTlJQY1hwbEFDc3ZMMGR5Y2pMcTYrdmg2K3VMaUlnSXZQSEdHMHJISWlLaWZvcEZ4d0QyK3V1djQvWFhYMWM2QmhFUkRSQ2NYaUVpSWlLbllORkJSRVJFVHVIdVJVY0xBRFExTlNtZGc4Z3R0YnNwM3gwbGN4RFJ3T0RXUlljUW9oZ0FybHk1b25RVUlyZFVYVjBOQUJCQy9FUGhLRVEwQUxoMTBRRmdQd0FrSnlmajBxVkxhRzV1VmpvUGtWdG9hV2xCV1ZrWlVsSlNMRTEvVWpJUEVRME03bjR4b01FYWplYTRKRWx6bFE1QzVNYnlXbHRiWnhVWEY3Y3BIWVNJK3JkQlNnZm9KWE5OVGMxQmYzLy9Ga21TSGdQZ0EyQ3cwcUdJM01BZElVUUpnUGZiMnRyK2pRVUhFUkc1UFZtV2hlVnk5VVJFTkxDNSt6RWRSRVJFNUNaWWRCQVJFWkZUc09nZ0lpSWlwMkRSUVVSRVJFN0Jvb09JaUlpY2drVUhFUkVST1FXTERpSWlJbklLRmgxRVJFVGtGQ3c2aUlpSXlDbFlkQkFSRVpGVHNPZ2dJaUlpcDJEUlFVUkVSRTdCb29PSWlJaWNna1VIRVJFUk9RV0xEaUlpSW5JS0Q2VURFQkVOSUI2eUxQOUFDUEVHZ0NtU0pIa3BIWWo2dlJZaFJER0EvWHE5L2pjQURFcUc0WjRPSWlMbjhKQmwrV01BK3lWSm1zNkNnNXpFVTVLa2FaSWt2YS9SYUk0REdLeGtHTzdwSUNKeUFsbVdmd0JnNmZqeDQ1R1ltSWdKRXliQTI5dGI2VmpVenpVMU5lSEtsU3RJVGs3RytmUG41Mm8wbXRWNnZYNnJVbm00cDRPSXlBbnVUYWtnTVRFUkdvMkdCUWM1aFZxdHh1VEprNUdVbEFRQWtDUnB1Wko1V0hRUUVUbkhGQUNZTUdHQzBqbG9BQW9JQ0xBOGZFckpIQ3c2aUlpY3dISU1CL2R3a0JLOHZLeUhFQTFUTWdlTERpSWlJbklLRmgxRVJFVGtGQ3c2aUlpSXlDbFlkQkFSRVpGVHNPZ2dJaUlpcDJEUlFVUkVSRTdCb29PSWlJaWNna1VIRVJFUk9RV0xEaUlpSW5JS0ZoMUVSRVRrRkN3NmlJaUl5Q2xZZEJBUlVRZGFyZGI2MVJPWm1abFl2SGd4cGsyYmhnOC8vTENQMHZWT2JXMHRsaXhaQXJQWnJIU1VBY2RENlFEVXYyZzBtcmtBRm5iU250THUyMXk5WHY5bjU2VWlvcDVLVFUxRmZIdzhjbk56N1g1T1RVME4zbm5uSGZ6M2YvODN3c0xDWURLWitqQ2hmU29xS3JCcTFTcjg4WTkveEpBaFF3QUFmbjUrT0hMa2lNTEpCaVlXSGVSb1JrbVNWdC9mMkw3TlpESkZPVGNTRVRuRGpSczNZRGFiTVh2MmJBd2VQQmlEQnc5V09oSWFHaHBRVVZHaGRBeTZoOU1yNUZCNnZUNUhDRkhYelNxTlJxTXh5Mm1CaU1naGlvcUtvTlZxa1plWGg5allXSVNFaEdEWnNtVzRjT0dDZFozWFhuc05BQkFhR21xZGxqRVlETml6Wnc4aUlpSVFIQnlNUllzV1lkKytmZGFwRFV1LzZlbnBtRE5uRGxKU1VxeHRHUmtabUQ5L1BoWXNXSUQ4L0h3Y09IQUE0ZUhobURkdkhqNy8vSFByZHZQejh4RWJHNHZnNEdCRVJrYmE3SjJKajQvdmtNblNmMHRMUzQ4eWRqZDJzZytMRG5JMEk0QS9kclA4cjhYRnhXM09Da05FanBXV2xvYWRPM2ZpeElrVDhQZjN4NlpObTZ6TFVsTlRBUUM1dWJrb0tDZ0FBR3pac2dXblQ1L0dqaDA3a0pPVGc2MWJ0K0tUVHo3QjNyMTdiZnJOeTh0RFJrWUdFaElTckcybHBhVTRjdVFJUWtKQ2tKaVlpUEx5Y21SbFpTRXNMQXc3ZHV5d3J0ZmMzSXlrcENSa1oyY2pMQ3dNNzc3N2JyZVo3bWR2eHU3R1R2WmgwVUY5SWEyckJVS0l3ODRNUWtTT3RYTGxTdmo2K3NMSHh3Y3hNVEVvS1NucDhvRE1temR2SWpNekU0bUppWmc0Y1NJOFBEd1FGQlNFaElRRXBLWFp2azNFeGNYQnk4c0xhclhhMnZiS0s2L0EwOU1UaXhZdFFsMWRIZUxqNCtIcDZZa0ZDeGJnMnJWcjFtTkd3c1BERVJnWWlMS3lNcWpWYWxSVlZjRm9OTm8xbnA1azdNbllxWE04cG9NYzd0YXRXOWsrUGo2TkFIemF0d3NobXV2cjYzbjBGcEViR3pseXBQV3h0N2MzaEJBd0dvM1dnelRicTY2dWhoQUNnWUdCTnUxanhveEJYVjJkelFkMlFFQkFoK2NQSHo0Y0FPRHA2UWtBOFBYMUJRQU1IVG9VQUdBeW1UQm8wQ0RzMnJVTDZlbnBDQW9Lc2k2enR4am9TY2FlakowNnh6MGQ1SENscGFXdFFvZy8zZDh1U2RLcHExZXYzbEVpRXhFNTM2aFJvd0FBNWVYbE51MlZsWlh3OC9PRFN2WFBqeUJKa2g1cUc1V1ZsVWhOVGNYZXZYdXhmZnQyUkVaRzlsbEc2ajIrbXRRbmhCQWRUb2sxbTgwOFRaWm9BUEgxOWNYY3VYT3haY3NXWEw1OEdTYVRDZWZPbmNNSEgzeUF1TGc0aDJ6RE1vMVNYVjJOeHNaR0hEeDQwR2E1ajgvZEhhNkZoWVZvYkd4VUpDUDlFNmRYcUU5Y3YzNzl0TCsvZnpNQXIzdE50dzBHQTRzT0lqZlIvcXlQcmc3QXRNZkdqUnV4ZS9kdXZQbm1tN2g1OHlZQ0FnSVFIeCtQNk9ob2grUWNOMjRjWW1KaXNHYk5HanoyMkdPSWlZbEJUazZPZGZuWXNXTVJGUldGVmF0V1FhMVc0N1BQUG5ONlJ2cW5oOXVmUldRSFdaWi9EK0Q3OTc3OWkwNm42M0RSTUtLQlFwWmxBYUJYSCtCRXZXRTVaVmluMHluMjJjL3BGZW96WnJPNS9YRWRQSUNVaUdpQVk5RkJmZWIyN2RzbkFkd1JRclFaRElhUGxjNURSRVRLWXRGQmZlYlNwVXUzaEJDWmtpUjlVVlJVVks5MEhpSWlVaFlQSktVK0pZVDRHSUMvMGptSWlFaDUvYUhvOEpCbCtRZENpRGNBVEpFa3lldUJ6eUNuazJWNXA5SVp5RWFMRUtJWXdINjlYdjhiQUFhbEF4RlIvK2Z1MHlzZXNpeC9ER0MvSkVuVFdYQVEyYzFUa3FScGtpUzlyOUZvamdOUS9uYWdSTlR2dWZXZURsbVdmd0JnNmZqeDQ1R1ltSWdKRXliQTI5dGI2VmhFTHErcHFRbFhybHhCY25JeXpwOC9QMWVqMGF6VzYvVmJsYzVGUlAyYlcrL3B1RGVsZ3NURVJHZzBHaFljUkhaU3E5V1lQSGt5a3BLU0FBQ1NKQzFYT0JJUkRRQnVYWFFBbUFJQUV5Wk1VRG9Ia1Z0cWQ1T3RwNVRNUVVRRGcxc1hIWlpqT0xpSGcramhlSGxaRDRNYXBtUU9JaG9ZM0xyb0lDSWlJdmZCb29PSXlEbGFnTHNIOFJJNVcwdExpK1hoSFNWenNPZ2dJbktDZTlkRndaVXJWNVNPUWdOUWRYVTFBRUFJOFE4bGM3RG9JQ0p5anYwQWtKeWNqRXVYTHFHNXVWbnBQRFFBdExTMG9LeXNEQ2twS1phbVAzVzNmbDl6Nit0MEVCRzVDNzFlL3h1TlJoTjkvdno1dWJHeHNVckhvWUVwcjYydGJZdVNBYmlud3dscWEydXhaTWtTbU0xbXU1K1RtWm1KeFlzWFk5cTBhZmp3d3cvN01OM0RlNWh4OVZaUlVSRzBXaTNhMnRyc1hyZWxwVVdSckVUM01lajErb1ZDaUo4Qk9Bdmd0dEtCYUVDNEk0UTRMNFRZMk5yYU9xdTR1UGpCYjU3VU9WbVdoU3pMb3IrcHJxNFd6ejc3ckRoeDRvUm9hMnNUdDIvZlZqcVNLQzh2RjB1V0xCR3RyYTJLNWpoNzlxeVFaZG11SEpaMW01dWJuWkRNZlZuK2pwVCtleVo2RVA2dXVqOU9yN2lnR3pkdXdHdzJZL2JzMlJnOGVEQUdEMWIrdGhnTkRRMm9xS2hRT2dZUkVia3hUcTg0UWZ2ZC9KYkhlWGw1aUkyTlJVaElDSll0VzRZTEZ5NVkxMy90dGRjQUFLR2hvZEJxdFFBQWc4R0FQWHYySUNJaUFzSEJ3VmkwYUJIMjdkdG5uUzZ3OUp1ZW5vNDVjK1lnSlNYRjJwYVJrWUg1OCtkandZSUZ5TS9QeDRFREJ4QWVIbzU1OCtiaDg4OC90MjQzUHo4ZnNiR3hDQTRPUm1Sa0pISnpjNjNMNHVQak8yUnFQNjZlWk94dTdQZHJiR3pFbWpWck1IMzZkRVJFUkNBdkw4OW1lVnRiRzVLVGt4RWVIbzZaTTJkaS9mcjFuWjZTMkQ3cnlwVXI4ZmJiYjlzcy84Ly8vRSs4OTk1N0QreXpzOWU1cnE0T0lTRWh5TW5Kc2ZaMzU4NGR6Sm8xeStZMUpDSWE2RmgwS0NRdExRMDdkKzdFaVJNbjRPL3ZqMDJiTmxtWHBhYW1BZ0J5YzNOUlVGQUFBTml5WlF0T256Nk5IVHQySUNjbkIxdTNic1VubjN5Q3ZYdjMydlNibDVlSGpJd01KQ1FrV050S1MwdHg1TWdSaElTRUlERXhFZVhsNWNqS3lrSllXQmgyN05oaFhhKzV1UmxKU1VuSXpzNUdXRmdZM24zMzNXNHozYy9lak4yTi9YNGJObXhBUTBNRDB0UFRrWnFhMnVGRGZQUG16Ymg0OFNJT0hUcUV6TXhNMU5mWFkvdjI3VjMyQndDTEZ5L0c2ZE9uWVREY3Zadjd0OTkraTYrKytncFJVVkYyOTluK2RSNHhZZ1RDdzhOeDdOZ3g2L0tUSjA5aStQRGhDQWtKNlRZTEVkRkF3cUpESVN0WHJvU3ZyeTk4Zkh3UUV4T0RrcEtTTGc5eXZIbnpKakl6TTVHWW1JaUpFeWZDdzhNRFFVRkJTRWhJUUZwYW1zMjZjWEZ4OFBMeWdscXR0cmE5OHNvcjhQVDB4S0pGaTFCWFY0ZjQrSGg0ZW5waXdZSUZ1SGJ0R2t3bUV3QWdQRHdjZ1lHQktDc3JnMXF0UmxWVkZZeEdvMTNqNlVsR2U4ZGVWMWVIenovL0hQLzFYLzhGWDE5ZitQcjY0bzAzM3JBdXI2K3Z4N0ZqeDdCdTNUcjQrZmxoK1BEaGVQWFZWM0h5NU1sdXM0YUZoUUdBdFlENTlOTlBNWG55WkR6NTVKTjI5M24vNnh3ZEhZM1RwMDliOS9wa1pHUWdLaW9La2lUWjlmb1JFUTBFUEtaRElTTkhqclErOXZiMmhoQUNScU1SUTRZTTZiQnVkWFUxaEJBSURBeTBhUjh6Wmd6cTZ1cHNQckRiM2NETGF2anc0UUFBVDA5UEFJQ3ZyeThBWU9qUW9RQUFrOG1FUVlNR1lkZXVYVWhQVDBkUVVKQjFtYjFuZS9Ra283MWpyNjJ0dGZaaDBiNllxcW1wZ1JBQ3k1ZDN2RUdxWlM5R1o0WU1HWUlGQ3hiZ3hJa1RtRFZyRm80ZlA0NVhYbm1sUjMzZS96cHJ0Vm84L3Zqak9IWHFGTFJhTGM2Y09XT3pwNGlJaUZoMHVJVlJvMFlCQU1yTHkvSE1NODlZMnlzcksrSG41d2VWNnA4N3JCNzJQK3ZLeWtxa3BxYmk4T0hEQ0F3TVJHNXVMajc5OU5NK3lXZ3ZTNEZ4L2ZwMTYyTkxJUUlBSTBhTUFBQmtaV1hCMzkrL1IzMHZYcndZQ1FrSktDa3B3YlZyMXpCdjNyd2U5ZG5aNnh3ZEhZMnNyQ3hVVjFkanpwdzVlUFRSUjN1VWlZaW92K1AwaWh2dzlmWEYzTGx6c1dYTEZseStmQmtta3dubnpwM0RCeDk4Z0xpNE9JZHN3ektOVWwxZGpjYkdSaHc4ZU5CbXVZK1BEd0Nnc0xBUWpZMk5Uc2s0ZXZSb0JBWUdZdGV1WFdoc2JFUlZWUlUrK3VnajYzSS9Qei9Jc295VWxCVFUxdGJDWkRLaHBLUUUrZm41RCt4NzBxUko4UGYzeDN2dnZZZUZDeGRhOSt6MHBzOFhYM3dSNTg2ZHc5R2pSL0h5eXk4LzFKaUppUG96RmgxdVl1UEdqZEJxdFhqenpUY1JHaHFLWC96aUY0aVBqMGRNVEl4RCtoODNiaHhpWW1Ld1pzMGF4TVhGWWZyMDZUYkx4NDRkaTZpb0tLeGF0YXJMRDlTK3lMaDE2MWJjdUhFRDgrYk53OXExYTYwSGUxcHMyN1lOS3BVSzBkSFJtREZqQnQ1KysyMElZZDlwL0lzWEw0Wk9wM05Zbjk3ZTNnZ1BEOGV3WWNNZ3k3TDlneVFpR2lEYytpZzN5MFZpdWpxYmdzalpZbUppc0dUSkVvY1ZnODVnT1FWYXA5TzU5ZnNCOVgrVzkzeitycm92SHROQjVBQU5EUTM0OU5OUDhlMjMzMkx4NHNWS3h5RWlja2tzT29nYzRJVVhYb0Mvdno5MjdOaGhQVXVJaUloc3NlZ2djZ0Izdi9Lb0VBSWFqV1pLVzF2YnRlTGk0anFsOHhCUi84U2lnNGdnU1JLRUVJZUdEaDM2cnhxTnBobkFjUUNmbTgzbWM1SWtWUTRiTnF3eU56ZVhkMFVsb2w1aDBVRkVBQUNWU3ZXY0VDSlBrcVJBQU5FQW9nY05HZ1FBdUhQbmpsbWowVndFOExrUTRndXoyVndLb09yczJiTmZBN0R2Q25KRU5PRHhsRmx5dU5yYVdpeFpzc1R1cTVtNld2OERWVUZCd1EwaFJCU0E2dnVYU1pLa2tpVHB1NUlrSmFoVXF0OTdlSGg4NmVIaGNVMmowUlFwRUpXSTNCU0xEbkk0UHo4L0hEbHk1S0d1UW5xL2lvb0tMRjI2RkcxdGJYM1NQOW5TNi9WbnpHYnpkQ0hFTnc5YVY5eVY2SXhjUk5RLzhGMmJYRnBEUXdNcUtpcVVqakdnRkJZV1hoVkN6QkJDZEh0QXFTUkpSWVdGaFVlY2xZdUkzQitMam43QVlEQmd6NTQ5aUlpSVFIQndNQll0V29SOSsvWlpweCtLaW9xZzFXcVJucDZPT1hQbUlDVWxCY0RkTzhPdVhyMGFvYUdoaUl5TXhQNzkrNkhWYXExN0ZmTHo4eEViRzR2ZzRHQkVSa1phejlDdzlKZVhsNGZZMkZpRWhJUmcyYkpsdUhEaGdzMXl5eDFYZ2JzWG9Hci9GUkVSWVYzVzFYWUFJRDQrSGdBUUdocHF2WWpWL2YzYk8vNnU4bEpIaFlXRmx3RThKNFNvNzJvZEljUk9KMFlpb242QVJVYy9zR1hMRnB3K2ZSbzdkdXhBVGs0T3RtN2RpazgrK1FSNzkrNjFXUzh2THc4WkdSbElTRWdBQUd6WXNBRzNidDFDUmtZRzl1L2ZqK3pzYkp2MW01dWJrWlNVaE96c2JJU0ZoWFc0YTJwYVdocDI3dHlKRXlkT3dOL2ZINXMyYmVveVkwRkJBUW9LQ25EOCtIR01HREVDUC8vNXorM2FUbXBxS29DN3A2UjJkZVZaZThmZms3d0U2UFg2OHlxVmFqcUFqamZiQVNCSjBqNk5Sbk4wOHVUSmdaMHRKeUs2SDRzT04zZno1azFrWm1ZaU1URVJFeWRPaEllSEI0S0NncENRa0lDMHREU2JkZVBpNHVEbDVRVzFXbzM2K25wODhjVVhXTFZxRlh4OWZURnExQ2lzV0xIQ1p2M3c4SEFFQmdhaXJLd01hclVhVlZWVjFodkRBY0RLbFN2aDYrc0xIeDhmeE1URW9LU2twTnVETzQxR0k5YXVYWXRaczJZaE9Ealk3dTA0YXZ3OXpVdEFRVUhCUmFQUkdBNmcvZW15UmttU2pnSzRMVW5TWWc4UGoxS05Sck5yNHNTSnZnckZKQ0kzd2FMRHpWVlhWME1JZ2NCQTIzODJ4NHdaZzdxNk9wc1AxWUNBQU92am1wb2FBSGR2NUdiaDdlMXQwOGV1WGJzUUdSbUpYLy82MXlndkx3Y0FtLzVHamh4cDgxd2hSTGZGZ3VYT3JULzV5VTk2dEozdTlHVDhQYzFMZDUwOWUxWm5OQnJuQ0NGYTd6VWRMeWdvV05MYzNPd3ZoTWdBWUpBa2FhVmFyYTdXYURSSlU2ZE9IYTVrWGlKeVhTdzYzTnlvVWFNQXdQcGhiVkZaV1FrL1B6K2JNendrNlovM1NGS3IxUUNBNjlldlc5dHFhMnR0bnArYW1vcTllL2RpKy9idGlJeU03RlhPckt3c0hENThHSW1KaWZEeThuTFlkbm95Zm5wNFo4K2UvUkxBQWlGRWs5Rm9mQU1BTGwyNmRFdXYxeThHRUFEZ0N3Q1NKRW1iVkNwVjdaUXBVMVpPbWpSSnJXUm1Jbkk5ZkVkMmM3Nit2cGc3ZHk2MmJObUN5NWN2dzJReTRkeTVjL2pnZ3c4UUZ4Zlg1Zk5Hang2Tko1OThFcnQyN1VKall5T3FxcXJ3MFVjZldaZGI5Z0JVVjFlanNiRVJCdzhlZk9pTUpTVWwyTEpsQ3lJaUlqQmp4Z3liWlEvYWpvK1BEd0Nnc0xBUWpZMGREeTE0MlBGVHorbjErdjlWcVZUano1NDllLzIrOW05ME90MXpScVB4S1NIRUdTR0V4MGtaOHA0QUFDQUFTVVJCVktCQmczWU5IVHIwdWl6THIweVlNR0dvVXBtSnlMWHdpcVQ5d01hTkc3Rjc5MjY4K2VhYnVIbnpKZ0lDQWhBZkg0L282T2h1bjdkdDJ6WnMyTEFCOCtmUHgxTlBQWVdvcUNnVUZ4ZkR3OE1ENDhhTlEweE1ETmFzV1lQSEhuc01NVEV4eU1uSmVhaDhhOWFzUVd0ckt6SXpNNUdabVdsdEx5Z29lT0IyeG80ZGk2aW9LS3hhdFFwcXRScWZmZmFadzhaUFBWZFFVSENqcTJWbno1NjlBbURxbENsVEpnMGFOT2pQQUNZQ09PVGo0OU9nMFdpaTlYcjlhUUNjenlLN2FUU2F1UUFXZHRLZTB1N2JYTDFlLzJmbnBhTGVrQjY4aXV1U1pWa0E2UEtzQnVxWmpJd012UC8rK3poMjdKalNVY2lKTEtjaTYzUTZoNzRmVEowNmRaNUtwVG9BWUJRQUNDRytsaVRwZVoxT2R4R0FjT1MycUgvU2FEU3pKVWs2M2QwNkpwTXA2c3laTTU4NEtSTDFFcWRYQnJCVHAwNmhxcXJLT2lYeHExLzlDaSs5OUpMU3NhaWZLQ3dzL0V5bjB6MG1oSGhOQ0ZFdlNkSVRBTTdMc254NTBxUkpZNVRPUjY1UHI5Zm5QT0FpZFkxR296SExhWUdvMTFoMERHRGw1ZVg0OTMvL2QweWZQaDFyMTY3Rm9rV0w4TVliYnlnZGkvb1p2Vjcva1Y2dkh5bUVXSWU3MS94NGN1alFvZVVhalNZdktDam9NYVh6a1VzekF2aGpOOHYvV2x4YzNOYk5jbkl4bkY0aEd1RDZhbnFsQzZxcFU2ZStLMG5TbTVJa2VlSHVMVnpTMjlyYS9xMjR1TGpieTY3VHdLVFJhSjZYSktuandWd0FoQkRMOVhyOUlXZG5vb2ZIUFIxRTVFem13c0xDdFhxOWZyZ1FJZzJBU1pLa2w0WU1HWEpEbzlHOFAyN2N1RWVVRGtpdTVkYXRXOW5vNUtxNFFvam0rdnA2M3Z2SHpiRG9JQ0lsR1BWNi9jdDFkWFhlUW9pL1M1SmtsaVFwNGRGSEgyMlJaVGx4MHFSSlE1UU9TSzZodExTMFZRanhwL3ZiSlVrNmRmWHExVHRLWktLSDUrNUZSd3NBTkRVMUtaMkR5QzIxdXltZkltL2VWNjlldmFQWDYyZElralFTZ09Xc2xzMURoZ3k1UFhYcTFIand0SDRDSUlUb2NFcXMyV3ptYWJKdXlLMkxEaUZFTVFCY3VYSkY2U2hFYnFtNnVob0FJSVQ0aDVJNUNnb0tHblE2M1hkVUtwVWZnR29Ba2txbCtxMHN5N2MxR3MxQ0FJT1V6RWZLdW43OStta0F6ZTJhYmhzTUJoWWRic2l0aXc0QSt3RWdPVGtabHk1ZFFuTno4NFBXSnlMYzNjTlJWbGFHbEJUck5aWTY3TDVXUWtGQndRMmRUdmVFMFdqOExnQVRBQTlKa283SnN0d215L0lFcGZPUk1yNysrdXNXQU8yUDMvamY0dUppN3VKMlEyNTk5Z3FBd1JxTjVyZ2tTWE9WRGtMa3h2SmFXMXRudWVLcGgxT21UQWtmTkdqUXFYWk5MUWFESWFDb3FLaGVzVkNraUtsVHB5NVJxVlNXaTRBbDZIUzZ2WW9Hb29maTdrVUhjTGZ3V0MxSjBuSUFUd0VZcG5RZ0lqZHc1OTZVeXAvYTJ0cTJ1R0xCMFo0c3k2OEFhSDlxWkxVa1NXTUxDZ29NU21VaTUzcjY2YWU5dmJ5OHJnc2hWRWFqMForRnAzdnFEMFZIdnlUTHN0WmtNdm1jT1hQbWIwcG5JZnRacmgzanBHdGVERGl5TEs4QmtOeXVxVWluMDhuZ1BWMEdCSTFHYzFpU3BCRTZuWTU3dDkyVXV4L1QwVzhKSVJhclZLcFlwWE1RdVJLZFR2ZGVYVjNkTUFENzdqVk52bmV3NlovQjk3TitUd2p4c1JDQzErWndZL3h2ekVYSnNsd3FoSGhFcjllUEJtK081VGE0cDhONXRGcXRweERpQUlDWEFFaENpRFlBZS9WNi9TcTQ3dCtNaHl6TFB4QkN2QUZneXIycnNoTDFwWlo3WjNydTErdjF2d0dnNkpRazN4aGRrQ3pMUVFET0FJRFpiSjVaV0ZqNGNQZVVKNmRqMGVGOFFVRkJYaDRlSG44RE1PMWUweDBoeE50NnZUNFpybFY4ZU1peS9ER0FwVW9Ib1lGSkNIRlNyOWN2aElLRkJ5Kzg0NW9pTFEvdVRiR3c2Q0Rxd3Rtelo1c0IvTC9Ka3ljLzZ1SGhvWk1rYVp3a1NWdGxXZDVnTXBsV25qbHpaci9TR1FGQWx1VWZBRmc2ZnZ4NEpDWW1Zc0tFQ2ZEMjlsWTZGdlZ6VFUxTnVITGxDcEtUazNIKy9QbTVHbzFtdFY2djM2cFVIczZCdXFidld4NElJUllwR1lUSVhSUVZGZFhyOWZwQUFOOEZjQlBBc0VHREJ2MUdsdVhyc2l6UFVUZ2U3azJwSURFeEVScU5oZ1VIT1lWYXJjYmt5Wk9SbEpRRUFMaDNwcWRpV0hTNEdGbVd2d1BnTzVidkpVa2FwOUZvbmxVd0VwRTdFVHFkN29KT3B4c0pJQlJBRTRCUkFQNHF5M0xWbENsVEppbVliUW9BVEpqQWE1eVI4d1VFQkZnZVBxVmtEaFlkTHNac05yOTRmNXNrU2QvdmJGMGk2cEpacDlOOXFkUHBSZ0NJdkhlUTZSTXFsYXBJbHVXeW9LQ2c4YzRPWkRsb2xIczRTQWxlWHRaamxoVzlsaFdMRGhmVFdZSEJLUmFpaDJiUTZYU1o5ZlgxdzgxbTgvOG5TWklKUU9DZ1FZTktOUnBONGIvKzY3K09WRG9nMFVEQ29zT0ZhTFhhSnlWSm1ucC91eVJKRTdWYTdXUWxNaEgxQjFldlhyMVRXRmk0ejJBd1BBYmdIVW1TaENSSlU0WU5HL2ExUnFOSkR3b0s0cW1yUkU3QW9zT0ZkRGExMG00WnAxaUllcW1vcUtoZXA5TzlMWVI0WEFqeEFZREJraVJGZW5oNFhKZGxlWDlBUUFCdm8wRFVoMWgwdUJCSmtycTdBbW1FMDRJUTlYTjZ2ZjRidlY3L0h3QUNjUGZ1cGNNQXZQN1lZNC9WYURTYTdXRmhZYnljQUZFZllOSGhJaVpObWpRR1FIQlh5eVZKbWpSbHlwU0pUb3hFMU8vcDlmcXZkVHJkVXJQWkhDaUV5QVhnSTBuU1R4b2FHbW8xR3MxYThBS0tSQTdGb3NORkRCMDZkT0dEMWxHcFZKeGlJZW9EaFlXRlYvVjYvWFNqMGFnVlFweVhKR25FdlF1TVhkRm9OSXBlMTRDb1AyRVY3Nko0T1czM3hKOWJ2NkRTYURRekFmeEJrcVIvdWRkV2FqYWJWeFVXRmg1NzJFNHR2eHNGQlFXT3lFalVZMXF0Rm9DeTcwL2MwMEZFWk11czErcy8xK3YxNHdFc0ZrTFVBWmlnVXFreVpWa3VtakpseXY5VE9pQ1J1MkxSUVVUVU9ZTk9wOHY0NXB0dkFnQzhDdUFXZ0dkVUtsV3VMTXRmOGhncm9wNWowVUZFMUkzS3lzcmJPcDN1Z05sc0hpdUUrQm51M3FFemVOQ2dRZWRrV2Y1a3lwUXAvL0tnUG9qb0xoWWRSRVIyS0N3c3ZLblg2N2UydGJXTkE1Q0N1OGZFTFJrMGFGQ3BMTXUvbXpScDBnaGxFeEs1UGhZZFJFUTlVRnhjWEtQVDZkWUlJU2FZemViZkNpR0dBSGgxNk5DaFZ6VWF6UzVuWGQxVXE5VmF2M29pTXpNVGl4Y3Z4clJwMC9EaGh4LzJVYnJlcWEydHhaSWxTMkEybS90ME93YURBYi83M2Urd2ZQbHlUSjgrSFNFaElWaTZkQ2t1WHJ6WXA5c2R5RmgwRUJFOUJMMWVYMTVZV1BodlFvaC9GVUw4R1lCYWtxU1ZIaDRlNVJxTjVoMnRWanU0TDdlZm1wb0tBTWpOemJYN09UVTFOWGpublhmd294LzlDSC8vKzkveHlpdXY5RkU2KzFWVVZHRHAwcVZvYTJ1enR2bjUrZUhJa1NOUXFmcnVJK3JPblR2NDRROS9pRk9uVHVHblAvMHBUcDgralZPblRtSGR1blVZTnN3eEY2YnRiR3dESFlzT0lxSmVLQ3dzdkt6WDY2TUJUQlZDL0MrQWtaSWsvY0pzTmwrVlpYa05YT2g5OXNhTkd6Q2J6Wmc5ZXpZR0R4Nk1SeDU1Uk9sSWFHaG9RRVZGaGRPM3UzdjNiclMydG1MdjNyM1FhclVZTW1RSVBEMDlFUndjakxGanh6cGtHMHFOelpXNXpCOERFWkU3MCtsMFovVjZmWmdRWXA0UW9saVNwQ2NBSkdzMG1ndk91TUJZVVZFUnRGb3Q4dkx5RUJzYmk1Q1FFQ3hidGd3WExseXdydlBhYTY4QkFFSkRRNjNUTWdhREFYdjI3RUZFUkFTQ2c0T3hhTkVpN051M3p6cTFZZWszUFQwZGMrYk1RVXBLaXJVdEl5TUQ4K2ZQeDRJRkM1Q2ZuNDhEQnc0Z1BEd2M4K2JOdytlZmYyN2RibjUrUG1Kall4RWNISXpJeUVpYnZUUHg4ZkVkTWxuNmIybHA2VkhHN3NiZW50Rm94TkdqUjdGaXhRb01HVEtreTllMHJhME55Y25KQ0E4UHg4eVpNN0YrL1hvME5UWFp2YzNPeG1adnYrMWY3LzZFUlFjUmtRUHA5ZnEvNnZYNklBQXZBL2lISkVrVEpVbjZnN08ybjVhV2hwMDdkK0xFaVJQdzkvZkhwazJick12YVQ4bFlMbEsyWmNzV25ENTlHanQyN0VCT1RnNjJidDJLVHo3NUJIdjM3clhwTnk4dkR4a1pHVWhJU0xDMmxaYVc0c2lSSXdnSkNVRmlZaUxLeTh1UmxaV0ZzTEF3N05peHc3cGVjM016a3BLU2tKMmRqYkN3TUx6NzdydmRacnFmdlJtN0czdDdGUlVWYUdscHdlVEozZCs4ZS9QbXpiaDQ4U0lPSFRxRXpNeE0xTmZYWS92MjdYWnZzNnV4MmROdlo2OTNmOENpZzRqSThjdzZuUzZ0dGJYMU93QitBS0JHQ09HVURhOWN1UksrdnI3dzhmRkJURXdNU2twS3Vqd2c4K2JObThqTXpFUmlZaUltVHB3SUR3OFBCQVVGSVNFaEFXbHBhVGJyeHNYRndjdkxDMnExMnRyMnlpdXZ3TlBURTRzV0xVSmRYUjNpNCtQaDZlbUpCUXNXNE5xMWF6Q1pUQUNBOFBCd0JBWUdvcXlzREdxMUdsVlZWVEFhalhhTnB5Y1o3UjI3d1dBQUFIaDRkSDFmdi9yNmVodzdkZ3pyMXEyRG41OGZoZzhmamxkZmZSVW5UNTU4cUczMnROL09YdS8rZ0hkU0pDTHFJOFhGeFcwQWZxL1ZhdE1BTkR0am15TkhqclErOXZiMmhoQUNScU94MDJtRTZ1cHFDQ0VRR0JobzB6NW16QmpVMWRYWmZIZ0dCQVIwZVA3dzRjTUJBSjZlbmdBQVgxOWZBTURRb1VNQkFDYVRDWU1HRGNLdVhidVFucDZPb0tBZzZ6Sjd6MHpwU1VaN3gvNzQ0NDlEa2lTVWxwWjJlZlpQVFUwTmhCQll2cnpqekppbGFPbkpObnZhYjJldmQzL0Fvb09JcUk4VkZCUzB5TEtzZEl3T1JvMGFCUUFvTHkvSE04ODhZMjJ2ckt5RW41K2Z6ZGtqa3ZSd3QrdW9yS3hFYW1vcURoOCtqTURBUU9UbTV1TFRUei90azR6Mjh2SHhRWEJ3TUQ3ODhNTXVpNDRSSSs1ZWRpVXJLd3YrL3Y0OTNrWlg3TzMzWVY5dlY4ZnBGU0tpQWNyWDF4ZHo1ODdGbGkxYmNQbnlaWmhNSnB3N2R3NGZmUEFCNHVMaUhMSU55elJLZFhVMUdoc2JjZkRnUVp2bFBqNCtBSURDd2tJME5qWTZMZVBhdFd0UlhGeU10OTU2QzZXbHBUQ1pUR2hzYk1UZi92WTNsSldWd2MvUEQ3SXNJeVVsQmJXMXRUQ1pUQ2dwS1VGK2ZyN2QyK2hzYkk3bzE1Mng2Q0FpY2tQdHo0em9qWTBiTjBLcjFlTE5OOTlFYUdnb2Z2R0xYeUErUGg0eE1URU9TQW1NR3pjT01URXhXTE5tRGVMaTRqQjkrblNiNVdQSGprVlVWQlJXclZxRmwxOSsyV2taeDR3Wmd3TUhEa0N0Vm1QbHlwVUlDUWxCUkVRRURodzRZRDNXWTl1MmJWQ3BWSWlPanNhTUdUUHc5dHR2b3lmSDVuUTF0dDcyNjg3NjUvNmJmb0MzU0hkUC9MbFJWM2hyZTFJYWIyMVBSRVJFQXdhTERpSWlJbklLRmgxRVJFVGtGQ3c2aUlpSXlDbDRuUTZpWHRCb05ITUJMT3lrdmYwTkUzTDFldjJmblplS2lNZzFzZWdnNmgyakpFbXI3MjlzMzJZeW1hS2NHNG1JeURWeGVvV29GL1I2Zlk0UW9xNmJWUnFOUm1PVzB3SVJFYmt3RmgxRXZXTUU4TWR1bHYvMTN2MDNpSWdHUEJZZFJMMlgxdFVDSWNSaFp3WWhJbkpsTERxSWV1bldyVnZaQURyY05FSUkwVnhmWDM5RWdVaEVSQzZKUlFkUkw1V1dscllLSWY1MGY3c2tTYWV1WHIxNlI0bE1SRVN1aUVVSGtRTUlJVHFjRW1zMm0zbWFMTFhYQWdCTlRVMUs1NkFCcUtXbHhmSlEwWCtFV0hRUU9jRDE2OWRQQTJodTEzVGJZREN3NkNBcklVUXhBRnk1Y2tYcEtEUUFWVmRYQXdDRUVQOVFNZ2VMRGlJSCtQcnJyMXNBdEQ5KzQzK0xpNHY1THkyMXR4OEFrcE9UY2VuU0pUUTNOejlvZmFKZWEybHBRVmxaR1ZKU3JOY3I3REFWN0V5OE9CaVJnNWpONWorcFZLcnYzL3VXQjVDU0RiMWUveHVOUmhOOS92ejV1Ykd4c1VySG9ZRXByNjJ0Yll1U0FiaW5nOGhCYnQrK2ZSTEFIU0ZFbThGZytGanBQT1J5REhxOWZxRVE0bWNBemdLNHJYUWdHaER1Q0NIT0N5RTJ0cmEyenVKMWc2aFRzaXdMV1phRjBqbW9aelFheldGWmxrOHFuWU9JeUJWeGVvWElnWVFRSHdQd1Z6b0hFWkVya3BRTzRBQWVzaXovUUFqeEJvQXBraVI1S1IySXlBMjAzRHViWXI5ZXIvOE5BSVBTZ1lpby8zUDNvc05EbHVXUEFTeFZPZ2lSdXhKQ25OVHI5UXZCd29PSStwaGJGeDJ5TEw4T1lQLzQ4ZU9SbUppSUNSTW13TnZiVytsWVJDNnZxYWtKVjY1Y1FYSnlNczZmUHc4aHhNLzBldjFXcFhNUlVmL20xbWV2M0p0U1FXSmlJalFhRFFzT0lqdXAxV3BNbmp3WlNVbEpBQUJKa3BZckhJbUlCZ0MzTGpvQVRBR0FDUk1tS0oyRHlDMEZCQVJZSGo2bFpBNGlHaGpjdXVpd0hEVEtQUnhFRDhmTHkzcmM5VEFsY3hEUndPRFdSUWNSRVJHNUR4WWRSRVJFNUJRc09vaUlpTWdwV0hRUUVSR1JVN0RvSUNJaUlxZGcwVUZFUkVST3dhS0RpSWlJbklKRkJ4RVJFVGtGaXc0aUlpSnlDaFlkUkVSRTVCUXNPb2lJaU1ncFdIUVFFUkdSVTdEb0lDSWlJcWRnMFFGQXE5VmF2M29pTXpNVGl4Y3Z4clJwMC9EaGh4LzJVYnJlcWEydHhaSWxTMkEybS90OFc5bloyZEJxdGZqREgvN2dzRDZMaW9xZzFXclIwdEx5VU0vdnpmZ05CZ04rOTd2Zllmbnk1WmcrZlRwQ1FrS3dkT2xTWEx4NDhhR3lFQkdSRzVObFdjaXlMSHJyN05telFwWmwwZHJhYXZkenFxdXJ4YlBQUGl0T25EZ2gydHJheE8zYnQzdWRvN2ZLeTh2RmtpVkxlalFPUjFxelpvMVl2SGl4aUltSmNWaWZscDlOYzNPencvcTB4KzNidDhYcnI3OHU0dVBqeGYvOTMvK0oxdFpXMGR6Y0xMNzg4a3R4OWVwVmgyeEQ2WitYaGVYdlNPbS9aeUxxLzdpbjR5SGR1SEVEWnJNWnMyZlB4dURCZy9ISUk0OG9IUWtORFEyb3FLaFFaTnVOalkzNC9QUFBzVzdkT3BTV2x1TFNwVXVLNUhDVTNidDNvN1cxRlh2MzdvVldxOFdRSVVQZzZlbUo0T0JnakIwNzFpSGJVUExuUlVTa0JCWWRuYkRzMHMvTHkwTnNiQ3hDUWtLd2JOa3lYTGh3d2JyT2E2KzlCZ0FJRFEyMVRzc1lEQWJzMmJNSEVSRVJDQTRPeHFKRmk3QnYzejdycm4xTHYrbnA2Wmd6Wnc1U1VsS3NiUmtaR1pnL2Z6NFdMRmlBL1B4OEhEaHdBT0hoNFpnM2J4NCsvL3h6NjNiejgvTVJHeHVMNE9CZ1JFWkdJamMzMTdvc1BqNitRNmI3cHlmc3pkamQyRHR6L1BoeGpCOC9IcUdob1pnMmJSb3lNako2OUhwMk55NEFxSyt2UjBoSUNISnljcXh0ZCs3Y3dheFpzNnpySGpwMENQUG56MGRvYUNoU1VsSTZIWDluNjl6UGFEVGk2TkdqV0xGaUJZWU1HZExsbU52YTJwQ2NuSXp3OEhETW5Ea1Q2OWV2UjFOVGs5MWo3dXpuWlcrLzdYK0hpSWpjQll1T2JxU2xwV0huenAwNGNlSUUvUDM5c1duVEp1dXkxTlJVQUVCdWJpNEtDZ29BQUZ1MmJNSHAwNmV4WThjTzVPVGtZT3ZXcmZqa2swK3dkKzllbTM3ejh2S1FrWkdCaElRRWExdHBhU21PSERtQ2tKQVFKQ1ltb3J5OEhGbFpXUWdMQzhPT0hUdXM2elUzTnlNcEtRbloyZGtJQ3d2RHUrKysyMjJtKzltYnNidXhkeVlqSXdNdnZ2Z2lBT0RGRjEvRVgvN3lGeGlOUnJ2NzdHNWNBUERvbzQ4aVBEd2N4NDRkczdhZFBIa1N3NGNQUjBoSUNDb3JLL0hlZSs5aDgrYk5PSG55SkJZdVhOZ2hvejNyQUVCRlJRVmFXbG93ZWZMa2JzZThlZk5tWEx4NEVZY09IVUptWmlicTYrdXhmZnQydThmYzFjL0xubjQ3K3gwaUluSjFMRHE2c1hMbFN2ajYrc0xIeHdjeE1URW9LU25wOG9ERW16ZHZJak16RTRtSmlaZzRjU0k4UER3UUZCU0VoSVFFcEtXbDJhd2JGeGNITHk4dnFOVnFhOXNycjd3Q1QwOVBMRnEwQ0hWMWRZaVBqNGVucHljV0xGaUFhOWV1d1dReUFRREN3OE1SR0JpSXNySXlxTlZxVkZWVmRmaHc3MHBQTXZaazdHVmxaYmgwNlJKZWVPRUZBTUNjT1hOdzU4NGRmUEhGRjNiM2FjKzRvcU9qY2ZyMGFldGVpNHlNREVSRlJVR1NKQXdlUEJpU0pLR21wZ2FlbnA2WU5HbFNoNXoyckFQYzNSc0VBQjRlSGwyK2x2WDE5VGgyN0JqV3JWc0hQejgvREI4K0hLKysraXBPbmp6NTBLOWpUL3J0N0hlSWlNalZkZjJ1U2hnNWNxVDFzYmUzTjRRUU1CcU5uZTV5cjY2dWhoQUNnWUdCTnUxanhveEJYVjJkelFkTlFFQkFoK2NQSHo0Y0FPRHA2UWtBOFBYMUJRQU1IVG9VQUdBeW1UQm8wQ0RzMnJVTDZlbnBDQW9Lc2k2ejk4eU1ubVRzeWRqVDA5TWhoTURMTDc5c2JXdHRiVVZHUmdiQ3dzTHM2dE9lY1dtMVdqeisrT000ZGVvVXRGb3R6cHc1WTkwajR1Zm5oMDJiTnVHWHYvd2xmdi83MytOblAvc1pOQnFOemZQdFdRY0FIbi84Y1VpU2hOTFMwaTdQYUtxcHFZRVFBc3VYTCsrd3pGSzA5UFIxN0VtL25mME9FUkc1T2hZZERqSnExQ2dBUUhsNU9aNTU1aGxyZTJWbEpmejgvS0JTL1hPbmtpUkpEN1dOeXNwS3BLYW00dkRod3dnTURFUnViaTQrL2ZUVFBzbG9MNVBKaE9QSGoyUDE2dFdZUFh1MnRmM3MyYlBZc0dFRDZ1dnJIOWhIVDhZVkhSMk5yS3dzVkZkWFk4NmNPWGowMFVldHl4WXVYSWpubjM4ZU8zZnV4RnR2dllYUFB2dXN3L1B0V2NmSHh3ZkJ3Y0g0OE1NUHV5dzZSb3dZQVFESXlzcUN2Ny8vQThkb0wzdjdmZGpmSVNJaUpYRjZ4VUY4ZlgweGQrNWNiTm15Qlpjdlg0YkpaTUs1Yytmd3dRY2ZJQzR1emlIYnNFdzNWRmRYbzdHeEVRY1BIclJaN3VQakF3QW9MQ3hFWTJPalV6TCsvZTkvUjBOREF5SWlJdkRFRTA5WXYrYk5td2R2YjI4Y1AzNjgxK05xNzhVWFg4UzVjK2R3OU9oUm16MHIxZFhWS0N3c2hDUkpHRDE2Tk5yYTJpQ0U3Vm1nOXF4anNYYnRXaFFYRitPdHQ5NUNhV2twVENZVEdoc2I4YmUvL1ExbFpXWHc4L09ETE10SVNVbEJiVzB0VENZVFNrcEtrSitmYjgvTEJxRHpuNWNqK2lVaWNsVXNPbUI3RmtGdmJOeTRFVnF0Rm0rKytTWkNRMFB4aTEvOEF2SHg4WWlKaVhGQVNtRGN1SEdJaVluQm1qVnJFQmNYaCtuVHA5c3NIenQyTEtLaW9yQnExU3FiRCtTK3pKaVJrWUhnNEdCNGUzdmJ0QThhTkFqUFAvKzh6VmtzRHp1dTlyeTl2UkVlSG81aHc0WkJsbVZydThsa3dzYU5HekZqeGd3Y09uUUltemR2N3JBM3dKNTFMTWFNR1lNREJ3NUFyVlpqNWNxVkNBa0pRVVJFQkE0Y09HQTkxbVBidG0xUXFWU0lqbzdHakJrejhQYmJiM2RaeEhTbXE1OVhiL3NsSW5KVmJyMlAxbkpCbzY3TzFLRCtLU1ltQmt1V0xIRllNVGZRV2FhUWREcWRXNzhmRUpIcjR6RWQ1RFlhR2hydzZhZWY0dHR2djhYaXhZdVZqa05FUkQzRW9vUGN4Z3N2dkFCL2YzL3MyTEhEZXBZUEVSRzVEeFlkNURidXYwb3BFUkc1Rng1SVNrUkVSRTdCb29PSWlJaWNna1VIRVJFUk9RV0xEaUlpSW5JS0ZoMUVSRVRrRkN3NmlJaUl5Q2xZZEJBUkVaRlRzT2dnSWlJaXAyRFJRVVJFUkU3Qm9vT0lpSWljd3QyTGpoWUFhR3BxVWpvSGtWdHFhV214UEx5alpBNGlHaGpjdXVnUVFoUUR3SlVyVjVTT1F1U1dxcXVyQVFCQ2lIOG9ISVdJQmdDM0xqb0E3QWVBNU9Sa1hMcDBDYzNOelVybklYSUxMUzB0S0NzclEwcEtpcVhwVDBybUlhS0JRVkk2UUM4TjFtZzB4eVZKbXF0MEVDSTNsdGZhMmpxcnVMaTRUZWtnUk5TL0RWSTZRQytaYTJwcUR2cjcrN2RJa3ZRWUFCOEFnNVVPUmVRRzdnZ2hTZ0M4MzliVzltOHNPSWlJQmlCWmxyVlRwa3dKVnpvSFBUeFpsb1VzeTBMcEhFUkVyc2Jkaitub2Q0UVFpMVVxVmF6U09ZaUlpQnpOUStrQVpFdVNwTzhMSVI3QjNlTnQrTjh5RVJIMUc5elQ0VUprV1E0QzhLUWtTZjh5ZGVyVTZVcm5JU0lpY2lRV0hhNGwwdktBVXl4RVJOVGZzT2h3TGQrM1BCQkNMRkl5Q0JFUmthT3g2SEFSc2l4L0I4QjNMTjlMa2pST285RThxMkFrSWlJaWgyTFI0U0xNWnZPTDk3ZEprdlQ5enRZbElpSnlSeXc2WEVSbkJRYW5XSWlJcUQ5aDBlRUN0RnJ0azVJa1RiMi9YWktraVZxdGRySVNtWWlJaUJ5TlJZY0w2R3hxcGQweVRyRVFFVkcvd0tMREJVaVMxTjNwc1JGT0MwSkVSTlNIV0hRb2JOS2tTV01BQkhlMVhKS2tTVk9tVEpub3hFaEVSRVI5Z2tXSHdvWU9IYnJ3UWV1b1ZDcE9zUkFSRVpGajhRNmw3bzgvUXlLaXpuRlBCeEVSRVRrRml3NGlJaUp5Q2hZZFJFUkU1QlFzT29pSWlNZ3BXSFFRRVJHUlU3RG9JQ0lpSXFkZzBVRkVSRVJPd2FLRGlJaUluSUpGQnhFUkVUa0ZpdzRpSWlKeUNoWWRSRVJFNUJRc09vaUlpTWdwV0hRUUVSR1JVN0RvSUNJaUlxZGcwVUZFUkVST3dhS0RpSWlJbklKRkJ4RVJFVGtGaXc0aUlpSnlDaFlkUkVSRTVCUWVTZ2NnY25jYWpXWXVnSVdkdEtlMCt6WlhyOWYvMlhtcGlJaGNENHNPb3Q0elNwSzArdjdHOW0wbWt5bkt1WkdJaUZ3UHAxZUlla212MStjSUllcTZXYVhSYURSbU9TMFFFWkdMWXRGQjFIdEdBSC9zWnZsZmk0dUwyNXdWaG9qSVZiSG9JSEtNdEs0V0NDRU9Pek1JRVpHcll0RkI1QUMzYnQzS0J0QjRmN3NRb3JtK3Z2NklBcEdJaUZ3T2l3NGlCeWd0TFcwVlF2enAvblpKa2s1ZHZYcjFqaEtaaUloY0RZc09JZ2NSUW5RNEpkWnNOdk0wV1NLaWUxaDBFRG5JOWV2WFR3Tm9idGQwMjJBd3NPZ2dJcnFIUlFlUmczejk5ZGN0QU5vZnYvRy94Y1hGVFVybElTSnlOU3c2aUJ6SWJEYTNQNjZEQjVBU0ViWERvb1BJZ1c3ZnZuMFN3QjBoUkp2QllQaFk2VHhFUks2RVJRZVJBMTI2ZE9tV0VDSlRrcVF2aW9xSzZwWE9RMFRrU25qdkZTSUhFMEo4RE1CZjZSeEVSSzVHVWpxQUEzaklzdndESWNRYkFLWklrdVNsZENBaU45QWloQ2dHc0YrdjEvOEdnRUhwUUVUVS83bDcwZUVoeS9MSEFKWXFIWVRJWFFraFR1cjErb1ZnNFVGRWZjeXRpdzVabGw4SHNILzgrUEZJVEV6RWhBa1Q0TzN0clhRc0lwZlgxTlNFSzFldUlEazVHZWZQbjRjUTRtZDZ2WDZyMHJtSXFIOXo2d05KNzAycElERXhFUnFOaGdVSGtaM1VhalVtVDU2TXBLUWtBSUFrU2NzVmprUkVBNEJiRngwQXBnREFoQWtUbE01QjVKWUNBZ0lzRDU5U01nY1JEUXh1WFhSWURocmxIZzZpaCtQbFpUM3VlcGlTT1lob1lIRHJvb09JaUlqY0I0c09JaUlpY2dvV0hVUkVST1FVTERxSWlJaklLVmgwRUJFUmtWT3c2Q0FpSWlLbllORkJSRVJFVHNHaWc0aUlpSnlDUlFjUkVSRTVCWXNPSWlJaWNnb1dIVVJFUk9RVUxEcUlpSWpJS1ZoMEVCRVJrVk93NkhDQW9xSWlhTFZhNjllc1diT3dkdTFhMU5YVkFRQnFhMnV4Wk1rU21NM21CL2JSMHRMU28rMDkrK3l6ZVA3NTU3Rng0MGJjdW5YTFlXUHFhL2E4SnIxbE1Cand1OS85RHN1WEw4ZjA2ZE1SRWhLQ3BVdVg0dUxGaTMyMlRTSWk2aHFMRGdmS3pzNUdRVUVCRGgwNmhCczNiaUFwS1FrQTRPZm5oeU5IamtDbGN1ekxuWjJkamZ6OGZPemJ0dy8vK01jL3NHSERCb2YyMzVmNjZqV3h1SFBuRG43NHd4L2kxS2xUK09sUGY0clRwMC9qMUtsVFdMZHVIWVlOYzh4ZDNDc3FLckIwNlZLMHRiVTVwRDhpb3Y2T1JVY2ZlT0tKSjdCaXhRcDg5ZFZYZmZxZlBBQ29WQ3FNSHo4ZVAvemhEL0hGRjEvMCtmYmN4ZTdkdTlIYTJvcTllL2RDcTlWaXlKQWg4UFQwUkhCd01NYU9IZXVRYlRRME5LQ2lvc0loZlJFUkRRUXNPdnBJYzNNemhnMGJCcFZLMVdIcTVOQ2hRNWcvZno1Q1EwT1JrcExTNmZOMzc5Nk4rZlBuNDlxMWEzWnRyN1cxdGNQMjB0UFRNV2ZPSE9zMkRBWUQ5dXpaZzRpSUNBUUhCMlBSb2tYWXQyK2ZUYUZpTnB1Um1wcUt4WXNYVzllNWNPRUNBS0N0clEzSnlja0lEdy9IekprenNYNzllalExTlZtZjI5VzRPbXR2LzVwWUh1Zmw1U0UyTmhZaElTRll0bXlaZGJzQWNQUG1UYXhldlJxaG9hR0lqSXpFL3YzN29kVnFPOTNMWURRYWNmVG9VYXhZc1FKRGhnenA4alhyYmp6MlpJcVBqd2NBaElhR1FxdlY5cWpmKzM4MlJFVGs0bVJaRnJJc0M2V2RQWHRXeUxJc21wdWJoZGxzRnBjdlh4WlJVVkZpejU0OUhaWmZ1M1pOeUxJc2NURGRtQUFBQnJOSlJFRlU4dkx5UkhOenN6aDM3bHlIZGY3NHh6K0s4UEJ3VVZwYStzRHRtVXdtVVZ4Y0xMNzN2ZStKLy9tZi83Rlp2bjc5ZXRIVTFDUnUzYm9saEJCaXc0WU40bnZmKzU2NGRPbVNNQmdNNHN5Wk0yTGh3b1hXbkVJSWtaS1NJaUlqSTBWaFlhRXdHQXlpckt4TWZQMzExMElJSVg3Kzg1K0wxMTkvWGRUVTFJajYrbnFSa0pBZzNuNzdiU0dFNkhKYzlvelg4dml0dDk0UzMzenpqV2hvYUJBLyt0R1B4UExseTYyNWZ2empINHNWSzFhSWI3NzVSbHkvZmwzRXg4Y0xXWlpGYTJ0cmg5ZW5yS3hNeUxJc2J0eTQwZTNQcmJ2eDJKUEpzczc5R2V6cDkvNmZqWklzZjBkSy96MFRFYmswVnlzNkxGL1BQdnVzT0h6NGNJZmx6YzNOb3FhbVJtaTFXbkgwNk5GTys4akl5QkN6WjgrMmZqZy9hSHZQUHZ1c1dMcDBxZmpELzkrKy9ZUkV0Y1poSEgrT056ZmhERlIycHlBTmFoRVJMWndockN3M2hoRkkwWjlGYlNJdnJTcG9aMytJMEttaFJtd2hMWXdXRndxOU4rZ1NoSlM3Q3NyRkxZeFpLRGltTjR3R3g2QXhoaHpTT3ZQZVJUaDNCaHVkcmphbjBlOEhoT0djZDk1NWZ1ZUEvT1k5Ny96eGgwa21reG5uKy92N1UrOFpHeHN6UHAvUGhFS2hqTG51Mzc5dmR1M2FaWXd4Smg2UG15MWJ0cGdYTDE1TSs4eFlMR1o4UHA4Smg4T3BZOCtlUFRNN2QrNDB4cGlzZGMxV2IzclQ4ZWJObTlUNTd1NXU0L1A1akczYkpoYUxHYS9YbTNGTnVydTdzellkL2YzOXh1djFtZzhmUG1TOWhyUFZNMXVtOURIcEdYS2ROLzNlT0kybUEwQytMSEU2d0VMeTlPbFRqWStQcTZtcFNmZnUzZFBldlh1bkxlOTdQQjVkdW5SSnJhMnRhbTl2MTdsejUxUlJVWkU2MzlyYXF0cmFXbTNhdENtbnoxdTZkR25XODJ2V3JFbTlIaGtaa1RGRzY5YXR5eGhUWGw2dVdDeW1aREtwU0NRaTI3YTFZY09HYVhORm8xRVpZM1RreUpGcDV6NS8vcHkxcnRucVRiZGl4WXJVYTVmTEpXT012bno1b21nMEtra1plekZjTGxmV3VsZXZYaTNMc2pRNE9KangyT043NnBrdFU3YkhOcm5PbTM1dkFHQ3hZRS9IUEZ1NWNxV3VYTG1pV0N5bXRyYTJiNDdaczJlUE9qczdWVmxacVlhR2hveHpWNjllVlZkWGwrN2V2VHZuTEpabFplU1NwT0hoNFl3eGI5KytsY2ZqVVZGUmtaWXRXeVpKMzl3Y3VYejVja25TZ3djUDFOUFRrL0ZYWEZ3OFkxMHoxWnVMa3BJU1NkSzdkKzlTeDBaSFI3T09kN3ZkcXF5czFLMWJ0N0tPeWFXZS95UFhlZFB2RFFBc0ZqUWRQNERMNWRMNTgrZlYzdDZlc2ZGUStycmlFQXFGWkZtV3lzcktORGs1S1dQK1c5bmV1SEdqZ3NHZ3JsMjdwb2NQSDg1YnB0TFNVdFhVMUNnUUNPalZxMWV5YlZ1OXZiMjZjZU9Hamg0OUt1bnJLa3gxZGJVQ2dZQUdCZ1prMjdiQzRiQWlrWWc4SG8rOFhxOWFXbG8wT2pvcTI3WTFNRENnNTgrZnoxalhiUFhtb3F5c1RPdlhyOWYxNjljVmo4Y1ZpVVIwKy9idEdkOXo1c3daOWZYMXFhR2hRWU9EZzdKdFcvRjRYSThmUDliUTBOQ3M5ZVRDN1haTGtrS2hrT0x4ZU9vYXpuVmVBRmlvYURwK2tPcnFhdTNldlZ0K3Z6L2oxeUcyYmN2djk2dXFxa3AzN3R6UjVjdVhwMzNyM2I1OXV5NWN1S0NtcGlZOWVmSmszakw1L1g3NWZENmRQSGxTMjdadDA4V0xGM1hzMkRFZFBudzROU1lRQ0dqejVzMDZjZUtFZHV6WW9jYkdSazFNVEVpU2dzR2dpb3FLZE9qUUlWVlZWYW14c1RIVlFHU3JLNWQ2Y3hFTUJ2WCsvWHZWMXRicTdObXoycjkvdnlScHlaSnZQeUVzTHk5WFIwZUhTa3BLZE9yVUtXM2R1bFYxZFhYcTZPaEl2V2VtZW5LeGR1MWFIVGh3UUtkUG45YkJnd2N6c3M1bFhnQllxQXA2alhkcTgxdFBUNC9UVVpCbm5aMmRhbXRybTlmVm9NVnFhdC9MeTVjdkMvci9BWUNmSHlzZEtBaVBIajFLYlhUdDdlM1Z6WnMzdFcvZlBxZGpBUUMrQTc5ZVFVRVlIaDVXYzNPenhzYkdWRnBhcXJxNk9oMC9mdHpwV0FDQTcwRFRnWUpRWDErdit2cDZwMk1BQU9hQXh5c0FBQ0F2YURvQUFFQmUwSFFBQUlDOG9Pa0FBQUI1UWRNQkFBRHlncVlEQUFEa0JVMEhBQURJQzVvT0FBQ1FGelFkQUFBZ0wyZzZBQUJBWGhSNjA1R1FwSThmUHpxZEF5aElpVVJpNnVVbkozTUFXQndLdXVrd3h2UkowdXZYcjUyT0FoU2trWkVSU1pJeDVoK0hvd0JZQkFxNjZaRDB1eVExTnpjckhBNXJmSHpjNlR4QVFVZ2tFaG9hR2xKTFM4dlVvYitjekFOZ2NiQ2NEakJIeFJVVkZWMldaZFU0SFFRb1lIOVBURXhVOS9YMVRUb2RCTURDOW92VEFlWW9HWTFHLzF5MWFsWENzcXhmSmJrbEZUc2RDaWdBbjR3eEE1TGFKaWNuZjZQaEFBQUFBQUFBQUFBQUFBQUFBQUFBQUFBQUFBQUFBQUFBQUFBQUFBQUFBQUFBQUFBQUFBQUFBQUFBQUFBQUFBQUFBQUFBQUFBQUFBQUFBQUFBQUFBQUFBQUFBQUFBQUFBQUFBQUFBQUFBQUFBQUFBQUFBQUFBQUFBQUFBQUFBQUFBQUFBQVA0bC9BWjhZRDZTcFBJMnhBQUFBQUVsRlRrU3VRbUNDIiwKCSJUaGVtZSIgOiAiIiwKCSJUeXBlIiA6ICJmbG93IiwKCSJWZXJzaW9uIiA6ICIiCn0K"/>
    </extobj>
  </extobj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BF2038-DA5F-48CD-8324-633CB7F5C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58</Pages>
  <Words>16165</Words>
  <Characters>92147</Characters>
  <Application>Microsoft Office Word</Application>
  <DocSecurity>0</DocSecurity>
  <Lines>767</Lines>
  <Paragraphs>216</Paragraphs>
  <ScaleCrop>false</ScaleCrop>
  <Company/>
  <LinksUpToDate>false</LinksUpToDate>
  <CharactersWithSpaces>108096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Zeng.JH</dc:creator>
  <cp:lastModifiedBy>华 国威</cp:lastModifiedBy>
  <cp:revision>29</cp:revision>
  <dcterms:created xsi:type="dcterms:W3CDTF">2022-09-11T04:53:00Z</dcterms:created>
  <dcterms:modified xsi:type="dcterms:W3CDTF">2022-10-04T15:20:00Z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70BC7B277C4F401C8E1DE8A76C76E5AE</vt:lpwstr>
  </property>
</Properties>
</file>