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601CFB8" w14:textId="17BFD611" w:rsidR="007B61D0" w:rsidRDefault="00E3758F" w:rsidP="00E3758F">
      <w:pPr>
        <w:pStyle w:val="IntenseQuote"/>
      </w:pPr>
      <w:r>
        <w:t>Findings and Conclusion.</w:t>
      </w:r>
    </w:p>
    <w:p w14:paraId="3583F5A3" w14:textId="22732F2E" w:rsidR="00E3758F" w:rsidRDefault="00E3758F" w:rsidP="00E3758F"/>
    <w:p w14:paraId="37E5BDB2" w14:textId="251948E0" w:rsidR="00E3758F" w:rsidRPr="00507EB8" w:rsidRDefault="00E3758F" w:rsidP="00E3758F">
      <w:pPr>
        <w:rPr>
          <w:b/>
          <w:bCs/>
        </w:rPr>
      </w:pPr>
      <w:r w:rsidRPr="00507EB8">
        <w:rPr>
          <w:b/>
          <w:bCs/>
        </w:rPr>
        <w:t>Introduction:</w:t>
      </w:r>
    </w:p>
    <w:p w14:paraId="560D71F2" w14:textId="6C2BB71B" w:rsidR="00E3758F" w:rsidRDefault="00E3758F" w:rsidP="00E3758F">
      <w:r>
        <w:t>This concluding chapter will provide an overview of the research findings in this study</w:t>
      </w:r>
      <w:r w:rsidR="000E3894">
        <w:t xml:space="preserve">. During this overview, reflection will take place surrounding the objectives laid out within the introductory chapter. This is to establish whether the objectives of this dissertation have been successfully met. However, this will also </w:t>
      </w:r>
      <w:r w:rsidR="004E622A">
        <w:t xml:space="preserve">establish whether the research findings support or oppose the research discussed within the literature review. </w:t>
      </w:r>
      <w:r w:rsidR="008054B6">
        <w:t xml:space="preserve">Finally, this chapter will conclude </w:t>
      </w:r>
      <w:r w:rsidR="00B07DDB">
        <w:t xml:space="preserve">with its recommendations. </w:t>
      </w:r>
    </w:p>
    <w:p w14:paraId="3537F2A1" w14:textId="77777777" w:rsidR="00B07DDB" w:rsidRDefault="00B07DDB" w:rsidP="00E3758F"/>
    <w:p w14:paraId="3C2C7D97" w14:textId="508A2C59" w:rsidR="000766D6" w:rsidRDefault="000766D6" w:rsidP="00E3758F">
      <w:r>
        <w:t>The objectives of this research are as follows:</w:t>
      </w:r>
    </w:p>
    <w:p w14:paraId="46194137" w14:textId="3CCB0E53" w:rsidR="00F62854" w:rsidRDefault="00F62854" w:rsidP="00F62854">
      <w:r>
        <w:t xml:space="preserve">1. Exploring the effectiveness of policies in place to reduce the impact of experiencing ACES on children who have witnessed domestic abuse. </w:t>
      </w:r>
    </w:p>
    <w:p w14:paraId="51E7C647" w14:textId="598E87A9" w:rsidR="00F62854" w:rsidRDefault="00F62854" w:rsidP="00F62854">
      <w:r>
        <w:t xml:space="preserve">2. </w:t>
      </w:r>
      <w:r w:rsidR="00E00B95">
        <w:t>Exploring</w:t>
      </w:r>
      <w:r>
        <w:t xml:space="preserve"> the current policies in place that aim to mitigate the impact on witnessing domestic abuse. </w:t>
      </w:r>
    </w:p>
    <w:p w14:paraId="16F9762F" w14:textId="1BC9BEA6" w:rsidR="00B07DDB" w:rsidRDefault="00F62854" w:rsidP="00F62854">
      <w:r>
        <w:t xml:space="preserve">3. </w:t>
      </w:r>
      <w:r w:rsidR="00E00B95">
        <w:t xml:space="preserve">Identifying whether </w:t>
      </w:r>
      <w:r>
        <w:t xml:space="preserve">these policies fit for purpose in </w:t>
      </w:r>
      <w:r w:rsidR="00E00B95">
        <w:t>today’s</w:t>
      </w:r>
      <w:r>
        <w:t xml:space="preserve"> society</w:t>
      </w:r>
      <w:r w:rsidR="00E00B95">
        <w:t>.</w:t>
      </w:r>
    </w:p>
    <w:p w14:paraId="134EDCCD" w14:textId="77777777" w:rsidR="00E00B95" w:rsidRDefault="00E00B95" w:rsidP="00F62854"/>
    <w:p w14:paraId="72F322A4" w14:textId="3846F89D" w:rsidR="00E00B95" w:rsidRDefault="00507EB8" w:rsidP="00F62854">
      <w:pPr>
        <w:rPr>
          <w:b/>
          <w:bCs/>
        </w:rPr>
      </w:pPr>
      <w:r w:rsidRPr="00507EB8">
        <w:rPr>
          <w:b/>
          <w:bCs/>
        </w:rPr>
        <w:t>Summary of primary findings:</w:t>
      </w:r>
    </w:p>
    <w:p w14:paraId="7BB50CB0" w14:textId="2B964E1F" w:rsidR="00507EB8" w:rsidRDefault="00925235" w:rsidP="00F62854">
      <w:r>
        <w:t xml:space="preserve">The aim of this dissertation is to </w:t>
      </w:r>
      <w:r w:rsidR="00AA5E32">
        <w:t xml:space="preserve">study </w:t>
      </w:r>
      <w:r w:rsidR="00AA5E32" w:rsidRPr="00AA5E32">
        <w:t>Police effectiveness on mitigating the potential impact of adverse childhood experiences on children who have witnessed domestic abuse</w:t>
      </w:r>
      <w:r w:rsidR="004D5563">
        <w:t xml:space="preserve">. </w:t>
      </w:r>
      <w:r w:rsidR="00324557">
        <w:t xml:space="preserve">A questionnaire was sampled among </w:t>
      </w:r>
      <w:r w:rsidR="00B91289">
        <w:t>25</w:t>
      </w:r>
      <w:r w:rsidR="00324557">
        <w:t xml:space="preserve"> police officers within response policing and the public protection unit to establish </w:t>
      </w:r>
      <w:r w:rsidR="00297D8E">
        <w:t xml:space="preserve">participating </w:t>
      </w:r>
      <w:r w:rsidR="00BB066C">
        <w:t>officers’</w:t>
      </w:r>
      <w:r w:rsidR="00D63969">
        <w:t xml:space="preserve"> knowledge and understanding of Adverse Childhood Experiences (ACES) an</w:t>
      </w:r>
      <w:r w:rsidR="000C47F1">
        <w:t xml:space="preserve">d current policies and procedures in place which set out to achieve this. </w:t>
      </w:r>
      <w:r w:rsidR="00E92E2F">
        <w:t xml:space="preserve">The findings of this research indicated that there </w:t>
      </w:r>
      <w:r w:rsidR="0068264C">
        <w:t xml:space="preserve">is a limitation of knowledge around both Adverse Childhood Experiences and the current policies and procedures in place </w:t>
      </w:r>
      <w:r w:rsidR="008867AA">
        <w:t xml:space="preserve">which aim to mitigate the effect on children. </w:t>
      </w:r>
    </w:p>
    <w:p w14:paraId="5C0142C1" w14:textId="77777777" w:rsidR="00FB7AE0" w:rsidRDefault="00FB7AE0" w:rsidP="00F62854"/>
    <w:p w14:paraId="15D9DF3D" w14:textId="1939B416" w:rsidR="00FB7AE0" w:rsidRDefault="00BC46C4" w:rsidP="00F62854">
      <w:pPr>
        <w:rPr>
          <w:b/>
          <w:bCs/>
        </w:rPr>
      </w:pPr>
      <w:r w:rsidRPr="00BC46C4">
        <w:rPr>
          <w:b/>
          <w:bCs/>
        </w:rPr>
        <w:t>Objectives:</w:t>
      </w:r>
    </w:p>
    <w:p w14:paraId="0227AEFE" w14:textId="4DDC6EF4" w:rsidR="00654AF5" w:rsidRDefault="001524B1" w:rsidP="001524B1">
      <w:pPr>
        <w:rPr>
          <w:u w:val="single"/>
        </w:rPr>
      </w:pPr>
      <w:r w:rsidRPr="001524B1">
        <w:rPr>
          <w:u w:val="single"/>
        </w:rPr>
        <w:t xml:space="preserve">Explore the effectiveness of policies in place to reduce the impact of experiencing ACES on children who have witnessed domestic abuse. </w:t>
      </w:r>
    </w:p>
    <w:p w14:paraId="452528B0" w14:textId="18C89F46" w:rsidR="009F28CA" w:rsidRPr="009F28CA" w:rsidRDefault="001A17A7" w:rsidP="001524B1">
      <w:r>
        <w:t xml:space="preserve">Participants </w:t>
      </w:r>
      <w:r w:rsidR="003758B3">
        <w:t>understanding of current policies and procedures was analysed through</w:t>
      </w:r>
      <w:r w:rsidR="007A1F6A">
        <w:t xml:space="preserve"> questions put to them </w:t>
      </w:r>
      <w:r w:rsidR="00904511">
        <w:t xml:space="preserve">within the research survey. The research </w:t>
      </w:r>
      <w:r w:rsidR="0035121B">
        <w:t xml:space="preserve">questions included </w:t>
      </w:r>
      <w:r w:rsidR="00646852">
        <w:t xml:space="preserve">those directed to the understanding of </w:t>
      </w:r>
      <w:r w:rsidR="000B1939">
        <w:t>current policies and procedures in place</w:t>
      </w:r>
      <w:r w:rsidR="00646852">
        <w:t xml:space="preserve"> and </w:t>
      </w:r>
      <w:r w:rsidR="0012471F">
        <w:t xml:space="preserve">the impact that these may have on </w:t>
      </w:r>
      <w:r w:rsidR="000B1939">
        <w:t>reducing</w:t>
      </w:r>
      <w:r w:rsidR="0012471F">
        <w:t xml:space="preserve"> </w:t>
      </w:r>
      <w:r w:rsidR="001F66F1">
        <w:t>a child’s development of Adverse Childhood Experiences</w:t>
      </w:r>
      <w:r w:rsidR="0012471F">
        <w:t>. Several survey questions also required the participant to evidence their knowledge within a comment section</w:t>
      </w:r>
      <w:r w:rsidR="00E40FA8">
        <w:t xml:space="preserve">. </w:t>
      </w:r>
      <w:r w:rsidR="001F66F1">
        <w:t xml:space="preserve">This question </w:t>
      </w:r>
      <w:r w:rsidR="00032A20">
        <w:t xml:space="preserve">set </w:t>
      </w:r>
      <w:r w:rsidR="001F66F1">
        <w:t xml:space="preserve">identified that there </w:t>
      </w:r>
      <w:r w:rsidR="006C0C8D">
        <w:t>is</w:t>
      </w:r>
      <w:r w:rsidR="001F66F1">
        <w:t xml:space="preserve"> a quantity of participants who demonstrate a </w:t>
      </w:r>
      <w:r w:rsidR="0064244B">
        <w:t xml:space="preserve">clear understanding of the policies and procedures in place, including </w:t>
      </w:r>
      <w:r w:rsidR="00CA04DE">
        <w:t>O</w:t>
      </w:r>
      <w:r w:rsidR="0064244B">
        <w:t xml:space="preserve">peration </w:t>
      </w:r>
      <w:r w:rsidR="00CA04DE">
        <w:t>E</w:t>
      </w:r>
      <w:r w:rsidR="0064244B">
        <w:t>ncompass</w:t>
      </w:r>
      <w:r w:rsidR="00CA04DE">
        <w:t xml:space="preserve">, Public Protection Notifications </w:t>
      </w:r>
      <w:r w:rsidR="00CA04DE">
        <w:lastRenderedPageBreak/>
        <w:t xml:space="preserve">(PPN) and, </w:t>
      </w:r>
      <w:r w:rsidR="006C0C8D">
        <w:t xml:space="preserve">multi-agency working. </w:t>
      </w:r>
      <w:r w:rsidR="00994713">
        <w:t>However, responses to this question also identified participants that have a limited knowledge of the current policies and procedures in place</w:t>
      </w:r>
      <w:r w:rsidR="004C3195">
        <w:t xml:space="preserve">. Some participants also clarified that they had </w:t>
      </w:r>
      <w:r w:rsidR="007C4885">
        <w:t xml:space="preserve">no knowledge surrounding the policies and procedures in place and would just submit a Public Protection Notification because they are required to do so at a Domestic Incident. </w:t>
      </w:r>
      <w:r w:rsidR="00763782">
        <w:t>In addition to this, further questions within the survey required participants to elaborate on how</w:t>
      </w:r>
      <w:r w:rsidR="00EA34E4">
        <w:t xml:space="preserve"> the information is shared. Participants with a </w:t>
      </w:r>
      <w:r w:rsidR="00D323B8">
        <w:t xml:space="preserve">heightened understanding explained that </w:t>
      </w:r>
      <w:r w:rsidR="0087750E">
        <w:t xml:space="preserve">Operation Encompass requires officers to obtain children’s School and General Practitioner (GP) information </w:t>
      </w:r>
      <w:r w:rsidR="001F55F7">
        <w:t xml:space="preserve">so that the information is shared with </w:t>
      </w:r>
      <w:r w:rsidR="00810276">
        <w:t>them,</w:t>
      </w:r>
      <w:r w:rsidR="001F55F7">
        <w:t xml:space="preserve"> and further relevant referrals and signposting can be implemented where required for the child. They would also outline that the Public </w:t>
      </w:r>
      <w:r w:rsidR="00F608DE">
        <w:t>Protection Notification is s</w:t>
      </w:r>
      <w:r w:rsidR="007D1242">
        <w:t>hared with children’s services initially</w:t>
      </w:r>
      <w:r w:rsidR="00810276">
        <w:t>, who will then evaluate the information</w:t>
      </w:r>
      <w:r w:rsidR="006161EE">
        <w:t xml:space="preserve"> within the referral and disseminate this to </w:t>
      </w:r>
      <w:r w:rsidR="002B0F0B">
        <w:t>the most appropriate departments in order to implement the correct supports and safeguards for the children</w:t>
      </w:r>
      <w:r w:rsidR="004E13DF">
        <w:t>’</w:t>
      </w:r>
      <w:r w:rsidR="002B0F0B">
        <w:t xml:space="preserve">s needs. </w:t>
      </w:r>
      <w:r w:rsidR="00643562">
        <w:t xml:space="preserve">However, other participants would display much more limited knowledge advising that the Public Protection Notification is shared with Social Services. Whereas, some participants would confirm that they did not know what happens with a Public Protection Notification or why children’s General Practitioner or School information needs to be obtained by police at every Domestic Incident. </w:t>
      </w:r>
      <w:r w:rsidR="00E170D3">
        <w:t xml:space="preserve">Perhaps the highlighted lack of understanding amongst participants correlates to the effectiveness </w:t>
      </w:r>
      <w:r w:rsidR="00E35C8A">
        <w:t xml:space="preserve">of policies and procedures in place to reduce the impact of experiencing Adverse Childhood Experiences on children who have witnessed Domestic Abuse. </w:t>
      </w:r>
    </w:p>
    <w:p w14:paraId="1769C7DF" w14:textId="77777777" w:rsidR="00654AF5" w:rsidRPr="001524B1" w:rsidRDefault="00654AF5" w:rsidP="001524B1">
      <w:pPr>
        <w:rPr>
          <w:u w:val="single"/>
        </w:rPr>
      </w:pPr>
    </w:p>
    <w:p w14:paraId="294C5CB4" w14:textId="12F0FCFD" w:rsidR="001524B1" w:rsidRDefault="001524B1" w:rsidP="001524B1">
      <w:pPr>
        <w:rPr>
          <w:u w:val="single"/>
        </w:rPr>
      </w:pPr>
      <w:r w:rsidRPr="001524B1">
        <w:rPr>
          <w:u w:val="single"/>
        </w:rPr>
        <w:t xml:space="preserve">To explore the current policies in place that aim to mitigate the impact on witnessing domestic abuse. </w:t>
      </w:r>
    </w:p>
    <w:p w14:paraId="7E3E6AE3" w14:textId="31BA54AC" w:rsidR="0017531F" w:rsidRDefault="00387D37" w:rsidP="001524B1">
      <w:r w:rsidRPr="00387D37">
        <w:t>Upon</w:t>
      </w:r>
      <w:r>
        <w:t xml:space="preserve"> arrival </w:t>
      </w:r>
      <w:r w:rsidR="00F46036">
        <w:t xml:space="preserve">at </w:t>
      </w:r>
      <w:r>
        <w:t xml:space="preserve">any Domestic related call, attending officers should identify the presence of any children at the address. This </w:t>
      </w:r>
      <w:r w:rsidR="003A603A">
        <w:t>includes</w:t>
      </w:r>
      <w:r>
        <w:t xml:space="preserve"> children present at the</w:t>
      </w:r>
      <w:r w:rsidR="001E2D39">
        <w:t xml:space="preserve"> incident</w:t>
      </w:r>
      <w:r>
        <w:t xml:space="preserve"> but also those who may not be present at the </w:t>
      </w:r>
      <w:r w:rsidR="003A603A">
        <w:t xml:space="preserve">time </w:t>
      </w:r>
      <w:r>
        <w:t xml:space="preserve">but </w:t>
      </w:r>
      <w:r w:rsidR="003A603A">
        <w:t xml:space="preserve">who </w:t>
      </w:r>
      <w:r>
        <w:t xml:space="preserve">sometimes reside at the </w:t>
      </w:r>
      <w:r w:rsidR="00681652">
        <w:t>address or</w:t>
      </w:r>
      <w:r w:rsidR="00F46036">
        <w:t xml:space="preserve"> are </w:t>
      </w:r>
      <w:r w:rsidR="00864E0B">
        <w:t>a child of the victim or the perpetrator</w:t>
      </w:r>
      <w:r w:rsidR="003D3E1A">
        <w:t xml:space="preserve">. </w:t>
      </w:r>
      <w:r w:rsidR="001E2D39">
        <w:t xml:space="preserve">This is because children who </w:t>
      </w:r>
      <w:r w:rsidR="00864E0B">
        <w:t xml:space="preserve">are a child of the victim or perpetrator </w:t>
      </w:r>
      <w:r w:rsidR="001E2D39">
        <w:t xml:space="preserve">at the address may have already witnessed domestic </w:t>
      </w:r>
      <w:r w:rsidR="003A603A">
        <w:t>incidents or</w:t>
      </w:r>
      <w:r w:rsidR="001E2D39">
        <w:t xml:space="preserve"> may witness any that could arise in the future. </w:t>
      </w:r>
      <w:r w:rsidR="00651799">
        <w:t xml:space="preserve">Officers are then required to obtain the name, </w:t>
      </w:r>
      <w:r w:rsidR="00922216">
        <w:t xml:space="preserve">date of birth, School and General Practitioner information of each child. </w:t>
      </w:r>
      <w:r w:rsidR="00101AD6">
        <w:t>This is part of Op</w:t>
      </w:r>
      <w:r w:rsidR="008C3789">
        <w:t xml:space="preserve">eration Encompass, </w:t>
      </w:r>
      <w:r w:rsidR="00651799">
        <w:t xml:space="preserve">which </w:t>
      </w:r>
      <w:r w:rsidR="00CE5E31">
        <w:t xml:space="preserve">aims to “improve early intervention and enable the most vulnerable children </w:t>
      </w:r>
      <w:r w:rsidR="006E4724">
        <w:t xml:space="preserve">to be safeguarded from the harms of Domestic Abuse” (Operation Encompass, </w:t>
      </w:r>
      <w:r w:rsidR="00692F0D">
        <w:t>2019)</w:t>
      </w:r>
      <w:r w:rsidR="00F80CFE">
        <w:t xml:space="preserve">. </w:t>
      </w:r>
      <w:r w:rsidR="000705BB">
        <w:t xml:space="preserve">Officers then submit </w:t>
      </w:r>
      <w:r w:rsidR="00F46036">
        <w:t>all</w:t>
      </w:r>
      <w:r w:rsidR="000705BB">
        <w:t xml:space="preserve"> the children’s information and the information surrounding the incident to Social Services who </w:t>
      </w:r>
      <w:r w:rsidR="000F75C6">
        <w:t xml:space="preserve">are able to then identify whether the child is at risk. </w:t>
      </w:r>
      <w:r w:rsidR="00D31925">
        <w:t xml:space="preserve">This is done by submitting a PPN, </w:t>
      </w:r>
      <w:r w:rsidR="002545AD">
        <w:t xml:space="preserve">“an information sharing document that records safeguarding concerns about an adult or child. </w:t>
      </w:r>
      <w:r w:rsidR="00D40C02">
        <w:t>PPNs are shared with partner agencies to inform a multi-agency response” (HMICFRS</w:t>
      </w:r>
      <w:r w:rsidR="00372083">
        <w:t xml:space="preserve">, 2023). </w:t>
      </w:r>
      <w:r w:rsidR="005D559A">
        <w:t xml:space="preserve">They are then able to evaluate the correct level of intervention and prevention to meet the needs of the individual. </w:t>
      </w:r>
      <w:r w:rsidR="002A27C5">
        <w:t xml:space="preserve"> </w:t>
      </w:r>
      <w:r w:rsidR="002777A6">
        <w:t>Within the PPN, there is a child</w:t>
      </w:r>
      <w:r w:rsidR="009E6156">
        <w:t xml:space="preserve"> concern section which includes a child’s </w:t>
      </w:r>
      <w:r w:rsidR="002777A6">
        <w:t xml:space="preserve">voice section prompting officers to speak to all children who are present at the address. This not only </w:t>
      </w:r>
      <w:r w:rsidR="0045074F">
        <w:t xml:space="preserve">assists officers with identifying whether any offences have occurred, but it helps understand the impact that the incident has had on the child so that this can be </w:t>
      </w:r>
      <w:r w:rsidR="00582C3D">
        <w:t xml:space="preserve">noted within the PPN to assist with identifying the correct support for the child. </w:t>
      </w:r>
      <w:r w:rsidR="00432761">
        <w:t>However, there are lessons to be learned</w:t>
      </w:r>
      <w:r w:rsidR="00ED611D">
        <w:t xml:space="preserve"> “since the Domestic Abuse Act 2021, children </w:t>
      </w:r>
      <w:r w:rsidR="00BC018B">
        <w:t xml:space="preserve">that have been exposed to domestic abuse are now recognised as victims of domestic abuse in their own right, rather than just witnesses” </w:t>
      </w:r>
      <w:r w:rsidR="00E26832">
        <w:t>(Barnardo’s 2024).</w:t>
      </w:r>
      <w:r w:rsidR="00C050EC">
        <w:t xml:space="preserve"> However, </w:t>
      </w:r>
      <w:r w:rsidR="000D1DDA">
        <w:t xml:space="preserve">analysing </w:t>
      </w:r>
      <w:r w:rsidR="006160AC">
        <w:t>respondents’</w:t>
      </w:r>
      <w:r w:rsidR="000D1DDA">
        <w:t xml:space="preserve"> answers to the questionnaire surrounding whether all children at the address are spoken to at domestic incidents</w:t>
      </w:r>
      <w:r w:rsidR="00C756E7">
        <w:t xml:space="preserve">, </w:t>
      </w:r>
      <w:r w:rsidR="006160AC">
        <w:t>many responses suggest that officers are still treating children as witnesses rather than victims. Some responses suggesting this would state, “</w:t>
      </w:r>
      <w:r w:rsidR="006E717E">
        <w:t xml:space="preserve">if they are asleep or were not present, I will not speak to </w:t>
      </w:r>
      <w:r w:rsidR="006E717E">
        <w:lastRenderedPageBreak/>
        <w:t xml:space="preserve">them”, “to obtain their account of what happened” </w:t>
      </w:r>
      <w:r w:rsidR="00447B92">
        <w:t>and, “always speak to all children as part of my investigation”.</w:t>
      </w:r>
      <w:r w:rsidR="001D10BA">
        <w:t xml:space="preserve"> </w:t>
      </w:r>
      <w:r w:rsidR="0030395C">
        <w:t xml:space="preserve">This indicates that there are still lessons to be learned when managing the risks posed to children who are present at domestic incidents. However, </w:t>
      </w:r>
      <w:r w:rsidR="0017531F">
        <w:t>this also highlights a misunderstanding around children and their exposure to Adverse Childhood Experiences which may mean that further learning is required surrounding this</w:t>
      </w:r>
      <w:r w:rsidR="007D095E">
        <w:t xml:space="preserve"> to support police being more effective </w:t>
      </w:r>
      <w:r w:rsidR="00E07A60">
        <w:t>in reducing the impact of ACES on children who witness domestic abuse.</w:t>
      </w:r>
    </w:p>
    <w:p w14:paraId="60A2B37F" w14:textId="7E9ADF29" w:rsidR="002F1566" w:rsidRPr="00294F7B" w:rsidRDefault="002F1566" w:rsidP="001524B1"/>
    <w:p w14:paraId="191F7894" w14:textId="77777777" w:rsidR="0017531F" w:rsidRDefault="001524B1" w:rsidP="002F1566">
      <w:pPr>
        <w:rPr>
          <w:u w:val="single"/>
        </w:rPr>
      </w:pPr>
      <w:r w:rsidRPr="001524B1">
        <w:rPr>
          <w:u w:val="single"/>
        </w:rPr>
        <w:t xml:space="preserve">Are these policies fit for purpose in </w:t>
      </w:r>
      <w:r w:rsidR="000C3814" w:rsidRPr="001524B1">
        <w:rPr>
          <w:u w:val="single"/>
        </w:rPr>
        <w:t>today’s</w:t>
      </w:r>
      <w:r w:rsidRPr="001524B1">
        <w:rPr>
          <w:u w:val="single"/>
        </w:rPr>
        <w:t xml:space="preserve"> society? </w:t>
      </w:r>
    </w:p>
    <w:p w14:paraId="640C66BF" w14:textId="12934EEA" w:rsidR="00CA52C0" w:rsidRPr="00CA52C0" w:rsidRDefault="0017531F" w:rsidP="00CA52C0">
      <w:r>
        <w:t>M</w:t>
      </w:r>
      <w:r w:rsidR="002F1566" w:rsidRPr="002F1566">
        <w:t xml:space="preserve">ore and more children are experiencing </w:t>
      </w:r>
      <w:r>
        <w:t xml:space="preserve">Adverse Childhood Experiences. The number of children effected by Adverse Childhood Experiences </w:t>
      </w:r>
      <w:r w:rsidR="002F1566" w:rsidRPr="002F1566">
        <w:t>is increasing</w:t>
      </w:r>
      <w:r>
        <w:t xml:space="preserve">. </w:t>
      </w:r>
      <w:r w:rsidR="00C756E7">
        <w:t>“</w:t>
      </w:r>
      <w:r>
        <w:t>Forty-Four percent (4,085) of police-reported Domestic Violence incidents were reported to have at least one child witness</w:t>
      </w:r>
      <w:r w:rsidR="00C756E7">
        <w:t>”</w:t>
      </w:r>
      <w:r>
        <w:t xml:space="preserve"> (Gjelsvik, A. Verhoek-Oftedahl, W. Pearlman, D. 2003).</w:t>
      </w:r>
      <w:r w:rsidR="00F72F62">
        <w:t xml:space="preserve"> </w:t>
      </w:r>
      <w:r w:rsidR="00A464E9">
        <w:t>Research suggests</w:t>
      </w:r>
      <w:r w:rsidR="008122F6">
        <w:t xml:space="preserve"> that ACES “cause not only lifelong physical and mental health </w:t>
      </w:r>
      <w:r w:rsidR="00205DAE">
        <w:t>in victims themselves, but also problematic parenting behaviour leading to increased offspring ACES and poor developmental outcomes” (</w:t>
      </w:r>
      <w:r w:rsidR="00CA52C0" w:rsidRPr="00CA52C0">
        <w:t>Ch</w:t>
      </w:r>
      <w:r w:rsidR="00E661FE">
        <w:t xml:space="preserve">en, C. Okubo, R. Okawa, S. </w:t>
      </w:r>
      <w:r w:rsidR="00B56B48">
        <w:t xml:space="preserve">Hagiwara, K. Mizumoto, T. Higuchi, N. </w:t>
      </w:r>
      <w:r w:rsidR="00CC5CC7">
        <w:t>Nakagawa, S. Tabuchi, T. 2023</w:t>
      </w:r>
      <w:r w:rsidR="00CA52C0" w:rsidRPr="00CA52C0">
        <w:t>)</w:t>
      </w:r>
      <w:r w:rsidR="00294F7B">
        <w:t xml:space="preserve">. This poses the question whether the current policies and procedures in place are fit for purpose within </w:t>
      </w:r>
      <w:r w:rsidR="00E45C38">
        <w:t>today’s</w:t>
      </w:r>
      <w:r w:rsidR="00294F7B">
        <w:t xml:space="preserve"> society where Adverse Childhood Experiences continue to be prevalent. </w:t>
      </w:r>
      <w:r w:rsidR="00034188">
        <w:t>Adverse Childhood Experiences should be mitigated</w:t>
      </w:r>
      <w:r w:rsidR="006723C9">
        <w:t xml:space="preserve">, </w:t>
      </w:r>
      <w:r w:rsidR="00034188">
        <w:t>as</w:t>
      </w:r>
      <w:r w:rsidR="001B7A45">
        <w:t xml:space="preserve"> research suggests</w:t>
      </w:r>
      <w:r w:rsidR="006723C9">
        <w:t xml:space="preserve"> </w:t>
      </w:r>
      <w:r w:rsidR="001B7A45">
        <w:t>“</w:t>
      </w:r>
      <w:r w:rsidR="00AA5D12" w:rsidRPr="00AA5D12">
        <w:t>all generations with one or more early-life adversities were at greater risk for substance abuse, mental illness, and perpetrating violence compared to those reporting no ACEs</w:t>
      </w:r>
      <w:r w:rsidR="00AA5D12">
        <w:t>” (</w:t>
      </w:r>
      <w:r w:rsidR="00C16C79">
        <w:t xml:space="preserve">Gordon, </w:t>
      </w:r>
      <w:r w:rsidR="0033742F">
        <w:t>J</w:t>
      </w:r>
      <w:r w:rsidR="00C16C79">
        <w:t>.</w:t>
      </w:r>
      <w:r w:rsidR="0033742F">
        <w:t xml:space="preserve"> Asmundson, </w:t>
      </w:r>
      <w:r w:rsidR="008758CA">
        <w:t>G. Afifi, T. 2020).</w:t>
      </w:r>
      <w:r w:rsidR="00133805">
        <w:t xml:space="preserve"> </w:t>
      </w:r>
      <w:r w:rsidR="00034188">
        <w:t xml:space="preserve"> </w:t>
      </w:r>
      <w:r w:rsidR="001B7A45">
        <w:t>Allowing a child to continue through life without mitigating Adverse Childhood Experience can lead to these behaviours in later life.</w:t>
      </w:r>
      <w:r w:rsidR="00CD4816">
        <w:t xml:space="preserve"> With the continued prevalence of Adverse Childhood Experiences</w:t>
      </w:r>
      <w:r w:rsidR="00B2611C">
        <w:t xml:space="preserve"> within </w:t>
      </w:r>
      <w:r w:rsidR="00E45C38">
        <w:t>today’s</w:t>
      </w:r>
      <w:r w:rsidR="00B2611C">
        <w:t xml:space="preserve"> society, </w:t>
      </w:r>
      <w:r w:rsidR="008D1DFB">
        <w:t xml:space="preserve">questions arise surrounding whether the policies in place now are actually helping the adults of the future. </w:t>
      </w:r>
      <w:r w:rsidR="00885D9E">
        <w:t xml:space="preserve">This suggests that there are issues that need to be addressed in order to ensure that the police provide an effective response when mitigating ACES on children who have witnessed domestic abuse. </w:t>
      </w:r>
      <w:r w:rsidR="00CB66E9">
        <w:t>Within the survey, 66</w:t>
      </w:r>
      <w:r w:rsidR="00DD50B4">
        <w:t xml:space="preserve">.67% of respondents felt that they had insufficient time after a domestic incident to submit a detailed and thorough PPN. </w:t>
      </w:r>
      <w:r w:rsidR="006D1E72">
        <w:t xml:space="preserve">20.83% of participants in the questionnaire felt that the child concern section on the PPN is not thorough enough. </w:t>
      </w:r>
      <w:r w:rsidR="002A68F2">
        <w:t xml:space="preserve">20.83% of respondents will confess that they have limited knowledge or understanding </w:t>
      </w:r>
      <w:r w:rsidR="000C5E7A">
        <w:t xml:space="preserve">of ACES and the effect that these have on children. </w:t>
      </w:r>
      <w:r w:rsidR="00680B82">
        <w:t xml:space="preserve">Suggesting that perhaps the policies and procedures in place are effective however, they perhaps to be adapted to cater to increasing demand associated with policing in </w:t>
      </w:r>
      <w:r w:rsidR="00C756E7">
        <w:t>today’s</w:t>
      </w:r>
      <w:r w:rsidR="00680B82">
        <w:t xml:space="preserve"> society. </w:t>
      </w:r>
      <w:r w:rsidR="00A0099B">
        <w:t xml:space="preserve">However, the research </w:t>
      </w:r>
      <w:r w:rsidR="004E4640">
        <w:t>survey</w:t>
      </w:r>
      <w:r w:rsidR="00C756E7">
        <w:t xml:space="preserve"> reponses</w:t>
      </w:r>
      <w:r w:rsidR="004E4640">
        <w:t xml:space="preserve"> </w:t>
      </w:r>
      <w:r w:rsidR="00A0099B">
        <w:t xml:space="preserve">also suggests that further learning and training is required for response officers surrounding Adverse Childhood Experiences and the effect that these have on children to ensure that they are recognising potential ACES to </w:t>
      </w:r>
      <w:r w:rsidR="009F4088">
        <w:t>ensure the correct support is implemented at the earliest opportunity.</w:t>
      </w:r>
    </w:p>
    <w:p w14:paraId="6A54EDEA" w14:textId="20619341" w:rsidR="002F1566" w:rsidRPr="0017531F" w:rsidRDefault="002F1566" w:rsidP="002F1566">
      <w:pPr>
        <w:rPr>
          <w:u w:val="single"/>
        </w:rPr>
      </w:pPr>
    </w:p>
    <w:p w14:paraId="2032FB0F" w14:textId="77777777" w:rsidR="00497A16" w:rsidRDefault="00497A16" w:rsidP="002F1566"/>
    <w:p w14:paraId="30673FBC" w14:textId="3CEBC479" w:rsidR="002F1566" w:rsidRDefault="002F1566" w:rsidP="002F1566">
      <w:pPr>
        <w:rPr>
          <w:u w:val="single"/>
        </w:rPr>
      </w:pPr>
    </w:p>
    <w:p w14:paraId="72A357A7" w14:textId="77777777" w:rsidR="00692F0D" w:rsidRDefault="00692F0D" w:rsidP="002F1566">
      <w:pPr>
        <w:rPr>
          <w:u w:val="single"/>
        </w:rPr>
      </w:pPr>
    </w:p>
    <w:p w14:paraId="1BE481CC" w14:textId="77777777" w:rsidR="00692F0D" w:rsidRDefault="00692F0D" w:rsidP="002F1566">
      <w:pPr>
        <w:rPr>
          <w:u w:val="single"/>
        </w:rPr>
      </w:pPr>
    </w:p>
    <w:p w14:paraId="41E481F4" w14:textId="77777777" w:rsidR="00692F0D" w:rsidRDefault="00692F0D" w:rsidP="002F1566">
      <w:pPr>
        <w:rPr>
          <w:u w:val="single"/>
        </w:rPr>
      </w:pPr>
    </w:p>
    <w:p w14:paraId="7FF0D14D" w14:textId="77777777" w:rsidR="00692F0D" w:rsidRDefault="00692F0D" w:rsidP="002F1566">
      <w:pPr>
        <w:rPr>
          <w:u w:val="single"/>
        </w:rPr>
      </w:pPr>
    </w:p>
    <w:p w14:paraId="586948BD" w14:textId="77777777" w:rsidR="004E4640" w:rsidRDefault="004E4640" w:rsidP="002F1566">
      <w:pPr>
        <w:rPr>
          <w:u w:val="single"/>
        </w:rPr>
      </w:pPr>
    </w:p>
    <w:p w14:paraId="77EEDA11" w14:textId="07A0C867" w:rsidR="00692F0D" w:rsidRDefault="00692F0D" w:rsidP="002F1566">
      <w:pPr>
        <w:rPr>
          <w:u w:val="single"/>
        </w:rPr>
      </w:pPr>
      <w:r>
        <w:rPr>
          <w:u w:val="single"/>
        </w:rPr>
        <w:t>Bibliography:</w:t>
      </w:r>
    </w:p>
    <w:p w14:paraId="0D2A0468" w14:textId="21081E6A" w:rsidR="00692F0D" w:rsidRDefault="00692F0D" w:rsidP="002F1566">
      <w:r>
        <w:t xml:space="preserve">Operation Encompass, (2019). </w:t>
      </w:r>
      <w:r>
        <w:rPr>
          <w:i/>
          <w:iCs/>
        </w:rPr>
        <w:t xml:space="preserve">For every child. </w:t>
      </w:r>
      <w:r>
        <w:t>[Online] Available at:</w:t>
      </w:r>
      <w:r w:rsidR="00923316">
        <w:t xml:space="preserve"> </w:t>
      </w:r>
      <w:hyperlink r:id="rId4" w:history="1">
        <w:r w:rsidR="00923316" w:rsidRPr="00923316">
          <w:rPr>
            <w:rStyle w:val="Hyperlink"/>
          </w:rPr>
          <w:t>Home : Operation Encompass</w:t>
        </w:r>
      </w:hyperlink>
      <w:r w:rsidR="00923316">
        <w:t xml:space="preserve"> (Accessed 09/09/2024). </w:t>
      </w:r>
    </w:p>
    <w:p w14:paraId="163755FD" w14:textId="6068ED9F" w:rsidR="00372083" w:rsidRDefault="00372083" w:rsidP="002F1566">
      <w:r>
        <w:t xml:space="preserve">HMICFRS, (2023). </w:t>
      </w:r>
      <w:r w:rsidRPr="00372083">
        <w:rPr>
          <w:i/>
          <w:iCs/>
        </w:rPr>
        <w:t>Public Protection Notice (PPN).</w:t>
      </w:r>
      <w:r>
        <w:rPr>
          <w:i/>
          <w:iCs/>
        </w:rPr>
        <w:t xml:space="preserve"> </w:t>
      </w:r>
      <w:r>
        <w:t>[Online] Available at:</w:t>
      </w:r>
      <w:r w:rsidR="00BC515F">
        <w:t xml:space="preserve"> </w:t>
      </w:r>
      <w:hyperlink r:id="rId5" w:history="1">
        <w:r w:rsidR="00BC515F" w:rsidRPr="00BC515F">
          <w:rPr>
            <w:rStyle w:val="Hyperlink"/>
          </w:rPr>
          <w:t>Public protection notice (PPN) - His Majesty’s Inspectorate of Constabulary and Fire &amp; Rescue Services (justiceinspectorates.gov.uk)</w:t>
        </w:r>
      </w:hyperlink>
      <w:r w:rsidR="00BC515F">
        <w:t xml:space="preserve"> (Accessed 09/09/2024).</w:t>
      </w:r>
    </w:p>
    <w:p w14:paraId="298F9717" w14:textId="065F05D6" w:rsidR="00D81A76" w:rsidRPr="00D81A76" w:rsidRDefault="00D81A76" w:rsidP="002F1566">
      <w:r>
        <w:t>Barnardo’s (2024).</w:t>
      </w:r>
      <w:r>
        <w:rPr>
          <w:i/>
          <w:iCs/>
        </w:rPr>
        <w:t xml:space="preserve"> Children affected by Domestic Abuse. </w:t>
      </w:r>
      <w:r w:rsidR="00FD6681">
        <w:t xml:space="preserve">[Online] Available at: </w:t>
      </w:r>
      <w:hyperlink r:id="rId6" w:anchor=":~:text=Since%20the%20Domestic%20Abuse%20Act%202021%2C%20children%20that,and%20ensure%20they%20have%20the%20support%20they%20need." w:history="1">
        <w:r w:rsidR="00FD6681" w:rsidRPr="00FD6681">
          <w:rPr>
            <w:rStyle w:val="Hyperlink"/>
          </w:rPr>
          <w:t>Effects of domestic abuse on children | Barnardo's (barnardos.org.uk)</w:t>
        </w:r>
      </w:hyperlink>
      <w:r w:rsidR="00FD6681">
        <w:t xml:space="preserve"> (Accessed 09/09/2024). </w:t>
      </w:r>
    </w:p>
    <w:p w14:paraId="39F0581D" w14:textId="38B3EBA8" w:rsidR="0051477F" w:rsidRDefault="0051477F" w:rsidP="0051477F">
      <w:r>
        <w:t>Gjelsvik, A. Verhoek-Oftedahl, W. Pearlman, D. (2003).</w:t>
      </w:r>
      <w:r w:rsidRPr="0051477F">
        <w:rPr>
          <w:rFonts w:ascii="Georgia" w:eastAsia="Times New Roman" w:hAnsi="Georgia" w:cs="Times New Roman"/>
          <w:color w:val="1F1F1F"/>
          <w:kern w:val="36"/>
          <w:sz w:val="48"/>
          <w:szCs w:val="48"/>
          <w:lang w:eastAsia="en-GB"/>
        </w:rPr>
        <w:t xml:space="preserve"> </w:t>
      </w:r>
      <w:r w:rsidRPr="0051477F">
        <w:rPr>
          <w:i/>
          <w:iCs/>
        </w:rPr>
        <w:t>Domestic violence incidents with children witnesses: findings from Rhode Island surveillance data</w:t>
      </w:r>
      <w:r>
        <w:rPr>
          <w:i/>
          <w:iCs/>
        </w:rPr>
        <w:t xml:space="preserve">. </w:t>
      </w:r>
      <w:r>
        <w:t xml:space="preserve">[Online] Available at: </w:t>
      </w:r>
      <w:hyperlink r:id="rId7" w:history="1">
        <w:r w:rsidR="0092635C" w:rsidRPr="0092635C">
          <w:rPr>
            <w:rStyle w:val="Hyperlink"/>
          </w:rPr>
          <w:t>Domestic violence incidents with children witnesses: findings from Rhode Island surveillance data - ScienceDirect</w:t>
        </w:r>
      </w:hyperlink>
      <w:r w:rsidR="0092635C">
        <w:t xml:space="preserve"> (Accessed 09/09/2024). </w:t>
      </w:r>
    </w:p>
    <w:p w14:paraId="076B5B15" w14:textId="4231001B" w:rsidR="008928A5" w:rsidRPr="008928A5" w:rsidRDefault="00CC5CC7" w:rsidP="008928A5">
      <w:pPr>
        <w:rPr>
          <w:b/>
          <w:bCs/>
        </w:rPr>
      </w:pPr>
      <w:r w:rsidRPr="00CA52C0">
        <w:t>Ch</w:t>
      </w:r>
      <w:r>
        <w:t>en, C. Okubo, R. Okawa, S. Hagiwara, K. Mizumoto, T. Higuchi, N. Nakagawa, S. Tabuchi, T. (2023</w:t>
      </w:r>
      <w:r w:rsidRPr="00CA52C0">
        <w:t>)</w:t>
      </w:r>
      <w:r>
        <w:t xml:space="preserve"> </w:t>
      </w:r>
      <w:r w:rsidR="008928A5" w:rsidRPr="008928A5">
        <w:rPr>
          <w:i/>
          <w:iCs/>
        </w:rPr>
        <w:t>Broad impact of adverse childhood experiences on postpartum maternal mental health, child-rearing behaviors, and child development in Japan</w:t>
      </w:r>
      <w:r w:rsidR="008928A5">
        <w:rPr>
          <w:i/>
          <w:iCs/>
        </w:rPr>
        <w:t xml:space="preserve">. </w:t>
      </w:r>
      <w:r w:rsidR="008928A5">
        <w:t xml:space="preserve">[Online] Available at: </w:t>
      </w:r>
      <w:hyperlink r:id="rId8" w:history="1">
        <w:r w:rsidR="00736A02" w:rsidRPr="00736A02">
          <w:rPr>
            <w:rStyle w:val="Hyperlink"/>
          </w:rPr>
          <w:t>Broad impact of adverse childhood experiences on postpartum maternal mental health, child‐rearing behaviors, and child development in Japan - Chen - 2023 - Psychiatry and Clinical Neurosciences - Wiley Online Library</w:t>
        </w:r>
      </w:hyperlink>
      <w:r w:rsidR="00736A02">
        <w:t xml:space="preserve"> (Accessed 10/09/2024) </w:t>
      </w:r>
    </w:p>
    <w:p w14:paraId="1D57BC50" w14:textId="079A669F" w:rsidR="00CC5CC7" w:rsidRPr="00FD4FCD" w:rsidRDefault="008758CA" w:rsidP="0051477F">
      <w:r>
        <w:t xml:space="preserve">Gordon, J. Asmundson, G. Afifi, T. (2020) </w:t>
      </w:r>
      <w:r w:rsidR="00FC0ADF">
        <w:rPr>
          <w:i/>
          <w:iCs/>
        </w:rPr>
        <w:t xml:space="preserve">Adverse Childhood Experiences: Using evidence </w:t>
      </w:r>
      <w:r w:rsidR="00FD4FCD">
        <w:rPr>
          <w:i/>
          <w:iCs/>
        </w:rPr>
        <w:t xml:space="preserve">to advance research, practice, policy, and prevention. </w:t>
      </w:r>
      <w:r w:rsidR="00FD4FCD">
        <w:t xml:space="preserve">[Online] Available at: </w:t>
      </w:r>
      <w:hyperlink r:id="rId9" w:history="1">
        <w:r w:rsidR="00FD4FCD" w:rsidRPr="00FD4FCD">
          <w:rPr>
            <w:rStyle w:val="Hyperlink"/>
          </w:rPr>
          <w:t>ProQuest Ebook Central - Reader</w:t>
        </w:r>
      </w:hyperlink>
      <w:r w:rsidR="00FD4FCD">
        <w:t xml:space="preserve"> (Accessed 10/09/2024) </w:t>
      </w:r>
    </w:p>
    <w:p w14:paraId="508BA1CC" w14:textId="54712C06" w:rsidR="0051477F" w:rsidRPr="00372083" w:rsidRDefault="0051477F" w:rsidP="002F1566"/>
    <w:sectPr w:rsidR="0051477F" w:rsidRPr="003720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758F"/>
    <w:rsid w:val="00013C35"/>
    <w:rsid w:val="000207B1"/>
    <w:rsid w:val="00032A20"/>
    <w:rsid w:val="00034188"/>
    <w:rsid w:val="00034525"/>
    <w:rsid w:val="000705BB"/>
    <w:rsid w:val="000766D6"/>
    <w:rsid w:val="000864AC"/>
    <w:rsid w:val="000B1939"/>
    <w:rsid w:val="000C3814"/>
    <w:rsid w:val="000C47F1"/>
    <w:rsid w:val="000C5E7A"/>
    <w:rsid w:val="000D1DDA"/>
    <w:rsid w:val="000D3799"/>
    <w:rsid w:val="000E3894"/>
    <w:rsid w:val="000F75C6"/>
    <w:rsid w:val="00101AD6"/>
    <w:rsid w:val="0012471F"/>
    <w:rsid w:val="00133805"/>
    <w:rsid w:val="001524B1"/>
    <w:rsid w:val="0017531F"/>
    <w:rsid w:val="00195585"/>
    <w:rsid w:val="001A17A7"/>
    <w:rsid w:val="001B7A45"/>
    <w:rsid w:val="001D10BA"/>
    <w:rsid w:val="001E2D39"/>
    <w:rsid w:val="001F55F7"/>
    <w:rsid w:val="001F66F1"/>
    <w:rsid w:val="001F69CA"/>
    <w:rsid w:val="00205DAE"/>
    <w:rsid w:val="002545AD"/>
    <w:rsid w:val="002777A6"/>
    <w:rsid w:val="00294F7B"/>
    <w:rsid w:val="00297D8E"/>
    <w:rsid w:val="002A27C5"/>
    <w:rsid w:val="002A68F2"/>
    <w:rsid w:val="002B0F0B"/>
    <w:rsid w:val="002B7E25"/>
    <w:rsid w:val="002D256E"/>
    <w:rsid w:val="002F1566"/>
    <w:rsid w:val="0030395C"/>
    <w:rsid w:val="00324557"/>
    <w:rsid w:val="0033742F"/>
    <w:rsid w:val="0035121B"/>
    <w:rsid w:val="00372083"/>
    <w:rsid w:val="003758B3"/>
    <w:rsid w:val="00387D37"/>
    <w:rsid w:val="003A603A"/>
    <w:rsid w:val="003D3E1A"/>
    <w:rsid w:val="003D6185"/>
    <w:rsid w:val="00432761"/>
    <w:rsid w:val="00447B92"/>
    <w:rsid w:val="0045074F"/>
    <w:rsid w:val="00497A16"/>
    <w:rsid w:val="004C3195"/>
    <w:rsid w:val="004D282F"/>
    <w:rsid w:val="004D5563"/>
    <w:rsid w:val="004D6F09"/>
    <w:rsid w:val="004E13DF"/>
    <w:rsid w:val="004E4640"/>
    <w:rsid w:val="004E622A"/>
    <w:rsid w:val="004E7190"/>
    <w:rsid w:val="00507EB8"/>
    <w:rsid w:val="0051477F"/>
    <w:rsid w:val="00550D91"/>
    <w:rsid w:val="00582C3D"/>
    <w:rsid w:val="005D559A"/>
    <w:rsid w:val="006113AA"/>
    <w:rsid w:val="006160AC"/>
    <w:rsid w:val="006161EE"/>
    <w:rsid w:val="0064244B"/>
    <w:rsid w:val="00643562"/>
    <w:rsid w:val="00646852"/>
    <w:rsid w:val="00651799"/>
    <w:rsid w:val="00654AF5"/>
    <w:rsid w:val="006723C9"/>
    <w:rsid w:val="00680B82"/>
    <w:rsid w:val="00681652"/>
    <w:rsid w:val="006821BA"/>
    <w:rsid w:val="0068264C"/>
    <w:rsid w:val="00692F0D"/>
    <w:rsid w:val="006C0C8D"/>
    <w:rsid w:val="006D1E72"/>
    <w:rsid w:val="006E4724"/>
    <w:rsid w:val="006E717E"/>
    <w:rsid w:val="006F7BDC"/>
    <w:rsid w:val="00736A02"/>
    <w:rsid w:val="00763782"/>
    <w:rsid w:val="007A1F6A"/>
    <w:rsid w:val="007A44CB"/>
    <w:rsid w:val="007B61D0"/>
    <w:rsid w:val="007C4885"/>
    <w:rsid w:val="007D095E"/>
    <w:rsid w:val="007D1242"/>
    <w:rsid w:val="007D45E0"/>
    <w:rsid w:val="007F06FB"/>
    <w:rsid w:val="00803EB2"/>
    <w:rsid w:val="008054B6"/>
    <w:rsid w:val="00810276"/>
    <w:rsid w:val="008122F6"/>
    <w:rsid w:val="00864E0B"/>
    <w:rsid w:val="008758CA"/>
    <w:rsid w:val="0087750E"/>
    <w:rsid w:val="00885D9E"/>
    <w:rsid w:val="008867AA"/>
    <w:rsid w:val="008928A5"/>
    <w:rsid w:val="008C3789"/>
    <w:rsid w:val="008D1DFB"/>
    <w:rsid w:val="00904511"/>
    <w:rsid w:val="00922216"/>
    <w:rsid w:val="00923316"/>
    <w:rsid w:val="00925235"/>
    <w:rsid w:val="0092635C"/>
    <w:rsid w:val="00982AAD"/>
    <w:rsid w:val="00994713"/>
    <w:rsid w:val="009A3FA7"/>
    <w:rsid w:val="009E6156"/>
    <w:rsid w:val="009F0CF1"/>
    <w:rsid w:val="009F28CA"/>
    <w:rsid w:val="009F4088"/>
    <w:rsid w:val="00A0099B"/>
    <w:rsid w:val="00A464E9"/>
    <w:rsid w:val="00A62501"/>
    <w:rsid w:val="00AA5D12"/>
    <w:rsid w:val="00AA5E32"/>
    <w:rsid w:val="00B07DDB"/>
    <w:rsid w:val="00B2611C"/>
    <w:rsid w:val="00B56B48"/>
    <w:rsid w:val="00B91289"/>
    <w:rsid w:val="00BB066C"/>
    <w:rsid w:val="00BB7B2F"/>
    <w:rsid w:val="00BC018B"/>
    <w:rsid w:val="00BC46C4"/>
    <w:rsid w:val="00BC515F"/>
    <w:rsid w:val="00BE08A8"/>
    <w:rsid w:val="00C050EC"/>
    <w:rsid w:val="00C16C79"/>
    <w:rsid w:val="00C74338"/>
    <w:rsid w:val="00C756E7"/>
    <w:rsid w:val="00CA04DE"/>
    <w:rsid w:val="00CA2976"/>
    <w:rsid w:val="00CA52C0"/>
    <w:rsid w:val="00CB66E9"/>
    <w:rsid w:val="00CC5CC7"/>
    <w:rsid w:val="00CD4816"/>
    <w:rsid w:val="00CE5E31"/>
    <w:rsid w:val="00D02B93"/>
    <w:rsid w:val="00D31925"/>
    <w:rsid w:val="00D323B8"/>
    <w:rsid w:val="00D40C02"/>
    <w:rsid w:val="00D63969"/>
    <w:rsid w:val="00D7182E"/>
    <w:rsid w:val="00D81A76"/>
    <w:rsid w:val="00DD50B4"/>
    <w:rsid w:val="00E00B95"/>
    <w:rsid w:val="00E07A60"/>
    <w:rsid w:val="00E1127C"/>
    <w:rsid w:val="00E170D3"/>
    <w:rsid w:val="00E26832"/>
    <w:rsid w:val="00E35C8A"/>
    <w:rsid w:val="00E3758F"/>
    <w:rsid w:val="00E40FA8"/>
    <w:rsid w:val="00E45C38"/>
    <w:rsid w:val="00E661FE"/>
    <w:rsid w:val="00E86A01"/>
    <w:rsid w:val="00E92E2F"/>
    <w:rsid w:val="00EA34E4"/>
    <w:rsid w:val="00ED611D"/>
    <w:rsid w:val="00F31525"/>
    <w:rsid w:val="00F46036"/>
    <w:rsid w:val="00F608DE"/>
    <w:rsid w:val="00F62854"/>
    <w:rsid w:val="00F72F62"/>
    <w:rsid w:val="00F80CFE"/>
    <w:rsid w:val="00F8508B"/>
    <w:rsid w:val="00FB3D6E"/>
    <w:rsid w:val="00FB7AE0"/>
    <w:rsid w:val="00FC0ADF"/>
    <w:rsid w:val="00FD4FCD"/>
    <w:rsid w:val="00FD66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EE2246"/>
  <w15:chartTrackingRefBased/>
  <w15:docId w15:val="{D624CB68-563C-4E8B-86BC-96A0FEFF00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477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E3758F"/>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E3758F"/>
    <w:rPr>
      <w:i/>
      <w:iCs/>
      <w:color w:val="4472C4" w:themeColor="accent1"/>
    </w:rPr>
  </w:style>
  <w:style w:type="character" w:styleId="Hyperlink">
    <w:name w:val="Hyperlink"/>
    <w:basedOn w:val="DefaultParagraphFont"/>
    <w:uiPriority w:val="99"/>
    <w:unhideWhenUsed/>
    <w:rsid w:val="00923316"/>
    <w:rPr>
      <w:color w:val="0563C1" w:themeColor="hyperlink"/>
      <w:u w:val="single"/>
    </w:rPr>
  </w:style>
  <w:style w:type="character" w:styleId="UnresolvedMention">
    <w:name w:val="Unresolved Mention"/>
    <w:basedOn w:val="DefaultParagraphFont"/>
    <w:uiPriority w:val="99"/>
    <w:semiHidden/>
    <w:unhideWhenUsed/>
    <w:rsid w:val="00923316"/>
    <w:rPr>
      <w:color w:val="605E5C"/>
      <w:shd w:val="clear" w:color="auto" w:fill="E1DFDD"/>
    </w:rPr>
  </w:style>
  <w:style w:type="character" w:customStyle="1" w:styleId="Heading1Char">
    <w:name w:val="Heading 1 Char"/>
    <w:basedOn w:val="DefaultParagraphFont"/>
    <w:link w:val="Heading1"/>
    <w:uiPriority w:val="9"/>
    <w:rsid w:val="0051477F"/>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0901927">
      <w:bodyDiv w:val="1"/>
      <w:marLeft w:val="0"/>
      <w:marRight w:val="0"/>
      <w:marTop w:val="0"/>
      <w:marBottom w:val="0"/>
      <w:divBdr>
        <w:top w:val="none" w:sz="0" w:space="0" w:color="auto"/>
        <w:left w:val="none" w:sz="0" w:space="0" w:color="auto"/>
        <w:bottom w:val="none" w:sz="0" w:space="0" w:color="auto"/>
        <w:right w:val="none" w:sz="0" w:space="0" w:color="auto"/>
      </w:divBdr>
    </w:div>
    <w:div w:id="578250105">
      <w:bodyDiv w:val="1"/>
      <w:marLeft w:val="0"/>
      <w:marRight w:val="0"/>
      <w:marTop w:val="0"/>
      <w:marBottom w:val="0"/>
      <w:divBdr>
        <w:top w:val="none" w:sz="0" w:space="0" w:color="auto"/>
        <w:left w:val="none" w:sz="0" w:space="0" w:color="auto"/>
        <w:bottom w:val="none" w:sz="0" w:space="0" w:color="auto"/>
        <w:right w:val="none" w:sz="0" w:space="0" w:color="auto"/>
      </w:divBdr>
    </w:div>
    <w:div w:id="699352800">
      <w:bodyDiv w:val="1"/>
      <w:marLeft w:val="0"/>
      <w:marRight w:val="0"/>
      <w:marTop w:val="0"/>
      <w:marBottom w:val="0"/>
      <w:divBdr>
        <w:top w:val="none" w:sz="0" w:space="0" w:color="auto"/>
        <w:left w:val="none" w:sz="0" w:space="0" w:color="auto"/>
        <w:bottom w:val="none" w:sz="0" w:space="0" w:color="auto"/>
        <w:right w:val="none" w:sz="0" w:space="0" w:color="auto"/>
      </w:divBdr>
    </w:div>
    <w:div w:id="1567883554">
      <w:bodyDiv w:val="1"/>
      <w:marLeft w:val="0"/>
      <w:marRight w:val="0"/>
      <w:marTop w:val="0"/>
      <w:marBottom w:val="0"/>
      <w:divBdr>
        <w:top w:val="none" w:sz="0" w:space="0" w:color="auto"/>
        <w:left w:val="none" w:sz="0" w:space="0" w:color="auto"/>
        <w:bottom w:val="none" w:sz="0" w:space="0" w:color="auto"/>
        <w:right w:val="none" w:sz="0" w:space="0" w:color="auto"/>
      </w:divBdr>
    </w:div>
    <w:div w:id="1706902563">
      <w:bodyDiv w:val="1"/>
      <w:marLeft w:val="0"/>
      <w:marRight w:val="0"/>
      <w:marTop w:val="0"/>
      <w:marBottom w:val="0"/>
      <w:divBdr>
        <w:top w:val="none" w:sz="0" w:space="0" w:color="auto"/>
        <w:left w:val="none" w:sz="0" w:space="0" w:color="auto"/>
        <w:bottom w:val="none" w:sz="0" w:space="0" w:color="auto"/>
        <w:right w:val="none" w:sz="0" w:space="0" w:color="auto"/>
      </w:divBdr>
    </w:div>
    <w:div w:id="2084134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linelibrary.wiley.com/doi/full/10.1111/pcn.13581" TargetMode="External"/><Relationship Id="rId3" Type="http://schemas.openxmlformats.org/officeDocument/2006/relationships/webSettings" Target="webSettings.xml"/><Relationship Id="rId7" Type="http://schemas.openxmlformats.org/officeDocument/2006/relationships/hyperlink" Target="https://www.sciencedirect.com/science/article/abs/pii/S1049386702001974"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arnardos.org.uk/get-support/support-for-parents-and-carers/child-abuse-and-harm/children-affected-domestic-abuse-violence" TargetMode="External"/><Relationship Id="rId11" Type="http://schemas.openxmlformats.org/officeDocument/2006/relationships/theme" Target="theme/theme1.xml"/><Relationship Id="rId5" Type="http://schemas.openxmlformats.org/officeDocument/2006/relationships/hyperlink" Target="https://hmicfrs.justiceinspectorates.gov.uk/glossary/public-protection-notice/" TargetMode="External"/><Relationship Id="rId10" Type="http://schemas.openxmlformats.org/officeDocument/2006/relationships/fontTable" Target="fontTable.xml"/><Relationship Id="rId4" Type="http://schemas.openxmlformats.org/officeDocument/2006/relationships/hyperlink" Target="https://www.operationencompass.org/" TargetMode="External"/><Relationship Id="rId9" Type="http://schemas.openxmlformats.org/officeDocument/2006/relationships/hyperlink" Target="https://ebookcentral.proquest.com/lib/trinity/reader.action?docID=591763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422</TotalTime>
  <Pages>4</Pages>
  <Words>1805</Words>
  <Characters>10289</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12070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Elsie</dc:creator>
  <cp:keywords/>
  <dc:description/>
  <cp:lastModifiedBy>Thomas, Elsie</cp:lastModifiedBy>
  <cp:revision>195</cp:revision>
  <dcterms:created xsi:type="dcterms:W3CDTF">2024-08-20T15:37:00Z</dcterms:created>
  <dcterms:modified xsi:type="dcterms:W3CDTF">2024-09-10T19:06:00Z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2024-08-20T16:18:52Z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6366c803-ff60-4b18-9d35-61c2d608acb0</vt:lpwstr>
  </property>
  <property fmtid="{D5CDD505-2E9C-101B-9397-08002B2CF9AE}" pid="8" name="MSIP_Label_f2acd28b-79a3-4a0f-b0ff-4b75658b1549_ContentBits">
    <vt:lpwstr>0</vt:lpwstr>
  </property>
</Properties>
</file>