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777C3" w14:textId="77777777" w:rsidR="007E32D0" w:rsidRDefault="007E32D0" w:rsidP="00246CFA">
      <w:pPr>
        <w:ind w:left="-709"/>
        <w:jc w:val="center"/>
        <w:rPr>
          <w:b/>
          <w:bCs/>
          <w:sz w:val="44"/>
          <w:szCs w:val="44"/>
          <w:u w:val="single"/>
        </w:rPr>
      </w:pPr>
    </w:p>
    <w:p w14:paraId="7AFFD426" w14:textId="2A8C7DB3" w:rsidR="007E32D0" w:rsidRDefault="007E32D0" w:rsidP="007E32D0">
      <w:pPr>
        <w:spacing w:after="165" w:line="360" w:lineRule="auto"/>
        <w:rPr>
          <w:rFonts w:cs="Tahoma"/>
          <w:color w:val="000000"/>
          <w:sz w:val="28"/>
          <w:szCs w:val="28"/>
        </w:rPr>
      </w:pPr>
      <w:r>
        <w:rPr>
          <w:b/>
          <w:noProof/>
          <w:sz w:val="28"/>
          <w:szCs w:val="28"/>
          <w:lang w:eastAsia="en-GB"/>
        </w:rPr>
        <w:drawing>
          <wp:inline distT="0" distB="0" distL="0" distR="0" wp14:anchorId="28D47E59" wp14:editId="6F26475C">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437AC25F" w14:textId="77777777" w:rsidR="007E32D0" w:rsidRDefault="007E32D0" w:rsidP="007E32D0">
      <w:pPr>
        <w:spacing w:after="165" w:line="360" w:lineRule="auto"/>
        <w:jc w:val="center"/>
        <w:rPr>
          <w:rFonts w:cs="Tahoma"/>
          <w:color w:val="000000"/>
          <w:sz w:val="28"/>
          <w:szCs w:val="28"/>
        </w:rPr>
      </w:pPr>
      <w:r>
        <w:rPr>
          <w:rFonts w:cs="Tahoma"/>
          <w:color w:val="000000"/>
          <w:sz w:val="28"/>
          <w:szCs w:val="28"/>
        </w:rPr>
        <w:t>Skills for the Workplace</w:t>
      </w:r>
      <w:r>
        <w:rPr>
          <w:rFonts w:cs="Tahoma"/>
          <w:color w:val="000000"/>
          <w:sz w:val="28"/>
          <w:szCs w:val="28"/>
        </w:rPr>
        <w:br/>
        <w:t xml:space="preserve">Module Assignment Submission </w:t>
      </w:r>
      <w:r>
        <w:rPr>
          <w:rFonts w:cs="Tahoma"/>
          <w:color w:val="000000"/>
          <w:sz w:val="28"/>
          <w:szCs w:val="28"/>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E32D0" w14:paraId="419A0B19" w14:textId="77777777" w:rsidTr="007E32D0">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77F870F" w14:textId="77777777" w:rsidR="007E32D0" w:rsidRDefault="007E32D0">
            <w:pPr>
              <w:spacing w:before="120" w:after="120" w:line="360" w:lineRule="auto"/>
              <w:rPr>
                <w:rFonts w:cs="Tahoma"/>
                <w:sz w:val="28"/>
                <w:szCs w:val="28"/>
              </w:rPr>
            </w:pPr>
            <w:r>
              <w:rPr>
                <w:rFonts w:cs="Tahoma"/>
                <w:sz w:val="28"/>
                <w:szCs w:val="28"/>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526D2E67" w14:textId="77777777" w:rsidR="007E32D0" w:rsidRDefault="007E32D0">
            <w:pPr>
              <w:spacing w:before="120" w:after="120" w:line="360" w:lineRule="auto"/>
              <w:rPr>
                <w:rFonts w:cs="Tahoma"/>
                <w:sz w:val="28"/>
                <w:szCs w:val="28"/>
              </w:rPr>
            </w:pPr>
            <w:r>
              <w:rPr>
                <w:rFonts w:cs="Tahoma"/>
                <w:sz w:val="28"/>
                <w:szCs w:val="28"/>
              </w:rPr>
              <w:t>Nadia Phillips</w:t>
            </w:r>
          </w:p>
        </w:tc>
      </w:tr>
      <w:tr w:rsidR="007E32D0" w14:paraId="721A47EC" w14:textId="77777777" w:rsidTr="007E32D0">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DA88437" w14:textId="77777777" w:rsidR="007E32D0" w:rsidRDefault="007E32D0">
            <w:pPr>
              <w:spacing w:before="120" w:after="120" w:line="360" w:lineRule="auto"/>
              <w:rPr>
                <w:rFonts w:cs="Tahoma"/>
                <w:sz w:val="28"/>
                <w:szCs w:val="28"/>
              </w:rPr>
            </w:pPr>
            <w:r>
              <w:rPr>
                <w:rFonts w:cs="Tahoma"/>
                <w:sz w:val="28"/>
                <w:szCs w:val="28"/>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54E50C6B" w14:textId="77777777" w:rsidR="007E32D0" w:rsidRDefault="007E32D0">
            <w:pPr>
              <w:spacing w:before="120" w:after="120" w:line="360" w:lineRule="auto"/>
              <w:rPr>
                <w:rFonts w:cs="Tahoma"/>
                <w:sz w:val="28"/>
                <w:szCs w:val="28"/>
              </w:rPr>
            </w:pPr>
            <w:r>
              <w:rPr>
                <w:rFonts w:cs="Tahoma"/>
                <w:sz w:val="28"/>
                <w:szCs w:val="28"/>
              </w:rPr>
              <w:t>1705457</w:t>
            </w:r>
          </w:p>
        </w:tc>
      </w:tr>
      <w:tr w:rsidR="007E32D0" w14:paraId="5F5E0E0A" w14:textId="77777777" w:rsidTr="007E32D0">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5462DE1" w14:textId="77777777" w:rsidR="007E32D0" w:rsidRDefault="007E32D0">
            <w:pPr>
              <w:spacing w:before="120" w:after="120" w:line="360" w:lineRule="auto"/>
              <w:rPr>
                <w:rFonts w:cs="Tahoma"/>
                <w:sz w:val="28"/>
                <w:szCs w:val="28"/>
              </w:rPr>
            </w:pPr>
            <w:r>
              <w:rPr>
                <w:rFonts w:cs="Tahoma"/>
                <w:sz w:val="28"/>
                <w:szCs w:val="28"/>
              </w:rPr>
              <w:t>Module No:</w:t>
            </w:r>
          </w:p>
        </w:tc>
        <w:tc>
          <w:tcPr>
            <w:tcW w:w="6055" w:type="dxa"/>
            <w:tcBorders>
              <w:top w:val="single" w:sz="4" w:space="0" w:color="auto"/>
              <w:left w:val="single" w:sz="4" w:space="0" w:color="auto"/>
              <w:bottom w:val="single" w:sz="4" w:space="0" w:color="auto"/>
              <w:right w:val="single" w:sz="4" w:space="0" w:color="auto"/>
            </w:tcBorders>
            <w:hideMark/>
          </w:tcPr>
          <w:p w14:paraId="205B0867" w14:textId="3B27ABD4" w:rsidR="007E32D0" w:rsidRDefault="007E32D0">
            <w:pPr>
              <w:spacing w:before="120" w:after="120" w:line="360" w:lineRule="auto"/>
              <w:rPr>
                <w:rFonts w:cs="Tahoma"/>
                <w:sz w:val="28"/>
                <w:szCs w:val="28"/>
              </w:rPr>
            </w:pPr>
            <w:r>
              <w:rPr>
                <w:rFonts w:cs="Tahoma"/>
                <w:sz w:val="28"/>
                <w:szCs w:val="28"/>
              </w:rPr>
              <w:t>BMSK600</w:t>
            </w:r>
            <w:r>
              <w:rPr>
                <w:rFonts w:cs="Tahoma"/>
                <w:sz w:val="28"/>
                <w:szCs w:val="28"/>
              </w:rPr>
              <w:t>3</w:t>
            </w:r>
          </w:p>
        </w:tc>
      </w:tr>
      <w:tr w:rsidR="007E32D0" w14:paraId="6CCA8296" w14:textId="77777777" w:rsidTr="007E32D0">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64D7F6F" w14:textId="77777777" w:rsidR="007E32D0" w:rsidRDefault="007E32D0">
            <w:pPr>
              <w:spacing w:before="120" w:after="120" w:line="360" w:lineRule="auto"/>
              <w:rPr>
                <w:rFonts w:cs="Tahoma"/>
                <w:sz w:val="28"/>
                <w:szCs w:val="28"/>
              </w:rPr>
            </w:pPr>
            <w:r>
              <w:rPr>
                <w:rFonts w:cs="Tahoma"/>
                <w:sz w:val="28"/>
                <w:szCs w:val="28"/>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561E8B15" w14:textId="41965711" w:rsidR="007E32D0" w:rsidRDefault="007E32D0">
            <w:pPr>
              <w:spacing w:before="120" w:after="120" w:line="360" w:lineRule="auto"/>
              <w:rPr>
                <w:rFonts w:cs="Tahoma"/>
                <w:sz w:val="28"/>
                <w:szCs w:val="28"/>
              </w:rPr>
            </w:pPr>
            <w:r>
              <w:rPr>
                <w:rFonts w:cs="Tahoma"/>
                <w:sz w:val="28"/>
                <w:szCs w:val="28"/>
              </w:rPr>
              <w:t>Leading and Implementing Change in the Workplace</w:t>
            </w:r>
          </w:p>
        </w:tc>
      </w:tr>
    </w:tbl>
    <w:p w14:paraId="3000AC27" w14:textId="77777777" w:rsidR="007E32D0" w:rsidRDefault="007E32D0" w:rsidP="007E32D0">
      <w:pPr>
        <w:spacing w:before="120" w:after="120" w:line="360" w:lineRule="auto"/>
        <w:rPr>
          <w:color w:val="FF0000"/>
          <w:sz w:val="28"/>
          <w:szCs w:val="28"/>
        </w:rPr>
      </w:pPr>
    </w:p>
    <w:p w14:paraId="24D93128" w14:textId="77777777" w:rsidR="007E32D0" w:rsidRDefault="007E32D0" w:rsidP="007E32D0">
      <w:pPr>
        <w:spacing w:before="120" w:after="120" w:line="360" w:lineRule="auto"/>
        <w:rPr>
          <w:rFonts w:cs="Tahoma"/>
          <w:b/>
          <w:color w:val="000000"/>
          <w:sz w:val="28"/>
          <w:szCs w:val="28"/>
        </w:rPr>
      </w:pPr>
      <w:r>
        <w:rPr>
          <w:rFonts w:cs="Tahoma"/>
          <w:b/>
          <w:color w:val="000000"/>
          <w:sz w:val="28"/>
          <w:szCs w:val="28"/>
        </w:rPr>
        <w:t>Statement of Confirmation of Authenticity</w:t>
      </w:r>
    </w:p>
    <w:p w14:paraId="3B3F8EF8" w14:textId="77777777" w:rsidR="007E32D0" w:rsidRDefault="007E32D0" w:rsidP="007E32D0">
      <w:pPr>
        <w:spacing w:before="120" w:after="120" w:line="360" w:lineRule="auto"/>
        <w:rPr>
          <w:rFonts w:cs="Tahoma"/>
          <w:color w:val="000000"/>
          <w:sz w:val="28"/>
          <w:szCs w:val="28"/>
        </w:rPr>
      </w:pPr>
      <w:r>
        <w:rPr>
          <w:rFonts w:cs="Tahoma"/>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05C85DB" w14:textId="77777777" w:rsidR="007E32D0" w:rsidRDefault="007E32D0" w:rsidP="007E32D0">
      <w:pPr>
        <w:spacing w:before="120" w:after="120" w:line="360" w:lineRule="auto"/>
        <w:rPr>
          <w:rFonts w:cs="Tahoma"/>
          <w:color w:val="000000"/>
          <w:sz w:val="28"/>
          <w:szCs w:val="28"/>
        </w:rPr>
      </w:pPr>
      <w:r>
        <w:rPr>
          <w:rFonts w:cs="Tahoma"/>
          <w:color w:val="000000"/>
          <w:sz w:val="28"/>
          <w:szCs w:val="28"/>
        </w:rPr>
        <w:t>Attention is drawn to the plagiarism and unfair practice policies of both the University and of ILM.</w:t>
      </w:r>
    </w:p>
    <w:p w14:paraId="4887DA28" w14:textId="77777777" w:rsidR="007E32D0" w:rsidRDefault="007E32D0" w:rsidP="007E32D0">
      <w:pPr>
        <w:jc w:val="center"/>
        <w:rPr>
          <w:rFonts w:cs="Tahoma"/>
          <w:color w:val="000000"/>
          <w:sz w:val="28"/>
          <w:szCs w:val="28"/>
        </w:rPr>
      </w:pPr>
      <w:r>
        <w:rPr>
          <w:rFonts w:cs="Tahoma"/>
          <w:color w:val="000000"/>
          <w:sz w:val="28"/>
          <w:szCs w:val="28"/>
        </w:rPr>
        <w:br w:type="page"/>
      </w:r>
    </w:p>
    <w:p w14:paraId="4B0364AA" w14:textId="77777777" w:rsidR="007E32D0" w:rsidRDefault="007E32D0" w:rsidP="00246CFA">
      <w:pPr>
        <w:ind w:left="-709"/>
        <w:jc w:val="center"/>
        <w:rPr>
          <w:b/>
          <w:bCs/>
          <w:sz w:val="44"/>
          <w:szCs w:val="44"/>
          <w:u w:val="single"/>
        </w:rPr>
      </w:pPr>
    </w:p>
    <w:sdt>
      <w:sdtPr>
        <w:id w:val="1233964953"/>
        <w:docPartObj>
          <w:docPartGallery w:val="Table of Contents"/>
          <w:docPartUnique/>
        </w:docPartObj>
      </w:sdtPr>
      <w:sdtEndPr>
        <w:rPr>
          <w:rFonts w:asciiTheme="minorHAnsi" w:eastAsiaTheme="minorHAnsi" w:hAnsiTheme="minorHAnsi" w:cstheme="minorBidi"/>
          <w:bCs/>
          <w:noProof/>
          <w:sz w:val="22"/>
          <w:szCs w:val="22"/>
          <w:u w:val="none"/>
        </w:rPr>
      </w:sdtEndPr>
      <w:sdtContent>
        <w:p w14:paraId="4AF6031E" w14:textId="5CA403D5" w:rsidR="007E32D0" w:rsidRPr="006858CB" w:rsidRDefault="007E32D0" w:rsidP="006858CB">
          <w:pPr>
            <w:pStyle w:val="Heading1"/>
          </w:pPr>
          <w:r>
            <w:t>Contents</w:t>
          </w:r>
        </w:p>
        <w:p w14:paraId="638DD376" w14:textId="5BDDDFAB" w:rsidR="006858CB" w:rsidRDefault="007E32D0">
          <w:pPr>
            <w:pStyle w:val="TOC1"/>
            <w:tabs>
              <w:tab w:val="right" w:leader="dot" w:pos="9890"/>
            </w:tabs>
            <w:rPr>
              <w:rFonts w:eastAsiaTheme="minorEastAsia"/>
              <w:noProof/>
              <w:lang w:eastAsia="en-GB"/>
            </w:rPr>
          </w:pPr>
          <w:r>
            <w:fldChar w:fldCharType="begin"/>
          </w:r>
          <w:r>
            <w:instrText xml:space="preserve"> TOC \o "1-3" \h \z \u </w:instrText>
          </w:r>
          <w:r>
            <w:fldChar w:fldCharType="separate"/>
          </w:r>
          <w:hyperlink w:anchor="_Toc112956924" w:history="1">
            <w:r w:rsidR="006858CB" w:rsidRPr="006C0EC4">
              <w:rPr>
                <w:rStyle w:val="Hyperlink"/>
                <w:noProof/>
              </w:rPr>
              <w:t>Introduction</w:t>
            </w:r>
            <w:r w:rsidR="006858CB">
              <w:rPr>
                <w:noProof/>
                <w:webHidden/>
              </w:rPr>
              <w:tab/>
            </w:r>
            <w:r w:rsidR="006858CB">
              <w:rPr>
                <w:noProof/>
                <w:webHidden/>
              </w:rPr>
              <w:fldChar w:fldCharType="begin"/>
            </w:r>
            <w:r w:rsidR="006858CB">
              <w:rPr>
                <w:noProof/>
                <w:webHidden/>
              </w:rPr>
              <w:instrText xml:space="preserve"> PAGEREF _Toc112956924 \h </w:instrText>
            </w:r>
            <w:r w:rsidR="006858CB">
              <w:rPr>
                <w:noProof/>
                <w:webHidden/>
              </w:rPr>
            </w:r>
            <w:r w:rsidR="006858CB">
              <w:rPr>
                <w:noProof/>
                <w:webHidden/>
              </w:rPr>
              <w:fldChar w:fldCharType="separate"/>
            </w:r>
            <w:r w:rsidR="006858CB">
              <w:rPr>
                <w:noProof/>
                <w:webHidden/>
              </w:rPr>
              <w:t>3</w:t>
            </w:r>
            <w:r w:rsidR="006858CB">
              <w:rPr>
                <w:noProof/>
                <w:webHidden/>
              </w:rPr>
              <w:fldChar w:fldCharType="end"/>
            </w:r>
          </w:hyperlink>
        </w:p>
        <w:p w14:paraId="52F63181" w14:textId="52753D91" w:rsidR="006858CB" w:rsidRDefault="006858CB">
          <w:pPr>
            <w:pStyle w:val="TOC1"/>
            <w:tabs>
              <w:tab w:val="right" w:leader="dot" w:pos="9890"/>
            </w:tabs>
            <w:rPr>
              <w:rFonts w:eastAsiaTheme="minorEastAsia"/>
              <w:noProof/>
              <w:lang w:eastAsia="en-GB"/>
            </w:rPr>
          </w:pPr>
          <w:hyperlink w:anchor="_Toc112956925" w:history="1">
            <w:r w:rsidRPr="006C0EC4">
              <w:rPr>
                <w:rStyle w:val="Hyperlink"/>
                <w:noProof/>
                <w:shd w:val="clear" w:color="auto" w:fill="FFFFFF"/>
              </w:rPr>
              <w:t>Why is Change Important</w:t>
            </w:r>
            <w:r>
              <w:rPr>
                <w:noProof/>
                <w:webHidden/>
              </w:rPr>
              <w:tab/>
            </w:r>
            <w:r>
              <w:rPr>
                <w:noProof/>
                <w:webHidden/>
              </w:rPr>
              <w:fldChar w:fldCharType="begin"/>
            </w:r>
            <w:r>
              <w:rPr>
                <w:noProof/>
                <w:webHidden/>
              </w:rPr>
              <w:instrText xml:space="preserve"> PAGEREF _Toc112956925 \h </w:instrText>
            </w:r>
            <w:r>
              <w:rPr>
                <w:noProof/>
                <w:webHidden/>
              </w:rPr>
            </w:r>
            <w:r>
              <w:rPr>
                <w:noProof/>
                <w:webHidden/>
              </w:rPr>
              <w:fldChar w:fldCharType="separate"/>
            </w:r>
            <w:r>
              <w:rPr>
                <w:noProof/>
                <w:webHidden/>
              </w:rPr>
              <w:t>4</w:t>
            </w:r>
            <w:r>
              <w:rPr>
                <w:noProof/>
                <w:webHidden/>
              </w:rPr>
              <w:fldChar w:fldCharType="end"/>
            </w:r>
          </w:hyperlink>
        </w:p>
        <w:p w14:paraId="49D60152" w14:textId="64BCEFC2" w:rsidR="006858CB" w:rsidRDefault="006858CB">
          <w:pPr>
            <w:pStyle w:val="TOC2"/>
            <w:tabs>
              <w:tab w:val="right" w:leader="dot" w:pos="9890"/>
            </w:tabs>
            <w:rPr>
              <w:rFonts w:eastAsiaTheme="minorEastAsia"/>
              <w:noProof/>
              <w:lang w:eastAsia="en-GB"/>
            </w:rPr>
          </w:pPr>
          <w:hyperlink w:anchor="_Toc112956926" w:history="1">
            <w:r w:rsidRPr="006C0EC4">
              <w:rPr>
                <w:rStyle w:val="Hyperlink"/>
                <w:noProof/>
                <w:shd w:val="clear" w:color="auto" w:fill="FFFFFF"/>
              </w:rPr>
              <w:t>Three Models of Change</w:t>
            </w:r>
            <w:r>
              <w:rPr>
                <w:noProof/>
                <w:webHidden/>
              </w:rPr>
              <w:tab/>
            </w:r>
            <w:r>
              <w:rPr>
                <w:noProof/>
                <w:webHidden/>
              </w:rPr>
              <w:fldChar w:fldCharType="begin"/>
            </w:r>
            <w:r>
              <w:rPr>
                <w:noProof/>
                <w:webHidden/>
              </w:rPr>
              <w:instrText xml:space="preserve"> PAGEREF _Toc112956926 \h </w:instrText>
            </w:r>
            <w:r>
              <w:rPr>
                <w:noProof/>
                <w:webHidden/>
              </w:rPr>
            </w:r>
            <w:r>
              <w:rPr>
                <w:noProof/>
                <w:webHidden/>
              </w:rPr>
              <w:fldChar w:fldCharType="separate"/>
            </w:r>
            <w:r>
              <w:rPr>
                <w:noProof/>
                <w:webHidden/>
              </w:rPr>
              <w:t>5</w:t>
            </w:r>
            <w:r>
              <w:rPr>
                <w:noProof/>
                <w:webHidden/>
              </w:rPr>
              <w:fldChar w:fldCharType="end"/>
            </w:r>
          </w:hyperlink>
        </w:p>
        <w:p w14:paraId="31FD905D" w14:textId="00C695F2" w:rsidR="006858CB" w:rsidRDefault="006858CB">
          <w:pPr>
            <w:pStyle w:val="TOC1"/>
            <w:tabs>
              <w:tab w:val="right" w:leader="dot" w:pos="9890"/>
            </w:tabs>
            <w:rPr>
              <w:rFonts w:eastAsiaTheme="minorEastAsia"/>
              <w:noProof/>
              <w:lang w:eastAsia="en-GB"/>
            </w:rPr>
          </w:pPr>
          <w:hyperlink w:anchor="_Toc112956927" w:history="1">
            <w:r w:rsidRPr="006C0EC4">
              <w:rPr>
                <w:rStyle w:val="Hyperlink"/>
                <w:noProof/>
              </w:rPr>
              <w:t>Critically analyse the current forces for change in the organisations micro and macro environment that can impact workplace culture capability</w:t>
            </w:r>
            <w:r>
              <w:rPr>
                <w:noProof/>
                <w:webHidden/>
              </w:rPr>
              <w:tab/>
            </w:r>
            <w:r>
              <w:rPr>
                <w:noProof/>
                <w:webHidden/>
              </w:rPr>
              <w:fldChar w:fldCharType="begin"/>
            </w:r>
            <w:r>
              <w:rPr>
                <w:noProof/>
                <w:webHidden/>
              </w:rPr>
              <w:instrText xml:space="preserve"> PAGEREF _Toc112956927 \h </w:instrText>
            </w:r>
            <w:r>
              <w:rPr>
                <w:noProof/>
                <w:webHidden/>
              </w:rPr>
            </w:r>
            <w:r>
              <w:rPr>
                <w:noProof/>
                <w:webHidden/>
              </w:rPr>
              <w:fldChar w:fldCharType="separate"/>
            </w:r>
            <w:r>
              <w:rPr>
                <w:noProof/>
                <w:webHidden/>
              </w:rPr>
              <w:t>5</w:t>
            </w:r>
            <w:r>
              <w:rPr>
                <w:noProof/>
                <w:webHidden/>
              </w:rPr>
              <w:fldChar w:fldCharType="end"/>
            </w:r>
          </w:hyperlink>
        </w:p>
        <w:p w14:paraId="67981700" w14:textId="462327CB" w:rsidR="006858CB" w:rsidRDefault="006858CB">
          <w:pPr>
            <w:pStyle w:val="TOC1"/>
            <w:tabs>
              <w:tab w:val="right" w:leader="dot" w:pos="9890"/>
            </w:tabs>
            <w:rPr>
              <w:rFonts w:eastAsiaTheme="minorEastAsia"/>
              <w:noProof/>
              <w:lang w:eastAsia="en-GB"/>
            </w:rPr>
          </w:pPr>
          <w:hyperlink w:anchor="_Toc112956928" w:history="1">
            <w:r w:rsidRPr="006C0EC4">
              <w:rPr>
                <w:rStyle w:val="Hyperlink"/>
                <w:noProof/>
              </w:rPr>
              <w:t>Evaluate how organisational stakeholders can be efficiently led through complex workplace change</w:t>
            </w:r>
            <w:r>
              <w:rPr>
                <w:noProof/>
                <w:webHidden/>
              </w:rPr>
              <w:tab/>
            </w:r>
            <w:r>
              <w:rPr>
                <w:noProof/>
                <w:webHidden/>
              </w:rPr>
              <w:fldChar w:fldCharType="begin"/>
            </w:r>
            <w:r>
              <w:rPr>
                <w:noProof/>
                <w:webHidden/>
              </w:rPr>
              <w:instrText xml:space="preserve"> PAGEREF _Toc112956928 \h </w:instrText>
            </w:r>
            <w:r>
              <w:rPr>
                <w:noProof/>
                <w:webHidden/>
              </w:rPr>
            </w:r>
            <w:r>
              <w:rPr>
                <w:noProof/>
                <w:webHidden/>
              </w:rPr>
              <w:fldChar w:fldCharType="separate"/>
            </w:r>
            <w:r>
              <w:rPr>
                <w:noProof/>
                <w:webHidden/>
              </w:rPr>
              <w:t>8</w:t>
            </w:r>
            <w:r>
              <w:rPr>
                <w:noProof/>
                <w:webHidden/>
              </w:rPr>
              <w:fldChar w:fldCharType="end"/>
            </w:r>
          </w:hyperlink>
        </w:p>
        <w:p w14:paraId="50B74553" w14:textId="2A3B9765" w:rsidR="006858CB" w:rsidRDefault="006858CB">
          <w:pPr>
            <w:pStyle w:val="TOC1"/>
            <w:tabs>
              <w:tab w:val="right" w:leader="dot" w:pos="9890"/>
            </w:tabs>
            <w:rPr>
              <w:rFonts w:eastAsiaTheme="minorEastAsia"/>
              <w:noProof/>
              <w:lang w:eastAsia="en-GB"/>
            </w:rPr>
          </w:pPr>
          <w:hyperlink w:anchor="_Toc112956929" w:history="1">
            <w:r w:rsidRPr="006C0EC4">
              <w:rPr>
                <w:rStyle w:val="Hyperlink"/>
                <w:noProof/>
                <w:shd w:val="clear" w:color="auto" w:fill="FFFFFF"/>
              </w:rPr>
              <w:t>Conclusion</w:t>
            </w:r>
            <w:r>
              <w:rPr>
                <w:noProof/>
                <w:webHidden/>
              </w:rPr>
              <w:tab/>
            </w:r>
            <w:r>
              <w:rPr>
                <w:noProof/>
                <w:webHidden/>
              </w:rPr>
              <w:fldChar w:fldCharType="begin"/>
            </w:r>
            <w:r>
              <w:rPr>
                <w:noProof/>
                <w:webHidden/>
              </w:rPr>
              <w:instrText xml:space="preserve"> PAGEREF _Toc112956929 \h </w:instrText>
            </w:r>
            <w:r>
              <w:rPr>
                <w:noProof/>
                <w:webHidden/>
              </w:rPr>
            </w:r>
            <w:r>
              <w:rPr>
                <w:noProof/>
                <w:webHidden/>
              </w:rPr>
              <w:fldChar w:fldCharType="separate"/>
            </w:r>
            <w:r>
              <w:rPr>
                <w:noProof/>
                <w:webHidden/>
              </w:rPr>
              <w:t>9</w:t>
            </w:r>
            <w:r>
              <w:rPr>
                <w:noProof/>
                <w:webHidden/>
              </w:rPr>
              <w:fldChar w:fldCharType="end"/>
            </w:r>
          </w:hyperlink>
        </w:p>
        <w:p w14:paraId="21EB5154" w14:textId="2BB982EA" w:rsidR="006858CB" w:rsidRDefault="006858CB">
          <w:pPr>
            <w:pStyle w:val="TOC3"/>
            <w:tabs>
              <w:tab w:val="right" w:leader="dot" w:pos="9890"/>
            </w:tabs>
            <w:rPr>
              <w:rFonts w:eastAsiaTheme="minorEastAsia"/>
              <w:noProof/>
              <w:lang w:eastAsia="en-GB"/>
            </w:rPr>
          </w:pPr>
          <w:hyperlink w:anchor="_Toc112956930" w:history="1">
            <w:r w:rsidRPr="006C0EC4">
              <w:rPr>
                <w:rStyle w:val="Hyperlink"/>
                <w:noProof/>
                <w:shd w:val="clear" w:color="auto" w:fill="FFFFFF"/>
              </w:rPr>
              <w:t>Reference</w:t>
            </w:r>
            <w:r>
              <w:rPr>
                <w:noProof/>
                <w:webHidden/>
              </w:rPr>
              <w:tab/>
            </w:r>
            <w:r>
              <w:rPr>
                <w:noProof/>
                <w:webHidden/>
              </w:rPr>
              <w:fldChar w:fldCharType="begin"/>
            </w:r>
            <w:r>
              <w:rPr>
                <w:noProof/>
                <w:webHidden/>
              </w:rPr>
              <w:instrText xml:space="preserve"> PAGEREF _Toc112956930 \h </w:instrText>
            </w:r>
            <w:r>
              <w:rPr>
                <w:noProof/>
                <w:webHidden/>
              </w:rPr>
            </w:r>
            <w:r>
              <w:rPr>
                <w:noProof/>
                <w:webHidden/>
              </w:rPr>
              <w:fldChar w:fldCharType="separate"/>
            </w:r>
            <w:r>
              <w:rPr>
                <w:noProof/>
                <w:webHidden/>
              </w:rPr>
              <w:t>10</w:t>
            </w:r>
            <w:r>
              <w:rPr>
                <w:noProof/>
                <w:webHidden/>
              </w:rPr>
              <w:fldChar w:fldCharType="end"/>
            </w:r>
          </w:hyperlink>
        </w:p>
        <w:p w14:paraId="5B9BC4A1" w14:textId="4F50FA7D" w:rsidR="006858CB" w:rsidRDefault="006858CB">
          <w:pPr>
            <w:pStyle w:val="TOC3"/>
            <w:tabs>
              <w:tab w:val="right" w:leader="dot" w:pos="9890"/>
            </w:tabs>
            <w:rPr>
              <w:rFonts w:eastAsiaTheme="minorEastAsia"/>
              <w:noProof/>
              <w:lang w:eastAsia="en-GB"/>
            </w:rPr>
          </w:pPr>
          <w:hyperlink w:anchor="_Toc112956931" w:history="1">
            <w:r w:rsidRPr="006C0EC4">
              <w:rPr>
                <w:rStyle w:val="Hyperlink"/>
                <w:noProof/>
                <w:shd w:val="clear" w:color="auto" w:fill="FFFFFF"/>
              </w:rPr>
              <w:t>Appendix</w:t>
            </w:r>
            <w:r>
              <w:rPr>
                <w:noProof/>
                <w:webHidden/>
              </w:rPr>
              <w:tab/>
            </w:r>
            <w:r>
              <w:rPr>
                <w:noProof/>
                <w:webHidden/>
              </w:rPr>
              <w:fldChar w:fldCharType="begin"/>
            </w:r>
            <w:r>
              <w:rPr>
                <w:noProof/>
                <w:webHidden/>
              </w:rPr>
              <w:instrText xml:space="preserve"> PAGEREF _Toc112956931 \h </w:instrText>
            </w:r>
            <w:r>
              <w:rPr>
                <w:noProof/>
                <w:webHidden/>
              </w:rPr>
            </w:r>
            <w:r>
              <w:rPr>
                <w:noProof/>
                <w:webHidden/>
              </w:rPr>
              <w:fldChar w:fldCharType="separate"/>
            </w:r>
            <w:r>
              <w:rPr>
                <w:noProof/>
                <w:webHidden/>
              </w:rPr>
              <w:t>12</w:t>
            </w:r>
            <w:r>
              <w:rPr>
                <w:noProof/>
                <w:webHidden/>
              </w:rPr>
              <w:fldChar w:fldCharType="end"/>
            </w:r>
          </w:hyperlink>
        </w:p>
        <w:p w14:paraId="5AE27F79" w14:textId="01D32869" w:rsidR="007E32D0" w:rsidRDefault="007E32D0">
          <w:r>
            <w:rPr>
              <w:b/>
              <w:bCs/>
              <w:noProof/>
            </w:rPr>
            <w:fldChar w:fldCharType="end"/>
          </w:r>
        </w:p>
      </w:sdtContent>
    </w:sdt>
    <w:p w14:paraId="2B1BC78A" w14:textId="77777777" w:rsidR="007E32D0" w:rsidRDefault="007E32D0" w:rsidP="007E32D0">
      <w:pPr>
        <w:ind w:left="-709"/>
        <w:rPr>
          <w:b/>
          <w:bCs/>
          <w:sz w:val="44"/>
          <w:szCs w:val="44"/>
          <w:u w:val="single"/>
        </w:rPr>
      </w:pPr>
    </w:p>
    <w:p w14:paraId="429A9DD9" w14:textId="77777777" w:rsidR="007E32D0" w:rsidRDefault="007E32D0" w:rsidP="00246CFA">
      <w:pPr>
        <w:ind w:left="-709"/>
        <w:jc w:val="center"/>
        <w:rPr>
          <w:b/>
          <w:bCs/>
          <w:sz w:val="44"/>
          <w:szCs w:val="44"/>
          <w:u w:val="single"/>
        </w:rPr>
      </w:pPr>
    </w:p>
    <w:p w14:paraId="4931F6AF" w14:textId="77777777" w:rsidR="007E32D0" w:rsidRDefault="007E32D0" w:rsidP="00246CFA">
      <w:pPr>
        <w:ind w:left="-709"/>
        <w:jc w:val="center"/>
        <w:rPr>
          <w:b/>
          <w:bCs/>
          <w:sz w:val="44"/>
          <w:szCs w:val="44"/>
          <w:u w:val="single"/>
        </w:rPr>
      </w:pPr>
    </w:p>
    <w:p w14:paraId="2B2C5358" w14:textId="77777777" w:rsidR="007E32D0" w:rsidRDefault="007E32D0" w:rsidP="00246CFA">
      <w:pPr>
        <w:ind w:left="-709"/>
        <w:jc w:val="center"/>
        <w:rPr>
          <w:b/>
          <w:bCs/>
          <w:sz w:val="44"/>
          <w:szCs w:val="44"/>
          <w:u w:val="single"/>
        </w:rPr>
      </w:pPr>
    </w:p>
    <w:p w14:paraId="5A22C85D" w14:textId="77777777" w:rsidR="007E32D0" w:rsidRDefault="007E32D0" w:rsidP="00246CFA">
      <w:pPr>
        <w:ind w:left="-709"/>
        <w:jc w:val="center"/>
        <w:rPr>
          <w:b/>
          <w:bCs/>
          <w:sz w:val="44"/>
          <w:szCs w:val="44"/>
          <w:u w:val="single"/>
        </w:rPr>
      </w:pPr>
    </w:p>
    <w:p w14:paraId="1D55C321" w14:textId="77777777" w:rsidR="007E32D0" w:rsidRDefault="007E32D0" w:rsidP="00246CFA">
      <w:pPr>
        <w:ind w:left="-709"/>
        <w:jc w:val="center"/>
        <w:rPr>
          <w:b/>
          <w:bCs/>
          <w:sz w:val="44"/>
          <w:szCs w:val="44"/>
          <w:u w:val="single"/>
        </w:rPr>
      </w:pPr>
    </w:p>
    <w:p w14:paraId="67AB77DF" w14:textId="77777777" w:rsidR="007E32D0" w:rsidRDefault="007E32D0" w:rsidP="00246CFA">
      <w:pPr>
        <w:ind w:left="-709"/>
        <w:jc w:val="center"/>
        <w:rPr>
          <w:b/>
          <w:bCs/>
          <w:sz w:val="44"/>
          <w:szCs w:val="44"/>
          <w:u w:val="single"/>
        </w:rPr>
      </w:pPr>
    </w:p>
    <w:p w14:paraId="21A8FC2D" w14:textId="77777777" w:rsidR="007E32D0" w:rsidRDefault="007E32D0" w:rsidP="00246CFA">
      <w:pPr>
        <w:ind w:left="-709"/>
        <w:jc w:val="center"/>
        <w:rPr>
          <w:b/>
          <w:bCs/>
          <w:sz w:val="44"/>
          <w:szCs w:val="44"/>
          <w:u w:val="single"/>
        </w:rPr>
      </w:pPr>
    </w:p>
    <w:p w14:paraId="09B082D3" w14:textId="77777777" w:rsidR="007E32D0" w:rsidRDefault="007E32D0" w:rsidP="00246CFA">
      <w:pPr>
        <w:ind w:left="-709"/>
        <w:jc w:val="center"/>
        <w:rPr>
          <w:b/>
          <w:bCs/>
          <w:sz w:val="44"/>
          <w:szCs w:val="44"/>
          <w:u w:val="single"/>
        </w:rPr>
      </w:pPr>
    </w:p>
    <w:p w14:paraId="799C8C00" w14:textId="77777777" w:rsidR="007E32D0" w:rsidRDefault="007E32D0" w:rsidP="00246CFA">
      <w:pPr>
        <w:ind w:left="-709"/>
        <w:jc w:val="center"/>
        <w:rPr>
          <w:b/>
          <w:bCs/>
          <w:sz w:val="44"/>
          <w:szCs w:val="44"/>
          <w:u w:val="single"/>
        </w:rPr>
      </w:pPr>
    </w:p>
    <w:p w14:paraId="5E1F5F23" w14:textId="77777777" w:rsidR="007E32D0" w:rsidRDefault="007E32D0" w:rsidP="00246CFA">
      <w:pPr>
        <w:ind w:left="-709"/>
        <w:jc w:val="center"/>
        <w:rPr>
          <w:b/>
          <w:bCs/>
          <w:sz w:val="44"/>
          <w:szCs w:val="44"/>
          <w:u w:val="single"/>
        </w:rPr>
      </w:pPr>
    </w:p>
    <w:p w14:paraId="15FD0F3A" w14:textId="77777777" w:rsidR="007E32D0" w:rsidRDefault="007E32D0" w:rsidP="00246CFA">
      <w:pPr>
        <w:ind w:left="-709"/>
        <w:jc w:val="center"/>
        <w:rPr>
          <w:b/>
          <w:bCs/>
          <w:sz w:val="44"/>
          <w:szCs w:val="44"/>
          <w:u w:val="single"/>
        </w:rPr>
      </w:pPr>
    </w:p>
    <w:p w14:paraId="7CB1AA28" w14:textId="3F97043D" w:rsidR="00246CFA" w:rsidRPr="00246CFA" w:rsidRDefault="00246CFA" w:rsidP="007E32D0">
      <w:pPr>
        <w:rPr>
          <w:b/>
          <w:bCs/>
          <w:sz w:val="44"/>
          <w:szCs w:val="44"/>
          <w:u w:val="single"/>
        </w:rPr>
      </w:pPr>
      <w:r w:rsidRPr="00246CFA">
        <w:rPr>
          <w:b/>
          <w:bCs/>
          <w:sz w:val="44"/>
          <w:szCs w:val="44"/>
          <w:u w:val="single"/>
        </w:rPr>
        <w:lastRenderedPageBreak/>
        <w:t>Leading and Implementing Change in the Workplace</w:t>
      </w:r>
    </w:p>
    <w:p w14:paraId="1D4DED9C" w14:textId="51A14280" w:rsidR="00246CFA" w:rsidRDefault="00246CFA" w:rsidP="00246CFA">
      <w:pPr>
        <w:ind w:left="-709"/>
        <w:jc w:val="center"/>
        <w:rPr>
          <w:b/>
          <w:bCs/>
          <w:sz w:val="30"/>
          <w:szCs w:val="30"/>
          <w:u w:val="single"/>
        </w:rPr>
      </w:pPr>
    </w:p>
    <w:p w14:paraId="3281179F" w14:textId="099964E6" w:rsidR="00246CFA" w:rsidRDefault="00246CFA" w:rsidP="00246CFA">
      <w:pPr>
        <w:ind w:left="-709"/>
        <w:jc w:val="center"/>
        <w:rPr>
          <w:b/>
          <w:bCs/>
          <w:sz w:val="30"/>
          <w:szCs w:val="30"/>
          <w:u w:val="single"/>
        </w:rPr>
      </w:pPr>
    </w:p>
    <w:p w14:paraId="5CC08639" w14:textId="60EA1B29" w:rsidR="004C0A70" w:rsidRDefault="004C0A70" w:rsidP="00246CFA">
      <w:pPr>
        <w:ind w:left="-709"/>
        <w:jc w:val="center"/>
        <w:rPr>
          <w:b/>
          <w:bCs/>
          <w:sz w:val="30"/>
          <w:szCs w:val="30"/>
          <w:u w:val="single"/>
        </w:rPr>
      </w:pPr>
    </w:p>
    <w:p w14:paraId="1020E7A9" w14:textId="77777777" w:rsidR="004C0A70" w:rsidRDefault="004C0A70" w:rsidP="00246CFA">
      <w:pPr>
        <w:ind w:left="-709"/>
        <w:jc w:val="center"/>
        <w:rPr>
          <w:b/>
          <w:bCs/>
          <w:sz w:val="30"/>
          <w:szCs w:val="30"/>
          <w:u w:val="single"/>
        </w:rPr>
      </w:pPr>
    </w:p>
    <w:p w14:paraId="5DE64168" w14:textId="77777777" w:rsidR="00246CFA" w:rsidRPr="00246CFA" w:rsidRDefault="00246CFA" w:rsidP="00246CFA">
      <w:pPr>
        <w:jc w:val="center"/>
        <w:rPr>
          <w:rFonts w:ascii="Franklin Gothic Book" w:hAnsi="Franklin Gothic Book"/>
          <w:bCs/>
          <w:i/>
          <w:sz w:val="26"/>
          <w:szCs w:val="26"/>
        </w:rPr>
      </w:pPr>
      <w:r w:rsidRPr="00246CFA">
        <w:rPr>
          <w:rFonts w:ascii="Franklin Gothic Book" w:hAnsi="Franklin Gothic Book"/>
          <w:bCs/>
          <w:i/>
          <w:sz w:val="26"/>
          <w:szCs w:val="26"/>
        </w:rPr>
        <w:t xml:space="preserve">“It is not the strongest of the species that survives, nor the most intelligent that survive. It is the one most adaptable to change.”  </w:t>
      </w:r>
    </w:p>
    <w:p w14:paraId="656820C6" w14:textId="77777777" w:rsidR="00246CFA" w:rsidRDefault="00246CFA" w:rsidP="00246CFA">
      <w:pPr>
        <w:jc w:val="center"/>
        <w:rPr>
          <w:rFonts w:ascii="Franklin Gothic Book" w:hAnsi="Franklin Gothic Book"/>
          <w:bCs/>
          <w:i/>
          <w:sz w:val="20"/>
          <w:szCs w:val="20"/>
        </w:rPr>
      </w:pPr>
      <w:r>
        <w:rPr>
          <w:rFonts w:ascii="Franklin Gothic Book" w:hAnsi="Franklin Gothic Book"/>
          <w:bCs/>
          <w:i/>
          <w:sz w:val="20"/>
          <w:szCs w:val="20"/>
        </w:rPr>
        <w:t>By Charles Darwin 1809-1882</w:t>
      </w:r>
    </w:p>
    <w:p w14:paraId="03E01722" w14:textId="59640A39" w:rsidR="00246CFA" w:rsidRDefault="00246CFA" w:rsidP="00246CFA">
      <w:pPr>
        <w:ind w:left="-709"/>
        <w:jc w:val="center"/>
        <w:rPr>
          <w:b/>
          <w:bCs/>
          <w:sz w:val="30"/>
          <w:szCs w:val="30"/>
          <w:u w:val="single"/>
        </w:rPr>
      </w:pPr>
    </w:p>
    <w:p w14:paraId="09BCE3C5" w14:textId="5E1CCC2B" w:rsidR="00246CFA" w:rsidRDefault="00246CFA" w:rsidP="006858CB">
      <w:pPr>
        <w:rPr>
          <w:b/>
          <w:bCs/>
          <w:sz w:val="30"/>
          <w:szCs w:val="30"/>
          <w:u w:val="single"/>
        </w:rPr>
      </w:pPr>
    </w:p>
    <w:p w14:paraId="11D17C12" w14:textId="77777777" w:rsidR="006858CB" w:rsidRDefault="006858CB" w:rsidP="006858CB">
      <w:pPr>
        <w:rPr>
          <w:b/>
          <w:bCs/>
          <w:sz w:val="30"/>
          <w:szCs w:val="30"/>
          <w:u w:val="single"/>
        </w:rPr>
      </w:pPr>
    </w:p>
    <w:p w14:paraId="34A65D53" w14:textId="6C354A8A" w:rsidR="00246CFA" w:rsidRDefault="00246CFA" w:rsidP="007E32D0">
      <w:pPr>
        <w:pStyle w:val="Heading1"/>
        <w:rPr>
          <w:b w:val="0"/>
        </w:rPr>
      </w:pPr>
      <w:bookmarkStart w:id="0" w:name="_Toc112956924"/>
      <w:r>
        <w:rPr>
          <w:b w:val="0"/>
        </w:rPr>
        <w:t>Introduction</w:t>
      </w:r>
      <w:bookmarkEnd w:id="0"/>
    </w:p>
    <w:p w14:paraId="53796FF7" w14:textId="7000C92E" w:rsidR="004C0A70" w:rsidRDefault="004C0A70" w:rsidP="00246CFA">
      <w:pPr>
        <w:ind w:left="-709"/>
        <w:rPr>
          <w:b/>
          <w:bCs/>
          <w:sz w:val="30"/>
          <w:szCs w:val="30"/>
          <w:u w:val="single"/>
        </w:rPr>
      </w:pPr>
    </w:p>
    <w:p w14:paraId="6932D4DB" w14:textId="77777777" w:rsidR="006858CB" w:rsidRDefault="006858CB" w:rsidP="00246CFA">
      <w:pPr>
        <w:ind w:left="-709"/>
        <w:rPr>
          <w:b/>
          <w:bCs/>
          <w:sz w:val="30"/>
          <w:szCs w:val="30"/>
          <w:u w:val="single"/>
        </w:rPr>
      </w:pPr>
    </w:p>
    <w:p w14:paraId="28C09C17" w14:textId="2490D052" w:rsidR="00246CFA" w:rsidRDefault="00246CFA" w:rsidP="00246CFA">
      <w:pPr>
        <w:ind w:left="-709"/>
        <w:rPr>
          <w:rFonts w:asciiTheme="majorHAnsi" w:hAnsiTheme="majorHAnsi" w:cs="Arial"/>
          <w:color w:val="000000"/>
          <w:sz w:val="24"/>
          <w:szCs w:val="24"/>
          <w:shd w:val="clear" w:color="auto" w:fill="FFFFFF"/>
        </w:rPr>
      </w:pPr>
      <w:r w:rsidRPr="00B83984">
        <w:rPr>
          <w:rFonts w:asciiTheme="majorHAnsi" w:hAnsiTheme="majorHAnsi"/>
          <w:sz w:val="24"/>
          <w:szCs w:val="24"/>
        </w:rPr>
        <w:t>In the world of ‘adapt or collapse’ or as even as drastic as ‘adapt or die’ this gen</w:t>
      </w:r>
      <w:r w:rsidR="00B83984" w:rsidRPr="00B83984">
        <w:rPr>
          <w:rFonts w:asciiTheme="majorHAnsi" w:hAnsiTheme="majorHAnsi"/>
          <w:sz w:val="24"/>
          <w:szCs w:val="24"/>
        </w:rPr>
        <w:t>eration of one in ten people want to start up a business, equivalent to 3 million people in the UK (</w:t>
      </w:r>
      <w:r w:rsidR="00B83984" w:rsidRPr="00B83984">
        <w:rPr>
          <w:rFonts w:asciiTheme="majorHAnsi" w:hAnsiTheme="majorHAnsi" w:cs="Arial"/>
          <w:color w:val="000000"/>
          <w:sz w:val="24"/>
          <w:szCs w:val="24"/>
          <w:shd w:val="clear" w:color="auto" w:fill="FFFFFF"/>
        </w:rPr>
        <w:t>Enterprise Nation, 2022)</w:t>
      </w:r>
      <w:r w:rsidR="00B83984">
        <w:rPr>
          <w:rFonts w:asciiTheme="majorHAnsi" w:hAnsiTheme="majorHAnsi" w:cs="Arial"/>
          <w:color w:val="000000"/>
          <w:sz w:val="24"/>
          <w:szCs w:val="24"/>
          <w:shd w:val="clear" w:color="auto" w:fill="FFFFFF"/>
        </w:rPr>
        <w:t xml:space="preserve">, with the extensive developments in technology, modern day working culture, government legislations and huge increase of interest in the public wanting to be self-employed, is it possible for businesses to become successful? This report is going to prioritise a charity based within Llanelli, the Wallich Clos Sant Paul, which supports homelessness people and give youth </w:t>
      </w:r>
      <w:r w:rsidR="003C3534">
        <w:rPr>
          <w:rFonts w:asciiTheme="majorHAnsi" w:hAnsiTheme="majorHAnsi" w:cs="Arial"/>
          <w:color w:val="000000"/>
          <w:sz w:val="24"/>
          <w:szCs w:val="24"/>
          <w:shd w:val="clear" w:color="auto" w:fill="FFFFFF"/>
        </w:rPr>
        <w:t>16-24-year</w:t>
      </w:r>
      <w:r w:rsidR="00B83984">
        <w:rPr>
          <w:rFonts w:asciiTheme="majorHAnsi" w:hAnsiTheme="majorHAnsi" w:cs="Arial"/>
          <w:color w:val="000000"/>
          <w:sz w:val="24"/>
          <w:szCs w:val="24"/>
          <w:shd w:val="clear" w:color="auto" w:fill="FFFFFF"/>
        </w:rPr>
        <w:t xml:space="preserve"> olds temporary accommodation for up</w:t>
      </w:r>
      <w:r w:rsidR="003C3534">
        <w:rPr>
          <w:rFonts w:asciiTheme="majorHAnsi" w:hAnsiTheme="majorHAnsi" w:cs="Arial"/>
          <w:color w:val="000000"/>
          <w:sz w:val="24"/>
          <w:szCs w:val="24"/>
          <w:shd w:val="clear" w:color="auto" w:fill="FFFFFF"/>
        </w:rPr>
        <w:t xml:space="preserve"> </w:t>
      </w:r>
      <w:r w:rsidR="00B83984">
        <w:rPr>
          <w:rFonts w:asciiTheme="majorHAnsi" w:hAnsiTheme="majorHAnsi" w:cs="Arial"/>
          <w:color w:val="000000"/>
          <w:sz w:val="24"/>
          <w:szCs w:val="24"/>
          <w:shd w:val="clear" w:color="auto" w:fill="FFFFFF"/>
        </w:rPr>
        <w:t xml:space="preserve">to eighteen months in a </w:t>
      </w:r>
      <w:r w:rsidR="003C3534">
        <w:rPr>
          <w:rFonts w:asciiTheme="majorHAnsi" w:hAnsiTheme="majorHAnsi" w:cs="Arial"/>
          <w:color w:val="000000"/>
          <w:sz w:val="24"/>
          <w:szCs w:val="24"/>
          <w:shd w:val="clear" w:color="auto" w:fill="FFFFFF"/>
        </w:rPr>
        <w:t xml:space="preserve">building with twelve flats, whilst researching this charity it will critically analyse and evaluate the impact that change has on the culture of the organisation and evaluate how stake holders remain an interest. </w:t>
      </w:r>
    </w:p>
    <w:p w14:paraId="6294B02E" w14:textId="79D89717" w:rsidR="003C3534" w:rsidRPr="003C3534" w:rsidRDefault="003C3534" w:rsidP="00246CFA">
      <w:pPr>
        <w:ind w:left="-709"/>
        <w:rPr>
          <w:rFonts w:asciiTheme="majorHAnsi" w:hAnsiTheme="majorHAnsi"/>
          <w:sz w:val="24"/>
          <w:szCs w:val="24"/>
        </w:rPr>
      </w:pPr>
      <w:r w:rsidRPr="003C3534">
        <w:rPr>
          <w:rFonts w:asciiTheme="majorHAnsi" w:eastAsia="+mn-ea" w:hAnsiTheme="majorHAnsi" w:cs="+mn-cs"/>
          <w:kern w:val="24"/>
          <w:sz w:val="24"/>
          <w:szCs w:val="24"/>
        </w:rPr>
        <w:t xml:space="preserve">“We characterize organisational change as a movement over time from current ways of organizing and working to new ways of organizing and working” (Dawson and </w:t>
      </w:r>
      <w:hyperlink r:id="rId9" w:history="1">
        <w:proofErr w:type="spellStart"/>
        <w:r w:rsidRPr="006858CB">
          <w:rPr>
            <w:rStyle w:val="Hyperlink"/>
            <w:rFonts w:asciiTheme="majorHAnsi" w:hAnsiTheme="majorHAnsi" w:cs="Arial"/>
            <w:color w:val="auto"/>
            <w:sz w:val="24"/>
            <w:szCs w:val="24"/>
            <w:shd w:val="clear" w:color="auto" w:fill="FFFFFF"/>
          </w:rPr>
          <w:t>Andriopoulos</w:t>
        </w:r>
        <w:proofErr w:type="spellEnd"/>
      </w:hyperlink>
      <w:r w:rsidRPr="003C3534">
        <w:rPr>
          <w:rFonts w:asciiTheme="majorHAnsi" w:hAnsiTheme="majorHAnsi"/>
          <w:sz w:val="24"/>
          <w:szCs w:val="24"/>
        </w:rPr>
        <w:t>, 2021).</w:t>
      </w:r>
    </w:p>
    <w:p w14:paraId="301E2333" w14:textId="0184D16B" w:rsidR="004C0A70" w:rsidRDefault="003C3534" w:rsidP="004C0A70">
      <w:pPr>
        <w:ind w:left="-709"/>
        <w:rPr>
          <w:rFonts w:asciiTheme="majorHAnsi" w:hAnsiTheme="majorHAnsi"/>
          <w:sz w:val="24"/>
          <w:szCs w:val="24"/>
        </w:rPr>
      </w:pPr>
      <w:r w:rsidRPr="003C3534">
        <w:rPr>
          <w:rFonts w:asciiTheme="majorHAnsi" w:eastAsia="+mn-ea" w:hAnsiTheme="majorHAnsi" w:cs="+mn-cs"/>
          <w:kern w:val="24"/>
          <w:sz w:val="24"/>
          <w:szCs w:val="24"/>
        </w:rPr>
        <w:t xml:space="preserve">The word change, seems simplistic meaning or motion, for example in this day and age of cosmetics, people dislike the size on their lips then just add lip filler, people want the newest car then get 0% interest finance, not sure about the job role at work then apply for somewhere else and move. To change the action seems instant, however in the workplace, there are many barriers and considerations that need to be overlooked. </w:t>
      </w:r>
      <w:r w:rsidRPr="003C3534">
        <w:rPr>
          <w:rFonts w:asciiTheme="majorHAnsi" w:hAnsiTheme="majorHAnsi"/>
          <w:sz w:val="24"/>
          <w:szCs w:val="24"/>
        </w:rPr>
        <w:t>In any scenario of changing something in order to gain results it entails many factors. For instants who will it affect, what will it affect physically, time efficiency, is it cost effective, is there research, will it benefit the company and employees together and what sacrifices will be at stake. The workplace culture is a priority, target market, government legislations, whilst combining new technology, is it upholding climate change</w:t>
      </w:r>
      <w:r w:rsidR="004C0A70">
        <w:rPr>
          <w:rFonts w:asciiTheme="majorHAnsi" w:hAnsiTheme="majorHAnsi"/>
          <w:sz w:val="24"/>
          <w:szCs w:val="24"/>
        </w:rPr>
        <w:t xml:space="preserve"> </w:t>
      </w:r>
      <w:r w:rsidRPr="003C3534">
        <w:rPr>
          <w:rFonts w:asciiTheme="majorHAnsi" w:hAnsiTheme="majorHAnsi"/>
          <w:sz w:val="24"/>
          <w:szCs w:val="24"/>
        </w:rPr>
        <w:lastRenderedPageBreak/>
        <w:t>morals, is the leadership motivated and there are three models to be discussed that could make changes the norm, Kurt Lewin the ‘freeze’ approach, Jeff Hiatt’s acronym of ADKAR and Kotter</w:t>
      </w:r>
      <w:r w:rsidR="003A479A">
        <w:rPr>
          <w:rFonts w:asciiTheme="majorHAnsi" w:hAnsiTheme="majorHAnsi"/>
          <w:sz w:val="24"/>
          <w:szCs w:val="24"/>
        </w:rPr>
        <w:t>’</w:t>
      </w:r>
      <w:r w:rsidRPr="003C3534">
        <w:rPr>
          <w:rFonts w:asciiTheme="majorHAnsi" w:hAnsiTheme="majorHAnsi"/>
          <w:sz w:val="24"/>
          <w:szCs w:val="24"/>
        </w:rPr>
        <w:t>s 8 step to chang</w:t>
      </w:r>
      <w:r w:rsidR="004C0A70">
        <w:rPr>
          <w:rFonts w:asciiTheme="majorHAnsi" w:hAnsiTheme="majorHAnsi"/>
          <w:sz w:val="24"/>
          <w:szCs w:val="24"/>
        </w:rPr>
        <w:t>e.</w:t>
      </w:r>
    </w:p>
    <w:p w14:paraId="05562E94" w14:textId="77777777" w:rsidR="004C0A70" w:rsidRDefault="004C0A70" w:rsidP="004C0A70">
      <w:pPr>
        <w:ind w:left="-709"/>
        <w:rPr>
          <w:rFonts w:asciiTheme="majorHAnsi" w:hAnsiTheme="majorHAnsi"/>
          <w:sz w:val="24"/>
          <w:szCs w:val="24"/>
        </w:rPr>
      </w:pPr>
    </w:p>
    <w:p w14:paraId="1BBCE90A" w14:textId="0F3938E4" w:rsidR="003C3534" w:rsidRPr="004C0A70" w:rsidRDefault="00E678A3" w:rsidP="007E32D0">
      <w:pPr>
        <w:pStyle w:val="Heading1"/>
      </w:pPr>
      <w:bookmarkStart w:id="1" w:name="_Toc112956925"/>
      <w:r w:rsidRPr="004C0A70">
        <w:rPr>
          <w:b w:val="0"/>
          <w:shd w:val="clear" w:color="auto" w:fill="FFFFFF"/>
        </w:rPr>
        <w:t>Why is Change Important</w:t>
      </w:r>
      <w:bookmarkEnd w:id="1"/>
    </w:p>
    <w:p w14:paraId="02F2348F" w14:textId="20D6F58B" w:rsidR="00E678A3" w:rsidRDefault="00E678A3" w:rsidP="00E678A3">
      <w:pPr>
        <w:ind w:left="-709"/>
        <w:rPr>
          <w:rFonts w:asciiTheme="majorHAnsi" w:hAnsiTheme="majorHAnsi" w:cs="Arial"/>
          <w:b/>
          <w:bCs/>
          <w:color w:val="000000"/>
          <w:sz w:val="24"/>
          <w:szCs w:val="24"/>
          <w:u w:val="single"/>
          <w:shd w:val="clear" w:color="auto" w:fill="FFFFFF"/>
        </w:rPr>
      </w:pPr>
    </w:p>
    <w:p w14:paraId="44C16B37" w14:textId="3D797337" w:rsidR="00403E1B" w:rsidRDefault="00E678A3" w:rsidP="00E678A3">
      <w:pPr>
        <w:ind w:left="-709"/>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Change is a part of everyday life, with the constant comparison sites online, finding better prices, software taking humans jobs, sully demands increase, importing and exporting being recorded as highest ever prices.</w:t>
      </w:r>
      <w:r w:rsidR="00403E1B">
        <w:rPr>
          <w:rFonts w:asciiTheme="majorHAnsi" w:hAnsiTheme="majorHAnsi" w:cs="Arial"/>
          <w:color w:val="000000"/>
          <w:sz w:val="24"/>
          <w:szCs w:val="24"/>
          <w:shd w:val="clear" w:color="auto" w:fill="FFFFFF"/>
        </w:rPr>
        <w:t xml:space="preserve"> Innovation depends on the creative employees, to market research, what sells good, what are customers disappointed with, what is the experience, the staff members are the knowledge of the direction that the organisation should go in. To change is not a simple motion as stated previously, there are barriers and the potential lack of longevity in the changes made, for example, want to lose weight then change the diet, there are studies that demonstrate the difficulties of not only changing the mindset for short term but a great deal harder for six to twelve month changes. An example of failed creativity and willingness to adapt and change, is the DVD chain Blockbuster, as the time it was the place to be, a calendar event in many people’s calendar, Saturday night people would queue up outside to go in and rent a DVD, however, these last couple of years people do not even own a DVD player. How did the Blockbuster team not see these culture changes with the help of advanced technology not see this happening, or was its poor leadership lacking interest in staff’s opinions? Who knows! But imagine if the team noticed at the time there was a Blockbuster App that the public could become subscribed members with a monthly charge and could rent a film or game a month onto phones, tv’s and smart devices. </w:t>
      </w:r>
      <w:r w:rsidR="00D7129A">
        <w:rPr>
          <w:rFonts w:asciiTheme="majorHAnsi" w:hAnsiTheme="majorHAnsi" w:cs="Arial"/>
          <w:color w:val="000000"/>
          <w:sz w:val="24"/>
          <w:szCs w:val="24"/>
          <w:shd w:val="clear" w:color="auto" w:fill="FFFFFF"/>
        </w:rPr>
        <w:t>Basically, there are barriers that can deter change, there is a great risk to change, which can affect staff morale, workplace performance, customers satisfaction</w:t>
      </w:r>
      <w:r w:rsidR="00153C16">
        <w:rPr>
          <w:rFonts w:asciiTheme="majorHAnsi" w:hAnsiTheme="majorHAnsi" w:cs="Arial"/>
          <w:color w:val="000000"/>
          <w:sz w:val="24"/>
          <w:szCs w:val="24"/>
          <w:shd w:val="clear" w:color="auto" w:fill="FFFFFF"/>
        </w:rPr>
        <w:t>/</w:t>
      </w:r>
      <w:r w:rsidR="00D7129A">
        <w:rPr>
          <w:rFonts w:asciiTheme="majorHAnsi" w:hAnsiTheme="majorHAnsi" w:cs="Arial"/>
          <w:color w:val="000000"/>
          <w:sz w:val="24"/>
          <w:szCs w:val="24"/>
          <w:shd w:val="clear" w:color="auto" w:fill="FFFFFF"/>
        </w:rPr>
        <w:t xml:space="preserve"> experience and ultimately may not be financially </w:t>
      </w:r>
      <w:r w:rsidR="00D7129A" w:rsidRPr="00D7129A">
        <w:rPr>
          <w:rFonts w:asciiTheme="majorHAnsi" w:hAnsiTheme="majorHAnsi" w:cs="Arial"/>
          <w:color w:val="000000"/>
          <w:sz w:val="24"/>
          <w:szCs w:val="24"/>
          <w:shd w:val="clear" w:color="auto" w:fill="FFFFFF"/>
        </w:rPr>
        <w:t>beneficial</w:t>
      </w:r>
      <w:r w:rsidR="00D7129A" w:rsidRPr="00D7129A">
        <w:rPr>
          <w:rFonts w:asciiTheme="majorHAnsi" w:hAnsiTheme="majorHAnsi"/>
          <w:sz w:val="24"/>
          <w:szCs w:val="24"/>
        </w:rPr>
        <w:t xml:space="preserve"> (Kanter, 2020).</w:t>
      </w:r>
    </w:p>
    <w:p w14:paraId="719693B0" w14:textId="022F9834" w:rsidR="00E678A3" w:rsidRDefault="00E678A3" w:rsidP="00E678A3">
      <w:pPr>
        <w:ind w:left="-709"/>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 xml:space="preserve">Closer to the Wallich, change is in demand, keeping trained and upskill with the newest drug on the street, the side-affects, </w:t>
      </w:r>
      <w:r w:rsidR="00403E1B">
        <w:rPr>
          <w:rFonts w:asciiTheme="majorHAnsi" w:hAnsiTheme="majorHAnsi" w:cs="Arial"/>
          <w:color w:val="000000"/>
          <w:sz w:val="24"/>
          <w:szCs w:val="24"/>
          <w:shd w:val="clear" w:color="auto" w:fill="FFFFFF"/>
        </w:rPr>
        <w:t>keep up to date with housing legislations, safeguarding issues, benefits entitlements and being aware of changes in the community resources, to be expert in this field is to be aware of all the changes in the local area and within the project to offer the best support possible for the service users. Change is important to keep up with the times and record what worked and what did not, for the organisation to keep running it relies on the grants from the government, donations from local community and fundraising events</w:t>
      </w:r>
      <w:r w:rsidR="00D7129A">
        <w:rPr>
          <w:rFonts w:asciiTheme="majorHAnsi" w:hAnsiTheme="majorHAnsi" w:cs="Arial"/>
          <w:color w:val="000000"/>
          <w:sz w:val="24"/>
          <w:szCs w:val="24"/>
          <w:shd w:val="clear" w:color="auto" w:fill="FFFFFF"/>
        </w:rPr>
        <w:t xml:space="preserve"> (</w:t>
      </w:r>
      <w:hyperlink r:id="rId10" w:history="1">
        <w:r w:rsidR="00ED73A6" w:rsidRPr="00943E39">
          <w:rPr>
            <w:rStyle w:val="Hyperlink"/>
            <w:rFonts w:asciiTheme="majorHAnsi" w:hAnsiTheme="majorHAnsi" w:cs="Arial"/>
            <w:sz w:val="24"/>
            <w:szCs w:val="24"/>
            <w:shd w:val="clear" w:color="auto" w:fill="FFFFFF"/>
          </w:rPr>
          <w:t>www.thewallich.com,</w:t>
        </w:r>
      </w:hyperlink>
      <w:r w:rsidR="00ED73A6">
        <w:rPr>
          <w:rFonts w:asciiTheme="majorHAnsi" w:hAnsiTheme="majorHAnsi" w:cs="Arial"/>
          <w:color w:val="000000"/>
          <w:sz w:val="24"/>
          <w:szCs w:val="24"/>
          <w:shd w:val="clear" w:color="auto" w:fill="FFFFFF"/>
        </w:rPr>
        <w:t xml:space="preserve"> </w:t>
      </w:r>
      <w:r w:rsidR="00D7129A">
        <w:rPr>
          <w:rFonts w:asciiTheme="majorHAnsi" w:hAnsiTheme="majorHAnsi" w:cs="Arial"/>
          <w:color w:val="000000"/>
          <w:sz w:val="24"/>
          <w:szCs w:val="24"/>
          <w:shd w:val="clear" w:color="auto" w:fill="FFFFFF"/>
        </w:rPr>
        <w:t>2022)</w:t>
      </w:r>
      <w:r w:rsidR="00403E1B">
        <w:rPr>
          <w:rFonts w:asciiTheme="majorHAnsi" w:hAnsiTheme="majorHAnsi" w:cs="Arial"/>
          <w:color w:val="000000"/>
          <w:sz w:val="24"/>
          <w:szCs w:val="24"/>
          <w:shd w:val="clear" w:color="auto" w:fill="FFFFFF"/>
        </w:rPr>
        <w:t xml:space="preserve">. </w:t>
      </w:r>
    </w:p>
    <w:p w14:paraId="76EEC367" w14:textId="77777777" w:rsidR="00E14A42" w:rsidRDefault="00E14A42" w:rsidP="00E678A3">
      <w:pPr>
        <w:ind w:left="-709"/>
        <w:rPr>
          <w:rFonts w:asciiTheme="majorHAnsi" w:hAnsiTheme="majorHAnsi" w:cs="Arial"/>
          <w:color w:val="000000"/>
          <w:sz w:val="24"/>
          <w:szCs w:val="24"/>
          <w:shd w:val="clear" w:color="auto" w:fill="FFFFFF"/>
        </w:rPr>
      </w:pPr>
    </w:p>
    <w:p w14:paraId="756DC44E" w14:textId="30618250" w:rsidR="00D7129A" w:rsidRDefault="00E14A42" w:rsidP="007E32D0">
      <w:pPr>
        <w:pStyle w:val="Heading2"/>
        <w:rPr>
          <w:b w:val="0"/>
          <w:shd w:val="clear" w:color="auto" w:fill="FFFFFF"/>
        </w:rPr>
      </w:pPr>
      <w:bookmarkStart w:id="2" w:name="_Toc112956926"/>
      <w:r w:rsidRPr="00E14A42">
        <w:rPr>
          <w:b w:val="0"/>
          <w:shd w:val="clear" w:color="auto" w:fill="FFFFFF"/>
        </w:rPr>
        <w:t>Three Models of Change</w:t>
      </w:r>
      <w:bookmarkEnd w:id="2"/>
      <w:r w:rsidRPr="00E14A42">
        <w:rPr>
          <w:b w:val="0"/>
          <w:shd w:val="clear" w:color="auto" w:fill="FFFFFF"/>
        </w:rPr>
        <w:t xml:space="preserve"> </w:t>
      </w:r>
    </w:p>
    <w:p w14:paraId="27D1171F" w14:textId="77777777" w:rsidR="00E14A42" w:rsidRPr="00E14A42" w:rsidRDefault="00E14A42" w:rsidP="00E678A3">
      <w:pPr>
        <w:ind w:left="-709"/>
        <w:rPr>
          <w:rFonts w:asciiTheme="majorHAnsi" w:hAnsiTheme="majorHAnsi" w:cs="Arial"/>
          <w:b/>
          <w:bCs/>
          <w:color w:val="000000"/>
          <w:sz w:val="28"/>
          <w:szCs w:val="28"/>
          <w:u w:val="single"/>
          <w:shd w:val="clear" w:color="auto" w:fill="FFFFFF"/>
        </w:rPr>
      </w:pPr>
    </w:p>
    <w:p w14:paraId="188D340F" w14:textId="77777777" w:rsidR="00E14A42" w:rsidRPr="00E14A42" w:rsidRDefault="00E14A42" w:rsidP="00E14A42">
      <w:pPr>
        <w:ind w:left="-851"/>
        <w:rPr>
          <w:rFonts w:asciiTheme="majorHAnsi" w:hAnsiTheme="majorHAnsi"/>
          <w:sz w:val="24"/>
          <w:szCs w:val="24"/>
        </w:rPr>
      </w:pPr>
      <w:r w:rsidRPr="00E14A42">
        <w:rPr>
          <w:rFonts w:asciiTheme="majorHAnsi" w:hAnsiTheme="majorHAnsi"/>
          <w:sz w:val="24"/>
          <w:szCs w:val="24"/>
        </w:rPr>
        <w:t xml:space="preserve">The well-known model of change is </w:t>
      </w:r>
      <w:bookmarkStart w:id="3" w:name="_Hlk112761889"/>
      <w:r w:rsidRPr="00E14A42">
        <w:rPr>
          <w:rFonts w:asciiTheme="majorHAnsi" w:hAnsiTheme="majorHAnsi"/>
          <w:sz w:val="24"/>
          <w:szCs w:val="24"/>
        </w:rPr>
        <w:t xml:space="preserve">Kurt Lewin’s (1999) three stage approach </w:t>
      </w:r>
      <w:r w:rsidRPr="00E14A42">
        <w:rPr>
          <w:rFonts w:asciiTheme="majorHAnsi" w:hAnsiTheme="majorHAnsi" w:cs="Arial"/>
          <w:color w:val="000000"/>
          <w:sz w:val="24"/>
          <w:szCs w:val="24"/>
          <w:shd w:val="clear" w:color="auto" w:fill="FFFFFF"/>
        </w:rPr>
        <w:t>(</w:t>
      </w:r>
      <w:proofErr w:type="spellStart"/>
      <w:r w:rsidRPr="00E14A42">
        <w:rPr>
          <w:rFonts w:asciiTheme="majorHAnsi" w:hAnsiTheme="majorHAnsi" w:cs="Arial"/>
          <w:color w:val="000000"/>
          <w:sz w:val="24"/>
          <w:szCs w:val="24"/>
          <w:shd w:val="clear" w:color="auto" w:fill="FFFFFF"/>
        </w:rPr>
        <w:t>Krogerus</w:t>
      </w:r>
      <w:proofErr w:type="spellEnd"/>
      <w:r w:rsidRPr="00E14A42">
        <w:rPr>
          <w:rFonts w:asciiTheme="majorHAnsi" w:hAnsiTheme="majorHAnsi" w:cs="Arial"/>
          <w:color w:val="000000"/>
          <w:sz w:val="24"/>
          <w:szCs w:val="24"/>
          <w:shd w:val="clear" w:color="auto" w:fill="FFFFFF"/>
        </w:rPr>
        <w:t xml:space="preserve"> et al., 2012)</w:t>
      </w:r>
      <w:r w:rsidRPr="00E14A42">
        <w:rPr>
          <w:rFonts w:asciiTheme="majorHAnsi" w:hAnsiTheme="majorHAnsi"/>
          <w:sz w:val="24"/>
          <w:szCs w:val="24"/>
        </w:rPr>
        <w:t xml:space="preserve"> </w:t>
      </w:r>
      <w:bookmarkEnd w:id="3"/>
      <w:r w:rsidRPr="00E14A42">
        <w:rPr>
          <w:rFonts w:asciiTheme="majorHAnsi" w:hAnsiTheme="majorHAnsi"/>
          <w:sz w:val="24"/>
          <w:szCs w:val="24"/>
        </w:rPr>
        <w:t xml:space="preserve">it is very simple and serves as the foundations of most change models; unfreeze change and refreeze, using the analogy of a frozen block of ice defrosting and re-modelling in order to refreeze. Unfreeze is the communication, deal with concerns and reassure. Change is the phase of employees begin to adjust to the idea, lastly the refreeze is when the change has become a part of culture by regular training to set in place. </w:t>
      </w:r>
    </w:p>
    <w:p w14:paraId="7C12E83B" w14:textId="77777777" w:rsidR="00E14A42" w:rsidRPr="00E14A42" w:rsidRDefault="00E14A42" w:rsidP="00E14A42">
      <w:pPr>
        <w:ind w:left="-851"/>
        <w:rPr>
          <w:rFonts w:asciiTheme="majorHAnsi" w:hAnsiTheme="majorHAnsi"/>
          <w:sz w:val="24"/>
          <w:szCs w:val="24"/>
        </w:rPr>
      </w:pPr>
      <w:r w:rsidRPr="00E14A42">
        <w:rPr>
          <w:rFonts w:asciiTheme="majorHAnsi" w:hAnsiTheme="majorHAnsi"/>
          <w:sz w:val="24"/>
          <w:szCs w:val="24"/>
        </w:rPr>
        <w:t xml:space="preserve">ADKAR was founded by Jeff Hiatt, is an acronym for awareness is the phase people are communicated to, desire is creating the momentum and motivation for the employees, knowledge is the stage of teaching </w:t>
      </w:r>
      <w:r w:rsidRPr="00E14A42">
        <w:rPr>
          <w:rFonts w:asciiTheme="majorHAnsi" w:hAnsiTheme="majorHAnsi"/>
          <w:sz w:val="24"/>
          <w:szCs w:val="24"/>
        </w:rPr>
        <w:lastRenderedPageBreak/>
        <w:t xml:space="preserve">employees how to make the change, ability is giving the capabilities to change this could be assigning a mentor/coach or extra training and reinforcement is to make the change set in stone until it becomes the norm (Hiatt, 2006).  </w:t>
      </w:r>
    </w:p>
    <w:p w14:paraId="7C6415E4" w14:textId="469A08F1" w:rsidR="00E14A42" w:rsidRPr="006858CB" w:rsidRDefault="00E14A42" w:rsidP="00E14A42">
      <w:pPr>
        <w:shd w:val="clear" w:color="auto" w:fill="FFFFFF"/>
        <w:spacing w:after="60" w:line="240" w:lineRule="auto"/>
        <w:ind w:left="-851"/>
        <w:rPr>
          <w:rFonts w:asciiTheme="majorHAnsi" w:hAnsiTheme="majorHAnsi"/>
          <w:sz w:val="24"/>
          <w:szCs w:val="24"/>
        </w:rPr>
      </w:pPr>
      <w:r w:rsidRPr="006858CB">
        <w:rPr>
          <w:rFonts w:asciiTheme="majorHAnsi" w:hAnsiTheme="majorHAnsi"/>
          <w:sz w:val="24"/>
          <w:szCs w:val="24"/>
        </w:rPr>
        <w:t>The third model discussed is Kotter’s 8 step approach to change, it includes create a sense of urgency, put a team together, develop a vision and strategies, communicate the changed vision, remove obstacles, set short-term goals, keep the momentum, embed the change (Kotter, 2012). Kotter’s approach is a very structured step by step guide, Kotter expresses how each step has to be executed properly before moving on to the next step (</w:t>
      </w:r>
      <w:hyperlink r:id="rId11" w:history="1">
        <w:r w:rsidRPr="006858CB">
          <w:rPr>
            <w:rStyle w:val="Hyperlink"/>
            <w:rFonts w:asciiTheme="majorHAnsi" w:hAnsiTheme="majorHAnsi"/>
            <w:color w:val="auto"/>
            <w:sz w:val="24"/>
            <w:szCs w:val="24"/>
          </w:rPr>
          <w:t>www.youtube.com/kotterchange</w:t>
        </w:r>
      </w:hyperlink>
      <w:r w:rsidRPr="006858CB">
        <w:rPr>
          <w:rFonts w:asciiTheme="majorHAnsi" w:hAnsiTheme="majorHAnsi"/>
          <w:sz w:val="24"/>
          <w:szCs w:val="24"/>
        </w:rPr>
        <w:t xml:space="preserve">, 2022). </w:t>
      </w:r>
    </w:p>
    <w:p w14:paraId="3DE613C7" w14:textId="40CB2F52" w:rsidR="004C0A70" w:rsidRDefault="004C0A70" w:rsidP="00E678A3">
      <w:pPr>
        <w:ind w:left="-709"/>
        <w:rPr>
          <w:rFonts w:asciiTheme="majorHAnsi" w:hAnsiTheme="majorHAnsi" w:cs="Arial"/>
          <w:color w:val="000000"/>
          <w:sz w:val="24"/>
          <w:szCs w:val="24"/>
          <w:shd w:val="clear" w:color="auto" w:fill="FFFFFF"/>
        </w:rPr>
      </w:pPr>
    </w:p>
    <w:p w14:paraId="4DE332BB" w14:textId="77777777" w:rsidR="00E14A42" w:rsidRPr="00D7129A" w:rsidRDefault="00E14A42" w:rsidP="00E678A3">
      <w:pPr>
        <w:ind w:left="-709"/>
        <w:rPr>
          <w:rFonts w:asciiTheme="majorHAnsi" w:hAnsiTheme="majorHAnsi" w:cs="Arial"/>
          <w:color w:val="000000"/>
          <w:sz w:val="24"/>
          <w:szCs w:val="24"/>
          <w:shd w:val="clear" w:color="auto" w:fill="FFFFFF"/>
        </w:rPr>
      </w:pPr>
    </w:p>
    <w:p w14:paraId="189C44AF" w14:textId="77777777" w:rsidR="00D7129A" w:rsidRPr="00D7129A" w:rsidRDefault="00D7129A" w:rsidP="007E32D0">
      <w:pPr>
        <w:pStyle w:val="Heading1"/>
        <w:rPr>
          <w:b w:val="0"/>
        </w:rPr>
      </w:pPr>
      <w:bookmarkStart w:id="4" w:name="_Toc112956927"/>
      <w:r w:rsidRPr="00D7129A">
        <w:rPr>
          <w:b w:val="0"/>
        </w:rPr>
        <w:t>Critically analyse the current forces for change in the organisations micro and macro environment that can impact workplace culture capability</w:t>
      </w:r>
      <w:bookmarkEnd w:id="4"/>
    </w:p>
    <w:p w14:paraId="17024989" w14:textId="3E919D53" w:rsidR="00D7129A" w:rsidRDefault="00D7129A" w:rsidP="00D7129A">
      <w:pPr>
        <w:ind w:left="-851"/>
        <w:rPr>
          <w:rFonts w:asciiTheme="majorHAnsi" w:hAnsiTheme="majorHAnsi" w:cs="Arial"/>
          <w:color w:val="000000"/>
          <w:sz w:val="24"/>
          <w:szCs w:val="24"/>
          <w:shd w:val="clear" w:color="auto" w:fill="FFFFFF"/>
        </w:rPr>
      </w:pPr>
    </w:p>
    <w:p w14:paraId="734D3F6F" w14:textId="77777777" w:rsidR="004C0A70" w:rsidRPr="00D7129A" w:rsidRDefault="004C0A70" w:rsidP="00D7129A">
      <w:pPr>
        <w:ind w:left="-851"/>
        <w:rPr>
          <w:rFonts w:asciiTheme="majorHAnsi" w:hAnsiTheme="majorHAnsi" w:cs="Arial"/>
          <w:color w:val="000000"/>
          <w:sz w:val="24"/>
          <w:szCs w:val="24"/>
          <w:shd w:val="clear" w:color="auto" w:fill="FFFFFF"/>
        </w:rPr>
      </w:pPr>
    </w:p>
    <w:p w14:paraId="124DC381" w14:textId="56458495" w:rsidR="00705E5C" w:rsidRDefault="00705E5C" w:rsidP="00705E5C">
      <w:pPr>
        <w:ind w:left="-851"/>
        <w:rPr>
          <w:rFonts w:asciiTheme="majorHAnsi" w:hAnsiTheme="majorHAnsi"/>
          <w:sz w:val="24"/>
          <w:szCs w:val="24"/>
        </w:rPr>
      </w:pPr>
      <w:r w:rsidRPr="00705E5C">
        <w:rPr>
          <w:rFonts w:asciiTheme="majorHAnsi" w:hAnsiTheme="majorHAnsi"/>
          <w:sz w:val="24"/>
          <w:szCs w:val="24"/>
        </w:rPr>
        <w:t xml:space="preserve">In the Wallich, unlike a business a non-profit charity organisation is not only to make money for the cause but has a duty to improve the wellness of people’s lives.  In the Wallich there are two main types of micro-environment they are the service users that are 16-24-year olds and the employees. Even though the non-profit is a positive cause and not based on purely profit, it is still very effected by the macro environment with the Wallich are the stake holders, social services, police, government, charity funding, community surrounding the project, the job centre, food banks and any other resources within the area can all affect the running of the Wallich. </w:t>
      </w:r>
    </w:p>
    <w:p w14:paraId="3687CDEE" w14:textId="0F83F7E1" w:rsidR="00EE77EA" w:rsidRDefault="00862D2D" w:rsidP="00705E5C">
      <w:pPr>
        <w:ind w:left="-851"/>
        <w:rPr>
          <w:rFonts w:asciiTheme="majorHAnsi" w:hAnsiTheme="majorHAnsi" w:cs="Arial"/>
          <w:color w:val="000000"/>
          <w:sz w:val="24"/>
          <w:szCs w:val="24"/>
          <w:shd w:val="clear" w:color="auto" w:fill="FFFFFF"/>
        </w:rPr>
      </w:pPr>
      <w:r>
        <w:rPr>
          <w:rFonts w:asciiTheme="majorHAnsi" w:hAnsiTheme="majorHAnsi"/>
          <w:sz w:val="24"/>
          <w:szCs w:val="24"/>
        </w:rPr>
        <w:t xml:space="preserve">The microenvironment is </w:t>
      </w:r>
      <w:r w:rsidR="00EE77EA">
        <w:rPr>
          <w:rFonts w:asciiTheme="majorHAnsi" w:hAnsiTheme="majorHAnsi"/>
          <w:sz w:val="24"/>
          <w:szCs w:val="24"/>
        </w:rPr>
        <w:t>affected</w:t>
      </w:r>
      <w:r>
        <w:rPr>
          <w:rFonts w:asciiTheme="majorHAnsi" w:hAnsiTheme="majorHAnsi"/>
          <w:sz w:val="24"/>
          <w:szCs w:val="24"/>
        </w:rPr>
        <w:t xml:space="preserve"> by service users and employees, the changes that occur that affect </w:t>
      </w:r>
      <w:r w:rsidR="008D10B7">
        <w:rPr>
          <w:rFonts w:asciiTheme="majorHAnsi" w:hAnsiTheme="majorHAnsi"/>
          <w:sz w:val="24"/>
          <w:szCs w:val="24"/>
        </w:rPr>
        <w:t>both</w:t>
      </w:r>
      <w:r>
        <w:rPr>
          <w:rFonts w:asciiTheme="majorHAnsi" w:hAnsiTheme="majorHAnsi"/>
          <w:sz w:val="24"/>
          <w:szCs w:val="24"/>
        </w:rPr>
        <w:t xml:space="preserve"> parties in recent times within Clos Sant Paul, is the level of training. In 2021 there was a regular </w:t>
      </w:r>
      <w:proofErr w:type="spellStart"/>
      <w:r>
        <w:rPr>
          <w:rFonts w:asciiTheme="majorHAnsi" w:hAnsiTheme="majorHAnsi"/>
          <w:sz w:val="24"/>
          <w:szCs w:val="24"/>
        </w:rPr>
        <w:t>iHasco</w:t>
      </w:r>
      <w:proofErr w:type="spellEnd"/>
      <w:r>
        <w:rPr>
          <w:rFonts w:asciiTheme="majorHAnsi" w:hAnsiTheme="majorHAnsi"/>
          <w:sz w:val="24"/>
          <w:szCs w:val="24"/>
        </w:rPr>
        <w:t xml:space="preserve"> training that covered the usual first aid, fire awards and so on. The beginning of 2022 there was a new training team that focus on in depth training covering PIE, psychological informed environments, ace’s – adverse childhood experiences, emotional awareness, positivity thinking and so on. </w:t>
      </w:r>
      <w:r w:rsidR="00EE77EA">
        <w:rPr>
          <w:rFonts w:asciiTheme="majorHAnsi" w:hAnsiTheme="majorHAnsi"/>
          <w:sz w:val="24"/>
          <w:szCs w:val="24"/>
        </w:rPr>
        <w:t xml:space="preserve">In order to bring this change in was a quick </w:t>
      </w:r>
      <w:r w:rsidR="00EE77EA" w:rsidRPr="00EE77EA">
        <w:rPr>
          <w:rFonts w:asciiTheme="majorHAnsi" w:hAnsiTheme="majorHAnsi"/>
          <w:sz w:val="24"/>
          <w:szCs w:val="24"/>
        </w:rPr>
        <w:t xml:space="preserve">turnover of Kurt Lewin’s (1999) three stage approach </w:t>
      </w:r>
      <w:r w:rsidR="00EE77EA" w:rsidRPr="00EE77EA">
        <w:rPr>
          <w:rFonts w:asciiTheme="majorHAnsi" w:hAnsiTheme="majorHAnsi" w:cs="Arial"/>
          <w:color w:val="000000"/>
          <w:sz w:val="24"/>
          <w:szCs w:val="24"/>
          <w:shd w:val="clear" w:color="auto" w:fill="FFFFFF"/>
        </w:rPr>
        <w:t>(</w:t>
      </w:r>
      <w:proofErr w:type="spellStart"/>
      <w:r w:rsidR="00EE77EA" w:rsidRPr="00EE77EA">
        <w:rPr>
          <w:rFonts w:asciiTheme="majorHAnsi" w:hAnsiTheme="majorHAnsi" w:cs="Arial"/>
          <w:color w:val="000000"/>
          <w:sz w:val="24"/>
          <w:szCs w:val="24"/>
          <w:shd w:val="clear" w:color="auto" w:fill="FFFFFF"/>
        </w:rPr>
        <w:t>Krogerus</w:t>
      </w:r>
      <w:proofErr w:type="spellEnd"/>
      <w:r w:rsidR="00EE77EA" w:rsidRPr="00EE77EA">
        <w:rPr>
          <w:rFonts w:asciiTheme="majorHAnsi" w:hAnsiTheme="majorHAnsi" w:cs="Arial"/>
          <w:color w:val="000000"/>
          <w:sz w:val="24"/>
          <w:szCs w:val="24"/>
          <w:shd w:val="clear" w:color="auto" w:fill="FFFFFF"/>
        </w:rPr>
        <w:t xml:space="preserve"> et al., 2012)</w:t>
      </w:r>
      <w:r w:rsidR="00EE77EA">
        <w:rPr>
          <w:rFonts w:asciiTheme="majorHAnsi" w:hAnsiTheme="majorHAnsi" w:cs="Arial"/>
          <w:color w:val="000000"/>
          <w:sz w:val="24"/>
          <w:szCs w:val="24"/>
          <w:shd w:val="clear" w:color="auto" w:fill="FFFFFF"/>
        </w:rPr>
        <w:t xml:space="preserve">. The manager decided to get everybody in for a meeting tell everyone about the change being brought in with immediate effect, training was to commence within the two week period, then the defrost section of deleting old software, modernising the training room and the re-freeze section was to continue with the training for the foreseeable future. This was effective as there was no other option, however, to critic the manager in one area would have been to give more notice to allow people to make room in the calendar to achieve the task of not only downloading new software and physically modernising a training room, leaving staff overwhelmed, potentially ADKAR’s model would be more the right attempt, to give an earlier awareness such as a month notice. The main advantage ADKAR’s model would have been more susceptible to have the motivation and momentum, the reason for the new training is to upskill and develop with academia certificates to allow promotion but ultimately do the job easier and better by having knowledge to undertake any task increasing the culture capability. </w:t>
      </w:r>
    </w:p>
    <w:p w14:paraId="1E3CD3DD" w14:textId="7912EEB6" w:rsidR="00862D2D" w:rsidRDefault="008D10B7" w:rsidP="003D465F">
      <w:pPr>
        <w:ind w:left="-851"/>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 xml:space="preserve">Through COVID-19, there was a vas amount of changes made, one of them that affected both employees and service users was no visitors could not enter due to spread of the virus. The guidelines from the government </w:t>
      </w:r>
      <w:r>
        <w:rPr>
          <w:rFonts w:asciiTheme="majorHAnsi" w:hAnsiTheme="majorHAnsi" w:cs="Arial"/>
          <w:color w:val="000000"/>
          <w:sz w:val="24"/>
          <w:szCs w:val="24"/>
          <w:shd w:val="clear" w:color="auto" w:fill="FFFFFF"/>
        </w:rPr>
        <w:lastRenderedPageBreak/>
        <w:t>ordered a national lockdown. Due to this, staff at the Wallich had to announce the changes with letters through the temporary accommodated flats, texts out to all residents and posters on the walls. All people entering staff and service users had to write on the entry file times of arrival and departure like a track and trace system.</w:t>
      </w:r>
      <w:r w:rsidR="00E10623">
        <w:rPr>
          <w:rFonts w:asciiTheme="majorHAnsi" w:hAnsiTheme="majorHAnsi" w:cs="Arial"/>
          <w:color w:val="000000"/>
          <w:sz w:val="24"/>
          <w:szCs w:val="24"/>
          <w:shd w:val="clear" w:color="auto" w:fill="FFFFFF"/>
        </w:rPr>
        <w:t xml:space="preserve"> This affected the culture capability of who was the natural leaders of calming service users and staff down when managers were not available, being hyper aware to service users feeling anxious could lead to misuse of alcohol or drugs, impacting other residents and potentially losing tenancy. </w:t>
      </w:r>
      <w:r>
        <w:rPr>
          <w:rFonts w:asciiTheme="majorHAnsi" w:hAnsiTheme="majorHAnsi" w:cs="Arial"/>
          <w:color w:val="000000"/>
          <w:sz w:val="24"/>
          <w:szCs w:val="24"/>
          <w:shd w:val="clear" w:color="auto" w:fill="FFFFFF"/>
        </w:rPr>
        <w:t xml:space="preserve"> </w:t>
      </w:r>
    </w:p>
    <w:p w14:paraId="665CA9BC" w14:textId="39C982E8" w:rsidR="00E10623" w:rsidRDefault="00E10623" w:rsidP="003D465F">
      <w:pPr>
        <w:ind w:left="-851"/>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 xml:space="preserve">Additional admin and record keeping, the daily log was to be written more vigilant, door signing in and out of the building was taken very seriously. If there would be a time a staff member forgot to sign in, this would lead to potential arguments between colleagues as it was a temporary policy within track and trace plus people feeling anxious about coronavirus. In this instance Kotter’s 8 step approach to change would be adequate for the pandemic change in policies and procedures, Kotter states that the first stage of urgency is critical in situations to get people to act with force, </w:t>
      </w:r>
      <w:r w:rsidR="00E14A42">
        <w:rPr>
          <w:rFonts w:asciiTheme="majorHAnsi" w:hAnsiTheme="majorHAnsi" w:cs="Arial"/>
          <w:color w:val="000000"/>
          <w:sz w:val="24"/>
          <w:szCs w:val="24"/>
          <w:shd w:val="clear" w:color="auto" w:fill="FFFFFF"/>
        </w:rPr>
        <w:t xml:space="preserve">communication and setting short term goals it is guidance and this huge and immediate change that affects not only financial crisis but people’s health and well-being, whereas both Lewin’s freeze model and ADKAR although are known to be successful in this scenario are too simple for a pandemic crisis in the authors opinion. </w:t>
      </w:r>
      <w:r>
        <w:rPr>
          <w:rFonts w:asciiTheme="majorHAnsi" w:hAnsiTheme="majorHAnsi" w:cs="Arial"/>
          <w:color w:val="000000"/>
          <w:sz w:val="24"/>
          <w:szCs w:val="24"/>
          <w:shd w:val="clear" w:color="auto" w:fill="FFFFFF"/>
        </w:rPr>
        <w:t xml:space="preserve"> </w:t>
      </w:r>
    </w:p>
    <w:p w14:paraId="02AFE084" w14:textId="0E41AC4C" w:rsidR="003B3EA6" w:rsidRDefault="003B3EA6" w:rsidP="003D465F">
      <w:pPr>
        <w:ind w:left="-851"/>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A slower but serious change that is affecting culture capability is the introduction of climate change, this is being introduced slowly meaning that Kotter’s 8 step to change would be inappropriate as he expresses on his YouTube interview how all change must begin with urgency, yet the Wallich have stated this is going to be a working progress change, of making the project greener and more aware to the climate. For instants, the projects is eventually going to close down and reopen on a land that has been accepted for funding, in order to have forty eco-friendly pods, the vision for youth to grow vegetables and fruit, look after wildlife, this is to encourage independence and love for the world in attempt to love one ‘self. This all sounds therapeutic and lovely, but the change has many barriers to employees that currently work at the Wallich, will there be guaranteed jobs, will it be relocated further afield, will contracts be the same or altered, shift patterns changed, all of these aspect need to be considered and with ADKAR’s model this is the most appropriate for long term projects. It recognises the need for reassurance, knowledge, upskilling, offering mentors and coaches</w:t>
      </w:r>
      <w:r w:rsidR="00E70D1F">
        <w:rPr>
          <w:rFonts w:asciiTheme="majorHAnsi" w:hAnsiTheme="majorHAnsi" w:cs="Arial"/>
          <w:color w:val="000000"/>
          <w:sz w:val="24"/>
          <w:szCs w:val="24"/>
          <w:shd w:val="clear" w:color="auto" w:fill="FFFFFF"/>
        </w:rPr>
        <w:t xml:space="preserve">, without this the culture can be affected by lack of trust, assumptions rather reassurance, arguments between colleagues, people handing in notices from lack of security. If the change is done accordingly it can add excitement, motivation for helping with bringing the green project on, even promotions, having positive conversations to the public and even fundraising for the project. </w:t>
      </w:r>
    </w:p>
    <w:p w14:paraId="02601501" w14:textId="5618B132" w:rsidR="00862D2D" w:rsidRPr="00E70D1F" w:rsidRDefault="00E70D1F" w:rsidP="00E70D1F">
      <w:pPr>
        <w:ind w:left="-851"/>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The green project change in the Wallich is the biggest evolving situation that has happened, i</w:t>
      </w:r>
      <w:r w:rsidR="00705E5C" w:rsidRPr="00705E5C">
        <w:rPr>
          <w:rFonts w:asciiTheme="majorHAnsi" w:hAnsiTheme="majorHAnsi"/>
          <w:sz w:val="24"/>
          <w:szCs w:val="24"/>
        </w:rPr>
        <w:t>n order to break down the micro effects of the Wallich the author has done a</w:t>
      </w:r>
      <w:r w:rsidR="00DC084C">
        <w:rPr>
          <w:rFonts w:asciiTheme="majorHAnsi" w:hAnsiTheme="majorHAnsi"/>
          <w:sz w:val="24"/>
          <w:szCs w:val="24"/>
        </w:rPr>
        <w:t xml:space="preserve"> management technique SWOT analyse to discover </w:t>
      </w:r>
      <w:r>
        <w:rPr>
          <w:rFonts w:asciiTheme="majorHAnsi" w:hAnsiTheme="majorHAnsi"/>
          <w:sz w:val="24"/>
          <w:szCs w:val="24"/>
        </w:rPr>
        <w:t xml:space="preserve">if the green project is recommended. </w:t>
      </w:r>
    </w:p>
    <w:p w14:paraId="73D20E68" w14:textId="18BD7666" w:rsidR="00DC084C" w:rsidRDefault="00E70D1F" w:rsidP="00705E5C">
      <w:pPr>
        <w:ind w:left="-851"/>
        <w:rPr>
          <w:rFonts w:asciiTheme="majorHAnsi" w:hAnsiTheme="majorHAnsi"/>
          <w:sz w:val="24"/>
          <w:szCs w:val="24"/>
        </w:rPr>
      </w:pPr>
      <w:r>
        <w:rPr>
          <w:rFonts w:asciiTheme="majorHAnsi" w:hAnsiTheme="majorHAnsi"/>
          <w:sz w:val="24"/>
          <w:szCs w:val="24"/>
        </w:rPr>
        <w:t xml:space="preserve">Strengths are better for the climate, educating staff and service users, finding out different resources, working with different agencies that have the same vision of being greener. Weaknesses, effectively bringing the change to rapid without reassurance of staff leaving employees feeling unstable, unsure, unsafe and potentially leaving for another organisation, another weakness is not completing the project. Opportunities, promotions, increased pay rises, extensive knowledge or training, meet new people either staff or employment, being a part of something that is worthwhile and can positively impact someone’s future. The main threat of this project is, the communities that land may be near, keep complaining and protesting for the project not to be near the housing estate, land registry opting against the vision, funding not being enough long term and employees not being onboard. </w:t>
      </w:r>
    </w:p>
    <w:p w14:paraId="4D504001" w14:textId="522FA3E9" w:rsidR="00E70D1F" w:rsidRDefault="00E70D1F" w:rsidP="00451D4C">
      <w:pPr>
        <w:ind w:left="-851"/>
        <w:rPr>
          <w:rFonts w:asciiTheme="majorHAnsi" w:hAnsiTheme="majorHAnsi"/>
          <w:sz w:val="24"/>
          <w:szCs w:val="24"/>
        </w:rPr>
      </w:pPr>
      <w:r>
        <w:rPr>
          <w:rFonts w:asciiTheme="majorHAnsi" w:hAnsiTheme="majorHAnsi"/>
          <w:sz w:val="24"/>
          <w:szCs w:val="24"/>
        </w:rPr>
        <w:lastRenderedPageBreak/>
        <w:t xml:space="preserve">Here the strengths definitely outweigh the negatives, not only is this vision helping service users have a positive environment, with the vision of peace and calm whilst creating </w:t>
      </w:r>
      <w:r w:rsidR="00451D4C">
        <w:rPr>
          <w:rFonts w:asciiTheme="majorHAnsi" w:hAnsiTheme="majorHAnsi"/>
          <w:sz w:val="24"/>
          <w:szCs w:val="24"/>
        </w:rPr>
        <w:t xml:space="preserve">progression and goals/aims but also directly impacting Llanelli’s emissions and spreading knowledge to communities about steps to become greener and climate friendly. The culture capability, will be keeping high motivated morale only if the change of this project is conducted with high emotional intelligent leaders, at a gradual pace, using coaching and mentoring skills in order to create this change, if the leadership lack these skills it could reckon the whole vision, with the culture becoming negative and fearful of the future. </w:t>
      </w:r>
    </w:p>
    <w:p w14:paraId="2AE3B1B0" w14:textId="109B2BCF" w:rsidR="00451D4C" w:rsidRDefault="00451D4C" w:rsidP="00451D4C">
      <w:pPr>
        <w:ind w:left="-851"/>
        <w:rPr>
          <w:rFonts w:asciiTheme="majorHAnsi" w:hAnsiTheme="majorHAnsi"/>
          <w:sz w:val="24"/>
          <w:szCs w:val="24"/>
        </w:rPr>
      </w:pPr>
      <w:r>
        <w:rPr>
          <w:rFonts w:asciiTheme="majorHAnsi" w:hAnsiTheme="majorHAnsi"/>
          <w:sz w:val="24"/>
          <w:szCs w:val="24"/>
        </w:rPr>
        <w:t xml:space="preserve">For the second part, is macro environment. In order to break down what affects the culture capabilities it was essential to acknowledge a few factors that do impact using a PESTEL analysis. </w:t>
      </w:r>
    </w:p>
    <w:p w14:paraId="3C8DD9E1" w14:textId="519A72A8" w:rsidR="00705E5C" w:rsidRPr="00705E5C" w:rsidRDefault="00C462A0" w:rsidP="00705E5C">
      <w:pPr>
        <w:ind w:left="-851"/>
        <w:rPr>
          <w:rFonts w:asciiTheme="majorHAnsi" w:hAnsiTheme="majorHAnsi"/>
          <w:sz w:val="24"/>
          <w:szCs w:val="24"/>
        </w:rPr>
      </w:pPr>
      <w:r>
        <w:rPr>
          <w:rFonts w:asciiTheme="majorHAnsi" w:hAnsiTheme="majorHAnsi"/>
          <w:sz w:val="24"/>
          <w:szCs w:val="24"/>
        </w:rPr>
        <w:t>Firstly,</w:t>
      </w:r>
      <w:r w:rsidR="00705E5C">
        <w:rPr>
          <w:rFonts w:asciiTheme="majorHAnsi" w:hAnsiTheme="majorHAnsi"/>
          <w:sz w:val="24"/>
          <w:szCs w:val="24"/>
        </w:rPr>
        <w:t xml:space="preserve"> political factors, </w:t>
      </w:r>
      <w:r>
        <w:rPr>
          <w:rFonts w:asciiTheme="majorHAnsi" w:hAnsiTheme="majorHAnsi"/>
          <w:sz w:val="24"/>
          <w:szCs w:val="24"/>
        </w:rPr>
        <w:t xml:space="preserve">this is where the charities ambition is to prevent rather than cure stage, not wait until people cannot afford rent, food and the basic living necessities. The policies for example </w:t>
      </w:r>
      <w:r w:rsidR="00DC084C">
        <w:rPr>
          <w:rFonts w:asciiTheme="majorHAnsi" w:hAnsiTheme="majorHAnsi"/>
          <w:sz w:val="24"/>
          <w:szCs w:val="24"/>
        </w:rPr>
        <w:t xml:space="preserve">the abolishment of section 21, for evictions at short notice leaving 93,000 people in temporary accommodation between 2019-2022 </w:t>
      </w:r>
      <w:r w:rsidR="00DC084C" w:rsidRPr="00041A9B">
        <w:rPr>
          <w:rFonts w:asciiTheme="majorHAnsi" w:hAnsiTheme="majorHAnsi"/>
          <w:sz w:val="24"/>
          <w:szCs w:val="24"/>
        </w:rPr>
        <w:t>(</w:t>
      </w:r>
      <w:r w:rsidR="00041A9B" w:rsidRPr="00041A9B">
        <w:rPr>
          <w:rFonts w:asciiTheme="majorHAnsi" w:hAnsiTheme="majorHAnsi" w:cs="Arial"/>
          <w:color w:val="000000"/>
          <w:sz w:val="24"/>
          <w:szCs w:val="24"/>
          <w:shd w:val="clear" w:color="auto" w:fill="FFFFFF"/>
        </w:rPr>
        <w:t>What the abolition of Section 21 means for landlords [2022 update], 2022</w:t>
      </w:r>
      <w:r w:rsidR="00DC084C" w:rsidRPr="00041A9B">
        <w:rPr>
          <w:rFonts w:asciiTheme="majorHAnsi" w:hAnsiTheme="majorHAnsi"/>
          <w:sz w:val="24"/>
          <w:szCs w:val="24"/>
        </w:rPr>
        <w:t>).</w:t>
      </w:r>
      <w:r w:rsidR="00DC084C">
        <w:rPr>
          <w:rFonts w:asciiTheme="majorHAnsi" w:hAnsiTheme="majorHAnsi"/>
          <w:sz w:val="24"/>
          <w:szCs w:val="24"/>
        </w:rPr>
        <w:t xml:space="preserve"> </w:t>
      </w:r>
      <w:r>
        <w:rPr>
          <w:rFonts w:asciiTheme="majorHAnsi" w:hAnsiTheme="majorHAnsi"/>
          <w:sz w:val="24"/>
          <w:szCs w:val="24"/>
        </w:rPr>
        <w:t xml:space="preserve"> </w:t>
      </w:r>
    </w:p>
    <w:p w14:paraId="4BAD9B0B" w14:textId="11CA4F53" w:rsidR="00DC084C" w:rsidRDefault="00DC084C" w:rsidP="00361099">
      <w:pPr>
        <w:ind w:left="-851"/>
        <w:rPr>
          <w:rFonts w:asciiTheme="majorHAnsi" w:hAnsiTheme="majorHAnsi"/>
          <w:sz w:val="24"/>
          <w:szCs w:val="24"/>
        </w:rPr>
      </w:pPr>
      <w:r>
        <w:rPr>
          <w:rFonts w:asciiTheme="majorHAnsi" w:hAnsiTheme="majorHAnsi"/>
          <w:sz w:val="24"/>
          <w:szCs w:val="24"/>
        </w:rPr>
        <w:t>Economic</w:t>
      </w:r>
      <w:r w:rsidR="00F6382F">
        <w:rPr>
          <w:rFonts w:asciiTheme="majorHAnsi" w:hAnsiTheme="majorHAnsi"/>
          <w:sz w:val="24"/>
          <w:szCs w:val="24"/>
        </w:rPr>
        <w:t xml:space="preserve">s, </w:t>
      </w:r>
      <w:r w:rsidR="00DF7F23">
        <w:rPr>
          <w:rFonts w:asciiTheme="majorHAnsi" w:hAnsiTheme="majorHAnsi"/>
          <w:sz w:val="24"/>
          <w:szCs w:val="24"/>
        </w:rPr>
        <w:t xml:space="preserve">due to the Wallich being reliant on the grants and donations, with the living cost rising, the estimations are it will affect funding’s to non-profits from communities or individuals. The tenders for grants next year are more demanding with the estimations of rising homelessness, potentially will balance out financially, however, the ultimate vision is to reduce and prevent homelessness especially in youth. The Wallich have been known for increasing job vacancies and volunteering places to people to try and encourage this vision, but at fault over spent on job vacancies. </w:t>
      </w:r>
    </w:p>
    <w:p w14:paraId="1A5B3352" w14:textId="7A9275EC" w:rsidR="00DC084C" w:rsidRDefault="00DC084C" w:rsidP="00361099">
      <w:pPr>
        <w:ind w:left="-851"/>
        <w:rPr>
          <w:rFonts w:asciiTheme="majorHAnsi" w:hAnsiTheme="majorHAnsi"/>
          <w:sz w:val="24"/>
          <w:szCs w:val="24"/>
        </w:rPr>
      </w:pPr>
      <w:r>
        <w:rPr>
          <w:rFonts w:asciiTheme="majorHAnsi" w:hAnsiTheme="majorHAnsi"/>
          <w:sz w:val="24"/>
          <w:szCs w:val="24"/>
        </w:rPr>
        <w:t>S</w:t>
      </w:r>
      <w:r w:rsidR="00DF7F23">
        <w:rPr>
          <w:rFonts w:asciiTheme="majorHAnsi" w:hAnsiTheme="majorHAnsi"/>
          <w:sz w:val="24"/>
          <w:szCs w:val="24"/>
        </w:rPr>
        <w:t xml:space="preserve">ocial factors that impact the macro environment, is the homelessness culture, it becomes a way of life, finding new spots to stay, meeting people with the same lifestyle, addiction, mental health, a sense of judgement from society, the Wallich try to encourage social events, food kitchens, training courses, counselling, mediation, not only to develop skills but to rebuild relationships and reinforce trust within the organisation. It is not as easy to give somebody a house and assume they will be fine, it involves giving the support and tools to run a house, there have been many cases a person has stayed in temporary accommodation with free heating and electric but has left from being over whelmed by instructions to run the flat or having rules that need to be abided. </w:t>
      </w:r>
    </w:p>
    <w:p w14:paraId="3D19BF76" w14:textId="47ED4C2B" w:rsidR="00DC084C" w:rsidRDefault="00862D2D" w:rsidP="00361099">
      <w:pPr>
        <w:ind w:left="-851"/>
        <w:rPr>
          <w:rFonts w:asciiTheme="majorHAnsi" w:hAnsiTheme="majorHAnsi"/>
          <w:sz w:val="24"/>
          <w:szCs w:val="24"/>
        </w:rPr>
      </w:pPr>
      <w:r>
        <w:rPr>
          <w:rFonts w:asciiTheme="majorHAnsi" w:hAnsiTheme="majorHAnsi"/>
          <w:sz w:val="24"/>
          <w:szCs w:val="24"/>
        </w:rPr>
        <w:t xml:space="preserve">Technology plays a great part from the macro environment. Especially with the use of social media, finding out resources from the community keeping up to date with what is available for people in need, also what cases are in the area, if somebody is desperate for help. Tenders are all done through the software, but also as a microenvironment, all the Wallich’s data is on high tech software programmes that is incredibly secure, with security questions and changes of passwords daily. It includes </w:t>
      </w:r>
      <w:r w:rsidR="00103FA7">
        <w:rPr>
          <w:rFonts w:asciiTheme="majorHAnsi" w:hAnsiTheme="majorHAnsi"/>
          <w:sz w:val="24"/>
          <w:szCs w:val="24"/>
        </w:rPr>
        <w:t>all</w:t>
      </w:r>
      <w:r>
        <w:rPr>
          <w:rFonts w:asciiTheme="majorHAnsi" w:hAnsiTheme="majorHAnsi"/>
          <w:sz w:val="24"/>
          <w:szCs w:val="24"/>
        </w:rPr>
        <w:t xml:space="preserve"> previous service user’s history, medical, A</w:t>
      </w:r>
      <w:r w:rsidR="00103FA7">
        <w:rPr>
          <w:rFonts w:asciiTheme="majorHAnsi" w:hAnsiTheme="majorHAnsi"/>
          <w:sz w:val="24"/>
          <w:szCs w:val="24"/>
        </w:rPr>
        <w:t>CE</w:t>
      </w:r>
      <w:r>
        <w:rPr>
          <w:rFonts w:asciiTheme="majorHAnsi" w:hAnsiTheme="majorHAnsi"/>
          <w:sz w:val="24"/>
          <w:szCs w:val="24"/>
        </w:rPr>
        <w:t xml:space="preserve">’s, financial situations and daily logs. </w:t>
      </w:r>
    </w:p>
    <w:p w14:paraId="3AB17BD2" w14:textId="2DF5D9B4" w:rsidR="00D7129A" w:rsidRDefault="00705E5C" w:rsidP="00361099">
      <w:pPr>
        <w:ind w:left="-851"/>
        <w:rPr>
          <w:rFonts w:asciiTheme="majorHAnsi" w:hAnsiTheme="majorHAnsi"/>
          <w:sz w:val="24"/>
          <w:szCs w:val="24"/>
        </w:rPr>
      </w:pPr>
      <w:r>
        <w:rPr>
          <w:rFonts w:asciiTheme="majorHAnsi" w:hAnsiTheme="majorHAnsi"/>
          <w:sz w:val="24"/>
          <w:szCs w:val="24"/>
        </w:rPr>
        <w:t xml:space="preserve">Environment, </w:t>
      </w:r>
      <w:r w:rsidR="00692F70">
        <w:rPr>
          <w:rFonts w:asciiTheme="majorHAnsi" w:hAnsiTheme="majorHAnsi"/>
          <w:sz w:val="24"/>
          <w:szCs w:val="24"/>
        </w:rPr>
        <w:t xml:space="preserve">is recognising the seasonal changes which correlates now with climate change, the extreme weathers preparation for supply and demand items, </w:t>
      </w:r>
      <w:r w:rsidR="00C57574">
        <w:rPr>
          <w:rFonts w:asciiTheme="majorHAnsi" w:hAnsiTheme="majorHAnsi"/>
          <w:sz w:val="24"/>
          <w:szCs w:val="24"/>
        </w:rPr>
        <w:t xml:space="preserve">for example, with flooding being a regular yellow warning, having facilities for off the ground tents, waterproof clothing, soup kitchens available more often, getting the awareness out to vulnerable people that may not know there are weather warnings issued. </w:t>
      </w:r>
    </w:p>
    <w:p w14:paraId="4BAE9406" w14:textId="77777777" w:rsidR="00EF6070" w:rsidRDefault="00C57574" w:rsidP="00361099">
      <w:pPr>
        <w:ind w:left="-851"/>
        <w:rPr>
          <w:rFonts w:asciiTheme="majorHAnsi" w:hAnsiTheme="majorHAnsi"/>
          <w:sz w:val="24"/>
          <w:szCs w:val="24"/>
        </w:rPr>
      </w:pPr>
      <w:r>
        <w:rPr>
          <w:rFonts w:asciiTheme="majorHAnsi" w:hAnsiTheme="majorHAnsi"/>
          <w:sz w:val="24"/>
          <w:szCs w:val="24"/>
        </w:rPr>
        <w:t xml:space="preserve">Legal, within the Wallich there are many government legislations that </w:t>
      </w:r>
      <w:r w:rsidR="00C462A0">
        <w:rPr>
          <w:rFonts w:asciiTheme="majorHAnsi" w:hAnsiTheme="majorHAnsi"/>
          <w:sz w:val="24"/>
          <w:szCs w:val="24"/>
        </w:rPr>
        <w:t>must</w:t>
      </w:r>
      <w:r>
        <w:rPr>
          <w:rFonts w:asciiTheme="majorHAnsi" w:hAnsiTheme="majorHAnsi"/>
          <w:sz w:val="24"/>
          <w:szCs w:val="24"/>
        </w:rPr>
        <w:t xml:space="preserve"> be abided by, such as safeguarding, data protection, the level of training all staff must acquire, what areas </w:t>
      </w:r>
      <w:r w:rsidR="00C462A0">
        <w:rPr>
          <w:rFonts w:asciiTheme="majorHAnsi" w:hAnsiTheme="majorHAnsi"/>
          <w:sz w:val="24"/>
          <w:szCs w:val="24"/>
        </w:rPr>
        <w:t>grants,</w:t>
      </w:r>
      <w:r>
        <w:rPr>
          <w:rFonts w:asciiTheme="majorHAnsi" w:hAnsiTheme="majorHAnsi"/>
          <w:sz w:val="24"/>
          <w:szCs w:val="24"/>
        </w:rPr>
        <w:t xml:space="preserve"> and donations are </w:t>
      </w:r>
      <w:r w:rsidR="00C462A0">
        <w:rPr>
          <w:rFonts w:asciiTheme="majorHAnsi" w:hAnsiTheme="majorHAnsi"/>
          <w:sz w:val="24"/>
          <w:szCs w:val="24"/>
        </w:rPr>
        <w:t>being spent</w:t>
      </w:r>
      <w:r>
        <w:rPr>
          <w:rFonts w:asciiTheme="majorHAnsi" w:hAnsiTheme="majorHAnsi"/>
          <w:sz w:val="24"/>
          <w:szCs w:val="24"/>
        </w:rPr>
        <w:t xml:space="preserve">. For example there is the new Charity 2022 Act coming into action this year, which is to increase the flexibility that non-profits get for advanced services and more leniency to using money for immediate demands without </w:t>
      </w:r>
      <w:r>
        <w:rPr>
          <w:rFonts w:asciiTheme="majorHAnsi" w:hAnsiTheme="majorHAnsi"/>
          <w:sz w:val="24"/>
          <w:szCs w:val="24"/>
        </w:rPr>
        <w:lastRenderedPageBreak/>
        <w:t xml:space="preserve">requesting consent, in the Wallich this would mean, if needing agency staff from employment sickness, rather than asking for </w:t>
      </w:r>
      <w:r w:rsidRPr="002D0EF8">
        <w:rPr>
          <w:rFonts w:asciiTheme="majorHAnsi" w:hAnsiTheme="majorHAnsi"/>
          <w:sz w:val="24"/>
          <w:szCs w:val="24"/>
        </w:rPr>
        <w:t>permission first from the area manager, the assistant manager at the time can go ahead and document funding.</w:t>
      </w:r>
      <w:r w:rsidR="002D0EF8" w:rsidRPr="002D0EF8">
        <w:rPr>
          <w:rFonts w:asciiTheme="majorHAnsi" w:hAnsiTheme="majorHAnsi"/>
          <w:sz w:val="24"/>
          <w:szCs w:val="24"/>
        </w:rPr>
        <w:t xml:space="preserve"> The barriers for the leadership implementing th</w:t>
      </w:r>
      <w:r w:rsidR="002D0EF8">
        <w:rPr>
          <w:rFonts w:asciiTheme="majorHAnsi" w:hAnsiTheme="majorHAnsi"/>
          <w:sz w:val="24"/>
          <w:szCs w:val="24"/>
        </w:rPr>
        <w:t>is new Act,</w:t>
      </w:r>
      <w:r w:rsidR="002D0EF8" w:rsidRPr="002D0EF8">
        <w:rPr>
          <w:rFonts w:asciiTheme="majorHAnsi" w:hAnsiTheme="majorHAnsi"/>
          <w:sz w:val="24"/>
          <w:szCs w:val="24"/>
        </w:rPr>
        <w:t xml:space="preserve"> are</w:t>
      </w:r>
      <w:r w:rsidR="002D0EF8">
        <w:rPr>
          <w:rFonts w:asciiTheme="majorHAnsi" w:hAnsiTheme="majorHAnsi"/>
          <w:sz w:val="24"/>
          <w:szCs w:val="24"/>
        </w:rPr>
        <w:t xml:space="preserve"> having</w:t>
      </w:r>
      <w:r w:rsidR="002D0EF8" w:rsidRPr="002D0EF8">
        <w:rPr>
          <w:rFonts w:asciiTheme="majorHAnsi" w:hAnsiTheme="majorHAnsi"/>
          <w:sz w:val="24"/>
          <w:szCs w:val="24"/>
        </w:rPr>
        <w:t xml:space="preserve"> to encourage and motivate staff to understand </w:t>
      </w:r>
      <w:r w:rsidR="002D0EF8">
        <w:rPr>
          <w:rFonts w:asciiTheme="majorHAnsi" w:hAnsiTheme="majorHAnsi"/>
          <w:sz w:val="24"/>
          <w:szCs w:val="24"/>
        </w:rPr>
        <w:t>the advantages and disadvantages,</w:t>
      </w:r>
      <w:r w:rsidR="002D0EF8" w:rsidRPr="002D0EF8">
        <w:rPr>
          <w:rFonts w:asciiTheme="majorHAnsi" w:hAnsiTheme="majorHAnsi"/>
          <w:sz w:val="24"/>
          <w:szCs w:val="24"/>
        </w:rPr>
        <w:t xml:space="preserve"> </w:t>
      </w:r>
      <w:r w:rsidR="002D0EF8">
        <w:rPr>
          <w:rFonts w:asciiTheme="majorHAnsi" w:hAnsiTheme="majorHAnsi"/>
          <w:sz w:val="24"/>
          <w:szCs w:val="24"/>
        </w:rPr>
        <w:t xml:space="preserve">for example reassuring this </w:t>
      </w:r>
      <w:r w:rsidR="002D0EF8" w:rsidRPr="002D0EF8">
        <w:rPr>
          <w:rFonts w:asciiTheme="majorHAnsi" w:hAnsiTheme="majorHAnsi"/>
          <w:sz w:val="24"/>
          <w:szCs w:val="24"/>
        </w:rPr>
        <w:t>will give opportunities for</w:t>
      </w:r>
      <w:r w:rsidR="002D0EF8">
        <w:rPr>
          <w:rFonts w:asciiTheme="majorHAnsi" w:hAnsiTheme="majorHAnsi"/>
          <w:sz w:val="24"/>
          <w:szCs w:val="24"/>
        </w:rPr>
        <w:t xml:space="preserve"> increased vacancies for administration, potential promotions or pay rises,</w:t>
      </w:r>
      <w:r w:rsidR="002D0EF8" w:rsidRPr="002D0EF8">
        <w:rPr>
          <w:rFonts w:asciiTheme="majorHAnsi" w:hAnsiTheme="majorHAnsi"/>
          <w:sz w:val="24"/>
          <w:szCs w:val="24"/>
        </w:rPr>
        <w:t xml:space="preserve"> </w:t>
      </w:r>
      <w:r w:rsidR="002D0EF8">
        <w:rPr>
          <w:rFonts w:asciiTheme="majorHAnsi" w:hAnsiTheme="majorHAnsi"/>
          <w:sz w:val="24"/>
          <w:szCs w:val="24"/>
        </w:rPr>
        <w:t xml:space="preserve">however, staff may worry that the work load would be increased and overwhelmed and undertrained, also may increase tension for competitive nature of different roles or shifts with the new Act effecting tasks. </w:t>
      </w:r>
    </w:p>
    <w:p w14:paraId="3F3D88C6" w14:textId="02B9709D" w:rsidR="00361099" w:rsidRDefault="002D0EF8" w:rsidP="00361099">
      <w:pPr>
        <w:ind w:left="-851"/>
        <w:rPr>
          <w:rFonts w:asciiTheme="majorHAnsi" w:hAnsiTheme="majorHAnsi"/>
          <w:sz w:val="24"/>
          <w:szCs w:val="24"/>
        </w:rPr>
      </w:pPr>
      <w:r>
        <w:rPr>
          <w:rFonts w:asciiTheme="majorHAnsi" w:hAnsiTheme="majorHAnsi"/>
          <w:sz w:val="24"/>
          <w:szCs w:val="24"/>
        </w:rPr>
        <w:t>The change model for this new Act would not be Lewin’s Freeze model due to the complexity of going through the finer details, suggesting that Kotter’s 8 step module again gives the guidance and is designed to go through the emotional process that change may bring to employees. The only difficult part of Kotter’s 8 step module, is on his YouTube tutorial he declares that his main lesson learnt through studying thousands of organisations going through change, that if an employee is negative to get rid of them as they can do more damage to a vulnerable time</w:t>
      </w:r>
      <w:r w:rsidR="00EF6070">
        <w:rPr>
          <w:rFonts w:asciiTheme="majorHAnsi" w:hAnsiTheme="majorHAnsi"/>
          <w:sz w:val="24"/>
          <w:szCs w:val="24"/>
        </w:rPr>
        <w:t>.</w:t>
      </w:r>
      <w:r w:rsidR="00C57574">
        <w:rPr>
          <w:rFonts w:asciiTheme="majorHAnsi" w:hAnsiTheme="majorHAnsi"/>
          <w:sz w:val="24"/>
          <w:szCs w:val="24"/>
        </w:rPr>
        <w:t xml:space="preserve"> </w:t>
      </w:r>
      <w:r w:rsidR="00EF6070">
        <w:rPr>
          <w:rFonts w:asciiTheme="majorHAnsi" w:hAnsiTheme="majorHAnsi"/>
          <w:sz w:val="24"/>
          <w:szCs w:val="24"/>
        </w:rPr>
        <w:t>H</w:t>
      </w:r>
      <w:r>
        <w:rPr>
          <w:rFonts w:asciiTheme="majorHAnsi" w:hAnsiTheme="majorHAnsi"/>
          <w:sz w:val="24"/>
          <w:szCs w:val="24"/>
        </w:rPr>
        <w:t>owever</w:t>
      </w:r>
      <w:r w:rsidR="00EF6070">
        <w:rPr>
          <w:rFonts w:asciiTheme="majorHAnsi" w:hAnsiTheme="majorHAnsi"/>
          <w:sz w:val="24"/>
          <w:szCs w:val="24"/>
        </w:rPr>
        <w:t>,</w:t>
      </w:r>
      <w:r>
        <w:rPr>
          <w:rFonts w:asciiTheme="majorHAnsi" w:hAnsiTheme="majorHAnsi"/>
          <w:sz w:val="24"/>
          <w:szCs w:val="24"/>
        </w:rPr>
        <w:t xml:space="preserve"> if emotional intelligence was implemented along side a mentor, the behaviours and attitude could be encouraged to go along with the changes and that message to other staff could be more powerful and motivational. </w:t>
      </w:r>
    </w:p>
    <w:p w14:paraId="649AA8F0" w14:textId="1C4FEBD6" w:rsidR="003A479A" w:rsidRDefault="003A479A" w:rsidP="00361099">
      <w:pPr>
        <w:ind w:left="-851"/>
        <w:rPr>
          <w:rFonts w:asciiTheme="majorHAnsi" w:hAnsiTheme="majorHAnsi"/>
          <w:sz w:val="24"/>
          <w:szCs w:val="24"/>
        </w:rPr>
      </w:pPr>
    </w:p>
    <w:p w14:paraId="411732C1" w14:textId="059F7AA5" w:rsidR="003A479A" w:rsidRPr="002D0EF8" w:rsidRDefault="002D0EF8" w:rsidP="007E32D0">
      <w:pPr>
        <w:pStyle w:val="Heading1"/>
        <w:rPr>
          <w:b w:val="0"/>
          <w:sz w:val="24"/>
          <w:szCs w:val="24"/>
        </w:rPr>
      </w:pPr>
      <w:bookmarkStart w:id="5" w:name="_Toc112956928"/>
      <w:r w:rsidRPr="002D0EF8">
        <w:rPr>
          <w:b w:val="0"/>
        </w:rPr>
        <w:t>Evaluate how organisational stakeholders can be efficiently led through complex workplace change</w:t>
      </w:r>
      <w:bookmarkEnd w:id="5"/>
    </w:p>
    <w:p w14:paraId="3FA00739" w14:textId="7941DE02" w:rsidR="00B83984" w:rsidRPr="00711479" w:rsidRDefault="00B83984" w:rsidP="00246CFA">
      <w:pPr>
        <w:ind w:left="-709"/>
        <w:rPr>
          <w:rFonts w:asciiTheme="majorHAnsi" w:hAnsiTheme="majorHAnsi" w:cs="Arial"/>
          <w:color w:val="000000"/>
          <w:sz w:val="24"/>
          <w:szCs w:val="24"/>
          <w:shd w:val="clear" w:color="auto" w:fill="FFFFFF"/>
        </w:rPr>
      </w:pPr>
    </w:p>
    <w:p w14:paraId="6EEEFDCA" w14:textId="23A605A8" w:rsidR="00B83984" w:rsidRDefault="000A2990" w:rsidP="00246CFA">
      <w:pPr>
        <w:ind w:left="-709"/>
        <w:rPr>
          <w:rFonts w:asciiTheme="majorHAnsi" w:hAnsiTheme="majorHAnsi" w:cs="Arial"/>
          <w:color w:val="000000"/>
          <w:sz w:val="24"/>
          <w:szCs w:val="24"/>
          <w:shd w:val="clear" w:color="auto" w:fill="FFFFFF"/>
        </w:rPr>
      </w:pPr>
      <w:r w:rsidRPr="00711479">
        <w:rPr>
          <w:rFonts w:asciiTheme="majorHAnsi" w:hAnsiTheme="majorHAnsi" w:cs="Arial"/>
          <w:color w:val="000000"/>
          <w:sz w:val="24"/>
          <w:szCs w:val="24"/>
          <w:shd w:val="clear" w:color="auto" w:fill="FFFFFF"/>
        </w:rPr>
        <w:t>The stakeholders in the Wallich mainly include, the welsh government</w:t>
      </w:r>
      <w:r w:rsidR="00711479">
        <w:rPr>
          <w:rFonts w:asciiTheme="majorHAnsi" w:hAnsiTheme="majorHAnsi" w:cs="Arial"/>
          <w:color w:val="000000"/>
          <w:sz w:val="24"/>
          <w:szCs w:val="24"/>
          <w:shd w:val="clear" w:color="auto" w:fill="FFFFFF"/>
        </w:rPr>
        <w:t>, agents such as social workers, medical staff</w:t>
      </w:r>
      <w:r w:rsidRPr="00711479">
        <w:rPr>
          <w:rFonts w:asciiTheme="majorHAnsi" w:hAnsiTheme="majorHAnsi" w:cs="Arial"/>
          <w:color w:val="000000"/>
          <w:sz w:val="24"/>
          <w:szCs w:val="24"/>
          <w:shd w:val="clear" w:color="auto" w:fill="FFFFFF"/>
        </w:rPr>
        <w:t>, the community, fundraisers, dono</w:t>
      </w:r>
      <w:r w:rsidR="00711479" w:rsidRPr="00711479">
        <w:rPr>
          <w:rFonts w:asciiTheme="majorHAnsi" w:hAnsiTheme="majorHAnsi" w:cs="Arial"/>
          <w:color w:val="000000"/>
          <w:sz w:val="24"/>
          <w:szCs w:val="24"/>
          <w:shd w:val="clear" w:color="auto" w:fill="FFFFFF"/>
        </w:rPr>
        <w:t>rs, volunteers and they all value the same vision as the Wallich to prevent homelessness and everyone is entitled to a safe house. Without the stakeholders, the Wallich would not be possible to run</w:t>
      </w:r>
      <w:r w:rsidR="00711479">
        <w:rPr>
          <w:rFonts w:asciiTheme="majorHAnsi" w:hAnsiTheme="majorHAnsi" w:cs="Arial"/>
          <w:color w:val="000000"/>
          <w:sz w:val="24"/>
          <w:szCs w:val="24"/>
          <w:shd w:val="clear" w:color="auto" w:fill="FFFFFF"/>
        </w:rPr>
        <w:t xml:space="preserve">. </w:t>
      </w:r>
    </w:p>
    <w:p w14:paraId="7162F04D" w14:textId="3A5643EB" w:rsidR="00CD44D1" w:rsidRDefault="00711479" w:rsidP="00CD44D1">
      <w:pPr>
        <w:ind w:left="-709"/>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 xml:space="preserve">The Wallich is finalising issues regarding </w:t>
      </w:r>
      <w:r w:rsidRPr="00CD44D1">
        <w:rPr>
          <w:rFonts w:asciiTheme="majorHAnsi" w:hAnsiTheme="majorHAnsi" w:cs="Arial"/>
          <w:color w:val="000000"/>
          <w:sz w:val="24"/>
          <w:szCs w:val="24"/>
          <w:shd w:val="clear" w:color="auto" w:fill="FFFFFF"/>
        </w:rPr>
        <w:t>the new green project, in order to do this, the stakeholder must be on board. Starting with the welsh government,</w:t>
      </w:r>
      <w:r w:rsidR="006F21BB" w:rsidRPr="00CD44D1">
        <w:rPr>
          <w:rFonts w:asciiTheme="majorHAnsi" w:hAnsiTheme="majorHAnsi" w:cs="Arial"/>
          <w:color w:val="000000"/>
          <w:sz w:val="24"/>
          <w:szCs w:val="24"/>
          <w:shd w:val="clear" w:color="auto" w:fill="FFFFFF"/>
        </w:rPr>
        <w:t xml:space="preserve"> apply for grants</w:t>
      </w:r>
      <w:r w:rsidRPr="00CD44D1">
        <w:rPr>
          <w:rFonts w:asciiTheme="majorHAnsi" w:hAnsiTheme="majorHAnsi" w:cs="Arial"/>
          <w:color w:val="000000"/>
          <w:sz w:val="24"/>
          <w:szCs w:val="24"/>
          <w:shd w:val="clear" w:color="auto" w:fill="FFFFFF"/>
        </w:rPr>
        <w:t xml:space="preserve"> </w:t>
      </w:r>
      <w:r w:rsidR="006F21BB" w:rsidRPr="00CD44D1">
        <w:rPr>
          <w:rFonts w:asciiTheme="majorHAnsi" w:hAnsiTheme="majorHAnsi" w:cs="Arial"/>
          <w:color w:val="000000"/>
          <w:sz w:val="24"/>
          <w:szCs w:val="24"/>
          <w:shd w:val="clear" w:color="auto" w:fill="FFFFFF"/>
        </w:rPr>
        <w:t>such as, enabling natural resources programme, (E</w:t>
      </w:r>
      <w:r w:rsidRPr="00CD44D1">
        <w:rPr>
          <w:rFonts w:asciiTheme="majorHAnsi" w:hAnsiTheme="majorHAnsi" w:cs="Arial"/>
          <w:color w:val="000000"/>
          <w:sz w:val="24"/>
          <w:szCs w:val="24"/>
          <w:shd w:val="clear" w:color="auto" w:fill="FFFFFF"/>
        </w:rPr>
        <w:t>nabling Natural Resources and Well-being grants | GOV.WALES, 2022)</w:t>
      </w:r>
      <w:r w:rsidR="00CD44D1">
        <w:rPr>
          <w:rFonts w:asciiTheme="majorHAnsi" w:hAnsiTheme="majorHAnsi" w:cs="Arial"/>
          <w:color w:val="000000"/>
          <w:sz w:val="24"/>
          <w:szCs w:val="24"/>
          <w:shd w:val="clear" w:color="auto" w:fill="FFFFFF"/>
        </w:rPr>
        <w:t xml:space="preserve">. The land registry, that works within the Llanelli council, is vital to allow the land to change of use farmland to the project to have sustainable accommodation, the new Charity Act will give leniency for appointed employees to keep track of this process. </w:t>
      </w:r>
    </w:p>
    <w:p w14:paraId="62177E54" w14:textId="20F21B9C" w:rsidR="00CD44D1" w:rsidRDefault="00D179EA" w:rsidP="0040472B">
      <w:pPr>
        <w:ind w:left="-709"/>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Social workers</w:t>
      </w:r>
      <w:r w:rsidR="002D4B1E">
        <w:rPr>
          <w:rFonts w:asciiTheme="majorHAnsi" w:hAnsiTheme="majorHAnsi" w:cs="Arial"/>
          <w:color w:val="000000"/>
          <w:sz w:val="24"/>
          <w:szCs w:val="24"/>
          <w:shd w:val="clear" w:color="auto" w:fill="FFFFFF"/>
        </w:rPr>
        <w:t xml:space="preserve">, police, and emergency </w:t>
      </w:r>
      <w:r w:rsidR="0040472B">
        <w:rPr>
          <w:rFonts w:asciiTheme="majorHAnsi" w:hAnsiTheme="majorHAnsi" w:cs="Arial"/>
          <w:color w:val="000000"/>
          <w:sz w:val="24"/>
          <w:szCs w:val="24"/>
          <w:shd w:val="clear" w:color="auto" w:fill="FFFFFF"/>
        </w:rPr>
        <w:t>services</w:t>
      </w:r>
      <w:r w:rsidR="002D4B1E">
        <w:rPr>
          <w:rFonts w:asciiTheme="majorHAnsi" w:hAnsiTheme="majorHAnsi" w:cs="Arial"/>
          <w:color w:val="000000"/>
          <w:sz w:val="24"/>
          <w:szCs w:val="24"/>
          <w:shd w:val="clear" w:color="auto" w:fill="FFFFFF"/>
        </w:rPr>
        <w:t>,</w:t>
      </w:r>
      <w:r w:rsidR="00CD44D1">
        <w:rPr>
          <w:rFonts w:asciiTheme="majorHAnsi" w:hAnsiTheme="majorHAnsi" w:cs="Arial"/>
          <w:color w:val="000000"/>
          <w:sz w:val="24"/>
          <w:szCs w:val="24"/>
          <w:shd w:val="clear" w:color="auto" w:fill="FFFFFF"/>
        </w:rPr>
        <w:t xml:space="preserve"> play a massive role, as they are a set of </w:t>
      </w:r>
      <w:r>
        <w:rPr>
          <w:rFonts w:asciiTheme="majorHAnsi" w:hAnsiTheme="majorHAnsi" w:cs="Arial"/>
          <w:color w:val="000000"/>
          <w:sz w:val="24"/>
          <w:szCs w:val="24"/>
          <w:shd w:val="clear" w:color="auto" w:fill="FFFFFF"/>
        </w:rPr>
        <w:t>professionals</w:t>
      </w:r>
      <w:r w:rsidR="00CD44D1">
        <w:rPr>
          <w:rFonts w:asciiTheme="majorHAnsi" w:hAnsiTheme="majorHAnsi" w:cs="Arial"/>
          <w:color w:val="000000"/>
          <w:sz w:val="24"/>
          <w:szCs w:val="24"/>
          <w:shd w:val="clear" w:color="auto" w:fill="FFFFFF"/>
        </w:rPr>
        <w:t xml:space="preserve"> that </w:t>
      </w:r>
      <w:r w:rsidR="0040472B">
        <w:rPr>
          <w:rFonts w:asciiTheme="majorHAnsi" w:hAnsiTheme="majorHAnsi" w:cs="Arial"/>
          <w:color w:val="000000"/>
          <w:sz w:val="24"/>
          <w:szCs w:val="24"/>
          <w:shd w:val="clear" w:color="auto" w:fill="FFFFFF"/>
        </w:rPr>
        <w:t>allow staff at the Wallich to do their jobs with the comfort of knowing there is help and resources out there, social workers are always in contact as they ass</w:t>
      </w:r>
      <w:r w:rsidR="00CD44D1">
        <w:rPr>
          <w:rFonts w:asciiTheme="majorHAnsi" w:hAnsiTheme="majorHAnsi" w:cs="Arial"/>
          <w:color w:val="000000"/>
          <w:sz w:val="24"/>
          <w:szCs w:val="24"/>
          <w:shd w:val="clear" w:color="auto" w:fill="FFFFFF"/>
        </w:rPr>
        <w:t xml:space="preserve">ess the mental health of service users </w:t>
      </w:r>
      <w:r>
        <w:rPr>
          <w:rFonts w:asciiTheme="majorHAnsi" w:hAnsiTheme="majorHAnsi" w:cs="Arial"/>
          <w:color w:val="000000"/>
          <w:sz w:val="24"/>
          <w:szCs w:val="24"/>
          <w:shd w:val="clear" w:color="auto" w:fill="FFFFFF"/>
        </w:rPr>
        <w:t xml:space="preserve">whilst </w:t>
      </w:r>
      <w:r w:rsidR="00CD44D1">
        <w:rPr>
          <w:rFonts w:asciiTheme="majorHAnsi" w:hAnsiTheme="majorHAnsi" w:cs="Arial"/>
          <w:color w:val="000000"/>
          <w:sz w:val="24"/>
          <w:szCs w:val="24"/>
          <w:shd w:val="clear" w:color="auto" w:fill="FFFFFF"/>
        </w:rPr>
        <w:t>at the Wallich</w:t>
      </w:r>
      <w:r w:rsidR="0040472B">
        <w:rPr>
          <w:rFonts w:asciiTheme="majorHAnsi" w:hAnsiTheme="majorHAnsi" w:cs="Arial"/>
          <w:color w:val="000000"/>
          <w:sz w:val="24"/>
          <w:szCs w:val="24"/>
          <w:shd w:val="clear" w:color="auto" w:fill="FFFFFF"/>
        </w:rPr>
        <w:t>. T</w:t>
      </w:r>
      <w:r w:rsidR="00CD44D1">
        <w:rPr>
          <w:rFonts w:asciiTheme="majorHAnsi" w:hAnsiTheme="majorHAnsi" w:cs="Arial"/>
          <w:color w:val="000000"/>
          <w:sz w:val="24"/>
          <w:szCs w:val="24"/>
          <w:shd w:val="clear" w:color="auto" w:fill="FFFFFF"/>
        </w:rPr>
        <w:t xml:space="preserve">hey </w:t>
      </w:r>
      <w:r>
        <w:rPr>
          <w:rFonts w:asciiTheme="majorHAnsi" w:hAnsiTheme="majorHAnsi" w:cs="Arial"/>
          <w:color w:val="000000"/>
          <w:sz w:val="24"/>
          <w:szCs w:val="24"/>
          <w:shd w:val="clear" w:color="auto" w:fill="FFFFFF"/>
        </w:rPr>
        <w:t xml:space="preserve">not only plan </w:t>
      </w:r>
      <w:r w:rsidR="0040472B">
        <w:rPr>
          <w:rFonts w:asciiTheme="majorHAnsi" w:hAnsiTheme="majorHAnsi" w:cs="Arial"/>
          <w:color w:val="000000"/>
          <w:sz w:val="24"/>
          <w:szCs w:val="24"/>
          <w:shd w:val="clear" w:color="auto" w:fill="FFFFFF"/>
        </w:rPr>
        <w:t>care plans but they expertise in this field of</w:t>
      </w:r>
      <w:r>
        <w:rPr>
          <w:rFonts w:asciiTheme="majorHAnsi" w:hAnsiTheme="majorHAnsi" w:cs="Arial"/>
          <w:color w:val="000000"/>
          <w:sz w:val="24"/>
          <w:szCs w:val="24"/>
          <w:shd w:val="clear" w:color="auto" w:fill="FFFFFF"/>
        </w:rPr>
        <w:t xml:space="preserve"> support</w:t>
      </w:r>
      <w:r w:rsidR="0040472B">
        <w:rPr>
          <w:rFonts w:asciiTheme="majorHAnsi" w:hAnsiTheme="majorHAnsi" w:cs="Arial"/>
          <w:color w:val="000000"/>
          <w:sz w:val="24"/>
          <w:szCs w:val="24"/>
          <w:shd w:val="clear" w:color="auto" w:fill="FFFFFF"/>
        </w:rPr>
        <w:t xml:space="preserve"> (</w:t>
      </w:r>
      <w:r w:rsidR="00041A9B">
        <w:rPr>
          <w:rFonts w:asciiTheme="majorHAnsi" w:hAnsiTheme="majorHAnsi" w:cs="Arial"/>
          <w:color w:val="000000"/>
          <w:sz w:val="24"/>
          <w:szCs w:val="24"/>
          <w:shd w:val="clear" w:color="auto" w:fill="FFFFFF"/>
        </w:rPr>
        <w:t>Fink, 2010</w:t>
      </w:r>
      <w:r w:rsidR="0040472B">
        <w:rPr>
          <w:rFonts w:asciiTheme="majorHAnsi" w:hAnsiTheme="majorHAnsi" w:cs="Arial"/>
          <w:color w:val="000000"/>
          <w:sz w:val="24"/>
          <w:szCs w:val="24"/>
          <w:shd w:val="clear" w:color="auto" w:fill="FFFFFF"/>
        </w:rPr>
        <w:t>)</w:t>
      </w:r>
      <w:r>
        <w:rPr>
          <w:rFonts w:asciiTheme="majorHAnsi" w:hAnsiTheme="majorHAnsi" w:cs="Arial"/>
          <w:color w:val="000000"/>
          <w:sz w:val="24"/>
          <w:szCs w:val="24"/>
          <w:shd w:val="clear" w:color="auto" w:fill="FFFFFF"/>
        </w:rPr>
        <w:t xml:space="preserve"> but also </w:t>
      </w:r>
      <w:r w:rsidR="00CD44D1">
        <w:rPr>
          <w:rFonts w:asciiTheme="majorHAnsi" w:hAnsiTheme="majorHAnsi" w:cs="Arial"/>
          <w:color w:val="000000"/>
          <w:sz w:val="24"/>
          <w:szCs w:val="24"/>
          <w:shd w:val="clear" w:color="auto" w:fill="FFFFFF"/>
        </w:rPr>
        <w:t xml:space="preserve">determine </w:t>
      </w:r>
      <w:r w:rsidR="0040472B">
        <w:rPr>
          <w:rFonts w:asciiTheme="majorHAnsi" w:hAnsiTheme="majorHAnsi" w:cs="Arial"/>
          <w:color w:val="000000"/>
          <w:sz w:val="24"/>
          <w:szCs w:val="24"/>
          <w:shd w:val="clear" w:color="auto" w:fill="FFFFFF"/>
        </w:rPr>
        <w:t>whether</w:t>
      </w:r>
      <w:r w:rsidR="00CD44D1">
        <w:rPr>
          <w:rFonts w:asciiTheme="majorHAnsi" w:hAnsiTheme="majorHAnsi" w:cs="Arial"/>
          <w:color w:val="000000"/>
          <w:sz w:val="24"/>
          <w:szCs w:val="24"/>
          <w:shd w:val="clear" w:color="auto" w:fill="FFFFFF"/>
        </w:rPr>
        <w:t xml:space="preserve"> the Wallich is a positive part of service users </w:t>
      </w:r>
      <w:r>
        <w:rPr>
          <w:rFonts w:asciiTheme="majorHAnsi" w:hAnsiTheme="majorHAnsi" w:cs="Arial"/>
          <w:color w:val="000000"/>
          <w:sz w:val="24"/>
          <w:szCs w:val="24"/>
          <w:shd w:val="clear" w:color="auto" w:fill="FFFFFF"/>
        </w:rPr>
        <w:t>support. For the social workers to view this change as a positive, really is to communicate that there is a change but also allow opinions, thoughts and ideas towards the change. As this type of stake holder is beneficial to the charity’s foundations, fundamentally the Wallich vision is to not only be climate friendly but to improve vulnerable people’s li</w:t>
      </w:r>
      <w:r w:rsidR="0040472B">
        <w:rPr>
          <w:rFonts w:asciiTheme="majorHAnsi" w:hAnsiTheme="majorHAnsi" w:cs="Arial"/>
          <w:color w:val="000000"/>
          <w:sz w:val="24"/>
          <w:szCs w:val="24"/>
          <w:shd w:val="clear" w:color="auto" w:fill="FFFFFF"/>
        </w:rPr>
        <w:t>vely hoods</w:t>
      </w:r>
      <w:r>
        <w:rPr>
          <w:rFonts w:asciiTheme="majorHAnsi" w:hAnsiTheme="majorHAnsi" w:cs="Arial"/>
          <w:color w:val="000000"/>
          <w:sz w:val="24"/>
          <w:szCs w:val="24"/>
          <w:shd w:val="clear" w:color="auto" w:fill="FFFFFF"/>
        </w:rPr>
        <w:t>. If a social worker suggested having a trauma room, sensory area or a meditation class once a week all these aspects would be considered and hopefully the social workers would even recommend the Wallich’s project to social service and local authori</w:t>
      </w:r>
      <w:r w:rsidR="009A2F55">
        <w:rPr>
          <w:rFonts w:asciiTheme="majorHAnsi" w:hAnsiTheme="majorHAnsi" w:cs="Arial"/>
          <w:color w:val="000000"/>
          <w:sz w:val="24"/>
          <w:szCs w:val="24"/>
          <w:shd w:val="clear" w:color="auto" w:fill="FFFFFF"/>
        </w:rPr>
        <w:t>ties</w:t>
      </w:r>
      <w:r>
        <w:rPr>
          <w:rFonts w:asciiTheme="majorHAnsi" w:hAnsiTheme="majorHAnsi" w:cs="Arial"/>
          <w:color w:val="000000"/>
          <w:sz w:val="24"/>
          <w:szCs w:val="24"/>
          <w:shd w:val="clear" w:color="auto" w:fill="FFFFFF"/>
        </w:rPr>
        <w:t xml:space="preserve"> as a positive environment. </w:t>
      </w:r>
      <w:r w:rsidR="00EA7966">
        <w:rPr>
          <w:rFonts w:asciiTheme="majorHAnsi" w:hAnsiTheme="majorHAnsi" w:cs="Arial"/>
          <w:color w:val="000000"/>
          <w:sz w:val="24"/>
          <w:szCs w:val="24"/>
          <w:shd w:val="clear" w:color="auto" w:fill="FFFFFF"/>
        </w:rPr>
        <w:t xml:space="preserve">A technique to get this group of </w:t>
      </w:r>
      <w:r w:rsidR="002D4B1E">
        <w:rPr>
          <w:rFonts w:asciiTheme="majorHAnsi" w:hAnsiTheme="majorHAnsi" w:cs="Arial"/>
          <w:color w:val="000000"/>
          <w:sz w:val="24"/>
          <w:szCs w:val="24"/>
          <w:shd w:val="clear" w:color="auto" w:fill="FFFFFF"/>
        </w:rPr>
        <w:t>stakeholders</w:t>
      </w:r>
      <w:r w:rsidR="00EA7966">
        <w:rPr>
          <w:rFonts w:asciiTheme="majorHAnsi" w:hAnsiTheme="majorHAnsi" w:cs="Arial"/>
          <w:color w:val="000000"/>
          <w:sz w:val="24"/>
          <w:szCs w:val="24"/>
          <w:shd w:val="clear" w:color="auto" w:fill="FFFFFF"/>
        </w:rPr>
        <w:t xml:space="preserve"> to effi</w:t>
      </w:r>
      <w:r w:rsidR="002D4B1E">
        <w:rPr>
          <w:rFonts w:asciiTheme="majorHAnsi" w:hAnsiTheme="majorHAnsi" w:cs="Arial"/>
          <w:color w:val="000000"/>
          <w:sz w:val="24"/>
          <w:szCs w:val="24"/>
          <w:shd w:val="clear" w:color="auto" w:fill="FFFFFF"/>
        </w:rPr>
        <w:t>ci</w:t>
      </w:r>
      <w:r w:rsidR="00EA7966">
        <w:rPr>
          <w:rFonts w:asciiTheme="majorHAnsi" w:hAnsiTheme="majorHAnsi" w:cs="Arial"/>
          <w:color w:val="000000"/>
          <w:sz w:val="24"/>
          <w:szCs w:val="24"/>
          <w:shd w:val="clear" w:color="auto" w:fill="FFFFFF"/>
        </w:rPr>
        <w:t xml:space="preserve">ently be </w:t>
      </w:r>
      <w:r w:rsidR="00EA7966">
        <w:rPr>
          <w:rFonts w:asciiTheme="majorHAnsi" w:hAnsiTheme="majorHAnsi" w:cs="Arial"/>
          <w:color w:val="000000"/>
          <w:sz w:val="24"/>
          <w:szCs w:val="24"/>
          <w:shd w:val="clear" w:color="auto" w:fill="FFFFFF"/>
        </w:rPr>
        <w:lastRenderedPageBreak/>
        <w:t>led through this complex change, possibly invite to the project and do a presentation for the local social workers ensuring that they can voice opinions</w:t>
      </w:r>
      <w:r w:rsidR="002D4B1E">
        <w:rPr>
          <w:rFonts w:asciiTheme="majorHAnsi" w:hAnsiTheme="majorHAnsi" w:cs="Arial"/>
          <w:color w:val="000000"/>
          <w:sz w:val="24"/>
          <w:szCs w:val="24"/>
          <w:shd w:val="clear" w:color="auto" w:fill="FFFFFF"/>
        </w:rPr>
        <w:t xml:space="preserve">. </w:t>
      </w:r>
    </w:p>
    <w:p w14:paraId="0DD10099" w14:textId="7A4EAD71" w:rsidR="00D179EA" w:rsidRDefault="009A2F55" w:rsidP="00CD44D1">
      <w:pPr>
        <w:ind w:left="-709"/>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 xml:space="preserve">The community is slightly different as it would be impossible to bring </w:t>
      </w:r>
      <w:r w:rsidR="007938C0">
        <w:rPr>
          <w:rFonts w:asciiTheme="majorHAnsi" w:hAnsiTheme="majorHAnsi" w:cs="Arial"/>
          <w:color w:val="000000"/>
          <w:sz w:val="24"/>
          <w:szCs w:val="24"/>
          <w:shd w:val="clear" w:color="auto" w:fill="FFFFFF"/>
        </w:rPr>
        <w:t xml:space="preserve">hundreds of people </w:t>
      </w:r>
      <w:r>
        <w:rPr>
          <w:rFonts w:asciiTheme="majorHAnsi" w:hAnsiTheme="majorHAnsi" w:cs="Arial"/>
          <w:color w:val="000000"/>
          <w:sz w:val="24"/>
          <w:szCs w:val="24"/>
          <w:shd w:val="clear" w:color="auto" w:fill="FFFFFF"/>
        </w:rPr>
        <w:t>in do a presentation, that being said, an option would be to do a few opening evenings with free teas and coffees for people to feel comfortable with the change</w:t>
      </w:r>
      <w:r w:rsidR="007938C0">
        <w:rPr>
          <w:rFonts w:asciiTheme="majorHAnsi" w:hAnsiTheme="majorHAnsi" w:cs="Arial"/>
          <w:color w:val="000000"/>
          <w:sz w:val="24"/>
          <w:szCs w:val="24"/>
          <w:shd w:val="clear" w:color="auto" w:fill="FFFFFF"/>
        </w:rPr>
        <w:t xml:space="preserve"> yet what if nobody is interest in attending even if </w:t>
      </w:r>
      <w:r>
        <w:rPr>
          <w:rFonts w:asciiTheme="majorHAnsi" w:hAnsiTheme="majorHAnsi" w:cs="Arial"/>
          <w:color w:val="000000"/>
          <w:sz w:val="24"/>
          <w:szCs w:val="24"/>
          <w:shd w:val="clear" w:color="auto" w:fill="FFFFFF"/>
        </w:rPr>
        <w:t xml:space="preserve">it is at the current location or at the new project. Other ways of getting the communities on board would be through social media, positive announcements and </w:t>
      </w:r>
      <w:r w:rsidR="00384F02">
        <w:rPr>
          <w:rFonts w:asciiTheme="majorHAnsi" w:hAnsiTheme="majorHAnsi" w:cs="Arial"/>
          <w:color w:val="000000"/>
          <w:sz w:val="24"/>
          <w:szCs w:val="24"/>
          <w:shd w:val="clear" w:color="auto" w:fill="FFFFFF"/>
        </w:rPr>
        <w:t xml:space="preserve">answer any queries. </w:t>
      </w:r>
      <w:r w:rsidR="007938C0">
        <w:rPr>
          <w:rFonts w:asciiTheme="majorHAnsi" w:hAnsiTheme="majorHAnsi" w:cs="Arial"/>
          <w:color w:val="000000"/>
          <w:sz w:val="24"/>
          <w:szCs w:val="24"/>
          <w:shd w:val="clear" w:color="auto" w:fill="FFFFFF"/>
        </w:rPr>
        <w:t>The main objective for the community would be encouraging the public to feel at ease visiting the Wallich to see the positive impacts it will make on the people there and on the climate, being sustainable.</w:t>
      </w:r>
    </w:p>
    <w:p w14:paraId="61079525" w14:textId="5DB8E703" w:rsidR="00B83984" w:rsidRDefault="007938C0" w:rsidP="00E2621C">
      <w:pPr>
        <w:ind w:left="-709"/>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Fundraisers, donors and volunteers, all believe in the Wallich for being a part of it for free. The way to introduce the change is direct emails, phone calls, allowing visits for extra details. As for the volunteers</w:t>
      </w:r>
      <w:r w:rsidR="00E2621C">
        <w:rPr>
          <w:rFonts w:asciiTheme="majorHAnsi" w:hAnsiTheme="majorHAnsi" w:cs="Arial"/>
          <w:color w:val="000000"/>
          <w:sz w:val="24"/>
          <w:szCs w:val="24"/>
          <w:shd w:val="clear" w:color="auto" w:fill="FFFFFF"/>
        </w:rPr>
        <w:t xml:space="preserve"> it is about finding out what the</w:t>
      </w:r>
      <w:r>
        <w:rPr>
          <w:rFonts w:asciiTheme="majorHAnsi" w:hAnsiTheme="majorHAnsi" w:cs="Arial"/>
          <w:color w:val="000000"/>
          <w:sz w:val="24"/>
          <w:szCs w:val="24"/>
          <w:shd w:val="clear" w:color="auto" w:fill="FFFFFF"/>
        </w:rPr>
        <w:t xml:space="preserve"> motivation</w:t>
      </w:r>
      <w:r w:rsidR="00E2621C">
        <w:rPr>
          <w:rFonts w:asciiTheme="majorHAnsi" w:hAnsiTheme="majorHAnsi" w:cs="Arial"/>
          <w:color w:val="000000"/>
          <w:sz w:val="24"/>
          <w:szCs w:val="24"/>
          <w:shd w:val="clear" w:color="auto" w:fill="FFFFFF"/>
        </w:rPr>
        <w:t>s are from individuals being there, is it work experience or to eventually get employed or for knowledge of the organisation, if it was for employment the management would then suggest</w:t>
      </w:r>
      <w:r>
        <w:rPr>
          <w:rFonts w:asciiTheme="majorHAnsi" w:hAnsiTheme="majorHAnsi" w:cs="Arial"/>
          <w:color w:val="000000"/>
          <w:sz w:val="24"/>
          <w:szCs w:val="24"/>
          <w:shd w:val="clear" w:color="auto" w:fill="FFFFFF"/>
        </w:rPr>
        <w:t xml:space="preserve"> </w:t>
      </w:r>
      <w:r w:rsidR="00E2621C">
        <w:rPr>
          <w:rFonts w:asciiTheme="majorHAnsi" w:hAnsiTheme="majorHAnsi" w:cs="Arial"/>
          <w:color w:val="000000"/>
          <w:sz w:val="24"/>
          <w:szCs w:val="24"/>
          <w:shd w:val="clear" w:color="auto" w:fill="FFFFFF"/>
        </w:rPr>
        <w:t>the volunteer to</w:t>
      </w:r>
      <w:r>
        <w:rPr>
          <w:rFonts w:asciiTheme="majorHAnsi" w:hAnsiTheme="majorHAnsi" w:cs="Arial"/>
          <w:color w:val="000000"/>
          <w:sz w:val="24"/>
          <w:szCs w:val="24"/>
          <w:shd w:val="clear" w:color="auto" w:fill="FFFFFF"/>
        </w:rPr>
        <w:t xml:space="preserve"> apply for jobs</w:t>
      </w:r>
      <w:r w:rsidR="00E2621C">
        <w:rPr>
          <w:rFonts w:asciiTheme="majorHAnsi" w:hAnsiTheme="majorHAnsi" w:cs="Arial"/>
          <w:color w:val="000000"/>
          <w:sz w:val="24"/>
          <w:szCs w:val="24"/>
          <w:shd w:val="clear" w:color="auto" w:fill="FFFFFF"/>
        </w:rPr>
        <w:t>. Specifically for people that raise money for the Wallich’s current project, it would then be the conversation of why would someone continue for the new place</w:t>
      </w:r>
      <w:r>
        <w:rPr>
          <w:rFonts w:asciiTheme="majorHAnsi" w:hAnsiTheme="majorHAnsi" w:cs="Arial"/>
          <w:color w:val="000000"/>
          <w:sz w:val="24"/>
          <w:szCs w:val="24"/>
          <w:shd w:val="clear" w:color="auto" w:fill="FFFFFF"/>
        </w:rPr>
        <w:t>, the managers would need to sell the benefits on individuals from being more indepen</w:t>
      </w:r>
      <w:r w:rsidR="00E2621C">
        <w:rPr>
          <w:rFonts w:asciiTheme="majorHAnsi" w:hAnsiTheme="majorHAnsi" w:cs="Arial"/>
          <w:color w:val="000000"/>
          <w:sz w:val="24"/>
          <w:szCs w:val="24"/>
          <w:shd w:val="clear" w:color="auto" w:fill="FFFFFF"/>
        </w:rPr>
        <w:t xml:space="preserve">dent, having distractions from addictions, knowledgeable about the plant and learning to love and respect the small things in life. </w:t>
      </w:r>
    </w:p>
    <w:p w14:paraId="2CD9D2EA" w14:textId="77777777" w:rsidR="00041A9B" w:rsidRDefault="00041A9B" w:rsidP="007E32D0">
      <w:pPr>
        <w:pStyle w:val="Heading1"/>
        <w:rPr>
          <w:shd w:val="clear" w:color="auto" w:fill="FFFFFF"/>
        </w:rPr>
      </w:pPr>
      <w:bookmarkStart w:id="6" w:name="_Toc112956929"/>
    </w:p>
    <w:p w14:paraId="4BAF2E08" w14:textId="77777777" w:rsidR="00041A9B" w:rsidRDefault="00041A9B" w:rsidP="007E32D0">
      <w:pPr>
        <w:pStyle w:val="Heading1"/>
        <w:rPr>
          <w:shd w:val="clear" w:color="auto" w:fill="FFFFFF"/>
        </w:rPr>
      </w:pPr>
    </w:p>
    <w:p w14:paraId="718DC830" w14:textId="3B7D2989" w:rsidR="007E32D0" w:rsidRDefault="007E32D0" w:rsidP="007E32D0">
      <w:pPr>
        <w:pStyle w:val="Heading1"/>
        <w:rPr>
          <w:shd w:val="clear" w:color="auto" w:fill="FFFFFF"/>
        </w:rPr>
      </w:pPr>
      <w:r>
        <w:rPr>
          <w:shd w:val="clear" w:color="auto" w:fill="FFFFFF"/>
        </w:rPr>
        <w:t>Conclusion</w:t>
      </w:r>
      <w:bookmarkEnd w:id="6"/>
    </w:p>
    <w:p w14:paraId="6F233D1A" w14:textId="77777777" w:rsidR="007E32D0" w:rsidRPr="007E32D0" w:rsidRDefault="007E32D0" w:rsidP="007E32D0"/>
    <w:p w14:paraId="2B7128A8" w14:textId="18F12EE5" w:rsidR="00E2621C" w:rsidRPr="00E2621C" w:rsidRDefault="006858CB" w:rsidP="00E2621C">
      <w:pPr>
        <w:ind w:left="-709"/>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 xml:space="preserve">The initial part of change is to identify models of change, throughout it seems to the author it is not which one is the best, but it depends on how large the change versus the timeline, one does not suit all scenarios. Leading stake holders through the change the research shows there </w:t>
      </w:r>
      <w:r w:rsidR="00E2621C">
        <w:rPr>
          <w:rFonts w:asciiTheme="majorHAnsi" w:hAnsiTheme="majorHAnsi" w:cs="Arial"/>
          <w:color w:val="000000"/>
          <w:sz w:val="24"/>
          <w:szCs w:val="24"/>
          <w:shd w:val="clear" w:color="auto" w:fill="FFFFFF"/>
        </w:rPr>
        <w:t>are different forms of communication, technology via emails or social media, phone calls, meetings, opening evenings, but the long and short of change is communication (</w:t>
      </w:r>
      <w:r w:rsidR="00041A9B">
        <w:rPr>
          <w:rFonts w:asciiTheme="majorHAnsi" w:hAnsiTheme="majorHAnsi" w:cs="Arial"/>
          <w:color w:val="000000"/>
          <w:sz w:val="24"/>
          <w:szCs w:val="24"/>
          <w:shd w:val="clear" w:color="auto" w:fill="FFFFFF"/>
        </w:rPr>
        <w:t xml:space="preserve">Jones and </w:t>
      </w:r>
      <w:proofErr w:type="spellStart"/>
      <w:r w:rsidR="00041A9B">
        <w:rPr>
          <w:rFonts w:asciiTheme="majorHAnsi" w:hAnsiTheme="majorHAnsi" w:cs="Arial"/>
          <w:color w:val="000000"/>
          <w:sz w:val="24"/>
          <w:szCs w:val="24"/>
          <w:shd w:val="clear" w:color="auto" w:fill="FFFFFF"/>
        </w:rPr>
        <w:t>Stanely</w:t>
      </w:r>
      <w:proofErr w:type="spellEnd"/>
      <w:r w:rsidR="00041A9B">
        <w:rPr>
          <w:rFonts w:asciiTheme="majorHAnsi" w:hAnsiTheme="majorHAnsi" w:cs="Arial"/>
          <w:color w:val="000000"/>
          <w:sz w:val="24"/>
          <w:szCs w:val="24"/>
          <w:shd w:val="clear" w:color="auto" w:fill="FFFFFF"/>
        </w:rPr>
        <w:t>, 2008</w:t>
      </w:r>
      <w:r w:rsidR="00E2621C">
        <w:rPr>
          <w:rFonts w:asciiTheme="majorHAnsi" w:hAnsiTheme="majorHAnsi" w:cs="Arial"/>
          <w:color w:val="000000"/>
          <w:sz w:val="24"/>
          <w:szCs w:val="24"/>
          <w:shd w:val="clear" w:color="auto" w:fill="FFFFFF"/>
        </w:rPr>
        <w:t>),to be precise and clear even if the messenger is not sure how the message will be perceived from the audience either positive or negative, it is vital to continue in that manner. After setting the changes in clear bullet point fashion, to encourage and motivate employees is demonstrating good leadership to bring everyone along on the process rather that ‘do what I say’ leadership, having the emotional intelligence</w:t>
      </w:r>
      <w:r>
        <w:rPr>
          <w:rFonts w:asciiTheme="majorHAnsi" w:hAnsiTheme="majorHAnsi" w:cs="Arial"/>
          <w:color w:val="000000"/>
          <w:sz w:val="24"/>
          <w:szCs w:val="24"/>
          <w:shd w:val="clear" w:color="auto" w:fill="FFFFFF"/>
        </w:rPr>
        <w:t>. Ultimately for the Wallich to be long term successful in a greener environment with the vision of support people through vulnerable times then it will need great leadership of communication, communication and communication, having the ability to reassure whilst motivate, that employees and service users are not nervous but excited!</w:t>
      </w:r>
    </w:p>
    <w:p w14:paraId="216578B0" w14:textId="4CD3BDFF" w:rsidR="00B83984" w:rsidRDefault="00B83984" w:rsidP="00246CFA">
      <w:pPr>
        <w:ind w:left="-709"/>
        <w:rPr>
          <w:rFonts w:ascii="Arial" w:hAnsi="Arial" w:cs="Arial"/>
          <w:color w:val="000000"/>
          <w:sz w:val="20"/>
          <w:szCs w:val="20"/>
          <w:shd w:val="clear" w:color="auto" w:fill="FFFFFF"/>
        </w:rPr>
      </w:pPr>
    </w:p>
    <w:p w14:paraId="722CB31B" w14:textId="37DFF9FC" w:rsidR="00B83984" w:rsidRDefault="00B83984" w:rsidP="00246CFA">
      <w:pPr>
        <w:ind w:left="-709"/>
        <w:rPr>
          <w:rFonts w:ascii="Arial" w:hAnsi="Arial" w:cs="Arial"/>
          <w:color w:val="000000"/>
          <w:sz w:val="20"/>
          <w:szCs w:val="20"/>
          <w:shd w:val="clear" w:color="auto" w:fill="FFFFFF"/>
        </w:rPr>
      </w:pPr>
    </w:p>
    <w:p w14:paraId="26861709" w14:textId="012E699F" w:rsidR="00B83984" w:rsidRDefault="00B83984" w:rsidP="00246CFA">
      <w:pPr>
        <w:ind w:left="-709"/>
        <w:rPr>
          <w:rFonts w:ascii="Arial" w:hAnsi="Arial" w:cs="Arial"/>
          <w:color w:val="000000"/>
          <w:sz w:val="20"/>
          <w:szCs w:val="20"/>
          <w:shd w:val="clear" w:color="auto" w:fill="FFFFFF"/>
        </w:rPr>
      </w:pPr>
    </w:p>
    <w:p w14:paraId="6C96B8D3" w14:textId="6D3D5C1B" w:rsidR="00B83984" w:rsidRDefault="00B83984" w:rsidP="00246CFA">
      <w:pPr>
        <w:ind w:left="-709"/>
        <w:rPr>
          <w:rFonts w:ascii="Arial" w:hAnsi="Arial" w:cs="Arial"/>
          <w:color w:val="000000"/>
          <w:sz w:val="20"/>
          <w:szCs w:val="20"/>
          <w:shd w:val="clear" w:color="auto" w:fill="FFFFFF"/>
        </w:rPr>
      </w:pPr>
    </w:p>
    <w:p w14:paraId="66035AF0" w14:textId="29C48F04" w:rsidR="00B83984" w:rsidRDefault="00B83984" w:rsidP="00246CFA">
      <w:pPr>
        <w:ind w:left="-709"/>
        <w:rPr>
          <w:rFonts w:ascii="Arial" w:hAnsi="Arial" w:cs="Arial"/>
          <w:color w:val="000000"/>
          <w:sz w:val="20"/>
          <w:szCs w:val="20"/>
          <w:shd w:val="clear" w:color="auto" w:fill="FFFFFF"/>
        </w:rPr>
      </w:pPr>
    </w:p>
    <w:p w14:paraId="74AF6085" w14:textId="0716C6E1" w:rsidR="00B83984" w:rsidRDefault="00B83984" w:rsidP="00246CFA">
      <w:pPr>
        <w:ind w:left="-709"/>
        <w:rPr>
          <w:rFonts w:ascii="Arial" w:hAnsi="Arial" w:cs="Arial"/>
          <w:color w:val="000000"/>
          <w:sz w:val="20"/>
          <w:szCs w:val="20"/>
          <w:shd w:val="clear" w:color="auto" w:fill="FFFFFF"/>
        </w:rPr>
      </w:pPr>
    </w:p>
    <w:p w14:paraId="0FD86342" w14:textId="7B649352" w:rsidR="00B83984" w:rsidRDefault="00B83984" w:rsidP="00246CFA">
      <w:pPr>
        <w:ind w:left="-709"/>
        <w:rPr>
          <w:rFonts w:ascii="Arial" w:hAnsi="Arial" w:cs="Arial"/>
          <w:color w:val="000000"/>
          <w:sz w:val="20"/>
          <w:szCs w:val="20"/>
          <w:shd w:val="clear" w:color="auto" w:fill="FFFFFF"/>
        </w:rPr>
      </w:pPr>
    </w:p>
    <w:p w14:paraId="5C74A168" w14:textId="0160ECED" w:rsidR="00B83984" w:rsidRDefault="00B83984" w:rsidP="00246CFA">
      <w:pPr>
        <w:ind w:left="-709"/>
        <w:rPr>
          <w:rFonts w:ascii="Arial" w:hAnsi="Arial" w:cs="Arial"/>
          <w:color w:val="000000"/>
          <w:sz w:val="20"/>
          <w:szCs w:val="20"/>
          <w:shd w:val="clear" w:color="auto" w:fill="FFFFFF"/>
        </w:rPr>
      </w:pPr>
    </w:p>
    <w:p w14:paraId="7E6DE0EA" w14:textId="585A6047" w:rsidR="00B83984" w:rsidRDefault="00B83984" w:rsidP="00246CFA">
      <w:pPr>
        <w:ind w:left="-709"/>
        <w:rPr>
          <w:rFonts w:ascii="Arial" w:hAnsi="Arial" w:cs="Arial"/>
          <w:color w:val="000000"/>
          <w:sz w:val="20"/>
          <w:szCs w:val="20"/>
          <w:shd w:val="clear" w:color="auto" w:fill="FFFFFF"/>
        </w:rPr>
      </w:pPr>
    </w:p>
    <w:p w14:paraId="1E2C5F22" w14:textId="274A5EF0" w:rsidR="00B83984" w:rsidRDefault="00B83984" w:rsidP="00246CFA">
      <w:pPr>
        <w:ind w:left="-709"/>
        <w:rPr>
          <w:rFonts w:ascii="Arial" w:hAnsi="Arial" w:cs="Arial"/>
          <w:color w:val="000000"/>
          <w:sz w:val="20"/>
          <w:szCs w:val="20"/>
          <w:shd w:val="clear" w:color="auto" w:fill="FFFFFF"/>
        </w:rPr>
      </w:pPr>
    </w:p>
    <w:p w14:paraId="6B28F0E1" w14:textId="1CADE3D2" w:rsidR="00B83984" w:rsidRDefault="00B83984" w:rsidP="00246CFA">
      <w:pPr>
        <w:ind w:left="-709"/>
        <w:rPr>
          <w:rFonts w:ascii="Arial" w:hAnsi="Arial" w:cs="Arial"/>
          <w:color w:val="000000"/>
          <w:sz w:val="20"/>
          <w:szCs w:val="20"/>
          <w:shd w:val="clear" w:color="auto" w:fill="FFFFFF"/>
        </w:rPr>
      </w:pPr>
    </w:p>
    <w:p w14:paraId="5609C156" w14:textId="4F4AD61C" w:rsidR="00B83984" w:rsidRDefault="00B83984" w:rsidP="00246CFA">
      <w:pPr>
        <w:ind w:left="-709"/>
        <w:rPr>
          <w:rFonts w:ascii="Arial" w:hAnsi="Arial" w:cs="Arial"/>
          <w:color w:val="000000"/>
          <w:sz w:val="20"/>
          <w:szCs w:val="20"/>
          <w:shd w:val="clear" w:color="auto" w:fill="FFFFFF"/>
        </w:rPr>
      </w:pPr>
    </w:p>
    <w:p w14:paraId="0504D029" w14:textId="24B25C29" w:rsidR="00B83984" w:rsidRDefault="00B83984" w:rsidP="00246CFA">
      <w:pPr>
        <w:ind w:left="-709"/>
        <w:rPr>
          <w:rFonts w:ascii="Arial" w:hAnsi="Arial" w:cs="Arial"/>
          <w:color w:val="000000"/>
          <w:sz w:val="20"/>
          <w:szCs w:val="20"/>
          <w:shd w:val="clear" w:color="auto" w:fill="FFFFFF"/>
        </w:rPr>
      </w:pPr>
    </w:p>
    <w:p w14:paraId="69864B43" w14:textId="758FF279" w:rsidR="00B83984" w:rsidRDefault="00B83984" w:rsidP="00246CFA">
      <w:pPr>
        <w:ind w:left="-709"/>
        <w:rPr>
          <w:rFonts w:ascii="Arial" w:hAnsi="Arial" w:cs="Arial"/>
          <w:color w:val="000000"/>
          <w:sz w:val="20"/>
          <w:szCs w:val="20"/>
          <w:shd w:val="clear" w:color="auto" w:fill="FFFFFF"/>
        </w:rPr>
      </w:pPr>
    </w:p>
    <w:p w14:paraId="2E55F888" w14:textId="332C3487" w:rsidR="00103FA7" w:rsidRDefault="00103FA7" w:rsidP="00246CFA">
      <w:pPr>
        <w:ind w:left="-709"/>
        <w:rPr>
          <w:rFonts w:ascii="Arial" w:hAnsi="Arial" w:cs="Arial"/>
          <w:color w:val="000000"/>
          <w:sz w:val="20"/>
          <w:szCs w:val="20"/>
          <w:shd w:val="clear" w:color="auto" w:fill="FFFFFF"/>
        </w:rPr>
      </w:pPr>
      <w:bookmarkStart w:id="7" w:name="_GoBack"/>
      <w:bookmarkEnd w:id="7"/>
    </w:p>
    <w:p w14:paraId="41E7DE95" w14:textId="7752D52A" w:rsidR="00103FA7" w:rsidRDefault="00103FA7" w:rsidP="00246CFA">
      <w:pPr>
        <w:ind w:left="-709"/>
        <w:rPr>
          <w:rFonts w:ascii="Arial" w:hAnsi="Arial" w:cs="Arial"/>
          <w:color w:val="000000"/>
          <w:sz w:val="20"/>
          <w:szCs w:val="20"/>
          <w:shd w:val="clear" w:color="auto" w:fill="FFFFFF"/>
        </w:rPr>
      </w:pPr>
    </w:p>
    <w:p w14:paraId="3FC8A0B2" w14:textId="77777777" w:rsidR="00103FA7" w:rsidRDefault="00103FA7" w:rsidP="00246CFA">
      <w:pPr>
        <w:ind w:left="-709"/>
        <w:rPr>
          <w:rFonts w:ascii="Arial" w:hAnsi="Arial" w:cs="Arial"/>
          <w:color w:val="000000"/>
          <w:sz w:val="20"/>
          <w:szCs w:val="20"/>
          <w:shd w:val="clear" w:color="auto" w:fill="FFFFFF"/>
        </w:rPr>
      </w:pPr>
    </w:p>
    <w:p w14:paraId="2C3669DE" w14:textId="2372DC5A" w:rsidR="00B83984" w:rsidRDefault="00B83984" w:rsidP="006858CB">
      <w:pPr>
        <w:pStyle w:val="Heading3"/>
        <w:rPr>
          <w:shd w:val="clear" w:color="auto" w:fill="FFFFFF"/>
        </w:rPr>
      </w:pPr>
      <w:bookmarkStart w:id="8" w:name="_Toc112956930"/>
      <w:r w:rsidRPr="00B83984">
        <w:rPr>
          <w:shd w:val="clear" w:color="auto" w:fill="FFFFFF"/>
        </w:rPr>
        <w:t>Reference</w:t>
      </w:r>
      <w:bookmarkEnd w:id="8"/>
      <w:r w:rsidRPr="00B83984">
        <w:rPr>
          <w:shd w:val="clear" w:color="auto" w:fill="FFFFFF"/>
        </w:rPr>
        <w:t xml:space="preserve"> </w:t>
      </w:r>
    </w:p>
    <w:p w14:paraId="3D95EE4A" w14:textId="77777777" w:rsidR="00EA7966" w:rsidRPr="00EA7966" w:rsidRDefault="00EA7966" w:rsidP="00EA7966">
      <w:pPr>
        <w:ind w:left="-709"/>
        <w:rPr>
          <w:rFonts w:asciiTheme="majorHAnsi" w:hAnsiTheme="majorHAnsi"/>
          <w:b/>
          <w:bCs/>
          <w:sz w:val="24"/>
          <w:szCs w:val="24"/>
          <w:u w:val="single"/>
        </w:rPr>
      </w:pPr>
    </w:p>
    <w:p w14:paraId="1A5EE5DC" w14:textId="77777777" w:rsidR="004F7DD0" w:rsidRPr="00EA7966" w:rsidRDefault="004F7DD0" w:rsidP="00EA7966">
      <w:pPr>
        <w:ind w:left="-709"/>
        <w:rPr>
          <w:rFonts w:asciiTheme="majorHAnsi" w:hAnsiTheme="majorHAnsi"/>
          <w:sz w:val="24"/>
          <w:szCs w:val="24"/>
        </w:rPr>
      </w:pPr>
      <w:r w:rsidRPr="00EA7966">
        <w:rPr>
          <w:rFonts w:asciiTheme="majorHAnsi" w:hAnsiTheme="majorHAnsi" w:cs="Arial"/>
          <w:color w:val="000000"/>
          <w:sz w:val="24"/>
          <w:szCs w:val="24"/>
          <w:shd w:val="clear" w:color="auto" w:fill="FFFFFF"/>
        </w:rPr>
        <w:t xml:space="preserve"> BBC News. 2022. </w:t>
      </w:r>
      <w:r w:rsidRPr="00EA7966">
        <w:rPr>
          <w:rFonts w:asciiTheme="majorHAnsi" w:hAnsiTheme="majorHAnsi"/>
          <w:i/>
          <w:iCs/>
          <w:sz w:val="24"/>
          <w:szCs w:val="24"/>
        </w:rPr>
        <w:t>Home - BBC News</w:t>
      </w:r>
      <w:r w:rsidRPr="00EA7966">
        <w:rPr>
          <w:rFonts w:asciiTheme="majorHAnsi" w:hAnsiTheme="majorHAnsi"/>
          <w:sz w:val="24"/>
          <w:szCs w:val="24"/>
        </w:rPr>
        <w:t>. [online] Available at: &lt;http://www.bbc.com/news&gt; [Accessed 28 August 2022].</w:t>
      </w:r>
    </w:p>
    <w:p w14:paraId="45A4F845" w14:textId="77777777" w:rsidR="004F7DD0" w:rsidRPr="00EA7966" w:rsidRDefault="004F7DD0" w:rsidP="00EA7966">
      <w:pPr>
        <w:ind w:left="-709"/>
        <w:rPr>
          <w:rFonts w:asciiTheme="majorHAnsi" w:hAnsiTheme="majorHAnsi"/>
          <w:sz w:val="24"/>
          <w:szCs w:val="24"/>
          <w:u w:val="single"/>
        </w:rPr>
      </w:pPr>
      <w:r w:rsidRPr="00EA7966">
        <w:rPr>
          <w:rFonts w:asciiTheme="majorHAnsi" w:hAnsiTheme="majorHAnsi" w:cs="Arial"/>
          <w:color w:val="000000"/>
          <w:sz w:val="24"/>
          <w:szCs w:val="24"/>
          <w:shd w:val="clear" w:color="auto" w:fill="FFFFFF"/>
        </w:rPr>
        <w:t>CRB Direct. 2022. </w:t>
      </w:r>
      <w:r w:rsidRPr="00EA7966">
        <w:rPr>
          <w:rFonts w:asciiTheme="majorHAnsi" w:hAnsiTheme="majorHAnsi" w:cs="Arial"/>
          <w:i/>
          <w:iCs/>
          <w:color w:val="000000"/>
          <w:sz w:val="24"/>
          <w:szCs w:val="24"/>
          <w:shd w:val="clear" w:color="auto" w:fill="FFFFFF"/>
        </w:rPr>
        <w:t>Study Shows that DBS Checks Improve Workplace Environment</w:t>
      </w:r>
      <w:r w:rsidRPr="00EA7966">
        <w:rPr>
          <w:rFonts w:asciiTheme="majorHAnsi" w:hAnsiTheme="majorHAnsi" w:cs="Arial"/>
          <w:color w:val="000000"/>
          <w:sz w:val="24"/>
          <w:szCs w:val="24"/>
          <w:shd w:val="clear" w:color="auto" w:fill="FFFFFF"/>
        </w:rPr>
        <w:t>. [online] Available at: &lt;https://crbdirect.org.uk/study-shows-that-dbs-checks-improve-workplace-environment/&gt; [Accessed 24 August 2022].</w:t>
      </w:r>
    </w:p>
    <w:p w14:paraId="64D5569E" w14:textId="77777777" w:rsidR="004F7DD0" w:rsidRPr="00EA7966" w:rsidRDefault="004F7DD0" w:rsidP="00EA7966">
      <w:pPr>
        <w:ind w:left="-709"/>
        <w:rPr>
          <w:rFonts w:asciiTheme="majorHAnsi" w:hAnsiTheme="majorHAnsi"/>
          <w:sz w:val="24"/>
          <w:szCs w:val="24"/>
        </w:rPr>
      </w:pPr>
      <w:r w:rsidRPr="00EA7966">
        <w:rPr>
          <w:rFonts w:asciiTheme="majorHAnsi" w:hAnsiTheme="majorHAnsi"/>
          <w:sz w:val="24"/>
          <w:szCs w:val="24"/>
        </w:rPr>
        <w:t>Dawson, P., </w:t>
      </w:r>
      <w:proofErr w:type="spellStart"/>
      <w:r w:rsidRPr="00EA7966">
        <w:rPr>
          <w:rFonts w:asciiTheme="majorHAnsi" w:hAnsiTheme="majorHAnsi"/>
          <w:sz w:val="24"/>
          <w:szCs w:val="24"/>
        </w:rPr>
        <w:t>Andriopoulos</w:t>
      </w:r>
      <w:proofErr w:type="spellEnd"/>
      <w:r w:rsidRPr="00EA7966">
        <w:rPr>
          <w:rFonts w:asciiTheme="majorHAnsi" w:hAnsiTheme="majorHAnsi"/>
          <w:sz w:val="24"/>
          <w:szCs w:val="24"/>
        </w:rPr>
        <w:t>, C. (2021). Managing Change, Creativity and Innovation. United Kingdom: SAGE Publications.</w:t>
      </w:r>
    </w:p>
    <w:p w14:paraId="6768C649" w14:textId="77777777" w:rsidR="004F7DD0" w:rsidRPr="00EA7966" w:rsidRDefault="004F7DD0" w:rsidP="00EA7966">
      <w:pPr>
        <w:spacing w:line="254" w:lineRule="auto"/>
        <w:ind w:left="-709"/>
        <w:rPr>
          <w:rFonts w:asciiTheme="majorHAnsi" w:hAnsiTheme="majorHAnsi"/>
          <w:sz w:val="24"/>
          <w:szCs w:val="24"/>
        </w:rPr>
      </w:pPr>
      <w:r w:rsidRPr="00EA7966">
        <w:rPr>
          <w:rFonts w:asciiTheme="majorHAnsi" w:hAnsiTheme="majorHAnsi"/>
          <w:sz w:val="24"/>
          <w:szCs w:val="24"/>
        </w:rPr>
        <w:t xml:space="preserve">Douglas, T. H. (2022). Adapt </w:t>
      </w:r>
      <w:proofErr w:type="gramStart"/>
      <w:r w:rsidRPr="00EA7966">
        <w:rPr>
          <w:rFonts w:asciiTheme="majorHAnsi" w:hAnsiTheme="majorHAnsi"/>
          <w:sz w:val="24"/>
          <w:szCs w:val="24"/>
        </w:rPr>
        <w:t>Or</w:t>
      </w:r>
      <w:proofErr w:type="gramEnd"/>
      <w:r w:rsidRPr="00EA7966">
        <w:rPr>
          <w:rFonts w:asciiTheme="majorHAnsi" w:hAnsiTheme="majorHAnsi"/>
          <w:sz w:val="24"/>
          <w:szCs w:val="24"/>
        </w:rPr>
        <w:t xml:space="preserve"> Die: How to Create Innovation, Solve People Puzzles, and Win in Business. (</w:t>
      </w:r>
      <w:proofErr w:type="spellStart"/>
      <w:r w:rsidRPr="00EA7966">
        <w:rPr>
          <w:rFonts w:asciiTheme="majorHAnsi" w:hAnsiTheme="majorHAnsi"/>
          <w:sz w:val="24"/>
          <w:szCs w:val="24"/>
        </w:rPr>
        <w:t>n.p.</w:t>
      </w:r>
      <w:proofErr w:type="spellEnd"/>
      <w:r w:rsidRPr="00EA7966">
        <w:rPr>
          <w:rFonts w:asciiTheme="majorHAnsi" w:hAnsiTheme="majorHAnsi"/>
          <w:sz w:val="24"/>
          <w:szCs w:val="24"/>
        </w:rPr>
        <w:t>): THD Press.</w:t>
      </w:r>
    </w:p>
    <w:p w14:paraId="398BC506" w14:textId="77777777" w:rsidR="004F7DD0" w:rsidRPr="00EA7966" w:rsidRDefault="004F7DD0" w:rsidP="00EA7966">
      <w:pPr>
        <w:ind w:left="-709"/>
        <w:rPr>
          <w:rFonts w:asciiTheme="majorHAnsi" w:hAnsiTheme="majorHAnsi" w:cs="Arial"/>
          <w:color w:val="000000"/>
          <w:sz w:val="24"/>
          <w:szCs w:val="24"/>
          <w:shd w:val="clear" w:color="auto" w:fill="FFFFFF"/>
        </w:rPr>
      </w:pPr>
      <w:r w:rsidRPr="00EA7966">
        <w:rPr>
          <w:rFonts w:asciiTheme="majorHAnsi" w:hAnsiTheme="majorHAnsi" w:cs="Arial"/>
          <w:color w:val="000000"/>
          <w:sz w:val="24"/>
          <w:szCs w:val="24"/>
          <w:shd w:val="clear" w:color="auto" w:fill="FFFFFF"/>
        </w:rPr>
        <w:t>Enterprise Nation. 2022. </w:t>
      </w:r>
      <w:r w:rsidRPr="00EA7966">
        <w:rPr>
          <w:rFonts w:asciiTheme="majorHAnsi" w:hAnsiTheme="majorHAnsi" w:cs="Arial"/>
          <w:i/>
          <w:iCs/>
          <w:color w:val="000000"/>
          <w:sz w:val="24"/>
          <w:szCs w:val="24"/>
          <w:shd w:val="clear" w:color="auto" w:fill="FFFFFF"/>
        </w:rPr>
        <w:t>One in 10 UK employees want to start a business in 2022</w:t>
      </w:r>
      <w:r w:rsidRPr="00EA7966">
        <w:rPr>
          <w:rFonts w:asciiTheme="majorHAnsi" w:hAnsiTheme="majorHAnsi" w:cs="Arial"/>
          <w:color w:val="000000"/>
          <w:sz w:val="24"/>
          <w:szCs w:val="24"/>
          <w:shd w:val="clear" w:color="auto" w:fill="FFFFFF"/>
        </w:rPr>
        <w:t>. [online] Available at: &lt;https://www.enterprisenation.com/learn-something/uk-employees-start-a-business-in-2022/&gt; [Accessed 29 August 2022].</w:t>
      </w:r>
    </w:p>
    <w:p w14:paraId="42123D3D" w14:textId="77777777" w:rsidR="004F7DD0" w:rsidRDefault="004F7DD0" w:rsidP="00EA7966">
      <w:pPr>
        <w:ind w:left="-709"/>
        <w:rPr>
          <w:rFonts w:asciiTheme="majorHAnsi" w:hAnsiTheme="majorHAnsi" w:cs="Arial"/>
          <w:color w:val="000000"/>
          <w:sz w:val="24"/>
          <w:szCs w:val="24"/>
          <w:shd w:val="clear" w:color="auto" w:fill="FFFFFF"/>
        </w:rPr>
      </w:pPr>
      <w:r w:rsidRPr="00041A9B">
        <w:rPr>
          <w:rFonts w:asciiTheme="majorHAnsi" w:hAnsiTheme="majorHAnsi" w:cs="Arial"/>
          <w:color w:val="000000"/>
          <w:sz w:val="24"/>
          <w:szCs w:val="24"/>
          <w:shd w:val="clear" w:color="auto" w:fill="FFFFFF"/>
        </w:rPr>
        <w:t>Fink, A., 2010. </w:t>
      </w:r>
      <w:r w:rsidRPr="00041A9B">
        <w:rPr>
          <w:rFonts w:asciiTheme="majorHAnsi" w:hAnsiTheme="majorHAnsi" w:cs="Arial"/>
          <w:i/>
          <w:iCs/>
          <w:color w:val="000000"/>
          <w:sz w:val="24"/>
          <w:szCs w:val="24"/>
          <w:shd w:val="clear" w:color="auto" w:fill="FFFFFF"/>
        </w:rPr>
        <w:t>The field of social work</w:t>
      </w:r>
      <w:r w:rsidRPr="00041A9B">
        <w:rPr>
          <w:rFonts w:asciiTheme="majorHAnsi" w:hAnsiTheme="majorHAnsi" w:cs="Arial"/>
          <w:color w:val="000000"/>
          <w:sz w:val="24"/>
          <w:szCs w:val="24"/>
          <w:shd w:val="clear" w:color="auto" w:fill="FFFFFF"/>
        </w:rPr>
        <w:t>. Mason, Ohio: Cengage Learning.</w:t>
      </w:r>
    </w:p>
    <w:p w14:paraId="50C420A1" w14:textId="77777777" w:rsidR="004F7DD0" w:rsidRPr="00EA7966" w:rsidRDefault="004F7DD0" w:rsidP="00EA7966">
      <w:pPr>
        <w:ind w:left="-709"/>
        <w:rPr>
          <w:rFonts w:asciiTheme="majorHAnsi" w:hAnsiTheme="majorHAnsi" w:cs="Arial"/>
          <w:color w:val="000000"/>
          <w:sz w:val="24"/>
          <w:szCs w:val="24"/>
          <w:shd w:val="clear" w:color="auto" w:fill="FFFFFF"/>
        </w:rPr>
      </w:pPr>
      <w:r w:rsidRPr="00EA7966">
        <w:rPr>
          <w:rFonts w:asciiTheme="majorHAnsi" w:hAnsiTheme="majorHAnsi" w:cs="Arial"/>
          <w:color w:val="000000"/>
          <w:sz w:val="24"/>
          <w:szCs w:val="24"/>
          <w:shd w:val="clear" w:color="auto" w:fill="FFFFFF"/>
        </w:rPr>
        <w:t>GOV.UK. 2022. </w:t>
      </w:r>
      <w:r w:rsidRPr="00EA7966">
        <w:rPr>
          <w:rFonts w:asciiTheme="majorHAnsi" w:hAnsiTheme="majorHAnsi" w:cs="Arial"/>
          <w:i/>
          <w:iCs/>
          <w:color w:val="000000"/>
          <w:sz w:val="24"/>
          <w:szCs w:val="24"/>
          <w:shd w:val="clear" w:color="auto" w:fill="FFFFFF"/>
        </w:rPr>
        <w:t>About us</w:t>
      </w:r>
      <w:r w:rsidRPr="00EA7966">
        <w:rPr>
          <w:rFonts w:asciiTheme="majorHAnsi" w:hAnsiTheme="majorHAnsi" w:cs="Arial"/>
          <w:color w:val="000000"/>
          <w:sz w:val="24"/>
          <w:szCs w:val="24"/>
          <w:shd w:val="clear" w:color="auto" w:fill="FFFFFF"/>
        </w:rPr>
        <w:t>. [online] Available at: &lt;https://www.gov.uk/government/organisations/disclosure-and-barring-service/about&gt; [Accessed 24 August 2022].</w:t>
      </w:r>
    </w:p>
    <w:p w14:paraId="0F24A7AB" w14:textId="77777777" w:rsidR="004F7DD0" w:rsidRPr="00EA7966" w:rsidRDefault="004F7DD0" w:rsidP="00EA7966">
      <w:pPr>
        <w:ind w:left="-709"/>
        <w:rPr>
          <w:rFonts w:asciiTheme="majorHAnsi" w:hAnsiTheme="majorHAnsi" w:cs="Arial"/>
          <w:color w:val="000000"/>
          <w:sz w:val="24"/>
          <w:szCs w:val="24"/>
          <w:shd w:val="clear" w:color="auto" w:fill="FFFFFF"/>
        </w:rPr>
      </w:pPr>
      <w:r w:rsidRPr="00EA7966">
        <w:rPr>
          <w:rFonts w:asciiTheme="majorHAnsi" w:hAnsiTheme="majorHAnsi" w:cs="Arial"/>
          <w:color w:val="000000"/>
          <w:sz w:val="24"/>
          <w:szCs w:val="24"/>
          <w:shd w:val="clear" w:color="auto" w:fill="FFFFFF"/>
        </w:rPr>
        <w:t>GOV.WALES. 2022. </w:t>
      </w:r>
      <w:r w:rsidRPr="00EA7966">
        <w:rPr>
          <w:rFonts w:asciiTheme="majorHAnsi" w:hAnsiTheme="majorHAnsi" w:cs="Arial"/>
          <w:i/>
          <w:iCs/>
          <w:color w:val="000000"/>
          <w:sz w:val="24"/>
          <w:szCs w:val="24"/>
          <w:shd w:val="clear" w:color="auto" w:fill="FFFFFF"/>
        </w:rPr>
        <w:t>Enabling Natural Resources and Well-being grants | GOV.WALES</w:t>
      </w:r>
      <w:r w:rsidRPr="00EA7966">
        <w:rPr>
          <w:rFonts w:asciiTheme="majorHAnsi" w:hAnsiTheme="majorHAnsi" w:cs="Arial"/>
          <w:color w:val="000000"/>
          <w:sz w:val="24"/>
          <w:szCs w:val="24"/>
          <w:shd w:val="clear" w:color="auto" w:fill="FFFFFF"/>
        </w:rPr>
        <w:t>. [online] Available at: &lt;https://gov.wales/enabling-natural-resources-and-well-being-grants&gt; [Accessed 31 August 2022].</w:t>
      </w:r>
    </w:p>
    <w:p w14:paraId="0C41032C" w14:textId="77777777" w:rsidR="004F7DD0" w:rsidRPr="00EA7966" w:rsidRDefault="004F7DD0" w:rsidP="00EA7966">
      <w:pPr>
        <w:ind w:left="-709"/>
        <w:rPr>
          <w:rFonts w:asciiTheme="majorHAnsi" w:hAnsiTheme="majorHAnsi"/>
          <w:sz w:val="24"/>
          <w:szCs w:val="24"/>
        </w:rPr>
      </w:pPr>
      <w:r w:rsidRPr="00EA7966">
        <w:rPr>
          <w:rFonts w:asciiTheme="majorHAnsi" w:hAnsiTheme="majorHAnsi"/>
          <w:sz w:val="24"/>
          <w:szCs w:val="24"/>
        </w:rPr>
        <w:t>Hiatt, J. (2006). ADKAR: A Model for Change in Business, Government, and Our Community. United States: </w:t>
      </w:r>
      <w:proofErr w:type="spellStart"/>
      <w:r w:rsidRPr="00EA7966">
        <w:rPr>
          <w:rFonts w:asciiTheme="majorHAnsi" w:hAnsiTheme="majorHAnsi"/>
          <w:sz w:val="24"/>
          <w:szCs w:val="24"/>
        </w:rPr>
        <w:t>Prosci</w:t>
      </w:r>
      <w:proofErr w:type="spellEnd"/>
      <w:r w:rsidRPr="00EA7966">
        <w:rPr>
          <w:rFonts w:asciiTheme="majorHAnsi" w:hAnsiTheme="majorHAnsi"/>
          <w:sz w:val="24"/>
          <w:szCs w:val="24"/>
        </w:rPr>
        <w:t xml:space="preserve"> Learning </w:t>
      </w:r>
      <w:proofErr w:type="spellStart"/>
      <w:r w:rsidRPr="00EA7966">
        <w:rPr>
          <w:rFonts w:asciiTheme="majorHAnsi" w:hAnsiTheme="majorHAnsi"/>
          <w:sz w:val="24"/>
          <w:szCs w:val="24"/>
        </w:rPr>
        <w:t>Center</w:t>
      </w:r>
      <w:proofErr w:type="spellEnd"/>
      <w:r w:rsidRPr="00EA7966">
        <w:rPr>
          <w:rFonts w:asciiTheme="majorHAnsi" w:hAnsiTheme="majorHAnsi"/>
          <w:sz w:val="24"/>
          <w:szCs w:val="24"/>
        </w:rPr>
        <w:t xml:space="preserve"> Publications.</w:t>
      </w:r>
    </w:p>
    <w:p w14:paraId="35235D5E" w14:textId="77777777" w:rsidR="004F7DD0" w:rsidRPr="00EA7966" w:rsidRDefault="004F7DD0" w:rsidP="00EA7966">
      <w:pPr>
        <w:ind w:left="-709"/>
        <w:rPr>
          <w:rFonts w:asciiTheme="majorHAnsi" w:hAnsiTheme="majorHAnsi"/>
          <w:sz w:val="24"/>
          <w:szCs w:val="24"/>
        </w:rPr>
      </w:pPr>
      <w:r w:rsidRPr="00EA7966">
        <w:rPr>
          <w:rFonts w:asciiTheme="majorHAnsi" w:hAnsiTheme="majorHAnsi"/>
          <w:sz w:val="24"/>
          <w:szCs w:val="24"/>
        </w:rPr>
        <w:t>Hill, J., Caulfield, L. (2014). Criminological Research for Beginners: A Student's Guide. United Kingdom: Taylor &amp; Francis.</w:t>
      </w:r>
    </w:p>
    <w:p w14:paraId="28C1A356" w14:textId="77777777" w:rsidR="004F7DD0" w:rsidRPr="00EA7966" w:rsidRDefault="004F7DD0" w:rsidP="00EA7966">
      <w:pPr>
        <w:ind w:left="-709"/>
        <w:rPr>
          <w:rFonts w:asciiTheme="majorHAnsi" w:hAnsiTheme="majorHAnsi" w:cs="Arial"/>
          <w:color w:val="000000"/>
          <w:sz w:val="24"/>
          <w:szCs w:val="24"/>
          <w:shd w:val="clear" w:color="auto" w:fill="FFFFFF"/>
        </w:rPr>
      </w:pPr>
      <w:r w:rsidRPr="00EA7966">
        <w:rPr>
          <w:rFonts w:asciiTheme="majorHAnsi" w:hAnsiTheme="majorHAnsi" w:cs="Arial"/>
          <w:color w:val="000000"/>
          <w:sz w:val="24"/>
          <w:szCs w:val="24"/>
          <w:shd w:val="clear" w:color="auto" w:fill="FFFFFF"/>
        </w:rPr>
        <w:lastRenderedPageBreak/>
        <w:t>https://www.wordreference.com/definition/environment. 2022. [online] Available at: &lt;https://www.wordreference.com/definition/environment&gt; [Accessed 24 August 2022].</w:t>
      </w:r>
    </w:p>
    <w:p w14:paraId="27A3D8F5" w14:textId="77777777" w:rsidR="004F7DD0" w:rsidRPr="00EA7966" w:rsidRDefault="004F7DD0" w:rsidP="00EA7966">
      <w:pPr>
        <w:ind w:left="-709"/>
        <w:rPr>
          <w:rFonts w:asciiTheme="majorHAnsi" w:hAnsiTheme="majorHAnsi"/>
          <w:sz w:val="24"/>
          <w:szCs w:val="24"/>
        </w:rPr>
      </w:pPr>
      <w:r w:rsidRPr="00EA7966">
        <w:rPr>
          <w:rFonts w:asciiTheme="majorHAnsi" w:hAnsiTheme="majorHAnsi" w:cs="Arial"/>
          <w:color w:val="000000"/>
          <w:sz w:val="24"/>
          <w:szCs w:val="24"/>
          <w:shd w:val="clear" w:color="auto" w:fill="FFFFFF"/>
        </w:rPr>
        <w:t>Ihasco.co.uk. 2022. </w:t>
      </w:r>
      <w:r w:rsidRPr="00EA7966">
        <w:rPr>
          <w:rFonts w:asciiTheme="majorHAnsi" w:hAnsiTheme="majorHAnsi" w:cs="Arial"/>
          <w:i/>
          <w:iCs/>
          <w:color w:val="000000"/>
          <w:sz w:val="24"/>
          <w:szCs w:val="24"/>
          <w:shd w:val="clear" w:color="auto" w:fill="FFFFFF"/>
        </w:rPr>
        <w:t xml:space="preserve">Online Training Courses | The eLearning Experts | </w:t>
      </w:r>
      <w:proofErr w:type="spellStart"/>
      <w:r w:rsidRPr="00EA7966">
        <w:rPr>
          <w:rFonts w:asciiTheme="majorHAnsi" w:hAnsiTheme="majorHAnsi" w:cs="Arial"/>
          <w:i/>
          <w:iCs/>
          <w:color w:val="000000"/>
          <w:sz w:val="24"/>
          <w:szCs w:val="24"/>
          <w:shd w:val="clear" w:color="auto" w:fill="FFFFFF"/>
        </w:rPr>
        <w:t>iHASCO</w:t>
      </w:r>
      <w:proofErr w:type="spellEnd"/>
      <w:r w:rsidRPr="00EA7966">
        <w:rPr>
          <w:rFonts w:asciiTheme="majorHAnsi" w:hAnsiTheme="majorHAnsi" w:cs="Arial"/>
          <w:color w:val="000000"/>
          <w:sz w:val="24"/>
          <w:szCs w:val="24"/>
          <w:shd w:val="clear" w:color="auto" w:fill="FFFFFF"/>
        </w:rPr>
        <w:t>. [online] Available at: &lt;https://www.ihasco.co.uk/&gt; [Accessed 24 August 2022].</w:t>
      </w:r>
    </w:p>
    <w:p w14:paraId="53C70A1E" w14:textId="77777777" w:rsidR="004F7DD0" w:rsidRPr="00041A9B" w:rsidRDefault="004F7DD0" w:rsidP="00EA7966">
      <w:pPr>
        <w:ind w:left="-709"/>
        <w:rPr>
          <w:rFonts w:asciiTheme="majorHAnsi" w:hAnsiTheme="majorHAnsi" w:cs="Arial"/>
          <w:color w:val="000000"/>
          <w:sz w:val="24"/>
          <w:szCs w:val="24"/>
          <w:shd w:val="clear" w:color="auto" w:fill="FFFFFF"/>
        </w:rPr>
      </w:pPr>
      <w:r w:rsidRPr="00041A9B">
        <w:rPr>
          <w:rFonts w:asciiTheme="majorHAnsi" w:hAnsiTheme="majorHAnsi" w:cs="Arial"/>
          <w:color w:val="000000"/>
          <w:sz w:val="24"/>
          <w:szCs w:val="24"/>
          <w:shd w:val="clear" w:color="auto" w:fill="FFFFFF"/>
        </w:rPr>
        <w:t>Jones, L., Stanley, A. (2008). Communicating for a Change: Seven Keys to Irresistible Communication. United Kingdom: Crown Publishing Group.</w:t>
      </w:r>
    </w:p>
    <w:p w14:paraId="15DBF5F2" w14:textId="77777777" w:rsidR="004F7DD0" w:rsidRPr="00EA7966" w:rsidRDefault="004F7DD0" w:rsidP="00EA7966">
      <w:pPr>
        <w:spacing w:line="254" w:lineRule="auto"/>
        <w:ind w:left="-709"/>
        <w:rPr>
          <w:rFonts w:asciiTheme="majorHAnsi" w:hAnsiTheme="majorHAnsi"/>
          <w:sz w:val="24"/>
          <w:szCs w:val="24"/>
        </w:rPr>
      </w:pPr>
      <w:r w:rsidRPr="00EA7966">
        <w:rPr>
          <w:rFonts w:asciiTheme="majorHAnsi" w:hAnsiTheme="majorHAnsi"/>
          <w:sz w:val="24"/>
          <w:szCs w:val="24"/>
        </w:rPr>
        <w:t xml:space="preserve">Kanter, R. M. (2020). Think Outside </w:t>
      </w:r>
      <w:proofErr w:type="gramStart"/>
      <w:r w:rsidRPr="00EA7966">
        <w:rPr>
          <w:rFonts w:asciiTheme="majorHAnsi" w:hAnsiTheme="majorHAnsi"/>
          <w:sz w:val="24"/>
          <w:szCs w:val="24"/>
        </w:rPr>
        <w:t>The</w:t>
      </w:r>
      <w:proofErr w:type="gramEnd"/>
      <w:r w:rsidRPr="00EA7966">
        <w:rPr>
          <w:rFonts w:asciiTheme="majorHAnsi" w:hAnsiTheme="majorHAnsi"/>
          <w:sz w:val="24"/>
          <w:szCs w:val="24"/>
        </w:rPr>
        <w:t xml:space="preserve"> Building: How Advanced Leaders Can Change the World One Smart Innovation at a Time. United Kingdom: John Murray Press.</w:t>
      </w:r>
    </w:p>
    <w:p w14:paraId="3276FE9C" w14:textId="77777777" w:rsidR="004F7DD0" w:rsidRPr="00EA7966" w:rsidRDefault="004F7DD0" w:rsidP="00EA7966">
      <w:pPr>
        <w:ind w:left="-709"/>
        <w:rPr>
          <w:rFonts w:asciiTheme="majorHAnsi" w:hAnsiTheme="majorHAnsi"/>
          <w:sz w:val="24"/>
          <w:szCs w:val="24"/>
        </w:rPr>
      </w:pPr>
      <w:r w:rsidRPr="00EA7966">
        <w:rPr>
          <w:rFonts w:asciiTheme="majorHAnsi" w:hAnsiTheme="majorHAnsi"/>
          <w:sz w:val="24"/>
          <w:szCs w:val="24"/>
        </w:rPr>
        <w:t xml:space="preserve"> Kotter, J., 2012. Leading change. Boston, Mass.: Harvard Business Review Press.</w:t>
      </w:r>
    </w:p>
    <w:p w14:paraId="1A127B45" w14:textId="77777777" w:rsidR="004F7DD0" w:rsidRPr="00EA7966" w:rsidRDefault="004F7DD0" w:rsidP="00EA7966">
      <w:pPr>
        <w:ind w:left="-709"/>
        <w:rPr>
          <w:rFonts w:asciiTheme="majorHAnsi" w:hAnsiTheme="majorHAnsi"/>
          <w:sz w:val="24"/>
          <w:szCs w:val="24"/>
        </w:rPr>
      </w:pPr>
      <w:r w:rsidRPr="00EA7966">
        <w:rPr>
          <w:rFonts w:asciiTheme="majorHAnsi" w:hAnsiTheme="majorHAnsi" w:cs="Arial"/>
          <w:color w:val="000000"/>
          <w:sz w:val="24"/>
          <w:szCs w:val="24"/>
          <w:shd w:val="clear" w:color="auto" w:fill="FFFFFF"/>
        </w:rPr>
        <w:t xml:space="preserve"> </w:t>
      </w:r>
      <w:proofErr w:type="spellStart"/>
      <w:r w:rsidRPr="00EA7966">
        <w:rPr>
          <w:rFonts w:asciiTheme="majorHAnsi" w:hAnsiTheme="majorHAnsi" w:cs="Arial"/>
          <w:color w:val="000000"/>
          <w:sz w:val="24"/>
          <w:szCs w:val="24"/>
          <w:shd w:val="clear" w:color="auto" w:fill="FFFFFF"/>
        </w:rPr>
        <w:t>Krogerus</w:t>
      </w:r>
      <w:proofErr w:type="spellEnd"/>
      <w:r w:rsidRPr="00EA7966">
        <w:rPr>
          <w:rFonts w:asciiTheme="majorHAnsi" w:hAnsiTheme="majorHAnsi" w:cs="Arial"/>
          <w:color w:val="000000"/>
          <w:sz w:val="24"/>
          <w:szCs w:val="24"/>
          <w:shd w:val="clear" w:color="auto" w:fill="FFFFFF"/>
        </w:rPr>
        <w:t xml:space="preserve">, M., </w:t>
      </w:r>
      <w:proofErr w:type="spellStart"/>
      <w:r w:rsidRPr="00EA7966">
        <w:rPr>
          <w:rFonts w:asciiTheme="majorHAnsi" w:hAnsiTheme="majorHAnsi" w:cs="Arial"/>
          <w:color w:val="000000"/>
          <w:sz w:val="24"/>
          <w:szCs w:val="24"/>
          <w:shd w:val="clear" w:color="auto" w:fill="FFFFFF"/>
        </w:rPr>
        <w:t>Tschäppeler</w:t>
      </w:r>
      <w:proofErr w:type="spellEnd"/>
      <w:r w:rsidRPr="00EA7966">
        <w:rPr>
          <w:rFonts w:asciiTheme="majorHAnsi" w:hAnsiTheme="majorHAnsi" w:cs="Arial"/>
          <w:color w:val="000000"/>
          <w:sz w:val="24"/>
          <w:szCs w:val="24"/>
          <w:shd w:val="clear" w:color="auto" w:fill="FFFFFF"/>
        </w:rPr>
        <w:t xml:space="preserve">, R., </w:t>
      </w:r>
      <w:proofErr w:type="spellStart"/>
      <w:r w:rsidRPr="00EA7966">
        <w:rPr>
          <w:rFonts w:asciiTheme="majorHAnsi" w:hAnsiTheme="majorHAnsi" w:cs="Arial"/>
          <w:color w:val="000000"/>
          <w:sz w:val="24"/>
          <w:szCs w:val="24"/>
          <w:shd w:val="clear" w:color="auto" w:fill="FFFFFF"/>
        </w:rPr>
        <w:t>Piening</w:t>
      </w:r>
      <w:proofErr w:type="spellEnd"/>
      <w:r w:rsidRPr="00EA7966">
        <w:rPr>
          <w:rFonts w:asciiTheme="majorHAnsi" w:hAnsiTheme="majorHAnsi" w:cs="Arial"/>
          <w:color w:val="000000"/>
          <w:sz w:val="24"/>
          <w:szCs w:val="24"/>
          <w:shd w:val="clear" w:color="auto" w:fill="FFFFFF"/>
        </w:rPr>
        <w:t xml:space="preserve">, J., </w:t>
      </w:r>
      <w:proofErr w:type="spellStart"/>
      <w:r w:rsidRPr="00EA7966">
        <w:rPr>
          <w:rFonts w:asciiTheme="majorHAnsi" w:hAnsiTheme="majorHAnsi" w:cs="Arial"/>
          <w:color w:val="000000"/>
          <w:sz w:val="24"/>
          <w:szCs w:val="24"/>
          <w:shd w:val="clear" w:color="auto" w:fill="FFFFFF"/>
        </w:rPr>
        <w:t>Earnhart</w:t>
      </w:r>
      <w:proofErr w:type="spellEnd"/>
      <w:r w:rsidRPr="00EA7966">
        <w:rPr>
          <w:rFonts w:asciiTheme="majorHAnsi" w:hAnsiTheme="majorHAnsi" w:cs="Arial"/>
          <w:color w:val="000000"/>
          <w:sz w:val="24"/>
          <w:szCs w:val="24"/>
          <w:shd w:val="clear" w:color="auto" w:fill="FFFFFF"/>
        </w:rPr>
        <w:t xml:space="preserve">, P. and </w:t>
      </w:r>
      <w:proofErr w:type="spellStart"/>
      <w:r w:rsidRPr="00EA7966">
        <w:rPr>
          <w:rFonts w:asciiTheme="majorHAnsi" w:hAnsiTheme="majorHAnsi" w:cs="Arial"/>
          <w:color w:val="000000"/>
          <w:sz w:val="24"/>
          <w:szCs w:val="24"/>
          <w:shd w:val="clear" w:color="auto" w:fill="FFFFFF"/>
        </w:rPr>
        <w:t>Grødal</w:t>
      </w:r>
      <w:proofErr w:type="spellEnd"/>
      <w:r w:rsidRPr="00EA7966">
        <w:rPr>
          <w:rFonts w:asciiTheme="majorHAnsi" w:hAnsiTheme="majorHAnsi" w:cs="Arial"/>
          <w:color w:val="000000"/>
          <w:sz w:val="24"/>
          <w:szCs w:val="24"/>
          <w:shd w:val="clear" w:color="auto" w:fill="FFFFFF"/>
        </w:rPr>
        <w:t>, D., 2012. </w:t>
      </w:r>
      <w:r w:rsidRPr="00EA7966">
        <w:rPr>
          <w:rFonts w:asciiTheme="majorHAnsi" w:hAnsiTheme="majorHAnsi"/>
          <w:i/>
          <w:iCs/>
          <w:sz w:val="24"/>
          <w:szCs w:val="24"/>
        </w:rPr>
        <w:t xml:space="preserve">The change </w:t>
      </w:r>
      <w:proofErr w:type="gramStart"/>
      <w:r w:rsidRPr="00EA7966">
        <w:rPr>
          <w:rFonts w:asciiTheme="majorHAnsi" w:hAnsiTheme="majorHAnsi"/>
          <w:i/>
          <w:iCs/>
          <w:sz w:val="24"/>
          <w:szCs w:val="24"/>
        </w:rPr>
        <w:t>book</w:t>
      </w:r>
      <w:proofErr w:type="gramEnd"/>
      <w:r w:rsidRPr="00EA7966">
        <w:rPr>
          <w:rFonts w:asciiTheme="majorHAnsi" w:hAnsiTheme="majorHAnsi"/>
          <w:sz w:val="24"/>
          <w:szCs w:val="24"/>
        </w:rPr>
        <w:t>. London: Profile.</w:t>
      </w:r>
    </w:p>
    <w:p w14:paraId="520FBC50" w14:textId="77777777" w:rsidR="004F7DD0" w:rsidRPr="00EA7966" w:rsidRDefault="004F7DD0" w:rsidP="00EA7966">
      <w:pPr>
        <w:ind w:left="-709"/>
        <w:rPr>
          <w:rFonts w:asciiTheme="majorHAnsi" w:hAnsiTheme="majorHAnsi"/>
          <w:sz w:val="24"/>
          <w:szCs w:val="24"/>
        </w:rPr>
      </w:pPr>
      <w:r w:rsidRPr="00EA7966">
        <w:rPr>
          <w:rFonts w:asciiTheme="majorHAnsi" w:hAnsiTheme="majorHAnsi"/>
          <w:color w:val="212121"/>
          <w:sz w:val="24"/>
          <w:szCs w:val="24"/>
          <w:shd w:val="clear" w:color="auto" w:fill="FFFFFF"/>
        </w:rPr>
        <w:t xml:space="preserve">Loke A.Y., </w:t>
      </w:r>
      <w:proofErr w:type="spellStart"/>
      <w:r w:rsidRPr="00EA7966">
        <w:rPr>
          <w:rFonts w:asciiTheme="majorHAnsi" w:hAnsiTheme="majorHAnsi"/>
          <w:color w:val="212121"/>
          <w:sz w:val="24"/>
          <w:szCs w:val="24"/>
          <w:shd w:val="clear" w:color="auto" w:fill="FFFFFF"/>
        </w:rPr>
        <w:t>Mak</w:t>
      </w:r>
      <w:proofErr w:type="spellEnd"/>
      <w:r w:rsidRPr="00EA7966">
        <w:rPr>
          <w:rFonts w:asciiTheme="majorHAnsi" w:hAnsiTheme="majorHAnsi"/>
          <w:color w:val="212121"/>
          <w:sz w:val="24"/>
          <w:szCs w:val="24"/>
          <w:shd w:val="clear" w:color="auto" w:fill="FFFFFF"/>
        </w:rPr>
        <w:t xml:space="preserve"> Y. Family process and peer influences on substance use by adolescents. </w:t>
      </w:r>
      <w:r w:rsidRPr="00EA7966">
        <w:rPr>
          <w:rStyle w:val="ref-journal"/>
          <w:rFonts w:asciiTheme="majorHAnsi" w:hAnsiTheme="majorHAnsi"/>
          <w:i/>
          <w:iCs/>
          <w:color w:val="212121"/>
          <w:sz w:val="24"/>
          <w:szCs w:val="24"/>
          <w:shd w:val="clear" w:color="auto" w:fill="FFFFFF"/>
        </w:rPr>
        <w:t>International Journal of Environmental Research and Public Health. </w:t>
      </w:r>
      <w:r w:rsidRPr="00EA7966">
        <w:rPr>
          <w:rFonts w:asciiTheme="majorHAnsi" w:hAnsiTheme="majorHAnsi"/>
          <w:color w:val="212121"/>
          <w:sz w:val="24"/>
          <w:szCs w:val="24"/>
          <w:shd w:val="clear" w:color="auto" w:fill="FFFFFF"/>
        </w:rPr>
        <w:t>2013;</w:t>
      </w:r>
      <w:r w:rsidRPr="00EA7966">
        <w:rPr>
          <w:rStyle w:val="ref-vol"/>
          <w:rFonts w:asciiTheme="majorHAnsi" w:hAnsiTheme="majorHAnsi"/>
          <w:b/>
          <w:bCs/>
          <w:color w:val="212121"/>
          <w:sz w:val="24"/>
          <w:szCs w:val="24"/>
          <w:shd w:val="clear" w:color="auto" w:fill="FFFFFF"/>
        </w:rPr>
        <w:t>10</w:t>
      </w:r>
      <w:r w:rsidRPr="00EA7966">
        <w:rPr>
          <w:rFonts w:asciiTheme="majorHAnsi" w:hAnsiTheme="majorHAnsi"/>
          <w:color w:val="212121"/>
          <w:sz w:val="24"/>
          <w:szCs w:val="24"/>
          <w:shd w:val="clear" w:color="auto" w:fill="FFFFFF"/>
        </w:rPr>
        <w:t>(9):3868–3885.</w:t>
      </w:r>
    </w:p>
    <w:p w14:paraId="40B83662" w14:textId="77777777" w:rsidR="004F7DD0" w:rsidRPr="00EA7966" w:rsidRDefault="004F7DD0" w:rsidP="00EA7966">
      <w:pPr>
        <w:ind w:left="-709"/>
        <w:rPr>
          <w:rFonts w:asciiTheme="majorHAnsi" w:hAnsiTheme="majorHAnsi" w:cs="Arial"/>
          <w:color w:val="000000"/>
          <w:sz w:val="24"/>
          <w:szCs w:val="24"/>
          <w:shd w:val="clear" w:color="auto" w:fill="FFFFFF"/>
        </w:rPr>
      </w:pPr>
      <w:r w:rsidRPr="00EA7966">
        <w:rPr>
          <w:rFonts w:asciiTheme="majorHAnsi" w:hAnsiTheme="majorHAnsi" w:cs="Arial"/>
          <w:color w:val="000000"/>
          <w:sz w:val="24"/>
          <w:szCs w:val="24"/>
          <w:shd w:val="clear" w:color="auto" w:fill="FFFFFF"/>
        </w:rPr>
        <w:t>Mind, 2022. [online] Available at: &lt;https://www.mind.org.uk/&gt; [Accessed 24 August 2022].</w:t>
      </w:r>
    </w:p>
    <w:p w14:paraId="760B27F6" w14:textId="77777777" w:rsidR="004F7DD0" w:rsidRPr="00EA7966" w:rsidRDefault="004F7DD0" w:rsidP="00EA7966">
      <w:pPr>
        <w:ind w:left="-709"/>
        <w:rPr>
          <w:rFonts w:asciiTheme="majorHAnsi" w:hAnsiTheme="majorHAnsi"/>
          <w:sz w:val="24"/>
          <w:szCs w:val="24"/>
        </w:rPr>
      </w:pPr>
      <w:r w:rsidRPr="00EA7966">
        <w:rPr>
          <w:rFonts w:asciiTheme="majorHAnsi" w:hAnsiTheme="majorHAnsi" w:cs="Arial"/>
          <w:color w:val="000000"/>
          <w:sz w:val="24"/>
          <w:szCs w:val="24"/>
          <w:shd w:val="clear" w:color="auto" w:fill="FFFFFF"/>
        </w:rPr>
        <w:t>Oed.com. 2022. </w:t>
      </w:r>
      <w:proofErr w:type="gramStart"/>
      <w:r w:rsidRPr="00EA7966">
        <w:rPr>
          <w:rFonts w:asciiTheme="majorHAnsi" w:hAnsiTheme="majorHAnsi" w:cs="Arial"/>
          <w:i/>
          <w:iCs/>
          <w:color w:val="000000"/>
          <w:sz w:val="24"/>
          <w:szCs w:val="24"/>
          <w:shd w:val="clear" w:color="auto" w:fill="FFFFFF"/>
        </w:rPr>
        <w:t>Home :</w:t>
      </w:r>
      <w:proofErr w:type="gramEnd"/>
      <w:r w:rsidRPr="00EA7966">
        <w:rPr>
          <w:rFonts w:asciiTheme="majorHAnsi" w:hAnsiTheme="majorHAnsi" w:cs="Arial"/>
          <w:i/>
          <w:iCs/>
          <w:color w:val="000000"/>
          <w:sz w:val="24"/>
          <w:szCs w:val="24"/>
          <w:shd w:val="clear" w:color="auto" w:fill="FFFFFF"/>
        </w:rPr>
        <w:t xml:space="preserve"> Oxford English Dictionary</w:t>
      </w:r>
      <w:r w:rsidRPr="00EA7966">
        <w:rPr>
          <w:rFonts w:asciiTheme="majorHAnsi" w:hAnsiTheme="majorHAnsi" w:cs="Arial"/>
          <w:color w:val="000000"/>
          <w:sz w:val="24"/>
          <w:szCs w:val="24"/>
          <w:shd w:val="clear" w:color="auto" w:fill="FFFFFF"/>
        </w:rPr>
        <w:t>. [online] Available at: &lt;https://www.oed.com/&gt; [Accessed 24 August 2022].</w:t>
      </w:r>
    </w:p>
    <w:p w14:paraId="25090AD2" w14:textId="77777777" w:rsidR="004F7DD0" w:rsidRPr="00EA7966" w:rsidRDefault="004F7DD0" w:rsidP="00EA7966">
      <w:pPr>
        <w:ind w:left="-709"/>
        <w:rPr>
          <w:rFonts w:asciiTheme="majorHAnsi" w:hAnsiTheme="majorHAnsi"/>
          <w:sz w:val="24"/>
          <w:szCs w:val="24"/>
        </w:rPr>
      </w:pPr>
      <w:r w:rsidRPr="00EA7966">
        <w:rPr>
          <w:rFonts w:asciiTheme="majorHAnsi" w:hAnsiTheme="majorHAnsi" w:cs="Arial"/>
          <w:color w:val="292A4A"/>
          <w:spacing w:val="-5"/>
          <w:sz w:val="24"/>
          <w:szCs w:val="24"/>
          <w:shd w:val="clear" w:color="auto" w:fill="FFFFFF"/>
        </w:rPr>
        <w:t>Palmer, I., Dunford, R., &amp; Buchanan, D. A. (2009). </w:t>
      </w:r>
      <w:r w:rsidRPr="00EA7966">
        <w:rPr>
          <w:rStyle w:val="Emphasis"/>
          <w:rFonts w:asciiTheme="majorHAnsi" w:hAnsiTheme="majorHAnsi" w:cs="Arial"/>
          <w:sz w:val="24"/>
          <w:szCs w:val="24"/>
        </w:rPr>
        <w:t>Managing organizational change: A multiple perspectives approach</w:t>
      </w:r>
      <w:r w:rsidRPr="00EA7966">
        <w:rPr>
          <w:rFonts w:asciiTheme="majorHAnsi" w:hAnsiTheme="majorHAnsi"/>
          <w:sz w:val="24"/>
          <w:szCs w:val="24"/>
        </w:rPr>
        <w:t> (3rd ed.). New York, NY: McGraw Hill Higher Educations</w:t>
      </w:r>
    </w:p>
    <w:p w14:paraId="66F0D6E7" w14:textId="77777777" w:rsidR="004F7DD0" w:rsidRPr="00EA7966" w:rsidRDefault="004F7DD0" w:rsidP="00EA7966">
      <w:pPr>
        <w:ind w:left="-709"/>
        <w:rPr>
          <w:rFonts w:asciiTheme="majorHAnsi" w:hAnsiTheme="majorHAnsi"/>
          <w:sz w:val="24"/>
          <w:szCs w:val="24"/>
        </w:rPr>
      </w:pPr>
      <w:r w:rsidRPr="00EA7966">
        <w:rPr>
          <w:rFonts w:asciiTheme="majorHAnsi" w:hAnsiTheme="majorHAnsi"/>
          <w:sz w:val="24"/>
          <w:szCs w:val="24"/>
        </w:rPr>
        <w:t xml:space="preserve"> </w:t>
      </w:r>
      <w:r w:rsidRPr="00EA7966">
        <w:rPr>
          <w:rFonts w:asciiTheme="majorHAnsi" w:hAnsiTheme="majorHAnsi" w:cs="Arial"/>
          <w:color w:val="000000"/>
          <w:sz w:val="24"/>
          <w:szCs w:val="24"/>
          <w:shd w:val="clear" w:color="auto" w:fill="FFFFFF"/>
        </w:rPr>
        <w:t>Paypal.com. 2022. </w:t>
      </w:r>
      <w:r w:rsidRPr="00EA7966">
        <w:rPr>
          <w:rFonts w:asciiTheme="majorHAnsi" w:hAnsiTheme="majorHAnsi"/>
          <w:i/>
          <w:iCs/>
          <w:sz w:val="24"/>
          <w:szCs w:val="24"/>
        </w:rPr>
        <w:t>A Simple and Safer Way to Pay and Get Paid | PayPal UK</w:t>
      </w:r>
      <w:r w:rsidRPr="00EA7966">
        <w:rPr>
          <w:rFonts w:asciiTheme="majorHAnsi" w:hAnsiTheme="majorHAnsi"/>
          <w:sz w:val="24"/>
          <w:szCs w:val="24"/>
        </w:rPr>
        <w:t>. [online] Available at: &lt;https://www.paypal.com/&gt; [Accessed 28 August 2022].</w:t>
      </w:r>
    </w:p>
    <w:p w14:paraId="40715A19" w14:textId="77777777" w:rsidR="004F7DD0" w:rsidRPr="00EA7966" w:rsidRDefault="004F7DD0" w:rsidP="00EA7966">
      <w:pPr>
        <w:ind w:left="-709"/>
        <w:rPr>
          <w:rFonts w:asciiTheme="majorHAnsi" w:hAnsiTheme="majorHAnsi"/>
          <w:sz w:val="24"/>
          <w:szCs w:val="24"/>
        </w:rPr>
      </w:pPr>
      <w:r w:rsidRPr="00EA7966">
        <w:rPr>
          <w:rFonts w:asciiTheme="majorHAnsi" w:hAnsiTheme="majorHAnsi"/>
          <w:sz w:val="24"/>
          <w:szCs w:val="24"/>
        </w:rPr>
        <w:t xml:space="preserve">Saunders, M. (2013). Youth Work </w:t>
      </w:r>
      <w:proofErr w:type="gramStart"/>
      <w:r w:rsidRPr="00EA7966">
        <w:rPr>
          <w:rFonts w:asciiTheme="majorHAnsi" w:hAnsiTheme="majorHAnsi"/>
          <w:sz w:val="24"/>
          <w:szCs w:val="24"/>
        </w:rPr>
        <w:t>From</w:t>
      </w:r>
      <w:proofErr w:type="gramEnd"/>
      <w:r w:rsidRPr="00EA7966">
        <w:rPr>
          <w:rFonts w:asciiTheme="majorHAnsi" w:hAnsiTheme="majorHAnsi"/>
          <w:sz w:val="24"/>
          <w:szCs w:val="24"/>
        </w:rPr>
        <w:t xml:space="preserve"> Scratch: How to Launch Or Revitalize a Church Youth Ministry. United Kingdom: Lion Hudson.</w:t>
      </w:r>
    </w:p>
    <w:p w14:paraId="579A466D" w14:textId="77777777" w:rsidR="004F7DD0" w:rsidRPr="00EA7966" w:rsidRDefault="004F7DD0" w:rsidP="00EA7966">
      <w:pPr>
        <w:ind w:left="-709"/>
        <w:rPr>
          <w:rFonts w:asciiTheme="majorHAnsi" w:hAnsiTheme="majorHAnsi"/>
          <w:sz w:val="24"/>
          <w:szCs w:val="24"/>
        </w:rPr>
      </w:pPr>
      <w:r w:rsidRPr="00EA7966">
        <w:rPr>
          <w:rFonts w:asciiTheme="majorHAnsi" w:hAnsiTheme="majorHAnsi"/>
          <w:sz w:val="24"/>
          <w:szCs w:val="24"/>
        </w:rPr>
        <w:t xml:space="preserve"> </w:t>
      </w:r>
      <w:r w:rsidRPr="00EA7966">
        <w:rPr>
          <w:rFonts w:asciiTheme="majorHAnsi" w:hAnsiTheme="majorHAnsi" w:cs="Arial"/>
          <w:color w:val="000000"/>
          <w:sz w:val="24"/>
          <w:szCs w:val="24"/>
          <w:shd w:val="clear" w:color="auto" w:fill="FFFFFF"/>
        </w:rPr>
        <w:t>Simononthestreets.co.uk. 2022. </w:t>
      </w:r>
      <w:r w:rsidRPr="00EA7966">
        <w:rPr>
          <w:rFonts w:asciiTheme="majorHAnsi" w:hAnsiTheme="majorHAnsi"/>
          <w:i/>
          <w:iCs/>
          <w:sz w:val="24"/>
          <w:szCs w:val="24"/>
        </w:rPr>
        <w:t>The cost of living crisis and homelessness | Simon on the Streets</w:t>
      </w:r>
      <w:r w:rsidRPr="00EA7966">
        <w:rPr>
          <w:rFonts w:asciiTheme="majorHAnsi" w:hAnsiTheme="majorHAnsi"/>
          <w:sz w:val="24"/>
          <w:szCs w:val="24"/>
        </w:rPr>
        <w:t>. [online] Available at: &lt;https://simononthestreets.co.uk/news/the-cost-of-living-crisis-and-homelessness&gt; [Accessed 28 August 2022].</w:t>
      </w:r>
    </w:p>
    <w:p w14:paraId="548C992A" w14:textId="77777777" w:rsidR="004F7DD0" w:rsidRDefault="004F7DD0" w:rsidP="00EA7966">
      <w:pPr>
        <w:ind w:left="-709"/>
        <w:rPr>
          <w:rFonts w:asciiTheme="majorHAnsi" w:hAnsiTheme="majorHAnsi" w:cs="Arial"/>
          <w:color w:val="000000"/>
          <w:sz w:val="24"/>
          <w:szCs w:val="24"/>
          <w:shd w:val="clear" w:color="auto" w:fill="FFFFFF"/>
        </w:rPr>
      </w:pPr>
      <w:r w:rsidRPr="00EA7966">
        <w:rPr>
          <w:rFonts w:asciiTheme="majorHAnsi" w:hAnsiTheme="majorHAnsi" w:cs="Arial"/>
          <w:color w:val="000000"/>
          <w:sz w:val="24"/>
          <w:szCs w:val="24"/>
          <w:shd w:val="clear" w:color="auto" w:fill="FFFFFF"/>
        </w:rPr>
        <w:t>Youtube.com. 2022. [online] Available at: &lt;https://www.youtube.com/watch?v=gOhYT737ItY&gt; [Accessed 28 August 2022].</w:t>
      </w:r>
    </w:p>
    <w:p w14:paraId="30DCCABB" w14:textId="77777777" w:rsidR="004F7DD0" w:rsidRPr="004F7DD0" w:rsidRDefault="004F7DD0" w:rsidP="00EA7966">
      <w:pPr>
        <w:ind w:left="-709"/>
        <w:rPr>
          <w:rFonts w:asciiTheme="majorHAnsi" w:hAnsiTheme="majorHAnsi" w:cs="Arial"/>
          <w:color w:val="000000"/>
          <w:sz w:val="24"/>
          <w:szCs w:val="24"/>
          <w:shd w:val="clear" w:color="auto" w:fill="FFFFFF"/>
        </w:rPr>
      </w:pPr>
      <w:r w:rsidRPr="004F7DD0">
        <w:rPr>
          <w:rFonts w:asciiTheme="majorHAnsi" w:hAnsiTheme="majorHAnsi" w:cs="Arial"/>
          <w:color w:val="000000"/>
          <w:sz w:val="24"/>
          <w:szCs w:val="24"/>
          <w:shd w:val="clear" w:color="auto" w:fill="FFFFFF"/>
        </w:rPr>
        <w:t>Youtube.com. 2022. [online] Available at: &lt;https://www.youtube.com/results?search_query=kotter&gt; [Accessed 1 September 2022].</w:t>
      </w:r>
    </w:p>
    <w:p w14:paraId="3AECD324" w14:textId="2A6CEDA3" w:rsidR="006858CB" w:rsidRPr="00041A9B" w:rsidRDefault="006858CB" w:rsidP="00EA7966">
      <w:pPr>
        <w:ind w:left="-709"/>
        <w:rPr>
          <w:rFonts w:asciiTheme="majorHAnsi" w:hAnsiTheme="majorHAnsi" w:cs="Arial"/>
          <w:color w:val="000000"/>
          <w:sz w:val="24"/>
          <w:szCs w:val="24"/>
          <w:shd w:val="clear" w:color="auto" w:fill="FFFFFF"/>
        </w:rPr>
      </w:pPr>
    </w:p>
    <w:p w14:paraId="2FE54CB9" w14:textId="77A0BFFC" w:rsidR="006858CB" w:rsidRDefault="006858CB" w:rsidP="00EA7966">
      <w:pPr>
        <w:ind w:left="-709"/>
        <w:rPr>
          <w:rFonts w:asciiTheme="majorHAnsi" w:hAnsiTheme="majorHAnsi" w:cs="Arial"/>
          <w:color w:val="000000"/>
          <w:sz w:val="24"/>
          <w:szCs w:val="24"/>
          <w:shd w:val="clear" w:color="auto" w:fill="FFFFFF"/>
        </w:rPr>
      </w:pPr>
    </w:p>
    <w:p w14:paraId="6CF21A9C" w14:textId="1EF3BA73" w:rsidR="00041A9B" w:rsidRDefault="00041A9B" w:rsidP="00EA7966">
      <w:pPr>
        <w:ind w:left="-709"/>
        <w:rPr>
          <w:rFonts w:asciiTheme="majorHAnsi" w:hAnsiTheme="majorHAnsi" w:cs="Arial"/>
          <w:color w:val="000000"/>
          <w:sz w:val="24"/>
          <w:szCs w:val="24"/>
          <w:shd w:val="clear" w:color="auto" w:fill="FFFFFF"/>
        </w:rPr>
      </w:pPr>
    </w:p>
    <w:p w14:paraId="07449749" w14:textId="5DB5A58E" w:rsidR="00041A9B" w:rsidRDefault="00041A9B" w:rsidP="00EA7966">
      <w:pPr>
        <w:ind w:left="-709"/>
        <w:rPr>
          <w:rFonts w:asciiTheme="majorHAnsi" w:hAnsiTheme="majorHAnsi" w:cs="Arial"/>
          <w:color w:val="000000"/>
          <w:sz w:val="24"/>
          <w:szCs w:val="24"/>
          <w:shd w:val="clear" w:color="auto" w:fill="FFFFFF"/>
        </w:rPr>
      </w:pPr>
    </w:p>
    <w:p w14:paraId="1C9D3232" w14:textId="5DDF95B3" w:rsidR="00041A9B" w:rsidRDefault="00041A9B" w:rsidP="00EA7966">
      <w:pPr>
        <w:ind w:left="-709"/>
        <w:rPr>
          <w:rFonts w:asciiTheme="majorHAnsi" w:hAnsiTheme="majorHAnsi" w:cs="Arial"/>
          <w:color w:val="000000"/>
          <w:sz w:val="24"/>
          <w:szCs w:val="24"/>
          <w:shd w:val="clear" w:color="auto" w:fill="FFFFFF"/>
        </w:rPr>
      </w:pPr>
    </w:p>
    <w:p w14:paraId="657EE923" w14:textId="28F8BABF" w:rsidR="00041A9B" w:rsidRDefault="00041A9B" w:rsidP="00EA7966">
      <w:pPr>
        <w:ind w:left="-709"/>
        <w:rPr>
          <w:rFonts w:asciiTheme="majorHAnsi" w:hAnsiTheme="majorHAnsi" w:cs="Arial"/>
          <w:color w:val="000000"/>
          <w:sz w:val="24"/>
          <w:szCs w:val="24"/>
          <w:shd w:val="clear" w:color="auto" w:fill="FFFFFF"/>
        </w:rPr>
      </w:pPr>
    </w:p>
    <w:p w14:paraId="6920ED41" w14:textId="062872A1" w:rsidR="00041A9B" w:rsidRDefault="00041A9B" w:rsidP="00EA7966">
      <w:pPr>
        <w:ind w:left="-709"/>
        <w:rPr>
          <w:rFonts w:asciiTheme="majorHAnsi" w:hAnsiTheme="majorHAnsi" w:cs="Arial"/>
          <w:color w:val="000000"/>
          <w:sz w:val="24"/>
          <w:szCs w:val="24"/>
          <w:shd w:val="clear" w:color="auto" w:fill="FFFFFF"/>
        </w:rPr>
      </w:pPr>
    </w:p>
    <w:p w14:paraId="58C24B73" w14:textId="4A9ECDEC" w:rsidR="00041A9B" w:rsidRDefault="00041A9B" w:rsidP="00EA7966">
      <w:pPr>
        <w:ind w:left="-709"/>
        <w:rPr>
          <w:rFonts w:asciiTheme="majorHAnsi" w:hAnsiTheme="majorHAnsi" w:cs="Arial"/>
          <w:color w:val="000000"/>
          <w:sz w:val="24"/>
          <w:szCs w:val="24"/>
          <w:shd w:val="clear" w:color="auto" w:fill="FFFFFF"/>
        </w:rPr>
      </w:pPr>
    </w:p>
    <w:p w14:paraId="494EB4C5" w14:textId="648411E6" w:rsidR="00041A9B" w:rsidRDefault="00041A9B" w:rsidP="00EA7966">
      <w:pPr>
        <w:ind w:left="-709"/>
        <w:rPr>
          <w:rFonts w:asciiTheme="majorHAnsi" w:hAnsiTheme="majorHAnsi" w:cs="Arial"/>
          <w:color w:val="000000"/>
          <w:sz w:val="24"/>
          <w:szCs w:val="24"/>
          <w:shd w:val="clear" w:color="auto" w:fill="FFFFFF"/>
        </w:rPr>
      </w:pPr>
    </w:p>
    <w:p w14:paraId="39AF983F" w14:textId="6C70B186" w:rsidR="00041A9B" w:rsidRDefault="00041A9B" w:rsidP="00EA7966">
      <w:pPr>
        <w:ind w:left="-709"/>
        <w:rPr>
          <w:rFonts w:asciiTheme="majorHAnsi" w:hAnsiTheme="majorHAnsi" w:cs="Arial"/>
          <w:color w:val="000000"/>
          <w:sz w:val="24"/>
          <w:szCs w:val="24"/>
          <w:shd w:val="clear" w:color="auto" w:fill="FFFFFF"/>
        </w:rPr>
      </w:pPr>
    </w:p>
    <w:p w14:paraId="3A576076" w14:textId="44F6C129" w:rsidR="00041A9B" w:rsidRDefault="00041A9B" w:rsidP="00EA7966">
      <w:pPr>
        <w:ind w:left="-709"/>
        <w:rPr>
          <w:rFonts w:asciiTheme="majorHAnsi" w:hAnsiTheme="majorHAnsi" w:cs="Arial"/>
          <w:color w:val="000000"/>
          <w:sz w:val="24"/>
          <w:szCs w:val="24"/>
          <w:shd w:val="clear" w:color="auto" w:fill="FFFFFF"/>
        </w:rPr>
      </w:pPr>
    </w:p>
    <w:p w14:paraId="55AB7EAE" w14:textId="77777777" w:rsidR="00041A9B" w:rsidRDefault="00041A9B" w:rsidP="00041A9B">
      <w:pPr>
        <w:rPr>
          <w:rFonts w:asciiTheme="majorHAnsi" w:hAnsiTheme="majorHAnsi" w:cs="Arial"/>
          <w:color w:val="000000"/>
          <w:sz w:val="24"/>
          <w:szCs w:val="24"/>
          <w:shd w:val="clear" w:color="auto" w:fill="FFFFFF"/>
        </w:rPr>
      </w:pPr>
    </w:p>
    <w:p w14:paraId="16529614" w14:textId="6123FF05" w:rsidR="006858CB" w:rsidRDefault="006858CB" w:rsidP="006858CB">
      <w:pPr>
        <w:pStyle w:val="Heading3"/>
        <w:rPr>
          <w:shd w:val="clear" w:color="auto" w:fill="FFFFFF"/>
        </w:rPr>
      </w:pPr>
      <w:bookmarkStart w:id="9" w:name="_Toc112956931"/>
      <w:r>
        <w:rPr>
          <w:shd w:val="clear" w:color="auto" w:fill="FFFFFF"/>
        </w:rPr>
        <w:t>Appendix</w:t>
      </w:r>
      <w:bookmarkEnd w:id="9"/>
    </w:p>
    <w:p w14:paraId="3CFB46FF" w14:textId="34047B12" w:rsidR="00791424" w:rsidRDefault="00791424" w:rsidP="00791424"/>
    <w:p w14:paraId="2AF21E02" w14:textId="2575FC9C" w:rsidR="00041A9B" w:rsidRDefault="00041A9B" w:rsidP="00791424"/>
    <w:p w14:paraId="3A68A3E5" w14:textId="5B645D02" w:rsidR="00041A9B" w:rsidRDefault="00041A9B" w:rsidP="00791424"/>
    <w:p w14:paraId="3451073E" w14:textId="238FB67C" w:rsidR="00041A9B" w:rsidRDefault="00041A9B" w:rsidP="00791424"/>
    <w:p w14:paraId="5B58682B" w14:textId="77777777" w:rsidR="00041A9B" w:rsidRDefault="00041A9B" w:rsidP="00791424"/>
    <w:p w14:paraId="00078577" w14:textId="77777777" w:rsidR="00791424" w:rsidRDefault="00791424" w:rsidP="00791424">
      <w:r>
        <w:t>Appendix A</w:t>
      </w:r>
    </w:p>
    <w:p w14:paraId="3A8C84C7" w14:textId="541857AD" w:rsidR="00791424" w:rsidRDefault="00791424" w:rsidP="00791424">
      <w:r>
        <w:rPr>
          <w:noProof/>
        </w:rPr>
        <w:drawing>
          <wp:anchor distT="0" distB="0" distL="114300" distR="114300" simplePos="0" relativeHeight="251658240" behindDoc="1" locked="0" layoutInCell="1" allowOverlap="1" wp14:anchorId="3E17FD69" wp14:editId="1EAC3314">
            <wp:simplePos x="0" y="0"/>
            <wp:positionH relativeFrom="column">
              <wp:posOffset>0</wp:posOffset>
            </wp:positionH>
            <wp:positionV relativeFrom="paragraph">
              <wp:posOffset>3810</wp:posOffset>
            </wp:positionV>
            <wp:extent cx="3686175" cy="2305050"/>
            <wp:effectExtent l="0" t="0" r="9525" b="0"/>
            <wp:wrapTight wrapText="bothSides">
              <wp:wrapPolygon edited="0">
                <wp:start x="0" y="0"/>
                <wp:lineTo x="0" y="21421"/>
                <wp:lineTo x="21544" y="21421"/>
                <wp:lineTo x="215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686175" cy="2305050"/>
                    </a:xfrm>
                    <a:prstGeom prst="rect">
                      <a:avLst/>
                    </a:prstGeom>
                  </pic:spPr>
                </pic:pic>
              </a:graphicData>
            </a:graphic>
            <wp14:sizeRelH relativeFrom="page">
              <wp14:pctWidth>0</wp14:pctWidth>
            </wp14:sizeRelH>
            <wp14:sizeRelV relativeFrom="page">
              <wp14:pctHeight>0</wp14:pctHeight>
            </wp14:sizeRelV>
          </wp:anchor>
        </w:drawing>
      </w:r>
    </w:p>
    <w:p w14:paraId="44E87D8F" w14:textId="1112D4A8" w:rsidR="00791424" w:rsidRPr="00791424" w:rsidRDefault="00791424" w:rsidP="00791424"/>
    <w:p w14:paraId="1A74DE24" w14:textId="107ACBE5" w:rsidR="00791424" w:rsidRPr="00791424" w:rsidRDefault="00791424" w:rsidP="00791424"/>
    <w:p w14:paraId="51ECC83D" w14:textId="03CAA0E8" w:rsidR="00791424" w:rsidRPr="00791424" w:rsidRDefault="00791424" w:rsidP="00791424"/>
    <w:p w14:paraId="0F8BA878" w14:textId="7BCAC24E" w:rsidR="00791424" w:rsidRPr="00791424" w:rsidRDefault="00791424" w:rsidP="00791424"/>
    <w:p w14:paraId="2C8D2BD0" w14:textId="3ED69F9B" w:rsidR="00791424" w:rsidRDefault="00791424" w:rsidP="00791424"/>
    <w:p w14:paraId="4AB5DD5E" w14:textId="3DFA33BE" w:rsidR="00791424" w:rsidRDefault="00791424" w:rsidP="00791424"/>
    <w:p w14:paraId="429FDCA3" w14:textId="09E0202D" w:rsidR="00791424" w:rsidRDefault="00791424" w:rsidP="00791424"/>
    <w:p w14:paraId="763F1258" w14:textId="6CAFBC6B" w:rsidR="00791424" w:rsidRDefault="00791424" w:rsidP="00791424"/>
    <w:p w14:paraId="2CDC37DA" w14:textId="2549038E" w:rsidR="00791424" w:rsidRDefault="00791424" w:rsidP="00791424">
      <w:r>
        <w:t>Appendix B</w:t>
      </w:r>
    </w:p>
    <w:p w14:paraId="7D1A1714" w14:textId="1DC63617" w:rsidR="00791424" w:rsidRDefault="00791424" w:rsidP="00791424">
      <w:r>
        <w:rPr>
          <w:noProof/>
        </w:rPr>
        <w:drawing>
          <wp:anchor distT="0" distB="0" distL="114300" distR="114300" simplePos="0" relativeHeight="251659264" behindDoc="1" locked="0" layoutInCell="1" allowOverlap="1" wp14:anchorId="23F657BF" wp14:editId="29B41B6B">
            <wp:simplePos x="0" y="0"/>
            <wp:positionH relativeFrom="column">
              <wp:posOffset>0</wp:posOffset>
            </wp:positionH>
            <wp:positionV relativeFrom="paragraph">
              <wp:posOffset>0</wp:posOffset>
            </wp:positionV>
            <wp:extent cx="2981325" cy="1609725"/>
            <wp:effectExtent l="0" t="0" r="9525" b="9525"/>
            <wp:wrapTight wrapText="bothSides">
              <wp:wrapPolygon edited="0">
                <wp:start x="0" y="0"/>
                <wp:lineTo x="0" y="21472"/>
                <wp:lineTo x="21531" y="21472"/>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981325" cy="1609725"/>
                    </a:xfrm>
                    <a:prstGeom prst="rect">
                      <a:avLst/>
                    </a:prstGeom>
                  </pic:spPr>
                </pic:pic>
              </a:graphicData>
            </a:graphic>
            <wp14:sizeRelH relativeFrom="page">
              <wp14:pctWidth>0</wp14:pctWidth>
            </wp14:sizeRelH>
            <wp14:sizeRelV relativeFrom="page">
              <wp14:pctHeight>0</wp14:pctHeight>
            </wp14:sizeRelV>
          </wp:anchor>
        </w:drawing>
      </w:r>
    </w:p>
    <w:p w14:paraId="5815DEA8" w14:textId="6DF110B1" w:rsidR="00791424" w:rsidRPr="00791424" w:rsidRDefault="00791424" w:rsidP="00791424"/>
    <w:p w14:paraId="541A3DB3" w14:textId="0DBDEF58" w:rsidR="00791424" w:rsidRPr="00791424" w:rsidRDefault="00791424" w:rsidP="00791424"/>
    <w:p w14:paraId="4A93CB59" w14:textId="22ED0102" w:rsidR="00791424" w:rsidRDefault="00791424" w:rsidP="00791424"/>
    <w:p w14:paraId="794C5DE0" w14:textId="61DED7CB" w:rsidR="00791424" w:rsidRDefault="00791424" w:rsidP="00791424">
      <w:pPr>
        <w:tabs>
          <w:tab w:val="left" w:pos="1905"/>
        </w:tabs>
      </w:pPr>
      <w:r>
        <w:tab/>
      </w:r>
    </w:p>
    <w:p w14:paraId="3D095F50" w14:textId="2B9A655E" w:rsidR="00791424" w:rsidRDefault="00791424" w:rsidP="00791424">
      <w:pPr>
        <w:tabs>
          <w:tab w:val="left" w:pos="1905"/>
        </w:tabs>
      </w:pPr>
    </w:p>
    <w:p w14:paraId="5D2F90CD" w14:textId="04D2F785" w:rsidR="00791424" w:rsidRDefault="00791424" w:rsidP="00791424">
      <w:pPr>
        <w:tabs>
          <w:tab w:val="left" w:pos="1905"/>
        </w:tabs>
      </w:pPr>
    </w:p>
    <w:p w14:paraId="2C6E6423" w14:textId="2A7C3EC9" w:rsidR="00791424" w:rsidRDefault="00791424" w:rsidP="00791424">
      <w:pPr>
        <w:tabs>
          <w:tab w:val="left" w:pos="1905"/>
        </w:tabs>
      </w:pPr>
      <w:r>
        <w:t>Appendix C</w:t>
      </w:r>
    </w:p>
    <w:p w14:paraId="7B8167ED" w14:textId="05FAC816" w:rsidR="00791424" w:rsidRDefault="00791424" w:rsidP="00791424">
      <w:pPr>
        <w:tabs>
          <w:tab w:val="left" w:pos="1905"/>
        </w:tabs>
      </w:pPr>
      <w:r>
        <w:rPr>
          <w:noProof/>
        </w:rPr>
        <w:lastRenderedPageBreak/>
        <w:drawing>
          <wp:inline distT="0" distB="0" distL="0" distR="0" wp14:anchorId="23C05466" wp14:editId="2472A1BA">
            <wp:extent cx="2752725" cy="1800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52725" cy="1800225"/>
                    </a:xfrm>
                    <a:prstGeom prst="rect">
                      <a:avLst/>
                    </a:prstGeom>
                  </pic:spPr>
                </pic:pic>
              </a:graphicData>
            </a:graphic>
          </wp:inline>
        </w:drawing>
      </w:r>
    </w:p>
    <w:p w14:paraId="00DAA633" w14:textId="4841CE9B" w:rsidR="00791424" w:rsidRDefault="00791424" w:rsidP="00791424">
      <w:pPr>
        <w:tabs>
          <w:tab w:val="left" w:pos="1905"/>
        </w:tabs>
      </w:pPr>
    </w:p>
    <w:p w14:paraId="2B633D2B" w14:textId="23DEB2AA" w:rsidR="00791424" w:rsidRDefault="00791424" w:rsidP="00791424">
      <w:pPr>
        <w:tabs>
          <w:tab w:val="left" w:pos="1905"/>
        </w:tabs>
      </w:pPr>
      <w:r>
        <w:t>Appendix D</w:t>
      </w:r>
    </w:p>
    <w:p w14:paraId="3178D80F" w14:textId="0405890D" w:rsidR="00791424" w:rsidRDefault="00791424" w:rsidP="00791424">
      <w:pPr>
        <w:tabs>
          <w:tab w:val="left" w:pos="1905"/>
        </w:tabs>
      </w:pPr>
    </w:p>
    <w:p w14:paraId="636763C7" w14:textId="6373E6C1" w:rsidR="00791424" w:rsidRDefault="00791424" w:rsidP="00791424">
      <w:pPr>
        <w:tabs>
          <w:tab w:val="left" w:pos="1905"/>
        </w:tabs>
      </w:pPr>
      <w:r>
        <w:rPr>
          <w:noProof/>
        </w:rPr>
        <w:drawing>
          <wp:anchor distT="0" distB="0" distL="114300" distR="114300" simplePos="0" relativeHeight="251660288" behindDoc="1" locked="0" layoutInCell="1" allowOverlap="1" wp14:anchorId="402586C8" wp14:editId="0A2A44E9">
            <wp:simplePos x="0" y="0"/>
            <wp:positionH relativeFrom="column">
              <wp:posOffset>0</wp:posOffset>
            </wp:positionH>
            <wp:positionV relativeFrom="paragraph">
              <wp:posOffset>635</wp:posOffset>
            </wp:positionV>
            <wp:extent cx="3552825" cy="1590675"/>
            <wp:effectExtent l="0" t="0" r="9525" b="9525"/>
            <wp:wrapTight wrapText="bothSides">
              <wp:wrapPolygon edited="0">
                <wp:start x="0" y="0"/>
                <wp:lineTo x="0" y="21471"/>
                <wp:lineTo x="21542" y="21471"/>
                <wp:lineTo x="215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552825" cy="1590675"/>
                    </a:xfrm>
                    <a:prstGeom prst="rect">
                      <a:avLst/>
                    </a:prstGeom>
                  </pic:spPr>
                </pic:pic>
              </a:graphicData>
            </a:graphic>
            <wp14:sizeRelH relativeFrom="page">
              <wp14:pctWidth>0</wp14:pctWidth>
            </wp14:sizeRelH>
            <wp14:sizeRelV relativeFrom="page">
              <wp14:pctHeight>0</wp14:pctHeight>
            </wp14:sizeRelV>
          </wp:anchor>
        </w:drawing>
      </w:r>
    </w:p>
    <w:p w14:paraId="7068633C" w14:textId="5C8357D4" w:rsidR="00791424" w:rsidRPr="00791424" w:rsidRDefault="00791424" w:rsidP="00791424"/>
    <w:p w14:paraId="35CD391B" w14:textId="1D149987" w:rsidR="00791424" w:rsidRPr="00791424" w:rsidRDefault="00791424" w:rsidP="00791424"/>
    <w:p w14:paraId="3A5285EB" w14:textId="0AE852DA" w:rsidR="00791424" w:rsidRPr="00791424" w:rsidRDefault="00791424" w:rsidP="00791424"/>
    <w:p w14:paraId="0DBF3DCE" w14:textId="7CB2BBAF" w:rsidR="00791424" w:rsidRDefault="00791424" w:rsidP="00791424"/>
    <w:p w14:paraId="6FD71D16" w14:textId="2A83C037" w:rsidR="00791424" w:rsidRDefault="00791424" w:rsidP="00791424"/>
    <w:p w14:paraId="1B71D520" w14:textId="416AEE5E" w:rsidR="00791424" w:rsidRDefault="00791424" w:rsidP="00791424"/>
    <w:p w14:paraId="3E475BB9" w14:textId="52969E4D" w:rsidR="00791424" w:rsidRDefault="00791424" w:rsidP="00791424"/>
    <w:p w14:paraId="7743BE7F" w14:textId="7CEFF5C2" w:rsidR="00791424" w:rsidRDefault="00791424" w:rsidP="00791424"/>
    <w:p w14:paraId="6F2A8DE1" w14:textId="4E91E63A" w:rsidR="00791424" w:rsidRDefault="00791424" w:rsidP="00791424"/>
    <w:p w14:paraId="4E3A11B7" w14:textId="77777777" w:rsidR="00791424" w:rsidRDefault="00791424" w:rsidP="00791424"/>
    <w:p w14:paraId="0C5426B2" w14:textId="26C46B61" w:rsidR="00791424" w:rsidRDefault="00791424" w:rsidP="00791424">
      <w:r>
        <w:rPr>
          <w:noProof/>
        </w:rPr>
        <w:drawing>
          <wp:anchor distT="0" distB="0" distL="114300" distR="114300" simplePos="0" relativeHeight="251661312" behindDoc="1" locked="0" layoutInCell="1" allowOverlap="1" wp14:anchorId="21A0905F" wp14:editId="153ED501">
            <wp:simplePos x="0" y="0"/>
            <wp:positionH relativeFrom="column">
              <wp:posOffset>-342900</wp:posOffset>
            </wp:positionH>
            <wp:positionV relativeFrom="paragraph">
              <wp:posOffset>342900</wp:posOffset>
            </wp:positionV>
            <wp:extent cx="3209925" cy="1724025"/>
            <wp:effectExtent l="0" t="0" r="9525" b="9525"/>
            <wp:wrapTight wrapText="bothSides">
              <wp:wrapPolygon edited="0">
                <wp:start x="0" y="0"/>
                <wp:lineTo x="0" y="21481"/>
                <wp:lineTo x="21536" y="21481"/>
                <wp:lineTo x="2153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209925" cy="1724025"/>
                    </a:xfrm>
                    <a:prstGeom prst="rect">
                      <a:avLst/>
                    </a:prstGeom>
                  </pic:spPr>
                </pic:pic>
              </a:graphicData>
            </a:graphic>
            <wp14:sizeRelH relativeFrom="page">
              <wp14:pctWidth>0</wp14:pctWidth>
            </wp14:sizeRelH>
            <wp14:sizeRelV relativeFrom="page">
              <wp14:pctHeight>0</wp14:pctHeight>
            </wp14:sizeRelV>
          </wp:anchor>
        </w:drawing>
      </w:r>
      <w:r>
        <w:t>Appendix E</w:t>
      </w:r>
    </w:p>
    <w:p w14:paraId="7AF0DAD2" w14:textId="5BEFE61F" w:rsidR="00791424" w:rsidRPr="00791424" w:rsidRDefault="00791424" w:rsidP="00791424">
      <w:r>
        <w:t>The Wallich is innovation project</w:t>
      </w:r>
    </w:p>
    <w:sectPr w:rsidR="00791424" w:rsidRPr="00791424" w:rsidSect="003C3534">
      <w:pgSz w:w="11906" w:h="16838"/>
      <w:pgMar w:top="1440"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60867" w14:textId="77777777" w:rsidR="00091F90" w:rsidRDefault="00091F90" w:rsidP="00246CFA">
      <w:pPr>
        <w:spacing w:after="0" w:line="240" w:lineRule="auto"/>
      </w:pPr>
      <w:r>
        <w:separator/>
      </w:r>
    </w:p>
  </w:endnote>
  <w:endnote w:type="continuationSeparator" w:id="0">
    <w:p w14:paraId="7E54941F" w14:textId="77777777" w:rsidR="00091F90" w:rsidRDefault="00091F90" w:rsidP="00246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11D63" w14:textId="77777777" w:rsidR="00091F90" w:rsidRDefault="00091F90" w:rsidP="00246CFA">
      <w:pPr>
        <w:spacing w:after="0" w:line="240" w:lineRule="auto"/>
      </w:pPr>
      <w:r>
        <w:separator/>
      </w:r>
    </w:p>
  </w:footnote>
  <w:footnote w:type="continuationSeparator" w:id="0">
    <w:p w14:paraId="53D25C6C" w14:textId="77777777" w:rsidR="00091F90" w:rsidRDefault="00091F90" w:rsidP="00246C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1E35C4"/>
    <w:multiLevelType w:val="hybridMultilevel"/>
    <w:tmpl w:val="3960A8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CFA"/>
    <w:rsid w:val="000242C5"/>
    <w:rsid w:val="00041A9B"/>
    <w:rsid w:val="00091F90"/>
    <w:rsid w:val="000A2990"/>
    <w:rsid w:val="00103FA7"/>
    <w:rsid w:val="00153C16"/>
    <w:rsid w:val="0017005C"/>
    <w:rsid w:val="00246CFA"/>
    <w:rsid w:val="002D0EF8"/>
    <w:rsid w:val="002D4B1E"/>
    <w:rsid w:val="00361099"/>
    <w:rsid w:val="00384F02"/>
    <w:rsid w:val="003A479A"/>
    <w:rsid w:val="003B3EA6"/>
    <w:rsid w:val="003C3534"/>
    <w:rsid w:val="003D465F"/>
    <w:rsid w:val="00403E1B"/>
    <w:rsid w:val="0040472B"/>
    <w:rsid w:val="00451D4C"/>
    <w:rsid w:val="004C0A70"/>
    <w:rsid w:val="004F7DD0"/>
    <w:rsid w:val="006858CB"/>
    <w:rsid w:val="00692F70"/>
    <w:rsid w:val="006F21BB"/>
    <w:rsid w:val="00705E5C"/>
    <w:rsid w:val="00711479"/>
    <w:rsid w:val="00791424"/>
    <w:rsid w:val="007938C0"/>
    <w:rsid w:val="007E32D0"/>
    <w:rsid w:val="00862D2D"/>
    <w:rsid w:val="008D10B7"/>
    <w:rsid w:val="00963706"/>
    <w:rsid w:val="009A2F55"/>
    <w:rsid w:val="00B83984"/>
    <w:rsid w:val="00C462A0"/>
    <w:rsid w:val="00C57574"/>
    <w:rsid w:val="00CD44D1"/>
    <w:rsid w:val="00D179EA"/>
    <w:rsid w:val="00D7129A"/>
    <w:rsid w:val="00DC084C"/>
    <w:rsid w:val="00DF7F23"/>
    <w:rsid w:val="00E10623"/>
    <w:rsid w:val="00E14A42"/>
    <w:rsid w:val="00E2621C"/>
    <w:rsid w:val="00E678A3"/>
    <w:rsid w:val="00E70D1F"/>
    <w:rsid w:val="00EA7966"/>
    <w:rsid w:val="00ED73A6"/>
    <w:rsid w:val="00EE77EA"/>
    <w:rsid w:val="00EF6070"/>
    <w:rsid w:val="00F6382F"/>
    <w:rsid w:val="00FB0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45B88"/>
  <w15:chartTrackingRefBased/>
  <w15:docId w15:val="{3468234D-D932-4C1A-9851-D90DFC715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8CB"/>
    <w:pPr>
      <w:keepNext/>
      <w:keepLines/>
      <w:spacing w:before="240" w:after="0"/>
      <w:outlineLvl w:val="0"/>
    </w:pPr>
    <w:rPr>
      <w:rFonts w:asciiTheme="majorHAnsi" w:eastAsiaTheme="majorEastAsia" w:hAnsiTheme="majorHAnsi" w:cstheme="majorBidi"/>
      <w:b/>
      <w:sz w:val="32"/>
      <w:szCs w:val="32"/>
      <w:u w:val="single"/>
    </w:rPr>
  </w:style>
  <w:style w:type="paragraph" w:styleId="Heading2">
    <w:name w:val="heading 2"/>
    <w:basedOn w:val="Normal"/>
    <w:next w:val="Normal"/>
    <w:link w:val="Heading2Char"/>
    <w:uiPriority w:val="9"/>
    <w:unhideWhenUsed/>
    <w:qFormat/>
    <w:rsid w:val="006858CB"/>
    <w:pPr>
      <w:keepNext/>
      <w:keepLines/>
      <w:spacing w:before="40" w:after="0"/>
      <w:outlineLvl w:val="1"/>
    </w:pPr>
    <w:rPr>
      <w:rFonts w:asciiTheme="majorHAnsi" w:eastAsiaTheme="majorEastAsia" w:hAnsiTheme="majorHAnsi" w:cstheme="majorBidi"/>
      <w:b/>
      <w:sz w:val="26"/>
      <w:szCs w:val="26"/>
      <w:u w:val="single"/>
    </w:rPr>
  </w:style>
  <w:style w:type="paragraph" w:styleId="Heading3">
    <w:name w:val="heading 3"/>
    <w:basedOn w:val="Normal"/>
    <w:next w:val="Normal"/>
    <w:link w:val="Heading3Char"/>
    <w:uiPriority w:val="9"/>
    <w:unhideWhenUsed/>
    <w:qFormat/>
    <w:rsid w:val="006858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858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6C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CFA"/>
  </w:style>
  <w:style w:type="paragraph" w:styleId="Footer">
    <w:name w:val="footer"/>
    <w:basedOn w:val="Normal"/>
    <w:link w:val="FooterChar"/>
    <w:uiPriority w:val="99"/>
    <w:unhideWhenUsed/>
    <w:rsid w:val="00246C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CFA"/>
  </w:style>
  <w:style w:type="character" w:styleId="Hyperlink">
    <w:name w:val="Hyperlink"/>
    <w:basedOn w:val="DefaultParagraphFont"/>
    <w:uiPriority w:val="99"/>
    <w:unhideWhenUsed/>
    <w:rsid w:val="003C3534"/>
    <w:rPr>
      <w:color w:val="0563C1" w:themeColor="hyperlink"/>
      <w:u w:val="single"/>
    </w:rPr>
  </w:style>
  <w:style w:type="character" w:styleId="UnresolvedMention">
    <w:name w:val="Unresolved Mention"/>
    <w:basedOn w:val="DefaultParagraphFont"/>
    <w:uiPriority w:val="99"/>
    <w:semiHidden/>
    <w:unhideWhenUsed/>
    <w:rsid w:val="00D7129A"/>
    <w:rPr>
      <w:color w:val="605E5C"/>
      <w:shd w:val="clear" w:color="auto" w:fill="E1DFDD"/>
    </w:rPr>
  </w:style>
  <w:style w:type="paragraph" w:styleId="ListParagraph">
    <w:name w:val="List Paragraph"/>
    <w:basedOn w:val="Normal"/>
    <w:uiPriority w:val="34"/>
    <w:qFormat/>
    <w:rsid w:val="00EA7966"/>
    <w:pPr>
      <w:spacing w:line="256" w:lineRule="auto"/>
      <w:ind w:left="720"/>
      <w:contextualSpacing/>
    </w:pPr>
  </w:style>
  <w:style w:type="character" w:customStyle="1" w:styleId="ref-journal">
    <w:name w:val="ref-journal"/>
    <w:basedOn w:val="DefaultParagraphFont"/>
    <w:rsid w:val="00EA7966"/>
  </w:style>
  <w:style w:type="character" w:customStyle="1" w:styleId="ref-vol">
    <w:name w:val="ref-vol"/>
    <w:basedOn w:val="DefaultParagraphFont"/>
    <w:rsid w:val="00EA7966"/>
  </w:style>
  <w:style w:type="character" w:styleId="Emphasis">
    <w:name w:val="Emphasis"/>
    <w:basedOn w:val="DefaultParagraphFont"/>
    <w:uiPriority w:val="20"/>
    <w:qFormat/>
    <w:rsid w:val="00EA7966"/>
    <w:rPr>
      <w:i/>
      <w:iCs/>
    </w:rPr>
  </w:style>
  <w:style w:type="character" w:customStyle="1" w:styleId="Heading1Char">
    <w:name w:val="Heading 1 Char"/>
    <w:basedOn w:val="DefaultParagraphFont"/>
    <w:link w:val="Heading1"/>
    <w:uiPriority w:val="9"/>
    <w:rsid w:val="006858CB"/>
    <w:rPr>
      <w:rFonts w:asciiTheme="majorHAnsi" w:eastAsiaTheme="majorEastAsia" w:hAnsiTheme="majorHAnsi" w:cstheme="majorBidi"/>
      <w:b/>
      <w:sz w:val="32"/>
      <w:szCs w:val="32"/>
      <w:u w:val="single"/>
    </w:rPr>
  </w:style>
  <w:style w:type="paragraph" w:styleId="TOCHeading">
    <w:name w:val="TOC Heading"/>
    <w:basedOn w:val="Heading1"/>
    <w:next w:val="Normal"/>
    <w:uiPriority w:val="39"/>
    <w:unhideWhenUsed/>
    <w:qFormat/>
    <w:rsid w:val="007E32D0"/>
    <w:pPr>
      <w:outlineLvl w:val="9"/>
    </w:pPr>
    <w:rPr>
      <w:lang w:val="en-US"/>
    </w:rPr>
  </w:style>
  <w:style w:type="paragraph" w:styleId="TOC1">
    <w:name w:val="toc 1"/>
    <w:basedOn w:val="Normal"/>
    <w:next w:val="Normal"/>
    <w:autoRedefine/>
    <w:uiPriority w:val="39"/>
    <w:unhideWhenUsed/>
    <w:rsid w:val="007E32D0"/>
    <w:pPr>
      <w:spacing w:after="100"/>
    </w:pPr>
  </w:style>
  <w:style w:type="character" w:customStyle="1" w:styleId="Heading2Char">
    <w:name w:val="Heading 2 Char"/>
    <w:basedOn w:val="DefaultParagraphFont"/>
    <w:link w:val="Heading2"/>
    <w:uiPriority w:val="9"/>
    <w:rsid w:val="006858CB"/>
    <w:rPr>
      <w:rFonts w:asciiTheme="majorHAnsi" w:eastAsiaTheme="majorEastAsia" w:hAnsiTheme="majorHAnsi" w:cstheme="majorBidi"/>
      <w:b/>
      <w:sz w:val="26"/>
      <w:szCs w:val="26"/>
      <w:u w:val="single"/>
    </w:rPr>
  </w:style>
  <w:style w:type="paragraph" w:styleId="TOC2">
    <w:name w:val="toc 2"/>
    <w:basedOn w:val="Normal"/>
    <w:next w:val="Normal"/>
    <w:autoRedefine/>
    <w:uiPriority w:val="39"/>
    <w:unhideWhenUsed/>
    <w:rsid w:val="007E32D0"/>
    <w:pPr>
      <w:spacing w:after="100"/>
      <w:ind w:left="220"/>
    </w:pPr>
  </w:style>
  <w:style w:type="character" w:customStyle="1" w:styleId="Heading3Char">
    <w:name w:val="Heading 3 Char"/>
    <w:basedOn w:val="DefaultParagraphFont"/>
    <w:link w:val="Heading3"/>
    <w:uiPriority w:val="9"/>
    <w:rsid w:val="006858C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858CB"/>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6858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779197">
      <w:bodyDiv w:val="1"/>
      <w:marLeft w:val="0"/>
      <w:marRight w:val="0"/>
      <w:marTop w:val="0"/>
      <w:marBottom w:val="0"/>
      <w:divBdr>
        <w:top w:val="none" w:sz="0" w:space="0" w:color="auto"/>
        <w:left w:val="none" w:sz="0" w:space="0" w:color="auto"/>
        <w:bottom w:val="none" w:sz="0" w:space="0" w:color="auto"/>
        <w:right w:val="none" w:sz="0" w:space="0" w:color="auto"/>
      </w:divBdr>
    </w:div>
    <w:div w:id="773942132">
      <w:bodyDiv w:val="1"/>
      <w:marLeft w:val="0"/>
      <w:marRight w:val="0"/>
      <w:marTop w:val="0"/>
      <w:marBottom w:val="0"/>
      <w:divBdr>
        <w:top w:val="none" w:sz="0" w:space="0" w:color="auto"/>
        <w:left w:val="none" w:sz="0" w:space="0" w:color="auto"/>
        <w:bottom w:val="none" w:sz="0" w:space="0" w:color="auto"/>
        <w:right w:val="none" w:sz="0" w:space="0" w:color="auto"/>
      </w:divBdr>
    </w:div>
    <w:div w:id="810948428">
      <w:bodyDiv w:val="1"/>
      <w:marLeft w:val="0"/>
      <w:marRight w:val="0"/>
      <w:marTop w:val="0"/>
      <w:marBottom w:val="0"/>
      <w:divBdr>
        <w:top w:val="none" w:sz="0" w:space="0" w:color="auto"/>
        <w:left w:val="none" w:sz="0" w:space="0" w:color="auto"/>
        <w:bottom w:val="none" w:sz="0" w:space="0" w:color="auto"/>
        <w:right w:val="none" w:sz="0" w:space="0" w:color="auto"/>
      </w:divBdr>
    </w:div>
    <w:div w:id="1133215189">
      <w:bodyDiv w:val="1"/>
      <w:marLeft w:val="0"/>
      <w:marRight w:val="0"/>
      <w:marTop w:val="0"/>
      <w:marBottom w:val="0"/>
      <w:divBdr>
        <w:top w:val="none" w:sz="0" w:space="0" w:color="auto"/>
        <w:left w:val="none" w:sz="0" w:space="0" w:color="auto"/>
        <w:bottom w:val="none" w:sz="0" w:space="0" w:color="auto"/>
        <w:right w:val="none" w:sz="0" w:space="0" w:color="auto"/>
      </w:divBdr>
    </w:div>
    <w:div w:id="1413507454">
      <w:bodyDiv w:val="1"/>
      <w:marLeft w:val="0"/>
      <w:marRight w:val="0"/>
      <w:marTop w:val="0"/>
      <w:marBottom w:val="0"/>
      <w:divBdr>
        <w:top w:val="none" w:sz="0" w:space="0" w:color="auto"/>
        <w:left w:val="none" w:sz="0" w:space="0" w:color="auto"/>
        <w:bottom w:val="none" w:sz="0" w:space="0" w:color="auto"/>
        <w:right w:val="none" w:sz="0" w:space="0" w:color="auto"/>
      </w:divBdr>
    </w:div>
    <w:div w:id="1712341852">
      <w:bodyDiv w:val="1"/>
      <w:marLeft w:val="0"/>
      <w:marRight w:val="0"/>
      <w:marTop w:val="0"/>
      <w:marBottom w:val="0"/>
      <w:divBdr>
        <w:top w:val="none" w:sz="0" w:space="0" w:color="auto"/>
        <w:left w:val="none" w:sz="0" w:space="0" w:color="auto"/>
        <w:bottom w:val="none" w:sz="0" w:space="0" w:color="auto"/>
        <w:right w:val="none" w:sz="0" w:space="0" w:color="auto"/>
      </w:divBdr>
    </w:div>
    <w:div w:id="1783458883">
      <w:bodyDiv w:val="1"/>
      <w:marLeft w:val="0"/>
      <w:marRight w:val="0"/>
      <w:marTop w:val="0"/>
      <w:marBottom w:val="0"/>
      <w:divBdr>
        <w:top w:val="none" w:sz="0" w:space="0" w:color="auto"/>
        <w:left w:val="none" w:sz="0" w:space="0" w:color="auto"/>
        <w:bottom w:val="none" w:sz="0" w:space="0" w:color="auto"/>
        <w:right w:val="none" w:sz="0" w:space="0" w:color="auto"/>
      </w:divBdr>
    </w:div>
    <w:div w:id="187434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youtube.com/kotterchange"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www.thewallich.com," TargetMode="External"/><Relationship Id="rId4" Type="http://schemas.openxmlformats.org/officeDocument/2006/relationships/settings" Target="settings.xml"/><Relationship Id="rId9" Type="http://schemas.openxmlformats.org/officeDocument/2006/relationships/hyperlink" Target="https://www.google.co.uk/search?hl=en&amp;q=inauthor:%22Constantine+Andriopoulos%22&amp;tbm=bks"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E3AF6-36E4-413E-A010-EE738E90F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4299</TotalTime>
  <Pages>13</Pages>
  <Words>4450</Words>
  <Characters>25371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Phillips (1705457)</dc:creator>
  <cp:keywords/>
  <dc:description/>
  <cp:lastModifiedBy>Nadia Phillips (1705457)</cp:lastModifiedBy>
  <cp:revision>15</cp:revision>
  <dcterms:created xsi:type="dcterms:W3CDTF">2022-08-29T20:24:00Z</dcterms:created>
  <dcterms:modified xsi:type="dcterms:W3CDTF">2022-09-01T20:03:00Z</dcterms:modified>
</cp:coreProperties>
</file>