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70ECCE" w14:textId="1F17772A" w:rsidR="00AD4EB0" w:rsidRDefault="00145A21">
      <w:r>
        <w:t xml:space="preserve">Blog 3. </w:t>
      </w:r>
      <w:r w:rsidR="00AD4EB0">
        <w:t>Word count: 211</w:t>
      </w:r>
    </w:p>
    <w:p w14:paraId="2E7C719C" w14:textId="77777777" w:rsidR="00DB71A6" w:rsidRDefault="00DB71A6"/>
    <w:p w14:paraId="5E71F025" w14:textId="5D174D89" w:rsidR="00DB71A6" w:rsidRDefault="00DB71A6">
      <w:r>
        <w:tab/>
      </w:r>
      <w:r>
        <w:tab/>
      </w:r>
      <w:r w:rsidRPr="008D0284">
        <w:rPr>
          <w:rFonts w:ascii="Arial" w:hAnsi="Arial" w:cs="Arial"/>
          <w:b/>
          <w:bCs/>
          <w:i/>
          <w:iCs/>
        </w:rPr>
        <w:t>McMillan Charity Fundraising Event-</w:t>
      </w:r>
      <w:r>
        <w:rPr>
          <w:rFonts w:ascii="Arial" w:hAnsi="Arial" w:cs="Arial"/>
          <w:b/>
          <w:bCs/>
          <w:i/>
          <w:iCs/>
        </w:rPr>
        <w:t xml:space="preserve"> Project Implementation </w:t>
      </w:r>
      <w:r w:rsidR="00627C32">
        <w:rPr>
          <w:rFonts w:ascii="Arial" w:hAnsi="Arial" w:cs="Arial"/>
          <w:b/>
          <w:bCs/>
          <w:i/>
          <w:iCs/>
        </w:rPr>
        <w:t>Phase</w:t>
      </w:r>
    </w:p>
    <w:p w14:paraId="0E3DFA1A" w14:textId="77777777" w:rsidR="0041791E" w:rsidRDefault="0041791E" w:rsidP="006B3D82">
      <w:pPr>
        <w:jc w:val="both"/>
      </w:pPr>
    </w:p>
    <w:p w14:paraId="60330CAD" w14:textId="4DE51E27" w:rsidR="0041791E" w:rsidRDefault="00F65B7F" w:rsidP="006B3D82">
      <w:pPr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9C2ACC3" wp14:editId="6D3017FA">
                <wp:simplePos x="0" y="0"/>
                <wp:positionH relativeFrom="column">
                  <wp:posOffset>-365760</wp:posOffset>
                </wp:positionH>
                <wp:positionV relativeFrom="paragraph">
                  <wp:posOffset>90838</wp:posOffset>
                </wp:positionV>
                <wp:extent cx="3859731" cy="5390148"/>
                <wp:effectExtent l="0" t="0" r="7620" b="1270"/>
                <wp:wrapNone/>
                <wp:docPr id="1690841238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59731" cy="5390148"/>
                        </a:xfrm>
                        <a:prstGeom prst="roundRect">
                          <a:avLst/>
                        </a:prstGeom>
                        <a:solidFill>
                          <a:schemeClr val="accent6">
                            <a:alpha val="5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F3306C7" w14:textId="77777777" w:rsidR="00F65B7F" w:rsidRDefault="00F65B7F" w:rsidP="00F65B7F">
                            <w:pPr>
                              <w:ind w:firstLine="720"/>
                              <w:jc w:val="both"/>
                            </w:pPr>
                            <w:r>
                              <w:t>While managing this event i</w:t>
                            </w:r>
                            <w:r w:rsidRPr="00493763">
                              <w:t>t was crucial to communicate freely. Through group conversations, FaceTime sessions, and Instant Messages, we stayed in regular communication with the team.</w:t>
                            </w:r>
                            <w:r>
                              <w:t xml:space="preserve"> </w:t>
                            </w:r>
                            <w:r w:rsidRPr="00493763">
                              <w:t>The team and project manager found WhatsApp to be an extremely useful and productive tool for collaborating, exchanging knowledge, and communicating via Instant Messages- we were able to share files and links instantly with the team members.  Providing updates to stakeholders via emails, social media, reports, and in-person meetings.  Regular communication, whether in person or virtually, ensured the success and morale of an event.</w:t>
                            </w:r>
                          </w:p>
                          <w:p w14:paraId="7397F04F" w14:textId="4E8B21DC" w:rsidR="00F65B7F" w:rsidRDefault="009C2575" w:rsidP="00F65B7F">
                            <w:pPr>
                              <w:ind w:firstLine="720"/>
                              <w:jc w:val="both"/>
                            </w:pPr>
                            <w:r>
                              <w:t xml:space="preserve">We were </w:t>
                            </w:r>
                            <w:r w:rsidR="008B1ED7">
                              <w:t>moving with our project and developing it by the day. Next tool that we have used that we learned about in the lecture were a</w:t>
                            </w:r>
                            <w:r w:rsidR="00F65B7F" w:rsidRPr="00145A21">
                              <w:t xml:space="preserve"> Tool and Technique Risk Assessment analysis is a tool that any project manager should be familiar with because it is a crucial project management technique</w:t>
                            </w:r>
                            <w:r w:rsidR="00F65B7F">
                              <w:t xml:space="preserve"> (Westland, 2022)</w:t>
                            </w:r>
                            <w:r w:rsidR="00F65B7F" w:rsidRPr="00145A21">
                              <w:t xml:space="preserve">. </w:t>
                            </w:r>
                            <w:r w:rsidR="00F65B7F" w:rsidRPr="008A100C">
                              <w:t xml:space="preserve">Thanks to this simplified tool, </w:t>
                            </w:r>
                            <w:r w:rsidR="00F65B7F" w:rsidRPr="008A100C">
                              <w:t>my</w:t>
                            </w:r>
                            <w:r w:rsidR="00F65B7F" w:rsidRPr="008A100C">
                              <w:t xml:space="preserve"> team calculated the probability and seriousness of prospective project hazards</w:t>
                            </w:r>
                            <w:r w:rsidR="00F65B7F" w:rsidRPr="00145A21">
                              <w:t>. We were able to map the impact of risk on the project because we have the tools to access risk in this way.</w:t>
                            </w:r>
                            <w:r w:rsidR="00F65B7F">
                              <w:t xml:space="preserve"> </w:t>
                            </w:r>
                            <w:r w:rsidR="00F65B7F" w:rsidRPr="006B3D82">
                              <w:t xml:space="preserve">We have evaluated all the risks for our project and ensured that each risk has a mitigating measure by using the MacMillan Fundraising page to </w:t>
                            </w:r>
                            <w:r w:rsidR="00F65B7F">
                              <w:t>fulfill</w:t>
                            </w:r>
                            <w:r w:rsidR="00F65B7F" w:rsidRPr="006B3D82">
                              <w:t xml:space="preserve"> their standards.</w:t>
                            </w:r>
                          </w:p>
                          <w:p w14:paraId="5FE0C97B" w14:textId="77777777" w:rsidR="00F65B7F" w:rsidRDefault="00F65B7F" w:rsidP="00F65B7F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9C2ACC3" id="Rectangle: Rounded Corners 1" o:spid="_x0000_s1026" style="position:absolute;left:0;text-align:left;margin-left:-28.8pt;margin-top:7.15pt;width:303.9pt;height:424.4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" fillcolor="#70ad47 [3209]" stroked="f">
                <v:fill opacity="32896f"/>
                <v:textbox>
                  <w:txbxContent>
                    <w:p w14:paraId="4F3306C7" w14:textId="77777777" w:rsidR="00F65B7F" w:rsidRDefault="00F65B7F" w:rsidP="00F65B7F">
                      <w:pPr>
                        <w:ind w:firstLine="720"/>
                        <w:jc w:val="both"/>
                      </w:pPr>
                      <w:r>
                        <w:t>While managing this event i</w:t>
                      </w:r>
                      <w:r w:rsidRPr="00493763">
                        <w:t>t was crucial to communicate freely. Through group conversations, FaceTime sessions, and Instant Messages, we stayed in regular communication with the team.</w:t>
                      </w:r>
                      <w:r>
                        <w:t xml:space="preserve"> </w:t>
                      </w:r>
                      <w:r w:rsidRPr="00493763">
                        <w:t>The team and project manager found WhatsApp to be an extremely useful and productive tool for collaborating, exchanging knowledge, and communicating via Instant Messages- we were able to share files and links instantly with the team members.  Providing updates to stakeholders via emails, social media, reports, and in-person meetings.  Regular communication, whether in person or virtually, ensured the success and morale of an event.</w:t>
                      </w:r>
                    </w:p>
                    <w:p w14:paraId="7397F04F" w14:textId="4E8B21DC" w:rsidR="00F65B7F" w:rsidRDefault="009C2575" w:rsidP="00F65B7F">
                      <w:pPr>
                        <w:ind w:firstLine="720"/>
                        <w:jc w:val="both"/>
                      </w:pPr>
                      <w:r>
                        <w:t xml:space="preserve">We were </w:t>
                      </w:r>
                      <w:r w:rsidR="008B1ED7">
                        <w:t>moving with our project and developing it by the day. Next tool that we have used that we learned about in the lecture were a</w:t>
                      </w:r>
                      <w:r w:rsidR="00F65B7F" w:rsidRPr="00145A21">
                        <w:t xml:space="preserve"> Tool and Technique Risk Assessment analysis is a tool that any project manager should be familiar with because it is a crucial project management technique</w:t>
                      </w:r>
                      <w:r w:rsidR="00F65B7F">
                        <w:t xml:space="preserve"> (Westland, 2022)</w:t>
                      </w:r>
                      <w:r w:rsidR="00F65B7F" w:rsidRPr="00145A21">
                        <w:t xml:space="preserve">. </w:t>
                      </w:r>
                      <w:r w:rsidR="00F65B7F" w:rsidRPr="008A100C">
                        <w:t xml:space="preserve">Thanks to this simplified tool, </w:t>
                      </w:r>
                      <w:r w:rsidR="00F65B7F" w:rsidRPr="008A100C">
                        <w:t>my</w:t>
                      </w:r>
                      <w:r w:rsidR="00F65B7F" w:rsidRPr="008A100C">
                        <w:t xml:space="preserve"> team calculated the probability and seriousness of prospective project hazards</w:t>
                      </w:r>
                      <w:r w:rsidR="00F65B7F" w:rsidRPr="00145A21">
                        <w:t>. We were able to map the impact of risk on the project because we have the tools to access risk in this way.</w:t>
                      </w:r>
                      <w:r w:rsidR="00F65B7F">
                        <w:t xml:space="preserve"> </w:t>
                      </w:r>
                      <w:r w:rsidR="00F65B7F" w:rsidRPr="006B3D82">
                        <w:t xml:space="preserve">We have evaluated all the risks for our project and ensured that each risk has a mitigating measure by using the MacMillan Fundraising page to </w:t>
                      </w:r>
                      <w:r w:rsidR="00F65B7F">
                        <w:t>fulfill</w:t>
                      </w:r>
                      <w:r w:rsidR="00F65B7F" w:rsidRPr="006B3D82">
                        <w:t xml:space="preserve"> their standards.</w:t>
                      </w:r>
                    </w:p>
                    <w:p w14:paraId="5FE0C97B" w14:textId="77777777" w:rsidR="00F65B7F" w:rsidRDefault="00F65B7F" w:rsidP="00F65B7F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</w:p>
    <w:p w14:paraId="74D484DF" w14:textId="77777777" w:rsidR="008A100C" w:rsidRDefault="008A100C" w:rsidP="00627C32">
      <w:pPr>
        <w:ind w:firstLine="720"/>
        <w:jc w:val="both"/>
      </w:pPr>
    </w:p>
    <w:p w14:paraId="77E7B7F8" w14:textId="19E08DC0" w:rsidR="008A100C" w:rsidRDefault="00C339FD" w:rsidP="00627C32">
      <w:pPr>
        <w:ind w:firstLine="720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6AABD2A" wp14:editId="0B606923">
                <wp:simplePos x="0" y="0"/>
                <wp:positionH relativeFrom="column">
                  <wp:posOffset>3667225</wp:posOffset>
                </wp:positionH>
                <wp:positionV relativeFrom="paragraph">
                  <wp:posOffset>77604</wp:posOffset>
                </wp:positionV>
                <wp:extent cx="2646948" cy="1713297"/>
                <wp:effectExtent l="0" t="0" r="0" b="0"/>
                <wp:wrapNone/>
                <wp:docPr id="699261791" name="Rectangle: Rounded Corners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46948" cy="1713297"/>
                        </a:xfrm>
                        <a:prstGeom prst="round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accent6"/>
                        </a:fontRef>
                      </wps:style>
                      <wps:txbx>
                        <w:txbxContent>
                          <w:p w14:paraId="74235AD4" w14:textId="7D35FF9B" w:rsidR="00C339FD" w:rsidRDefault="00C339FD" w:rsidP="00C339FD">
                            <w:pPr>
                              <w:jc w:val="center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CAE0968" wp14:editId="39D14332">
                                  <wp:extent cx="2296160" cy="1278389"/>
                                  <wp:effectExtent l="0" t="0" r="8890" b="0"/>
                                  <wp:docPr id="200318092" name="Picture 7" descr="be.Macmillan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6" descr="be.Macmillan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4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310545" cy="1286398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56AABD2A" id="Rectangle: Rounded Corners 6" o:spid="_x0000_s1027" style="position:absolute;left:0;text-align:left;margin-left:288.75pt;margin-top:6.1pt;width:208.4pt;height:134.9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" filled="f" stroked="f">
                <v:textbox>
                  <w:txbxContent>
                    <w:p w14:paraId="74235AD4" w14:textId="7D35FF9B" w:rsidR="00C339FD" w:rsidRDefault="00C339FD" w:rsidP="00C339FD">
                      <w:pPr>
                        <w:jc w:val="center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0CAE0968" wp14:editId="39D14332">
                            <wp:extent cx="2296160" cy="1278389"/>
                            <wp:effectExtent l="0" t="0" r="8890" b="0"/>
                            <wp:docPr id="200318092" name="Picture 7" descr="be.Macmillan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6" descr="be.Macmillan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4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310545" cy="1286398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roundrect>
            </w:pict>
          </mc:Fallback>
        </mc:AlternateContent>
      </w:r>
    </w:p>
    <w:p w14:paraId="2F353F52" w14:textId="77777777" w:rsidR="008A100C" w:rsidRDefault="008A100C" w:rsidP="00627C32">
      <w:pPr>
        <w:ind w:firstLine="720"/>
        <w:jc w:val="both"/>
      </w:pPr>
    </w:p>
    <w:p w14:paraId="0C96E505" w14:textId="77777777" w:rsidR="008A100C" w:rsidRDefault="008A100C" w:rsidP="00627C32">
      <w:pPr>
        <w:ind w:firstLine="720"/>
        <w:jc w:val="both"/>
      </w:pPr>
    </w:p>
    <w:p w14:paraId="160FDAF6" w14:textId="77777777" w:rsidR="008A100C" w:rsidRDefault="008A100C" w:rsidP="00627C32">
      <w:pPr>
        <w:ind w:firstLine="720"/>
        <w:jc w:val="both"/>
      </w:pPr>
    </w:p>
    <w:p w14:paraId="02C4D7B9" w14:textId="77777777" w:rsidR="008A100C" w:rsidRDefault="008A100C" w:rsidP="00627C32">
      <w:pPr>
        <w:ind w:firstLine="720"/>
        <w:jc w:val="both"/>
      </w:pPr>
    </w:p>
    <w:p w14:paraId="62B2C466" w14:textId="77777777" w:rsidR="008A100C" w:rsidRDefault="008A100C" w:rsidP="00627C32">
      <w:pPr>
        <w:ind w:firstLine="720"/>
        <w:jc w:val="both"/>
      </w:pPr>
    </w:p>
    <w:p w14:paraId="5AE74E4C" w14:textId="77777777" w:rsidR="008A100C" w:rsidRDefault="008A100C" w:rsidP="00627C32">
      <w:pPr>
        <w:ind w:firstLine="720"/>
        <w:jc w:val="both"/>
      </w:pPr>
    </w:p>
    <w:p w14:paraId="621B3539" w14:textId="5F68DD14" w:rsidR="008A100C" w:rsidRDefault="00F65B7F" w:rsidP="00627C32">
      <w:pPr>
        <w:ind w:firstLine="720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4F62FAA" wp14:editId="06AE1525">
                <wp:simplePos x="0" y="0"/>
                <wp:positionH relativeFrom="column">
                  <wp:posOffset>3561347</wp:posOffset>
                </wp:positionH>
                <wp:positionV relativeFrom="paragraph">
                  <wp:posOffset>108919</wp:posOffset>
                </wp:positionV>
                <wp:extent cx="2916455" cy="2723950"/>
                <wp:effectExtent l="0" t="0" r="0" b="635"/>
                <wp:wrapNone/>
                <wp:docPr id="1207047255" name="Rectangle: Rounded Corners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16455" cy="2723950"/>
                        </a:xfrm>
                        <a:prstGeom prst="roundRect">
                          <a:avLst/>
                        </a:prstGeom>
                        <a:solidFill>
                          <a:schemeClr val="accent6">
                            <a:alpha val="5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93C91DA" w14:textId="31E9B707" w:rsidR="00F65B7F" w:rsidRPr="00CA2ED4" w:rsidRDefault="00F65B7F" w:rsidP="00F65B7F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CA2ED4">
                              <w:rPr>
                                <w:sz w:val="20"/>
                                <w:szCs w:val="20"/>
                              </w:rPr>
                              <w:t>References:</w:t>
                            </w:r>
                          </w:p>
                          <w:p w14:paraId="177F6CA4" w14:textId="77777777" w:rsidR="0082778C" w:rsidRPr="008B1ED7" w:rsidRDefault="0082778C" w:rsidP="00CA2ED4">
                            <w:pPr>
                              <w:pStyle w:val="NormalWeb"/>
                              <w:jc w:val="both"/>
                              <w:rPr>
                                <w:sz w:val="20"/>
                                <w:szCs w:val="20"/>
                              </w:rPr>
                            </w:pPr>
                            <w:r w:rsidRPr="008B1ED7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>Keep your event safe and legal</w:t>
                            </w:r>
                            <w:r w:rsidRPr="008B1ED7">
                              <w:rPr>
                                <w:sz w:val="20"/>
                                <w:szCs w:val="20"/>
                              </w:rPr>
                              <w:t xml:space="preserve"> (2022) </w:t>
                            </w:r>
                            <w:r w:rsidRPr="008B1ED7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>How to organise a safe and legal charity event | Macmillan Cancer Support</w:t>
                            </w:r>
                            <w:r w:rsidRPr="008B1ED7">
                              <w:rPr>
                                <w:sz w:val="20"/>
                                <w:szCs w:val="20"/>
                              </w:rPr>
                              <w:t xml:space="preserve">. Available at: https://www.macmillan.org.uk/fundraise/how-we-fundraise/keep-your-event-safe-and-legal (Accessed: 04 July 2023). </w:t>
                            </w:r>
                          </w:p>
                          <w:p w14:paraId="0E778049" w14:textId="77777777" w:rsidR="0082778C" w:rsidRPr="008B1ED7" w:rsidRDefault="0082778C" w:rsidP="00CA2ED4">
                            <w:pPr>
                              <w:pStyle w:val="NormalWeb"/>
                              <w:jc w:val="both"/>
                              <w:rPr>
                                <w:sz w:val="20"/>
                                <w:szCs w:val="20"/>
                              </w:rPr>
                            </w:pPr>
                            <w:r w:rsidRPr="008B1ED7">
                              <w:rPr>
                                <w:sz w:val="20"/>
                                <w:szCs w:val="20"/>
                              </w:rPr>
                              <w:t xml:space="preserve">Westland, J. (2022) </w:t>
                            </w:r>
                            <w:r w:rsidRPr="008B1ED7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>The Best Risk Management Tools &amp; Techniques for PM pros</w:t>
                            </w:r>
                            <w:r w:rsidRPr="008B1ED7">
                              <w:rPr>
                                <w:sz w:val="20"/>
                                <w:szCs w:val="20"/>
                              </w:rPr>
                              <w:t xml:space="preserve">, </w:t>
                            </w:r>
                            <w:r w:rsidRPr="008B1ED7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>ProjectManager</w:t>
                            </w:r>
                            <w:r w:rsidRPr="008B1ED7">
                              <w:rPr>
                                <w:sz w:val="20"/>
                                <w:szCs w:val="20"/>
                              </w:rPr>
                              <w:t xml:space="preserve">. Available at: https://www.projectmanager.com/blog/risk-management-tools-techniques (Accessed: 03 July 2023). </w:t>
                            </w:r>
                          </w:p>
                          <w:p w14:paraId="0F785C73" w14:textId="77777777" w:rsidR="0082778C" w:rsidRPr="0082778C" w:rsidRDefault="0082778C" w:rsidP="00F65B7F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443E25E7" w14:textId="77777777" w:rsidR="00F65B7F" w:rsidRDefault="00F65B7F" w:rsidP="00F65B7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4F62FAA" id="Rectangle: Rounded Corners 3" o:spid="_x0000_s1028" style="position:absolute;left:0;text-align:left;margin-left:280.4pt;margin-top:8.6pt;width:229.65pt;height:214.5pt;z-index:2516602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" fillcolor="#70ad47 [3209]" stroked="f">
                <v:fill opacity="32896f"/>
                <v:textbox>
                  <w:txbxContent>
                    <w:p w14:paraId="393C91DA" w14:textId="31E9B707" w:rsidR="00F65B7F" w:rsidRPr="00CA2ED4" w:rsidRDefault="00F65B7F" w:rsidP="00F65B7F">
                      <w:pPr>
                        <w:rPr>
                          <w:sz w:val="20"/>
                          <w:szCs w:val="20"/>
                        </w:rPr>
                      </w:pPr>
                      <w:r w:rsidRPr="00CA2ED4">
                        <w:rPr>
                          <w:sz w:val="20"/>
                          <w:szCs w:val="20"/>
                        </w:rPr>
                        <w:t>References:</w:t>
                      </w:r>
                    </w:p>
                    <w:p w14:paraId="177F6CA4" w14:textId="77777777" w:rsidR="0082778C" w:rsidRPr="008B1ED7" w:rsidRDefault="0082778C" w:rsidP="00CA2ED4">
                      <w:pPr>
                        <w:pStyle w:val="NormalWeb"/>
                        <w:jc w:val="both"/>
                        <w:rPr>
                          <w:sz w:val="20"/>
                          <w:szCs w:val="20"/>
                        </w:rPr>
                      </w:pPr>
                      <w:r w:rsidRPr="008B1ED7">
                        <w:rPr>
                          <w:i/>
                          <w:iCs/>
                          <w:sz w:val="20"/>
                          <w:szCs w:val="20"/>
                        </w:rPr>
                        <w:t>Keep your event safe and legal</w:t>
                      </w:r>
                      <w:r w:rsidRPr="008B1ED7">
                        <w:rPr>
                          <w:sz w:val="20"/>
                          <w:szCs w:val="20"/>
                        </w:rPr>
                        <w:t xml:space="preserve"> (2022) </w:t>
                      </w:r>
                      <w:r w:rsidRPr="008B1ED7">
                        <w:rPr>
                          <w:i/>
                          <w:iCs/>
                          <w:sz w:val="20"/>
                          <w:szCs w:val="20"/>
                        </w:rPr>
                        <w:t>How to organise a safe and legal charity event | Macmillan Cancer Support</w:t>
                      </w:r>
                      <w:r w:rsidRPr="008B1ED7">
                        <w:rPr>
                          <w:sz w:val="20"/>
                          <w:szCs w:val="20"/>
                        </w:rPr>
                        <w:t xml:space="preserve">. Available at: https://www.macmillan.org.uk/fundraise/how-we-fundraise/keep-your-event-safe-and-legal (Accessed: 04 July 2023). </w:t>
                      </w:r>
                    </w:p>
                    <w:p w14:paraId="0E778049" w14:textId="77777777" w:rsidR="0082778C" w:rsidRPr="008B1ED7" w:rsidRDefault="0082778C" w:rsidP="00CA2ED4">
                      <w:pPr>
                        <w:pStyle w:val="NormalWeb"/>
                        <w:jc w:val="both"/>
                        <w:rPr>
                          <w:sz w:val="20"/>
                          <w:szCs w:val="20"/>
                        </w:rPr>
                      </w:pPr>
                      <w:r w:rsidRPr="008B1ED7">
                        <w:rPr>
                          <w:sz w:val="20"/>
                          <w:szCs w:val="20"/>
                        </w:rPr>
                        <w:t xml:space="preserve">Westland, J. (2022) </w:t>
                      </w:r>
                      <w:r w:rsidRPr="008B1ED7">
                        <w:rPr>
                          <w:i/>
                          <w:iCs/>
                          <w:sz w:val="20"/>
                          <w:szCs w:val="20"/>
                        </w:rPr>
                        <w:t>The Best Risk Management Tools &amp; Techniques for PM pros</w:t>
                      </w:r>
                      <w:r w:rsidRPr="008B1ED7">
                        <w:rPr>
                          <w:sz w:val="20"/>
                          <w:szCs w:val="20"/>
                        </w:rPr>
                        <w:t xml:space="preserve">, </w:t>
                      </w:r>
                      <w:r w:rsidRPr="008B1ED7">
                        <w:rPr>
                          <w:i/>
                          <w:iCs/>
                          <w:sz w:val="20"/>
                          <w:szCs w:val="20"/>
                        </w:rPr>
                        <w:t>ProjectManager</w:t>
                      </w:r>
                      <w:r w:rsidRPr="008B1ED7">
                        <w:rPr>
                          <w:sz w:val="20"/>
                          <w:szCs w:val="20"/>
                        </w:rPr>
                        <w:t xml:space="preserve">. Available at: https://www.projectmanager.com/blog/risk-management-tools-techniques (Accessed: 03 July 2023). </w:t>
                      </w:r>
                    </w:p>
                    <w:p w14:paraId="0F785C73" w14:textId="77777777" w:rsidR="0082778C" w:rsidRPr="0082778C" w:rsidRDefault="0082778C" w:rsidP="00F65B7F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443E25E7" w14:textId="77777777" w:rsidR="00F65B7F" w:rsidRDefault="00F65B7F" w:rsidP="00F65B7F"/>
                  </w:txbxContent>
                </v:textbox>
              </v:roundrect>
            </w:pict>
          </mc:Fallback>
        </mc:AlternateContent>
      </w:r>
    </w:p>
    <w:p w14:paraId="4AE013A1" w14:textId="77777777" w:rsidR="008A100C" w:rsidRDefault="008A100C" w:rsidP="00627C32">
      <w:pPr>
        <w:ind w:firstLine="720"/>
        <w:jc w:val="both"/>
      </w:pPr>
    </w:p>
    <w:p w14:paraId="5AA85908" w14:textId="77777777" w:rsidR="008A100C" w:rsidRDefault="008A100C" w:rsidP="00627C32">
      <w:pPr>
        <w:ind w:firstLine="720"/>
        <w:jc w:val="both"/>
      </w:pPr>
    </w:p>
    <w:p w14:paraId="634DB54D" w14:textId="77777777" w:rsidR="008A100C" w:rsidRDefault="008A100C" w:rsidP="00627C32">
      <w:pPr>
        <w:ind w:firstLine="720"/>
        <w:jc w:val="both"/>
      </w:pPr>
    </w:p>
    <w:p w14:paraId="7363D0F9" w14:textId="77777777" w:rsidR="008A100C" w:rsidRDefault="008A100C" w:rsidP="00627C32">
      <w:pPr>
        <w:ind w:firstLine="720"/>
        <w:jc w:val="both"/>
      </w:pPr>
    </w:p>
    <w:p w14:paraId="6CEE1424" w14:textId="77777777" w:rsidR="008A100C" w:rsidRDefault="008A100C" w:rsidP="00627C32">
      <w:pPr>
        <w:ind w:firstLine="720"/>
        <w:jc w:val="both"/>
      </w:pPr>
    </w:p>
    <w:p w14:paraId="6156B96B" w14:textId="77777777" w:rsidR="008A100C" w:rsidRDefault="008A100C" w:rsidP="00627C32">
      <w:pPr>
        <w:ind w:firstLine="720"/>
        <w:jc w:val="both"/>
      </w:pPr>
    </w:p>
    <w:p w14:paraId="5C666DAE" w14:textId="77777777" w:rsidR="00503076" w:rsidRDefault="00503076" w:rsidP="006B3D82">
      <w:pPr>
        <w:ind w:firstLine="720"/>
        <w:jc w:val="both"/>
      </w:pPr>
    </w:p>
    <w:p w14:paraId="3E7BE46D" w14:textId="77777777" w:rsidR="00503076" w:rsidRDefault="00503076" w:rsidP="006B3D82">
      <w:pPr>
        <w:ind w:firstLine="720"/>
        <w:jc w:val="both"/>
      </w:pPr>
    </w:p>
    <w:p w14:paraId="7FB84DBB" w14:textId="77777777" w:rsidR="00F9438F" w:rsidRDefault="00F9438F" w:rsidP="00503076">
      <w:pPr>
        <w:pStyle w:val="NormalWeb"/>
        <w:ind w:left="567"/>
      </w:pPr>
    </w:p>
    <w:p w14:paraId="6E84D7C0" w14:textId="77777777" w:rsidR="00503076" w:rsidRDefault="00503076" w:rsidP="006B3D82">
      <w:pPr>
        <w:ind w:firstLine="720"/>
        <w:jc w:val="both"/>
      </w:pPr>
    </w:p>
    <w:sectPr w:rsidR="0050307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5A21"/>
    <w:rsid w:val="00145A21"/>
    <w:rsid w:val="00212870"/>
    <w:rsid w:val="0041791E"/>
    <w:rsid w:val="00493763"/>
    <w:rsid w:val="00503076"/>
    <w:rsid w:val="00627C32"/>
    <w:rsid w:val="006B3D82"/>
    <w:rsid w:val="0082778C"/>
    <w:rsid w:val="008A100C"/>
    <w:rsid w:val="008B1ED7"/>
    <w:rsid w:val="00996503"/>
    <w:rsid w:val="009C2575"/>
    <w:rsid w:val="00AD4EB0"/>
    <w:rsid w:val="00C339FD"/>
    <w:rsid w:val="00CA2B5E"/>
    <w:rsid w:val="00CA2ED4"/>
    <w:rsid w:val="00DB71A6"/>
    <w:rsid w:val="00DC13F9"/>
    <w:rsid w:val="00DE5303"/>
    <w:rsid w:val="00F65B7F"/>
    <w:rsid w:val="00F943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B70B0B"/>
  <w15:chartTrackingRefBased/>
  <w15:docId w15:val="{94EB13A1-DFB8-47C4-B14F-791E4EA5F9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50307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31954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584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</TotalTime>
  <Pages>1</Pages>
  <Words>17</Words>
  <Characters>99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Rasa Vilimaite</dc:creator>
  <cp:keywords/>
  <dc:description/>
  <cp:lastModifiedBy>Rasa Vilimaite</cp:lastModifiedBy>
  <cp:revision>20</cp:revision>
  <dcterms:created xsi:type="dcterms:W3CDTF">2023-07-05T19:57:00Z</dcterms:created>
  <dcterms:modified xsi:type="dcterms:W3CDTF">2023-07-06T16:17:00Z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75d4ef73-ac2e-4861-b39d-bc0f6639622d</vt:lpwstr>
  </property>
</Properties>
</file>