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rPr>
          <w:rFonts w:eastAsia="PMingLiU" w:cs="Times New Roman"/>
          <w:sz w:val="24"/>
          <w:szCs w:val="24"/>
          <w:lang w:eastAsia="zh-TW"/>
        </w:rPr>
      </w:pPr>
      <w:r w:rsidRPr="001A31DE">
        <w:rPr>
          <w:rFonts w:eastAsia="PMingLiU" w:cs="Times New Roman"/>
          <w:noProof/>
          <w:sz w:val="24"/>
          <w:szCs w:val="24"/>
          <w:lang w:eastAsia="zh-TW"/>
        </w:rPr>
        <w:drawing>
          <wp:inline distT="0" distB="0" distL="0" distR="0" wp14:anchorId="6496D6FE" wp14:editId="09C2CA0F">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rPr>
          <w:rFonts w:eastAsia="PMingLiU" w:cs="Times New Roman"/>
          <w:b/>
          <w:sz w:val="24"/>
          <w:szCs w:val="24"/>
          <w:lang w:eastAsia="zh-TW"/>
        </w:rPr>
      </w:pPr>
      <w:r w:rsidRPr="001A31DE">
        <w:rPr>
          <w:rFonts w:eastAsia="PMingLiU" w:cs="Times New Roman"/>
          <w:b/>
          <w:sz w:val="24"/>
          <w:szCs w:val="24"/>
          <w:lang w:eastAsia="zh-TW"/>
        </w:rPr>
        <w:t xml:space="preserve">Graduate Diploma Professional Police Practice </w:t>
      </w:r>
    </w:p>
    <w:p w:rsidR="001A31DE" w:rsidRPr="001A31DE" w:rsidRDefault="001A31DE" w:rsidP="001A31DE">
      <w:pPr>
        <w:ind w:right="237"/>
        <w:rPr>
          <w:rFonts w:eastAsia="PMingLiU" w:cs="Times New Roman"/>
          <w:b/>
          <w:sz w:val="24"/>
          <w:szCs w:val="24"/>
          <w:lang w:eastAsia="zh-TW"/>
        </w:rPr>
      </w:pPr>
    </w:p>
    <w:p w:rsidR="001A31DE" w:rsidRPr="001A31DE" w:rsidRDefault="001A31DE" w:rsidP="001A31DE">
      <w:pPr>
        <w:ind w:right="237"/>
        <w:rPr>
          <w:rFonts w:eastAsia="PMingLiU" w:cs="Times New Roman"/>
          <w:b/>
          <w:sz w:val="24"/>
          <w:szCs w:val="24"/>
          <w:lang w:eastAsia="zh-TW"/>
        </w:rPr>
      </w:pPr>
      <w:r w:rsidRPr="001A31DE">
        <w:rPr>
          <w:rFonts w:eastAsia="PMingLiU" w:cs="Times New Roman"/>
          <w:b/>
          <w:sz w:val="24"/>
          <w:szCs w:val="24"/>
          <w:lang w:eastAsia="zh-TW"/>
        </w:rPr>
        <w:t>LEVEL 6 - 40 Credits</w:t>
      </w:r>
    </w:p>
    <w:p w:rsidR="001A31DE" w:rsidRPr="001A31DE" w:rsidRDefault="001A31DE" w:rsidP="001A31DE">
      <w:pPr>
        <w:ind w:right="237"/>
        <w:rPr>
          <w:rFonts w:eastAsia="PMingLiU" w:cs="Times New Roman"/>
          <w:b/>
          <w:sz w:val="24"/>
          <w:szCs w:val="24"/>
          <w:lang w:eastAsia="zh-TW"/>
        </w:rPr>
      </w:pPr>
    </w:p>
    <w:p w:rsidR="001A31DE" w:rsidRPr="001A31DE" w:rsidRDefault="001A31DE" w:rsidP="001A31DE">
      <w:pPr>
        <w:ind w:right="237"/>
        <w:rPr>
          <w:rFonts w:eastAsia="PMingLiU" w:cs="Times New Roman"/>
          <w:b/>
          <w:sz w:val="24"/>
          <w:szCs w:val="24"/>
          <w:lang w:eastAsia="zh-TW"/>
        </w:rPr>
      </w:pPr>
    </w:p>
    <w:p w:rsidR="001A31DE" w:rsidRPr="001A31DE" w:rsidRDefault="001A31DE" w:rsidP="001A31DE">
      <w:pPr>
        <w:ind w:right="237"/>
        <w:rPr>
          <w:rFonts w:eastAsia="PMingLiU" w:cs="Times New Roman"/>
          <w:b/>
          <w:sz w:val="24"/>
          <w:szCs w:val="24"/>
          <w:lang w:eastAsia="zh-TW"/>
        </w:rPr>
      </w:pPr>
      <w:r w:rsidRPr="001A31DE">
        <w:rPr>
          <w:rFonts w:eastAsia="PMingLiU" w:cs="Times New Roman"/>
          <w:b/>
          <w:sz w:val="24"/>
          <w:szCs w:val="24"/>
          <w:lang w:eastAsia="zh-TW"/>
        </w:rPr>
        <w:t>Workbook title: Competency Based Workbook 2 (DHEP)</w:t>
      </w:r>
    </w:p>
    <w:p w:rsidR="001A31DE" w:rsidRPr="001A31DE" w:rsidRDefault="001A31DE" w:rsidP="001A31DE">
      <w:pPr>
        <w:ind w:right="237"/>
        <w:rPr>
          <w:rFonts w:eastAsia="PMingLiU" w:cs="Times New Roman"/>
          <w:b/>
          <w:sz w:val="24"/>
          <w:szCs w:val="24"/>
          <w:lang w:eastAsia="zh-TW"/>
        </w:rPr>
      </w:pPr>
    </w:p>
    <w:p w:rsidR="001A31DE" w:rsidRPr="001A31DE" w:rsidRDefault="001A31DE" w:rsidP="001A31DE">
      <w:pPr>
        <w:ind w:right="237"/>
        <w:rPr>
          <w:rFonts w:eastAsia="PMingLiU" w:cs="Times New Roman"/>
          <w:b/>
          <w:sz w:val="24"/>
          <w:szCs w:val="24"/>
          <w:lang w:eastAsia="zh-TW"/>
        </w:rPr>
      </w:pPr>
      <w:r w:rsidRPr="001A31DE">
        <w:rPr>
          <w:rFonts w:eastAsia="PMingLiU" w:cs="Times New Roman"/>
          <w:b/>
          <w:sz w:val="24"/>
          <w:szCs w:val="24"/>
          <w:lang w:eastAsia="zh-TW"/>
        </w:rPr>
        <w:t>(SOUTH WALES POLICE, GWENT POLICE AND UWTSD)</w:t>
      </w:r>
    </w:p>
    <w:p w:rsidR="001A31DE" w:rsidRPr="001A31DE" w:rsidRDefault="001A31DE" w:rsidP="001A31DE">
      <w:pPr>
        <w:ind w:right="237"/>
        <w:rPr>
          <w:rFonts w:eastAsia="PMingLiU" w:cs="Times New Roman"/>
          <w:b/>
          <w:sz w:val="24"/>
          <w:szCs w:val="24"/>
          <w:lang w:eastAsia="zh-TW"/>
        </w:rPr>
      </w:pPr>
    </w:p>
    <w:p w:rsidR="001A31DE" w:rsidRPr="001A31DE" w:rsidRDefault="001A31DE" w:rsidP="001A31DE">
      <w:pPr>
        <w:ind w:right="237"/>
        <w:rPr>
          <w:rFonts w:eastAsia="PMingLiU" w:cs="Times New Roman"/>
          <w:b/>
          <w:sz w:val="24"/>
          <w:szCs w:val="24"/>
          <w:lang w:eastAsia="zh-TW"/>
        </w:rPr>
      </w:pPr>
    </w:p>
    <w:p w:rsidR="001A31DE" w:rsidRPr="001A31DE" w:rsidRDefault="001A31DE" w:rsidP="001A31DE">
      <w:pPr>
        <w:rPr>
          <w:rFonts w:eastAsia="PMingLiU" w:cs="Times New Roman"/>
          <w:sz w:val="24"/>
          <w:szCs w:val="24"/>
          <w:lang w:eastAsia="zh-TW"/>
        </w:rPr>
      </w:pPr>
    </w:p>
    <w:tbl>
      <w:tblPr>
        <w:tblStyle w:val="TableGrid1"/>
        <w:tblW w:w="0" w:type="auto"/>
        <w:tblLayout w:type="fixed"/>
        <w:tblLook w:val="06A0" w:firstRow="1" w:lastRow="0" w:firstColumn="1" w:lastColumn="0" w:noHBand="1" w:noVBand="1"/>
      </w:tblPr>
      <w:tblGrid>
        <w:gridCol w:w="9015"/>
      </w:tblGrid>
      <w:tr w:rsidR="001A31DE" w:rsidRPr="001A31DE" w:rsidTr="001A31DE">
        <w:tc>
          <w:tcPr>
            <w:tcW w:w="9015" w:type="dxa"/>
          </w:tcPr>
          <w:p w:rsidR="001A31DE" w:rsidRPr="001A31DE" w:rsidRDefault="001A31DE" w:rsidP="001A31DE">
            <w:pPr>
              <w:ind w:right="237"/>
              <w:rPr>
                <w:rFonts w:cs="Times New Roman"/>
                <w:b/>
                <w:bCs/>
                <w:sz w:val="24"/>
                <w:szCs w:val="24"/>
              </w:rPr>
            </w:pPr>
            <w:r w:rsidRPr="001A31DE">
              <w:rPr>
                <w:rFonts w:cs="Times New Roman"/>
                <w:b/>
                <w:bCs/>
                <w:sz w:val="24"/>
                <w:szCs w:val="24"/>
              </w:rPr>
              <w:t>Learner name: Max Mumford</w:t>
            </w:r>
          </w:p>
          <w:p w:rsidR="001A31DE" w:rsidRPr="001A31DE" w:rsidRDefault="001A31DE" w:rsidP="001A31DE">
            <w:pPr>
              <w:ind w:right="237"/>
              <w:rPr>
                <w:rFonts w:cs="Times New Roman"/>
                <w:b/>
                <w:bCs/>
                <w:sz w:val="24"/>
                <w:szCs w:val="24"/>
              </w:rPr>
            </w:pPr>
          </w:p>
          <w:p w:rsidR="001A31DE" w:rsidRPr="001A31DE" w:rsidRDefault="001A31DE" w:rsidP="001A31DE">
            <w:pPr>
              <w:ind w:right="237"/>
              <w:rPr>
                <w:rFonts w:cs="Times New Roman"/>
                <w:b/>
                <w:bCs/>
                <w:sz w:val="24"/>
                <w:szCs w:val="24"/>
              </w:rPr>
            </w:pPr>
            <w:r w:rsidRPr="001A31DE">
              <w:rPr>
                <w:rFonts w:cs="Times New Roman"/>
                <w:b/>
                <w:bCs/>
                <w:sz w:val="24"/>
                <w:szCs w:val="24"/>
              </w:rPr>
              <w:t>Learner’s University Registration Number:</w:t>
            </w:r>
          </w:p>
          <w:p w:rsidR="001A31DE" w:rsidRPr="001A31DE" w:rsidRDefault="001A31DE" w:rsidP="001A31DE">
            <w:pPr>
              <w:ind w:right="237"/>
              <w:rPr>
                <w:rFonts w:cs="Times New Roman"/>
                <w:b/>
                <w:bCs/>
                <w:sz w:val="24"/>
                <w:szCs w:val="24"/>
              </w:rPr>
            </w:pPr>
            <w:r w:rsidRPr="001A31DE">
              <w:rPr>
                <w:rFonts w:cs="Times New Roman"/>
                <w:b/>
                <w:bCs/>
                <w:sz w:val="24"/>
                <w:szCs w:val="24"/>
              </w:rPr>
              <w:t>2016536</w:t>
            </w:r>
          </w:p>
          <w:p w:rsidR="001A31DE" w:rsidRPr="001A31DE" w:rsidRDefault="001A31DE" w:rsidP="001A31DE">
            <w:pPr>
              <w:ind w:right="237"/>
              <w:rPr>
                <w:rFonts w:cs="Times New Roman"/>
                <w:b/>
                <w:bCs/>
                <w:sz w:val="24"/>
                <w:szCs w:val="24"/>
              </w:rPr>
            </w:pPr>
          </w:p>
          <w:p w:rsidR="001A31DE" w:rsidRPr="001A31DE" w:rsidRDefault="001A31DE" w:rsidP="001A31DE">
            <w:pPr>
              <w:rPr>
                <w:rFonts w:cs="Times New Roman"/>
                <w:b/>
                <w:bCs/>
                <w:color w:val="000000"/>
                <w:sz w:val="24"/>
                <w:szCs w:val="24"/>
              </w:rPr>
            </w:pPr>
          </w:p>
        </w:tc>
      </w:tr>
    </w:tbl>
    <w:p w:rsidR="001A31DE" w:rsidRPr="001A31DE" w:rsidRDefault="001A31DE" w:rsidP="001A31DE">
      <w:pPr>
        <w:ind w:right="237"/>
        <w:rPr>
          <w:rFonts w:eastAsia="PMingLiU" w:cs="Times New Roman"/>
          <w:b/>
          <w:bCs/>
          <w:sz w:val="24"/>
          <w:szCs w:val="24"/>
          <w:lang w:eastAsia="zh-TW"/>
        </w:rPr>
      </w:pPr>
    </w:p>
    <w:p w:rsidR="001A31DE" w:rsidRPr="001A31DE" w:rsidRDefault="001A31DE" w:rsidP="001A31DE">
      <w:pPr>
        <w:ind w:right="237"/>
        <w:rPr>
          <w:rFonts w:eastAsia="PMingLiU" w:cs="Times New Roman"/>
          <w:b/>
          <w:bCs/>
          <w:color w:val="000000"/>
          <w:sz w:val="24"/>
          <w:szCs w:val="24"/>
          <w:lang w:eastAsia="zh-TW"/>
        </w:rPr>
      </w:pPr>
    </w:p>
    <w:p w:rsidR="001A31DE" w:rsidRPr="001A31DE" w:rsidRDefault="001A31DE" w:rsidP="001A31DE">
      <w:pPr>
        <w:ind w:right="237"/>
        <w:rPr>
          <w:rFonts w:eastAsia="PMingLiU" w:cs="Times New Roman"/>
          <w:b/>
          <w:sz w:val="24"/>
          <w:szCs w:val="24"/>
          <w:lang w:eastAsia="zh-TW"/>
        </w:rPr>
      </w:pPr>
    </w:p>
    <w:p w:rsidR="001A31DE" w:rsidRPr="001A31DE" w:rsidRDefault="001A31DE" w:rsidP="001A31DE">
      <w:pPr>
        <w:ind w:right="237"/>
        <w:rPr>
          <w:rFonts w:eastAsia="PMingLiU" w:cs="Times New Roman"/>
          <w:b/>
          <w:bCs/>
          <w:sz w:val="24"/>
          <w:szCs w:val="24"/>
          <w:lang w:eastAsia="zh-TW"/>
        </w:rPr>
      </w:pPr>
      <w:r w:rsidRPr="001A31DE">
        <w:rPr>
          <w:rFonts w:eastAsia="PMingLiU" w:cs="Times New Roman"/>
          <w:b/>
          <w:bCs/>
          <w:sz w:val="24"/>
          <w:szCs w:val="24"/>
          <w:lang w:eastAsia="zh-TW"/>
        </w:rPr>
        <w:t>FACULTY OF BUSINESS AND MANAGEMENT</w:t>
      </w:r>
    </w:p>
    <w:p w:rsidR="001A31DE" w:rsidRPr="001A31DE" w:rsidRDefault="001A31DE" w:rsidP="001A31DE">
      <w:pPr>
        <w:ind w:right="237"/>
        <w:rPr>
          <w:rFonts w:eastAsia="PMingLiU" w:cs="Times New Roman"/>
          <w:b/>
          <w:sz w:val="24"/>
          <w:szCs w:val="24"/>
          <w:lang w:eastAsia="zh-TW"/>
        </w:rPr>
      </w:pPr>
      <w:r w:rsidRPr="001A31DE">
        <w:rPr>
          <w:rFonts w:eastAsia="PMingLiU" w:cs="Times New Roman"/>
          <w:b/>
          <w:sz w:val="24"/>
          <w:szCs w:val="24"/>
          <w:lang w:eastAsia="zh-TW"/>
        </w:rPr>
        <w:t>PUBLIC SERVICE PROGRAMME</w:t>
      </w:r>
    </w:p>
    <w:p w:rsidR="001A31DE" w:rsidRPr="001A31DE" w:rsidRDefault="001A31DE" w:rsidP="001A31DE">
      <w:pPr>
        <w:ind w:right="237"/>
        <w:rPr>
          <w:rFonts w:eastAsia="PMingLiU" w:cs="Times New Roman"/>
          <w:b/>
          <w:i/>
          <w:sz w:val="24"/>
          <w:szCs w:val="24"/>
          <w:lang w:eastAsia="zh-TW"/>
        </w:rPr>
      </w:pPr>
    </w:p>
    <w:p w:rsidR="001A31DE" w:rsidRPr="001A31DE" w:rsidRDefault="001A31DE" w:rsidP="001A31DE">
      <w:pPr>
        <w:ind w:right="237"/>
        <w:rPr>
          <w:rFonts w:eastAsia="PMingLiU" w:cs="Times New Roman"/>
          <w:b/>
          <w:bCs/>
          <w:i/>
          <w:iCs/>
          <w:sz w:val="24"/>
          <w:szCs w:val="24"/>
          <w:lang w:eastAsia="zh-TW"/>
        </w:rPr>
      </w:pPr>
      <w:r w:rsidRPr="001A31DE">
        <w:rPr>
          <w:rFonts w:eastAsia="PMingLiU" w:cs="Times New Roman"/>
          <w:b/>
          <w:bCs/>
          <w:i/>
          <w:iCs/>
          <w:sz w:val="24"/>
          <w:szCs w:val="24"/>
          <w:lang w:eastAsia="zh-TW"/>
        </w:rPr>
        <w:t xml:space="preserve">Module title: Policing in the Workplace 3 (DHEP) - BMPP6001D </w:t>
      </w:r>
    </w:p>
    <w:p w:rsidR="001A31DE" w:rsidRPr="001A31DE" w:rsidRDefault="001A31DE" w:rsidP="001A31DE">
      <w:pPr>
        <w:ind w:right="237"/>
        <w:rPr>
          <w:rFonts w:eastAsia="PMingLiU" w:cs="Times New Roman"/>
          <w:b/>
          <w:sz w:val="24"/>
          <w:szCs w:val="24"/>
          <w:lang w:eastAsia="zh-TW"/>
        </w:rPr>
      </w:pPr>
    </w:p>
    <w:p w:rsidR="001A31DE" w:rsidRPr="001A31DE" w:rsidRDefault="001A31DE" w:rsidP="001A31DE">
      <w:pPr>
        <w:ind w:right="237"/>
        <w:rPr>
          <w:rFonts w:eastAsia="PMingLiU" w:cs="Times New Roman"/>
          <w:b/>
          <w:sz w:val="24"/>
          <w:szCs w:val="24"/>
          <w:lang w:eastAsia="zh-TW"/>
        </w:rPr>
      </w:pPr>
      <w:r w:rsidRPr="001A31DE">
        <w:rPr>
          <w:rFonts w:eastAsia="PMingLiU" w:cs="Times New Roman"/>
          <w:sz w:val="24"/>
          <w:szCs w:val="24"/>
          <w:lang w:eastAsia="zh-TW"/>
        </w:rPr>
        <w:br w:type="page"/>
      </w:r>
      <w:r w:rsidRPr="001A31DE">
        <w:rPr>
          <w:rFonts w:eastAsia="PMingLiU" w:cs="Times New Roman"/>
          <w:b/>
          <w:sz w:val="24"/>
          <w:szCs w:val="24"/>
          <w:lang w:eastAsia="zh-TW"/>
        </w:rPr>
        <w:lastRenderedPageBreak/>
        <w:t>Workbook Guidance</w:t>
      </w:r>
    </w:p>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Please read these notes carefully. They provide essential information. The documents you will use in developing your workbook are on the following pages.</w:t>
      </w:r>
    </w:p>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b/>
          <w:sz w:val="24"/>
          <w:szCs w:val="24"/>
          <w:lang w:eastAsia="zh-TW"/>
        </w:rPr>
        <w:t>What is the workbook for?</w:t>
      </w: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numPr>
          <w:ilvl w:val="0"/>
          <w:numId w:val="5"/>
        </w:numPr>
        <w:ind w:right="237"/>
        <w:contextualSpacing/>
        <w:jc w:val="both"/>
        <w:rPr>
          <w:rFonts w:eastAsia="PMingLiU" w:cs="Times New Roman"/>
          <w:sz w:val="24"/>
          <w:szCs w:val="24"/>
          <w:lang w:eastAsia="zh-TW"/>
        </w:rPr>
      </w:pPr>
      <w:r w:rsidRPr="001A31DE">
        <w:rPr>
          <w:rFonts w:eastAsia="PMingLiU" w:cs="Times New Roman"/>
          <w:sz w:val="24"/>
          <w:szCs w:val="24"/>
          <w:lang w:eastAsia="zh-TW"/>
        </w:rPr>
        <w:t>Wellbeing and Resilience</w:t>
      </w:r>
    </w:p>
    <w:p w:rsidR="001A31DE" w:rsidRPr="001A31DE" w:rsidRDefault="001A31DE" w:rsidP="001A31DE">
      <w:pPr>
        <w:numPr>
          <w:ilvl w:val="0"/>
          <w:numId w:val="5"/>
        </w:numPr>
        <w:ind w:right="237"/>
        <w:contextualSpacing/>
        <w:jc w:val="both"/>
        <w:rPr>
          <w:rFonts w:eastAsia="PMingLiU" w:cs="Times New Roman"/>
          <w:sz w:val="24"/>
          <w:szCs w:val="24"/>
          <w:lang w:eastAsia="zh-TW"/>
        </w:rPr>
      </w:pPr>
      <w:r w:rsidRPr="001A31DE">
        <w:rPr>
          <w:rFonts w:eastAsia="PMingLiU" w:cs="Times New Roman"/>
          <w:sz w:val="24"/>
          <w:szCs w:val="24"/>
          <w:lang w:eastAsia="zh-TW"/>
        </w:rPr>
        <w:t>Criminal Justice</w:t>
      </w:r>
    </w:p>
    <w:p w:rsidR="001A31DE" w:rsidRPr="001A31DE" w:rsidRDefault="001A31DE" w:rsidP="001A31DE">
      <w:pPr>
        <w:numPr>
          <w:ilvl w:val="0"/>
          <w:numId w:val="5"/>
        </w:numPr>
        <w:ind w:right="237"/>
        <w:contextualSpacing/>
        <w:jc w:val="both"/>
        <w:rPr>
          <w:rFonts w:eastAsia="PMingLiU" w:cs="Times New Roman"/>
          <w:sz w:val="24"/>
          <w:szCs w:val="24"/>
          <w:lang w:eastAsia="zh-TW"/>
        </w:rPr>
      </w:pPr>
      <w:r w:rsidRPr="001A31DE">
        <w:rPr>
          <w:rFonts w:eastAsia="PMingLiU" w:cs="Times New Roman"/>
          <w:sz w:val="24"/>
          <w:szCs w:val="24"/>
          <w:lang w:eastAsia="zh-TW"/>
        </w:rPr>
        <w:t>Conducting Investigations</w:t>
      </w:r>
    </w:p>
    <w:p w:rsidR="001A31DE" w:rsidRPr="001A31DE" w:rsidRDefault="001A31DE" w:rsidP="001A31DE">
      <w:pPr>
        <w:numPr>
          <w:ilvl w:val="0"/>
          <w:numId w:val="5"/>
        </w:numPr>
        <w:ind w:right="237"/>
        <w:contextualSpacing/>
        <w:jc w:val="both"/>
        <w:rPr>
          <w:rFonts w:eastAsia="PMingLiU" w:cs="Times New Roman"/>
          <w:sz w:val="24"/>
          <w:szCs w:val="24"/>
          <w:lang w:eastAsia="zh-TW"/>
        </w:rPr>
      </w:pPr>
      <w:r w:rsidRPr="001A31DE">
        <w:rPr>
          <w:rFonts w:eastAsia="PMingLiU" w:cs="Times New Roman"/>
          <w:sz w:val="24"/>
          <w:szCs w:val="24"/>
          <w:lang w:eastAsia="zh-TW"/>
        </w:rPr>
        <w:t>Decision making and discretion</w:t>
      </w:r>
    </w:p>
    <w:p w:rsidR="001A31DE" w:rsidRPr="001A31DE" w:rsidRDefault="001A31DE" w:rsidP="001A31DE">
      <w:pPr>
        <w:numPr>
          <w:ilvl w:val="0"/>
          <w:numId w:val="5"/>
        </w:numPr>
        <w:ind w:right="237"/>
        <w:contextualSpacing/>
        <w:jc w:val="both"/>
        <w:rPr>
          <w:rFonts w:eastAsia="PMingLiU" w:cs="Times New Roman"/>
          <w:sz w:val="24"/>
          <w:szCs w:val="24"/>
          <w:lang w:eastAsia="zh-TW"/>
        </w:rPr>
      </w:pPr>
      <w:r w:rsidRPr="001A31DE">
        <w:rPr>
          <w:rFonts w:eastAsia="PMingLiU" w:cs="Times New Roman"/>
          <w:sz w:val="24"/>
          <w:szCs w:val="24"/>
          <w:lang w:eastAsia="zh-TW"/>
        </w:rPr>
        <w:t>Maintaining Professional Standards</w:t>
      </w:r>
    </w:p>
    <w:p w:rsidR="001A31DE" w:rsidRPr="001A31DE" w:rsidRDefault="001A31DE" w:rsidP="001A31DE">
      <w:pPr>
        <w:numPr>
          <w:ilvl w:val="0"/>
          <w:numId w:val="5"/>
        </w:numPr>
        <w:ind w:right="237"/>
        <w:contextualSpacing/>
        <w:jc w:val="both"/>
        <w:rPr>
          <w:rFonts w:eastAsia="PMingLiU" w:cs="Times New Roman"/>
          <w:sz w:val="24"/>
          <w:szCs w:val="24"/>
          <w:lang w:eastAsia="zh-TW"/>
        </w:rPr>
      </w:pPr>
      <w:r w:rsidRPr="001A31DE">
        <w:rPr>
          <w:rFonts w:eastAsia="PMingLiU" w:cs="Times New Roman"/>
          <w:sz w:val="24"/>
          <w:szCs w:val="24"/>
          <w:lang w:eastAsia="zh-TW"/>
        </w:rPr>
        <w:t>Leadership and Team working</w:t>
      </w:r>
    </w:p>
    <w:p w:rsidR="001A31DE" w:rsidRPr="001A31DE" w:rsidRDefault="001A31DE" w:rsidP="001A31DE">
      <w:pPr>
        <w:numPr>
          <w:ilvl w:val="0"/>
          <w:numId w:val="5"/>
        </w:numPr>
        <w:ind w:right="237"/>
        <w:contextualSpacing/>
        <w:jc w:val="both"/>
        <w:rPr>
          <w:rFonts w:eastAsia="PMingLiU" w:cs="Times New Roman"/>
          <w:sz w:val="24"/>
          <w:szCs w:val="24"/>
          <w:lang w:eastAsia="zh-TW"/>
        </w:rPr>
      </w:pPr>
      <w:r w:rsidRPr="001A31DE">
        <w:rPr>
          <w:rFonts w:eastAsia="PMingLiU" w:cs="Times New Roman"/>
          <w:sz w:val="24"/>
          <w:szCs w:val="24"/>
          <w:lang w:eastAsia="zh-TW"/>
        </w:rPr>
        <w:t>Policing the roads</w:t>
      </w:r>
    </w:p>
    <w:p w:rsidR="001A31DE" w:rsidRPr="001A31DE" w:rsidRDefault="001A31DE" w:rsidP="001A31DE">
      <w:pPr>
        <w:numPr>
          <w:ilvl w:val="0"/>
          <w:numId w:val="5"/>
        </w:numPr>
        <w:ind w:right="237"/>
        <w:contextualSpacing/>
        <w:jc w:val="both"/>
        <w:rPr>
          <w:rFonts w:eastAsia="PMingLiU" w:cs="Times New Roman"/>
          <w:sz w:val="24"/>
          <w:szCs w:val="24"/>
          <w:lang w:eastAsia="zh-TW"/>
        </w:rPr>
      </w:pPr>
      <w:r w:rsidRPr="001A31DE">
        <w:rPr>
          <w:rFonts w:eastAsia="PMingLiU" w:cs="Times New Roman"/>
          <w:sz w:val="24"/>
          <w:szCs w:val="24"/>
          <w:lang w:eastAsia="zh-TW"/>
        </w:rPr>
        <w:t>Information and Intelligence</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You may wish to use the same incidents as you have outlined in the Occupational Competence Portfolio. </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 </w:t>
      </w:r>
    </w:p>
    <w:p w:rsidR="001A31DE" w:rsidRPr="001A31DE" w:rsidRDefault="001A31DE" w:rsidP="001A31DE">
      <w:pPr>
        <w:jc w:val="both"/>
        <w:rPr>
          <w:rFonts w:eastAsia="PMingLiU" w:cs="Times New Roman"/>
          <w:sz w:val="24"/>
          <w:szCs w:val="24"/>
          <w:lang w:eastAsia="zh-TW"/>
        </w:rPr>
      </w:pPr>
      <w:r w:rsidRPr="001A31DE">
        <w:rPr>
          <w:rFonts w:eastAsia="Arial" w:cs="Times New Roman"/>
          <w:b/>
          <w:bCs/>
          <w:color w:val="000000"/>
          <w:sz w:val="24"/>
          <w:szCs w:val="24"/>
          <w:lang w:eastAsia="zh-TW"/>
        </w:rPr>
        <w:t>How should the workbook be presented?</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 </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Blank electronic copies can be found on Moodle of this workbook. You must submit this document electronically therefore it is important that you save your work regularly and upload the final typed version through Turnitin on Moodle. </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 </w:t>
      </w:r>
    </w:p>
    <w:p w:rsidR="001A31DE" w:rsidRPr="001A31DE" w:rsidRDefault="001A31DE" w:rsidP="001A31DE">
      <w:pPr>
        <w:jc w:val="both"/>
        <w:rPr>
          <w:rFonts w:eastAsia="PMingLiU" w:cs="Times New Roman"/>
          <w:sz w:val="24"/>
          <w:szCs w:val="24"/>
          <w:lang w:eastAsia="zh-TW"/>
        </w:rPr>
      </w:pPr>
      <w:r w:rsidRPr="001A31DE">
        <w:rPr>
          <w:rFonts w:eastAsia="Arial" w:cs="Times New Roman"/>
          <w:b/>
          <w:bCs/>
          <w:color w:val="000000"/>
          <w:sz w:val="24"/>
          <w:szCs w:val="24"/>
          <w:lang w:eastAsia="zh-TW"/>
        </w:rPr>
        <w:t>Word count policy</w:t>
      </w:r>
      <w:r w:rsidRPr="001A31DE">
        <w:rPr>
          <w:rFonts w:eastAsia="Arial" w:cs="Times New Roman"/>
          <w:color w:val="000000"/>
          <w:sz w:val="24"/>
          <w:szCs w:val="24"/>
          <w:lang w:eastAsia="zh-TW"/>
        </w:rPr>
        <w:t xml:space="preserve"> can be found in chapter 7 of the Academic Quality under section 7.7 (this applies to presenting work above and under the specified word count).  </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lastRenderedPageBreak/>
        <w:t>(</w:t>
      </w:r>
      <w:hyperlink r:id="rId8">
        <w:r w:rsidRPr="001A31DE">
          <w:rPr>
            <w:rFonts w:eastAsia="Arial" w:cs="Times New Roman"/>
            <w:color w:val="0000FF"/>
            <w:sz w:val="24"/>
            <w:szCs w:val="24"/>
            <w:u w:val="single"/>
            <w:lang w:eastAsia="zh-TW"/>
          </w:rPr>
          <w:t>https://www.uwtsd.ac.uk/media/uwtsd-website/content-assets/documents/academic-office/aqh-chapters/chapters---en/Chapter_07_Assessment_Taught_Programmes_Pages_72-79-UPDATED-05-11-2019.pdf</w:t>
        </w:r>
      </w:hyperlink>
      <w:r w:rsidRPr="001A31DE">
        <w:rPr>
          <w:rFonts w:eastAsia="Arial" w:cs="Times New Roman"/>
          <w:color w:val="0000FF"/>
          <w:sz w:val="24"/>
          <w:szCs w:val="24"/>
          <w:u w:val="single"/>
          <w:lang w:eastAsia="zh-TW"/>
        </w:rPr>
        <w:t xml:space="preserve">) </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 </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1A31DE" w:rsidRPr="001A31DE" w:rsidRDefault="001A31DE" w:rsidP="001A31DE">
      <w:pPr>
        <w:jc w:val="both"/>
        <w:rPr>
          <w:rFonts w:eastAsia="PMingLiU" w:cs="Times New Roman"/>
          <w:sz w:val="24"/>
          <w:szCs w:val="24"/>
          <w:lang w:eastAsia="zh-TW"/>
        </w:rPr>
      </w:pPr>
      <w:hyperlink r:id="rId9">
        <w:r w:rsidRPr="001A31DE">
          <w:rPr>
            <w:rFonts w:eastAsia="Arial" w:cs="Times New Roman"/>
            <w:color w:val="0000FF"/>
            <w:sz w:val="24"/>
            <w:szCs w:val="24"/>
            <w:u w:val="single"/>
            <w:lang w:eastAsia="zh-TW"/>
          </w:rPr>
          <w:t>https://moodle.uwtsd.ac.uk/pluginfile.php/298870/mod_resource/content/1/Reflective%20Practice%20for%20Policing%20Students%20-%20Selina%20Copley%20Chapter5.pdf</w:t>
        </w:r>
      </w:hyperlink>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 </w:t>
      </w:r>
    </w:p>
    <w:p w:rsidR="001A31DE" w:rsidRPr="001A31DE" w:rsidRDefault="001A31DE" w:rsidP="001A31DE">
      <w:pPr>
        <w:jc w:val="both"/>
        <w:rPr>
          <w:rFonts w:eastAsia="PMingLiU" w:cs="Times New Roman"/>
          <w:sz w:val="24"/>
          <w:szCs w:val="24"/>
          <w:lang w:eastAsia="zh-TW"/>
        </w:rPr>
      </w:pPr>
      <w:r w:rsidRPr="001A31DE">
        <w:rPr>
          <w:rFonts w:eastAsia="Arial" w:cs="Times New Roman"/>
          <w:b/>
          <w:bCs/>
          <w:color w:val="000000"/>
          <w:sz w:val="24"/>
          <w:szCs w:val="24"/>
          <w:lang w:eastAsia="zh-TW"/>
        </w:rPr>
        <w:t>How is the workbook assessed?</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 </w:t>
      </w:r>
    </w:p>
    <w:p w:rsidR="001A31DE" w:rsidRPr="001A31DE" w:rsidRDefault="001A31DE" w:rsidP="001A31DE">
      <w:pPr>
        <w:jc w:val="both"/>
        <w:rPr>
          <w:rFonts w:eastAsia="Arial" w:cs="Times New Roman"/>
          <w:color w:val="000000"/>
          <w:sz w:val="24"/>
          <w:szCs w:val="24"/>
          <w:lang w:eastAsia="zh-TW"/>
        </w:rPr>
      </w:pPr>
      <w:r w:rsidRPr="001A31DE">
        <w:rPr>
          <w:rFonts w:eastAsia="Arial" w:cs="Times New Roman"/>
          <w:color w:val="000000"/>
          <w:sz w:val="24"/>
          <w:szCs w:val="24"/>
          <w:lang w:eastAsia="zh-TW"/>
        </w:rPr>
        <w:t xml:space="preserve">Advice and support about the completion of this workbook is available to you. Please contact Kelly Andrews direct using </w:t>
      </w:r>
      <w:hyperlink r:id="rId10">
        <w:r w:rsidRPr="001A31DE">
          <w:rPr>
            <w:rFonts w:eastAsia="Arial" w:cs="Times New Roman"/>
            <w:color w:val="0000FF"/>
            <w:sz w:val="24"/>
            <w:szCs w:val="24"/>
            <w:u w:val="single"/>
            <w:lang w:eastAsia="zh-TW"/>
          </w:rPr>
          <w:t>k.andrews@uwtsd.ac.uk</w:t>
        </w:r>
      </w:hyperlink>
      <w:r w:rsidRPr="001A31DE">
        <w:rPr>
          <w:rFonts w:eastAsia="Arial" w:cs="Times New Roman"/>
          <w:color w:val="000000"/>
          <w:sz w:val="24"/>
          <w:szCs w:val="24"/>
          <w:lang w:eastAsia="zh-TW"/>
        </w:rPr>
        <w:t xml:space="preserve"> with any questions or queries you may have. </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 </w:t>
      </w:r>
    </w:p>
    <w:p w:rsidR="001A31DE" w:rsidRPr="001A31DE" w:rsidRDefault="001A31DE" w:rsidP="001A31DE">
      <w:pPr>
        <w:jc w:val="both"/>
        <w:rPr>
          <w:rFonts w:eastAsia="Arial" w:cs="Times New Roman"/>
          <w:color w:val="000000"/>
          <w:sz w:val="24"/>
          <w:szCs w:val="24"/>
          <w:lang w:eastAsia="zh-TW"/>
        </w:rPr>
      </w:pPr>
      <w:r w:rsidRPr="001A31DE">
        <w:rPr>
          <w:rFonts w:eastAsia="Arial" w:cs="Times New Roman"/>
          <w:color w:val="000000"/>
          <w:sz w:val="24"/>
          <w:szCs w:val="24"/>
          <w:lang w:eastAsia="zh-TW"/>
        </w:rPr>
        <w:t>Dates of workbook submission can be located within the General information tile within Moodle.</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 </w:t>
      </w:r>
    </w:p>
    <w:p w:rsidR="001A31DE" w:rsidRPr="001A31DE" w:rsidRDefault="001A31DE" w:rsidP="001A31DE">
      <w:pPr>
        <w:jc w:val="both"/>
        <w:rPr>
          <w:rFonts w:eastAsia="PMingLiU" w:cs="Times New Roman"/>
          <w:sz w:val="24"/>
          <w:szCs w:val="24"/>
          <w:lang w:eastAsia="zh-TW"/>
        </w:rPr>
      </w:pPr>
      <w:r w:rsidRPr="001A31DE">
        <w:rPr>
          <w:rFonts w:eastAsia="Arial" w:cs="Times New Roman"/>
          <w:color w:val="000000"/>
          <w:sz w:val="24"/>
          <w:szCs w:val="24"/>
          <w:lang w:eastAsia="zh-TW"/>
        </w:rPr>
        <w:t xml:space="preserve">Once submitted your workbook will be assessed and marked independently. You will be provided with individual feedback once the work has been marked. </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rPr>
          <w:rFonts w:eastAsia="PMingLiU" w:cs="Times New Roman"/>
          <w:b/>
          <w:sz w:val="24"/>
          <w:szCs w:val="24"/>
          <w:lang w:eastAsia="zh-TW"/>
        </w:rPr>
      </w:pPr>
      <w:r w:rsidRPr="001A31DE">
        <w:rPr>
          <w:rFonts w:eastAsia="PMingLiU" w:cs="Times New Roman"/>
          <w:b/>
          <w:sz w:val="24"/>
          <w:szCs w:val="24"/>
          <w:lang w:eastAsia="zh-TW"/>
        </w:rPr>
        <w:br w:type="page"/>
      </w:r>
    </w:p>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b/>
          <w:sz w:val="24"/>
          <w:szCs w:val="24"/>
          <w:lang w:eastAsia="zh-TW"/>
        </w:rPr>
        <w:lastRenderedPageBreak/>
        <w:t>Confidentiality</w:t>
      </w: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It is important that no individual can be identified either directly or indirectly from the information in the workbook. However, you must:</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numPr>
          <w:ilvl w:val="0"/>
          <w:numId w:val="1"/>
        </w:numPr>
        <w:ind w:right="237"/>
        <w:jc w:val="both"/>
        <w:rPr>
          <w:rFonts w:eastAsia="PMingLiU" w:cs="Times New Roman"/>
          <w:color w:val="000000"/>
          <w:sz w:val="24"/>
          <w:szCs w:val="24"/>
          <w:lang w:eastAsia="zh-TW"/>
        </w:rPr>
      </w:pPr>
      <w:r w:rsidRPr="001A31DE">
        <w:rPr>
          <w:rFonts w:eastAsia="PMingLiU" w:cs="Times New Roman"/>
          <w:sz w:val="24"/>
          <w:szCs w:val="24"/>
          <w:lang w:eastAsia="zh-TW"/>
        </w:rPr>
        <w:t>adhere to guidance in the Candidate Handbook about confidentiality.</w:t>
      </w:r>
    </w:p>
    <w:p w:rsidR="001A31DE" w:rsidRPr="001A31DE" w:rsidRDefault="001A31DE" w:rsidP="001A31DE">
      <w:pPr>
        <w:numPr>
          <w:ilvl w:val="0"/>
          <w:numId w:val="4"/>
        </w:numPr>
        <w:ind w:right="237"/>
        <w:jc w:val="both"/>
        <w:rPr>
          <w:rFonts w:eastAsia="PMingLiU" w:cs="Times New Roman"/>
          <w:color w:val="000000"/>
          <w:sz w:val="24"/>
          <w:szCs w:val="24"/>
          <w:lang w:eastAsia="zh-TW"/>
        </w:rPr>
      </w:pPr>
      <w:r w:rsidRPr="001A31DE">
        <w:rPr>
          <w:rFonts w:eastAsia="PMingLiU" w:cs="Times New Roman"/>
          <w:sz w:val="24"/>
          <w:szCs w:val="24"/>
          <w:lang w:eastAsia="zh-TW"/>
        </w:rPr>
        <w:t>not identify individuals including witnesses, victims, or offenders by name.</w:t>
      </w:r>
    </w:p>
    <w:p w:rsidR="001A31DE" w:rsidRPr="001A31DE" w:rsidRDefault="001A31DE" w:rsidP="001A31DE">
      <w:pPr>
        <w:numPr>
          <w:ilvl w:val="0"/>
          <w:numId w:val="4"/>
        </w:numPr>
        <w:ind w:right="237"/>
        <w:jc w:val="both"/>
        <w:rPr>
          <w:rFonts w:eastAsia="PMingLiU" w:cs="Times New Roman"/>
          <w:color w:val="000000"/>
          <w:sz w:val="24"/>
          <w:szCs w:val="24"/>
          <w:lang w:eastAsia="zh-TW"/>
        </w:rPr>
      </w:pPr>
      <w:r w:rsidRPr="001A31DE">
        <w:rPr>
          <w:rFonts w:eastAsia="PMingLiU" w:cs="Times New Roman"/>
          <w:sz w:val="24"/>
          <w:szCs w:val="24"/>
          <w:lang w:eastAsia="zh-TW"/>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1A31DE" w:rsidRPr="001A31DE" w:rsidRDefault="001A31DE" w:rsidP="001A31DE">
      <w:pPr>
        <w:numPr>
          <w:ilvl w:val="0"/>
          <w:numId w:val="3"/>
        </w:numPr>
        <w:ind w:right="237"/>
        <w:jc w:val="both"/>
        <w:rPr>
          <w:rFonts w:eastAsia="PMingLiU" w:cs="Times New Roman"/>
          <w:color w:val="000000"/>
          <w:sz w:val="24"/>
          <w:szCs w:val="24"/>
          <w:lang w:eastAsia="zh-TW"/>
        </w:rPr>
      </w:pPr>
      <w:r w:rsidRPr="001A31DE">
        <w:rPr>
          <w:rFonts w:eastAsia="PMingLiU" w:cs="Times New Roman"/>
          <w:sz w:val="24"/>
          <w:szCs w:val="24"/>
          <w:lang w:eastAsia="zh-TW"/>
        </w:rPr>
        <w:t xml:space="preserve">take personal responsibility for adhering to confidentiality rules. </w:t>
      </w:r>
    </w:p>
    <w:p w:rsidR="001A31DE" w:rsidRPr="001A31DE" w:rsidRDefault="001A31DE" w:rsidP="001A31DE">
      <w:pPr>
        <w:numPr>
          <w:ilvl w:val="0"/>
          <w:numId w:val="3"/>
        </w:numPr>
        <w:ind w:right="237"/>
        <w:jc w:val="both"/>
        <w:rPr>
          <w:rFonts w:eastAsia="PMingLiU" w:cs="Times New Roman"/>
          <w:sz w:val="24"/>
          <w:szCs w:val="24"/>
          <w:lang w:eastAsia="zh-TW"/>
        </w:rPr>
      </w:pPr>
      <w:r w:rsidRPr="001A31DE">
        <w:rPr>
          <w:rFonts w:eastAsia="PMingLiU" w:cs="Times New Roman"/>
          <w:sz w:val="24"/>
          <w:szCs w:val="24"/>
          <w:lang w:eastAsia="zh-TW"/>
        </w:rPr>
        <w:t>not include any dates of any incidents or anything that specifically identifies an actual incident.</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jc w:val="both"/>
        <w:rPr>
          <w:rFonts w:eastAsia="PMingLiU" w:cs="Times New Roman"/>
          <w:sz w:val="24"/>
          <w:szCs w:val="24"/>
          <w:lang w:eastAsia="zh-TW"/>
        </w:rPr>
      </w:pPr>
      <w:r w:rsidRPr="001A31DE">
        <w:rPr>
          <w:rFonts w:eastAsia="Calibri" w:cs="Calibri"/>
          <w:b/>
          <w:bCs/>
          <w:color w:val="000000"/>
          <w:sz w:val="24"/>
          <w:szCs w:val="24"/>
          <w:lang w:eastAsia="zh-TW"/>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1A31DE">
        <w:rPr>
          <w:rFonts w:eastAsia="Calibri" w:cs="Calibri"/>
          <w:color w:val="000000"/>
          <w:sz w:val="24"/>
          <w:szCs w:val="24"/>
          <w:lang w:eastAsia="zh-TW"/>
        </w:rPr>
        <w:t xml:space="preserve"> </w:t>
      </w:r>
    </w:p>
    <w:p w:rsidR="001A31DE" w:rsidRPr="001A31DE" w:rsidRDefault="001A31DE" w:rsidP="001A31DE">
      <w:pPr>
        <w:jc w:val="both"/>
        <w:rPr>
          <w:rFonts w:eastAsia="Calibri" w:cs="Calibri"/>
          <w:color w:val="000000"/>
          <w:sz w:val="24"/>
          <w:szCs w:val="24"/>
          <w:lang w:eastAsia="zh-TW"/>
        </w:rPr>
      </w:pPr>
    </w:p>
    <w:p w:rsidR="001A31DE" w:rsidRPr="001A31DE" w:rsidRDefault="001A31DE" w:rsidP="001A31DE">
      <w:pPr>
        <w:jc w:val="both"/>
        <w:rPr>
          <w:rFonts w:eastAsia="PMingLiU" w:cs="Times New Roman"/>
          <w:sz w:val="24"/>
          <w:szCs w:val="24"/>
          <w:lang w:eastAsia="zh-TW"/>
        </w:rPr>
      </w:pPr>
      <w:r w:rsidRPr="001A31DE">
        <w:rPr>
          <w:rFonts w:eastAsia="Calibri" w:cs="Calibri"/>
          <w:b/>
          <w:bCs/>
          <w:color w:val="000000"/>
          <w:sz w:val="24"/>
          <w:szCs w:val="24"/>
          <w:lang w:eastAsia="zh-TW"/>
        </w:rPr>
        <w:t xml:space="preserve">Should any health and wellbeing concerns be raised because of disclosures made by the student within this workbook, the employer of the student will be informed. </w:t>
      </w:r>
      <w:r w:rsidRPr="001A31DE">
        <w:rPr>
          <w:rFonts w:eastAsia="Calibri" w:cs="Calibri"/>
          <w:color w:val="000000"/>
          <w:sz w:val="24"/>
          <w:szCs w:val="24"/>
          <w:lang w:eastAsia="zh-TW"/>
        </w:rPr>
        <w:t xml:space="preserve"> </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b/>
          <w:sz w:val="24"/>
          <w:szCs w:val="24"/>
          <w:lang w:eastAsia="zh-TW"/>
        </w:rPr>
      </w:pPr>
      <w:r w:rsidRPr="001A31DE">
        <w:rPr>
          <w:rFonts w:eastAsia="PMingLiU" w:cs="Times New Roman"/>
          <w:b/>
          <w:sz w:val="24"/>
          <w:szCs w:val="24"/>
          <w:lang w:eastAsia="zh-TW"/>
        </w:rPr>
        <w:t>NOTE</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 xml:space="preserve">Your workbook will be submitted electronically via Turnitin on Moodle. Guidance on this is in the Candidate Handbook. </w:t>
      </w:r>
    </w:p>
    <w:p w:rsidR="001A31DE" w:rsidRPr="001A31DE" w:rsidRDefault="001A31DE" w:rsidP="001A31DE">
      <w:pPr>
        <w:ind w:left="360"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b/>
          <w:bCs/>
          <w:i/>
          <w:iCs/>
          <w:sz w:val="24"/>
          <w:szCs w:val="24"/>
          <w:lang w:eastAsia="zh-TW"/>
        </w:rPr>
      </w:pPr>
      <w:r w:rsidRPr="001A31DE">
        <w:rPr>
          <w:rFonts w:eastAsia="PMingLiU" w:cs="Times New Roman"/>
          <w:b/>
          <w:bCs/>
          <w:i/>
          <w:iCs/>
          <w:sz w:val="24"/>
          <w:szCs w:val="24"/>
          <w:lang w:eastAsia="zh-TW"/>
        </w:rPr>
        <w:t xml:space="preserve">Remember that the workbook is YOUR responsibility you must not rely on the assessor or anyone else to pick up any confidentiality breaches as this is your work and you must </w:t>
      </w:r>
      <w:r w:rsidRPr="001A31DE">
        <w:rPr>
          <w:rFonts w:eastAsia="PMingLiU" w:cs="Times New Roman"/>
          <w:b/>
          <w:bCs/>
          <w:i/>
          <w:iCs/>
          <w:sz w:val="24"/>
          <w:szCs w:val="24"/>
          <w:lang w:eastAsia="zh-TW"/>
        </w:rPr>
        <w:lastRenderedPageBreak/>
        <w:t xml:space="preserve">accept full responsibility for confidentiality. Meeting all the confidentiality requirements is particularly important. </w:t>
      </w:r>
    </w:p>
    <w:p w:rsidR="001A31DE" w:rsidRPr="001A31DE" w:rsidRDefault="001A31DE" w:rsidP="001A31DE">
      <w:pPr>
        <w:ind w:left="360" w:right="237"/>
        <w:jc w:val="both"/>
        <w:rPr>
          <w:rFonts w:eastAsia="PMingLiU" w:cs="Times New Roman"/>
          <w:b/>
          <w:bCs/>
          <w:sz w:val="24"/>
          <w:szCs w:val="24"/>
          <w:lang w:eastAsia="zh-TW"/>
        </w:rPr>
      </w:pP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b/>
          <w:sz w:val="24"/>
          <w:szCs w:val="24"/>
          <w:lang w:eastAsia="zh-TW"/>
        </w:rPr>
      </w:pPr>
      <w:r w:rsidRPr="001A31DE">
        <w:rPr>
          <w:rFonts w:eastAsia="PMingLiU" w:cs="Times New Roman"/>
          <w:b/>
          <w:sz w:val="24"/>
          <w:szCs w:val="24"/>
          <w:lang w:eastAsia="zh-TW"/>
        </w:rPr>
        <w:t>Dyslexia and other special circumstances</w:t>
      </w:r>
    </w:p>
    <w:p w:rsidR="001A31DE" w:rsidRPr="001A31DE" w:rsidRDefault="001A31DE" w:rsidP="001A31DE">
      <w:pPr>
        <w:ind w:right="237"/>
        <w:jc w:val="both"/>
        <w:rPr>
          <w:rFonts w:eastAsia="PMingLiU" w:cs="Times New Roman"/>
          <w:b/>
          <w:sz w:val="24"/>
          <w:szCs w:val="24"/>
          <w:u w:val="single"/>
          <w:lang w:eastAsia="zh-TW"/>
        </w:rPr>
      </w:pPr>
    </w:p>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 xml:space="preserve">If you have any condition that you feel may affect your ability to deal with any part of the programme, please see the Candidate Handbook for further guidance. The University has a Student Services Unit that may be able to help but </w:t>
      </w:r>
      <w:r w:rsidRPr="001A31DE">
        <w:rPr>
          <w:rFonts w:eastAsia="PMingLiU" w:cs="Times New Roman"/>
          <w:b/>
          <w:i/>
          <w:sz w:val="24"/>
          <w:szCs w:val="24"/>
          <w:lang w:eastAsia="zh-TW"/>
        </w:rPr>
        <w:t>it is the learner’s individual responsibility to contact them</w:t>
      </w:r>
      <w:r w:rsidRPr="001A31DE">
        <w:rPr>
          <w:rFonts w:eastAsia="PMingLiU" w:cs="Times New Roman"/>
          <w:sz w:val="24"/>
          <w:szCs w:val="24"/>
          <w:lang w:eastAsia="zh-TW"/>
        </w:rPr>
        <w:t xml:space="preserve">. </w:t>
      </w: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rPr>
          <w:rFonts w:eastAsia="PMingLiU" w:cs="Times New Roman"/>
          <w:b/>
          <w:sz w:val="24"/>
          <w:szCs w:val="24"/>
          <w:lang w:eastAsia="zh-TW"/>
        </w:rPr>
      </w:pPr>
      <w:r w:rsidRPr="001A31DE">
        <w:rPr>
          <w:rFonts w:eastAsia="PMingLiU" w:cs="Times New Roman"/>
          <w:b/>
          <w:sz w:val="24"/>
          <w:szCs w:val="24"/>
          <w:lang w:eastAsia="zh-TW"/>
        </w:rPr>
        <w:br w:type="page"/>
      </w:r>
    </w:p>
    <w:p w:rsidR="001A31DE" w:rsidRPr="001A31DE" w:rsidRDefault="001A31DE" w:rsidP="001A31DE">
      <w:pPr>
        <w:ind w:right="237"/>
        <w:jc w:val="both"/>
        <w:rPr>
          <w:rFonts w:eastAsia="PMingLiU" w:cs="Times New Roman"/>
          <w:sz w:val="24"/>
          <w:szCs w:val="24"/>
          <w:u w:val="single"/>
          <w:lang w:eastAsia="zh-TW"/>
        </w:rPr>
      </w:pPr>
    </w:p>
    <w:p w:rsidR="001A31DE" w:rsidRPr="001A31DE" w:rsidRDefault="001A31DE" w:rsidP="001A31DE">
      <w:pPr>
        <w:pBdr>
          <w:top w:val="single" w:sz="6" w:space="1" w:color="auto"/>
          <w:left w:val="single" w:sz="6" w:space="0" w:color="auto"/>
          <w:bottom w:val="single" w:sz="6" w:space="1" w:color="auto"/>
          <w:right w:val="single" w:sz="6" w:space="1" w:color="auto"/>
        </w:pBdr>
        <w:ind w:right="237"/>
        <w:jc w:val="both"/>
        <w:rPr>
          <w:rFonts w:eastAsia="PMingLiU" w:cs="Times New Roman"/>
          <w:b/>
          <w:sz w:val="24"/>
          <w:szCs w:val="24"/>
          <w:lang w:eastAsia="zh-TW"/>
        </w:rPr>
      </w:pPr>
    </w:p>
    <w:p w:rsidR="001A31DE" w:rsidRPr="001A31DE" w:rsidRDefault="001A31DE" w:rsidP="001A31DE">
      <w:pPr>
        <w:pBdr>
          <w:top w:val="single" w:sz="6" w:space="1" w:color="auto"/>
          <w:left w:val="single" w:sz="6" w:space="0" w:color="auto"/>
          <w:bottom w:val="single" w:sz="6" w:space="1" w:color="auto"/>
          <w:right w:val="single" w:sz="6" w:space="1" w:color="auto"/>
        </w:pBdr>
        <w:ind w:right="237"/>
        <w:jc w:val="both"/>
        <w:rPr>
          <w:rFonts w:eastAsia="PMingLiU" w:cs="Times New Roman"/>
          <w:b/>
          <w:sz w:val="24"/>
          <w:szCs w:val="24"/>
          <w:lang w:eastAsia="zh-TW"/>
        </w:rPr>
      </w:pPr>
      <w:r w:rsidRPr="001A31DE">
        <w:rPr>
          <w:rFonts w:eastAsia="PMingLiU" w:cs="Times New Roman"/>
          <w:b/>
          <w:sz w:val="24"/>
          <w:szCs w:val="24"/>
          <w:lang w:eastAsia="zh-TW"/>
        </w:rPr>
        <w:t xml:space="preserve">Competency Based Workbook 2 - Learner Workbook </w:t>
      </w:r>
    </w:p>
    <w:p w:rsidR="001A31DE" w:rsidRPr="001A31DE" w:rsidRDefault="001A31DE" w:rsidP="001A31DE">
      <w:pPr>
        <w:pBdr>
          <w:top w:val="single" w:sz="6" w:space="1" w:color="auto"/>
          <w:left w:val="single" w:sz="6" w:space="0" w:color="auto"/>
          <w:bottom w:val="single" w:sz="6" w:space="1" w:color="auto"/>
          <w:right w:val="single" w:sz="6" w:space="1" w:color="auto"/>
        </w:pBdr>
        <w:ind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i/>
          <w:sz w:val="24"/>
          <w:szCs w:val="24"/>
          <w:lang w:eastAsia="zh-TW"/>
        </w:rPr>
      </w:pPr>
      <w:r w:rsidRPr="001A31DE">
        <w:rPr>
          <w:rFonts w:eastAsia="PMingLiU" w:cs="Times New Roman"/>
          <w:i/>
          <w:sz w:val="24"/>
          <w:szCs w:val="24"/>
          <w:lang w:eastAsia="zh-TW"/>
        </w:rPr>
        <w:t xml:space="preserve">Guidance: </w:t>
      </w:r>
    </w:p>
    <w:p w:rsidR="001A31DE" w:rsidRPr="001A31DE" w:rsidRDefault="001A31DE" w:rsidP="001A31DE">
      <w:pPr>
        <w:ind w:right="237"/>
        <w:jc w:val="both"/>
        <w:rPr>
          <w:rFonts w:eastAsia="PMingLiU" w:cs="Times New Roman"/>
          <w:i/>
          <w:sz w:val="24"/>
          <w:szCs w:val="24"/>
          <w:lang w:eastAsia="zh-TW"/>
        </w:rPr>
      </w:pPr>
    </w:p>
    <w:p w:rsidR="001A31DE" w:rsidRPr="001A31DE" w:rsidRDefault="001A31DE" w:rsidP="001A31DE">
      <w:pPr>
        <w:numPr>
          <w:ilvl w:val="0"/>
          <w:numId w:val="2"/>
        </w:numPr>
        <w:ind w:right="237"/>
        <w:jc w:val="both"/>
        <w:rPr>
          <w:rFonts w:eastAsia="PMingLiU" w:cs="Times New Roman"/>
          <w:i/>
          <w:iCs/>
          <w:sz w:val="24"/>
          <w:szCs w:val="24"/>
          <w:lang w:eastAsia="zh-TW"/>
        </w:rPr>
      </w:pPr>
      <w:r w:rsidRPr="001A31DE">
        <w:rPr>
          <w:rFonts w:eastAsia="PMingLiU" w:cs="Times New Roman"/>
          <w:i/>
          <w:iCs/>
          <w:sz w:val="24"/>
          <w:szCs w:val="24"/>
          <w:lang w:eastAsia="zh-TW"/>
        </w:rPr>
        <w:t>Your workbook must contain items 1 - 5 below (in the order given).</w:t>
      </w:r>
    </w:p>
    <w:p w:rsidR="001A31DE" w:rsidRPr="001A31DE" w:rsidRDefault="001A31DE" w:rsidP="001A31DE">
      <w:pPr>
        <w:numPr>
          <w:ilvl w:val="0"/>
          <w:numId w:val="2"/>
        </w:numPr>
        <w:ind w:right="237"/>
        <w:jc w:val="both"/>
        <w:rPr>
          <w:rFonts w:eastAsia="PMingLiU" w:cs="Times New Roman"/>
          <w:i/>
          <w:iCs/>
          <w:sz w:val="24"/>
          <w:szCs w:val="24"/>
          <w:lang w:eastAsia="zh-TW"/>
        </w:rPr>
      </w:pPr>
      <w:r w:rsidRPr="001A31DE">
        <w:rPr>
          <w:rFonts w:eastAsia="PMingLiU" w:cs="Times New Roman"/>
          <w:i/>
          <w:iCs/>
          <w:sz w:val="24"/>
          <w:szCs w:val="24"/>
          <w:lang w:eastAsia="zh-TW"/>
        </w:rPr>
        <w:t xml:space="preserve">You should use the pro-forma to insert your text within each section. </w:t>
      </w:r>
    </w:p>
    <w:p w:rsidR="001A31DE" w:rsidRPr="001A31DE" w:rsidRDefault="001A31DE" w:rsidP="001A31DE">
      <w:pPr>
        <w:numPr>
          <w:ilvl w:val="0"/>
          <w:numId w:val="2"/>
        </w:numPr>
        <w:ind w:right="237"/>
        <w:jc w:val="both"/>
        <w:rPr>
          <w:rFonts w:eastAsia="PMingLiU" w:cs="Times New Roman"/>
          <w:i/>
          <w:iCs/>
          <w:sz w:val="24"/>
          <w:szCs w:val="24"/>
          <w:lang w:eastAsia="zh-TW"/>
        </w:rPr>
      </w:pPr>
      <w:r w:rsidRPr="001A31DE">
        <w:rPr>
          <w:rFonts w:eastAsia="PMingLiU" w:cs="Times New Roman"/>
          <w:i/>
          <w:iCs/>
          <w:sz w:val="24"/>
          <w:szCs w:val="24"/>
          <w:lang w:eastAsia="zh-TW"/>
        </w:rPr>
        <w:t>Note that this module has 2 components with each weighted at 50% of the overall 100% marks total.</w:t>
      </w:r>
    </w:p>
    <w:p w:rsidR="001A31DE" w:rsidRPr="001A31DE" w:rsidRDefault="001A31DE" w:rsidP="001A31DE">
      <w:pPr>
        <w:numPr>
          <w:ilvl w:val="0"/>
          <w:numId w:val="2"/>
        </w:numPr>
        <w:ind w:right="237"/>
        <w:jc w:val="both"/>
        <w:rPr>
          <w:rFonts w:eastAsia="PMingLiU" w:cs="Times New Roman"/>
          <w:i/>
          <w:iCs/>
          <w:sz w:val="24"/>
          <w:szCs w:val="24"/>
          <w:lang w:eastAsia="zh-TW"/>
        </w:rPr>
      </w:pPr>
      <w:r w:rsidRPr="001A31DE">
        <w:rPr>
          <w:rFonts w:eastAsia="PMingLiU" w:cs="Times New Roman"/>
          <w:i/>
          <w:iCs/>
          <w:sz w:val="24"/>
          <w:szCs w:val="24"/>
          <w:lang w:eastAsia="zh-TW"/>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b/>
          <w:sz w:val="24"/>
          <w:szCs w:val="24"/>
          <w:lang w:eastAsia="zh-TW"/>
        </w:rPr>
      </w:pPr>
      <w:r w:rsidRPr="001A31DE">
        <w:rPr>
          <w:rFonts w:eastAsia="PMingLiU" w:cs="Times New Roman"/>
          <w:b/>
          <w:sz w:val="24"/>
          <w:szCs w:val="24"/>
          <w:lang w:eastAsia="zh-TW"/>
        </w:rPr>
        <w:t xml:space="preserve">Contents </w:t>
      </w:r>
    </w:p>
    <w:p w:rsidR="001A31DE" w:rsidRPr="001A31DE" w:rsidRDefault="001A31DE" w:rsidP="001A31DE">
      <w:pPr>
        <w:ind w:right="237"/>
        <w:jc w:val="both"/>
        <w:rPr>
          <w:rFonts w:eastAsia="PMingLiU" w:cs="Times New Roman"/>
          <w:b/>
          <w:sz w:val="24"/>
          <w:szCs w:val="24"/>
          <w:lang w:eastAsia="zh-TW"/>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1A31DE" w:rsidRPr="001A31DE" w:rsidTr="001A31DE">
        <w:tc>
          <w:tcPr>
            <w:tcW w:w="2145" w:type="dxa"/>
            <w:shd w:val="clear" w:color="auto" w:fill="D9D9D9"/>
          </w:tcPr>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t>Component 1</w:t>
            </w:r>
          </w:p>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t>50%</w:t>
            </w:r>
          </w:p>
        </w:tc>
        <w:tc>
          <w:tcPr>
            <w:tcW w:w="4515" w:type="dxa"/>
            <w:shd w:val="clear" w:color="auto" w:fill="D9D9D9"/>
          </w:tcPr>
          <w:p w:rsidR="001A31DE" w:rsidRPr="001A31DE" w:rsidRDefault="001A31DE" w:rsidP="001A31DE">
            <w:pPr>
              <w:ind w:right="237"/>
              <w:jc w:val="both"/>
              <w:rPr>
                <w:rFonts w:eastAsia="PMingLiU" w:cs="Times New Roman"/>
                <w:b/>
                <w:sz w:val="24"/>
                <w:szCs w:val="24"/>
                <w:lang w:eastAsia="zh-TW"/>
              </w:rPr>
            </w:pPr>
            <w:r w:rsidRPr="001A31DE">
              <w:rPr>
                <w:rFonts w:eastAsia="PMingLiU" w:cs="Times New Roman"/>
                <w:b/>
                <w:sz w:val="24"/>
                <w:szCs w:val="24"/>
                <w:lang w:eastAsia="zh-TW"/>
              </w:rPr>
              <w:t xml:space="preserve">Area of Professional Practice </w:t>
            </w:r>
          </w:p>
          <w:p w:rsidR="001A31DE" w:rsidRPr="001A31DE" w:rsidRDefault="001A31DE" w:rsidP="001A31DE">
            <w:pPr>
              <w:ind w:right="237"/>
              <w:jc w:val="both"/>
              <w:rPr>
                <w:rFonts w:eastAsia="PMingLiU" w:cs="Times New Roman"/>
                <w:b/>
                <w:sz w:val="24"/>
                <w:szCs w:val="24"/>
                <w:lang w:eastAsia="zh-TW"/>
              </w:rPr>
            </w:pPr>
          </w:p>
        </w:tc>
        <w:tc>
          <w:tcPr>
            <w:tcW w:w="2237" w:type="dxa"/>
            <w:shd w:val="clear" w:color="auto" w:fill="D9D9D9"/>
          </w:tcPr>
          <w:p w:rsidR="001A31DE" w:rsidRPr="001A31DE" w:rsidRDefault="001A31DE" w:rsidP="001A31DE">
            <w:pPr>
              <w:ind w:right="237"/>
              <w:jc w:val="both"/>
              <w:rPr>
                <w:rFonts w:eastAsia="PMingLiU" w:cs="Times New Roman"/>
                <w:b/>
                <w:sz w:val="24"/>
                <w:szCs w:val="24"/>
                <w:lang w:eastAsia="zh-TW"/>
              </w:rPr>
            </w:pPr>
            <w:r w:rsidRPr="001A31DE">
              <w:rPr>
                <w:rFonts w:eastAsia="PMingLiU" w:cs="Times New Roman"/>
                <w:b/>
                <w:sz w:val="24"/>
                <w:szCs w:val="24"/>
                <w:lang w:eastAsia="zh-TW"/>
              </w:rPr>
              <w:t>Word count</w:t>
            </w:r>
          </w:p>
        </w:tc>
      </w:tr>
      <w:tr w:rsidR="001A31DE" w:rsidRPr="001A31DE" w:rsidTr="001A31DE">
        <w:tc>
          <w:tcPr>
            <w:tcW w:w="2145" w:type="dxa"/>
            <w:shd w:val="clear" w:color="auto" w:fill="auto"/>
          </w:tcPr>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 xml:space="preserve">Task 1 </w:t>
            </w:r>
          </w:p>
        </w:tc>
        <w:tc>
          <w:tcPr>
            <w:tcW w:w="4515" w:type="dxa"/>
            <w:shd w:val="clear" w:color="auto" w:fill="auto"/>
          </w:tcPr>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t xml:space="preserve">Maintaining Professional  </w:t>
            </w:r>
          </w:p>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t>Standards</w:t>
            </w:r>
          </w:p>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t>Leadership and Team-working</w:t>
            </w:r>
          </w:p>
          <w:p w:rsidR="001A31DE" w:rsidRPr="001A31DE" w:rsidRDefault="001A31DE" w:rsidP="001A31DE">
            <w:pPr>
              <w:ind w:right="237"/>
              <w:jc w:val="both"/>
              <w:rPr>
                <w:rFonts w:eastAsia="PMingLiU" w:cs="Times New Roman"/>
                <w:b/>
                <w:bCs/>
                <w:sz w:val="24"/>
                <w:szCs w:val="24"/>
                <w:highlight w:val="yellow"/>
                <w:lang w:eastAsia="zh-TW"/>
              </w:rPr>
            </w:pPr>
            <w:r w:rsidRPr="001A31DE">
              <w:rPr>
                <w:rFonts w:eastAsia="PMingLiU" w:cs="Times New Roman"/>
                <w:b/>
                <w:bCs/>
                <w:sz w:val="24"/>
                <w:szCs w:val="24"/>
                <w:lang w:eastAsia="zh-TW"/>
              </w:rPr>
              <w:t>Wellbeing and Resilience</w:t>
            </w:r>
          </w:p>
        </w:tc>
        <w:tc>
          <w:tcPr>
            <w:tcW w:w="2237" w:type="dxa"/>
          </w:tcPr>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t>2000</w:t>
            </w:r>
          </w:p>
        </w:tc>
      </w:tr>
      <w:tr w:rsidR="001A31DE" w:rsidRPr="001A31DE" w:rsidTr="001A31DE">
        <w:tc>
          <w:tcPr>
            <w:tcW w:w="2145" w:type="dxa"/>
            <w:shd w:val="clear" w:color="auto" w:fill="auto"/>
          </w:tcPr>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Task 2</w:t>
            </w:r>
          </w:p>
        </w:tc>
        <w:tc>
          <w:tcPr>
            <w:tcW w:w="4515" w:type="dxa"/>
            <w:shd w:val="clear" w:color="auto" w:fill="auto"/>
          </w:tcPr>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Vulnerability and Risk</w:t>
            </w:r>
          </w:p>
          <w:p w:rsidR="001A31DE" w:rsidRPr="001A31DE" w:rsidRDefault="001A31DE" w:rsidP="001A31DE">
            <w:pPr>
              <w:ind w:right="237"/>
              <w:jc w:val="both"/>
              <w:rPr>
                <w:rFonts w:eastAsia="PMingLiU" w:cs="Times New Roman"/>
                <w:b/>
                <w:bCs/>
                <w:color w:val="000000"/>
                <w:sz w:val="24"/>
                <w:szCs w:val="24"/>
                <w:lang w:eastAsia="zh-TW"/>
              </w:rPr>
            </w:pPr>
            <w:r w:rsidRPr="001A31DE">
              <w:rPr>
                <w:rFonts w:eastAsia="Arial" w:cs="Times New Roman"/>
                <w:b/>
                <w:bCs/>
                <w:color w:val="000000"/>
                <w:sz w:val="24"/>
                <w:szCs w:val="24"/>
                <w:lang w:eastAsia="zh-TW"/>
              </w:rPr>
              <w:t>Evidence-based policing</w:t>
            </w:r>
          </w:p>
          <w:p w:rsidR="001A31DE" w:rsidRPr="001A31DE" w:rsidRDefault="001A31DE" w:rsidP="001A31DE">
            <w:pPr>
              <w:ind w:right="237"/>
              <w:jc w:val="both"/>
              <w:rPr>
                <w:rFonts w:eastAsia="PMingLiU" w:cs="Times New Roman"/>
                <w:b/>
                <w:sz w:val="24"/>
                <w:szCs w:val="24"/>
                <w:lang w:eastAsia="zh-TW"/>
              </w:rPr>
            </w:pPr>
          </w:p>
        </w:tc>
        <w:tc>
          <w:tcPr>
            <w:tcW w:w="2237" w:type="dxa"/>
          </w:tcPr>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t>2000</w:t>
            </w:r>
          </w:p>
        </w:tc>
      </w:tr>
      <w:tr w:rsidR="001A31DE" w:rsidRPr="001A31DE" w:rsidTr="001A31DE">
        <w:tc>
          <w:tcPr>
            <w:tcW w:w="2145" w:type="dxa"/>
            <w:shd w:val="clear" w:color="auto" w:fill="auto"/>
          </w:tcPr>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Task 3</w:t>
            </w:r>
          </w:p>
        </w:tc>
        <w:tc>
          <w:tcPr>
            <w:tcW w:w="4515" w:type="dxa"/>
            <w:shd w:val="clear" w:color="auto" w:fill="auto"/>
          </w:tcPr>
          <w:p w:rsidR="001A31DE" w:rsidRPr="001A31DE" w:rsidRDefault="001A31DE" w:rsidP="001A31DE">
            <w:pPr>
              <w:jc w:val="both"/>
              <w:rPr>
                <w:rFonts w:eastAsia="PMingLiU" w:cs="Times New Roman"/>
                <w:b/>
                <w:bCs/>
                <w:sz w:val="24"/>
                <w:szCs w:val="24"/>
                <w:lang w:eastAsia="zh-TW"/>
              </w:rPr>
            </w:pPr>
            <w:r w:rsidRPr="001A31DE">
              <w:rPr>
                <w:rFonts w:eastAsia="PMingLiU" w:cs="Times New Roman"/>
                <w:b/>
                <w:bCs/>
                <w:sz w:val="24"/>
                <w:szCs w:val="24"/>
                <w:lang w:eastAsia="zh-TW"/>
              </w:rPr>
              <w:t xml:space="preserve">O.C.P </w:t>
            </w:r>
          </w:p>
        </w:tc>
        <w:tc>
          <w:tcPr>
            <w:tcW w:w="2237" w:type="dxa"/>
          </w:tcPr>
          <w:p w:rsidR="001A31DE" w:rsidRPr="001A31DE" w:rsidRDefault="001A31DE" w:rsidP="001A31DE">
            <w:pPr>
              <w:ind w:right="237"/>
              <w:jc w:val="both"/>
              <w:rPr>
                <w:rFonts w:eastAsia="Arial" w:cs="Times New Roman"/>
                <w:b/>
                <w:bCs/>
                <w:color w:val="000000"/>
                <w:sz w:val="24"/>
                <w:szCs w:val="24"/>
                <w:lang w:eastAsia="zh-TW"/>
              </w:rPr>
            </w:pPr>
            <w:r w:rsidRPr="001A31DE">
              <w:rPr>
                <w:rFonts w:eastAsia="Arial" w:cs="Times New Roman"/>
                <w:b/>
                <w:bCs/>
                <w:color w:val="000000"/>
                <w:sz w:val="24"/>
                <w:szCs w:val="24"/>
                <w:lang w:eastAsia="zh-TW"/>
              </w:rPr>
              <w:t>2000</w:t>
            </w:r>
          </w:p>
          <w:p w:rsidR="001A31DE" w:rsidRPr="001A31DE" w:rsidRDefault="001A31DE" w:rsidP="001A31DE">
            <w:pPr>
              <w:ind w:right="237"/>
              <w:jc w:val="both"/>
              <w:rPr>
                <w:rFonts w:eastAsia="Arial" w:cs="Times New Roman"/>
                <w:b/>
                <w:bCs/>
                <w:color w:val="000000"/>
                <w:sz w:val="24"/>
                <w:szCs w:val="24"/>
                <w:lang w:eastAsia="zh-TW"/>
              </w:rPr>
            </w:pPr>
            <w:r w:rsidRPr="001A31DE">
              <w:rPr>
                <w:rFonts w:eastAsia="Arial" w:cs="Times New Roman"/>
                <w:b/>
                <w:bCs/>
                <w:color w:val="000000"/>
                <w:sz w:val="24"/>
                <w:szCs w:val="24"/>
                <w:lang w:eastAsia="zh-TW"/>
              </w:rPr>
              <w:t>equivalent</w:t>
            </w:r>
          </w:p>
          <w:p w:rsidR="001A31DE" w:rsidRPr="001A31DE" w:rsidRDefault="001A31DE" w:rsidP="001A31DE">
            <w:pPr>
              <w:jc w:val="both"/>
              <w:rPr>
                <w:rFonts w:eastAsia="PMingLiU" w:cs="Times New Roman"/>
                <w:b/>
                <w:bCs/>
                <w:sz w:val="24"/>
                <w:szCs w:val="24"/>
                <w:lang w:eastAsia="zh-TW"/>
              </w:rPr>
            </w:pPr>
          </w:p>
        </w:tc>
      </w:tr>
      <w:tr w:rsidR="001A31DE" w:rsidRPr="001A31DE" w:rsidTr="001A31DE">
        <w:tc>
          <w:tcPr>
            <w:tcW w:w="2145" w:type="dxa"/>
            <w:shd w:val="clear" w:color="auto" w:fill="D9D9D9"/>
          </w:tcPr>
          <w:p w:rsidR="001A31DE" w:rsidRPr="001A31DE" w:rsidRDefault="001A31DE" w:rsidP="001A31DE">
            <w:pPr>
              <w:jc w:val="both"/>
              <w:rPr>
                <w:rFonts w:eastAsia="Arial" w:cs="Times New Roman"/>
                <w:b/>
                <w:bCs/>
                <w:sz w:val="24"/>
                <w:szCs w:val="24"/>
                <w:lang w:eastAsia="zh-TW"/>
              </w:rPr>
            </w:pPr>
            <w:r w:rsidRPr="001A31DE">
              <w:rPr>
                <w:rFonts w:eastAsia="Arial" w:cs="Times New Roman"/>
                <w:b/>
                <w:bCs/>
                <w:sz w:val="24"/>
                <w:szCs w:val="24"/>
                <w:lang w:eastAsia="zh-TW"/>
              </w:rPr>
              <w:lastRenderedPageBreak/>
              <w:t>Task 4</w:t>
            </w:r>
          </w:p>
        </w:tc>
        <w:tc>
          <w:tcPr>
            <w:tcW w:w="4515" w:type="dxa"/>
            <w:shd w:val="clear" w:color="auto" w:fill="D9D9D9"/>
          </w:tcPr>
          <w:p w:rsidR="001A31DE" w:rsidRPr="001A31DE" w:rsidRDefault="001A31DE" w:rsidP="001A31DE">
            <w:pPr>
              <w:rPr>
                <w:rFonts w:eastAsia="Arial" w:cs="Times New Roman"/>
                <w:color w:val="000000"/>
                <w:sz w:val="24"/>
                <w:szCs w:val="24"/>
                <w:lang w:eastAsia="zh-TW"/>
              </w:rPr>
            </w:pPr>
            <w:r w:rsidRPr="001A31DE">
              <w:rPr>
                <w:rFonts w:eastAsia="Arial" w:cs="Times New Roman"/>
                <w:b/>
                <w:bCs/>
                <w:color w:val="000000"/>
                <w:sz w:val="24"/>
                <w:szCs w:val="24"/>
                <w:lang w:eastAsia="zh-TW"/>
              </w:rPr>
              <w:t xml:space="preserve">CHOOSE ONLY 1 OF THESE     'ADVANCED LEARNING AREA’ OPTIONS. IT SHOULD BE ONE THAT HAS BEEN AGREED WITH THE FORCE TO STUDY IN YEAR 2. </w:t>
            </w:r>
          </w:p>
          <w:p w:rsidR="001A31DE" w:rsidRPr="001A31DE" w:rsidRDefault="001A31DE" w:rsidP="001A31DE">
            <w:pPr>
              <w:jc w:val="both"/>
              <w:rPr>
                <w:rFonts w:eastAsia="PMingLiU" w:cs="Times New Roman"/>
                <w:b/>
                <w:bCs/>
                <w:color w:val="000000"/>
                <w:sz w:val="24"/>
                <w:szCs w:val="24"/>
                <w:lang w:eastAsia="zh-TW"/>
              </w:rPr>
            </w:pPr>
          </w:p>
        </w:tc>
        <w:tc>
          <w:tcPr>
            <w:tcW w:w="2237" w:type="dxa"/>
            <w:shd w:val="clear" w:color="auto" w:fill="D9D9D9"/>
          </w:tcPr>
          <w:p w:rsidR="001A31DE" w:rsidRPr="001A31DE" w:rsidRDefault="001A31DE" w:rsidP="001A31DE">
            <w:pPr>
              <w:jc w:val="both"/>
              <w:rPr>
                <w:rFonts w:eastAsia="PMingLiU" w:cs="Times New Roman"/>
                <w:b/>
                <w:bCs/>
                <w:sz w:val="24"/>
                <w:szCs w:val="24"/>
                <w:lang w:eastAsia="zh-TW"/>
              </w:rPr>
            </w:pPr>
            <w:r w:rsidRPr="001A31DE">
              <w:rPr>
                <w:rFonts w:eastAsia="PMingLiU" w:cs="Times New Roman"/>
                <w:b/>
                <w:bCs/>
                <w:sz w:val="24"/>
                <w:szCs w:val="24"/>
                <w:lang w:eastAsia="zh-TW"/>
              </w:rPr>
              <w:t>All options are 2000 words</w:t>
            </w:r>
          </w:p>
        </w:tc>
      </w:tr>
      <w:tr w:rsidR="001A31DE" w:rsidRPr="001A31DE" w:rsidTr="001A31DE">
        <w:tc>
          <w:tcPr>
            <w:tcW w:w="2145" w:type="dxa"/>
            <w:shd w:val="clear" w:color="auto" w:fill="auto"/>
          </w:tcPr>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sz w:val="24"/>
                <w:szCs w:val="24"/>
                <w:lang w:eastAsia="zh-TW"/>
              </w:rPr>
              <w:t>Task 4</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color w:val="000000"/>
                <w:sz w:val="24"/>
                <w:szCs w:val="24"/>
                <w:lang w:eastAsia="zh-TW"/>
              </w:rPr>
              <w:t xml:space="preserve">Option 1 </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color w:val="000000"/>
                <w:sz w:val="24"/>
                <w:szCs w:val="24"/>
                <w:lang w:eastAsia="zh-TW"/>
              </w:rPr>
              <w:t>Option 2</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color w:val="000000"/>
                <w:sz w:val="24"/>
                <w:szCs w:val="24"/>
                <w:lang w:eastAsia="zh-TW"/>
              </w:rPr>
              <w:t>Option 3</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color w:val="000000"/>
                <w:sz w:val="24"/>
                <w:szCs w:val="24"/>
                <w:lang w:eastAsia="zh-TW"/>
              </w:rPr>
              <w:t>Option 4</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color w:val="000000"/>
                <w:sz w:val="24"/>
                <w:szCs w:val="24"/>
                <w:lang w:eastAsia="zh-TW"/>
              </w:rPr>
              <w:t>Option 5</w:t>
            </w:r>
          </w:p>
          <w:p w:rsidR="001A31DE" w:rsidRPr="001A31DE" w:rsidRDefault="001A31DE" w:rsidP="001A31DE">
            <w:pPr>
              <w:ind w:right="237"/>
              <w:jc w:val="both"/>
              <w:rPr>
                <w:rFonts w:eastAsia="PMingLiU" w:cs="Times New Roman"/>
                <w:color w:val="000000"/>
                <w:sz w:val="24"/>
                <w:szCs w:val="24"/>
                <w:lang w:eastAsia="zh-TW"/>
              </w:rPr>
            </w:pPr>
          </w:p>
          <w:p w:rsidR="001A31DE" w:rsidRPr="001A31DE" w:rsidRDefault="001A31DE" w:rsidP="001A31DE">
            <w:pPr>
              <w:ind w:right="237"/>
              <w:jc w:val="both"/>
              <w:rPr>
                <w:rFonts w:eastAsia="PMingLiU" w:cs="Times New Roman"/>
                <w:sz w:val="24"/>
                <w:szCs w:val="24"/>
                <w:lang w:eastAsia="zh-TW"/>
              </w:rPr>
            </w:pPr>
          </w:p>
        </w:tc>
        <w:tc>
          <w:tcPr>
            <w:tcW w:w="4515" w:type="dxa"/>
            <w:shd w:val="clear" w:color="auto" w:fill="auto"/>
          </w:tcPr>
          <w:p w:rsidR="001A31DE" w:rsidRPr="001A31DE" w:rsidRDefault="001A31DE" w:rsidP="001A31DE">
            <w:pPr>
              <w:ind w:right="237"/>
              <w:jc w:val="both"/>
              <w:rPr>
                <w:rFonts w:eastAsia="PMingLiU" w:cs="Times New Roman"/>
                <w:b/>
                <w:bCs/>
                <w:sz w:val="24"/>
                <w:szCs w:val="24"/>
                <w:lang w:eastAsia="zh-TW"/>
              </w:rPr>
            </w:pPr>
          </w:p>
          <w:p w:rsidR="001A31DE" w:rsidRPr="001A31DE" w:rsidRDefault="001A31DE" w:rsidP="001A31DE">
            <w:pPr>
              <w:ind w:right="237"/>
              <w:jc w:val="both"/>
              <w:rPr>
                <w:rFonts w:eastAsia="Arial" w:cs="Times New Roman"/>
                <w:b/>
                <w:bCs/>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Response Policing</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Policing Communities</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 xml:space="preserve">Road Policing </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Information and Intelligence</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Conducting Investigations</w:t>
            </w:r>
          </w:p>
          <w:p w:rsidR="001A31DE" w:rsidRPr="001A31DE" w:rsidRDefault="001A31DE" w:rsidP="001A31DE">
            <w:pPr>
              <w:ind w:right="237"/>
              <w:jc w:val="both"/>
              <w:rPr>
                <w:rFonts w:eastAsia="PMingLiU" w:cs="Times New Roman"/>
                <w:b/>
                <w:bCs/>
                <w:color w:val="000000"/>
                <w:sz w:val="24"/>
                <w:szCs w:val="24"/>
                <w:lang w:eastAsia="zh-TW"/>
              </w:rPr>
            </w:pPr>
          </w:p>
        </w:tc>
        <w:tc>
          <w:tcPr>
            <w:tcW w:w="2237" w:type="dxa"/>
          </w:tcPr>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t>2000</w:t>
            </w:r>
          </w:p>
          <w:p w:rsidR="001A31DE" w:rsidRPr="001A31DE" w:rsidRDefault="001A31DE" w:rsidP="001A31DE">
            <w:pPr>
              <w:ind w:right="237"/>
              <w:jc w:val="both"/>
              <w:rPr>
                <w:rFonts w:eastAsia="PMingLiU" w:cs="Times New Roman"/>
                <w:b/>
                <w:bCs/>
                <w:sz w:val="24"/>
                <w:szCs w:val="24"/>
                <w:lang w:eastAsia="zh-TW"/>
              </w:rPr>
            </w:pPr>
          </w:p>
          <w:p w:rsidR="001A31DE" w:rsidRPr="001A31DE" w:rsidRDefault="001A31DE" w:rsidP="001A31DE">
            <w:pPr>
              <w:ind w:right="237"/>
              <w:jc w:val="both"/>
              <w:rPr>
                <w:rFonts w:eastAsia="PMingLiU" w:cs="Times New Roman"/>
                <w:b/>
                <w:bCs/>
                <w:sz w:val="24"/>
                <w:szCs w:val="24"/>
                <w:lang w:eastAsia="zh-TW"/>
              </w:rPr>
            </w:pPr>
          </w:p>
          <w:p w:rsidR="001A31DE" w:rsidRPr="001A31DE" w:rsidRDefault="001A31DE" w:rsidP="001A31DE">
            <w:pPr>
              <w:ind w:right="237"/>
              <w:jc w:val="both"/>
              <w:rPr>
                <w:rFonts w:eastAsia="PMingLiU" w:cs="Times New Roman"/>
                <w:b/>
                <w:bCs/>
                <w:sz w:val="24"/>
                <w:szCs w:val="24"/>
                <w:lang w:eastAsia="zh-TW"/>
              </w:rPr>
            </w:pPr>
          </w:p>
        </w:tc>
      </w:tr>
      <w:tr w:rsidR="001A31DE" w:rsidRPr="001A31DE" w:rsidTr="001A31DE">
        <w:tc>
          <w:tcPr>
            <w:tcW w:w="2145" w:type="dxa"/>
            <w:shd w:val="clear" w:color="auto" w:fill="auto"/>
          </w:tcPr>
          <w:p w:rsidR="001A31DE" w:rsidRPr="001A31DE" w:rsidRDefault="001A31DE" w:rsidP="001A31DE">
            <w:pPr>
              <w:jc w:val="both"/>
              <w:rPr>
                <w:rFonts w:eastAsia="PMingLiU" w:cs="Times New Roman"/>
                <w:color w:val="000000"/>
                <w:sz w:val="24"/>
                <w:szCs w:val="24"/>
                <w:lang w:eastAsia="zh-TW"/>
              </w:rPr>
            </w:pPr>
            <w:r w:rsidRPr="001A31DE">
              <w:rPr>
                <w:rFonts w:eastAsia="PMingLiU" w:cs="Times New Roman"/>
                <w:color w:val="000000"/>
                <w:sz w:val="24"/>
                <w:szCs w:val="24"/>
                <w:lang w:eastAsia="zh-TW"/>
              </w:rPr>
              <w:t>Task 5</w:t>
            </w:r>
          </w:p>
          <w:p w:rsidR="001A31DE" w:rsidRPr="001A31DE" w:rsidRDefault="001A31DE" w:rsidP="001A31DE">
            <w:pPr>
              <w:jc w:val="both"/>
              <w:rPr>
                <w:rFonts w:eastAsia="PMingLiU" w:cs="Times New Roman"/>
                <w:color w:val="000000"/>
                <w:sz w:val="24"/>
                <w:szCs w:val="24"/>
                <w:lang w:eastAsia="zh-TW"/>
              </w:rPr>
            </w:pPr>
          </w:p>
          <w:p w:rsidR="001A31DE" w:rsidRPr="001A31DE" w:rsidRDefault="001A31DE" w:rsidP="001A31DE">
            <w:pPr>
              <w:jc w:val="both"/>
              <w:rPr>
                <w:rFonts w:eastAsia="PMingLiU" w:cs="Times New Roman"/>
                <w:color w:val="000000"/>
                <w:sz w:val="24"/>
                <w:szCs w:val="24"/>
                <w:lang w:eastAsia="zh-TW"/>
              </w:rPr>
            </w:pPr>
          </w:p>
          <w:p w:rsidR="001A31DE" w:rsidRPr="001A31DE" w:rsidRDefault="001A31DE" w:rsidP="001A31DE">
            <w:pPr>
              <w:jc w:val="both"/>
              <w:rPr>
                <w:rFonts w:eastAsia="PMingLiU" w:cs="Times New Roman"/>
                <w:color w:val="000000"/>
                <w:sz w:val="24"/>
                <w:szCs w:val="24"/>
                <w:lang w:eastAsia="zh-TW"/>
              </w:rPr>
            </w:pPr>
          </w:p>
        </w:tc>
        <w:tc>
          <w:tcPr>
            <w:tcW w:w="4515" w:type="dxa"/>
            <w:shd w:val="clear" w:color="auto" w:fill="auto"/>
          </w:tcPr>
          <w:p w:rsidR="001A31DE" w:rsidRPr="001A31DE" w:rsidRDefault="001A31DE" w:rsidP="001A31DE">
            <w:pPr>
              <w:jc w:val="both"/>
              <w:rPr>
                <w:rFonts w:eastAsia="PMingLiU" w:cs="Times New Roman"/>
                <w:b/>
                <w:bCs/>
                <w:color w:val="000000"/>
                <w:sz w:val="24"/>
                <w:szCs w:val="24"/>
                <w:lang w:eastAsia="zh-TW"/>
              </w:rPr>
            </w:pPr>
            <w:r w:rsidRPr="001A31DE">
              <w:rPr>
                <w:rFonts w:eastAsia="PMingLiU" w:cs="Times New Roman"/>
                <w:b/>
                <w:bCs/>
                <w:color w:val="000000"/>
                <w:sz w:val="24"/>
                <w:szCs w:val="24"/>
                <w:lang w:eastAsia="zh-TW"/>
              </w:rPr>
              <w:t>Personal study/learning plan</w:t>
            </w:r>
          </w:p>
        </w:tc>
        <w:tc>
          <w:tcPr>
            <w:tcW w:w="2237" w:type="dxa"/>
          </w:tcPr>
          <w:p w:rsidR="001A31DE" w:rsidRPr="001A31DE" w:rsidRDefault="001A31DE" w:rsidP="001A31DE">
            <w:pPr>
              <w:jc w:val="both"/>
              <w:rPr>
                <w:rFonts w:eastAsia="PMingLiU" w:cs="Times New Roman"/>
                <w:b/>
                <w:bCs/>
                <w:color w:val="000000"/>
                <w:sz w:val="24"/>
                <w:szCs w:val="24"/>
                <w:lang w:eastAsia="zh-TW"/>
              </w:rPr>
            </w:pPr>
            <w:r w:rsidRPr="001A31DE">
              <w:rPr>
                <w:rFonts w:eastAsia="PMingLiU" w:cs="Times New Roman"/>
                <w:b/>
                <w:bCs/>
                <w:color w:val="000000"/>
                <w:sz w:val="24"/>
                <w:szCs w:val="24"/>
                <w:lang w:eastAsia="zh-TW"/>
              </w:rPr>
              <w:t>2000</w:t>
            </w:r>
          </w:p>
        </w:tc>
      </w:tr>
      <w:tr w:rsidR="001A31DE" w:rsidRPr="001A31DE" w:rsidTr="001A31DE">
        <w:trPr>
          <w:trHeight w:val="81"/>
        </w:trPr>
        <w:tc>
          <w:tcPr>
            <w:tcW w:w="2145" w:type="dxa"/>
            <w:shd w:val="clear" w:color="auto" w:fill="auto"/>
          </w:tcPr>
          <w:p w:rsidR="001A31DE" w:rsidRPr="001A31DE" w:rsidRDefault="001A31DE" w:rsidP="001A31DE">
            <w:pPr>
              <w:ind w:right="237"/>
              <w:jc w:val="both"/>
              <w:rPr>
                <w:rFonts w:eastAsia="PMingLiU" w:cs="Times New Roman"/>
                <w:sz w:val="24"/>
                <w:szCs w:val="24"/>
                <w:lang w:eastAsia="zh-TW"/>
              </w:rPr>
            </w:pPr>
          </w:p>
        </w:tc>
        <w:tc>
          <w:tcPr>
            <w:tcW w:w="4515" w:type="dxa"/>
            <w:shd w:val="clear" w:color="auto" w:fill="auto"/>
          </w:tcPr>
          <w:p w:rsidR="001A31DE" w:rsidRPr="001A31DE" w:rsidRDefault="001A31DE" w:rsidP="001A31DE">
            <w:pPr>
              <w:spacing w:line="360" w:lineRule="auto"/>
              <w:ind w:right="237"/>
              <w:jc w:val="both"/>
              <w:rPr>
                <w:rFonts w:eastAsia="PMingLiU" w:cs="Times New Roman"/>
                <w:b/>
                <w:sz w:val="24"/>
                <w:szCs w:val="24"/>
                <w:lang w:eastAsia="zh-TW"/>
              </w:rPr>
            </w:pPr>
            <w:r w:rsidRPr="001A31DE">
              <w:rPr>
                <w:rFonts w:eastAsia="PMingLiU" w:cs="Times New Roman"/>
                <w:b/>
                <w:sz w:val="24"/>
                <w:szCs w:val="24"/>
                <w:lang w:eastAsia="zh-TW"/>
              </w:rPr>
              <w:t>Bibliography</w:t>
            </w:r>
          </w:p>
        </w:tc>
        <w:tc>
          <w:tcPr>
            <w:tcW w:w="2237" w:type="dxa"/>
          </w:tcPr>
          <w:p w:rsidR="001A31DE" w:rsidRPr="001A31DE" w:rsidRDefault="001A31DE" w:rsidP="001A31DE">
            <w:pPr>
              <w:spacing w:line="360" w:lineRule="auto"/>
              <w:ind w:right="237"/>
              <w:jc w:val="both"/>
              <w:rPr>
                <w:rFonts w:eastAsia="PMingLiU" w:cs="Times New Roman"/>
                <w:b/>
                <w:sz w:val="24"/>
                <w:szCs w:val="24"/>
                <w:lang w:eastAsia="zh-TW"/>
              </w:rPr>
            </w:pPr>
          </w:p>
        </w:tc>
      </w:tr>
    </w:tbl>
    <w:p w:rsidR="001A31DE" w:rsidRPr="001A31DE" w:rsidRDefault="001A31DE" w:rsidP="001A31DE">
      <w:pPr>
        <w:ind w:right="237"/>
        <w:jc w:val="center"/>
        <w:rPr>
          <w:rFonts w:eastAsia="PMingLiU" w:cs="Times New Roman"/>
          <w:b/>
          <w:sz w:val="24"/>
          <w:szCs w:val="24"/>
          <w:lang w:eastAsia="zh-TW"/>
        </w:rPr>
      </w:pP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center"/>
        <w:rPr>
          <w:rFonts w:eastAsia="PMingLiU" w:cs="Times New Roman"/>
          <w:b/>
          <w:bCs/>
          <w:sz w:val="24"/>
          <w:szCs w:val="24"/>
          <w:lang w:eastAsia="zh-TW"/>
        </w:rPr>
      </w:pPr>
      <w:r w:rsidRPr="001A31DE">
        <w:rPr>
          <w:rFonts w:eastAsia="PMingLiU" w:cs="Times New Roman"/>
          <w:b/>
          <w:bCs/>
          <w:sz w:val="24"/>
          <w:szCs w:val="24"/>
          <w:lang w:eastAsia="zh-TW"/>
        </w:rPr>
        <w:t>Task 1</w:t>
      </w:r>
    </w:p>
    <w:p w:rsidR="001A31DE" w:rsidRPr="001A31DE" w:rsidRDefault="001A31DE" w:rsidP="001A31DE">
      <w:pPr>
        <w:ind w:right="237"/>
        <w:jc w:val="both"/>
        <w:rPr>
          <w:rFonts w:eastAsia="PMingLiU" w:cs="Times New Roman"/>
          <w:b/>
          <w:sz w:val="24"/>
          <w:szCs w:val="24"/>
          <w:lang w:eastAsia="zh-TW"/>
        </w:rPr>
      </w:pPr>
    </w:p>
    <w:p w:rsidR="001A31DE" w:rsidRPr="001A31DE" w:rsidRDefault="001A31DE" w:rsidP="001A31DE">
      <w:pPr>
        <w:ind w:right="237"/>
        <w:jc w:val="both"/>
        <w:rPr>
          <w:rFonts w:eastAsia="PMingLiU" w:cs="Times New Roman"/>
          <w:b/>
          <w:bCs/>
          <w:sz w:val="24"/>
          <w:szCs w:val="24"/>
          <w:lang w:eastAsia="zh-TW"/>
        </w:rPr>
      </w:pPr>
      <w:r w:rsidRPr="001A31DE">
        <w:rPr>
          <w:rFonts w:eastAsia="PMingLiU" w:cs="Times New Roman"/>
          <w:b/>
          <w:bCs/>
          <w:sz w:val="24"/>
          <w:szCs w:val="24"/>
          <w:lang w:eastAsia="zh-TW"/>
        </w:rPr>
        <w:lastRenderedPageBreak/>
        <w:t>Relevant areas of the National Policing Curriculum: Understanding the role of a constable, maintaining Professional Standards, Leadership and Team-working, Wellbeing and Resilience</w:t>
      </w:r>
    </w:p>
    <w:p w:rsidR="001A31DE" w:rsidRPr="001A31DE" w:rsidRDefault="001A31DE" w:rsidP="001A31DE">
      <w:pPr>
        <w:ind w:right="237"/>
        <w:jc w:val="both"/>
        <w:rPr>
          <w:rFonts w:eastAsia="PMingLiU" w:cs="Times New Roman"/>
          <w:b/>
          <w:sz w:val="24"/>
          <w:szCs w:val="24"/>
          <w:lang w:eastAsia="zh-T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A31DE" w:rsidRPr="001A31DE" w:rsidTr="001A31DE">
        <w:tc>
          <w:tcPr>
            <w:tcW w:w="10188" w:type="dxa"/>
            <w:shd w:val="clear" w:color="auto" w:fill="auto"/>
          </w:tcPr>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rPr>
                <w:rFonts w:eastAsia="PMingLiU" w:cs="Times New Roman"/>
                <w:sz w:val="24"/>
                <w:szCs w:val="24"/>
                <w:lang w:eastAsia="zh-TW"/>
              </w:rPr>
            </w:pPr>
            <w:r w:rsidRPr="001A31DE">
              <w:rPr>
                <w:rFonts w:eastAsia="PMingLiU" w:cs="Times New Roman"/>
                <w:b/>
                <w:bCs/>
                <w:sz w:val="24"/>
                <w:szCs w:val="24"/>
                <w:lang w:eastAsia="zh-TW"/>
              </w:rPr>
              <w:t>Critically evaluate</w:t>
            </w:r>
            <w:r w:rsidRPr="001A31DE">
              <w:rPr>
                <w:rFonts w:eastAsia="PMingLiU" w:cs="Times New Roman"/>
                <w:sz w:val="24"/>
                <w:szCs w:val="24"/>
                <w:lang w:eastAsia="zh-TW"/>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rPr>
                <w:rFonts w:eastAsia="PMingLiU" w:cs="Times New Roman"/>
                <w:sz w:val="24"/>
                <w:szCs w:val="24"/>
                <w:lang w:eastAsia="zh-TW"/>
              </w:rPr>
            </w:pPr>
            <w:r w:rsidRPr="001A31DE">
              <w:rPr>
                <w:rFonts w:eastAsia="PMingLiU" w:cs="Times New Roman"/>
                <w:b/>
                <w:sz w:val="24"/>
                <w:szCs w:val="24"/>
                <w:lang w:eastAsia="zh-TW"/>
              </w:rPr>
              <w:t>Consider</w:t>
            </w:r>
            <w:r w:rsidRPr="001A31DE">
              <w:rPr>
                <w:rFonts w:eastAsia="PMingLiU" w:cs="Times New Roman"/>
                <w:sz w:val="24"/>
                <w:szCs w:val="24"/>
                <w:lang w:eastAsia="zh-TW"/>
              </w:rPr>
              <w:t xml:space="preserve"> why inter-personal conflict can occur within a team and outline what strategies can be adopted to enhance individual and team performance. </w:t>
            </w:r>
          </w:p>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r w:rsidRPr="001A31DE">
              <w:rPr>
                <w:rFonts w:eastAsia="PMingLiU" w:cs="Times New Roman"/>
                <w:b/>
                <w:bCs/>
                <w:sz w:val="24"/>
                <w:szCs w:val="24"/>
                <w:lang w:eastAsia="zh-TW"/>
              </w:rPr>
              <w:t>Consider</w:t>
            </w:r>
            <w:r w:rsidRPr="001A31DE">
              <w:rPr>
                <w:rFonts w:eastAsia="PMingLiU" w:cs="Times New Roman"/>
                <w:sz w:val="24"/>
                <w:szCs w:val="24"/>
                <w:lang w:eastAsia="zh-TW"/>
              </w:rPr>
              <w:t xml:space="preserve"> how team dynamics within the police service can result in failing to comply with professional standards requirements demonstrating an u</w:t>
            </w:r>
            <w:r w:rsidRPr="001A31DE">
              <w:rPr>
                <w:rFonts w:eastAsia="Arial" w:cs="Times New Roman"/>
                <w:color w:val="000000"/>
                <w:sz w:val="24"/>
                <w:szCs w:val="24"/>
                <w:lang w:eastAsia="zh-TW"/>
              </w:rPr>
              <w:t xml:space="preserve">nderstanding of organisational justice in a policing context </w:t>
            </w:r>
            <w:r w:rsidRPr="001A31DE">
              <w:rPr>
                <w:rFonts w:eastAsia="PMingLiU" w:cs="Times New Roman"/>
                <w:sz w:val="24"/>
                <w:szCs w:val="24"/>
                <w:lang w:eastAsia="zh-TW"/>
              </w:rPr>
              <w:t>(Code of Ethics, policies, procedures, protocols, or legislation).</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i/>
                <w:iCs/>
                <w:sz w:val="24"/>
                <w:szCs w:val="24"/>
                <w:lang w:eastAsia="zh-TW"/>
              </w:rPr>
            </w:pPr>
            <w:r w:rsidRPr="001A31DE">
              <w:rPr>
                <w:rFonts w:eastAsia="PMingLiU" w:cs="Times New Roman"/>
                <w:sz w:val="24"/>
                <w:szCs w:val="24"/>
                <w:lang w:eastAsia="zh-TW"/>
              </w:rPr>
              <w:t xml:space="preserve">2000 words </w:t>
            </w:r>
            <w:r w:rsidRPr="001A31DE">
              <w:rPr>
                <w:rFonts w:eastAsia="PMingLiU" w:cs="Times New Roman"/>
                <w:i/>
                <w:iCs/>
                <w:sz w:val="24"/>
                <w:szCs w:val="24"/>
                <w:lang w:eastAsia="zh-TW"/>
              </w:rPr>
              <w:t>(+/- 10%: include your actual word count at the end of each section)</w:t>
            </w:r>
          </w:p>
          <w:p w:rsidR="001A31DE" w:rsidRPr="001A31DE" w:rsidRDefault="001A31DE" w:rsidP="001A31DE">
            <w:pPr>
              <w:ind w:right="237"/>
              <w:jc w:val="both"/>
              <w:rPr>
                <w:rFonts w:eastAsia="Arial" w:cs="Times New Roman"/>
                <w:color w:val="000000"/>
                <w:sz w:val="24"/>
                <w:szCs w:val="24"/>
                <w:lang w:eastAsia="zh-TW"/>
              </w:rPr>
            </w:pPr>
          </w:p>
        </w:tc>
      </w:tr>
    </w:tbl>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Calibri"/>
          <w:bCs/>
          <w:sz w:val="24"/>
          <w:szCs w:val="24"/>
          <w:lang w:eastAsia="zh-TW"/>
        </w:rPr>
      </w:pPr>
      <w:r w:rsidRPr="001A31DE">
        <w:rPr>
          <w:rFonts w:eastAsia="PMingLiU" w:cs="Times New Roman"/>
          <w:b/>
          <w:sz w:val="24"/>
          <w:szCs w:val="24"/>
          <w:lang w:eastAsia="zh-TW"/>
        </w:rPr>
        <w:t>ANSWER:</w:t>
      </w:r>
      <w:r w:rsidRPr="001A31DE">
        <w:rPr>
          <w:rFonts w:eastAsia="PMingLiU" w:cs="Times New Roman"/>
          <w:sz w:val="24"/>
          <w:szCs w:val="24"/>
          <w:lang w:eastAsia="zh-TW"/>
        </w:rPr>
        <w:t xml:space="preserve"> </w:t>
      </w:r>
      <w:r w:rsidRPr="001A31DE">
        <w:rPr>
          <w:rFonts w:eastAsia="PMingLiU" w:cs="Times New Roman"/>
          <w:b/>
          <w:sz w:val="24"/>
          <w:szCs w:val="24"/>
          <w:lang w:eastAsia="zh-TW"/>
        </w:rPr>
        <w:t>I</w:t>
      </w:r>
      <w:r w:rsidRPr="001A31DE">
        <w:rPr>
          <w:rFonts w:eastAsia="PMingLiU" w:cs="Calibri"/>
          <w:bCs/>
          <w:sz w:val="24"/>
          <w:szCs w:val="24"/>
          <w:lang w:eastAsia="zh-TW"/>
        </w:rPr>
        <w:t xml:space="preserve">n this piece of work, I will discuss how maintaining professional standards, leadership, team working, wellbeing and resilience within the role of a response Police Constable officer. To make this piece of work more legible and cohesive, it will be divided into three sections. The first will be exploring the role of constable. This initial section will explore the role of the police historically and today and how maintaining professional standards amid increasingly ‘grey’ area circumstances whereby making judgements increasingly difficult as the lines of victim and suspect, right and wrong can be blurred. The second section will analyse how team dynamics can influence and affect an officer’s adherence to the code of ethics and how the encouragement of leadership can lead to this. This section will then lead into the final section in particular how Tuckman’s theory on small groups fits into modern day policing and the potential benefits and short- comings when this theory is put into practice. Furthermore, this section will touch upon resilience and wellbeing as a police offer, and how the stresses of maintaining professional standards and working as a team can be managed. Some incidents maybe referenced in this work, but to maintain strict level of confidentially, no names, places or dates will be mentioned. As well as this, several pieces of works, and quotes from these will be mentioned throughout this </w:t>
      </w:r>
      <w:r w:rsidRPr="001A31DE">
        <w:rPr>
          <w:rFonts w:eastAsia="PMingLiU" w:cs="Calibri"/>
          <w:bCs/>
          <w:sz w:val="24"/>
          <w:szCs w:val="24"/>
          <w:lang w:eastAsia="zh-TW"/>
        </w:rPr>
        <w:lastRenderedPageBreak/>
        <w:t>work to emphasise certain points. I will also reference my own experiences and struggles in the job.</w:t>
      </w:r>
    </w:p>
    <w:p w:rsidR="001A31DE" w:rsidRPr="001A31DE" w:rsidRDefault="001A31DE" w:rsidP="001A31DE">
      <w:pPr>
        <w:ind w:right="237"/>
        <w:jc w:val="both"/>
        <w:rPr>
          <w:rFonts w:eastAsia="PMingLiU" w:cs="Calibri"/>
          <w:bCs/>
          <w:sz w:val="24"/>
          <w:szCs w:val="24"/>
          <w:lang w:eastAsia="zh-TW"/>
        </w:rPr>
      </w:pPr>
    </w:p>
    <w:p w:rsidR="001A31DE" w:rsidRPr="001A31DE" w:rsidRDefault="001A31DE" w:rsidP="001A31DE">
      <w:pPr>
        <w:ind w:right="237"/>
        <w:jc w:val="both"/>
        <w:rPr>
          <w:rFonts w:eastAsia="PMingLiU" w:cs="Calibri"/>
          <w:bCs/>
          <w:sz w:val="24"/>
          <w:szCs w:val="24"/>
          <w:lang w:eastAsia="zh-TW"/>
        </w:rPr>
      </w:pPr>
      <w:r w:rsidRPr="001A31DE">
        <w:rPr>
          <w:rFonts w:eastAsia="PMingLiU" w:cs="Calibri"/>
          <w:bCs/>
          <w:sz w:val="24"/>
          <w:szCs w:val="24"/>
          <w:lang w:eastAsia="zh-TW"/>
        </w:rPr>
        <w:tab/>
        <w:t xml:space="preserve">The role of a police constable is always changing and evolving. Arguably dating back to the 10th century in England where Reeves and Shire Reeves (or Sheriffs) managed and maintained the King’s law at the Hundred Courts. The Reeves were a localised presence whose role was to ensure that both lord and peasant followed the King’s law and answered only to the Monarchy and “acted as the King’s Enforcers” [C. Emsley (2021), A Short History of the Police, Oxford, Oxford University Press]. Alongside this were the local fyrds (or militia) or retinue, loyal to the local Lord, priest or landowner whom followed their own localised rule and law. This gradually changed as the United Kingdom became industrialised and urbanised; as towns and cities allowed peoples to be more easily managed and policed as it took power away from the local landowning elite. It was in the 19th century when Peele’s police in Ireland, and later London were formed that this changed.  Peele’s early police were created as more of professional force to act as security in disaffected areas, such as Ireland, to maintain public order and to control the populace. In 1822 this changed as Peele initiated several changes in law and created the metropolitan police as a civil police force whose aim was to manage and uphold the law and to police by consent, that the police’s “authority comes from the presumed governed consent” [M. Feldburg, [1943] Power and Restraint: The moral dimension of Police Work, Santa Barbara, Praeger]. This is considered the beginning of modern policing. Over time, the role and interpretation of the police has changed and the modern Policing code of ethics dictates how a police offer should act today. For example, police officers, for the most part have a more socialist viewpoint and attitude as they succeed together. However, they are viewed as weapons of the right-wing as several high profile incidents have exposed glaring problems and issues. Arguably these make the Codes of Ethics all the more important. These are to be outlined by the PSU as all officers to follow the ethics of “Honesty and integrity…Authority, respect and courtesy…Equality and Diversity…[Responsible] Use of Force…[Following] Orders and instructions…[Embracing] Duties and responsibilities…[Having] Confidentiality…[Being] Fit for work… [Having correct] Conduct…Challenging and Reporting Improper Conduct” [College of Policing 2014. Code of Ethics. Available at https://assets.college.police.uk/s3fs-public/2021-02/code_of_ethics.pdf [accessed on 22/03/2022]. These code of ethics are the necessary ideal, however can become complicated in a modern world where issues and incidents are never simply black or white, but rather a murky grey were right and wrong are often hard to distinguish. In this modern world of policing, around 80% of the members of public that Officers deal with either stand to be as bad, occasionally worse, than the suspects and the police are increasingly being used a social weapons to settle social disputes. I have dealt with one such incident where one individual has picked a fight, lost said fight then demanded his opponent to be prosecuted as he lost. This can be attributed with incidents where unfriendly residents use the police to arrest or remove the party they’re feuding with. Often details are embellished to create necessities for arrest and said </w:t>
      </w:r>
      <w:r w:rsidRPr="001A31DE">
        <w:rPr>
          <w:rFonts w:eastAsia="PMingLiU" w:cs="Calibri"/>
          <w:bCs/>
          <w:sz w:val="24"/>
          <w:szCs w:val="24"/>
          <w:lang w:eastAsia="zh-TW"/>
        </w:rPr>
        <w:lastRenderedPageBreak/>
        <w:t xml:space="preserve">‘victims’ have no intention to follow through with legal proceedings. This can arguably create tensions and compromises in the code of ethics for an attending officer. For example, is it morally correct to dedicate time, resources and effort into an incident where the victim has no indication to follow through with a court proceeding or to support police action and has manipulated the police to act as a social weapon? Incidents such as these usually include circumstances where both sides have committed offences. And in theory both could subject to prosecution. This is a question posed to many officers on response. Many of said officers arguably give in and negate offences and actions to avoid wasting time and resources on incidents such as these, thus comprising the honesty of said officers. This is where leadership comes in as an officer, even within a team environment needs take leadership and ownership an incident. The encouragement of this can lead to officers knowingly ‘fobbing off” incidents that would be seen as a waste of time and police resources. This is often to reduce the stress of managing an overbearing workload. A more significant moral question can come into play in circumstances such as these as should it be an officer’s moral duty to investigate EVERY incident that comes their way? Despite the time, effort and resources it will take to investigate such matters and when the victim’s never wish to cooperate with the legal system. There is a huge dilemma at the moment where the police force, the crown prosecution service, health services and social services are overwhelmed, it could be asked whether minor offences (like the ones outlined) are worth investigating. </w:t>
      </w:r>
    </w:p>
    <w:p w:rsidR="001A31DE" w:rsidRPr="001A31DE" w:rsidRDefault="001A31DE" w:rsidP="001A31DE">
      <w:pPr>
        <w:ind w:right="238"/>
        <w:jc w:val="both"/>
        <w:rPr>
          <w:rFonts w:eastAsia="PMingLiU" w:cs="Calibri"/>
          <w:bCs/>
          <w:sz w:val="24"/>
          <w:szCs w:val="24"/>
          <w:lang w:eastAsia="zh-TW"/>
        </w:rPr>
      </w:pPr>
      <w:r w:rsidRPr="001A31DE">
        <w:rPr>
          <w:rFonts w:eastAsia="PMingLiU" w:cs="Calibri"/>
          <w:bCs/>
          <w:sz w:val="24"/>
          <w:szCs w:val="24"/>
          <w:lang w:eastAsia="zh-TW"/>
        </w:rPr>
        <w:tab/>
        <w:t xml:space="preserve">Following on from this issue, the ethics and dynamics of working within a team environment can equally create issues within an officer’s code of ethics. Following from the previous point, a team cohesion can be a double edged sword, as whilst it can make a team more effective and able to run smoothly, the social dynamics and affect a team, or an individual within a team’s accountability. This links with the above issue of an officer’s honesty being questioned as a for the above occurrences, officers can encourage other on their team to get rid of such incidents to minimise the team workload. This can come into conflict with code D of the police codes of practice as this stipulates “methods used by the police to identify people in connection with the investigation of offences and the keeping of accurate and reliable criminal records”. (Police and Criminal Evidence Act 1984 (PACE) codes of practice [2020), Police and Criminal Evidence Act 1984 (PACE) codes of practice - GOV.UK (www.gov.uk).  This, along with the codes of ethics can directly come into conflict with here as officers can occasionally dismiss or ‘fob off’ low-level crimes that can be seen as not worth the time to investigate due to the specific circumstances of the incident. This type of behaviour usually happens in stage five of Tuckman’s theory of teamwork as “Team members took full responsibility for tasks and relationships and were actively engaged and productive.” [D. Natvig, 2016 ‘A Project Team Analysis Using Tuckman’s Model of small group development’, Journal of Nursing Education, vol.55, iss.12.] These issues arrive as the team can take their own views on what is worth investigating and what is not worth investigating to help their colleagues. This can affect a teams’ honesty and integrity. Although discretion is always an incredibly useful tool for any officer, using it this way can </w:t>
      </w:r>
      <w:r w:rsidRPr="001A31DE">
        <w:rPr>
          <w:rFonts w:eastAsia="PMingLiU" w:cs="Calibri"/>
          <w:bCs/>
          <w:sz w:val="24"/>
          <w:szCs w:val="24"/>
          <w:lang w:eastAsia="zh-TW"/>
        </w:rPr>
        <w:br w:type="page"/>
      </w:r>
    </w:p>
    <w:p w:rsidR="001A31DE" w:rsidRPr="001A31DE" w:rsidRDefault="001A31DE" w:rsidP="001A31DE">
      <w:pPr>
        <w:spacing w:after="0"/>
        <w:ind w:right="227"/>
        <w:jc w:val="both"/>
        <w:rPr>
          <w:rFonts w:eastAsia="PMingLiU" w:cs="Calibri"/>
          <w:bCs/>
          <w:sz w:val="24"/>
          <w:szCs w:val="24"/>
          <w:lang w:eastAsia="zh-TW"/>
        </w:rPr>
      </w:pPr>
      <w:r w:rsidRPr="001A31DE">
        <w:rPr>
          <w:rFonts w:eastAsia="PMingLiU" w:cs="Calibri"/>
          <w:bCs/>
          <w:sz w:val="24"/>
          <w:szCs w:val="24"/>
          <w:lang w:eastAsia="zh-TW"/>
        </w:rPr>
        <w:lastRenderedPageBreak/>
        <w:t xml:space="preserve">be harmful and, on occasion be a direct violation of the code of ethics. Going back to Tuckman’s theory, the idea of the various stages of a developing team does appear to be an somewhat accurate portrayal of how teams on response develop. The stages proposed are “Forming, Storming, Testing, Performing” (B. Tuckman, (2001) Developmental sequence in small groups, https://search-proquest-com.ezproxy.uwtsd.ac.uk/docview/747969212/98D6AD3295424166PQ/1?accountid=130472). The trials and tribulations of working within a team can be emotionally and physically draining. I have one experience where I attempted to incorporate myself into a well associated team which failed as the team viewed me an invader and an unwanted presence and this greatly affected my wellbeing. This was further aggravated when I was forced to undertake a Mental Health assessment where, despite all my efforts to the contrary, I was made to feel inadequate. Despite this, I persevered and kept moving forward. This aided me, as despite my diagnoses, I went from strength to strength and, towards the end of this ordeal, was complimented by many my resilience and perseverance as I carried on, despite the obstacles in my way. I have always prided myself on being able to manage and maintain my wellbeing. I do this my doing regular exercise and trying to spend time with my loved ones. I do exercise to focus. Having a goal of being my best self, helps clear my mind and, for the time I am training, clear out all negative thoughts from my head. The pressure of being a police constable, following the code of ethics as well policing in today’s world can feel like a heavy weight to bared. Whilst the issues with team dynamics can muddy the waters, they can alleviate the pressures of the job. </w:t>
      </w:r>
    </w:p>
    <w:p w:rsidR="001A31DE" w:rsidRPr="001A31DE" w:rsidRDefault="001A31DE" w:rsidP="001A31DE">
      <w:pPr>
        <w:ind w:right="237"/>
        <w:jc w:val="both"/>
        <w:rPr>
          <w:rFonts w:eastAsia="PMingLiU" w:cs="Calibri"/>
          <w:bCs/>
          <w:sz w:val="24"/>
          <w:szCs w:val="24"/>
          <w:lang w:eastAsia="zh-TW"/>
        </w:rPr>
      </w:pPr>
    </w:p>
    <w:p w:rsidR="001A31DE" w:rsidRPr="001A31DE" w:rsidRDefault="001A31DE" w:rsidP="001A31DE">
      <w:pPr>
        <w:ind w:right="237"/>
        <w:jc w:val="both"/>
        <w:rPr>
          <w:rFonts w:eastAsia="PMingLiU" w:cs="Calibri"/>
          <w:bCs/>
          <w:sz w:val="24"/>
          <w:szCs w:val="24"/>
          <w:lang w:eastAsia="zh-TW"/>
        </w:rPr>
      </w:pPr>
      <w:r w:rsidRPr="001A31DE">
        <w:rPr>
          <w:rFonts w:eastAsia="PMingLiU" w:cs="Calibri"/>
          <w:bCs/>
          <w:sz w:val="24"/>
          <w:szCs w:val="24"/>
          <w:lang w:eastAsia="zh-TW"/>
        </w:rPr>
        <w:t>Overall, I would describe policing in today’s world as a uphill slog. The lines of right and wrong are consistently blurred and hard to distinguish, making it hard for officers to follow the codes of ethics as well as being able to maintain their wellbeing. This balancing act can lead to the purposeful disregarding of certain expectations of the code of ethics. I would describe this as doing the wrong thing for the right reasons, as it would be unrealistic to expect officers to fully dedicate their time, focus and resources on investigating minor issues and crimes where there will no winners, no victims and no identifiable positive outcomes</w:t>
      </w:r>
    </w:p>
    <w:p w:rsidR="001A31DE" w:rsidRPr="001A31DE" w:rsidRDefault="001A31DE" w:rsidP="001A31DE">
      <w:pPr>
        <w:ind w:right="237"/>
        <w:jc w:val="both"/>
        <w:rPr>
          <w:rFonts w:eastAsia="PMingLiU" w:cs="Calibri"/>
          <w:bCs/>
          <w:sz w:val="24"/>
          <w:szCs w:val="24"/>
          <w:lang w:eastAsia="zh-TW"/>
        </w:rPr>
      </w:pPr>
    </w:p>
    <w:p w:rsidR="001A31DE" w:rsidRPr="001A31DE" w:rsidRDefault="001A31DE" w:rsidP="001A31DE">
      <w:pPr>
        <w:ind w:right="237"/>
        <w:jc w:val="both"/>
        <w:rPr>
          <w:rFonts w:eastAsia="PMingLiU" w:cs="Calibri"/>
          <w:bCs/>
          <w:sz w:val="24"/>
          <w:szCs w:val="24"/>
          <w:lang w:eastAsia="zh-TW"/>
        </w:rPr>
      </w:pPr>
      <w:r w:rsidRPr="001A31DE">
        <w:rPr>
          <w:rFonts w:eastAsia="PMingLiU" w:cs="Calibri"/>
          <w:bCs/>
          <w:sz w:val="24"/>
          <w:szCs w:val="24"/>
          <w:lang w:eastAsia="zh-TW"/>
        </w:rPr>
        <w:t>WORD COUNT: 1766.</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jc w:val="both"/>
        <w:rPr>
          <w:rFonts w:eastAsia="PMingLiU" w:cs="Times New Roman"/>
          <w:sz w:val="24"/>
          <w:szCs w:val="24"/>
          <w:lang w:eastAsia="zh-TW"/>
        </w:rPr>
      </w:pPr>
    </w:p>
    <w:p w:rsidR="001A31DE" w:rsidRDefault="001A31DE" w:rsidP="001A31DE">
      <w:pPr>
        <w:ind w:right="237"/>
        <w:jc w:val="center"/>
        <w:rPr>
          <w:rFonts w:eastAsia="Arial" w:cs="Times New Roman"/>
          <w:b/>
          <w:bCs/>
          <w:color w:val="000000"/>
          <w:sz w:val="24"/>
          <w:szCs w:val="24"/>
          <w:lang w:eastAsia="zh-TW"/>
        </w:rPr>
      </w:pPr>
    </w:p>
    <w:p w:rsidR="001A31DE" w:rsidRDefault="001A31DE" w:rsidP="001A31DE">
      <w:pPr>
        <w:ind w:right="237"/>
        <w:jc w:val="center"/>
        <w:rPr>
          <w:rFonts w:eastAsia="Arial" w:cs="Times New Roman"/>
          <w:b/>
          <w:bCs/>
          <w:color w:val="000000"/>
          <w:sz w:val="24"/>
          <w:szCs w:val="24"/>
          <w:lang w:eastAsia="zh-TW"/>
        </w:rPr>
      </w:pPr>
    </w:p>
    <w:p w:rsidR="001A31DE" w:rsidRPr="001A31DE" w:rsidRDefault="001A31DE" w:rsidP="001A31DE">
      <w:pPr>
        <w:ind w:right="237"/>
        <w:jc w:val="center"/>
        <w:rPr>
          <w:rFonts w:eastAsia="Arial" w:cs="Times New Roman"/>
          <w:color w:val="000000"/>
          <w:sz w:val="24"/>
          <w:szCs w:val="24"/>
          <w:lang w:eastAsia="zh-TW"/>
        </w:rPr>
      </w:pPr>
      <w:r w:rsidRPr="001A31DE">
        <w:rPr>
          <w:rFonts w:eastAsia="Arial" w:cs="Times New Roman"/>
          <w:b/>
          <w:bCs/>
          <w:color w:val="000000"/>
          <w:sz w:val="24"/>
          <w:szCs w:val="24"/>
          <w:lang w:eastAsia="zh-TW"/>
        </w:rPr>
        <w:t>Task 2</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 xml:space="preserve">Relevant areas of the National Policing Curriculum: </w:t>
      </w: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Vulnerability and Risk, Evidence-based policing</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color w:val="000000"/>
          <w:sz w:val="24"/>
          <w:szCs w:val="24"/>
          <w:lang w:eastAsia="zh-TW"/>
        </w:rPr>
        <w:t xml:space="preserve">You must choose </w:t>
      </w:r>
      <w:r w:rsidRPr="001A31DE">
        <w:rPr>
          <w:rFonts w:eastAsia="Arial" w:cs="Times New Roman"/>
          <w:b/>
          <w:bCs/>
          <w:color w:val="000000"/>
          <w:sz w:val="24"/>
          <w:szCs w:val="24"/>
          <w:u w:val="single"/>
          <w:lang w:eastAsia="zh-TW"/>
        </w:rPr>
        <w:t>a policing incident</w:t>
      </w:r>
      <w:r w:rsidRPr="001A31DE">
        <w:rPr>
          <w:rFonts w:eastAsia="Arial" w:cs="Times New Roman"/>
          <w:b/>
          <w:bCs/>
          <w:color w:val="000000"/>
          <w:sz w:val="24"/>
          <w:szCs w:val="24"/>
          <w:lang w:eastAsia="zh-TW"/>
        </w:rPr>
        <w:t xml:space="preserve"> </w:t>
      </w:r>
      <w:r w:rsidRPr="001A31DE">
        <w:rPr>
          <w:rFonts w:eastAsia="Arial" w:cs="Times New Roman"/>
          <w:color w:val="000000"/>
          <w:sz w:val="24"/>
          <w:szCs w:val="24"/>
          <w:lang w:eastAsia="zh-TW"/>
        </w:rPr>
        <w:t xml:space="preserve">in which you played a significant role with a victim of crime or anti-social behaviour and reflect on what happened. </w:t>
      </w:r>
    </w:p>
    <w:p w:rsidR="001A31DE" w:rsidRPr="001A31DE" w:rsidRDefault="001A31DE" w:rsidP="001A31DE">
      <w:pPr>
        <w:ind w:right="237"/>
        <w:jc w:val="both"/>
        <w:rPr>
          <w:rFonts w:eastAsia="PMingLiU" w:cs="Times New Roman"/>
          <w:b/>
          <w:sz w:val="24"/>
          <w:szCs w:val="24"/>
          <w:lang w:eastAsia="zh-T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A31DE" w:rsidRPr="001A31DE" w:rsidTr="001A31DE">
        <w:tc>
          <w:tcPr>
            <w:tcW w:w="10188" w:type="dxa"/>
            <w:shd w:val="clear" w:color="auto" w:fill="auto"/>
          </w:tcPr>
          <w:p w:rsidR="001A31DE" w:rsidRPr="001A31DE" w:rsidRDefault="001A31DE" w:rsidP="001A31DE">
            <w:pPr>
              <w:ind w:right="237"/>
              <w:rPr>
                <w:rFonts w:eastAsia="PMingLiU" w:cs="Times New Roman"/>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b/>
                <w:bCs/>
                <w:color w:val="000000"/>
                <w:sz w:val="24"/>
                <w:szCs w:val="24"/>
                <w:lang w:eastAsia="zh-TW"/>
              </w:rPr>
              <w:t>Give a brief description</w:t>
            </w:r>
            <w:r w:rsidRPr="001A31DE">
              <w:rPr>
                <w:rFonts w:eastAsia="Arial" w:cs="Times New Roman"/>
                <w:color w:val="000000"/>
                <w:sz w:val="24"/>
                <w:szCs w:val="24"/>
                <w:lang w:eastAsia="zh-TW"/>
              </w:rPr>
              <w:t xml:space="preserve"> of the incident including social and legislative contexts and any relevant cultural, ethnicity and language issues. </w:t>
            </w:r>
          </w:p>
          <w:p w:rsidR="001A31DE" w:rsidRPr="001A31DE" w:rsidRDefault="001A31DE" w:rsidP="001A31DE">
            <w:pPr>
              <w:rPr>
                <w:rFonts w:eastAsia="Arial" w:cs="Times New Roman"/>
                <w:color w:val="000000"/>
                <w:sz w:val="24"/>
                <w:szCs w:val="24"/>
                <w:lang w:eastAsia="zh-TW"/>
              </w:rPr>
            </w:pPr>
          </w:p>
          <w:p w:rsidR="001A31DE" w:rsidRPr="001A31DE" w:rsidRDefault="001A31DE" w:rsidP="001A31DE">
            <w:pPr>
              <w:rPr>
                <w:rFonts w:eastAsia="Arial" w:cs="Times New Roman"/>
                <w:color w:val="000000"/>
                <w:sz w:val="24"/>
                <w:szCs w:val="24"/>
                <w:lang w:eastAsia="zh-TW"/>
              </w:rPr>
            </w:pPr>
            <w:r w:rsidRPr="001A31DE">
              <w:rPr>
                <w:rFonts w:eastAsia="Arial" w:cs="Times New Roman"/>
                <w:b/>
                <w:bCs/>
                <w:color w:val="000000"/>
                <w:sz w:val="24"/>
                <w:szCs w:val="24"/>
                <w:lang w:val="en-US" w:eastAsia="zh-TW"/>
              </w:rPr>
              <w:t xml:space="preserve">Critically evaluate </w:t>
            </w:r>
            <w:r w:rsidRPr="001A31DE">
              <w:rPr>
                <w:rFonts w:eastAsia="Arial" w:cs="Times New Roman"/>
                <w:color w:val="000000"/>
                <w:sz w:val="24"/>
                <w:szCs w:val="24"/>
                <w:lang w:val="en-US" w:eastAsia="zh-TW"/>
              </w:rPr>
              <w:t xml:space="preserve">the appropriateness of different approaches (by professionals and the police) in supporting or managing vulnerable people or people at risk of harm. </w:t>
            </w:r>
          </w:p>
          <w:p w:rsidR="001A31DE" w:rsidRPr="001A31DE" w:rsidRDefault="001A31DE" w:rsidP="001A31DE">
            <w:pPr>
              <w:rPr>
                <w:rFonts w:eastAsia="Arial" w:cs="Times New Roman"/>
                <w:color w:val="000000"/>
                <w:sz w:val="24"/>
                <w:szCs w:val="24"/>
                <w:lang w:eastAsia="zh-TW"/>
              </w:rPr>
            </w:pPr>
          </w:p>
          <w:p w:rsidR="001A31DE" w:rsidRPr="001A31DE" w:rsidRDefault="001A31DE" w:rsidP="001A31DE">
            <w:pPr>
              <w:rPr>
                <w:rFonts w:eastAsia="Arial" w:cs="Times New Roman"/>
                <w:color w:val="000000"/>
                <w:sz w:val="24"/>
                <w:szCs w:val="24"/>
                <w:lang w:eastAsia="zh-TW"/>
              </w:rPr>
            </w:pPr>
            <w:r w:rsidRPr="001A31DE">
              <w:rPr>
                <w:rFonts w:eastAsia="Arial" w:cs="Times New Roman"/>
                <w:b/>
                <w:bCs/>
                <w:color w:val="000000"/>
                <w:sz w:val="24"/>
                <w:szCs w:val="24"/>
                <w:lang w:val="en-US" w:eastAsia="zh-TW"/>
              </w:rPr>
              <w:t>Explore</w:t>
            </w:r>
            <w:r w:rsidRPr="001A31DE">
              <w:rPr>
                <w:rFonts w:eastAsia="Arial" w:cs="Times New Roman"/>
                <w:b/>
                <w:bCs/>
                <w:color w:val="000000"/>
                <w:sz w:val="24"/>
                <w:szCs w:val="24"/>
                <w:lang w:eastAsia="zh-TW"/>
              </w:rPr>
              <w:t xml:space="preserve"> </w:t>
            </w:r>
            <w:r w:rsidRPr="001A31DE">
              <w:rPr>
                <w:rFonts w:eastAsia="Arial" w:cs="Times New Roman"/>
                <w:color w:val="000000"/>
                <w:sz w:val="24"/>
                <w:szCs w:val="24"/>
                <w:lang w:eastAsia="zh-TW"/>
              </w:rPr>
              <w:t xml:space="preserve">what works in relation to tackling repeat victimisation and repeat offending. Consider the use of evidence-based policing. </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color w:val="000000"/>
                <w:sz w:val="24"/>
                <w:szCs w:val="24"/>
                <w:lang w:eastAsia="zh-TW"/>
              </w:rPr>
              <w:t xml:space="preserve">2000 words </w:t>
            </w:r>
            <w:r w:rsidRPr="001A31DE">
              <w:rPr>
                <w:rFonts w:eastAsia="Arial" w:cs="Times New Roman"/>
                <w:i/>
                <w:iCs/>
                <w:color w:val="000000"/>
                <w:sz w:val="24"/>
                <w:szCs w:val="24"/>
                <w:lang w:eastAsia="zh-TW"/>
              </w:rPr>
              <w:t>(+/- 10%: include your actual word count at the end of each section)</w:t>
            </w:r>
          </w:p>
          <w:p w:rsidR="001A31DE" w:rsidRPr="001A31DE" w:rsidRDefault="001A31DE" w:rsidP="001A31DE">
            <w:pPr>
              <w:ind w:right="237"/>
              <w:jc w:val="both"/>
              <w:rPr>
                <w:rFonts w:eastAsia="PMingLiU" w:cs="Times New Roman"/>
                <w:sz w:val="24"/>
                <w:szCs w:val="24"/>
                <w:lang w:eastAsia="zh-TW"/>
              </w:rPr>
            </w:pPr>
          </w:p>
        </w:tc>
      </w:tr>
    </w:tbl>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rPr>
          <w:rFonts w:eastAsia="PMingLiU" w:cs="Calibri"/>
          <w:sz w:val="24"/>
          <w:szCs w:val="24"/>
          <w:lang w:eastAsia="zh-TW"/>
        </w:rPr>
      </w:pPr>
      <w:r w:rsidRPr="001A31DE">
        <w:rPr>
          <w:rFonts w:eastAsia="Arial" w:cs="Times New Roman"/>
          <w:b/>
          <w:bCs/>
          <w:color w:val="000000"/>
          <w:sz w:val="24"/>
          <w:szCs w:val="24"/>
          <w:lang w:eastAsia="zh-TW"/>
        </w:rPr>
        <w:t>ANSWER:</w:t>
      </w:r>
      <w:r w:rsidRPr="001A31DE">
        <w:rPr>
          <w:rFonts w:eastAsia="PMingLiU" w:cs="Times New Roman"/>
          <w:sz w:val="24"/>
          <w:szCs w:val="24"/>
          <w:lang w:eastAsia="zh-TW"/>
        </w:rPr>
        <w:t xml:space="preserve"> </w:t>
      </w:r>
      <w:r w:rsidRPr="001A31DE">
        <w:rPr>
          <w:rFonts w:eastAsia="PMingLiU" w:cs="Calibri"/>
          <w:sz w:val="24"/>
          <w:szCs w:val="24"/>
          <w:lang w:eastAsia="zh-TW"/>
        </w:rPr>
        <w:t xml:space="preserve">In this piece of work, I will discuss an incident whereby I dealt with a vulnerable victim of crime. Someone qualified as vulnerable when “a person is vulnerable if, as a result of their situation or circumstances, they are unable to take care of or protect themselves or others from harm or exploitation.” [Collage of policing, </w:t>
      </w:r>
      <w:hyperlink r:id="rId11" w:anchor=":~:text=2%20The%20College%20of%20Policing%20has%20adopted%20the,themselves%20or%20others%20from%20harm%20or%20exploitation.%E2%80%99%202" w:history="1">
        <w:r w:rsidRPr="001A31DE">
          <w:rPr>
            <w:rFonts w:eastAsia="PMingLiU" w:cs="Calibri"/>
            <w:color w:val="0000FF"/>
            <w:sz w:val="24"/>
            <w:szCs w:val="24"/>
            <w:u w:val="single"/>
            <w:lang w:eastAsia="zh-TW"/>
          </w:rPr>
          <w:t>Recognising and responding to vulnerability related risks guidelines: Consultation (college.police.uk)</w:t>
        </w:r>
      </w:hyperlink>
      <w:r w:rsidRPr="001A31DE">
        <w:rPr>
          <w:rFonts w:eastAsia="PMingLiU" w:cs="Calibri"/>
          <w:sz w:val="24"/>
          <w:szCs w:val="24"/>
          <w:lang w:eastAsia="zh-TW"/>
        </w:rPr>
        <w:t xml:space="preserve">]In summary, this victim was subject to extreme controlling and cohesive behaviour from her son. The Victim herself, was extremely vulnerable as she had suffered from a stroke and thus, suffered from cognitive and physical abilities were limited. Through the suspect’s reign of terror over the victim, she was subject to various anti-social issues as a result of the suspect’s behaviour </w:t>
      </w:r>
      <w:r w:rsidRPr="001A31DE">
        <w:rPr>
          <w:rFonts w:eastAsia="PMingLiU" w:cs="Calibri"/>
          <w:sz w:val="24"/>
          <w:szCs w:val="24"/>
          <w:lang w:eastAsia="zh-TW"/>
        </w:rPr>
        <w:lastRenderedPageBreak/>
        <w:t xml:space="preserve">and attitude. To maintain all levels of confidentiality throughout this piece of work, no actual names or places will be mentioned. I will refer to the Victim as ‘BETH’ and the suspect as ‘JIM’. In this piece of work, I will breakdown my thought processes at the incident, what my considerations were and what legal legislation I had at my disposal. I will further talk about the issues with safeguarding this victim towards the end of this piece of work. There were several follow-up issues that could place BETH at risk of further exploitation from JIM. </w:t>
      </w:r>
    </w:p>
    <w:p w:rsidR="001A31DE" w:rsidRDefault="001A31DE" w:rsidP="001A31DE">
      <w:pPr>
        <w:rPr>
          <w:rFonts w:eastAsia="PMingLiU" w:cs="Calibri"/>
          <w:sz w:val="24"/>
          <w:szCs w:val="24"/>
          <w:lang w:eastAsia="zh-TW"/>
        </w:rPr>
      </w:pPr>
      <w:r w:rsidRPr="001A31DE">
        <w:rPr>
          <w:rFonts w:eastAsia="PMingLiU" w:cs="Calibri"/>
          <w:sz w:val="24"/>
          <w:szCs w:val="24"/>
          <w:lang w:eastAsia="zh-TW"/>
        </w:rPr>
        <w:t>I will begin this essay with a descriptio</w:t>
      </w:r>
      <w:r>
        <w:rPr>
          <w:rFonts w:eastAsia="PMingLiU" w:cs="Calibri"/>
          <w:sz w:val="24"/>
          <w:szCs w:val="24"/>
          <w:lang w:eastAsia="zh-TW"/>
        </w:rPr>
        <w:t>n of what occurred. M</w:t>
      </w:r>
      <w:r w:rsidRPr="001A31DE">
        <w:rPr>
          <w:rFonts w:eastAsia="PMingLiU" w:cs="Calibri"/>
          <w:sz w:val="24"/>
          <w:szCs w:val="24"/>
          <w:lang w:eastAsia="zh-TW"/>
        </w:rPr>
        <w:t>y colleague</w:t>
      </w:r>
      <w:r>
        <w:rPr>
          <w:rFonts w:eastAsia="PMingLiU" w:cs="Calibri"/>
          <w:sz w:val="24"/>
          <w:szCs w:val="24"/>
          <w:lang w:eastAsia="zh-TW"/>
        </w:rPr>
        <w:t xml:space="preserve"> and I were</w:t>
      </w:r>
      <w:r w:rsidRPr="001A31DE">
        <w:rPr>
          <w:rFonts w:eastAsia="PMingLiU" w:cs="Calibri"/>
          <w:sz w:val="24"/>
          <w:szCs w:val="24"/>
          <w:lang w:eastAsia="zh-TW"/>
        </w:rPr>
        <w:t xml:space="preserve"> called up for a G3 call to perform a welfare check on BETH. The details of the call was brief but is outlined that BETH’s daughter was controlling her by not allowing her to have her money as she had power of attorney over her mother. My instant understanding of this call was that it would be a civil matter rather than a criminal one as giving someone the power of attorney is a long, arduous and complicated procedure and would have required multiple witnesses to allow this to be set up. And importantly, would have required BETH’s consent. Upon arrival at BETH’s address, both my colleague and I felt uneasy. We were welcomed by the door by JIM. He was not welcoming, was blunt and was what I would describe as rude. Upon entering the house, my skin crawled. Something seemed off. The house was clean, but in a state of disrepair. There was a smell of rot that just lingered. The kitchen was falling apart, the wooden doors and cupboards were cracked and falling apart. The living room was tidy, however the television was a very old model with a thick back. The sofas looked dirty, yet had no marks on them. Something in the house just felt wrong. I sat down opposite BETH who was sat in an old armchair. BETH was happy to see people and initially didn’t understand why myself and my colleague were there. I asked her about her situation with her daughter. BETH told me she had six children, five daughters and a son, JIM. She then told us that she was very close with all of them. With every sentence, I noticed she kept look over at JIM in a way that I can only describe as looking for approval. </w:t>
      </w:r>
    </w:p>
    <w:p w:rsidR="001A31DE" w:rsidRPr="001A31DE" w:rsidRDefault="001A31DE" w:rsidP="001A31DE">
      <w:pPr>
        <w:rPr>
          <w:rFonts w:eastAsia="PMingLiU" w:cs="Calibri"/>
          <w:sz w:val="24"/>
          <w:szCs w:val="24"/>
          <w:lang w:eastAsia="zh-TW"/>
        </w:rPr>
      </w:pPr>
      <w:r w:rsidRPr="001A31DE">
        <w:rPr>
          <w:rFonts w:eastAsia="PMingLiU" w:cs="Calibri"/>
          <w:sz w:val="24"/>
          <w:szCs w:val="24"/>
          <w:lang w:eastAsia="zh-TW"/>
        </w:rPr>
        <w:t xml:space="preserve">I asked her about the why we had been called and BETH didn’t quite understand. This where JIM interrupted and stated that his older sister had power of attorney over BETH and wasn’t allowing her have access to her money and as a result couldn’t buy food for her. I looked around the kitchen and saw that there was food there, although not an abundant amount. As well as this, I noticed the fridge was not working. I enquired about this and JIM became defensive stating that they couldn’t repair the fridge because his sister wouldn’t give BETH more money. I asked BETH about this who stated that this was true, but added that her daughter wouldn’t give her more money as she didn’t want ‘him’ having any money. I asked BETH to elaborate. She said she couldn’t. I was very confused at this stage and I could feel that something wasn’t right. My colleague then made me aware of another call that had come in shortly after the initial call which was from the elder sister stating that her brother, JIM, was stealing money off BETH. Upon knowing this, everything clicked. I asked JIM to leave the room. I asked BETH some probing questions and learned that her daughter calls her every day to check in on her and sends her enough food for her and JIM every week but wouldn’t give her more money. I asked her why she needed more money and she said because he needs more money. I asked BETH to elaborate and she couldn’t. I then resolved </w:t>
      </w:r>
      <w:r w:rsidRPr="001A31DE">
        <w:rPr>
          <w:rFonts w:eastAsia="PMingLiU" w:cs="Calibri"/>
          <w:sz w:val="24"/>
          <w:szCs w:val="24"/>
          <w:lang w:eastAsia="zh-TW"/>
        </w:rPr>
        <w:lastRenderedPageBreak/>
        <w:t xml:space="preserve">to speak to BETH’s daughter. I called her and was told that JIM has a long criminal history, and had stolen tens of thousands of pounds off his mum over years. He had taken over her home, stopped her or any of her sisters seeing her and acted aggressively to anyone who tried to intervene. BETH’s daughter also stated that she had been receiving nasty messages off JIM demanding money and when she and her sisters intervened, JIM threatened to stab them unless they stayed away. Myself and my colleague then searched the house as BETH’s daughter had outlined that the house was normally a dirty disgusting mess. I put the phone down and searched the address. The more I looked, the more I became aware that the house looked like it had just been cleaned; yet a thick, foul smell filled the air. I then went to look in the master bedroom. The door was locked. JIM attempted to stop me and my colleague from going in; stating that we “COULDN’T GO IN THERE.” My colleague then forced the door. Inside was months of dirty clothes, files, screwdrivers, dirty tissues, stacks of pornographic magazines and cups of what looked and smelt like urine left to fester on the desk. JIM was defensive about the state of what was his room and refused to answer why, if was his mother’s house, why he had the master bedroom. He did state that he sleeps in the secondary bedroom and that his mum was, according to JIM, happy to sleep on the couch. Upon hearing this, I arrested JIM for controlling and coercive behaviour. Before leaving two of BETH’s daughter arrived and cared for her whilst my colleague and I conveyed JIM. </w:t>
      </w:r>
      <w:r>
        <w:rPr>
          <w:rFonts w:eastAsia="PMingLiU" w:cs="Calibri"/>
          <w:sz w:val="24"/>
          <w:szCs w:val="24"/>
          <w:lang w:eastAsia="zh-TW"/>
        </w:rPr>
        <w:t xml:space="preserve">This was important as I did feel comfortable leaving BETH alone, and with her daughters there, she would be safeguarded. </w:t>
      </w:r>
      <w:r w:rsidRPr="001A31DE">
        <w:rPr>
          <w:rFonts w:eastAsia="PMingLiU" w:cs="Calibri"/>
          <w:sz w:val="24"/>
          <w:szCs w:val="24"/>
          <w:lang w:eastAsia="zh-TW"/>
        </w:rPr>
        <w:t>Upon arriving back at the property, I spoke further to BETH and her daughters. I was informed JIM has been aggressively preventing anyone else from seeing</w:t>
      </w:r>
      <w:r>
        <w:rPr>
          <w:rFonts w:eastAsia="PMingLiU" w:cs="Calibri"/>
          <w:sz w:val="24"/>
          <w:szCs w:val="24"/>
          <w:lang w:eastAsia="zh-TW"/>
        </w:rPr>
        <w:t xml:space="preserve"> BETH and that he’d stop her fro</w:t>
      </w:r>
      <w:r w:rsidRPr="001A31DE">
        <w:rPr>
          <w:rFonts w:eastAsia="PMingLiU" w:cs="Calibri"/>
          <w:sz w:val="24"/>
          <w:szCs w:val="24"/>
          <w:lang w:eastAsia="zh-TW"/>
        </w:rPr>
        <w:t>m leaving the house or going to the doctors. Two statements were taken from the daughters whereby BETH was left to talk it over with her daughter about whether or not she wished to provide a statement.</w:t>
      </w:r>
    </w:p>
    <w:p w:rsidR="001A31DE" w:rsidRPr="001A31DE" w:rsidRDefault="001A31DE" w:rsidP="001A31DE">
      <w:pPr>
        <w:rPr>
          <w:rFonts w:eastAsia="PMingLiU" w:cs="Calibri"/>
          <w:sz w:val="24"/>
          <w:szCs w:val="24"/>
          <w:lang w:eastAsia="zh-TW"/>
        </w:rPr>
      </w:pPr>
      <w:r w:rsidRPr="001A31DE">
        <w:rPr>
          <w:rFonts w:eastAsia="PMingLiU" w:cs="Calibri"/>
          <w:sz w:val="24"/>
          <w:szCs w:val="24"/>
          <w:lang w:eastAsia="zh-TW"/>
        </w:rPr>
        <w:t>There were many factors to consider when I first arrived at the address. BETH was clearly not of sound mind and had a protected characteristic of being disabled and being elderly; this made BETH vulnerable to exploitation as she was “</w:t>
      </w:r>
      <w:r w:rsidRPr="001A31DE">
        <w:rPr>
          <w:rFonts w:eastAsia="PMingLiU" w:cs="Calibri"/>
          <w:i/>
          <w:sz w:val="24"/>
          <w:szCs w:val="24"/>
          <w:lang w:eastAsia="zh-TW"/>
        </w:rPr>
        <w:t xml:space="preserve">unable to protect themselves against significant harm or exploitation.” </w:t>
      </w:r>
      <w:r w:rsidRPr="001A31DE">
        <w:rPr>
          <w:rFonts w:eastAsia="PMingLiU" w:cs="Calibri"/>
          <w:sz w:val="24"/>
          <w:szCs w:val="24"/>
          <w:lang w:eastAsia="zh-TW"/>
        </w:rPr>
        <w:t xml:space="preserve">(NCA, </w:t>
      </w:r>
      <w:hyperlink r:id="rId12" w:history="1">
        <w:r w:rsidRPr="001A31DE">
          <w:rPr>
            <w:rFonts w:eastAsia="PMingLiU" w:cs="Calibri"/>
            <w:color w:val="0000FF"/>
            <w:sz w:val="24"/>
            <w:szCs w:val="24"/>
            <w:u w:val="single"/>
            <w:lang w:eastAsia="zh-TW"/>
          </w:rPr>
          <w:t>https://nationalcrimeagency.gov.uk/who-we-are/publications/45-guidance-on-sars-reporting-routes-relating-to-vulnerable-persons/file accessed on the 31/03/2022</w:t>
        </w:r>
      </w:hyperlink>
      <w:r w:rsidRPr="001A31DE">
        <w:rPr>
          <w:rFonts w:eastAsia="PMingLiU" w:cs="Calibri"/>
          <w:sz w:val="24"/>
          <w:szCs w:val="24"/>
          <w:lang w:eastAsia="zh-TW"/>
        </w:rPr>
        <w:t>). This made BETH an easy target for JIM’s controlling and coercive behaviour. This offence is outlines as “</w:t>
      </w:r>
      <w:r w:rsidRPr="001A31DE">
        <w:rPr>
          <w:rFonts w:eastAsia="PMingLiU" w:cs="Calibri"/>
          <w:i/>
          <w:sz w:val="24"/>
          <w:szCs w:val="24"/>
          <w:lang w:eastAsia="zh-TW"/>
        </w:rPr>
        <w:t xml:space="preserve">The offence closes a gap in the law around patterns of controlling or coercive behaviour that occurs during a relationship between intimate partners, former partners who still live together or family members. This offence sends a clear message that this form of domestic abuse can constitute a serious offence particularly in light of the violation of trust it represents and will provide better protection to victims experiencing repeated or continuous abuse. It sets out the importance of recognising the harm caused by coercion or control, the cumulative impact on the victim and that a repeated pattern of abuse can be more injurious and harmful than a single incident of violence.” </w:t>
      </w:r>
      <w:r w:rsidRPr="001A31DE">
        <w:rPr>
          <w:rFonts w:eastAsia="PMingLiU" w:cs="Calibri"/>
          <w:sz w:val="24"/>
          <w:szCs w:val="24"/>
          <w:lang w:eastAsia="zh-TW"/>
        </w:rPr>
        <w:t xml:space="preserve">(Controlling or Coercive Behaviour in an Intimate or Family Relationship, </w:t>
      </w:r>
      <w:hyperlink r:id="rId13" w:anchor=":~:text=Understanding%20controlling%20or%20coercive%20behaviour%2010.%20Controlling%20or,to%20exert%20power%2C%20control%20or%20coercion%20over%20another" w:history="1">
        <w:r w:rsidRPr="001A31DE">
          <w:rPr>
            <w:rFonts w:eastAsia="PMingLiU" w:cs="Calibri"/>
            <w:color w:val="0000FF"/>
            <w:sz w:val="24"/>
            <w:szCs w:val="24"/>
            <w:u w:val="single"/>
            <w:lang w:eastAsia="zh-TW"/>
          </w:rPr>
          <w:t>https://assets.publishing.service.gov.uk/government/uploads/system/uploads/attachment_data/file/482528/Controlling_or_coercive_behaviour_-_statutory_guidance.pdf#:~:text=Understanding%20controlling%20or%20coercive%20beha</w:t>
        </w:r>
        <w:r w:rsidRPr="001A31DE">
          <w:rPr>
            <w:rFonts w:eastAsia="PMingLiU" w:cs="Calibri"/>
            <w:color w:val="0000FF"/>
            <w:sz w:val="24"/>
            <w:szCs w:val="24"/>
            <w:u w:val="single"/>
            <w:lang w:eastAsia="zh-TW"/>
          </w:rPr>
          <w:lastRenderedPageBreak/>
          <w:t>viour%2010.%20Controlling%20or,to%20exert%20power%2C%20control%20or%20coercion%20over%20another</w:t>
        </w:r>
      </w:hyperlink>
      <w:r w:rsidRPr="001A31DE">
        <w:rPr>
          <w:rFonts w:eastAsia="PMingLiU" w:cs="Calibri"/>
          <w:sz w:val="24"/>
          <w:szCs w:val="24"/>
          <w:lang w:eastAsia="zh-TW"/>
        </w:rPr>
        <w:t xml:space="preserve">. Accessed on 31/03/2022). It was very clear the more I spoke to BETH that she was being controlled by JIM, emotionally and financially. JIM portrayed several tactics to keep his mum on side, such as always reminding her that he was the one taking care of her, not her sisters. This alienated BETH from her other children helping her. My considerations after arresting JIM were to make sure that BETH was safeguarded. As per policy, a PPN was submitted for her and statements taken from BETH’s daughter’s whom attended the address on the night about JIM’s behaviour. I also requested the Neighbourhood Policing Team do regular checks on BETH as well as helped come up with a care plan for her with her two daughters who lived nearby. </w:t>
      </w:r>
    </w:p>
    <w:p w:rsidR="001A31DE" w:rsidRPr="001A31DE" w:rsidRDefault="001A31DE" w:rsidP="001A31DE">
      <w:pPr>
        <w:rPr>
          <w:rFonts w:eastAsia="PMingLiU" w:cs="Calibri"/>
          <w:sz w:val="24"/>
          <w:szCs w:val="24"/>
          <w:lang w:eastAsia="zh-TW"/>
        </w:rPr>
      </w:pPr>
      <w:r w:rsidRPr="001A31DE">
        <w:rPr>
          <w:rFonts w:eastAsia="PMingLiU" w:cs="Calibri"/>
          <w:sz w:val="24"/>
          <w:szCs w:val="24"/>
          <w:lang w:eastAsia="zh-TW"/>
        </w:rPr>
        <w:t>One of the primary issues regarding BETH’s care was how to continue safeguarding her after JIM was released. JIM was released with conditions not to be near his mother, attend her address, contact her or his sisters. However, there was then an issue with enforcing this. Due to the nature of the offence, with that it being controlling and coercive behaviour, it would take as much time as possible to gather all the information possible. This would include statements of BETH’s daughter, a statement from BETH and bank statements. Soon after JIM’s release from custody, BETH’s daughter called and reported the JIM has moved back into BETH’s house. Officers were sent to the house and, after a brief search, JIM was not there. This said, it was fed back that many of his belongings were still there. This caused huge implications as, although JIM was not seen at the address, it could be suggested that he had simply moved back into the property after being released. The main issue with this is that if JIM was to be arrested again for breaching his bail, it would impact the investigation as it would shorten the time needed to investigate the matter and drastically decrease the chances of a positive result. This would affect the investigation as round a three years worth of bank statements would need to be recovered as well collaborating with multiple witnesses and experts. On top of this, BETH’s mental state meant that getting a statement from her, whereby she had been manipulated for so long, was nearly impossible. So arresting JIM on suspicion of breaching his bail would significantly affect my investigation. On the flip side, not following up with this information could leave BETH potentially at risk of further exploitation. So tackle this, I decided to work with the Neighbour Policing Team. I worked with them to do regular patrols in the area and for them to conduct regular reassurance checks on BETH to ensure she was safe and well. This, over the course of a few weeks helped improve BETH’s situation as, due to the constant presence of police activity, it was reported by BETH’s daughters that JIM was no longer coming to his mum’s house. This investigation was soon taken over by a Hub Officer who continued to look after BETH in this way. This has concluded my investigation and left it in a promising position to end with a positive result.</w:t>
      </w:r>
    </w:p>
    <w:p w:rsidR="001A31DE" w:rsidRPr="001A31DE" w:rsidRDefault="001A31DE" w:rsidP="001A31DE">
      <w:pPr>
        <w:rPr>
          <w:rFonts w:eastAsia="PMingLiU" w:cs="Calibri"/>
          <w:sz w:val="24"/>
          <w:szCs w:val="24"/>
          <w:lang w:eastAsia="zh-TW"/>
        </w:rPr>
      </w:pPr>
    </w:p>
    <w:p w:rsidR="001A31DE" w:rsidRPr="001A31DE" w:rsidRDefault="001A31DE" w:rsidP="001A31DE">
      <w:pPr>
        <w:rPr>
          <w:rFonts w:eastAsia="PMingLiU" w:cs="Calibri"/>
          <w:sz w:val="24"/>
          <w:szCs w:val="24"/>
          <w:lang w:eastAsia="zh-TW"/>
        </w:rPr>
      </w:pPr>
      <w:r w:rsidRPr="001A31DE">
        <w:rPr>
          <w:rFonts w:eastAsia="PMingLiU" w:cs="Calibri"/>
          <w:sz w:val="24"/>
          <w:szCs w:val="24"/>
          <w:lang w:eastAsia="zh-TW"/>
        </w:rPr>
        <w:t>Word count: 1886</w:t>
      </w:r>
    </w:p>
    <w:p w:rsidR="001A31DE" w:rsidRPr="001A31DE" w:rsidRDefault="001A31DE" w:rsidP="001A31DE">
      <w:pPr>
        <w:spacing w:after="0"/>
        <w:ind w:left="3600" w:right="225"/>
        <w:rPr>
          <w:rFonts w:eastAsia="PMingLiU" w:cs="Arial"/>
          <w:b/>
          <w:bCs/>
          <w:color w:val="000000"/>
          <w:sz w:val="24"/>
          <w:szCs w:val="24"/>
          <w:lang w:eastAsia="zh-TW"/>
        </w:rPr>
      </w:pPr>
    </w:p>
    <w:p w:rsidR="001A31DE" w:rsidRPr="001A31DE" w:rsidRDefault="001A31DE" w:rsidP="001A31DE">
      <w:pPr>
        <w:spacing w:after="0"/>
        <w:ind w:left="3600" w:right="225"/>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Default="001A31DE" w:rsidP="001A31DE">
      <w:pPr>
        <w:spacing w:after="0"/>
        <w:ind w:left="3600" w:right="225"/>
        <w:textAlignment w:val="baseline"/>
        <w:rPr>
          <w:rFonts w:eastAsia="PMingLiU" w:cs="Arial"/>
          <w:b/>
          <w:bCs/>
          <w:color w:val="000000"/>
          <w:sz w:val="24"/>
          <w:szCs w:val="24"/>
          <w:lang w:eastAsia="zh-TW"/>
        </w:rPr>
      </w:pPr>
    </w:p>
    <w:p w:rsidR="001A31DE" w:rsidRPr="001A31DE" w:rsidRDefault="001A31DE" w:rsidP="001A31DE">
      <w:pPr>
        <w:spacing w:after="0"/>
        <w:ind w:left="3600" w:right="225"/>
        <w:textAlignment w:val="baseline"/>
        <w:rPr>
          <w:rFonts w:eastAsia="PMingLiU" w:cs="Segoe UI"/>
          <w:color w:val="000000"/>
          <w:sz w:val="24"/>
          <w:szCs w:val="24"/>
          <w:lang w:eastAsia="zh-TW"/>
        </w:rPr>
      </w:pPr>
      <w:r w:rsidRPr="001A31DE">
        <w:rPr>
          <w:rFonts w:eastAsia="PMingLiU" w:cs="Arial"/>
          <w:b/>
          <w:bCs/>
          <w:color w:val="000000"/>
          <w:sz w:val="24"/>
          <w:szCs w:val="24"/>
          <w:lang w:eastAsia="zh-TW"/>
        </w:rPr>
        <w:t>Task 3</w:t>
      </w:r>
      <w:r w:rsidRPr="001A31DE">
        <w:rPr>
          <w:rFonts w:eastAsia="PMingLiU" w:cs="Arial"/>
          <w:color w:val="000000"/>
          <w:sz w:val="24"/>
          <w:szCs w:val="24"/>
          <w:lang w:eastAsia="zh-TW"/>
        </w:rPr>
        <w:t> </w:t>
      </w:r>
    </w:p>
    <w:p w:rsidR="001A31DE" w:rsidRPr="001A31DE" w:rsidRDefault="001A31DE" w:rsidP="001A31DE">
      <w:pPr>
        <w:spacing w:after="0"/>
        <w:textAlignment w:val="baseline"/>
        <w:rPr>
          <w:rFonts w:eastAsia="PMingLiU" w:cs="Segoe UI"/>
          <w:color w:val="000000"/>
          <w:sz w:val="24"/>
          <w:szCs w:val="24"/>
          <w:lang w:eastAsia="zh-TW"/>
        </w:rPr>
      </w:pPr>
      <w:r w:rsidRPr="001A31DE">
        <w:rPr>
          <w:rFonts w:eastAsia="PMingLiU" w:cs="Arial"/>
          <w:b/>
          <w:bCs/>
          <w:sz w:val="24"/>
          <w:szCs w:val="24"/>
          <w:lang w:eastAsia="zh-TW"/>
        </w:rPr>
        <w:t>Recognition and </w:t>
      </w:r>
      <w:r w:rsidRPr="001A31DE">
        <w:rPr>
          <w:rFonts w:eastAsia="PMingLiU" w:cs="Arial"/>
          <w:b/>
          <w:bCs/>
          <w:color w:val="000000"/>
          <w:sz w:val="24"/>
          <w:szCs w:val="24"/>
          <w:lang w:eastAsia="zh-TW"/>
        </w:rPr>
        <w:t>confirmation of progress on the Occupational Competency Portfolio (OCP).</w:t>
      </w:r>
      <w:r w:rsidRPr="001A31DE">
        <w:rPr>
          <w:rFonts w:eastAsia="PMingLiU" w:cs="Arial"/>
          <w:color w:val="000000"/>
          <w:sz w:val="24"/>
          <w:szCs w:val="24"/>
          <w:lang w:eastAsia="zh-TW"/>
        </w:rPr>
        <w:t> </w:t>
      </w:r>
    </w:p>
    <w:p w:rsidR="001A31DE" w:rsidRPr="001A31DE" w:rsidRDefault="001A31DE" w:rsidP="001A31DE">
      <w:pPr>
        <w:spacing w:after="0"/>
        <w:ind w:right="225"/>
        <w:jc w:val="both"/>
        <w:textAlignment w:val="baseline"/>
        <w:rPr>
          <w:rFonts w:eastAsia="PMingLiU" w:cs="Segoe UI"/>
          <w:color w:val="000000"/>
          <w:sz w:val="24"/>
          <w:szCs w:val="24"/>
          <w:lang w:eastAsia="zh-TW"/>
        </w:rPr>
      </w:pPr>
      <w:r w:rsidRPr="001A31DE">
        <w:rPr>
          <w:rFonts w:eastAsia="PMingLiU" w:cs="Arial"/>
          <w:b/>
          <w:bCs/>
          <w:sz w:val="24"/>
          <w:szCs w:val="24"/>
          <w:lang w:eastAsia="zh-TW"/>
        </w:rPr>
        <w:t> </w:t>
      </w:r>
      <w:r w:rsidRPr="001A31DE">
        <w:rPr>
          <w:rFonts w:eastAsia="PMingLiU" w:cs="Arial"/>
          <w:color w:val="000000"/>
          <w:sz w:val="24"/>
          <w:szCs w:val="24"/>
          <w:lang w:eastAsia="zh-TW"/>
        </w:rPr>
        <w:t> </w:t>
      </w:r>
    </w:p>
    <w:p w:rsidR="001A31DE" w:rsidRPr="001A31DE" w:rsidRDefault="001A31DE" w:rsidP="001A31DE">
      <w:pPr>
        <w:spacing w:after="0"/>
        <w:ind w:right="225"/>
        <w:jc w:val="both"/>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ind w:right="225"/>
        <w:jc w:val="both"/>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ind w:right="225"/>
        <w:jc w:val="both"/>
        <w:textAlignment w:val="baseline"/>
        <w:rPr>
          <w:rFonts w:eastAsia="PMingLiU" w:cs="Segoe UI"/>
          <w:color w:val="000000"/>
          <w:sz w:val="24"/>
          <w:szCs w:val="24"/>
          <w:lang w:eastAsia="zh-TW"/>
        </w:rPr>
      </w:pPr>
      <w:r w:rsidRPr="001A31DE">
        <w:rPr>
          <w:rFonts w:eastAsia="PMingLiU" w:cs="Arial"/>
          <w:i/>
          <w:iCs/>
          <w:color w:val="000000"/>
          <w:sz w:val="24"/>
          <w:szCs w:val="24"/>
          <w:lang w:eastAsia="zh-TW"/>
        </w:rPr>
        <w:t>By signing the section below, you are acknowledging your continuing progress on O.C.P. </w:t>
      </w:r>
      <w:r w:rsidRPr="001A31DE">
        <w:rPr>
          <w:rFonts w:eastAsia="PMingLiU" w:cs="Arial"/>
          <w:color w:val="000000"/>
          <w:sz w:val="24"/>
          <w:szCs w:val="24"/>
          <w:lang w:eastAsia="zh-TW"/>
        </w:rPr>
        <w:t> </w:t>
      </w:r>
    </w:p>
    <w:p w:rsidR="001A31DE" w:rsidRPr="001A31DE" w:rsidRDefault="001A31DE" w:rsidP="001A31DE">
      <w:pPr>
        <w:spacing w:after="0"/>
        <w:ind w:right="225"/>
        <w:jc w:val="both"/>
        <w:textAlignment w:val="baseline"/>
        <w:rPr>
          <w:rFonts w:eastAsia="PMingLiU" w:cs="Arial"/>
          <w:i/>
          <w:iCs/>
          <w:color w:val="000000"/>
          <w:sz w:val="24"/>
          <w:szCs w:val="24"/>
          <w:lang w:eastAsia="zh-TW"/>
        </w:rPr>
      </w:pPr>
      <w:r w:rsidRPr="001A31DE">
        <w:rPr>
          <w:rFonts w:eastAsia="PMingLiU" w:cs="Arial"/>
          <w:i/>
          <w:iCs/>
          <w:color w:val="000000"/>
          <w:sz w:val="24"/>
          <w:szCs w:val="24"/>
          <w:lang w:eastAsia="zh-TW"/>
        </w:rPr>
        <w:t xml:space="preserve">This is recognised by the university as work that is fully supporting this module BMPP 6001D; Policing in the Workplace 3 and in signing it will be equivalent to 2000 words. </w:t>
      </w:r>
    </w:p>
    <w:p w:rsidR="001A31DE" w:rsidRPr="001A31DE" w:rsidRDefault="001A31DE" w:rsidP="001A31DE">
      <w:pPr>
        <w:spacing w:after="0"/>
        <w:ind w:right="225"/>
        <w:jc w:val="both"/>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textAlignment w:val="baseline"/>
        <w:rPr>
          <w:rFonts w:eastAsia="PMingLiU" w:cs="Segoe UI"/>
          <w:color w:val="000000"/>
          <w:sz w:val="24"/>
          <w:szCs w:val="24"/>
          <w:lang w:eastAsia="zh-TW"/>
        </w:rPr>
      </w:pPr>
      <w:r w:rsidRPr="001A31DE">
        <w:rPr>
          <w:rFonts w:eastAsia="PMingLiU" w:cs="Arial"/>
          <w:b/>
          <w:bCs/>
          <w:color w:val="000000"/>
          <w:sz w:val="24"/>
          <w:szCs w:val="24"/>
          <w:lang w:eastAsia="zh-TW"/>
        </w:rPr>
        <w:t>Confirmation of the progress on the Occupational Competency Portfolio (OCP).</w:t>
      </w:r>
      <w:r w:rsidRPr="001A31DE">
        <w:rPr>
          <w:rFonts w:eastAsia="PMingLiU" w:cs="Arial"/>
          <w:color w:val="000000"/>
          <w:sz w:val="24"/>
          <w:szCs w:val="24"/>
          <w:lang w:eastAsia="zh-TW"/>
        </w:rPr>
        <w:t> </w:t>
      </w:r>
    </w:p>
    <w:p w:rsidR="001A31DE" w:rsidRPr="001A31DE" w:rsidRDefault="001A31DE" w:rsidP="001A31DE">
      <w:pPr>
        <w:spacing w:after="0"/>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textAlignment w:val="baseline"/>
        <w:rPr>
          <w:rFonts w:eastAsia="PMingLiU" w:cs="Segoe UI"/>
          <w:color w:val="000000"/>
          <w:sz w:val="24"/>
          <w:szCs w:val="24"/>
          <w:lang w:eastAsia="zh-TW"/>
        </w:rPr>
      </w:pPr>
      <w:r w:rsidRPr="001A31DE">
        <w:rPr>
          <w:rFonts w:eastAsia="PMingLiU" w:cs="Arial"/>
          <w:color w:val="000000"/>
          <w:sz w:val="24"/>
          <w:szCs w:val="24"/>
          <w:lang w:eastAsia="zh-TW"/>
        </w:rPr>
        <w:t>I confirm that I am progressing with the Occupational Competency Portfolio (OCP) in accordance to the regulations.  </w:t>
      </w:r>
    </w:p>
    <w:p w:rsidR="001A31DE" w:rsidRPr="001A31DE" w:rsidRDefault="001A31DE" w:rsidP="001A31DE">
      <w:pPr>
        <w:spacing w:after="0"/>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jc w:val="both"/>
        <w:textAlignment w:val="baseline"/>
        <w:rPr>
          <w:rFonts w:eastAsia="PMingLiU" w:cs="Segoe UI"/>
          <w:color w:val="000000"/>
          <w:sz w:val="24"/>
          <w:szCs w:val="24"/>
          <w:lang w:eastAsia="zh-TW"/>
        </w:rPr>
      </w:pPr>
      <w:r w:rsidRPr="001A31DE">
        <w:rPr>
          <w:rFonts w:eastAsia="PMingLiU" w:cs="Arial"/>
          <w:color w:val="000000"/>
          <w:sz w:val="24"/>
          <w:szCs w:val="24"/>
          <w:lang w:eastAsia="zh-TW"/>
        </w:rPr>
        <w:t>Signed:  Max Mumford</w:t>
      </w:r>
    </w:p>
    <w:p w:rsidR="001A31DE" w:rsidRPr="001A31DE" w:rsidRDefault="001A31DE" w:rsidP="001A31DE">
      <w:pPr>
        <w:spacing w:after="0"/>
        <w:jc w:val="both"/>
        <w:textAlignment w:val="baseline"/>
        <w:rPr>
          <w:rFonts w:eastAsia="PMingLiU" w:cs="Segoe UI"/>
          <w:color w:val="000000"/>
          <w:sz w:val="24"/>
          <w:szCs w:val="24"/>
          <w:lang w:eastAsia="zh-TW"/>
        </w:rPr>
      </w:pPr>
      <w:r w:rsidRPr="001A31DE">
        <w:rPr>
          <w:rFonts w:eastAsia="PMingLiU" w:cs="Arial"/>
          <w:color w:val="000000"/>
          <w:sz w:val="24"/>
          <w:szCs w:val="24"/>
          <w:lang w:eastAsia="zh-TW"/>
        </w:rPr>
        <w:t> </w:t>
      </w:r>
    </w:p>
    <w:p w:rsidR="001A31DE" w:rsidRPr="001A31DE" w:rsidRDefault="001A31DE" w:rsidP="001A31DE">
      <w:pPr>
        <w:spacing w:after="0"/>
        <w:jc w:val="both"/>
        <w:textAlignment w:val="baseline"/>
        <w:rPr>
          <w:rFonts w:eastAsia="PMingLiU" w:cs="Times New Roman"/>
          <w:b/>
          <w:bCs/>
          <w:sz w:val="24"/>
          <w:szCs w:val="24"/>
          <w:lang w:eastAsia="zh-TW"/>
        </w:rPr>
      </w:pPr>
      <w:r w:rsidRPr="001A31DE">
        <w:rPr>
          <w:rFonts w:eastAsia="PMingLiU" w:cs="Arial"/>
          <w:color w:val="000000"/>
          <w:sz w:val="24"/>
          <w:szCs w:val="24"/>
          <w:lang w:eastAsia="zh-TW"/>
        </w:rPr>
        <w:t>Date: 05/03/2022</w:t>
      </w: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center"/>
        <w:rPr>
          <w:rFonts w:eastAsia="PMingLiU" w:cs="Times New Roman"/>
          <w:b/>
          <w:bCs/>
          <w:sz w:val="24"/>
          <w:szCs w:val="24"/>
          <w:lang w:eastAsia="zh-TW"/>
        </w:rPr>
      </w:pPr>
    </w:p>
    <w:p w:rsidR="001A31DE" w:rsidRPr="001A31DE" w:rsidRDefault="001A31DE" w:rsidP="001A31DE">
      <w:pPr>
        <w:ind w:right="237"/>
        <w:jc w:val="both"/>
        <w:rPr>
          <w:rFonts w:eastAsia="PMingLiU" w:cs="Times New Roman"/>
          <w:color w:val="000000"/>
          <w:sz w:val="24"/>
          <w:szCs w:val="24"/>
          <w:lang w:eastAsia="zh-TW"/>
        </w:rPr>
      </w:pPr>
    </w:p>
    <w:p w:rsidR="001A31DE" w:rsidRPr="001A31DE" w:rsidRDefault="001A31DE" w:rsidP="001A31DE">
      <w:pPr>
        <w:ind w:right="237"/>
        <w:jc w:val="both"/>
        <w:rPr>
          <w:rFonts w:eastAsia="PMingLiU" w:cs="Times New Roman"/>
          <w:color w:val="000000"/>
          <w:sz w:val="24"/>
          <w:szCs w:val="24"/>
          <w:lang w:eastAsia="zh-TW"/>
        </w:rPr>
      </w:pPr>
    </w:p>
    <w:p w:rsidR="001A31DE" w:rsidRDefault="001A31DE" w:rsidP="001A31DE">
      <w:pPr>
        <w:ind w:right="237"/>
        <w:jc w:val="center"/>
        <w:rPr>
          <w:rFonts w:eastAsia="PMingLiU" w:cs="Times New Roman"/>
          <w:b/>
          <w:bCs/>
          <w:color w:val="000000"/>
          <w:sz w:val="24"/>
          <w:szCs w:val="24"/>
          <w:highlight w:val="yellow"/>
          <w:u w:val="single"/>
          <w:lang w:eastAsia="zh-TW"/>
        </w:rPr>
      </w:pPr>
    </w:p>
    <w:p w:rsidR="001A31DE" w:rsidRPr="001A31DE" w:rsidRDefault="001A31DE" w:rsidP="001A31DE">
      <w:pPr>
        <w:ind w:right="237"/>
        <w:jc w:val="center"/>
        <w:rPr>
          <w:rFonts w:eastAsia="PMingLiU" w:cs="Times New Roman"/>
          <w:b/>
          <w:bCs/>
          <w:color w:val="000000"/>
          <w:sz w:val="24"/>
          <w:szCs w:val="24"/>
          <w:highlight w:val="yellow"/>
          <w:u w:val="single"/>
          <w:lang w:eastAsia="zh-TW"/>
        </w:rPr>
      </w:pPr>
      <w:r w:rsidRPr="001A31DE">
        <w:rPr>
          <w:rFonts w:eastAsia="PMingLiU" w:cs="Times New Roman"/>
          <w:b/>
          <w:bCs/>
          <w:color w:val="000000"/>
          <w:sz w:val="24"/>
          <w:szCs w:val="24"/>
          <w:highlight w:val="yellow"/>
          <w:u w:val="single"/>
          <w:lang w:eastAsia="zh-TW"/>
        </w:rPr>
        <w:t>Task 4 Option 1:</w:t>
      </w:r>
      <w:r w:rsidRPr="001A31DE">
        <w:rPr>
          <w:rFonts w:eastAsia="PMingLiU" w:cs="Times New Roman"/>
          <w:b/>
          <w:bCs/>
          <w:color w:val="000000"/>
          <w:sz w:val="24"/>
          <w:szCs w:val="24"/>
          <w:lang w:eastAsia="zh-TW"/>
        </w:rPr>
        <w:t xml:space="preserve"> </w:t>
      </w:r>
    </w:p>
    <w:p w:rsidR="001A31DE" w:rsidRPr="001A31DE" w:rsidRDefault="001A31DE" w:rsidP="001A31DE">
      <w:pPr>
        <w:ind w:right="237"/>
        <w:jc w:val="both"/>
        <w:rPr>
          <w:rFonts w:eastAsia="PMingLiU" w:cs="Times New Roman"/>
          <w:b/>
          <w:bCs/>
          <w:color w:val="000000"/>
          <w:sz w:val="24"/>
          <w:szCs w:val="24"/>
          <w:lang w:eastAsia="zh-TW"/>
        </w:rPr>
      </w:pPr>
    </w:p>
    <w:p w:rsidR="001A31DE" w:rsidRPr="001A31DE" w:rsidRDefault="001A31DE" w:rsidP="001A31DE">
      <w:pPr>
        <w:ind w:right="237"/>
        <w:jc w:val="both"/>
        <w:rPr>
          <w:rFonts w:eastAsia="Arial" w:cs="Times New Roman"/>
          <w:b/>
          <w:bCs/>
          <w:color w:val="000000"/>
          <w:sz w:val="24"/>
          <w:szCs w:val="24"/>
          <w:lang w:eastAsia="zh-TW"/>
        </w:rPr>
      </w:pPr>
      <w:r w:rsidRPr="001A31DE">
        <w:rPr>
          <w:rFonts w:eastAsia="Arial" w:cs="Times New Roman"/>
          <w:b/>
          <w:bCs/>
          <w:color w:val="000000"/>
          <w:sz w:val="24"/>
          <w:szCs w:val="24"/>
          <w:u w:val="single"/>
          <w:lang w:eastAsia="zh-TW"/>
        </w:rPr>
        <w:t>Relevant areas of the National Policing Curriculum:</w:t>
      </w:r>
    </w:p>
    <w:p w:rsidR="001A31DE" w:rsidRPr="001A31DE" w:rsidRDefault="001A31DE" w:rsidP="001A31DE">
      <w:pPr>
        <w:ind w:right="237"/>
        <w:jc w:val="both"/>
        <w:rPr>
          <w:rFonts w:eastAsia="PMingLiU" w:cs="Times New Roman"/>
          <w:b/>
          <w:bCs/>
          <w:color w:val="000000"/>
          <w:sz w:val="24"/>
          <w:szCs w:val="24"/>
          <w:lang w:eastAsia="zh-TW"/>
        </w:rPr>
      </w:pPr>
    </w:p>
    <w:p w:rsidR="001A31DE" w:rsidRPr="001A31DE" w:rsidRDefault="001A31DE" w:rsidP="001A31DE">
      <w:pPr>
        <w:ind w:right="237"/>
        <w:jc w:val="both"/>
        <w:rPr>
          <w:rFonts w:eastAsia="PMingLiU" w:cs="Times New Roman"/>
          <w:b/>
          <w:bCs/>
          <w:color w:val="000000"/>
          <w:sz w:val="24"/>
          <w:szCs w:val="24"/>
          <w:u w:val="single"/>
          <w:lang w:eastAsia="zh-TW"/>
        </w:rPr>
      </w:pPr>
    </w:p>
    <w:p w:rsidR="001A31DE" w:rsidRPr="001A31DE" w:rsidRDefault="001A31DE" w:rsidP="001A31DE">
      <w:pPr>
        <w:ind w:right="237"/>
        <w:jc w:val="both"/>
        <w:rPr>
          <w:rFonts w:eastAsia="Arial" w:cs="Times New Roman"/>
          <w:color w:val="000000"/>
          <w:sz w:val="24"/>
          <w:szCs w:val="24"/>
          <w:u w:val="single"/>
          <w:lang w:eastAsia="zh-TW"/>
        </w:rPr>
      </w:pPr>
      <w:r w:rsidRPr="001A31DE">
        <w:rPr>
          <w:rFonts w:eastAsia="Arial" w:cs="Times New Roman"/>
          <w:b/>
          <w:bCs/>
          <w:color w:val="000000"/>
          <w:sz w:val="24"/>
          <w:szCs w:val="24"/>
          <w:u w:val="single"/>
          <w:lang w:eastAsia="zh-TW"/>
        </w:rPr>
        <w:t>Response Policing</w:t>
      </w:r>
    </w:p>
    <w:p w:rsidR="001A31DE" w:rsidRPr="001A31DE" w:rsidRDefault="001A31DE" w:rsidP="001A31DE">
      <w:pPr>
        <w:ind w:right="237"/>
        <w:jc w:val="both"/>
        <w:rPr>
          <w:rFonts w:eastAsia="Arial" w:cs="Times New Roman"/>
          <w:color w:val="000000"/>
          <w:sz w:val="24"/>
          <w:szCs w:val="24"/>
          <w:lang w:eastAsia="zh-TW"/>
        </w:rPr>
      </w:pPr>
    </w:p>
    <w:p w:rsidR="001A31DE" w:rsidRPr="001A31DE" w:rsidRDefault="001A31DE" w:rsidP="001A31DE">
      <w:pPr>
        <w:ind w:right="237"/>
        <w:jc w:val="both"/>
        <w:rPr>
          <w:rFonts w:eastAsia="Arial" w:cs="Times New Roman"/>
          <w:color w:val="000000"/>
          <w:sz w:val="24"/>
          <w:szCs w:val="24"/>
          <w:lang w:eastAsia="zh-TW"/>
        </w:rPr>
      </w:pPr>
      <w:r w:rsidRPr="001A31DE">
        <w:rPr>
          <w:rFonts w:eastAsia="Arial" w:cs="Times New Roman"/>
          <w:color w:val="000000"/>
          <w:sz w:val="24"/>
          <w:szCs w:val="24"/>
          <w:lang w:eastAsia="zh-TW"/>
        </w:rPr>
        <w:t xml:space="preserve">You should choose </w:t>
      </w:r>
      <w:r w:rsidRPr="001A31DE">
        <w:rPr>
          <w:rFonts w:eastAsia="Arial" w:cs="Times New Roman"/>
          <w:b/>
          <w:bCs/>
          <w:color w:val="000000"/>
          <w:sz w:val="24"/>
          <w:szCs w:val="24"/>
          <w:u w:val="single"/>
          <w:lang w:eastAsia="zh-TW"/>
        </w:rPr>
        <w:t>a policing incident</w:t>
      </w:r>
      <w:r w:rsidRPr="001A31DE">
        <w:rPr>
          <w:rFonts w:eastAsia="Arial" w:cs="Times New Roman"/>
          <w:b/>
          <w:bCs/>
          <w:color w:val="000000"/>
          <w:sz w:val="24"/>
          <w:szCs w:val="24"/>
          <w:lang w:eastAsia="zh-TW"/>
        </w:rPr>
        <w:t xml:space="preserve"> that was of a complex nature, </w:t>
      </w:r>
      <w:r w:rsidRPr="001A31DE">
        <w:rPr>
          <w:rFonts w:eastAsia="Arial" w:cs="Times New Roman"/>
          <w:color w:val="000000"/>
          <w:sz w:val="24"/>
          <w:szCs w:val="24"/>
          <w:lang w:eastAsia="zh-TW"/>
        </w:rPr>
        <w:t>in which you played a significant role in providing a response.</w:t>
      </w:r>
    </w:p>
    <w:p w:rsidR="001A31DE" w:rsidRPr="001A31DE" w:rsidRDefault="001A31DE" w:rsidP="001A31DE">
      <w:pPr>
        <w:ind w:right="237"/>
        <w:jc w:val="both"/>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b/>
          <w:sz w:val="24"/>
          <w:szCs w:val="24"/>
          <w:lang w:eastAsia="zh-TW"/>
        </w:rPr>
        <w:t xml:space="preserve">ANSWER: </w:t>
      </w:r>
      <w:r w:rsidRPr="001A31DE">
        <w:rPr>
          <w:rFonts w:eastAsia="PMingLiU" w:cs="Times New Roman"/>
          <w:sz w:val="24"/>
          <w:szCs w:val="24"/>
          <w:lang w:eastAsia="zh-TW"/>
        </w:rPr>
        <w:t xml:space="preserve">In this piece of work, I will discuss and write about a time whereby I responded to a call of a complex nature. I will be discussing how I used the National Decision Making Model to make my decisions, work with other emergency services as well safeguarding a victim, their family as well as arresting the suspect and completing the investigation. To safeguard all whom were involved in this incident, I will not be mentioning any names directly </w:t>
      </w:r>
      <w:r w:rsidR="00416DD2" w:rsidRPr="001A31DE">
        <w:rPr>
          <w:rFonts w:eastAsia="PMingLiU" w:cs="Times New Roman"/>
          <w:sz w:val="24"/>
          <w:szCs w:val="24"/>
          <w:lang w:eastAsia="zh-TW"/>
        </w:rPr>
        <w:t>and</w:t>
      </w:r>
      <w:r w:rsidRPr="001A31DE">
        <w:rPr>
          <w:rFonts w:eastAsia="PMingLiU" w:cs="Times New Roman"/>
          <w:sz w:val="24"/>
          <w:szCs w:val="24"/>
          <w:lang w:eastAsia="zh-TW"/>
        </w:rPr>
        <w:t xml:space="preserve"> will refer to them by different names to protect their identity. The Victim will be referred to as BRIAN, his wife, LISA and their daughter, LIV.</w:t>
      </w:r>
    </w:p>
    <w:p w:rsidR="001A31DE" w:rsidRPr="001A31DE" w:rsidRDefault="001A31DE" w:rsidP="001A31DE">
      <w:pPr>
        <w:rPr>
          <w:rFonts w:eastAsia="PMingLiU" w:cs="Times New Roman"/>
          <w:sz w:val="24"/>
          <w:szCs w:val="24"/>
          <w:lang w:eastAsia="zh-TW"/>
        </w:rPr>
      </w:pPr>
      <w:r w:rsidRPr="001A31DE">
        <w:rPr>
          <w:rFonts w:eastAsia="PMingLiU" w:cs="Calibri"/>
          <w:color w:val="000000"/>
          <w:sz w:val="24"/>
          <w:szCs w:val="24"/>
          <w:lang w:eastAsia="zh-TW"/>
        </w:rPr>
        <w:t xml:space="preserve">Myself and my colleague received a call about a deliberate car fire in </w:t>
      </w:r>
      <w:r w:rsidR="00416DD2">
        <w:rPr>
          <w:rFonts w:eastAsia="PMingLiU" w:cs="Calibri"/>
          <w:color w:val="000000"/>
          <w:sz w:val="24"/>
          <w:szCs w:val="24"/>
          <w:lang w:eastAsia="zh-TW"/>
        </w:rPr>
        <w:t>our force area late at night</w:t>
      </w:r>
      <w:r w:rsidRPr="001A31DE">
        <w:rPr>
          <w:rFonts w:eastAsia="PMingLiU" w:cs="Calibri"/>
          <w:color w:val="000000"/>
          <w:sz w:val="24"/>
          <w:szCs w:val="24"/>
          <w:lang w:eastAsia="zh-TW"/>
        </w:rPr>
        <w:t>. The fire was thought to have been deliberate and set up with the intention to cause harm. This is defined as “Arson/criminal damage with intent to endanger life or reckless as to whether life endangered</w:t>
      </w:r>
      <w:r w:rsidRPr="001A31DE">
        <w:rPr>
          <w:rFonts w:eastAsia="PMingLiU" w:cs="Calibri"/>
          <w:b/>
          <w:bCs/>
          <w:color w:val="000000"/>
          <w:sz w:val="24"/>
          <w:szCs w:val="24"/>
          <w:lang w:eastAsia="zh-TW"/>
        </w:rPr>
        <w:t xml:space="preserve"> </w:t>
      </w:r>
      <w:r w:rsidRPr="001A31DE">
        <w:rPr>
          <w:rFonts w:eastAsia="PMingLiU" w:cs="Calibri"/>
          <w:color w:val="000000"/>
          <w:sz w:val="24"/>
          <w:szCs w:val="24"/>
          <w:lang w:eastAsia="zh-TW"/>
        </w:rPr>
        <w:t>as stipulated by the</w:t>
      </w:r>
      <w:r w:rsidRPr="001A31DE">
        <w:rPr>
          <w:rFonts w:eastAsia="PMingLiU" w:cs="Calibri"/>
          <w:b/>
          <w:bCs/>
          <w:color w:val="000000"/>
          <w:sz w:val="24"/>
          <w:szCs w:val="24"/>
          <w:lang w:eastAsia="zh-TW"/>
        </w:rPr>
        <w:t xml:space="preserve"> </w:t>
      </w:r>
      <w:r w:rsidRPr="001A31DE">
        <w:rPr>
          <w:rFonts w:eastAsia="PMingLiU" w:cs="Calibri"/>
          <w:color w:val="000000"/>
          <w:sz w:val="24"/>
          <w:szCs w:val="24"/>
          <w:lang w:eastAsia="zh-TW"/>
        </w:rPr>
        <w:t xml:space="preserve">Criminal Damage Act 1971, s.1(2) and (3)” [Sentencing Council, </w:t>
      </w:r>
      <w:hyperlink r:id="rId14" w:history="1">
        <w:r w:rsidRPr="001A31DE">
          <w:rPr>
            <w:rFonts w:eastAsia="PMingLiU" w:cs="Times New Roman"/>
            <w:color w:val="0000FF"/>
            <w:sz w:val="24"/>
            <w:szCs w:val="24"/>
            <w:u w:val="single"/>
            <w:lang w:eastAsia="zh-TW"/>
          </w:rPr>
          <w:t>Arson/criminal damage with intent to endanger life or reckless as to whether life endangered – Sentencing (sentencingcouncil.org.uk)</w:t>
        </w:r>
      </w:hyperlink>
      <w:r w:rsidRPr="001A31DE">
        <w:rPr>
          <w:rFonts w:eastAsia="PMingLiU" w:cs="Times New Roman"/>
          <w:sz w:val="24"/>
          <w:szCs w:val="24"/>
          <w:lang w:eastAsia="zh-TW"/>
        </w:rPr>
        <w:t xml:space="preserve">]. We were informed that the fire services were already in attendance; it was not known or reported as whether an ambulance would be needed. We made our way over on a G1 response. My considerations whilst on route were to allow the fire services to make the vehicle safe before proceeding. I also used the natural THRIVE model to risk assess the potential hazards that could be </w:t>
      </w:r>
      <w:r w:rsidRPr="001A31DE">
        <w:rPr>
          <w:rFonts w:eastAsia="PMingLiU" w:cs="Times New Roman"/>
          <w:sz w:val="24"/>
          <w:szCs w:val="24"/>
          <w:lang w:eastAsia="zh-TW"/>
        </w:rPr>
        <w:lastRenderedPageBreak/>
        <w:t>present. As this was a potential major incident, I did consider METHANE approach. I considered it the following way:</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M: Major incident declared- The incident has potential to </w:t>
      </w:r>
      <w:r w:rsidR="00416DD2" w:rsidRPr="001A31DE">
        <w:rPr>
          <w:rFonts w:eastAsia="PMingLiU" w:cs="Times New Roman"/>
          <w:sz w:val="24"/>
          <w:szCs w:val="24"/>
          <w:lang w:eastAsia="zh-TW"/>
        </w:rPr>
        <w:t>become</w:t>
      </w:r>
      <w:r w:rsidRPr="001A31DE">
        <w:rPr>
          <w:rFonts w:eastAsia="PMingLiU" w:cs="Times New Roman"/>
          <w:sz w:val="24"/>
          <w:szCs w:val="24"/>
          <w:lang w:eastAsia="zh-TW"/>
        </w:rPr>
        <w:t xml:space="preserve"> declared as a major incident. This was a potential deliberate fire set up in a built up area and it was believed to have been done with the intention to cause harm. The on duty inspector was informed.</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E: Exact Location: The act location was confirmed straight away as a nearby estate.</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T: Type of Incident: This was an incident that that involved arson with intent to endanger life.</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H: Hazard. The obvious hazards involved were that the car was still on fire and this could have caused an explosion due to the extreme heat affecting the car’s electronics.</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A: Access to area. Due to the area, there were only two access points along the road and no foot paths. The fire was in an area that was not a busy route and, due to the time of night, did cause minimum disruptions to transport.</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N: Number of Casualties. This was an unknown variable as nothing has been confirmed.</w:t>
      </w:r>
    </w:p>
    <w:p w:rsidR="001A31DE" w:rsidRPr="001A31DE" w:rsidRDefault="00416DD2" w:rsidP="001A31DE">
      <w:pPr>
        <w:rPr>
          <w:rFonts w:eastAsia="PMingLiU" w:cs="Times New Roman"/>
          <w:sz w:val="24"/>
          <w:szCs w:val="24"/>
          <w:lang w:eastAsia="zh-TW"/>
        </w:rPr>
      </w:pPr>
      <w:r>
        <w:rPr>
          <w:rFonts w:eastAsia="PMingLiU" w:cs="Times New Roman"/>
          <w:sz w:val="24"/>
          <w:szCs w:val="24"/>
          <w:lang w:eastAsia="zh-TW"/>
        </w:rPr>
        <w:t xml:space="preserve">E: Emergency Services present. My colleague and I were on </w:t>
      </w:r>
      <w:r w:rsidR="001A31DE" w:rsidRPr="001A31DE">
        <w:rPr>
          <w:rFonts w:eastAsia="PMingLiU" w:cs="Times New Roman"/>
          <w:sz w:val="24"/>
          <w:szCs w:val="24"/>
          <w:lang w:eastAsia="zh-TW"/>
        </w:rPr>
        <w:t>route and fire service was already there. The control room also stipulated that ambulance was also standing by in case any individuals were injured.</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Upon arrival, the car was still smouldering and the fire services were still attending to the vehicle. Myself and my colleague assisted in maintaining a safe perimeter</w:t>
      </w:r>
      <w:r w:rsidR="00416DD2">
        <w:rPr>
          <w:rFonts w:eastAsia="PMingLiU" w:cs="Times New Roman"/>
          <w:sz w:val="24"/>
          <w:szCs w:val="24"/>
          <w:lang w:eastAsia="zh-TW"/>
        </w:rPr>
        <w:t xml:space="preserve"> as dictated by the fire services</w:t>
      </w:r>
      <w:r w:rsidRPr="001A31DE">
        <w:rPr>
          <w:rFonts w:eastAsia="PMingLiU" w:cs="Times New Roman"/>
          <w:sz w:val="24"/>
          <w:szCs w:val="24"/>
          <w:lang w:eastAsia="zh-TW"/>
        </w:rPr>
        <w:t>. This was vital for safeguarding members of the public.</w:t>
      </w:r>
      <w:r w:rsidR="00416DD2">
        <w:rPr>
          <w:rFonts w:eastAsia="PMingLiU" w:cs="Times New Roman"/>
          <w:sz w:val="24"/>
          <w:szCs w:val="24"/>
          <w:lang w:eastAsia="zh-TW"/>
        </w:rPr>
        <w:t xml:space="preserve"> It was crucial that we worked alongside the fire services to ensure that their safe measures were adhered to.</w:t>
      </w:r>
      <w:r w:rsidRPr="001A31DE">
        <w:rPr>
          <w:rFonts w:eastAsia="PMingLiU" w:cs="Times New Roman"/>
          <w:sz w:val="24"/>
          <w:szCs w:val="24"/>
          <w:lang w:eastAsia="zh-TW"/>
        </w:rPr>
        <w:t xml:space="preserve"> I utilised the National Decision making model and considered the risks towards the public such the vehicle being at risk of exploding due to the severe damage done to it. Whilst holding this perimeter, I spoke to the neighbours who informed me that the whole street had been woken up by a bright flash about half an hour ago, many had looked out the window and saw the car alight. I was also informed that the owner of the vehicle, BRIAN, had entered the car and had taken the handbrake off so the vehicle rolled away from his house. As soon as we were cleared t</w:t>
      </w:r>
      <w:r w:rsidR="00416DD2">
        <w:rPr>
          <w:rFonts w:eastAsia="PMingLiU" w:cs="Times New Roman"/>
          <w:sz w:val="24"/>
          <w:szCs w:val="24"/>
          <w:lang w:eastAsia="zh-TW"/>
        </w:rPr>
        <w:t>o do so, my colleague and I</w:t>
      </w:r>
      <w:r w:rsidRPr="001A31DE">
        <w:rPr>
          <w:rFonts w:eastAsia="PMingLiU" w:cs="Times New Roman"/>
          <w:sz w:val="24"/>
          <w:szCs w:val="24"/>
          <w:lang w:eastAsia="zh-TW"/>
        </w:rPr>
        <w:t xml:space="preserve"> began our investigation. My first thought was utilising ‘Golden Hour’ Principles. This is the “The first period of any incident…to identify witnesses and preserve the scene” [S. Bryant &amp; S. Bryant, (2020), </w:t>
      </w:r>
      <w:r w:rsidRPr="001A31DE">
        <w:rPr>
          <w:rFonts w:eastAsia="PMingLiU" w:cs="Times New Roman"/>
          <w:i/>
          <w:sz w:val="24"/>
          <w:szCs w:val="24"/>
          <w:lang w:eastAsia="zh-TW"/>
        </w:rPr>
        <w:t>Blackstone’s Handbook for Policing Students 2020</w:t>
      </w:r>
      <w:r w:rsidR="00416DD2">
        <w:rPr>
          <w:rFonts w:eastAsia="PMingLiU" w:cs="Times New Roman"/>
          <w:sz w:val="24"/>
          <w:szCs w:val="24"/>
          <w:lang w:eastAsia="zh-TW"/>
        </w:rPr>
        <w:t xml:space="preserve">, </w:t>
      </w:r>
      <w:r w:rsidRPr="001A31DE">
        <w:rPr>
          <w:rFonts w:eastAsia="PMingLiU" w:cs="Times New Roman"/>
          <w:sz w:val="24"/>
          <w:szCs w:val="24"/>
          <w:lang w:eastAsia="zh-TW"/>
        </w:rPr>
        <w:t xml:space="preserve">Oxford, Oxford University Press, ed. 14]  We initially examined the car and took photos to capture the total level of damage. By examining the car, we could see that there were so obvious forensic opportunities. We spoke to several neighbours around the area to enquire about CCTV. Most neighbours informed us they had, but it would take time to find the footage. CCTV is always sought after as it could have recorded the incident. CCTV can be vital for an investigation as it can negate the defences for an offence and prove a suspect, Mens Rea. The Mens Rea is a </w:t>
      </w:r>
      <w:r w:rsidRPr="001A31DE">
        <w:rPr>
          <w:rFonts w:eastAsia="PMingLiU" w:cs="Times New Roman"/>
          <w:sz w:val="24"/>
          <w:szCs w:val="24"/>
          <w:lang w:eastAsia="zh-TW"/>
        </w:rPr>
        <w:lastRenderedPageBreak/>
        <w:t>troublesome aspect to capture during an investigation as it is “a person’s thoughts or state of mind and is about having guilty knowledge. The defendant’s state of mind, or Mens Rea is relevant to a number of offences” [Bryant]. This was especially relevant with the circumstances for this incident.</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Many of the present neighbours were spoken to, but most witnessed the same incident, that of a bright light, looking out their respective windows and seeing the car already aflame. Myself and my colleague then spoke to BRIAN and LISA. BRIAN was incredibly shaken up. I sat him down inside and tried to calm him. He told me that he had been awoken by the same as his neighbours, a bright light. BRIAN said that he had CCTV and could access it on his phone. BRIAN’s CCTV showed what appeared to be a male, masked up and dressed in black pour an unknown substance all over the vehicle and set it alight when the car was right next to BRIAN’s house. BRIAN and LISA consented to give a statement and attend court if necessary. This was important as BRIAN, as a victim is </w:t>
      </w:r>
      <w:r w:rsidRPr="001A31DE">
        <w:rPr>
          <w:rFonts w:eastAsia="PMingLiU" w:cs="Calibri"/>
          <w:color w:val="0B0C0C"/>
          <w:sz w:val="24"/>
          <w:szCs w:val="24"/>
          <w:shd w:val="clear" w:color="auto" w:fill="FFFFFF"/>
          <w:lang w:eastAsia="zh-TW"/>
        </w:rPr>
        <w:t xml:space="preserve">have the “right to make a Victim Personal Statement, which tells the court how the crime has affected you and is considered when sentencing the offender” [Code of Practice for Victims of Crime in England and Wales (Victim's Code), </w:t>
      </w:r>
      <w:hyperlink r:id="rId15" w:history="1">
        <w:r w:rsidRPr="001A31DE">
          <w:rPr>
            <w:rFonts w:eastAsia="PMingLiU" w:cs="Times New Roman"/>
            <w:color w:val="0000FF"/>
            <w:sz w:val="24"/>
            <w:szCs w:val="24"/>
            <w:u w:val="single"/>
            <w:lang w:eastAsia="zh-TW"/>
          </w:rPr>
          <w:t>Code of Practice for Victims of Crime in England and Wales (Victim's Code) - GOV.UK (www.gov.uk)</w:t>
        </w:r>
      </w:hyperlink>
      <w:r w:rsidRPr="001A31DE">
        <w:rPr>
          <w:rFonts w:eastAsia="PMingLiU" w:cs="Times New Roman"/>
          <w:sz w:val="24"/>
          <w:szCs w:val="24"/>
          <w:lang w:eastAsia="zh-TW"/>
        </w:rPr>
        <w:t xml:space="preserve"> [Accessed on 05/05/2022]. This also includes the right to refuse to provide a statement on BRIAN and LISA’s part. Halfway through providing a statement, BRIAN’s daughter, LIV, came into the room.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LIV’s presence complicated the situation as LIV was immediately began accusing various persons who had committed the arson. LIV disclosed that her brother, whom was absent, had the police called to his door by an anonymous caller after he was assaulted and, thereafter was referred to as a snitch by his local gang and this was why BRIAN, LISA and herself were now targets of this gang. LIV further articulated that she had had member of this gang threatened to smash her windows. LIV did not want any police action for this but wanted to help her parents. She was shown the CCTV by BRIAN and deduced that the individual, despite being masked, was a young gang member whom I will refer to as JAYDEN. LIV being able to identify a potential suspect was useful, but offered its own issues, as much of her identification relied upon guesswork and assumption as the individual on CCTV was fully masked up with no identifying features. They even wore a puffer jacket so their body-shape was masked. However, with a suspect named, there was positive action that could be taken. My first priority was to safeguard BRIAN, LISA and LIV. They agreed to stay in a hotel for the night to vacate the area. This significantly reduced the level of risk they would have been exposed to. I then wrote down the information on what LIV had told me as it helped to establish and develop information in the local area. In this particular area, local gangs are a large issue, so the more intelligence that could be gathered, the better. Better intelligence allows us, as the police to be more focused and act proactively more effectively to reduce crime.</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I used the National Decision-Making Model to plan my next move. The National Decision-Making Model can be set out in seven key area. The more vital is the Code of Ethics. All </w:t>
      </w:r>
      <w:r w:rsidRPr="001A31DE">
        <w:rPr>
          <w:rFonts w:eastAsia="PMingLiU" w:cs="Times New Roman"/>
          <w:sz w:val="24"/>
          <w:szCs w:val="24"/>
          <w:lang w:eastAsia="zh-TW"/>
        </w:rPr>
        <w:lastRenderedPageBreak/>
        <w:t>actions and decisions must be done with honesty and integrity. The next section is to consider what information and intelligence is available and whether or not it is reliable. Next is to analyse the risk towards yourself, your colleagues and the victims. Following this is to consider what powers and policies are available to you to take action. Next to this is to consider what options are available and what action to take. Then finally, it is vital to review your actions and thoughts process and consider, what could have been done better. After this, my first consideration was to consider what actions were open to me. The victims were safeguarded, so after this was to conduct arrest enquiries for JAYDEN. This was a serious offence and there was still considerable risk towards BRIAN and his family. I used a JPLANE to justify this thought process as the notion to arrest JAYDEN was justified, proportional, legal and necessary. I was more than prepared to be accountable for this decision and to further evidence it. JAYDEN had been named as a suspect, and viewing his background and role within this gang, it was raised suspicions that JAYDEN was responsible which therefore meant I had the necessary intelligence to act. Although I did have my reservations. LIV’s identification of JAYDEN left a lot to be desired, but as he had been named, positive action was needed. I had clear legal powers under the Police and criminal evidence Act to arrest JAYDEN under suspicion of committing arson with intent to cause harm.</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I took into consideration JAYDEN’s history and assessed the risks of not arresting him. JAYDEN had considerable warning markers for violence, weapons, and intelligence on him that suggested that he was an enforcer for this this gang. This meant that I made sure that I was physically prepared to deal with JAYDEN and had sufficient manpower to plan an arrest strategy to reduce the possible risks. Next was to plan the strategy of arrest. I looked at JAYDEN’s home address and assigned my colleagues to block off all avenues of escape and to make sure JAYDEN was outflanked.  I did consider what other options I had, and due to the offence in question, my options were limited. I made sure to plan and review my thought process and was satisfied I was doing the right thing. The arrest enquiries for JAYDEN were successful. As planned, his escape was blocked off and he was apprehended and taken to custody where his detention was authorised. Due to the statements that myself and my colleague gathered, a successful charge was brought forward and JADYEN was remanded in court. All my actions on the night of this incident helped bring forward this positive result. </w:t>
      </w:r>
    </w:p>
    <w:p w:rsidR="001A31DE" w:rsidRPr="001A31DE" w:rsidRDefault="001A31DE" w:rsidP="001A31DE">
      <w:pPr>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Word Count: 1819</w:t>
      </w:r>
    </w:p>
    <w:p w:rsidR="001A31DE" w:rsidRPr="001A31DE" w:rsidRDefault="001A31DE" w:rsidP="001A31DE">
      <w:pPr>
        <w:ind w:right="237"/>
        <w:jc w:val="both"/>
        <w:rPr>
          <w:rFonts w:eastAsia="PMingLiU" w:cs="Times New Roman"/>
          <w:color w:val="000000"/>
          <w:sz w:val="24"/>
          <w:szCs w:val="24"/>
          <w:u w:val="single"/>
          <w:lang w:eastAsia="zh-TW"/>
        </w:rPr>
      </w:pPr>
    </w:p>
    <w:p w:rsidR="001A31DE" w:rsidRPr="001A31DE" w:rsidRDefault="001A31DE" w:rsidP="001A31DE">
      <w:pPr>
        <w:ind w:right="237"/>
        <w:jc w:val="both"/>
        <w:rPr>
          <w:rFonts w:eastAsia="PMingLiU" w:cs="Times New Roman"/>
          <w:b/>
          <w:bCs/>
          <w:color w:val="000000"/>
          <w:sz w:val="24"/>
          <w:szCs w:val="24"/>
          <w:lang w:eastAsia="zh-TW"/>
        </w:rPr>
      </w:pPr>
    </w:p>
    <w:p w:rsidR="001A31DE" w:rsidRPr="001A31DE" w:rsidRDefault="001A31DE" w:rsidP="001A31DE">
      <w:pPr>
        <w:ind w:right="237"/>
        <w:jc w:val="both"/>
        <w:rPr>
          <w:rFonts w:eastAsia="PMingLiU" w:cs="Times New Roman"/>
          <w:b/>
          <w:bCs/>
          <w:color w:val="000000"/>
          <w:sz w:val="24"/>
          <w:szCs w:val="24"/>
          <w:lang w:eastAsia="zh-TW"/>
        </w:rPr>
      </w:pPr>
    </w:p>
    <w:p w:rsidR="001A31DE" w:rsidRPr="001A31DE" w:rsidRDefault="001A31DE" w:rsidP="001A31DE">
      <w:pPr>
        <w:ind w:right="237"/>
        <w:jc w:val="both"/>
        <w:rPr>
          <w:rFonts w:eastAsia="PMingLiU" w:cs="Times New Roman"/>
          <w:b/>
          <w:bCs/>
          <w:color w:val="000000"/>
          <w:sz w:val="24"/>
          <w:szCs w:val="24"/>
          <w:lang w:eastAsia="zh-TW"/>
        </w:rPr>
      </w:pPr>
    </w:p>
    <w:p w:rsidR="001A31DE" w:rsidRPr="001A31DE" w:rsidRDefault="001A31DE" w:rsidP="001A31DE">
      <w:pPr>
        <w:ind w:right="237"/>
        <w:jc w:val="both"/>
        <w:rPr>
          <w:rFonts w:eastAsia="PMingLiU" w:cs="Times New Roman"/>
          <w:color w:val="000000"/>
          <w:sz w:val="24"/>
          <w:szCs w:val="24"/>
          <w:lang w:eastAsia="zh-TW"/>
        </w:rPr>
      </w:pPr>
    </w:p>
    <w:p w:rsidR="001A31DE" w:rsidRPr="001A31DE" w:rsidRDefault="001A31DE" w:rsidP="001A31DE">
      <w:pPr>
        <w:ind w:right="237"/>
        <w:jc w:val="both"/>
        <w:rPr>
          <w:rFonts w:eastAsia="PMingLiU" w:cs="Times New Roman"/>
          <w:b/>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416DD2" w:rsidRDefault="00416DD2" w:rsidP="00416DD2">
      <w:pPr>
        <w:ind w:right="237"/>
        <w:rPr>
          <w:rFonts w:eastAsia="PMingLiU" w:cs="Times New Roman"/>
          <w:sz w:val="24"/>
          <w:szCs w:val="24"/>
          <w:lang w:eastAsia="zh-TW"/>
        </w:rPr>
      </w:pPr>
    </w:p>
    <w:p w:rsidR="001A31DE" w:rsidRPr="00416DD2" w:rsidRDefault="001A31DE" w:rsidP="00416DD2">
      <w:pPr>
        <w:ind w:right="237"/>
        <w:jc w:val="center"/>
        <w:rPr>
          <w:rFonts w:eastAsia="PMingLiU" w:cs="Times New Roman"/>
          <w:sz w:val="24"/>
          <w:szCs w:val="24"/>
          <w:lang w:eastAsia="zh-TW"/>
        </w:rPr>
      </w:pPr>
      <w:r w:rsidRPr="001A31DE">
        <w:rPr>
          <w:rFonts w:eastAsia="PMingLiU" w:cs="Times New Roman"/>
          <w:b/>
          <w:bCs/>
          <w:sz w:val="24"/>
          <w:szCs w:val="24"/>
          <w:lang w:eastAsia="zh-TW"/>
        </w:rPr>
        <w:t>Task 5</w:t>
      </w:r>
    </w:p>
    <w:p w:rsidR="001A31DE" w:rsidRPr="001A31DE" w:rsidRDefault="001A31DE" w:rsidP="001A31DE">
      <w:pPr>
        <w:ind w:right="225"/>
        <w:jc w:val="both"/>
        <w:rPr>
          <w:rFonts w:eastAsia="PMingLiU" w:cs="Times New Roman"/>
          <w:b/>
          <w:bCs/>
          <w:sz w:val="24"/>
          <w:szCs w:val="24"/>
          <w:lang w:eastAsia="zh-TW"/>
        </w:rPr>
      </w:pPr>
    </w:p>
    <w:p w:rsidR="001A31DE" w:rsidRPr="001A31DE" w:rsidRDefault="001A31DE" w:rsidP="001A31DE">
      <w:pPr>
        <w:ind w:right="225"/>
        <w:jc w:val="both"/>
        <w:rPr>
          <w:rFonts w:eastAsia="PMingLiU" w:cs="Segoe UI"/>
          <w:sz w:val="24"/>
          <w:szCs w:val="24"/>
          <w:lang w:eastAsia="zh-TW"/>
        </w:rPr>
      </w:pPr>
      <w:r w:rsidRPr="001A31DE">
        <w:rPr>
          <w:rFonts w:eastAsia="PMingLiU" w:cs="Times New Roman"/>
          <w:b/>
          <w:bCs/>
          <w:sz w:val="24"/>
          <w:szCs w:val="24"/>
          <w:lang w:eastAsia="zh-TW"/>
        </w:rPr>
        <w:t>Personal Study programme / Individual Learning Plan</w:t>
      </w: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 </w:t>
      </w:r>
    </w:p>
    <w:p w:rsidR="001A31DE" w:rsidRPr="001A31DE" w:rsidRDefault="001A31DE" w:rsidP="001A31DE">
      <w:pPr>
        <w:ind w:right="225"/>
        <w:rPr>
          <w:rFonts w:eastAsia="PMingLiU" w:cs="Segoe UI"/>
          <w:sz w:val="24"/>
          <w:szCs w:val="24"/>
          <w:lang w:eastAsia="zh-TW"/>
        </w:rPr>
      </w:pP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2000 words </w:t>
      </w:r>
      <w:r w:rsidRPr="001A31DE">
        <w:rPr>
          <w:rFonts w:eastAsia="PMingLiU" w:cs="Times New Roman"/>
          <w:i/>
          <w:iCs/>
          <w:sz w:val="24"/>
          <w:szCs w:val="24"/>
          <w:lang w:eastAsia="zh-TW"/>
        </w:rPr>
        <w:t>equivalent. Please note that this is not the actual number of words used in completing the table, the count reflects the thought and research behind it.</w:t>
      </w: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lastRenderedPageBreak/>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b/>
          <w:bCs/>
          <w:sz w:val="24"/>
          <w:szCs w:val="24"/>
          <w:lang w:eastAsia="zh-TW"/>
        </w:rPr>
        <w:t>ANSWER:</w:t>
      </w: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 </w:t>
      </w:r>
    </w:p>
    <w:p w:rsidR="001A31DE" w:rsidRPr="001A31DE" w:rsidRDefault="001A31DE" w:rsidP="001A31DE">
      <w:pPr>
        <w:ind w:right="225"/>
        <w:jc w:val="both"/>
        <w:rPr>
          <w:rFonts w:eastAsia="PMingLiU" w:cs="Segoe UI"/>
          <w:sz w:val="24"/>
          <w:szCs w:val="24"/>
          <w:lang w:eastAsia="zh-TW"/>
        </w:rPr>
      </w:pPr>
      <w:r w:rsidRPr="001A31DE">
        <w:rPr>
          <w:rFonts w:eastAsia="PMingLiU" w:cs="Times New Roman"/>
          <w:sz w:val="24"/>
          <w:szCs w:val="24"/>
          <w:lang w:eastAsia="zh-TW"/>
        </w:rPr>
        <w:t> </w:t>
      </w:r>
    </w:p>
    <w:p w:rsidR="001A31DE" w:rsidRPr="001A31DE" w:rsidRDefault="001A31DE" w:rsidP="001A31DE">
      <w:pPr>
        <w:jc w:val="center"/>
        <w:rPr>
          <w:rFonts w:eastAsia="PMingLiU" w:cs="Segoe UI"/>
          <w:sz w:val="24"/>
          <w:szCs w:val="24"/>
          <w:lang w:eastAsia="zh-TW"/>
        </w:rPr>
      </w:pPr>
      <w:r w:rsidRPr="001A31DE">
        <w:rPr>
          <w:rFonts w:eastAsia="PMingLiU" w:cs="Times New Roman"/>
          <w:b/>
          <w:bCs/>
          <w:sz w:val="24"/>
          <w:szCs w:val="24"/>
          <w:lang w:eastAsia="zh-TW"/>
        </w:rPr>
        <w:t>Knowledge, Skills and Experience Assessment</w:t>
      </w:r>
      <w:r w:rsidRPr="001A31DE">
        <w:rPr>
          <w:rFonts w:eastAsia="PMingLiU" w:cs="Times New Roman"/>
          <w:sz w:val="24"/>
          <w:szCs w:val="24"/>
          <w:lang w:eastAsia="zh-TW"/>
        </w:rPr>
        <w:t> </w:t>
      </w:r>
    </w:p>
    <w:p w:rsidR="001A31DE" w:rsidRPr="001A31DE" w:rsidRDefault="001A31DE" w:rsidP="001A31DE">
      <w:pPr>
        <w:jc w:val="center"/>
        <w:rPr>
          <w:rFonts w:eastAsia="PMingLiU" w:cs="Segoe UI"/>
          <w:sz w:val="24"/>
          <w:szCs w:val="24"/>
          <w:lang w:eastAsia="zh-TW"/>
        </w:rPr>
      </w:pPr>
      <w:r w:rsidRPr="001A31DE">
        <w:rPr>
          <w:rFonts w:eastAsia="PMingLiU" w:cs="Times New Roman"/>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1A31DE" w:rsidRPr="001A31DE" w:rsidTr="001A31DE">
        <w:tc>
          <w:tcPr>
            <w:tcW w:w="2115" w:type="dxa"/>
            <w:tcBorders>
              <w:top w:val="single" w:sz="6" w:space="0" w:color="auto"/>
              <w:left w:val="single" w:sz="6" w:space="0" w:color="auto"/>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b/>
                <w:bCs/>
                <w:sz w:val="24"/>
                <w:szCs w:val="24"/>
                <w:lang w:eastAsia="zh-TW"/>
              </w:rPr>
              <w:t>REQUIRED</w:t>
            </w:r>
            <w:r w:rsidRPr="001A31DE">
              <w:rPr>
                <w:rFonts w:eastAsia="PMingLiU" w:cs="Times New Roman"/>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b/>
                <w:bCs/>
                <w:sz w:val="24"/>
                <w:szCs w:val="24"/>
                <w:lang w:eastAsia="zh-TW"/>
              </w:rPr>
              <w:t>RATING</w:t>
            </w:r>
            <w:r w:rsidRPr="001A31DE">
              <w:rPr>
                <w:rFonts w:eastAsia="PMingLiU" w:cs="Times New Roman"/>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b/>
                <w:bCs/>
                <w:sz w:val="24"/>
                <w:szCs w:val="24"/>
                <w:lang w:eastAsia="zh-TW"/>
              </w:rPr>
              <w:t>DEVELOPMENT NEED</w:t>
            </w: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tc>
      </w:tr>
      <w:tr w:rsidR="001A31DE" w:rsidRPr="001A31DE" w:rsidTr="001A31DE">
        <w:tc>
          <w:tcPr>
            <w:tcW w:w="2115" w:type="dxa"/>
            <w:tcBorders>
              <w:top w:val="nil"/>
              <w:left w:val="single" w:sz="6" w:space="0" w:color="auto"/>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b/>
                <w:bCs/>
                <w:sz w:val="24"/>
                <w:szCs w:val="24"/>
                <w:lang w:eastAsia="zh-TW"/>
              </w:rPr>
              <w:t>KNOWLEDGE</w:t>
            </w: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Low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Med </w:t>
            </w:r>
          </w:p>
          <w:p w:rsidR="001A31DE" w:rsidRPr="001A31DE" w:rsidRDefault="001A31DE" w:rsidP="001A31DE">
            <w:pPr>
              <w:rPr>
                <w:rFonts w:eastAsia="PMingLiU" w:cs="Times New Roman"/>
                <w:b/>
                <w:bCs/>
                <w:sz w:val="24"/>
                <w:szCs w:val="24"/>
                <w:lang w:eastAsia="zh-TW"/>
              </w:rPr>
            </w:pPr>
            <w:r w:rsidRPr="001A31DE">
              <w:rPr>
                <w:rFonts w:eastAsia="PMingLiU" w:cs="Times New Roman"/>
                <w:sz w:val="24"/>
                <w:szCs w:val="24"/>
                <w:lang w:eastAsia="zh-TW"/>
              </w:rPr>
              <w:t>5-7</w:t>
            </w: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p>
          <w:p w:rsidR="001A31DE" w:rsidRPr="001A31DE" w:rsidRDefault="001A31DE" w:rsidP="001A31DE">
            <w:pPr>
              <w:rPr>
                <w:rFonts w:eastAsia="PMingLiU"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High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8-10 </w:t>
            </w:r>
          </w:p>
          <w:p w:rsidR="001A31DE" w:rsidRPr="001A31DE" w:rsidRDefault="001A31DE" w:rsidP="001A31DE">
            <w:pPr>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Low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Med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5-7</w:t>
            </w:r>
          </w:p>
          <w:p w:rsidR="001A31DE" w:rsidRPr="001A31DE" w:rsidRDefault="001A31DE" w:rsidP="001A31DE">
            <w:pPr>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7 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High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 I feel like I have a good foundation of knowledge. I am confident with the majority of calls I go to and can identify the offences committed, what actions to take and what legal powers I have to act. That said, I believe I still have a lot of room for development. Despite often knowing the right answer, I often question my own ability and knowledge due to a lack of confidence.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As well as this, I feel there is a gap in my knowledge especially when it comes down to creating and managing casefiles. Many of the forms and edits that are required to know about I don’t know enough about to be confident about creating a casefile- this confusion is further escalated when CJIT send </w:t>
            </w:r>
            <w:r w:rsidRPr="001A31DE">
              <w:rPr>
                <w:rFonts w:eastAsia="PMingLiU" w:cs="Times New Roman"/>
                <w:sz w:val="24"/>
                <w:szCs w:val="24"/>
                <w:lang w:eastAsia="zh-TW"/>
              </w:rPr>
              <w:lastRenderedPageBreak/>
              <w:t>actions back which can sometimes lead to confusion about what is required of me.</w:t>
            </w:r>
          </w:p>
        </w:tc>
      </w:tr>
      <w:tr w:rsidR="001A31DE" w:rsidRPr="001A31DE" w:rsidTr="001A31DE">
        <w:tc>
          <w:tcPr>
            <w:tcW w:w="2115" w:type="dxa"/>
            <w:tcBorders>
              <w:top w:val="nil"/>
              <w:left w:val="single" w:sz="6" w:space="0" w:color="auto"/>
              <w:bottom w:val="single" w:sz="6" w:space="0" w:color="auto"/>
              <w:right w:val="single" w:sz="6" w:space="0" w:color="auto"/>
            </w:tcBorders>
            <w:shd w:val="clear" w:color="auto" w:fill="auto"/>
            <w:hideMark/>
          </w:tcPr>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lastRenderedPageBreak/>
              <w:t>SKILLS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Low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Med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5-7 </w:t>
            </w:r>
          </w:p>
          <w:p w:rsidR="001A31DE" w:rsidRPr="001A31DE" w:rsidRDefault="001A31DE" w:rsidP="001A31DE">
            <w:pPr>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High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Low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Med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High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8-10 </w:t>
            </w:r>
          </w:p>
          <w:p w:rsidR="001A31DE" w:rsidRPr="001A31DE" w:rsidRDefault="001A31DE" w:rsidP="001A31DE">
            <w:pPr>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I feel like I have a wide variety of skills that I have developed in the job. I have excellent communication skills and am very good at de-escalating situations. As well as this, I physically skilled and I can, when offered no other options, restrain and control subjects. As well as this, I can confident in interviewing suspects and dealing with it accordingly. This was shown when I did my Hub attachment as I very positive feedback was fed to my supervisors.</w:t>
            </w:r>
          </w:p>
          <w:p w:rsidR="001A31DE" w:rsidRPr="001A31DE" w:rsidRDefault="001A31DE" w:rsidP="001A31DE">
            <w:pPr>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I certainly do have areas of improvement, although many of these rely on experience and further training. For example, I feel like lack the necessary skill of being G1 trained. Due to the size of my policing area, this is a vital skill I do have as the training is not available. I feel many of the skills I am lacking, are due to not having access to the training </w:t>
            </w:r>
            <w:r w:rsidRPr="001A31DE">
              <w:rPr>
                <w:rFonts w:eastAsia="PMingLiU" w:cs="Times New Roman"/>
                <w:sz w:val="24"/>
                <w:szCs w:val="24"/>
                <w:lang w:eastAsia="zh-TW"/>
              </w:rPr>
              <w:lastRenderedPageBreak/>
              <w:t>itself. This is not to say my current skills could not be improved upon further. I feel I sometimes lack confidence in my own skill sometime and I feel this can hold me back.</w:t>
            </w:r>
          </w:p>
        </w:tc>
      </w:tr>
      <w:tr w:rsidR="001A31DE" w:rsidRPr="001A31DE" w:rsidTr="001A31DE">
        <w:tc>
          <w:tcPr>
            <w:tcW w:w="2115" w:type="dxa"/>
            <w:tcBorders>
              <w:top w:val="nil"/>
              <w:left w:val="single" w:sz="6" w:space="0" w:color="auto"/>
              <w:bottom w:val="single" w:sz="6" w:space="0" w:color="auto"/>
              <w:right w:val="single" w:sz="6" w:space="0" w:color="auto"/>
            </w:tcBorders>
            <w:shd w:val="clear" w:color="auto" w:fill="auto"/>
            <w:hideMark/>
          </w:tcPr>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lastRenderedPageBreak/>
              <w:t>EXPERIENCE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p w:rsidR="001A31DE" w:rsidRPr="001A31DE" w:rsidRDefault="001A31DE" w:rsidP="001A31DE">
            <w:pPr>
              <w:rPr>
                <w:rFonts w:eastAsia="PMingLiU" w:cs="Times New Roman"/>
                <w:b/>
                <w:bCs/>
                <w:sz w:val="24"/>
                <w:szCs w:val="24"/>
                <w:lang w:eastAsia="zh-TW"/>
              </w:rPr>
            </w:pPr>
            <w:r w:rsidRPr="001A31DE">
              <w:rPr>
                <w:rFonts w:eastAsia="PMingLiU" w:cs="Times New Roman"/>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Low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Med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High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8-10 </w:t>
            </w:r>
          </w:p>
          <w:p w:rsidR="001A31DE" w:rsidRPr="001A31DE" w:rsidRDefault="001A31DE" w:rsidP="001A31DE">
            <w:pPr>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Low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Med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5-7 </w:t>
            </w:r>
          </w:p>
          <w:p w:rsidR="001A31DE" w:rsidRPr="001A31DE" w:rsidRDefault="001A31DE" w:rsidP="001A31DE">
            <w:pPr>
              <w:rPr>
                <w:rFonts w:eastAsia="PMingLiU" w:cs="Times New Roman"/>
                <w:sz w:val="24"/>
                <w:szCs w:val="24"/>
                <w:lang w:eastAsia="zh-TW"/>
              </w:rPr>
            </w:pP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High </w:t>
            </w:r>
          </w:p>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rsidR="001A31DE" w:rsidRPr="001A31DE" w:rsidRDefault="001A31DE" w:rsidP="001A31DE">
            <w:pPr>
              <w:rPr>
                <w:rFonts w:eastAsia="PMingLiU" w:cs="Times New Roman"/>
                <w:sz w:val="24"/>
                <w:szCs w:val="24"/>
                <w:lang w:eastAsia="zh-TW"/>
              </w:rPr>
            </w:pPr>
            <w:r w:rsidRPr="001A31DE">
              <w:rPr>
                <w:rFonts w:eastAsia="PMingLiU" w:cs="Times New Roman"/>
                <w:sz w:val="24"/>
                <w:szCs w:val="24"/>
                <w:lang w:eastAsia="zh-TW"/>
              </w:rPr>
              <w:t xml:space="preserve"> I believe I have attended a wide variety of calls and dealt with a wide variety of people. This ranges from Domestic incidents, to organising and conducting a voluntary attendee interview to even attending an unexpected mass disorder event.  I do not hesitate to code up for calls that do come up as I know that the more incidents I attend, the more experience I will get. That said, there are still gaps in my knowledge and, whist there are tried and tested methods to attending most calls, I feel I am lacking experience when it comes to neighbourhood issues. This means that when attending an incident, I often feel like the advice I can offer is limited as I’ve never had the experience of dealing a neighbourhood issue as, more often than not, the issue is passed to the </w:t>
            </w:r>
            <w:r w:rsidRPr="001A31DE">
              <w:rPr>
                <w:rFonts w:eastAsia="PMingLiU" w:cs="Times New Roman"/>
                <w:sz w:val="24"/>
                <w:szCs w:val="24"/>
                <w:lang w:eastAsia="zh-TW"/>
              </w:rPr>
              <w:lastRenderedPageBreak/>
              <w:t>Neighbourhood policing team to manage.</w:t>
            </w:r>
          </w:p>
        </w:tc>
      </w:tr>
    </w:tbl>
    <w:p w:rsidR="00416DD2" w:rsidRDefault="00416DD2" w:rsidP="00416DD2">
      <w:pPr>
        <w:rPr>
          <w:rFonts w:eastAsia="PMingLiU" w:cs="Times New Roman"/>
          <w:sz w:val="24"/>
          <w:szCs w:val="24"/>
          <w:lang w:eastAsia="zh-TW"/>
        </w:rPr>
      </w:pPr>
      <w:r w:rsidRPr="001A31DE">
        <w:rPr>
          <w:rFonts w:eastAsia="PMingLiU" w:cs="Times New Roman"/>
          <w:sz w:val="24"/>
          <w:szCs w:val="24"/>
          <w:lang w:eastAsia="zh-TW"/>
        </w:rPr>
        <w:lastRenderedPageBreak/>
        <w:t xml:space="preserve"> </w:t>
      </w:r>
    </w:p>
    <w:p w:rsidR="00416DD2" w:rsidRPr="00416DD2" w:rsidRDefault="00416DD2" w:rsidP="00416DD2">
      <w:pPr>
        <w:rPr>
          <w:rFonts w:eastAsia="PMingLiU" w:cs="Times New Roman"/>
          <w:b/>
          <w:sz w:val="24"/>
          <w:szCs w:val="24"/>
          <w:lang w:eastAsia="zh-TW"/>
        </w:rPr>
      </w:pPr>
      <w:bookmarkStart w:id="0" w:name="_GoBack"/>
      <w:r w:rsidRPr="00416DD2">
        <w:rPr>
          <w:rFonts w:eastAsia="PMingLiU" w:cs="Times New Roman"/>
          <w:b/>
          <w:sz w:val="24"/>
          <w:szCs w:val="24"/>
          <w:lang w:eastAsia="zh-TW"/>
        </w:rPr>
        <w:t>Bibliography</w:t>
      </w:r>
      <w:r w:rsidRPr="00416DD2">
        <w:rPr>
          <w:rFonts w:eastAsia="PMingLiU" w:cs="Times New Roman"/>
          <w:b/>
          <w:sz w:val="24"/>
          <w:szCs w:val="24"/>
          <w:lang w:eastAsia="zh-TW"/>
        </w:rPr>
        <w:t xml:space="preserve">: </w:t>
      </w:r>
    </w:p>
    <w:bookmarkEnd w:id="0"/>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 xml:space="preserve">The bibliography should only include sources referenced within the workbook using the Harvard referencing system. Information about referencing in written assignments and </w:t>
      </w:r>
      <w:r w:rsidRPr="00416DD2">
        <w:rPr>
          <w:rFonts w:eastAsia="PMingLiU" w:cs="Times New Roman"/>
          <w:sz w:val="24"/>
          <w:szCs w:val="24"/>
          <w:lang w:eastAsia="zh-TW"/>
        </w:rPr>
        <w:t>how to avoid plagiarism can be found on Moodle. It is important that you are aware of the importance of ensuring that the work submitted is your original work.</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Aujla. W, (2020), ‘Using a Vignette in Qualitative Research to Explore Police Perspectives of a Sensitive Topic: “Honor”-Based Crimes and Forced Marriages’, International journal of qualitative methods, vol. 19, pp.1-10.</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 xml:space="preserve">Bryant. R &amp; Bryant. S, (2020), Blackstone’s Handbook for Policing Students 2020,  Oxford, Oxford University Press, ed. 14.  </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Cacciatori. E, (2012), ‘Resolving Conflict in Problem-Solving: Systems of Artefacts in the Development of New Routines’, Journal of Management Studies, Oxford, Blackwell Publishing, pp.1559-1585.</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Code of Practice for Victims of Crime in England and Wales (Victim's Code), Code of Practice for Victims of Crime in England and Wales (Victim's Code) - GOV.UK (www.gov.uk)</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College of Policing 2014. Code of Ethics. Available at https://assets.college.police.uk/s3fs-public/2021-02/code_of_ethics.pdf [accessed on 22/03/2022].</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Emsley. C (2021), A Short History of the Police, Oxford, Oxford University Press, https://oxford.universitypressscholarship.com/view/10.1093/oso/9780198844600.001.0001/oso-9780198844600-chapter-3.</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Feldburg. M, (1943) Power and Restraint: The moral dimension of policework, Santa Barbara, Praeger.</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Gnam. J. P, Loeffler. S. N, Haertel. S, Engel. F, Hey. S, Boes. K &amp; Wall. A, (2019), ‘ On the Relationship Between Physical Activity, Physical Fitness, and Stress Reactivity to a Real-Life Mental Stressor’, International Journal of Stress Management, vol. 4, pp.344-355.</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 xml:space="preserve">Gorar. M, (2021), Honour Based Crimes and the Law : Defining the Limits of Honour Based Violence and Abuse : Defining the Limits of Honour Based Violence and Abuse, Abingdon, Routledge. </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 xml:space="preserve">Natvig. D, (2016) ‘A Project Team Analysis Using Tuckman’s Model of small group development’, Journal of Nursing Education, vol.55, iss.12, A Project Team Analysis Using Tuckman's Model of Small-Group Development - ProQuest. </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lastRenderedPageBreak/>
        <w:t xml:space="preserve">Robson. S, (2013), Physical Fitness and Resilience: A Review of Relevant Constructs, Measures, and Links to Well-Being, Los Angles, RAND Corporation. </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Hughs. R, (1967), The Wellbeing Workout: How to manage stress and develop Resilience, Basingstoke Palgrave MacMillan.</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Tuckman. B (2001) Developmental sequence in small groups, https://search-proquest-com.ezproxy.uwtsd.ac.uk/docview/747969212/98D6AD3295424166PQ/1?accountid=130472</w:t>
      </w:r>
    </w:p>
    <w:p w:rsidR="00416DD2" w:rsidRPr="00416DD2" w:rsidRDefault="00416DD2" w:rsidP="00416DD2">
      <w:pPr>
        <w:rPr>
          <w:rFonts w:eastAsia="PMingLiU" w:cs="Times New Roman"/>
          <w:sz w:val="24"/>
          <w:szCs w:val="24"/>
          <w:lang w:eastAsia="zh-TW"/>
        </w:rPr>
      </w:pPr>
      <w:r w:rsidRPr="00416DD2">
        <w:rPr>
          <w:rFonts w:eastAsia="PMingLiU" w:cs="Times New Roman"/>
          <w:sz w:val="24"/>
          <w:szCs w:val="24"/>
          <w:lang w:eastAsia="zh-TW"/>
        </w:rPr>
        <w:t xml:space="preserve">Wand. A &amp; Wand. T, (2013), ‘Admit Voluntary, schedule if they try to leave’: Placing the Mental Health Acts in the Context of Mental Health Law and human rights’, Australasian psychiatry : bulletin of the Royal Australian and New Zealand College of Psychiatrists, vol. 21, ed. 2, pp.137-140. </w:t>
      </w:r>
    </w:p>
    <w:p w:rsidR="006F032E" w:rsidRPr="00416DD2" w:rsidRDefault="006F032E">
      <w:pPr>
        <w:rPr>
          <w:rFonts w:eastAsia="PMingLiU" w:cs="Times New Roman"/>
          <w:sz w:val="24"/>
          <w:szCs w:val="24"/>
          <w:lang w:eastAsia="zh-TW"/>
        </w:rPr>
      </w:pPr>
    </w:p>
    <w:sectPr w:rsidR="006F032E" w:rsidRPr="00416DD2" w:rsidSect="00416DD2">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31DE" w:rsidRDefault="001A31DE" w:rsidP="001A31DE">
      <w:pPr>
        <w:spacing w:after="0" w:line="240" w:lineRule="auto"/>
      </w:pPr>
      <w:r>
        <w:separator/>
      </w:r>
    </w:p>
  </w:endnote>
  <w:endnote w:type="continuationSeparator" w:id="0">
    <w:p w:rsidR="001A31DE" w:rsidRDefault="001A31DE" w:rsidP="001A3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DD2" w:rsidRDefault="00416DD2" w:rsidP="00416DD2">
    <w:pPr>
      <w:pStyle w:val="Footer"/>
      <w:rPr>
        <w:color w:val="000000"/>
        <w:sz w:val="17"/>
      </w:rPr>
    </w:pPr>
    <w:bookmarkStart w:id="3" w:name="TITUS1FooterEvenPages"/>
    <w:r w:rsidRPr="00416DD2">
      <w:rPr>
        <w:color w:val="000000"/>
        <w:sz w:val="17"/>
      </w:rPr>
      <w:t> </w:t>
    </w:r>
  </w:p>
  <w:bookmarkEnd w:id="3"/>
  <w:p w:rsidR="00416DD2" w:rsidRDefault="00416DD2" w:rsidP="00416DD2">
    <w:pPr>
      <w:pStyle w:val="Footer"/>
      <w:jc w:val="right"/>
    </w:pPr>
  </w:p>
  <w:p w:rsidR="00416DD2" w:rsidRDefault="00416DD2" w:rsidP="00416DD2">
    <w:pPr>
      <w:pStyle w:val="Footer"/>
      <w:jc w:val="right"/>
    </w:pPr>
    <w:r>
      <w:fldChar w:fldCharType="begin"/>
    </w:r>
    <w:r>
      <w:instrText xml:space="preserve"> PAGE   \* MERGEFORMAT </w:instrText>
    </w:r>
    <w:r>
      <w:fldChar w:fldCharType="separate"/>
    </w:r>
    <w:r>
      <w:rPr>
        <w:noProof/>
      </w:rPr>
      <w:t>26</w:t>
    </w:r>
    <w:r>
      <w:rPr>
        <w:noProof/>
      </w:rPr>
      <w:fldChar w:fldCharType="end"/>
    </w:r>
  </w:p>
  <w:p w:rsidR="00416DD2" w:rsidRPr="00BB5EAA" w:rsidRDefault="00416DD2" w:rsidP="00416DD2">
    <w:pPr>
      <w:pStyle w:val="Footer"/>
      <w:ind w:right="360"/>
      <w:jc w:val="center"/>
    </w:pPr>
  </w:p>
  <w:p w:rsidR="001A31DE" w:rsidRDefault="001A31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1DE" w:rsidRDefault="00416DD2" w:rsidP="00416DD2">
    <w:pPr>
      <w:pStyle w:val="Footer"/>
      <w:rPr>
        <w:color w:val="000000"/>
        <w:sz w:val="17"/>
      </w:rPr>
    </w:pPr>
    <w:bookmarkStart w:id="4" w:name="TITUS1FooterPrimary"/>
    <w:r w:rsidRPr="00416DD2">
      <w:rPr>
        <w:color w:val="000000"/>
        <w:sz w:val="17"/>
      </w:rPr>
      <w:t> </w:t>
    </w:r>
  </w:p>
  <w:bookmarkEnd w:id="4"/>
  <w:p w:rsidR="00416DD2" w:rsidRDefault="00416DD2">
    <w:pPr>
      <w:pStyle w:val="Footer"/>
      <w:jc w:val="right"/>
    </w:pPr>
  </w:p>
  <w:p w:rsidR="001A31DE" w:rsidRDefault="001A31DE">
    <w:pPr>
      <w:pStyle w:val="Footer"/>
      <w:jc w:val="right"/>
    </w:pPr>
    <w:r>
      <w:fldChar w:fldCharType="begin"/>
    </w:r>
    <w:r>
      <w:instrText xml:space="preserve"> PAGE   \* MERGEFORMAT </w:instrText>
    </w:r>
    <w:r>
      <w:fldChar w:fldCharType="separate"/>
    </w:r>
    <w:r w:rsidR="00416DD2">
      <w:rPr>
        <w:noProof/>
      </w:rPr>
      <w:t>25</w:t>
    </w:r>
    <w:r>
      <w:rPr>
        <w:noProof/>
      </w:rPr>
      <w:fldChar w:fldCharType="end"/>
    </w:r>
  </w:p>
  <w:p w:rsidR="001A31DE" w:rsidRPr="00BB5EAA" w:rsidRDefault="001A31DE" w:rsidP="001A31DE">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1DE" w:rsidRDefault="00416DD2" w:rsidP="00416DD2">
    <w:pPr>
      <w:pStyle w:val="Footer"/>
      <w:rPr>
        <w:color w:val="000000"/>
        <w:sz w:val="17"/>
      </w:rPr>
    </w:pPr>
    <w:bookmarkStart w:id="6" w:name="TITUS1FooterFirstPage"/>
    <w:r w:rsidRPr="00416DD2">
      <w:rPr>
        <w:color w:val="000000"/>
        <w:sz w:val="17"/>
      </w:rPr>
      <w:t> </w:t>
    </w:r>
  </w:p>
  <w:bookmarkEnd w:id="6"/>
  <w:p w:rsidR="00416DD2" w:rsidRDefault="00416DD2" w:rsidP="001A31DE">
    <w:pPr>
      <w:pStyle w:val="Footer"/>
      <w:jc w:val="right"/>
    </w:pPr>
  </w:p>
  <w:p w:rsidR="001A31DE" w:rsidRDefault="001A31DE" w:rsidP="001A31DE">
    <w:pPr>
      <w:pStyle w:val="Footer"/>
      <w:jc w:val="right"/>
    </w:pPr>
    <w:r>
      <w:fldChar w:fldCharType="begin"/>
    </w:r>
    <w:r>
      <w:instrText xml:space="preserve"> PAGE   \* MERGEFORMAT </w:instrText>
    </w:r>
    <w:r>
      <w:fldChar w:fldCharType="separate"/>
    </w:r>
    <w:r w:rsidR="00416DD2">
      <w:rPr>
        <w:noProof/>
      </w:rPr>
      <w:t>1</w:t>
    </w:r>
    <w:r>
      <w:rPr>
        <w:noProof/>
      </w:rPr>
      <w:fldChar w:fldCharType="end"/>
    </w:r>
  </w:p>
  <w:p w:rsidR="001A31DE" w:rsidRPr="00BB5EAA" w:rsidRDefault="001A31DE" w:rsidP="001A31DE">
    <w:pPr>
      <w:pStyle w:val="Footer"/>
      <w:ind w:right="360"/>
      <w:jc w:val="center"/>
    </w:pPr>
  </w:p>
  <w:p w:rsidR="001A31DE" w:rsidRDefault="001A3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31DE" w:rsidRDefault="001A31DE" w:rsidP="001A31DE">
      <w:pPr>
        <w:spacing w:after="0" w:line="240" w:lineRule="auto"/>
      </w:pPr>
      <w:r>
        <w:separator/>
      </w:r>
    </w:p>
  </w:footnote>
  <w:footnote w:type="continuationSeparator" w:id="0">
    <w:p w:rsidR="001A31DE" w:rsidRDefault="001A31DE" w:rsidP="001A3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DD2" w:rsidRDefault="00416DD2" w:rsidP="00416DD2">
    <w:pPr>
      <w:pStyle w:val="Header"/>
      <w:rPr>
        <w:color w:val="000000"/>
        <w:sz w:val="17"/>
      </w:rPr>
    </w:pPr>
    <w:bookmarkStart w:id="1" w:name="TITUS1HeaderEvenPages"/>
    <w:r w:rsidRPr="00416DD2">
      <w:rPr>
        <w:color w:val="000000"/>
        <w:sz w:val="17"/>
      </w:rPr>
      <w:t> </w:t>
    </w:r>
  </w:p>
  <w:bookmarkEnd w:id="1"/>
  <w:p w:rsidR="00416DD2" w:rsidRDefault="00416DD2" w:rsidP="00416DD2">
    <w:pPr>
      <w:pStyle w:val="Header"/>
    </w:pPr>
  </w:p>
  <w:p w:rsidR="001A31DE" w:rsidRDefault="001A31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1DE" w:rsidRDefault="00416DD2" w:rsidP="00416DD2">
    <w:pPr>
      <w:pStyle w:val="Header"/>
      <w:rPr>
        <w:color w:val="000000"/>
        <w:sz w:val="17"/>
      </w:rPr>
    </w:pPr>
    <w:bookmarkStart w:id="2" w:name="TITUS1HeaderPrimary"/>
    <w:r w:rsidRPr="00416DD2">
      <w:rPr>
        <w:color w:val="000000"/>
        <w:sz w:val="17"/>
      </w:rPr>
      <w:t> </w:t>
    </w:r>
  </w:p>
  <w:bookmarkEnd w:id="2"/>
  <w:p w:rsidR="00416DD2" w:rsidRDefault="00416D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31DE" w:rsidRDefault="00416DD2" w:rsidP="00416DD2">
    <w:pPr>
      <w:pStyle w:val="Header"/>
      <w:rPr>
        <w:color w:val="000000"/>
        <w:sz w:val="17"/>
      </w:rPr>
    </w:pPr>
    <w:bookmarkStart w:id="5" w:name="TITUS1HeaderFirstPage"/>
    <w:r w:rsidRPr="00416DD2">
      <w:rPr>
        <w:color w:val="000000"/>
        <w:sz w:val="17"/>
      </w:rPr>
      <w:t> </w:t>
    </w:r>
  </w:p>
  <w:bookmarkEnd w:id="5"/>
  <w:p w:rsidR="00416DD2" w:rsidRDefault="00416DD2" w:rsidP="001A31DE">
    <w:pPr>
      <w:pStyle w:val="Header"/>
    </w:pPr>
  </w:p>
  <w:p w:rsidR="001A31DE" w:rsidRDefault="001A31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31DE"/>
    <w:rsid w:val="001A31DE"/>
    <w:rsid w:val="00416DD2"/>
    <w:rsid w:val="006F0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55A93C"/>
  <w15:chartTrackingRefBased/>
  <w15:docId w15:val="{7D24581A-CD3E-468A-84E2-7D2F1A26D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A31D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A31DE"/>
  </w:style>
  <w:style w:type="paragraph" w:styleId="Footer">
    <w:name w:val="footer"/>
    <w:basedOn w:val="Normal"/>
    <w:link w:val="FooterChar"/>
    <w:uiPriority w:val="99"/>
    <w:unhideWhenUsed/>
    <w:rsid w:val="001A3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1DE"/>
  </w:style>
  <w:style w:type="table" w:customStyle="1" w:styleId="TableGrid1">
    <w:name w:val="Table Grid1"/>
    <w:basedOn w:val="TableNormal"/>
    <w:next w:val="TableGrid"/>
    <w:rsid w:val="001A31DE"/>
    <w:rPr>
      <w:rFonts w:eastAsia="PMingLiU"/>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A31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assets.publishing.service.gov.uk/government/uploads/system/uploads/attachment_data/file/482528/Controlling_or_coercive_behaviour_-_statutory_guidance.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nationalcrimeagency.gov.uk/who-we-are/publications/45-guidance-on-sars-reporting-routes-relating-to-vulnerable-persons/file%20accessed%20on%20the%2031/03/2022"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Recognising-responding-vulnerability-related-risks-guidelines.pdf" TargetMode="External"/><Relationship Id="rId5" Type="http://schemas.openxmlformats.org/officeDocument/2006/relationships/footnotes" Target="footnotes.xml"/><Relationship Id="rId15" Type="http://schemas.openxmlformats.org/officeDocument/2006/relationships/hyperlink" Target="https://www.gov.uk/government/publications/the-code-of-practice-for-victims-of-crime/code-of-practice-for-victims-of-crime-in-england-and-wales-victims-code" TargetMode="External"/><Relationship Id="rId23" Type="http://schemas.openxmlformats.org/officeDocument/2006/relationships/theme" Target="theme/theme1.xml"/><Relationship Id="rId10" Type="http://schemas.openxmlformats.org/officeDocument/2006/relationships/hyperlink" Target="mailto:k.andrews@uwtsd.ac.uk"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https://www.sentencingcouncil.org.uk/offences/crown-court/item/criminal-damage-arson-with-intent-to-endanger-life-or-reckless-as-to-whether-life-endangere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27</Pages>
  <Words>7510</Words>
  <Characters>42813</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Mumford,Max swp6789</dc:creator>
  <cp:keywords/>
  <dc:description/>
  <cp:lastModifiedBy>Mumford,Max swp6789</cp:lastModifiedBy>
  <cp:revision>1</cp:revision>
  <dcterms:created xsi:type="dcterms:W3CDTF">2022-05-08T12:09:00Z</dcterms:created>
  <dcterms:modified xsi:type="dcterms:W3CDTF">2022-05-08T12:29:00Z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8d1511a1-644b-43cd-917c-d316e8e87e83</vt:lpwstr>
  </property>
  <property fmtid="{D5CDD505-2E9C-101B-9397-08002B2CF9AE}" pid="3" name="Classification">
    <vt:lpwstr>OFFICIAL</vt:lpwstr>
  </property>
  <property fmtid="{D5CDD505-2E9C-101B-9397-08002B2CF9AE}" pid="4" name="Visibility">
    <vt:lpwstr>NOT VISIBLE</vt:lpwstr>
  </property>
</Properties>
</file>