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103AEA" w14:textId="35BC4152" w:rsidR="00002B36" w:rsidRDefault="00002B36">
      <w:pPr>
        <w:rPr>
          <w:rFonts w:ascii="Times New Roman" w:hAnsi="Times New Roman" w:cs="Times New Roman"/>
          <w:sz w:val="24"/>
          <w:szCs w:val="24"/>
          <w:u w:val="single"/>
        </w:rPr>
      </w:pPr>
      <w:r w:rsidRPr="00002B36">
        <w:rPr>
          <w:rFonts w:ascii="Times New Roman" w:hAnsi="Times New Roman" w:cs="Times New Roman"/>
          <w:sz w:val="24"/>
          <w:szCs w:val="24"/>
          <w:u w:val="single"/>
        </w:rPr>
        <w:t>Is There a Moral Obligation to Alleviate Poverty?</w:t>
      </w:r>
    </w:p>
    <w:p w14:paraId="1222AB47" w14:textId="190C922C" w:rsidR="006F3313" w:rsidRPr="006F3313" w:rsidRDefault="006F3313">
      <w:pPr>
        <w:rPr>
          <w:rFonts w:ascii="Times New Roman" w:hAnsi="Times New Roman" w:cs="Times New Roman"/>
          <w:sz w:val="24"/>
          <w:szCs w:val="24"/>
        </w:rPr>
      </w:pPr>
      <w:r w:rsidRPr="006F3313">
        <w:rPr>
          <w:rFonts w:ascii="Times New Roman" w:hAnsi="Times New Roman" w:cs="Times New Roman"/>
          <w:sz w:val="24"/>
          <w:szCs w:val="24"/>
        </w:rPr>
        <w:t xml:space="preserve">This essay </w:t>
      </w:r>
      <w:r>
        <w:rPr>
          <w:rFonts w:ascii="Times New Roman" w:hAnsi="Times New Roman" w:cs="Times New Roman"/>
          <w:sz w:val="24"/>
          <w:szCs w:val="24"/>
        </w:rPr>
        <w:t xml:space="preserve">will argue both sides of the argument for and against is there a moral obligation to alleviate poverty? When discussing </w:t>
      </w:r>
      <w:r w:rsidR="00EA7FE0">
        <w:rPr>
          <w:rFonts w:ascii="Times New Roman" w:hAnsi="Times New Roman" w:cs="Times New Roman"/>
          <w:sz w:val="24"/>
          <w:szCs w:val="24"/>
        </w:rPr>
        <w:t>poverty,</w:t>
      </w:r>
      <w:r>
        <w:rPr>
          <w:rFonts w:ascii="Times New Roman" w:hAnsi="Times New Roman" w:cs="Times New Roman"/>
          <w:sz w:val="24"/>
          <w:szCs w:val="24"/>
        </w:rPr>
        <w:t xml:space="preserve"> we need to be aware that there are different types of poverty, relative poverty and absolute or extreme poverty.</w:t>
      </w:r>
      <w:r w:rsidR="00B17DEE">
        <w:rPr>
          <w:rFonts w:ascii="Times New Roman" w:hAnsi="Times New Roman" w:cs="Times New Roman"/>
          <w:sz w:val="24"/>
          <w:szCs w:val="24"/>
        </w:rPr>
        <w:t xml:space="preserve"> The United Nations set a target to eradicate all poverty by 2030, it is understood to be an urgent issue and one of the most important global goals. This essay will use the work of scholars such as Peter Singer who believes that we should prevent bad things from happening if we are able to</w:t>
      </w:r>
      <w:r w:rsidR="00A43ADD">
        <w:rPr>
          <w:rFonts w:ascii="Times New Roman" w:hAnsi="Times New Roman" w:cs="Times New Roman"/>
          <w:sz w:val="24"/>
          <w:szCs w:val="24"/>
        </w:rPr>
        <w:t xml:space="preserve">. Hugh LaFollette and Larry May who argue that children are </w:t>
      </w:r>
      <w:r w:rsidR="00EA7FE0">
        <w:rPr>
          <w:rFonts w:ascii="Times New Roman" w:hAnsi="Times New Roman" w:cs="Times New Roman"/>
          <w:sz w:val="24"/>
          <w:szCs w:val="24"/>
        </w:rPr>
        <w:t>vulnerable</w:t>
      </w:r>
      <w:r w:rsidR="00A43ADD">
        <w:rPr>
          <w:rFonts w:ascii="Times New Roman" w:hAnsi="Times New Roman" w:cs="Times New Roman"/>
          <w:sz w:val="24"/>
          <w:szCs w:val="24"/>
        </w:rPr>
        <w:t xml:space="preserve"> and innocent victims of famine. Garrett Hardin argues that we do not have a moral obligation to alleviate poverty as poorer countries will keep reproducing and </w:t>
      </w:r>
      <w:r w:rsidR="00EA7FE0">
        <w:rPr>
          <w:rFonts w:ascii="Times New Roman" w:hAnsi="Times New Roman" w:cs="Times New Roman"/>
          <w:sz w:val="24"/>
          <w:szCs w:val="24"/>
        </w:rPr>
        <w:t>therefore,</w:t>
      </w:r>
      <w:r w:rsidR="00A43ADD">
        <w:rPr>
          <w:rFonts w:ascii="Times New Roman" w:hAnsi="Times New Roman" w:cs="Times New Roman"/>
          <w:sz w:val="24"/>
          <w:szCs w:val="24"/>
        </w:rPr>
        <w:t xml:space="preserve"> we cannot divide wealth equally among all people. Claire Andre and Manuel Velasquez essay World Hunger: A Moral Response </w:t>
      </w:r>
      <w:r w:rsidR="00EA7FE0">
        <w:rPr>
          <w:rFonts w:ascii="Times New Roman" w:hAnsi="Times New Roman" w:cs="Times New Roman"/>
          <w:sz w:val="24"/>
          <w:szCs w:val="24"/>
        </w:rPr>
        <w:t>will be used to argue against Garrett Hardin’s view on poverty.</w:t>
      </w:r>
    </w:p>
    <w:p w14:paraId="44A872B7" w14:textId="59FCB220" w:rsidR="00A05A33" w:rsidRDefault="00A05A33">
      <w:pPr>
        <w:rPr>
          <w:rFonts w:ascii="Times New Roman" w:hAnsi="Times New Roman" w:cs="Times New Roman"/>
          <w:sz w:val="24"/>
          <w:szCs w:val="24"/>
        </w:rPr>
      </w:pPr>
      <w:r>
        <w:rPr>
          <w:rFonts w:ascii="Times New Roman" w:hAnsi="Times New Roman" w:cs="Times New Roman"/>
          <w:sz w:val="24"/>
          <w:szCs w:val="24"/>
        </w:rPr>
        <w:t xml:space="preserve">Many people in the world today live in poverty. More than a third of the population live on less than ten international dollars a day and these people would be considered as living in relative poverty. Every tenth person lives on less than 1.9 international dollars a day and these people </w:t>
      </w:r>
      <w:r w:rsidR="00240E38">
        <w:rPr>
          <w:rFonts w:ascii="Times New Roman" w:hAnsi="Times New Roman" w:cs="Times New Roman"/>
          <w:sz w:val="24"/>
          <w:szCs w:val="24"/>
        </w:rPr>
        <w:t>are</w:t>
      </w:r>
      <w:r>
        <w:rPr>
          <w:rFonts w:ascii="Times New Roman" w:hAnsi="Times New Roman" w:cs="Times New Roman"/>
          <w:sz w:val="24"/>
          <w:szCs w:val="24"/>
        </w:rPr>
        <w:t xml:space="preserve"> living in extreme poverty. People living in relative poverty are considered to have a lot less to live on compared to wealthy people which can lead to crime and social exclusion but people living in extreme poverty do not even have basic necessities such as suitable housing, food, drinkable water, health care and education. Global poverty is considered one of the worst problems that the world faces and tackling the problem of poverty is one of the most urgent global goals.</w:t>
      </w:r>
      <w:r>
        <w:rPr>
          <w:rStyle w:val="FootnoteReference"/>
          <w:rFonts w:ascii="Times New Roman" w:hAnsi="Times New Roman" w:cs="Times New Roman"/>
          <w:sz w:val="24"/>
          <w:szCs w:val="24"/>
        </w:rPr>
        <w:footnoteReference w:id="1"/>
      </w:r>
      <w:r w:rsidR="005365C0">
        <w:rPr>
          <w:rFonts w:ascii="Times New Roman" w:hAnsi="Times New Roman" w:cs="Times New Roman"/>
          <w:sz w:val="24"/>
          <w:szCs w:val="24"/>
        </w:rPr>
        <w:t>Robert McNamara defines absolute or extreme poverty as,</w:t>
      </w:r>
    </w:p>
    <w:p w14:paraId="4E4A4ABE" w14:textId="45B53A24" w:rsidR="005365C0" w:rsidRDefault="005365C0">
      <w:pPr>
        <w:rPr>
          <w:rFonts w:ascii="Times New Roman" w:hAnsi="Times New Roman" w:cs="Times New Roman"/>
          <w:sz w:val="24"/>
          <w:szCs w:val="24"/>
        </w:rPr>
      </w:pPr>
      <w:r>
        <w:rPr>
          <w:rFonts w:ascii="Times New Roman" w:hAnsi="Times New Roman" w:cs="Times New Roman"/>
          <w:sz w:val="24"/>
          <w:szCs w:val="24"/>
        </w:rPr>
        <w:tab/>
        <w:t>“Poverty at the absolute level… is life at the very margin of existence. The absolute poor are severely deprived human beings struggling to survive in a set of squalid and degraded circumstances.”</w:t>
      </w:r>
      <w:r>
        <w:rPr>
          <w:rStyle w:val="FootnoteReference"/>
          <w:rFonts w:ascii="Times New Roman" w:hAnsi="Times New Roman" w:cs="Times New Roman"/>
          <w:sz w:val="24"/>
          <w:szCs w:val="24"/>
        </w:rPr>
        <w:footnoteReference w:id="2"/>
      </w:r>
    </w:p>
    <w:p w14:paraId="1327B335" w14:textId="0CEB97C7" w:rsidR="00A05A33" w:rsidRDefault="00A05A33">
      <w:pPr>
        <w:rPr>
          <w:rFonts w:ascii="Times New Roman" w:hAnsi="Times New Roman" w:cs="Times New Roman"/>
          <w:sz w:val="24"/>
          <w:szCs w:val="24"/>
        </w:rPr>
      </w:pPr>
      <w:r>
        <w:rPr>
          <w:rFonts w:ascii="Times New Roman" w:hAnsi="Times New Roman" w:cs="Times New Roman"/>
          <w:sz w:val="24"/>
          <w:szCs w:val="24"/>
        </w:rPr>
        <w:t>The United Nations set a target to end extreme poverty, their first goal of the Sustainable Development Goals which was agreed by all nations is to end extreme poverty everywhere for all people</w:t>
      </w:r>
      <w:r w:rsidR="007D75CE">
        <w:rPr>
          <w:rFonts w:ascii="Times New Roman" w:hAnsi="Times New Roman" w:cs="Times New Roman"/>
          <w:sz w:val="24"/>
          <w:szCs w:val="24"/>
        </w:rPr>
        <w:t xml:space="preserve"> by 2030. Many of the worlds poorest people live in economies that are not growing and to end extreme poverty the poorest countries need to have economic growth. In 1990 1.9 billion people were living in extreme poverty this fell to 650 million in 2018 this shows that over the last generation the world has made good progress against poverty. If the economic growth continues to grow at the same rate as it has over the past decade then the number of people still living in poverty by 2030 will be almost 500 million.</w:t>
      </w:r>
      <w:r w:rsidR="007D75CE">
        <w:rPr>
          <w:rStyle w:val="FootnoteReference"/>
          <w:rFonts w:ascii="Times New Roman" w:hAnsi="Times New Roman" w:cs="Times New Roman"/>
          <w:sz w:val="24"/>
          <w:szCs w:val="24"/>
        </w:rPr>
        <w:footnoteReference w:id="3"/>
      </w:r>
    </w:p>
    <w:p w14:paraId="452A57DA" w14:textId="347DC0FB" w:rsidR="007D75CE" w:rsidRDefault="007D75CE">
      <w:pPr>
        <w:rPr>
          <w:rFonts w:ascii="Times New Roman" w:hAnsi="Times New Roman" w:cs="Times New Roman"/>
          <w:sz w:val="24"/>
          <w:szCs w:val="24"/>
        </w:rPr>
      </w:pPr>
      <w:r>
        <w:rPr>
          <w:rFonts w:ascii="Times New Roman" w:hAnsi="Times New Roman" w:cs="Times New Roman"/>
          <w:sz w:val="24"/>
          <w:szCs w:val="24"/>
        </w:rPr>
        <w:t>87% of the worlds poorest people are expected to live in Sub-Saharan Africa by 2030. 27 out of 28 of the worlds poorest countries are in Africa. By 2030 if the current rates of poverty continue then over 300 million people will still be living in extreme poverty.</w:t>
      </w:r>
      <w:r>
        <w:rPr>
          <w:rStyle w:val="FootnoteReference"/>
          <w:rFonts w:ascii="Times New Roman" w:hAnsi="Times New Roman" w:cs="Times New Roman"/>
          <w:sz w:val="24"/>
          <w:szCs w:val="24"/>
        </w:rPr>
        <w:footnoteReference w:id="4"/>
      </w:r>
    </w:p>
    <w:p w14:paraId="5761221E" w14:textId="31EAA07C" w:rsidR="007D75CE" w:rsidRDefault="007D75CE">
      <w:pPr>
        <w:rPr>
          <w:rFonts w:ascii="Times New Roman" w:hAnsi="Times New Roman" w:cs="Times New Roman"/>
          <w:sz w:val="24"/>
          <w:szCs w:val="24"/>
        </w:rPr>
      </w:pPr>
      <w:r>
        <w:rPr>
          <w:rFonts w:ascii="Times New Roman" w:hAnsi="Times New Roman" w:cs="Times New Roman"/>
          <w:sz w:val="24"/>
          <w:szCs w:val="24"/>
        </w:rPr>
        <w:lastRenderedPageBreak/>
        <w:t xml:space="preserve">The definition of Moral Obligation is a duty </w:t>
      </w:r>
      <w:r w:rsidR="00A16000">
        <w:rPr>
          <w:rFonts w:ascii="Times New Roman" w:hAnsi="Times New Roman" w:cs="Times New Roman"/>
          <w:sz w:val="24"/>
          <w:szCs w:val="24"/>
        </w:rPr>
        <w:t>which we owe and should perform but which we are not legally bound to fulfil.</w:t>
      </w:r>
    </w:p>
    <w:p w14:paraId="58490752" w14:textId="77777777" w:rsidR="007E5171" w:rsidRDefault="00A16000" w:rsidP="007E5171">
      <w:pPr>
        <w:rPr>
          <w:rFonts w:ascii="Times New Roman" w:hAnsi="Times New Roman" w:cs="Times New Roman"/>
          <w:sz w:val="24"/>
          <w:szCs w:val="24"/>
        </w:rPr>
      </w:pPr>
      <w:r>
        <w:rPr>
          <w:rFonts w:ascii="Times New Roman" w:hAnsi="Times New Roman" w:cs="Times New Roman"/>
          <w:sz w:val="24"/>
          <w:szCs w:val="24"/>
        </w:rPr>
        <w:t>Peter Singer a well known Australian moral philosopher would argue that we do have a moral obligation to alleviate poverty. In his paper on Famine, Affluence and Morality he states that</w:t>
      </w:r>
      <w:r w:rsidR="007E5171">
        <w:rPr>
          <w:rFonts w:ascii="Times New Roman" w:hAnsi="Times New Roman" w:cs="Times New Roman"/>
          <w:sz w:val="24"/>
          <w:szCs w:val="24"/>
        </w:rPr>
        <w:t>:</w:t>
      </w:r>
    </w:p>
    <w:p w14:paraId="111B8081" w14:textId="226D4E80" w:rsidR="00A16000" w:rsidRDefault="00A16000" w:rsidP="007E5171">
      <w:pPr>
        <w:ind w:firstLine="720"/>
        <w:rPr>
          <w:rFonts w:ascii="Times New Roman" w:hAnsi="Times New Roman" w:cs="Times New Roman"/>
          <w:sz w:val="24"/>
          <w:szCs w:val="24"/>
        </w:rPr>
      </w:pPr>
      <w:r>
        <w:rPr>
          <w:rFonts w:ascii="Times New Roman" w:hAnsi="Times New Roman" w:cs="Times New Roman"/>
          <w:sz w:val="24"/>
          <w:szCs w:val="24"/>
        </w:rPr>
        <w:t xml:space="preserve"> </w:t>
      </w:r>
      <w:r w:rsidR="007E5171">
        <w:rPr>
          <w:rFonts w:ascii="Times New Roman" w:hAnsi="Times New Roman" w:cs="Times New Roman"/>
          <w:sz w:val="24"/>
          <w:szCs w:val="24"/>
        </w:rPr>
        <w:t>“M</w:t>
      </w:r>
      <w:r>
        <w:rPr>
          <w:rFonts w:ascii="Times New Roman" w:hAnsi="Times New Roman" w:cs="Times New Roman"/>
          <w:sz w:val="24"/>
          <w:szCs w:val="24"/>
        </w:rPr>
        <w:t>ost people agree that suffering and dying from lack of food, housing and healthcare is a bad thing and if we can prevent bad things from happening without sacrificing anything of equal or less moral importance then we should do it.</w:t>
      </w:r>
      <w:r w:rsidR="007E5171">
        <w:rPr>
          <w:rFonts w:ascii="Times New Roman" w:hAnsi="Times New Roman" w:cs="Times New Roman"/>
          <w:sz w:val="24"/>
          <w:szCs w:val="24"/>
        </w:rPr>
        <w:t>”</w:t>
      </w:r>
      <w:r>
        <w:rPr>
          <w:rStyle w:val="FootnoteReference"/>
          <w:rFonts w:ascii="Times New Roman" w:hAnsi="Times New Roman" w:cs="Times New Roman"/>
          <w:sz w:val="24"/>
          <w:szCs w:val="24"/>
        </w:rPr>
        <w:footnoteReference w:id="5"/>
      </w:r>
    </w:p>
    <w:p w14:paraId="080969C1" w14:textId="471176EA" w:rsidR="00A16000" w:rsidRDefault="00A16000">
      <w:pPr>
        <w:rPr>
          <w:rFonts w:ascii="Times New Roman" w:hAnsi="Times New Roman" w:cs="Times New Roman"/>
          <w:sz w:val="24"/>
          <w:szCs w:val="24"/>
        </w:rPr>
      </w:pPr>
      <w:r>
        <w:rPr>
          <w:rFonts w:ascii="Times New Roman" w:hAnsi="Times New Roman" w:cs="Times New Roman"/>
          <w:sz w:val="24"/>
          <w:szCs w:val="24"/>
        </w:rPr>
        <w:t>Singer argues that the world produces plenty of food and if the rich nations stopped wasting the grain that they produce on feeding animals then they would be plenty of grain left over to end all world hunger. People from the poorer nations could not afford to buy grain from the richer nations or the machinery and fertiliser needed to grow the grain themselves. The only way we could change the situation would be if the rich nations gave some of their wealth</w:t>
      </w:r>
      <w:r w:rsidR="00240E38">
        <w:rPr>
          <w:rFonts w:ascii="Times New Roman" w:hAnsi="Times New Roman" w:cs="Times New Roman"/>
          <w:sz w:val="24"/>
          <w:szCs w:val="24"/>
        </w:rPr>
        <w:t xml:space="preserve"> to the poor. Singer also believes that some people have more money than they need, after spending their money on necessities such as food, housing</w:t>
      </w:r>
      <w:r w:rsidR="00EC7281">
        <w:rPr>
          <w:rFonts w:ascii="Times New Roman" w:hAnsi="Times New Roman" w:cs="Times New Roman"/>
          <w:sz w:val="24"/>
          <w:szCs w:val="24"/>
        </w:rPr>
        <w:t>,</w:t>
      </w:r>
      <w:r w:rsidR="00240E38">
        <w:rPr>
          <w:rFonts w:ascii="Times New Roman" w:hAnsi="Times New Roman" w:cs="Times New Roman"/>
          <w:sz w:val="24"/>
          <w:szCs w:val="24"/>
        </w:rPr>
        <w:t xml:space="preserve"> education, healthcare and clothing. He argues that people still have money left over to spend on luxuries, such as holidays, fashionable clothing and bigger houses these are things that we want but not things that we need. He believes that it is not only the government’s responsibility but also each individuals responsibility to give more time or money to helping the poor. He even goes as far as saying that because we are not doing as much as we can to help the poor, we are in fact allowing poor people to die and allowing someone to die is the same as killing them.</w:t>
      </w:r>
      <w:r w:rsidR="00240E38">
        <w:rPr>
          <w:rStyle w:val="FootnoteReference"/>
          <w:rFonts w:ascii="Times New Roman" w:hAnsi="Times New Roman" w:cs="Times New Roman"/>
          <w:sz w:val="24"/>
          <w:szCs w:val="24"/>
        </w:rPr>
        <w:footnoteReference w:id="6"/>
      </w:r>
    </w:p>
    <w:p w14:paraId="040BB85E" w14:textId="7AEF3E55" w:rsidR="00481387" w:rsidRDefault="00481387">
      <w:pPr>
        <w:rPr>
          <w:rFonts w:ascii="Times New Roman" w:hAnsi="Times New Roman" w:cs="Times New Roman"/>
          <w:sz w:val="24"/>
          <w:szCs w:val="24"/>
        </w:rPr>
      </w:pPr>
      <w:r>
        <w:rPr>
          <w:rFonts w:ascii="Times New Roman" w:hAnsi="Times New Roman" w:cs="Times New Roman"/>
          <w:sz w:val="24"/>
          <w:szCs w:val="24"/>
        </w:rPr>
        <w:t>Singer also argues that if everyone was to give £5 to the poor it would be enough to feed and shelter them but because not everyone does give £5 then there would not be enough money to feed and shelter everyone so therefore if I could give more than £5 then I should do so because this would prevent more suffering. Yet in doing this, the person giving would have to keep giving until they have nothing left to give.</w:t>
      </w:r>
      <w:r>
        <w:rPr>
          <w:rStyle w:val="FootnoteReference"/>
          <w:rFonts w:ascii="Times New Roman" w:hAnsi="Times New Roman" w:cs="Times New Roman"/>
          <w:sz w:val="24"/>
          <w:szCs w:val="24"/>
        </w:rPr>
        <w:footnoteReference w:id="7"/>
      </w:r>
      <w:r>
        <w:rPr>
          <w:rFonts w:ascii="Times New Roman" w:hAnsi="Times New Roman" w:cs="Times New Roman"/>
          <w:sz w:val="24"/>
          <w:szCs w:val="24"/>
        </w:rPr>
        <w:t xml:space="preserve"> Singer proposes that everyone should donate at least 10% of their earnings to the poor and this is the minimum amount we should be obligated to give and we do wrong if we do less.</w:t>
      </w:r>
      <w:r>
        <w:rPr>
          <w:rStyle w:val="FootnoteReference"/>
          <w:rFonts w:ascii="Times New Roman" w:hAnsi="Times New Roman" w:cs="Times New Roman"/>
          <w:sz w:val="24"/>
          <w:szCs w:val="24"/>
        </w:rPr>
        <w:footnoteReference w:id="8"/>
      </w:r>
    </w:p>
    <w:p w14:paraId="47374D1F" w14:textId="1D78936B" w:rsidR="003172AF" w:rsidRDefault="003172AF">
      <w:pPr>
        <w:rPr>
          <w:rFonts w:ascii="Times New Roman" w:hAnsi="Times New Roman" w:cs="Times New Roman"/>
          <w:sz w:val="24"/>
          <w:szCs w:val="24"/>
        </w:rPr>
      </w:pPr>
      <w:r>
        <w:rPr>
          <w:rFonts w:ascii="Times New Roman" w:hAnsi="Times New Roman" w:cs="Times New Roman"/>
          <w:sz w:val="24"/>
          <w:szCs w:val="24"/>
        </w:rPr>
        <w:t xml:space="preserve">In the paper “Suffer the Little Children” by Hugh Lafollette and Larry May it </w:t>
      </w:r>
      <w:r w:rsidR="00E22698">
        <w:rPr>
          <w:rFonts w:ascii="Times New Roman" w:hAnsi="Times New Roman" w:cs="Times New Roman"/>
          <w:sz w:val="24"/>
          <w:szCs w:val="24"/>
        </w:rPr>
        <w:t>be</w:t>
      </w:r>
      <w:r>
        <w:rPr>
          <w:rFonts w:ascii="Times New Roman" w:hAnsi="Times New Roman" w:cs="Times New Roman"/>
          <w:sz w:val="24"/>
          <w:szCs w:val="24"/>
        </w:rPr>
        <w:t xml:space="preserve"> the children who are the victims of famine, they are unable to find food for themselves and are more prone to disease. We all have a sense of responsibility to children because they are vulnerable and innocent. Children are not casually or morally responsible for their unfortunate situation. They did not cause drought and over population and they are not responsible for the political and economic situations they find themselves in. We are morally responsible for these </w:t>
      </w:r>
      <w:r>
        <w:rPr>
          <w:rFonts w:ascii="Times New Roman" w:hAnsi="Times New Roman" w:cs="Times New Roman"/>
          <w:sz w:val="24"/>
          <w:szCs w:val="24"/>
        </w:rPr>
        <w:lastRenderedPageBreak/>
        <w:t>children because we have in some way harmed them. People living in wealthy countries have created or contributed to the conditions these poor countries are in and we</w:t>
      </w:r>
      <w:r w:rsidR="006F3313">
        <w:rPr>
          <w:rFonts w:ascii="Times New Roman" w:hAnsi="Times New Roman" w:cs="Times New Roman"/>
          <w:sz w:val="24"/>
          <w:szCs w:val="24"/>
        </w:rPr>
        <w:t xml:space="preserve"> have</w:t>
      </w:r>
      <w:r>
        <w:rPr>
          <w:rFonts w:ascii="Times New Roman" w:hAnsi="Times New Roman" w:cs="Times New Roman"/>
          <w:sz w:val="24"/>
          <w:szCs w:val="24"/>
        </w:rPr>
        <w:t xml:space="preserve"> a responsibility towards helping them. Lafollette and May talk about children having an acute and chronic need. They believe that not all starvation and malnutrition are equally the same thing. They describe acute need as hunger caused by famine which can occur through natural disasters and is often a </w:t>
      </w:r>
      <w:r w:rsidR="00E22698">
        <w:rPr>
          <w:rFonts w:ascii="Times New Roman" w:hAnsi="Times New Roman" w:cs="Times New Roman"/>
          <w:sz w:val="24"/>
          <w:szCs w:val="24"/>
        </w:rPr>
        <w:t>one-off</w:t>
      </w:r>
      <w:r>
        <w:rPr>
          <w:rFonts w:ascii="Times New Roman" w:hAnsi="Times New Roman" w:cs="Times New Roman"/>
          <w:sz w:val="24"/>
          <w:szCs w:val="24"/>
        </w:rPr>
        <w:t xml:space="preserve"> occurrence. Most people in these instances help and the situation quickly disappears.</w:t>
      </w:r>
      <w:r w:rsidR="00E22698">
        <w:rPr>
          <w:rFonts w:ascii="Times New Roman" w:hAnsi="Times New Roman" w:cs="Times New Roman"/>
          <w:sz w:val="24"/>
          <w:szCs w:val="24"/>
        </w:rPr>
        <w:t xml:space="preserve"> Yet with chronic need it is not a one-off event such as a natural disaster. Chronic hunger is an ongoing event which is not easily dealt with. It takes continues effort on behalf of institutions in both wealthy and poor nations to make a difference.</w:t>
      </w:r>
      <w:r w:rsidR="00E22698">
        <w:rPr>
          <w:rStyle w:val="FootnoteReference"/>
          <w:rFonts w:ascii="Times New Roman" w:hAnsi="Times New Roman" w:cs="Times New Roman"/>
          <w:sz w:val="24"/>
          <w:szCs w:val="24"/>
        </w:rPr>
        <w:footnoteReference w:id="9"/>
      </w:r>
    </w:p>
    <w:p w14:paraId="1B65117B" w14:textId="79AC7064" w:rsidR="00B80356" w:rsidRDefault="00B80356">
      <w:pPr>
        <w:rPr>
          <w:rFonts w:ascii="Times New Roman" w:hAnsi="Times New Roman" w:cs="Times New Roman"/>
          <w:sz w:val="24"/>
          <w:szCs w:val="24"/>
        </w:rPr>
      </w:pPr>
      <w:r>
        <w:rPr>
          <w:rFonts w:ascii="Times New Roman" w:hAnsi="Times New Roman" w:cs="Times New Roman"/>
          <w:sz w:val="24"/>
          <w:szCs w:val="24"/>
        </w:rPr>
        <w:t>LaFollette and May argue that we have shared responsibility towards children and if we can help them without having to substantially sacrifice our own interests then we should but if we have caused or helped to contribute towards the starvation of the children then we have a responsibility to not support the national and international institutions which contribute to the conditions which make the hunger more likely, we have a responsibility not to harm others.</w:t>
      </w:r>
      <w:r>
        <w:rPr>
          <w:rStyle w:val="FootnoteReference"/>
          <w:rFonts w:ascii="Times New Roman" w:hAnsi="Times New Roman" w:cs="Times New Roman"/>
          <w:sz w:val="24"/>
          <w:szCs w:val="24"/>
        </w:rPr>
        <w:footnoteReference w:id="10"/>
      </w:r>
    </w:p>
    <w:p w14:paraId="6760A303" w14:textId="35DFB131" w:rsidR="00F72C85" w:rsidRDefault="00F72C85">
      <w:pPr>
        <w:rPr>
          <w:rFonts w:ascii="Times New Roman" w:hAnsi="Times New Roman" w:cs="Times New Roman"/>
          <w:sz w:val="24"/>
          <w:szCs w:val="24"/>
        </w:rPr>
      </w:pPr>
      <w:r>
        <w:rPr>
          <w:rFonts w:ascii="Times New Roman" w:hAnsi="Times New Roman" w:cs="Times New Roman"/>
          <w:sz w:val="24"/>
          <w:szCs w:val="24"/>
        </w:rPr>
        <w:t>Garrett Hardin in his paper Lifeboat Ethics: The Case Against Helping the Poor, argues that we do not have a moral obligation to alleviate poverty. Hardin believes that we should refuse to help the poor nations. He argues that every wealthy nation is a lifeboat and the poor nations are swimming around the lifeboat trying to get in. He argues that we should not let anymore people into the lifeboat even though there is room for ten more people. He believes that if we let in ten more people then we have lost the safety factor and if there is a change in our country’s agriculture or bad weather hits then this would have dire consequences for us.</w:t>
      </w:r>
      <w:r w:rsidR="00AF02E1">
        <w:rPr>
          <w:rStyle w:val="FootnoteReference"/>
          <w:rFonts w:ascii="Times New Roman" w:hAnsi="Times New Roman" w:cs="Times New Roman"/>
          <w:sz w:val="24"/>
          <w:szCs w:val="24"/>
        </w:rPr>
        <w:footnoteReference w:id="11"/>
      </w:r>
    </w:p>
    <w:p w14:paraId="619D7ECA" w14:textId="653F1B07" w:rsidR="00AF02E1" w:rsidRDefault="00AF02E1">
      <w:pPr>
        <w:rPr>
          <w:rFonts w:ascii="Times New Roman" w:hAnsi="Times New Roman" w:cs="Times New Roman"/>
          <w:sz w:val="24"/>
          <w:szCs w:val="24"/>
        </w:rPr>
      </w:pPr>
      <w:r>
        <w:rPr>
          <w:rFonts w:ascii="Times New Roman" w:hAnsi="Times New Roman" w:cs="Times New Roman"/>
          <w:sz w:val="24"/>
          <w:szCs w:val="24"/>
        </w:rPr>
        <w:t>Hardin also argues that because the poor nations reproduce at nearly double the rate than the wealthy nations, the world has a limited amount of resources that are gradually diminishing, this would result in a population growth that we would not be able to sustain and the poor nations would eventually swamp the lifeboats.</w:t>
      </w:r>
      <w:r>
        <w:rPr>
          <w:rStyle w:val="FootnoteReference"/>
          <w:rFonts w:ascii="Times New Roman" w:hAnsi="Times New Roman" w:cs="Times New Roman"/>
          <w:sz w:val="24"/>
          <w:szCs w:val="24"/>
        </w:rPr>
        <w:footnoteReference w:id="12"/>
      </w:r>
    </w:p>
    <w:p w14:paraId="40FCBA2E" w14:textId="45CD3CC6" w:rsidR="00AF02E1" w:rsidRDefault="00AF02E1">
      <w:pPr>
        <w:rPr>
          <w:rFonts w:ascii="Times New Roman" w:hAnsi="Times New Roman" w:cs="Times New Roman"/>
          <w:sz w:val="24"/>
          <w:szCs w:val="24"/>
        </w:rPr>
      </w:pPr>
      <w:r>
        <w:rPr>
          <w:rFonts w:ascii="Times New Roman" w:hAnsi="Times New Roman" w:cs="Times New Roman"/>
          <w:sz w:val="24"/>
          <w:szCs w:val="24"/>
        </w:rPr>
        <w:t xml:space="preserve">Hardin discusses the tragedy of the commons which he believes happens when people do not take care of their own private property or land. He gives an example of a farmer who if he doesn’t take care of his cattle or he overloads the pasture with too many cattle then he would lose the use of the pasture. Hardin also argues that poorer countries should budget for emergencies and crisis. Each country is responsible for its own well being and if they </w:t>
      </w:r>
      <w:r w:rsidR="007E0734">
        <w:rPr>
          <w:rFonts w:ascii="Times New Roman" w:hAnsi="Times New Roman" w:cs="Times New Roman"/>
          <w:sz w:val="24"/>
          <w:szCs w:val="24"/>
        </w:rPr>
        <w:t>can’t</w:t>
      </w:r>
      <w:r>
        <w:rPr>
          <w:rFonts w:ascii="Times New Roman" w:hAnsi="Times New Roman" w:cs="Times New Roman"/>
          <w:sz w:val="24"/>
          <w:szCs w:val="24"/>
        </w:rPr>
        <w:t xml:space="preserve"> </w:t>
      </w:r>
      <w:r>
        <w:rPr>
          <w:rFonts w:ascii="Times New Roman" w:hAnsi="Times New Roman" w:cs="Times New Roman"/>
          <w:sz w:val="24"/>
          <w:szCs w:val="24"/>
        </w:rPr>
        <w:lastRenderedPageBreak/>
        <w:t>learn to budget for these emergencies then they will suffer and maybe they would learn from their experiences.</w:t>
      </w:r>
      <w:r>
        <w:rPr>
          <w:rStyle w:val="FootnoteReference"/>
          <w:rFonts w:ascii="Times New Roman" w:hAnsi="Times New Roman" w:cs="Times New Roman"/>
          <w:sz w:val="24"/>
          <w:szCs w:val="24"/>
        </w:rPr>
        <w:footnoteReference w:id="13"/>
      </w:r>
    </w:p>
    <w:p w14:paraId="3CD1F4BC" w14:textId="040988DC" w:rsidR="00AF02E1" w:rsidRDefault="00AF02E1">
      <w:pPr>
        <w:rPr>
          <w:rFonts w:ascii="Times New Roman" w:hAnsi="Times New Roman" w:cs="Times New Roman"/>
          <w:sz w:val="24"/>
          <w:szCs w:val="24"/>
        </w:rPr>
      </w:pPr>
      <w:r>
        <w:rPr>
          <w:rFonts w:ascii="Times New Roman" w:hAnsi="Times New Roman" w:cs="Times New Roman"/>
          <w:sz w:val="24"/>
          <w:szCs w:val="24"/>
        </w:rPr>
        <w:t xml:space="preserve">Hardin also argues that wealthy countries should not take in and help immigrants. Taking in and helping immigrants in his view </w:t>
      </w:r>
      <w:r w:rsidR="001F1331">
        <w:rPr>
          <w:rFonts w:ascii="Times New Roman" w:hAnsi="Times New Roman" w:cs="Times New Roman"/>
          <w:sz w:val="24"/>
          <w:szCs w:val="24"/>
        </w:rPr>
        <w:t>only increases the environmental destruction of the wealthy countries. He acknowledges that this not only helps the poor but the wealthy gain also from cheap labour. The argument from Justice is if America is a land of immigrants how then can anyone say that immigrants are suddenly no longer allowed in. Hardin states:</w:t>
      </w:r>
    </w:p>
    <w:p w14:paraId="7CD40981" w14:textId="7DE55762" w:rsidR="001F1331" w:rsidRDefault="001F1331">
      <w:pPr>
        <w:rPr>
          <w:rFonts w:ascii="Times New Roman" w:hAnsi="Times New Roman" w:cs="Times New Roman"/>
          <w:sz w:val="24"/>
          <w:szCs w:val="24"/>
        </w:rPr>
      </w:pPr>
      <w:r>
        <w:rPr>
          <w:rFonts w:ascii="Times New Roman" w:hAnsi="Times New Roman" w:cs="Times New Roman"/>
          <w:sz w:val="24"/>
          <w:szCs w:val="24"/>
        </w:rPr>
        <w:tab/>
        <w:t xml:space="preserve">“We are all the descendants of thieves, and the worlds resources are inequitably distributed…We cannot remake the past. We cannot </w:t>
      </w:r>
      <w:r w:rsidR="007E0734">
        <w:rPr>
          <w:rFonts w:ascii="Times New Roman" w:hAnsi="Times New Roman" w:cs="Times New Roman"/>
          <w:sz w:val="24"/>
          <w:szCs w:val="24"/>
        </w:rPr>
        <w:t>safely</w:t>
      </w:r>
      <w:r>
        <w:rPr>
          <w:rFonts w:ascii="Times New Roman" w:hAnsi="Times New Roman" w:cs="Times New Roman"/>
          <w:sz w:val="24"/>
          <w:szCs w:val="24"/>
        </w:rPr>
        <w:t xml:space="preserve"> divide the wealth equitably among all people so long as people reproduce at different rates.”</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w:t>
      </w:r>
    </w:p>
    <w:p w14:paraId="0F752D42" w14:textId="3BF2ACFB" w:rsidR="001F1331" w:rsidRDefault="001F1331">
      <w:pPr>
        <w:rPr>
          <w:rFonts w:ascii="Times New Roman" w:hAnsi="Times New Roman" w:cs="Times New Roman"/>
          <w:sz w:val="24"/>
          <w:szCs w:val="24"/>
        </w:rPr>
      </w:pPr>
      <w:r>
        <w:rPr>
          <w:rFonts w:ascii="Times New Roman" w:hAnsi="Times New Roman" w:cs="Times New Roman"/>
          <w:sz w:val="24"/>
          <w:szCs w:val="24"/>
        </w:rPr>
        <w:t xml:space="preserve">If out of a sense of Pure Justice we should then give back the land that Americans stole but for that to happen </w:t>
      </w:r>
      <w:r w:rsidR="007E0734">
        <w:rPr>
          <w:rFonts w:ascii="Times New Roman" w:hAnsi="Times New Roman" w:cs="Times New Roman"/>
          <w:sz w:val="24"/>
          <w:szCs w:val="24"/>
        </w:rPr>
        <w:t>we would also have to give all the wealth that has been gained from the use of the land which Hardin states he and others are just not willing to do.</w:t>
      </w:r>
      <w:r w:rsidR="007E0734">
        <w:rPr>
          <w:rStyle w:val="FootnoteReference"/>
          <w:rFonts w:ascii="Times New Roman" w:hAnsi="Times New Roman" w:cs="Times New Roman"/>
          <w:sz w:val="24"/>
          <w:szCs w:val="24"/>
        </w:rPr>
        <w:footnoteReference w:id="15"/>
      </w:r>
    </w:p>
    <w:p w14:paraId="67E2EE73" w14:textId="403C491A" w:rsidR="002139B9" w:rsidRDefault="00D97C4E">
      <w:pPr>
        <w:rPr>
          <w:rFonts w:ascii="Times New Roman" w:hAnsi="Times New Roman" w:cs="Times New Roman"/>
          <w:sz w:val="24"/>
          <w:szCs w:val="24"/>
        </w:rPr>
      </w:pPr>
      <w:r>
        <w:rPr>
          <w:rFonts w:ascii="Times New Roman" w:hAnsi="Times New Roman" w:cs="Times New Roman"/>
          <w:sz w:val="24"/>
          <w:szCs w:val="24"/>
        </w:rPr>
        <w:t xml:space="preserve">Another objection to having no moral obligation to alleviate poverty is the aid that is sent to help the poor countries often does not reach the people who need it the most. The aid is used by governments who use the money to spend it on their military or it is used to increase the wealth of the local elites or it ends up on the black market. Giving aid to poor countries often stops these countries from been self-sufficient and they rely completely on aid from wealthy countries. This can often bring down the cost of local food prices and gives the local people no incentive to produce their own food and develop their own </w:t>
      </w:r>
      <w:r w:rsidR="002913E4">
        <w:rPr>
          <w:rFonts w:ascii="Times New Roman" w:hAnsi="Times New Roman" w:cs="Times New Roman"/>
          <w:sz w:val="24"/>
          <w:szCs w:val="24"/>
        </w:rPr>
        <w:t>agriculture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16"/>
      </w:r>
    </w:p>
    <w:p w14:paraId="63CD2FC1" w14:textId="34A13C6B" w:rsidR="002913E4" w:rsidRDefault="002913E4">
      <w:pPr>
        <w:rPr>
          <w:rFonts w:ascii="Times New Roman" w:hAnsi="Times New Roman" w:cs="Times New Roman"/>
          <w:sz w:val="24"/>
          <w:szCs w:val="24"/>
        </w:rPr>
      </w:pPr>
      <w:r>
        <w:rPr>
          <w:rFonts w:ascii="Times New Roman" w:hAnsi="Times New Roman" w:cs="Times New Roman"/>
          <w:sz w:val="24"/>
          <w:szCs w:val="24"/>
        </w:rPr>
        <w:t>Claire Andre and Manuel Velasquez argue that there is no evidence that in aiding poorer countries this leads to greater population growth which in turn puts a strain on the world’s resources. In fact, research shows that as poverty decreases so do fertility rates, when people live in a stable economy, they no longer need to have lots of children to ensure that they are looked after in old age. As less infants are dying to starvation and disease there is no need to keep reproducing in the hope that at least some will survive. In supporting these poorer countries with aid there is in fact a good chance that the population growth will come down.</w:t>
      </w:r>
      <w:r>
        <w:rPr>
          <w:rStyle w:val="FootnoteReference"/>
          <w:rFonts w:ascii="Times New Roman" w:hAnsi="Times New Roman" w:cs="Times New Roman"/>
          <w:sz w:val="24"/>
          <w:szCs w:val="24"/>
        </w:rPr>
        <w:footnoteReference w:id="17"/>
      </w:r>
    </w:p>
    <w:p w14:paraId="2897B7A1" w14:textId="13C66E10" w:rsidR="003D058A" w:rsidRDefault="003D058A">
      <w:pPr>
        <w:rPr>
          <w:rFonts w:ascii="Times New Roman" w:hAnsi="Times New Roman" w:cs="Times New Roman"/>
          <w:sz w:val="24"/>
          <w:szCs w:val="24"/>
        </w:rPr>
      </w:pPr>
      <w:r>
        <w:rPr>
          <w:rFonts w:ascii="Times New Roman" w:hAnsi="Times New Roman" w:cs="Times New Roman"/>
          <w:sz w:val="24"/>
          <w:szCs w:val="24"/>
        </w:rPr>
        <w:t xml:space="preserve">It is in fact the wealthier countries who are the ones that use more of the world resources than the poorer countries. America uses up to thirty times more resources than the poor countries Asia and Africa. To ensure that there </w:t>
      </w:r>
      <w:r w:rsidR="007E5171">
        <w:rPr>
          <w:rFonts w:ascii="Times New Roman" w:hAnsi="Times New Roman" w:cs="Times New Roman"/>
          <w:sz w:val="24"/>
          <w:szCs w:val="24"/>
        </w:rPr>
        <w:t>are</w:t>
      </w:r>
      <w:r>
        <w:rPr>
          <w:rFonts w:ascii="Times New Roman" w:hAnsi="Times New Roman" w:cs="Times New Roman"/>
          <w:sz w:val="24"/>
          <w:szCs w:val="24"/>
        </w:rPr>
        <w:t xml:space="preserve"> enough resources for everyone policies need to be put in place to decrease the amount of resources used by wealthier countries. Andre and </w:t>
      </w:r>
      <w:r>
        <w:rPr>
          <w:rFonts w:ascii="Times New Roman" w:hAnsi="Times New Roman" w:cs="Times New Roman"/>
          <w:sz w:val="24"/>
          <w:szCs w:val="24"/>
        </w:rPr>
        <w:lastRenderedPageBreak/>
        <w:t>Velasquez also argue that as a result of aid reaching the poor countries many of these countries have reduced poverty by a significant amount and some of these countries have even managed to move from been dependant on foreign aid to been self-reliant. In the cases where foreign aid has not reached the people it was intended to help then we have a duty to find more effective ways that will help, even if this is cancelling debts that are owed to wealthier countries, lowering trade restrictions so the poorer countries can benefit more or improving the way we distribute the aid too them.</w:t>
      </w:r>
      <w:r w:rsidR="00795B8D">
        <w:rPr>
          <w:rStyle w:val="FootnoteReference"/>
          <w:rFonts w:ascii="Times New Roman" w:hAnsi="Times New Roman" w:cs="Times New Roman"/>
          <w:sz w:val="24"/>
          <w:szCs w:val="24"/>
        </w:rPr>
        <w:footnoteReference w:id="18"/>
      </w:r>
    </w:p>
    <w:p w14:paraId="41D880A0" w14:textId="325ADB21" w:rsidR="003D058A" w:rsidRDefault="003D058A">
      <w:pPr>
        <w:rPr>
          <w:rFonts w:ascii="Times New Roman" w:hAnsi="Times New Roman" w:cs="Times New Roman"/>
          <w:sz w:val="24"/>
          <w:szCs w:val="24"/>
        </w:rPr>
      </w:pPr>
      <w:r>
        <w:rPr>
          <w:rFonts w:ascii="Times New Roman" w:hAnsi="Times New Roman" w:cs="Times New Roman"/>
          <w:sz w:val="24"/>
          <w:szCs w:val="24"/>
        </w:rPr>
        <w:t>Andre and Velasquez state that:</w:t>
      </w:r>
    </w:p>
    <w:p w14:paraId="62955B46" w14:textId="2E4FB12F" w:rsidR="003D058A" w:rsidRDefault="003D058A">
      <w:pPr>
        <w:rPr>
          <w:rFonts w:ascii="Times New Roman" w:hAnsi="Times New Roman" w:cs="Times New Roman"/>
          <w:sz w:val="24"/>
          <w:szCs w:val="24"/>
        </w:rPr>
      </w:pPr>
      <w:r>
        <w:rPr>
          <w:rFonts w:ascii="Times New Roman" w:hAnsi="Times New Roman" w:cs="Times New Roman"/>
          <w:sz w:val="24"/>
          <w:szCs w:val="24"/>
        </w:rPr>
        <w:tab/>
        <w:t>“All human beings have dignity deserving of respect and are entitled to what is necessary to live in dignity, including a right to life and a right to the goods necessary to sa</w:t>
      </w:r>
      <w:r w:rsidR="00795B8D">
        <w:rPr>
          <w:rFonts w:ascii="Times New Roman" w:hAnsi="Times New Roman" w:cs="Times New Roman"/>
          <w:sz w:val="24"/>
          <w:szCs w:val="24"/>
        </w:rPr>
        <w:t>tisfy one’s basic needs. This right to satisfy basic needs precedence over the rights of others to accumulate wealth and property.”</w:t>
      </w:r>
      <w:r w:rsidR="00795B8D">
        <w:rPr>
          <w:rStyle w:val="FootnoteReference"/>
          <w:rFonts w:ascii="Times New Roman" w:hAnsi="Times New Roman" w:cs="Times New Roman"/>
          <w:sz w:val="24"/>
          <w:szCs w:val="24"/>
        </w:rPr>
        <w:footnoteReference w:id="19"/>
      </w:r>
    </w:p>
    <w:p w14:paraId="424D2999" w14:textId="28DAC5F5" w:rsidR="00276DC5" w:rsidRDefault="00276DC5">
      <w:pPr>
        <w:rPr>
          <w:rFonts w:ascii="Times New Roman" w:hAnsi="Times New Roman" w:cs="Times New Roman"/>
          <w:sz w:val="24"/>
          <w:szCs w:val="24"/>
          <w:u w:val="single"/>
        </w:rPr>
      </w:pPr>
      <w:r w:rsidRPr="00276DC5">
        <w:rPr>
          <w:rFonts w:ascii="Times New Roman" w:hAnsi="Times New Roman" w:cs="Times New Roman"/>
          <w:sz w:val="24"/>
          <w:szCs w:val="24"/>
          <w:u w:val="single"/>
        </w:rPr>
        <w:t>Conclusion</w:t>
      </w:r>
    </w:p>
    <w:p w14:paraId="6BE9060B" w14:textId="471983A1" w:rsidR="00276DC5" w:rsidRPr="002B20AD" w:rsidRDefault="002B20AD">
      <w:pPr>
        <w:rPr>
          <w:rFonts w:ascii="Times New Roman" w:hAnsi="Times New Roman" w:cs="Times New Roman"/>
          <w:sz w:val="24"/>
          <w:szCs w:val="24"/>
        </w:rPr>
      </w:pPr>
      <w:r w:rsidRPr="002B20AD">
        <w:rPr>
          <w:rFonts w:ascii="Times New Roman" w:hAnsi="Times New Roman" w:cs="Times New Roman"/>
          <w:sz w:val="24"/>
          <w:szCs w:val="24"/>
        </w:rPr>
        <w:t xml:space="preserve">People living </w:t>
      </w:r>
      <w:r>
        <w:rPr>
          <w:rFonts w:ascii="Times New Roman" w:hAnsi="Times New Roman" w:cs="Times New Roman"/>
          <w:sz w:val="24"/>
          <w:szCs w:val="24"/>
        </w:rPr>
        <w:t xml:space="preserve">in extreme poverty do not have the basic essentials needed to live a dignified life. Global poverty is one of the worst problems our world faces and the United Nations set a goal to end all poverty by 2030. To end all poverty poor </w:t>
      </w:r>
      <w:r w:rsidR="00073287">
        <w:rPr>
          <w:rFonts w:ascii="Times New Roman" w:hAnsi="Times New Roman" w:cs="Times New Roman"/>
          <w:sz w:val="24"/>
          <w:szCs w:val="24"/>
        </w:rPr>
        <w:t>countries’,</w:t>
      </w:r>
      <w:r>
        <w:rPr>
          <w:rFonts w:ascii="Times New Roman" w:hAnsi="Times New Roman" w:cs="Times New Roman"/>
          <w:sz w:val="24"/>
          <w:szCs w:val="24"/>
        </w:rPr>
        <w:t xml:space="preserve"> need to have economic growth, over the last generation we have made rapid progress but still more needs to be done. Peter Singer believes that if we can prevent bad things from happening without sacrificing anything of equal or less importance to ourselves then we have a moral obligation to do so. He would argue we have a moral obligation to not waste money on luxuries we don’t need </w:t>
      </w:r>
      <w:r w:rsidR="00D128C3">
        <w:rPr>
          <w:rFonts w:ascii="Times New Roman" w:hAnsi="Times New Roman" w:cs="Times New Roman"/>
          <w:sz w:val="24"/>
          <w:szCs w:val="24"/>
        </w:rPr>
        <w:t>and by not helping the poor we are in fact allowing them to die and this is the same as killing them. Singer believes that it is everyone’s responsibility to help the poor not just the government’s responsibility and because not everyone gives to the poor the people who do have an even greater responsibility to help. Hugh LaFollette and Larry May argue that we have moral obligation to help children in poverty because they are innocent victims. We have a shared responsibility to help them and if we can help without having to substantially sacrifice our own interests then we should, we have a responsibility not to harm others.</w:t>
      </w:r>
      <w:r w:rsidR="003F7394">
        <w:rPr>
          <w:rFonts w:ascii="Times New Roman" w:hAnsi="Times New Roman" w:cs="Times New Roman"/>
          <w:sz w:val="24"/>
          <w:szCs w:val="24"/>
        </w:rPr>
        <w:t xml:space="preserve"> Garret Hardin’s argues we do not have a moral obligation to alleviate poverty as the poor countries keep on reproducing at double the rate of wealthier countries and are using up the worlds resources. Yet research shows that as poverty decreases so does fertility rates and wealthier countries use more of the worlds resources than poorer countries. If aid is not reaching the </w:t>
      </w:r>
      <w:r w:rsidR="00073287">
        <w:rPr>
          <w:rFonts w:ascii="Times New Roman" w:hAnsi="Times New Roman" w:cs="Times New Roman"/>
          <w:sz w:val="24"/>
          <w:szCs w:val="24"/>
        </w:rPr>
        <w:t>people,</w:t>
      </w:r>
      <w:r w:rsidR="003F7394">
        <w:rPr>
          <w:rFonts w:ascii="Times New Roman" w:hAnsi="Times New Roman" w:cs="Times New Roman"/>
          <w:sz w:val="24"/>
          <w:szCs w:val="24"/>
        </w:rPr>
        <w:t xml:space="preserve"> it is intended to help then we have a duty to find better ways to help </w:t>
      </w:r>
      <w:r w:rsidR="00073287">
        <w:rPr>
          <w:rFonts w:ascii="Times New Roman" w:hAnsi="Times New Roman" w:cs="Times New Roman"/>
          <w:sz w:val="24"/>
          <w:szCs w:val="24"/>
        </w:rPr>
        <w:t>this could be in the way of cancelling poor countries debt or lowering trade restrictions so the poor countries can benefit. I also believe that all people have a right to life and a right to goods necessary to satisfy peoples basic needs. I believe all people have a moral obligation to help alleviate poverty.</w:t>
      </w:r>
    </w:p>
    <w:p w14:paraId="288E3BF0" w14:textId="77777777" w:rsidR="00276DC5" w:rsidRDefault="00276DC5">
      <w:pPr>
        <w:rPr>
          <w:rFonts w:ascii="Times New Roman" w:hAnsi="Times New Roman" w:cs="Times New Roman"/>
          <w:sz w:val="24"/>
          <w:szCs w:val="24"/>
        </w:rPr>
      </w:pPr>
    </w:p>
    <w:p w14:paraId="3788817F" w14:textId="0CD7EF8E" w:rsidR="00D2065D" w:rsidRPr="00D2065D" w:rsidRDefault="001A5942" w:rsidP="00D2065D">
      <w:pPr>
        <w:rPr>
          <w:rFonts w:ascii="Times New Roman" w:hAnsi="Times New Roman" w:cs="Times New Roman"/>
          <w:sz w:val="24"/>
          <w:szCs w:val="24"/>
          <w:u w:val="single"/>
        </w:rPr>
      </w:pPr>
      <w:r w:rsidRPr="001A5942">
        <w:rPr>
          <w:rFonts w:ascii="Times New Roman" w:hAnsi="Times New Roman" w:cs="Times New Roman"/>
          <w:sz w:val="24"/>
          <w:szCs w:val="24"/>
          <w:u w:val="single"/>
        </w:rPr>
        <w:lastRenderedPageBreak/>
        <w:t>Bibliography</w:t>
      </w:r>
    </w:p>
    <w:p w14:paraId="0ADCB4A4" w14:textId="530DCB37" w:rsidR="00D2065D" w:rsidRDefault="00D2065D" w:rsidP="00AB7A8D">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Andre</w:t>
      </w:r>
      <w:r>
        <w:rPr>
          <w:rFonts w:ascii="Arial" w:hAnsi="Arial" w:cs="Arial"/>
          <w:color w:val="000000"/>
          <w:sz w:val="19"/>
          <w:szCs w:val="19"/>
          <w:shd w:val="clear" w:color="auto" w:fill="FFFFFF"/>
        </w:rPr>
        <w:t xml:space="preserve"> Claire</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 xml:space="preserve"> </w:t>
      </w:r>
      <w:r>
        <w:rPr>
          <w:rFonts w:ascii="Arial" w:hAnsi="Arial" w:cs="Arial"/>
          <w:color w:val="000000"/>
          <w:sz w:val="19"/>
          <w:szCs w:val="19"/>
          <w:shd w:val="clear" w:color="auto" w:fill="FFFFFF"/>
        </w:rPr>
        <w:t>Velasquez</w:t>
      </w:r>
      <w:r>
        <w:rPr>
          <w:rFonts w:ascii="Arial" w:hAnsi="Arial" w:cs="Arial"/>
          <w:color w:val="000000"/>
          <w:sz w:val="19"/>
          <w:szCs w:val="19"/>
          <w:shd w:val="clear" w:color="auto" w:fill="FFFFFF"/>
        </w:rPr>
        <w:t xml:space="preserve"> Manuel</w:t>
      </w:r>
      <w:r>
        <w:rPr>
          <w:rFonts w:ascii="Arial" w:hAnsi="Arial" w:cs="Arial"/>
          <w:color w:val="000000"/>
          <w:sz w:val="19"/>
          <w:szCs w:val="19"/>
          <w:shd w:val="clear" w:color="auto" w:fill="FFFFFF"/>
        </w:rPr>
        <w:t xml:space="preserve">, </w:t>
      </w:r>
      <w:r>
        <w:rPr>
          <w:rFonts w:ascii="Arial" w:hAnsi="Arial" w:cs="Arial"/>
          <w:i/>
          <w:iCs/>
          <w:color w:val="000000"/>
          <w:sz w:val="19"/>
          <w:szCs w:val="19"/>
        </w:rPr>
        <w:t>World Hunger: A Moral Response</w:t>
      </w:r>
      <w:r>
        <w:rPr>
          <w:rFonts w:ascii="Arial" w:hAnsi="Arial" w:cs="Arial"/>
          <w:color w:val="000000"/>
          <w:sz w:val="19"/>
          <w:szCs w:val="19"/>
          <w:shd w:val="clear" w:color="auto" w:fill="FFFFFF"/>
        </w:rPr>
        <w:t xml:space="preserve"> (2020) &lt;https://www.scu.edu/ethics/focus-areas/more/resources/world-hunger-a-moral-response/&gt; [accessed 2 February 2020].</w:t>
      </w:r>
    </w:p>
    <w:p w14:paraId="5339D266" w14:textId="77777777" w:rsidR="00D2065D" w:rsidRDefault="00D2065D" w:rsidP="00AB7A8D">
      <w:pPr>
        <w:pStyle w:val="FootnoteText"/>
      </w:pPr>
    </w:p>
    <w:p w14:paraId="500AA057" w14:textId="6C496F97" w:rsidR="00D2065D" w:rsidRDefault="00D2065D" w:rsidP="001A5942">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Asadullah</w:t>
      </w:r>
      <w:r>
        <w:rPr>
          <w:rFonts w:ascii="Arial" w:hAnsi="Arial" w:cs="Arial"/>
          <w:color w:val="000000"/>
          <w:sz w:val="19"/>
          <w:szCs w:val="19"/>
          <w:shd w:val="clear" w:color="auto" w:fill="FFFFFF"/>
        </w:rPr>
        <w:t xml:space="preserve"> Niaz M</w:t>
      </w:r>
      <w:r>
        <w:rPr>
          <w:rFonts w:ascii="Arial" w:hAnsi="Arial" w:cs="Arial"/>
          <w:color w:val="000000"/>
          <w:sz w:val="19"/>
          <w:szCs w:val="19"/>
          <w:shd w:val="clear" w:color="auto" w:fill="FFFFFF"/>
        </w:rPr>
        <w:t>, Savoia</w:t>
      </w:r>
      <w:r>
        <w:rPr>
          <w:rFonts w:ascii="Arial" w:hAnsi="Arial" w:cs="Arial"/>
          <w:color w:val="000000"/>
          <w:sz w:val="19"/>
          <w:szCs w:val="19"/>
          <w:shd w:val="clear" w:color="auto" w:fill="FFFFFF"/>
        </w:rPr>
        <w:t xml:space="preserve"> Antonio</w:t>
      </w:r>
      <w:r>
        <w:rPr>
          <w:rFonts w:ascii="Arial" w:hAnsi="Arial" w:cs="Arial"/>
          <w:color w:val="000000"/>
          <w:sz w:val="19"/>
          <w:szCs w:val="19"/>
          <w:shd w:val="clear" w:color="auto" w:fill="FFFFFF"/>
        </w:rPr>
        <w:t xml:space="preserve">, </w:t>
      </w:r>
      <w:r>
        <w:rPr>
          <w:rFonts w:ascii="Arial" w:hAnsi="Arial" w:cs="Arial"/>
          <w:i/>
          <w:iCs/>
          <w:color w:val="000000"/>
          <w:sz w:val="19"/>
          <w:szCs w:val="19"/>
        </w:rPr>
        <w:t>How can we eradicate poverty by 2030?</w:t>
      </w:r>
      <w:r>
        <w:rPr>
          <w:rFonts w:ascii="Arial" w:hAnsi="Arial" w:cs="Arial"/>
          <w:color w:val="000000"/>
          <w:sz w:val="19"/>
          <w:szCs w:val="19"/>
          <w:shd w:val="clear" w:color="auto" w:fill="FFFFFF"/>
        </w:rPr>
        <w:t xml:space="preserve"> (2020) &lt;weforum.org/agenda/2018/11/how-can-countries-reduce-poverty-faster/&gt; [accessed 2 February 2020].</w:t>
      </w:r>
    </w:p>
    <w:p w14:paraId="584ADA35" w14:textId="77777777" w:rsidR="00D2065D" w:rsidRDefault="00D2065D" w:rsidP="001A5942">
      <w:pPr>
        <w:pStyle w:val="FootnoteText"/>
        <w:rPr>
          <w:rFonts w:ascii="Arial" w:hAnsi="Arial" w:cs="Arial"/>
          <w:color w:val="000000"/>
          <w:sz w:val="19"/>
          <w:szCs w:val="19"/>
          <w:shd w:val="clear" w:color="auto" w:fill="FFFFFF"/>
        </w:rPr>
      </w:pPr>
    </w:p>
    <w:p w14:paraId="42B5FC40" w14:textId="4AA201E3" w:rsidR="00D2065D" w:rsidRDefault="00D2065D" w:rsidP="00AB7A8D">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Hardin</w:t>
      </w:r>
      <w:r>
        <w:rPr>
          <w:rFonts w:ascii="Arial" w:hAnsi="Arial" w:cs="Arial"/>
          <w:color w:val="000000"/>
          <w:sz w:val="19"/>
          <w:szCs w:val="19"/>
          <w:shd w:val="clear" w:color="auto" w:fill="FFFFFF"/>
        </w:rPr>
        <w:t xml:space="preserve"> Garrett</w:t>
      </w:r>
      <w:r>
        <w:rPr>
          <w:rFonts w:ascii="Arial" w:hAnsi="Arial" w:cs="Arial"/>
          <w:color w:val="000000"/>
          <w:sz w:val="19"/>
          <w:szCs w:val="19"/>
          <w:shd w:val="clear" w:color="auto" w:fill="FFFFFF"/>
        </w:rPr>
        <w:t xml:space="preserve">, </w:t>
      </w:r>
      <w:r>
        <w:rPr>
          <w:rFonts w:ascii="Arial" w:hAnsi="Arial" w:cs="Arial"/>
          <w:i/>
          <w:iCs/>
          <w:color w:val="000000"/>
          <w:sz w:val="19"/>
          <w:szCs w:val="19"/>
        </w:rPr>
        <w:t>Lifeboat Ethics: the Case Against Helping the Poor</w:t>
      </w:r>
      <w:r>
        <w:rPr>
          <w:rFonts w:ascii="Arial" w:hAnsi="Arial" w:cs="Arial"/>
          <w:color w:val="000000"/>
          <w:sz w:val="19"/>
          <w:szCs w:val="19"/>
          <w:shd w:val="clear" w:color="auto" w:fill="FFFFFF"/>
        </w:rPr>
        <w:t xml:space="preserve"> (2015) &lt;https://www.garretthardinsociety.org/articles/art_lifeboat_ethics_case_against_helping_poor.html&gt; [accessed 2 February 2020].</w:t>
      </w:r>
      <w:bookmarkStart w:id="6" w:name="_GoBack"/>
      <w:bookmarkEnd w:id="6"/>
    </w:p>
    <w:p w14:paraId="442F4B1D" w14:textId="77777777" w:rsidR="00D2065D" w:rsidRDefault="00D2065D" w:rsidP="00AB7A8D">
      <w:pPr>
        <w:pStyle w:val="FootnoteText"/>
      </w:pPr>
    </w:p>
    <w:p w14:paraId="5A9B0A80" w14:textId="77777777" w:rsidR="00D2065D" w:rsidRPr="00661688" w:rsidRDefault="00D2065D" w:rsidP="00AB7A8D">
      <w:pPr>
        <w:rPr>
          <w:rFonts w:ascii="Arial" w:eastAsia="Times New Roman" w:hAnsi="Arial" w:cs="Arial"/>
          <w:color w:val="000000"/>
          <w:sz w:val="19"/>
          <w:szCs w:val="19"/>
          <w:lang w:eastAsia="en-GB"/>
        </w:rPr>
      </w:pPr>
      <w:r>
        <w:rPr>
          <w:rFonts w:ascii="Arial" w:hAnsi="Arial" w:cs="Arial"/>
          <w:color w:val="000000"/>
          <w:sz w:val="19"/>
          <w:szCs w:val="19"/>
          <w:shd w:val="clear" w:color="auto" w:fill="FFFFFF"/>
        </w:rPr>
        <w:t xml:space="preserve"> LaFollette</w:t>
      </w:r>
      <w:r>
        <w:rPr>
          <w:rFonts w:ascii="Arial" w:hAnsi="Arial" w:cs="Arial"/>
          <w:color w:val="000000"/>
          <w:sz w:val="19"/>
          <w:szCs w:val="19"/>
          <w:shd w:val="clear" w:color="auto" w:fill="FFFFFF"/>
        </w:rPr>
        <w:t xml:space="preserve"> Hugh</w:t>
      </w:r>
      <w:r>
        <w:rPr>
          <w:rFonts w:ascii="Arial" w:hAnsi="Arial" w:cs="Arial"/>
          <w:color w:val="000000"/>
          <w:sz w:val="19"/>
          <w:szCs w:val="19"/>
          <w:shd w:val="clear" w:color="auto" w:fill="FFFFFF"/>
        </w:rPr>
        <w:t>, May</w:t>
      </w:r>
      <w:r>
        <w:rPr>
          <w:rFonts w:ascii="Arial" w:hAnsi="Arial" w:cs="Arial"/>
          <w:color w:val="000000"/>
          <w:sz w:val="19"/>
          <w:szCs w:val="19"/>
          <w:shd w:val="clear" w:color="auto" w:fill="FFFFFF"/>
        </w:rPr>
        <w:t xml:space="preserve"> Larry</w:t>
      </w:r>
      <w:r>
        <w:rPr>
          <w:rFonts w:ascii="Arial" w:hAnsi="Arial" w:cs="Arial"/>
          <w:color w:val="000000"/>
          <w:sz w:val="19"/>
          <w:szCs w:val="19"/>
          <w:shd w:val="clear" w:color="auto" w:fill="FFFFFF"/>
        </w:rPr>
        <w:t xml:space="preserve">, </w:t>
      </w:r>
      <w:r>
        <w:rPr>
          <w:rFonts w:ascii="Arial" w:hAnsi="Arial" w:cs="Arial"/>
          <w:i/>
          <w:iCs/>
          <w:color w:val="000000"/>
          <w:sz w:val="19"/>
          <w:szCs w:val="19"/>
        </w:rPr>
        <w:t>World Hunger and Morality: "Suffer the Little Children"</w:t>
      </w:r>
      <w:r>
        <w:rPr>
          <w:rFonts w:ascii="Arial" w:hAnsi="Arial" w:cs="Arial"/>
          <w:color w:val="000000"/>
          <w:sz w:val="19"/>
          <w:szCs w:val="19"/>
          <w:shd w:val="clear" w:color="auto" w:fill="FFFFFF"/>
        </w:rPr>
        <w:t>, ed. by William Aiken, 2nd edn (Upper Saddle River: N.J: Prentice-Hall, 1996).</w:t>
      </w:r>
    </w:p>
    <w:p w14:paraId="08EEB5E2" w14:textId="656175B8" w:rsidR="00D2065D" w:rsidRDefault="00D2065D" w:rsidP="001A5942">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Roser, </w:t>
      </w:r>
      <w:r>
        <w:rPr>
          <w:rFonts w:ascii="Arial" w:hAnsi="Arial" w:cs="Arial"/>
          <w:color w:val="000000"/>
          <w:sz w:val="19"/>
          <w:szCs w:val="19"/>
          <w:shd w:val="clear" w:color="auto" w:fill="FFFFFF"/>
        </w:rPr>
        <w:t>Max Ortiz-Ospina</w:t>
      </w:r>
      <w:r>
        <w:rPr>
          <w:rFonts w:ascii="Arial" w:hAnsi="Arial" w:cs="Arial"/>
          <w:color w:val="000000"/>
          <w:sz w:val="19"/>
          <w:szCs w:val="19"/>
          <w:shd w:val="clear" w:color="auto" w:fill="FFFFFF"/>
        </w:rPr>
        <w:t xml:space="preserve"> Esteban</w:t>
      </w:r>
      <w:r>
        <w:rPr>
          <w:rFonts w:ascii="Arial" w:hAnsi="Arial" w:cs="Arial"/>
          <w:color w:val="000000"/>
          <w:sz w:val="19"/>
          <w:szCs w:val="19"/>
          <w:shd w:val="clear" w:color="auto" w:fill="FFFFFF"/>
        </w:rPr>
        <w:t xml:space="preserve">, </w:t>
      </w:r>
      <w:r>
        <w:rPr>
          <w:rFonts w:ascii="Arial" w:hAnsi="Arial" w:cs="Arial"/>
          <w:i/>
          <w:iCs/>
          <w:color w:val="000000"/>
          <w:sz w:val="19"/>
          <w:szCs w:val="19"/>
        </w:rPr>
        <w:t>Global Extreme Poverty</w:t>
      </w:r>
      <w:r>
        <w:rPr>
          <w:rFonts w:ascii="Arial" w:hAnsi="Arial" w:cs="Arial"/>
          <w:color w:val="000000"/>
          <w:sz w:val="19"/>
          <w:szCs w:val="19"/>
          <w:shd w:val="clear" w:color="auto" w:fill="FFFFFF"/>
        </w:rPr>
        <w:t xml:space="preserve"> (2020) &lt;https://ourworldindata.org/extreme-poverty&gt; [accessed 2 February 2020].</w:t>
      </w:r>
    </w:p>
    <w:p w14:paraId="66EDFA0B" w14:textId="77777777" w:rsidR="00D2065D" w:rsidRDefault="00D2065D" w:rsidP="001A5942">
      <w:pPr>
        <w:pStyle w:val="FootnoteText"/>
        <w:rPr>
          <w:rFonts w:ascii="Arial" w:hAnsi="Arial" w:cs="Arial"/>
          <w:color w:val="000000"/>
          <w:sz w:val="19"/>
          <w:szCs w:val="19"/>
          <w:shd w:val="clear" w:color="auto" w:fill="FFFFFF"/>
        </w:rPr>
      </w:pPr>
    </w:p>
    <w:p w14:paraId="48C4495C" w14:textId="77777777" w:rsidR="00D2065D" w:rsidRDefault="00D2065D" w:rsidP="00AB7A8D">
      <w:pPr>
        <w:rPr>
          <w:rFonts w:ascii="Arial" w:eastAsia="Times New Roman" w:hAnsi="Arial" w:cs="Arial"/>
          <w:color w:val="000000"/>
          <w:sz w:val="19"/>
          <w:szCs w:val="19"/>
          <w:lang w:eastAsia="en-GB"/>
        </w:rPr>
      </w:pPr>
      <w:r w:rsidRPr="00661688">
        <w:rPr>
          <w:rFonts w:ascii="Arial" w:eastAsia="Times New Roman" w:hAnsi="Arial" w:cs="Arial"/>
          <w:color w:val="000000"/>
          <w:sz w:val="19"/>
          <w:szCs w:val="19"/>
          <w:lang w:eastAsia="en-GB"/>
        </w:rPr>
        <w:t>Singer</w:t>
      </w:r>
      <w:r>
        <w:rPr>
          <w:rFonts w:ascii="Arial" w:eastAsia="Times New Roman" w:hAnsi="Arial" w:cs="Arial"/>
          <w:color w:val="000000"/>
          <w:sz w:val="19"/>
          <w:szCs w:val="19"/>
          <w:lang w:eastAsia="en-GB"/>
        </w:rPr>
        <w:t xml:space="preserve"> Peter</w:t>
      </w:r>
      <w:r w:rsidRPr="00661688">
        <w:rPr>
          <w:rFonts w:ascii="Arial" w:eastAsia="Times New Roman" w:hAnsi="Arial" w:cs="Arial"/>
          <w:color w:val="000000"/>
          <w:sz w:val="19"/>
          <w:szCs w:val="19"/>
          <w:lang w:eastAsia="en-GB"/>
        </w:rPr>
        <w:t xml:space="preserve">, 'Famine, Affluence and Morality', </w:t>
      </w:r>
      <w:r w:rsidRPr="00661688">
        <w:rPr>
          <w:rFonts w:ascii="Arial" w:eastAsia="Times New Roman" w:hAnsi="Arial" w:cs="Arial"/>
          <w:i/>
          <w:iCs/>
          <w:color w:val="000000"/>
          <w:sz w:val="19"/>
          <w:szCs w:val="19"/>
          <w:lang w:eastAsia="en-GB"/>
        </w:rPr>
        <w:t>Philosophy &amp; Public Affairs</w:t>
      </w:r>
      <w:r w:rsidRPr="00661688">
        <w:rPr>
          <w:rFonts w:ascii="Arial" w:eastAsia="Times New Roman" w:hAnsi="Arial" w:cs="Arial"/>
          <w:color w:val="000000"/>
          <w:sz w:val="19"/>
          <w:szCs w:val="19"/>
          <w:lang w:eastAsia="en-GB"/>
        </w:rPr>
        <w:t xml:space="preserve">, 1.3, (1972) </w:t>
      </w:r>
    </w:p>
    <w:p w14:paraId="2D3F3959" w14:textId="77777777" w:rsidR="00D2065D" w:rsidRDefault="00D2065D" w:rsidP="001A5942">
      <w:pPr>
        <w:pStyle w:val="FootnoteText"/>
        <w:rPr>
          <w:rFonts w:ascii="Arial" w:hAnsi="Arial" w:cs="Arial"/>
          <w:color w:val="000000"/>
          <w:sz w:val="19"/>
          <w:szCs w:val="19"/>
          <w:shd w:val="clear" w:color="auto" w:fill="FFFFFF"/>
        </w:rPr>
      </w:pPr>
      <w:r>
        <w:rPr>
          <w:rFonts w:ascii="Arial" w:hAnsi="Arial" w:cs="Arial"/>
          <w:color w:val="000000"/>
          <w:sz w:val="19"/>
          <w:szCs w:val="19"/>
          <w:shd w:val="clear" w:color="auto" w:fill="FFFFFF"/>
        </w:rPr>
        <w:t>Singer</w:t>
      </w:r>
      <w:r>
        <w:rPr>
          <w:rFonts w:ascii="Arial" w:hAnsi="Arial" w:cs="Arial"/>
          <w:color w:val="000000"/>
          <w:sz w:val="19"/>
          <w:szCs w:val="19"/>
          <w:shd w:val="clear" w:color="auto" w:fill="FFFFFF"/>
        </w:rPr>
        <w:t xml:space="preserve"> Peter</w:t>
      </w:r>
      <w:r>
        <w:rPr>
          <w:rFonts w:ascii="Arial" w:hAnsi="Arial" w:cs="Arial"/>
          <w:color w:val="000000"/>
          <w:sz w:val="19"/>
          <w:szCs w:val="19"/>
          <w:shd w:val="clear" w:color="auto" w:fill="FFFFFF"/>
        </w:rPr>
        <w:t xml:space="preserve">, </w:t>
      </w:r>
      <w:r>
        <w:rPr>
          <w:rFonts w:ascii="Arial" w:hAnsi="Arial" w:cs="Arial"/>
          <w:i/>
          <w:iCs/>
          <w:color w:val="000000"/>
          <w:sz w:val="19"/>
          <w:szCs w:val="19"/>
        </w:rPr>
        <w:t>Practical Ethics</w:t>
      </w:r>
      <w:r>
        <w:rPr>
          <w:rFonts w:ascii="Arial" w:hAnsi="Arial" w:cs="Arial"/>
          <w:color w:val="000000"/>
          <w:sz w:val="19"/>
          <w:szCs w:val="19"/>
          <w:shd w:val="clear" w:color="auto" w:fill="FFFFFF"/>
        </w:rPr>
        <w:t>, 2nd edn (Cambridge: Cambridge University Press, 1993)</w:t>
      </w:r>
    </w:p>
    <w:p w14:paraId="2D1B41AB" w14:textId="77777777" w:rsidR="00AB7A8D" w:rsidRDefault="00AB7A8D" w:rsidP="001A5942">
      <w:pPr>
        <w:pStyle w:val="FootnoteText"/>
      </w:pPr>
    </w:p>
    <w:p w14:paraId="443B76A5" w14:textId="77777777" w:rsidR="001A5942" w:rsidRPr="001A5942" w:rsidRDefault="001A5942">
      <w:pPr>
        <w:rPr>
          <w:rFonts w:ascii="Times New Roman" w:hAnsi="Times New Roman" w:cs="Times New Roman"/>
          <w:sz w:val="24"/>
          <w:szCs w:val="24"/>
          <w:u w:val="single"/>
        </w:rPr>
      </w:pPr>
    </w:p>
    <w:sectPr w:rsidR="001A5942" w:rsidRPr="001A59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AD6BE8" w14:textId="77777777" w:rsidR="00A05A33" w:rsidRDefault="00A05A33" w:rsidP="00A05A33">
      <w:pPr>
        <w:spacing w:after="0" w:line="240" w:lineRule="auto"/>
      </w:pPr>
      <w:r>
        <w:separator/>
      </w:r>
    </w:p>
  </w:endnote>
  <w:endnote w:type="continuationSeparator" w:id="0">
    <w:p w14:paraId="6E2C9F7D" w14:textId="77777777" w:rsidR="00A05A33" w:rsidRDefault="00A05A33" w:rsidP="00A05A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0C5047" w14:textId="77777777" w:rsidR="00A05A33" w:rsidRDefault="00A05A33" w:rsidP="00A05A33">
      <w:pPr>
        <w:spacing w:after="0" w:line="240" w:lineRule="auto"/>
      </w:pPr>
      <w:r>
        <w:separator/>
      </w:r>
    </w:p>
  </w:footnote>
  <w:footnote w:type="continuationSeparator" w:id="0">
    <w:p w14:paraId="5D03B373" w14:textId="77777777" w:rsidR="00A05A33" w:rsidRDefault="00A05A33" w:rsidP="00A05A33">
      <w:pPr>
        <w:spacing w:after="0" w:line="240" w:lineRule="auto"/>
      </w:pPr>
      <w:r>
        <w:continuationSeparator/>
      </w:r>
    </w:p>
  </w:footnote>
  <w:footnote w:id="1">
    <w:p w14:paraId="55EDB2AE" w14:textId="04EF3F97" w:rsidR="00A05A33" w:rsidRDefault="00A05A33">
      <w:pPr>
        <w:pStyle w:val="FootnoteText"/>
      </w:pPr>
      <w:r>
        <w:rPr>
          <w:rStyle w:val="FootnoteReference"/>
        </w:rPr>
        <w:footnoteRef/>
      </w:r>
      <w:r>
        <w:t xml:space="preserve"> </w:t>
      </w:r>
      <w:bookmarkStart w:id="0" w:name="_Hlk31571136"/>
      <w:r w:rsidR="0015000F">
        <w:rPr>
          <w:rFonts w:ascii="Arial" w:hAnsi="Arial" w:cs="Arial"/>
          <w:color w:val="000000"/>
          <w:sz w:val="19"/>
          <w:szCs w:val="19"/>
          <w:shd w:val="clear" w:color="auto" w:fill="FFFFFF"/>
        </w:rPr>
        <w:t xml:space="preserve">Max Roser Esteban Ortiz-Ospina, </w:t>
      </w:r>
      <w:r w:rsidR="0015000F">
        <w:rPr>
          <w:rFonts w:ascii="Arial" w:hAnsi="Arial" w:cs="Arial"/>
          <w:i/>
          <w:iCs/>
          <w:color w:val="000000"/>
          <w:sz w:val="19"/>
          <w:szCs w:val="19"/>
        </w:rPr>
        <w:t>Global Extreme Poverty</w:t>
      </w:r>
      <w:r w:rsidR="0015000F">
        <w:rPr>
          <w:rFonts w:ascii="Arial" w:hAnsi="Arial" w:cs="Arial"/>
          <w:color w:val="000000"/>
          <w:sz w:val="19"/>
          <w:szCs w:val="19"/>
          <w:shd w:val="clear" w:color="auto" w:fill="FFFFFF"/>
        </w:rPr>
        <w:t xml:space="preserve"> (2020) &lt;https://ourworldindata.org/extreme-poverty&gt; [accessed 2 February 2020].</w:t>
      </w:r>
    </w:p>
    <w:bookmarkEnd w:id="0"/>
  </w:footnote>
  <w:footnote w:id="2">
    <w:p w14:paraId="54845ACF" w14:textId="660E9DA3" w:rsidR="005365C0" w:rsidRDefault="005365C0">
      <w:pPr>
        <w:pStyle w:val="FootnoteText"/>
      </w:pPr>
      <w:r>
        <w:rPr>
          <w:rStyle w:val="FootnoteReference"/>
        </w:rPr>
        <w:footnoteRef/>
      </w:r>
      <w:r>
        <w:t xml:space="preserve"> </w:t>
      </w:r>
      <w:bookmarkStart w:id="1" w:name="_Hlk31571226"/>
      <w:r w:rsidR="0015000F">
        <w:rPr>
          <w:rFonts w:ascii="Arial" w:hAnsi="Arial" w:cs="Arial"/>
          <w:color w:val="000000"/>
          <w:sz w:val="19"/>
          <w:szCs w:val="19"/>
          <w:shd w:val="clear" w:color="auto" w:fill="FFFFFF"/>
        </w:rPr>
        <w:t xml:space="preserve">Peter Singer, </w:t>
      </w:r>
      <w:r w:rsidR="0015000F">
        <w:rPr>
          <w:rFonts w:ascii="Arial" w:hAnsi="Arial" w:cs="Arial"/>
          <w:i/>
          <w:iCs/>
          <w:color w:val="000000"/>
          <w:sz w:val="19"/>
          <w:szCs w:val="19"/>
        </w:rPr>
        <w:t>Practical Ethics</w:t>
      </w:r>
      <w:r w:rsidR="0015000F">
        <w:rPr>
          <w:rFonts w:ascii="Arial" w:hAnsi="Arial" w:cs="Arial"/>
          <w:color w:val="000000"/>
          <w:sz w:val="19"/>
          <w:szCs w:val="19"/>
          <w:shd w:val="clear" w:color="auto" w:fill="FFFFFF"/>
        </w:rPr>
        <w:t>, 2nd edn (Cambridge: Cambridge University Press, 1993), p. 219.</w:t>
      </w:r>
      <w:bookmarkEnd w:id="1"/>
    </w:p>
  </w:footnote>
  <w:footnote w:id="3">
    <w:p w14:paraId="3D5C5C42" w14:textId="2D7F66BE" w:rsidR="007D75CE" w:rsidRDefault="007D75CE">
      <w:pPr>
        <w:pStyle w:val="FootnoteText"/>
      </w:pPr>
      <w:r>
        <w:rPr>
          <w:rStyle w:val="FootnoteReference"/>
        </w:rPr>
        <w:footnoteRef/>
      </w:r>
      <w:r>
        <w:t xml:space="preserve"> </w:t>
      </w:r>
      <w:r w:rsidR="0015000F">
        <w:rPr>
          <w:rFonts w:ascii="Arial" w:hAnsi="Arial" w:cs="Arial"/>
          <w:color w:val="000000"/>
          <w:sz w:val="19"/>
          <w:szCs w:val="19"/>
          <w:shd w:val="clear" w:color="auto" w:fill="FFFFFF"/>
        </w:rPr>
        <w:t xml:space="preserve">Max Roser Esteban Ortiz-Ospina, </w:t>
      </w:r>
      <w:r w:rsidR="0015000F">
        <w:rPr>
          <w:rFonts w:ascii="Arial" w:hAnsi="Arial" w:cs="Arial"/>
          <w:i/>
          <w:iCs/>
          <w:color w:val="000000"/>
          <w:sz w:val="19"/>
          <w:szCs w:val="19"/>
        </w:rPr>
        <w:t>Global Extreme Poverty</w:t>
      </w:r>
      <w:r w:rsidR="0015000F">
        <w:rPr>
          <w:rFonts w:ascii="Arial" w:hAnsi="Arial" w:cs="Arial"/>
          <w:color w:val="000000"/>
          <w:sz w:val="19"/>
          <w:szCs w:val="19"/>
          <w:shd w:val="clear" w:color="auto" w:fill="FFFFFF"/>
        </w:rPr>
        <w:t xml:space="preserve"> (2020) &lt;https://ourworldindata.org/extreme-poverty&gt; [accessed 2 February 2020].</w:t>
      </w:r>
    </w:p>
  </w:footnote>
  <w:footnote w:id="4">
    <w:p w14:paraId="22946233" w14:textId="04FF4F84" w:rsidR="007D75CE" w:rsidRDefault="007D75CE">
      <w:pPr>
        <w:pStyle w:val="FootnoteText"/>
      </w:pPr>
      <w:r>
        <w:rPr>
          <w:rStyle w:val="FootnoteReference"/>
        </w:rPr>
        <w:footnoteRef/>
      </w:r>
      <w:r>
        <w:t xml:space="preserve"> </w:t>
      </w:r>
      <w:bookmarkStart w:id="2" w:name="_Hlk31571277"/>
      <w:r w:rsidR="00661688">
        <w:rPr>
          <w:rFonts w:ascii="Arial" w:hAnsi="Arial" w:cs="Arial"/>
          <w:color w:val="000000"/>
          <w:sz w:val="19"/>
          <w:szCs w:val="19"/>
          <w:shd w:val="clear" w:color="auto" w:fill="FFFFFF"/>
        </w:rPr>
        <w:t xml:space="preserve">M Niaz Asadullah, Antonio Savoia, </w:t>
      </w:r>
      <w:r w:rsidR="00661688">
        <w:rPr>
          <w:rFonts w:ascii="Arial" w:hAnsi="Arial" w:cs="Arial"/>
          <w:i/>
          <w:iCs/>
          <w:color w:val="000000"/>
          <w:sz w:val="19"/>
          <w:szCs w:val="19"/>
        </w:rPr>
        <w:t>How can we eradicate poverty by 2030?</w:t>
      </w:r>
      <w:r w:rsidR="00661688">
        <w:rPr>
          <w:rFonts w:ascii="Arial" w:hAnsi="Arial" w:cs="Arial"/>
          <w:color w:val="000000"/>
          <w:sz w:val="19"/>
          <w:szCs w:val="19"/>
          <w:shd w:val="clear" w:color="auto" w:fill="FFFFFF"/>
        </w:rPr>
        <w:t xml:space="preserve"> (2020) &lt;weforum.org/agenda/2018/11/how-can-countries-reduce-poverty-faster/&gt; [accessed 2 February 2020].</w:t>
      </w:r>
      <w:bookmarkEnd w:id="2"/>
    </w:p>
  </w:footnote>
  <w:footnote w:id="5">
    <w:p w14:paraId="19EDD136" w14:textId="77777777" w:rsidR="00661688" w:rsidRPr="00661688" w:rsidRDefault="00A16000" w:rsidP="00661688">
      <w:pPr>
        <w:rPr>
          <w:rFonts w:ascii="Arial" w:eastAsia="Times New Roman" w:hAnsi="Arial" w:cs="Arial"/>
          <w:color w:val="000000"/>
          <w:sz w:val="19"/>
          <w:szCs w:val="19"/>
          <w:lang w:eastAsia="en-GB"/>
        </w:rPr>
      </w:pPr>
      <w:r>
        <w:rPr>
          <w:rStyle w:val="FootnoteReference"/>
        </w:rPr>
        <w:footnoteRef/>
      </w:r>
      <w:r>
        <w:t xml:space="preserve"> </w:t>
      </w:r>
      <w:bookmarkStart w:id="3" w:name="_Hlk31571364"/>
      <w:r w:rsidR="00661688" w:rsidRPr="00661688">
        <w:rPr>
          <w:rFonts w:ascii="Arial" w:eastAsia="Times New Roman" w:hAnsi="Arial" w:cs="Arial"/>
          <w:color w:val="000000"/>
          <w:sz w:val="19"/>
          <w:szCs w:val="19"/>
          <w:lang w:eastAsia="en-GB"/>
        </w:rPr>
        <w:t xml:space="preserve">Peter Singer, 'Famine, Affluence and Morality', </w:t>
      </w:r>
      <w:r w:rsidR="00661688" w:rsidRPr="00661688">
        <w:rPr>
          <w:rFonts w:ascii="Arial" w:eastAsia="Times New Roman" w:hAnsi="Arial" w:cs="Arial"/>
          <w:i/>
          <w:iCs/>
          <w:color w:val="000000"/>
          <w:sz w:val="19"/>
          <w:szCs w:val="19"/>
          <w:lang w:eastAsia="en-GB"/>
        </w:rPr>
        <w:t>Philosophy &amp; Public Affairs</w:t>
      </w:r>
      <w:r w:rsidR="00661688" w:rsidRPr="00661688">
        <w:rPr>
          <w:rFonts w:ascii="Arial" w:eastAsia="Times New Roman" w:hAnsi="Arial" w:cs="Arial"/>
          <w:color w:val="000000"/>
          <w:sz w:val="19"/>
          <w:szCs w:val="19"/>
          <w:lang w:eastAsia="en-GB"/>
        </w:rPr>
        <w:t xml:space="preserve">, 1.3, (1972), 229-243. </w:t>
      </w:r>
    </w:p>
    <w:bookmarkEnd w:id="3"/>
    <w:p w14:paraId="3A9E14D6" w14:textId="537FC009" w:rsidR="00A16000" w:rsidRDefault="00A16000">
      <w:pPr>
        <w:pStyle w:val="FootnoteText"/>
      </w:pPr>
    </w:p>
  </w:footnote>
  <w:footnote w:id="6">
    <w:p w14:paraId="51ADB23D" w14:textId="49544456" w:rsidR="00661688" w:rsidRPr="00661688" w:rsidRDefault="00240E38" w:rsidP="00661688">
      <w:pPr>
        <w:rPr>
          <w:rFonts w:ascii="Arial" w:eastAsia="Times New Roman" w:hAnsi="Arial" w:cs="Arial"/>
          <w:color w:val="000000"/>
          <w:sz w:val="19"/>
          <w:szCs w:val="19"/>
          <w:lang w:eastAsia="en-GB"/>
        </w:rPr>
      </w:pPr>
      <w:r>
        <w:rPr>
          <w:rStyle w:val="FootnoteReference"/>
        </w:rPr>
        <w:footnoteRef/>
      </w:r>
      <w:r>
        <w:t xml:space="preserve"> </w:t>
      </w:r>
      <w:r w:rsidR="00661688" w:rsidRPr="00661688">
        <w:rPr>
          <w:rFonts w:ascii="Arial" w:eastAsia="Times New Roman" w:hAnsi="Arial" w:cs="Arial"/>
          <w:color w:val="000000"/>
          <w:sz w:val="19"/>
          <w:szCs w:val="19"/>
          <w:lang w:eastAsia="en-GB"/>
        </w:rPr>
        <w:t xml:space="preserve">Peter Singer, </w:t>
      </w:r>
      <w:r w:rsidR="00661688" w:rsidRPr="00661688">
        <w:rPr>
          <w:rFonts w:ascii="Arial" w:eastAsia="Times New Roman" w:hAnsi="Arial" w:cs="Arial"/>
          <w:i/>
          <w:iCs/>
          <w:color w:val="000000"/>
          <w:sz w:val="19"/>
          <w:szCs w:val="19"/>
          <w:lang w:eastAsia="en-GB"/>
        </w:rPr>
        <w:t>Practical Ethics</w:t>
      </w:r>
      <w:r w:rsidR="00661688" w:rsidRPr="00661688">
        <w:rPr>
          <w:rFonts w:ascii="Arial" w:eastAsia="Times New Roman" w:hAnsi="Arial" w:cs="Arial"/>
          <w:color w:val="000000"/>
          <w:sz w:val="19"/>
          <w:szCs w:val="19"/>
          <w:lang w:eastAsia="en-GB"/>
        </w:rPr>
        <w:t>, 2nd edn (Cambridge: Cambridge University Press, 1993), p.</w:t>
      </w:r>
      <w:r w:rsidR="00661688">
        <w:rPr>
          <w:rFonts w:ascii="Arial" w:eastAsia="Times New Roman" w:hAnsi="Arial" w:cs="Arial"/>
          <w:color w:val="000000"/>
          <w:sz w:val="19"/>
          <w:szCs w:val="19"/>
          <w:lang w:eastAsia="en-GB"/>
        </w:rPr>
        <w:t>222</w:t>
      </w:r>
      <w:r w:rsidR="00661688" w:rsidRPr="00661688">
        <w:rPr>
          <w:rFonts w:ascii="Arial" w:eastAsia="Times New Roman" w:hAnsi="Arial" w:cs="Arial"/>
          <w:color w:val="000000"/>
          <w:sz w:val="19"/>
          <w:szCs w:val="19"/>
          <w:lang w:eastAsia="en-GB"/>
        </w:rPr>
        <w:t>.</w:t>
      </w:r>
    </w:p>
    <w:p w14:paraId="4B3652A2" w14:textId="0F9BA29C" w:rsidR="00240E38" w:rsidRDefault="00240E38">
      <w:pPr>
        <w:pStyle w:val="FootnoteText"/>
      </w:pPr>
    </w:p>
  </w:footnote>
  <w:footnote w:id="7">
    <w:p w14:paraId="5AF5699C" w14:textId="247A4C5F" w:rsidR="00481387" w:rsidRPr="00481387" w:rsidRDefault="00481387" w:rsidP="00481387">
      <w:pPr>
        <w:rPr>
          <w:rFonts w:ascii="Arial" w:eastAsia="Times New Roman" w:hAnsi="Arial" w:cs="Arial"/>
          <w:color w:val="000000"/>
          <w:sz w:val="19"/>
          <w:szCs w:val="19"/>
          <w:lang w:eastAsia="en-GB"/>
        </w:rPr>
      </w:pPr>
      <w:r>
        <w:rPr>
          <w:rStyle w:val="FootnoteReference"/>
        </w:rPr>
        <w:footnoteRef/>
      </w:r>
      <w:r>
        <w:t xml:space="preserve"> </w:t>
      </w:r>
      <w:r w:rsidRPr="00481387">
        <w:rPr>
          <w:rFonts w:ascii="Arial" w:eastAsia="Times New Roman" w:hAnsi="Arial" w:cs="Arial"/>
          <w:color w:val="000000"/>
          <w:sz w:val="19"/>
          <w:szCs w:val="19"/>
          <w:lang w:eastAsia="en-GB"/>
        </w:rPr>
        <w:t xml:space="preserve">Peter Singer, 'Famine, Affluence and Morality', </w:t>
      </w:r>
      <w:r w:rsidRPr="00481387">
        <w:rPr>
          <w:rFonts w:ascii="Arial" w:eastAsia="Times New Roman" w:hAnsi="Arial" w:cs="Arial"/>
          <w:i/>
          <w:iCs/>
          <w:color w:val="000000"/>
          <w:sz w:val="19"/>
          <w:szCs w:val="19"/>
          <w:lang w:eastAsia="en-GB"/>
        </w:rPr>
        <w:t>Philosophy &amp; Public Affairs</w:t>
      </w:r>
      <w:r w:rsidRPr="00481387">
        <w:rPr>
          <w:rFonts w:ascii="Arial" w:eastAsia="Times New Roman" w:hAnsi="Arial" w:cs="Arial"/>
          <w:color w:val="000000"/>
          <w:sz w:val="19"/>
          <w:szCs w:val="19"/>
          <w:lang w:eastAsia="en-GB"/>
        </w:rPr>
        <w:t>, 1.3, (1972),</w:t>
      </w:r>
      <w:r>
        <w:rPr>
          <w:rFonts w:ascii="Arial" w:eastAsia="Times New Roman" w:hAnsi="Arial" w:cs="Arial"/>
          <w:color w:val="000000"/>
          <w:sz w:val="19"/>
          <w:szCs w:val="19"/>
          <w:lang w:eastAsia="en-GB"/>
        </w:rPr>
        <w:t xml:space="preserve"> 233</w:t>
      </w:r>
      <w:r w:rsidRPr="00481387">
        <w:rPr>
          <w:rFonts w:ascii="Arial" w:eastAsia="Times New Roman" w:hAnsi="Arial" w:cs="Arial"/>
          <w:color w:val="000000"/>
          <w:sz w:val="19"/>
          <w:szCs w:val="19"/>
          <w:lang w:eastAsia="en-GB"/>
        </w:rPr>
        <w:t xml:space="preserve">. </w:t>
      </w:r>
    </w:p>
    <w:p w14:paraId="6E88A5AD" w14:textId="13E1795D" w:rsidR="00481387" w:rsidRDefault="00481387">
      <w:pPr>
        <w:pStyle w:val="FootnoteText"/>
      </w:pPr>
    </w:p>
  </w:footnote>
  <w:footnote w:id="8">
    <w:p w14:paraId="51ED9B82" w14:textId="103D0659" w:rsidR="00481387" w:rsidRPr="00481387" w:rsidRDefault="00481387" w:rsidP="00481387">
      <w:pPr>
        <w:rPr>
          <w:rFonts w:ascii="Arial" w:eastAsia="Times New Roman" w:hAnsi="Arial" w:cs="Arial"/>
          <w:color w:val="000000"/>
          <w:sz w:val="19"/>
          <w:szCs w:val="19"/>
          <w:lang w:eastAsia="en-GB"/>
        </w:rPr>
      </w:pPr>
      <w:r>
        <w:rPr>
          <w:rStyle w:val="FootnoteReference"/>
        </w:rPr>
        <w:footnoteRef/>
      </w:r>
      <w:r>
        <w:t xml:space="preserve"> </w:t>
      </w:r>
      <w:r w:rsidRPr="00481387">
        <w:rPr>
          <w:rFonts w:ascii="Arial" w:eastAsia="Times New Roman" w:hAnsi="Arial" w:cs="Arial"/>
          <w:color w:val="000000"/>
          <w:sz w:val="19"/>
          <w:szCs w:val="19"/>
          <w:lang w:eastAsia="en-GB"/>
        </w:rPr>
        <w:t xml:space="preserve">Peter Singer, </w:t>
      </w:r>
      <w:r w:rsidRPr="00481387">
        <w:rPr>
          <w:rFonts w:ascii="Arial" w:eastAsia="Times New Roman" w:hAnsi="Arial" w:cs="Arial"/>
          <w:i/>
          <w:iCs/>
          <w:color w:val="000000"/>
          <w:sz w:val="19"/>
          <w:szCs w:val="19"/>
          <w:lang w:eastAsia="en-GB"/>
        </w:rPr>
        <w:t>Practical Ethics</w:t>
      </w:r>
      <w:r w:rsidRPr="00481387">
        <w:rPr>
          <w:rFonts w:ascii="Arial" w:eastAsia="Times New Roman" w:hAnsi="Arial" w:cs="Arial"/>
          <w:color w:val="000000"/>
          <w:sz w:val="19"/>
          <w:szCs w:val="19"/>
          <w:lang w:eastAsia="en-GB"/>
        </w:rPr>
        <w:t>, 2nd edn (Cambridge: Cambridge University Press, 1993), p.</w:t>
      </w:r>
      <w:r>
        <w:rPr>
          <w:rFonts w:ascii="Arial" w:eastAsia="Times New Roman" w:hAnsi="Arial" w:cs="Arial"/>
          <w:color w:val="000000"/>
          <w:sz w:val="19"/>
          <w:szCs w:val="19"/>
          <w:lang w:eastAsia="en-GB"/>
        </w:rPr>
        <w:t>246</w:t>
      </w:r>
      <w:r w:rsidRPr="00481387">
        <w:rPr>
          <w:rFonts w:ascii="Arial" w:eastAsia="Times New Roman" w:hAnsi="Arial" w:cs="Arial"/>
          <w:color w:val="000000"/>
          <w:sz w:val="19"/>
          <w:szCs w:val="19"/>
          <w:lang w:eastAsia="en-GB"/>
        </w:rPr>
        <w:t>.</w:t>
      </w:r>
    </w:p>
    <w:p w14:paraId="572A69FB" w14:textId="23739F92" w:rsidR="00481387" w:rsidRDefault="00481387">
      <w:pPr>
        <w:pStyle w:val="FootnoteText"/>
      </w:pPr>
    </w:p>
  </w:footnote>
  <w:footnote w:id="9">
    <w:p w14:paraId="1CFAF025" w14:textId="37D979A4" w:rsidR="00B80356" w:rsidRPr="00B80356" w:rsidRDefault="00E22698" w:rsidP="00B80356">
      <w:pPr>
        <w:pStyle w:val="reflistitem"/>
        <w:shd w:val="clear" w:color="auto" w:fill="FFFFFF"/>
        <w:spacing w:before="150" w:beforeAutospacing="0" w:line="336" w:lineRule="atLeast"/>
        <w:rPr>
          <w:rFonts w:ascii="Arial" w:hAnsi="Arial" w:cs="Arial"/>
          <w:color w:val="000000"/>
          <w:sz w:val="19"/>
          <w:szCs w:val="19"/>
        </w:rPr>
      </w:pPr>
      <w:r>
        <w:rPr>
          <w:rStyle w:val="FootnoteReference"/>
        </w:rPr>
        <w:footnoteRef/>
      </w:r>
      <w:r w:rsidR="00B80356">
        <w:rPr>
          <w:rFonts w:ascii="Arial" w:hAnsi="Arial" w:cs="Arial"/>
          <w:color w:val="000000"/>
          <w:sz w:val="19"/>
          <w:szCs w:val="19"/>
          <w:shd w:val="clear" w:color="auto" w:fill="FFFFFF"/>
        </w:rPr>
        <w:t xml:space="preserve">Hugh LaFollette, Larry May, </w:t>
      </w:r>
      <w:r w:rsidR="00B80356">
        <w:rPr>
          <w:rFonts w:ascii="Arial" w:hAnsi="Arial" w:cs="Arial"/>
          <w:i/>
          <w:iCs/>
          <w:color w:val="000000"/>
          <w:sz w:val="19"/>
          <w:szCs w:val="19"/>
        </w:rPr>
        <w:t>World Hunger and Morality: "Suffer the Little Children"</w:t>
      </w:r>
      <w:r w:rsidR="00B80356">
        <w:rPr>
          <w:rFonts w:ascii="Arial" w:hAnsi="Arial" w:cs="Arial"/>
          <w:color w:val="000000"/>
          <w:sz w:val="19"/>
          <w:szCs w:val="19"/>
          <w:shd w:val="clear" w:color="auto" w:fill="FFFFFF"/>
        </w:rPr>
        <w:t>, ed. by William Aiken, 2nd edn (Upper Saddle River: N.J: Prentice-Hall, 1996).</w:t>
      </w:r>
    </w:p>
    <w:p w14:paraId="7F9170B4" w14:textId="61DB724A" w:rsidR="00E22698" w:rsidRDefault="00E22698">
      <w:pPr>
        <w:pStyle w:val="FootnoteText"/>
      </w:pPr>
    </w:p>
  </w:footnote>
  <w:footnote w:id="10">
    <w:p w14:paraId="3BBC0566" w14:textId="459F2535" w:rsidR="00B80356" w:rsidRDefault="00B80356">
      <w:pPr>
        <w:pStyle w:val="FootnoteText"/>
      </w:pPr>
      <w:r>
        <w:rPr>
          <w:rStyle w:val="FootnoteReference"/>
        </w:rPr>
        <w:footnoteRef/>
      </w:r>
      <w:r>
        <w:t xml:space="preserve"> </w:t>
      </w:r>
      <w:r>
        <w:rPr>
          <w:rFonts w:ascii="Arial" w:hAnsi="Arial" w:cs="Arial"/>
          <w:color w:val="000000"/>
          <w:sz w:val="19"/>
          <w:szCs w:val="19"/>
          <w:shd w:val="clear" w:color="auto" w:fill="FFFFFF"/>
        </w:rPr>
        <w:t xml:space="preserve">Hugh LaFollette, Larry May, </w:t>
      </w:r>
      <w:r>
        <w:rPr>
          <w:rFonts w:ascii="Arial" w:hAnsi="Arial" w:cs="Arial"/>
          <w:i/>
          <w:iCs/>
          <w:color w:val="000000"/>
          <w:sz w:val="19"/>
          <w:szCs w:val="19"/>
        </w:rPr>
        <w:t>World Hunger and Morality: "Suffer the Little Children"</w:t>
      </w:r>
      <w:r>
        <w:rPr>
          <w:rFonts w:ascii="Arial" w:hAnsi="Arial" w:cs="Arial"/>
          <w:color w:val="000000"/>
          <w:sz w:val="19"/>
          <w:szCs w:val="19"/>
          <w:shd w:val="clear" w:color="auto" w:fill="FFFFFF"/>
        </w:rPr>
        <w:t>, ed. by William Aiken, 2nd edn (Upper Saddle River: N.J: Prentice-Hall, 1996).</w:t>
      </w:r>
    </w:p>
  </w:footnote>
  <w:footnote w:id="11">
    <w:p w14:paraId="42B4B547" w14:textId="5A032DF3" w:rsidR="00AF02E1" w:rsidRDefault="00AF02E1">
      <w:pPr>
        <w:pStyle w:val="FootnoteText"/>
      </w:pPr>
      <w:r>
        <w:rPr>
          <w:rStyle w:val="FootnoteReference"/>
        </w:rPr>
        <w:footnoteRef/>
      </w:r>
      <w:bookmarkStart w:id="4" w:name="_Hlk31571458"/>
      <w:r>
        <w:t xml:space="preserve"> </w:t>
      </w:r>
      <w:r>
        <w:rPr>
          <w:rFonts w:ascii="Arial" w:hAnsi="Arial" w:cs="Arial"/>
          <w:color w:val="000000"/>
          <w:sz w:val="19"/>
          <w:szCs w:val="19"/>
          <w:shd w:val="clear" w:color="auto" w:fill="FFFFFF"/>
        </w:rPr>
        <w:t xml:space="preserve">Garrett Hardin, </w:t>
      </w:r>
      <w:r>
        <w:rPr>
          <w:rFonts w:ascii="Arial" w:hAnsi="Arial" w:cs="Arial"/>
          <w:i/>
          <w:iCs/>
          <w:color w:val="000000"/>
          <w:sz w:val="19"/>
          <w:szCs w:val="19"/>
        </w:rPr>
        <w:t>Lifeboat Ethics: the Case Against Helping the Poor</w:t>
      </w:r>
      <w:r>
        <w:rPr>
          <w:rFonts w:ascii="Arial" w:hAnsi="Arial" w:cs="Arial"/>
          <w:color w:val="000000"/>
          <w:sz w:val="19"/>
          <w:szCs w:val="19"/>
          <w:shd w:val="clear" w:color="auto" w:fill="FFFFFF"/>
        </w:rPr>
        <w:t xml:space="preserve"> (2015) &lt;https://www.garretthardinsociety.org/articles/art_lifeboat_ethics_case_against_helping_poor.html&gt; [accessed 2 February 2020].</w:t>
      </w:r>
    </w:p>
    <w:bookmarkEnd w:id="4"/>
  </w:footnote>
  <w:footnote w:id="12">
    <w:p w14:paraId="0652150A" w14:textId="7A4ACC36" w:rsidR="00AF02E1" w:rsidRDefault="00AF02E1">
      <w:pPr>
        <w:pStyle w:val="FootnoteText"/>
      </w:pPr>
      <w:r>
        <w:rPr>
          <w:rStyle w:val="FootnoteReference"/>
        </w:rPr>
        <w:footnoteRef/>
      </w:r>
      <w:r>
        <w:rPr>
          <w:rFonts w:ascii="Arial" w:hAnsi="Arial" w:cs="Arial"/>
          <w:color w:val="000000"/>
          <w:sz w:val="19"/>
          <w:szCs w:val="19"/>
          <w:shd w:val="clear" w:color="auto" w:fill="FFFFFF"/>
        </w:rPr>
        <w:t xml:space="preserve">Garrett Hardin, </w:t>
      </w:r>
      <w:r>
        <w:rPr>
          <w:rFonts w:ascii="Arial" w:hAnsi="Arial" w:cs="Arial"/>
          <w:i/>
          <w:iCs/>
          <w:color w:val="000000"/>
          <w:sz w:val="19"/>
          <w:szCs w:val="19"/>
        </w:rPr>
        <w:t>Lifeboat Ethics: the Case Against Helping the Poor</w:t>
      </w:r>
      <w:r>
        <w:rPr>
          <w:rFonts w:ascii="Arial" w:hAnsi="Arial" w:cs="Arial"/>
          <w:color w:val="000000"/>
          <w:sz w:val="19"/>
          <w:szCs w:val="19"/>
          <w:shd w:val="clear" w:color="auto" w:fill="FFFFFF"/>
        </w:rPr>
        <w:t xml:space="preserve"> (2015) &lt;https://www.garretthardinsociety.org/articles/art_lifeboat_ethics_case_against_helping_poor.html&gt; [accessed 2 February 2020].</w:t>
      </w:r>
    </w:p>
  </w:footnote>
  <w:footnote w:id="13">
    <w:p w14:paraId="3AFE0150" w14:textId="2039608A" w:rsidR="00AF02E1" w:rsidRDefault="00AF02E1">
      <w:pPr>
        <w:pStyle w:val="FootnoteText"/>
      </w:pPr>
      <w:r>
        <w:rPr>
          <w:rStyle w:val="FootnoteReference"/>
        </w:rPr>
        <w:footnoteRef/>
      </w:r>
      <w:r>
        <w:t xml:space="preserve"> </w:t>
      </w:r>
      <w:r>
        <w:rPr>
          <w:rFonts w:ascii="Arial" w:hAnsi="Arial" w:cs="Arial"/>
          <w:color w:val="000000"/>
          <w:sz w:val="19"/>
          <w:szCs w:val="19"/>
          <w:shd w:val="clear" w:color="auto" w:fill="FFFFFF"/>
        </w:rPr>
        <w:t xml:space="preserve">Garrett Hardin, </w:t>
      </w:r>
      <w:r>
        <w:rPr>
          <w:rFonts w:ascii="Arial" w:hAnsi="Arial" w:cs="Arial"/>
          <w:i/>
          <w:iCs/>
          <w:color w:val="000000"/>
          <w:sz w:val="19"/>
          <w:szCs w:val="19"/>
        </w:rPr>
        <w:t>Lifeboat Ethics: the Case Against Helping the Poor</w:t>
      </w:r>
      <w:r>
        <w:rPr>
          <w:rFonts w:ascii="Arial" w:hAnsi="Arial" w:cs="Arial"/>
          <w:color w:val="000000"/>
          <w:sz w:val="19"/>
          <w:szCs w:val="19"/>
          <w:shd w:val="clear" w:color="auto" w:fill="FFFFFF"/>
        </w:rPr>
        <w:t xml:space="preserve"> (2015) &lt;https://www.garretthardinsociety.org/articles/art_lifeboat_ethics_case_against_helping_poor.html&gt; [accessed 2 February 2020].</w:t>
      </w:r>
    </w:p>
  </w:footnote>
  <w:footnote w:id="14">
    <w:p w14:paraId="75F4CA70" w14:textId="72E30050" w:rsidR="001F1331" w:rsidRDefault="001F1331">
      <w:pPr>
        <w:pStyle w:val="FootnoteText"/>
      </w:pPr>
      <w:r>
        <w:rPr>
          <w:rStyle w:val="FootnoteReference"/>
        </w:rPr>
        <w:footnoteRef/>
      </w:r>
      <w:r>
        <w:t xml:space="preserve"> </w:t>
      </w:r>
      <w:r>
        <w:rPr>
          <w:rFonts w:ascii="Arial" w:hAnsi="Arial" w:cs="Arial"/>
          <w:color w:val="000000"/>
          <w:sz w:val="19"/>
          <w:szCs w:val="19"/>
          <w:shd w:val="clear" w:color="auto" w:fill="FFFFFF"/>
        </w:rPr>
        <w:t xml:space="preserve">Garrett Hardin, </w:t>
      </w:r>
      <w:r>
        <w:rPr>
          <w:rFonts w:ascii="Arial" w:hAnsi="Arial" w:cs="Arial"/>
          <w:i/>
          <w:iCs/>
          <w:color w:val="000000"/>
          <w:sz w:val="19"/>
          <w:szCs w:val="19"/>
        </w:rPr>
        <w:t>Lifeboat Ethics: the Case Against Helping the Poor</w:t>
      </w:r>
      <w:r>
        <w:rPr>
          <w:rFonts w:ascii="Arial" w:hAnsi="Arial" w:cs="Arial"/>
          <w:color w:val="000000"/>
          <w:sz w:val="19"/>
          <w:szCs w:val="19"/>
          <w:shd w:val="clear" w:color="auto" w:fill="FFFFFF"/>
        </w:rPr>
        <w:t xml:space="preserve"> (2015) &lt;https://www.garretthardinsociety.org/articles/art_lifeboat_ethics_case_against_helping_poor.html&gt; [accessed 2 February 2020].</w:t>
      </w:r>
    </w:p>
  </w:footnote>
  <w:footnote w:id="15">
    <w:p w14:paraId="7C598D10" w14:textId="7829F96E" w:rsidR="007E0734" w:rsidRDefault="007E0734">
      <w:pPr>
        <w:pStyle w:val="FootnoteText"/>
      </w:pPr>
      <w:r>
        <w:rPr>
          <w:rStyle w:val="FootnoteReference"/>
        </w:rPr>
        <w:footnoteRef/>
      </w:r>
      <w:r>
        <w:t xml:space="preserve"> </w:t>
      </w:r>
      <w:r>
        <w:rPr>
          <w:rFonts w:ascii="Arial" w:hAnsi="Arial" w:cs="Arial"/>
          <w:color w:val="000000"/>
          <w:sz w:val="19"/>
          <w:szCs w:val="19"/>
          <w:shd w:val="clear" w:color="auto" w:fill="FFFFFF"/>
        </w:rPr>
        <w:t xml:space="preserve">Garrett Hardin, </w:t>
      </w:r>
      <w:r>
        <w:rPr>
          <w:rFonts w:ascii="Arial" w:hAnsi="Arial" w:cs="Arial"/>
          <w:i/>
          <w:iCs/>
          <w:color w:val="000000"/>
          <w:sz w:val="19"/>
          <w:szCs w:val="19"/>
        </w:rPr>
        <w:t>Lifeboat Ethics: the Case Against Helping the Poor</w:t>
      </w:r>
      <w:r>
        <w:rPr>
          <w:rFonts w:ascii="Arial" w:hAnsi="Arial" w:cs="Arial"/>
          <w:color w:val="000000"/>
          <w:sz w:val="19"/>
          <w:szCs w:val="19"/>
          <w:shd w:val="clear" w:color="auto" w:fill="FFFFFF"/>
        </w:rPr>
        <w:t xml:space="preserve"> (2015) &lt;https://www.garretthardinsociety.org/articles/art_lifeboat_ethics_case_against_helping_poor.html&gt; [accessed 2 February 2020].</w:t>
      </w:r>
    </w:p>
  </w:footnote>
  <w:footnote w:id="16">
    <w:p w14:paraId="416D82D2" w14:textId="5881CA3E" w:rsidR="00D97C4E" w:rsidRDefault="00D97C4E">
      <w:pPr>
        <w:pStyle w:val="FootnoteText"/>
      </w:pPr>
      <w:r>
        <w:rPr>
          <w:rStyle w:val="FootnoteReference"/>
        </w:rPr>
        <w:footnoteRef/>
      </w:r>
      <w:r>
        <w:t xml:space="preserve"> </w:t>
      </w:r>
      <w:bookmarkStart w:id="5" w:name="_Hlk31571508"/>
      <w:r>
        <w:rPr>
          <w:rFonts w:ascii="Arial" w:hAnsi="Arial" w:cs="Arial"/>
          <w:color w:val="000000"/>
          <w:sz w:val="19"/>
          <w:szCs w:val="19"/>
          <w:shd w:val="clear" w:color="auto" w:fill="FFFFFF"/>
        </w:rPr>
        <w:t xml:space="preserve">Claire Andre, Manuel Velasquez, </w:t>
      </w:r>
      <w:r>
        <w:rPr>
          <w:rFonts w:ascii="Arial" w:hAnsi="Arial" w:cs="Arial"/>
          <w:i/>
          <w:iCs/>
          <w:color w:val="000000"/>
          <w:sz w:val="19"/>
          <w:szCs w:val="19"/>
        </w:rPr>
        <w:t>World Hunger: A Moral Response</w:t>
      </w:r>
      <w:r>
        <w:rPr>
          <w:rFonts w:ascii="Arial" w:hAnsi="Arial" w:cs="Arial"/>
          <w:color w:val="000000"/>
          <w:sz w:val="19"/>
          <w:szCs w:val="19"/>
          <w:shd w:val="clear" w:color="auto" w:fill="FFFFFF"/>
        </w:rPr>
        <w:t xml:space="preserve"> (2020) &lt;https://www.scu.edu/ethics/focus-areas/more/resources/world-hunger-a-moral-response/&gt; [accessed 2 February 2020].</w:t>
      </w:r>
    </w:p>
    <w:bookmarkEnd w:id="5"/>
  </w:footnote>
  <w:footnote w:id="17">
    <w:p w14:paraId="6284D134" w14:textId="5ADC46D6" w:rsidR="002913E4" w:rsidRDefault="002913E4">
      <w:pPr>
        <w:pStyle w:val="FootnoteText"/>
      </w:pPr>
      <w:r>
        <w:rPr>
          <w:rStyle w:val="FootnoteReference"/>
        </w:rPr>
        <w:footnoteRef/>
      </w:r>
      <w:r>
        <w:t xml:space="preserve"> </w:t>
      </w:r>
      <w:r>
        <w:rPr>
          <w:rFonts w:ascii="Arial" w:hAnsi="Arial" w:cs="Arial"/>
          <w:color w:val="000000"/>
          <w:sz w:val="19"/>
          <w:szCs w:val="19"/>
          <w:shd w:val="clear" w:color="auto" w:fill="FFFFFF"/>
        </w:rPr>
        <w:t xml:space="preserve">Claire Andre, Manuel Velasquez, </w:t>
      </w:r>
      <w:r>
        <w:rPr>
          <w:rFonts w:ascii="Arial" w:hAnsi="Arial" w:cs="Arial"/>
          <w:i/>
          <w:iCs/>
          <w:color w:val="000000"/>
          <w:sz w:val="19"/>
          <w:szCs w:val="19"/>
        </w:rPr>
        <w:t>World Hunger: A Moral Response</w:t>
      </w:r>
      <w:r>
        <w:rPr>
          <w:rFonts w:ascii="Arial" w:hAnsi="Arial" w:cs="Arial"/>
          <w:color w:val="000000"/>
          <w:sz w:val="19"/>
          <w:szCs w:val="19"/>
          <w:shd w:val="clear" w:color="auto" w:fill="FFFFFF"/>
        </w:rPr>
        <w:t xml:space="preserve"> (2020) &lt;https://www.scu.edu/ethics/focus-areas/more/resources/world-hunger-a-moral-response/&gt; [accessed 2 February 2020].</w:t>
      </w:r>
    </w:p>
  </w:footnote>
  <w:footnote w:id="18">
    <w:p w14:paraId="1CD25184" w14:textId="6C6EDDEB" w:rsidR="00795B8D" w:rsidRDefault="00795B8D">
      <w:pPr>
        <w:pStyle w:val="FootnoteText"/>
      </w:pPr>
      <w:r>
        <w:rPr>
          <w:rStyle w:val="FootnoteReference"/>
        </w:rPr>
        <w:footnoteRef/>
      </w:r>
      <w:r>
        <w:t xml:space="preserve"> </w:t>
      </w:r>
      <w:r>
        <w:rPr>
          <w:rFonts w:ascii="Arial" w:hAnsi="Arial" w:cs="Arial"/>
          <w:color w:val="000000"/>
          <w:sz w:val="19"/>
          <w:szCs w:val="19"/>
          <w:shd w:val="clear" w:color="auto" w:fill="FFFFFF"/>
        </w:rPr>
        <w:t xml:space="preserve">Claire Andre, Manuel Velasquez, </w:t>
      </w:r>
      <w:r>
        <w:rPr>
          <w:rFonts w:ascii="Arial" w:hAnsi="Arial" w:cs="Arial"/>
          <w:i/>
          <w:iCs/>
          <w:color w:val="000000"/>
          <w:sz w:val="19"/>
          <w:szCs w:val="19"/>
        </w:rPr>
        <w:t>World Hunger: A Moral Response</w:t>
      </w:r>
      <w:r>
        <w:rPr>
          <w:rFonts w:ascii="Arial" w:hAnsi="Arial" w:cs="Arial"/>
          <w:color w:val="000000"/>
          <w:sz w:val="19"/>
          <w:szCs w:val="19"/>
          <w:shd w:val="clear" w:color="auto" w:fill="FFFFFF"/>
        </w:rPr>
        <w:t xml:space="preserve"> (2020) &lt;https://www.scu.edu/ethics/focus-areas/more/resources/world-hunger-a-moral-response/&gt; [accessed 2 February 2020].</w:t>
      </w:r>
    </w:p>
  </w:footnote>
  <w:footnote w:id="19">
    <w:p w14:paraId="47BD3B31" w14:textId="5C17BCF4" w:rsidR="00795B8D" w:rsidRDefault="00795B8D">
      <w:pPr>
        <w:pStyle w:val="FootnoteText"/>
      </w:pPr>
      <w:r>
        <w:rPr>
          <w:rStyle w:val="FootnoteReference"/>
        </w:rPr>
        <w:footnoteRef/>
      </w:r>
      <w:r>
        <w:t xml:space="preserve"> </w:t>
      </w:r>
      <w:r>
        <w:rPr>
          <w:rFonts w:ascii="Arial" w:hAnsi="Arial" w:cs="Arial"/>
          <w:color w:val="000000"/>
          <w:sz w:val="19"/>
          <w:szCs w:val="19"/>
          <w:shd w:val="clear" w:color="auto" w:fill="FFFFFF"/>
        </w:rPr>
        <w:t xml:space="preserve">Claire Andre, Manuel Velasquez, </w:t>
      </w:r>
      <w:r>
        <w:rPr>
          <w:rFonts w:ascii="Arial" w:hAnsi="Arial" w:cs="Arial"/>
          <w:i/>
          <w:iCs/>
          <w:color w:val="000000"/>
          <w:sz w:val="19"/>
          <w:szCs w:val="19"/>
        </w:rPr>
        <w:t>World Hunger: A Moral Response</w:t>
      </w:r>
      <w:r>
        <w:rPr>
          <w:rFonts w:ascii="Arial" w:hAnsi="Arial" w:cs="Arial"/>
          <w:color w:val="000000"/>
          <w:sz w:val="19"/>
          <w:szCs w:val="19"/>
          <w:shd w:val="clear" w:color="auto" w:fill="FFFFFF"/>
        </w:rPr>
        <w:t xml:space="preserve"> (2020) &lt;https://www.scu.edu/ethics/focus-areas/more/resources/world-hunger-a-moral-response/&gt; [accessed 2 February 2020].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5453D"/>
    <w:multiLevelType w:val="multilevel"/>
    <w:tmpl w:val="CDDAD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B36"/>
    <w:rsid w:val="00002B36"/>
    <w:rsid w:val="00073287"/>
    <w:rsid w:val="0015000F"/>
    <w:rsid w:val="001A5942"/>
    <w:rsid w:val="001F1331"/>
    <w:rsid w:val="002139B9"/>
    <w:rsid w:val="00240E38"/>
    <w:rsid w:val="00276DC5"/>
    <w:rsid w:val="002913E4"/>
    <w:rsid w:val="002B20AD"/>
    <w:rsid w:val="003172AF"/>
    <w:rsid w:val="003D058A"/>
    <w:rsid w:val="003F7394"/>
    <w:rsid w:val="00481387"/>
    <w:rsid w:val="005365C0"/>
    <w:rsid w:val="00661688"/>
    <w:rsid w:val="006F3313"/>
    <w:rsid w:val="0070048C"/>
    <w:rsid w:val="00795B8D"/>
    <w:rsid w:val="007D75CE"/>
    <w:rsid w:val="007E0734"/>
    <w:rsid w:val="007E5171"/>
    <w:rsid w:val="008E0610"/>
    <w:rsid w:val="00A05A33"/>
    <w:rsid w:val="00A16000"/>
    <w:rsid w:val="00A43ADD"/>
    <w:rsid w:val="00AB7A8D"/>
    <w:rsid w:val="00AF02E1"/>
    <w:rsid w:val="00B17DEE"/>
    <w:rsid w:val="00B80356"/>
    <w:rsid w:val="00D128C3"/>
    <w:rsid w:val="00D2065D"/>
    <w:rsid w:val="00D97C4E"/>
    <w:rsid w:val="00E22698"/>
    <w:rsid w:val="00EA7FE0"/>
    <w:rsid w:val="00EC7281"/>
    <w:rsid w:val="00F72C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270FF8"/>
  <w15:chartTrackingRefBased/>
  <w15:docId w15:val="{E90554E8-3E24-4A36-A39E-E19B336AD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05A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05A33"/>
    <w:rPr>
      <w:sz w:val="20"/>
      <w:szCs w:val="20"/>
    </w:rPr>
  </w:style>
  <w:style w:type="character" w:styleId="FootnoteReference">
    <w:name w:val="footnote reference"/>
    <w:basedOn w:val="DefaultParagraphFont"/>
    <w:uiPriority w:val="99"/>
    <w:semiHidden/>
    <w:unhideWhenUsed/>
    <w:rsid w:val="00A05A33"/>
    <w:rPr>
      <w:vertAlign w:val="superscript"/>
    </w:rPr>
  </w:style>
  <w:style w:type="paragraph" w:styleId="EndnoteText">
    <w:name w:val="endnote text"/>
    <w:basedOn w:val="Normal"/>
    <w:link w:val="EndnoteTextChar"/>
    <w:uiPriority w:val="99"/>
    <w:semiHidden/>
    <w:unhideWhenUsed/>
    <w:rsid w:val="00A1600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16000"/>
    <w:rPr>
      <w:sz w:val="20"/>
      <w:szCs w:val="20"/>
    </w:rPr>
  </w:style>
  <w:style w:type="character" w:styleId="EndnoteReference">
    <w:name w:val="endnote reference"/>
    <w:basedOn w:val="DefaultParagraphFont"/>
    <w:uiPriority w:val="99"/>
    <w:semiHidden/>
    <w:unhideWhenUsed/>
    <w:rsid w:val="00A16000"/>
    <w:rPr>
      <w:vertAlign w:val="superscript"/>
    </w:rPr>
  </w:style>
  <w:style w:type="paragraph" w:customStyle="1" w:styleId="reflistitem">
    <w:name w:val="reflistitem"/>
    <w:basedOn w:val="Normal"/>
    <w:rsid w:val="00B803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button-text">
    <w:name w:val="ui-button-text"/>
    <w:basedOn w:val="DefaultParagraphFont"/>
    <w:rsid w:val="00B803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26285">
      <w:bodyDiv w:val="1"/>
      <w:marLeft w:val="0"/>
      <w:marRight w:val="0"/>
      <w:marTop w:val="0"/>
      <w:marBottom w:val="0"/>
      <w:divBdr>
        <w:top w:val="none" w:sz="0" w:space="0" w:color="auto"/>
        <w:left w:val="none" w:sz="0" w:space="0" w:color="auto"/>
        <w:bottom w:val="none" w:sz="0" w:space="0" w:color="auto"/>
        <w:right w:val="none" w:sz="0" w:space="0" w:color="auto"/>
      </w:divBdr>
    </w:div>
    <w:div w:id="326252731">
      <w:bodyDiv w:val="1"/>
      <w:marLeft w:val="0"/>
      <w:marRight w:val="0"/>
      <w:marTop w:val="0"/>
      <w:marBottom w:val="0"/>
      <w:divBdr>
        <w:top w:val="none" w:sz="0" w:space="0" w:color="auto"/>
        <w:left w:val="none" w:sz="0" w:space="0" w:color="auto"/>
        <w:bottom w:val="none" w:sz="0" w:space="0" w:color="auto"/>
        <w:right w:val="none" w:sz="0" w:space="0" w:color="auto"/>
      </w:divBdr>
    </w:div>
    <w:div w:id="785541518">
      <w:bodyDiv w:val="1"/>
      <w:marLeft w:val="0"/>
      <w:marRight w:val="0"/>
      <w:marTop w:val="0"/>
      <w:marBottom w:val="0"/>
      <w:divBdr>
        <w:top w:val="none" w:sz="0" w:space="0" w:color="auto"/>
        <w:left w:val="none" w:sz="0" w:space="0" w:color="auto"/>
        <w:bottom w:val="none" w:sz="0" w:space="0" w:color="auto"/>
        <w:right w:val="none" w:sz="0" w:space="0" w:color="auto"/>
      </w:divBdr>
    </w:div>
    <w:div w:id="1271203242">
      <w:bodyDiv w:val="1"/>
      <w:marLeft w:val="0"/>
      <w:marRight w:val="0"/>
      <w:marTop w:val="0"/>
      <w:marBottom w:val="0"/>
      <w:divBdr>
        <w:top w:val="none" w:sz="0" w:space="0" w:color="auto"/>
        <w:left w:val="none" w:sz="0" w:space="0" w:color="auto"/>
        <w:bottom w:val="none" w:sz="0" w:space="0" w:color="auto"/>
        <w:right w:val="none" w:sz="0" w:space="0" w:color="auto"/>
      </w:divBdr>
    </w:div>
    <w:div w:id="1372070726">
      <w:bodyDiv w:val="1"/>
      <w:marLeft w:val="0"/>
      <w:marRight w:val="0"/>
      <w:marTop w:val="0"/>
      <w:marBottom w:val="0"/>
      <w:divBdr>
        <w:top w:val="none" w:sz="0" w:space="0" w:color="auto"/>
        <w:left w:val="none" w:sz="0" w:space="0" w:color="auto"/>
        <w:bottom w:val="none" w:sz="0" w:space="0" w:color="auto"/>
        <w:right w:val="none" w:sz="0" w:space="0" w:color="auto"/>
      </w:divBdr>
      <w:divsChild>
        <w:div w:id="117459840">
          <w:marLeft w:val="0"/>
          <w:marRight w:val="0"/>
          <w:marTop w:val="0"/>
          <w:marBottom w:val="0"/>
          <w:divBdr>
            <w:top w:val="none" w:sz="0" w:space="0" w:color="auto"/>
            <w:left w:val="none" w:sz="0" w:space="0" w:color="auto"/>
            <w:bottom w:val="none" w:sz="0" w:space="0" w:color="auto"/>
            <w:right w:val="none" w:sz="0" w:space="0" w:color="auto"/>
          </w:divBdr>
        </w:div>
        <w:div w:id="2096099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83BD5E-D46B-4656-A6AB-4E2C79960C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2615</Words>
  <Characters>12778</Characters>
  <Application>Microsoft Office Word</Application>
  <DocSecurity>0</DocSecurity>
  <Lines>182</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illingworth</dc:creator>
  <cp:keywords/>
  <dc:description/>
  <cp:lastModifiedBy>vicky illingworth</cp:lastModifiedBy>
  <cp:revision>2</cp:revision>
  <dcterms:created xsi:type="dcterms:W3CDTF">2020-02-02T21:34:00Z</dcterms:created>
  <dcterms:modified xsi:type="dcterms:W3CDTF">2020-02-02T21:34:00Z</dcterms:modified>
</cp:coreProperties>
</file>