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2C3CC827" w:rsidRDefault="2C3CC827" w:rsidP="2C3CC827">
      <w:pPr>
        <w:rPr>
          <w:rFonts w:ascii="Arial" w:eastAsia="Arial" w:hAnsi="Arial" w:cs="Arial"/>
          <w:sz w:val="24"/>
          <w:szCs w:val="24"/>
        </w:rPr>
      </w:pPr>
    </w:p>
    <w:p w:rsidR="2C3CC827" w:rsidRDefault="2C3CC827" w:rsidP="2C3CC827">
      <w:pPr>
        <w:rPr>
          <w:rFonts w:ascii="Arial" w:eastAsia="Arial" w:hAnsi="Arial" w:cs="Arial"/>
          <w:sz w:val="24"/>
          <w:szCs w:val="24"/>
        </w:rPr>
      </w:pPr>
      <w:r w:rsidRPr="2C3CC827">
        <w:rPr>
          <w:rFonts w:ascii="Arial" w:eastAsia="Arial" w:hAnsi="Arial" w:cs="Arial"/>
          <w:sz w:val="24"/>
          <w:szCs w:val="24"/>
        </w:rPr>
        <w:t xml:space="preserve">By: </w:t>
      </w:r>
      <w:proofErr w:type="spellStart"/>
      <w:r w:rsidRPr="2C3CC827">
        <w:rPr>
          <w:rFonts w:ascii="Arial" w:eastAsia="Arial" w:hAnsi="Arial" w:cs="Arial"/>
          <w:sz w:val="24"/>
          <w:szCs w:val="24"/>
        </w:rPr>
        <w:t>Soyful</w:t>
      </w:r>
      <w:proofErr w:type="spellEnd"/>
      <w:r w:rsidRPr="2C3CC827">
        <w:rPr>
          <w:rFonts w:ascii="Arial" w:eastAsia="Arial" w:hAnsi="Arial" w:cs="Arial"/>
          <w:sz w:val="24"/>
          <w:szCs w:val="24"/>
        </w:rPr>
        <w:t xml:space="preserve"> Khan 1704983</w:t>
      </w:r>
    </w:p>
    <w:p w:rsidR="2C3CC827" w:rsidRDefault="2C3CC827" w:rsidP="2C3CC827">
      <w:pPr>
        <w:rPr>
          <w:rFonts w:ascii="Arial" w:eastAsia="Arial" w:hAnsi="Arial" w:cs="Arial"/>
          <w:sz w:val="24"/>
          <w:szCs w:val="24"/>
        </w:rPr>
      </w:pPr>
      <w:r w:rsidRPr="2C3CC827">
        <w:rPr>
          <w:rFonts w:ascii="Arial" w:eastAsia="Arial" w:hAnsi="Arial" w:cs="Arial"/>
          <w:sz w:val="24"/>
          <w:szCs w:val="24"/>
        </w:rPr>
        <w:t>A Report into the effectiveness of the Current Structure of NHS Wales</w:t>
      </w:r>
    </w:p>
    <w:p w:rsidR="2C3CC827" w:rsidRDefault="2C3CC827" w:rsidP="2C3CC827">
      <w:pPr>
        <w:rPr>
          <w:rFonts w:ascii="Arial" w:eastAsia="Arial" w:hAnsi="Arial" w:cs="Arial"/>
          <w:sz w:val="24"/>
          <w:szCs w:val="24"/>
        </w:rPr>
      </w:pPr>
      <w:r w:rsidRPr="2C3CC827">
        <w:rPr>
          <w:rFonts w:ascii="Arial" w:eastAsia="Arial" w:hAnsi="Arial" w:cs="Arial"/>
          <w:sz w:val="24"/>
          <w:szCs w:val="24"/>
        </w:rPr>
        <w:t>Requested By: Dr. Jayne Griffith Parry</w:t>
      </w:r>
    </w:p>
    <w:p w:rsidR="2C3CC827" w:rsidRDefault="2C3CC827" w:rsidP="2C3CC827">
      <w:pPr>
        <w:rPr>
          <w:rFonts w:ascii="Arial" w:eastAsia="Arial" w:hAnsi="Arial" w:cs="Arial"/>
          <w:sz w:val="24"/>
          <w:szCs w:val="24"/>
        </w:rPr>
      </w:pPr>
    </w:p>
    <w:p w:rsidR="2C3CC827" w:rsidRDefault="2C3CC827" w:rsidP="2C3CC827">
      <w:pPr>
        <w:rPr>
          <w:rFonts w:ascii="Arial" w:eastAsia="Arial" w:hAnsi="Arial" w:cs="Arial"/>
          <w:b/>
          <w:bCs/>
          <w:sz w:val="24"/>
          <w:szCs w:val="24"/>
          <w:u w:val="single"/>
        </w:rPr>
      </w:pPr>
    </w:p>
    <w:p w:rsidR="2C3CC827" w:rsidRDefault="2C3CC827" w:rsidP="2C3CC827">
      <w:pPr>
        <w:rPr>
          <w:rFonts w:ascii="Arial" w:eastAsia="Arial" w:hAnsi="Arial" w:cs="Arial"/>
          <w:b/>
          <w:bCs/>
          <w:sz w:val="24"/>
          <w:szCs w:val="24"/>
          <w:u w:val="single"/>
        </w:rPr>
      </w:pPr>
    </w:p>
    <w:p w:rsidR="2C3CC827" w:rsidRDefault="2C3CC827" w:rsidP="2C3CC827">
      <w:pP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438E5E06">
      <w:pPr>
        <w:jc w:val="center"/>
        <w:rPr>
          <w:rFonts w:ascii="Arial" w:eastAsia="Arial" w:hAnsi="Arial" w:cs="Arial"/>
          <w:b/>
          <w:bCs/>
          <w:sz w:val="24"/>
          <w:szCs w:val="24"/>
          <w:u w:val="single"/>
        </w:rPr>
      </w:pPr>
    </w:p>
    <w:p w:rsidR="438E5E06" w:rsidRDefault="438E5E06" w:rsidP="438E5E06">
      <w:pPr>
        <w:jc w:val="center"/>
        <w:rPr>
          <w:rFonts w:ascii="Arial" w:eastAsia="Arial" w:hAnsi="Arial" w:cs="Arial"/>
          <w:b/>
          <w:bCs/>
          <w:sz w:val="24"/>
          <w:szCs w:val="24"/>
          <w:u w:val="single"/>
        </w:rPr>
      </w:pPr>
    </w:p>
    <w:p w:rsidR="438E5E06" w:rsidRDefault="438E5E06" w:rsidP="438E5E06">
      <w:pPr>
        <w:jc w:val="center"/>
        <w:rPr>
          <w:rFonts w:ascii="Arial" w:eastAsia="Arial" w:hAnsi="Arial" w:cs="Arial"/>
          <w:b/>
          <w:bCs/>
          <w:sz w:val="24"/>
          <w:szCs w:val="24"/>
          <w:u w:val="single"/>
        </w:rPr>
      </w:pPr>
    </w:p>
    <w:p w:rsidR="2C3CC827" w:rsidRDefault="2C3CC827" w:rsidP="438E5E06">
      <w:pPr>
        <w:jc w:val="center"/>
        <w:rPr>
          <w:rFonts w:ascii="Arial" w:eastAsia="Arial" w:hAnsi="Arial" w:cs="Arial"/>
          <w:b/>
          <w:bCs/>
          <w:sz w:val="24"/>
          <w:szCs w:val="24"/>
          <w:u w:val="single"/>
        </w:rPr>
      </w:pPr>
    </w:p>
    <w:p w:rsidR="2C3CC827" w:rsidRDefault="438E5E06" w:rsidP="438E5E06">
      <w:pPr>
        <w:jc w:val="center"/>
        <w:rPr>
          <w:rFonts w:ascii="Arial" w:eastAsia="Arial" w:hAnsi="Arial" w:cs="Arial"/>
          <w:b/>
          <w:bCs/>
          <w:sz w:val="24"/>
          <w:szCs w:val="24"/>
          <w:u w:val="single"/>
        </w:rPr>
      </w:pPr>
      <w:r w:rsidRPr="438E5E06">
        <w:rPr>
          <w:rFonts w:ascii="Arial" w:eastAsia="Arial" w:hAnsi="Arial" w:cs="Arial"/>
          <w:sz w:val="24"/>
          <w:szCs w:val="24"/>
        </w:rPr>
        <w:t xml:space="preserve">2   </w:t>
      </w:r>
      <w:r w:rsidRPr="438E5E06">
        <w:rPr>
          <w:rFonts w:ascii="Arial" w:eastAsia="Arial" w:hAnsi="Arial" w:cs="Arial"/>
          <w:b/>
          <w:bCs/>
          <w:sz w:val="24"/>
          <w:szCs w:val="24"/>
          <w:u w:val="single"/>
        </w:rPr>
        <w:t>Abstract</w:t>
      </w:r>
    </w:p>
    <w:p w:rsidR="2C3CC827" w:rsidRDefault="2C3CC827" w:rsidP="2C3CC827">
      <w:pPr>
        <w:jc w:val="center"/>
        <w:rPr>
          <w:rFonts w:ascii="Arial" w:eastAsia="Arial" w:hAnsi="Arial" w:cs="Arial"/>
          <w:b/>
          <w:bCs/>
          <w:sz w:val="24"/>
          <w:szCs w:val="24"/>
          <w:u w:val="single"/>
        </w:rPr>
      </w:pPr>
    </w:p>
    <w:p w:rsidR="2C3CC827" w:rsidRDefault="2C3CC827" w:rsidP="4E644887">
      <w:pPr>
        <w:rPr>
          <w:rFonts w:ascii="Arial" w:eastAsia="Arial" w:hAnsi="Arial" w:cs="Arial"/>
          <w:b/>
          <w:bCs/>
          <w:sz w:val="24"/>
          <w:szCs w:val="24"/>
          <w:u w:val="single"/>
        </w:rPr>
      </w:pPr>
    </w:p>
    <w:p w:rsidR="4E644887" w:rsidRDefault="4E644887" w:rsidP="4E644887">
      <w:pPr>
        <w:rPr>
          <w:rFonts w:ascii="Arial" w:eastAsia="Arial" w:hAnsi="Arial" w:cs="Arial"/>
          <w:sz w:val="24"/>
          <w:szCs w:val="24"/>
        </w:rPr>
      </w:pPr>
      <w:r w:rsidRPr="4E644887">
        <w:rPr>
          <w:rFonts w:ascii="Arial" w:eastAsia="Arial" w:hAnsi="Arial" w:cs="Arial"/>
          <w:sz w:val="24"/>
          <w:szCs w:val="24"/>
        </w:rPr>
        <w:t xml:space="preserve">This report explores the findings of the effectiveness of the NHS in Wales. The NHS in Wales has a population of over 3 million people, it was </w:t>
      </w:r>
      <w:proofErr w:type="spellStart"/>
      <w:r w:rsidRPr="4E644887">
        <w:rPr>
          <w:rFonts w:ascii="Arial" w:eastAsia="Arial" w:hAnsi="Arial" w:cs="Arial"/>
          <w:sz w:val="24"/>
          <w:szCs w:val="24"/>
        </w:rPr>
        <w:t>reorganised</w:t>
      </w:r>
      <w:proofErr w:type="spellEnd"/>
      <w:r w:rsidRPr="4E644887">
        <w:rPr>
          <w:rFonts w:ascii="Arial" w:eastAsia="Arial" w:hAnsi="Arial" w:cs="Arial"/>
          <w:sz w:val="24"/>
          <w:szCs w:val="24"/>
        </w:rPr>
        <w:t xml:space="preserve"> in 2009 and a simpler management structure was designed to improve the effectiveness of the services it provides. The findings suggest</w:t>
      </w:r>
      <w:proofErr w:type="gramStart"/>
      <w:r w:rsidRPr="4E644887">
        <w:rPr>
          <w:rFonts w:ascii="Arial" w:eastAsia="Arial" w:hAnsi="Arial" w:cs="Arial"/>
          <w:sz w:val="24"/>
          <w:szCs w:val="24"/>
        </w:rPr>
        <w:t>,</w:t>
      </w:r>
      <w:proofErr w:type="gramEnd"/>
      <w:r w:rsidRPr="4E644887">
        <w:rPr>
          <w:rFonts w:ascii="Arial" w:eastAsia="Arial" w:hAnsi="Arial" w:cs="Arial"/>
          <w:sz w:val="24"/>
          <w:szCs w:val="24"/>
        </w:rPr>
        <w:t xml:space="preserve"> the NHS in Wales faced major challenges in 2009 till this day. The NHS in Wales has three NHS trusts and seven local health boards that are responsible for planning, securing and delivering services. The funding is allocated by the Welsh Government who </w:t>
      </w:r>
      <w:proofErr w:type="gramStart"/>
      <w:r w:rsidRPr="4E644887">
        <w:rPr>
          <w:rFonts w:ascii="Arial" w:eastAsia="Arial" w:hAnsi="Arial" w:cs="Arial"/>
          <w:sz w:val="24"/>
          <w:szCs w:val="24"/>
        </w:rPr>
        <w:t>is having</w:t>
      </w:r>
      <w:proofErr w:type="gramEnd"/>
      <w:r w:rsidRPr="4E644887">
        <w:rPr>
          <w:rFonts w:ascii="Arial" w:eastAsia="Arial" w:hAnsi="Arial" w:cs="Arial"/>
          <w:sz w:val="24"/>
          <w:szCs w:val="24"/>
        </w:rPr>
        <w:t xml:space="preserve"> to increase funds to improve effectiveness of the current structure of the NHS. However, it is clear from the findings that twenty years later NHS in Wales is facing the same problems, targets are not being met and demand for services are increasing. In conclusion the current structure of the NHS in Wales is not working effectively.</w:t>
      </w: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438E5E06" w:rsidRDefault="438E5E06"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38E5E06" w:rsidRDefault="438E5E06"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2C3CC827" w:rsidRDefault="135B3C5B" w:rsidP="135B3C5B">
      <w:pPr>
        <w:jc w:val="center"/>
        <w:rPr>
          <w:rFonts w:ascii="Arial" w:eastAsia="Arial" w:hAnsi="Arial" w:cs="Arial"/>
          <w:b/>
          <w:bCs/>
          <w:sz w:val="24"/>
          <w:szCs w:val="24"/>
          <w:u w:val="single"/>
        </w:rPr>
      </w:pPr>
      <w:r w:rsidRPr="135B3C5B">
        <w:rPr>
          <w:rFonts w:ascii="Arial" w:eastAsia="Arial" w:hAnsi="Arial" w:cs="Arial"/>
          <w:sz w:val="24"/>
          <w:szCs w:val="24"/>
        </w:rPr>
        <w:t xml:space="preserve">3  </w:t>
      </w:r>
      <w:r w:rsidRPr="135B3C5B">
        <w:rPr>
          <w:rFonts w:ascii="Arial" w:eastAsia="Arial" w:hAnsi="Arial" w:cs="Arial"/>
          <w:b/>
          <w:bCs/>
          <w:sz w:val="24"/>
          <w:szCs w:val="24"/>
          <w:u w:val="single"/>
        </w:rPr>
        <w:t xml:space="preserve"> Contents</w:t>
      </w:r>
    </w:p>
    <w:p w:rsidR="189D900A" w:rsidRDefault="189D900A" w:rsidP="189D900A">
      <w:pPr>
        <w:rPr>
          <w:rFonts w:ascii="Arial" w:eastAsia="Arial" w:hAnsi="Arial" w:cs="Arial"/>
          <w:b/>
          <w:bCs/>
          <w:sz w:val="24"/>
          <w:szCs w:val="24"/>
          <w:u w:val="single"/>
        </w:rPr>
      </w:pPr>
    </w:p>
    <w:p w:rsidR="189D900A" w:rsidRDefault="189D900A" w:rsidP="189D900A">
      <w:pPr>
        <w:jc w:val="center"/>
        <w:rPr>
          <w:rFonts w:ascii="Arial" w:eastAsia="Arial" w:hAnsi="Arial" w:cs="Arial"/>
          <w:b/>
          <w:bCs/>
          <w:sz w:val="24"/>
          <w:szCs w:val="24"/>
          <w:u w:val="single"/>
        </w:rPr>
      </w:pPr>
      <w:r w:rsidRPr="189D900A">
        <w:rPr>
          <w:rFonts w:ascii="Arial" w:eastAsia="Arial" w:hAnsi="Arial" w:cs="Arial"/>
          <w:sz w:val="24"/>
          <w:szCs w:val="24"/>
          <w:u w:val="single"/>
        </w:rPr>
        <w:t xml:space="preserve">Title </w:t>
      </w:r>
      <w:r w:rsidRPr="189D900A">
        <w:rPr>
          <w:rFonts w:ascii="Arial" w:eastAsia="Arial" w:hAnsi="Arial" w:cs="Arial"/>
          <w:sz w:val="24"/>
          <w:szCs w:val="24"/>
        </w:rPr>
        <w:t xml:space="preserve">                                                                                               </w:t>
      </w:r>
      <w:r w:rsidRPr="189D900A">
        <w:rPr>
          <w:rFonts w:ascii="Arial" w:eastAsia="Arial" w:hAnsi="Arial" w:cs="Arial"/>
          <w:sz w:val="24"/>
          <w:szCs w:val="24"/>
          <w:u w:val="single"/>
        </w:rPr>
        <w:t>Page</w:t>
      </w:r>
    </w:p>
    <w:p w:rsidR="189D900A" w:rsidRDefault="189D900A" w:rsidP="189D900A">
      <w:pPr>
        <w:rPr>
          <w:rFonts w:ascii="Arial" w:eastAsia="Arial" w:hAnsi="Arial" w:cs="Arial"/>
          <w:sz w:val="24"/>
          <w:szCs w:val="24"/>
          <w:u w:val="single"/>
        </w:rPr>
      </w:pPr>
      <w:r w:rsidRPr="189D900A">
        <w:rPr>
          <w:rFonts w:ascii="Arial" w:eastAsia="Arial" w:hAnsi="Arial" w:cs="Arial"/>
          <w:sz w:val="24"/>
          <w:szCs w:val="24"/>
        </w:rPr>
        <w:t>Introduction                                                                                                           4</w:t>
      </w:r>
    </w:p>
    <w:p w:rsidR="189D900A" w:rsidRDefault="189D900A" w:rsidP="189D900A">
      <w:pPr>
        <w:rPr>
          <w:rFonts w:ascii="Arial" w:eastAsia="Arial" w:hAnsi="Arial" w:cs="Arial"/>
          <w:sz w:val="24"/>
          <w:szCs w:val="24"/>
          <w:u w:val="single"/>
        </w:rPr>
      </w:pPr>
      <w:r w:rsidRPr="189D900A">
        <w:rPr>
          <w:rFonts w:ascii="Arial" w:eastAsia="Arial" w:hAnsi="Arial" w:cs="Arial"/>
          <w:sz w:val="24"/>
          <w:szCs w:val="24"/>
          <w:u w:val="single"/>
        </w:rPr>
        <w:t>Information/ Statistics/ Guides</w:t>
      </w:r>
      <w:r w:rsidRPr="189D900A">
        <w:rPr>
          <w:rFonts w:ascii="Arial" w:eastAsia="Arial" w:hAnsi="Arial" w:cs="Arial"/>
          <w:sz w:val="24"/>
          <w:szCs w:val="24"/>
        </w:rPr>
        <w:t xml:space="preserve">                                                                              5</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NHS Establishment                                                                                            5</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Seven Local Health Boards in Wales                                                                 5</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The seven local Health boards                                                                           6</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Structure of the NHS in Wales                                                                            7</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The new </w:t>
      </w:r>
      <w:proofErr w:type="spellStart"/>
      <w:r w:rsidRPr="189D900A">
        <w:rPr>
          <w:rFonts w:ascii="Arial" w:eastAsia="Arial" w:hAnsi="Arial" w:cs="Arial"/>
          <w:sz w:val="24"/>
          <w:szCs w:val="24"/>
        </w:rPr>
        <w:t>organisations</w:t>
      </w:r>
      <w:proofErr w:type="spellEnd"/>
      <w:r w:rsidRPr="189D900A">
        <w:rPr>
          <w:rFonts w:ascii="Arial" w:eastAsia="Arial" w:hAnsi="Arial" w:cs="Arial"/>
          <w:sz w:val="24"/>
          <w:szCs w:val="24"/>
        </w:rPr>
        <w:t xml:space="preserve"> replacing former Local Health Boards and Trusts        8-9</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Health Board management                                                                                 9</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Example of how management structures generally work in Health board          10</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Population of Health Boards                                                                               11</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How </w:t>
      </w:r>
      <w:proofErr w:type="gramStart"/>
      <w:r w:rsidRPr="189D900A">
        <w:rPr>
          <w:rFonts w:ascii="Arial" w:eastAsia="Arial" w:hAnsi="Arial" w:cs="Arial"/>
          <w:sz w:val="24"/>
          <w:szCs w:val="24"/>
        </w:rPr>
        <w:t>NHs</w:t>
      </w:r>
      <w:proofErr w:type="gramEnd"/>
      <w:r w:rsidRPr="189D900A">
        <w:rPr>
          <w:rFonts w:ascii="Arial" w:eastAsia="Arial" w:hAnsi="Arial" w:cs="Arial"/>
          <w:sz w:val="24"/>
          <w:szCs w:val="24"/>
        </w:rPr>
        <w:t xml:space="preserve"> Trust works in Wales                                                                          12</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Funding for NHS in Wales                                                                                  13</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Allocations of funding to Health care in the UK                                                  13</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Funding for 2019-20                                                                                           14</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Budget for 2019-20                                                                                             14</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Expenditure for 2019-20                                                                                     15</w:t>
      </w: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  Health policy for Wales                                                                                       16</w:t>
      </w:r>
    </w:p>
    <w:p w:rsidR="189D900A" w:rsidRDefault="189D900A" w:rsidP="189D900A">
      <w:pPr>
        <w:rPr>
          <w:rFonts w:ascii="Arial" w:eastAsia="Arial" w:hAnsi="Arial" w:cs="Arial"/>
          <w:sz w:val="24"/>
          <w:szCs w:val="24"/>
        </w:rPr>
      </w:pPr>
      <w:r w:rsidRPr="189D900A">
        <w:rPr>
          <w:rFonts w:ascii="Arial" w:eastAsia="Arial" w:hAnsi="Arial" w:cs="Arial"/>
          <w:sz w:val="24"/>
          <w:szCs w:val="24"/>
          <w:u w:val="single"/>
        </w:rPr>
        <w:t>Evaluation of current structure</w:t>
      </w:r>
      <w:r w:rsidRPr="189D900A">
        <w:rPr>
          <w:rFonts w:ascii="Arial" w:eastAsia="Arial" w:hAnsi="Arial" w:cs="Arial"/>
          <w:sz w:val="24"/>
          <w:szCs w:val="24"/>
        </w:rPr>
        <w:t xml:space="preserve">                                                                              17-18</w:t>
      </w:r>
    </w:p>
    <w:p w:rsidR="189D900A" w:rsidRDefault="189D900A" w:rsidP="189D900A">
      <w:pPr>
        <w:rPr>
          <w:rFonts w:ascii="Arial" w:eastAsia="Arial" w:hAnsi="Arial" w:cs="Arial"/>
          <w:sz w:val="24"/>
          <w:szCs w:val="24"/>
          <w:u w:val="single"/>
        </w:rPr>
      </w:pPr>
      <w:r w:rsidRPr="189D900A">
        <w:rPr>
          <w:rFonts w:ascii="Arial" w:eastAsia="Arial" w:hAnsi="Arial" w:cs="Arial"/>
          <w:sz w:val="24"/>
          <w:szCs w:val="24"/>
        </w:rPr>
        <w:t>Conclusion                                                                                                            19</w:t>
      </w:r>
    </w:p>
    <w:p w:rsidR="189D900A" w:rsidRDefault="189D900A" w:rsidP="189D900A">
      <w:pPr>
        <w:rPr>
          <w:rFonts w:ascii="Arial" w:eastAsia="Arial" w:hAnsi="Arial" w:cs="Arial"/>
          <w:sz w:val="24"/>
          <w:szCs w:val="24"/>
        </w:rPr>
      </w:pPr>
      <w:r w:rsidRPr="189D900A">
        <w:rPr>
          <w:rFonts w:ascii="Arial" w:eastAsia="Arial" w:hAnsi="Arial" w:cs="Arial"/>
          <w:sz w:val="24"/>
          <w:szCs w:val="24"/>
        </w:rPr>
        <w:t>Recommendations                                                                                                20</w:t>
      </w:r>
    </w:p>
    <w:p w:rsidR="189D900A" w:rsidRDefault="189D900A" w:rsidP="189D900A">
      <w:pPr>
        <w:rPr>
          <w:rFonts w:ascii="Arial" w:eastAsia="Arial" w:hAnsi="Arial" w:cs="Arial"/>
          <w:sz w:val="24"/>
          <w:szCs w:val="24"/>
        </w:rPr>
      </w:pPr>
      <w:r w:rsidRPr="189D900A">
        <w:rPr>
          <w:rFonts w:ascii="Arial" w:eastAsia="Arial" w:hAnsi="Arial" w:cs="Arial"/>
          <w:sz w:val="24"/>
          <w:szCs w:val="24"/>
        </w:rPr>
        <w:t>References                                                                                                            21</w:t>
      </w:r>
    </w:p>
    <w:p w:rsidR="4E644887" w:rsidRDefault="4E644887" w:rsidP="1C07123C">
      <w:pPr>
        <w:rPr>
          <w:rFonts w:ascii="Arial" w:eastAsia="Arial" w:hAnsi="Arial" w:cs="Arial"/>
          <w:sz w:val="24"/>
          <w:szCs w:val="24"/>
        </w:rPr>
      </w:pPr>
    </w:p>
    <w:p w:rsidR="4E644887" w:rsidRDefault="4E644887" w:rsidP="1C07123C">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2C3CC827" w:rsidRDefault="2C3CC827" w:rsidP="135B3C5B">
      <w:pPr>
        <w:jc w:val="center"/>
        <w:rPr>
          <w:rFonts w:ascii="Arial" w:eastAsia="Arial" w:hAnsi="Arial" w:cs="Arial"/>
          <w:b/>
          <w:bCs/>
          <w:sz w:val="24"/>
          <w:szCs w:val="24"/>
          <w:u w:val="single"/>
        </w:rPr>
      </w:pPr>
    </w:p>
    <w:p w:rsidR="2C3CC827" w:rsidRDefault="135B3C5B" w:rsidP="135B3C5B">
      <w:pPr>
        <w:jc w:val="center"/>
        <w:rPr>
          <w:rFonts w:ascii="Arial" w:eastAsia="Arial" w:hAnsi="Arial" w:cs="Arial"/>
          <w:b/>
          <w:bCs/>
          <w:sz w:val="24"/>
          <w:szCs w:val="24"/>
          <w:u w:val="single"/>
        </w:rPr>
      </w:pPr>
      <w:r w:rsidRPr="135B3C5B">
        <w:rPr>
          <w:rFonts w:ascii="Arial" w:eastAsia="Arial" w:hAnsi="Arial" w:cs="Arial"/>
          <w:sz w:val="24"/>
          <w:szCs w:val="24"/>
        </w:rPr>
        <w:t xml:space="preserve">4  </w:t>
      </w:r>
      <w:r w:rsidRPr="135B3C5B">
        <w:rPr>
          <w:rFonts w:ascii="Arial" w:eastAsia="Arial" w:hAnsi="Arial" w:cs="Arial"/>
          <w:b/>
          <w:bCs/>
          <w:sz w:val="24"/>
          <w:szCs w:val="24"/>
          <w:u w:val="single"/>
        </w:rPr>
        <w:t xml:space="preserve"> Introduction to the Report</w:t>
      </w:r>
    </w:p>
    <w:p w:rsidR="3A59574E" w:rsidRDefault="3A59574E" w:rsidP="135B3C5B">
      <w:pPr>
        <w:jc w:val="center"/>
        <w:rPr>
          <w:rFonts w:ascii="Arial" w:eastAsia="Arial" w:hAnsi="Arial" w:cs="Arial"/>
          <w:b/>
          <w:bCs/>
          <w:sz w:val="24"/>
          <w:szCs w:val="24"/>
          <w:u w:val="single"/>
        </w:rPr>
      </w:pPr>
    </w:p>
    <w:p w:rsidR="3A59574E" w:rsidRDefault="189D900A" w:rsidP="189D900A">
      <w:pPr>
        <w:rPr>
          <w:rFonts w:ascii="Arial" w:eastAsia="Arial" w:hAnsi="Arial" w:cs="Arial"/>
          <w:sz w:val="24"/>
          <w:szCs w:val="24"/>
        </w:rPr>
      </w:pPr>
      <w:r w:rsidRPr="189D900A">
        <w:rPr>
          <w:rFonts w:ascii="Arial" w:eastAsia="Arial" w:hAnsi="Arial" w:cs="Arial"/>
          <w:sz w:val="24"/>
          <w:szCs w:val="24"/>
        </w:rPr>
        <w:t xml:space="preserve">This report explores the findings of the current structure of the NHS in Wales. The report explains when the NHS was </w:t>
      </w:r>
      <w:proofErr w:type="gramStart"/>
      <w:r w:rsidRPr="189D900A">
        <w:rPr>
          <w:rFonts w:ascii="Arial" w:eastAsia="Arial" w:hAnsi="Arial" w:cs="Arial"/>
          <w:sz w:val="24"/>
          <w:szCs w:val="24"/>
        </w:rPr>
        <w:t>created,</w:t>
      </w:r>
      <w:proofErr w:type="gramEnd"/>
      <w:r w:rsidRPr="189D900A">
        <w:rPr>
          <w:rFonts w:ascii="Arial" w:eastAsia="Arial" w:hAnsi="Arial" w:cs="Arial"/>
          <w:sz w:val="24"/>
          <w:szCs w:val="24"/>
        </w:rPr>
        <w:t xml:space="preserve"> it provides details of when it was </w:t>
      </w:r>
      <w:proofErr w:type="spellStart"/>
      <w:r w:rsidRPr="189D900A">
        <w:rPr>
          <w:rFonts w:ascii="Arial" w:eastAsia="Arial" w:hAnsi="Arial" w:cs="Arial"/>
          <w:sz w:val="24"/>
          <w:szCs w:val="24"/>
        </w:rPr>
        <w:t>reorganised</w:t>
      </w:r>
      <w:proofErr w:type="spellEnd"/>
      <w:r w:rsidRPr="189D900A">
        <w:rPr>
          <w:rFonts w:ascii="Arial" w:eastAsia="Arial" w:hAnsi="Arial" w:cs="Arial"/>
          <w:sz w:val="24"/>
          <w:szCs w:val="24"/>
        </w:rPr>
        <w:t xml:space="preserve"> and the reasons for </w:t>
      </w:r>
      <w:proofErr w:type="spellStart"/>
      <w:r w:rsidRPr="189D900A">
        <w:rPr>
          <w:rFonts w:ascii="Arial" w:eastAsia="Arial" w:hAnsi="Arial" w:cs="Arial"/>
          <w:sz w:val="24"/>
          <w:szCs w:val="24"/>
        </w:rPr>
        <w:t>reorganisation</w:t>
      </w:r>
      <w:proofErr w:type="spellEnd"/>
      <w:r w:rsidRPr="189D900A">
        <w:rPr>
          <w:rFonts w:ascii="Arial" w:eastAsia="Arial" w:hAnsi="Arial" w:cs="Arial"/>
          <w:sz w:val="24"/>
          <w:szCs w:val="24"/>
        </w:rPr>
        <w:t xml:space="preserve"> in 2009. The findings include the challenges the NHS was facing which include service targets, a growing older population, effective and cohesive services in rural areas and a challenging financial climate. The report provides information on current structure of the NHS in Wales and graphs and tables detailing how the NHS Trusts and health boards work, population of health boards, and how much funding and where the funding for the NHS comes from. The report explores the current problems faced by the NHS and how the Welsh Government has been increasing funds to improve services but failing to meet demands. The findings of the report also include suggestions made to improve effectiveness of the NHS in Wales a conclusion made by the researcher and recommendations. </w:t>
      </w:r>
    </w:p>
    <w:p w:rsidR="3A59574E" w:rsidRDefault="3A59574E" w:rsidP="135B3C5B">
      <w:pPr>
        <w:jc w:val="center"/>
        <w:rPr>
          <w:rFonts w:ascii="Arial" w:eastAsia="Arial" w:hAnsi="Arial" w:cs="Arial"/>
          <w:b/>
          <w:bCs/>
          <w:sz w:val="24"/>
          <w:szCs w:val="24"/>
          <w:u w:val="single"/>
        </w:rPr>
      </w:pPr>
    </w:p>
    <w:p w:rsidR="3A59574E" w:rsidRDefault="3A59574E" w:rsidP="135B3C5B">
      <w:pPr>
        <w:jc w:val="center"/>
        <w:rPr>
          <w:rFonts w:ascii="Arial" w:eastAsia="Arial" w:hAnsi="Arial" w:cs="Arial"/>
          <w:b/>
          <w:bCs/>
          <w:sz w:val="24"/>
          <w:szCs w:val="24"/>
          <w:u w:val="single"/>
        </w:rPr>
      </w:pPr>
    </w:p>
    <w:p w:rsidR="3A59574E" w:rsidRDefault="3A59574E" w:rsidP="135B3C5B">
      <w:pPr>
        <w:jc w:val="center"/>
        <w:rPr>
          <w:rFonts w:ascii="Arial" w:eastAsia="Arial" w:hAnsi="Arial" w:cs="Arial"/>
          <w:b/>
          <w:bCs/>
          <w:sz w:val="24"/>
          <w:szCs w:val="24"/>
          <w:u w:val="single"/>
        </w:rPr>
      </w:pPr>
    </w:p>
    <w:p w:rsidR="3A59574E" w:rsidRDefault="3A59574E" w:rsidP="135B3C5B">
      <w:pPr>
        <w:jc w:val="center"/>
        <w:rPr>
          <w:rFonts w:ascii="Arial" w:eastAsia="Arial" w:hAnsi="Arial" w:cs="Arial"/>
          <w:b/>
          <w:bCs/>
          <w:sz w:val="24"/>
          <w:szCs w:val="24"/>
          <w:u w:val="single"/>
        </w:rPr>
      </w:pPr>
    </w:p>
    <w:p w:rsidR="3A59574E" w:rsidRDefault="3A59574E" w:rsidP="135B3C5B">
      <w:pPr>
        <w:jc w:val="center"/>
        <w:rPr>
          <w:rFonts w:ascii="Arial" w:eastAsia="Arial" w:hAnsi="Arial" w:cs="Arial"/>
          <w:b/>
          <w:bCs/>
          <w:sz w:val="24"/>
          <w:szCs w:val="24"/>
          <w:u w:val="single"/>
        </w:rPr>
      </w:pPr>
    </w:p>
    <w:p w:rsidR="3A59574E" w:rsidRDefault="3A59574E" w:rsidP="135B3C5B">
      <w:pPr>
        <w:jc w:val="center"/>
        <w:rPr>
          <w:rFonts w:ascii="Arial" w:eastAsia="Arial" w:hAnsi="Arial" w:cs="Arial"/>
          <w:b/>
          <w:bCs/>
          <w:sz w:val="24"/>
          <w:szCs w:val="24"/>
          <w:u w:val="single"/>
        </w:rPr>
      </w:pPr>
    </w:p>
    <w:p w:rsidR="3A59574E" w:rsidRDefault="3A59574E"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6531C77C" w:rsidRDefault="6531C77C" w:rsidP="189D900A">
      <w:pPr>
        <w:jc w:val="center"/>
        <w:rPr>
          <w:rFonts w:ascii="Arial" w:eastAsia="Arial" w:hAnsi="Arial" w:cs="Arial"/>
          <w:b/>
          <w:bCs/>
          <w:sz w:val="24"/>
          <w:szCs w:val="24"/>
          <w:u w:val="single"/>
        </w:rPr>
      </w:pPr>
    </w:p>
    <w:p w:rsidR="6531C77C" w:rsidRDefault="6531C77C" w:rsidP="6531C77C">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2C3CC827" w:rsidRDefault="135B3C5B" w:rsidP="135B3C5B">
      <w:pPr>
        <w:jc w:val="center"/>
        <w:rPr>
          <w:rFonts w:ascii="Arial" w:eastAsia="Arial" w:hAnsi="Arial" w:cs="Arial"/>
          <w:b/>
          <w:bCs/>
          <w:sz w:val="24"/>
          <w:szCs w:val="24"/>
          <w:u w:val="single"/>
        </w:rPr>
      </w:pPr>
      <w:r w:rsidRPr="135B3C5B">
        <w:rPr>
          <w:rFonts w:ascii="Arial" w:eastAsia="Arial" w:hAnsi="Arial" w:cs="Arial"/>
          <w:sz w:val="24"/>
          <w:szCs w:val="24"/>
        </w:rPr>
        <w:t xml:space="preserve">5  </w:t>
      </w:r>
      <w:r w:rsidRPr="135B3C5B">
        <w:rPr>
          <w:rFonts w:ascii="Arial" w:eastAsia="Arial" w:hAnsi="Arial" w:cs="Arial"/>
          <w:b/>
          <w:bCs/>
          <w:sz w:val="24"/>
          <w:szCs w:val="24"/>
          <w:u w:val="single"/>
        </w:rPr>
        <w:t xml:space="preserve"> Information/Statistics/Guides</w:t>
      </w:r>
    </w:p>
    <w:p w:rsidR="3CF9C549" w:rsidRDefault="3CF9C549" w:rsidP="6531C77C">
      <w:pPr>
        <w:jc w:val="center"/>
        <w:rPr>
          <w:rFonts w:ascii="Arial" w:eastAsia="Arial" w:hAnsi="Arial" w:cs="Arial"/>
          <w:b/>
          <w:bCs/>
          <w:sz w:val="24"/>
          <w:szCs w:val="24"/>
          <w:u w:val="single"/>
        </w:rPr>
      </w:pPr>
    </w:p>
    <w:p w:rsidR="6531C77C" w:rsidRDefault="6531C77C" w:rsidP="6531C77C">
      <w:pPr>
        <w:rPr>
          <w:rFonts w:ascii="Arial" w:eastAsia="Arial" w:hAnsi="Arial" w:cs="Arial"/>
          <w:b/>
          <w:bCs/>
          <w:sz w:val="24"/>
          <w:szCs w:val="24"/>
          <w:u w:val="single"/>
        </w:rPr>
      </w:pPr>
      <w:r w:rsidRPr="6531C77C">
        <w:rPr>
          <w:rFonts w:ascii="Arial" w:eastAsia="Arial" w:hAnsi="Arial" w:cs="Arial"/>
          <w:sz w:val="24"/>
          <w:szCs w:val="24"/>
        </w:rPr>
        <w:t xml:space="preserve">5.1 </w:t>
      </w:r>
      <w:r w:rsidRPr="6531C77C">
        <w:rPr>
          <w:rFonts w:ascii="Arial" w:eastAsia="Arial" w:hAnsi="Arial" w:cs="Arial"/>
          <w:sz w:val="24"/>
          <w:szCs w:val="24"/>
          <w:u w:val="single"/>
        </w:rPr>
        <w:t>NHS Establishment</w:t>
      </w:r>
    </w:p>
    <w:p w:rsidR="6531C77C" w:rsidRDefault="4CA3704E" w:rsidP="4CA3704E">
      <w:pPr>
        <w:rPr>
          <w:rFonts w:ascii="Arial" w:eastAsia="Arial" w:hAnsi="Arial" w:cs="Arial"/>
          <w:sz w:val="24"/>
          <w:szCs w:val="24"/>
        </w:rPr>
      </w:pPr>
      <w:r w:rsidRPr="4CA3704E">
        <w:rPr>
          <w:rFonts w:ascii="Arial" w:eastAsia="Arial" w:hAnsi="Arial" w:cs="Arial"/>
          <w:sz w:val="24"/>
          <w:szCs w:val="24"/>
        </w:rPr>
        <w:t>History and Context (2019) agree, the National Health Service was established on the 5</w:t>
      </w:r>
      <w:r w:rsidRPr="4CA3704E">
        <w:rPr>
          <w:rFonts w:ascii="Arial" w:eastAsia="Arial" w:hAnsi="Arial" w:cs="Arial"/>
          <w:sz w:val="24"/>
          <w:szCs w:val="24"/>
          <w:vertAlign w:val="superscript"/>
        </w:rPr>
        <w:t>th</w:t>
      </w:r>
      <w:r w:rsidRPr="4CA3704E">
        <w:rPr>
          <w:rFonts w:ascii="Arial" w:eastAsia="Arial" w:hAnsi="Arial" w:cs="Arial"/>
          <w:sz w:val="24"/>
          <w:szCs w:val="24"/>
        </w:rPr>
        <w:t xml:space="preserve"> of July1948 and was founded by </w:t>
      </w:r>
      <w:proofErr w:type="spellStart"/>
      <w:r w:rsidRPr="4CA3704E">
        <w:rPr>
          <w:rFonts w:ascii="Arial" w:eastAsia="Arial" w:hAnsi="Arial" w:cs="Arial"/>
          <w:sz w:val="24"/>
          <w:szCs w:val="24"/>
        </w:rPr>
        <w:t>Aneurin</w:t>
      </w:r>
      <w:proofErr w:type="spellEnd"/>
      <w:r w:rsidRPr="4CA3704E">
        <w:rPr>
          <w:rFonts w:ascii="Arial" w:eastAsia="Arial" w:hAnsi="Arial" w:cs="Arial"/>
          <w:sz w:val="24"/>
          <w:szCs w:val="24"/>
        </w:rPr>
        <w:t xml:space="preserve"> Bevan who was the chief architect and the Minister of Health. General taxation funded the NHS and its aim was to not only improve the mental and physical health of everyone in England and Wales, but to prevent, diagnose and treat illness.</w:t>
      </w:r>
    </w:p>
    <w:p w:rsidR="6531C77C" w:rsidRDefault="6531C77C" w:rsidP="4CA3704E">
      <w:pPr>
        <w:rPr>
          <w:rFonts w:ascii="Arial" w:eastAsia="Arial" w:hAnsi="Arial" w:cs="Arial"/>
          <w:sz w:val="24"/>
          <w:szCs w:val="24"/>
        </w:rPr>
      </w:pPr>
    </w:p>
    <w:p w:rsidR="6531C77C" w:rsidRDefault="6531C77C" w:rsidP="4CA3704E">
      <w:pPr>
        <w:rPr>
          <w:rFonts w:ascii="Arial" w:eastAsia="Arial" w:hAnsi="Arial" w:cs="Arial"/>
          <w:sz w:val="24"/>
          <w:szCs w:val="24"/>
        </w:rPr>
      </w:pPr>
    </w:p>
    <w:p w:rsidR="6531C77C" w:rsidRDefault="4CA3704E" w:rsidP="4CA3704E">
      <w:pPr>
        <w:jc w:val="both"/>
        <w:rPr>
          <w:rFonts w:ascii="Arial" w:eastAsia="Arial" w:hAnsi="Arial" w:cs="Arial"/>
          <w:sz w:val="24"/>
          <w:szCs w:val="24"/>
          <w:u w:val="single"/>
        </w:rPr>
      </w:pPr>
      <w:r w:rsidRPr="4CA3704E">
        <w:rPr>
          <w:rFonts w:ascii="Arial" w:eastAsia="Arial" w:hAnsi="Arial" w:cs="Arial"/>
          <w:sz w:val="24"/>
          <w:szCs w:val="24"/>
        </w:rPr>
        <w:t xml:space="preserve">5.2 </w:t>
      </w:r>
      <w:r w:rsidRPr="4CA3704E">
        <w:rPr>
          <w:rFonts w:ascii="Arial" w:eastAsia="Arial" w:hAnsi="Arial" w:cs="Arial"/>
          <w:sz w:val="24"/>
          <w:szCs w:val="24"/>
          <w:u w:val="single"/>
        </w:rPr>
        <w:t>The Seven Local Health Boards in Wales</w:t>
      </w:r>
    </w:p>
    <w:p w:rsidR="6531C77C" w:rsidRDefault="6531C77C" w:rsidP="4CA3704E">
      <w:pPr>
        <w:jc w:val="both"/>
        <w:rPr>
          <w:rFonts w:ascii="Arial" w:eastAsia="Arial" w:hAnsi="Arial" w:cs="Arial"/>
          <w:sz w:val="24"/>
          <w:szCs w:val="24"/>
          <w:u w:val="single"/>
        </w:rPr>
      </w:pPr>
    </w:p>
    <w:p w:rsidR="6531C77C" w:rsidRDefault="4CA3704E" w:rsidP="4CA3704E">
      <w:pPr>
        <w:jc w:val="both"/>
        <w:rPr>
          <w:rFonts w:ascii="Arial" w:eastAsia="Arial" w:hAnsi="Arial" w:cs="Arial"/>
          <w:sz w:val="24"/>
          <w:szCs w:val="24"/>
        </w:rPr>
      </w:pPr>
      <w:r w:rsidRPr="4CA3704E">
        <w:rPr>
          <w:rFonts w:ascii="Arial" w:eastAsia="Arial" w:hAnsi="Arial" w:cs="Arial"/>
          <w:sz w:val="24"/>
          <w:szCs w:val="24"/>
        </w:rPr>
        <w:t xml:space="preserve">According to Health in Wales (2013) </w:t>
      </w:r>
      <w:proofErr w:type="gramStart"/>
      <w:r w:rsidRPr="4CA3704E">
        <w:rPr>
          <w:rFonts w:ascii="Arial" w:eastAsia="Arial" w:hAnsi="Arial" w:cs="Arial"/>
          <w:sz w:val="24"/>
          <w:szCs w:val="24"/>
        </w:rPr>
        <w:t>There</w:t>
      </w:r>
      <w:proofErr w:type="gramEnd"/>
      <w:r w:rsidRPr="4CA3704E">
        <w:rPr>
          <w:rFonts w:ascii="Arial" w:eastAsia="Arial" w:hAnsi="Arial" w:cs="Arial"/>
          <w:sz w:val="24"/>
          <w:szCs w:val="24"/>
        </w:rPr>
        <w:t xml:space="preserve"> were 22 Local Health boards and 7 NHS Trusts which used to plan, deliver and secure healthcare services in Wales. The redesigning of delivery took place in 2009 and the Seven Local Health Boards became responsible for performing these functions. The Seven Local Health Boards are listed below;</w:t>
      </w:r>
    </w:p>
    <w:p w:rsidR="6531C77C" w:rsidRDefault="6531C77C" w:rsidP="4CA3704E">
      <w:pPr>
        <w:jc w:val="both"/>
        <w:rPr>
          <w:rFonts w:ascii="Arial" w:eastAsia="Arial" w:hAnsi="Arial" w:cs="Arial"/>
          <w:sz w:val="24"/>
          <w:szCs w:val="24"/>
        </w:rPr>
      </w:pPr>
    </w:p>
    <w:p w:rsidR="6531C77C" w:rsidRDefault="6531C77C" w:rsidP="4CA3704E">
      <w:pPr>
        <w:jc w:val="both"/>
        <w:rPr>
          <w:rFonts w:ascii="Arial" w:eastAsia="Arial" w:hAnsi="Arial" w:cs="Arial"/>
          <w:sz w:val="24"/>
          <w:szCs w:val="24"/>
        </w:rPr>
      </w:pPr>
    </w:p>
    <w:p w:rsidR="6531C77C" w:rsidRDefault="4CA3704E" w:rsidP="4CA3704E">
      <w:pPr>
        <w:pStyle w:val="ListParagraph"/>
        <w:numPr>
          <w:ilvl w:val="0"/>
          <w:numId w:val="4"/>
        </w:numPr>
        <w:rPr>
          <w:color w:val="000000" w:themeColor="text1"/>
          <w:sz w:val="24"/>
          <w:szCs w:val="24"/>
        </w:rPr>
      </w:pPr>
      <w:proofErr w:type="spellStart"/>
      <w:r w:rsidRPr="4CA3704E">
        <w:rPr>
          <w:rFonts w:ascii="Arial" w:eastAsia="Arial" w:hAnsi="Arial" w:cs="Arial"/>
          <w:sz w:val="24"/>
          <w:szCs w:val="24"/>
        </w:rPr>
        <w:t>Aneurin</w:t>
      </w:r>
      <w:proofErr w:type="spellEnd"/>
      <w:r w:rsidRPr="4CA3704E">
        <w:rPr>
          <w:rFonts w:ascii="Arial" w:eastAsia="Arial" w:hAnsi="Arial" w:cs="Arial"/>
          <w:sz w:val="24"/>
          <w:szCs w:val="24"/>
        </w:rPr>
        <w:t xml:space="preserve"> Bevan Health Board</w:t>
      </w:r>
    </w:p>
    <w:p w:rsidR="6531C77C" w:rsidRDefault="4CA3704E" w:rsidP="4CA3704E">
      <w:pPr>
        <w:pStyle w:val="ListParagraph"/>
        <w:numPr>
          <w:ilvl w:val="0"/>
          <w:numId w:val="4"/>
        </w:numPr>
        <w:rPr>
          <w:color w:val="000000" w:themeColor="text1"/>
          <w:sz w:val="24"/>
          <w:szCs w:val="24"/>
        </w:rPr>
      </w:pPr>
      <w:proofErr w:type="spellStart"/>
      <w:r w:rsidRPr="4CA3704E">
        <w:rPr>
          <w:rFonts w:ascii="Arial" w:eastAsia="Arial" w:hAnsi="Arial" w:cs="Arial"/>
          <w:sz w:val="24"/>
          <w:szCs w:val="24"/>
        </w:rPr>
        <w:t>Abertawe</w:t>
      </w:r>
      <w:proofErr w:type="spellEnd"/>
      <w:r w:rsidRPr="4CA3704E">
        <w:rPr>
          <w:rFonts w:ascii="Arial" w:eastAsia="Arial" w:hAnsi="Arial" w:cs="Arial"/>
          <w:sz w:val="24"/>
          <w:szCs w:val="24"/>
        </w:rPr>
        <w:t xml:space="preserve"> Bro </w:t>
      </w:r>
      <w:proofErr w:type="spellStart"/>
      <w:r w:rsidRPr="4CA3704E">
        <w:rPr>
          <w:rFonts w:ascii="Arial" w:eastAsia="Arial" w:hAnsi="Arial" w:cs="Arial"/>
          <w:sz w:val="24"/>
          <w:szCs w:val="24"/>
        </w:rPr>
        <w:t>Morgannwg</w:t>
      </w:r>
      <w:proofErr w:type="spellEnd"/>
      <w:r w:rsidRPr="4CA3704E">
        <w:rPr>
          <w:rFonts w:ascii="Arial" w:eastAsia="Arial" w:hAnsi="Arial" w:cs="Arial"/>
          <w:sz w:val="24"/>
          <w:szCs w:val="24"/>
        </w:rPr>
        <w:t xml:space="preserve"> University Health Board       </w:t>
      </w:r>
    </w:p>
    <w:p w:rsidR="6531C77C" w:rsidRDefault="4CA3704E" w:rsidP="4CA3704E">
      <w:pPr>
        <w:pStyle w:val="ListParagraph"/>
        <w:numPr>
          <w:ilvl w:val="0"/>
          <w:numId w:val="4"/>
        </w:numPr>
        <w:rPr>
          <w:color w:val="000000" w:themeColor="text1"/>
          <w:sz w:val="24"/>
          <w:szCs w:val="24"/>
        </w:rPr>
      </w:pPr>
      <w:r w:rsidRPr="4CA3704E">
        <w:rPr>
          <w:rFonts w:ascii="Arial" w:eastAsia="Arial" w:hAnsi="Arial" w:cs="Arial"/>
          <w:sz w:val="24"/>
          <w:szCs w:val="24"/>
        </w:rPr>
        <w:t>Cardiff Vale University Health Board</w:t>
      </w:r>
    </w:p>
    <w:p w:rsidR="6531C77C" w:rsidRDefault="4CA3704E" w:rsidP="4CA3704E">
      <w:pPr>
        <w:pStyle w:val="ListParagraph"/>
        <w:numPr>
          <w:ilvl w:val="0"/>
          <w:numId w:val="4"/>
        </w:numPr>
        <w:spacing w:after="0"/>
        <w:rPr>
          <w:color w:val="000000" w:themeColor="text1"/>
          <w:sz w:val="24"/>
          <w:szCs w:val="24"/>
        </w:rPr>
      </w:pPr>
      <w:proofErr w:type="spellStart"/>
      <w:r w:rsidRPr="4CA3704E">
        <w:rPr>
          <w:rFonts w:ascii="Arial" w:eastAsia="Arial" w:hAnsi="Arial" w:cs="Arial"/>
          <w:sz w:val="24"/>
          <w:szCs w:val="24"/>
        </w:rPr>
        <w:t>Hywel</w:t>
      </w:r>
      <w:proofErr w:type="spellEnd"/>
      <w:r w:rsidRPr="4CA3704E">
        <w:rPr>
          <w:rFonts w:ascii="Arial" w:eastAsia="Arial" w:hAnsi="Arial" w:cs="Arial"/>
          <w:sz w:val="24"/>
          <w:szCs w:val="24"/>
        </w:rPr>
        <w:t xml:space="preserve"> </w:t>
      </w:r>
      <w:proofErr w:type="spellStart"/>
      <w:r w:rsidRPr="4CA3704E">
        <w:rPr>
          <w:rFonts w:ascii="Arial" w:eastAsia="Arial" w:hAnsi="Arial" w:cs="Arial"/>
          <w:sz w:val="24"/>
          <w:szCs w:val="24"/>
        </w:rPr>
        <w:t>Dda</w:t>
      </w:r>
      <w:proofErr w:type="spellEnd"/>
      <w:r w:rsidRPr="4CA3704E">
        <w:rPr>
          <w:rFonts w:ascii="Arial" w:eastAsia="Arial" w:hAnsi="Arial" w:cs="Arial"/>
          <w:sz w:val="24"/>
          <w:szCs w:val="24"/>
        </w:rPr>
        <w:t xml:space="preserve"> Health Board </w:t>
      </w:r>
    </w:p>
    <w:p w:rsidR="6531C77C" w:rsidRDefault="4CA3704E" w:rsidP="4CA3704E">
      <w:pPr>
        <w:pStyle w:val="ListParagraph"/>
        <w:numPr>
          <w:ilvl w:val="0"/>
          <w:numId w:val="4"/>
        </w:numPr>
        <w:spacing w:after="0"/>
        <w:rPr>
          <w:color w:val="000000" w:themeColor="text1"/>
          <w:sz w:val="24"/>
          <w:szCs w:val="24"/>
        </w:rPr>
      </w:pPr>
      <w:proofErr w:type="spellStart"/>
      <w:r w:rsidRPr="4CA3704E">
        <w:rPr>
          <w:rFonts w:ascii="Arial" w:eastAsia="Arial" w:hAnsi="Arial" w:cs="Arial"/>
          <w:sz w:val="24"/>
          <w:szCs w:val="24"/>
        </w:rPr>
        <w:t>Cwm</w:t>
      </w:r>
      <w:proofErr w:type="spellEnd"/>
      <w:r w:rsidRPr="4CA3704E">
        <w:rPr>
          <w:rFonts w:ascii="Arial" w:eastAsia="Arial" w:hAnsi="Arial" w:cs="Arial"/>
          <w:sz w:val="24"/>
          <w:szCs w:val="24"/>
        </w:rPr>
        <w:t xml:space="preserve"> </w:t>
      </w:r>
      <w:proofErr w:type="spellStart"/>
      <w:r w:rsidRPr="4CA3704E">
        <w:rPr>
          <w:rFonts w:ascii="Arial" w:eastAsia="Arial" w:hAnsi="Arial" w:cs="Arial"/>
          <w:sz w:val="24"/>
          <w:szCs w:val="24"/>
        </w:rPr>
        <w:t>Taf</w:t>
      </w:r>
      <w:proofErr w:type="spellEnd"/>
      <w:r w:rsidRPr="4CA3704E">
        <w:rPr>
          <w:rFonts w:ascii="Arial" w:eastAsia="Arial" w:hAnsi="Arial" w:cs="Arial"/>
          <w:sz w:val="24"/>
          <w:szCs w:val="24"/>
        </w:rPr>
        <w:t xml:space="preserve"> Health Board</w:t>
      </w:r>
    </w:p>
    <w:p w:rsidR="6531C77C" w:rsidRDefault="4CA3704E" w:rsidP="4CA3704E">
      <w:pPr>
        <w:pStyle w:val="ListParagraph"/>
        <w:numPr>
          <w:ilvl w:val="0"/>
          <w:numId w:val="4"/>
        </w:numPr>
        <w:spacing w:after="0"/>
        <w:rPr>
          <w:color w:val="000000" w:themeColor="text1"/>
          <w:sz w:val="24"/>
          <w:szCs w:val="24"/>
        </w:rPr>
      </w:pPr>
      <w:proofErr w:type="spellStart"/>
      <w:r w:rsidRPr="4CA3704E">
        <w:rPr>
          <w:rFonts w:ascii="Arial" w:eastAsia="Arial" w:hAnsi="Arial" w:cs="Arial"/>
          <w:sz w:val="24"/>
          <w:szCs w:val="24"/>
        </w:rPr>
        <w:t>Betsi</w:t>
      </w:r>
      <w:proofErr w:type="spellEnd"/>
      <w:r w:rsidRPr="4CA3704E">
        <w:rPr>
          <w:rFonts w:ascii="Arial" w:eastAsia="Arial" w:hAnsi="Arial" w:cs="Arial"/>
          <w:sz w:val="24"/>
          <w:szCs w:val="24"/>
        </w:rPr>
        <w:t xml:space="preserve"> </w:t>
      </w:r>
      <w:proofErr w:type="spellStart"/>
      <w:r w:rsidRPr="4CA3704E">
        <w:rPr>
          <w:rFonts w:ascii="Arial" w:eastAsia="Arial" w:hAnsi="Arial" w:cs="Arial"/>
          <w:sz w:val="24"/>
          <w:szCs w:val="24"/>
        </w:rPr>
        <w:t>Cadwaladr</w:t>
      </w:r>
      <w:proofErr w:type="spellEnd"/>
      <w:r w:rsidRPr="4CA3704E">
        <w:rPr>
          <w:rFonts w:ascii="Arial" w:eastAsia="Arial" w:hAnsi="Arial" w:cs="Arial"/>
          <w:sz w:val="24"/>
          <w:szCs w:val="24"/>
        </w:rPr>
        <w:t xml:space="preserve"> University Health Board</w:t>
      </w:r>
    </w:p>
    <w:p w:rsidR="6531C77C" w:rsidRDefault="4CA3704E" w:rsidP="4CA3704E">
      <w:pPr>
        <w:pStyle w:val="ListParagraph"/>
        <w:numPr>
          <w:ilvl w:val="0"/>
          <w:numId w:val="4"/>
        </w:numPr>
        <w:spacing w:after="0"/>
        <w:rPr>
          <w:color w:val="000000" w:themeColor="text1"/>
          <w:sz w:val="24"/>
          <w:szCs w:val="24"/>
        </w:rPr>
      </w:pPr>
      <w:proofErr w:type="spellStart"/>
      <w:r w:rsidRPr="4CA3704E">
        <w:rPr>
          <w:rFonts w:ascii="Arial" w:eastAsia="Arial" w:hAnsi="Arial" w:cs="Arial"/>
          <w:sz w:val="24"/>
          <w:szCs w:val="24"/>
        </w:rPr>
        <w:t>Powys</w:t>
      </w:r>
      <w:proofErr w:type="spellEnd"/>
      <w:r w:rsidRPr="4CA3704E">
        <w:rPr>
          <w:rFonts w:ascii="Arial" w:eastAsia="Arial" w:hAnsi="Arial" w:cs="Arial"/>
          <w:sz w:val="24"/>
          <w:szCs w:val="24"/>
        </w:rPr>
        <w:t xml:space="preserve"> Teaching Health Board   </w:t>
      </w:r>
    </w:p>
    <w:p w:rsidR="6531C77C" w:rsidRDefault="6531C77C" w:rsidP="4E644887"/>
    <w:p w:rsidR="6531C77C" w:rsidRDefault="6531C77C" w:rsidP="4CA3704E"/>
    <w:p w:rsidR="6531C77C" w:rsidRDefault="6531C77C" w:rsidP="189D900A">
      <w:pPr>
        <w:ind w:left="360"/>
      </w:pPr>
    </w:p>
    <w:p w:rsidR="189D900A" w:rsidRDefault="189D900A" w:rsidP="189D900A">
      <w:pPr>
        <w:ind w:left="360"/>
      </w:pPr>
    </w:p>
    <w:p w:rsidR="189D900A" w:rsidRDefault="189D900A" w:rsidP="189D900A">
      <w:pPr>
        <w:ind w:left="360"/>
      </w:pPr>
    </w:p>
    <w:p w:rsidR="189D900A" w:rsidRDefault="189D900A" w:rsidP="189D900A">
      <w:pPr>
        <w:ind w:left="360"/>
      </w:pPr>
    </w:p>
    <w:p w:rsidR="189D900A" w:rsidRDefault="189D900A" w:rsidP="189D900A">
      <w:pPr>
        <w:ind w:left="360"/>
      </w:pPr>
    </w:p>
    <w:p w:rsidR="189D900A" w:rsidRDefault="189D900A" w:rsidP="189D900A">
      <w:pPr>
        <w:ind w:left="360"/>
      </w:pPr>
    </w:p>
    <w:p w:rsidR="6531C77C" w:rsidRDefault="6531C77C" w:rsidP="4CA3704E">
      <w:pPr>
        <w:ind w:left="360"/>
      </w:pPr>
    </w:p>
    <w:p w:rsidR="6531C77C" w:rsidRDefault="4CA3704E" w:rsidP="4CA3704E">
      <w:pPr>
        <w:ind w:left="360"/>
      </w:pPr>
      <w:r w:rsidRPr="4CA3704E">
        <w:rPr>
          <w:rFonts w:ascii="Arial" w:eastAsia="Arial" w:hAnsi="Arial" w:cs="Arial"/>
          <w:sz w:val="24"/>
          <w:szCs w:val="24"/>
          <w:u w:val="single"/>
        </w:rPr>
        <w:t>The Seven Health Boards</w:t>
      </w:r>
      <w:r w:rsidRPr="4CA3704E">
        <w:t xml:space="preserve"> </w:t>
      </w:r>
    </w:p>
    <w:p w:rsidR="6531C77C" w:rsidRDefault="6531C77C" w:rsidP="4CA3704E">
      <w:pPr>
        <w:ind w:left="360"/>
      </w:pPr>
    </w:p>
    <w:p w:rsidR="6531C77C" w:rsidRDefault="6531C77C" w:rsidP="4CA3704E">
      <w:pPr>
        <w:ind w:left="360"/>
      </w:pPr>
    </w:p>
    <w:p w:rsidR="6531C77C" w:rsidRDefault="6531C77C" w:rsidP="4CA3704E">
      <w:pPr>
        <w:jc w:val="right"/>
        <w:rPr>
          <w:rFonts w:ascii="Arial" w:eastAsia="Arial" w:hAnsi="Arial" w:cs="Arial"/>
          <w:sz w:val="24"/>
          <w:szCs w:val="24"/>
        </w:rPr>
      </w:pPr>
    </w:p>
    <w:p w:rsidR="6531C77C" w:rsidRDefault="6531C77C" w:rsidP="4CA3704E">
      <w:pPr>
        <w:ind w:left="360"/>
        <w:jc w:val="center"/>
      </w:pPr>
      <w:r>
        <w:rPr>
          <w:noProof/>
          <w:lang w:val="en-GB" w:eastAsia="en-GB"/>
        </w:rPr>
        <w:drawing>
          <wp:inline distT="0" distB="0" distL="0" distR="0">
            <wp:extent cx="3873608" cy="3993038"/>
            <wp:effectExtent l="0" t="0" r="0" b="0"/>
            <wp:docPr id="108738877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873608" cy="3993038"/>
                    </a:xfrm>
                    <a:prstGeom prst="rect">
                      <a:avLst/>
                    </a:prstGeom>
                  </pic:spPr>
                </pic:pic>
              </a:graphicData>
            </a:graphic>
          </wp:inline>
        </w:drawing>
      </w:r>
      <w:r w:rsidR="4E644887" w:rsidRPr="4E644887">
        <w:t xml:space="preserve">            </w:t>
      </w:r>
    </w:p>
    <w:p w:rsidR="6531C77C" w:rsidRDefault="6531C77C" w:rsidP="4CA3704E">
      <w:pPr>
        <w:ind w:left="360"/>
        <w:jc w:val="center"/>
      </w:pPr>
    </w:p>
    <w:p w:rsidR="6531C77C" w:rsidRDefault="6531C77C" w:rsidP="4CA3704E">
      <w:pPr>
        <w:jc w:val="center"/>
      </w:pPr>
    </w:p>
    <w:p w:rsidR="00E204CF" w:rsidRDefault="00E204CF" w:rsidP="4CA3704E">
      <w:pPr>
        <w:jc w:val="center"/>
      </w:pPr>
    </w:p>
    <w:p w:rsidR="4E644887" w:rsidRDefault="1C07123C" w:rsidP="1C07123C">
      <w:pPr>
        <w:jc w:val="right"/>
        <w:rPr>
          <w:rFonts w:ascii="Arial" w:eastAsia="Arial" w:hAnsi="Arial" w:cs="Arial"/>
          <w:sz w:val="24"/>
          <w:szCs w:val="24"/>
        </w:rPr>
      </w:pPr>
      <w:r w:rsidRPr="1C07123C">
        <w:t xml:space="preserve">                        </w:t>
      </w:r>
      <w:r w:rsidRPr="1C07123C">
        <w:rPr>
          <w:rFonts w:ascii="Arial" w:eastAsia="Arial" w:hAnsi="Arial" w:cs="Arial"/>
          <w:sz w:val="24"/>
          <w:szCs w:val="24"/>
        </w:rPr>
        <w:t>Health in Wales (2013)</w:t>
      </w:r>
    </w:p>
    <w:p w:rsidR="4CA3704E" w:rsidRDefault="4CA3704E" w:rsidP="4CA3704E">
      <w:pPr>
        <w:jc w:val="right"/>
        <w:rPr>
          <w:rFonts w:ascii="Arial" w:eastAsia="Arial" w:hAnsi="Arial" w:cs="Arial"/>
          <w:sz w:val="24"/>
          <w:szCs w:val="24"/>
        </w:rPr>
      </w:pPr>
    </w:p>
    <w:p w:rsidR="37D45626" w:rsidRDefault="4CA3704E" w:rsidP="4CA3704E">
      <w:pPr>
        <w:rPr>
          <w:rFonts w:ascii="Arial" w:eastAsia="Arial" w:hAnsi="Arial" w:cs="Arial"/>
          <w:sz w:val="24"/>
          <w:szCs w:val="24"/>
        </w:rPr>
      </w:pPr>
      <w:r w:rsidRPr="4CA3704E">
        <w:rPr>
          <w:rFonts w:ascii="Arial" w:eastAsia="Arial" w:hAnsi="Arial" w:cs="Arial"/>
          <w:sz w:val="24"/>
          <w:szCs w:val="24"/>
        </w:rPr>
        <w:t xml:space="preserve">5.3 </w:t>
      </w:r>
      <w:r w:rsidRPr="4CA3704E">
        <w:rPr>
          <w:rFonts w:ascii="Arial" w:eastAsia="Arial" w:hAnsi="Arial" w:cs="Arial"/>
          <w:sz w:val="24"/>
          <w:szCs w:val="24"/>
          <w:u w:val="single"/>
        </w:rPr>
        <w:t>Structure of the NHS in Wales</w:t>
      </w:r>
    </w:p>
    <w:p w:rsidR="4E644887" w:rsidRDefault="4E644887" w:rsidP="4E644887">
      <w:pPr>
        <w:rPr>
          <w:rFonts w:ascii="Arial" w:eastAsia="Arial" w:hAnsi="Arial" w:cs="Arial"/>
          <w:sz w:val="24"/>
          <w:szCs w:val="24"/>
        </w:rPr>
      </w:pPr>
      <w:proofErr w:type="spellStart"/>
      <w:r w:rsidRPr="4E644887">
        <w:rPr>
          <w:rFonts w:ascii="Arial" w:eastAsia="Arial" w:hAnsi="Arial" w:cs="Arial"/>
          <w:sz w:val="24"/>
          <w:szCs w:val="24"/>
        </w:rPr>
        <w:t>Doheny</w:t>
      </w:r>
      <w:proofErr w:type="spellEnd"/>
      <w:r w:rsidRPr="4E644887">
        <w:rPr>
          <w:rFonts w:ascii="Arial" w:eastAsia="Arial" w:hAnsi="Arial" w:cs="Arial"/>
          <w:sz w:val="24"/>
          <w:szCs w:val="24"/>
        </w:rPr>
        <w:t xml:space="preserve"> (2015) agrees, the Welsh Government and the Department of Health and Social Services decide how resources should be used in addressing the needs of healthcare usually over a three year’s period. The NHS Trusts and Local Health Boards then focus on delivering care within the target.</w:t>
      </w:r>
    </w:p>
    <w:p w:rsidR="4E644887" w:rsidRDefault="4E644887" w:rsidP="4E644887">
      <w:pPr>
        <w:rPr>
          <w:rFonts w:ascii="Arial" w:eastAsia="Arial" w:hAnsi="Arial" w:cs="Arial"/>
          <w:sz w:val="24"/>
          <w:szCs w:val="24"/>
        </w:rPr>
      </w:pPr>
    </w:p>
    <w:p w:rsidR="4E644887" w:rsidRDefault="4E644887" w:rsidP="4E644887">
      <w:pPr>
        <w:rPr>
          <w:rFonts w:ascii="Arial" w:eastAsia="Arial" w:hAnsi="Arial" w:cs="Arial"/>
          <w:sz w:val="24"/>
          <w:szCs w:val="24"/>
        </w:rPr>
      </w:pPr>
    </w:p>
    <w:p w:rsidR="4E644887" w:rsidRDefault="4E644887" w:rsidP="4E644887">
      <w:pPr>
        <w:jc w:val="center"/>
      </w:pPr>
      <w:r>
        <w:rPr>
          <w:noProof/>
          <w:lang w:val="en-GB" w:eastAsia="en-GB"/>
        </w:rPr>
        <w:drawing>
          <wp:inline distT="0" distB="0" distL="0" distR="0">
            <wp:extent cx="5101422" cy="4078862"/>
            <wp:effectExtent l="0" t="0" r="0" b="0"/>
            <wp:docPr id="131575737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3622" t="15963" r="15588" b="8158"/>
                    <a:stretch>
                      <a:fillRect/>
                    </a:stretch>
                  </pic:blipFill>
                  <pic:spPr>
                    <a:xfrm>
                      <a:off x="0" y="0"/>
                      <a:ext cx="5101422" cy="4078862"/>
                    </a:xfrm>
                    <a:prstGeom prst="rect">
                      <a:avLst/>
                    </a:prstGeom>
                  </pic:spPr>
                </pic:pic>
              </a:graphicData>
            </a:graphic>
          </wp:inline>
        </w:drawing>
      </w:r>
    </w:p>
    <w:p w:rsidR="00E204CF" w:rsidRDefault="1C07123C" w:rsidP="1C07123C">
      <w:pPr>
        <w:jc w:val="center"/>
        <w:rPr>
          <w:rFonts w:ascii="Arial" w:eastAsia="Arial" w:hAnsi="Arial" w:cs="Arial"/>
          <w:sz w:val="24"/>
          <w:szCs w:val="24"/>
        </w:rPr>
      </w:pPr>
      <w:r w:rsidRPr="1C07123C">
        <w:rPr>
          <w:rFonts w:ascii="Arial" w:eastAsia="Arial" w:hAnsi="Arial" w:cs="Arial"/>
          <w:sz w:val="24"/>
          <w:szCs w:val="24"/>
        </w:rPr>
        <w:t xml:space="preserve">                                                               </w:t>
      </w:r>
    </w:p>
    <w:p w:rsidR="00E204CF" w:rsidRDefault="00E204CF" w:rsidP="1C07123C">
      <w:pPr>
        <w:jc w:val="center"/>
        <w:rPr>
          <w:rFonts w:ascii="Arial" w:eastAsia="Arial" w:hAnsi="Arial" w:cs="Arial"/>
          <w:sz w:val="24"/>
          <w:szCs w:val="24"/>
        </w:rPr>
      </w:pPr>
    </w:p>
    <w:p w:rsidR="00E204CF" w:rsidRDefault="00E204CF" w:rsidP="1C07123C">
      <w:pPr>
        <w:jc w:val="center"/>
        <w:rPr>
          <w:rFonts w:ascii="Arial" w:eastAsia="Arial" w:hAnsi="Arial" w:cs="Arial"/>
          <w:sz w:val="24"/>
          <w:szCs w:val="24"/>
        </w:rPr>
      </w:pPr>
    </w:p>
    <w:p w:rsidR="00E204CF" w:rsidRDefault="00E204CF" w:rsidP="1C07123C">
      <w:pPr>
        <w:jc w:val="center"/>
        <w:rPr>
          <w:rFonts w:ascii="Arial" w:eastAsia="Arial" w:hAnsi="Arial" w:cs="Arial"/>
          <w:sz w:val="24"/>
          <w:szCs w:val="24"/>
        </w:rPr>
      </w:pPr>
    </w:p>
    <w:p w:rsidR="4E644887" w:rsidRDefault="1C07123C" w:rsidP="1C07123C">
      <w:pPr>
        <w:jc w:val="center"/>
        <w:rPr>
          <w:rFonts w:ascii="Arial" w:eastAsia="Arial" w:hAnsi="Arial" w:cs="Arial"/>
          <w:sz w:val="24"/>
          <w:szCs w:val="24"/>
        </w:rPr>
      </w:pPr>
      <w:r w:rsidRPr="1C07123C">
        <w:rPr>
          <w:rFonts w:ascii="Arial" w:eastAsia="Arial" w:hAnsi="Arial" w:cs="Arial"/>
          <w:sz w:val="24"/>
          <w:szCs w:val="24"/>
        </w:rPr>
        <w:t xml:space="preserve">                    </w:t>
      </w:r>
      <w:proofErr w:type="spellStart"/>
      <w:r w:rsidRPr="1C07123C">
        <w:rPr>
          <w:rFonts w:ascii="Arial" w:eastAsia="Arial" w:hAnsi="Arial" w:cs="Arial"/>
          <w:sz w:val="24"/>
          <w:szCs w:val="24"/>
        </w:rPr>
        <w:t>Doheny</w:t>
      </w:r>
      <w:proofErr w:type="spellEnd"/>
      <w:r w:rsidRPr="1C07123C">
        <w:rPr>
          <w:rFonts w:ascii="Arial" w:eastAsia="Arial" w:hAnsi="Arial" w:cs="Arial"/>
          <w:sz w:val="24"/>
          <w:szCs w:val="24"/>
        </w:rPr>
        <w:t xml:space="preserve"> (2015)</w:t>
      </w:r>
    </w:p>
    <w:p w:rsidR="4E644887" w:rsidRDefault="4E644887" w:rsidP="189D900A">
      <w:pPr>
        <w:jc w:val="right"/>
        <w:rPr>
          <w:rFonts w:ascii="Arial" w:eastAsia="Arial" w:hAnsi="Arial" w:cs="Arial"/>
          <w:sz w:val="24"/>
          <w:szCs w:val="24"/>
        </w:rPr>
      </w:pPr>
    </w:p>
    <w:p w:rsidR="00E204CF" w:rsidRDefault="00E204CF" w:rsidP="189D900A">
      <w:pPr>
        <w:jc w:val="right"/>
        <w:rPr>
          <w:rFonts w:ascii="Arial" w:eastAsia="Arial" w:hAnsi="Arial" w:cs="Arial"/>
          <w:sz w:val="24"/>
          <w:szCs w:val="24"/>
        </w:rPr>
      </w:pPr>
    </w:p>
    <w:p w:rsidR="3CF9C549" w:rsidRDefault="189D900A" w:rsidP="3CF9C549">
      <w:pPr>
        <w:jc w:val="center"/>
      </w:pPr>
      <w:r w:rsidRPr="189D900A">
        <w:rPr>
          <w:rFonts w:ascii="Arial" w:eastAsia="Arial" w:hAnsi="Arial" w:cs="Arial"/>
          <w:sz w:val="24"/>
          <w:szCs w:val="24"/>
          <w:u w:val="single"/>
        </w:rPr>
        <w:lastRenderedPageBreak/>
        <w:t xml:space="preserve">The new </w:t>
      </w:r>
      <w:proofErr w:type="spellStart"/>
      <w:r w:rsidRPr="189D900A">
        <w:rPr>
          <w:rFonts w:ascii="Arial" w:eastAsia="Arial" w:hAnsi="Arial" w:cs="Arial"/>
          <w:sz w:val="24"/>
          <w:szCs w:val="24"/>
          <w:u w:val="single"/>
        </w:rPr>
        <w:t>organisations</w:t>
      </w:r>
      <w:proofErr w:type="spellEnd"/>
      <w:r w:rsidRPr="189D900A">
        <w:rPr>
          <w:rFonts w:ascii="Arial" w:eastAsia="Arial" w:hAnsi="Arial" w:cs="Arial"/>
          <w:sz w:val="24"/>
          <w:szCs w:val="24"/>
          <w:u w:val="single"/>
        </w:rPr>
        <w:t xml:space="preserve"> replacing the former Local Health Boards and Trusts</w:t>
      </w:r>
    </w:p>
    <w:p w:rsidR="189D900A" w:rsidRDefault="189D900A" w:rsidP="189D900A">
      <w:pPr>
        <w:jc w:val="center"/>
        <w:rPr>
          <w:rFonts w:ascii="Arial" w:eastAsia="Arial" w:hAnsi="Arial" w:cs="Arial"/>
          <w:sz w:val="24"/>
          <w:szCs w:val="24"/>
          <w:u w:val="single"/>
        </w:rPr>
      </w:pPr>
    </w:p>
    <w:p w:rsidR="3CF9C549" w:rsidRDefault="3CF9C549" w:rsidP="3CF9C549">
      <w:pPr>
        <w:jc w:val="center"/>
      </w:pPr>
      <w:r>
        <w:rPr>
          <w:noProof/>
          <w:lang w:val="en-GB" w:eastAsia="en-GB"/>
        </w:rPr>
        <w:drawing>
          <wp:inline distT="0" distB="0" distL="0" distR="0">
            <wp:extent cx="5810304" cy="2571788"/>
            <wp:effectExtent l="0" t="0" r="0" b="0"/>
            <wp:docPr id="20926277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493" t="16285" r="10096" b="6571"/>
                    <a:stretch>
                      <a:fillRect/>
                    </a:stretch>
                  </pic:blipFill>
                  <pic:spPr>
                    <a:xfrm>
                      <a:off x="0" y="0"/>
                      <a:ext cx="5810304" cy="2571788"/>
                    </a:xfrm>
                    <a:prstGeom prst="rect">
                      <a:avLst/>
                    </a:prstGeom>
                  </pic:spPr>
                </pic:pic>
              </a:graphicData>
            </a:graphic>
          </wp:inline>
        </w:drawing>
      </w:r>
      <w:r w:rsidR="135B3C5B" w:rsidRPr="189D900A">
        <w:t>;</w:t>
      </w:r>
    </w:p>
    <w:p w:rsidR="3CF9C549" w:rsidRDefault="3CF9C549" w:rsidP="3CF9C549">
      <w:pPr>
        <w:jc w:val="center"/>
      </w:pPr>
      <w:r>
        <w:rPr>
          <w:noProof/>
          <w:lang w:val="en-GB" w:eastAsia="en-GB"/>
        </w:rPr>
        <w:drawing>
          <wp:inline distT="0" distB="0" distL="0" distR="0">
            <wp:extent cx="5810285" cy="3171846"/>
            <wp:effectExtent l="0" t="0" r="0" b="0"/>
            <wp:docPr id="109654134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814" t="9714" r="10256" b="5714"/>
                    <a:stretch>
                      <a:fillRect/>
                    </a:stretch>
                  </pic:blipFill>
                  <pic:spPr>
                    <a:xfrm>
                      <a:off x="0" y="0"/>
                      <a:ext cx="5810285" cy="3171846"/>
                    </a:xfrm>
                    <a:prstGeom prst="rect">
                      <a:avLst/>
                    </a:prstGeom>
                  </pic:spPr>
                </pic:pic>
              </a:graphicData>
            </a:graphic>
          </wp:inline>
        </w:drawing>
      </w:r>
    </w:p>
    <w:p w:rsidR="3CF9C549" w:rsidRDefault="3CF9C549" w:rsidP="4E644887">
      <w:pPr>
        <w:jc w:val="center"/>
      </w:pPr>
      <w:r>
        <w:rPr>
          <w:noProof/>
          <w:lang w:val="en-GB" w:eastAsia="en-GB"/>
        </w:rPr>
        <w:lastRenderedPageBreak/>
        <w:drawing>
          <wp:inline distT="0" distB="0" distL="0" distR="0">
            <wp:extent cx="5886504" cy="2819419"/>
            <wp:effectExtent l="0" t="0" r="0" b="0"/>
            <wp:docPr id="109040549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493" t="9714" r="10096" b="5714"/>
                    <a:stretch>
                      <a:fillRect/>
                    </a:stretch>
                  </pic:blipFill>
                  <pic:spPr>
                    <a:xfrm>
                      <a:off x="0" y="0"/>
                      <a:ext cx="5886504" cy="2819419"/>
                    </a:xfrm>
                    <a:prstGeom prst="rect">
                      <a:avLst/>
                    </a:prstGeom>
                  </pic:spPr>
                </pic:pic>
              </a:graphicData>
            </a:graphic>
          </wp:inline>
        </w:drawing>
      </w:r>
    </w:p>
    <w:p w:rsidR="3CF9C549" w:rsidRDefault="3CF9C549" w:rsidP="3CF9C549">
      <w:pPr>
        <w:jc w:val="center"/>
      </w:pPr>
    </w:p>
    <w:p w:rsidR="3CF9C549" w:rsidRDefault="3CF9C549" w:rsidP="135B3C5B">
      <w:pPr>
        <w:jc w:val="center"/>
        <w:rPr>
          <w:rFonts w:ascii="Arial" w:eastAsia="Arial" w:hAnsi="Arial" w:cs="Arial"/>
          <w:sz w:val="24"/>
          <w:szCs w:val="24"/>
        </w:rPr>
      </w:pPr>
      <w:r>
        <w:rPr>
          <w:noProof/>
          <w:lang w:val="en-GB" w:eastAsia="en-GB"/>
        </w:rPr>
        <w:drawing>
          <wp:inline distT="0" distB="0" distL="0" distR="0">
            <wp:extent cx="5905629" cy="1704999"/>
            <wp:effectExtent l="0" t="0" r="0" b="0"/>
            <wp:docPr id="133302755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2980" t="10857" r="14262" b="37428"/>
                    <a:stretch>
                      <a:fillRect/>
                    </a:stretch>
                  </pic:blipFill>
                  <pic:spPr>
                    <a:xfrm>
                      <a:off x="0" y="0"/>
                      <a:ext cx="5905629" cy="1704999"/>
                    </a:xfrm>
                    <a:prstGeom prst="rect">
                      <a:avLst/>
                    </a:prstGeom>
                  </pic:spPr>
                </pic:pic>
              </a:graphicData>
            </a:graphic>
          </wp:inline>
        </w:drawing>
      </w:r>
    </w:p>
    <w:p w:rsidR="189D900A" w:rsidRDefault="189D900A" w:rsidP="189D900A">
      <w:pPr>
        <w:jc w:val="right"/>
        <w:rPr>
          <w:rFonts w:ascii="Arial" w:eastAsia="Arial" w:hAnsi="Arial" w:cs="Arial"/>
          <w:sz w:val="24"/>
          <w:szCs w:val="24"/>
        </w:rPr>
      </w:pPr>
      <w:r w:rsidRPr="189D900A">
        <w:rPr>
          <w:rFonts w:ascii="Arial" w:eastAsia="Arial" w:hAnsi="Arial" w:cs="Arial"/>
          <w:sz w:val="24"/>
          <w:szCs w:val="24"/>
        </w:rPr>
        <w:t xml:space="preserve">                                                                                                           NHS Reform (2009)</w:t>
      </w:r>
    </w:p>
    <w:p w:rsidR="4E644887" w:rsidRDefault="4E644887" w:rsidP="4E644887">
      <w:pPr>
        <w:rPr>
          <w:rFonts w:ascii="Arial" w:eastAsia="Arial" w:hAnsi="Arial" w:cs="Arial"/>
          <w:sz w:val="24"/>
          <w:szCs w:val="24"/>
        </w:rPr>
      </w:pPr>
    </w:p>
    <w:p w:rsidR="3F192CD9" w:rsidRDefault="3F192CD9" w:rsidP="3F192CD9">
      <w:pPr>
        <w:rPr>
          <w:rFonts w:ascii="Arial" w:eastAsia="Arial" w:hAnsi="Arial" w:cs="Arial"/>
          <w:sz w:val="24"/>
          <w:szCs w:val="24"/>
        </w:rPr>
      </w:pPr>
    </w:p>
    <w:p w:rsidR="00E204CF" w:rsidRDefault="00E204CF" w:rsidP="3F192CD9">
      <w:pPr>
        <w:rPr>
          <w:rFonts w:ascii="Arial" w:eastAsia="Arial" w:hAnsi="Arial" w:cs="Arial"/>
          <w:sz w:val="24"/>
          <w:szCs w:val="24"/>
        </w:rPr>
      </w:pPr>
    </w:p>
    <w:p w:rsidR="00E204CF" w:rsidRDefault="00E204CF" w:rsidP="3F192CD9">
      <w:pPr>
        <w:rPr>
          <w:rFonts w:ascii="Arial" w:eastAsia="Arial" w:hAnsi="Arial" w:cs="Arial"/>
          <w:sz w:val="24"/>
          <w:szCs w:val="24"/>
        </w:rPr>
      </w:pPr>
    </w:p>
    <w:p w:rsidR="3F192CD9" w:rsidRDefault="6531C77C" w:rsidP="6531C77C">
      <w:pPr>
        <w:rPr>
          <w:rFonts w:ascii="Arial" w:eastAsia="Arial" w:hAnsi="Arial" w:cs="Arial"/>
          <w:sz w:val="24"/>
          <w:szCs w:val="24"/>
          <w:u w:val="single"/>
        </w:rPr>
      </w:pPr>
      <w:r w:rsidRPr="6531C77C">
        <w:rPr>
          <w:rFonts w:ascii="Arial" w:eastAsia="Arial" w:hAnsi="Arial" w:cs="Arial"/>
          <w:sz w:val="24"/>
          <w:szCs w:val="24"/>
        </w:rPr>
        <w:t xml:space="preserve">5.4   </w:t>
      </w:r>
      <w:r w:rsidRPr="6531C77C">
        <w:rPr>
          <w:rFonts w:ascii="Arial" w:eastAsia="Arial" w:hAnsi="Arial" w:cs="Arial"/>
          <w:sz w:val="24"/>
          <w:szCs w:val="24"/>
          <w:u w:val="single"/>
        </w:rPr>
        <w:t xml:space="preserve">Health Board Management Structure </w:t>
      </w:r>
    </w:p>
    <w:p w:rsidR="4CA3704E" w:rsidRDefault="3F192CD9" w:rsidP="4CA3704E">
      <w:pPr>
        <w:rPr>
          <w:rFonts w:ascii="Arial" w:eastAsia="Arial" w:hAnsi="Arial" w:cs="Arial"/>
          <w:sz w:val="24"/>
          <w:szCs w:val="24"/>
        </w:rPr>
      </w:pPr>
      <w:r w:rsidRPr="3F192CD9">
        <w:rPr>
          <w:rFonts w:ascii="Arial" w:eastAsia="Arial" w:hAnsi="Arial" w:cs="Arial"/>
          <w:sz w:val="24"/>
          <w:szCs w:val="24"/>
        </w:rPr>
        <w:t xml:space="preserve">According to </w:t>
      </w:r>
      <w:proofErr w:type="spellStart"/>
      <w:r w:rsidRPr="3F192CD9">
        <w:rPr>
          <w:rFonts w:ascii="Arial" w:eastAsia="Arial" w:hAnsi="Arial" w:cs="Arial"/>
          <w:sz w:val="24"/>
          <w:szCs w:val="24"/>
        </w:rPr>
        <w:t>Aneurin</w:t>
      </w:r>
      <w:proofErr w:type="spellEnd"/>
      <w:r w:rsidRPr="3F192CD9">
        <w:rPr>
          <w:rFonts w:ascii="Arial" w:eastAsia="Arial" w:hAnsi="Arial" w:cs="Arial"/>
          <w:sz w:val="24"/>
          <w:szCs w:val="24"/>
        </w:rPr>
        <w:t xml:space="preserve"> Bevan (2019) a health board is generally led by, a chairman, non- executive directors, the chief executive and other executive directors and supported by senior management staff. NHS Direct (2019) explains</w:t>
      </w:r>
      <w:proofErr w:type="gramStart"/>
      <w:r w:rsidRPr="3F192CD9">
        <w:rPr>
          <w:rFonts w:ascii="Arial" w:eastAsia="Arial" w:hAnsi="Arial" w:cs="Arial"/>
          <w:sz w:val="24"/>
          <w:szCs w:val="24"/>
        </w:rPr>
        <w:t>,</w:t>
      </w:r>
      <w:proofErr w:type="gramEnd"/>
      <w:r w:rsidRPr="3F192CD9">
        <w:rPr>
          <w:rFonts w:ascii="Arial" w:eastAsia="Arial" w:hAnsi="Arial" w:cs="Arial"/>
          <w:sz w:val="24"/>
          <w:szCs w:val="24"/>
        </w:rPr>
        <w:t xml:space="preserve"> Health Boards are responsible for planning, delivering and funding in their area of Primary care services, Community services, Hospital services, providing information and handling complaints.</w:t>
      </w:r>
    </w:p>
    <w:p w:rsidR="4CA3704E" w:rsidRDefault="4CA3704E" w:rsidP="4CA3704E">
      <w:pPr>
        <w:rPr>
          <w:rFonts w:ascii="Arial" w:eastAsia="Arial" w:hAnsi="Arial" w:cs="Arial"/>
          <w:sz w:val="24"/>
          <w:szCs w:val="24"/>
        </w:rPr>
      </w:pPr>
    </w:p>
    <w:p w:rsidR="4CA3704E" w:rsidRDefault="4CA3704E" w:rsidP="4CA3704E">
      <w:pPr>
        <w:rPr>
          <w:rFonts w:ascii="Arial" w:eastAsia="Arial" w:hAnsi="Arial" w:cs="Arial"/>
          <w:sz w:val="24"/>
          <w:szCs w:val="24"/>
        </w:rPr>
      </w:pPr>
    </w:p>
    <w:p w:rsidR="4CA3704E" w:rsidRDefault="4CA3704E" w:rsidP="4CA3704E">
      <w:pPr>
        <w:rPr>
          <w:rFonts w:ascii="Arial" w:eastAsia="Arial" w:hAnsi="Arial" w:cs="Arial"/>
          <w:sz w:val="24"/>
          <w:szCs w:val="24"/>
        </w:rPr>
      </w:pPr>
    </w:p>
    <w:p w:rsidR="3F192CD9" w:rsidRDefault="4CA3704E" w:rsidP="4CA3704E">
      <w:pPr>
        <w:jc w:val="center"/>
        <w:rPr>
          <w:rFonts w:ascii="Arial" w:eastAsia="Arial" w:hAnsi="Arial" w:cs="Arial"/>
          <w:sz w:val="24"/>
          <w:szCs w:val="24"/>
        </w:rPr>
      </w:pPr>
      <w:r w:rsidRPr="4CA3704E">
        <w:rPr>
          <w:rFonts w:ascii="Arial" w:eastAsia="Arial" w:hAnsi="Arial" w:cs="Arial"/>
          <w:sz w:val="24"/>
          <w:szCs w:val="24"/>
          <w:u w:val="single"/>
        </w:rPr>
        <w:t>Example of how management structures generally work in a Health Board</w:t>
      </w:r>
    </w:p>
    <w:p w:rsidR="4CA3704E" w:rsidRDefault="4CA3704E" w:rsidP="4CA3704E">
      <w:pPr>
        <w:jc w:val="center"/>
        <w:rPr>
          <w:rFonts w:ascii="Arial" w:eastAsia="Arial" w:hAnsi="Arial" w:cs="Arial"/>
          <w:sz w:val="24"/>
          <w:szCs w:val="24"/>
          <w:u w:val="single"/>
        </w:rPr>
      </w:pPr>
    </w:p>
    <w:p w:rsidR="4E644887" w:rsidRDefault="4E644887" w:rsidP="4E644887">
      <w:pPr>
        <w:jc w:val="center"/>
      </w:pPr>
    </w:p>
    <w:p w:rsidR="3F192CD9" w:rsidRDefault="3F192CD9" w:rsidP="3F192CD9">
      <w:pPr>
        <w:rPr>
          <w:rFonts w:ascii="Arial" w:eastAsia="Arial" w:hAnsi="Arial" w:cs="Arial"/>
          <w:sz w:val="24"/>
          <w:szCs w:val="24"/>
        </w:rPr>
      </w:pPr>
    </w:p>
    <w:p w:rsidR="3F192CD9" w:rsidRDefault="3F192CD9" w:rsidP="3F192CD9">
      <w:pPr>
        <w:rPr>
          <w:rFonts w:ascii="Arial" w:eastAsia="Arial" w:hAnsi="Arial" w:cs="Arial"/>
          <w:sz w:val="24"/>
          <w:szCs w:val="24"/>
        </w:rPr>
      </w:pPr>
    </w:p>
    <w:p w:rsidR="3F192CD9" w:rsidRDefault="3F192CD9" w:rsidP="3F192CD9">
      <w:pPr>
        <w:jc w:val="center"/>
      </w:pPr>
      <w:r>
        <w:rPr>
          <w:noProof/>
          <w:lang w:val="en-GB" w:eastAsia="en-GB"/>
        </w:rPr>
        <w:drawing>
          <wp:inline distT="0" distB="0" distL="0" distR="0">
            <wp:extent cx="4578488" cy="3841964"/>
            <wp:effectExtent l="0" t="0" r="0" b="0"/>
            <wp:docPr id="254288975"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4134" t="9142" r="2083" b="10000"/>
                    <a:stretch>
                      <a:fillRect/>
                    </a:stretch>
                  </pic:blipFill>
                  <pic:spPr>
                    <a:xfrm>
                      <a:off x="0" y="0"/>
                      <a:ext cx="4578488" cy="3841964"/>
                    </a:xfrm>
                    <a:prstGeom prst="rect">
                      <a:avLst/>
                    </a:prstGeom>
                  </pic:spPr>
                </pic:pic>
              </a:graphicData>
            </a:graphic>
          </wp:inline>
        </w:drawing>
      </w:r>
    </w:p>
    <w:p w:rsidR="3F192CD9" w:rsidRDefault="3F192CD9" w:rsidP="4CA3704E">
      <w:pPr>
        <w:rPr>
          <w:rFonts w:ascii="Arial" w:eastAsia="Arial" w:hAnsi="Arial" w:cs="Arial"/>
          <w:sz w:val="24"/>
          <w:szCs w:val="24"/>
        </w:rPr>
      </w:pPr>
    </w:p>
    <w:p w:rsidR="4CA3704E" w:rsidRDefault="4CA3704E" w:rsidP="4CA3704E">
      <w:pPr>
        <w:rPr>
          <w:rFonts w:ascii="Arial" w:eastAsia="Arial" w:hAnsi="Arial" w:cs="Arial"/>
          <w:sz w:val="24"/>
          <w:szCs w:val="24"/>
        </w:rPr>
      </w:pPr>
    </w:p>
    <w:p w:rsidR="4CA3704E" w:rsidRDefault="4CA3704E" w:rsidP="4CA3704E">
      <w:pPr>
        <w:rPr>
          <w:rFonts w:ascii="Arial" w:eastAsia="Arial" w:hAnsi="Arial" w:cs="Arial"/>
          <w:sz w:val="24"/>
          <w:szCs w:val="24"/>
        </w:rPr>
      </w:pPr>
    </w:p>
    <w:p w:rsidR="1C07123C" w:rsidRDefault="00E204CF" w:rsidP="00E204CF">
      <w:pPr>
        <w:jc w:val="right"/>
        <w:rPr>
          <w:rFonts w:ascii="Arial" w:eastAsia="Arial" w:hAnsi="Arial" w:cs="Arial"/>
          <w:sz w:val="24"/>
          <w:szCs w:val="24"/>
        </w:rPr>
      </w:pPr>
      <w:proofErr w:type="spellStart"/>
      <w:r>
        <w:rPr>
          <w:rFonts w:ascii="Arial" w:eastAsia="Arial" w:hAnsi="Arial" w:cs="Arial"/>
          <w:sz w:val="24"/>
          <w:szCs w:val="24"/>
        </w:rPr>
        <w:t>Abertawe</w:t>
      </w:r>
      <w:proofErr w:type="spellEnd"/>
      <w:r>
        <w:rPr>
          <w:rFonts w:ascii="Arial" w:eastAsia="Arial" w:hAnsi="Arial" w:cs="Arial"/>
          <w:sz w:val="24"/>
          <w:szCs w:val="24"/>
        </w:rPr>
        <w:t xml:space="preserve"> Bro (2018)</w:t>
      </w:r>
    </w:p>
    <w:p w:rsidR="00E204CF" w:rsidRDefault="00E204CF" w:rsidP="00E204CF">
      <w:pPr>
        <w:jc w:val="right"/>
        <w:rPr>
          <w:rFonts w:ascii="Arial" w:eastAsia="Arial" w:hAnsi="Arial" w:cs="Arial"/>
          <w:sz w:val="24"/>
          <w:szCs w:val="24"/>
        </w:rPr>
      </w:pPr>
    </w:p>
    <w:p w:rsidR="3F192CD9" w:rsidRDefault="6531C77C" w:rsidP="6531C77C">
      <w:pPr>
        <w:rPr>
          <w:rFonts w:ascii="Arial" w:eastAsia="Arial" w:hAnsi="Arial" w:cs="Arial"/>
          <w:sz w:val="24"/>
          <w:szCs w:val="24"/>
        </w:rPr>
      </w:pPr>
      <w:r w:rsidRPr="6531C77C">
        <w:rPr>
          <w:rFonts w:ascii="Arial" w:eastAsia="Arial" w:hAnsi="Arial" w:cs="Arial"/>
          <w:sz w:val="24"/>
          <w:szCs w:val="24"/>
        </w:rPr>
        <w:t xml:space="preserve">5.5  </w:t>
      </w:r>
      <w:r w:rsidRPr="6531C77C">
        <w:rPr>
          <w:rFonts w:ascii="Arial" w:eastAsia="Arial" w:hAnsi="Arial" w:cs="Arial"/>
          <w:sz w:val="24"/>
          <w:szCs w:val="24"/>
          <w:u w:val="single"/>
        </w:rPr>
        <w:t xml:space="preserve"> Population of Health Boards</w:t>
      </w:r>
    </w:p>
    <w:p w:rsidR="3F192CD9" w:rsidRDefault="3F192CD9" w:rsidP="3F192CD9">
      <w:pPr>
        <w:rPr>
          <w:rFonts w:ascii="Arial" w:eastAsia="Arial" w:hAnsi="Arial" w:cs="Arial"/>
          <w:sz w:val="24"/>
          <w:szCs w:val="24"/>
          <w:u w:val="single"/>
        </w:rPr>
      </w:pPr>
    </w:p>
    <w:p w:rsidR="3F192CD9" w:rsidRDefault="3F192CD9" w:rsidP="3F192CD9">
      <w:pPr>
        <w:rPr>
          <w:rFonts w:ascii="Arial" w:eastAsia="Arial" w:hAnsi="Arial" w:cs="Arial"/>
          <w:sz w:val="24"/>
          <w:szCs w:val="24"/>
        </w:rPr>
      </w:pPr>
      <w:r w:rsidRPr="3F192CD9">
        <w:rPr>
          <w:rFonts w:ascii="Arial" w:eastAsia="Arial" w:hAnsi="Arial" w:cs="Arial"/>
          <w:sz w:val="24"/>
          <w:szCs w:val="24"/>
        </w:rPr>
        <w:t>The population for each health board according to Stats Wales (2018) is listed below;</w:t>
      </w:r>
    </w:p>
    <w:p w:rsidR="3F192CD9" w:rsidRDefault="3F192CD9" w:rsidP="3F192CD9">
      <w:pPr>
        <w:pStyle w:val="ListParagraph"/>
        <w:numPr>
          <w:ilvl w:val="0"/>
          <w:numId w:val="3"/>
        </w:numPr>
        <w:rPr>
          <w:sz w:val="24"/>
          <w:szCs w:val="24"/>
        </w:rPr>
      </w:pPr>
      <w:proofErr w:type="spellStart"/>
      <w:r w:rsidRPr="3F192CD9">
        <w:rPr>
          <w:rFonts w:ascii="Arial" w:eastAsia="Arial" w:hAnsi="Arial" w:cs="Arial"/>
          <w:sz w:val="24"/>
          <w:szCs w:val="24"/>
        </w:rPr>
        <w:lastRenderedPageBreak/>
        <w:t>Aneurin</w:t>
      </w:r>
      <w:proofErr w:type="spellEnd"/>
      <w:r w:rsidRPr="3F192CD9">
        <w:rPr>
          <w:rFonts w:ascii="Arial" w:eastAsia="Arial" w:hAnsi="Arial" w:cs="Arial"/>
          <w:sz w:val="24"/>
          <w:szCs w:val="24"/>
        </w:rPr>
        <w:t xml:space="preserve"> Bevan Health Board: 591,225</w:t>
      </w:r>
    </w:p>
    <w:p w:rsidR="3F192CD9" w:rsidRDefault="3F192CD9" w:rsidP="3F192CD9">
      <w:pPr>
        <w:pStyle w:val="ListParagraph"/>
        <w:numPr>
          <w:ilvl w:val="0"/>
          <w:numId w:val="3"/>
        </w:numPr>
        <w:rPr>
          <w:sz w:val="24"/>
          <w:szCs w:val="24"/>
        </w:rPr>
      </w:pPr>
      <w:proofErr w:type="spellStart"/>
      <w:r w:rsidRPr="3F192CD9">
        <w:rPr>
          <w:rFonts w:ascii="Arial" w:eastAsia="Arial" w:hAnsi="Arial" w:cs="Arial"/>
          <w:sz w:val="24"/>
          <w:szCs w:val="24"/>
        </w:rPr>
        <w:t>Abertawe</w:t>
      </w:r>
      <w:proofErr w:type="spellEnd"/>
      <w:r w:rsidRPr="3F192CD9">
        <w:rPr>
          <w:rFonts w:ascii="Arial" w:eastAsia="Arial" w:hAnsi="Arial" w:cs="Arial"/>
          <w:sz w:val="24"/>
          <w:szCs w:val="24"/>
        </w:rPr>
        <w:t xml:space="preserve"> Bro </w:t>
      </w:r>
      <w:proofErr w:type="spellStart"/>
      <w:r w:rsidRPr="3F192CD9">
        <w:rPr>
          <w:rFonts w:ascii="Arial" w:eastAsia="Arial" w:hAnsi="Arial" w:cs="Arial"/>
          <w:sz w:val="24"/>
          <w:szCs w:val="24"/>
        </w:rPr>
        <w:t>Morgannwg</w:t>
      </w:r>
      <w:proofErr w:type="spellEnd"/>
      <w:r w:rsidRPr="3F192CD9">
        <w:rPr>
          <w:rFonts w:ascii="Arial" w:eastAsia="Arial" w:hAnsi="Arial" w:cs="Arial"/>
          <w:sz w:val="24"/>
          <w:szCs w:val="24"/>
        </w:rPr>
        <w:t xml:space="preserve"> University Health Board: 389,372</w:t>
      </w:r>
    </w:p>
    <w:p w:rsidR="3F192CD9" w:rsidRDefault="3F192CD9" w:rsidP="3F192CD9">
      <w:pPr>
        <w:pStyle w:val="ListParagraph"/>
        <w:numPr>
          <w:ilvl w:val="0"/>
          <w:numId w:val="3"/>
        </w:numPr>
        <w:rPr>
          <w:sz w:val="24"/>
          <w:szCs w:val="24"/>
        </w:rPr>
      </w:pPr>
      <w:r w:rsidRPr="3F192CD9">
        <w:rPr>
          <w:rFonts w:ascii="Arial" w:eastAsia="Arial" w:hAnsi="Arial" w:cs="Arial"/>
          <w:sz w:val="24"/>
          <w:szCs w:val="24"/>
        </w:rPr>
        <w:t>Cardiff Vale University Health Board: 496,413</w:t>
      </w:r>
    </w:p>
    <w:p w:rsidR="3F192CD9" w:rsidRDefault="3F192CD9" w:rsidP="3F192CD9">
      <w:pPr>
        <w:pStyle w:val="ListParagraph"/>
        <w:numPr>
          <w:ilvl w:val="0"/>
          <w:numId w:val="3"/>
        </w:numPr>
        <w:rPr>
          <w:sz w:val="24"/>
          <w:szCs w:val="24"/>
        </w:rPr>
      </w:pPr>
      <w:proofErr w:type="spellStart"/>
      <w:r w:rsidRPr="3F192CD9">
        <w:rPr>
          <w:rFonts w:ascii="Arial" w:eastAsia="Arial" w:hAnsi="Arial" w:cs="Arial"/>
          <w:sz w:val="24"/>
          <w:szCs w:val="24"/>
        </w:rPr>
        <w:t>Hywel</w:t>
      </w:r>
      <w:proofErr w:type="spellEnd"/>
      <w:r w:rsidRPr="3F192CD9">
        <w:rPr>
          <w:rFonts w:ascii="Arial" w:eastAsia="Arial" w:hAnsi="Arial" w:cs="Arial"/>
          <w:sz w:val="24"/>
          <w:szCs w:val="24"/>
        </w:rPr>
        <w:t xml:space="preserve"> </w:t>
      </w:r>
      <w:proofErr w:type="spellStart"/>
      <w:r w:rsidRPr="3F192CD9">
        <w:rPr>
          <w:rFonts w:ascii="Arial" w:eastAsia="Arial" w:hAnsi="Arial" w:cs="Arial"/>
          <w:sz w:val="24"/>
          <w:szCs w:val="24"/>
        </w:rPr>
        <w:t>Dda</w:t>
      </w:r>
      <w:proofErr w:type="spellEnd"/>
      <w:r w:rsidRPr="3F192CD9">
        <w:rPr>
          <w:rFonts w:ascii="Arial" w:eastAsia="Arial" w:hAnsi="Arial" w:cs="Arial"/>
          <w:sz w:val="24"/>
          <w:szCs w:val="24"/>
        </w:rPr>
        <w:t xml:space="preserve"> University Health Board: 385,615</w:t>
      </w:r>
    </w:p>
    <w:p w:rsidR="3F192CD9" w:rsidRDefault="3F192CD9" w:rsidP="3F192CD9">
      <w:pPr>
        <w:pStyle w:val="ListParagraph"/>
        <w:numPr>
          <w:ilvl w:val="0"/>
          <w:numId w:val="3"/>
        </w:numPr>
        <w:rPr>
          <w:sz w:val="24"/>
          <w:szCs w:val="24"/>
        </w:rPr>
      </w:pPr>
      <w:proofErr w:type="spellStart"/>
      <w:r w:rsidRPr="3F192CD9">
        <w:rPr>
          <w:rFonts w:ascii="Arial" w:eastAsia="Arial" w:hAnsi="Arial" w:cs="Arial"/>
          <w:sz w:val="24"/>
          <w:szCs w:val="24"/>
        </w:rPr>
        <w:t>Cwm</w:t>
      </w:r>
      <w:proofErr w:type="spellEnd"/>
      <w:r w:rsidRPr="3F192CD9">
        <w:rPr>
          <w:rFonts w:ascii="Arial" w:eastAsia="Arial" w:hAnsi="Arial" w:cs="Arial"/>
          <w:sz w:val="24"/>
          <w:szCs w:val="24"/>
        </w:rPr>
        <w:t xml:space="preserve"> </w:t>
      </w:r>
      <w:proofErr w:type="spellStart"/>
      <w:r w:rsidRPr="3F192CD9">
        <w:rPr>
          <w:rFonts w:ascii="Arial" w:eastAsia="Arial" w:hAnsi="Arial" w:cs="Arial"/>
          <w:sz w:val="24"/>
          <w:szCs w:val="24"/>
        </w:rPr>
        <w:t>Taf</w:t>
      </w:r>
      <w:proofErr w:type="spellEnd"/>
      <w:r w:rsidRPr="3F192CD9">
        <w:rPr>
          <w:rFonts w:ascii="Arial" w:eastAsia="Arial" w:hAnsi="Arial" w:cs="Arial"/>
          <w:sz w:val="24"/>
          <w:szCs w:val="24"/>
        </w:rPr>
        <w:t xml:space="preserve"> university Health Board: 445,190</w:t>
      </w:r>
    </w:p>
    <w:p w:rsidR="3F192CD9" w:rsidRDefault="3F192CD9" w:rsidP="3F192CD9">
      <w:pPr>
        <w:pStyle w:val="ListParagraph"/>
        <w:numPr>
          <w:ilvl w:val="0"/>
          <w:numId w:val="3"/>
        </w:numPr>
        <w:rPr>
          <w:sz w:val="24"/>
          <w:szCs w:val="24"/>
        </w:rPr>
      </w:pPr>
      <w:proofErr w:type="spellStart"/>
      <w:r w:rsidRPr="3F192CD9">
        <w:rPr>
          <w:rFonts w:ascii="Arial" w:eastAsia="Arial" w:hAnsi="Arial" w:cs="Arial"/>
          <w:sz w:val="24"/>
          <w:szCs w:val="24"/>
        </w:rPr>
        <w:t>Betsi</w:t>
      </w:r>
      <w:proofErr w:type="spellEnd"/>
      <w:r w:rsidRPr="3F192CD9">
        <w:rPr>
          <w:rFonts w:ascii="Arial" w:eastAsia="Arial" w:hAnsi="Arial" w:cs="Arial"/>
          <w:sz w:val="24"/>
          <w:szCs w:val="24"/>
        </w:rPr>
        <w:t xml:space="preserve"> </w:t>
      </w:r>
      <w:proofErr w:type="spellStart"/>
      <w:r w:rsidRPr="3F192CD9">
        <w:rPr>
          <w:rFonts w:ascii="Arial" w:eastAsia="Arial" w:hAnsi="Arial" w:cs="Arial"/>
          <w:sz w:val="24"/>
          <w:szCs w:val="24"/>
        </w:rPr>
        <w:t>Cadwaladr</w:t>
      </w:r>
      <w:proofErr w:type="spellEnd"/>
      <w:r w:rsidRPr="3F192CD9">
        <w:rPr>
          <w:rFonts w:ascii="Arial" w:eastAsia="Arial" w:hAnsi="Arial" w:cs="Arial"/>
          <w:sz w:val="24"/>
          <w:szCs w:val="24"/>
        </w:rPr>
        <w:t xml:space="preserve"> University Health Board: 698,369</w:t>
      </w:r>
    </w:p>
    <w:p w:rsidR="189D900A" w:rsidRDefault="189D900A" w:rsidP="189D900A">
      <w:pPr>
        <w:pStyle w:val="ListParagraph"/>
        <w:numPr>
          <w:ilvl w:val="0"/>
          <w:numId w:val="3"/>
        </w:numPr>
        <w:rPr>
          <w:sz w:val="24"/>
          <w:szCs w:val="24"/>
        </w:rPr>
      </w:pPr>
      <w:proofErr w:type="spellStart"/>
      <w:r w:rsidRPr="189D900A">
        <w:rPr>
          <w:rFonts w:ascii="Arial" w:eastAsia="Arial" w:hAnsi="Arial" w:cs="Arial"/>
          <w:sz w:val="24"/>
          <w:szCs w:val="24"/>
        </w:rPr>
        <w:t>Powys</w:t>
      </w:r>
      <w:proofErr w:type="spellEnd"/>
      <w:r w:rsidRPr="189D900A">
        <w:rPr>
          <w:rFonts w:ascii="Arial" w:eastAsia="Arial" w:hAnsi="Arial" w:cs="Arial"/>
          <w:sz w:val="24"/>
          <w:szCs w:val="24"/>
        </w:rPr>
        <w:t xml:space="preserve"> Teaching Health Board: 132,447</w:t>
      </w:r>
    </w:p>
    <w:p w:rsidR="189D900A" w:rsidRDefault="189D900A" w:rsidP="189D900A">
      <w:pPr>
        <w:rPr>
          <w:rFonts w:ascii="Arial" w:eastAsia="Arial" w:hAnsi="Arial" w:cs="Arial"/>
          <w:sz w:val="24"/>
          <w:szCs w:val="24"/>
        </w:rPr>
      </w:pPr>
    </w:p>
    <w:p w:rsidR="3F192CD9" w:rsidRDefault="4E644887" w:rsidP="3F192CD9">
      <w:pPr>
        <w:rPr>
          <w:rFonts w:ascii="Arial" w:eastAsia="Arial" w:hAnsi="Arial" w:cs="Arial"/>
          <w:sz w:val="24"/>
          <w:szCs w:val="24"/>
        </w:rPr>
      </w:pPr>
      <w:r w:rsidRPr="4E644887">
        <w:rPr>
          <w:rFonts w:ascii="Arial" w:eastAsia="Arial" w:hAnsi="Arial" w:cs="Arial"/>
          <w:sz w:val="24"/>
          <w:szCs w:val="24"/>
        </w:rPr>
        <w:t>The total population for Wales according to Stats Wales (2018) is 3,138,631. The table below shows full details.</w:t>
      </w:r>
    </w:p>
    <w:p w:rsidR="4E644887" w:rsidRDefault="4E644887" w:rsidP="4E644887">
      <w:pPr>
        <w:jc w:val="center"/>
      </w:pPr>
    </w:p>
    <w:p w:rsidR="3F192CD9" w:rsidRDefault="3F192CD9" w:rsidP="4CA3704E">
      <w:pPr>
        <w:rPr>
          <w:rFonts w:ascii="Arial" w:eastAsia="Arial" w:hAnsi="Arial" w:cs="Arial"/>
          <w:b/>
          <w:bCs/>
          <w:sz w:val="24"/>
          <w:szCs w:val="24"/>
          <w:u w:val="single"/>
        </w:rPr>
      </w:pPr>
      <w:r>
        <w:rPr>
          <w:noProof/>
          <w:lang w:val="en-GB" w:eastAsia="en-GB"/>
        </w:rPr>
        <w:drawing>
          <wp:inline distT="0" distB="0" distL="0" distR="0">
            <wp:extent cx="5950160" cy="4105335"/>
            <wp:effectExtent l="0" t="0" r="0" b="0"/>
            <wp:docPr id="69550501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6346" t="9428" r="17948" b="22571"/>
                    <a:stretch>
                      <a:fillRect/>
                    </a:stretch>
                  </pic:blipFill>
                  <pic:spPr>
                    <a:xfrm>
                      <a:off x="0" y="0"/>
                      <a:ext cx="5950160" cy="4105335"/>
                    </a:xfrm>
                    <a:prstGeom prst="rect">
                      <a:avLst/>
                    </a:prstGeom>
                  </pic:spPr>
                </pic:pic>
              </a:graphicData>
            </a:graphic>
          </wp:inline>
        </w:drawing>
      </w:r>
    </w:p>
    <w:p w:rsidR="3F192CD9" w:rsidRDefault="4CA3704E" w:rsidP="4CA3704E">
      <w:pPr>
        <w:jc w:val="right"/>
        <w:rPr>
          <w:rFonts w:ascii="Arial" w:eastAsia="Arial" w:hAnsi="Arial" w:cs="Arial"/>
          <w:sz w:val="24"/>
          <w:szCs w:val="24"/>
        </w:rPr>
      </w:pPr>
      <w:r w:rsidRPr="4CA3704E">
        <w:rPr>
          <w:rFonts w:ascii="Arial" w:eastAsia="Arial" w:hAnsi="Arial" w:cs="Arial"/>
          <w:sz w:val="24"/>
          <w:szCs w:val="24"/>
        </w:rPr>
        <w:t>Stats Wales (2018)</w:t>
      </w:r>
    </w:p>
    <w:p w:rsidR="3F192CD9" w:rsidRDefault="3F192CD9" w:rsidP="4CA3704E">
      <w:pPr>
        <w:rPr>
          <w:rFonts w:ascii="Arial" w:eastAsia="Arial" w:hAnsi="Arial" w:cs="Arial"/>
          <w:sz w:val="24"/>
          <w:szCs w:val="24"/>
        </w:rPr>
      </w:pPr>
    </w:p>
    <w:p w:rsidR="3F192CD9" w:rsidRDefault="3F192CD9" w:rsidP="4CA3704E">
      <w:pPr>
        <w:rPr>
          <w:rFonts w:ascii="Arial" w:eastAsia="Arial" w:hAnsi="Arial" w:cs="Arial"/>
          <w:sz w:val="24"/>
          <w:szCs w:val="24"/>
        </w:rPr>
      </w:pPr>
    </w:p>
    <w:p w:rsidR="00E204CF" w:rsidRDefault="00E204CF" w:rsidP="4CA3704E">
      <w:pPr>
        <w:rPr>
          <w:rFonts w:ascii="Arial" w:eastAsia="Arial" w:hAnsi="Arial" w:cs="Arial"/>
          <w:sz w:val="24"/>
          <w:szCs w:val="24"/>
        </w:rPr>
      </w:pPr>
    </w:p>
    <w:p w:rsidR="00E204CF" w:rsidRDefault="00E204CF" w:rsidP="4CA3704E">
      <w:pPr>
        <w:rPr>
          <w:rFonts w:ascii="Arial" w:eastAsia="Arial" w:hAnsi="Arial" w:cs="Arial"/>
          <w:sz w:val="24"/>
          <w:szCs w:val="24"/>
        </w:rPr>
      </w:pPr>
    </w:p>
    <w:p w:rsidR="3CF9C549" w:rsidRDefault="6531C77C" w:rsidP="135B3C5B">
      <w:r w:rsidRPr="6531C77C">
        <w:rPr>
          <w:rFonts w:ascii="Arial" w:eastAsia="Arial" w:hAnsi="Arial" w:cs="Arial"/>
          <w:sz w:val="24"/>
          <w:szCs w:val="24"/>
        </w:rPr>
        <w:lastRenderedPageBreak/>
        <w:t xml:space="preserve">5.6  </w:t>
      </w:r>
      <w:r>
        <w:t xml:space="preserve"> </w:t>
      </w:r>
      <w:r w:rsidRPr="6531C77C">
        <w:rPr>
          <w:rFonts w:ascii="Arial" w:eastAsia="Arial" w:hAnsi="Arial" w:cs="Arial"/>
          <w:sz w:val="24"/>
          <w:szCs w:val="24"/>
          <w:u w:val="single"/>
        </w:rPr>
        <w:t>How NHS Trusts work in Wales</w:t>
      </w:r>
    </w:p>
    <w:p w:rsidR="6531C77C" w:rsidRDefault="6531C77C" w:rsidP="6531C77C">
      <w:pPr>
        <w:rPr>
          <w:rFonts w:ascii="Arial" w:eastAsia="Arial" w:hAnsi="Arial" w:cs="Arial"/>
          <w:sz w:val="24"/>
          <w:szCs w:val="24"/>
          <w:u w:val="single"/>
        </w:rPr>
      </w:pPr>
    </w:p>
    <w:p w:rsidR="3F192CD9" w:rsidRDefault="4CA3704E" w:rsidP="4CA3704E">
      <w:pPr>
        <w:rPr>
          <w:rFonts w:ascii="Arial" w:eastAsia="Arial" w:hAnsi="Arial" w:cs="Arial"/>
          <w:sz w:val="24"/>
          <w:szCs w:val="24"/>
        </w:rPr>
      </w:pPr>
      <w:r w:rsidRPr="4CA3704E">
        <w:rPr>
          <w:rFonts w:ascii="Arial" w:eastAsia="Arial" w:hAnsi="Arial" w:cs="Arial"/>
          <w:sz w:val="24"/>
          <w:szCs w:val="24"/>
        </w:rPr>
        <w:t xml:space="preserve">Law Wales (2016) mentions there are three NHS trusts that operate in Wales, which are the </w:t>
      </w:r>
      <w:proofErr w:type="spellStart"/>
      <w:r w:rsidRPr="4CA3704E">
        <w:rPr>
          <w:rFonts w:ascii="Arial" w:eastAsia="Arial" w:hAnsi="Arial" w:cs="Arial"/>
          <w:sz w:val="24"/>
          <w:szCs w:val="24"/>
        </w:rPr>
        <w:t>Velindre</w:t>
      </w:r>
      <w:proofErr w:type="spellEnd"/>
      <w:r w:rsidRPr="4CA3704E">
        <w:rPr>
          <w:rFonts w:ascii="Arial" w:eastAsia="Arial" w:hAnsi="Arial" w:cs="Arial"/>
          <w:sz w:val="24"/>
          <w:szCs w:val="24"/>
        </w:rPr>
        <w:t xml:space="preserve"> National Health Service Trust, Public Health Wales National Health Service Trust and the Welsh Ambulance Services National Health Service Trust. NHS Trusts generally consist of a chairman, non-executive directors and executive directors. The non-executive directors are appointed by the Welsh Minister for Health and Social Services. NHS Trusts function in accordance to the NHSWA 2006.   </w:t>
      </w:r>
    </w:p>
    <w:p w:rsidR="3F192CD9" w:rsidRDefault="4CA3704E" w:rsidP="4CA3704E">
      <w:pPr>
        <w:jc w:val="right"/>
        <w:rPr>
          <w:rFonts w:ascii="Arial" w:eastAsia="Arial" w:hAnsi="Arial" w:cs="Arial"/>
          <w:sz w:val="24"/>
          <w:szCs w:val="24"/>
        </w:rPr>
      </w:pPr>
      <w:r w:rsidRPr="4CA3704E">
        <w:rPr>
          <w:rFonts w:ascii="Arial" w:eastAsia="Arial" w:hAnsi="Arial" w:cs="Arial"/>
          <w:sz w:val="24"/>
          <w:szCs w:val="24"/>
        </w:rPr>
        <w:t xml:space="preserve">                                                                         </w:t>
      </w:r>
    </w:p>
    <w:p w:rsidR="135B3C5B" w:rsidRDefault="6531C77C" w:rsidP="6531C77C">
      <w:pPr>
        <w:rPr>
          <w:rFonts w:ascii="Arial" w:eastAsia="Arial" w:hAnsi="Arial" w:cs="Arial"/>
          <w:sz w:val="24"/>
          <w:szCs w:val="24"/>
        </w:rPr>
      </w:pPr>
      <w:r w:rsidRPr="6531C77C">
        <w:rPr>
          <w:rFonts w:ascii="Arial" w:eastAsia="Arial" w:hAnsi="Arial" w:cs="Arial"/>
          <w:sz w:val="24"/>
          <w:szCs w:val="24"/>
        </w:rPr>
        <w:t xml:space="preserve">5.7   </w:t>
      </w:r>
      <w:r w:rsidRPr="6531C77C">
        <w:rPr>
          <w:rFonts w:ascii="Arial" w:eastAsia="Arial" w:hAnsi="Arial" w:cs="Arial"/>
          <w:sz w:val="24"/>
          <w:szCs w:val="24"/>
          <w:u w:val="single"/>
        </w:rPr>
        <w:t>Funding for NHS in Wales</w:t>
      </w:r>
    </w:p>
    <w:p w:rsidR="135B3C5B" w:rsidRDefault="135B3C5B" w:rsidP="6531C77C">
      <w:pPr>
        <w:rPr>
          <w:rFonts w:ascii="Arial" w:eastAsia="Arial" w:hAnsi="Arial" w:cs="Arial"/>
          <w:sz w:val="24"/>
          <w:szCs w:val="24"/>
        </w:rPr>
      </w:pPr>
    </w:p>
    <w:p w:rsidR="2C3CC827" w:rsidRDefault="4CA3704E" w:rsidP="4CA3704E">
      <w:pPr>
        <w:rPr>
          <w:rFonts w:ascii="Arial" w:eastAsia="Arial" w:hAnsi="Arial" w:cs="Arial"/>
          <w:sz w:val="24"/>
          <w:szCs w:val="24"/>
        </w:rPr>
      </w:pPr>
      <w:r w:rsidRPr="4CA3704E">
        <w:rPr>
          <w:rFonts w:ascii="Arial" w:eastAsia="Arial" w:hAnsi="Arial" w:cs="Arial"/>
          <w:sz w:val="24"/>
          <w:szCs w:val="24"/>
        </w:rPr>
        <w:t>Law Wales (2016) suggests</w:t>
      </w:r>
      <w:proofErr w:type="gramStart"/>
      <w:r w:rsidRPr="4CA3704E">
        <w:rPr>
          <w:rFonts w:ascii="Arial" w:eastAsia="Arial" w:hAnsi="Arial" w:cs="Arial"/>
          <w:sz w:val="24"/>
          <w:szCs w:val="24"/>
        </w:rPr>
        <w:t>,</w:t>
      </w:r>
      <w:proofErr w:type="gramEnd"/>
      <w:r w:rsidRPr="4CA3704E">
        <w:rPr>
          <w:rFonts w:ascii="Arial" w:eastAsia="Arial" w:hAnsi="Arial" w:cs="Arial"/>
          <w:sz w:val="24"/>
          <w:szCs w:val="24"/>
        </w:rPr>
        <w:t xml:space="preserve"> the Welsh Government receives a block grant from HM Treasury, which is the basis of the Welsh Governments annual budget. The Welsh Government then prepares a budget on how the funds will be used, a portion of the funds is allocated to the public bodies that the Welsh Government funds and sponsors, </w:t>
      </w:r>
      <w:proofErr w:type="gramStart"/>
      <w:r w:rsidRPr="4CA3704E">
        <w:rPr>
          <w:rFonts w:ascii="Arial" w:eastAsia="Arial" w:hAnsi="Arial" w:cs="Arial"/>
          <w:sz w:val="24"/>
          <w:szCs w:val="24"/>
        </w:rPr>
        <w:t>this</w:t>
      </w:r>
      <w:proofErr w:type="gramEnd"/>
      <w:r w:rsidRPr="4CA3704E">
        <w:rPr>
          <w:rFonts w:ascii="Arial" w:eastAsia="Arial" w:hAnsi="Arial" w:cs="Arial"/>
          <w:sz w:val="24"/>
          <w:szCs w:val="24"/>
        </w:rPr>
        <w:t xml:space="preserve"> includes NHS in Wales. Governance e-manual (2019) mentions, that the majority of funding NHS Wales receives comes from the Welsh Government which takes the form of Revenue allocations, </w:t>
      </w:r>
      <w:proofErr w:type="gramStart"/>
      <w:r w:rsidRPr="4CA3704E">
        <w:rPr>
          <w:rFonts w:ascii="Arial" w:eastAsia="Arial" w:hAnsi="Arial" w:cs="Arial"/>
          <w:sz w:val="24"/>
          <w:szCs w:val="24"/>
        </w:rPr>
        <w:t>Targeted</w:t>
      </w:r>
      <w:proofErr w:type="gramEnd"/>
      <w:r w:rsidRPr="4CA3704E">
        <w:rPr>
          <w:rFonts w:ascii="Arial" w:eastAsia="Arial" w:hAnsi="Arial" w:cs="Arial"/>
          <w:sz w:val="24"/>
          <w:szCs w:val="24"/>
        </w:rPr>
        <w:t xml:space="preserve"> funding and Capital allocations.</w:t>
      </w:r>
    </w:p>
    <w:p w:rsidR="2C3CC827" w:rsidRDefault="2C3CC827" w:rsidP="2C3CC827">
      <w:pPr>
        <w:jc w:val="center"/>
        <w:rPr>
          <w:rFonts w:ascii="Arial" w:eastAsia="Arial" w:hAnsi="Arial" w:cs="Arial"/>
          <w:b/>
          <w:bCs/>
          <w:sz w:val="24"/>
          <w:szCs w:val="24"/>
          <w:u w:val="single"/>
        </w:rPr>
      </w:pPr>
    </w:p>
    <w:p w:rsidR="4E644887" w:rsidRDefault="4E644887" w:rsidP="4E644887">
      <w:pPr>
        <w:jc w:val="center"/>
      </w:pPr>
    </w:p>
    <w:p w:rsidR="4E644887" w:rsidRDefault="4E644887" w:rsidP="4E644887">
      <w:pPr>
        <w:jc w:val="center"/>
      </w:pPr>
    </w:p>
    <w:p w:rsidR="4E644887" w:rsidRDefault="4E644887" w:rsidP="4E644887">
      <w:pPr>
        <w:jc w:val="center"/>
      </w:pPr>
    </w:p>
    <w:p w:rsidR="4E644887" w:rsidRDefault="4E644887" w:rsidP="4E644887">
      <w:pPr>
        <w:jc w:val="center"/>
      </w:pPr>
    </w:p>
    <w:p w:rsidR="189D900A" w:rsidRDefault="189D900A" w:rsidP="189D900A">
      <w:pPr>
        <w:jc w:val="center"/>
      </w:pPr>
    </w:p>
    <w:p w:rsidR="189D900A" w:rsidRDefault="189D900A" w:rsidP="189D900A">
      <w:pPr>
        <w:jc w:val="center"/>
      </w:pPr>
    </w:p>
    <w:p w:rsidR="4E644887" w:rsidRDefault="4E644887" w:rsidP="4E644887">
      <w:pPr>
        <w:jc w:val="center"/>
      </w:pPr>
      <w:r>
        <w:rPr>
          <w:noProof/>
          <w:lang w:val="en-GB" w:eastAsia="en-GB"/>
        </w:rPr>
        <w:lastRenderedPageBreak/>
        <w:drawing>
          <wp:inline distT="0" distB="0" distL="0" distR="0">
            <wp:extent cx="5000658" cy="5295972"/>
            <wp:effectExtent l="0" t="0" r="0" b="0"/>
            <wp:docPr id="46424014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8974" t="9428" r="10737" b="5428"/>
                    <a:stretch>
                      <a:fillRect/>
                    </a:stretch>
                  </pic:blipFill>
                  <pic:spPr>
                    <a:xfrm>
                      <a:off x="0" y="0"/>
                      <a:ext cx="5000658" cy="5295972"/>
                    </a:xfrm>
                    <a:prstGeom prst="rect">
                      <a:avLst/>
                    </a:prstGeom>
                  </pic:spPr>
                </pic:pic>
              </a:graphicData>
            </a:graphic>
          </wp:inline>
        </w:drawing>
      </w: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2C3CC827" w:rsidRDefault="37D45626" w:rsidP="37D45626">
      <w:pPr>
        <w:jc w:val="right"/>
        <w:rPr>
          <w:rFonts w:ascii="Arial" w:eastAsia="Arial" w:hAnsi="Arial" w:cs="Arial"/>
          <w:b/>
          <w:bCs/>
          <w:sz w:val="24"/>
          <w:szCs w:val="24"/>
          <w:u w:val="single"/>
        </w:rPr>
      </w:pPr>
      <w:proofErr w:type="spellStart"/>
      <w:r w:rsidRPr="37D45626">
        <w:rPr>
          <w:rFonts w:ascii="Arial" w:eastAsia="Arial" w:hAnsi="Arial" w:cs="Arial"/>
          <w:sz w:val="24"/>
          <w:szCs w:val="24"/>
        </w:rPr>
        <w:t>Doheny</w:t>
      </w:r>
      <w:proofErr w:type="spellEnd"/>
      <w:r w:rsidRPr="37D45626">
        <w:rPr>
          <w:rFonts w:ascii="Arial" w:eastAsia="Arial" w:hAnsi="Arial" w:cs="Arial"/>
          <w:sz w:val="24"/>
          <w:szCs w:val="24"/>
        </w:rPr>
        <w:t xml:space="preserve"> (2015)</w:t>
      </w:r>
    </w:p>
    <w:p w:rsidR="3F192CD9" w:rsidRDefault="3F192CD9" w:rsidP="3F192CD9">
      <w:pPr>
        <w:jc w:val="right"/>
        <w:rPr>
          <w:rFonts w:ascii="Arial" w:eastAsia="Arial" w:hAnsi="Arial" w:cs="Arial"/>
          <w:sz w:val="24"/>
          <w:szCs w:val="24"/>
        </w:rPr>
      </w:pPr>
    </w:p>
    <w:p w:rsidR="3F192CD9" w:rsidRDefault="3F192CD9"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4E644887" w:rsidRDefault="4E644887" w:rsidP="4E644887">
      <w:pPr>
        <w:jc w:val="right"/>
        <w:rPr>
          <w:rFonts w:ascii="Arial" w:eastAsia="Arial" w:hAnsi="Arial" w:cs="Arial"/>
          <w:sz w:val="24"/>
          <w:szCs w:val="24"/>
        </w:rPr>
      </w:pPr>
    </w:p>
    <w:p w:rsidR="135B3C5B" w:rsidRDefault="135B3C5B" w:rsidP="3F192CD9">
      <w:pPr>
        <w:rPr>
          <w:rFonts w:ascii="Arial" w:eastAsia="Arial" w:hAnsi="Arial" w:cs="Arial"/>
          <w:b/>
          <w:bCs/>
          <w:sz w:val="24"/>
          <w:szCs w:val="24"/>
          <w:u w:val="single"/>
        </w:rPr>
      </w:pPr>
    </w:p>
    <w:p w:rsidR="3F192CD9" w:rsidRDefault="6531C77C" w:rsidP="6531C77C">
      <w:pPr>
        <w:rPr>
          <w:rFonts w:ascii="Arial" w:eastAsia="Arial" w:hAnsi="Arial" w:cs="Arial"/>
          <w:sz w:val="24"/>
          <w:szCs w:val="24"/>
          <w:u w:val="single"/>
        </w:rPr>
      </w:pPr>
      <w:r w:rsidRPr="6531C77C">
        <w:rPr>
          <w:rFonts w:ascii="Arial" w:eastAsia="Arial" w:hAnsi="Arial" w:cs="Arial"/>
          <w:sz w:val="24"/>
          <w:szCs w:val="24"/>
        </w:rPr>
        <w:t xml:space="preserve">5.8 </w:t>
      </w:r>
      <w:r w:rsidRPr="6531C77C">
        <w:rPr>
          <w:rFonts w:ascii="Arial" w:eastAsia="Arial" w:hAnsi="Arial" w:cs="Arial"/>
          <w:sz w:val="24"/>
          <w:szCs w:val="24"/>
          <w:u w:val="single"/>
        </w:rPr>
        <w:t>Funding for 2019-20</w:t>
      </w:r>
    </w:p>
    <w:p w:rsidR="6531C77C" w:rsidRDefault="6531C77C" w:rsidP="6531C77C">
      <w:pPr>
        <w:rPr>
          <w:rFonts w:ascii="Arial" w:eastAsia="Arial" w:hAnsi="Arial" w:cs="Arial"/>
          <w:sz w:val="24"/>
          <w:szCs w:val="24"/>
          <w:u w:val="single"/>
        </w:rPr>
      </w:pPr>
    </w:p>
    <w:p w:rsidR="3F192CD9" w:rsidRDefault="3F192CD9" w:rsidP="3F192CD9">
      <w:pPr>
        <w:rPr>
          <w:rFonts w:ascii="Arial" w:eastAsia="Arial" w:hAnsi="Arial" w:cs="Arial"/>
          <w:sz w:val="24"/>
          <w:szCs w:val="24"/>
          <w:u w:val="single"/>
        </w:rPr>
      </w:pPr>
      <w:r w:rsidRPr="3F192CD9">
        <w:rPr>
          <w:rFonts w:ascii="Arial" w:eastAsia="Arial" w:hAnsi="Arial" w:cs="Arial"/>
          <w:sz w:val="24"/>
          <w:szCs w:val="24"/>
        </w:rPr>
        <w:t>According to NHS Confederation (2018) The Welsh Government budget for Health and Social services 2019-20 is £8.0 billion. The main expenditure group for Health and Social Services is Local Government and Public Services which represents more than half the total budget for Health and Social Services. The sustainability of health and care system not only depends on a sustainable social care system, but education, employment, decent housing, environment and transport is also important.</w:t>
      </w:r>
    </w:p>
    <w:p w:rsidR="2C3CC827" w:rsidRDefault="2C3CC827" w:rsidP="6531C77C">
      <w:pPr>
        <w:jc w:val="center"/>
        <w:rPr>
          <w:rFonts w:ascii="Arial" w:eastAsia="Arial" w:hAnsi="Arial" w:cs="Arial"/>
          <w:b/>
          <w:bCs/>
          <w:sz w:val="24"/>
          <w:szCs w:val="24"/>
          <w:u w:val="single"/>
        </w:rPr>
      </w:pPr>
    </w:p>
    <w:p w:rsidR="6531C77C" w:rsidRDefault="6531C77C" w:rsidP="6531C77C">
      <w:pPr>
        <w:rPr>
          <w:rFonts w:ascii="Arial" w:eastAsia="Arial" w:hAnsi="Arial" w:cs="Arial"/>
          <w:b/>
          <w:bCs/>
          <w:sz w:val="24"/>
          <w:szCs w:val="24"/>
          <w:u w:val="single"/>
        </w:rPr>
      </w:pPr>
    </w:p>
    <w:p w:rsidR="6531C77C" w:rsidRDefault="6531C77C" w:rsidP="4CA3704E">
      <w:pPr>
        <w:rPr>
          <w:rFonts w:ascii="Arial" w:eastAsia="Arial" w:hAnsi="Arial" w:cs="Arial"/>
          <w:b/>
          <w:bCs/>
          <w:sz w:val="24"/>
          <w:szCs w:val="24"/>
          <w:u w:val="single"/>
        </w:rPr>
      </w:pPr>
    </w:p>
    <w:p w:rsidR="3F192CD9" w:rsidRDefault="3F192CD9" w:rsidP="3F192CD9">
      <w:pPr>
        <w:rPr>
          <w:rFonts w:ascii="Arial" w:eastAsia="Arial" w:hAnsi="Arial" w:cs="Arial"/>
          <w:b/>
          <w:bCs/>
          <w:sz w:val="24"/>
          <w:szCs w:val="24"/>
          <w:u w:val="single"/>
        </w:rPr>
      </w:pPr>
      <w:r w:rsidRPr="3F192CD9">
        <w:rPr>
          <w:rFonts w:ascii="Arial" w:eastAsia="Arial" w:hAnsi="Arial" w:cs="Arial"/>
          <w:sz w:val="24"/>
          <w:szCs w:val="24"/>
          <w:u w:val="single"/>
        </w:rPr>
        <w:t>Budget for 2019-20</w:t>
      </w:r>
    </w:p>
    <w:p w:rsidR="3F192CD9" w:rsidRDefault="3F192CD9" w:rsidP="4CA3704E">
      <w:pPr>
        <w:jc w:val="center"/>
        <w:rPr>
          <w:rFonts w:ascii="Arial" w:eastAsia="Arial" w:hAnsi="Arial" w:cs="Arial"/>
          <w:b/>
          <w:bCs/>
          <w:sz w:val="24"/>
          <w:szCs w:val="24"/>
          <w:u w:val="single"/>
        </w:rPr>
      </w:pPr>
    </w:p>
    <w:p w:rsidR="3F192CD9" w:rsidRDefault="3F192CD9" w:rsidP="3F192CD9">
      <w:pPr>
        <w:jc w:val="center"/>
      </w:pPr>
      <w:r>
        <w:rPr>
          <w:noProof/>
          <w:lang w:val="en-GB" w:eastAsia="en-GB"/>
        </w:rPr>
        <w:drawing>
          <wp:inline distT="0" distB="0" distL="0" distR="0">
            <wp:extent cx="4965080" cy="3095674"/>
            <wp:effectExtent l="0" t="0" r="0" b="0"/>
            <wp:docPr id="92606886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51060" t="20348" r="4404" b="14244"/>
                    <a:stretch>
                      <a:fillRect/>
                    </a:stretch>
                  </pic:blipFill>
                  <pic:spPr>
                    <a:xfrm>
                      <a:off x="0" y="0"/>
                      <a:ext cx="4965080" cy="3095674"/>
                    </a:xfrm>
                    <a:prstGeom prst="rect">
                      <a:avLst/>
                    </a:prstGeom>
                  </pic:spPr>
                </pic:pic>
              </a:graphicData>
            </a:graphic>
          </wp:inline>
        </w:drawing>
      </w:r>
    </w:p>
    <w:p w:rsidR="4E644887" w:rsidRDefault="4E644887" w:rsidP="4E644887">
      <w:pPr>
        <w:jc w:val="center"/>
      </w:pPr>
    </w:p>
    <w:p w:rsidR="3F192CD9" w:rsidRDefault="4CA3704E" w:rsidP="4CA3704E">
      <w:pPr>
        <w:jc w:val="right"/>
        <w:rPr>
          <w:rFonts w:ascii="Arial" w:eastAsia="Arial" w:hAnsi="Arial" w:cs="Arial"/>
          <w:sz w:val="24"/>
          <w:szCs w:val="24"/>
        </w:rPr>
      </w:pPr>
      <w:r w:rsidRPr="4CA3704E">
        <w:rPr>
          <w:rFonts w:ascii="Arial" w:eastAsia="Arial" w:hAnsi="Arial" w:cs="Arial"/>
          <w:sz w:val="24"/>
          <w:szCs w:val="24"/>
        </w:rPr>
        <w:t>NHS Confederation (2018)</w:t>
      </w:r>
    </w:p>
    <w:p w:rsidR="4CA3704E" w:rsidRDefault="4CA3704E"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4CA3704E" w:rsidRDefault="4CA3704E" w:rsidP="4CA3704E">
      <w:pPr>
        <w:jc w:val="center"/>
        <w:rPr>
          <w:rFonts w:ascii="Arial" w:eastAsia="Arial" w:hAnsi="Arial" w:cs="Arial"/>
          <w:b/>
          <w:bCs/>
          <w:sz w:val="24"/>
          <w:szCs w:val="24"/>
          <w:u w:val="single"/>
        </w:rPr>
      </w:pPr>
    </w:p>
    <w:p w:rsidR="3F192CD9" w:rsidRDefault="4E644887" w:rsidP="4CA3704E">
      <w:pPr>
        <w:rPr>
          <w:rFonts w:ascii="Arial" w:eastAsia="Arial" w:hAnsi="Arial" w:cs="Arial"/>
          <w:b/>
          <w:bCs/>
          <w:sz w:val="24"/>
          <w:szCs w:val="24"/>
          <w:u w:val="single"/>
        </w:rPr>
      </w:pPr>
      <w:r w:rsidRPr="4E644887">
        <w:rPr>
          <w:rFonts w:ascii="Arial" w:eastAsia="Arial" w:hAnsi="Arial" w:cs="Arial"/>
          <w:sz w:val="24"/>
          <w:szCs w:val="24"/>
          <w:u w:val="single"/>
        </w:rPr>
        <w:t>Expenditure for 2019-20</w:t>
      </w:r>
    </w:p>
    <w:p w:rsidR="4E644887" w:rsidRDefault="4E644887" w:rsidP="4E644887">
      <w:pPr>
        <w:jc w:val="center"/>
      </w:pPr>
      <w:r>
        <w:rPr>
          <w:noProof/>
          <w:lang w:val="en-GB" w:eastAsia="en-GB"/>
        </w:rPr>
        <w:drawing>
          <wp:inline distT="0" distB="0" distL="0" distR="0">
            <wp:extent cx="5057894" cy="3476670"/>
            <wp:effectExtent l="0" t="0" r="0" b="0"/>
            <wp:docPr id="17653279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4166" t="20857" r="56410" b="23428"/>
                    <a:stretch>
                      <a:fillRect/>
                    </a:stretch>
                  </pic:blipFill>
                  <pic:spPr>
                    <a:xfrm>
                      <a:off x="0" y="0"/>
                      <a:ext cx="5057894" cy="3476670"/>
                    </a:xfrm>
                    <a:prstGeom prst="rect">
                      <a:avLst/>
                    </a:prstGeom>
                  </pic:spPr>
                </pic:pic>
              </a:graphicData>
            </a:graphic>
          </wp:inline>
        </w:drawing>
      </w:r>
    </w:p>
    <w:p w:rsidR="4CA3704E" w:rsidRDefault="4CA3704E" w:rsidP="4CA3704E">
      <w:pPr>
        <w:rPr>
          <w:rFonts w:ascii="Arial" w:eastAsia="Arial" w:hAnsi="Arial" w:cs="Arial"/>
          <w:sz w:val="24"/>
          <w:szCs w:val="24"/>
          <w:u w:val="single"/>
        </w:rPr>
      </w:pPr>
    </w:p>
    <w:p w:rsidR="3F192CD9" w:rsidRDefault="3F192CD9" w:rsidP="3F192CD9">
      <w:pPr>
        <w:jc w:val="center"/>
        <w:rPr>
          <w:rFonts w:ascii="Arial" w:eastAsia="Arial" w:hAnsi="Arial" w:cs="Arial"/>
          <w:b/>
          <w:bCs/>
          <w:sz w:val="24"/>
          <w:szCs w:val="24"/>
          <w:u w:val="single"/>
        </w:rPr>
      </w:pPr>
    </w:p>
    <w:p w:rsidR="3F192CD9" w:rsidRDefault="3F192CD9" w:rsidP="3F192CD9">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4CA3704E" w:rsidRDefault="4CA3704E" w:rsidP="4CA3704E">
      <w:pPr>
        <w:jc w:val="center"/>
      </w:pPr>
    </w:p>
    <w:p w:rsidR="3F192CD9" w:rsidRDefault="6531C77C" w:rsidP="6531C77C">
      <w:pPr>
        <w:jc w:val="right"/>
        <w:rPr>
          <w:rFonts w:ascii="Arial" w:eastAsia="Arial" w:hAnsi="Arial" w:cs="Arial"/>
          <w:b/>
          <w:bCs/>
          <w:sz w:val="24"/>
          <w:szCs w:val="24"/>
          <w:u w:val="single"/>
        </w:rPr>
      </w:pPr>
      <w:r w:rsidRPr="6531C77C">
        <w:rPr>
          <w:rFonts w:ascii="Arial" w:eastAsia="Arial" w:hAnsi="Arial" w:cs="Arial"/>
          <w:sz w:val="24"/>
          <w:szCs w:val="24"/>
        </w:rPr>
        <w:t>NHS Confederation 2018</w:t>
      </w:r>
    </w:p>
    <w:p w:rsidR="37D45626" w:rsidRDefault="37D45626" w:rsidP="4CA3704E">
      <w:pPr>
        <w:jc w:val="center"/>
        <w:rPr>
          <w:rFonts w:ascii="Arial" w:eastAsia="Arial" w:hAnsi="Arial" w:cs="Arial"/>
          <w:b/>
          <w:bCs/>
          <w:sz w:val="24"/>
          <w:szCs w:val="24"/>
          <w:u w:val="single"/>
        </w:rPr>
      </w:pPr>
    </w:p>
    <w:p w:rsidR="37D45626" w:rsidRDefault="37D45626" w:rsidP="4CA3704E">
      <w:pPr>
        <w:jc w:val="center"/>
        <w:rPr>
          <w:rFonts w:ascii="Arial" w:eastAsia="Arial" w:hAnsi="Arial" w:cs="Arial"/>
          <w:b/>
          <w:bCs/>
          <w:sz w:val="24"/>
          <w:szCs w:val="24"/>
          <w:u w:val="single"/>
        </w:rPr>
      </w:pPr>
    </w:p>
    <w:p w:rsidR="37D45626" w:rsidRDefault="37D45626" w:rsidP="4CA3704E">
      <w:pPr>
        <w:jc w:val="center"/>
        <w:rPr>
          <w:rFonts w:ascii="Arial" w:eastAsia="Arial" w:hAnsi="Arial" w:cs="Arial"/>
          <w:b/>
          <w:bCs/>
          <w:sz w:val="24"/>
          <w:szCs w:val="24"/>
          <w:u w:val="single"/>
        </w:rPr>
      </w:pPr>
    </w:p>
    <w:p w:rsidR="37D45626" w:rsidRDefault="37D45626" w:rsidP="4CA3704E">
      <w:pPr>
        <w:jc w:val="center"/>
        <w:rPr>
          <w:rFonts w:ascii="Arial" w:eastAsia="Arial" w:hAnsi="Arial" w:cs="Arial"/>
          <w:b/>
          <w:bCs/>
          <w:sz w:val="24"/>
          <w:szCs w:val="24"/>
          <w:u w:val="single"/>
        </w:rPr>
      </w:pPr>
    </w:p>
    <w:p w:rsidR="37D45626" w:rsidRDefault="37D45626" w:rsidP="4CA3704E">
      <w:pPr>
        <w:jc w:val="center"/>
        <w:rPr>
          <w:rFonts w:ascii="Arial" w:eastAsia="Arial" w:hAnsi="Arial" w:cs="Arial"/>
          <w:b/>
          <w:bCs/>
          <w:sz w:val="24"/>
          <w:szCs w:val="24"/>
          <w:u w:val="single"/>
        </w:rPr>
      </w:pPr>
    </w:p>
    <w:p w:rsidR="37D45626" w:rsidRDefault="6531C77C" w:rsidP="6531C77C">
      <w:pPr>
        <w:rPr>
          <w:rFonts w:ascii="Arial" w:eastAsia="Arial" w:hAnsi="Arial" w:cs="Arial"/>
          <w:b/>
          <w:bCs/>
          <w:sz w:val="24"/>
          <w:szCs w:val="24"/>
          <w:u w:val="single"/>
        </w:rPr>
      </w:pPr>
      <w:r w:rsidRPr="6531C77C">
        <w:rPr>
          <w:rFonts w:ascii="Arial" w:eastAsia="Arial" w:hAnsi="Arial" w:cs="Arial"/>
          <w:sz w:val="24"/>
          <w:szCs w:val="24"/>
        </w:rPr>
        <w:t xml:space="preserve">5.9 </w:t>
      </w:r>
      <w:r w:rsidRPr="6531C77C">
        <w:rPr>
          <w:rFonts w:ascii="Arial" w:eastAsia="Arial" w:hAnsi="Arial" w:cs="Arial"/>
          <w:sz w:val="24"/>
          <w:szCs w:val="24"/>
          <w:u w:val="single"/>
        </w:rPr>
        <w:t>Health policy for Wales</w:t>
      </w:r>
    </w:p>
    <w:p w:rsidR="37D45626" w:rsidRDefault="37D45626" w:rsidP="37D45626">
      <w:pPr>
        <w:rPr>
          <w:rFonts w:ascii="Arial" w:eastAsia="Arial" w:hAnsi="Arial" w:cs="Arial"/>
          <w:sz w:val="24"/>
          <w:szCs w:val="24"/>
          <w:u w:val="single"/>
        </w:rPr>
      </w:pPr>
    </w:p>
    <w:p w:rsidR="37D45626" w:rsidRDefault="37D45626" w:rsidP="37D45626">
      <w:pPr>
        <w:rPr>
          <w:rFonts w:ascii="Arial" w:eastAsia="Arial" w:hAnsi="Arial" w:cs="Arial"/>
          <w:sz w:val="24"/>
          <w:szCs w:val="24"/>
          <w:u w:val="single"/>
        </w:rPr>
      </w:pPr>
      <w:r w:rsidRPr="37D45626">
        <w:rPr>
          <w:rFonts w:ascii="Arial" w:eastAsia="Arial" w:hAnsi="Arial" w:cs="Arial"/>
          <w:sz w:val="24"/>
          <w:szCs w:val="24"/>
        </w:rPr>
        <w:t xml:space="preserve">According to </w:t>
      </w:r>
      <w:proofErr w:type="spellStart"/>
      <w:r w:rsidRPr="37D45626">
        <w:rPr>
          <w:rFonts w:ascii="Arial" w:eastAsia="Arial" w:hAnsi="Arial" w:cs="Arial"/>
          <w:sz w:val="24"/>
          <w:szCs w:val="24"/>
        </w:rPr>
        <w:t>Doheny</w:t>
      </w:r>
      <w:proofErr w:type="spellEnd"/>
      <w:r w:rsidRPr="37D45626">
        <w:rPr>
          <w:rFonts w:ascii="Arial" w:eastAsia="Arial" w:hAnsi="Arial" w:cs="Arial"/>
          <w:sz w:val="24"/>
          <w:szCs w:val="24"/>
        </w:rPr>
        <w:t xml:space="preserve"> (2015) the health policy for Wales has been devolved, but Wales has no power on certain issues. The UK Government still retains power on issues listed in the table below.</w:t>
      </w:r>
    </w:p>
    <w:p w:rsidR="37D45626" w:rsidRDefault="37D45626" w:rsidP="37D45626">
      <w:pPr>
        <w:jc w:val="center"/>
        <w:rPr>
          <w:rFonts w:ascii="Arial" w:eastAsia="Arial" w:hAnsi="Arial" w:cs="Arial"/>
          <w:b/>
          <w:bCs/>
          <w:sz w:val="24"/>
          <w:szCs w:val="24"/>
          <w:u w:val="single"/>
        </w:rPr>
      </w:pPr>
    </w:p>
    <w:p w:rsidR="4E644887" w:rsidRDefault="4E644887" w:rsidP="4E644887">
      <w:pPr>
        <w:jc w:val="center"/>
      </w:pPr>
    </w:p>
    <w:p w:rsidR="37D45626" w:rsidRDefault="37D45626" w:rsidP="37D45626">
      <w:pPr>
        <w:jc w:val="center"/>
      </w:pPr>
      <w:r>
        <w:rPr>
          <w:noProof/>
          <w:lang w:val="en-GB" w:eastAsia="en-GB"/>
        </w:rPr>
        <w:drawing>
          <wp:inline distT="0" distB="0" distL="0" distR="0">
            <wp:extent cx="5696069" cy="4331755"/>
            <wp:effectExtent l="0" t="0" r="0" b="0"/>
            <wp:docPr id="164266584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23557" t="11714" r="27083" b="5428"/>
                    <a:stretch>
                      <a:fillRect/>
                    </a:stretch>
                  </pic:blipFill>
                  <pic:spPr>
                    <a:xfrm>
                      <a:off x="0" y="0"/>
                      <a:ext cx="5696069" cy="4331755"/>
                    </a:xfrm>
                    <a:prstGeom prst="rect">
                      <a:avLst/>
                    </a:prstGeom>
                  </pic:spPr>
                </pic:pic>
              </a:graphicData>
            </a:graphic>
          </wp:inline>
        </w:drawing>
      </w:r>
    </w:p>
    <w:p w:rsidR="37D45626" w:rsidRDefault="37D45626" w:rsidP="37D45626">
      <w:pPr>
        <w:jc w:val="center"/>
        <w:rPr>
          <w:rFonts w:ascii="Arial" w:eastAsia="Arial" w:hAnsi="Arial" w:cs="Arial"/>
          <w:b/>
          <w:bCs/>
          <w:sz w:val="24"/>
          <w:szCs w:val="24"/>
          <w:u w:val="single"/>
        </w:rPr>
      </w:pPr>
    </w:p>
    <w:p w:rsidR="37D45626" w:rsidRDefault="4CA3704E" w:rsidP="4CA3704E">
      <w:pPr>
        <w:jc w:val="right"/>
        <w:rPr>
          <w:rFonts w:ascii="Arial" w:eastAsia="Arial" w:hAnsi="Arial" w:cs="Arial"/>
          <w:sz w:val="24"/>
          <w:szCs w:val="24"/>
        </w:rPr>
      </w:pPr>
      <w:proofErr w:type="spellStart"/>
      <w:r w:rsidRPr="4CA3704E">
        <w:rPr>
          <w:rFonts w:ascii="Arial" w:eastAsia="Arial" w:hAnsi="Arial" w:cs="Arial"/>
          <w:sz w:val="24"/>
          <w:szCs w:val="24"/>
        </w:rPr>
        <w:t>Doheny</w:t>
      </w:r>
      <w:proofErr w:type="spellEnd"/>
      <w:r w:rsidRPr="4CA3704E">
        <w:rPr>
          <w:rFonts w:ascii="Arial" w:eastAsia="Arial" w:hAnsi="Arial" w:cs="Arial"/>
          <w:sz w:val="24"/>
          <w:szCs w:val="24"/>
        </w:rPr>
        <w:t xml:space="preserve"> (2015)</w:t>
      </w:r>
    </w:p>
    <w:p w:rsidR="1C07123C" w:rsidRDefault="1C07123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p>
    <w:p w:rsidR="2C3CC827" w:rsidRDefault="1C07123C" w:rsidP="1C07123C">
      <w:pPr>
        <w:jc w:val="center"/>
        <w:rPr>
          <w:rFonts w:ascii="Arial" w:eastAsia="Arial" w:hAnsi="Arial" w:cs="Arial"/>
          <w:b/>
          <w:bCs/>
          <w:sz w:val="24"/>
          <w:szCs w:val="24"/>
          <w:u w:val="single"/>
        </w:rPr>
      </w:pPr>
      <w:r w:rsidRPr="1C07123C">
        <w:rPr>
          <w:rFonts w:ascii="Arial" w:eastAsia="Arial" w:hAnsi="Arial" w:cs="Arial"/>
          <w:sz w:val="24"/>
          <w:szCs w:val="24"/>
        </w:rPr>
        <w:t xml:space="preserve"> 6  </w:t>
      </w:r>
      <w:r w:rsidRPr="1C07123C">
        <w:rPr>
          <w:rFonts w:ascii="Arial" w:eastAsia="Arial" w:hAnsi="Arial" w:cs="Arial"/>
          <w:b/>
          <w:bCs/>
          <w:sz w:val="24"/>
          <w:szCs w:val="24"/>
          <w:u w:val="single"/>
        </w:rPr>
        <w:t xml:space="preserve"> Evaluation of current structure</w:t>
      </w:r>
    </w:p>
    <w:p w:rsidR="6531C77C" w:rsidRDefault="4E644887" w:rsidP="4E644887">
      <w:pPr>
        <w:rPr>
          <w:rFonts w:ascii="Arial" w:eastAsia="Arial" w:hAnsi="Arial" w:cs="Arial"/>
          <w:sz w:val="24"/>
          <w:szCs w:val="24"/>
        </w:rPr>
      </w:pPr>
      <w:r w:rsidRPr="4E644887">
        <w:rPr>
          <w:rFonts w:ascii="Arial" w:eastAsia="Arial" w:hAnsi="Arial" w:cs="Arial"/>
          <w:sz w:val="24"/>
          <w:szCs w:val="24"/>
        </w:rPr>
        <w:t xml:space="preserve">According to NHS Wales (2019), the National Health Service of Wales provides health care to over 3 million people, who reside in the country and is publicly funded. The Welsh assembly decided to </w:t>
      </w:r>
      <w:proofErr w:type="spellStart"/>
      <w:r w:rsidRPr="4E644887">
        <w:rPr>
          <w:rFonts w:ascii="Arial" w:eastAsia="Arial" w:hAnsi="Arial" w:cs="Arial"/>
          <w:sz w:val="24"/>
          <w:szCs w:val="24"/>
        </w:rPr>
        <w:t>reorganise</w:t>
      </w:r>
      <w:proofErr w:type="spellEnd"/>
      <w:r w:rsidRPr="4E644887">
        <w:rPr>
          <w:rFonts w:ascii="Arial" w:eastAsia="Arial" w:hAnsi="Arial" w:cs="Arial"/>
          <w:sz w:val="24"/>
          <w:szCs w:val="24"/>
        </w:rPr>
        <w:t xml:space="preserve"> NHS Wales to ensure the NHS effectively delivered care with its partners and improved health outcomes. Health in Wales (2013) suggests, the </w:t>
      </w:r>
      <w:proofErr w:type="spellStart"/>
      <w:r w:rsidRPr="4E644887">
        <w:rPr>
          <w:rFonts w:ascii="Arial" w:eastAsia="Arial" w:hAnsi="Arial" w:cs="Arial"/>
          <w:sz w:val="24"/>
          <w:szCs w:val="24"/>
        </w:rPr>
        <w:t>reorganisation</w:t>
      </w:r>
      <w:proofErr w:type="spellEnd"/>
      <w:r w:rsidRPr="4E644887">
        <w:rPr>
          <w:rFonts w:ascii="Arial" w:eastAsia="Arial" w:hAnsi="Arial" w:cs="Arial"/>
          <w:sz w:val="24"/>
          <w:szCs w:val="24"/>
        </w:rPr>
        <w:t xml:space="preserve"> of the NHS came into effect on the 1</w:t>
      </w:r>
      <w:r w:rsidRPr="4E644887">
        <w:rPr>
          <w:rFonts w:ascii="Arial" w:eastAsia="Arial" w:hAnsi="Arial" w:cs="Arial"/>
          <w:sz w:val="24"/>
          <w:szCs w:val="24"/>
          <w:vertAlign w:val="superscript"/>
        </w:rPr>
        <w:t>st</w:t>
      </w:r>
      <w:r w:rsidRPr="4E644887">
        <w:rPr>
          <w:rFonts w:ascii="Arial" w:eastAsia="Arial" w:hAnsi="Arial" w:cs="Arial"/>
          <w:sz w:val="24"/>
          <w:szCs w:val="24"/>
        </w:rPr>
        <w:t xml:space="preserve"> of October 2009, it created seven Local Health Boards that would plan, secure and deliver health care services and a new unified public NHS Trust would also be operational. The NHS was faced by major challenges such as, increasing obesity rates, service targets, a challenging financial climate, a growing older population, challenges in providing timely, more people living with chronic conditions, effective and cohesive services in rural locations and low levels of physical activity, which were just some of the challenges. NHS Reforms (2009) agrees</w:t>
      </w:r>
      <w:proofErr w:type="gramStart"/>
      <w:r w:rsidRPr="4E644887">
        <w:rPr>
          <w:rFonts w:ascii="Arial" w:eastAsia="Arial" w:hAnsi="Arial" w:cs="Arial"/>
          <w:sz w:val="24"/>
          <w:szCs w:val="24"/>
        </w:rPr>
        <w:t>,</w:t>
      </w:r>
      <w:proofErr w:type="gramEnd"/>
      <w:r w:rsidRPr="4E644887">
        <w:rPr>
          <w:rFonts w:ascii="Arial" w:eastAsia="Arial" w:hAnsi="Arial" w:cs="Arial"/>
          <w:sz w:val="24"/>
          <w:szCs w:val="24"/>
        </w:rPr>
        <w:t xml:space="preserve"> the old system was over bureaucratic and complex, a simpler management structure will direct money to frontline services, improve patient care, improve collaboration between hospitals and make it easier to access a wide range of health professionals.</w:t>
      </w:r>
    </w:p>
    <w:p w:rsidR="6531C77C" w:rsidRDefault="6531C77C" w:rsidP="4E644887">
      <w:pPr>
        <w:rPr>
          <w:rFonts w:ascii="Arial" w:eastAsia="Arial" w:hAnsi="Arial" w:cs="Arial"/>
          <w:sz w:val="24"/>
          <w:szCs w:val="24"/>
        </w:rPr>
      </w:pPr>
    </w:p>
    <w:p w:rsidR="6531C77C" w:rsidRDefault="4E644887" w:rsidP="4E644887">
      <w:pPr>
        <w:rPr>
          <w:rFonts w:ascii="Arial" w:eastAsia="Arial" w:hAnsi="Arial" w:cs="Arial"/>
          <w:sz w:val="24"/>
          <w:szCs w:val="24"/>
        </w:rPr>
      </w:pPr>
      <w:r w:rsidRPr="4E644887">
        <w:rPr>
          <w:rFonts w:ascii="Arial" w:eastAsia="Arial" w:hAnsi="Arial" w:cs="Arial"/>
          <w:sz w:val="24"/>
          <w:szCs w:val="24"/>
        </w:rPr>
        <w:t>Watkins (2019) suggests</w:t>
      </w:r>
      <w:proofErr w:type="gramStart"/>
      <w:r w:rsidRPr="4E644887">
        <w:rPr>
          <w:rFonts w:ascii="Arial" w:eastAsia="Arial" w:hAnsi="Arial" w:cs="Arial"/>
          <w:sz w:val="24"/>
          <w:szCs w:val="24"/>
        </w:rPr>
        <w:t>,</w:t>
      </w:r>
      <w:proofErr w:type="gramEnd"/>
      <w:r w:rsidRPr="4E644887">
        <w:rPr>
          <w:rFonts w:ascii="Arial" w:eastAsia="Arial" w:hAnsi="Arial" w:cs="Arial"/>
          <w:sz w:val="24"/>
          <w:szCs w:val="24"/>
        </w:rPr>
        <w:t xml:space="preserve"> the current referral to treatment target for NHS Wales is that 95% of patients should receive treatment within 26 weeks and no patient should be waiting for treatment for more than 36 weeks. Waiting time for the referral to treatment time begins on the date of referral and ends when treatment begins. Suspected urgent cancer patients referred by GP and confirmed by a specialist should wait no more than 62 days for treatment to start. Newly diagnosed patients not referred through GP referral should start treatment within 31 days. However, NHS Activity (2019) mentions the summary for referral to treatment times target of October-November 2019 suggest 21,145 patients in scheduled care are waiting over 36 weeks to start treatment, which is an increase of 2,369 since September. BBC News (2019) agrees and reports that 163 diagnosed cancer patients also waited beyond their target time to be treated. Clarke (2019) mentions, in September 2019, there was an increase in the number of patients waiting for more than 4 hour and 12-hour targets in A&amp;E and urgent care units. A total of 5,708 people (6.2%) spent longer than 12 hours in urgent care departments in September, which is at the highest proportion since records began. The Welsh government invested an additional £30m to meet the extra demand and support health and social care for the rest of 2019-20. Statistics (2019) suggests</w:t>
      </w:r>
      <w:proofErr w:type="gramStart"/>
      <w:r w:rsidRPr="4E644887">
        <w:rPr>
          <w:rFonts w:ascii="Arial" w:eastAsia="Arial" w:hAnsi="Arial" w:cs="Arial"/>
          <w:sz w:val="24"/>
          <w:szCs w:val="24"/>
        </w:rPr>
        <w:t>,</w:t>
      </w:r>
      <w:proofErr w:type="gramEnd"/>
      <w:r w:rsidRPr="4E644887">
        <w:rPr>
          <w:rFonts w:ascii="Arial" w:eastAsia="Arial" w:hAnsi="Arial" w:cs="Arial"/>
          <w:sz w:val="24"/>
          <w:szCs w:val="24"/>
        </w:rPr>
        <w:t xml:space="preserve"> there was an increase in the number of calls to the ambulance service in November. Red calls receiving response within 8 minutes has a target of 65%, which was not met since the new clinical response model was introduced. Delayed transfer of care increased in November and was at its highest. </w:t>
      </w:r>
    </w:p>
    <w:p w:rsidR="4E644887" w:rsidRDefault="4E644887" w:rsidP="4E644887">
      <w:pPr>
        <w:rPr>
          <w:rFonts w:ascii="Arial" w:eastAsia="Arial" w:hAnsi="Arial" w:cs="Arial"/>
          <w:sz w:val="24"/>
          <w:szCs w:val="24"/>
        </w:rPr>
      </w:pPr>
    </w:p>
    <w:p w:rsidR="0E05D97C" w:rsidRDefault="0E05D97C" w:rsidP="4E644887">
      <w:pPr>
        <w:rPr>
          <w:rFonts w:ascii="Arial" w:eastAsia="Arial" w:hAnsi="Arial" w:cs="Arial"/>
          <w:sz w:val="24"/>
          <w:szCs w:val="24"/>
        </w:rPr>
      </w:pPr>
    </w:p>
    <w:p w:rsidR="0E05D97C" w:rsidRDefault="4CA3704E" w:rsidP="4CA3704E">
      <w:pPr>
        <w:rPr>
          <w:rFonts w:ascii="Arial" w:eastAsia="Arial" w:hAnsi="Arial" w:cs="Arial"/>
          <w:sz w:val="24"/>
          <w:szCs w:val="24"/>
        </w:rPr>
      </w:pPr>
      <w:r w:rsidRPr="4CA3704E">
        <w:rPr>
          <w:rFonts w:ascii="Arial" w:eastAsia="Arial" w:hAnsi="Arial" w:cs="Arial"/>
          <w:sz w:val="24"/>
          <w:szCs w:val="24"/>
        </w:rPr>
        <w:t xml:space="preserve">The proportion of adults with mental health problems are almost two fifths of the national figure and 7% of children across mid Wales region have mental health issues according to Woods and </w:t>
      </w:r>
      <w:proofErr w:type="spellStart"/>
      <w:r w:rsidRPr="4CA3704E">
        <w:rPr>
          <w:rFonts w:ascii="Arial" w:eastAsia="Arial" w:hAnsi="Arial" w:cs="Arial"/>
          <w:sz w:val="24"/>
          <w:szCs w:val="24"/>
        </w:rPr>
        <w:t>Rahman</w:t>
      </w:r>
      <w:proofErr w:type="spellEnd"/>
      <w:r w:rsidRPr="4CA3704E">
        <w:rPr>
          <w:rFonts w:ascii="Arial" w:eastAsia="Arial" w:hAnsi="Arial" w:cs="Arial"/>
          <w:sz w:val="24"/>
          <w:szCs w:val="24"/>
        </w:rPr>
        <w:t xml:space="preserve"> (2019). There are major challenges for the access to health and social care services as well as retention and recruitment of health and social care workforce. </w:t>
      </w:r>
      <w:proofErr w:type="gramStart"/>
      <w:r w:rsidRPr="4CA3704E">
        <w:rPr>
          <w:rFonts w:ascii="Arial" w:eastAsia="Arial" w:hAnsi="Arial" w:cs="Arial"/>
          <w:sz w:val="24"/>
          <w:szCs w:val="24"/>
        </w:rPr>
        <w:t>A high proportion of elderly people living in the sparsest areas who do not have the ability to drive or do not own a car, face barriers of limited transport.</w:t>
      </w:r>
      <w:proofErr w:type="gramEnd"/>
      <w:r w:rsidRPr="4CA3704E">
        <w:rPr>
          <w:rFonts w:ascii="Arial" w:eastAsia="Arial" w:hAnsi="Arial" w:cs="Arial"/>
          <w:sz w:val="24"/>
          <w:szCs w:val="24"/>
        </w:rPr>
        <w:t xml:space="preserve"> Travel times to local health services take more than 30 </w:t>
      </w:r>
      <w:proofErr w:type="gramStart"/>
      <w:r w:rsidRPr="4CA3704E">
        <w:rPr>
          <w:rFonts w:ascii="Arial" w:eastAsia="Arial" w:hAnsi="Arial" w:cs="Arial"/>
          <w:sz w:val="24"/>
          <w:szCs w:val="24"/>
        </w:rPr>
        <w:t>minutes,</w:t>
      </w:r>
      <w:proofErr w:type="gramEnd"/>
      <w:r w:rsidRPr="4CA3704E">
        <w:rPr>
          <w:rFonts w:ascii="Arial" w:eastAsia="Arial" w:hAnsi="Arial" w:cs="Arial"/>
          <w:sz w:val="24"/>
          <w:szCs w:val="24"/>
        </w:rPr>
        <w:t xml:space="preserve"> services offered in specialist urban </w:t>
      </w:r>
      <w:proofErr w:type="spellStart"/>
      <w:r w:rsidRPr="4CA3704E">
        <w:rPr>
          <w:rFonts w:ascii="Arial" w:eastAsia="Arial" w:hAnsi="Arial" w:cs="Arial"/>
          <w:sz w:val="24"/>
          <w:szCs w:val="24"/>
        </w:rPr>
        <w:t>centres</w:t>
      </w:r>
      <w:proofErr w:type="spellEnd"/>
      <w:r w:rsidRPr="4CA3704E">
        <w:rPr>
          <w:rFonts w:ascii="Arial" w:eastAsia="Arial" w:hAnsi="Arial" w:cs="Arial"/>
          <w:sz w:val="24"/>
          <w:szCs w:val="24"/>
        </w:rPr>
        <w:t xml:space="preserve"> require full day trips, which do not fully account for the added challenges of public transport availability and timings.</w:t>
      </w:r>
    </w:p>
    <w:p w:rsidR="2C3CC827" w:rsidRDefault="2C3CC827" w:rsidP="4E644887">
      <w:pPr>
        <w:jc w:val="center"/>
        <w:rPr>
          <w:rFonts w:ascii="Arial" w:eastAsia="Arial" w:hAnsi="Arial" w:cs="Arial"/>
          <w:b/>
          <w:bCs/>
          <w:sz w:val="24"/>
          <w:szCs w:val="24"/>
          <w:u w:val="single"/>
        </w:rPr>
      </w:pPr>
    </w:p>
    <w:p w:rsidR="4E644887" w:rsidRDefault="4E644887" w:rsidP="4E644887">
      <w:pPr>
        <w:rPr>
          <w:rFonts w:ascii="Arial" w:eastAsia="Arial" w:hAnsi="Arial" w:cs="Arial"/>
          <w:sz w:val="24"/>
          <w:szCs w:val="24"/>
        </w:rPr>
      </w:pPr>
      <w:r w:rsidRPr="4E644887">
        <w:rPr>
          <w:rFonts w:ascii="Arial" w:eastAsia="Arial" w:hAnsi="Arial" w:cs="Arial"/>
          <w:sz w:val="24"/>
          <w:szCs w:val="24"/>
        </w:rPr>
        <w:t xml:space="preserve">Twenty years from devolution and Wales is still facing major challenges in health care according to Clarke (2017) Wales has the fastest growing aging population in the UK projections show a 44% increase of aging population by 2039. Wales has the highest rates of long-term illnesses. Projections indicate by 2025 there will be an increase of 30% in the number of people with dementia. There is a shortage of staff in certain hospital </w:t>
      </w:r>
      <w:proofErr w:type="spellStart"/>
      <w:r w:rsidRPr="4E644887">
        <w:rPr>
          <w:rFonts w:ascii="Arial" w:eastAsia="Arial" w:hAnsi="Arial" w:cs="Arial"/>
          <w:sz w:val="24"/>
          <w:szCs w:val="24"/>
        </w:rPr>
        <w:t>specialisms</w:t>
      </w:r>
      <w:proofErr w:type="spellEnd"/>
      <w:r w:rsidRPr="4E644887">
        <w:rPr>
          <w:rFonts w:ascii="Arial" w:eastAsia="Arial" w:hAnsi="Arial" w:cs="Arial"/>
          <w:sz w:val="24"/>
          <w:szCs w:val="24"/>
        </w:rPr>
        <w:t xml:space="preserve">. The NHS spending in health care will need to rise by an average of 3.2% a year and the spending in social care will need to rise by 4.1% a year without effort to reduce costs, reduce demand for services or increase efficiency. ITV News (2019) report, the Welsh Government proposes funding for the NHS will increase by £342million and a total of £8.74 billion in 2020-21 an increase of 4.75 in cash terms. However, Plaid </w:t>
      </w:r>
      <w:proofErr w:type="spellStart"/>
      <w:r w:rsidRPr="4E644887">
        <w:rPr>
          <w:rFonts w:ascii="Arial" w:eastAsia="Arial" w:hAnsi="Arial" w:cs="Arial"/>
          <w:sz w:val="24"/>
          <w:szCs w:val="24"/>
        </w:rPr>
        <w:t>Cymru</w:t>
      </w:r>
      <w:proofErr w:type="spellEnd"/>
      <w:r w:rsidRPr="4E644887">
        <w:rPr>
          <w:rFonts w:ascii="Arial" w:eastAsia="Arial" w:hAnsi="Arial" w:cs="Arial"/>
          <w:sz w:val="24"/>
          <w:szCs w:val="24"/>
        </w:rPr>
        <w:t xml:space="preserve"> suggests, the past twenty years has shown that more money for the NHS does not mean better services for the NHS and health boards are in special measures. Strategic planning needs to be seen on how the extra funding will be spent instead of continuing the mismanagement of the NHS. According to, </w:t>
      </w:r>
      <w:proofErr w:type="spellStart"/>
      <w:r w:rsidRPr="4E644887">
        <w:rPr>
          <w:rFonts w:ascii="Arial" w:eastAsia="Arial" w:hAnsi="Arial" w:cs="Arial"/>
          <w:sz w:val="24"/>
          <w:szCs w:val="24"/>
        </w:rPr>
        <w:t>Triggle</w:t>
      </w:r>
      <w:proofErr w:type="spellEnd"/>
      <w:r w:rsidRPr="4E644887">
        <w:rPr>
          <w:rFonts w:ascii="Arial" w:eastAsia="Arial" w:hAnsi="Arial" w:cs="Arial"/>
          <w:sz w:val="24"/>
          <w:szCs w:val="24"/>
        </w:rPr>
        <w:t xml:space="preserve"> and Butcher (2020) the NHS in England, Wales, Scotland and Northern Island are all facing similar problems. The regulator suggests, NHS can consume extra money being put in without any noticeable improvement in performance and believes the system should be reformed.</w:t>
      </w:r>
    </w:p>
    <w:p w:rsidR="4E644887" w:rsidRDefault="4E644887" w:rsidP="4E644887">
      <w:pP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4E644887">
      <w:pPr>
        <w:jc w:val="center"/>
        <w:rPr>
          <w:rFonts w:ascii="Arial" w:eastAsia="Arial" w:hAnsi="Arial" w:cs="Arial"/>
          <w:b/>
          <w:bCs/>
          <w:sz w:val="24"/>
          <w:szCs w:val="24"/>
          <w:u w:val="single"/>
        </w:rPr>
      </w:pPr>
    </w:p>
    <w:p w:rsidR="4E644887" w:rsidRDefault="4E644887" w:rsidP="189D900A">
      <w:pPr>
        <w:jc w:val="center"/>
        <w:rPr>
          <w:rFonts w:ascii="Arial" w:eastAsia="Arial" w:hAnsi="Arial" w:cs="Arial"/>
          <w:b/>
          <w:bCs/>
          <w:sz w:val="24"/>
          <w:szCs w:val="24"/>
          <w:u w:val="single"/>
        </w:rPr>
      </w:pPr>
    </w:p>
    <w:p w:rsidR="189D900A" w:rsidRDefault="189D900A" w:rsidP="189D900A">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r w:rsidRPr="2C3CC827">
        <w:rPr>
          <w:rFonts w:ascii="Arial" w:eastAsia="Arial" w:hAnsi="Arial" w:cs="Arial"/>
          <w:b/>
          <w:bCs/>
          <w:sz w:val="24"/>
          <w:szCs w:val="24"/>
          <w:u w:val="single"/>
        </w:rPr>
        <w:t>Conclusion</w:t>
      </w:r>
    </w:p>
    <w:p w:rsidR="2C3CC827" w:rsidRDefault="2C3CC827" w:rsidP="4E644887">
      <w:pPr>
        <w:rPr>
          <w:rFonts w:ascii="Arial" w:eastAsia="Arial" w:hAnsi="Arial" w:cs="Arial"/>
          <w:b/>
          <w:bCs/>
          <w:sz w:val="24"/>
          <w:szCs w:val="24"/>
          <w:u w:val="single"/>
        </w:rPr>
      </w:pPr>
    </w:p>
    <w:p w:rsidR="4E644887" w:rsidRDefault="189D900A" w:rsidP="189D900A">
      <w:pPr>
        <w:rPr>
          <w:rFonts w:ascii="Arial" w:eastAsia="Arial" w:hAnsi="Arial" w:cs="Arial"/>
          <w:sz w:val="24"/>
          <w:szCs w:val="24"/>
        </w:rPr>
      </w:pPr>
      <w:r w:rsidRPr="189D900A">
        <w:rPr>
          <w:rFonts w:ascii="Arial" w:eastAsia="Arial" w:hAnsi="Arial" w:cs="Arial"/>
          <w:sz w:val="24"/>
          <w:szCs w:val="24"/>
        </w:rPr>
        <w:t xml:space="preserve">The findings of the report suggest, the current structure of the NHS was </w:t>
      </w:r>
      <w:proofErr w:type="spellStart"/>
      <w:proofErr w:type="gramStart"/>
      <w:r w:rsidRPr="189D900A">
        <w:rPr>
          <w:rFonts w:ascii="Arial" w:eastAsia="Arial" w:hAnsi="Arial" w:cs="Arial"/>
          <w:sz w:val="24"/>
          <w:szCs w:val="24"/>
        </w:rPr>
        <w:t>reorganised</w:t>
      </w:r>
      <w:proofErr w:type="spellEnd"/>
      <w:r w:rsidRPr="189D900A">
        <w:rPr>
          <w:rFonts w:ascii="Arial" w:eastAsia="Arial" w:hAnsi="Arial" w:cs="Arial"/>
          <w:sz w:val="24"/>
          <w:szCs w:val="24"/>
        </w:rPr>
        <w:t xml:space="preserve">  in</w:t>
      </w:r>
      <w:proofErr w:type="gramEnd"/>
      <w:r w:rsidRPr="189D900A">
        <w:rPr>
          <w:rFonts w:ascii="Arial" w:eastAsia="Arial" w:hAnsi="Arial" w:cs="Arial"/>
          <w:sz w:val="24"/>
          <w:szCs w:val="24"/>
        </w:rPr>
        <w:t xml:space="preserve"> 2009 and a simpler management structure  was designed  to direct money to frontline services, improve patient care, improve collaboration between hospitals and make it easier to access  a wide range of professionals. The NHS faced major challenges such as, service targets, a challenging financial climate, a growing older population and effective and cohesive services in rural areas. The current structure has three NHS Trusts that function accordance to the NHSWA 2006 and seven local health boards that are responsible for planning, securing and delivering health care in Wales. The Welsh Government allocates funds for the NHS. The main expenditure group for health and social services is the local government and public services which represent more than half of the total budget. The health policy for Wales is devolved but Wales has no power on certain issues. Twenty years later the NHS is facing the same major problems. The Welsh Government is increasing funds for the NHS every year but the </w:t>
      </w:r>
      <w:proofErr w:type="gramStart"/>
      <w:r w:rsidRPr="189D900A">
        <w:rPr>
          <w:rFonts w:ascii="Arial" w:eastAsia="Arial" w:hAnsi="Arial" w:cs="Arial"/>
          <w:sz w:val="24"/>
          <w:szCs w:val="24"/>
        </w:rPr>
        <w:t>demand for services are</w:t>
      </w:r>
      <w:proofErr w:type="gramEnd"/>
      <w:r w:rsidRPr="189D900A">
        <w:rPr>
          <w:rFonts w:ascii="Arial" w:eastAsia="Arial" w:hAnsi="Arial" w:cs="Arial"/>
          <w:sz w:val="24"/>
          <w:szCs w:val="24"/>
        </w:rPr>
        <w:t xml:space="preserve"> not being met. The total budget for 2020 –21 is £8.74 billion which is an increase of 4.75% in cash terms. Future projections suggest it will need to be increased every year if no effort is being made to reduce the costs, reduce demands or increase effectiveness. Future projections also suggest that the spending in health care need to rise by an average of 3.2% a year and the spending in social care will need to rise by an average of 4.1% a year. It is very clear that more money can easily be consumed by the NHS without any noticeable improvement in performance because the NHS services throughout the UK are facing similar problems. In conclusion it is evident that the current structure of the NHS is not effective enough to handle public demands.</w:t>
      </w:r>
    </w:p>
    <w:p w:rsidR="2C3CC827" w:rsidRDefault="2C3CC827" w:rsidP="4E644887">
      <w:pP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6531C77C" w:rsidRDefault="6531C77C" w:rsidP="189D900A">
      <w:pPr>
        <w:jc w:val="center"/>
        <w:rPr>
          <w:rFonts w:ascii="Arial" w:eastAsia="Arial" w:hAnsi="Arial" w:cs="Arial"/>
          <w:b/>
          <w:bCs/>
          <w:sz w:val="24"/>
          <w:szCs w:val="24"/>
          <w:u w:val="single"/>
        </w:rPr>
      </w:pPr>
    </w:p>
    <w:p w:rsidR="6531C77C" w:rsidRDefault="6531C77C" w:rsidP="6531C77C">
      <w:pPr>
        <w:jc w:val="center"/>
        <w:rPr>
          <w:rFonts w:ascii="Arial" w:eastAsia="Arial" w:hAnsi="Arial" w:cs="Arial"/>
          <w:b/>
          <w:bCs/>
          <w:sz w:val="24"/>
          <w:szCs w:val="24"/>
          <w:u w:val="single"/>
        </w:rPr>
      </w:pPr>
    </w:p>
    <w:p w:rsidR="1DCFE43C" w:rsidRDefault="1DCFE43C" w:rsidP="135B3C5B">
      <w:pPr>
        <w:jc w:val="center"/>
        <w:rPr>
          <w:rFonts w:ascii="Arial" w:eastAsia="Arial" w:hAnsi="Arial" w:cs="Arial"/>
          <w:b/>
          <w:bCs/>
          <w:sz w:val="24"/>
          <w:szCs w:val="24"/>
          <w:u w:val="single"/>
        </w:rPr>
      </w:pPr>
    </w:p>
    <w:p w:rsidR="1DCFE43C" w:rsidRDefault="1DCFE43C" w:rsidP="1DCFE43C">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r w:rsidRPr="2C3CC827">
        <w:rPr>
          <w:rFonts w:ascii="Arial" w:eastAsia="Arial" w:hAnsi="Arial" w:cs="Arial"/>
          <w:b/>
          <w:bCs/>
          <w:sz w:val="24"/>
          <w:szCs w:val="24"/>
          <w:u w:val="single"/>
        </w:rPr>
        <w:t>Recommendations</w:t>
      </w:r>
    </w:p>
    <w:p w:rsidR="2C3CC827" w:rsidRDefault="2C3CC827" w:rsidP="189D900A">
      <w:pPr>
        <w:jc w:val="center"/>
        <w:rPr>
          <w:rFonts w:ascii="Arial" w:eastAsia="Arial" w:hAnsi="Arial" w:cs="Arial"/>
          <w:b/>
          <w:bCs/>
          <w:sz w:val="24"/>
          <w:szCs w:val="24"/>
          <w:u w:val="single"/>
        </w:rPr>
      </w:pPr>
    </w:p>
    <w:p w:rsidR="189D900A" w:rsidRDefault="189D900A" w:rsidP="189D900A">
      <w:pPr>
        <w:rPr>
          <w:rFonts w:ascii="Arial" w:eastAsia="Arial" w:hAnsi="Arial" w:cs="Arial"/>
          <w:sz w:val="24"/>
          <w:szCs w:val="24"/>
        </w:rPr>
      </w:pPr>
      <w:r w:rsidRPr="189D900A">
        <w:rPr>
          <w:rFonts w:ascii="Arial" w:eastAsia="Arial" w:hAnsi="Arial" w:cs="Arial"/>
          <w:sz w:val="24"/>
          <w:szCs w:val="24"/>
        </w:rPr>
        <w:t xml:space="preserve">Recommendations of improving mental health services, scheduled and unscheduled care and transport and cohesive services in rural areas could be made which would mean that the Welsh Government would need to increase funds for the NHS. The NHS spending in health care would need to rise by an average of 3.2% a year and the spending in social care would need to rise by an average of 4.1% a year which would all mean more money. However, the recommendation that needs to be made is preventative measures, strategic planning by the NHS not just in Wales but throughout the UK. The UK has four </w:t>
      </w:r>
      <w:r w:rsidR="00E204CF" w:rsidRPr="189D900A">
        <w:rPr>
          <w:rFonts w:ascii="Arial" w:eastAsia="Arial" w:hAnsi="Arial" w:cs="Arial"/>
          <w:sz w:val="24"/>
          <w:szCs w:val="24"/>
        </w:rPr>
        <w:t>federalized</w:t>
      </w:r>
      <w:r w:rsidRPr="189D900A">
        <w:rPr>
          <w:rFonts w:ascii="Arial" w:eastAsia="Arial" w:hAnsi="Arial" w:cs="Arial"/>
          <w:sz w:val="24"/>
          <w:szCs w:val="24"/>
        </w:rPr>
        <w:t xml:space="preserve"> systems which is an advantage for the NHS because there is the opportunity to test different solutions for similar problems, learn from each other and develop positive change for the NHS in Wales, England, Scotland and Northern Island.</w:t>
      </w: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2C3CC827">
      <w:pPr>
        <w:jc w:val="center"/>
        <w:rPr>
          <w:rFonts w:ascii="Arial" w:eastAsia="Arial" w:hAnsi="Arial" w:cs="Arial"/>
          <w:b/>
          <w:bCs/>
          <w:sz w:val="24"/>
          <w:szCs w:val="24"/>
          <w:u w:val="single"/>
        </w:rPr>
      </w:pPr>
    </w:p>
    <w:p w:rsidR="2C3CC827" w:rsidRDefault="2C3CC827" w:rsidP="135B3C5B">
      <w:pPr>
        <w:jc w:val="center"/>
        <w:rPr>
          <w:rFonts w:ascii="Arial" w:eastAsia="Arial" w:hAnsi="Arial" w:cs="Arial"/>
          <w:b/>
          <w:bCs/>
          <w:sz w:val="24"/>
          <w:szCs w:val="24"/>
          <w:u w:val="single"/>
        </w:rPr>
      </w:pPr>
    </w:p>
    <w:p w:rsidR="2C3CC827" w:rsidRDefault="2C3CC827" w:rsidP="3F192CD9">
      <w:pPr>
        <w:jc w:val="center"/>
        <w:rPr>
          <w:rFonts w:ascii="Arial" w:eastAsia="Arial" w:hAnsi="Arial" w:cs="Arial"/>
          <w:b/>
          <w:bCs/>
          <w:sz w:val="24"/>
          <w:szCs w:val="24"/>
          <w:u w:val="single"/>
        </w:rPr>
      </w:pPr>
    </w:p>
    <w:p w:rsidR="6531C77C" w:rsidRDefault="6531C77C" w:rsidP="1C07123C">
      <w:pPr>
        <w:jc w:val="center"/>
        <w:rPr>
          <w:rFonts w:ascii="Arial" w:eastAsia="Arial" w:hAnsi="Arial" w:cs="Arial"/>
          <w:b/>
          <w:bCs/>
          <w:sz w:val="24"/>
          <w:szCs w:val="24"/>
          <w:u w:val="single"/>
        </w:rPr>
      </w:pPr>
    </w:p>
    <w:p w:rsidR="1C07123C" w:rsidRDefault="1C07123C" w:rsidP="1C07123C">
      <w:pPr>
        <w:jc w:val="center"/>
        <w:rPr>
          <w:rFonts w:ascii="Arial" w:eastAsia="Arial" w:hAnsi="Arial" w:cs="Arial"/>
          <w:b/>
          <w:bCs/>
          <w:sz w:val="24"/>
          <w:szCs w:val="24"/>
          <w:u w:val="single"/>
        </w:rPr>
      </w:pPr>
      <w:r w:rsidRPr="1C07123C">
        <w:rPr>
          <w:rFonts w:ascii="Arial" w:eastAsia="Arial" w:hAnsi="Arial" w:cs="Arial"/>
          <w:b/>
          <w:bCs/>
          <w:sz w:val="24"/>
          <w:szCs w:val="24"/>
          <w:u w:val="single"/>
        </w:rPr>
        <w:t>Reference List</w:t>
      </w:r>
    </w:p>
    <w:p w:rsidR="1C07123C" w:rsidRDefault="1C07123C" w:rsidP="1C07123C">
      <w:pPr>
        <w:spacing w:line="360" w:lineRule="auto"/>
      </w:pPr>
      <w:r w:rsidRPr="1C07123C">
        <w:rPr>
          <w:rFonts w:ascii="Times New Roman" w:eastAsia="Times New Roman" w:hAnsi="Times New Roman" w:cs="Times New Roman"/>
          <w:sz w:val="24"/>
          <w:szCs w:val="24"/>
        </w:rPr>
        <w:t xml:space="preserve"> </w:t>
      </w:r>
    </w:p>
    <w:p w:rsidR="1C07123C" w:rsidRDefault="1C07123C" w:rsidP="1C07123C">
      <w:pPr>
        <w:spacing w:line="360" w:lineRule="auto"/>
        <w:rPr>
          <w:rFonts w:ascii="Arial" w:eastAsia="Arial" w:hAnsi="Arial" w:cs="Arial"/>
          <w:sz w:val="24"/>
          <w:szCs w:val="24"/>
        </w:rPr>
      </w:pPr>
      <w:proofErr w:type="spellStart"/>
      <w:r w:rsidRPr="1C07123C">
        <w:rPr>
          <w:rFonts w:ascii="Arial" w:eastAsia="Arial" w:hAnsi="Arial" w:cs="Arial"/>
          <w:sz w:val="24"/>
          <w:szCs w:val="24"/>
        </w:rPr>
        <w:t>Abertawe</w:t>
      </w:r>
      <w:proofErr w:type="spellEnd"/>
      <w:r w:rsidRPr="1C07123C">
        <w:rPr>
          <w:rFonts w:ascii="Arial" w:eastAsia="Arial" w:hAnsi="Arial" w:cs="Arial"/>
          <w:sz w:val="24"/>
          <w:szCs w:val="24"/>
        </w:rPr>
        <w:t xml:space="preserve"> bro (2018): </w:t>
      </w:r>
      <w:proofErr w:type="spellStart"/>
      <w:r w:rsidRPr="1C07123C">
        <w:rPr>
          <w:rFonts w:ascii="Arial" w:eastAsia="Arial" w:hAnsi="Arial" w:cs="Arial"/>
          <w:i/>
          <w:iCs/>
          <w:sz w:val="24"/>
          <w:szCs w:val="24"/>
        </w:rPr>
        <w:t>Abertawe</w:t>
      </w:r>
      <w:proofErr w:type="spellEnd"/>
      <w:r w:rsidRPr="1C07123C">
        <w:rPr>
          <w:rFonts w:ascii="Arial" w:eastAsia="Arial" w:hAnsi="Arial" w:cs="Arial"/>
          <w:i/>
          <w:iCs/>
          <w:sz w:val="24"/>
          <w:szCs w:val="24"/>
        </w:rPr>
        <w:t xml:space="preserve"> Bro: University Health board</w:t>
      </w:r>
      <w:r w:rsidRPr="1C07123C">
        <w:rPr>
          <w:rFonts w:ascii="Arial" w:eastAsia="Arial" w:hAnsi="Arial" w:cs="Arial"/>
          <w:sz w:val="24"/>
          <w:szCs w:val="24"/>
        </w:rPr>
        <w:t xml:space="preserve">. Available at: </w:t>
      </w:r>
      <w:hyperlink r:id="rId17">
        <w:r w:rsidRPr="1C07123C">
          <w:rPr>
            <w:rStyle w:val="Hyperlink"/>
            <w:rFonts w:ascii="Arial" w:eastAsia="Arial" w:hAnsi="Arial" w:cs="Arial"/>
            <w:color w:val="0563C1"/>
            <w:sz w:val="24"/>
            <w:szCs w:val="24"/>
          </w:rPr>
          <w:t>http://www.wales.nhs.uk/sitesplus/863/page/94180</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21 December 2019) </w:t>
      </w:r>
    </w:p>
    <w:p w:rsidR="1C07123C" w:rsidRDefault="1C07123C" w:rsidP="1C07123C">
      <w:pPr>
        <w:spacing w:line="360" w:lineRule="auto"/>
        <w:rPr>
          <w:rFonts w:ascii="Arial" w:eastAsia="Arial" w:hAnsi="Arial" w:cs="Arial"/>
          <w:sz w:val="24"/>
          <w:szCs w:val="24"/>
        </w:rPr>
      </w:pPr>
      <w:proofErr w:type="spellStart"/>
      <w:r w:rsidRPr="1C07123C">
        <w:rPr>
          <w:rFonts w:ascii="Arial" w:eastAsia="Arial" w:hAnsi="Arial" w:cs="Arial"/>
          <w:sz w:val="24"/>
          <w:szCs w:val="24"/>
        </w:rPr>
        <w:t>Aneurin</w:t>
      </w:r>
      <w:proofErr w:type="spellEnd"/>
      <w:r w:rsidRPr="1C07123C">
        <w:rPr>
          <w:rFonts w:ascii="Arial" w:eastAsia="Arial" w:hAnsi="Arial" w:cs="Arial"/>
          <w:sz w:val="24"/>
          <w:szCs w:val="24"/>
        </w:rPr>
        <w:t xml:space="preserve"> Bevan (2019</w:t>
      </w:r>
      <w:r w:rsidRPr="1C07123C">
        <w:rPr>
          <w:rFonts w:ascii="Arial" w:eastAsia="Arial" w:hAnsi="Arial" w:cs="Arial"/>
          <w:i/>
          <w:iCs/>
          <w:sz w:val="24"/>
          <w:szCs w:val="24"/>
        </w:rPr>
        <w:t xml:space="preserve">) </w:t>
      </w:r>
      <w:proofErr w:type="gramStart"/>
      <w:r w:rsidRPr="1C07123C">
        <w:rPr>
          <w:rFonts w:ascii="Arial" w:eastAsia="Arial" w:hAnsi="Arial" w:cs="Arial"/>
          <w:i/>
          <w:iCs/>
          <w:sz w:val="24"/>
          <w:szCs w:val="24"/>
        </w:rPr>
        <w:t>About</w:t>
      </w:r>
      <w:proofErr w:type="gramEnd"/>
      <w:r w:rsidRPr="1C07123C">
        <w:rPr>
          <w:rFonts w:ascii="Arial" w:eastAsia="Arial" w:hAnsi="Arial" w:cs="Arial"/>
          <w:i/>
          <w:iCs/>
          <w:sz w:val="24"/>
          <w:szCs w:val="24"/>
        </w:rPr>
        <w:t xml:space="preserve"> our </w:t>
      </w:r>
      <w:proofErr w:type="spellStart"/>
      <w:r w:rsidRPr="1C07123C">
        <w:rPr>
          <w:rFonts w:ascii="Arial" w:eastAsia="Arial" w:hAnsi="Arial" w:cs="Arial"/>
          <w:i/>
          <w:iCs/>
          <w:sz w:val="24"/>
          <w:szCs w:val="24"/>
        </w:rPr>
        <w:t>organisation</w:t>
      </w:r>
      <w:proofErr w:type="spellEnd"/>
      <w:r w:rsidRPr="1C07123C">
        <w:rPr>
          <w:rFonts w:ascii="Arial" w:eastAsia="Arial" w:hAnsi="Arial" w:cs="Arial"/>
          <w:sz w:val="24"/>
          <w:szCs w:val="24"/>
        </w:rPr>
        <w:t xml:space="preserve">. Available at: </w:t>
      </w:r>
      <w:hyperlink r:id="rId18">
        <w:r w:rsidRPr="1C07123C">
          <w:rPr>
            <w:rStyle w:val="Hyperlink"/>
            <w:rFonts w:ascii="Arial" w:eastAsia="Arial" w:hAnsi="Arial" w:cs="Arial"/>
            <w:color w:val="0563C1"/>
            <w:sz w:val="24"/>
            <w:szCs w:val="24"/>
          </w:rPr>
          <w:t>http://www.wales.nhs.uk/sitesplus/866/page/40762</w:t>
        </w:r>
      </w:hyperlink>
      <w:r w:rsidRPr="1C07123C">
        <w:rPr>
          <w:rFonts w:ascii="Arial" w:eastAsia="Arial" w:hAnsi="Arial" w:cs="Arial"/>
          <w:color w:val="0563C1"/>
          <w:sz w:val="24"/>
          <w:szCs w:val="24"/>
        </w:rPr>
        <w:t xml:space="preserve"> </w:t>
      </w:r>
      <w:r w:rsidRPr="1C07123C">
        <w:rPr>
          <w:rFonts w:ascii="Arial" w:eastAsia="Arial" w:hAnsi="Arial" w:cs="Arial"/>
          <w:sz w:val="24"/>
          <w:szCs w:val="24"/>
          <w:u w:val="single"/>
        </w:rPr>
        <w:t>(</w:t>
      </w:r>
      <w:r w:rsidRPr="1C07123C">
        <w:rPr>
          <w:rFonts w:ascii="Arial" w:eastAsia="Arial" w:hAnsi="Arial" w:cs="Arial"/>
          <w:sz w:val="24"/>
          <w:szCs w:val="24"/>
        </w:rPr>
        <w:t xml:space="preserve">Accessed: 17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BBC News (2019) </w:t>
      </w:r>
      <w:r w:rsidRPr="1C07123C">
        <w:rPr>
          <w:rFonts w:ascii="Arial" w:eastAsia="Arial" w:hAnsi="Arial" w:cs="Arial"/>
          <w:i/>
          <w:iCs/>
          <w:sz w:val="24"/>
          <w:szCs w:val="24"/>
        </w:rPr>
        <w:t>Cancer: Wales’ new waiting times</w:t>
      </w:r>
      <w:r w:rsidRPr="1C07123C">
        <w:rPr>
          <w:rFonts w:ascii="Arial" w:eastAsia="Arial" w:hAnsi="Arial" w:cs="Arial"/>
          <w:sz w:val="24"/>
          <w:szCs w:val="24"/>
        </w:rPr>
        <w:t xml:space="preserve">. Available </w:t>
      </w:r>
      <w:proofErr w:type="spellStart"/>
      <w:r w:rsidRPr="1C07123C">
        <w:rPr>
          <w:rFonts w:ascii="Arial" w:eastAsia="Arial" w:hAnsi="Arial" w:cs="Arial"/>
          <w:sz w:val="24"/>
          <w:szCs w:val="24"/>
        </w:rPr>
        <w:t>at</w:t>
      </w:r>
      <w:proofErr w:type="gramStart"/>
      <w:r w:rsidRPr="1C07123C">
        <w:rPr>
          <w:rFonts w:ascii="Arial" w:eastAsia="Arial" w:hAnsi="Arial" w:cs="Arial"/>
          <w:sz w:val="24"/>
          <w:szCs w:val="24"/>
        </w:rPr>
        <w:t>:</w:t>
      </w:r>
      <w:proofErr w:type="gramEnd"/>
      <w:r w:rsidR="00CE2DD5">
        <w:fldChar w:fldCharType="begin"/>
      </w:r>
      <w:r w:rsidR="00CE2DD5">
        <w:instrText>HYPERLINK "https://www.bbc.co.uk/news/uk-wales-49406601" \h</w:instrText>
      </w:r>
      <w:r w:rsidR="00CE2DD5">
        <w:fldChar w:fldCharType="separate"/>
      </w:r>
      <w:r w:rsidRPr="1C07123C">
        <w:rPr>
          <w:rStyle w:val="Hyperlink"/>
          <w:rFonts w:ascii="Arial" w:eastAsia="Arial" w:hAnsi="Arial" w:cs="Arial"/>
          <w:color w:val="0563C1"/>
          <w:sz w:val="24"/>
          <w:szCs w:val="24"/>
        </w:rPr>
        <w:t>https</w:t>
      </w:r>
      <w:proofErr w:type="spellEnd"/>
      <w:r w:rsidRPr="1C07123C">
        <w:rPr>
          <w:rStyle w:val="Hyperlink"/>
          <w:rFonts w:ascii="Arial" w:eastAsia="Arial" w:hAnsi="Arial" w:cs="Arial"/>
          <w:color w:val="0563C1"/>
          <w:sz w:val="24"/>
          <w:szCs w:val="24"/>
        </w:rPr>
        <w:t>://www.bbc.co.uk/news/uk-wales-49406601</w:t>
      </w:r>
      <w:r w:rsidR="00CE2DD5">
        <w:fldChar w:fldCharType="end"/>
      </w:r>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16 January 2020).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Clarke, O. (2017) </w:t>
      </w:r>
      <w:r w:rsidRPr="1C07123C">
        <w:rPr>
          <w:rFonts w:ascii="Arial" w:eastAsia="Arial" w:hAnsi="Arial" w:cs="Arial"/>
          <w:i/>
          <w:iCs/>
          <w:sz w:val="24"/>
          <w:szCs w:val="24"/>
        </w:rPr>
        <w:t>BBC News: Distinct health choices made in 20 years since</w:t>
      </w:r>
      <w:r w:rsidRPr="1C07123C">
        <w:rPr>
          <w:rFonts w:ascii="Arial" w:eastAsia="Arial" w:hAnsi="Arial" w:cs="Arial"/>
          <w:sz w:val="24"/>
          <w:szCs w:val="24"/>
        </w:rPr>
        <w:t xml:space="preserve"> </w:t>
      </w:r>
      <w:r w:rsidRPr="1C07123C">
        <w:rPr>
          <w:rFonts w:ascii="Arial" w:eastAsia="Arial" w:hAnsi="Arial" w:cs="Arial"/>
          <w:i/>
          <w:iCs/>
          <w:sz w:val="24"/>
          <w:szCs w:val="24"/>
        </w:rPr>
        <w:t>devolution</w:t>
      </w:r>
      <w:r w:rsidRPr="1C07123C">
        <w:rPr>
          <w:rFonts w:ascii="Arial" w:eastAsia="Arial" w:hAnsi="Arial" w:cs="Arial"/>
          <w:sz w:val="24"/>
          <w:szCs w:val="24"/>
        </w:rPr>
        <w:t xml:space="preserve">. </w:t>
      </w:r>
      <w:hyperlink r:id="rId19">
        <w:r w:rsidRPr="1C07123C">
          <w:rPr>
            <w:rStyle w:val="Hyperlink"/>
            <w:rFonts w:ascii="Arial" w:eastAsia="Arial" w:hAnsi="Arial" w:cs="Arial"/>
            <w:color w:val="0563C1"/>
            <w:sz w:val="24"/>
            <w:szCs w:val="24"/>
          </w:rPr>
          <w:t>https://www.bbc.co.uk/news/uk-wales-41305795</w:t>
        </w:r>
      </w:hyperlink>
      <w:r w:rsidRPr="1C07123C">
        <w:rPr>
          <w:rFonts w:ascii="Arial" w:eastAsia="Arial" w:hAnsi="Arial" w:cs="Arial"/>
          <w:sz w:val="24"/>
          <w:szCs w:val="24"/>
        </w:rPr>
        <w:t xml:space="preserve"> (Accessed 16 January 2020).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Clarke, O. (2019</w:t>
      </w:r>
      <w:r w:rsidRPr="1C07123C">
        <w:rPr>
          <w:rFonts w:ascii="Arial" w:eastAsia="Arial" w:hAnsi="Arial" w:cs="Arial"/>
          <w:i/>
          <w:iCs/>
          <w:sz w:val="24"/>
          <w:szCs w:val="24"/>
        </w:rPr>
        <w:t>) BBC News: A &amp; E Waiting times in Wales hit worst-ever levels.</w:t>
      </w:r>
      <w:r w:rsidRPr="1C07123C">
        <w:rPr>
          <w:rFonts w:ascii="Arial" w:eastAsia="Arial" w:hAnsi="Arial" w:cs="Arial"/>
          <w:sz w:val="24"/>
          <w:szCs w:val="24"/>
        </w:rPr>
        <w:t xml:space="preserve"> Available at: </w:t>
      </w:r>
      <w:hyperlink r:id="rId20">
        <w:r w:rsidRPr="1C07123C">
          <w:rPr>
            <w:rStyle w:val="Hyperlink"/>
            <w:rFonts w:ascii="Arial" w:eastAsia="Arial" w:hAnsi="Arial" w:cs="Arial"/>
            <w:color w:val="0563C1"/>
            <w:sz w:val="24"/>
            <w:szCs w:val="24"/>
          </w:rPr>
          <w:t>https://www.bbc.co.uk/news/uk-wales-50073839</w:t>
        </w:r>
      </w:hyperlink>
      <w:r w:rsidRPr="1C07123C">
        <w:rPr>
          <w:rFonts w:ascii="Arial" w:eastAsia="Arial" w:hAnsi="Arial" w:cs="Arial"/>
          <w:sz w:val="24"/>
          <w:szCs w:val="24"/>
        </w:rPr>
        <w:t xml:space="preserve"> (Accessed 12 January 2020). </w:t>
      </w:r>
    </w:p>
    <w:p w:rsidR="1C07123C" w:rsidRDefault="1C07123C" w:rsidP="1C07123C">
      <w:pPr>
        <w:spacing w:line="360" w:lineRule="auto"/>
        <w:rPr>
          <w:rFonts w:ascii="Arial" w:eastAsia="Arial" w:hAnsi="Arial" w:cs="Arial"/>
          <w:sz w:val="24"/>
          <w:szCs w:val="24"/>
        </w:rPr>
      </w:pPr>
      <w:proofErr w:type="spellStart"/>
      <w:proofErr w:type="gramStart"/>
      <w:r w:rsidRPr="1C07123C">
        <w:rPr>
          <w:rFonts w:ascii="Arial" w:eastAsia="Arial" w:hAnsi="Arial" w:cs="Arial"/>
          <w:sz w:val="24"/>
          <w:szCs w:val="24"/>
        </w:rPr>
        <w:t>Doheny</w:t>
      </w:r>
      <w:proofErr w:type="spellEnd"/>
      <w:r w:rsidRPr="1C07123C">
        <w:rPr>
          <w:rFonts w:ascii="Arial" w:eastAsia="Arial" w:hAnsi="Arial" w:cs="Arial"/>
          <w:sz w:val="24"/>
          <w:szCs w:val="24"/>
        </w:rPr>
        <w:t xml:space="preserve">, S. (2015) </w:t>
      </w:r>
      <w:r w:rsidRPr="1C07123C">
        <w:rPr>
          <w:rFonts w:ascii="Arial" w:eastAsia="Arial" w:hAnsi="Arial" w:cs="Arial"/>
          <w:i/>
          <w:iCs/>
          <w:sz w:val="24"/>
          <w:szCs w:val="24"/>
        </w:rPr>
        <w:t xml:space="preserve">National Assembly for Wales; The </w:t>
      </w:r>
      <w:proofErr w:type="spellStart"/>
      <w:r w:rsidRPr="1C07123C">
        <w:rPr>
          <w:rFonts w:ascii="Arial" w:eastAsia="Arial" w:hAnsi="Arial" w:cs="Arial"/>
          <w:i/>
          <w:iCs/>
          <w:sz w:val="24"/>
          <w:szCs w:val="24"/>
        </w:rPr>
        <w:t>organisations</w:t>
      </w:r>
      <w:proofErr w:type="spellEnd"/>
      <w:r w:rsidRPr="1C07123C">
        <w:rPr>
          <w:rFonts w:ascii="Arial" w:eastAsia="Arial" w:hAnsi="Arial" w:cs="Arial"/>
          <w:i/>
          <w:iCs/>
          <w:sz w:val="24"/>
          <w:szCs w:val="24"/>
        </w:rPr>
        <w:t xml:space="preserve"> of the NHS in the</w:t>
      </w:r>
      <w:r w:rsidRPr="1C07123C">
        <w:rPr>
          <w:rFonts w:ascii="Arial" w:eastAsia="Arial" w:hAnsi="Arial" w:cs="Arial"/>
          <w:sz w:val="24"/>
          <w:szCs w:val="24"/>
        </w:rPr>
        <w:t xml:space="preserve"> </w:t>
      </w:r>
      <w:r w:rsidRPr="1C07123C">
        <w:rPr>
          <w:rFonts w:ascii="Arial" w:eastAsia="Arial" w:hAnsi="Arial" w:cs="Arial"/>
          <w:i/>
          <w:iCs/>
          <w:sz w:val="24"/>
          <w:szCs w:val="24"/>
        </w:rPr>
        <w:t>UK.</w:t>
      </w:r>
      <w:proofErr w:type="gramEnd"/>
      <w:r w:rsidRPr="1C07123C">
        <w:rPr>
          <w:rFonts w:ascii="Arial" w:eastAsia="Arial" w:hAnsi="Arial" w:cs="Arial"/>
          <w:sz w:val="24"/>
          <w:szCs w:val="24"/>
        </w:rPr>
        <w:t xml:space="preserve"> Available at: </w:t>
      </w:r>
      <w:hyperlink r:id="rId21">
        <w:r w:rsidRPr="1C07123C">
          <w:rPr>
            <w:rStyle w:val="Hyperlink"/>
            <w:rFonts w:ascii="Arial" w:eastAsia="Arial" w:hAnsi="Arial" w:cs="Arial"/>
            <w:color w:val="0563C1"/>
            <w:sz w:val="24"/>
            <w:szCs w:val="24"/>
          </w:rPr>
          <w:t>https://www.assembly.wales/research%20documents/15-020%20-%20the%20organisation%20of%20the%20nhs%20in%20the%20uk%20comparing%20structures%20in%20the%20four%20countries/15-020.pdf</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21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Governance e-manual (2019</w:t>
      </w:r>
      <w:r w:rsidRPr="1C07123C">
        <w:rPr>
          <w:rFonts w:ascii="Arial" w:eastAsia="Arial" w:hAnsi="Arial" w:cs="Arial"/>
          <w:i/>
          <w:iCs/>
          <w:sz w:val="24"/>
          <w:szCs w:val="24"/>
        </w:rPr>
        <w:t xml:space="preserve">) NHS Wales: Governance e- manual. </w:t>
      </w:r>
      <w:r w:rsidRPr="1C07123C">
        <w:rPr>
          <w:rFonts w:ascii="Arial" w:eastAsia="Arial" w:hAnsi="Arial" w:cs="Arial"/>
          <w:sz w:val="24"/>
          <w:szCs w:val="24"/>
        </w:rPr>
        <w:t xml:space="preserve">Available at: </w:t>
      </w:r>
      <w:hyperlink r:id="rId22">
        <w:r w:rsidRPr="1C07123C">
          <w:rPr>
            <w:rStyle w:val="Hyperlink"/>
            <w:rFonts w:ascii="Arial" w:eastAsia="Arial" w:hAnsi="Arial" w:cs="Arial"/>
            <w:color w:val="0563C1"/>
            <w:sz w:val="24"/>
            <w:szCs w:val="24"/>
          </w:rPr>
          <w:t>http://www.wales.nhs.uk/governance-emanual/nhs-funding</w:t>
        </w:r>
      </w:hyperlink>
      <w:r w:rsidRPr="1C07123C">
        <w:rPr>
          <w:rFonts w:ascii="Arial" w:eastAsia="Arial" w:hAnsi="Arial" w:cs="Arial"/>
          <w:color w:val="0563C1"/>
          <w:sz w:val="24"/>
          <w:szCs w:val="24"/>
        </w:rPr>
        <w:t xml:space="preserve"> </w:t>
      </w:r>
      <w:r w:rsidRPr="1C07123C">
        <w:rPr>
          <w:rFonts w:ascii="Arial" w:eastAsia="Arial" w:hAnsi="Arial" w:cs="Arial"/>
          <w:sz w:val="24"/>
          <w:szCs w:val="24"/>
          <w:u w:val="single"/>
        </w:rPr>
        <w:t xml:space="preserve"> </w:t>
      </w:r>
      <w:r w:rsidRPr="1C07123C">
        <w:rPr>
          <w:rFonts w:ascii="Arial" w:eastAsia="Arial" w:hAnsi="Arial" w:cs="Arial"/>
          <w:sz w:val="24"/>
          <w:szCs w:val="24"/>
        </w:rPr>
        <w:t xml:space="preserve">(Accessed 22 December).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Health in Wales (2013) </w:t>
      </w:r>
      <w:r w:rsidRPr="1C07123C">
        <w:rPr>
          <w:rFonts w:ascii="Arial" w:eastAsia="Arial" w:hAnsi="Arial" w:cs="Arial"/>
          <w:i/>
          <w:iCs/>
          <w:sz w:val="24"/>
          <w:szCs w:val="24"/>
        </w:rPr>
        <w:t>Health in Wales</w:t>
      </w:r>
      <w:r w:rsidRPr="1C07123C">
        <w:rPr>
          <w:rFonts w:ascii="Arial" w:eastAsia="Arial" w:hAnsi="Arial" w:cs="Arial"/>
          <w:sz w:val="24"/>
          <w:szCs w:val="24"/>
        </w:rPr>
        <w:t xml:space="preserve">: Structure. Available at: </w:t>
      </w:r>
      <w:hyperlink r:id="rId23">
        <w:r w:rsidRPr="1C07123C">
          <w:rPr>
            <w:rStyle w:val="Hyperlink"/>
            <w:rFonts w:ascii="Arial" w:eastAsia="Arial" w:hAnsi="Arial" w:cs="Arial"/>
            <w:color w:val="0563C1"/>
            <w:sz w:val="24"/>
            <w:szCs w:val="24"/>
          </w:rPr>
          <w:t>http://www.wales.nhs.uk/nhswalesaboutus/structure</w:t>
        </w:r>
      </w:hyperlink>
      <w:r w:rsidRPr="1C07123C">
        <w:rPr>
          <w:rFonts w:ascii="Arial" w:eastAsia="Arial" w:hAnsi="Arial" w:cs="Arial"/>
          <w:color w:val="0563C1"/>
          <w:sz w:val="24"/>
          <w:szCs w:val="24"/>
        </w:rPr>
        <w:t xml:space="preserve">  </w:t>
      </w:r>
      <w:r w:rsidRPr="1C07123C">
        <w:rPr>
          <w:rFonts w:ascii="Arial" w:eastAsia="Arial" w:hAnsi="Arial" w:cs="Arial"/>
          <w:sz w:val="24"/>
          <w:szCs w:val="24"/>
          <w:u w:val="single"/>
        </w:rPr>
        <w:t>(</w:t>
      </w:r>
      <w:r w:rsidRPr="1C07123C">
        <w:rPr>
          <w:rFonts w:ascii="Arial" w:eastAsia="Arial" w:hAnsi="Arial" w:cs="Arial"/>
          <w:sz w:val="24"/>
          <w:szCs w:val="24"/>
        </w:rPr>
        <w:t xml:space="preserve">Accessed: 17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History and Context (2019</w:t>
      </w:r>
      <w:r w:rsidRPr="1C07123C">
        <w:rPr>
          <w:rFonts w:ascii="Arial" w:eastAsia="Arial" w:hAnsi="Arial" w:cs="Arial"/>
          <w:i/>
          <w:iCs/>
          <w:sz w:val="24"/>
          <w:szCs w:val="24"/>
        </w:rPr>
        <w:t>) Health in Wales: History and Context</w:t>
      </w:r>
      <w:r w:rsidRPr="1C07123C">
        <w:rPr>
          <w:rFonts w:ascii="Arial" w:eastAsia="Arial" w:hAnsi="Arial" w:cs="Arial"/>
          <w:sz w:val="24"/>
          <w:szCs w:val="24"/>
        </w:rPr>
        <w:t xml:space="preserve">. Available at: </w:t>
      </w:r>
      <w:hyperlink r:id="rId24">
        <w:r w:rsidRPr="1C07123C">
          <w:rPr>
            <w:rStyle w:val="Hyperlink"/>
            <w:rFonts w:ascii="Arial" w:eastAsia="Arial" w:hAnsi="Arial" w:cs="Arial"/>
            <w:color w:val="0563C1"/>
            <w:sz w:val="24"/>
            <w:szCs w:val="24"/>
          </w:rPr>
          <w:t>https://www.wales.nhs.uk/nhswalesaboutus/historycontext</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 (Accessed 14 January 2020) </w:t>
      </w:r>
    </w:p>
    <w:p w:rsidR="1C07123C" w:rsidRDefault="1C07123C" w:rsidP="1C07123C">
      <w:pPr>
        <w:spacing w:line="360" w:lineRule="auto"/>
        <w:rPr>
          <w:rFonts w:ascii="Arial" w:eastAsia="Arial" w:hAnsi="Arial" w:cs="Arial"/>
          <w:sz w:val="24"/>
          <w:szCs w:val="24"/>
        </w:rPr>
      </w:pPr>
      <w:proofErr w:type="gramStart"/>
      <w:r w:rsidRPr="1C07123C">
        <w:rPr>
          <w:rFonts w:ascii="Arial" w:eastAsia="Arial" w:hAnsi="Arial" w:cs="Arial"/>
          <w:sz w:val="24"/>
          <w:szCs w:val="24"/>
        </w:rPr>
        <w:lastRenderedPageBreak/>
        <w:t xml:space="preserve">ITV News (2019) </w:t>
      </w:r>
      <w:r w:rsidRPr="1C07123C">
        <w:rPr>
          <w:rFonts w:ascii="Arial" w:eastAsia="Arial" w:hAnsi="Arial" w:cs="Arial"/>
          <w:i/>
          <w:iCs/>
          <w:sz w:val="24"/>
          <w:szCs w:val="24"/>
        </w:rPr>
        <w:t>Increase in NHS funding in new Government budget</w:t>
      </w:r>
      <w:r w:rsidRPr="1C07123C">
        <w:rPr>
          <w:rFonts w:ascii="Arial" w:eastAsia="Arial" w:hAnsi="Arial" w:cs="Arial"/>
          <w:sz w:val="24"/>
          <w:szCs w:val="24"/>
        </w:rPr>
        <w:t>.</w:t>
      </w:r>
      <w:proofErr w:type="gramEnd"/>
      <w:r w:rsidRPr="1C07123C">
        <w:rPr>
          <w:rFonts w:ascii="Arial" w:eastAsia="Arial" w:hAnsi="Arial" w:cs="Arial"/>
          <w:sz w:val="24"/>
          <w:szCs w:val="24"/>
        </w:rPr>
        <w:t xml:space="preserve"> Available at: </w:t>
      </w:r>
      <w:hyperlink r:id="rId25">
        <w:r w:rsidRPr="1C07123C">
          <w:rPr>
            <w:rStyle w:val="Hyperlink"/>
            <w:rFonts w:ascii="Arial" w:eastAsia="Arial" w:hAnsi="Arial" w:cs="Arial"/>
            <w:color w:val="0563C1"/>
            <w:sz w:val="24"/>
            <w:szCs w:val="24"/>
          </w:rPr>
          <w:t>https://www.itv.com/news/wales/2019-12-16/increase-in-nhs-funding-in-new-welsh-government-budget/</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16 January 2020).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Law Wales (2016) </w:t>
      </w:r>
      <w:r w:rsidRPr="1C07123C">
        <w:rPr>
          <w:rFonts w:ascii="Arial" w:eastAsia="Arial" w:hAnsi="Arial" w:cs="Arial"/>
          <w:i/>
          <w:iCs/>
          <w:sz w:val="24"/>
          <w:szCs w:val="24"/>
        </w:rPr>
        <w:t>Law Wales</w:t>
      </w:r>
      <w:r w:rsidRPr="1C07123C">
        <w:rPr>
          <w:rFonts w:ascii="Arial" w:eastAsia="Arial" w:hAnsi="Arial" w:cs="Arial"/>
          <w:sz w:val="24"/>
          <w:szCs w:val="24"/>
        </w:rPr>
        <w:t xml:space="preserve">: </w:t>
      </w:r>
      <w:r w:rsidRPr="1C07123C">
        <w:rPr>
          <w:rFonts w:ascii="Arial" w:eastAsia="Arial" w:hAnsi="Arial" w:cs="Arial"/>
          <w:i/>
          <w:iCs/>
          <w:sz w:val="24"/>
          <w:szCs w:val="24"/>
        </w:rPr>
        <w:t>How is devolved government financed</w:t>
      </w:r>
      <w:r w:rsidRPr="1C07123C">
        <w:rPr>
          <w:rFonts w:ascii="Arial" w:eastAsia="Arial" w:hAnsi="Arial" w:cs="Arial"/>
          <w:sz w:val="24"/>
          <w:szCs w:val="24"/>
        </w:rPr>
        <w:t xml:space="preserve">? Available at: </w:t>
      </w:r>
      <w:hyperlink r:id="rId26" w:anchor="/constitution-government/government-in-wales/finance/?tab=overview&amp;lang=en">
        <w:r w:rsidRPr="1C07123C">
          <w:rPr>
            <w:rStyle w:val="Hyperlink"/>
            <w:rFonts w:ascii="Arial" w:eastAsia="Arial" w:hAnsi="Arial" w:cs="Arial"/>
            <w:color w:val="0563C1"/>
            <w:sz w:val="24"/>
            <w:szCs w:val="24"/>
          </w:rPr>
          <w:t>https://law.gov.wales/constitution-government/government-in-wales/finance/?lang=en#/constitution-government/government-in-wales/finance/?tab=overview&amp;lang=en</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21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Law Wales (2016) </w:t>
      </w:r>
      <w:r w:rsidRPr="1C07123C">
        <w:rPr>
          <w:rFonts w:ascii="Arial" w:eastAsia="Arial" w:hAnsi="Arial" w:cs="Arial"/>
          <w:i/>
          <w:iCs/>
          <w:sz w:val="24"/>
          <w:szCs w:val="24"/>
        </w:rPr>
        <w:t>Law Wales: NHS Trusts. Available</w:t>
      </w:r>
      <w:r w:rsidRPr="1C07123C">
        <w:rPr>
          <w:rFonts w:ascii="Arial" w:eastAsia="Arial" w:hAnsi="Arial" w:cs="Arial"/>
          <w:sz w:val="24"/>
          <w:szCs w:val="24"/>
        </w:rPr>
        <w:t xml:space="preserve"> at: </w:t>
      </w:r>
      <w:hyperlink r:id="rId27" w:anchor="/publicservices/health-services/health-service-bodies/nhs-trusts/?tab=overview&amp;lang=en">
        <w:r w:rsidRPr="1C07123C">
          <w:rPr>
            <w:rStyle w:val="Hyperlink"/>
            <w:rFonts w:ascii="Arial" w:eastAsia="Arial" w:hAnsi="Arial" w:cs="Arial"/>
            <w:color w:val="0563C1"/>
            <w:sz w:val="24"/>
            <w:szCs w:val="24"/>
          </w:rPr>
          <w:t>https://law.gov.wales/publicservices/health-services/health-service-bodies/nhs-trusts/?lang=en#/publicservices/health-services/health-service-bodies/nhs-trusts/?tab=overview&amp;lang=en</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22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NHS Activity (2019</w:t>
      </w:r>
      <w:r w:rsidRPr="1C07123C">
        <w:rPr>
          <w:rFonts w:ascii="Arial" w:eastAsia="Arial" w:hAnsi="Arial" w:cs="Arial"/>
          <w:i/>
          <w:iCs/>
          <w:sz w:val="24"/>
          <w:szCs w:val="24"/>
        </w:rPr>
        <w:t>) Statistics for Wales: NHS Activity</w:t>
      </w:r>
      <w:r w:rsidRPr="1C07123C">
        <w:rPr>
          <w:rFonts w:ascii="Arial" w:eastAsia="Arial" w:hAnsi="Arial" w:cs="Arial"/>
          <w:sz w:val="24"/>
          <w:szCs w:val="24"/>
        </w:rPr>
        <w:t xml:space="preserve">. Available at: </w:t>
      </w:r>
      <w:hyperlink r:id="rId28">
        <w:r w:rsidRPr="1C07123C">
          <w:rPr>
            <w:rStyle w:val="Hyperlink"/>
            <w:rFonts w:ascii="Arial" w:eastAsia="Arial" w:hAnsi="Arial" w:cs="Arial"/>
            <w:color w:val="0563C1"/>
            <w:sz w:val="24"/>
            <w:szCs w:val="24"/>
          </w:rPr>
          <w:t>https://www.slideshare.net/StatisticsWales/nhs-activity-and-performance-summary-october-and-november-2019</w:t>
        </w:r>
      </w:hyperlink>
      <w:r w:rsidRPr="1C07123C">
        <w:rPr>
          <w:rFonts w:ascii="Arial" w:eastAsia="Arial" w:hAnsi="Arial" w:cs="Arial"/>
          <w:color w:val="0563C1"/>
          <w:sz w:val="24"/>
          <w:szCs w:val="24"/>
        </w:rPr>
        <w:t xml:space="preserve"> (Accessed 16 January 2020).</w:t>
      </w:r>
      <w:r w:rsidRPr="1C07123C">
        <w:rPr>
          <w:rFonts w:ascii="Arial" w:eastAsia="Arial" w:hAnsi="Arial" w:cs="Arial"/>
          <w:sz w:val="24"/>
          <w:szCs w:val="24"/>
        </w:rPr>
        <w:t xml:space="preserve">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NHS Confederation (2018</w:t>
      </w:r>
      <w:r w:rsidRPr="1C07123C">
        <w:rPr>
          <w:rFonts w:ascii="Arial" w:eastAsia="Arial" w:hAnsi="Arial" w:cs="Arial"/>
          <w:i/>
          <w:iCs/>
          <w:sz w:val="24"/>
          <w:szCs w:val="24"/>
        </w:rPr>
        <w:t>) The Welsh NHS Confederation: The future of funding the</w:t>
      </w:r>
      <w:r w:rsidRPr="1C07123C">
        <w:rPr>
          <w:rFonts w:ascii="Arial" w:eastAsia="Arial" w:hAnsi="Arial" w:cs="Arial"/>
          <w:sz w:val="24"/>
          <w:szCs w:val="24"/>
        </w:rPr>
        <w:t xml:space="preserve"> </w:t>
      </w:r>
      <w:r w:rsidRPr="1C07123C">
        <w:rPr>
          <w:rFonts w:ascii="Arial" w:eastAsia="Arial" w:hAnsi="Arial" w:cs="Arial"/>
          <w:i/>
          <w:iCs/>
          <w:sz w:val="24"/>
          <w:szCs w:val="24"/>
        </w:rPr>
        <w:t>Welsh NHS</w:t>
      </w:r>
      <w:r w:rsidRPr="1C07123C">
        <w:rPr>
          <w:rFonts w:ascii="Arial" w:eastAsia="Arial" w:hAnsi="Arial" w:cs="Arial"/>
          <w:sz w:val="24"/>
          <w:szCs w:val="24"/>
        </w:rPr>
        <w:t xml:space="preserve">. Available at: </w:t>
      </w:r>
      <w:hyperlink r:id="rId29">
        <w:r w:rsidRPr="1C07123C">
          <w:rPr>
            <w:rStyle w:val="Hyperlink"/>
            <w:rFonts w:ascii="Arial" w:eastAsia="Arial" w:hAnsi="Arial" w:cs="Arial"/>
            <w:color w:val="0563C1"/>
            <w:sz w:val="24"/>
            <w:szCs w:val="24"/>
          </w:rPr>
          <w:t>https://www.nhsconfed.org/-/media/Confederation/Files/Wales-Confed/The-Future-Funding-of-Welsh-NHS.pdf</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23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NHS Direct (2019</w:t>
      </w:r>
      <w:r w:rsidRPr="1C07123C">
        <w:rPr>
          <w:rFonts w:ascii="Arial" w:eastAsia="Arial" w:hAnsi="Arial" w:cs="Arial"/>
          <w:i/>
          <w:iCs/>
          <w:sz w:val="24"/>
          <w:szCs w:val="24"/>
        </w:rPr>
        <w:t>) NHS Direct: Health boards</w:t>
      </w:r>
      <w:r w:rsidRPr="1C07123C">
        <w:rPr>
          <w:rFonts w:ascii="Arial" w:eastAsia="Arial" w:hAnsi="Arial" w:cs="Arial"/>
          <w:sz w:val="24"/>
          <w:szCs w:val="24"/>
        </w:rPr>
        <w:t xml:space="preserve">. Available at: </w:t>
      </w:r>
      <w:hyperlink r:id="rId30">
        <w:r w:rsidRPr="1C07123C">
          <w:rPr>
            <w:rStyle w:val="Hyperlink"/>
            <w:rFonts w:ascii="Arial" w:eastAsia="Arial" w:hAnsi="Arial" w:cs="Arial"/>
            <w:color w:val="0563C1"/>
            <w:sz w:val="24"/>
            <w:szCs w:val="24"/>
          </w:rPr>
          <w:t>https://www.nhsdirect.wales.nhs.uk/localservices/localhealthboards/</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23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NHS Reforms (2009</w:t>
      </w:r>
      <w:r w:rsidRPr="1C07123C">
        <w:rPr>
          <w:rFonts w:ascii="Arial" w:eastAsia="Arial" w:hAnsi="Arial" w:cs="Arial"/>
          <w:i/>
          <w:iCs/>
          <w:sz w:val="24"/>
          <w:szCs w:val="24"/>
        </w:rPr>
        <w:t>) NHS Reforms: Why we are changing the structure</w:t>
      </w:r>
      <w:r w:rsidRPr="1C07123C">
        <w:rPr>
          <w:rFonts w:ascii="Arial" w:eastAsia="Arial" w:hAnsi="Arial" w:cs="Arial"/>
          <w:sz w:val="24"/>
          <w:szCs w:val="24"/>
        </w:rPr>
        <w:t xml:space="preserve">. Available at: </w:t>
      </w:r>
      <w:hyperlink r:id="rId31">
        <w:r w:rsidRPr="1C07123C">
          <w:rPr>
            <w:rStyle w:val="Hyperlink"/>
            <w:rFonts w:ascii="Arial" w:eastAsia="Arial" w:hAnsi="Arial" w:cs="Arial"/>
            <w:color w:val="0563C1"/>
            <w:sz w:val="24"/>
            <w:szCs w:val="24"/>
          </w:rPr>
          <w:t>http://www.wales.nhs.uk/documents/NHS%20Reform%20leaflet_October%202009.pdf</w:t>
        </w:r>
      </w:hyperlink>
      <w:r w:rsidRPr="1C07123C">
        <w:rPr>
          <w:rFonts w:ascii="Arial" w:eastAsia="Arial" w:hAnsi="Arial" w:cs="Arial"/>
          <w:color w:val="0563C1"/>
          <w:sz w:val="24"/>
          <w:szCs w:val="24"/>
        </w:rPr>
        <w:t xml:space="preserve"> </w:t>
      </w:r>
      <w:r w:rsidRPr="1C07123C">
        <w:rPr>
          <w:rFonts w:ascii="Arial" w:eastAsia="Arial" w:hAnsi="Arial" w:cs="Arial"/>
          <w:sz w:val="24"/>
          <w:szCs w:val="24"/>
          <w:u w:val="single"/>
        </w:rPr>
        <w:t>(</w:t>
      </w:r>
      <w:r w:rsidRPr="1C07123C">
        <w:rPr>
          <w:rFonts w:ascii="Arial" w:eastAsia="Arial" w:hAnsi="Arial" w:cs="Arial"/>
          <w:sz w:val="24"/>
          <w:szCs w:val="24"/>
        </w:rPr>
        <w:t>Accessed</w:t>
      </w:r>
      <w:proofErr w:type="gramStart"/>
      <w:r w:rsidRPr="1C07123C">
        <w:rPr>
          <w:rFonts w:ascii="Arial" w:eastAsia="Arial" w:hAnsi="Arial" w:cs="Arial"/>
          <w:sz w:val="24"/>
          <w:szCs w:val="24"/>
        </w:rPr>
        <w:t>:19</w:t>
      </w:r>
      <w:proofErr w:type="gramEnd"/>
      <w:r w:rsidRPr="1C07123C">
        <w:rPr>
          <w:rFonts w:ascii="Arial" w:eastAsia="Arial" w:hAnsi="Arial" w:cs="Arial"/>
          <w:sz w:val="24"/>
          <w:szCs w:val="24"/>
        </w:rPr>
        <w:t xml:space="preserve">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NHS Wales (2019) </w:t>
      </w:r>
      <w:r w:rsidRPr="1C07123C">
        <w:rPr>
          <w:rFonts w:ascii="Arial" w:eastAsia="Arial" w:hAnsi="Arial" w:cs="Arial"/>
          <w:i/>
          <w:iCs/>
          <w:sz w:val="24"/>
          <w:szCs w:val="24"/>
        </w:rPr>
        <w:t>NHS Wales: About us</w:t>
      </w:r>
      <w:r w:rsidRPr="1C07123C">
        <w:rPr>
          <w:rFonts w:ascii="Arial" w:eastAsia="Arial" w:hAnsi="Arial" w:cs="Arial"/>
          <w:sz w:val="24"/>
          <w:szCs w:val="24"/>
        </w:rPr>
        <w:t xml:space="preserve">. Available at: </w:t>
      </w:r>
      <w:hyperlink r:id="rId32">
        <w:r w:rsidRPr="1C07123C">
          <w:rPr>
            <w:rStyle w:val="Hyperlink"/>
            <w:rFonts w:ascii="Arial" w:eastAsia="Arial" w:hAnsi="Arial" w:cs="Arial"/>
            <w:color w:val="0563C1"/>
            <w:sz w:val="24"/>
            <w:szCs w:val="24"/>
          </w:rPr>
          <w:t>https://www.wales.nhs.uk/nhswalesaboutus</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 19 December 2019)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lastRenderedPageBreak/>
        <w:t xml:space="preserve">Statistics (2019) </w:t>
      </w:r>
      <w:r w:rsidRPr="1C07123C">
        <w:rPr>
          <w:rFonts w:ascii="Arial" w:eastAsia="Arial" w:hAnsi="Arial" w:cs="Arial"/>
          <w:i/>
          <w:iCs/>
          <w:sz w:val="24"/>
          <w:szCs w:val="24"/>
        </w:rPr>
        <w:t>Welsh Government Statistics: NHS Activity and performance</w:t>
      </w:r>
      <w:r w:rsidRPr="1C07123C">
        <w:rPr>
          <w:rFonts w:ascii="Arial" w:eastAsia="Arial" w:hAnsi="Arial" w:cs="Arial"/>
          <w:sz w:val="24"/>
          <w:szCs w:val="24"/>
        </w:rPr>
        <w:t xml:space="preserve"> </w:t>
      </w:r>
      <w:r w:rsidRPr="1C07123C">
        <w:rPr>
          <w:rFonts w:ascii="Arial" w:eastAsia="Arial" w:hAnsi="Arial" w:cs="Arial"/>
          <w:i/>
          <w:iCs/>
          <w:sz w:val="24"/>
          <w:szCs w:val="24"/>
        </w:rPr>
        <w:t>summary</w:t>
      </w:r>
      <w:r w:rsidRPr="1C07123C">
        <w:rPr>
          <w:rFonts w:ascii="Arial" w:eastAsia="Arial" w:hAnsi="Arial" w:cs="Arial"/>
          <w:sz w:val="18"/>
          <w:szCs w:val="18"/>
        </w:rPr>
        <w:t xml:space="preserve"> </w:t>
      </w:r>
      <w:r w:rsidRPr="1C07123C">
        <w:rPr>
          <w:rFonts w:ascii="Arial" w:eastAsia="Arial" w:hAnsi="Arial" w:cs="Arial"/>
          <w:sz w:val="24"/>
          <w:szCs w:val="24"/>
        </w:rPr>
        <w:t>Available at:</w:t>
      </w:r>
      <w:r w:rsidRPr="1C07123C">
        <w:rPr>
          <w:rFonts w:ascii="Arial" w:eastAsia="Arial" w:hAnsi="Arial" w:cs="Arial"/>
          <w:sz w:val="18"/>
          <w:szCs w:val="18"/>
        </w:rPr>
        <w:t xml:space="preserve"> </w:t>
      </w:r>
      <w:hyperlink r:id="rId33">
        <w:r w:rsidRPr="1C07123C">
          <w:rPr>
            <w:rStyle w:val="Hyperlink"/>
            <w:rFonts w:ascii="Arial" w:eastAsia="Arial" w:hAnsi="Arial" w:cs="Arial"/>
            <w:color w:val="0563C1"/>
            <w:sz w:val="24"/>
            <w:szCs w:val="24"/>
          </w:rPr>
          <w:t>https://gov.wales/nhs-activity-and-performance-summary-october-and-november-2019</w:t>
        </w:r>
      </w:hyperlink>
      <w:r w:rsidRPr="1C07123C">
        <w:rPr>
          <w:rFonts w:ascii="Arial" w:eastAsia="Arial" w:hAnsi="Arial" w:cs="Arial"/>
          <w:color w:val="0563C1"/>
          <w:sz w:val="24"/>
          <w:szCs w:val="24"/>
        </w:rPr>
        <w:t xml:space="preserve"> (Accessed: 11 January 2020)</w:t>
      </w:r>
      <w:r w:rsidRPr="1C07123C">
        <w:rPr>
          <w:rFonts w:ascii="Arial" w:eastAsia="Arial" w:hAnsi="Arial" w:cs="Arial"/>
          <w:sz w:val="24"/>
          <w:szCs w:val="24"/>
        </w:rPr>
        <w:t xml:space="preserve">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Stats Wales (2018) </w:t>
      </w:r>
      <w:r w:rsidRPr="1C07123C">
        <w:rPr>
          <w:rFonts w:ascii="Arial" w:eastAsia="Arial" w:hAnsi="Arial" w:cs="Arial"/>
          <w:i/>
          <w:iCs/>
          <w:sz w:val="24"/>
          <w:szCs w:val="24"/>
        </w:rPr>
        <w:t>Stats Wales: Population estimates by Local Health boards</w:t>
      </w:r>
      <w:r w:rsidRPr="1C07123C">
        <w:rPr>
          <w:rFonts w:ascii="Arial" w:eastAsia="Arial" w:hAnsi="Arial" w:cs="Arial"/>
          <w:sz w:val="24"/>
          <w:szCs w:val="24"/>
        </w:rPr>
        <w:t xml:space="preserve">. Available at: </w:t>
      </w:r>
      <w:hyperlink r:id="rId34">
        <w:r w:rsidRPr="1C07123C">
          <w:rPr>
            <w:rStyle w:val="Hyperlink"/>
            <w:rFonts w:ascii="Arial" w:eastAsia="Arial" w:hAnsi="Arial" w:cs="Arial"/>
            <w:color w:val="0563C1"/>
            <w:sz w:val="24"/>
            <w:szCs w:val="24"/>
          </w:rPr>
          <w:t>https://statswales.gov.wales/Catalogue/Population-and-Migration/Population/Estimates/Local-Health-Boards/populationestimates-by-lhb-age</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 (Accessed: 18 December 2019) </w:t>
      </w:r>
    </w:p>
    <w:p w:rsidR="1C07123C" w:rsidRDefault="1C07123C" w:rsidP="1C07123C">
      <w:pPr>
        <w:spacing w:line="360" w:lineRule="auto"/>
        <w:rPr>
          <w:rFonts w:ascii="Arial" w:eastAsia="Arial" w:hAnsi="Arial" w:cs="Arial"/>
          <w:sz w:val="24"/>
          <w:szCs w:val="24"/>
        </w:rPr>
      </w:pPr>
      <w:proofErr w:type="spellStart"/>
      <w:r w:rsidRPr="1C07123C">
        <w:rPr>
          <w:rFonts w:ascii="Arial" w:eastAsia="Arial" w:hAnsi="Arial" w:cs="Arial"/>
          <w:sz w:val="24"/>
          <w:szCs w:val="24"/>
        </w:rPr>
        <w:t>Triggle</w:t>
      </w:r>
      <w:proofErr w:type="spellEnd"/>
      <w:r w:rsidRPr="1C07123C">
        <w:rPr>
          <w:rFonts w:ascii="Arial" w:eastAsia="Arial" w:hAnsi="Arial" w:cs="Arial"/>
          <w:sz w:val="24"/>
          <w:szCs w:val="24"/>
        </w:rPr>
        <w:t>, N. and Butcher, B. (2020</w:t>
      </w:r>
      <w:r w:rsidRPr="1C07123C">
        <w:rPr>
          <w:rFonts w:ascii="Arial" w:eastAsia="Arial" w:hAnsi="Arial" w:cs="Arial"/>
          <w:i/>
          <w:iCs/>
          <w:sz w:val="24"/>
          <w:szCs w:val="24"/>
        </w:rPr>
        <w:t>) BBC News: 11 charts on the problems facing the</w:t>
      </w:r>
      <w:r w:rsidRPr="1C07123C">
        <w:rPr>
          <w:rFonts w:ascii="Arial" w:eastAsia="Arial" w:hAnsi="Arial" w:cs="Arial"/>
          <w:sz w:val="24"/>
          <w:szCs w:val="24"/>
        </w:rPr>
        <w:t xml:space="preserve"> NHS. Available at: </w:t>
      </w:r>
      <w:hyperlink r:id="rId35">
        <w:r w:rsidRPr="1C07123C">
          <w:rPr>
            <w:rStyle w:val="Hyperlink"/>
            <w:rFonts w:ascii="Arial" w:eastAsia="Arial" w:hAnsi="Arial" w:cs="Arial"/>
            <w:color w:val="0563C1"/>
            <w:sz w:val="24"/>
            <w:szCs w:val="24"/>
          </w:rPr>
          <w:t>https://www.bbc.co.uk/news/health-50290033</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 xml:space="preserve">(Accessed16 January 2020).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Watkins, P. (2019) </w:t>
      </w:r>
      <w:r w:rsidRPr="1C07123C">
        <w:rPr>
          <w:rFonts w:ascii="Arial" w:eastAsia="Arial" w:hAnsi="Arial" w:cs="Arial"/>
          <w:i/>
          <w:iCs/>
          <w:sz w:val="24"/>
          <w:szCs w:val="24"/>
        </w:rPr>
        <w:t>National Assembly for Wales: Hospital waiting times</w:t>
      </w:r>
      <w:r w:rsidRPr="1C07123C">
        <w:rPr>
          <w:rFonts w:ascii="Arial" w:eastAsia="Arial" w:hAnsi="Arial" w:cs="Arial"/>
          <w:sz w:val="24"/>
          <w:szCs w:val="24"/>
        </w:rPr>
        <w:t>. Available at</w:t>
      </w:r>
      <w:proofErr w:type="gramStart"/>
      <w:r w:rsidRPr="1C07123C">
        <w:rPr>
          <w:rFonts w:ascii="Arial" w:eastAsia="Arial" w:hAnsi="Arial" w:cs="Arial"/>
          <w:sz w:val="24"/>
          <w:szCs w:val="24"/>
        </w:rPr>
        <w:t>:</w:t>
      </w:r>
      <w:proofErr w:type="gramEnd"/>
      <w:hyperlink r:id="rId36">
        <w:r w:rsidRPr="1C07123C">
          <w:rPr>
            <w:rStyle w:val="Hyperlink"/>
            <w:rFonts w:ascii="Arial" w:eastAsia="Arial" w:hAnsi="Arial" w:cs="Arial"/>
            <w:color w:val="0563C1"/>
            <w:sz w:val="24"/>
            <w:szCs w:val="24"/>
          </w:rPr>
          <w:t>https://www.assembly.wales/Research%20Documents/19-57%20-%20Hospital%20Waiting%20Times/Hospital%20waiting%20times.pdf</w:t>
        </w:r>
      </w:hyperlink>
      <w:r w:rsidRPr="1C07123C">
        <w:rPr>
          <w:rFonts w:ascii="Arial" w:eastAsia="Arial" w:hAnsi="Arial" w:cs="Arial"/>
          <w:sz w:val="24"/>
          <w:szCs w:val="24"/>
        </w:rPr>
        <w:t xml:space="preserve"> (Accessed 15 January 2020). </w:t>
      </w:r>
    </w:p>
    <w:p w:rsidR="1C07123C" w:rsidRDefault="1C07123C" w:rsidP="1C07123C">
      <w:pPr>
        <w:spacing w:line="360" w:lineRule="auto"/>
        <w:rPr>
          <w:rFonts w:ascii="Arial" w:eastAsia="Arial" w:hAnsi="Arial" w:cs="Arial"/>
          <w:sz w:val="24"/>
          <w:szCs w:val="24"/>
        </w:rPr>
      </w:pPr>
      <w:r w:rsidRPr="1C07123C">
        <w:rPr>
          <w:rFonts w:ascii="Arial" w:eastAsia="Arial" w:hAnsi="Arial" w:cs="Arial"/>
          <w:sz w:val="24"/>
          <w:szCs w:val="24"/>
        </w:rPr>
        <w:t xml:space="preserve">Woods, M and </w:t>
      </w:r>
      <w:proofErr w:type="spellStart"/>
      <w:r w:rsidRPr="1C07123C">
        <w:rPr>
          <w:rFonts w:ascii="Arial" w:eastAsia="Arial" w:hAnsi="Arial" w:cs="Arial"/>
          <w:sz w:val="24"/>
          <w:szCs w:val="24"/>
        </w:rPr>
        <w:t>Rahman</w:t>
      </w:r>
      <w:proofErr w:type="spellEnd"/>
      <w:r w:rsidRPr="1C07123C">
        <w:rPr>
          <w:rFonts w:ascii="Arial" w:eastAsia="Arial" w:hAnsi="Arial" w:cs="Arial"/>
          <w:sz w:val="24"/>
          <w:szCs w:val="24"/>
        </w:rPr>
        <w:t xml:space="preserve">, R (2019) </w:t>
      </w:r>
      <w:r w:rsidRPr="1C07123C">
        <w:rPr>
          <w:rFonts w:ascii="Arial" w:eastAsia="Arial" w:hAnsi="Arial" w:cs="Arial"/>
          <w:i/>
          <w:iCs/>
          <w:sz w:val="24"/>
          <w:szCs w:val="24"/>
        </w:rPr>
        <w:t xml:space="preserve">National Assembly for Wales: How changes in the rural economy post </w:t>
      </w:r>
      <w:proofErr w:type="spellStart"/>
      <w:r w:rsidRPr="1C07123C">
        <w:rPr>
          <w:rFonts w:ascii="Arial" w:eastAsia="Arial" w:hAnsi="Arial" w:cs="Arial"/>
          <w:i/>
          <w:iCs/>
          <w:sz w:val="24"/>
          <w:szCs w:val="24"/>
        </w:rPr>
        <w:t>Brexit</w:t>
      </w:r>
      <w:proofErr w:type="spellEnd"/>
      <w:r w:rsidRPr="1C07123C">
        <w:rPr>
          <w:rFonts w:ascii="Arial" w:eastAsia="Arial" w:hAnsi="Arial" w:cs="Arial"/>
          <w:i/>
          <w:iCs/>
          <w:sz w:val="24"/>
          <w:szCs w:val="24"/>
        </w:rPr>
        <w:t xml:space="preserve"> might impact upon healthcare/health inequalities in rural</w:t>
      </w:r>
      <w:r w:rsidRPr="1C07123C">
        <w:rPr>
          <w:rFonts w:ascii="Arial" w:eastAsia="Arial" w:hAnsi="Arial" w:cs="Arial"/>
          <w:sz w:val="24"/>
          <w:szCs w:val="24"/>
        </w:rPr>
        <w:t xml:space="preserve"> </w:t>
      </w:r>
      <w:r w:rsidRPr="1C07123C">
        <w:rPr>
          <w:rFonts w:ascii="Arial" w:eastAsia="Arial" w:hAnsi="Arial" w:cs="Arial"/>
          <w:i/>
          <w:iCs/>
          <w:sz w:val="24"/>
          <w:szCs w:val="24"/>
        </w:rPr>
        <w:t>Wales</w:t>
      </w:r>
      <w:r w:rsidRPr="1C07123C">
        <w:rPr>
          <w:rFonts w:ascii="Arial" w:eastAsia="Arial" w:hAnsi="Arial" w:cs="Arial"/>
          <w:sz w:val="24"/>
          <w:szCs w:val="24"/>
        </w:rPr>
        <w:t xml:space="preserve">. Available at: </w:t>
      </w:r>
      <w:hyperlink r:id="rId37">
        <w:r w:rsidRPr="1C07123C">
          <w:rPr>
            <w:rStyle w:val="Hyperlink"/>
            <w:rFonts w:ascii="Arial" w:eastAsia="Arial" w:hAnsi="Arial" w:cs="Arial"/>
            <w:color w:val="0563C1"/>
            <w:sz w:val="24"/>
            <w:szCs w:val="24"/>
          </w:rPr>
          <w:t>https://www.assembly.wales/Research%20Documents/19-009%20-%20Health%20care%20post-Brexit/19-009%20-%20Web%20-%20English.pdf</w:t>
        </w:r>
      </w:hyperlink>
      <w:r w:rsidRPr="1C07123C">
        <w:rPr>
          <w:rFonts w:ascii="Arial" w:eastAsia="Arial" w:hAnsi="Arial" w:cs="Arial"/>
          <w:color w:val="0563C1"/>
          <w:sz w:val="24"/>
          <w:szCs w:val="24"/>
        </w:rPr>
        <w:t xml:space="preserve"> </w:t>
      </w:r>
      <w:r w:rsidRPr="1C07123C">
        <w:rPr>
          <w:rFonts w:ascii="Arial" w:eastAsia="Arial" w:hAnsi="Arial" w:cs="Arial"/>
          <w:sz w:val="24"/>
          <w:szCs w:val="24"/>
        </w:rPr>
        <w:t>(Accessed: 13 December 2019)</w:t>
      </w:r>
    </w:p>
    <w:p w:rsidR="1C07123C" w:rsidRDefault="1C07123C" w:rsidP="1C07123C">
      <w:pPr>
        <w:rPr>
          <w:rFonts w:ascii="Arial" w:eastAsia="Arial" w:hAnsi="Arial" w:cs="Arial"/>
          <w:b/>
          <w:bCs/>
          <w:sz w:val="24"/>
          <w:szCs w:val="24"/>
          <w:u w:val="single"/>
        </w:rPr>
      </w:pPr>
    </w:p>
    <w:sectPr w:rsidR="1C07123C" w:rsidSect="00CE2DD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16721"/>
    <w:multiLevelType w:val="hybridMultilevel"/>
    <w:tmpl w:val="70AC08F2"/>
    <w:lvl w:ilvl="0" w:tplc="940C3188">
      <w:start w:val="1"/>
      <w:numFmt w:val="bullet"/>
      <w:lvlText w:val=""/>
      <w:lvlJc w:val="left"/>
      <w:pPr>
        <w:ind w:left="720" w:hanging="360"/>
      </w:pPr>
      <w:rPr>
        <w:rFonts w:ascii="Symbol" w:hAnsi="Symbol" w:hint="default"/>
      </w:rPr>
    </w:lvl>
    <w:lvl w:ilvl="1" w:tplc="98B01E74">
      <w:start w:val="1"/>
      <w:numFmt w:val="bullet"/>
      <w:lvlText w:val="o"/>
      <w:lvlJc w:val="left"/>
      <w:pPr>
        <w:ind w:left="1440" w:hanging="360"/>
      </w:pPr>
      <w:rPr>
        <w:rFonts w:ascii="Courier New" w:hAnsi="Courier New" w:hint="default"/>
      </w:rPr>
    </w:lvl>
    <w:lvl w:ilvl="2" w:tplc="9B7A399E">
      <w:start w:val="1"/>
      <w:numFmt w:val="bullet"/>
      <w:lvlText w:val=""/>
      <w:lvlJc w:val="left"/>
      <w:pPr>
        <w:ind w:left="2160" w:hanging="360"/>
      </w:pPr>
      <w:rPr>
        <w:rFonts w:ascii="Wingdings" w:hAnsi="Wingdings" w:hint="default"/>
      </w:rPr>
    </w:lvl>
    <w:lvl w:ilvl="3" w:tplc="D260263C">
      <w:start w:val="1"/>
      <w:numFmt w:val="bullet"/>
      <w:lvlText w:val=""/>
      <w:lvlJc w:val="left"/>
      <w:pPr>
        <w:ind w:left="2880" w:hanging="360"/>
      </w:pPr>
      <w:rPr>
        <w:rFonts w:ascii="Symbol" w:hAnsi="Symbol" w:hint="default"/>
      </w:rPr>
    </w:lvl>
    <w:lvl w:ilvl="4" w:tplc="48FAFEBE">
      <w:start w:val="1"/>
      <w:numFmt w:val="bullet"/>
      <w:lvlText w:val="o"/>
      <w:lvlJc w:val="left"/>
      <w:pPr>
        <w:ind w:left="3600" w:hanging="360"/>
      </w:pPr>
      <w:rPr>
        <w:rFonts w:ascii="Courier New" w:hAnsi="Courier New" w:hint="default"/>
      </w:rPr>
    </w:lvl>
    <w:lvl w:ilvl="5" w:tplc="5A2223F2">
      <w:start w:val="1"/>
      <w:numFmt w:val="bullet"/>
      <w:lvlText w:val=""/>
      <w:lvlJc w:val="left"/>
      <w:pPr>
        <w:ind w:left="4320" w:hanging="360"/>
      </w:pPr>
      <w:rPr>
        <w:rFonts w:ascii="Wingdings" w:hAnsi="Wingdings" w:hint="default"/>
      </w:rPr>
    </w:lvl>
    <w:lvl w:ilvl="6" w:tplc="77B0106E">
      <w:start w:val="1"/>
      <w:numFmt w:val="bullet"/>
      <w:lvlText w:val=""/>
      <w:lvlJc w:val="left"/>
      <w:pPr>
        <w:ind w:left="5040" w:hanging="360"/>
      </w:pPr>
      <w:rPr>
        <w:rFonts w:ascii="Symbol" w:hAnsi="Symbol" w:hint="default"/>
      </w:rPr>
    </w:lvl>
    <w:lvl w:ilvl="7" w:tplc="A5367FA0">
      <w:start w:val="1"/>
      <w:numFmt w:val="bullet"/>
      <w:lvlText w:val="o"/>
      <w:lvlJc w:val="left"/>
      <w:pPr>
        <w:ind w:left="5760" w:hanging="360"/>
      </w:pPr>
      <w:rPr>
        <w:rFonts w:ascii="Courier New" w:hAnsi="Courier New" w:hint="default"/>
      </w:rPr>
    </w:lvl>
    <w:lvl w:ilvl="8" w:tplc="B504F7A6">
      <w:start w:val="1"/>
      <w:numFmt w:val="bullet"/>
      <w:lvlText w:val=""/>
      <w:lvlJc w:val="left"/>
      <w:pPr>
        <w:ind w:left="6480" w:hanging="360"/>
      </w:pPr>
      <w:rPr>
        <w:rFonts w:ascii="Wingdings" w:hAnsi="Wingdings" w:hint="default"/>
      </w:rPr>
    </w:lvl>
  </w:abstractNum>
  <w:abstractNum w:abstractNumId="1">
    <w:nsid w:val="0E950DDA"/>
    <w:multiLevelType w:val="hybridMultilevel"/>
    <w:tmpl w:val="15B41416"/>
    <w:lvl w:ilvl="0" w:tplc="DBF84074">
      <w:start w:val="1"/>
      <w:numFmt w:val="bullet"/>
      <w:lvlText w:val=""/>
      <w:lvlJc w:val="left"/>
      <w:pPr>
        <w:ind w:left="720" w:hanging="360"/>
      </w:pPr>
      <w:rPr>
        <w:rFonts w:ascii="Symbol" w:hAnsi="Symbol" w:hint="default"/>
      </w:rPr>
    </w:lvl>
    <w:lvl w:ilvl="1" w:tplc="1B366BAE">
      <w:start w:val="1"/>
      <w:numFmt w:val="bullet"/>
      <w:lvlText w:val="o"/>
      <w:lvlJc w:val="left"/>
      <w:pPr>
        <w:ind w:left="1440" w:hanging="360"/>
      </w:pPr>
      <w:rPr>
        <w:rFonts w:ascii="Courier New" w:hAnsi="Courier New" w:hint="default"/>
      </w:rPr>
    </w:lvl>
    <w:lvl w:ilvl="2" w:tplc="7D0E1400">
      <w:start w:val="1"/>
      <w:numFmt w:val="bullet"/>
      <w:lvlText w:val=""/>
      <w:lvlJc w:val="left"/>
      <w:pPr>
        <w:ind w:left="2160" w:hanging="360"/>
      </w:pPr>
      <w:rPr>
        <w:rFonts w:ascii="Wingdings" w:hAnsi="Wingdings" w:hint="default"/>
      </w:rPr>
    </w:lvl>
    <w:lvl w:ilvl="3" w:tplc="C1289DC4">
      <w:start w:val="1"/>
      <w:numFmt w:val="bullet"/>
      <w:lvlText w:val=""/>
      <w:lvlJc w:val="left"/>
      <w:pPr>
        <w:ind w:left="2880" w:hanging="360"/>
      </w:pPr>
      <w:rPr>
        <w:rFonts w:ascii="Symbol" w:hAnsi="Symbol" w:hint="default"/>
      </w:rPr>
    </w:lvl>
    <w:lvl w:ilvl="4" w:tplc="E8EC60EE">
      <w:start w:val="1"/>
      <w:numFmt w:val="bullet"/>
      <w:lvlText w:val="o"/>
      <w:lvlJc w:val="left"/>
      <w:pPr>
        <w:ind w:left="3600" w:hanging="360"/>
      </w:pPr>
      <w:rPr>
        <w:rFonts w:ascii="Courier New" w:hAnsi="Courier New" w:hint="default"/>
      </w:rPr>
    </w:lvl>
    <w:lvl w:ilvl="5" w:tplc="DE4A53DE">
      <w:start w:val="1"/>
      <w:numFmt w:val="bullet"/>
      <w:lvlText w:val=""/>
      <w:lvlJc w:val="left"/>
      <w:pPr>
        <w:ind w:left="4320" w:hanging="360"/>
      </w:pPr>
      <w:rPr>
        <w:rFonts w:ascii="Wingdings" w:hAnsi="Wingdings" w:hint="default"/>
      </w:rPr>
    </w:lvl>
    <w:lvl w:ilvl="6" w:tplc="C9BAA28C">
      <w:start w:val="1"/>
      <w:numFmt w:val="bullet"/>
      <w:lvlText w:val=""/>
      <w:lvlJc w:val="left"/>
      <w:pPr>
        <w:ind w:left="5040" w:hanging="360"/>
      </w:pPr>
      <w:rPr>
        <w:rFonts w:ascii="Symbol" w:hAnsi="Symbol" w:hint="default"/>
      </w:rPr>
    </w:lvl>
    <w:lvl w:ilvl="7" w:tplc="3BEC32DA">
      <w:start w:val="1"/>
      <w:numFmt w:val="bullet"/>
      <w:lvlText w:val="o"/>
      <w:lvlJc w:val="left"/>
      <w:pPr>
        <w:ind w:left="5760" w:hanging="360"/>
      </w:pPr>
      <w:rPr>
        <w:rFonts w:ascii="Courier New" w:hAnsi="Courier New" w:hint="default"/>
      </w:rPr>
    </w:lvl>
    <w:lvl w:ilvl="8" w:tplc="2F5C2296">
      <w:start w:val="1"/>
      <w:numFmt w:val="bullet"/>
      <w:lvlText w:val=""/>
      <w:lvlJc w:val="left"/>
      <w:pPr>
        <w:ind w:left="6480" w:hanging="360"/>
      </w:pPr>
      <w:rPr>
        <w:rFonts w:ascii="Wingdings" w:hAnsi="Wingdings" w:hint="default"/>
      </w:rPr>
    </w:lvl>
  </w:abstractNum>
  <w:abstractNum w:abstractNumId="2">
    <w:nsid w:val="14400FFA"/>
    <w:multiLevelType w:val="hybridMultilevel"/>
    <w:tmpl w:val="519C52B4"/>
    <w:lvl w:ilvl="0" w:tplc="489C002A">
      <w:start w:val="1"/>
      <w:numFmt w:val="bullet"/>
      <w:lvlText w:val=""/>
      <w:lvlJc w:val="left"/>
      <w:pPr>
        <w:ind w:left="720" w:hanging="360"/>
      </w:pPr>
      <w:rPr>
        <w:rFonts w:ascii="Symbol" w:hAnsi="Symbol" w:hint="default"/>
      </w:rPr>
    </w:lvl>
    <w:lvl w:ilvl="1" w:tplc="9D26367A">
      <w:start w:val="1"/>
      <w:numFmt w:val="bullet"/>
      <w:lvlText w:val="o"/>
      <w:lvlJc w:val="left"/>
      <w:pPr>
        <w:ind w:left="1440" w:hanging="360"/>
      </w:pPr>
      <w:rPr>
        <w:rFonts w:ascii="Courier New" w:hAnsi="Courier New" w:hint="default"/>
      </w:rPr>
    </w:lvl>
    <w:lvl w:ilvl="2" w:tplc="5A5E273E">
      <w:start w:val="1"/>
      <w:numFmt w:val="bullet"/>
      <w:lvlText w:val=""/>
      <w:lvlJc w:val="left"/>
      <w:pPr>
        <w:ind w:left="2160" w:hanging="360"/>
      </w:pPr>
      <w:rPr>
        <w:rFonts w:ascii="Wingdings" w:hAnsi="Wingdings" w:hint="default"/>
      </w:rPr>
    </w:lvl>
    <w:lvl w:ilvl="3" w:tplc="CA383FBC">
      <w:start w:val="1"/>
      <w:numFmt w:val="bullet"/>
      <w:lvlText w:val=""/>
      <w:lvlJc w:val="left"/>
      <w:pPr>
        <w:ind w:left="2880" w:hanging="360"/>
      </w:pPr>
      <w:rPr>
        <w:rFonts w:ascii="Symbol" w:hAnsi="Symbol" w:hint="default"/>
      </w:rPr>
    </w:lvl>
    <w:lvl w:ilvl="4" w:tplc="904E7DCA">
      <w:start w:val="1"/>
      <w:numFmt w:val="bullet"/>
      <w:lvlText w:val="o"/>
      <w:lvlJc w:val="left"/>
      <w:pPr>
        <w:ind w:left="3600" w:hanging="360"/>
      </w:pPr>
      <w:rPr>
        <w:rFonts w:ascii="Courier New" w:hAnsi="Courier New" w:hint="default"/>
      </w:rPr>
    </w:lvl>
    <w:lvl w:ilvl="5" w:tplc="2110BE1C">
      <w:start w:val="1"/>
      <w:numFmt w:val="bullet"/>
      <w:lvlText w:val=""/>
      <w:lvlJc w:val="left"/>
      <w:pPr>
        <w:ind w:left="4320" w:hanging="360"/>
      </w:pPr>
      <w:rPr>
        <w:rFonts w:ascii="Wingdings" w:hAnsi="Wingdings" w:hint="default"/>
      </w:rPr>
    </w:lvl>
    <w:lvl w:ilvl="6" w:tplc="AA5E71C4">
      <w:start w:val="1"/>
      <w:numFmt w:val="bullet"/>
      <w:lvlText w:val=""/>
      <w:lvlJc w:val="left"/>
      <w:pPr>
        <w:ind w:left="5040" w:hanging="360"/>
      </w:pPr>
      <w:rPr>
        <w:rFonts w:ascii="Symbol" w:hAnsi="Symbol" w:hint="default"/>
      </w:rPr>
    </w:lvl>
    <w:lvl w:ilvl="7" w:tplc="FA006138">
      <w:start w:val="1"/>
      <w:numFmt w:val="bullet"/>
      <w:lvlText w:val="o"/>
      <w:lvlJc w:val="left"/>
      <w:pPr>
        <w:ind w:left="5760" w:hanging="360"/>
      </w:pPr>
      <w:rPr>
        <w:rFonts w:ascii="Courier New" w:hAnsi="Courier New" w:hint="default"/>
      </w:rPr>
    </w:lvl>
    <w:lvl w:ilvl="8" w:tplc="32660080">
      <w:start w:val="1"/>
      <w:numFmt w:val="bullet"/>
      <w:lvlText w:val=""/>
      <w:lvlJc w:val="left"/>
      <w:pPr>
        <w:ind w:left="6480" w:hanging="360"/>
      </w:pPr>
      <w:rPr>
        <w:rFonts w:ascii="Wingdings" w:hAnsi="Wingdings" w:hint="default"/>
      </w:rPr>
    </w:lvl>
  </w:abstractNum>
  <w:abstractNum w:abstractNumId="3">
    <w:nsid w:val="1AAA3228"/>
    <w:multiLevelType w:val="hybridMultilevel"/>
    <w:tmpl w:val="BE426376"/>
    <w:lvl w:ilvl="0" w:tplc="45AEB28C">
      <w:start w:val="1"/>
      <w:numFmt w:val="bullet"/>
      <w:lvlText w:val=""/>
      <w:lvlJc w:val="left"/>
      <w:pPr>
        <w:ind w:left="720" w:hanging="360"/>
      </w:pPr>
      <w:rPr>
        <w:rFonts w:ascii="Symbol" w:hAnsi="Symbol" w:hint="default"/>
      </w:rPr>
    </w:lvl>
    <w:lvl w:ilvl="1" w:tplc="22B6219A">
      <w:start w:val="1"/>
      <w:numFmt w:val="bullet"/>
      <w:lvlText w:val="o"/>
      <w:lvlJc w:val="left"/>
      <w:pPr>
        <w:ind w:left="1440" w:hanging="360"/>
      </w:pPr>
      <w:rPr>
        <w:rFonts w:ascii="Courier New" w:hAnsi="Courier New" w:hint="default"/>
      </w:rPr>
    </w:lvl>
    <w:lvl w:ilvl="2" w:tplc="8A404386">
      <w:start w:val="1"/>
      <w:numFmt w:val="bullet"/>
      <w:lvlText w:val=""/>
      <w:lvlJc w:val="left"/>
      <w:pPr>
        <w:ind w:left="2160" w:hanging="360"/>
      </w:pPr>
      <w:rPr>
        <w:rFonts w:ascii="Wingdings" w:hAnsi="Wingdings" w:hint="default"/>
      </w:rPr>
    </w:lvl>
    <w:lvl w:ilvl="3" w:tplc="EB3E2968">
      <w:start w:val="1"/>
      <w:numFmt w:val="bullet"/>
      <w:lvlText w:val=""/>
      <w:lvlJc w:val="left"/>
      <w:pPr>
        <w:ind w:left="2880" w:hanging="360"/>
      </w:pPr>
      <w:rPr>
        <w:rFonts w:ascii="Symbol" w:hAnsi="Symbol" w:hint="default"/>
      </w:rPr>
    </w:lvl>
    <w:lvl w:ilvl="4" w:tplc="D108B33E">
      <w:start w:val="1"/>
      <w:numFmt w:val="bullet"/>
      <w:lvlText w:val="o"/>
      <w:lvlJc w:val="left"/>
      <w:pPr>
        <w:ind w:left="3600" w:hanging="360"/>
      </w:pPr>
      <w:rPr>
        <w:rFonts w:ascii="Courier New" w:hAnsi="Courier New" w:hint="default"/>
      </w:rPr>
    </w:lvl>
    <w:lvl w:ilvl="5" w:tplc="FE2097D0">
      <w:start w:val="1"/>
      <w:numFmt w:val="bullet"/>
      <w:lvlText w:val=""/>
      <w:lvlJc w:val="left"/>
      <w:pPr>
        <w:ind w:left="4320" w:hanging="360"/>
      </w:pPr>
      <w:rPr>
        <w:rFonts w:ascii="Wingdings" w:hAnsi="Wingdings" w:hint="default"/>
      </w:rPr>
    </w:lvl>
    <w:lvl w:ilvl="6" w:tplc="95FA31B4">
      <w:start w:val="1"/>
      <w:numFmt w:val="bullet"/>
      <w:lvlText w:val=""/>
      <w:lvlJc w:val="left"/>
      <w:pPr>
        <w:ind w:left="5040" w:hanging="360"/>
      </w:pPr>
      <w:rPr>
        <w:rFonts w:ascii="Symbol" w:hAnsi="Symbol" w:hint="default"/>
      </w:rPr>
    </w:lvl>
    <w:lvl w:ilvl="7" w:tplc="39140DDE">
      <w:start w:val="1"/>
      <w:numFmt w:val="bullet"/>
      <w:lvlText w:val="o"/>
      <w:lvlJc w:val="left"/>
      <w:pPr>
        <w:ind w:left="5760" w:hanging="360"/>
      </w:pPr>
      <w:rPr>
        <w:rFonts w:ascii="Courier New" w:hAnsi="Courier New" w:hint="default"/>
      </w:rPr>
    </w:lvl>
    <w:lvl w:ilvl="8" w:tplc="57D88FB4">
      <w:start w:val="1"/>
      <w:numFmt w:val="bullet"/>
      <w:lvlText w:val=""/>
      <w:lvlJc w:val="left"/>
      <w:pPr>
        <w:ind w:left="6480" w:hanging="360"/>
      </w:pPr>
      <w:rPr>
        <w:rFonts w:ascii="Wingdings" w:hAnsi="Wingdings" w:hint="default"/>
      </w:rPr>
    </w:lvl>
  </w:abstractNum>
  <w:abstractNum w:abstractNumId="4">
    <w:nsid w:val="31EC6820"/>
    <w:multiLevelType w:val="hybridMultilevel"/>
    <w:tmpl w:val="C638CDCA"/>
    <w:lvl w:ilvl="0" w:tplc="4290EE5E">
      <w:start w:val="1"/>
      <w:numFmt w:val="bullet"/>
      <w:lvlText w:val=""/>
      <w:lvlJc w:val="left"/>
      <w:pPr>
        <w:ind w:left="720" w:hanging="360"/>
      </w:pPr>
      <w:rPr>
        <w:rFonts w:ascii="Symbol" w:hAnsi="Symbol" w:hint="default"/>
      </w:rPr>
    </w:lvl>
    <w:lvl w:ilvl="1" w:tplc="4E0238A6">
      <w:start w:val="1"/>
      <w:numFmt w:val="bullet"/>
      <w:lvlText w:val="o"/>
      <w:lvlJc w:val="left"/>
      <w:pPr>
        <w:ind w:left="1440" w:hanging="360"/>
      </w:pPr>
      <w:rPr>
        <w:rFonts w:ascii="Courier New" w:hAnsi="Courier New" w:hint="default"/>
      </w:rPr>
    </w:lvl>
    <w:lvl w:ilvl="2" w:tplc="9E885962">
      <w:start w:val="1"/>
      <w:numFmt w:val="bullet"/>
      <w:lvlText w:val=""/>
      <w:lvlJc w:val="left"/>
      <w:pPr>
        <w:ind w:left="2160" w:hanging="360"/>
      </w:pPr>
      <w:rPr>
        <w:rFonts w:ascii="Wingdings" w:hAnsi="Wingdings" w:hint="default"/>
      </w:rPr>
    </w:lvl>
    <w:lvl w:ilvl="3" w:tplc="8A7AE2A6">
      <w:start w:val="1"/>
      <w:numFmt w:val="bullet"/>
      <w:lvlText w:val=""/>
      <w:lvlJc w:val="left"/>
      <w:pPr>
        <w:ind w:left="2880" w:hanging="360"/>
      </w:pPr>
      <w:rPr>
        <w:rFonts w:ascii="Symbol" w:hAnsi="Symbol" w:hint="default"/>
      </w:rPr>
    </w:lvl>
    <w:lvl w:ilvl="4" w:tplc="98B87452">
      <w:start w:val="1"/>
      <w:numFmt w:val="bullet"/>
      <w:lvlText w:val="o"/>
      <w:lvlJc w:val="left"/>
      <w:pPr>
        <w:ind w:left="3600" w:hanging="360"/>
      </w:pPr>
      <w:rPr>
        <w:rFonts w:ascii="Courier New" w:hAnsi="Courier New" w:hint="default"/>
      </w:rPr>
    </w:lvl>
    <w:lvl w:ilvl="5" w:tplc="D60625F0">
      <w:start w:val="1"/>
      <w:numFmt w:val="bullet"/>
      <w:lvlText w:val=""/>
      <w:lvlJc w:val="left"/>
      <w:pPr>
        <w:ind w:left="4320" w:hanging="360"/>
      </w:pPr>
      <w:rPr>
        <w:rFonts w:ascii="Wingdings" w:hAnsi="Wingdings" w:hint="default"/>
      </w:rPr>
    </w:lvl>
    <w:lvl w:ilvl="6" w:tplc="DD7ECC7A">
      <w:start w:val="1"/>
      <w:numFmt w:val="bullet"/>
      <w:lvlText w:val=""/>
      <w:lvlJc w:val="left"/>
      <w:pPr>
        <w:ind w:left="5040" w:hanging="360"/>
      </w:pPr>
      <w:rPr>
        <w:rFonts w:ascii="Symbol" w:hAnsi="Symbol" w:hint="default"/>
      </w:rPr>
    </w:lvl>
    <w:lvl w:ilvl="7" w:tplc="F1E20B98">
      <w:start w:val="1"/>
      <w:numFmt w:val="bullet"/>
      <w:lvlText w:val="o"/>
      <w:lvlJc w:val="left"/>
      <w:pPr>
        <w:ind w:left="5760" w:hanging="360"/>
      </w:pPr>
      <w:rPr>
        <w:rFonts w:ascii="Courier New" w:hAnsi="Courier New" w:hint="default"/>
      </w:rPr>
    </w:lvl>
    <w:lvl w:ilvl="8" w:tplc="322C1886">
      <w:start w:val="1"/>
      <w:numFmt w:val="bullet"/>
      <w:lvlText w:val=""/>
      <w:lvlJc w:val="left"/>
      <w:pPr>
        <w:ind w:left="6480" w:hanging="360"/>
      </w:pPr>
      <w:rPr>
        <w:rFonts w:ascii="Wingdings" w:hAnsi="Wingdings" w:hint="default"/>
      </w:rPr>
    </w:lvl>
  </w:abstractNum>
  <w:abstractNum w:abstractNumId="5">
    <w:nsid w:val="368A0A74"/>
    <w:multiLevelType w:val="hybridMultilevel"/>
    <w:tmpl w:val="6A326034"/>
    <w:lvl w:ilvl="0" w:tplc="43C67BFC">
      <w:start w:val="1"/>
      <w:numFmt w:val="bullet"/>
      <w:lvlText w:val=""/>
      <w:lvlJc w:val="left"/>
      <w:pPr>
        <w:ind w:left="720" w:hanging="360"/>
      </w:pPr>
      <w:rPr>
        <w:rFonts w:ascii="Symbol" w:hAnsi="Symbol" w:hint="default"/>
      </w:rPr>
    </w:lvl>
    <w:lvl w:ilvl="1" w:tplc="11E4CE66">
      <w:start w:val="1"/>
      <w:numFmt w:val="bullet"/>
      <w:lvlText w:val="o"/>
      <w:lvlJc w:val="left"/>
      <w:pPr>
        <w:ind w:left="1440" w:hanging="360"/>
      </w:pPr>
      <w:rPr>
        <w:rFonts w:ascii="Courier New" w:hAnsi="Courier New" w:hint="default"/>
      </w:rPr>
    </w:lvl>
    <w:lvl w:ilvl="2" w:tplc="DDACCC18">
      <w:start w:val="1"/>
      <w:numFmt w:val="bullet"/>
      <w:lvlText w:val=""/>
      <w:lvlJc w:val="left"/>
      <w:pPr>
        <w:ind w:left="2160" w:hanging="360"/>
      </w:pPr>
      <w:rPr>
        <w:rFonts w:ascii="Wingdings" w:hAnsi="Wingdings" w:hint="default"/>
      </w:rPr>
    </w:lvl>
    <w:lvl w:ilvl="3" w:tplc="74821C9A">
      <w:start w:val="1"/>
      <w:numFmt w:val="bullet"/>
      <w:lvlText w:val=""/>
      <w:lvlJc w:val="left"/>
      <w:pPr>
        <w:ind w:left="2880" w:hanging="360"/>
      </w:pPr>
      <w:rPr>
        <w:rFonts w:ascii="Symbol" w:hAnsi="Symbol" w:hint="default"/>
      </w:rPr>
    </w:lvl>
    <w:lvl w:ilvl="4" w:tplc="C7FA4F56">
      <w:start w:val="1"/>
      <w:numFmt w:val="bullet"/>
      <w:lvlText w:val="o"/>
      <w:lvlJc w:val="left"/>
      <w:pPr>
        <w:ind w:left="3600" w:hanging="360"/>
      </w:pPr>
      <w:rPr>
        <w:rFonts w:ascii="Courier New" w:hAnsi="Courier New" w:hint="default"/>
      </w:rPr>
    </w:lvl>
    <w:lvl w:ilvl="5" w:tplc="1020E8D8">
      <w:start w:val="1"/>
      <w:numFmt w:val="bullet"/>
      <w:lvlText w:val=""/>
      <w:lvlJc w:val="left"/>
      <w:pPr>
        <w:ind w:left="4320" w:hanging="360"/>
      </w:pPr>
      <w:rPr>
        <w:rFonts w:ascii="Wingdings" w:hAnsi="Wingdings" w:hint="default"/>
      </w:rPr>
    </w:lvl>
    <w:lvl w:ilvl="6" w:tplc="6B0E92DE">
      <w:start w:val="1"/>
      <w:numFmt w:val="bullet"/>
      <w:lvlText w:val=""/>
      <w:lvlJc w:val="left"/>
      <w:pPr>
        <w:ind w:left="5040" w:hanging="360"/>
      </w:pPr>
      <w:rPr>
        <w:rFonts w:ascii="Symbol" w:hAnsi="Symbol" w:hint="default"/>
      </w:rPr>
    </w:lvl>
    <w:lvl w:ilvl="7" w:tplc="C9763034">
      <w:start w:val="1"/>
      <w:numFmt w:val="bullet"/>
      <w:lvlText w:val="o"/>
      <w:lvlJc w:val="left"/>
      <w:pPr>
        <w:ind w:left="5760" w:hanging="360"/>
      </w:pPr>
      <w:rPr>
        <w:rFonts w:ascii="Courier New" w:hAnsi="Courier New" w:hint="default"/>
      </w:rPr>
    </w:lvl>
    <w:lvl w:ilvl="8" w:tplc="866674C2">
      <w:start w:val="1"/>
      <w:numFmt w:val="bullet"/>
      <w:lvlText w:val=""/>
      <w:lvlJc w:val="left"/>
      <w:pPr>
        <w:ind w:left="6480" w:hanging="360"/>
      </w:pPr>
      <w:rPr>
        <w:rFonts w:ascii="Wingdings" w:hAnsi="Wingdings" w:hint="default"/>
      </w:rPr>
    </w:lvl>
  </w:abstractNum>
  <w:abstractNum w:abstractNumId="6">
    <w:nsid w:val="3FBF36E0"/>
    <w:multiLevelType w:val="hybridMultilevel"/>
    <w:tmpl w:val="BCC69A10"/>
    <w:lvl w:ilvl="0" w:tplc="CEDA146A">
      <w:start w:val="1"/>
      <w:numFmt w:val="bullet"/>
      <w:lvlText w:val=""/>
      <w:lvlJc w:val="left"/>
      <w:pPr>
        <w:ind w:left="720" w:hanging="360"/>
      </w:pPr>
      <w:rPr>
        <w:rFonts w:ascii="Symbol" w:hAnsi="Symbol" w:hint="default"/>
      </w:rPr>
    </w:lvl>
    <w:lvl w:ilvl="1" w:tplc="733E881A">
      <w:start w:val="1"/>
      <w:numFmt w:val="bullet"/>
      <w:lvlText w:val="o"/>
      <w:lvlJc w:val="left"/>
      <w:pPr>
        <w:ind w:left="1440" w:hanging="360"/>
      </w:pPr>
      <w:rPr>
        <w:rFonts w:ascii="Courier New" w:hAnsi="Courier New" w:hint="default"/>
      </w:rPr>
    </w:lvl>
    <w:lvl w:ilvl="2" w:tplc="CCBA7AB8">
      <w:start w:val="1"/>
      <w:numFmt w:val="bullet"/>
      <w:lvlText w:val=""/>
      <w:lvlJc w:val="left"/>
      <w:pPr>
        <w:ind w:left="2160" w:hanging="360"/>
      </w:pPr>
      <w:rPr>
        <w:rFonts w:ascii="Wingdings" w:hAnsi="Wingdings" w:hint="default"/>
      </w:rPr>
    </w:lvl>
    <w:lvl w:ilvl="3" w:tplc="805231D8">
      <w:start w:val="1"/>
      <w:numFmt w:val="bullet"/>
      <w:lvlText w:val=""/>
      <w:lvlJc w:val="left"/>
      <w:pPr>
        <w:ind w:left="2880" w:hanging="360"/>
      </w:pPr>
      <w:rPr>
        <w:rFonts w:ascii="Symbol" w:hAnsi="Symbol" w:hint="default"/>
      </w:rPr>
    </w:lvl>
    <w:lvl w:ilvl="4" w:tplc="85EC2A58">
      <w:start w:val="1"/>
      <w:numFmt w:val="bullet"/>
      <w:lvlText w:val="o"/>
      <w:lvlJc w:val="left"/>
      <w:pPr>
        <w:ind w:left="3600" w:hanging="360"/>
      </w:pPr>
      <w:rPr>
        <w:rFonts w:ascii="Courier New" w:hAnsi="Courier New" w:hint="default"/>
      </w:rPr>
    </w:lvl>
    <w:lvl w:ilvl="5" w:tplc="BAB6525A">
      <w:start w:val="1"/>
      <w:numFmt w:val="bullet"/>
      <w:lvlText w:val=""/>
      <w:lvlJc w:val="left"/>
      <w:pPr>
        <w:ind w:left="4320" w:hanging="360"/>
      </w:pPr>
      <w:rPr>
        <w:rFonts w:ascii="Wingdings" w:hAnsi="Wingdings" w:hint="default"/>
      </w:rPr>
    </w:lvl>
    <w:lvl w:ilvl="6" w:tplc="BE6839F6">
      <w:start w:val="1"/>
      <w:numFmt w:val="bullet"/>
      <w:lvlText w:val=""/>
      <w:lvlJc w:val="left"/>
      <w:pPr>
        <w:ind w:left="5040" w:hanging="360"/>
      </w:pPr>
      <w:rPr>
        <w:rFonts w:ascii="Symbol" w:hAnsi="Symbol" w:hint="default"/>
      </w:rPr>
    </w:lvl>
    <w:lvl w:ilvl="7" w:tplc="1DD83902">
      <w:start w:val="1"/>
      <w:numFmt w:val="bullet"/>
      <w:lvlText w:val="o"/>
      <w:lvlJc w:val="left"/>
      <w:pPr>
        <w:ind w:left="5760" w:hanging="360"/>
      </w:pPr>
      <w:rPr>
        <w:rFonts w:ascii="Courier New" w:hAnsi="Courier New" w:hint="default"/>
      </w:rPr>
    </w:lvl>
    <w:lvl w:ilvl="8" w:tplc="76A4D7F2">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4"/>
  </w:num>
  <w:num w:numId="5">
    <w:abstractNumId w:val="0"/>
  </w:num>
  <w:num w:numId="6">
    <w:abstractNumId w:val="2"/>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1ED496C8"/>
    <w:rsid w:val="00CE2DD5"/>
    <w:rsid w:val="00CE7B05"/>
    <w:rsid w:val="00E204CF"/>
    <w:rsid w:val="0E05D97C"/>
    <w:rsid w:val="135B3C5B"/>
    <w:rsid w:val="189D900A"/>
    <w:rsid w:val="1C07123C"/>
    <w:rsid w:val="1DCFE43C"/>
    <w:rsid w:val="1ED496C8"/>
    <w:rsid w:val="2C3CC827"/>
    <w:rsid w:val="37D45626"/>
    <w:rsid w:val="39B6C3CE"/>
    <w:rsid w:val="3A59574E"/>
    <w:rsid w:val="3CF9C549"/>
    <w:rsid w:val="3F192CD9"/>
    <w:rsid w:val="438E5E06"/>
    <w:rsid w:val="4CA3704E"/>
    <w:rsid w:val="4E644887"/>
    <w:rsid w:val="5028E237"/>
    <w:rsid w:val="6531C7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2DD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CE2DD5"/>
    <w:rPr>
      <w:color w:val="0563C1" w:themeColor="hyperlink"/>
      <w:u w:val="single"/>
    </w:rPr>
  </w:style>
  <w:style w:type="paragraph" w:styleId="ListParagraph">
    <w:name w:val="List Paragraph"/>
    <w:basedOn w:val="Normal"/>
    <w:uiPriority w:val="34"/>
    <w:qFormat/>
    <w:rsid w:val="00CE2DD5"/>
    <w:pPr>
      <w:ind w:left="720"/>
      <w:contextualSpacing/>
    </w:pPr>
  </w:style>
  <w:style w:type="paragraph" w:styleId="BalloonText">
    <w:name w:val="Balloon Text"/>
    <w:basedOn w:val="Normal"/>
    <w:link w:val="BalloonTextChar"/>
    <w:uiPriority w:val="99"/>
    <w:semiHidden/>
    <w:unhideWhenUsed/>
    <w:rsid w:val="00E204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4C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www.wales.nhs.uk/sitesplus/866/page/40762" TargetMode="External"/><Relationship Id="rId26" Type="http://schemas.openxmlformats.org/officeDocument/2006/relationships/hyperlink" Target="https://law.gov.wales/constitution-government/government-in-wales/finance/?lang=en"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ssembly.wales/research%20documents/15-020%20-%20the%20organisation%20of%20the%20nhs%20in%20the%20uk%20comparing%20structures%20in%20the%20four%20countries/15-020.pdf" TargetMode="External"/><Relationship Id="rId34" Type="http://schemas.openxmlformats.org/officeDocument/2006/relationships/hyperlink" Target="https://statswales.gov.wales/Catalogue/Population-and-Migration/Population/Estimates/Local-Health-Boards/populationestimates-by-lhb-age"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www.wales.nhs.uk/sitesplus/863/page/94180" TargetMode="External"/><Relationship Id="rId25" Type="http://schemas.openxmlformats.org/officeDocument/2006/relationships/hyperlink" Target="https://www.itv.com/news/wales/2019-12-16/increase-in-nhs-funding-in-new-welsh-government-budget/" TargetMode="External"/><Relationship Id="rId33" Type="http://schemas.openxmlformats.org/officeDocument/2006/relationships/hyperlink" Target="https://gov.wales/nhs-activity-and-performance-summary-october-and-november-2019"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bbc.co.uk/news/uk-wales-50073839" TargetMode="External"/><Relationship Id="rId29" Type="http://schemas.openxmlformats.org/officeDocument/2006/relationships/hyperlink" Target="https://www.nhsconfed.org/-/media/Confederation/Files/Wales-Confed/The-Future-Funding-of-Welsh-NHS.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wales.nhs.uk/nhswalesaboutus/historycontext" TargetMode="External"/><Relationship Id="rId32" Type="http://schemas.openxmlformats.org/officeDocument/2006/relationships/hyperlink" Target="https://www.wales.nhs.uk/nhswalesaboutus" TargetMode="External"/><Relationship Id="rId37" Type="http://schemas.openxmlformats.org/officeDocument/2006/relationships/hyperlink" Target="https://www.assembly.wales/Research%20Documents/19-009%20-%20Health%20care%20post-Brexit/19-009%20-%20Web%20-%20English.pdf"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www.wales.nhs.uk/nhswalesaboutus/structure" TargetMode="External"/><Relationship Id="rId28" Type="http://schemas.openxmlformats.org/officeDocument/2006/relationships/hyperlink" Target="https://www.slideshare.net/StatisticsWales/nhs-activity-and-performance-summary-october-and-november-2019" TargetMode="External"/><Relationship Id="rId36" Type="http://schemas.openxmlformats.org/officeDocument/2006/relationships/hyperlink" Target="https://www.assembly.wales/Research%20Documents/19-57%20-%20Hospital%20Waiting%20Times/Hospital%20waiting%20times.pdf" TargetMode="External"/><Relationship Id="rId10" Type="http://schemas.openxmlformats.org/officeDocument/2006/relationships/image" Target="media/image6.png"/><Relationship Id="rId19" Type="http://schemas.openxmlformats.org/officeDocument/2006/relationships/hyperlink" Target="https://www.bbc.co.uk/news/uk-wales-41305795" TargetMode="External"/><Relationship Id="rId31" Type="http://schemas.openxmlformats.org/officeDocument/2006/relationships/hyperlink" Target="http://www.wales.nhs.uk/documents/NHS%20Reform%20leaflet_October%202009.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www.wales.nhs.uk/governance-emanual/nhs-funding" TargetMode="External"/><Relationship Id="rId27" Type="http://schemas.openxmlformats.org/officeDocument/2006/relationships/hyperlink" Target="https://law.gov.wales/publicservices/health-services/health-service-bodies/nhs-trusts/?lang=en" TargetMode="External"/><Relationship Id="rId30" Type="http://schemas.openxmlformats.org/officeDocument/2006/relationships/hyperlink" Target="https://www.nhsdirect.wales.nhs.uk/localservices/localhealthboards/" TargetMode="External"/><Relationship Id="rId35" Type="http://schemas.openxmlformats.org/officeDocument/2006/relationships/hyperlink" Target="https://www.bbc.co.uk/news/health-50290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23</Pages>
  <Words>3609</Words>
  <Characters>20575</Characters>
  <Application>Microsoft Office Word</Application>
  <DocSecurity>0</DocSecurity>
  <Lines>171</Lines>
  <Paragraphs>48</Paragraphs>
  <ScaleCrop>false</ScaleCrop>
  <Company>Hewlett-Packard</Company>
  <LinksUpToDate>false</LinksUpToDate>
  <CharactersWithSpaces>24136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Soyful Khan (1704983)</dc:creator>
  <cp:lastModifiedBy>soyful khan</cp:lastModifiedBy>
  <cp:revision>3</cp:revision>
  <dcterms:created xsi:type="dcterms:W3CDTF">2020-01-17T20:41:00Z</dcterms:created>
  <dcterms:modified xsi:type="dcterms:W3CDTF">2020-01-17T20:50:00Z</dcterms:modified>
</cp:coreProperties>
</file>