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663E44" w14:textId="77777777" w:rsidR="00EB0A42" w:rsidRPr="001A64F0" w:rsidRDefault="00EB0A42" w:rsidP="00EB0A42">
      <w:pPr>
        <w:rPr>
          <w:b/>
          <w:bCs/>
          <w:sz w:val="28"/>
          <w:szCs w:val="28"/>
          <w:u w:val="single"/>
          <w:lang w:val="en-US" w:eastAsia="en-US"/>
        </w:rPr>
      </w:pPr>
      <w:r w:rsidRPr="001A64F0">
        <w:rPr>
          <w:b/>
          <w:bCs/>
          <w:sz w:val="28"/>
          <w:szCs w:val="28"/>
          <w:u w:val="single"/>
          <w:lang w:val="en-US" w:eastAsia="en-US"/>
        </w:rPr>
        <w:t xml:space="preserve">LEARNING MENTORS FINAL REPORT </w:t>
      </w:r>
    </w:p>
    <w:p w14:paraId="7E6F98DB" w14:textId="77777777" w:rsidR="00EB0A42" w:rsidRPr="00A73501" w:rsidRDefault="00EB0A42" w:rsidP="00EB0A42">
      <w:pPr>
        <w:tabs>
          <w:tab w:val="left" w:pos="-720"/>
        </w:tabs>
        <w:spacing w:after="200" w:line="276" w:lineRule="auto"/>
        <w:jc w:val="both"/>
        <w:rPr>
          <w:rFonts w:ascii="Calibri" w:eastAsia="Calibri" w:hAnsi="Calibri" w:cs="Arial"/>
          <w:bCs/>
          <w:lang w:val="en-US" w:eastAsia="en-US"/>
        </w:rPr>
      </w:pPr>
      <w:r w:rsidRPr="00A73501">
        <w:rPr>
          <w:rFonts w:ascii="Calibri" w:eastAsia="Calibri" w:hAnsi="Calibri" w:cs="Arial"/>
          <w:bCs/>
          <w:lang w:val="en-US" w:eastAsia="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1A4807D1" w14:textId="77777777" w:rsidR="00EB0A42" w:rsidRPr="00A73501" w:rsidRDefault="00EB0A42" w:rsidP="00EB0A42">
      <w:pPr>
        <w:tabs>
          <w:tab w:val="left" w:pos="-720"/>
        </w:tabs>
        <w:spacing w:after="200" w:line="276" w:lineRule="auto"/>
        <w:jc w:val="both"/>
        <w:rPr>
          <w:rFonts w:ascii="Calibri" w:eastAsia="Calibri" w:hAnsi="Calibri" w:cs="Arial"/>
          <w:bCs/>
          <w:lang w:val="en-US" w:eastAsia="en-US"/>
        </w:rPr>
      </w:pPr>
      <w:r w:rsidRPr="00A73501">
        <w:rPr>
          <w:rFonts w:ascii="Calibri" w:eastAsia="Calibri" w:hAnsi="Calibri" w:cs="Arial"/>
          <w:lang w:val="en-US" w:eastAsia="en-US"/>
        </w:rPr>
        <w:t>To ensure the desired results are achieved, all those involved in the placement are required to understand and remain committed to the process of supervised practice.</w:t>
      </w:r>
      <w:r w:rsidRPr="00A73501">
        <w:rPr>
          <w:rFonts w:ascii="Calibri" w:eastAsia="Calibri" w:hAnsi="Calibri" w:cs="Arial"/>
          <w:bCs/>
          <w:lang w:val="en-US" w:eastAsia="en-US"/>
        </w:rPr>
        <w:t xml:space="preserve">  Issues of competence which might </w:t>
      </w:r>
      <w:proofErr w:type="spellStart"/>
      <w:r w:rsidRPr="00A73501">
        <w:rPr>
          <w:rFonts w:ascii="Calibri" w:eastAsia="Calibri" w:hAnsi="Calibri" w:cs="Arial"/>
          <w:bCs/>
          <w:lang w:val="en-US" w:eastAsia="en-US"/>
        </w:rPr>
        <w:t>jeopardise</w:t>
      </w:r>
      <w:proofErr w:type="spellEnd"/>
      <w:r w:rsidRPr="00A73501">
        <w:rPr>
          <w:rFonts w:ascii="Calibri" w:eastAsia="Calibri" w:hAnsi="Calibri" w:cs="Arial"/>
          <w:bCs/>
          <w:lang w:val="en-US" w:eastAsia="en-US"/>
        </w:rPr>
        <w:t xml:space="preserve"> a student’s ability to complete </w:t>
      </w:r>
      <w:r w:rsidRPr="00A73501">
        <w:rPr>
          <w:rFonts w:ascii="Calibri" w:eastAsia="Calibri" w:hAnsi="Calibri" w:cs="Arial"/>
          <w:lang w:val="en-US" w:eastAsia="en-US"/>
        </w:rPr>
        <w:t>workplace/work based practice</w:t>
      </w:r>
      <w:r w:rsidRPr="00A73501">
        <w:rPr>
          <w:rFonts w:ascii="Calibri" w:eastAsia="Calibri" w:hAnsi="Calibri" w:cs="Arial"/>
          <w:bCs/>
          <w:lang w:val="en-US" w:eastAsia="en-US"/>
        </w:rPr>
        <w:t xml:space="preserve"> successfully should be identified and communicated to the visiting tutor or </w:t>
      </w:r>
      <w:r w:rsidRPr="00A73501">
        <w:rPr>
          <w:rFonts w:ascii="Calibri" w:eastAsia="Calibri" w:hAnsi="Calibri" w:cs="Arial"/>
          <w:lang w:val="en-US" w:eastAsia="en-US"/>
        </w:rPr>
        <w:t>fieldwork coordinator</w:t>
      </w:r>
      <w:r w:rsidRPr="00A73501">
        <w:rPr>
          <w:rFonts w:ascii="Calibri" w:eastAsia="Calibri" w:hAnsi="Calibri" w:cs="Arial"/>
          <w:bCs/>
          <w:lang w:val="en-US" w:eastAsia="en-US"/>
        </w:rPr>
        <w:t xml:space="preserve"> as soon as possible.</w:t>
      </w:r>
    </w:p>
    <w:p w14:paraId="586092F3" w14:textId="77777777" w:rsidR="00EB0A42" w:rsidRPr="00A73501" w:rsidRDefault="00EB0A42" w:rsidP="00EB0A42">
      <w:pPr>
        <w:spacing w:after="200" w:line="276" w:lineRule="auto"/>
        <w:jc w:val="both"/>
        <w:rPr>
          <w:rFonts w:ascii="Calibri" w:eastAsia="Calibri" w:hAnsi="Calibri" w:cs="Arial"/>
          <w:lang w:val="en-US" w:eastAsia="en-US"/>
        </w:rPr>
      </w:pPr>
      <w:r w:rsidRPr="00A73501">
        <w:rPr>
          <w:rFonts w:ascii="Calibri" w:eastAsia="Calibri" w:hAnsi="Calibri" w:cs="Arial"/>
          <w:lang w:val="en-US" w:eastAsia="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0BF24CB2" w14:textId="77777777" w:rsidR="00EB0A42" w:rsidRPr="00A73501" w:rsidRDefault="00EB0A42" w:rsidP="00EB0A42">
      <w:pPr>
        <w:tabs>
          <w:tab w:val="left" w:pos="-720"/>
        </w:tabs>
        <w:spacing w:after="200" w:line="276" w:lineRule="auto"/>
        <w:jc w:val="both"/>
        <w:rPr>
          <w:rFonts w:ascii="Calibri" w:eastAsia="Calibri" w:hAnsi="Calibri" w:cs="Arial"/>
          <w:b/>
          <w:lang w:val="en-US" w:eastAsia="en-US"/>
        </w:rPr>
      </w:pPr>
      <w:r w:rsidRPr="00A73501">
        <w:rPr>
          <w:rFonts w:ascii="Calibri" w:eastAsia="Calibri" w:hAnsi="Calibri" w:cs="Arial"/>
          <w:b/>
          <w:lang w:val="en-US" w:eastAsia="en-US"/>
        </w:rPr>
        <w:t>Key areas of competence</w:t>
      </w:r>
    </w:p>
    <w:p w14:paraId="69750906" w14:textId="77777777" w:rsidR="00EB0A42" w:rsidRPr="00A73501" w:rsidRDefault="00EB0A42" w:rsidP="00EB0A42">
      <w:pPr>
        <w:tabs>
          <w:tab w:val="left" w:pos="-720"/>
        </w:tabs>
        <w:spacing w:after="200" w:line="276" w:lineRule="auto"/>
        <w:jc w:val="both"/>
        <w:rPr>
          <w:rFonts w:ascii="Calibri" w:eastAsia="Calibri" w:hAnsi="Calibri" w:cs="Arial"/>
          <w:lang w:val="en-US" w:eastAsia="en-US"/>
        </w:rPr>
      </w:pPr>
      <w:r w:rsidRPr="00A73501">
        <w:rPr>
          <w:rFonts w:ascii="Calibri" w:eastAsia="Calibri" w:hAnsi="Calibri" w:cs="Arial"/>
          <w:lang w:val="en-US" w:eastAsia="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EB0A42" w:rsidRPr="00A73501" w14:paraId="34D9578F" w14:textId="77777777" w:rsidTr="009A7467">
        <w:tc>
          <w:tcPr>
            <w:tcW w:w="738" w:type="dxa"/>
            <w:tcBorders>
              <w:top w:val="single" w:sz="4" w:space="0" w:color="auto"/>
              <w:left w:val="single" w:sz="4" w:space="0" w:color="auto"/>
              <w:bottom w:val="single" w:sz="4" w:space="0" w:color="auto"/>
              <w:right w:val="single" w:sz="4" w:space="0" w:color="auto"/>
            </w:tcBorders>
          </w:tcPr>
          <w:p w14:paraId="49E82C81" w14:textId="77777777" w:rsidR="00EB0A42" w:rsidRPr="00A73501" w:rsidRDefault="00EB0A42" w:rsidP="009A7467">
            <w:pPr>
              <w:spacing w:after="200" w:line="276" w:lineRule="auto"/>
              <w:jc w:val="both"/>
              <w:rPr>
                <w:rFonts w:ascii="Calibri" w:eastAsia="Calibri" w:hAnsi="Calibri" w:cs="Arial"/>
                <w:b/>
                <w:bCs/>
                <w:sz w:val="20"/>
                <w:szCs w:val="20"/>
                <w:lang w:val="en-US" w:eastAsia="en-US"/>
              </w:rPr>
            </w:pPr>
            <w:r w:rsidRPr="00A73501">
              <w:rPr>
                <w:rFonts w:ascii="Calibri" w:eastAsia="Calibri" w:hAnsi="Calibri" w:cs="Arial"/>
                <w:b/>
                <w:bCs/>
                <w:sz w:val="20"/>
                <w:szCs w:val="20"/>
                <w:lang w:val="en-US" w:eastAsia="en-US"/>
              </w:rPr>
              <w:t>Grade</w:t>
            </w:r>
          </w:p>
        </w:tc>
        <w:tc>
          <w:tcPr>
            <w:tcW w:w="5760" w:type="dxa"/>
            <w:tcBorders>
              <w:top w:val="single" w:sz="4" w:space="0" w:color="auto"/>
              <w:left w:val="single" w:sz="4" w:space="0" w:color="auto"/>
              <w:bottom w:val="single" w:sz="4" w:space="0" w:color="auto"/>
              <w:right w:val="single" w:sz="4" w:space="0" w:color="auto"/>
            </w:tcBorders>
          </w:tcPr>
          <w:p w14:paraId="6B003E55" w14:textId="77777777" w:rsidR="00EB0A42" w:rsidRPr="00A73501" w:rsidRDefault="00EB0A42" w:rsidP="009A7467">
            <w:pPr>
              <w:spacing w:after="200" w:line="276" w:lineRule="auto"/>
              <w:jc w:val="both"/>
              <w:rPr>
                <w:rFonts w:ascii="Calibri" w:eastAsia="Calibri" w:hAnsi="Calibri" w:cs="Arial"/>
                <w:b/>
                <w:bCs/>
                <w:sz w:val="20"/>
                <w:szCs w:val="20"/>
                <w:lang w:val="en-US" w:eastAsia="en-US"/>
              </w:rPr>
            </w:pPr>
            <w:r w:rsidRPr="00A73501">
              <w:rPr>
                <w:rFonts w:ascii="Calibri" w:eastAsia="Calibri" w:hAnsi="Calibri" w:cs="Arial"/>
                <w:b/>
                <w:bCs/>
                <w:sz w:val="20"/>
                <w:szCs w:val="20"/>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03642B2F" w14:textId="77777777" w:rsidR="00EB0A42" w:rsidRPr="00A73501" w:rsidRDefault="00EB0A42" w:rsidP="009A7467">
            <w:pPr>
              <w:spacing w:after="200" w:line="276" w:lineRule="auto"/>
              <w:jc w:val="both"/>
              <w:rPr>
                <w:rFonts w:ascii="Calibri" w:eastAsia="Calibri" w:hAnsi="Calibri" w:cs="Arial"/>
                <w:b/>
                <w:bCs/>
                <w:sz w:val="20"/>
                <w:szCs w:val="20"/>
                <w:lang w:val="en-US" w:eastAsia="en-US"/>
              </w:rPr>
            </w:pPr>
            <w:r w:rsidRPr="00A73501">
              <w:rPr>
                <w:rFonts w:ascii="Calibri" w:eastAsia="Calibri" w:hAnsi="Calibri" w:cs="Arial"/>
                <w:b/>
                <w:bCs/>
                <w:sz w:val="20"/>
                <w:szCs w:val="20"/>
                <w:lang w:val="en-US" w:eastAsia="en-US"/>
              </w:rPr>
              <w:t>Equivalent % marks towards HE qualification</w:t>
            </w:r>
          </w:p>
        </w:tc>
      </w:tr>
      <w:tr w:rsidR="00EB0A42" w:rsidRPr="00A73501" w14:paraId="584A1C4A" w14:textId="77777777" w:rsidTr="009A7467">
        <w:tc>
          <w:tcPr>
            <w:tcW w:w="738" w:type="dxa"/>
            <w:tcBorders>
              <w:top w:val="single" w:sz="4" w:space="0" w:color="auto"/>
              <w:left w:val="single" w:sz="4" w:space="0" w:color="auto"/>
              <w:bottom w:val="single" w:sz="4" w:space="0" w:color="auto"/>
              <w:right w:val="single" w:sz="4" w:space="0" w:color="auto"/>
            </w:tcBorders>
          </w:tcPr>
          <w:p w14:paraId="1100C63E" w14:textId="77777777" w:rsidR="00EB0A42" w:rsidRPr="00B4194D" w:rsidRDefault="00EB0A42" w:rsidP="009A7467">
            <w:pPr>
              <w:spacing w:after="200" w:line="276" w:lineRule="auto"/>
              <w:jc w:val="both"/>
              <w:rPr>
                <w:rFonts w:ascii="Calibri" w:eastAsia="Calibri" w:hAnsi="Calibri" w:cs="Arial"/>
                <w:sz w:val="20"/>
                <w:szCs w:val="20"/>
                <w:lang w:val="en-US" w:eastAsia="en-US"/>
              </w:rPr>
            </w:pPr>
            <w:r w:rsidRPr="00B4194D">
              <w:rPr>
                <w:rFonts w:ascii="Calibri" w:eastAsia="Calibri" w:hAnsi="Calibri" w:cs="Arial"/>
                <w:sz w:val="20"/>
                <w:szCs w:val="20"/>
                <w:lang w:val="en-US" w:eastAsia="en-US"/>
              </w:rPr>
              <w:t>A</w:t>
            </w:r>
          </w:p>
        </w:tc>
        <w:tc>
          <w:tcPr>
            <w:tcW w:w="5760" w:type="dxa"/>
            <w:tcBorders>
              <w:top w:val="single" w:sz="4" w:space="0" w:color="auto"/>
              <w:left w:val="single" w:sz="4" w:space="0" w:color="auto"/>
              <w:bottom w:val="single" w:sz="4" w:space="0" w:color="auto"/>
              <w:right w:val="single" w:sz="4" w:space="0" w:color="auto"/>
            </w:tcBorders>
          </w:tcPr>
          <w:p w14:paraId="65C20253" w14:textId="77777777" w:rsidR="00EB0A42" w:rsidRPr="00B4194D" w:rsidRDefault="00EB0A42" w:rsidP="009A7467">
            <w:pPr>
              <w:spacing w:after="200" w:line="276" w:lineRule="auto"/>
              <w:jc w:val="both"/>
              <w:rPr>
                <w:rFonts w:ascii="Calibri" w:eastAsia="Calibri" w:hAnsi="Calibri" w:cs="Arial"/>
                <w:sz w:val="20"/>
                <w:szCs w:val="20"/>
                <w:lang w:val="en-US" w:eastAsia="en-US"/>
              </w:rPr>
            </w:pPr>
            <w:r w:rsidRPr="00B4194D">
              <w:rPr>
                <w:rFonts w:ascii="Calibri" w:eastAsia="Calibri" w:hAnsi="Calibri" w:cs="Arial"/>
                <w:sz w:val="20"/>
                <w:szCs w:val="20"/>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5EE02722" w14:textId="77777777" w:rsidR="00EB0A42" w:rsidRPr="00B4194D" w:rsidRDefault="00EB0A42" w:rsidP="009A7467">
            <w:pPr>
              <w:spacing w:after="200" w:line="276" w:lineRule="auto"/>
              <w:jc w:val="both"/>
              <w:rPr>
                <w:rFonts w:ascii="Calibri" w:eastAsia="Calibri" w:hAnsi="Calibri" w:cs="Arial"/>
                <w:sz w:val="20"/>
                <w:szCs w:val="20"/>
                <w:lang w:val="en-US" w:eastAsia="en-US"/>
              </w:rPr>
            </w:pPr>
            <w:r w:rsidRPr="00B4194D">
              <w:rPr>
                <w:rFonts w:ascii="Calibri" w:eastAsia="Calibri" w:hAnsi="Calibri" w:cs="Arial"/>
                <w:sz w:val="20"/>
                <w:szCs w:val="20"/>
                <w:lang w:val="en-US" w:eastAsia="en-US"/>
              </w:rPr>
              <w:t>70%+</w:t>
            </w:r>
          </w:p>
        </w:tc>
      </w:tr>
      <w:tr w:rsidR="00EB0A42" w:rsidRPr="00A73501" w14:paraId="0DAAC247" w14:textId="77777777" w:rsidTr="009A7467">
        <w:tc>
          <w:tcPr>
            <w:tcW w:w="738" w:type="dxa"/>
            <w:tcBorders>
              <w:top w:val="single" w:sz="4" w:space="0" w:color="auto"/>
              <w:left w:val="single" w:sz="4" w:space="0" w:color="auto"/>
              <w:bottom w:val="single" w:sz="4" w:space="0" w:color="auto"/>
              <w:right w:val="single" w:sz="4" w:space="0" w:color="auto"/>
            </w:tcBorders>
          </w:tcPr>
          <w:p w14:paraId="2E2C3407"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B</w:t>
            </w:r>
          </w:p>
        </w:tc>
        <w:tc>
          <w:tcPr>
            <w:tcW w:w="5760" w:type="dxa"/>
            <w:tcBorders>
              <w:top w:val="single" w:sz="4" w:space="0" w:color="auto"/>
              <w:left w:val="single" w:sz="4" w:space="0" w:color="auto"/>
              <w:bottom w:val="single" w:sz="4" w:space="0" w:color="auto"/>
              <w:right w:val="single" w:sz="4" w:space="0" w:color="auto"/>
            </w:tcBorders>
          </w:tcPr>
          <w:p w14:paraId="70D4AEA8"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A3D5320"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60-69%</w:t>
            </w:r>
          </w:p>
        </w:tc>
      </w:tr>
      <w:tr w:rsidR="00EB0A42" w:rsidRPr="00A73501" w14:paraId="6DF9929C" w14:textId="77777777" w:rsidTr="009A7467">
        <w:tc>
          <w:tcPr>
            <w:tcW w:w="738" w:type="dxa"/>
            <w:tcBorders>
              <w:top w:val="single" w:sz="4" w:space="0" w:color="auto"/>
              <w:left w:val="single" w:sz="4" w:space="0" w:color="auto"/>
              <w:bottom w:val="single" w:sz="4" w:space="0" w:color="auto"/>
              <w:right w:val="single" w:sz="4" w:space="0" w:color="auto"/>
            </w:tcBorders>
          </w:tcPr>
          <w:p w14:paraId="6AEBD47D"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C</w:t>
            </w:r>
          </w:p>
        </w:tc>
        <w:tc>
          <w:tcPr>
            <w:tcW w:w="5760" w:type="dxa"/>
            <w:tcBorders>
              <w:top w:val="single" w:sz="4" w:space="0" w:color="auto"/>
              <w:left w:val="single" w:sz="4" w:space="0" w:color="auto"/>
              <w:bottom w:val="single" w:sz="4" w:space="0" w:color="auto"/>
              <w:right w:val="single" w:sz="4" w:space="0" w:color="auto"/>
            </w:tcBorders>
          </w:tcPr>
          <w:p w14:paraId="7443B02D"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63CA966C"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50-59%</w:t>
            </w:r>
          </w:p>
        </w:tc>
      </w:tr>
      <w:tr w:rsidR="00EB0A42" w:rsidRPr="00A73501" w14:paraId="7F05C908" w14:textId="77777777" w:rsidTr="009A7467">
        <w:tc>
          <w:tcPr>
            <w:tcW w:w="738" w:type="dxa"/>
            <w:tcBorders>
              <w:top w:val="single" w:sz="4" w:space="0" w:color="auto"/>
              <w:left w:val="single" w:sz="4" w:space="0" w:color="auto"/>
              <w:bottom w:val="single" w:sz="4" w:space="0" w:color="auto"/>
              <w:right w:val="single" w:sz="4" w:space="0" w:color="auto"/>
            </w:tcBorders>
          </w:tcPr>
          <w:p w14:paraId="1A7A61A9"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D</w:t>
            </w:r>
          </w:p>
        </w:tc>
        <w:tc>
          <w:tcPr>
            <w:tcW w:w="5760" w:type="dxa"/>
            <w:tcBorders>
              <w:top w:val="single" w:sz="4" w:space="0" w:color="auto"/>
              <w:left w:val="single" w:sz="4" w:space="0" w:color="auto"/>
              <w:bottom w:val="single" w:sz="4" w:space="0" w:color="auto"/>
              <w:right w:val="single" w:sz="4" w:space="0" w:color="auto"/>
            </w:tcBorders>
          </w:tcPr>
          <w:p w14:paraId="640154F4"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 xml:space="preserve">A rather weak trainee youth worker with a basic level of knowledge or skill.  May be very poorly </w:t>
            </w:r>
            <w:proofErr w:type="spellStart"/>
            <w:r w:rsidRPr="00A73501">
              <w:rPr>
                <w:rFonts w:ascii="Calibri" w:eastAsia="Calibri" w:hAnsi="Calibri" w:cs="Arial"/>
                <w:sz w:val="20"/>
                <w:szCs w:val="20"/>
                <w:lang w:val="en-US" w:eastAsia="en-US"/>
              </w:rPr>
              <w:t>organised</w:t>
            </w:r>
            <w:proofErr w:type="spellEnd"/>
            <w:r w:rsidRPr="00A73501">
              <w:rPr>
                <w:rFonts w:ascii="Calibri" w:eastAsia="Calibri" w:hAnsi="Calibri" w:cs="Arial"/>
                <w:sz w:val="20"/>
                <w:szCs w:val="20"/>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2224F633"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40-49%</w:t>
            </w:r>
          </w:p>
        </w:tc>
      </w:tr>
      <w:tr w:rsidR="00EB0A42" w:rsidRPr="00A73501" w14:paraId="7272A92B" w14:textId="77777777" w:rsidTr="009A7467">
        <w:tc>
          <w:tcPr>
            <w:tcW w:w="738" w:type="dxa"/>
            <w:tcBorders>
              <w:top w:val="single" w:sz="4" w:space="0" w:color="auto"/>
              <w:left w:val="single" w:sz="4" w:space="0" w:color="auto"/>
              <w:bottom w:val="single" w:sz="4" w:space="0" w:color="auto"/>
              <w:right w:val="single" w:sz="4" w:space="0" w:color="auto"/>
            </w:tcBorders>
          </w:tcPr>
          <w:p w14:paraId="1BFE3530"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E/Fail</w:t>
            </w:r>
          </w:p>
        </w:tc>
        <w:tc>
          <w:tcPr>
            <w:tcW w:w="5760" w:type="dxa"/>
            <w:tcBorders>
              <w:top w:val="single" w:sz="4" w:space="0" w:color="auto"/>
              <w:left w:val="single" w:sz="4" w:space="0" w:color="auto"/>
              <w:bottom w:val="single" w:sz="4" w:space="0" w:color="auto"/>
              <w:right w:val="single" w:sz="4" w:space="0" w:color="auto"/>
            </w:tcBorders>
          </w:tcPr>
          <w:p w14:paraId="024B40E4" w14:textId="77777777" w:rsidR="00EB0A42" w:rsidRPr="00A73501" w:rsidRDefault="00EB0A42" w:rsidP="009A7467">
            <w:pPr>
              <w:tabs>
                <w:tab w:val="left" w:pos="-1440"/>
              </w:tabs>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A weak trainee youth worker who has been unable or unwilling to meet the required standard, may demonstrate inappropriate values or lack understanding or attention to detail.</w:t>
            </w:r>
          </w:p>
          <w:p w14:paraId="1C052520" w14:textId="77777777" w:rsidR="00EB0A42" w:rsidRPr="00A73501" w:rsidRDefault="00EB0A42" w:rsidP="009A7467">
            <w:pPr>
              <w:spacing w:after="200" w:line="276" w:lineRule="auto"/>
              <w:jc w:val="both"/>
              <w:rPr>
                <w:rFonts w:ascii="Calibri" w:eastAsia="Calibri" w:hAnsi="Calibri" w:cs="Arial"/>
                <w:sz w:val="20"/>
                <w:szCs w:val="20"/>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0C6DFC3F" w14:textId="77777777" w:rsidR="00EB0A42" w:rsidRPr="00A73501" w:rsidRDefault="00EB0A42" w:rsidP="009A7467">
            <w:pPr>
              <w:spacing w:after="200" w:line="276" w:lineRule="auto"/>
              <w:jc w:val="both"/>
              <w:rPr>
                <w:rFonts w:ascii="Calibri" w:eastAsia="Calibri" w:hAnsi="Calibri" w:cs="Arial"/>
                <w:sz w:val="20"/>
                <w:szCs w:val="20"/>
                <w:lang w:val="en-US" w:eastAsia="en-US"/>
              </w:rPr>
            </w:pPr>
            <w:r w:rsidRPr="00A73501">
              <w:rPr>
                <w:rFonts w:ascii="Calibri" w:eastAsia="Calibri" w:hAnsi="Calibri" w:cs="Arial"/>
                <w:sz w:val="20"/>
                <w:szCs w:val="20"/>
                <w:lang w:val="en-US" w:eastAsia="en-US"/>
              </w:rPr>
              <w:t>Below 40%</w:t>
            </w:r>
          </w:p>
        </w:tc>
      </w:tr>
    </w:tbl>
    <w:p w14:paraId="33D0BDE0" w14:textId="77777777" w:rsidR="00EB0A42" w:rsidRPr="00A73501" w:rsidRDefault="00EB0A42" w:rsidP="00EB0A42">
      <w:pPr>
        <w:tabs>
          <w:tab w:val="left" w:pos="-720"/>
        </w:tabs>
        <w:spacing w:after="200" w:line="276" w:lineRule="auto"/>
        <w:jc w:val="both"/>
        <w:rPr>
          <w:rFonts w:ascii="Calibri" w:eastAsia="Calibri" w:hAnsi="Calibri" w:cs="Arial"/>
          <w:lang w:val="en-US" w:eastAsia="en-US"/>
        </w:rPr>
        <w:sectPr w:rsidR="00EB0A42" w:rsidRPr="00A73501" w:rsidSect="00E43725">
          <w:pgSz w:w="11906" w:h="16838"/>
          <w:pgMar w:top="1440" w:right="1797" w:bottom="1440" w:left="1797" w:header="709" w:footer="709" w:gutter="0"/>
          <w:cols w:space="708"/>
          <w:docGrid w:linePitch="360"/>
        </w:sectPr>
      </w:pPr>
    </w:p>
    <w:p w14:paraId="6A10F98A" w14:textId="77777777" w:rsidR="00EB0A42" w:rsidRPr="00A73501" w:rsidRDefault="00EB0A42" w:rsidP="00EB0A42">
      <w:pPr>
        <w:tabs>
          <w:tab w:val="left" w:pos="-720"/>
        </w:tabs>
        <w:spacing w:after="200" w:line="276" w:lineRule="auto"/>
        <w:jc w:val="both"/>
        <w:rPr>
          <w:rFonts w:ascii="Calibri" w:eastAsia="Calibri" w:hAnsi="Calibri" w:cs="Arial"/>
          <w:b/>
          <w:lang w:val="en-US" w:eastAsia="en-US"/>
        </w:rPr>
      </w:pPr>
      <w:r w:rsidRPr="00A73501">
        <w:rPr>
          <w:rFonts w:ascii="Calibri" w:eastAsia="Calibri" w:hAnsi="Calibri" w:cs="Arial"/>
          <w:b/>
          <w:lang w:val="en-US" w:eastAsia="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EB0A42" w:rsidRPr="00A73501" w14:paraId="0747C5FC" w14:textId="77777777" w:rsidTr="009A7467">
        <w:trPr>
          <w:trHeight w:val="483"/>
        </w:trPr>
        <w:tc>
          <w:tcPr>
            <w:tcW w:w="8928" w:type="dxa"/>
            <w:gridSpan w:val="5"/>
          </w:tcPr>
          <w:p w14:paraId="284201B2"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r w:rsidRPr="00A73501">
              <w:rPr>
                <w:rFonts w:ascii="Calibri" w:eastAsia="SimSun" w:hAnsi="Calibri" w:cs="Times New Roman"/>
                <w:sz w:val="24"/>
                <w:szCs w:val="24"/>
                <w:lang w:eastAsia="en-GB"/>
              </w:rPr>
              <w:t>Work in accordance with the pillars of Youth Work in Wales: Principles and Purposes</w:t>
            </w:r>
          </w:p>
        </w:tc>
      </w:tr>
      <w:tr w:rsidR="00EB0A42" w:rsidRPr="00A73501" w14:paraId="0D3990FF" w14:textId="77777777" w:rsidTr="009A7467">
        <w:tc>
          <w:tcPr>
            <w:tcW w:w="1644" w:type="dxa"/>
          </w:tcPr>
          <w:p w14:paraId="6783107D" w14:textId="77777777" w:rsidR="00EB0A42" w:rsidRPr="00B4194D" w:rsidRDefault="00EB0A42" w:rsidP="009A7467">
            <w:pPr>
              <w:tabs>
                <w:tab w:val="left" w:pos="-720"/>
              </w:tabs>
              <w:spacing w:after="0" w:line="240" w:lineRule="auto"/>
              <w:jc w:val="center"/>
              <w:rPr>
                <w:rFonts w:ascii="Calibri" w:eastAsia="SimSun" w:hAnsi="Calibri" w:cs="Times New Roman"/>
                <w:b/>
                <w:sz w:val="24"/>
                <w:szCs w:val="24"/>
                <w:lang w:eastAsia="en-GB"/>
              </w:rPr>
            </w:pPr>
            <w:r w:rsidRPr="00B4194D">
              <w:rPr>
                <w:rFonts w:ascii="Calibri" w:eastAsia="SimSun" w:hAnsi="Calibri" w:cs="Times New Roman"/>
                <w:b/>
                <w:sz w:val="24"/>
                <w:szCs w:val="24"/>
                <w:lang w:eastAsia="en-GB"/>
              </w:rPr>
              <w:t>A-Exceptional</w:t>
            </w:r>
          </w:p>
          <w:p w14:paraId="2A1C713D" w14:textId="77777777" w:rsidR="00EB0A42" w:rsidRPr="00A73501" w:rsidRDefault="00EB0A42" w:rsidP="009A7467">
            <w:pPr>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b/>
                <w:sz w:val="24"/>
                <w:szCs w:val="24"/>
                <w:lang w:eastAsia="en-GB"/>
              </w:rPr>
              <w:t>70%+</w:t>
            </w:r>
          </w:p>
        </w:tc>
        <w:tc>
          <w:tcPr>
            <w:tcW w:w="1888" w:type="dxa"/>
          </w:tcPr>
          <w:p w14:paraId="2031053B"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B-Effective</w:t>
            </w:r>
          </w:p>
          <w:p w14:paraId="13A27AA2"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60-69%</w:t>
            </w:r>
          </w:p>
        </w:tc>
        <w:tc>
          <w:tcPr>
            <w:tcW w:w="1888" w:type="dxa"/>
          </w:tcPr>
          <w:p w14:paraId="5B47564B"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C-Satisfactory</w:t>
            </w:r>
          </w:p>
          <w:p w14:paraId="5AC652FC"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50-59%</w:t>
            </w:r>
          </w:p>
        </w:tc>
        <w:tc>
          <w:tcPr>
            <w:tcW w:w="1888" w:type="dxa"/>
          </w:tcPr>
          <w:p w14:paraId="056A824A"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D-Rather weak</w:t>
            </w:r>
          </w:p>
          <w:p w14:paraId="62150435"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40-49%</w:t>
            </w:r>
          </w:p>
        </w:tc>
        <w:tc>
          <w:tcPr>
            <w:tcW w:w="1620" w:type="dxa"/>
          </w:tcPr>
          <w:p w14:paraId="5B4F4F5A"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E-Weak</w:t>
            </w:r>
          </w:p>
          <w:p w14:paraId="0CA41155"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0-39%</w:t>
            </w:r>
          </w:p>
        </w:tc>
      </w:tr>
      <w:tr w:rsidR="00EB0A42" w:rsidRPr="00A73501" w14:paraId="6867066B" w14:textId="77777777" w:rsidTr="009A7467">
        <w:tc>
          <w:tcPr>
            <w:tcW w:w="8928" w:type="dxa"/>
            <w:gridSpan w:val="5"/>
          </w:tcPr>
          <w:p w14:paraId="751D1977" w14:textId="77777777" w:rsidR="00B4194D" w:rsidRDefault="00B4194D" w:rsidP="009A7467">
            <w:pPr>
              <w:tabs>
                <w:tab w:val="left" w:pos="-720"/>
              </w:tabs>
              <w:spacing w:after="0" w:line="240" w:lineRule="auto"/>
              <w:rPr>
                <w:rFonts w:ascii="Calibri" w:eastAsia="SimSun" w:hAnsi="Calibri" w:cs="Times New Roman"/>
                <w:sz w:val="24"/>
                <w:szCs w:val="24"/>
                <w:lang w:eastAsia="en-GB"/>
              </w:rPr>
            </w:pPr>
          </w:p>
          <w:p w14:paraId="503256D6" w14:textId="7A1B8A7D"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Carina has shown that this is a consideration in both her planning and reflections on how she approaches youth work sessions.  It was initially a little difficult for her to grasp how the pillars could be implemented during outreach ‘cold calling’ approaches to engage young people but as her knowledge of the practice developed she became competent in embedding this into her work in building relationships, developing person centred plans and developing appropriate programmes for young people.</w:t>
            </w:r>
          </w:p>
          <w:p w14:paraId="732B8A56"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tc>
      </w:tr>
      <w:tr w:rsidR="00EB0A42" w:rsidRPr="00A73501" w14:paraId="415E5DF6" w14:textId="77777777" w:rsidTr="009A7467">
        <w:trPr>
          <w:trHeight w:val="391"/>
        </w:trPr>
        <w:tc>
          <w:tcPr>
            <w:tcW w:w="8928" w:type="dxa"/>
            <w:gridSpan w:val="5"/>
          </w:tcPr>
          <w:p w14:paraId="536E1667"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r w:rsidRPr="00A73501">
              <w:rPr>
                <w:rFonts w:ascii="Calibri" w:eastAsia="SimSun" w:hAnsi="Calibri" w:cs="Times New Roman"/>
                <w:sz w:val="24"/>
                <w:szCs w:val="24"/>
                <w:lang w:eastAsia="en-GB"/>
              </w:rPr>
              <w:t>Facilitate the personal, social and educational development of young people</w:t>
            </w:r>
          </w:p>
        </w:tc>
      </w:tr>
      <w:tr w:rsidR="00EB0A42" w:rsidRPr="00A73501" w14:paraId="1790CFD0" w14:textId="77777777" w:rsidTr="009A7467">
        <w:tc>
          <w:tcPr>
            <w:tcW w:w="1644" w:type="dxa"/>
          </w:tcPr>
          <w:p w14:paraId="5C477976" w14:textId="77777777" w:rsidR="00EB0A42" w:rsidRPr="00B4194D" w:rsidRDefault="00EB0A42" w:rsidP="009A7467">
            <w:pPr>
              <w:tabs>
                <w:tab w:val="left" w:pos="-720"/>
              </w:tabs>
              <w:spacing w:after="0" w:line="240" w:lineRule="auto"/>
              <w:jc w:val="center"/>
              <w:rPr>
                <w:rFonts w:ascii="Calibri" w:eastAsia="SimSun" w:hAnsi="Calibri" w:cs="Times New Roman"/>
                <w:b/>
                <w:sz w:val="24"/>
                <w:szCs w:val="24"/>
                <w:lang w:eastAsia="en-GB"/>
              </w:rPr>
            </w:pPr>
            <w:r w:rsidRPr="00B4194D">
              <w:rPr>
                <w:rFonts w:ascii="Calibri" w:eastAsia="SimSun" w:hAnsi="Calibri" w:cs="Times New Roman"/>
                <w:b/>
                <w:sz w:val="24"/>
                <w:szCs w:val="24"/>
                <w:lang w:eastAsia="en-GB"/>
              </w:rPr>
              <w:t>A-Exceptional</w:t>
            </w:r>
          </w:p>
          <w:p w14:paraId="3D0B8E91"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b/>
                <w:sz w:val="24"/>
                <w:szCs w:val="24"/>
                <w:lang w:eastAsia="en-GB"/>
              </w:rPr>
              <w:t>70%+</w:t>
            </w:r>
          </w:p>
        </w:tc>
        <w:tc>
          <w:tcPr>
            <w:tcW w:w="1888" w:type="dxa"/>
          </w:tcPr>
          <w:p w14:paraId="7F691D53"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B-Effective</w:t>
            </w:r>
          </w:p>
          <w:p w14:paraId="7E96F262"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60-69%</w:t>
            </w:r>
          </w:p>
        </w:tc>
        <w:tc>
          <w:tcPr>
            <w:tcW w:w="1888" w:type="dxa"/>
          </w:tcPr>
          <w:p w14:paraId="7FDD95E7"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C-Satisfactory</w:t>
            </w:r>
          </w:p>
          <w:p w14:paraId="72CCCC4E"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50-59%</w:t>
            </w:r>
          </w:p>
        </w:tc>
        <w:tc>
          <w:tcPr>
            <w:tcW w:w="1888" w:type="dxa"/>
          </w:tcPr>
          <w:p w14:paraId="35C6C340"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D-Rather weak</w:t>
            </w:r>
          </w:p>
          <w:p w14:paraId="253D2BEB"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40-49%</w:t>
            </w:r>
          </w:p>
        </w:tc>
        <w:tc>
          <w:tcPr>
            <w:tcW w:w="1620" w:type="dxa"/>
          </w:tcPr>
          <w:p w14:paraId="36CA9CA8"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E-Weak</w:t>
            </w:r>
          </w:p>
          <w:p w14:paraId="15E89B0C"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0-39%</w:t>
            </w:r>
          </w:p>
        </w:tc>
      </w:tr>
      <w:tr w:rsidR="00EB0A42" w:rsidRPr="00A73501" w14:paraId="267DC55A" w14:textId="77777777" w:rsidTr="009A7467">
        <w:tc>
          <w:tcPr>
            <w:tcW w:w="8928" w:type="dxa"/>
            <w:gridSpan w:val="5"/>
          </w:tcPr>
          <w:p w14:paraId="298117BC"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p w14:paraId="4CB03535" w14:textId="71214DAA"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Through joint working approaches Carina could provide sound ideas for both new and existing programmes that provided safe opportunities for young people to develop their personal and social skills whilst ensuring that there was a key learning element in the sessions. </w:t>
            </w:r>
          </w:p>
          <w:p w14:paraId="1EF5FEE8"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p w14:paraId="5E40DD27" w14:textId="56B87DF8"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Use of the NAOMIE planning model for the Be Safe programme that carina helped develop allowed her to embed some key learning opportunities into the young people’s experiences.</w:t>
            </w:r>
          </w:p>
          <w:p w14:paraId="7DBF1461"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p>
        </w:tc>
      </w:tr>
      <w:tr w:rsidR="00EB0A42" w:rsidRPr="00A73501" w14:paraId="65E47B46" w14:textId="77777777" w:rsidTr="009A7467">
        <w:tc>
          <w:tcPr>
            <w:tcW w:w="8928" w:type="dxa"/>
            <w:gridSpan w:val="5"/>
          </w:tcPr>
          <w:p w14:paraId="4208C7C4"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r w:rsidRPr="00A73501">
              <w:rPr>
                <w:rFonts w:ascii="Calibri" w:eastAsia="SimSun" w:hAnsi="Calibri" w:cs="Times New Roman"/>
                <w:sz w:val="24"/>
                <w:szCs w:val="24"/>
                <w:lang w:eastAsia="en-GB"/>
              </w:rPr>
              <w:t>Promote inclusion, equality and young people’s interests and wellbeing</w:t>
            </w:r>
          </w:p>
        </w:tc>
      </w:tr>
      <w:tr w:rsidR="00EB0A42" w:rsidRPr="00A73501" w14:paraId="27737FB1" w14:textId="77777777" w:rsidTr="009A7467">
        <w:tc>
          <w:tcPr>
            <w:tcW w:w="1644" w:type="dxa"/>
          </w:tcPr>
          <w:p w14:paraId="095A1ACD" w14:textId="77777777" w:rsidR="00EB0A42" w:rsidRPr="00B4194D" w:rsidRDefault="00EB0A42" w:rsidP="009A7467">
            <w:pPr>
              <w:tabs>
                <w:tab w:val="left" w:pos="-720"/>
              </w:tabs>
              <w:spacing w:after="0" w:line="240" w:lineRule="auto"/>
              <w:jc w:val="center"/>
              <w:rPr>
                <w:rFonts w:ascii="Calibri" w:eastAsia="SimSun" w:hAnsi="Calibri" w:cs="Times New Roman"/>
                <w:b/>
                <w:sz w:val="24"/>
                <w:szCs w:val="24"/>
                <w:lang w:eastAsia="en-GB"/>
              </w:rPr>
            </w:pPr>
            <w:r w:rsidRPr="00B4194D">
              <w:rPr>
                <w:rFonts w:ascii="Calibri" w:eastAsia="SimSun" w:hAnsi="Calibri" w:cs="Times New Roman"/>
                <w:b/>
                <w:sz w:val="24"/>
                <w:szCs w:val="24"/>
                <w:lang w:eastAsia="en-GB"/>
              </w:rPr>
              <w:t>A-Exceptional</w:t>
            </w:r>
          </w:p>
          <w:p w14:paraId="60C2F34D"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b/>
                <w:sz w:val="24"/>
                <w:szCs w:val="24"/>
                <w:lang w:eastAsia="en-GB"/>
              </w:rPr>
              <w:t>70%+</w:t>
            </w:r>
          </w:p>
        </w:tc>
        <w:tc>
          <w:tcPr>
            <w:tcW w:w="1888" w:type="dxa"/>
          </w:tcPr>
          <w:p w14:paraId="31FCC018"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B-Effective</w:t>
            </w:r>
          </w:p>
          <w:p w14:paraId="48621A81"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60-69%</w:t>
            </w:r>
          </w:p>
        </w:tc>
        <w:tc>
          <w:tcPr>
            <w:tcW w:w="1888" w:type="dxa"/>
          </w:tcPr>
          <w:p w14:paraId="769FB322"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C-Satisfactory</w:t>
            </w:r>
          </w:p>
          <w:p w14:paraId="67A80B3F"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50-59%</w:t>
            </w:r>
          </w:p>
        </w:tc>
        <w:tc>
          <w:tcPr>
            <w:tcW w:w="1888" w:type="dxa"/>
          </w:tcPr>
          <w:p w14:paraId="34C45F4E"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D-Rather weak</w:t>
            </w:r>
          </w:p>
          <w:p w14:paraId="6C8910FE"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40-49%</w:t>
            </w:r>
          </w:p>
        </w:tc>
        <w:tc>
          <w:tcPr>
            <w:tcW w:w="1620" w:type="dxa"/>
          </w:tcPr>
          <w:p w14:paraId="615DE26C"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E-Weak</w:t>
            </w:r>
          </w:p>
          <w:p w14:paraId="69C436B4"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0-39%</w:t>
            </w:r>
          </w:p>
        </w:tc>
      </w:tr>
      <w:tr w:rsidR="00EB0A42" w:rsidRPr="00A73501" w14:paraId="05BB0197" w14:textId="77777777" w:rsidTr="009A7467">
        <w:tc>
          <w:tcPr>
            <w:tcW w:w="8928" w:type="dxa"/>
            <w:gridSpan w:val="5"/>
          </w:tcPr>
          <w:p w14:paraId="14F67D26"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p w14:paraId="4F2BD818" w14:textId="4B89EBB1"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Carina has a caring and compassionate nature and this ensured that her sessions were very inclusive and accessible for all young people offered support from her.  This was evidenced in both 1:1 and group sessions.</w:t>
            </w:r>
          </w:p>
          <w:p w14:paraId="600E00E3"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p w14:paraId="7464E4D1" w14:textId="1E44784A"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Carina used person centred planning approaches to developing both the relationships that she built and the programmes developed to ensure that it met the needs of both individuals and groups.</w:t>
            </w:r>
          </w:p>
          <w:p w14:paraId="5DAB0A67"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tc>
      </w:tr>
      <w:tr w:rsidR="00EB0A42" w:rsidRPr="00A73501" w14:paraId="037C411E" w14:textId="77777777" w:rsidTr="009A7467">
        <w:trPr>
          <w:trHeight w:val="345"/>
        </w:trPr>
        <w:tc>
          <w:tcPr>
            <w:tcW w:w="8928" w:type="dxa"/>
            <w:gridSpan w:val="5"/>
          </w:tcPr>
          <w:p w14:paraId="7238AE1B"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r w:rsidRPr="00A73501">
              <w:rPr>
                <w:rFonts w:ascii="Calibri" w:eastAsia="SimSun" w:hAnsi="Calibri" w:cs="Times New Roman"/>
                <w:sz w:val="24"/>
                <w:szCs w:val="24"/>
                <w:lang w:eastAsia="en-GB"/>
              </w:rPr>
              <w:t>Work with young people and others</w:t>
            </w:r>
          </w:p>
        </w:tc>
      </w:tr>
      <w:tr w:rsidR="00EB0A42" w:rsidRPr="00A73501" w14:paraId="1375E6AC" w14:textId="77777777" w:rsidTr="009A7467">
        <w:trPr>
          <w:trHeight w:val="682"/>
        </w:trPr>
        <w:tc>
          <w:tcPr>
            <w:tcW w:w="1644" w:type="dxa"/>
          </w:tcPr>
          <w:p w14:paraId="50DAC063" w14:textId="77777777" w:rsidR="00EB0A42" w:rsidRPr="00B4194D" w:rsidRDefault="00EB0A42" w:rsidP="009A7467">
            <w:pPr>
              <w:tabs>
                <w:tab w:val="left" w:pos="-720"/>
              </w:tabs>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sz w:val="24"/>
                <w:szCs w:val="24"/>
                <w:lang w:eastAsia="en-GB"/>
              </w:rPr>
              <w:t>A-Exceptional</w:t>
            </w:r>
          </w:p>
          <w:p w14:paraId="73138169" w14:textId="77777777" w:rsidR="00EB0A42" w:rsidRPr="00A73501" w:rsidRDefault="00EB0A42" w:rsidP="009A7467">
            <w:pPr>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sz w:val="24"/>
                <w:szCs w:val="24"/>
                <w:lang w:eastAsia="en-GB"/>
              </w:rPr>
              <w:t>70%+</w:t>
            </w:r>
          </w:p>
        </w:tc>
        <w:tc>
          <w:tcPr>
            <w:tcW w:w="1888" w:type="dxa"/>
          </w:tcPr>
          <w:p w14:paraId="4E58851E" w14:textId="77777777" w:rsidR="00EB0A42" w:rsidRPr="00B4194D" w:rsidRDefault="00EB0A42" w:rsidP="009A7467">
            <w:pPr>
              <w:tabs>
                <w:tab w:val="left" w:pos="-720"/>
              </w:tabs>
              <w:spacing w:after="0" w:line="240" w:lineRule="auto"/>
              <w:jc w:val="center"/>
              <w:rPr>
                <w:rFonts w:ascii="Calibri" w:eastAsia="SimSun" w:hAnsi="Calibri" w:cs="Times New Roman"/>
                <w:b/>
                <w:sz w:val="24"/>
                <w:szCs w:val="24"/>
                <w:lang w:eastAsia="en-GB"/>
              </w:rPr>
            </w:pPr>
            <w:r w:rsidRPr="00B4194D">
              <w:rPr>
                <w:rFonts w:ascii="Calibri" w:eastAsia="SimSun" w:hAnsi="Calibri" w:cs="Times New Roman"/>
                <w:b/>
                <w:sz w:val="24"/>
                <w:szCs w:val="24"/>
                <w:lang w:eastAsia="en-GB"/>
              </w:rPr>
              <w:t>B-Effective</w:t>
            </w:r>
          </w:p>
          <w:p w14:paraId="34F79FFF"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B4194D">
              <w:rPr>
                <w:rFonts w:ascii="Calibri" w:eastAsia="SimSun" w:hAnsi="Calibri" w:cs="Times New Roman"/>
                <w:b/>
                <w:sz w:val="24"/>
                <w:szCs w:val="24"/>
                <w:lang w:eastAsia="en-GB"/>
              </w:rPr>
              <w:t>60-69%</w:t>
            </w:r>
          </w:p>
        </w:tc>
        <w:tc>
          <w:tcPr>
            <w:tcW w:w="1888" w:type="dxa"/>
          </w:tcPr>
          <w:p w14:paraId="1AC1DA26"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C-Satisfactory</w:t>
            </w:r>
          </w:p>
          <w:p w14:paraId="19DA957C"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50-59%</w:t>
            </w:r>
          </w:p>
        </w:tc>
        <w:tc>
          <w:tcPr>
            <w:tcW w:w="1888" w:type="dxa"/>
          </w:tcPr>
          <w:p w14:paraId="71A579EE"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D-Rather weak</w:t>
            </w:r>
          </w:p>
          <w:p w14:paraId="74438F07"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40-49%</w:t>
            </w:r>
          </w:p>
        </w:tc>
        <w:tc>
          <w:tcPr>
            <w:tcW w:w="1620" w:type="dxa"/>
          </w:tcPr>
          <w:p w14:paraId="5ED2EB37"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E-Weak</w:t>
            </w:r>
          </w:p>
          <w:p w14:paraId="5C967791" w14:textId="77777777" w:rsidR="00EB0A42" w:rsidRPr="00A73501" w:rsidRDefault="00EB0A42" w:rsidP="009A7467">
            <w:pPr>
              <w:tabs>
                <w:tab w:val="left" w:pos="-720"/>
              </w:tabs>
              <w:spacing w:after="0" w:line="240" w:lineRule="auto"/>
              <w:jc w:val="center"/>
              <w:rPr>
                <w:rFonts w:ascii="Calibri" w:eastAsia="SimSun" w:hAnsi="Calibri" w:cs="Times New Roman"/>
                <w:sz w:val="24"/>
                <w:szCs w:val="24"/>
                <w:lang w:eastAsia="en-GB"/>
              </w:rPr>
            </w:pPr>
            <w:r w:rsidRPr="00A73501">
              <w:rPr>
                <w:rFonts w:ascii="Calibri" w:eastAsia="SimSun" w:hAnsi="Calibri" w:cs="Times New Roman"/>
                <w:sz w:val="24"/>
                <w:szCs w:val="24"/>
                <w:lang w:eastAsia="en-GB"/>
              </w:rPr>
              <w:t>0-39%</w:t>
            </w:r>
          </w:p>
        </w:tc>
      </w:tr>
      <w:tr w:rsidR="00EB0A42" w:rsidRPr="00A73501" w14:paraId="09856FDD" w14:textId="77777777" w:rsidTr="009A7467">
        <w:tc>
          <w:tcPr>
            <w:tcW w:w="8928" w:type="dxa"/>
            <w:gridSpan w:val="5"/>
          </w:tcPr>
          <w:p w14:paraId="2D1F04AA"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p w14:paraId="5A8F7BF0" w14:textId="14AC442E" w:rsidR="00EB0A42" w:rsidRPr="00A73501" w:rsidRDefault="00B4194D" w:rsidP="009A7467">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Carina engaged well with young people and colleagues and always acted in a professional manner.  Developing a wide and strong network of collaborators from other support services is an area for development to ensure that any support needs that are identified can be met through engagement with specialist services.</w:t>
            </w:r>
          </w:p>
          <w:p w14:paraId="4D928858" w14:textId="77777777" w:rsidR="00EB0A42" w:rsidRPr="00A73501" w:rsidRDefault="00EB0A42" w:rsidP="009A7467">
            <w:pPr>
              <w:tabs>
                <w:tab w:val="left" w:pos="-720"/>
              </w:tabs>
              <w:spacing w:after="0" w:line="240" w:lineRule="auto"/>
              <w:rPr>
                <w:rFonts w:ascii="Calibri" w:eastAsia="SimSun" w:hAnsi="Calibri" w:cs="Times New Roman"/>
                <w:sz w:val="24"/>
                <w:szCs w:val="24"/>
                <w:lang w:eastAsia="en-GB"/>
              </w:rPr>
            </w:pPr>
          </w:p>
        </w:tc>
      </w:tr>
    </w:tbl>
    <w:p w14:paraId="5F21273B" w14:textId="77777777" w:rsidR="00EB0A42" w:rsidRPr="00A73501" w:rsidRDefault="00EB0A42" w:rsidP="00EB0A42">
      <w:pPr>
        <w:tabs>
          <w:tab w:val="left" w:pos="-720"/>
        </w:tabs>
        <w:spacing w:after="200" w:line="276" w:lineRule="auto"/>
        <w:jc w:val="both"/>
        <w:rPr>
          <w:rFonts w:ascii="Calibri" w:eastAsia="Calibri" w:hAnsi="Calibri" w:cs="Arial"/>
          <w:sz w:val="24"/>
          <w:szCs w:val="24"/>
          <w:lang w:val="en-US" w:eastAsia="en-US"/>
        </w:rPr>
      </w:pPr>
    </w:p>
    <w:p w14:paraId="15EAFA3F" w14:textId="77777777" w:rsidR="00EB0A42" w:rsidRPr="00A73501" w:rsidRDefault="00EB0A42" w:rsidP="00EB0A42">
      <w:pPr>
        <w:tabs>
          <w:tab w:val="left" w:pos="-720"/>
        </w:tabs>
        <w:spacing w:after="200" w:line="276" w:lineRule="auto"/>
        <w:jc w:val="both"/>
        <w:rPr>
          <w:rFonts w:ascii="Calibri" w:eastAsia="Calibri" w:hAnsi="Calibri" w:cs="Arial"/>
          <w:sz w:val="24"/>
          <w:szCs w:val="24"/>
          <w:lang w:val="en-US" w:eastAsia="en-US"/>
        </w:rPr>
      </w:pPr>
    </w:p>
    <w:p w14:paraId="728F075E" w14:textId="77777777" w:rsidR="00EB0A42" w:rsidRPr="00A73501" w:rsidRDefault="00EB0A42" w:rsidP="00EB0A42">
      <w:pPr>
        <w:tabs>
          <w:tab w:val="left" w:pos="-720"/>
        </w:tabs>
        <w:spacing w:after="200" w:line="276" w:lineRule="auto"/>
        <w:jc w:val="both"/>
        <w:rPr>
          <w:rFonts w:ascii="Calibri" w:eastAsia="Calibri" w:hAnsi="Calibri" w:cs="Arial"/>
          <w:b/>
          <w:lang w:val="en-US" w:eastAsia="en-US"/>
        </w:rPr>
      </w:pPr>
      <w:r w:rsidRPr="00A73501">
        <w:rPr>
          <w:rFonts w:ascii="Calibri" w:eastAsia="Calibri" w:hAnsi="Calibri" w:cs="Arial"/>
          <w:b/>
          <w:lang w:val="en-US" w:eastAsia="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EB0A42" w:rsidRPr="00A73501" w14:paraId="3CC98A26" w14:textId="77777777" w:rsidTr="009A7467">
        <w:tc>
          <w:tcPr>
            <w:tcW w:w="8926" w:type="dxa"/>
            <w:gridSpan w:val="2"/>
          </w:tcPr>
          <w:p w14:paraId="741AA219"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How has the student developed during the placement?</w:t>
            </w:r>
          </w:p>
        </w:tc>
      </w:tr>
      <w:tr w:rsidR="00EB0A42" w:rsidRPr="00A73501" w14:paraId="4B9931F6" w14:textId="77777777" w:rsidTr="009A7467">
        <w:tc>
          <w:tcPr>
            <w:tcW w:w="8926" w:type="dxa"/>
            <w:gridSpan w:val="2"/>
          </w:tcPr>
          <w:p w14:paraId="1AC5B165" w14:textId="7D16EBE1" w:rsidR="00EB0A42" w:rsidRPr="00A73501" w:rsidRDefault="00B4194D" w:rsidP="009A7467">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Carina’s confidence in this type of youth work has grown exponentially since the initial meeting from an element of unsurity of the style of youth work and how Carina would/could implement it; to a real confidence in the impact outreach youth work can have on young people and the willingness to through herself in to this work completely.</w:t>
            </w:r>
          </w:p>
          <w:p w14:paraId="1D1862F6" w14:textId="36469225" w:rsidR="00EB0A42" w:rsidRPr="00A73501" w:rsidRDefault="00B4194D" w:rsidP="00B4194D">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Having a sound understanding of the safeguarding practices around lone working, the confidentiality practices for GDPR, the finding and allocation of resources and the necessary joint working approaches in supporting vulnerable young people, Carina has developed skills, knowledge and practice.</w:t>
            </w:r>
          </w:p>
        </w:tc>
      </w:tr>
      <w:tr w:rsidR="00EB0A42" w:rsidRPr="00A73501" w14:paraId="6101F414" w14:textId="77777777" w:rsidTr="009A7467">
        <w:trPr>
          <w:trHeight w:val="600"/>
        </w:trPr>
        <w:tc>
          <w:tcPr>
            <w:tcW w:w="8926" w:type="dxa"/>
            <w:gridSpan w:val="2"/>
          </w:tcPr>
          <w:p w14:paraId="4F1E85DB" w14:textId="28291211"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What are your suggestions for further development?  What would be your recommendations for the Student’</w:t>
            </w:r>
            <w:r w:rsidR="00B4194D">
              <w:rPr>
                <w:rFonts w:ascii="Calibri" w:eastAsia="SimSun" w:hAnsi="Calibri" w:cs="Arial"/>
                <w:lang w:val="en-US" w:eastAsia="en-US"/>
              </w:rPr>
              <w:t>s development during the Level 6</w:t>
            </w:r>
            <w:r w:rsidRPr="00A73501">
              <w:rPr>
                <w:rFonts w:ascii="Calibri" w:eastAsia="SimSun" w:hAnsi="Calibri" w:cs="Arial"/>
                <w:lang w:val="en-US" w:eastAsia="en-US"/>
              </w:rPr>
              <w:t xml:space="preserve"> placement?</w:t>
            </w:r>
          </w:p>
        </w:tc>
      </w:tr>
      <w:tr w:rsidR="00EB0A42" w:rsidRPr="00A73501" w14:paraId="2A621316" w14:textId="77777777" w:rsidTr="009A7467">
        <w:trPr>
          <w:trHeight w:val="1238"/>
        </w:trPr>
        <w:tc>
          <w:tcPr>
            <w:tcW w:w="8926" w:type="dxa"/>
            <w:gridSpan w:val="2"/>
          </w:tcPr>
          <w:p w14:paraId="22FD9515" w14:textId="0E999304" w:rsidR="00EB0A42" w:rsidRPr="00A73501" w:rsidRDefault="00B4194D" w:rsidP="009A7467">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Networking with other agencies and teams within them such as social care, the health board, community projects, national organisations such as national parks, the police, </w:t>
            </w:r>
            <w:proofErr w:type="spellStart"/>
            <w:r>
              <w:rPr>
                <w:rFonts w:ascii="Calibri" w:eastAsia="SimSun" w:hAnsi="Calibri" w:cs="Arial"/>
                <w:lang w:val="en-US" w:eastAsia="en-US"/>
              </w:rPr>
              <w:t>etc</w:t>
            </w:r>
            <w:proofErr w:type="spellEnd"/>
            <w:r>
              <w:rPr>
                <w:rFonts w:ascii="Calibri" w:eastAsia="SimSun" w:hAnsi="Calibri" w:cs="Arial"/>
                <w:lang w:val="en-US" w:eastAsia="en-US"/>
              </w:rPr>
              <w:t xml:space="preserve"> will improve the knowledge of what is available to be utilised so this will improve the ‘offer’ made to young people.</w:t>
            </w:r>
          </w:p>
          <w:p w14:paraId="754D1D18" w14:textId="7CFC5B89" w:rsidR="00EB0A42" w:rsidRPr="00A73501" w:rsidRDefault="00B4194D" w:rsidP="009A7467">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Voluntary sector work is also very different due to the way it is funded so it presents different opportunities and challenges which give a good perspective on youth work practice in Pembrokeshire.</w:t>
            </w:r>
          </w:p>
        </w:tc>
      </w:tr>
      <w:tr w:rsidR="00EB0A42" w:rsidRPr="00A73501" w14:paraId="308D64B1" w14:textId="77777777" w:rsidTr="009A7467">
        <w:tc>
          <w:tcPr>
            <w:tcW w:w="8926" w:type="dxa"/>
            <w:gridSpan w:val="2"/>
          </w:tcPr>
          <w:p w14:paraId="0F830617"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What is your feedback on observing the student’s planned piece of practice?</w:t>
            </w:r>
          </w:p>
        </w:tc>
      </w:tr>
      <w:tr w:rsidR="00EB0A42" w:rsidRPr="00A73501" w14:paraId="50EDBCB1" w14:textId="77777777" w:rsidTr="009A7467">
        <w:tc>
          <w:tcPr>
            <w:tcW w:w="8926" w:type="dxa"/>
            <w:gridSpan w:val="2"/>
          </w:tcPr>
          <w:p w14:paraId="4944E2D6" w14:textId="77777777" w:rsidR="00B4194D" w:rsidRDefault="00B4194D" w:rsidP="009A7467">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I have observed Carina a number of times in practice and her engagement is excellent and offers a different dynamic to some of her colleagues which compliments the delivery of programmes and sessions.  </w:t>
            </w:r>
          </w:p>
          <w:p w14:paraId="399E5313" w14:textId="77777777" w:rsidR="00B4194D" w:rsidRDefault="00B4194D" w:rsidP="00B4194D">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 xml:space="preserve">Young people find her approach relaxed and amenable which means that she is able to maintain regulated emotions within the group.  Carina helps maintain the ‘flow’ of a session with gentle and subtle encouragement which can sometimes go unnoticed so young people do not feel as though they are being coerced, pressured or ushered into completing tasks.  </w:t>
            </w:r>
          </w:p>
          <w:p w14:paraId="2D0FC462" w14:textId="5CB5855F" w:rsidR="00EB0A42" w:rsidRPr="00A73501" w:rsidRDefault="00B4194D" w:rsidP="00B4194D">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Carina’s personality means that she does not need to be extrovert but can join in the activities to use role modelling as a method of promoting positive engagement.</w:t>
            </w:r>
          </w:p>
        </w:tc>
      </w:tr>
      <w:tr w:rsidR="00EB0A42" w:rsidRPr="00A73501" w14:paraId="22E994B1" w14:textId="77777777" w:rsidTr="009A7467">
        <w:tc>
          <w:tcPr>
            <w:tcW w:w="8926" w:type="dxa"/>
            <w:gridSpan w:val="2"/>
          </w:tcPr>
          <w:p w14:paraId="4B6CAB04"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 xml:space="preserve">Has the student passed the placement?  Please take into account your view of the student’s performance in each of the Key Aspects of Youth Work (Please circle clearly). </w:t>
            </w:r>
          </w:p>
        </w:tc>
      </w:tr>
      <w:tr w:rsidR="00EB0A42" w:rsidRPr="00A73501" w14:paraId="065AA51B" w14:textId="77777777" w:rsidTr="009A7467">
        <w:tc>
          <w:tcPr>
            <w:tcW w:w="4261" w:type="dxa"/>
          </w:tcPr>
          <w:p w14:paraId="75FA14C7" w14:textId="77777777" w:rsidR="00EB0A42" w:rsidRPr="00A73501" w:rsidRDefault="00EB0A42" w:rsidP="009A7467">
            <w:pPr>
              <w:tabs>
                <w:tab w:val="left" w:pos="-720"/>
              </w:tabs>
              <w:spacing w:after="200" w:line="276" w:lineRule="auto"/>
              <w:jc w:val="center"/>
              <w:rPr>
                <w:rFonts w:ascii="Calibri" w:eastAsia="SimSun" w:hAnsi="Calibri" w:cs="Arial"/>
                <w:lang w:val="en-US" w:eastAsia="en-US"/>
              </w:rPr>
            </w:pPr>
          </w:p>
          <w:p w14:paraId="15FC0544" w14:textId="77777777" w:rsidR="00EB0A42" w:rsidRPr="00B4194D" w:rsidRDefault="00EB0A42" w:rsidP="009A7467">
            <w:pPr>
              <w:tabs>
                <w:tab w:val="left" w:pos="-720"/>
              </w:tabs>
              <w:spacing w:after="200" w:line="276" w:lineRule="auto"/>
              <w:jc w:val="center"/>
              <w:rPr>
                <w:rFonts w:ascii="Calibri" w:eastAsia="SimSun" w:hAnsi="Calibri" w:cs="Arial"/>
                <w:b/>
                <w:sz w:val="28"/>
                <w:szCs w:val="28"/>
                <w:lang w:val="en-US" w:eastAsia="en-US"/>
              </w:rPr>
            </w:pPr>
            <w:r w:rsidRPr="00B4194D">
              <w:rPr>
                <w:rFonts w:ascii="Calibri" w:eastAsia="SimSun" w:hAnsi="Calibri" w:cs="Arial"/>
                <w:b/>
                <w:sz w:val="28"/>
                <w:szCs w:val="28"/>
                <w:lang w:val="en-US" w:eastAsia="en-US"/>
              </w:rPr>
              <w:t>Yes, Pass</w:t>
            </w:r>
          </w:p>
          <w:p w14:paraId="0062B5A2" w14:textId="77777777" w:rsidR="00EB0A42" w:rsidRPr="00A73501" w:rsidRDefault="00EB0A42" w:rsidP="009A7467">
            <w:pPr>
              <w:tabs>
                <w:tab w:val="left" w:pos="-720"/>
              </w:tabs>
              <w:spacing w:after="200" w:line="276" w:lineRule="auto"/>
              <w:jc w:val="center"/>
              <w:rPr>
                <w:rFonts w:ascii="Calibri" w:eastAsia="SimSun" w:hAnsi="Calibri" w:cs="Arial"/>
                <w:lang w:val="en-US" w:eastAsia="en-US"/>
              </w:rPr>
            </w:pPr>
          </w:p>
        </w:tc>
        <w:tc>
          <w:tcPr>
            <w:tcW w:w="4665" w:type="dxa"/>
          </w:tcPr>
          <w:p w14:paraId="65DEB69B" w14:textId="77777777" w:rsidR="00EB0A42" w:rsidRPr="00A73501" w:rsidRDefault="00EB0A42" w:rsidP="009A7467">
            <w:pPr>
              <w:tabs>
                <w:tab w:val="left" w:pos="-720"/>
              </w:tabs>
              <w:spacing w:after="200" w:line="276" w:lineRule="auto"/>
              <w:jc w:val="center"/>
              <w:rPr>
                <w:rFonts w:ascii="Calibri" w:eastAsia="SimSun" w:hAnsi="Calibri" w:cs="Arial"/>
                <w:lang w:val="en-US" w:eastAsia="en-US"/>
              </w:rPr>
            </w:pPr>
          </w:p>
          <w:p w14:paraId="2C103F57" w14:textId="77777777" w:rsidR="00EB0A42" w:rsidRPr="00A73501" w:rsidRDefault="00EB0A42" w:rsidP="009A7467">
            <w:pPr>
              <w:tabs>
                <w:tab w:val="left" w:pos="-720"/>
              </w:tabs>
              <w:spacing w:after="200" w:line="276" w:lineRule="auto"/>
              <w:jc w:val="center"/>
              <w:rPr>
                <w:rFonts w:ascii="Calibri" w:eastAsia="SimSun" w:hAnsi="Calibri" w:cs="Arial"/>
                <w:lang w:val="en-US" w:eastAsia="en-US"/>
              </w:rPr>
            </w:pPr>
            <w:r w:rsidRPr="00A73501">
              <w:rPr>
                <w:rFonts w:ascii="Calibri" w:eastAsia="SimSun" w:hAnsi="Calibri" w:cs="Arial"/>
                <w:lang w:val="en-US" w:eastAsia="en-US"/>
              </w:rPr>
              <w:t>No, Fail</w:t>
            </w:r>
          </w:p>
        </w:tc>
      </w:tr>
      <w:tr w:rsidR="00EB0A42" w:rsidRPr="00A73501" w14:paraId="0D4AC199" w14:textId="77777777" w:rsidTr="009A7467">
        <w:tc>
          <w:tcPr>
            <w:tcW w:w="8926" w:type="dxa"/>
            <w:gridSpan w:val="2"/>
          </w:tcPr>
          <w:p w14:paraId="5E7CAEA2"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p>
          <w:p w14:paraId="70447509" w14:textId="05279420"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 xml:space="preserve">Provisional Grade:              </w:t>
            </w:r>
            <w:r w:rsidR="00B4194D">
              <w:rPr>
                <w:rFonts w:ascii="Calibri" w:eastAsia="SimSun" w:hAnsi="Calibri" w:cs="Arial"/>
                <w:lang w:val="en-US" w:eastAsia="en-US"/>
              </w:rPr>
              <w:t>75</w:t>
            </w:r>
            <w:r w:rsidRPr="00A73501">
              <w:rPr>
                <w:rFonts w:ascii="Calibri" w:eastAsia="SimSun" w:hAnsi="Calibri" w:cs="Arial"/>
                <w:lang w:val="en-US" w:eastAsia="en-US"/>
              </w:rPr>
              <w:t xml:space="preserve">  %</w:t>
            </w:r>
          </w:p>
        </w:tc>
      </w:tr>
      <w:tr w:rsidR="00EB0A42" w:rsidRPr="00A73501" w14:paraId="62DDF70C" w14:textId="77777777" w:rsidTr="009A7467">
        <w:tc>
          <w:tcPr>
            <w:tcW w:w="8926" w:type="dxa"/>
            <w:gridSpan w:val="2"/>
          </w:tcPr>
          <w:p w14:paraId="07F1D0A5"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r w:rsidRPr="00A73501">
              <w:rPr>
                <w:rFonts w:ascii="Calibri" w:eastAsia="SimSun" w:hAnsi="Calibri" w:cs="Arial"/>
                <w:lang w:val="en-US" w:eastAsia="en-US"/>
              </w:rPr>
              <w:t xml:space="preserve">Further Comments  </w:t>
            </w:r>
          </w:p>
        </w:tc>
      </w:tr>
      <w:tr w:rsidR="00EB0A42" w:rsidRPr="00A73501" w14:paraId="66AC5C2D" w14:textId="77777777" w:rsidTr="009A7467">
        <w:tc>
          <w:tcPr>
            <w:tcW w:w="8926" w:type="dxa"/>
            <w:gridSpan w:val="2"/>
          </w:tcPr>
          <w:p w14:paraId="785B6E88" w14:textId="77777777" w:rsidR="00EB0A42" w:rsidRPr="00A73501" w:rsidRDefault="00EB0A42" w:rsidP="009A7467">
            <w:pPr>
              <w:tabs>
                <w:tab w:val="left" w:pos="-720"/>
              </w:tabs>
              <w:spacing w:after="200" w:line="276" w:lineRule="auto"/>
              <w:jc w:val="both"/>
              <w:rPr>
                <w:rFonts w:ascii="Calibri" w:eastAsia="SimSun" w:hAnsi="Calibri" w:cs="Arial"/>
                <w:lang w:val="en-US" w:eastAsia="en-US"/>
              </w:rPr>
            </w:pPr>
          </w:p>
        </w:tc>
      </w:tr>
    </w:tbl>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6237"/>
      </w:tblGrid>
      <w:tr w:rsidR="00EB0A42" w:rsidRPr="00A73501" w14:paraId="4ABFEE2A" w14:textId="77777777" w:rsidTr="009A7467">
        <w:tc>
          <w:tcPr>
            <w:tcW w:w="2694" w:type="dxa"/>
            <w:tcBorders>
              <w:top w:val="nil"/>
              <w:bottom w:val="nil"/>
            </w:tcBorders>
          </w:tcPr>
          <w:p w14:paraId="7D592574" w14:textId="77777777" w:rsidR="00EB0A42" w:rsidRPr="00A73501" w:rsidRDefault="00EB0A42" w:rsidP="009A7467">
            <w:pPr>
              <w:tabs>
                <w:tab w:val="left" w:pos="-720"/>
              </w:tabs>
              <w:spacing w:after="200" w:line="276" w:lineRule="auto"/>
              <w:jc w:val="both"/>
              <w:rPr>
                <w:rFonts w:ascii="Calibri" w:hAnsi="Calibri" w:cs="Arial"/>
                <w:i/>
                <w:sz w:val="24"/>
                <w:szCs w:val="24"/>
              </w:rPr>
            </w:pPr>
            <w:r w:rsidRPr="00A73501">
              <w:rPr>
                <w:rFonts w:ascii="Calibri" w:hAnsi="Calibri" w:cs="Arial"/>
                <w:i/>
                <w:sz w:val="24"/>
                <w:szCs w:val="24"/>
              </w:rPr>
              <w:t xml:space="preserve">Signed Learning Mentor </w:t>
            </w:r>
          </w:p>
        </w:tc>
        <w:tc>
          <w:tcPr>
            <w:tcW w:w="6237" w:type="dxa"/>
          </w:tcPr>
          <w:p w14:paraId="5FFEBDB0" w14:textId="13E2E24C" w:rsidR="00EB0A42" w:rsidRPr="00A73501" w:rsidRDefault="00EB0A42" w:rsidP="009A7467">
            <w:pPr>
              <w:tabs>
                <w:tab w:val="left" w:pos="-720"/>
              </w:tabs>
              <w:spacing w:after="200" w:line="276" w:lineRule="auto"/>
              <w:jc w:val="both"/>
              <w:rPr>
                <w:rFonts w:ascii="Calibri" w:hAnsi="Calibri" w:cs="Arial"/>
                <w:i/>
                <w:sz w:val="24"/>
                <w:szCs w:val="24"/>
              </w:rPr>
            </w:pPr>
          </w:p>
        </w:tc>
      </w:tr>
      <w:tr w:rsidR="00EB0A42" w:rsidRPr="00A73501" w14:paraId="686CC04E" w14:textId="77777777" w:rsidTr="009A7467">
        <w:tc>
          <w:tcPr>
            <w:tcW w:w="2694" w:type="dxa"/>
            <w:tcBorders>
              <w:top w:val="nil"/>
              <w:bottom w:val="nil"/>
            </w:tcBorders>
          </w:tcPr>
          <w:p w14:paraId="4020AA4F" w14:textId="77777777" w:rsidR="00EB0A42" w:rsidRPr="00A73501" w:rsidRDefault="00EB0A42" w:rsidP="009A7467">
            <w:pPr>
              <w:tabs>
                <w:tab w:val="left" w:pos="-720"/>
              </w:tabs>
              <w:spacing w:after="200" w:line="276" w:lineRule="auto"/>
              <w:jc w:val="both"/>
              <w:rPr>
                <w:rFonts w:ascii="Calibri" w:hAnsi="Calibri" w:cs="Arial"/>
                <w:i/>
                <w:sz w:val="24"/>
                <w:szCs w:val="24"/>
              </w:rPr>
            </w:pPr>
            <w:r w:rsidRPr="00A73501">
              <w:rPr>
                <w:rFonts w:ascii="Calibri" w:hAnsi="Calibri" w:cs="Arial"/>
                <w:i/>
                <w:sz w:val="24"/>
                <w:szCs w:val="24"/>
              </w:rPr>
              <w:t>Signed Student</w:t>
            </w:r>
          </w:p>
        </w:tc>
        <w:tc>
          <w:tcPr>
            <w:tcW w:w="6237" w:type="dxa"/>
          </w:tcPr>
          <w:p w14:paraId="40326580" w14:textId="02103642" w:rsidR="00EB0A42" w:rsidRPr="00A73501" w:rsidRDefault="00B4194D" w:rsidP="009A7467">
            <w:pPr>
              <w:tabs>
                <w:tab w:val="left" w:pos="-720"/>
              </w:tabs>
              <w:spacing w:after="200" w:line="276" w:lineRule="auto"/>
              <w:jc w:val="both"/>
              <w:rPr>
                <w:rFonts w:ascii="Calibri" w:hAnsi="Calibri" w:cs="Arial"/>
                <w:i/>
                <w:sz w:val="24"/>
                <w:szCs w:val="24"/>
              </w:rPr>
            </w:pPr>
            <w:r>
              <w:rPr>
                <w:rFonts w:ascii="Calibri" w:hAnsi="Calibri" w:cs="Arial"/>
                <w:i/>
                <w:noProof/>
                <w:sz w:val="24"/>
                <w:szCs w:val="24"/>
                <w:lang w:eastAsia="en-GB"/>
                <w14:ligatures w14:val="standardContextual"/>
              </w:rPr>
              <w:drawing>
                <wp:anchor distT="0" distB="0" distL="114300" distR="114300" simplePos="0" relativeHeight="251658240" behindDoc="1" locked="0" layoutInCell="1" allowOverlap="1" wp14:anchorId="21154721" wp14:editId="3EE4E9D4">
                  <wp:simplePos x="0" y="0"/>
                  <wp:positionH relativeFrom="column">
                    <wp:posOffset>-3288</wp:posOffset>
                  </wp:positionH>
                  <wp:positionV relativeFrom="paragraph">
                    <wp:posOffset>-438785</wp:posOffset>
                  </wp:positionV>
                  <wp:extent cx="1112520" cy="434544"/>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Powles Electronic Signature.jpg"/>
                          <pic:cNvPicPr/>
                        </pic:nvPicPr>
                        <pic:blipFill>
                          <a:blip r:embed="rId4">
                            <a:extLst>
                              <a:ext uri="{28A0092B-C50C-407E-A947-70E740481C1C}">
                                <a14:useLocalDpi xmlns:a14="http://schemas.microsoft.com/office/drawing/2010/main" val="0"/>
                              </a:ext>
                            </a:extLst>
                          </a:blip>
                          <a:stretch>
                            <a:fillRect/>
                          </a:stretch>
                        </pic:blipFill>
                        <pic:spPr>
                          <a:xfrm>
                            <a:off x="0" y="0"/>
                            <a:ext cx="1112520" cy="434544"/>
                          </a:xfrm>
                          <a:prstGeom prst="rect">
                            <a:avLst/>
                          </a:prstGeom>
                        </pic:spPr>
                      </pic:pic>
                    </a:graphicData>
                  </a:graphic>
                </wp:anchor>
              </w:drawing>
            </w:r>
          </w:p>
        </w:tc>
      </w:tr>
      <w:tr w:rsidR="00EB0A42" w:rsidRPr="00A73501" w14:paraId="5A86F528" w14:textId="77777777" w:rsidTr="009A7467">
        <w:tc>
          <w:tcPr>
            <w:tcW w:w="2694" w:type="dxa"/>
            <w:tcBorders>
              <w:top w:val="nil"/>
              <w:bottom w:val="nil"/>
            </w:tcBorders>
          </w:tcPr>
          <w:p w14:paraId="2F1A6440" w14:textId="77777777" w:rsidR="00EB0A42" w:rsidRPr="00A73501" w:rsidRDefault="00EB0A42" w:rsidP="009A7467">
            <w:pPr>
              <w:tabs>
                <w:tab w:val="left" w:pos="-720"/>
              </w:tabs>
              <w:spacing w:after="200" w:line="276" w:lineRule="auto"/>
              <w:jc w:val="both"/>
              <w:rPr>
                <w:rFonts w:ascii="Calibri" w:hAnsi="Calibri" w:cs="Arial"/>
                <w:i/>
                <w:sz w:val="24"/>
                <w:szCs w:val="24"/>
              </w:rPr>
            </w:pPr>
            <w:r w:rsidRPr="00A73501">
              <w:rPr>
                <w:rFonts w:ascii="Calibri" w:hAnsi="Calibri" w:cs="Arial"/>
                <w:i/>
                <w:sz w:val="24"/>
                <w:szCs w:val="24"/>
              </w:rPr>
              <w:t>Date</w:t>
            </w:r>
          </w:p>
        </w:tc>
        <w:tc>
          <w:tcPr>
            <w:tcW w:w="6237" w:type="dxa"/>
          </w:tcPr>
          <w:p w14:paraId="2284C504" w14:textId="0792ABAF" w:rsidR="00EB0A42" w:rsidRPr="00A73501" w:rsidRDefault="00B4194D" w:rsidP="009A7467">
            <w:pPr>
              <w:tabs>
                <w:tab w:val="left" w:pos="-720"/>
              </w:tabs>
              <w:spacing w:after="200" w:line="276" w:lineRule="auto"/>
              <w:jc w:val="both"/>
              <w:rPr>
                <w:rFonts w:ascii="Calibri" w:hAnsi="Calibri" w:cs="Arial"/>
                <w:i/>
                <w:sz w:val="24"/>
                <w:szCs w:val="24"/>
              </w:rPr>
            </w:pPr>
            <w:r>
              <w:rPr>
                <w:rFonts w:ascii="Calibri" w:hAnsi="Calibri" w:cs="Arial"/>
                <w:i/>
                <w:sz w:val="24"/>
                <w:szCs w:val="24"/>
              </w:rPr>
              <w:t>18/03/2024</w:t>
            </w:r>
          </w:p>
        </w:tc>
      </w:tr>
    </w:tbl>
    <w:p w14:paraId="0677DD0C" w14:textId="77777777" w:rsidR="00EB0A42" w:rsidRDefault="00EB0A42" w:rsidP="00EB0A42">
      <w:pPr>
        <w:spacing w:after="200" w:line="276" w:lineRule="auto"/>
        <w:jc w:val="both"/>
        <w:rPr>
          <w:rFonts w:ascii="Calibri" w:eastAsia="Calibri" w:hAnsi="Calibri" w:cs="Arial"/>
          <w:i/>
          <w:lang w:val="en-US" w:eastAsia="en-US"/>
        </w:rPr>
      </w:pPr>
    </w:p>
    <w:p w14:paraId="67CF9E94" w14:textId="388BE478" w:rsidR="00E5140C" w:rsidRDefault="00EB0A42" w:rsidP="00EB0A42">
      <w:pPr>
        <w:rPr>
          <w:rFonts w:ascii="Calibri" w:eastAsia="Calibri" w:hAnsi="Calibri" w:cs="Arial"/>
          <w:i/>
          <w:lang w:val="en-US" w:eastAsia="en-US"/>
        </w:rPr>
      </w:pPr>
      <w:r>
        <w:rPr>
          <w:rFonts w:ascii="Calibri" w:eastAsia="Calibri" w:hAnsi="Calibri" w:cs="Arial"/>
          <w:i/>
          <w:lang w:val="en-US" w:eastAsia="en-US"/>
        </w:rPr>
        <w:t>Upon completion a copy of this report should be made available</w:t>
      </w:r>
    </w:p>
    <w:p w14:paraId="69C8A22A" w14:textId="5102058A" w:rsidR="00822B1A" w:rsidRDefault="00822B1A" w:rsidP="00EB0A42">
      <w:pPr>
        <w:rPr>
          <w:rFonts w:ascii="Calibri" w:eastAsia="Calibri" w:hAnsi="Calibri" w:cs="Arial"/>
          <w:i/>
          <w:lang w:val="en-US" w:eastAsia="en-US"/>
        </w:rPr>
      </w:pPr>
    </w:p>
    <w:p w14:paraId="559B68A1" w14:textId="5ED5D8ED" w:rsidR="00822B1A" w:rsidRDefault="00822B1A" w:rsidP="00EB0A42">
      <w:pPr>
        <w:rPr>
          <w:rFonts w:ascii="Calibri" w:eastAsia="Calibri" w:hAnsi="Calibri" w:cs="Arial"/>
          <w:i/>
          <w:lang w:val="en-US" w:eastAsia="en-US"/>
        </w:rPr>
      </w:pPr>
    </w:p>
    <w:p w14:paraId="4CEFED9D" w14:textId="2B7B80FE" w:rsidR="00822B1A" w:rsidRDefault="00822B1A" w:rsidP="00EB0A42">
      <w:pPr>
        <w:rPr>
          <w:rFonts w:ascii="Calibri" w:eastAsia="Calibri" w:hAnsi="Calibri" w:cs="Arial"/>
          <w:i/>
          <w:lang w:val="en-US" w:eastAsia="en-US"/>
        </w:rPr>
      </w:pPr>
    </w:p>
    <w:p w14:paraId="3C106BC3" w14:textId="5D02E95C" w:rsidR="00822B1A" w:rsidRDefault="00822B1A" w:rsidP="00EB0A42">
      <w:pPr>
        <w:rPr>
          <w:rFonts w:ascii="Calibri" w:eastAsia="Calibri" w:hAnsi="Calibri" w:cs="Arial"/>
          <w:i/>
          <w:lang w:val="en-US" w:eastAsia="en-US"/>
        </w:rPr>
      </w:pPr>
    </w:p>
    <w:p w14:paraId="53BF603D" w14:textId="6FDBDAA0" w:rsidR="00822B1A" w:rsidRDefault="00822B1A" w:rsidP="00EB0A42">
      <w:pPr>
        <w:rPr>
          <w:rFonts w:ascii="Calibri" w:eastAsia="Calibri" w:hAnsi="Calibri" w:cs="Arial"/>
          <w:i/>
          <w:lang w:val="en-US" w:eastAsia="en-US"/>
        </w:rPr>
      </w:pPr>
    </w:p>
    <w:p w14:paraId="605F1D7D" w14:textId="3BFB3DDF" w:rsidR="00822B1A" w:rsidRDefault="00822B1A" w:rsidP="00EB0A42">
      <w:pPr>
        <w:rPr>
          <w:rFonts w:ascii="Calibri" w:eastAsia="Calibri" w:hAnsi="Calibri" w:cs="Arial"/>
          <w:i/>
          <w:lang w:val="en-US" w:eastAsia="en-US"/>
        </w:rPr>
      </w:pPr>
    </w:p>
    <w:p w14:paraId="6654D66D" w14:textId="676B3584" w:rsidR="00822B1A" w:rsidRDefault="00822B1A" w:rsidP="00EB0A42">
      <w:pPr>
        <w:rPr>
          <w:rFonts w:ascii="Calibri" w:eastAsia="Calibri" w:hAnsi="Calibri" w:cs="Arial"/>
          <w:i/>
          <w:lang w:val="en-US" w:eastAsia="en-US"/>
        </w:rPr>
      </w:pPr>
    </w:p>
    <w:p w14:paraId="16F0E69E" w14:textId="77777777" w:rsidR="00822B1A" w:rsidRDefault="00822B1A" w:rsidP="00EB0A42">
      <w:pPr>
        <w:rPr>
          <w:rFonts w:ascii="Calibri" w:eastAsia="Calibri" w:hAnsi="Calibri" w:cs="Arial"/>
          <w:i/>
          <w:lang w:val="en-US" w:eastAsia="en-US"/>
        </w:rPr>
      </w:pPr>
    </w:p>
    <w:p w14:paraId="03C0B088" w14:textId="7D4B8D98" w:rsidR="00822B1A" w:rsidRDefault="00822B1A" w:rsidP="00EB0A42">
      <w:r>
        <w:rPr>
          <w:noProof/>
          <w:lang w:eastAsia="en-GB"/>
          <w14:ligatures w14:val="standardContextual"/>
        </w:rPr>
        <w:drawing>
          <wp:inline distT="0" distB="0" distL="0" distR="0" wp14:anchorId="4BFF0EEA" wp14:editId="15B78972">
            <wp:extent cx="6019800" cy="8143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6181" t="20633" r="37835" b="14289"/>
                    <a:stretch/>
                  </pic:blipFill>
                  <pic:spPr bwMode="auto">
                    <a:xfrm>
                      <a:off x="0" y="0"/>
                      <a:ext cx="6041060" cy="8172636"/>
                    </a:xfrm>
                    <a:prstGeom prst="rect">
                      <a:avLst/>
                    </a:prstGeom>
                    <a:ln>
                      <a:noFill/>
                    </a:ln>
                    <a:extLst>
                      <a:ext uri="{53640926-AAD7-44D8-BBD7-CCE9431645EC}">
                        <a14:shadowObscured xmlns:a14="http://schemas.microsoft.com/office/drawing/2010/main"/>
                      </a:ext>
                    </a:extLst>
                  </pic:spPr>
                </pic:pic>
              </a:graphicData>
            </a:graphic>
          </wp:inline>
        </w:drawing>
      </w:r>
    </w:p>
    <w:p w14:paraId="56840A29" w14:textId="0AA90F62" w:rsidR="00822B1A" w:rsidRDefault="00822B1A" w:rsidP="00EB0A42">
      <w:r>
        <w:rPr>
          <w:noProof/>
          <w:lang w:eastAsia="en-GB"/>
          <w14:ligatures w14:val="standardContextual"/>
        </w:rPr>
        <w:drawing>
          <wp:inline distT="0" distB="0" distL="0" distR="0" wp14:anchorId="3D343C52" wp14:editId="254DF7C4">
            <wp:extent cx="5915025" cy="9077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7558" t="26010" r="38510" b="8374"/>
                    <a:stretch/>
                  </pic:blipFill>
                  <pic:spPr bwMode="auto">
                    <a:xfrm>
                      <a:off x="0" y="0"/>
                      <a:ext cx="5915025" cy="9077325"/>
                    </a:xfrm>
                    <a:prstGeom prst="rect">
                      <a:avLst/>
                    </a:prstGeom>
                    <a:ln>
                      <a:noFill/>
                    </a:ln>
                    <a:extLst>
                      <a:ext uri="{53640926-AAD7-44D8-BBD7-CCE9431645EC}">
                        <a14:shadowObscured xmlns:a14="http://schemas.microsoft.com/office/drawing/2010/main"/>
                      </a:ext>
                    </a:extLst>
                  </pic:spPr>
                </pic:pic>
              </a:graphicData>
            </a:graphic>
          </wp:inline>
        </w:drawing>
      </w:r>
    </w:p>
    <w:p w14:paraId="12BFD854" w14:textId="46F3B8B7" w:rsidR="00CB0EC7" w:rsidRDefault="00CB0EC7" w:rsidP="00EB0A42">
      <w:r>
        <w:rPr>
          <w:noProof/>
          <w:lang w:eastAsia="en-GB"/>
          <w14:ligatures w14:val="standardContextual"/>
        </w:rPr>
        <w:drawing>
          <wp:inline distT="0" distB="0" distL="0" distR="0" wp14:anchorId="2BF63531" wp14:editId="294B406F">
            <wp:extent cx="5734050" cy="8886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7523" t="20084" r="38381" b="14286"/>
                    <a:stretch/>
                  </pic:blipFill>
                  <pic:spPr bwMode="auto">
                    <a:xfrm>
                      <a:off x="0" y="0"/>
                      <a:ext cx="5734050" cy="8886825"/>
                    </a:xfrm>
                    <a:prstGeom prst="rect">
                      <a:avLst/>
                    </a:prstGeom>
                    <a:ln>
                      <a:noFill/>
                    </a:ln>
                    <a:extLst>
                      <a:ext uri="{53640926-AAD7-44D8-BBD7-CCE9431645EC}">
                        <a14:shadowObscured xmlns:a14="http://schemas.microsoft.com/office/drawing/2010/main"/>
                      </a:ext>
                    </a:extLst>
                  </pic:spPr>
                </pic:pic>
              </a:graphicData>
            </a:graphic>
          </wp:inline>
        </w:drawing>
      </w:r>
    </w:p>
    <w:p w14:paraId="0F022EE2" w14:textId="0AD6D853" w:rsidR="00CB0EC7" w:rsidRDefault="00CB0EC7" w:rsidP="00EB0A42">
      <w:r>
        <w:rPr>
          <w:noProof/>
          <w:lang w:eastAsia="en-GB"/>
          <w14:ligatures w14:val="standardContextual"/>
        </w:rPr>
        <w:drawing>
          <wp:inline distT="0" distB="0" distL="0" distR="0" wp14:anchorId="546394E7" wp14:editId="4ECC333F">
            <wp:extent cx="5876925" cy="9191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7890" t="24237" r="38012" b="8079"/>
                    <a:stretch/>
                  </pic:blipFill>
                  <pic:spPr bwMode="auto">
                    <a:xfrm>
                      <a:off x="0" y="0"/>
                      <a:ext cx="5876925" cy="9191625"/>
                    </a:xfrm>
                    <a:prstGeom prst="rect">
                      <a:avLst/>
                    </a:prstGeom>
                    <a:ln>
                      <a:noFill/>
                    </a:ln>
                    <a:extLst>
                      <a:ext uri="{53640926-AAD7-44D8-BBD7-CCE9431645EC}">
                        <a14:shadowObscured xmlns:a14="http://schemas.microsoft.com/office/drawing/2010/main"/>
                      </a:ext>
                    </a:extLst>
                  </pic:spPr>
                </pic:pic>
              </a:graphicData>
            </a:graphic>
          </wp:inline>
        </w:drawing>
      </w:r>
    </w:p>
    <w:p w14:paraId="6F3592DC" w14:textId="70B0190B" w:rsidR="00CB0EC7" w:rsidRDefault="00CB0EC7" w:rsidP="00EB0A42">
      <w:r>
        <w:rPr>
          <w:noProof/>
          <w:lang w:eastAsia="en-GB"/>
          <w14:ligatures w14:val="standardContextual"/>
        </w:rPr>
        <w:drawing>
          <wp:inline distT="0" distB="0" distL="0" distR="0" wp14:anchorId="49D63E9D" wp14:editId="1CAB3F82">
            <wp:extent cx="5829300" cy="9229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7669" t="18916" r="38333" b="15173"/>
                    <a:stretch/>
                  </pic:blipFill>
                  <pic:spPr bwMode="auto">
                    <a:xfrm>
                      <a:off x="0" y="0"/>
                      <a:ext cx="5829300" cy="9229725"/>
                    </a:xfrm>
                    <a:prstGeom prst="rect">
                      <a:avLst/>
                    </a:prstGeom>
                    <a:ln>
                      <a:noFill/>
                    </a:ln>
                    <a:extLst>
                      <a:ext uri="{53640926-AAD7-44D8-BBD7-CCE9431645EC}">
                        <a14:shadowObscured xmlns:a14="http://schemas.microsoft.com/office/drawing/2010/main"/>
                      </a:ext>
                    </a:extLst>
                  </pic:spPr>
                </pic:pic>
              </a:graphicData>
            </a:graphic>
          </wp:inline>
        </w:drawing>
      </w:r>
    </w:p>
    <w:p w14:paraId="2EBDAB64" w14:textId="7FA04943" w:rsidR="00CB0EC7" w:rsidRDefault="00CB0EC7" w:rsidP="00EB0A42">
      <w:r>
        <w:rPr>
          <w:noProof/>
          <w:lang w:eastAsia="en-GB"/>
          <w14:ligatures w14:val="standardContextual"/>
        </w:rPr>
        <w:drawing>
          <wp:inline distT="0" distB="0" distL="0" distR="0" wp14:anchorId="5087D964" wp14:editId="416FF895">
            <wp:extent cx="6067425" cy="91059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724" t="25123" r="38012" b="11626"/>
                    <a:stretch/>
                  </pic:blipFill>
                  <pic:spPr bwMode="auto">
                    <a:xfrm>
                      <a:off x="0" y="0"/>
                      <a:ext cx="6067425" cy="9105900"/>
                    </a:xfrm>
                    <a:prstGeom prst="rect">
                      <a:avLst/>
                    </a:prstGeom>
                    <a:ln>
                      <a:noFill/>
                    </a:ln>
                    <a:extLst>
                      <a:ext uri="{53640926-AAD7-44D8-BBD7-CCE9431645EC}">
                        <a14:shadowObscured xmlns:a14="http://schemas.microsoft.com/office/drawing/2010/main"/>
                      </a:ext>
                    </a:extLst>
                  </pic:spPr>
                </pic:pic>
              </a:graphicData>
            </a:graphic>
          </wp:inline>
        </w:drawing>
      </w:r>
    </w:p>
    <w:p w14:paraId="43278713" w14:textId="603EAAF2" w:rsidR="00CB0EC7" w:rsidRDefault="00CB0EC7" w:rsidP="00EB0A42">
      <w:r>
        <w:rPr>
          <w:noProof/>
          <w:lang w:eastAsia="en-GB"/>
          <w14:ligatures w14:val="standardContextual"/>
        </w:rPr>
        <w:drawing>
          <wp:inline distT="0" distB="0" distL="0" distR="0" wp14:anchorId="2EC72543" wp14:editId="77AC6DC7">
            <wp:extent cx="5972175" cy="8972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558" t="18915" r="38345" b="17538"/>
                    <a:stretch/>
                  </pic:blipFill>
                  <pic:spPr bwMode="auto">
                    <a:xfrm>
                      <a:off x="0" y="0"/>
                      <a:ext cx="5972175" cy="8972550"/>
                    </a:xfrm>
                    <a:prstGeom prst="rect">
                      <a:avLst/>
                    </a:prstGeom>
                    <a:ln>
                      <a:noFill/>
                    </a:ln>
                    <a:extLst>
                      <a:ext uri="{53640926-AAD7-44D8-BBD7-CCE9431645EC}">
                        <a14:shadowObscured xmlns:a14="http://schemas.microsoft.com/office/drawing/2010/main"/>
                      </a:ext>
                    </a:extLst>
                  </pic:spPr>
                </pic:pic>
              </a:graphicData>
            </a:graphic>
          </wp:inline>
        </w:drawing>
      </w:r>
    </w:p>
    <w:p w14:paraId="5F30EC7D" w14:textId="30F50C6C" w:rsidR="001616A1" w:rsidRDefault="001616A1" w:rsidP="00EB0A42">
      <w:r>
        <w:rPr>
          <w:noProof/>
          <w:lang w:eastAsia="en-GB"/>
          <w14:ligatures w14:val="standardContextual"/>
        </w:rPr>
        <w:drawing>
          <wp:inline distT="0" distB="0" distL="0" distR="0" wp14:anchorId="5F1A75DA" wp14:editId="7C5055B5">
            <wp:extent cx="5934075" cy="9020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891" t="24532" r="38304" b="13694"/>
                    <a:stretch/>
                  </pic:blipFill>
                  <pic:spPr bwMode="auto">
                    <a:xfrm>
                      <a:off x="0" y="0"/>
                      <a:ext cx="5934075" cy="9020175"/>
                    </a:xfrm>
                    <a:prstGeom prst="rect">
                      <a:avLst/>
                    </a:prstGeom>
                    <a:ln>
                      <a:noFill/>
                    </a:ln>
                    <a:extLst>
                      <a:ext uri="{53640926-AAD7-44D8-BBD7-CCE9431645EC}">
                        <a14:shadowObscured xmlns:a14="http://schemas.microsoft.com/office/drawing/2010/main"/>
                      </a:ext>
                    </a:extLst>
                  </pic:spPr>
                </pic:pic>
              </a:graphicData>
            </a:graphic>
          </wp:inline>
        </w:drawing>
      </w:r>
    </w:p>
    <w:p w14:paraId="43EA606E" w14:textId="7E2710E1" w:rsidR="001616A1" w:rsidRDefault="001616A1" w:rsidP="00EB0A42">
      <w:r>
        <w:rPr>
          <w:noProof/>
          <w:lang w:eastAsia="en-GB"/>
          <w14:ligatures w14:val="standardContextual"/>
        </w:rPr>
        <w:drawing>
          <wp:inline distT="0" distB="0" distL="0" distR="0" wp14:anchorId="3BBF8D7C" wp14:editId="11F92D94">
            <wp:extent cx="5895975" cy="90582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229" t="18325" r="36184" b="10739"/>
                    <a:stretch/>
                  </pic:blipFill>
                  <pic:spPr bwMode="auto">
                    <a:xfrm>
                      <a:off x="0" y="0"/>
                      <a:ext cx="5895975" cy="905827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161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A42"/>
    <w:rsid w:val="001616A1"/>
    <w:rsid w:val="0049599F"/>
    <w:rsid w:val="006C3111"/>
    <w:rsid w:val="00822B1A"/>
    <w:rsid w:val="00A733F8"/>
    <w:rsid w:val="00B4194D"/>
    <w:rsid w:val="00C710A3"/>
    <w:rsid w:val="00CB0EC7"/>
    <w:rsid w:val="00E5140C"/>
    <w:rsid w:val="00EB0A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69633"/>
  <w15:chartTrackingRefBased/>
  <w15:docId w15:val="{F2149EC2-9CDD-440F-A237-C10A25EEB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A4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next w:val="TableGrid"/>
    <w:uiPriority w:val="59"/>
    <w:rsid w:val="00EB0A42"/>
    <w:pPr>
      <w:spacing w:after="0" w:line="240" w:lineRule="auto"/>
    </w:pPr>
    <w:rPr>
      <w:rFonts w:eastAsia="Calibri"/>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B0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13</Pages>
  <Words>1084</Words>
  <Characters>6183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Carina Walters (2206384)</cp:lastModifiedBy>
  <cp:revision>4</cp:revision>
  <dcterms:created xsi:type="dcterms:W3CDTF">2024-03-18T18:21:00Z</dcterms:created>
  <dcterms:modified xsi:type="dcterms:W3CDTF">2024-03-21T12:27:00Z</dcterms:modified>
</cp:coreProperties>
</file>