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1479A555" w:rsidR="00AD6D75" w:rsidRDefault="008A1987" w:rsidP="009F4F9E">
      <w:pPr>
        <w:pStyle w:val="COVERPAGETEXT"/>
      </w:pPr>
      <w:r>
        <w:t>Bethan Davies-Jones</w:t>
      </w:r>
    </w:p>
    <w:p w14:paraId="3A0BF20C" w14:textId="01C9D91A" w:rsidR="008A1987" w:rsidRPr="00BB05A0" w:rsidRDefault="008A1987" w:rsidP="009F4F9E">
      <w:pPr>
        <w:pStyle w:val="COVERPAGETEXT"/>
      </w:pPr>
      <w:r>
        <w:t>2414322</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1914F0D9" w:rsidR="00AD6D75" w:rsidRPr="00BB05A0" w:rsidRDefault="008A1987" w:rsidP="009F4F9E">
      <w:pPr>
        <w:pStyle w:val="COVERPAGETEXT"/>
      </w:pPr>
      <w:r>
        <w:t>Application of Computer Aided Engineering Processes</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69CB23E" w:rsidR="00AD6D75" w:rsidRPr="00BB05A0" w:rsidRDefault="008A1987" w:rsidP="009F4F9E">
      <w:pPr>
        <w:pStyle w:val="COVERPAGETEXT"/>
      </w:pPr>
      <w:r>
        <w:t>University of Wales Trinity Saint David</w:t>
      </w:r>
    </w:p>
    <w:p w14:paraId="7B6B882C" w14:textId="5B581337" w:rsidR="00AD6D75" w:rsidRDefault="008A1987" w:rsidP="009F4F9E">
      <w:pPr>
        <w:pStyle w:val="COVERPAGETEXT"/>
      </w:pPr>
      <w:r>
        <w:t>Computer Aided Engineering</w:t>
      </w:r>
    </w:p>
    <w:p w14:paraId="03195A2A" w14:textId="3AB9A010" w:rsidR="008A1987" w:rsidRPr="00BB05A0" w:rsidRDefault="008A1987" w:rsidP="009F4F9E">
      <w:pPr>
        <w:pStyle w:val="COVERPAGETEXT"/>
      </w:pPr>
      <w:r>
        <w:t>ACDB5007</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0AB7BA64" w14:textId="28FA801E" w:rsidR="00A651C5" w:rsidRDefault="008A1987" w:rsidP="00A651C5">
      <w:pPr>
        <w:pStyle w:val="COVERPAGETEXT"/>
      </w:pPr>
      <w:r>
        <w:t>Ma</w:t>
      </w:r>
      <w:r w:rsidR="005E31F7">
        <w:t>y</w:t>
      </w:r>
      <w:r>
        <w:t xml:space="preserve"> 2026</w:t>
      </w:r>
    </w:p>
    <w:p w14:paraId="4141C93E" w14:textId="77777777" w:rsidR="00B96699" w:rsidRDefault="00B96699" w:rsidP="00A651C5">
      <w:pPr>
        <w:pStyle w:val="COVERPAGETEXT"/>
      </w:pPr>
    </w:p>
    <w:p w14:paraId="52B1F4ED" w14:textId="5573B3B9" w:rsidR="00DA28B2" w:rsidRDefault="00F2159F" w:rsidP="00CA12EC">
      <w:pPr>
        <w:pStyle w:val="COVERPAGETEXT"/>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r>
        <w:br w:type="page"/>
      </w:r>
    </w:p>
    <w:p w14:paraId="7D96CE18" w14:textId="6963B039" w:rsidR="001B0633" w:rsidRDefault="001B0633" w:rsidP="001B0633">
      <w:bookmarkStart w:id="0" w:name="_Toc290554218"/>
      <w:bookmarkStart w:id="1" w:name="_Toc299621183"/>
      <w:bookmarkStart w:id="2" w:name="_Toc299631411"/>
      <w:bookmarkStart w:id="3" w:name="_Toc299631471"/>
      <w:bookmarkStart w:id="4" w:name="_Toc299631561"/>
      <w:bookmarkStart w:id="5" w:name="_Toc299631638"/>
    </w:p>
    <w:p w14:paraId="100DFCB2" w14:textId="4AFAC497" w:rsidR="00DA28B2" w:rsidRPr="006B4213" w:rsidRDefault="005E3ACA" w:rsidP="00DA28B2">
      <w:pPr>
        <w:pStyle w:val="Heading1nonumber"/>
      </w:pPr>
      <w:bookmarkStart w:id="6" w:name="_Toc229598347"/>
      <w:r w:rsidRPr="006B4213">
        <w:t>Abstract</w:t>
      </w:r>
      <w:bookmarkEnd w:id="0"/>
      <w:bookmarkEnd w:id="1"/>
      <w:bookmarkEnd w:id="2"/>
      <w:bookmarkEnd w:id="3"/>
      <w:bookmarkEnd w:id="4"/>
      <w:bookmarkEnd w:id="5"/>
      <w:bookmarkEnd w:id="6"/>
    </w:p>
    <w:p w14:paraId="03A3EEEB" w14:textId="78BDA22E" w:rsidR="00015A13" w:rsidRDefault="00F3455D" w:rsidP="00941D35">
      <w:r>
        <w:t>This report covers the simulation of a ballistic impact in Ansys Workbench using the Explicit Dynamics analysis system. It describes the full methodology of the simulation and conducts a literature review to assess the accuracy of the acquired results. It then goes on to complete a critical analysis of the Ansys Workbench software, discussing the limitations that were directly applicable to the test case.</w:t>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78E9B4BD" w14:textId="77777777" w:rsidR="00DA28B2" w:rsidRPr="00F3455D" w:rsidRDefault="00DA28B2" w:rsidP="00941D35">
      <w:pPr>
        <w:rPr>
          <w:b/>
          <w:bCs/>
        </w:rPr>
      </w:pPr>
      <w:r w:rsidRPr="00F3455D">
        <w:rPr>
          <w:b/>
          <w:bCs/>
          <w:sz w:val="28"/>
          <w:szCs w:val="28"/>
        </w:rPr>
        <w:t>Keywords:</w:t>
      </w:r>
      <w:r w:rsidRPr="00F3455D">
        <w:rPr>
          <w:b/>
          <w:bCs/>
        </w:rPr>
        <w:tab/>
      </w:r>
    </w:p>
    <w:p w14:paraId="5F661D8D" w14:textId="448CA782" w:rsidR="00DA28B2" w:rsidRDefault="005E31F7" w:rsidP="00941D35">
      <w:r>
        <w:t>Ansys</w:t>
      </w:r>
    </w:p>
    <w:p w14:paraId="7E9F0AE0" w14:textId="4C9C6878" w:rsidR="005E31F7" w:rsidRDefault="005E31F7" w:rsidP="00941D35">
      <w:r>
        <w:t>Finite element analysis</w:t>
      </w:r>
    </w:p>
    <w:p w14:paraId="1FDDB4CB" w14:textId="5C4D232E" w:rsidR="005E31F7" w:rsidRDefault="005E31F7" w:rsidP="00941D35">
      <w:r>
        <w:t>Explicit dynamics</w:t>
      </w:r>
    </w:p>
    <w:p w14:paraId="02913B99" w14:textId="7FF91820" w:rsidR="005E31F7" w:rsidRDefault="005E31F7" w:rsidP="00941D35">
      <w:r>
        <w:t>Ballistic impact</w:t>
      </w:r>
    </w:p>
    <w:p w14:paraId="72535435" w14:textId="36F10419" w:rsidR="005E31F7" w:rsidRDefault="005E31F7" w:rsidP="00941D35">
      <w:r>
        <w:t>Von Mises</w:t>
      </w:r>
    </w:p>
    <w:p w14:paraId="43B7B823" w14:textId="11907DE6" w:rsidR="005E31F7" w:rsidRDefault="005E31F7" w:rsidP="00941D35">
      <w:r>
        <w:t>Discretisation (meshing)</w:t>
      </w:r>
    </w:p>
    <w:p w14:paraId="5F13E21F" w14:textId="77777777" w:rsidR="005E31F7" w:rsidRDefault="005E31F7" w:rsidP="00941D35"/>
    <w:p w14:paraId="76CC41D5" w14:textId="77777777" w:rsidR="005E31F7" w:rsidRDefault="005E31F7" w:rsidP="00941D35"/>
    <w:p w14:paraId="6B888662" w14:textId="6BAC9FAE" w:rsidR="00F2159F" w:rsidRDefault="00F2159F" w:rsidP="00AE480E">
      <w:bookmarkStart w:id="7" w:name="_Toc290554219"/>
      <w:bookmarkStart w:id="8" w:name="_Toc299621184"/>
      <w:bookmarkStart w:id="9" w:name="_Toc299631412"/>
      <w:bookmarkStart w:id="10" w:name="_Toc299631472"/>
      <w:bookmarkStart w:id="11" w:name="_Toc299631562"/>
      <w:bookmarkStart w:id="12" w:name="_Toc299631639"/>
      <w:r>
        <w:br w:type="page"/>
      </w:r>
    </w:p>
    <w:bookmarkEnd w:id="7"/>
    <w:bookmarkEnd w:id="8"/>
    <w:bookmarkEnd w:id="9"/>
    <w:bookmarkEnd w:id="10"/>
    <w:bookmarkEnd w:id="11"/>
    <w:bookmarkEnd w:id="12"/>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791EC1FD" w14:textId="7C3EAFF3" w:rsidR="00F3455D"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29598347" w:history="1">
        <w:r w:rsidR="00F3455D" w:rsidRPr="009E7298">
          <w:rPr>
            <w:rStyle w:val="Hyperlink"/>
          </w:rPr>
          <w:t>Abstract</w:t>
        </w:r>
        <w:r w:rsidR="00F3455D">
          <w:rPr>
            <w:webHidden/>
          </w:rPr>
          <w:tab/>
        </w:r>
        <w:r w:rsidR="00F3455D">
          <w:rPr>
            <w:webHidden/>
          </w:rPr>
          <w:fldChar w:fldCharType="begin"/>
        </w:r>
        <w:r w:rsidR="00F3455D">
          <w:rPr>
            <w:webHidden/>
          </w:rPr>
          <w:instrText xml:space="preserve"> PAGEREF _Toc229598347 \h </w:instrText>
        </w:r>
        <w:r w:rsidR="00F3455D">
          <w:rPr>
            <w:webHidden/>
          </w:rPr>
        </w:r>
        <w:r w:rsidR="00F3455D">
          <w:rPr>
            <w:webHidden/>
          </w:rPr>
          <w:fldChar w:fldCharType="separate"/>
        </w:r>
        <w:r w:rsidR="00F3455D">
          <w:rPr>
            <w:webHidden/>
          </w:rPr>
          <w:t>ii</w:t>
        </w:r>
        <w:r w:rsidR="00F3455D">
          <w:rPr>
            <w:webHidden/>
          </w:rPr>
          <w:fldChar w:fldCharType="end"/>
        </w:r>
      </w:hyperlink>
    </w:p>
    <w:p w14:paraId="2C0509F6" w14:textId="35563F28" w:rsidR="00F3455D" w:rsidRDefault="00F3455D">
      <w:pPr>
        <w:pStyle w:val="TOC1"/>
        <w:rPr>
          <w:rFonts w:asciiTheme="minorHAnsi" w:eastAsiaTheme="minorEastAsia" w:hAnsiTheme="minorHAnsi" w:cstheme="minorBidi"/>
          <w:kern w:val="2"/>
          <w:lang w:eastAsia="en-GB"/>
          <w14:ligatures w14:val="standardContextual"/>
        </w:rPr>
      </w:pPr>
      <w:hyperlink w:anchor="_Toc229598348" w:history="1">
        <w:r w:rsidRPr="009E7298">
          <w:rPr>
            <w:rStyle w:val="Hyperlink"/>
          </w:rPr>
          <w:t>List of Figures</w:t>
        </w:r>
        <w:r>
          <w:rPr>
            <w:webHidden/>
          </w:rPr>
          <w:tab/>
        </w:r>
        <w:r>
          <w:rPr>
            <w:webHidden/>
          </w:rPr>
          <w:fldChar w:fldCharType="begin"/>
        </w:r>
        <w:r>
          <w:rPr>
            <w:webHidden/>
          </w:rPr>
          <w:instrText xml:space="preserve"> PAGEREF _Toc229598348 \h </w:instrText>
        </w:r>
        <w:r>
          <w:rPr>
            <w:webHidden/>
          </w:rPr>
        </w:r>
        <w:r>
          <w:rPr>
            <w:webHidden/>
          </w:rPr>
          <w:fldChar w:fldCharType="separate"/>
        </w:r>
        <w:r>
          <w:rPr>
            <w:webHidden/>
          </w:rPr>
          <w:t>iv</w:t>
        </w:r>
        <w:r>
          <w:rPr>
            <w:webHidden/>
          </w:rPr>
          <w:fldChar w:fldCharType="end"/>
        </w:r>
      </w:hyperlink>
    </w:p>
    <w:p w14:paraId="585BF05E" w14:textId="4C7D0ED4" w:rsidR="00F3455D" w:rsidRDefault="00F3455D">
      <w:pPr>
        <w:pStyle w:val="TOC1"/>
        <w:rPr>
          <w:rFonts w:asciiTheme="minorHAnsi" w:eastAsiaTheme="minorEastAsia" w:hAnsiTheme="minorHAnsi" w:cstheme="minorBidi"/>
          <w:kern w:val="2"/>
          <w:lang w:eastAsia="en-GB"/>
          <w14:ligatures w14:val="standardContextual"/>
        </w:rPr>
      </w:pPr>
      <w:hyperlink w:anchor="_Toc229598349" w:history="1">
        <w:r w:rsidRPr="009E7298">
          <w:rPr>
            <w:rStyle w:val="Hyperlink"/>
          </w:rPr>
          <w:t>List of Tables</w:t>
        </w:r>
        <w:r>
          <w:rPr>
            <w:webHidden/>
          </w:rPr>
          <w:tab/>
        </w:r>
        <w:r>
          <w:rPr>
            <w:webHidden/>
          </w:rPr>
          <w:fldChar w:fldCharType="begin"/>
        </w:r>
        <w:r>
          <w:rPr>
            <w:webHidden/>
          </w:rPr>
          <w:instrText xml:space="preserve"> PAGEREF _Toc229598349 \h </w:instrText>
        </w:r>
        <w:r>
          <w:rPr>
            <w:webHidden/>
          </w:rPr>
        </w:r>
        <w:r>
          <w:rPr>
            <w:webHidden/>
          </w:rPr>
          <w:fldChar w:fldCharType="separate"/>
        </w:r>
        <w:r>
          <w:rPr>
            <w:webHidden/>
          </w:rPr>
          <w:t>vi</w:t>
        </w:r>
        <w:r>
          <w:rPr>
            <w:webHidden/>
          </w:rPr>
          <w:fldChar w:fldCharType="end"/>
        </w:r>
      </w:hyperlink>
    </w:p>
    <w:p w14:paraId="5A21235C" w14:textId="6DBBE2F6" w:rsidR="00F3455D" w:rsidRDefault="00F3455D">
      <w:pPr>
        <w:pStyle w:val="TOC1"/>
        <w:rPr>
          <w:rFonts w:asciiTheme="minorHAnsi" w:eastAsiaTheme="minorEastAsia" w:hAnsiTheme="minorHAnsi" w:cstheme="minorBidi"/>
          <w:kern w:val="2"/>
          <w:lang w:eastAsia="en-GB"/>
          <w14:ligatures w14:val="standardContextual"/>
        </w:rPr>
      </w:pPr>
      <w:hyperlink w:anchor="_Toc229598350" w:history="1">
        <w:r w:rsidRPr="009E7298">
          <w:rPr>
            <w:rStyle w:val="Hyperlink"/>
          </w:rPr>
          <w:t>List of Equations</w:t>
        </w:r>
        <w:r>
          <w:rPr>
            <w:webHidden/>
          </w:rPr>
          <w:tab/>
        </w:r>
        <w:r>
          <w:rPr>
            <w:webHidden/>
          </w:rPr>
          <w:fldChar w:fldCharType="begin"/>
        </w:r>
        <w:r>
          <w:rPr>
            <w:webHidden/>
          </w:rPr>
          <w:instrText xml:space="preserve"> PAGEREF _Toc229598350 \h </w:instrText>
        </w:r>
        <w:r>
          <w:rPr>
            <w:webHidden/>
          </w:rPr>
        </w:r>
        <w:r>
          <w:rPr>
            <w:webHidden/>
          </w:rPr>
          <w:fldChar w:fldCharType="separate"/>
        </w:r>
        <w:r>
          <w:rPr>
            <w:webHidden/>
          </w:rPr>
          <w:t>vii</w:t>
        </w:r>
        <w:r>
          <w:rPr>
            <w:webHidden/>
          </w:rPr>
          <w:fldChar w:fldCharType="end"/>
        </w:r>
      </w:hyperlink>
    </w:p>
    <w:p w14:paraId="445658C3" w14:textId="5C3C1283" w:rsidR="00F3455D" w:rsidRDefault="00F3455D">
      <w:pPr>
        <w:pStyle w:val="TOC1"/>
        <w:rPr>
          <w:rFonts w:asciiTheme="minorHAnsi" w:eastAsiaTheme="minorEastAsia" w:hAnsiTheme="minorHAnsi" w:cstheme="minorBidi"/>
          <w:kern w:val="2"/>
          <w:lang w:eastAsia="en-GB"/>
          <w14:ligatures w14:val="standardContextual"/>
        </w:rPr>
      </w:pPr>
      <w:hyperlink w:anchor="_Toc229598351" w:history="1">
        <w:r w:rsidRPr="009E7298">
          <w:rPr>
            <w:rStyle w:val="Hyperlink"/>
          </w:rPr>
          <w:t>List of Abbreviations</w:t>
        </w:r>
        <w:r>
          <w:rPr>
            <w:webHidden/>
          </w:rPr>
          <w:tab/>
        </w:r>
        <w:r>
          <w:rPr>
            <w:webHidden/>
          </w:rPr>
          <w:fldChar w:fldCharType="begin"/>
        </w:r>
        <w:r>
          <w:rPr>
            <w:webHidden/>
          </w:rPr>
          <w:instrText xml:space="preserve"> PAGEREF _Toc229598351 \h </w:instrText>
        </w:r>
        <w:r>
          <w:rPr>
            <w:webHidden/>
          </w:rPr>
        </w:r>
        <w:r>
          <w:rPr>
            <w:webHidden/>
          </w:rPr>
          <w:fldChar w:fldCharType="separate"/>
        </w:r>
        <w:r>
          <w:rPr>
            <w:webHidden/>
          </w:rPr>
          <w:t>viii</w:t>
        </w:r>
        <w:r>
          <w:rPr>
            <w:webHidden/>
          </w:rPr>
          <w:fldChar w:fldCharType="end"/>
        </w:r>
      </w:hyperlink>
    </w:p>
    <w:p w14:paraId="3F981099" w14:textId="7E8591C1" w:rsidR="00F3455D" w:rsidRDefault="00F3455D">
      <w:pPr>
        <w:pStyle w:val="TOC1"/>
        <w:rPr>
          <w:rFonts w:asciiTheme="minorHAnsi" w:eastAsiaTheme="minorEastAsia" w:hAnsiTheme="minorHAnsi" w:cstheme="minorBidi"/>
          <w:kern w:val="2"/>
          <w:lang w:eastAsia="en-GB"/>
          <w14:ligatures w14:val="standardContextual"/>
        </w:rPr>
      </w:pPr>
      <w:hyperlink w:anchor="_Toc229598352" w:history="1">
        <w:r w:rsidRPr="009E7298">
          <w:rPr>
            <w:rStyle w:val="Hyperlink"/>
          </w:rPr>
          <w:t>1 Introduction</w:t>
        </w:r>
        <w:r>
          <w:rPr>
            <w:webHidden/>
          </w:rPr>
          <w:tab/>
        </w:r>
        <w:r>
          <w:rPr>
            <w:webHidden/>
          </w:rPr>
          <w:fldChar w:fldCharType="begin"/>
        </w:r>
        <w:r>
          <w:rPr>
            <w:webHidden/>
          </w:rPr>
          <w:instrText xml:space="preserve"> PAGEREF _Toc229598352 \h </w:instrText>
        </w:r>
        <w:r>
          <w:rPr>
            <w:webHidden/>
          </w:rPr>
        </w:r>
        <w:r>
          <w:rPr>
            <w:webHidden/>
          </w:rPr>
          <w:fldChar w:fldCharType="separate"/>
        </w:r>
        <w:r>
          <w:rPr>
            <w:webHidden/>
          </w:rPr>
          <w:t>9</w:t>
        </w:r>
        <w:r>
          <w:rPr>
            <w:webHidden/>
          </w:rPr>
          <w:fldChar w:fldCharType="end"/>
        </w:r>
      </w:hyperlink>
    </w:p>
    <w:p w14:paraId="47C19CAA" w14:textId="52A0FD1C"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53" w:history="1">
        <w:r w:rsidRPr="009E7298">
          <w:rPr>
            <w:rStyle w:val="Hyperlink"/>
            <w:noProof/>
          </w:rPr>
          <w:t>1.1 Background Information</w:t>
        </w:r>
        <w:r>
          <w:rPr>
            <w:noProof/>
            <w:webHidden/>
          </w:rPr>
          <w:tab/>
        </w:r>
        <w:r>
          <w:rPr>
            <w:noProof/>
            <w:webHidden/>
          </w:rPr>
          <w:fldChar w:fldCharType="begin"/>
        </w:r>
        <w:r>
          <w:rPr>
            <w:noProof/>
            <w:webHidden/>
          </w:rPr>
          <w:instrText xml:space="preserve"> PAGEREF _Toc229598353 \h </w:instrText>
        </w:r>
        <w:r>
          <w:rPr>
            <w:noProof/>
            <w:webHidden/>
          </w:rPr>
        </w:r>
        <w:r>
          <w:rPr>
            <w:noProof/>
            <w:webHidden/>
          </w:rPr>
          <w:fldChar w:fldCharType="separate"/>
        </w:r>
        <w:r>
          <w:rPr>
            <w:noProof/>
            <w:webHidden/>
          </w:rPr>
          <w:t>9</w:t>
        </w:r>
        <w:r>
          <w:rPr>
            <w:noProof/>
            <w:webHidden/>
          </w:rPr>
          <w:fldChar w:fldCharType="end"/>
        </w:r>
      </w:hyperlink>
    </w:p>
    <w:p w14:paraId="69A412DA" w14:textId="74F1745F"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54" w:history="1">
        <w:r w:rsidRPr="009E7298">
          <w:rPr>
            <w:rStyle w:val="Hyperlink"/>
            <w:noProof/>
          </w:rPr>
          <w:t>1.2 Ansys Workbench</w:t>
        </w:r>
        <w:r>
          <w:rPr>
            <w:noProof/>
            <w:webHidden/>
          </w:rPr>
          <w:tab/>
        </w:r>
        <w:r>
          <w:rPr>
            <w:noProof/>
            <w:webHidden/>
          </w:rPr>
          <w:fldChar w:fldCharType="begin"/>
        </w:r>
        <w:r>
          <w:rPr>
            <w:noProof/>
            <w:webHidden/>
          </w:rPr>
          <w:instrText xml:space="preserve"> PAGEREF _Toc229598354 \h </w:instrText>
        </w:r>
        <w:r>
          <w:rPr>
            <w:noProof/>
            <w:webHidden/>
          </w:rPr>
        </w:r>
        <w:r>
          <w:rPr>
            <w:noProof/>
            <w:webHidden/>
          </w:rPr>
          <w:fldChar w:fldCharType="separate"/>
        </w:r>
        <w:r>
          <w:rPr>
            <w:noProof/>
            <w:webHidden/>
          </w:rPr>
          <w:t>10</w:t>
        </w:r>
        <w:r>
          <w:rPr>
            <w:noProof/>
            <w:webHidden/>
          </w:rPr>
          <w:fldChar w:fldCharType="end"/>
        </w:r>
      </w:hyperlink>
    </w:p>
    <w:p w14:paraId="56742104" w14:textId="1FE7F5C0"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55" w:history="1">
        <w:r w:rsidRPr="009E7298">
          <w:rPr>
            <w:rStyle w:val="Hyperlink"/>
            <w:noProof/>
          </w:rPr>
          <w:t>1.3 The Underlying Principles</w:t>
        </w:r>
        <w:r>
          <w:rPr>
            <w:noProof/>
            <w:webHidden/>
          </w:rPr>
          <w:tab/>
        </w:r>
        <w:r>
          <w:rPr>
            <w:noProof/>
            <w:webHidden/>
          </w:rPr>
          <w:fldChar w:fldCharType="begin"/>
        </w:r>
        <w:r>
          <w:rPr>
            <w:noProof/>
            <w:webHidden/>
          </w:rPr>
          <w:instrText xml:space="preserve"> PAGEREF _Toc229598355 \h </w:instrText>
        </w:r>
        <w:r>
          <w:rPr>
            <w:noProof/>
            <w:webHidden/>
          </w:rPr>
        </w:r>
        <w:r>
          <w:rPr>
            <w:noProof/>
            <w:webHidden/>
          </w:rPr>
          <w:fldChar w:fldCharType="separate"/>
        </w:r>
        <w:r>
          <w:rPr>
            <w:noProof/>
            <w:webHidden/>
          </w:rPr>
          <w:t>11</w:t>
        </w:r>
        <w:r>
          <w:rPr>
            <w:noProof/>
            <w:webHidden/>
          </w:rPr>
          <w:fldChar w:fldCharType="end"/>
        </w:r>
      </w:hyperlink>
    </w:p>
    <w:p w14:paraId="40237EE7" w14:textId="3928543A"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56" w:history="1">
        <w:r w:rsidRPr="009E7298">
          <w:rPr>
            <w:rStyle w:val="Hyperlink"/>
            <w:noProof/>
          </w:rPr>
          <w:t>1.4 Test Case</w:t>
        </w:r>
        <w:r>
          <w:rPr>
            <w:noProof/>
            <w:webHidden/>
          </w:rPr>
          <w:tab/>
        </w:r>
        <w:r>
          <w:rPr>
            <w:noProof/>
            <w:webHidden/>
          </w:rPr>
          <w:fldChar w:fldCharType="begin"/>
        </w:r>
        <w:r>
          <w:rPr>
            <w:noProof/>
            <w:webHidden/>
          </w:rPr>
          <w:instrText xml:space="preserve"> PAGEREF _Toc229598356 \h </w:instrText>
        </w:r>
        <w:r>
          <w:rPr>
            <w:noProof/>
            <w:webHidden/>
          </w:rPr>
        </w:r>
        <w:r>
          <w:rPr>
            <w:noProof/>
            <w:webHidden/>
          </w:rPr>
          <w:fldChar w:fldCharType="separate"/>
        </w:r>
        <w:r>
          <w:rPr>
            <w:noProof/>
            <w:webHidden/>
          </w:rPr>
          <w:t>13</w:t>
        </w:r>
        <w:r>
          <w:rPr>
            <w:noProof/>
            <w:webHidden/>
          </w:rPr>
          <w:fldChar w:fldCharType="end"/>
        </w:r>
      </w:hyperlink>
    </w:p>
    <w:p w14:paraId="2CC845B3" w14:textId="74A32F8B" w:rsidR="00F3455D" w:rsidRDefault="00F3455D">
      <w:pPr>
        <w:pStyle w:val="TOC1"/>
        <w:rPr>
          <w:rFonts w:asciiTheme="minorHAnsi" w:eastAsiaTheme="minorEastAsia" w:hAnsiTheme="minorHAnsi" w:cstheme="minorBidi"/>
          <w:kern w:val="2"/>
          <w:lang w:eastAsia="en-GB"/>
          <w14:ligatures w14:val="standardContextual"/>
        </w:rPr>
      </w:pPr>
      <w:hyperlink w:anchor="_Toc229598357" w:history="1">
        <w:r w:rsidRPr="009E7298">
          <w:rPr>
            <w:rStyle w:val="Hyperlink"/>
          </w:rPr>
          <w:t>2 Pre-Processing</w:t>
        </w:r>
        <w:r>
          <w:rPr>
            <w:webHidden/>
          </w:rPr>
          <w:tab/>
        </w:r>
        <w:r>
          <w:rPr>
            <w:webHidden/>
          </w:rPr>
          <w:fldChar w:fldCharType="begin"/>
        </w:r>
        <w:r>
          <w:rPr>
            <w:webHidden/>
          </w:rPr>
          <w:instrText xml:space="preserve"> PAGEREF _Toc229598357 \h </w:instrText>
        </w:r>
        <w:r>
          <w:rPr>
            <w:webHidden/>
          </w:rPr>
        </w:r>
        <w:r>
          <w:rPr>
            <w:webHidden/>
          </w:rPr>
          <w:fldChar w:fldCharType="separate"/>
        </w:r>
        <w:r>
          <w:rPr>
            <w:webHidden/>
          </w:rPr>
          <w:t>14</w:t>
        </w:r>
        <w:r>
          <w:rPr>
            <w:webHidden/>
          </w:rPr>
          <w:fldChar w:fldCharType="end"/>
        </w:r>
      </w:hyperlink>
    </w:p>
    <w:p w14:paraId="1A26BF71" w14:textId="1683C067"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58" w:history="1">
        <w:r w:rsidRPr="009E7298">
          <w:rPr>
            <w:rStyle w:val="Hyperlink"/>
            <w:noProof/>
          </w:rPr>
          <w:t>2.1 Materials</w:t>
        </w:r>
        <w:r>
          <w:rPr>
            <w:noProof/>
            <w:webHidden/>
          </w:rPr>
          <w:tab/>
        </w:r>
        <w:r>
          <w:rPr>
            <w:noProof/>
            <w:webHidden/>
          </w:rPr>
          <w:fldChar w:fldCharType="begin"/>
        </w:r>
        <w:r>
          <w:rPr>
            <w:noProof/>
            <w:webHidden/>
          </w:rPr>
          <w:instrText xml:space="preserve"> PAGEREF _Toc229598358 \h </w:instrText>
        </w:r>
        <w:r>
          <w:rPr>
            <w:noProof/>
            <w:webHidden/>
          </w:rPr>
        </w:r>
        <w:r>
          <w:rPr>
            <w:noProof/>
            <w:webHidden/>
          </w:rPr>
          <w:fldChar w:fldCharType="separate"/>
        </w:r>
        <w:r>
          <w:rPr>
            <w:noProof/>
            <w:webHidden/>
          </w:rPr>
          <w:t>14</w:t>
        </w:r>
        <w:r>
          <w:rPr>
            <w:noProof/>
            <w:webHidden/>
          </w:rPr>
          <w:fldChar w:fldCharType="end"/>
        </w:r>
      </w:hyperlink>
    </w:p>
    <w:p w14:paraId="5B8B1C9A" w14:textId="56DE37BF"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59" w:history="1">
        <w:r w:rsidRPr="009E7298">
          <w:rPr>
            <w:rStyle w:val="Hyperlink"/>
            <w:noProof/>
          </w:rPr>
          <w:t>2.2 Geometry</w:t>
        </w:r>
        <w:r>
          <w:rPr>
            <w:noProof/>
            <w:webHidden/>
          </w:rPr>
          <w:tab/>
        </w:r>
        <w:r>
          <w:rPr>
            <w:noProof/>
            <w:webHidden/>
          </w:rPr>
          <w:fldChar w:fldCharType="begin"/>
        </w:r>
        <w:r>
          <w:rPr>
            <w:noProof/>
            <w:webHidden/>
          </w:rPr>
          <w:instrText xml:space="preserve"> PAGEREF _Toc229598359 \h </w:instrText>
        </w:r>
        <w:r>
          <w:rPr>
            <w:noProof/>
            <w:webHidden/>
          </w:rPr>
        </w:r>
        <w:r>
          <w:rPr>
            <w:noProof/>
            <w:webHidden/>
          </w:rPr>
          <w:fldChar w:fldCharType="separate"/>
        </w:r>
        <w:r>
          <w:rPr>
            <w:noProof/>
            <w:webHidden/>
          </w:rPr>
          <w:t>16</w:t>
        </w:r>
        <w:r>
          <w:rPr>
            <w:noProof/>
            <w:webHidden/>
          </w:rPr>
          <w:fldChar w:fldCharType="end"/>
        </w:r>
      </w:hyperlink>
    </w:p>
    <w:p w14:paraId="02D535E3" w14:textId="6E197C44"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0" w:history="1">
        <w:r w:rsidRPr="009E7298">
          <w:rPr>
            <w:rStyle w:val="Hyperlink"/>
            <w:noProof/>
          </w:rPr>
          <w:t>2.3 Mesh</w:t>
        </w:r>
        <w:r>
          <w:rPr>
            <w:noProof/>
            <w:webHidden/>
          </w:rPr>
          <w:tab/>
        </w:r>
        <w:r>
          <w:rPr>
            <w:noProof/>
            <w:webHidden/>
          </w:rPr>
          <w:fldChar w:fldCharType="begin"/>
        </w:r>
        <w:r>
          <w:rPr>
            <w:noProof/>
            <w:webHidden/>
          </w:rPr>
          <w:instrText xml:space="preserve"> PAGEREF _Toc229598360 \h </w:instrText>
        </w:r>
        <w:r>
          <w:rPr>
            <w:noProof/>
            <w:webHidden/>
          </w:rPr>
        </w:r>
        <w:r>
          <w:rPr>
            <w:noProof/>
            <w:webHidden/>
          </w:rPr>
          <w:fldChar w:fldCharType="separate"/>
        </w:r>
        <w:r>
          <w:rPr>
            <w:noProof/>
            <w:webHidden/>
          </w:rPr>
          <w:t>18</w:t>
        </w:r>
        <w:r>
          <w:rPr>
            <w:noProof/>
            <w:webHidden/>
          </w:rPr>
          <w:fldChar w:fldCharType="end"/>
        </w:r>
      </w:hyperlink>
    </w:p>
    <w:p w14:paraId="4880F532" w14:textId="2631314F"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1" w:history="1">
        <w:r w:rsidRPr="009E7298">
          <w:rPr>
            <w:rStyle w:val="Hyperlink"/>
            <w:noProof/>
          </w:rPr>
          <w:t>2.4 Boundary Conditions</w:t>
        </w:r>
        <w:r>
          <w:rPr>
            <w:noProof/>
            <w:webHidden/>
          </w:rPr>
          <w:tab/>
        </w:r>
        <w:r>
          <w:rPr>
            <w:noProof/>
            <w:webHidden/>
          </w:rPr>
          <w:fldChar w:fldCharType="begin"/>
        </w:r>
        <w:r>
          <w:rPr>
            <w:noProof/>
            <w:webHidden/>
          </w:rPr>
          <w:instrText xml:space="preserve"> PAGEREF _Toc229598361 \h </w:instrText>
        </w:r>
        <w:r>
          <w:rPr>
            <w:noProof/>
            <w:webHidden/>
          </w:rPr>
        </w:r>
        <w:r>
          <w:rPr>
            <w:noProof/>
            <w:webHidden/>
          </w:rPr>
          <w:fldChar w:fldCharType="separate"/>
        </w:r>
        <w:r>
          <w:rPr>
            <w:noProof/>
            <w:webHidden/>
          </w:rPr>
          <w:t>20</w:t>
        </w:r>
        <w:r>
          <w:rPr>
            <w:noProof/>
            <w:webHidden/>
          </w:rPr>
          <w:fldChar w:fldCharType="end"/>
        </w:r>
      </w:hyperlink>
    </w:p>
    <w:p w14:paraId="164B4DB2" w14:textId="777F25E6" w:rsidR="00F3455D" w:rsidRDefault="00F3455D">
      <w:pPr>
        <w:pStyle w:val="TOC1"/>
        <w:rPr>
          <w:rFonts w:asciiTheme="minorHAnsi" w:eastAsiaTheme="minorEastAsia" w:hAnsiTheme="minorHAnsi" w:cstheme="minorBidi"/>
          <w:kern w:val="2"/>
          <w:lang w:eastAsia="en-GB"/>
          <w14:ligatures w14:val="standardContextual"/>
        </w:rPr>
      </w:pPr>
      <w:hyperlink w:anchor="_Toc229598362" w:history="1">
        <w:r w:rsidRPr="009E7298">
          <w:rPr>
            <w:rStyle w:val="Hyperlink"/>
          </w:rPr>
          <w:t>3 Results</w:t>
        </w:r>
        <w:r>
          <w:rPr>
            <w:webHidden/>
          </w:rPr>
          <w:tab/>
        </w:r>
        <w:r>
          <w:rPr>
            <w:webHidden/>
          </w:rPr>
          <w:fldChar w:fldCharType="begin"/>
        </w:r>
        <w:r>
          <w:rPr>
            <w:webHidden/>
          </w:rPr>
          <w:instrText xml:space="preserve"> PAGEREF _Toc229598362 \h </w:instrText>
        </w:r>
        <w:r>
          <w:rPr>
            <w:webHidden/>
          </w:rPr>
        </w:r>
        <w:r>
          <w:rPr>
            <w:webHidden/>
          </w:rPr>
          <w:fldChar w:fldCharType="separate"/>
        </w:r>
        <w:r>
          <w:rPr>
            <w:webHidden/>
          </w:rPr>
          <w:t>21</w:t>
        </w:r>
        <w:r>
          <w:rPr>
            <w:webHidden/>
          </w:rPr>
          <w:fldChar w:fldCharType="end"/>
        </w:r>
      </w:hyperlink>
    </w:p>
    <w:p w14:paraId="61F05791" w14:textId="542001AC"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3" w:history="1">
        <w:r w:rsidRPr="009E7298">
          <w:rPr>
            <w:rStyle w:val="Hyperlink"/>
            <w:noProof/>
          </w:rPr>
          <w:t>3.1 Altering the Boundary Conditions</w:t>
        </w:r>
        <w:r>
          <w:rPr>
            <w:noProof/>
            <w:webHidden/>
          </w:rPr>
          <w:tab/>
        </w:r>
        <w:r>
          <w:rPr>
            <w:noProof/>
            <w:webHidden/>
          </w:rPr>
          <w:fldChar w:fldCharType="begin"/>
        </w:r>
        <w:r>
          <w:rPr>
            <w:noProof/>
            <w:webHidden/>
          </w:rPr>
          <w:instrText xml:space="preserve"> PAGEREF _Toc229598363 \h </w:instrText>
        </w:r>
        <w:r>
          <w:rPr>
            <w:noProof/>
            <w:webHidden/>
          </w:rPr>
        </w:r>
        <w:r>
          <w:rPr>
            <w:noProof/>
            <w:webHidden/>
          </w:rPr>
          <w:fldChar w:fldCharType="separate"/>
        </w:r>
        <w:r>
          <w:rPr>
            <w:noProof/>
            <w:webHidden/>
          </w:rPr>
          <w:t>21</w:t>
        </w:r>
        <w:r>
          <w:rPr>
            <w:noProof/>
            <w:webHidden/>
          </w:rPr>
          <w:fldChar w:fldCharType="end"/>
        </w:r>
      </w:hyperlink>
    </w:p>
    <w:p w14:paraId="5C5C2E77" w14:textId="2265B7D1"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4" w:history="1">
        <w:r w:rsidRPr="009E7298">
          <w:rPr>
            <w:rStyle w:val="Hyperlink"/>
            <w:noProof/>
          </w:rPr>
          <w:t>3.2 Altering the Mesh</w:t>
        </w:r>
        <w:r>
          <w:rPr>
            <w:noProof/>
            <w:webHidden/>
          </w:rPr>
          <w:tab/>
        </w:r>
        <w:r>
          <w:rPr>
            <w:noProof/>
            <w:webHidden/>
          </w:rPr>
          <w:fldChar w:fldCharType="begin"/>
        </w:r>
        <w:r>
          <w:rPr>
            <w:noProof/>
            <w:webHidden/>
          </w:rPr>
          <w:instrText xml:space="preserve"> PAGEREF _Toc229598364 \h </w:instrText>
        </w:r>
        <w:r>
          <w:rPr>
            <w:noProof/>
            <w:webHidden/>
          </w:rPr>
        </w:r>
        <w:r>
          <w:rPr>
            <w:noProof/>
            <w:webHidden/>
          </w:rPr>
          <w:fldChar w:fldCharType="separate"/>
        </w:r>
        <w:r>
          <w:rPr>
            <w:noProof/>
            <w:webHidden/>
          </w:rPr>
          <w:t>21</w:t>
        </w:r>
        <w:r>
          <w:rPr>
            <w:noProof/>
            <w:webHidden/>
          </w:rPr>
          <w:fldChar w:fldCharType="end"/>
        </w:r>
      </w:hyperlink>
    </w:p>
    <w:p w14:paraId="576F6E6F" w14:textId="26F4F3E7"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5" w:history="1">
        <w:r w:rsidRPr="009E7298">
          <w:rPr>
            <w:rStyle w:val="Hyperlink"/>
            <w:noProof/>
          </w:rPr>
          <w:t>3.3 Graduating the Mesh</w:t>
        </w:r>
        <w:r>
          <w:rPr>
            <w:noProof/>
            <w:webHidden/>
          </w:rPr>
          <w:tab/>
        </w:r>
        <w:r>
          <w:rPr>
            <w:noProof/>
            <w:webHidden/>
          </w:rPr>
          <w:fldChar w:fldCharType="begin"/>
        </w:r>
        <w:r>
          <w:rPr>
            <w:noProof/>
            <w:webHidden/>
          </w:rPr>
          <w:instrText xml:space="preserve"> PAGEREF _Toc229598365 \h </w:instrText>
        </w:r>
        <w:r>
          <w:rPr>
            <w:noProof/>
            <w:webHidden/>
          </w:rPr>
        </w:r>
        <w:r>
          <w:rPr>
            <w:noProof/>
            <w:webHidden/>
          </w:rPr>
          <w:fldChar w:fldCharType="separate"/>
        </w:r>
        <w:r>
          <w:rPr>
            <w:noProof/>
            <w:webHidden/>
          </w:rPr>
          <w:t>26</w:t>
        </w:r>
        <w:r>
          <w:rPr>
            <w:noProof/>
            <w:webHidden/>
          </w:rPr>
          <w:fldChar w:fldCharType="end"/>
        </w:r>
      </w:hyperlink>
    </w:p>
    <w:p w14:paraId="68EC850B" w14:textId="3C3A2A4B" w:rsidR="00F3455D" w:rsidRDefault="00F3455D">
      <w:pPr>
        <w:pStyle w:val="TOC1"/>
        <w:rPr>
          <w:rFonts w:asciiTheme="minorHAnsi" w:eastAsiaTheme="minorEastAsia" w:hAnsiTheme="minorHAnsi" w:cstheme="minorBidi"/>
          <w:kern w:val="2"/>
          <w:lang w:eastAsia="en-GB"/>
          <w14:ligatures w14:val="standardContextual"/>
        </w:rPr>
      </w:pPr>
      <w:hyperlink w:anchor="_Toc229598366" w:history="1">
        <w:r w:rsidRPr="009E7298">
          <w:rPr>
            <w:rStyle w:val="Hyperlink"/>
          </w:rPr>
          <w:t>4 Discussion</w:t>
        </w:r>
        <w:r>
          <w:rPr>
            <w:webHidden/>
          </w:rPr>
          <w:tab/>
        </w:r>
        <w:r>
          <w:rPr>
            <w:webHidden/>
          </w:rPr>
          <w:fldChar w:fldCharType="begin"/>
        </w:r>
        <w:r>
          <w:rPr>
            <w:webHidden/>
          </w:rPr>
          <w:instrText xml:space="preserve"> PAGEREF _Toc229598366 \h </w:instrText>
        </w:r>
        <w:r>
          <w:rPr>
            <w:webHidden/>
          </w:rPr>
        </w:r>
        <w:r>
          <w:rPr>
            <w:webHidden/>
          </w:rPr>
          <w:fldChar w:fldCharType="separate"/>
        </w:r>
        <w:r>
          <w:rPr>
            <w:webHidden/>
          </w:rPr>
          <w:t>33</w:t>
        </w:r>
        <w:r>
          <w:rPr>
            <w:webHidden/>
          </w:rPr>
          <w:fldChar w:fldCharType="end"/>
        </w:r>
      </w:hyperlink>
    </w:p>
    <w:p w14:paraId="54B8E657" w14:textId="187420D2"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7" w:history="1">
        <w:r w:rsidRPr="009E7298">
          <w:rPr>
            <w:rStyle w:val="Hyperlink"/>
            <w:noProof/>
          </w:rPr>
          <w:t>4.1 Validation</w:t>
        </w:r>
        <w:r>
          <w:rPr>
            <w:noProof/>
            <w:webHidden/>
          </w:rPr>
          <w:tab/>
        </w:r>
        <w:r>
          <w:rPr>
            <w:noProof/>
            <w:webHidden/>
          </w:rPr>
          <w:fldChar w:fldCharType="begin"/>
        </w:r>
        <w:r>
          <w:rPr>
            <w:noProof/>
            <w:webHidden/>
          </w:rPr>
          <w:instrText xml:space="preserve"> PAGEREF _Toc229598367 \h </w:instrText>
        </w:r>
        <w:r>
          <w:rPr>
            <w:noProof/>
            <w:webHidden/>
          </w:rPr>
        </w:r>
        <w:r>
          <w:rPr>
            <w:noProof/>
            <w:webHidden/>
          </w:rPr>
          <w:fldChar w:fldCharType="separate"/>
        </w:r>
        <w:r>
          <w:rPr>
            <w:noProof/>
            <w:webHidden/>
          </w:rPr>
          <w:t>33</w:t>
        </w:r>
        <w:r>
          <w:rPr>
            <w:noProof/>
            <w:webHidden/>
          </w:rPr>
          <w:fldChar w:fldCharType="end"/>
        </w:r>
      </w:hyperlink>
    </w:p>
    <w:p w14:paraId="54696E4C" w14:textId="58566503"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8" w:history="1">
        <w:r w:rsidRPr="009E7298">
          <w:rPr>
            <w:rStyle w:val="Hyperlink"/>
            <w:noProof/>
          </w:rPr>
          <w:t>4.2 Structural Limitations of the Parts</w:t>
        </w:r>
        <w:r>
          <w:rPr>
            <w:noProof/>
            <w:webHidden/>
          </w:rPr>
          <w:tab/>
        </w:r>
        <w:r>
          <w:rPr>
            <w:noProof/>
            <w:webHidden/>
          </w:rPr>
          <w:fldChar w:fldCharType="begin"/>
        </w:r>
        <w:r>
          <w:rPr>
            <w:noProof/>
            <w:webHidden/>
          </w:rPr>
          <w:instrText xml:space="preserve"> PAGEREF _Toc229598368 \h </w:instrText>
        </w:r>
        <w:r>
          <w:rPr>
            <w:noProof/>
            <w:webHidden/>
          </w:rPr>
        </w:r>
        <w:r>
          <w:rPr>
            <w:noProof/>
            <w:webHidden/>
          </w:rPr>
          <w:fldChar w:fldCharType="separate"/>
        </w:r>
        <w:r>
          <w:rPr>
            <w:noProof/>
            <w:webHidden/>
          </w:rPr>
          <w:t>35</w:t>
        </w:r>
        <w:r>
          <w:rPr>
            <w:noProof/>
            <w:webHidden/>
          </w:rPr>
          <w:fldChar w:fldCharType="end"/>
        </w:r>
      </w:hyperlink>
    </w:p>
    <w:p w14:paraId="6BB93984" w14:textId="677FA775"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69" w:history="1">
        <w:r w:rsidRPr="009E7298">
          <w:rPr>
            <w:rStyle w:val="Hyperlink"/>
            <w:noProof/>
          </w:rPr>
          <w:t>4.3 Limitations of the Software</w:t>
        </w:r>
        <w:r>
          <w:rPr>
            <w:noProof/>
            <w:webHidden/>
          </w:rPr>
          <w:tab/>
        </w:r>
        <w:r>
          <w:rPr>
            <w:noProof/>
            <w:webHidden/>
          </w:rPr>
          <w:fldChar w:fldCharType="begin"/>
        </w:r>
        <w:r>
          <w:rPr>
            <w:noProof/>
            <w:webHidden/>
          </w:rPr>
          <w:instrText xml:space="preserve"> PAGEREF _Toc229598369 \h </w:instrText>
        </w:r>
        <w:r>
          <w:rPr>
            <w:noProof/>
            <w:webHidden/>
          </w:rPr>
        </w:r>
        <w:r>
          <w:rPr>
            <w:noProof/>
            <w:webHidden/>
          </w:rPr>
          <w:fldChar w:fldCharType="separate"/>
        </w:r>
        <w:r>
          <w:rPr>
            <w:noProof/>
            <w:webHidden/>
          </w:rPr>
          <w:t>35</w:t>
        </w:r>
        <w:r>
          <w:rPr>
            <w:noProof/>
            <w:webHidden/>
          </w:rPr>
          <w:fldChar w:fldCharType="end"/>
        </w:r>
      </w:hyperlink>
    </w:p>
    <w:p w14:paraId="3BE069F9" w14:textId="17817D9A" w:rsidR="00F3455D" w:rsidRDefault="00F3455D">
      <w:pPr>
        <w:pStyle w:val="TOC1"/>
        <w:rPr>
          <w:rFonts w:asciiTheme="minorHAnsi" w:eastAsiaTheme="minorEastAsia" w:hAnsiTheme="minorHAnsi" w:cstheme="minorBidi"/>
          <w:kern w:val="2"/>
          <w:lang w:eastAsia="en-GB"/>
          <w14:ligatures w14:val="standardContextual"/>
        </w:rPr>
      </w:pPr>
      <w:hyperlink w:anchor="_Toc229598370" w:history="1">
        <w:r w:rsidRPr="009E7298">
          <w:rPr>
            <w:rStyle w:val="Hyperlink"/>
          </w:rPr>
          <w:t>5 Conclusion</w:t>
        </w:r>
        <w:r>
          <w:rPr>
            <w:webHidden/>
          </w:rPr>
          <w:tab/>
        </w:r>
        <w:r>
          <w:rPr>
            <w:webHidden/>
          </w:rPr>
          <w:fldChar w:fldCharType="begin"/>
        </w:r>
        <w:r>
          <w:rPr>
            <w:webHidden/>
          </w:rPr>
          <w:instrText xml:space="preserve"> PAGEREF _Toc229598370 \h </w:instrText>
        </w:r>
        <w:r>
          <w:rPr>
            <w:webHidden/>
          </w:rPr>
        </w:r>
        <w:r>
          <w:rPr>
            <w:webHidden/>
          </w:rPr>
          <w:fldChar w:fldCharType="separate"/>
        </w:r>
        <w:r>
          <w:rPr>
            <w:webHidden/>
          </w:rPr>
          <w:t>37</w:t>
        </w:r>
        <w:r>
          <w:rPr>
            <w:webHidden/>
          </w:rPr>
          <w:fldChar w:fldCharType="end"/>
        </w:r>
      </w:hyperlink>
    </w:p>
    <w:p w14:paraId="2B4E5A63" w14:textId="193E1E07" w:rsidR="00F3455D" w:rsidRDefault="00F3455D">
      <w:pPr>
        <w:pStyle w:val="TOC1"/>
        <w:rPr>
          <w:rFonts w:asciiTheme="minorHAnsi" w:eastAsiaTheme="minorEastAsia" w:hAnsiTheme="minorHAnsi" w:cstheme="minorBidi"/>
          <w:kern w:val="2"/>
          <w:lang w:eastAsia="en-GB"/>
          <w14:ligatures w14:val="standardContextual"/>
        </w:rPr>
      </w:pPr>
      <w:hyperlink w:anchor="_Toc229598371" w:history="1">
        <w:r w:rsidRPr="009E7298">
          <w:rPr>
            <w:rStyle w:val="Hyperlink"/>
          </w:rPr>
          <w:t>6 References</w:t>
        </w:r>
        <w:r>
          <w:rPr>
            <w:webHidden/>
          </w:rPr>
          <w:tab/>
        </w:r>
        <w:r>
          <w:rPr>
            <w:webHidden/>
          </w:rPr>
          <w:fldChar w:fldCharType="begin"/>
        </w:r>
        <w:r>
          <w:rPr>
            <w:webHidden/>
          </w:rPr>
          <w:instrText xml:space="preserve"> PAGEREF _Toc229598371 \h </w:instrText>
        </w:r>
        <w:r>
          <w:rPr>
            <w:webHidden/>
          </w:rPr>
        </w:r>
        <w:r>
          <w:rPr>
            <w:webHidden/>
          </w:rPr>
          <w:fldChar w:fldCharType="separate"/>
        </w:r>
        <w:r>
          <w:rPr>
            <w:webHidden/>
          </w:rPr>
          <w:t>38</w:t>
        </w:r>
        <w:r>
          <w:rPr>
            <w:webHidden/>
          </w:rPr>
          <w:fldChar w:fldCharType="end"/>
        </w:r>
      </w:hyperlink>
    </w:p>
    <w:p w14:paraId="77EE5523" w14:textId="0B384B51"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72" w:history="1">
        <w:r w:rsidRPr="009E7298">
          <w:rPr>
            <w:rStyle w:val="Hyperlink"/>
            <w:noProof/>
          </w:rPr>
          <w:t>Appendix A – Additional Results of the First Simulation</w:t>
        </w:r>
        <w:r>
          <w:rPr>
            <w:noProof/>
            <w:webHidden/>
          </w:rPr>
          <w:tab/>
        </w:r>
        <w:r>
          <w:rPr>
            <w:noProof/>
            <w:webHidden/>
          </w:rPr>
          <w:fldChar w:fldCharType="begin"/>
        </w:r>
        <w:r>
          <w:rPr>
            <w:noProof/>
            <w:webHidden/>
          </w:rPr>
          <w:instrText xml:space="preserve"> PAGEREF _Toc229598372 \h </w:instrText>
        </w:r>
        <w:r>
          <w:rPr>
            <w:noProof/>
            <w:webHidden/>
          </w:rPr>
        </w:r>
        <w:r>
          <w:rPr>
            <w:noProof/>
            <w:webHidden/>
          </w:rPr>
          <w:fldChar w:fldCharType="separate"/>
        </w:r>
        <w:r>
          <w:rPr>
            <w:noProof/>
            <w:webHidden/>
          </w:rPr>
          <w:t>42</w:t>
        </w:r>
        <w:r>
          <w:rPr>
            <w:noProof/>
            <w:webHidden/>
          </w:rPr>
          <w:fldChar w:fldCharType="end"/>
        </w:r>
      </w:hyperlink>
    </w:p>
    <w:p w14:paraId="0D45235E" w14:textId="77E40111" w:rsidR="00F3455D" w:rsidRDefault="00F3455D">
      <w:pPr>
        <w:pStyle w:val="TOC2"/>
        <w:rPr>
          <w:rFonts w:asciiTheme="minorHAnsi" w:eastAsiaTheme="minorEastAsia" w:hAnsiTheme="minorHAnsi" w:cstheme="minorBidi"/>
          <w:noProof/>
          <w:kern w:val="2"/>
          <w:lang w:eastAsia="en-GB"/>
          <w14:ligatures w14:val="standardContextual"/>
        </w:rPr>
      </w:pPr>
      <w:hyperlink w:anchor="_Toc229598373" w:history="1">
        <w:r w:rsidRPr="009E7298">
          <w:rPr>
            <w:rStyle w:val="Hyperlink"/>
            <w:noProof/>
          </w:rPr>
          <w:t>Appendix B – Further Results of the Second Simulation</w:t>
        </w:r>
        <w:r>
          <w:rPr>
            <w:noProof/>
            <w:webHidden/>
          </w:rPr>
          <w:tab/>
        </w:r>
        <w:r>
          <w:rPr>
            <w:noProof/>
            <w:webHidden/>
          </w:rPr>
          <w:fldChar w:fldCharType="begin"/>
        </w:r>
        <w:r>
          <w:rPr>
            <w:noProof/>
            <w:webHidden/>
          </w:rPr>
          <w:instrText xml:space="preserve"> PAGEREF _Toc229598373 \h </w:instrText>
        </w:r>
        <w:r>
          <w:rPr>
            <w:noProof/>
            <w:webHidden/>
          </w:rPr>
        </w:r>
        <w:r>
          <w:rPr>
            <w:noProof/>
            <w:webHidden/>
          </w:rPr>
          <w:fldChar w:fldCharType="separate"/>
        </w:r>
        <w:r>
          <w:rPr>
            <w:noProof/>
            <w:webHidden/>
          </w:rPr>
          <w:t>46</w:t>
        </w:r>
        <w:r>
          <w:rPr>
            <w:noProof/>
            <w:webHidden/>
          </w:rPr>
          <w:fldChar w:fldCharType="end"/>
        </w:r>
      </w:hyperlink>
    </w:p>
    <w:p w14:paraId="1E0A1994" w14:textId="306A862C"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3" w:name="_Toc51833371"/>
      <w:bookmarkStart w:id="14" w:name="_Toc290554220"/>
      <w:bookmarkStart w:id="15" w:name="_Toc299621185"/>
      <w:bookmarkStart w:id="16" w:name="_Toc299631413"/>
      <w:bookmarkStart w:id="17" w:name="_Toc299631473"/>
      <w:bookmarkStart w:id="18" w:name="_Toc299631563"/>
      <w:bookmarkStart w:id="19" w:name="_Toc299631640"/>
      <w:r>
        <w:br w:type="page"/>
      </w:r>
    </w:p>
    <w:p w14:paraId="77601812" w14:textId="71C222B3" w:rsidR="00DA28B2" w:rsidRDefault="005E3ACA" w:rsidP="00DA28B2">
      <w:pPr>
        <w:pStyle w:val="Heading1"/>
        <w:numPr>
          <w:ilvl w:val="0"/>
          <w:numId w:val="0"/>
        </w:numPr>
      </w:pPr>
      <w:bookmarkStart w:id="20" w:name="_Ref137801750"/>
      <w:bookmarkStart w:id="21" w:name="_Toc229598348"/>
      <w:r>
        <w:lastRenderedPageBreak/>
        <w:t xml:space="preserve">List of </w:t>
      </w:r>
      <w:r w:rsidR="004C2C9C">
        <w:t>F</w:t>
      </w:r>
      <w:r>
        <w:t>igures</w:t>
      </w:r>
      <w:bookmarkEnd w:id="13"/>
      <w:bookmarkEnd w:id="14"/>
      <w:bookmarkEnd w:id="15"/>
      <w:bookmarkEnd w:id="16"/>
      <w:bookmarkEnd w:id="17"/>
      <w:bookmarkEnd w:id="18"/>
      <w:bookmarkEnd w:id="19"/>
      <w:bookmarkEnd w:id="20"/>
      <w:bookmarkEnd w:id="21"/>
    </w:p>
    <w:p w14:paraId="3A6D19F5" w14:textId="47CA02B1" w:rsidR="00F3455D"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29598374" w:history="1">
        <w:r w:rsidR="00F3455D" w:rsidRPr="00EA50DC">
          <w:rPr>
            <w:rStyle w:val="Hyperlink"/>
            <w:noProof/>
          </w:rPr>
          <w:t>Figure 1 – Ansys Workbench project schematic showing the connection of multiple different simulations.</w:t>
        </w:r>
        <w:r w:rsidR="00F3455D">
          <w:rPr>
            <w:noProof/>
            <w:webHidden/>
          </w:rPr>
          <w:tab/>
        </w:r>
        <w:r w:rsidR="00F3455D">
          <w:rPr>
            <w:noProof/>
            <w:webHidden/>
          </w:rPr>
          <w:fldChar w:fldCharType="begin"/>
        </w:r>
        <w:r w:rsidR="00F3455D">
          <w:rPr>
            <w:noProof/>
            <w:webHidden/>
          </w:rPr>
          <w:instrText xml:space="preserve"> PAGEREF _Toc229598374 \h </w:instrText>
        </w:r>
        <w:r w:rsidR="00F3455D">
          <w:rPr>
            <w:noProof/>
            <w:webHidden/>
          </w:rPr>
        </w:r>
        <w:r w:rsidR="00F3455D">
          <w:rPr>
            <w:noProof/>
            <w:webHidden/>
          </w:rPr>
          <w:fldChar w:fldCharType="separate"/>
        </w:r>
        <w:r w:rsidR="00F3455D">
          <w:rPr>
            <w:noProof/>
            <w:webHidden/>
          </w:rPr>
          <w:t>10</w:t>
        </w:r>
        <w:r w:rsidR="00F3455D">
          <w:rPr>
            <w:noProof/>
            <w:webHidden/>
          </w:rPr>
          <w:fldChar w:fldCharType="end"/>
        </w:r>
      </w:hyperlink>
    </w:p>
    <w:p w14:paraId="0689B163" w14:textId="4D0C6766"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75" w:history="1">
        <w:r w:rsidRPr="00EA50DC">
          <w:rPr>
            <w:rStyle w:val="Hyperlink"/>
            <w:noProof/>
          </w:rPr>
          <w:t>Figure 2 – Some of the different analysis systems available in Ansys Workbench.</w:t>
        </w:r>
        <w:r>
          <w:rPr>
            <w:noProof/>
            <w:webHidden/>
          </w:rPr>
          <w:tab/>
        </w:r>
        <w:r>
          <w:rPr>
            <w:noProof/>
            <w:webHidden/>
          </w:rPr>
          <w:fldChar w:fldCharType="begin"/>
        </w:r>
        <w:r>
          <w:rPr>
            <w:noProof/>
            <w:webHidden/>
          </w:rPr>
          <w:instrText xml:space="preserve"> PAGEREF _Toc229598375 \h </w:instrText>
        </w:r>
        <w:r>
          <w:rPr>
            <w:noProof/>
            <w:webHidden/>
          </w:rPr>
        </w:r>
        <w:r>
          <w:rPr>
            <w:noProof/>
            <w:webHidden/>
          </w:rPr>
          <w:fldChar w:fldCharType="separate"/>
        </w:r>
        <w:r>
          <w:rPr>
            <w:noProof/>
            <w:webHidden/>
          </w:rPr>
          <w:t>10</w:t>
        </w:r>
        <w:r>
          <w:rPr>
            <w:noProof/>
            <w:webHidden/>
          </w:rPr>
          <w:fldChar w:fldCharType="end"/>
        </w:r>
      </w:hyperlink>
    </w:p>
    <w:p w14:paraId="6B66CD39" w14:textId="23CD9E40"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76" w:history="1">
        <w:r w:rsidRPr="00EA50DC">
          <w:rPr>
            <w:rStyle w:val="Hyperlink"/>
            <w:noProof/>
          </w:rPr>
          <w:t>Figure 3 – Project schematic for the explicit dynamics analysis system.</w:t>
        </w:r>
        <w:r>
          <w:rPr>
            <w:noProof/>
            <w:webHidden/>
          </w:rPr>
          <w:tab/>
        </w:r>
        <w:r>
          <w:rPr>
            <w:noProof/>
            <w:webHidden/>
          </w:rPr>
          <w:fldChar w:fldCharType="begin"/>
        </w:r>
        <w:r>
          <w:rPr>
            <w:noProof/>
            <w:webHidden/>
          </w:rPr>
          <w:instrText xml:space="preserve"> PAGEREF _Toc229598376 \h </w:instrText>
        </w:r>
        <w:r>
          <w:rPr>
            <w:noProof/>
            <w:webHidden/>
          </w:rPr>
        </w:r>
        <w:r>
          <w:rPr>
            <w:noProof/>
            <w:webHidden/>
          </w:rPr>
          <w:fldChar w:fldCharType="separate"/>
        </w:r>
        <w:r>
          <w:rPr>
            <w:noProof/>
            <w:webHidden/>
          </w:rPr>
          <w:t>14</w:t>
        </w:r>
        <w:r>
          <w:rPr>
            <w:noProof/>
            <w:webHidden/>
          </w:rPr>
          <w:fldChar w:fldCharType="end"/>
        </w:r>
      </w:hyperlink>
    </w:p>
    <w:p w14:paraId="61DBEEA1" w14:textId="0F938761"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77" w:history="1">
        <w:r w:rsidRPr="00EA50DC">
          <w:rPr>
            <w:rStyle w:val="Hyperlink"/>
            <w:noProof/>
          </w:rPr>
          <w:t>Figure 4 – Material properties of the structural steel.</w:t>
        </w:r>
        <w:r>
          <w:rPr>
            <w:noProof/>
            <w:webHidden/>
          </w:rPr>
          <w:tab/>
        </w:r>
        <w:r>
          <w:rPr>
            <w:noProof/>
            <w:webHidden/>
          </w:rPr>
          <w:fldChar w:fldCharType="begin"/>
        </w:r>
        <w:r>
          <w:rPr>
            <w:noProof/>
            <w:webHidden/>
          </w:rPr>
          <w:instrText xml:space="preserve"> PAGEREF _Toc229598377 \h </w:instrText>
        </w:r>
        <w:r>
          <w:rPr>
            <w:noProof/>
            <w:webHidden/>
          </w:rPr>
        </w:r>
        <w:r>
          <w:rPr>
            <w:noProof/>
            <w:webHidden/>
          </w:rPr>
          <w:fldChar w:fldCharType="separate"/>
        </w:r>
        <w:r>
          <w:rPr>
            <w:noProof/>
            <w:webHidden/>
          </w:rPr>
          <w:t>14</w:t>
        </w:r>
        <w:r>
          <w:rPr>
            <w:noProof/>
            <w:webHidden/>
          </w:rPr>
          <w:fldChar w:fldCharType="end"/>
        </w:r>
      </w:hyperlink>
    </w:p>
    <w:p w14:paraId="4D5E781F" w14:textId="605AA7C9"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78" w:history="1">
        <w:r w:rsidRPr="00EA50DC">
          <w:rPr>
            <w:rStyle w:val="Hyperlink"/>
            <w:noProof/>
          </w:rPr>
          <w:t>Figure 5 – Material properties of steel 1006.</w:t>
        </w:r>
        <w:r>
          <w:rPr>
            <w:noProof/>
            <w:webHidden/>
          </w:rPr>
          <w:tab/>
        </w:r>
        <w:r>
          <w:rPr>
            <w:noProof/>
            <w:webHidden/>
          </w:rPr>
          <w:fldChar w:fldCharType="begin"/>
        </w:r>
        <w:r>
          <w:rPr>
            <w:noProof/>
            <w:webHidden/>
          </w:rPr>
          <w:instrText xml:space="preserve"> PAGEREF _Toc229598378 \h </w:instrText>
        </w:r>
        <w:r>
          <w:rPr>
            <w:noProof/>
            <w:webHidden/>
          </w:rPr>
        </w:r>
        <w:r>
          <w:rPr>
            <w:noProof/>
            <w:webHidden/>
          </w:rPr>
          <w:fldChar w:fldCharType="separate"/>
        </w:r>
        <w:r>
          <w:rPr>
            <w:noProof/>
            <w:webHidden/>
          </w:rPr>
          <w:t>15</w:t>
        </w:r>
        <w:r>
          <w:rPr>
            <w:noProof/>
            <w:webHidden/>
          </w:rPr>
          <w:fldChar w:fldCharType="end"/>
        </w:r>
      </w:hyperlink>
    </w:p>
    <w:p w14:paraId="3C330ABD" w14:textId="09A46E7E"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79" w:history="1">
        <w:r w:rsidRPr="00EA50DC">
          <w:rPr>
            <w:rStyle w:val="Hyperlink"/>
            <w:noProof/>
          </w:rPr>
          <w:t>Figure 6 – Material properties of the copper.</w:t>
        </w:r>
        <w:r>
          <w:rPr>
            <w:noProof/>
            <w:webHidden/>
          </w:rPr>
          <w:tab/>
        </w:r>
        <w:r>
          <w:rPr>
            <w:noProof/>
            <w:webHidden/>
          </w:rPr>
          <w:fldChar w:fldCharType="begin"/>
        </w:r>
        <w:r>
          <w:rPr>
            <w:noProof/>
            <w:webHidden/>
          </w:rPr>
          <w:instrText xml:space="preserve"> PAGEREF _Toc229598379 \h </w:instrText>
        </w:r>
        <w:r>
          <w:rPr>
            <w:noProof/>
            <w:webHidden/>
          </w:rPr>
        </w:r>
        <w:r>
          <w:rPr>
            <w:noProof/>
            <w:webHidden/>
          </w:rPr>
          <w:fldChar w:fldCharType="separate"/>
        </w:r>
        <w:r>
          <w:rPr>
            <w:noProof/>
            <w:webHidden/>
          </w:rPr>
          <w:t>16</w:t>
        </w:r>
        <w:r>
          <w:rPr>
            <w:noProof/>
            <w:webHidden/>
          </w:rPr>
          <w:fldChar w:fldCharType="end"/>
        </w:r>
      </w:hyperlink>
    </w:p>
    <w:p w14:paraId="0D2FC776" w14:textId="2EB32B49"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0" w:history="1">
        <w:r w:rsidRPr="00EA50DC">
          <w:rPr>
            <w:rStyle w:val="Hyperlink"/>
            <w:noProof/>
          </w:rPr>
          <w:t>Figure 7 – Target plate sketch in Fusion.</w:t>
        </w:r>
        <w:r>
          <w:rPr>
            <w:noProof/>
            <w:webHidden/>
          </w:rPr>
          <w:tab/>
        </w:r>
        <w:r>
          <w:rPr>
            <w:noProof/>
            <w:webHidden/>
          </w:rPr>
          <w:fldChar w:fldCharType="begin"/>
        </w:r>
        <w:r>
          <w:rPr>
            <w:noProof/>
            <w:webHidden/>
          </w:rPr>
          <w:instrText xml:space="preserve"> PAGEREF _Toc229598380 \h </w:instrText>
        </w:r>
        <w:r>
          <w:rPr>
            <w:noProof/>
            <w:webHidden/>
          </w:rPr>
        </w:r>
        <w:r>
          <w:rPr>
            <w:noProof/>
            <w:webHidden/>
          </w:rPr>
          <w:fldChar w:fldCharType="separate"/>
        </w:r>
        <w:r>
          <w:rPr>
            <w:noProof/>
            <w:webHidden/>
          </w:rPr>
          <w:t>17</w:t>
        </w:r>
        <w:r>
          <w:rPr>
            <w:noProof/>
            <w:webHidden/>
          </w:rPr>
          <w:fldChar w:fldCharType="end"/>
        </w:r>
      </w:hyperlink>
    </w:p>
    <w:p w14:paraId="7D03A253" w14:textId="7FE4CE93"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1" w:history="1">
        <w:r w:rsidRPr="00EA50DC">
          <w:rPr>
            <w:rStyle w:val="Hyperlink"/>
            <w:noProof/>
          </w:rPr>
          <w:t>Figure 8 – The target plate as an extruded part in Fusion.</w:t>
        </w:r>
        <w:r>
          <w:rPr>
            <w:noProof/>
            <w:webHidden/>
          </w:rPr>
          <w:tab/>
        </w:r>
        <w:r>
          <w:rPr>
            <w:noProof/>
            <w:webHidden/>
          </w:rPr>
          <w:fldChar w:fldCharType="begin"/>
        </w:r>
        <w:r>
          <w:rPr>
            <w:noProof/>
            <w:webHidden/>
          </w:rPr>
          <w:instrText xml:space="preserve"> PAGEREF _Toc229598381 \h </w:instrText>
        </w:r>
        <w:r>
          <w:rPr>
            <w:noProof/>
            <w:webHidden/>
          </w:rPr>
        </w:r>
        <w:r>
          <w:rPr>
            <w:noProof/>
            <w:webHidden/>
          </w:rPr>
          <w:fldChar w:fldCharType="separate"/>
        </w:r>
        <w:r>
          <w:rPr>
            <w:noProof/>
            <w:webHidden/>
          </w:rPr>
          <w:t>17</w:t>
        </w:r>
        <w:r>
          <w:rPr>
            <w:noProof/>
            <w:webHidden/>
          </w:rPr>
          <w:fldChar w:fldCharType="end"/>
        </w:r>
      </w:hyperlink>
    </w:p>
    <w:p w14:paraId="0F774DA8" w14:textId="32C013C3"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2" w:history="1">
        <w:r w:rsidRPr="00EA50DC">
          <w:rPr>
            <w:rStyle w:val="Hyperlink"/>
            <w:noProof/>
          </w:rPr>
          <w:t>Figure 9 – 5.56mm bullet sketch in Fusion.</w:t>
        </w:r>
        <w:r>
          <w:rPr>
            <w:noProof/>
            <w:webHidden/>
          </w:rPr>
          <w:tab/>
        </w:r>
        <w:r>
          <w:rPr>
            <w:noProof/>
            <w:webHidden/>
          </w:rPr>
          <w:fldChar w:fldCharType="begin"/>
        </w:r>
        <w:r>
          <w:rPr>
            <w:noProof/>
            <w:webHidden/>
          </w:rPr>
          <w:instrText xml:space="preserve"> PAGEREF _Toc229598382 \h </w:instrText>
        </w:r>
        <w:r>
          <w:rPr>
            <w:noProof/>
            <w:webHidden/>
          </w:rPr>
        </w:r>
        <w:r>
          <w:rPr>
            <w:noProof/>
            <w:webHidden/>
          </w:rPr>
          <w:fldChar w:fldCharType="separate"/>
        </w:r>
        <w:r>
          <w:rPr>
            <w:noProof/>
            <w:webHidden/>
          </w:rPr>
          <w:t>17</w:t>
        </w:r>
        <w:r>
          <w:rPr>
            <w:noProof/>
            <w:webHidden/>
          </w:rPr>
          <w:fldChar w:fldCharType="end"/>
        </w:r>
      </w:hyperlink>
    </w:p>
    <w:p w14:paraId="6EEAD11D" w14:textId="0C7E338D"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3" w:history="1">
        <w:r w:rsidRPr="00EA50DC">
          <w:rPr>
            <w:rStyle w:val="Hyperlink"/>
            <w:noProof/>
          </w:rPr>
          <w:t>Figure 10 – 5.56mm bullet as a revolved part in Fusion.</w:t>
        </w:r>
        <w:r>
          <w:rPr>
            <w:noProof/>
            <w:webHidden/>
          </w:rPr>
          <w:tab/>
        </w:r>
        <w:r>
          <w:rPr>
            <w:noProof/>
            <w:webHidden/>
          </w:rPr>
          <w:fldChar w:fldCharType="begin"/>
        </w:r>
        <w:r>
          <w:rPr>
            <w:noProof/>
            <w:webHidden/>
          </w:rPr>
          <w:instrText xml:space="preserve"> PAGEREF _Toc229598383 \h </w:instrText>
        </w:r>
        <w:r>
          <w:rPr>
            <w:noProof/>
            <w:webHidden/>
          </w:rPr>
        </w:r>
        <w:r>
          <w:rPr>
            <w:noProof/>
            <w:webHidden/>
          </w:rPr>
          <w:fldChar w:fldCharType="separate"/>
        </w:r>
        <w:r>
          <w:rPr>
            <w:noProof/>
            <w:webHidden/>
          </w:rPr>
          <w:t>17</w:t>
        </w:r>
        <w:r>
          <w:rPr>
            <w:noProof/>
            <w:webHidden/>
          </w:rPr>
          <w:fldChar w:fldCharType="end"/>
        </w:r>
      </w:hyperlink>
    </w:p>
    <w:p w14:paraId="41653062" w14:textId="021165F0"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4" w:history="1">
        <w:r w:rsidRPr="00EA50DC">
          <w:rPr>
            <w:rStyle w:val="Hyperlink"/>
            <w:noProof/>
          </w:rPr>
          <w:t>Figure 11 – The global mesh applied to the bullet.</w:t>
        </w:r>
        <w:r>
          <w:rPr>
            <w:noProof/>
            <w:webHidden/>
          </w:rPr>
          <w:tab/>
        </w:r>
        <w:r>
          <w:rPr>
            <w:noProof/>
            <w:webHidden/>
          </w:rPr>
          <w:fldChar w:fldCharType="begin"/>
        </w:r>
        <w:r>
          <w:rPr>
            <w:noProof/>
            <w:webHidden/>
          </w:rPr>
          <w:instrText xml:space="preserve"> PAGEREF _Toc229598384 \h </w:instrText>
        </w:r>
        <w:r>
          <w:rPr>
            <w:noProof/>
            <w:webHidden/>
          </w:rPr>
        </w:r>
        <w:r>
          <w:rPr>
            <w:noProof/>
            <w:webHidden/>
          </w:rPr>
          <w:fldChar w:fldCharType="separate"/>
        </w:r>
        <w:r>
          <w:rPr>
            <w:noProof/>
            <w:webHidden/>
          </w:rPr>
          <w:t>18</w:t>
        </w:r>
        <w:r>
          <w:rPr>
            <w:noProof/>
            <w:webHidden/>
          </w:rPr>
          <w:fldChar w:fldCharType="end"/>
        </w:r>
      </w:hyperlink>
    </w:p>
    <w:p w14:paraId="61FDFA57" w14:textId="080FB183"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5" w:history="1">
        <w:r w:rsidRPr="00EA50DC">
          <w:rPr>
            <w:rStyle w:val="Hyperlink"/>
            <w:noProof/>
          </w:rPr>
          <w:t>Figure 12 – Updated plate sketch in Fusion.</w:t>
        </w:r>
        <w:r>
          <w:rPr>
            <w:noProof/>
            <w:webHidden/>
          </w:rPr>
          <w:tab/>
        </w:r>
        <w:r>
          <w:rPr>
            <w:noProof/>
            <w:webHidden/>
          </w:rPr>
          <w:fldChar w:fldCharType="begin"/>
        </w:r>
        <w:r>
          <w:rPr>
            <w:noProof/>
            <w:webHidden/>
          </w:rPr>
          <w:instrText xml:space="preserve"> PAGEREF _Toc229598385 \h </w:instrText>
        </w:r>
        <w:r>
          <w:rPr>
            <w:noProof/>
            <w:webHidden/>
          </w:rPr>
        </w:r>
        <w:r>
          <w:rPr>
            <w:noProof/>
            <w:webHidden/>
          </w:rPr>
          <w:fldChar w:fldCharType="separate"/>
        </w:r>
        <w:r>
          <w:rPr>
            <w:noProof/>
            <w:webHidden/>
          </w:rPr>
          <w:t>19</w:t>
        </w:r>
        <w:r>
          <w:rPr>
            <w:noProof/>
            <w:webHidden/>
          </w:rPr>
          <w:fldChar w:fldCharType="end"/>
        </w:r>
      </w:hyperlink>
    </w:p>
    <w:p w14:paraId="6779B42B" w14:textId="3C6DEC35"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6" w:history="1">
        <w:r w:rsidRPr="00EA50DC">
          <w:rPr>
            <w:rStyle w:val="Hyperlink"/>
            <w:noProof/>
          </w:rPr>
          <w:t>Figure 13 – Updated plate part in Fusion.</w:t>
        </w:r>
        <w:r>
          <w:rPr>
            <w:noProof/>
            <w:webHidden/>
          </w:rPr>
          <w:tab/>
        </w:r>
        <w:r>
          <w:rPr>
            <w:noProof/>
            <w:webHidden/>
          </w:rPr>
          <w:fldChar w:fldCharType="begin"/>
        </w:r>
        <w:r>
          <w:rPr>
            <w:noProof/>
            <w:webHidden/>
          </w:rPr>
          <w:instrText xml:space="preserve"> PAGEREF _Toc229598386 \h </w:instrText>
        </w:r>
        <w:r>
          <w:rPr>
            <w:noProof/>
            <w:webHidden/>
          </w:rPr>
        </w:r>
        <w:r>
          <w:rPr>
            <w:noProof/>
            <w:webHidden/>
          </w:rPr>
          <w:fldChar w:fldCharType="separate"/>
        </w:r>
        <w:r>
          <w:rPr>
            <w:noProof/>
            <w:webHidden/>
          </w:rPr>
          <w:t>19</w:t>
        </w:r>
        <w:r>
          <w:rPr>
            <w:noProof/>
            <w:webHidden/>
          </w:rPr>
          <w:fldChar w:fldCharType="end"/>
        </w:r>
      </w:hyperlink>
    </w:p>
    <w:p w14:paraId="4301CA49" w14:textId="3721E02F"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7" w:history="1">
        <w:r w:rsidRPr="00EA50DC">
          <w:rPr>
            <w:rStyle w:val="Hyperlink"/>
            <w:noProof/>
          </w:rPr>
          <w:t>Figure 14 – The global mesh and sphere of influence applied to the target plate.</w:t>
        </w:r>
        <w:r>
          <w:rPr>
            <w:noProof/>
            <w:webHidden/>
          </w:rPr>
          <w:tab/>
        </w:r>
        <w:r>
          <w:rPr>
            <w:noProof/>
            <w:webHidden/>
          </w:rPr>
          <w:fldChar w:fldCharType="begin"/>
        </w:r>
        <w:r>
          <w:rPr>
            <w:noProof/>
            <w:webHidden/>
          </w:rPr>
          <w:instrText xml:space="preserve"> PAGEREF _Toc229598387 \h </w:instrText>
        </w:r>
        <w:r>
          <w:rPr>
            <w:noProof/>
            <w:webHidden/>
          </w:rPr>
        </w:r>
        <w:r>
          <w:rPr>
            <w:noProof/>
            <w:webHidden/>
          </w:rPr>
          <w:fldChar w:fldCharType="separate"/>
        </w:r>
        <w:r>
          <w:rPr>
            <w:noProof/>
            <w:webHidden/>
          </w:rPr>
          <w:t>19</w:t>
        </w:r>
        <w:r>
          <w:rPr>
            <w:noProof/>
            <w:webHidden/>
          </w:rPr>
          <w:fldChar w:fldCharType="end"/>
        </w:r>
      </w:hyperlink>
    </w:p>
    <w:p w14:paraId="36BA253E" w14:textId="4D9D0052"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8" w:history="1">
        <w:r w:rsidRPr="00EA50DC">
          <w:rPr>
            <w:rStyle w:val="Hyperlink"/>
            <w:noProof/>
          </w:rPr>
          <w:t>Figure 15 – “Energy error too large” system error message.</w:t>
        </w:r>
        <w:r>
          <w:rPr>
            <w:noProof/>
            <w:webHidden/>
          </w:rPr>
          <w:tab/>
        </w:r>
        <w:r>
          <w:rPr>
            <w:noProof/>
            <w:webHidden/>
          </w:rPr>
          <w:fldChar w:fldCharType="begin"/>
        </w:r>
        <w:r>
          <w:rPr>
            <w:noProof/>
            <w:webHidden/>
          </w:rPr>
          <w:instrText xml:space="preserve"> PAGEREF _Toc229598388 \h </w:instrText>
        </w:r>
        <w:r>
          <w:rPr>
            <w:noProof/>
            <w:webHidden/>
          </w:rPr>
        </w:r>
        <w:r>
          <w:rPr>
            <w:noProof/>
            <w:webHidden/>
          </w:rPr>
          <w:fldChar w:fldCharType="separate"/>
        </w:r>
        <w:r>
          <w:rPr>
            <w:noProof/>
            <w:webHidden/>
          </w:rPr>
          <w:t>21</w:t>
        </w:r>
        <w:r>
          <w:rPr>
            <w:noProof/>
            <w:webHidden/>
          </w:rPr>
          <w:fldChar w:fldCharType="end"/>
        </w:r>
      </w:hyperlink>
    </w:p>
    <w:p w14:paraId="1E338362" w14:textId="0B1082E2"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89" w:history="1">
        <w:r w:rsidRPr="00EA50DC">
          <w:rPr>
            <w:rStyle w:val="Hyperlink"/>
            <w:noProof/>
          </w:rPr>
          <w:t>Figure 16 – “Time step too small” system error message.</w:t>
        </w:r>
        <w:r>
          <w:rPr>
            <w:noProof/>
            <w:webHidden/>
          </w:rPr>
          <w:tab/>
        </w:r>
        <w:r>
          <w:rPr>
            <w:noProof/>
            <w:webHidden/>
          </w:rPr>
          <w:fldChar w:fldCharType="begin"/>
        </w:r>
        <w:r>
          <w:rPr>
            <w:noProof/>
            <w:webHidden/>
          </w:rPr>
          <w:instrText xml:space="preserve"> PAGEREF _Toc229598389 \h </w:instrText>
        </w:r>
        <w:r>
          <w:rPr>
            <w:noProof/>
            <w:webHidden/>
          </w:rPr>
        </w:r>
        <w:r>
          <w:rPr>
            <w:noProof/>
            <w:webHidden/>
          </w:rPr>
          <w:fldChar w:fldCharType="separate"/>
        </w:r>
        <w:r>
          <w:rPr>
            <w:noProof/>
            <w:webHidden/>
          </w:rPr>
          <w:t>22</w:t>
        </w:r>
        <w:r>
          <w:rPr>
            <w:noProof/>
            <w:webHidden/>
          </w:rPr>
          <w:fldChar w:fldCharType="end"/>
        </w:r>
      </w:hyperlink>
    </w:p>
    <w:p w14:paraId="3944017F" w14:textId="439D71C3"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0" w:history="1">
        <w:r w:rsidRPr="00EA50DC">
          <w:rPr>
            <w:rStyle w:val="Hyperlink"/>
            <w:noProof/>
          </w:rPr>
          <w:t>Figure 17 – Second angle of the global mesh applied to the bullet.</w:t>
        </w:r>
        <w:r>
          <w:rPr>
            <w:noProof/>
            <w:webHidden/>
          </w:rPr>
          <w:tab/>
        </w:r>
        <w:r>
          <w:rPr>
            <w:noProof/>
            <w:webHidden/>
          </w:rPr>
          <w:fldChar w:fldCharType="begin"/>
        </w:r>
        <w:r>
          <w:rPr>
            <w:noProof/>
            <w:webHidden/>
          </w:rPr>
          <w:instrText xml:space="preserve"> PAGEREF _Toc229598390 \h </w:instrText>
        </w:r>
        <w:r>
          <w:rPr>
            <w:noProof/>
            <w:webHidden/>
          </w:rPr>
        </w:r>
        <w:r>
          <w:rPr>
            <w:noProof/>
            <w:webHidden/>
          </w:rPr>
          <w:fldChar w:fldCharType="separate"/>
        </w:r>
        <w:r>
          <w:rPr>
            <w:noProof/>
            <w:webHidden/>
          </w:rPr>
          <w:t>22</w:t>
        </w:r>
        <w:r>
          <w:rPr>
            <w:noProof/>
            <w:webHidden/>
          </w:rPr>
          <w:fldChar w:fldCharType="end"/>
        </w:r>
      </w:hyperlink>
    </w:p>
    <w:p w14:paraId="00FA3623" w14:textId="5CCC895C"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1" w:history="1">
        <w:r w:rsidRPr="00EA50DC">
          <w:rPr>
            <w:rStyle w:val="Hyperlink"/>
            <w:noProof/>
          </w:rPr>
          <w:t>Figure 18 – Third angle of the global mesh applied to the bullet.</w:t>
        </w:r>
        <w:r>
          <w:rPr>
            <w:noProof/>
            <w:webHidden/>
          </w:rPr>
          <w:tab/>
        </w:r>
        <w:r>
          <w:rPr>
            <w:noProof/>
            <w:webHidden/>
          </w:rPr>
          <w:fldChar w:fldCharType="begin"/>
        </w:r>
        <w:r>
          <w:rPr>
            <w:noProof/>
            <w:webHidden/>
          </w:rPr>
          <w:instrText xml:space="preserve"> PAGEREF _Toc229598391 \h </w:instrText>
        </w:r>
        <w:r>
          <w:rPr>
            <w:noProof/>
            <w:webHidden/>
          </w:rPr>
        </w:r>
        <w:r>
          <w:rPr>
            <w:noProof/>
            <w:webHidden/>
          </w:rPr>
          <w:fldChar w:fldCharType="separate"/>
        </w:r>
        <w:r>
          <w:rPr>
            <w:noProof/>
            <w:webHidden/>
          </w:rPr>
          <w:t>23</w:t>
        </w:r>
        <w:r>
          <w:rPr>
            <w:noProof/>
            <w:webHidden/>
          </w:rPr>
          <w:fldChar w:fldCharType="end"/>
        </w:r>
      </w:hyperlink>
    </w:p>
    <w:p w14:paraId="19FB9DC1" w14:textId="005BB9DB"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2" w:history="1">
        <w:r w:rsidRPr="00EA50DC">
          <w:rPr>
            <w:rStyle w:val="Hyperlink"/>
            <w:noProof/>
          </w:rPr>
          <w:t>Figure 19 – Finer mesh applied to the bullet tip.</w:t>
        </w:r>
        <w:r>
          <w:rPr>
            <w:noProof/>
            <w:webHidden/>
          </w:rPr>
          <w:tab/>
        </w:r>
        <w:r>
          <w:rPr>
            <w:noProof/>
            <w:webHidden/>
          </w:rPr>
          <w:fldChar w:fldCharType="begin"/>
        </w:r>
        <w:r>
          <w:rPr>
            <w:noProof/>
            <w:webHidden/>
          </w:rPr>
          <w:instrText xml:space="preserve"> PAGEREF _Toc229598392 \h </w:instrText>
        </w:r>
        <w:r>
          <w:rPr>
            <w:noProof/>
            <w:webHidden/>
          </w:rPr>
        </w:r>
        <w:r>
          <w:rPr>
            <w:noProof/>
            <w:webHidden/>
          </w:rPr>
          <w:fldChar w:fldCharType="separate"/>
        </w:r>
        <w:r>
          <w:rPr>
            <w:noProof/>
            <w:webHidden/>
          </w:rPr>
          <w:t>24</w:t>
        </w:r>
        <w:r>
          <w:rPr>
            <w:noProof/>
            <w:webHidden/>
          </w:rPr>
          <w:fldChar w:fldCharType="end"/>
        </w:r>
      </w:hyperlink>
    </w:p>
    <w:p w14:paraId="64DFC210" w14:textId="42C0BF03"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3" w:history="1">
        <w:r w:rsidRPr="00EA50DC">
          <w:rPr>
            <w:rStyle w:val="Hyperlink"/>
            <w:noProof/>
          </w:rPr>
          <w:t>Figure 20 – Front view of the results of the simulation.</w:t>
        </w:r>
        <w:r>
          <w:rPr>
            <w:noProof/>
            <w:webHidden/>
          </w:rPr>
          <w:tab/>
        </w:r>
        <w:r>
          <w:rPr>
            <w:noProof/>
            <w:webHidden/>
          </w:rPr>
          <w:fldChar w:fldCharType="begin"/>
        </w:r>
        <w:r>
          <w:rPr>
            <w:noProof/>
            <w:webHidden/>
          </w:rPr>
          <w:instrText xml:space="preserve"> PAGEREF _Toc229598393 \h </w:instrText>
        </w:r>
        <w:r>
          <w:rPr>
            <w:noProof/>
            <w:webHidden/>
          </w:rPr>
        </w:r>
        <w:r>
          <w:rPr>
            <w:noProof/>
            <w:webHidden/>
          </w:rPr>
          <w:fldChar w:fldCharType="separate"/>
        </w:r>
        <w:r>
          <w:rPr>
            <w:noProof/>
            <w:webHidden/>
          </w:rPr>
          <w:t>24</w:t>
        </w:r>
        <w:r>
          <w:rPr>
            <w:noProof/>
            <w:webHidden/>
          </w:rPr>
          <w:fldChar w:fldCharType="end"/>
        </w:r>
      </w:hyperlink>
    </w:p>
    <w:p w14:paraId="7724DA0E" w14:textId="201EC9B4"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4" w:history="1">
        <w:r w:rsidRPr="00EA50DC">
          <w:rPr>
            <w:rStyle w:val="Hyperlink"/>
            <w:noProof/>
          </w:rPr>
          <w:t>Figure 21 – Isometric view of the results of the simulation.</w:t>
        </w:r>
        <w:r>
          <w:rPr>
            <w:noProof/>
            <w:webHidden/>
          </w:rPr>
          <w:tab/>
        </w:r>
        <w:r>
          <w:rPr>
            <w:noProof/>
            <w:webHidden/>
          </w:rPr>
          <w:fldChar w:fldCharType="begin"/>
        </w:r>
        <w:r>
          <w:rPr>
            <w:noProof/>
            <w:webHidden/>
          </w:rPr>
          <w:instrText xml:space="preserve"> PAGEREF _Toc229598394 \h </w:instrText>
        </w:r>
        <w:r>
          <w:rPr>
            <w:noProof/>
            <w:webHidden/>
          </w:rPr>
        </w:r>
        <w:r>
          <w:rPr>
            <w:noProof/>
            <w:webHidden/>
          </w:rPr>
          <w:fldChar w:fldCharType="separate"/>
        </w:r>
        <w:r>
          <w:rPr>
            <w:noProof/>
            <w:webHidden/>
          </w:rPr>
          <w:t>24</w:t>
        </w:r>
        <w:r>
          <w:rPr>
            <w:noProof/>
            <w:webHidden/>
          </w:rPr>
          <w:fldChar w:fldCharType="end"/>
        </w:r>
      </w:hyperlink>
    </w:p>
    <w:p w14:paraId="5BCE455E" w14:textId="486DC3C4"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5" w:history="1">
        <w:r w:rsidRPr="00EA50DC">
          <w:rPr>
            <w:rStyle w:val="Hyperlink"/>
            <w:noProof/>
          </w:rPr>
          <w:t>Figure 22 – Values for the minimum, maximum and average equivalent stresses experienced throughout the various time steps of the simulation.</w:t>
        </w:r>
        <w:r>
          <w:rPr>
            <w:noProof/>
            <w:webHidden/>
          </w:rPr>
          <w:tab/>
        </w:r>
        <w:r>
          <w:rPr>
            <w:noProof/>
            <w:webHidden/>
          </w:rPr>
          <w:fldChar w:fldCharType="begin"/>
        </w:r>
        <w:r>
          <w:rPr>
            <w:noProof/>
            <w:webHidden/>
          </w:rPr>
          <w:instrText xml:space="preserve"> PAGEREF _Toc229598395 \h </w:instrText>
        </w:r>
        <w:r>
          <w:rPr>
            <w:noProof/>
            <w:webHidden/>
          </w:rPr>
        </w:r>
        <w:r>
          <w:rPr>
            <w:noProof/>
            <w:webHidden/>
          </w:rPr>
          <w:fldChar w:fldCharType="separate"/>
        </w:r>
        <w:r>
          <w:rPr>
            <w:noProof/>
            <w:webHidden/>
          </w:rPr>
          <w:t>25</w:t>
        </w:r>
        <w:r>
          <w:rPr>
            <w:noProof/>
            <w:webHidden/>
          </w:rPr>
          <w:fldChar w:fldCharType="end"/>
        </w:r>
      </w:hyperlink>
    </w:p>
    <w:p w14:paraId="134811C6" w14:textId="20B8966A"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6" w:history="1">
        <w:r w:rsidRPr="00EA50DC">
          <w:rPr>
            <w:rStyle w:val="Hyperlink"/>
            <w:noProof/>
          </w:rPr>
          <w:t>Figure 23 – Graph that shows the minimum, maximum and average equivalent stresses experienced throughout the simulation.</w:t>
        </w:r>
        <w:r>
          <w:rPr>
            <w:noProof/>
            <w:webHidden/>
          </w:rPr>
          <w:tab/>
        </w:r>
        <w:r>
          <w:rPr>
            <w:noProof/>
            <w:webHidden/>
          </w:rPr>
          <w:fldChar w:fldCharType="begin"/>
        </w:r>
        <w:r>
          <w:rPr>
            <w:noProof/>
            <w:webHidden/>
          </w:rPr>
          <w:instrText xml:space="preserve"> PAGEREF _Toc229598396 \h </w:instrText>
        </w:r>
        <w:r>
          <w:rPr>
            <w:noProof/>
            <w:webHidden/>
          </w:rPr>
        </w:r>
        <w:r>
          <w:rPr>
            <w:noProof/>
            <w:webHidden/>
          </w:rPr>
          <w:fldChar w:fldCharType="separate"/>
        </w:r>
        <w:r>
          <w:rPr>
            <w:noProof/>
            <w:webHidden/>
          </w:rPr>
          <w:t>26</w:t>
        </w:r>
        <w:r>
          <w:rPr>
            <w:noProof/>
            <w:webHidden/>
          </w:rPr>
          <w:fldChar w:fldCharType="end"/>
        </w:r>
      </w:hyperlink>
    </w:p>
    <w:p w14:paraId="4EDE9E9D" w14:textId="15B76CB4"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7" w:history="1">
        <w:r w:rsidRPr="00EA50DC">
          <w:rPr>
            <w:rStyle w:val="Hyperlink"/>
            <w:noProof/>
          </w:rPr>
          <w:t>Figure 24 – First sphere of influence applied to the bullet.</w:t>
        </w:r>
        <w:r>
          <w:rPr>
            <w:noProof/>
            <w:webHidden/>
          </w:rPr>
          <w:tab/>
        </w:r>
        <w:r>
          <w:rPr>
            <w:noProof/>
            <w:webHidden/>
          </w:rPr>
          <w:fldChar w:fldCharType="begin"/>
        </w:r>
        <w:r>
          <w:rPr>
            <w:noProof/>
            <w:webHidden/>
          </w:rPr>
          <w:instrText xml:space="preserve"> PAGEREF _Toc229598397 \h </w:instrText>
        </w:r>
        <w:r>
          <w:rPr>
            <w:noProof/>
            <w:webHidden/>
          </w:rPr>
        </w:r>
        <w:r>
          <w:rPr>
            <w:noProof/>
            <w:webHidden/>
          </w:rPr>
          <w:fldChar w:fldCharType="separate"/>
        </w:r>
        <w:r>
          <w:rPr>
            <w:noProof/>
            <w:webHidden/>
          </w:rPr>
          <w:t>28</w:t>
        </w:r>
        <w:r>
          <w:rPr>
            <w:noProof/>
            <w:webHidden/>
          </w:rPr>
          <w:fldChar w:fldCharType="end"/>
        </w:r>
      </w:hyperlink>
    </w:p>
    <w:p w14:paraId="4D77C407" w14:textId="686F17DA"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8" w:history="1">
        <w:r w:rsidRPr="00EA50DC">
          <w:rPr>
            <w:rStyle w:val="Hyperlink"/>
            <w:noProof/>
          </w:rPr>
          <w:t>Figure 25 – Values of the radius and element size for the first sphere of influence applied to the bullet.</w:t>
        </w:r>
        <w:r>
          <w:rPr>
            <w:noProof/>
            <w:webHidden/>
          </w:rPr>
          <w:tab/>
        </w:r>
        <w:r>
          <w:rPr>
            <w:noProof/>
            <w:webHidden/>
          </w:rPr>
          <w:fldChar w:fldCharType="begin"/>
        </w:r>
        <w:r>
          <w:rPr>
            <w:noProof/>
            <w:webHidden/>
          </w:rPr>
          <w:instrText xml:space="preserve"> PAGEREF _Toc229598398 \h </w:instrText>
        </w:r>
        <w:r>
          <w:rPr>
            <w:noProof/>
            <w:webHidden/>
          </w:rPr>
        </w:r>
        <w:r>
          <w:rPr>
            <w:noProof/>
            <w:webHidden/>
          </w:rPr>
          <w:fldChar w:fldCharType="separate"/>
        </w:r>
        <w:r>
          <w:rPr>
            <w:noProof/>
            <w:webHidden/>
          </w:rPr>
          <w:t>28</w:t>
        </w:r>
        <w:r>
          <w:rPr>
            <w:noProof/>
            <w:webHidden/>
          </w:rPr>
          <w:fldChar w:fldCharType="end"/>
        </w:r>
      </w:hyperlink>
    </w:p>
    <w:p w14:paraId="06A815F7" w14:textId="6C15E212"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399" w:history="1">
        <w:r w:rsidRPr="00EA50DC">
          <w:rPr>
            <w:rStyle w:val="Hyperlink"/>
            <w:noProof/>
          </w:rPr>
          <w:t>Figure 26 – Second sphere of influence applied to the bullet.</w:t>
        </w:r>
        <w:r>
          <w:rPr>
            <w:noProof/>
            <w:webHidden/>
          </w:rPr>
          <w:tab/>
        </w:r>
        <w:r>
          <w:rPr>
            <w:noProof/>
            <w:webHidden/>
          </w:rPr>
          <w:fldChar w:fldCharType="begin"/>
        </w:r>
        <w:r>
          <w:rPr>
            <w:noProof/>
            <w:webHidden/>
          </w:rPr>
          <w:instrText xml:space="preserve"> PAGEREF _Toc229598399 \h </w:instrText>
        </w:r>
        <w:r>
          <w:rPr>
            <w:noProof/>
            <w:webHidden/>
          </w:rPr>
        </w:r>
        <w:r>
          <w:rPr>
            <w:noProof/>
            <w:webHidden/>
          </w:rPr>
          <w:fldChar w:fldCharType="separate"/>
        </w:r>
        <w:r>
          <w:rPr>
            <w:noProof/>
            <w:webHidden/>
          </w:rPr>
          <w:t>28</w:t>
        </w:r>
        <w:r>
          <w:rPr>
            <w:noProof/>
            <w:webHidden/>
          </w:rPr>
          <w:fldChar w:fldCharType="end"/>
        </w:r>
      </w:hyperlink>
    </w:p>
    <w:p w14:paraId="795F5AE7" w14:textId="6790A3EC"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0" w:history="1">
        <w:r w:rsidRPr="00EA50DC">
          <w:rPr>
            <w:rStyle w:val="Hyperlink"/>
            <w:noProof/>
          </w:rPr>
          <w:t>Figure 27 – Values of the radius and element size for the second sphere of influence applied to the bullet.</w:t>
        </w:r>
        <w:r>
          <w:rPr>
            <w:noProof/>
            <w:webHidden/>
          </w:rPr>
          <w:tab/>
        </w:r>
        <w:r>
          <w:rPr>
            <w:noProof/>
            <w:webHidden/>
          </w:rPr>
          <w:fldChar w:fldCharType="begin"/>
        </w:r>
        <w:r>
          <w:rPr>
            <w:noProof/>
            <w:webHidden/>
          </w:rPr>
          <w:instrText xml:space="preserve"> PAGEREF _Toc229598400 \h </w:instrText>
        </w:r>
        <w:r>
          <w:rPr>
            <w:noProof/>
            <w:webHidden/>
          </w:rPr>
        </w:r>
        <w:r>
          <w:rPr>
            <w:noProof/>
            <w:webHidden/>
          </w:rPr>
          <w:fldChar w:fldCharType="separate"/>
        </w:r>
        <w:r>
          <w:rPr>
            <w:noProof/>
            <w:webHidden/>
          </w:rPr>
          <w:t>28</w:t>
        </w:r>
        <w:r>
          <w:rPr>
            <w:noProof/>
            <w:webHidden/>
          </w:rPr>
          <w:fldChar w:fldCharType="end"/>
        </w:r>
      </w:hyperlink>
    </w:p>
    <w:p w14:paraId="5A2F3645" w14:textId="5E5AF9A9"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1" w:history="1">
        <w:r w:rsidRPr="00EA50DC">
          <w:rPr>
            <w:rStyle w:val="Hyperlink"/>
            <w:noProof/>
          </w:rPr>
          <w:t>Figure 28 – Third sphere of influence applied to the bullet.</w:t>
        </w:r>
        <w:r>
          <w:rPr>
            <w:noProof/>
            <w:webHidden/>
          </w:rPr>
          <w:tab/>
        </w:r>
        <w:r>
          <w:rPr>
            <w:noProof/>
            <w:webHidden/>
          </w:rPr>
          <w:fldChar w:fldCharType="begin"/>
        </w:r>
        <w:r>
          <w:rPr>
            <w:noProof/>
            <w:webHidden/>
          </w:rPr>
          <w:instrText xml:space="preserve"> PAGEREF _Toc229598401 \h </w:instrText>
        </w:r>
        <w:r>
          <w:rPr>
            <w:noProof/>
            <w:webHidden/>
          </w:rPr>
        </w:r>
        <w:r>
          <w:rPr>
            <w:noProof/>
            <w:webHidden/>
          </w:rPr>
          <w:fldChar w:fldCharType="separate"/>
        </w:r>
        <w:r>
          <w:rPr>
            <w:noProof/>
            <w:webHidden/>
          </w:rPr>
          <w:t>28</w:t>
        </w:r>
        <w:r>
          <w:rPr>
            <w:noProof/>
            <w:webHidden/>
          </w:rPr>
          <w:fldChar w:fldCharType="end"/>
        </w:r>
      </w:hyperlink>
    </w:p>
    <w:p w14:paraId="6041D3B3" w14:textId="2C79A037"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2" w:history="1">
        <w:r w:rsidRPr="00EA50DC">
          <w:rPr>
            <w:rStyle w:val="Hyperlink"/>
            <w:noProof/>
          </w:rPr>
          <w:t>Figure 29 – Values of the radius and element size for the third sphere of influence applied to the bullet.</w:t>
        </w:r>
        <w:r>
          <w:rPr>
            <w:noProof/>
            <w:webHidden/>
          </w:rPr>
          <w:tab/>
        </w:r>
        <w:r>
          <w:rPr>
            <w:noProof/>
            <w:webHidden/>
          </w:rPr>
          <w:fldChar w:fldCharType="begin"/>
        </w:r>
        <w:r>
          <w:rPr>
            <w:noProof/>
            <w:webHidden/>
          </w:rPr>
          <w:instrText xml:space="preserve"> PAGEREF _Toc229598402 \h </w:instrText>
        </w:r>
        <w:r>
          <w:rPr>
            <w:noProof/>
            <w:webHidden/>
          </w:rPr>
        </w:r>
        <w:r>
          <w:rPr>
            <w:noProof/>
            <w:webHidden/>
          </w:rPr>
          <w:fldChar w:fldCharType="separate"/>
        </w:r>
        <w:r>
          <w:rPr>
            <w:noProof/>
            <w:webHidden/>
          </w:rPr>
          <w:t>28</w:t>
        </w:r>
        <w:r>
          <w:rPr>
            <w:noProof/>
            <w:webHidden/>
          </w:rPr>
          <w:fldChar w:fldCharType="end"/>
        </w:r>
      </w:hyperlink>
    </w:p>
    <w:p w14:paraId="586363AD" w14:textId="28433775"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3" w:history="1">
        <w:r w:rsidRPr="00EA50DC">
          <w:rPr>
            <w:rStyle w:val="Hyperlink"/>
            <w:noProof/>
          </w:rPr>
          <w:t>Figure 30 – Graduating mesh applied to the bullet.</w:t>
        </w:r>
        <w:r>
          <w:rPr>
            <w:noProof/>
            <w:webHidden/>
          </w:rPr>
          <w:tab/>
        </w:r>
        <w:r>
          <w:rPr>
            <w:noProof/>
            <w:webHidden/>
          </w:rPr>
          <w:fldChar w:fldCharType="begin"/>
        </w:r>
        <w:r>
          <w:rPr>
            <w:noProof/>
            <w:webHidden/>
          </w:rPr>
          <w:instrText xml:space="preserve"> PAGEREF _Toc229598403 \h </w:instrText>
        </w:r>
        <w:r>
          <w:rPr>
            <w:noProof/>
            <w:webHidden/>
          </w:rPr>
        </w:r>
        <w:r>
          <w:rPr>
            <w:noProof/>
            <w:webHidden/>
          </w:rPr>
          <w:fldChar w:fldCharType="separate"/>
        </w:r>
        <w:r>
          <w:rPr>
            <w:noProof/>
            <w:webHidden/>
          </w:rPr>
          <w:t>29</w:t>
        </w:r>
        <w:r>
          <w:rPr>
            <w:noProof/>
            <w:webHidden/>
          </w:rPr>
          <w:fldChar w:fldCharType="end"/>
        </w:r>
      </w:hyperlink>
    </w:p>
    <w:p w14:paraId="77F3C208" w14:textId="395395B5"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4" w:history="1">
        <w:r w:rsidRPr="00EA50DC">
          <w:rPr>
            <w:rStyle w:val="Hyperlink"/>
            <w:noProof/>
          </w:rPr>
          <w:t>Figure 31 – Graduating mesh applied to the target plate.</w:t>
        </w:r>
        <w:r>
          <w:rPr>
            <w:noProof/>
            <w:webHidden/>
          </w:rPr>
          <w:tab/>
        </w:r>
        <w:r>
          <w:rPr>
            <w:noProof/>
            <w:webHidden/>
          </w:rPr>
          <w:fldChar w:fldCharType="begin"/>
        </w:r>
        <w:r>
          <w:rPr>
            <w:noProof/>
            <w:webHidden/>
          </w:rPr>
          <w:instrText xml:space="preserve"> PAGEREF _Toc229598404 \h </w:instrText>
        </w:r>
        <w:r>
          <w:rPr>
            <w:noProof/>
            <w:webHidden/>
          </w:rPr>
        </w:r>
        <w:r>
          <w:rPr>
            <w:noProof/>
            <w:webHidden/>
          </w:rPr>
          <w:fldChar w:fldCharType="separate"/>
        </w:r>
        <w:r>
          <w:rPr>
            <w:noProof/>
            <w:webHidden/>
          </w:rPr>
          <w:t>30</w:t>
        </w:r>
        <w:r>
          <w:rPr>
            <w:noProof/>
            <w:webHidden/>
          </w:rPr>
          <w:fldChar w:fldCharType="end"/>
        </w:r>
      </w:hyperlink>
    </w:p>
    <w:p w14:paraId="5D67931B" w14:textId="48DE7ACC"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5" w:history="1">
        <w:r w:rsidRPr="00EA50DC">
          <w:rPr>
            <w:rStyle w:val="Hyperlink"/>
            <w:noProof/>
          </w:rPr>
          <w:t>Figure 32 – The front view of the result from the simulation with gradual discretisation.</w:t>
        </w:r>
        <w:r>
          <w:rPr>
            <w:noProof/>
            <w:webHidden/>
          </w:rPr>
          <w:tab/>
        </w:r>
        <w:r>
          <w:rPr>
            <w:noProof/>
            <w:webHidden/>
          </w:rPr>
          <w:fldChar w:fldCharType="begin"/>
        </w:r>
        <w:r>
          <w:rPr>
            <w:noProof/>
            <w:webHidden/>
          </w:rPr>
          <w:instrText xml:space="preserve"> PAGEREF _Toc229598405 \h </w:instrText>
        </w:r>
        <w:r>
          <w:rPr>
            <w:noProof/>
            <w:webHidden/>
          </w:rPr>
        </w:r>
        <w:r>
          <w:rPr>
            <w:noProof/>
            <w:webHidden/>
          </w:rPr>
          <w:fldChar w:fldCharType="separate"/>
        </w:r>
        <w:r>
          <w:rPr>
            <w:noProof/>
            <w:webHidden/>
          </w:rPr>
          <w:t>30</w:t>
        </w:r>
        <w:r>
          <w:rPr>
            <w:noProof/>
            <w:webHidden/>
          </w:rPr>
          <w:fldChar w:fldCharType="end"/>
        </w:r>
      </w:hyperlink>
    </w:p>
    <w:p w14:paraId="698369B8" w14:textId="69C0F7A0"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6" w:history="1">
        <w:r w:rsidRPr="00EA50DC">
          <w:rPr>
            <w:rStyle w:val="Hyperlink"/>
            <w:noProof/>
          </w:rPr>
          <w:t>Figure 33 – Values for the minimum, maximum and average equivalent stresses experienced throughout the various time steps of the simulation with the gradual discretisation on both components.</w:t>
        </w:r>
        <w:r>
          <w:rPr>
            <w:noProof/>
            <w:webHidden/>
          </w:rPr>
          <w:tab/>
        </w:r>
        <w:r>
          <w:rPr>
            <w:noProof/>
            <w:webHidden/>
          </w:rPr>
          <w:fldChar w:fldCharType="begin"/>
        </w:r>
        <w:r>
          <w:rPr>
            <w:noProof/>
            <w:webHidden/>
          </w:rPr>
          <w:instrText xml:space="preserve"> PAGEREF _Toc229598406 \h </w:instrText>
        </w:r>
        <w:r>
          <w:rPr>
            <w:noProof/>
            <w:webHidden/>
          </w:rPr>
        </w:r>
        <w:r>
          <w:rPr>
            <w:noProof/>
            <w:webHidden/>
          </w:rPr>
          <w:fldChar w:fldCharType="separate"/>
        </w:r>
        <w:r>
          <w:rPr>
            <w:noProof/>
            <w:webHidden/>
          </w:rPr>
          <w:t>31</w:t>
        </w:r>
        <w:r>
          <w:rPr>
            <w:noProof/>
            <w:webHidden/>
          </w:rPr>
          <w:fldChar w:fldCharType="end"/>
        </w:r>
      </w:hyperlink>
    </w:p>
    <w:p w14:paraId="717B9BCC" w14:textId="3C110E3B"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7" w:history="1">
        <w:r w:rsidRPr="00EA50DC">
          <w:rPr>
            <w:rStyle w:val="Hyperlink"/>
            <w:noProof/>
          </w:rPr>
          <w:t>Figure 34 – Graph that shows the minimum, maximum and average equivalent stresses experienced throughout the simulation with the gradual discretisation on both components.</w:t>
        </w:r>
        <w:r>
          <w:rPr>
            <w:noProof/>
            <w:webHidden/>
          </w:rPr>
          <w:tab/>
        </w:r>
        <w:r>
          <w:rPr>
            <w:noProof/>
            <w:webHidden/>
          </w:rPr>
          <w:fldChar w:fldCharType="begin"/>
        </w:r>
        <w:r>
          <w:rPr>
            <w:noProof/>
            <w:webHidden/>
          </w:rPr>
          <w:instrText xml:space="preserve"> PAGEREF _Toc229598407 \h </w:instrText>
        </w:r>
        <w:r>
          <w:rPr>
            <w:noProof/>
            <w:webHidden/>
          </w:rPr>
        </w:r>
        <w:r>
          <w:rPr>
            <w:noProof/>
            <w:webHidden/>
          </w:rPr>
          <w:fldChar w:fldCharType="separate"/>
        </w:r>
        <w:r>
          <w:rPr>
            <w:noProof/>
            <w:webHidden/>
          </w:rPr>
          <w:t>32</w:t>
        </w:r>
        <w:r>
          <w:rPr>
            <w:noProof/>
            <w:webHidden/>
          </w:rPr>
          <w:fldChar w:fldCharType="end"/>
        </w:r>
      </w:hyperlink>
    </w:p>
    <w:p w14:paraId="2E14C6CA" w14:textId="5DFE2E55"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8" w:history="1">
        <w:r w:rsidRPr="00EA50DC">
          <w:rPr>
            <w:rStyle w:val="Hyperlink"/>
            <w:noProof/>
          </w:rPr>
          <w:t>Figure 35 – Case study 1 for the Von Mises stress of a ballistic impact [33].</w:t>
        </w:r>
        <w:r>
          <w:rPr>
            <w:noProof/>
            <w:webHidden/>
          </w:rPr>
          <w:tab/>
        </w:r>
        <w:r>
          <w:rPr>
            <w:noProof/>
            <w:webHidden/>
          </w:rPr>
          <w:fldChar w:fldCharType="begin"/>
        </w:r>
        <w:r>
          <w:rPr>
            <w:noProof/>
            <w:webHidden/>
          </w:rPr>
          <w:instrText xml:space="preserve"> PAGEREF _Toc229598408 \h </w:instrText>
        </w:r>
        <w:r>
          <w:rPr>
            <w:noProof/>
            <w:webHidden/>
          </w:rPr>
        </w:r>
        <w:r>
          <w:rPr>
            <w:noProof/>
            <w:webHidden/>
          </w:rPr>
          <w:fldChar w:fldCharType="separate"/>
        </w:r>
        <w:r>
          <w:rPr>
            <w:noProof/>
            <w:webHidden/>
          </w:rPr>
          <w:t>33</w:t>
        </w:r>
        <w:r>
          <w:rPr>
            <w:noProof/>
            <w:webHidden/>
          </w:rPr>
          <w:fldChar w:fldCharType="end"/>
        </w:r>
      </w:hyperlink>
    </w:p>
    <w:p w14:paraId="6E1AF997" w14:textId="077C324B"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09" w:history="1">
        <w:r w:rsidRPr="00EA50DC">
          <w:rPr>
            <w:rStyle w:val="Hyperlink"/>
            <w:noProof/>
          </w:rPr>
          <w:t>Figure 36 – Case study 2 for the Von Mises stresses of a ballistic impact [12].</w:t>
        </w:r>
        <w:r>
          <w:rPr>
            <w:noProof/>
            <w:webHidden/>
          </w:rPr>
          <w:tab/>
        </w:r>
        <w:r>
          <w:rPr>
            <w:noProof/>
            <w:webHidden/>
          </w:rPr>
          <w:fldChar w:fldCharType="begin"/>
        </w:r>
        <w:r>
          <w:rPr>
            <w:noProof/>
            <w:webHidden/>
          </w:rPr>
          <w:instrText xml:space="preserve"> PAGEREF _Toc229598409 \h </w:instrText>
        </w:r>
        <w:r>
          <w:rPr>
            <w:noProof/>
            <w:webHidden/>
          </w:rPr>
        </w:r>
        <w:r>
          <w:rPr>
            <w:noProof/>
            <w:webHidden/>
          </w:rPr>
          <w:fldChar w:fldCharType="separate"/>
        </w:r>
        <w:r>
          <w:rPr>
            <w:noProof/>
            <w:webHidden/>
          </w:rPr>
          <w:t>34</w:t>
        </w:r>
        <w:r>
          <w:rPr>
            <w:noProof/>
            <w:webHidden/>
          </w:rPr>
          <w:fldChar w:fldCharType="end"/>
        </w:r>
      </w:hyperlink>
    </w:p>
    <w:p w14:paraId="1BE5F744" w14:textId="60E4F17F"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10" w:history="1">
        <w:r w:rsidRPr="00EA50DC">
          <w:rPr>
            <w:rStyle w:val="Hyperlink"/>
            <w:noProof/>
          </w:rPr>
          <w:t>Figure 37 – Case study 3 for the Von Mises stress of a ballistic impact [35].</w:t>
        </w:r>
        <w:r>
          <w:rPr>
            <w:noProof/>
            <w:webHidden/>
          </w:rPr>
          <w:tab/>
        </w:r>
        <w:r>
          <w:rPr>
            <w:noProof/>
            <w:webHidden/>
          </w:rPr>
          <w:fldChar w:fldCharType="begin"/>
        </w:r>
        <w:r>
          <w:rPr>
            <w:noProof/>
            <w:webHidden/>
          </w:rPr>
          <w:instrText xml:space="preserve"> PAGEREF _Toc229598410 \h </w:instrText>
        </w:r>
        <w:r>
          <w:rPr>
            <w:noProof/>
            <w:webHidden/>
          </w:rPr>
        </w:r>
        <w:r>
          <w:rPr>
            <w:noProof/>
            <w:webHidden/>
          </w:rPr>
          <w:fldChar w:fldCharType="separate"/>
        </w:r>
        <w:r>
          <w:rPr>
            <w:noProof/>
            <w:webHidden/>
          </w:rPr>
          <w:t>34</w:t>
        </w:r>
        <w:r>
          <w:rPr>
            <w:noProof/>
            <w:webHidden/>
          </w:rPr>
          <w:fldChar w:fldCharType="end"/>
        </w:r>
      </w:hyperlink>
    </w:p>
    <w:p w14:paraId="56DB9F22" w14:textId="604BA446" w:rsidR="00DA28B2" w:rsidRDefault="00B765F2" w:rsidP="00941D35">
      <w:r>
        <w:fldChar w:fldCharType="end"/>
      </w:r>
    </w:p>
    <w:p w14:paraId="4274C573" w14:textId="77777777" w:rsidR="00DA28B2" w:rsidRDefault="00DA28B2" w:rsidP="00941D35"/>
    <w:p w14:paraId="7F7C6B8B" w14:textId="556FC2B2" w:rsidR="005C0AF1" w:rsidRDefault="005C0AF1" w:rsidP="00F3455D">
      <w:bookmarkStart w:id="22" w:name="_Toc51833372"/>
      <w:bookmarkStart w:id="23" w:name="_Toc290554221"/>
      <w:bookmarkStart w:id="24" w:name="_Toc299621186"/>
      <w:bookmarkStart w:id="25" w:name="_Toc299631414"/>
      <w:bookmarkStart w:id="26" w:name="_Toc299631474"/>
      <w:bookmarkStart w:id="27" w:name="_Toc299631564"/>
      <w:bookmarkStart w:id="28" w:name="_Toc299631641"/>
      <w:r>
        <w:br w:type="page"/>
      </w:r>
      <w:bookmarkStart w:id="29" w:name="_Toc51833373"/>
      <w:bookmarkStart w:id="30" w:name="_Toc290554222"/>
      <w:bookmarkStart w:id="31" w:name="_Toc299621187"/>
      <w:bookmarkStart w:id="32" w:name="_Toc299631415"/>
      <w:bookmarkStart w:id="33" w:name="_Toc299631475"/>
      <w:bookmarkStart w:id="34" w:name="_Toc299631565"/>
      <w:bookmarkStart w:id="35" w:name="_Toc299631642"/>
      <w:bookmarkEnd w:id="22"/>
      <w:bookmarkEnd w:id="23"/>
      <w:bookmarkEnd w:id="24"/>
      <w:bookmarkEnd w:id="25"/>
      <w:bookmarkEnd w:id="26"/>
      <w:bookmarkEnd w:id="27"/>
      <w:bookmarkEnd w:id="28"/>
    </w:p>
    <w:p w14:paraId="6336BDBD" w14:textId="1C748BFD" w:rsidR="00DA28B2" w:rsidRDefault="005E3ACA" w:rsidP="00DA28B2">
      <w:pPr>
        <w:pStyle w:val="Heading1nonumber"/>
      </w:pPr>
      <w:bookmarkStart w:id="36" w:name="_Toc229598350"/>
      <w:r>
        <w:lastRenderedPageBreak/>
        <w:t xml:space="preserve">List of </w:t>
      </w:r>
      <w:r w:rsidR="004C2C9C">
        <w:t>E</w:t>
      </w:r>
      <w:r>
        <w:t>quations</w:t>
      </w:r>
      <w:bookmarkEnd w:id="29"/>
      <w:bookmarkEnd w:id="30"/>
      <w:bookmarkEnd w:id="31"/>
      <w:bookmarkEnd w:id="32"/>
      <w:bookmarkEnd w:id="33"/>
      <w:bookmarkEnd w:id="34"/>
      <w:bookmarkEnd w:id="35"/>
      <w:bookmarkEnd w:id="36"/>
    </w:p>
    <w:p w14:paraId="2E272FA7" w14:textId="5604C9C7" w:rsidR="00F3455D"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229598411" w:history="1">
        <w:r w:rsidR="00F3455D" w:rsidRPr="00FF75BE">
          <w:rPr>
            <w:rStyle w:val="Hyperlink"/>
            <w:noProof/>
          </w:rPr>
          <w:t>Equation 1 – The JC strength equation used in the Ansys simulation [17].</w:t>
        </w:r>
        <w:r w:rsidR="00F3455D">
          <w:rPr>
            <w:noProof/>
            <w:webHidden/>
          </w:rPr>
          <w:tab/>
        </w:r>
        <w:r w:rsidR="00F3455D">
          <w:rPr>
            <w:noProof/>
            <w:webHidden/>
          </w:rPr>
          <w:fldChar w:fldCharType="begin"/>
        </w:r>
        <w:r w:rsidR="00F3455D">
          <w:rPr>
            <w:noProof/>
            <w:webHidden/>
          </w:rPr>
          <w:instrText xml:space="preserve"> PAGEREF _Toc229598411 \h </w:instrText>
        </w:r>
        <w:r w:rsidR="00F3455D">
          <w:rPr>
            <w:noProof/>
            <w:webHidden/>
          </w:rPr>
        </w:r>
        <w:r w:rsidR="00F3455D">
          <w:rPr>
            <w:noProof/>
            <w:webHidden/>
          </w:rPr>
          <w:fldChar w:fldCharType="separate"/>
        </w:r>
        <w:r w:rsidR="00F3455D">
          <w:rPr>
            <w:noProof/>
            <w:webHidden/>
          </w:rPr>
          <w:t>10</w:t>
        </w:r>
        <w:r w:rsidR="00F3455D">
          <w:rPr>
            <w:noProof/>
            <w:webHidden/>
          </w:rPr>
          <w:fldChar w:fldCharType="end"/>
        </w:r>
      </w:hyperlink>
    </w:p>
    <w:p w14:paraId="305BD4B6" w14:textId="576F6077"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12" w:history="1">
        <w:r w:rsidRPr="00FF75BE">
          <w:rPr>
            <w:rStyle w:val="Hyperlink"/>
            <w:noProof/>
          </w:rPr>
          <w:t>Equation 2 – The JC failure equation used in the Ansys simulation [18].</w:t>
        </w:r>
        <w:r>
          <w:rPr>
            <w:noProof/>
            <w:webHidden/>
          </w:rPr>
          <w:tab/>
        </w:r>
        <w:r>
          <w:rPr>
            <w:noProof/>
            <w:webHidden/>
          </w:rPr>
          <w:fldChar w:fldCharType="begin"/>
        </w:r>
        <w:r>
          <w:rPr>
            <w:noProof/>
            <w:webHidden/>
          </w:rPr>
          <w:instrText xml:space="preserve"> PAGEREF _Toc229598412 \h </w:instrText>
        </w:r>
        <w:r>
          <w:rPr>
            <w:noProof/>
            <w:webHidden/>
          </w:rPr>
        </w:r>
        <w:r>
          <w:rPr>
            <w:noProof/>
            <w:webHidden/>
          </w:rPr>
          <w:fldChar w:fldCharType="separate"/>
        </w:r>
        <w:r>
          <w:rPr>
            <w:noProof/>
            <w:webHidden/>
          </w:rPr>
          <w:t>11</w:t>
        </w:r>
        <w:r>
          <w:rPr>
            <w:noProof/>
            <w:webHidden/>
          </w:rPr>
          <w:fldChar w:fldCharType="end"/>
        </w:r>
      </w:hyperlink>
    </w:p>
    <w:p w14:paraId="4DFC290D" w14:textId="02876277" w:rsidR="00F3455D" w:rsidRDefault="00F3455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598413" w:history="1">
        <w:r w:rsidRPr="00FF75BE">
          <w:rPr>
            <w:rStyle w:val="Hyperlink"/>
            <w:noProof/>
          </w:rPr>
          <w:t>Equation 3 – The Mie-Gruneisen EOS used in the Ansys simulation [19].</w:t>
        </w:r>
        <w:r>
          <w:rPr>
            <w:noProof/>
            <w:webHidden/>
          </w:rPr>
          <w:tab/>
        </w:r>
        <w:r>
          <w:rPr>
            <w:noProof/>
            <w:webHidden/>
          </w:rPr>
          <w:fldChar w:fldCharType="begin"/>
        </w:r>
        <w:r>
          <w:rPr>
            <w:noProof/>
            <w:webHidden/>
          </w:rPr>
          <w:instrText xml:space="preserve"> PAGEREF _Toc229598413 \h </w:instrText>
        </w:r>
        <w:r>
          <w:rPr>
            <w:noProof/>
            <w:webHidden/>
          </w:rPr>
        </w:r>
        <w:r>
          <w:rPr>
            <w:noProof/>
            <w:webHidden/>
          </w:rPr>
          <w:fldChar w:fldCharType="separate"/>
        </w:r>
        <w:r>
          <w:rPr>
            <w:noProof/>
            <w:webHidden/>
          </w:rPr>
          <w:t>11</w:t>
        </w:r>
        <w:r>
          <w:rPr>
            <w:noProof/>
            <w:webHidden/>
          </w:rPr>
          <w:fldChar w:fldCharType="end"/>
        </w:r>
      </w:hyperlink>
    </w:p>
    <w:p w14:paraId="68DE18A2" w14:textId="5DBFB6E1"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37" w:name="_Toc229598351"/>
      <w:r>
        <w:lastRenderedPageBreak/>
        <w:t xml:space="preserve">List of </w:t>
      </w:r>
      <w:r w:rsidR="004C2C9C">
        <w:t>A</w:t>
      </w:r>
      <w:r>
        <w:t>bbreviations</w:t>
      </w:r>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2"/>
        <w:gridCol w:w="7142"/>
      </w:tblGrid>
      <w:tr w:rsidR="00361EFD" w14:paraId="4AAA4B8D" w14:textId="77777777" w:rsidTr="002A5491">
        <w:tc>
          <w:tcPr>
            <w:tcW w:w="1384" w:type="dxa"/>
          </w:tcPr>
          <w:p w14:paraId="13E8F163" w14:textId="1BC390DE" w:rsidR="00010B25" w:rsidRDefault="00010B25" w:rsidP="00361EFD">
            <w:pPr>
              <w:pStyle w:val="TableText"/>
            </w:pPr>
            <w:r>
              <w:t>CAD</w:t>
            </w:r>
          </w:p>
          <w:p w14:paraId="5A7AAA26" w14:textId="77777777" w:rsidR="00361EFD" w:rsidRDefault="00E04207" w:rsidP="00361EFD">
            <w:pPr>
              <w:pStyle w:val="TableText"/>
            </w:pPr>
            <w:r>
              <w:t>CAE</w:t>
            </w:r>
          </w:p>
          <w:p w14:paraId="35FC7B5A" w14:textId="77777777" w:rsidR="00010B25" w:rsidRDefault="00010B25" w:rsidP="00361EFD">
            <w:pPr>
              <w:pStyle w:val="TableText"/>
            </w:pPr>
            <w:r>
              <w:t>CAM</w:t>
            </w:r>
          </w:p>
          <w:p w14:paraId="00FB094E" w14:textId="20EBFF44" w:rsidR="00986C04" w:rsidRDefault="00986C04" w:rsidP="00361EFD">
            <w:pPr>
              <w:pStyle w:val="TableText"/>
            </w:pPr>
            <w:r>
              <w:t>CFD</w:t>
            </w:r>
          </w:p>
          <w:p w14:paraId="7CFCA12F" w14:textId="77777777" w:rsidR="00010B25" w:rsidRDefault="00010B25" w:rsidP="00361EFD">
            <w:pPr>
              <w:pStyle w:val="TableText"/>
            </w:pPr>
            <w:r>
              <w:t>EDA</w:t>
            </w:r>
          </w:p>
          <w:p w14:paraId="351BE98B" w14:textId="77777777" w:rsidR="00986C04" w:rsidRDefault="00986C04" w:rsidP="00361EFD">
            <w:pPr>
              <w:pStyle w:val="TableText"/>
            </w:pPr>
            <w:r>
              <w:t>FEA</w:t>
            </w:r>
          </w:p>
          <w:p w14:paraId="2CFBC5D5" w14:textId="54BB1C47" w:rsidR="00EE7450" w:rsidRDefault="00EE7450" w:rsidP="00361EFD">
            <w:pPr>
              <w:pStyle w:val="TableText"/>
            </w:pPr>
            <w:r>
              <w:t>FEM</w:t>
            </w:r>
          </w:p>
        </w:tc>
        <w:tc>
          <w:tcPr>
            <w:tcW w:w="7336" w:type="dxa"/>
          </w:tcPr>
          <w:p w14:paraId="70059087" w14:textId="312702B0" w:rsidR="00010B25" w:rsidRDefault="00010B25" w:rsidP="00361EFD">
            <w:pPr>
              <w:pStyle w:val="TableText"/>
            </w:pPr>
            <w:r>
              <w:t>Computer-Aided Design</w:t>
            </w:r>
          </w:p>
          <w:p w14:paraId="28C21B98" w14:textId="77777777" w:rsidR="00361EFD" w:rsidRDefault="00E04207" w:rsidP="00361EFD">
            <w:pPr>
              <w:pStyle w:val="TableText"/>
            </w:pPr>
            <w:r>
              <w:t>Computer</w:t>
            </w:r>
            <w:r w:rsidR="00010B25">
              <w:t>-</w:t>
            </w:r>
            <w:r>
              <w:t>Aided Engineering</w:t>
            </w:r>
          </w:p>
          <w:p w14:paraId="4098B1FB" w14:textId="77777777" w:rsidR="00010B25" w:rsidRDefault="00010B25" w:rsidP="00361EFD">
            <w:pPr>
              <w:pStyle w:val="TableText"/>
            </w:pPr>
            <w:r>
              <w:t>Computer-Aided Manufacture</w:t>
            </w:r>
          </w:p>
          <w:p w14:paraId="302F05D6" w14:textId="1B682C28" w:rsidR="00986C04" w:rsidRDefault="00986C04" w:rsidP="00361EFD">
            <w:pPr>
              <w:pStyle w:val="TableText"/>
            </w:pPr>
            <w:r>
              <w:t>Computational Fluid Dynamics</w:t>
            </w:r>
          </w:p>
          <w:p w14:paraId="6449AC1B" w14:textId="77777777" w:rsidR="00010B25" w:rsidRDefault="00010B25" w:rsidP="00361EFD">
            <w:pPr>
              <w:pStyle w:val="TableText"/>
            </w:pPr>
            <w:r>
              <w:t>Electronic Design Automation</w:t>
            </w:r>
          </w:p>
          <w:p w14:paraId="7D0FE62F" w14:textId="77777777" w:rsidR="00986C04" w:rsidRDefault="00986C04" w:rsidP="00361EFD">
            <w:pPr>
              <w:pStyle w:val="TableText"/>
            </w:pPr>
            <w:r>
              <w:t>Finite Element Analysis</w:t>
            </w:r>
          </w:p>
          <w:p w14:paraId="51E14895" w14:textId="108C63E8" w:rsidR="00EE7450" w:rsidRDefault="00EE7450" w:rsidP="00361EFD">
            <w:pPr>
              <w:pStyle w:val="TableText"/>
            </w:pPr>
            <w:r>
              <w:t>Finite Element Method</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709" w:footer="851" w:gutter="0"/>
          <w:pgNumType w:fmt="lowerRoman"/>
          <w:cols w:space="708"/>
          <w:docGrid w:linePitch="360"/>
        </w:sectPr>
      </w:pPr>
    </w:p>
    <w:p w14:paraId="545D570B" w14:textId="445BF1C0" w:rsidR="00DA28B2" w:rsidRDefault="0062585B" w:rsidP="0062585B">
      <w:pPr>
        <w:pStyle w:val="Heading1"/>
      </w:pPr>
      <w:bookmarkStart w:id="38" w:name="_Toc229598352"/>
      <w:r>
        <w:lastRenderedPageBreak/>
        <w:t>Introduction</w:t>
      </w:r>
      <w:bookmarkEnd w:id="38"/>
    </w:p>
    <w:p w14:paraId="094E8B24" w14:textId="5A611673" w:rsidR="0062585B" w:rsidRDefault="0062585B" w:rsidP="0062585B">
      <w:pPr>
        <w:pStyle w:val="Heading2"/>
      </w:pPr>
      <w:bookmarkStart w:id="39" w:name="_Toc229598353"/>
      <w:r>
        <w:t>Background Information</w:t>
      </w:r>
      <w:bookmarkEnd w:id="39"/>
    </w:p>
    <w:p w14:paraId="6F793A40" w14:textId="679F18CB" w:rsidR="00475760" w:rsidRDefault="00E04207" w:rsidP="00852918">
      <w:r>
        <w:t>Computer</w:t>
      </w:r>
      <w:r w:rsidR="00010B25">
        <w:t>-</w:t>
      </w:r>
      <w:r>
        <w:t xml:space="preserve">aided engineering (CAE) </w:t>
      </w:r>
      <w:r w:rsidR="00F207FA">
        <w:t>is</w:t>
      </w:r>
      <w:r w:rsidR="002D7042">
        <w:t xml:space="preserve"> the use of computer simulation software to predict </w:t>
      </w:r>
      <w:r w:rsidR="00475760">
        <w:t xml:space="preserve">the </w:t>
      </w:r>
      <w:r w:rsidR="002D7042">
        <w:t>performance of a product</w:t>
      </w:r>
      <w:r w:rsidR="00010B25">
        <w:t xml:space="preserve"> or to assist in the development or maintenance of a product</w:t>
      </w:r>
      <w:r w:rsidR="002D7042">
        <w:t xml:space="preserve"> </w:t>
      </w:r>
      <w:sdt>
        <w:sdtPr>
          <w:id w:val="846369719"/>
          <w:citation/>
        </w:sdtPr>
        <w:sdtEndPr/>
        <w:sdtContent>
          <w:r w:rsidR="002D7042">
            <w:fldChar w:fldCharType="begin"/>
          </w:r>
          <w:r w:rsidR="00332F66">
            <w:instrText xml:space="preserve">CITATION Ami18 \l 2057 </w:instrText>
          </w:r>
          <w:r w:rsidR="002D7042">
            <w:fldChar w:fldCharType="separate"/>
          </w:r>
          <w:r w:rsidR="00332F66">
            <w:rPr>
              <w:noProof/>
            </w:rPr>
            <w:t>[1]</w:t>
          </w:r>
          <w:r w:rsidR="002D7042">
            <w:fldChar w:fldCharType="end"/>
          </w:r>
        </w:sdtContent>
      </w:sdt>
      <w:r w:rsidR="002D7042">
        <w:t>.</w:t>
      </w:r>
      <w:r w:rsidR="00475760">
        <w:t xml:space="preserve"> CAE consists of several </w:t>
      </w:r>
      <w:r w:rsidR="00852918">
        <w:t>tools</w:t>
      </w:r>
      <w:r w:rsidR="00010B25">
        <w:t xml:space="preserve"> </w:t>
      </w:r>
      <w:r w:rsidR="00475760">
        <w:t xml:space="preserve">used at different stages in </w:t>
      </w:r>
      <w:r w:rsidR="00010B25">
        <w:t>a product’s life cycle</w:t>
      </w:r>
      <w:r w:rsidR="00475760">
        <w:t xml:space="preserve">, such as </w:t>
      </w:r>
      <w:r w:rsidR="00852918">
        <w:t xml:space="preserve">computer-aided design (CAD), computer-aided manufacture (CAM) and electronic design automation (EDA) </w:t>
      </w:r>
      <w:sdt>
        <w:sdtPr>
          <w:id w:val="936483467"/>
          <w:citation/>
        </w:sdtPr>
        <w:sdtEndPr/>
        <w:sdtContent>
          <w:r w:rsidR="00010B25">
            <w:fldChar w:fldCharType="begin"/>
          </w:r>
          <w:r w:rsidR="00332F66">
            <w:instrText xml:space="preserve">CITATION Kra09 \l 2057 </w:instrText>
          </w:r>
          <w:r w:rsidR="00010B25">
            <w:fldChar w:fldCharType="separate"/>
          </w:r>
          <w:r w:rsidR="00332F66">
            <w:rPr>
              <w:noProof/>
            </w:rPr>
            <w:t>[2]</w:t>
          </w:r>
          <w:r w:rsidR="00010B25">
            <w:fldChar w:fldCharType="end"/>
          </w:r>
        </w:sdtContent>
      </w:sdt>
      <w:r w:rsidR="00010B25">
        <w:t xml:space="preserve">. </w:t>
      </w:r>
      <w:r w:rsidR="00332F66">
        <w:t xml:space="preserve">These </w:t>
      </w:r>
      <w:r w:rsidR="00C52B75">
        <w:t xml:space="preserve">various CAE tools </w:t>
      </w:r>
      <w:r w:rsidR="00332F66">
        <w:t xml:space="preserve">are regarded as fundamentally crucial to the engineering industry in the modern day </w:t>
      </w:r>
      <w:sdt>
        <w:sdtPr>
          <w:id w:val="711155082"/>
          <w:citation/>
        </w:sdtPr>
        <w:sdtEndPr/>
        <w:sdtContent>
          <w:r w:rsidR="00332F66">
            <w:fldChar w:fldCharType="begin"/>
          </w:r>
          <w:r w:rsidR="00332F66">
            <w:instrText xml:space="preserve"> CITATION Joh94 \l 2057 </w:instrText>
          </w:r>
          <w:r w:rsidR="00332F66">
            <w:fldChar w:fldCharType="separate"/>
          </w:r>
          <w:r w:rsidR="00332F66">
            <w:rPr>
              <w:noProof/>
            </w:rPr>
            <w:t>[3]</w:t>
          </w:r>
          <w:r w:rsidR="00332F66">
            <w:fldChar w:fldCharType="end"/>
          </w:r>
        </w:sdtContent>
      </w:sdt>
      <w:r w:rsidR="00332F66">
        <w:t xml:space="preserve">, and are key factors in the reduction of the cost and time of product development and the improvement of product quality </w:t>
      </w:r>
      <w:sdt>
        <w:sdtPr>
          <w:id w:val="642546111"/>
          <w:citation/>
        </w:sdtPr>
        <w:sdtEndPr/>
        <w:sdtContent>
          <w:r w:rsidR="00332F66">
            <w:fldChar w:fldCharType="begin"/>
          </w:r>
          <w:r w:rsidR="00332F66">
            <w:instrText xml:space="preserve"> CITATION Ami18 \l 2057 </w:instrText>
          </w:r>
          <w:r w:rsidR="00332F66">
            <w:fldChar w:fldCharType="separate"/>
          </w:r>
          <w:r w:rsidR="00332F66">
            <w:rPr>
              <w:noProof/>
            </w:rPr>
            <w:t>[1]</w:t>
          </w:r>
          <w:r w:rsidR="00332F66">
            <w:fldChar w:fldCharType="end"/>
          </w:r>
        </w:sdtContent>
      </w:sdt>
      <w:r w:rsidR="00332F66">
        <w:t>.</w:t>
      </w:r>
      <w:r w:rsidR="00AF2667">
        <w:t xml:space="preserve"> However, when CAE is </w:t>
      </w:r>
      <w:r w:rsidR="00DA0668">
        <w:t>referenced,</w:t>
      </w:r>
      <w:r w:rsidR="00AF2667">
        <w:t xml:space="preserve"> i</w:t>
      </w:r>
      <w:r w:rsidR="00CD2093">
        <w:t>t</w:t>
      </w:r>
      <w:r w:rsidR="00AF2667">
        <w:t xml:space="preserve"> usually refers to specific simulation software packages.</w:t>
      </w:r>
    </w:p>
    <w:p w14:paraId="0E04D07E" w14:textId="34B3BA6B" w:rsidR="00332F66" w:rsidRDefault="00C83A7C" w:rsidP="00852918">
      <w:r>
        <w:t>CAE</w:t>
      </w:r>
      <w:r w:rsidR="00AF2667">
        <w:t>,</w:t>
      </w:r>
      <w:r>
        <w:t xml:space="preserve"> i</w:t>
      </w:r>
      <w:r w:rsidR="00AF2667">
        <w:t>n terms of simulation, i</w:t>
      </w:r>
      <w:r>
        <w:t>s broken down into three core phases:</w:t>
      </w:r>
    </w:p>
    <w:p w14:paraId="0FF1A1FC" w14:textId="3361D211" w:rsidR="00C83A7C" w:rsidRDefault="00C83A7C" w:rsidP="00C83A7C">
      <w:pPr>
        <w:pStyle w:val="ListParagraph"/>
        <w:numPr>
          <w:ilvl w:val="0"/>
          <w:numId w:val="34"/>
        </w:numPr>
      </w:pPr>
      <w:r>
        <w:t>Pre-processing,</w:t>
      </w:r>
    </w:p>
    <w:p w14:paraId="742337D5" w14:textId="559C6572" w:rsidR="00C83A7C" w:rsidRDefault="00C83A7C" w:rsidP="00C83A7C">
      <w:pPr>
        <w:pStyle w:val="ListParagraph"/>
        <w:numPr>
          <w:ilvl w:val="0"/>
          <w:numId w:val="34"/>
        </w:numPr>
      </w:pPr>
      <w:r>
        <w:t>Solving,</w:t>
      </w:r>
    </w:p>
    <w:p w14:paraId="6F5F7432" w14:textId="4E956C82" w:rsidR="00C83A7C" w:rsidRDefault="00C83A7C" w:rsidP="00C83A7C">
      <w:pPr>
        <w:pStyle w:val="ListParagraph"/>
        <w:numPr>
          <w:ilvl w:val="0"/>
          <w:numId w:val="34"/>
        </w:numPr>
      </w:pPr>
      <w:r>
        <w:t>And post-processing</w:t>
      </w:r>
      <w:r w:rsidR="00AF2667">
        <w:t xml:space="preserve"> </w:t>
      </w:r>
      <w:sdt>
        <w:sdtPr>
          <w:id w:val="-897049990"/>
          <w:citation/>
        </w:sdtPr>
        <w:sdtEndPr/>
        <w:sdtContent>
          <w:r w:rsidR="00AF2667">
            <w:fldChar w:fldCharType="begin"/>
          </w:r>
          <w:r w:rsidR="00AF2667">
            <w:instrText xml:space="preserve"> CITATION Hyu19 \l 2057 </w:instrText>
          </w:r>
          <w:r w:rsidR="00AF2667">
            <w:fldChar w:fldCharType="separate"/>
          </w:r>
          <w:r w:rsidR="00AF2667">
            <w:rPr>
              <w:noProof/>
            </w:rPr>
            <w:t>[4]</w:t>
          </w:r>
          <w:r w:rsidR="00AF2667">
            <w:fldChar w:fldCharType="end"/>
          </w:r>
        </w:sdtContent>
      </w:sdt>
      <w:r w:rsidR="00AF2667">
        <w:t>.</w:t>
      </w:r>
    </w:p>
    <w:p w14:paraId="384682D7" w14:textId="33063C25" w:rsidR="00C83A7C" w:rsidRDefault="00AF2667" w:rsidP="00C83A7C">
      <w:r>
        <w:t xml:space="preserve">Pre-processing </w:t>
      </w:r>
      <w:r w:rsidR="0004499C">
        <w:t xml:space="preserve">consists of model preparation, meshing, material selection, material properties and defining the constraints, loads and boundary conditions. Solving is the phase that requires the least work from the </w:t>
      </w:r>
      <w:r w:rsidR="006B3F62">
        <w:t xml:space="preserve">user and is simply the running of the simulation after the specific solver is selected. Post-processing is the analysis of the results produced in the solving phase, where they can then be visualised, verified and validated </w:t>
      </w:r>
      <w:sdt>
        <w:sdtPr>
          <w:id w:val="1662426880"/>
          <w:citation/>
        </w:sdtPr>
        <w:sdtEndPr/>
        <w:sdtContent>
          <w:r w:rsidR="006B3F62">
            <w:fldChar w:fldCharType="begin"/>
          </w:r>
          <w:r w:rsidR="006B3F62">
            <w:instrText xml:space="preserve"> CITATION Zha25 \l 2057 </w:instrText>
          </w:r>
          <w:r w:rsidR="006B3F62">
            <w:fldChar w:fldCharType="separate"/>
          </w:r>
          <w:r w:rsidR="006B3F62">
            <w:rPr>
              <w:noProof/>
            </w:rPr>
            <w:t>[5]</w:t>
          </w:r>
          <w:r w:rsidR="006B3F62">
            <w:fldChar w:fldCharType="end"/>
          </w:r>
        </w:sdtContent>
      </w:sdt>
      <w:r w:rsidR="006B3F62">
        <w:t>. These three processes can be repeated several times with new iterations of the product until it reaches the simulated performance required.</w:t>
      </w:r>
    </w:p>
    <w:p w14:paraId="3486F5B7" w14:textId="52BD6AAD" w:rsidR="00707927" w:rsidRDefault="00707927" w:rsidP="00707927">
      <w:r>
        <w:t xml:space="preserve">There are many different software packages that can be used, some of the most popular being Abaqus, Ansys, Autodesk and Siemens </w:t>
      </w:r>
      <w:sdt>
        <w:sdtPr>
          <w:id w:val="1296406963"/>
          <w:citation/>
        </w:sdtPr>
        <w:sdtEndPr/>
        <w:sdtContent>
          <w:r>
            <w:fldChar w:fldCharType="begin"/>
          </w:r>
          <w:r>
            <w:instrText xml:space="preserve"> CITATION Roh25 \l 2057 </w:instrText>
          </w:r>
          <w:r>
            <w:fldChar w:fldCharType="separate"/>
          </w:r>
          <w:r>
            <w:rPr>
              <w:noProof/>
            </w:rPr>
            <w:t>[6]</w:t>
          </w:r>
          <w:r>
            <w:fldChar w:fldCharType="end"/>
          </w:r>
        </w:sdtContent>
      </w:sdt>
      <w:r>
        <w:t xml:space="preserve">. Each of these have a variety of tools for several sub-domains of CAE, such as finite element analysis (FEA), computational fluid dynamics (CFD), multibody dynamics and systems simulations </w:t>
      </w:r>
      <w:sdt>
        <w:sdtPr>
          <w:id w:val="2051346230"/>
          <w:citation/>
        </w:sdtPr>
        <w:sdtEndPr/>
        <w:sdtContent>
          <w:r>
            <w:fldChar w:fldCharType="begin"/>
          </w:r>
          <w:r>
            <w:instrText xml:space="preserve"> CITATION Com26 \l 2057 </w:instrText>
          </w:r>
          <w:r>
            <w:fldChar w:fldCharType="separate"/>
          </w:r>
          <w:r>
            <w:rPr>
              <w:noProof/>
            </w:rPr>
            <w:t>[7]</w:t>
          </w:r>
          <w:r>
            <w:fldChar w:fldCharType="end"/>
          </w:r>
        </w:sdtContent>
      </w:sdt>
      <w:r>
        <w:t>.</w:t>
      </w:r>
    </w:p>
    <w:p w14:paraId="717DF342" w14:textId="1626B0F8" w:rsidR="00DA0668" w:rsidRDefault="00DA0668" w:rsidP="00DA0668">
      <w:pPr>
        <w:pStyle w:val="Heading2"/>
      </w:pPr>
      <w:bookmarkStart w:id="40" w:name="_Toc229598354"/>
      <w:r>
        <w:lastRenderedPageBreak/>
        <w:t>Ansys Workbench</w:t>
      </w:r>
      <w:bookmarkEnd w:id="40"/>
    </w:p>
    <w:p w14:paraId="2805CC21" w14:textId="5292471A" w:rsidR="00EA3D51" w:rsidRDefault="00986C04" w:rsidP="00EA3D51">
      <w:r>
        <w:t>This report focuses on the application of the Ansys software</w:t>
      </w:r>
      <w:r w:rsidR="00FA7D7C">
        <w:t>, specifically Ansys Workbench</w:t>
      </w:r>
      <w:r>
        <w:t xml:space="preserve">. </w:t>
      </w:r>
      <w:r w:rsidR="003D1FFB">
        <w:t xml:space="preserve">Ansys Workbench is widely </w:t>
      </w:r>
      <w:r w:rsidR="004A1419">
        <w:t>regarded</w:t>
      </w:r>
      <w:r w:rsidR="003D1FFB">
        <w:t xml:space="preserve"> as one of the superior Ansys </w:t>
      </w:r>
      <w:r w:rsidR="004A1419">
        <w:t xml:space="preserve">simulation </w:t>
      </w:r>
      <w:r w:rsidR="00793479">
        <w:t>frameworks</w:t>
      </w:r>
      <w:r w:rsidR="003D1FFB">
        <w:t xml:space="preserve"> due to its </w:t>
      </w:r>
      <w:r w:rsidR="00793479">
        <w:t>ergonomic</w:t>
      </w:r>
      <w:r w:rsidR="003D1FFB">
        <w:t xml:space="preserve"> interface</w:t>
      </w:r>
      <w:r w:rsidR="00793479">
        <w:t xml:space="preserve"> and integrated platform that ensures simple workflow management </w:t>
      </w:r>
      <w:sdt>
        <w:sdtPr>
          <w:id w:val="1742367535"/>
          <w:citation/>
        </w:sdtPr>
        <w:sdtEndPr/>
        <w:sdtContent>
          <w:r w:rsidR="00793479">
            <w:fldChar w:fldCharType="begin"/>
          </w:r>
          <w:r w:rsidR="00793479">
            <w:instrText xml:space="preserve"> CITATION Kun21 \l 2057 </w:instrText>
          </w:r>
          <w:r w:rsidR="00793479">
            <w:fldChar w:fldCharType="separate"/>
          </w:r>
          <w:r w:rsidR="00793479">
            <w:rPr>
              <w:noProof/>
            </w:rPr>
            <w:t>[8]</w:t>
          </w:r>
          <w:r w:rsidR="00793479">
            <w:fldChar w:fldCharType="end"/>
          </w:r>
        </w:sdtContent>
      </w:sdt>
      <w:r w:rsidR="00793479">
        <w:t xml:space="preserve"> </w:t>
      </w:r>
      <w:sdt>
        <w:sdtPr>
          <w:id w:val="-220438812"/>
          <w:citation/>
        </w:sdtPr>
        <w:sdtEndPr/>
        <w:sdtContent>
          <w:r w:rsidR="00793479">
            <w:fldChar w:fldCharType="begin"/>
          </w:r>
          <w:r w:rsidR="00793479">
            <w:instrText xml:space="preserve"> CITATION OMa23 \l 2057 </w:instrText>
          </w:r>
          <w:r w:rsidR="00793479">
            <w:fldChar w:fldCharType="separate"/>
          </w:r>
          <w:r w:rsidR="00793479">
            <w:rPr>
              <w:noProof/>
            </w:rPr>
            <w:t>[9]</w:t>
          </w:r>
          <w:r w:rsidR="00793479">
            <w:fldChar w:fldCharType="end"/>
          </w:r>
        </w:sdtContent>
      </w:sdt>
      <w:r w:rsidR="00793479">
        <w:t>.</w:t>
      </w:r>
      <w:r w:rsidR="00EA3D51">
        <w:t xml:space="preserve"> The integration platform allows for different Ansys products to be linked through a drag-and-drop system, to then run multi-physics simulations from one software package</w:t>
      </w:r>
      <w:r w:rsidR="00AA5116">
        <w:t>.</w:t>
      </w:r>
    </w:p>
    <w:p w14:paraId="2C4DEC0A" w14:textId="77777777" w:rsidR="00AA5116" w:rsidRDefault="00AA5116" w:rsidP="00AA5116">
      <w:pPr>
        <w:keepNext/>
      </w:pPr>
      <w:r>
        <w:rPr>
          <w:noProof/>
        </w:rPr>
        <w:drawing>
          <wp:inline distT="0" distB="0" distL="0" distR="0" wp14:anchorId="22C2B5E2" wp14:editId="56AD1297">
            <wp:extent cx="5433265" cy="1749287"/>
            <wp:effectExtent l="0" t="0" r="0" b="3810"/>
            <wp:docPr id="1473533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33870" name=""/>
                    <pic:cNvPicPr/>
                  </pic:nvPicPr>
                  <pic:blipFill>
                    <a:blip r:embed="rId25"/>
                    <a:stretch>
                      <a:fillRect/>
                    </a:stretch>
                  </pic:blipFill>
                  <pic:spPr>
                    <a:xfrm>
                      <a:off x="0" y="0"/>
                      <a:ext cx="5452015" cy="1755324"/>
                    </a:xfrm>
                    <a:prstGeom prst="rect">
                      <a:avLst/>
                    </a:prstGeom>
                  </pic:spPr>
                </pic:pic>
              </a:graphicData>
            </a:graphic>
          </wp:inline>
        </w:drawing>
      </w:r>
    </w:p>
    <w:p w14:paraId="4B3BBCB9" w14:textId="38279103" w:rsidR="00AA5116" w:rsidRPr="00AA5116" w:rsidRDefault="00AA5116" w:rsidP="00AA5116">
      <w:pPr>
        <w:pStyle w:val="Caption"/>
        <w:rPr>
          <w:sz w:val="20"/>
        </w:rPr>
      </w:pPr>
      <w:bookmarkStart w:id="41" w:name="_Toc229598374"/>
      <w:r w:rsidRPr="00AA5116">
        <w:rPr>
          <w:sz w:val="20"/>
        </w:rPr>
        <w:t xml:space="preserve">Figure </w:t>
      </w:r>
      <w:r w:rsidRPr="00AA5116">
        <w:rPr>
          <w:sz w:val="20"/>
        </w:rPr>
        <w:fldChar w:fldCharType="begin"/>
      </w:r>
      <w:r w:rsidRPr="00AA5116">
        <w:rPr>
          <w:sz w:val="20"/>
        </w:rPr>
        <w:instrText xml:space="preserve"> SEQ Figure \* ARABIC </w:instrText>
      </w:r>
      <w:r w:rsidRPr="00AA5116">
        <w:rPr>
          <w:sz w:val="20"/>
        </w:rPr>
        <w:fldChar w:fldCharType="separate"/>
      </w:r>
      <w:r w:rsidR="00D95A13">
        <w:rPr>
          <w:noProof/>
          <w:sz w:val="20"/>
        </w:rPr>
        <w:t>1</w:t>
      </w:r>
      <w:r w:rsidRPr="00AA5116">
        <w:rPr>
          <w:sz w:val="20"/>
        </w:rPr>
        <w:fldChar w:fldCharType="end"/>
      </w:r>
      <w:r w:rsidRPr="00AA5116">
        <w:rPr>
          <w:sz w:val="20"/>
        </w:rPr>
        <w:t xml:space="preserve"> – Ansys Workbench project schematic showing the connection of multiple different simulations.</w:t>
      </w:r>
      <w:bookmarkEnd w:id="41"/>
    </w:p>
    <w:p w14:paraId="08BD46A7" w14:textId="5C3C6ED6" w:rsidR="00AA5116" w:rsidRDefault="00986C04" w:rsidP="00AA5116">
      <w:r>
        <w:t xml:space="preserve">Within </w:t>
      </w:r>
      <w:r w:rsidR="00FA7D7C">
        <w:t>Workbench</w:t>
      </w:r>
      <w:r>
        <w:t xml:space="preserve"> there are </w:t>
      </w:r>
      <w:r w:rsidR="00AA5116">
        <w:t>several</w:t>
      </w:r>
      <w:r>
        <w:t xml:space="preserve"> different analysis systems</w:t>
      </w:r>
      <w:r w:rsidR="00FA7D7C">
        <w:t xml:space="preserve"> </w:t>
      </w:r>
      <w:r w:rsidR="00AA5116">
        <w:t>available for use, such as</w:t>
      </w:r>
      <w:r w:rsidR="001D2C6E">
        <w:t xml:space="preserve"> FEA, CFD, thermal simulation and electromagnetic simulation.</w:t>
      </w:r>
    </w:p>
    <w:p w14:paraId="7E2DB7C6" w14:textId="77777777" w:rsidR="00AA5116" w:rsidRDefault="00AA5116" w:rsidP="00AA5116">
      <w:pPr>
        <w:keepNext/>
      </w:pPr>
      <w:r>
        <w:rPr>
          <w:noProof/>
        </w:rPr>
        <w:drawing>
          <wp:inline distT="0" distB="0" distL="0" distR="0" wp14:anchorId="1F17A507" wp14:editId="7DA62E18">
            <wp:extent cx="1455089" cy="2850218"/>
            <wp:effectExtent l="0" t="0" r="0" b="7620"/>
            <wp:docPr id="28093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3154" name=""/>
                    <pic:cNvPicPr/>
                  </pic:nvPicPr>
                  <pic:blipFill rotWithShape="1">
                    <a:blip r:embed="rId26"/>
                    <a:srcRect b="1283"/>
                    <a:stretch>
                      <a:fillRect/>
                    </a:stretch>
                  </pic:blipFill>
                  <pic:spPr bwMode="auto">
                    <a:xfrm>
                      <a:off x="0" y="0"/>
                      <a:ext cx="1455089" cy="2850218"/>
                    </a:xfrm>
                    <a:prstGeom prst="rect">
                      <a:avLst/>
                    </a:prstGeom>
                    <a:ln>
                      <a:noFill/>
                    </a:ln>
                    <a:extLst>
                      <a:ext uri="{53640926-AAD7-44D8-BBD7-CCE9431645EC}">
                        <a14:shadowObscured xmlns:a14="http://schemas.microsoft.com/office/drawing/2010/main"/>
                      </a:ext>
                    </a:extLst>
                  </pic:spPr>
                </pic:pic>
              </a:graphicData>
            </a:graphic>
          </wp:inline>
        </w:drawing>
      </w:r>
    </w:p>
    <w:p w14:paraId="3CC6E327" w14:textId="0F2FF34C" w:rsidR="00AA5116" w:rsidRPr="00AA5116" w:rsidRDefault="00AA5116" w:rsidP="00AA5116">
      <w:pPr>
        <w:pStyle w:val="Caption"/>
        <w:rPr>
          <w:sz w:val="20"/>
        </w:rPr>
      </w:pPr>
      <w:bookmarkStart w:id="42" w:name="_Toc229598375"/>
      <w:r w:rsidRPr="00AA5116">
        <w:rPr>
          <w:sz w:val="20"/>
        </w:rPr>
        <w:t xml:space="preserve">Figure </w:t>
      </w:r>
      <w:r w:rsidRPr="00AA5116">
        <w:rPr>
          <w:sz w:val="20"/>
        </w:rPr>
        <w:fldChar w:fldCharType="begin"/>
      </w:r>
      <w:r w:rsidRPr="00AA5116">
        <w:rPr>
          <w:sz w:val="20"/>
        </w:rPr>
        <w:instrText xml:space="preserve"> SEQ Figure \* ARABIC </w:instrText>
      </w:r>
      <w:r w:rsidRPr="00AA5116">
        <w:rPr>
          <w:sz w:val="20"/>
        </w:rPr>
        <w:fldChar w:fldCharType="separate"/>
      </w:r>
      <w:r w:rsidR="00D95A13">
        <w:rPr>
          <w:noProof/>
          <w:sz w:val="20"/>
        </w:rPr>
        <w:t>2</w:t>
      </w:r>
      <w:r w:rsidRPr="00AA5116">
        <w:rPr>
          <w:sz w:val="20"/>
        </w:rPr>
        <w:fldChar w:fldCharType="end"/>
      </w:r>
      <w:r w:rsidRPr="00AA5116">
        <w:rPr>
          <w:sz w:val="20"/>
        </w:rPr>
        <w:t xml:space="preserve"> – Some of the different analysis systems available in Ansys Workbench.</w:t>
      </w:r>
      <w:bookmarkEnd w:id="42"/>
    </w:p>
    <w:p w14:paraId="46A4C057" w14:textId="0D355889" w:rsidR="00FC3277" w:rsidRDefault="00FC3277" w:rsidP="00FC3277">
      <w:r>
        <w:lastRenderedPageBreak/>
        <w:t xml:space="preserve">The fabricated scenario for exploration in this report is the ballistic impact of a bullet into a target plate. Because of this, the analysis system chosen as the focal point for </w:t>
      </w:r>
      <w:r w:rsidR="008C16BF">
        <w:t>investigation in</w:t>
      </w:r>
      <w:r>
        <w:t xml:space="preserve"> this report is the “</w:t>
      </w:r>
      <w:r w:rsidR="00DA0668">
        <w:t>E</w:t>
      </w:r>
      <w:r>
        <w:t xml:space="preserve">xplicit </w:t>
      </w:r>
      <w:r w:rsidR="00DA0668">
        <w:t>D</w:t>
      </w:r>
      <w:r>
        <w:t xml:space="preserve">ynamics” system, due to its intended use in high-velocity, short-instance events and </w:t>
      </w:r>
      <w:r w:rsidR="008C16BF">
        <w:t>widespread</w:t>
      </w:r>
      <w:r>
        <w:t xml:space="preserve"> use in modelling bullet impacts </w:t>
      </w:r>
      <w:sdt>
        <w:sdtPr>
          <w:id w:val="146870800"/>
          <w:citation/>
        </w:sdtPr>
        <w:sdtEndPr/>
        <w:sdtContent>
          <w:r>
            <w:fldChar w:fldCharType="begin"/>
          </w:r>
          <w:r>
            <w:instrText xml:space="preserve"> CITATION Tin24 \l 2057 </w:instrText>
          </w:r>
          <w:r>
            <w:fldChar w:fldCharType="separate"/>
          </w:r>
          <w:r w:rsidR="00EA3D51">
            <w:rPr>
              <w:noProof/>
            </w:rPr>
            <w:t>[10]</w:t>
          </w:r>
          <w:r>
            <w:fldChar w:fldCharType="end"/>
          </w:r>
        </w:sdtContent>
      </w:sdt>
      <w:r>
        <w:t xml:space="preserve"> </w:t>
      </w:r>
      <w:sdt>
        <w:sdtPr>
          <w:id w:val="26527058"/>
          <w:citation/>
        </w:sdtPr>
        <w:sdtEndPr/>
        <w:sdtContent>
          <w:r>
            <w:fldChar w:fldCharType="begin"/>
          </w:r>
          <w:r>
            <w:instrText xml:space="preserve"> CITATION Adi21 \l 2057 </w:instrText>
          </w:r>
          <w:r>
            <w:fldChar w:fldCharType="separate"/>
          </w:r>
          <w:r w:rsidR="00EA3D51">
            <w:rPr>
              <w:noProof/>
            </w:rPr>
            <w:t>[11]</w:t>
          </w:r>
          <w:r>
            <w:fldChar w:fldCharType="end"/>
          </w:r>
        </w:sdtContent>
      </w:sdt>
      <w:r w:rsidR="003F5550">
        <w:t xml:space="preserve"> </w:t>
      </w:r>
      <w:sdt>
        <w:sdtPr>
          <w:id w:val="-1997561891"/>
          <w:citation/>
        </w:sdtPr>
        <w:sdtEndPr/>
        <w:sdtContent>
          <w:r>
            <w:fldChar w:fldCharType="begin"/>
          </w:r>
          <w:r>
            <w:instrText xml:space="preserve"> CITATION Pra23 \l 2057 </w:instrText>
          </w:r>
          <w:r>
            <w:fldChar w:fldCharType="separate"/>
          </w:r>
          <w:r w:rsidR="00EA3D51">
            <w:rPr>
              <w:noProof/>
            </w:rPr>
            <w:t>[12]</w:t>
          </w:r>
          <w:r>
            <w:fldChar w:fldCharType="end"/>
          </w:r>
        </w:sdtContent>
      </w:sdt>
      <w:r>
        <w:t>.</w:t>
      </w:r>
    </w:p>
    <w:p w14:paraId="6E5CF3A9" w14:textId="56922360" w:rsidR="004A786A" w:rsidRDefault="00314C50" w:rsidP="00314C50">
      <w:pPr>
        <w:pStyle w:val="Heading2"/>
      </w:pPr>
      <w:bookmarkStart w:id="43" w:name="_Toc229598355"/>
      <w:r>
        <w:t>The Underlying Principles</w:t>
      </w:r>
      <w:bookmarkEnd w:id="43"/>
    </w:p>
    <w:p w14:paraId="3544D9D4" w14:textId="1A2FFA58" w:rsidR="003E7963" w:rsidRDefault="003E7963" w:rsidP="002879AA">
      <w:r>
        <w:t>The explicit dynamics analysis system</w:t>
      </w:r>
      <w:r w:rsidR="00B150EA">
        <w:t xml:space="preserve"> </w:t>
      </w:r>
      <w:r w:rsidR="00041A25">
        <w:t>uses explicit time integration as its foundation</w:t>
      </w:r>
      <w:r w:rsidR="002879AA">
        <w:t>. This means that the simulation runs on a time-dependent basis, calculating the result of each time step from the previous</w:t>
      </w:r>
      <w:r w:rsidR="000C2B09">
        <w:t xml:space="preserve"> </w:t>
      </w:r>
      <w:sdt>
        <w:sdtPr>
          <w:id w:val="-176359812"/>
          <w:citation/>
        </w:sdtPr>
        <w:sdtEndPr/>
        <w:sdtContent>
          <w:r w:rsidR="000C2B09">
            <w:fldChar w:fldCharType="begin"/>
          </w:r>
          <w:r w:rsidR="000C2B09">
            <w:instrText xml:space="preserve"> CITATION Ans26 \l 2057 </w:instrText>
          </w:r>
          <w:r w:rsidR="000C2B09">
            <w:fldChar w:fldCharType="separate"/>
          </w:r>
          <w:r w:rsidR="000C2B09">
            <w:rPr>
              <w:noProof/>
            </w:rPr>
            <w:t>[13]</w:t>
          </w:r>
          <w:r w:rsidR="000C2B09">
            <w:fldChar w:fldCharType="end"/>
          </w:r>
        </w:sdtContent>
      </w:sdt>
      <w:r w:rsidR="002879AA">
        <w:t xml:space="preserve">. This is </w:t>
      </w:r>
      <w:r w:rsidR="00041A25">
        <w:t>couple</w:t>
      </w:r>
      <w:r w:rsidR="00EE7450">
        <w:t>d</w:t>
      </w:r>
      <w:r w:rsidR="00041A25">
        <w:t xml:space="preserve"> with a finite element method (FEM) of meshing, known as Lagrangian</w:t>
      </w:r>
      <w:r w:rsidR="000C2B09">
        <w:t xml:space="preserve"> </w:t>
      </w:r>
      <w:sdt>
        <w:sdtPr>
          <w:id w:val="-110742599"/>
          <w:citation/>
        </w:sdtPr>
        <w:sdtEndPr/>
        <w:sdtContent>
          <w:r w:rsidR="000C2B09">
            <w:fldChar w:fldCharType="begin"/>
          </w:r>
          <w:r w:rsidR="000C2B09">
            <w:instrText xml:space="preserve"> CITATION Ali21 \l 2057 </w:instrText>
          </w:r>
          <w:r w:rsidR="000C2B09">
            <w:fldChar w:fldCharType="separate"/>
          </w:r>
          <w:r w:rsidR="000C2B09">
            <w:rPr>
              <w:noProof/>
            </w:rPr>
            <w:t>[14]</w:t>
          </w:r>
          <w:r w:rsidR="000C2B09">
            <w:fldChar w:fldCharType="end"/>
          </w:r>
        </w:sdtContent>
      </w:sdt>
      <w:r w:rsidR="000C2B09">
        <w:t xml:space="preserve">. </w:t>
      </w:r>
      <w:r w:rsidR="002879AA">
        <w:t xml:space="preserve">A Lagrangian FEM discretises the geometry into moving nodes, each associated with a material particle, meaning that the deformation of the simulation can be accurately evaluated </w:t>
      </w:r>
      <w:sdt>
        <w:sdtPr>
          <w:id w:val="-1476144277"/>
          <w:citation/>
        </w:sdtPr>
        <w:sdtEndPr/>
        <w:sdtContent>
          <w:r w:rsidR="002879AA">
            <w:fldChar w:fldCharType="begin"/>
          </w:r>
          <w:r w:rsidR="002879AA">
            <w:instrText xml:space="preserve"> CITATION Zhu18 \l 2057 </w:instrText>
          </w:r>
          <w:r w:rsidR="002879AA">
            <w:fldChar w:fldCharType="separate"/>
          </w:r>
          <w:r w:rsidR="002879AA">
            <w:rPr>
              <w:noProof/>
            </w:rPr>
            <w:t>[15]</w:t>
          </w:r>
          <w:r w:rsidR="002879AA">
            <w:fldChar w:fldCharType="end"/>
          </w:r>
        </w:sdtContent>
      </w:sdt>
      <w:r w:rsidR="002879AA">
        <w:t>. T</w:t>
      </w:r>
      <w:r w:rsidR="000C2B09">
        <w:t xml:space="preserve">his combination of approaches </w:t>
      </w:r>
      <w:r w:rsidR="002879AA">
        <w:t xml:space="preserve">allows the </w:t>
      </w:r>
      <w:r w:rsidR="000C2B09">
        <w:t xml:space="preserve">simulation </w:t>
      </w:r>
      <w:r w:rsidR="002879AA">
        <w:t xml:space="preserve">to operate efficiently for nonlinear simulations such as ballistic impacts. </w:t>
      </w:r>
    </w:p>
    <w:p w14:paraId="5C57515F" w14:textId="6C5A3722" w:rsidR="00811FFD" w:rsidRDefault="00302887" w:rsidP="00F91909">
      <w:r>
        <w:t xml:space="preserve">Due to the nature of the element distortion within such a simulation, </w:t>
      </w:r>
      <w:r w:rsidR="004E3DA8">
        <w:t xml:space="preserve">it is imperative that the relevant material property information is available to the solver </w:t>
      </w:r>
      <w:sdt>
        <w:sdtPr>
          <w:id w:val="933563384"/>
          <w:citation/>
        </w:sdtPr>
        <w:sdtEndPr/>
        <w:sdtContent>
          <w:r w:rsidR="004E3DA8">
            <w:fldChar w:fldCharType="begin"/>
          </w:r>
          <w:r w:rsidR="004E3DA8">
            <w:instrText xml:space="preserve"> CITATION Jin11 \l 2057 </w:instrText>
          </w:r>
          <w:r w:rsidR="004E3DA8">
            <w:fldChar w:fldCharType="separate"/>
          </w:r>
          <w:r w:rsidR="004E3DA8">
            <w:rPr>
              <w:noProof/>
            </w:rPr>
            <w:t>[16]</w:t>
          </w:r>
          <w:r w:rsidR="004E3DA8">
            <w:fldChar w:fldCharType="end"/>
          </w:r>
        </w:sdtContent>
      </w:sdt>
      <w:r w:rsidR="004E3DA8">
        <w:t xml:space="preserve">. This includes the </w:t>
      </w:r>
      <w:r w:rsidR="00F91909">
        <w:t xml:space="preserve">applicable </w:t>
      </w:r>
      <w:r w:rsidR="004E3DA8">
        <w:t xml:space="preserve">core mechanical properties that denote a material’s stress-strain relationship, such as Young’s modulus, Poisson’s ratio </w:t>
      </w:r>
      <w:r w:rsidR="00F91909">
        <w:t>or</w:t>
      </w:r>
      <w:r w:rsidR="004E3DA8">
        <w:t xml:space="preserve"> the strain rate</w:t>
      </w:r>
      <w:r w:rsidR="00F91909">
        <w:t xml:space="preserve">. </w:t>
      </w:r>
      <w:r w:rsidR="004E3DA8">
        <w:t>This allows for the correct plastic and elastic deformation to be calculated as the waves propagate through the materials</w:t>
      </w:r>
      <w:r w:rsidR="00F91909">
        <w:t>, ensuring the accurate depiction of the deformation.</w:t>
      </w:r>
    </w:p>
    <w:p w14:paraId="263BBD8C" w14:textId="6C7DA77C" w:rsidR="004E3DA8" w:rsidRDefault="004E3DA8" w:rsidP="00417716">
      <w:r>
        <w:t xml:space="preserve">As this </w:t>
      </w:r>
      <w:r w:rsidR="00F91909">
        <w:t xml:space="preserve">specific test case is a </w:t>
      </w:r>
      <w:r w:rsidR="00E66BA7">
        <w:t>ballistic impact</w:t>
      </w:r>
      <w:r w:rsidR="00F91909">
        <w:t xml:space="preserve"> model, it </w:t>
      </w:r>
      <w:r w:rsidR="00E66BA7">
        <w:t xml:space="preserve">is also crucial to include the required damage parameters. This ensures that the simulation </w:t>
      </w:r>
      <w:r w:rsidR="003C4749">
        <w:t xml:space="preserve">can precisely represent the energy dissipations undergone and predict results for outputs such as fragmentation, penetration and </w:t>
      </w:r>
      <w:r w:rsidR="001D67A5">
        <w:t xml:space="preserve">the </w:t>
      </w:r>
      <w:r w:rsidR="0047410B">
        <w:t>extreme</w:t>
      </w:r>
      <w:r w:rsidR="003C4749">
        <w:t xml:space="preserve"> pressures</w:t>
      </w:r>
      <w:r w:rsidR="001D67A5">
        <w:t xml:space="preserve"> experienced.</w:t>
      </w:r>
    </w:p>
    <w:p w14:paraId="1E53D6B7" w14:textId="66316BD8" w:rsidR="001D67A5" w:rsidRDefault="001D67A5" w:rsidP="00417716">
      <w:r>
        <w:t xml:space="preserve">The particular parameters included are Johnson-Cook (JC) for both the steel and the copper, and the equation of state </w:t>
      </w:r>
      <w:r w:rsidR="00D93742">
        <w:t xml:space="preserve">(EOS) </w:t>
      </w:r>
      <w:r>
        <w:t>for the steel.</w:t>
      </w:r>
    </w:p>
    <w:p w14:paraId="26575A00" w14:textId="676BEC87" w:rsidR="001D67A5" w:rsidRPr="001D67A5" w:rsidRDefault="001D67A5" w:rsidP="001D67A5">
      <w:pPr>
        <w:pStyle w:val="Caption"/>
        <w:keepNext/>
        <w:rPr>
          <w:sz w:val="20"/>
          <w:szCs w:val="18"/>
        </w:rPr>
      </w:pPr>
      <w:bookmarkStart w:id="44" w:name="_Ref229398022"/>
      <w:bookmarkStart w:id="45" w:name="_Ref229398111"/>
      <w:bookmarkStart w:id="46" w:name="_Toc229598411"/>
      <w:r w:rsidRPr="001D67A5">
        <w:rPr>
          <w:sz w:val="20"/>
          <w:szCs w:val="18"/>
        </w:rPr>
        <w:t xml:space="preserve">Equation </w:t>
      </w:r>
      <w:r w:rsidRPr="001D67A5">
        <w:rPr>
          <w:sz w:val="20"/>
          <w:szCs w:val="18"/>
        </w:rPr>
        <w:fldChar w:fldCharType="begin"/>
      </w:r>
      <w:r w:rsidRPr="001D67A5">
        <w:rPr>
          <w:sz w:val="20"/>
          <w:szCs w:val="18"/>
        </w:rPr>
        <w:instrText xml:space="preserve"> SEQ Equation \* ARABIC </w:instrText>
      </w:r>
      <w:r w:rsidRPr="001D67A5">
        <w:rPr>
          <w:sz w:val="20"/>
          <w:szCs w:val="18"/>
        </w:rPr>
        <w:fldChar w:fldCharType="separate"/>
      </w:r>
      <w:r w:rsidR="00D93742">
        <w:rPr>
          <w:noProof/>
          <w:sz w:val="20"/>
          <w:szCs w:val="18"/>
        </w:rPr>
        <w:t>1</w:t>
      </w:r>
      <w:r w:rsidRPr="001D67A5">
        <w:rPr>
          <w:sz w:val="20"/>
          <w:szCs w:val="18"/>
        </w:rPr>
        <w:fldChar w:fldCharType="end"/>
      </w:r>
      <w:bookmarkEnd w:id="44"/>
      <w:r>
        <w:rPr>
          <w:sz w:val="20"/>
          <w:szCs w:val="18"/>
        </w:rPr>
        <w:t xml:space="preserve"> – The JC strength equation used in the Ansys simulation </w:t>
      </w:r>
      <w:sdt>
        <w:sdtPr>
          <w:rPr>
            <w:sz w:val="20"/>
            <w:szCs w:val="18"/>
          </w:rPr>
          <w:id w:val="-1983609655"/>
          <w:citation/>
        </w:sdtPr>
        <w:sdtEndPr/>
        <w:sdtContent>
          <w:r>
            <w:rPr>
              <w:sz w:val="20"/>
              <w:szCs w:val="18"/>
            </w:rPr>
            <w:fldChar w:fldCharType="begin"/>
          </w:r>
          <w:r w:rsidR="00CE2FBA">
            <w:rPr>
              <w:sz w:val="20"/>
              <w:szCs w:val="18"/>
            </w:rPr>
            <w:instrText xml:space="preserve">CITATION Ans261 \l 2057 </w:instrText>
          </w:r>
          <w:r>
            <w:rPr>
              <w:sz w:val="20"/>
              <w:szCs w:val="18"/>
            </w:rPr>
            <w:fldChar w:fldCharType="separate"/>
          </w:r>
          <w:r w:rsidR="00CE2FBA" w:rsidRPr="00CE2FBA">
            <w:rPr>
              <w:noProof/>
              <w:sz w:val="20"/>
              <w:szCs w:val="18"/>
            </w:rPr>
            <w:t>[17]</w:t>
          </w:r>
          <w:r>
            <w:rPr>
              <w:sz w:val="20"/>
              <w:szCs w:val="18"/>
            </w:rPr>
            <w:fldChar w:fldCharType="end"/>
          </w:r>
        </w:sdtContent>
      </w:sdt>
      <w:r>
        <w:rPr>
          <w:sz w:val="20"/>
          <w:szCs w:val="18"/>
        </w:rPr>
        <w:t>.</w:t>
      </w:r>
      <w:bookmarkEnd w:id="45"/>
      <w:bookmarkEnd w:id="46"/>
    </w:p>
    <w:p w14:paraId="68B7A4A6" w14:textId="210CAF05" w:rsidR="001D67A5" w:rsidRDefault="001D67A5" w:rsidP="00417716">
      <m:oMathPara>
        <m:oMath>
          <m:r>
            <w:rPr>
              <w:rFonts w:ascii="Cambria Math" w:hAnsi="Cambria Math"/>
            </w:rPr>
            <m:t>Y=</m:t>
          </m:r>
          <m:d>
            <m:dPr>
              <m:begChr m:val="["/>
              <m:endChr m:val="]"/>
              <m:ctrlPr>
                <w:rPr>
                  <w:rFonts w:ascii="Cambria Math" w:hAnsi="Cambria Math"/>
                  <w:i/>
                </w:rPr>
              </m:ctrlPr>
            </m:dPr>
            <m:e>
              <m:r>
                <w:rPr>
                  <w:rFonts w:ascii="Cambria Math" w:hAnsi="Cambria Math"/>
                </w:rPr>
                <m:t>A+B</m:t>
              </m:r>
              <m:sSubSup>
                <m:sSubSupPr>
                  <m:ctrlPr>
                    <w:rPr>
                      <w:rFonts w:ascii="Cambria Math" w:hAnsi="Cambria Math"/>
                      <w:i/>
                    </w:rPr>
                  </m:ctrlPr>
                </m:sSubSupPr>
                <m:e>
                  <m:r>
                    <w:rPr>
                      <w:rFonts w:ascii="Cambria Math" w:hAnsi="Cambria Math"/>
                    </w:rPr>
                    <m:t>ε</m:t>
                  </m:r>
                </m:e>
                <m:sub>
                  <m:r>
                    <w:rPr>
                      <w:rFonts w:ascii="Cambria Math" w:hAnsi="Cambria Math"/>
                    </w:rPr>
                    <m:t>p</m:t>
                  </m:r>
                </m:sub>
                <m:sup>
                  <m:r>
                    <w:rPr>
                      <w:rFonts w:ascii="Cambria Math" w:hAnsi="Cambria Math"/>
                    </w:rPr>
                    <m:t>n</m:t>
                  </m:r>
                </m:sup>
              </m:sSubSup>
            </m:e>
          </m:d>
          <m:d>
            <m:dPr>
              <m:begChr m:val="["/>
              <m:endChr m:val="]"/>
              <m:ctrlPr>
                <w:rPr>
                  <w:rFonts w:ascii="Cambria Math" w:hAnsi="Cambria Math"/>
                  <w:i/>
                </w:rPr>
              </m:ctrlPr>
            </m:dPr>
            <m:e>
              <m:r>
                <w:rPr>
                  <w:rFonts w:ascii="Cambria Math" w:hAnsi="Cambria Math"/>
                </w:rPr>
                <m:t>1+Cln</m:t>
              </m:r>
              <m:sSubSup>
                <m:sSubSupPr>
                  <m:ctrlPr>
                    <w:rPr>
                      <w:rFonts w:ascii="Cambria Math" w:hAnsi="Cambria Math"/>
                      <w:i/>
                    </w:rPr>
                  </m:ctrlPr>
                </m:sSubSupPr>
                <m:e>
                  <m:r>
                    <w:rPr>
                      <w:rFonts w:ascii="Cambria Math" w:hAnsi="Cambria Math"/>
                    </w:rPr>
                    <m:t>ε</m:t>
                  </m:r>
                </m:e>
                <m:sub>
                  <m:r>
                    <w:rPr>
                      <w:rFonts w:ascii="Cambria Math" w:hAnsi="Cambria Math"/>
                    </w:rPr>
                    <m:t>p</m:t>
                  </m:r>
                </m:sub>
                <m:sup>
                  <m:r>
                    <w:rPr>
                      <w:rFonts w:ascii="Cambria Math" w:hAnsi="Cambria Math"/>
                    </w:rPr>
                    <m:t>*</m:t>
                  </m:r>
                </m:sup>
              </m:sSubSup>
            </m:e>
          </m:d>
          <m:r>
            <w:rPr>
              <w:rFonts w:ascii="Cambria Math" w:hAnsi="Cambria Math"/>
            </w:rPr>
            <m:t>[1-</m:t>
          </m:r>
          <m:sSubSup>
            <m:sSubSupPr>
              <m:ctrlPr>
                <w:rPr>
                  <w:rFonts w:ascii="Cambria Math" w:hAnsi="Cambria Math"/>
                  <w:i/>
                </w:rPr>
              </m:ctrlPr>
            </m:sSubSupPr>
            <m:e>
              <m:r>
                <w:rPr>
                  <w:rFonts w:ascii="Cambria Math" w:hAnsi="Cambria Math"/>
                </w:rPr>
                <m:t>T</m:t>
              </m:r>
            </m:e>
            <m:sub>
              <m:r>
                <w:rPr>
                  <w:rFonts w:ascii="Cambria Math" w:hAnsi="Cambria Math"/>
                </w:rPr>
                <m:t>H</m:t>
              </m:r>
            </m:sub>
            <m:sup>
              <m:r>
                <w:rPr>
                  <w:rFonts w:ascii="Cambria Math" w:hAnsi="Cambria Math"/>
                </w:rPr>
                <m:t>m</m:t>
              </m:r>
            </m:sup>
          </m:sSubSup>
          <m:r>
            <w:rPr>
              <w:rFonts w:ascii="Cambria Math" w:hAnsi="Cambria Math"/>
            </w:rPr>
            <m:t>]</m:t>
          </m:r>
        </m:oMath>
      </m:oMathPara>
    </w:p>
    <w:p w14:paraId="5C4CCB65" w14:textId="77777777" w:rsidR="001D67A5" w:rsidRDefault="001D67A5" w:rsidP="00417716">
      <w:r>
        <w:lastRenderedPageBreak/>
        <w:t>Where:</w:t>
      </w:r>
    </w:p>
    <w:p w14:paraId="5C47DE14" w14:textId="72B71C85" w:rsidR="00D93742" w:rsidRDefault="00D93742" w:rsidP="001D67A5">
      <w:pPr>
        <w:pStyle w:val="ListParagraph"/>
        <w:numPr>
          <w:ilvl w:val="0"/>
          <w:numId w:val="35"/>
        </w:numPr>
      </w:pPr>
      <w:r>
        <w:t>Y is the yield stress,</w:t>
      </w:r>
    </w:p>
    <w:p w14:paraId="128ED1B5" w14:textId="0F201164" w:rsidR="00076064" w:rsidRDefault="00076064" w:rsidP="001D67A5">
      <w:pPr>
        <w:pStyle w:val="ListParagraph"/>
        <w:numPr>
          <w:ilvl w:val="0"/>
          <w:numId w:val="35"/>
        </w:numPr>
      </w:pPr>
      <w:r>
        <w:t>A, B, C, m and n are material constants,</w:t>
      </w:r>
    </w:p>
    <w:p w14:paraId="06CF8749" w14:textId="654E93F4" w:rsidR="00302887" w:rsidRDefault="005D1B06" w:rsidP="001D67A5">
      <w:pPr>
        <w:pStyle w:val="ListParagraph"/>
        <w:numPr>
          <w:ilvl w:val="0"/>
          <w:numId w:val="35"/>
        </w:numPr>
      </w:pPr>
      <m:oMath>
        <m:sSub>
          <m:sSubPr>
            <m:ctrlPr>
              <w:rPr>
                <w:rFonts w:ascii="Cambria Math" w:hAnsi="Cambria Math"/>
                <w:i/>
              </w:rPr>
            </m:ctrlPr>
          </m:sSubPr>
          <m:e>
            <m:r>
              <w:rPr>
                <w:rFonts w:ascii="Cambria Math" w:hAnsi="Cambria Math"/>
              </w:rPr>
              <m:t>ε</m:t>
            </m:r>
          </m:e>
          <m:sub>
            <m:r>
              <w:rPr>
                <w:rFonts w:ascii="Cambria Math" w:hAnsi="Cambria Math"/>
              </w:rPr>
              <m:t>p</m:t>
            </m:r>
          </m:sub>
        </m:sSub>
      </m:oMath>
      <w:r w:rsidR="001D67A5">
        <w:t xml:space="preserve"> is effective plastic strain,</w:t>
      </w:r>
    </w:p>
    <w:p w14:paraId="156BFED9" w14:textId="4BC32FBF" w:rsidR="001D67A5" w:rsidRDefault="005D1B06" w:rsidP="001D67A5">
      <w:pPr>
        <w:pStyle w:val="ListParagraph"/>
        <w:numPr>
          <w:ilvl w:val="0"/>
          <w:numId w:val="35"/>
        </w:numPr>
      </w:pPr>
      <m:oMath>
        <m:sSubSup>
          <m:sSubSupPr>
            <m:ctrlPr>
              <w:rPr>
                <w:rFonts w:ascii="Cambria Math" w:hAnsi="Cambria Math"/>
                <w:i/>
              </w:rPr>
            </m:ctrlPr>
          </m:sSubSupPr>
          <m:e>
            <m:r>
              <w:rPr>
                <w:rFonts w:ascii="Cambria Math" w:hAnsi="Cambria Math"/>
              </w:rPr>
              <m:t>ε</m:t>
            </m:r>
          </m:e>
          <m:sub>
            <m:r>
              <w:rPr>
                <w:rFonts w:ascii="Cambria Math" w:hAnsi="Cambria Math"/>
              </w:rPr>
              <m:t>p</m:t>
            </m:r>
          </m:sub>
          <m:sup>
            <m:r>
              <w:rPr>
                <w:rFonts w:ascii="Cambria Math" w:hAnsi="Cambria Math"/>
              </w:rPr>
              <m:t>*</m:t>
            </m:r>
          </m:sup>
        </m:sSubSup>
      </m:oMath>
      <w:r w:rsidR="001D67A5">
        <w:t xml:space="preserve"> is normalised effective plastic strain rate,</w:t>
      </w:r>
    </w:p>
    <w:p w14:paraId="6C5F1922" w14:textId="56EBA7A3" w:rsidR="001D67A5" w:rsidRDefault="005D1B06" w:rsidP="001D67A5">
      <w:pPr>
        <w:pStyle w:val="ListParagraph"/>
        <w:numPr>
          <w:ilvl w:val="0"/>
          <w:numId w:val="35"/>
        </w:numPr>
      </w:pPr>
      <m:oMath>
        <m:sSub>
          <m:sSubPr>
            <m:ctrlPr>
              <w:rPr>
                <w:rFonts w:ascii="Cambria Math" w:hAnsi="Cambria Math"/>
                <w:i/>
              </w:rPr>
            </m:ctrlPr>
          </m:sSubPr>
          <m:e>
            <m:r>
              <w:rPr>
                <w:rFonts w:ascii="Cambria Math" w:hAnsi="Cambria Math"/>
              </w:rPr>
              <m:t>T</m:t>
            </m:r>
          </m:e>
          <m:sub>
            <m:r>
              <w:rPr>
                <w:rFonts w:ascii="Cambria Math" w:hAnsi="Cambria Math"/>
              </w:rPr>
              <m:t>H</m:t>
            </m:r>
          </m:sub>
        </m:sSub>
      </m:oMath>
      <w:r w:rsidR="001D67A5">
        <w:t xml:space="preserve"> is </w:t>
      </w:r>
      <w:bookmarkStart w:id="47" w:name="_Hlk229398335"/>
      <w:r w:rsidR="001D67A5">
        <w:t>homologous temperature</w:t>
      </w:r>
      <w:r w:rsidR="00076064">
        <w:t xml:space="preserve"> </w:t>
      </w:r>
      <w:bookmarkEnd w:id="47"/>
      <w:sdt>
        <w:sdtPr>
          <w:id w:val="812298412"/>
          <w:citation/>
        </w:sdtPr>
        <w:sdtEndPr/>
        <w:sdtContent>
          <w:r w:rsidR="00076064">
            <w:fldChar w:fldCharType="begin"/>
          </w:r>
          <w:r w:rsidR="00CE2FBA">
            <w:instrText xml:space="preserve">CITATION Ans261 \l 2057 </w:instrText>
          </w:r>
          <w:r w:rsidR="00076064">
            <w:fldChar w:fldCharType="separate"/>
          </w:r>
          <w:r w:rsidR="00CE2FBA">
            <w:rPr>
              <w:noProof/>
            </w:rPr>
            <w:t>[17]</w:t>
          </w:r>
          <w:r w:rsidR="00076064">
            <w:fldChar w:fldCharType="end"/>
          </w:r>
        </w:sdtContent>
      </w:sdt>
      <w:r w:rsidR="00076064">
        <w:t>.</w:t>
      </w:r>
    </w:p>
    <w:p w14:paraId="7828D1A8" w14:textId="77777777" w:rsidR="00076064" w:rsidRDefault="00076064" w:rsidP="00076064"/>
    <w:p w14:paraId="06A4483D" w14:textId="241C72AF" w:rsidR="00076064" w:rsidRPr="00076064" w:rsidRDefault="00076064" w:rsidP="00076064">
      <w:pPr>
        <w:pStyle w:val="Caption"/>
        <w:keepNext/>
        <w:rPr>
          <w:sz w:val="20"/>
          <w:szCs w:val="18"/>
        </w:rPr>
      </w:pPr>
      <w:bookmarkStart w:id="48" w:name="_Ref229398024"/>
      <w:bookmarkStart w:id="49" w:name="_Toc229598412"/>
      <w:r w:rsidRPr="00076064">
        <w:rPr>
          <w:sz w:val="20"/>
          <w:szCs w:val="18"/>
        </w:rPr>
        <w:t xml:space="preserve">Equation </w:t>
      </w:r>
      <w:r w:rsidRPr="00076064">
        <w:rPr>
          <w:sz w:val="20"/>
          <w:szCs w:val="18"/>
        </w:rPr>
        <w:fldChar w:fldCharType="begin"/>
      </w:r>
      <w:r w:rsidRPr="00076064">
        <w:rPr>
          <w:sz w:val="20"/>
          <w:szCs w:val="18"/>
        </w:rPr>
        <w:instrText xml:space="preserve"> SEQ Equation \* ARABIC </w:instrText>
      </w:r>
      <w:r w:rsidRPr="00076064">
        <w:rPr>
          <w:sz w:val="20"/>
          <w:szCs w:val="18"/>
        </w:rPr>
        <w:fldChar w:fldCharType="separate"/>
      </w:r>
      <w:r w:rsidR="00D93742">
        <w:rPr>
          <w:noProof/>
          <w:sz w:val="20"/>
          <w:szCs w:val="18"/>
        </w:rPr>
        <w:t>2</w:t>
      </w:r>
      <w:r w:rsidRPr="00076064">
        <w:rPr>
          <w:sz w:val="20"/>
          <w:szCs w:val="18"/>
        </w:rPr>
        <w:fldChar w:fldCharType="end"/>
      </w:r>
      <w:bookmarkEnd w:id="48"/>
      <w:r>
        <w:rPr>
          <w:sz w:val="20"/>
          <w:szCs w:val="18"/>
        </w:rPr>
        <w:t xml:space="preserve"> – The JC failure equation used in the Ansys simulation </w:t>
      </w:r>
      <w:sdt>
        <w:sdtPr>
          <w:rPr>
            <w:sz w:val="20"/>
            <w:szCs w:val="18"/>
          </w:rPr>
          <w:id w:val="348304321"/>
          <w:citation/>
        </w:sdtPr>
        <w:sdtEndPr/>
        <w:sdtContent>
          <w:r>
            <w:rPr>
              <w:sz w:val="20"/>
              <w:szCs w:val="18"/>
            </w:rPr>
            <w:fldChar w:fldCharType="begin"/>
          </w:r>
          <w:r w:rsidR="00CE2FBA">
            <w:rPr>
              <w:sz w:val="20"/>
              <w:szCs w:val="18"/>
            </w:rPr>
            <w:instrText xml:space="preserve">CITATION Ans262 \l 2057 </w:instrText>
          </w:r>
          <w:r>
            <w:rPr>
              <w:sz w:val="20"/>
              <w:szCs w:val="18"/>
            </w:rPr>
            <w:fldChar w:fldCharType="separate"/>
          </w:r>
          <w:r w:rsidR="00CE2FBA" w:rsidRPr="00CE2FBA">
            <w:rPr>
              <w:noProof/>
              <w:sz w:val="20"/>
              <w:szCs w:val="18"/>
            </w:rPr>
            <w:t>[18]</w:t>
          </w:r>
          <w:r>
            <w:rPr>
              <w:sz w:val="20"/>
              <w:szCs w:val="18"/>
            </w:rPr>
            <w:fldChar w:fldCharType="end"/>
          </w:r>
        </w:sdtContent>
      </w:sdt>
      <w:r>
        <w:rPr>
          <w:sz w:val="20"/>
          <w:szCs w:val="18"/>
        </w:rPr>
        <w:t>.</w:t>
      </w:r>
      <w:bookmarkEnd w:id="49"/>
    </w:p>
    <w:p w14:paraId="12F2CA6C" w14:textId="6FFEFC9B" w:rsidR="00076064" w:rsidRPr="00076064" w:rsidRDefault="005D1B06" w:rsidP="00076064">
      <m:oMathPara>
        <m:oMath>
          <m:sSup>
            <m:sSupPr>
              <m:ctrlPr>
                <w:rPr>
                  <w:rFonts w:ascii="Cambria Math" w:hAnsi="Cambria Math"/>
                  <w:i/>
                </w:rPr>
              </m:ctrlPr>
            </m:sSupPr>
            <m:e>
              <m:r>
                <w:rPr>
                  <w:rFonts w:ascii="Cambria Math" w:hAnsi="Cambria Math"/>
                </w:rPr>
                <m:t>ε</m:t>
              </m:r>
            </m:e>
            <m:sup>
              <m:r>
                <w:rPr>
                  <w:rFonts w:ascii="Cambria Math" w:hAnsi="Cambria Math"/>
                </w:rPr>
                <m:t>f</m:t>
              </m:r>
            </m:sup>
          </m:sSup>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D</m:t>
                  </m:r>
                </m:e>
                <m:sub>
                  <m:r>
                    <w:rPr>
                      <w:rFonts w:ascii="Cambria Math" w:hAnsi="Cambria Math"/>
                    </w:rPr>
                    <m:t>2</m:t>
                  </m:r>
                </m:sub>
              </m:sSub>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D</m:t>
                      </m:r>
                    </m:e>
                    <m:sub>
                      <m:r>
                        <w:rPr>
                          <w:rFonts w:ascii="Cambria Math" w:hAnsi="Cambria Math"/>
                        </w:rPr>
                        <m:t>3</m:t>
                      </m:r>
                    </m:sub>
                  </m:sSub>
                  <m:sSup>
                    <m:sSupPr>
                      <m:ctrlPr>
                        <w:rPr>
                          <w:rFonts w:ascii="Cambria Math" w:hAnsi="Cambria Math"/>
                          <w:i/>
                        </w:rPr>
                      </m:ctrlPr>
                    </m:sSupPr>
                    <m:e>
                      <m:r>
                        <w:rPr>
                          <w:rFonts w:ascii="Cambria Math" w:hAnsi="Cambria Math"/>
                        </w:rPr>
                        <m:t>σ</m:t>
                      </m:r>
                    </m:e>
                    <m:sup>
                      <m:r>
                        <w:rPr>
                          <w:rFonts w:ascii="Cambria Math" w:hAnsi="Cambria Math"/>
                        </w:rPr>
                        <m:t>*</m:t>
                      </m:r>
                    </m:sup>
                  </m:sSup>
                </m:sup>
              </m:sSup>
            </m:e>
          </m:d>
          <m:d>
            <m:dPr>
              <m:begChr m:val="["/>
              <m:endChr m:val="]"/>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D</m:t>
                  </m:r>
                </m:e>
                <m:sub>
                  <m:r>
                    <w:rPr>
                      <w:rFonts w:ascii="Cambria Math" w:hAnsi="Cambria Math"/>
                    </w:rPr>
                    <m:t>4</m:t>
                  </m:r>
                </m:sub>
              </m:sSub>
              <m:func>
                <m:funcPr>
                  <m:ctrlPr>
                    <w:rPr>
                      <w:rFonts w:ascii="Cambria Math" w:hAnsi="Cambria Math"/>
                      <w:i/>
                    </w:rPr>
                  </m:ctrlPr>
                </m:funcPr>
                <m:fName>
                  <m:r>
                    <m:rPr>
                      <m:sty m:val="p"/>
                    </m:rPr>
                    <w:rPr>
                      <w:rFonts w:ascii="Cambria Math" w:hAnsi="Cambria Math"/>
                    </w:rPr>
                    <m:t>ln</m:t>
                  </m:r>
                </m:fName>
                <m:e>
                  <m:d>
                    <m:dPr>
                      <m:begChr m:val="|"/>
                      <m:endChr m:val="|"/>
                      <m:ctrlPr>
                        <w:rPr>
                          <w:rFonts w:ascii="Cambria Math" w:hAnsi="Cambria Math"/>
                          <w:i/>
                        </w:rPr>
                      </m:ctrlPr>
                    </m:dPr>
                    <m:e>
                      <m:sSup>
                        <m:sSupPr>
                          <m:ctrlPr>
                            <w:rPr>
                              <w:rFonts w:ascii="Cambria Math" w:hAnsi="Cambria Math"/>
                              <w:i/>
                            </w:rPr>
                          </m:ctrlPr>
                        </m:sSupPr>
                        <m:e>
                          <m:r>
                            <w:rPr>
                              <w:rFonts w:ascii="Cambria Math" w:hAnsi="Cambria Math"/>
                            </w:rPr>
                            <m:t>έ</m:t>
                          </m:r>
                        </m:e>
                        <m:sup>
                          <m:r>
                            <w:rPr>
                              <w:rFonts w:ascii="Cambria Math" w:hAnsi="Cambria Math"/>
                            </w:rPr>
                            <m:t>*</m:t>
                          </m:r>
                        </m:sup>
                      </m:sSup>
                    </m:e>
                  </m:d>
                </m:e>
              </m:func>
            </m:e>
          </m:d>
          <m:d>
            <m:dPr>
              <m:begChr m:val="["/>
              <m:endChr m:val="]"/>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D</m:t>
                  </m:r>
                </m:e>
                <m:sub>
                  <m:r>
                    <w:rPr>
                      <w:rFonts w:ascii="Cambria Math" w:hAnsi="Cambria Math"/>
                    </w:rPr>
                    <m:t>5</m:t>
                  </m:r>
                </m:sub>
              </m:sSub>
              <m:sSup>
                <m:sSupPr>
                  <m:ctrlPr>
                    <w:rPr>
                      <w:rFonts w:ascii="Cambria Math" w:hAnsi="Cambria Math"/>
                      <w:i/>
                    </w:rPr>
                  </m:ctrlPr>
                </m:sSupPr>
                <m:e>
                  <m:r>
                    <w:rPr>
                      <w:rFonts w:ascii="Cambria Math" w:hAnsi="Cambria Math"/>
                    </w:rPr>
                    <m:t>T</m:t>
                  </m:r>
                </m:e>
                <m:sup>
                  <m:r>
                    <w:rPr>
                      <w:rFonts w:ascii="Cambria Math" w:hAnsi="Cambria Math"/>
                    </w:rPr>
                    <m:t>*</m:t>
                  </m:r>
                </m:sup>
              </m:sSup>
            </m:e>
          </m:d>
        </m:oMath>
      </m:oMathPara>
    </w:p>
    <w:p w14:paraId="22F5FC07" w14:textId="24C86674" w:rsidR="00076064" w:rsidRDefault="00076064" w:rsidP="00076064">
      <w:r>
        <w:t>Where:</w:t>
      </w:r>
    </w:p>
    <w:p w14:paraId="201978A7" w14:textId="03D63EF7" w:rsidR="00D93742" w:rsidRDefault="005D1B06" w:rsidP="00076064">
      <w:pPr>
        <w:pStyle w:val="ListParagraph"/>
        <w:numPr>
          <w:ilvl w:val="0"/>
          <w:numId w:val="36"/>
        </w:numPr>
      </w:pPr>
      <m:oMath>
        <m:sSup>
          <m:sSupPr>
            <m:ctrlPr>
              <w:rPr>
                <w:rFonts w:ascii="Cambria Math" w:hAnsi="Cambria Math"/>
                <w:i/>
              </w:rPr>
            </m:ctrlPr>
          </m:sSupPr>
          <m:e>
            <m:r>
              <w:rPr>
                <w:rFonts w:ascii="Cambria Math" w:hAnsi="Cambria Math"/>
              </w:rPr>
              <m:t>ε</m:t>
            </m:r>
          </m:e>
          <m:sup>
            <m:r>
              <w:rPr>
                <w:rFonts w:ascii="Cambria Math" w:hAnsi="Cambria Math"/>
              </w:rPr>
              <m:t>f</m:t>
            </m:r>
          </m:sup>
        </m:sSup>
      </m:oMath>
      <w:r w:rsidR="00D93742">
        <w:t xml:space="preserve"> is the equivalent plastic strain at failure,</w:t>
      </w:r>
    </w:p>
    <w:p w14:paraId="6011B9CE" w14:textId="2BBD8163" w:rsidR="00076064" w:rsidRDefault="00076064" w:rsidP="00076064">
      <w:pPr>
        <w:pStyle w:val="ListParagraph"/>
        <w:numPr>
          <w:ilvl w:val="0"/>
          <w:numId w:val="36"/>
        </w:numPr>
      </w:pPr>
      <w:r>
        <w:t>The D values are damage constants,</w:t>
      </w:r>
    </w:p>
    <w:p w14:paraId="2CC8136F" w14:textId="249543CB" w:rsidR="00D93742" w:rsidRDefault="005D1B06" w:rsidP="00076064">
      <w:pPr>
        <w:pStyle w:val="ListParagraph"/>
        <w:numPr>
          <w:ilvl w:val="0"/>
          <w:numId w:val="36"/>
        </w:numPr>
      </w:pPr>
      <m:oMath>
        <m:sSup>
          <m:sSupPr>
            <m:ctrlPr>
              <w:rPr>
                <w:rFonts w:ascii="Cambria Math" w:hAnsi="Cambria Math"/>
                <w:i/>
              </w:rPr>
            </m:ctrlPr>
          </m:sSupPr>
          <m:e>
            <m:r>
              <w:rPr>
                <w:rFonts w:ascii="Cambria Math" w:hAnsi="Cambria Math"/>
              </w:rPr>
              <m:t>T</m:t>
            </m:r>
          </m:e>
          <m:sup>
            <m:r>
              <w:rPr>
                <w:rFonts w:ascii="Cambria Math" w:hAnsi="Cambria Math"/>
              </w:rPr>
              <m:t>*</m:t>
            </m:r>
          </m:sup>
        </m:sSup>
      </m:oMath>
      <w:r w:rsidR="00D93742">
        <w:t xml:space="preserve"> is homologous temperature,</w:t>
      </w:r>
    </w:p>
    <w:p w14:paraId="3566FF72" w14:textId="2A28940B" w:rsidR="00076064" w:rsidRDefault="005D1B06" w:rsidP="00076064">
      <w:pPr>
        <w:pStyle w:val="ListParagraph"/>
        <w:numPr>
          <w:ilvl w:val="0"/>
          <w:numId w:val="36"/>
        </w:numPr>
      </w:pPr>
      <m:oMath>
        <m:sSup>
          <m:sSupPr>
            <m:ctrlPr>
              <w:rPr>
                <w:rFonts w:ascii="Cambria Math" w:hAnsi="Cambria Math"/>
                <w:i/>
              </w:rPr>
            </m:ctrlPr>
          </m:sSupPr>
          <m:e>
            <m:r>
              <w:rPr>
                <w:rFonts w:ascii="Cambria Math" w:hAnsi="Cambria Math"/>
              </w:rPr>
              <m:t>σ</m:t>
            </m:r>
          </m:e>
          <m:sup>
            <m:r>
              <w:rPr>
                <w:rFonts w:ascii="Cambria Math" w:hAnsi="Cambria Math"/>
              </w:rPr>
              <m:t>*</m:t>
            </m:r>
          </m:sup>
        </m:sSup>
      </m:oMath>
      <w:r w:rsidR="00076064">
        <w:t xml:space="preserve"> is the dimensionless pressure-pressure stress ratio</w:t>
      </w:r>
      <w:r w:rsidR="00D93742">
        <w:t xml:space="preserve"> </w:t>
      </w:r>
      <w:sdt>
        <w:sdtPr>
          <w:id w:val="1203599731"/>
          <w:citation/>
        </w:sdtPr>
        <w:sdtEndPr/>
        <w:sdtContent>
          <w:r w:rsidR="00D93742">
            <w:fldChar w:fldCharType="begin"/>
          </w:r>
          <w:r w:rsidR="00CE2FBA">
            <w:instrText xml:space="preserve">CITATION Ans262 \l 2057 </w:instrText>
          </w:r>
          <w:r w:rsidR="00D93742">
            <w:fldChar w:fldCharType="separate"/>
          </w:r>
          <w:r w:rsidR="00CE2FBA">
            <w:rPr>
              <w:noProof/>
            </w:rPr>
            <w:t>[18]</w:t>
          </w:r>
          <w:r w:rsidR="00D93742">
            <w:fldChar w:fldCharType="end"/>
          </w:r>
        </w:sdtContent>
      </w:sdt>
      <w:r w:rsidR="00D93742">
        <w:t>.</w:t>
      </w:r>
    </w:p>
    <w:p w14:paraId="3FEAB906" w14:textId="77777777" w:rsidR="00D93742" w:rsidRDefault="00D93742" w:rsidP="00D93742"/>
    <w:p w14:paraId="71AB7699" w14:textId="49927F68" w:rsidR="00D93742" w:rsidRPr="00D93742" w:rsidRDefault="00D93742" w:rsidP="00D93742">
      <w:pPr>
        <w:pStyle w:val="Caption"/>
        <w:keepNext/>
        <w:rPr>
          <w:sz w:val="20"/>
          <w:szCs w:val="18"/>
        </w:rPr>
      </w:pPr>
      <w:bookmarkStart w:id="50" w:name="_Ref229398026"/>
      <w:bookmarkStart w:id="51" w:name="_Toc229598413"/>
      <w:r w:rsidRPr="00D93742">
        <w:rPr>
          <w:sz w:val="20"/>
          <w:szCs w:val="18"/>
        </w:rPr>
        <w:t xml:space="preserve">Equation </w:t>
      </w:r>
      <w:r w:rsidRPr="00D93742">
        <w:rPr>
          <w:sz w:val="20"/>
          <w:szCs w:val="18"/>
        </w:rPr>
        <w:fldChar w:fldCharType="begin"/>
      </w:r>
      <w:r w:rsidRPr="00D93742">
        <w:rPr>
          <w:sz w:val="20"/>
          <w:szCs w:val="18"/>
        </w:rPr>
        <w:instrText xml:space="preserve"> SEQ Equation \* ARABIC </w:instrText>
      </w:r>
      <w:r w:rsidRPr="00D93742">
        <w:rPr>
          <w:sz w:val="20"/>
          <w:szCs w:val="18"/>
        </w:rPr>
        <w:fldChar w:fldCharType="separate"/>
      </w:r>
      <w:r w:rsidRPr="00D93742">
        <w:rPr>
          <w:noProof/>
          <w:sz w:val="20"/>
          <w:szCs w:val="18"/>
        </w:rPr>
        <w:t>3</w:t>
      </w:r>
      <w:r w:rsidRPr="00D93742">
        <w:rPr>
          <w:sz w:val="20"/>
          <w:szCs w:val="18"/>
        </w:rPr>
        <w:fldChar w:fldCharType="end"/>
      </w:r>
      <w:bookmarkEnd w:id="50"/>
      <w:r>
        <w:rPr>
          <w:sz w:val="20"/>
          <w:szCs w:val="18"/>
        </w:rPr>
        <w:t xml:space="preserve"> – The Mie-Gruneisen EOS used in the Ansys simulation </w:t>
      </w:r>
      <w:sdt>
        <w:sdtPr>
          <w:rPr>
            <w:sz w:val="20"/>
            <w:szCs w:val="18"/>
          </w:rPr>
          <w:id w:val="-1669941684"/>
          <w:citation/>
        </w:sdtPr>
        <w:sdtEndPr/>
        <w:sdtContent>
          <w:r>
            <w:rPr>
              <w:sz w:val="20"/>
              <w:szCs w:val="18"/>
            </w:rPr>
            <w:fldChar w:fldCharType="begin"/>
          </w:r>
          <w:r w:rsidR="00CE2FBA">
            <w:rPr>
              <w:sz w:val="20"/>
              <w:szCs w:val="18"/>
            </w:rPr>
            <w:instrText xml:space="preserve">CITATION Ans263 \l 2057 </w:instrText>
          </w:r>
          <w:r>
            <w:rPr>
              <w:sz w:val="20"/>
              <w:szCs w:val="18"/>
            </w:rPr>
            <w:fldChar w:fldCharType="separate"/>
          </w:r>
          <w:r w:rsidR="00CE2FBA" w:rsidRPr="00CE2FBA">
            <w:rPr>
              <w:noProof/>
              <w:sz w:val="20"/>
              <w:szCs w:val="18"/>
            </w:rPr>
            <w:t>[19]</w:t>
          </w:r>
          <w:r>
            <w:rPr>
              <w:sz w:val="20"/>
              <w:szCs w:val="18"/>
            </w:rPr>
            <w:fldChar w:fldCharType="end"/>
          </w:r>
        </w:sdtContent>
      </w:sdt>
      <w:r>
        <w:rPr>
          <w:sz w:val="20"/>
          <w:szCs w:val="18"/>
        </w:rPr>
        <w:t>.</w:t>
      </w:r>
      <w:bookmarkEnd w:id="51"/>
    </w:p>
    <w:p w14:paraId="7CBF97B7" w14:textId="5A483547" w:rsidR="00D93742" w:rsidRPr="00D93742" w:rsidRDefault="00D93742" w:rsidP="00D93742">
      <m:oMathPara>
        <m:oMath>
          <m:r>
            <w:rPr>
              <w:rFonts w:ascii="Cambria Math" w:hAnsi="Cambria Math"/>
            </w:rPr>
            <m:t>P=</m:t>
          </m:r>
          <m:sSub>
            <m:sSubPr>
              <m:ctrlPr>
                <w:rPr>
                  <w:rFonts w:ascii="Cambria Math" w:hAnsi="Cambria Math"/>
                  <w:i/>
                </w:rPr>
              </m:ctrlPr>
            </m:sSubPr>
            <m:e>
              <m:r>
                <w:rPr>
                  <w:rFonts w:ascii="Cambria Math" w:hAnsi="Cambria Math"/>
                </w:rPr>
                <m:t>P</m:t>
              </m:r>
            </m:e>
            <m:sub>
              <m:r>
                <w:rPr>
                  <w:rFonts w:ascii="Cambria Math" w:hAnsi="Cambria Math"/>
                </w:rPr>
                <m:t>H</m:t>
              </m:r>
            </m:sub>
          </m:sSub>
          <m:r>
            <w:rPr>
              <w:rFonts w:ascii="Cambria Math" w:hAnsi="Cambria Math"/>
            </w:rPr>
            <m:t>+Γρ</m:t>
          </m:r>
          <m:d>
            <m:dPr>
              <m:ctrlPr>
                <w:rPr>
                  <w:rFonts w:ascii="Cambria Math" w:hAnsi="Cambria Math"/>
                  <w:i/>
                </w:rPr>
              </m:ctrlPr>
            </m:dPr>
            <m:e>
              <m:r>
                <w:rPr>
                  <w:rFonts w:ascii="Cambria Math" w:hAnsi="Cambria Math"/>
                </w:rPr>
                <m:t>E-</m:t>
              </m:r>
              <m:sSub>
                <m:sSubPr>
                  <m:ctrlPr>
                    <w:rPr>
                      <w:rFonts w:ascii="Cambria Math" w:hAnsi="Cambria Math"/>
                      <w:i/>
                    </w:rPr>
                  </m:ctrlPr>
                </m:sSubPr>
                <m:e>
                  <m:r>
                    <w:rPr>
                      <w:rFonts w:ascii="Cambria Math" w:hAnsi="Cambria Math"/>
                    </w:rPr>
                    <m:t>E</m:t>
                  </m:r>
                </m:e>
                <m:sub>
                  <m:r>
                    <w:rPr>
                      <w:rFonts w:ascii="Cambria Math" w:hAnsi="Cambria Math"/>
                    </w:rPr>
                    <m:t>H</m:t>
                  </m:r>
                </m:sub>
              </m:sSub>
            </m:e>
          </m:d>
        </m:oMath>
      </m:oMathPara>
    </w:p>
    <w:p w14:paraId="231B02B5" w14:textId="57E63C88" w:rsidR="00D93742" w:rsidRPr="00D93742" w:rsidRDefault="00D93742" w:rsidP="00D93742">
      <w:r>
        <w:t>Where:</w:t>
      </w:r>
    </w:p>
    <w:p w14:paraId="36C95E01" w14:textId="32089A9C" w:rsidR="00D93742" w:rsidRPr="00D93742" w:rsidRDefault="00D93742" w:rsidP="00D93742">
      <w:pPr>
        <w:pStyle w:val="ListParagraph"/>
        <w:numPr>
          <w:ilvl w:val="0"/>
          <w:numId w:val="37"/>
        </w:numPr>
      </w:pPr>
      <w:r>
        <w:rPr>
          <w:rFonts w:cs="Arial"/>
        </w:rPr>
        <w:t>Γ</w:t>
      </w:r>
      <w:r>
        <w:t xml:space="preserve"> is Gruneisen’s constant,</w:t>
      </w:r>
    </w:p>
    <w:p w14:paraId="73D2406E" w14:textId="120DCEF6" w:rsidR="00076064" w:rsidRDefault="00D93742" w:rsidP="00D93742">
      <w:pPr>
        <w:pStyle w:val="ListParagraph"/>
        <w:numPr>
          <w:ilvl w:val="0"/>
          <w:numId w:val="37"/>
        </w:numPr>
      </w:pPr>
      <w:r>
        <w:rPr>
          <w:rFonts w:cs="Arial"/>
        </w:rPr>
        <w:t>ρ</w:t>
      </w:r>
      <w:r>
        <w:t xml:space="preserve"> is density,</w:t>
      </w:r>
    </w:p>
    <w:p w14:paraId="6CAAFF80" w14:textId="3A94EAF3" w:rsidR="00D93742" w:rsidRDefault="00D93742" w:rsidP="00D93742">
      <w:pPr>
        <w:pStyle w:val="ListParagraph"/>
        <w:numPr>
          <w:ilvl w:val="0"/>
          <w:numId w:val="37"/>
        </w:numPr>
      </w:pPr>
      <w:r>
        <w:t>P is pressure,</w:t>
      </w:r>
    </w:p>
    <w:p w14:paraId="092C8C7E" w14:textId="78D77EC3" w:rsidR="000D74A0" w:rsidRDefault="00D93742" w:rsidP="003B07EF">
      <w:pPr>
        <w:pStyle w:val="ListParagraph"/>
        <w:numPr>
          <w:ilvl w:val="0"/>
          <w:numId w:val="37"/>
        </w:numPr>
      </w:pPr>
      <w:r>
        <w:t xml:space="preserve">E is energy </w:t>
      </w:r>
      <w:sdt>
        <w:sdtPr>
          <w:id w:val="-360667794"/>
          <w:citation/>
        </w:sdtPr>
        <w:sdtEndPr/>
        <w:sdtContent>
          <w:r>
            <w:fldChar w:fldCharType="begin"/>
          </w:r>
          <w:r w:rsidR="00CE2FBA">
            <w:instrText xml:space="preserve">CITATION Ans263 \l 2057 </w:instrText>
          </w:r>
          <w:r>
            <w:fldChar w:fldCharType="separate"/>
          </w:r>
          <w:r w:rsidR="00CE2FBA">
            <w:rPr>
              <w:noProof/>
            </w:rPr>
            <w:t>[19]</w:t>
          </w:r>
          <w:r>
            <w:fldChar w:fldCharType="end"/>
          </w:r>
        </w:sdtContent>
      </w:sdt>
      <w:r>
        <w:t>.</w:t>
      </w:r>
    </w:p>
    <w:p w14:paraId="0776019E" w14:textId="558796C0" w:rsidR="001D67A5" w:rsidRDefault="00D93742" w:rsidP="00417716">
      <w:r>
        <w:t xml:space="preserve">These </w:t>
      </w:r>
      <w:r w:rsidR="000D74A0">
        <w:t>equations (</w:t>
      </w:r>
      <w:r w:rsidR="000D74A0">
        <w:rPr>
          <w:sz w:val="22"/>
          <w:szCs w:val="22"/>
        </w:rPr>
        <w:fldChar w:fldCharType="begin"/>
      </w:r>
      <w:r w:rsidR="000D74A0">
        <w:instrText xml:space="preserve"> REF _Ref229398111 \p \h </w:instrText>
      </w:r>
      <w:r w:rsidR="000D74A0">
        <w:rPr>
          <w:sz w:val="22"/>
          <w:szCs w:val="22"/>
        </w:rPr>
      </w:r>
      <w:r w:rsidR="000D74A0">
        <w:rPr>
          <w:sz w:val="22"/>
          <w:szCs w:val="22"/>
        </w:rPr>
        <w:fldChar w:fldCharType="separate"/>
      </w:r>
      <w:r w:rsidR="000D74A0">
        <w:t>above</w:t>
      </w:r>
      <w:r w:rsidR="000D74A0">
        <w:rPr>
          <w:sz w:val="22"/>
          <w:szCs w:val="22"/>
        </w:rPr>
        <w:fldChar w:fldCharType="end"/>
      </w:r>
      <w:r w:rsidR="000D74A0">
        <w:t xml:space="preserve">) are used by the Ansys Workbench explicit dynamic solver to ensure that the simulated results portray the material behaviours more precisely to how they would deform in a real ballistic impact. </w:t>
      </w:r>
    </w:p>
    <w:p w14:paraId="48946CE1" w14:textId="77777777" w:rsidR="00D93742" w:rsidRDefault="00D93742" w:rsidP="00E04207"/>
    <w:p w14:paraId="035E111C" w14:textId="6AC5D0F3" w:rsidR="00DA0668" w:rsidRDefault="00DA0668" w:rsidP="00DA0668">
      <w:pPr>
        <w:pStyle w:val="Heading2"/>
      </w:pPr>
      <w:bookmarkStart w:id="52" w:name="_Toc229598356"/>
      <w:r>
        <w:t>Test Case</w:t>
      </w:r>
      <w:bookmarkEnd w:id="52"/>
      <w:r>
        <w:t xml:space="preserve"> </w:t>
      </w:r>
    </w:p>
    <w:p w14:paraId="6A7B0051" w14:textId="1CD98A19" w:rsidR="00DA0668" w:rsidRDefault="00DA0668" w:rsidP="00811FFD">
      <w:r>
        <w:t>The chosen test case was simple copper bullet fired into a steel target plate.</w:t>
      </w:r>
      <w:r w:rsidR="005E3BFA">
        <w:t xml:space="preserve"> This was chosen both due to its relevance to the munitions industry and the abundance of data present to perform a more </w:t>
      </w:r>
      <w:r w:rsidR="001B7A2A">
        <w:t>comprehensive</w:t>
      </w:r>
      <w:r w:rsidR="005E3BFA">
        <w:t xml:space="preserve"> evaluation of the accuracy of the results produced by the Ansys software.</w:t>
      </w:r>
      <w:r w:rsidR="00553B39">
        <w:t xml:space="preserve"> </w:t>
      </w:r>
      <w:r w:rsidR="00553B39">
        <w:br w:type="page"/>
      </w:r>
    </w:p>
    <w:p w14:paraId="65D27D9E" w14:textId="126EB6E8" w:rsidR="00DA28B2" w:rsidRDefault="00DA0668" w:rsidP="0062585B">
      <w:pPr>
        <w:pStyle w:val="Heading1"/>
      </w:pPr>
      <w:bookmarkStart w:id="53" w:name="_Toc229598357"/>
      <w:r>
        <w:lastRenderedPageBreak/>
        <w:t>Pre-Processing</w:t>
      </w:r>
      <w:bookmarkEnd w:id="53"/>
    </w:p>
    <w:p w14:paraId="2CE7EC4D" w14:textId="6D6D576A" w:rsidR="001B7A2A" w:rsidRDefault="001B7A2A" w:rsidP="001B7A2A">
      <w:r>
        <w:t>One of the key features of Ansys Workbench that particularly highlights its user-friendly approach is th</w:t>
      </w:r>
      <w:r w:rsidR="005020A6">
        <w:t>e project schematic window</w:t>
      </w:r>
      <w:r w:rsidR="00375579">
        <w:t xml:space="preserve">. It </w:t>
      </w:r>
      <w:r w:rsidR="005020A6">
        <w:t>lays out</w:t>
      </w:r>
      <w:r w:rsidR="00375579">
        <w:t xml:space="preserve"> the tasks required to run the simulation in a sequential order, while visually representing whether they have been completed to the correct standard.</w:t>
      </w:r>
    </w:p>
    <w:p w14:paraId="343E88D8" w14:textId="77777777" w:rsidR="00553B39" w:rsidRDefault="00553B39" w:rsidP="00553B39">
      <w:pPr>
        <w:keepNext/>
      </w:pPr>
      <w:r>
        <w:rPr>
          <w:noProof/>
        </w:rPr>
        <w:drawing>
          <wp:inline distT="0" distB="0" distL="0" distR="0" wp14:anchorId="6F12361A" wp14:editId="599EF670">
            <wp:extent cx="2115047" cy="2115047"/>
            <wp:effectExtent l="0" t="0" r="0" b="0"/>
            <wp:docPr id="28593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39726" name=""/>
                    <pic:cNvPicPr/>
                  </pic:nvPicPr>
                  <pic:blipFill>
                    <a:blip r:embed="rId27"/>
                    <a:stretch>
                      <a:fillRect/>
                    </a:stretch>
                  </pic:blipFill>
                  <pic:spPr>
                    <a:xfrm>
                      <a:off x="0" y="0"/>
                      <a:ext cx="2115047" cy="2115047"/>
                    </a:xfrm>
                    <a:prstGeom prst="rect">
                      <a:avLst/>
                    </a:prstGeom>
                  </pic:spPr>
                </pic:pic>
              </a:graphicData>
            </a:graphic>
          </wp:inline>
        </w:drawing>
      </w:r>
    </w:p>
    <w:p w14:paraId="101E504E" w14:textId="5628A9C5" w:rsidR="007C72C3" w:rsidRDefault="00553B39" w:rsidP="00553B39">
      <w:pPr>
        <w:pStyle w:val="Caption"/>
        <w:rPr>
          <w:sz w:val="20"/>
        </w:rPr>
      </w:pPr>
      <w:bookmarkStart w:id="54" w:name="_Ref228264237"/>
      <w:bookmarkStart w:id="55" w:name="_Ref228264190"/>
      <w:bookmarkStart w:id="56" w:name="_Toc229598376"/>
      <w:r w:rsidRPr="00553B39">
        <w:rPr>
          <w:sz w:val="20"/>
        </w:rPr>
        <w:t xml:space="preserve">Figure </w:t>
      </w:r>
      <w:r w:rsidRPr="00553B39">
        <w:rPr>
          <w:sz w:val="20"/>
        </w:rPr>
        <w:fldChar w:fldCharType="begin"/>
      </w:r>
      <w:r w:rsidRPr="00553B39">
        <w:rPr>
          <w:sz w:val="20"/>
        </w:rPr>
        <w:instrText xml:space="preserve"> SEQ Figure \* ARABIC </w:instrText>
      </w:r>
      <w:r w:rsidRPr="00553B39">
        <w:rPr>
          <w:sz w:val="20"/>
        </w:rPr>
        <w:fldChar w:fldCharType="separate"/>
      </w:r>
      <w:r w:rsidR="00D95A13">
        <w:rPr>
          <w:noProof/>
          <w:sz w:val="20"/>
        </w:rPr>
        <w:t>3</w:t>
      </w:r>
      <w:r w:rsidRPr="00553B39">
        <w:rPr>
          <w:sz w:val="20"/>
        </w:rPr>
        <w:fldChar w:fldCharType="end"/>
      </w:r>
      <w:bookmarkEnd w:id="54"/>
      <w:r w:rsidRPr="00553B39">
        <w:rPr>
          <w:sz w:val="20"/>
        </w:rPr>
        <w:t xml:space="preserve"> – Project schematic for the explicit dynamics analysis system.</w:t>
      </w:r>
      <w:bookmarkEnd w:id="55"/>
      <w:bookmarkEnd w:id="56"/>
    </w:p>
    <w:p w14:paraId="407DD33D" w14:textId="2AFDB0B8" w:rsidR="00287D70" w:rsidRDefault="003D2C67" w:rsidP="00287D70">
      <w:pPr>
        <w:pStyle w:val="Heading2"/>
      </w:pPr>
      <w:bookmarkStart w:id="57" w:name="_Ref229596443"/>
      <w:bookmarkStart w:id="58" w:name="_Ref229596452"/>
      <w:bookmarkStart w:id="59" w:name="_Toc229598358"/>
      <w:r>
        <w:t>Materials</w:t>
      </w:r>
      <w:bookmarkEnd w:id="57"/>
      <w:bookmarkEnd w:id="58"/>
      <w:bookmarkEnd w:id="59"/>
    </w:p>
    <w:p w14:paraId="7D44F8E0" w14:textId="51F33A31" w:rsidR="00DB159F" w:rsidRDefault="005020A6" w:rsidP="00190419">
      <w:r>
        <w:t xml:space="preserve">The first </w:t>
      </w:r>
      <w:r w:rsidR="007C72C3">
        <w:t>task within</w:t>
      </w:r>
      <w:r>
        <w:t xml:space="preserve"> the </w:t>
      </w:r>
      <w:r w:rsidR="007C72C3">
        <w:t>project schematic</w:t>
      </w:r>
      <w:r w:rsidR="000D74A0">
        <w:t xml:space="preserve"> (</w:t>
      </w:r>
      <w:r w:rsidR="00E91927" w:rsidRPr="00E91927">
        <w:rPr>
          <w:sz w:val="22"/>
          <w:szCs w:val="22"/>
        </w:rPr>
        <w:fldChar w:fldCharType="begin"/>
      </w:r>
      <w:r w:rsidR="00E91927" w:rsidRPr="00E91927">
        <w:rPr>
          <w:sz w:val="22"/>
          <w:szCs w:val="22"/>
        </w:rPr>
        <w:instrText xml:space="preserve"> REF _Ref228264237 \h </w:instrText>
      </w:r>
      <w:r w:rsidR="00E91927">
        <w:rPr>
          <w:sz w:val="22"/>
          <w:szCs w:val="22"/>
        </w:rPr>
        <w:instrText xml:space="preserve"> \* MERGEFORMAT </w:instrText>
      </w:r>
      <w:r w:rsidR="00E91927" w:rsidRPr="00E91927">
        <w:rPr>
          <w:sz w:val="22"/>
          <w:szCs w:val="22"/>
        </w:rPr>
      </w:r>
      <w:r w:rsidR="00E91927" w:rsidRPr="00E91927">
        <w:rPr>
          <w:sz w:val="22"/>
          <w:szCs w:val="22"/>
        </w:rPr>
        <w:fldChar w:fldCharType="separate"/>
      </w:r>
      <w:r w:rsidR="00E91927" w:rsidRPr="00E91927">
        <w:rPr>
          <w:sz w:val="22"/>
          <w:szCs w:val="22"/>
        </w:rPr>
        <w:t xml:space="preserve">Figure </w:t>
      </w:r>
      <w:r w:rsidR="00E91927" w:rsidRPr="00E91927">
        <w:rPr>
          <w:noProof/>
          <w:sz w:val="22"/>
          <w:szCs w:val="22"/>
        </w:rPr>
        <w:t>3</w:t>
      </w:r>
      <w:r w:rsidR="00E91927" w:rsidRPr="00E91927">
        <w:rPr>
          <w:sz w:val="22"/>
          <w:szCs w:val="22"/>
        </w:rPr>
        <w:fldChar w:fldCharType="end"/>
      </w:r>
      <w:r w:rsidR="000D74A0" w:rsidRPr="00E91927">
        <w:rPr>
          <w:sz w:val="22"/>
          <w:szCs w:val="22"/>
        </w:rPr>
        <w:t>)</w:t>
      </w:r>
      <w:r>
        <w:t xml:space="preserve"> is engineering data. This refers to the </w:t>
      </w:r>
      <w:r w:rsidR="007C72C3">
        <w:t xml:space="preserve">specific </w:t>
      </w:r>
      <w:r>
        <w:t>material</w:t>
      </w:r>
      <w:r w:rsidR="007C72C3">
        <w:t xml:space="preserve">s </w:t>
      </w:r>
      <w:r>
        <w:t xml:space="preserve">assigned to the </w:t>
      </w:r>
      <w:r w:rsidR="007C72C3">
        <w:t>simulation and their properties.</w:t>
      </w:r>
      <w:r w:rsidR="00DB159F">
        <w:t xml:space="preserve"> Ansys automatically assigns a basic structural steel to every simulation, hence the green tick in </w:t>
      </w:r>
      <w:r w:rsidR="00DB159F" w:rsidRPr="00DB159F">
        <w:rPr>
          <w:sz w:val="22"/>
          <w:szCs w:val="22"/>
        </w:rPr>
        <w:fldChar w:fldCharType="begin"/>
      </w:r>
      <w:r w:rsidR="00DB159F" w:rsidRPr="00DB159F">
        <w:rPr>
          <w:sz w:val="22"/>
          <w:szCs w:val="22"/>
        </w:rPr>
        <w:instrText xml:space="preserve"> REF _Ref228264237 \h  \* MERGEFORMAT </w:instrText>
      </w:r>
      <w:r w:rsidR="00DB159F" w:rsidRPr="00DB159F">
        <w:rPr>
          <w:sz w:val="22"/>
          <w:szCs w:val="22"/>
        </w:rPr>
      </w:r>
      <w:r w:rsidR="00DB159F" w:rsidRPr="00DB159F">
        <w:rPr>
          <w:sz w:val="22"/>
          <w:szCs w:val="22"/>
        </w:rPr>
        <w:fldChar w:fldCharType="separate"/>
      </w:r>
      <w:r w:rsidR="00DB159F" w:rsidRPr="00DB159F">
        <w:rPr>
          <w:sz w:val="22"/>
          <w:szCs w:val="22"/>
        </w:rPr>
        <w:t xml:space="preserve">Figure </w:t>
      </w:r>
      <w:r w:rsidR="00DB159F" w:rsidRPr="00DB159F">
        <w:rPr>
          <w:noProof/>
          <w:sz w:val="22"/>
          <w:szCs w:val="22"/>
        </w:rPr>
        <w:t>3</w:t>
      </w:r>
      <w:r w:rsidR="00DB159F" w:rsidRPr="00DB159F">
        <w:rPr>
          <w:sz w:val="22"/>
          <w:szCs w:val="22"/>
        </w:rPr>
        <w:fldChar w:fldCharType="end"/>
      </w:r>
      <w:r w:rsidR="00DB159F">
        <w:t xml:space="preserve"> to indicate that the field has been completed.</w:t>
      </w:r>
    </w:p>
    <w:p w14:paraId="0A5445EB" w14:textId="77777777" w:rsidR="00DB159F" w:rsidRDefault="00DB159F" w:rsidP="00DB159F">
      <w:pPr>
        <w:keepNext/>
      </w:pPr>
      <w:r>
        <w:rPr>
          <w:noProof/>
        </w:rPr>
        <w:drawing>
          <wp:inline distT="0" distB="0" distL="0" distR="0" wp14:anchorId="0267934B" wp14:editId="07B192E1">
            <wp:extent cx="4452731" cy="2273980"/>
            <wp:effectExtent l="0" t="0" r="5080" b="0"/>
            <wp:docPr id="1568055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55019" name=""/>
                    <pic:cNvPicPr/>
                  </pic:nvPicPr>
                  <pic:blipFill rotWithShape="1">
                    <a:blip r:embed="rId28"/>
                    <a:srcRect l="1031"/>
                    <a:stretch>
                      <a:fillRect/>
                    </a:stretch>
                  </pic:blipFill>
                  <pic:spPr bwMode="auto">
                    <a:xfrm>
                      <a:off x="0" y="0"/>
                      <a:ext cx="4503516" cy="2299916"/>
                    </a:xfrm>
                    <a:prstGeom prst="rect">
                      <a:avLst/>
                    </a:prstGeom>
                    <a:ln>
                      <a:noFill/>
                    </a:ln>
                    <a:extLst>
                      <a:ext uri="{53640926-AAD7-44D8-BBD7-CCE9431645EC}">
                        <a14:shadowObscured xmlns:a14="http://schemas.microsoft.com/office/drawing/2010/main"/>
                      </a:ext>
                    </a:extLst>
                  </pic:spPr>
                </pic:pic>
              </a:graphicData>
            </a:graphic>
          </wp:inline>
        </w:drawing>
      </w:r>
    </w:p>
    <w:p w14:paraId="57F4E849" w14:textId="083FD3E2" w:rsidR="00DB159F" w:rsidRPr="00DB159F" w:rsidRDefault="00DB159F" w:rsidP="00DB159F">
      <w:pPr>
        <w:pStyle w:val="Caption"/>
        <w:rPr>
          <w:sz w:val="20"/>
        </w:rPr>
      </w:pPr>
      <w:bookmarkStart w:id="60" w:name="_Ref228265558"/>
      <w:bookmarkStart w:id="61" w:name="_Toc229598377"/>
      <w:r w:rsidRPr="00DB159F">
        <w:rPr>
          <w:sz w:val="20"/>
        </w:rPr>
        <w:t xml:space="preserve">Figure </w:t>
      </w:r>
      <w:r w:rsidRPr="00DB159F">
        <w:rPr>
          <w:sz w:val="20"/>
        </w:rPr>
        <w:fldChar w:fldCharType="begin"/>
      </w:r>
      <w:r w:rsidRPr="00DB159F">
        <w:rPr>
          <w:sz w:val="20"/>
        </w:rPr>
        <w:instrText xml:space="preserve"> SEQ Figure \* ARABIC </w:instrText>
      </w:r>
      <w:r w:rsidRPr="00DB159F">
        <w:rPr>
          <w:sz w:val="20"/>
        </w:rPr>
        <w:fldChar w:fldCharType="separate"/>
      </w:r>
      <w:r w:rsidR="00D95A13">
        <w:rPr>
          <w:noProof/>
          <w:sz w:val="20"/>
        </w:rPr>
        <w:t>4</w:t>
      </w:r>
      <w:r w:rsidRPr="00DB159F">
        <w:rPr>
          <w:sz w:val="20"/>
        </w:rPr>
        <w:fldChar w:fldCharType="end"/>
      </w:r>
      <w:bookmarkEnd w:id="60"/>
      <w:r w:rsidRPr="00DB159F">
        <w:rPr>
          <w:sz w:val="20"/>
        </w:rPr>
        <w:t xml:space="preserve"> – Material properties of the structural steel.</w:t>
      </w:r>
      <w:bookmarkEnd w:id="61"/>
    </w:p>
    <w:p w14:paraId="55CD1FBD" w14:textId="425C827B" w:rsidR="00EF2DAC" w:rsidRDefault="00E8383A" w:rsidP="00190419">
      <w:r>
        <w:lastRenderedPageBreak/>
        <w:t xml:space="preserve">The properties of the structural steel shown in </w:t>
      </w:r>
      <w:r w:rsidRPr="00E8383A">
        <w:rPr>
          <w:sz w:val="22"/>
          <w:szCs w:val="22"/>
        </w:rPr>
        <w:fldChar w:fldCharType="begin"/>
      </w:r>
      <w:r w:rsidRPr="00E8383A">
        <w:rPr>
          <w:sz w:val="22"/>
          <w:szCs w:val="22"/>
        </w:rPr>
        <w:instrText xml:space="preserve"> REF _Ref228265558 \h </w:instrText>
      </w:r>
      <w:r>
        <w:rPr>
          <w:sz w:val="22"/>
          <w:szCs w:val="22"/>
        </w:rPr>
        <w:instrText xml:space="preserve"> \* MERGEFORMAT </w:instrText>
      </w:r>
      <w:r w:rsidRPr="00E8383A">
        <w:rPr>
          <w:sz w:val="22"/>
          <w:szCs w:val="22"/>
        </w:rPr>
      </w:r>
      <w:r w:rsidRPr="00E8383A">
        <w:rPr>
          <w:sz w:val="22"/>
          <w:szCs w:val="22"/>
        </w:rPr>
        <w:fldChar w:fldCharType="separate"/>
      </w:r>
      <w:r w:rsidRPr="00E8383A">
        <w:rPr>
          <w:sz w:val="22"/>
          <w:szCs w:val="22"/>
        </w:rPr>
        <w:t xml:space="preserve">Figure </w:t>
      </w:r>
      <w:r w:rsidRPr="00E8383A">
        <w:rPr>
          <w:noProof/>
          <w:sz w:val="22"/>
          <w:szCs w:val="22"/>
        </w:rPr>
        <w:t>4</w:t>
      </w:r>
      <w:r w:rsidRPr="00E8383A">
        <w:rPr>
          <w:sz w:val="22"/>
          <w:szCs w:val="22"/>
        </w:rPr>
        <w:fldChar w:fldCharType="end"/>
      </w:r>
      <w:r>
        <w:rPr>
          <w:sz w:val="22"/>
          <w:szCs w:val="22"/>
        </w:rPr>
        <w:t xml:space="preserve"> </w:t>
      </w:r>
      <w:r>
        <w:t xml:space="preserve">do not contain any values of damage parameters, </w:t>
      </w:r>
      <w:r w:rsidR="00EF2DAC">
        <w:t>meaning it would not accurately represent the behaviour of the material. Instead, steel 1006 (</w:t>
      </w:r>
      <w:r w:rsidR="00EF2DAC">
        <w:fldChar w:fldCharType="begin"/>
      </w:r>
      <w:r w:rsidR="00EF2DAC">
        <w:instrText xml:space="preserve"> REF _Ref228266092 \h </w:instrText>
      </w:r>
      <w:r w:rsidR="00EF2DAC">
        <w:fldChar w:fldCharType="separate"/>
      </w:r>
      <w:r w:rsidR="00EF2DAC">
        <w:t xml:space="preserve">Figure </w:t>
      </w:r>
      <w:r w:rsidR="00EF2DAC">
        <w:rPr>
          <w:noProof/>
        </w:rPr>
        <w:t>5</w:t>
      </w:r>
      <w:r w:rsidR="00EF2DAC">
        <w:fldChar w:fldCharType="end"/>
      </w:r>
      <w:r w:rsidR="00EF2DAC">
        <w:t>) was chosen from the Ansys library of materials for the target plate.</w:t>
      </w:r>
    </w:p>
    <w:p w14:paraId="2469A9B4" w14:textId="77777777" w:rsidR="00EF2DAC" w:rsidRDefault="00EF2DAC" w:rsidP="00EF2DAC">
      <w:pPr>
        <w:keepNext/>
      </w:pPr>
      <w:r>
        <w:rPr>
          <w:noProof/>
        </w:rPr>
        <w:drawing>
          <wp:inline distT="0" distB="0" distL="0" distR="0" wp14:anchorId="5BD3E74D" wp14:editId="1760F5A8">
            <wp:extent cx="5246984" cy="4610983"/>
            <wp:effectExtent l="0" t="0" r="0" b="0"/>
            <wp:docPr id="499663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663644" name=""/>
                    <pic:cNvPicPr/>
                  </pic:nvPicPr>
                  <pic:blipFill rotWithShape="1">
                    <a:blip r:embed="rId29"/>
                    <a:srcRect l="1472" t="832" r="1334" b="2681"/>
                    <a:stretch>
                      <a:fillRect/>
                    </a:stretch>
                  </pic:blipFill>
                  <pic:spPr bwMode="auto">
                    <a:xfrm>
                      <a:off x="0" y="0"/>
                      <a:ext cx="5248494" cy="4612310"/>
                    </a:xfrm>
                    <a:prstGeom prst="rect">
                      <a:avLst/>
                    </a:prstGeom>
                    <a:ln>
                      <a:noFill/>
                    </a:ln>
                    <a:extLst>
                      <a:ext uri="{53640926-AAD7-44D8-BBD7-CCE9431645EC}">
                        <a14:shadowObscured xmlns:a14="http://schemas.microsoft.com/office/drawing/2010/main"/>
                      </a:ext>
                    </a:extLst>
                  </pic:spPr>
                </pic:pic>
              </a:graphicData>
            </a:graphic>
          </wp:inline>
        </w:drawing>
      </w:r>
    </w:p>
    <w:p w14:paraId="48D911FF" w14:textId="7FE77699" w:rsidR="00EF2DAC" w:rsidRPr="005072F6" w:rsidRDefault="00EF2DAC" w:rsidP="00EF2DAC">
      <w:pPr>
        <w:pStyle w:val="Caption"/>
        <w:rPr>
          <w:sz w:val="20"/>
        </w:rPr>
      </w:pPr>
      <w:bookmarkStart w:id="62" w:name="_Ref228266092"/>
      <w:bookmarkStart w:id="63" w:name="_Toc229598378"/>
      <w:r w:rsidRPr="005072F6">
        <w:rPr>
          <w:sz w:val="20"/>
        </w:rPr>
        <w:t xml:space="preserve">Figure </w:t>
      </w:r>
      <w:r w:rsidRPr="005072F6">
        <w:rPr>
          <w:sz w:val="20"/>
        </w:rPr>
        <w:fldChar w:fldCharType="begin"/>
      </w:r>
      <w:r w:rsidRPr="005072F6">
        <w:rPr>
          <w:sz w:val="20"/>
        </w:rPr>
        <w:instrText xml:space="preserve"> SEQ Figure \* ARABIC </w:instrText>
      </w:r>
      <w:r w:rsidRPr="005072F6">
        <w:rPr>
          <w:sz w:val="20"/>
        </w:rPr>
        <w:fldChar w:fldCharType="separate"/>
      </w:r>
      <w:r w:rsidR="00D95A13">
        <w:rPr>
          <w:noProof/>
          <w:sz w:val="20"/>
        </w:rPr>
        <w:t>5</w:t>
      </w:r>
      <w:r w:rsidRPr="005072F6">
        <w:rPr>
          <w:sz w:val="20"/>
        </w:rPr>
        <w:fldChar w:fldCharType="end"/>
      </w:r>
      <w:bookmarkEnd w:id="62"/>
      <w:r w:rsidRPr="005072F6">
        <w:rPr>
          <w:sz w:val="20"/>
        </w:rPr>
        <w:t xml:space="preserve"> – Material properties of steel 1006.</w:t>
      </w:r>
      <w:bookmarkEnd w:id="63"/>
    </w:p>
    <w:p w14:paraId="09EB0D71" w14:textId="1AED9902" w:rsidR="00EF2DAC" w:rsidRDefault="003F5550" w:rsidP="00EF2DAC">
      <w:r>
        <w:t xml:space="preserve">5.56mm rounds can be made from several different materials, some with copper jackets, copper cores, and are usually all copper alloys rather than pure copper </w:t>
      </w:r>
      <w:sdt>
        <w:sdtPr>
          <w:id w:val="1560435323"/>
          <w:citation/>
        </w:sdtPr>
        <w:sdtEndPr/>
        <w:sdtContent>
          <w:r>
            <w:fldChar w:fldCharType="begin"/>
          </w:r>
          <w:r>
            <w:instrText xml:space="preserve"> CITATION Esp21 \l 2057 </w:instrText>
          </w:r>
          <w:r>
            <w:fldChar w:fldCharType="separate"/>
          </w:r>
          <w:r>
            <w:rPr>
              <w:noProof/>
            </w:rPr>
            <w:t>[13]</w:t>
          </w:r>
          <w:r>
            <w:fldChar w:fldCharType="end"/>
          </w:r>
        </w:sdtContent>
      </w:sdt>
      <w:r>
        <w:t xml:space="preserve"> </w:t>
      </w:r>
      <w:sdt>
        <w:sdtPr>
          <w:id w:val="-784353010"/>
          <w:citation/>
        </w:sdtPr>
        <w:sdtEndPr/>
        <w:sdtContent>
          <w:r w:rsidR="005072F6">
            <w:fldChar w:fldCharType="begin"/>
          </w:r>
          <w:r w:rsidR="005072F6">
            <w:instrText xml:space="preserve"> CITATION WAn14 \l 2057 </w:instrText>
          </w:r>
          <w:r w:rsidR="005072F6">
            <w:fldChar w:fldCharType="separate"/>
          </w:r>
          <w:r w:rsidR="005072F6">
            <w:rPr>
              <w:noProof/>
            </w:rPr>
            <w:t>[14]</w:t>
          </w:r>
          <w:r w:rsidR="005072F6">
            <w:fldChar w:fldCharType="end"/>
          </w:r>
        </w:sdtContent>
      </w:sdt>
      <w:r w:rsidR="005072F6">
        <w:t xml:space="preserve"> </w:t>
      </w:r>
      <w:sdt>
        <w:sdtPr>
          <w:id w:val="-2146883337"/>
          <w:citation/>
        </w:sdtPr>
        <w:sdtEndPr/>
        <w:sdtContent>
          <w:r w:rsidR="005072F6">
            <w:fldChar w:fldCharType="begin"/>
          </w:r>
          <w:r w:rsidR="005072F6">
            <w:instrText xml:space="preserve"> CITATION Mag12 \l 2057 </w:instrText>
          </w:r>
          <w:r w:rsidR="005072F6">
            <w:fldChar w:fldCharType="separate"/>
          </w:r>
          <w:r w:rsidR="005072F6">
            <w:rPr>
              <w:noProof/>
            </w:rPr>
            <w:t>[15]</w:t>
          </w:r>
          <w:r w:rsidR="005072F6">
            <w:fldChar w:fldCharType="end"/>
          </w:r>
        </w:sdtContent>
      </w:sdt>
      <w:r w:rsidR="005072F6">
        <w:t xml:space="preserve">. In this simulation the bullet was modelled as solid, pure copper for simplicity. The copper chosen was taken from the Ansys materials library and contained the </w:t>
      </w:r>
      <w:r w:rsidR="00E91927">
        <w:t>JC parameters required.</w:t>
      </w:r>
    </w:p>
    <w:p w14:paraId="06796F24" w14:textId="77777777" w:rsidR="005072F6" w:rsidRDefault="005072F6" w:rsidP="00EF2DAC">
      <w:pPr>
        <w:rPr>
          <w:noProof/>
        </w:rPr>
      </w:pPr>
    </w:p>
    <w:p w14:paraId="7472E137" w14:textId="77777777" w:rsidR="005072F6" w:rsidRDefault="005072F6" w:rsidP="005072F6">
      <w:pPr>
        <w:keepNext/>
      </w:pPr>
      <w:r>
        <w:rPr>
          <w:noProof/>
        </w:rPr>
        <w:lastRenderedPageBreak/>
        <w:drawing>
          <wp:inline distT="0" distB="0" distL="0" distR="0" wp14:anchorId="312D354E" wp14:editId="7ED2EB18">
            <wp:extent cx="5239716" cy="5494147"/>
            <wp:effectExtent l="0" t="0" r="0" b="0"/>
            <wp:docPr id="1875449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49067" name=""/>
                    <pic:cNvPicPr/>
                  </pic:nvPicPr>
                  <pic:blipFill rotWithShape="1">
                    <a:blip r:embed="rId30"/>
                    <a:srcRect l="1179" t="709" r="1767" b="1291"/>
                    <a:stretch>
                      <a:fillRect/>
                    </a:stretch>
                  </pic:blipFill>
                  <pic:spPr bwMode="auto">
                    <a:xfrm>
                      <a:off x="0" y="0"/>
                      <a:ext cx="5240984" cy="5495476"/>
                    </a:xfrm>
                    <a:prstGeom prst="rect">
                      <a:avLst/>
                    </a:prstGeom>
                    <a:ln>
                      <a:noFill/>
                    </a:ln>
                    <a:extLst>
                      <a:ext uri="{53640926-AAD7-44D8-BBD7-CCE9431645EC}">
                        <a14:shadowObscured xmlns:a14="http://schemas.microsoft.com/office/drawing/2010/main"/>
                      </a:ext>
                    </a:extLst>
                  </pic:spPr>
                </pic:pic>
              </a:graphicData>
            </a:graphic>
          </wp:inline>
        </w:drawing>
      </w:r>
    </w:p>
    <w:p w14:paraId="728D40FF" w14:textId="0DB7C26C" w:rsidR="005072F6" w:rsidRPr="005072F6" w:rsidRDefault="005072F6" w:rsidP="005072F6">
      <w:pPr>
        <w:pStyle w:val="Caption"/>
        <w:rPr>
          <w:sz w:val="20"/>
        </w:rPr>
      </w:pPr>
      <w:bookmarkStart w:id="64" w:name="_Toc229598379"/>
      <w:r w:rsidRPr="005072F6">
        <w:rPr>
          <w:sz w:val="20"/>
        </w:rPr>
        <w:t xml:space="preserve">Figure </w:t>
      </w:r>
      <w:r w:rsidRPr="005072F6">
        <w:rPr>
          <w:sz w:val="20"/>
        </w:rPr>
        <w:fldChar w:fldCharType="begin"/>
      </w:r>
      <w:r w:rsidRPr="005072F6">
        <w:rPr>
          <w:sz w:val="20"/>
        </w:rPr>
        <w:instrText xml:space="preserve"> SEQ Figure \* ARABIC </w:instrText>
      </w:r>
      <w:r w:rsidRPr="005072F6">
        <w:rPr>
          <w:sz w:val="20"/>
        </w:rPr>
        <w:fldChar w:fldCharType="separate"/>
      </w:r>
      <w:r w:rsidR="00D95A13">
        <w:rPr>
          <w:noProof/>
          <w:sz w:val="20"/>
        </w:rPr>
        <w:t>6</w:t>
      </w:r>
      <w:r w:rsidRPr="005072F6">
        <w:rPr>
          <w:sz w:val="20"/>
        </w:rPr>
        <w:fldChar w:fldCharType="end"/>
      </w:r>
      <w:r w:rsidRPr="005072F6">
        <w:rPr>
          <w:sz w:val="20"/>
        </w:rPr>
        <w:t xml:space="preserve"> – Material properties of the copper.</w:t>
      </w:r>
      <w:bookmarkEnd w:id="64"/>
    </w:p>
    <w:p w14:paraId="08931711" w14:textId="073FB390" w:rsidR="00E17BB4" w:rsidRDefault="00E17BB4" w:rsidP="00E17BB4">
      <w:pPr>
        <w:pStyle w:val="Heading2"/>
      </w:pPr>
      <w:bookmarkStart w:id="65" w:name="_Toc229598359"/>
      <w:r>
        <w:t>Geometry</w:t>
      </w:r>
      <w:bookmarkEnd w:id="65"/>
    </w:p>
    <w:p w14:paraId="395B15E8" w14:textId="2BAF3B6E" w:rsidR="00336742" w:rsidRDefault="00336742" w:rsidP="00336742">
      <w:r>
        <w:t>The parts were drawn and assembled in Autodesk Fusion – a CAD package entirely separate from Ansys.</w:t>
      </w:r>
    </w:p>
    <w:p w14:paraId="55BD5515" w14:textId="61954898" w:rsidR="00336742" w:rsidRDefault="00336742" w:rsidP="00336742">
      <w:r>
        <w:t xml:space="preserve">The target plate was drawn as a simple </w:t>
      </w:r>
      <w:r w:rsidR="00843272">
        <w:t>4</w:t>
      </w:r>
      <w:r>
        <w:t>00</w:t>
      </w:r>
      <m:oMath>
        <m:r>
          <m:rPr>
            <m:sty m:val="p"/>
          </m:rPr>
          <w:rPr>
            <w:rFonts w:ascii="Cambria Math" w:hAnsi="Cambria Math"/>
          </w:rPr>
          <m:t>m</m:t>
        </m:r>
        <m:sSup>
          <m:sSupPr>
            <m:ctrlPr>
              <w:rPr>
                <w:rFonts w:ascii="Cambria Math" w:hAnsi="Cambria Math"/>
                <w:iCs/>
              </w:rPr>
            </m:ctrlPr>
          </m:sSupPr>
          <m:e>
            <m:r>
              <m:rPr>
                <m:sty m:val="p"/>
              </m:rPr>
              <w:rPr>
                <w:rFonts w:ascii="Cambria Math" w:hAnsi="Cambria Math"/>
              </w:rPr>
              <m:t>m</m:t>
            </m:r>
          </m:e>
          <m:sup>
            <m:r>
              <m:rPr>
                <m:sty m:val="p"/>
              </m:rPr>
              <w:rPr>
                <w:rFonts w:ascii="Cambria Math" w:hAnsi="Cambria Math"/>
              </w:rPr>
              <m:t>2</m:t>
            </m:r>
          </m:sup>
        </m:sSup>
      </m:oMath>
      <w:r>
        <w:t xml:space="preserve"> plate and extruded to a thickness of 10mm.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3"/>
        <w:gridCol w:w="4161"/>
      </w:tblGrid>
      <w:tr w:rsidR="00336742" w14:paraId="4CB8984B" w14:textId="77777777" w:rsidTr="00336742">
        <w:tc>
          <w:tcPr>
            <w:tcW w:w="4247" w:type="dxa"/>
          </w:tcPr>
          <w:p w14:paraId="76729268" w14:textId="77777777" w:rsidR="00336742" w:rsidRDefault="00336742" w:rsidP="00336742">
            <w:pPr>
              <w:keepNext/>
            </w:pPr>
            <w:r>
              <w:rPr>
                <w:noProof/>
              </w:rPr>
              <w:lastRenderedPageBreak/>
              <w:drawing>
                <wp:inline distT="0" distB="0" distL="0" distR="0" wp14:anchorId="2494EE3B" wp14:editId="4C19FE2A">
                  <wp:extent cx="2630935" cy="2425148"/>
                  <wp:effectExtent l="0" t="0" r="0" b="0"/>
                  <wp:docPr id="1374678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78057" name=""/>
                          <pic:cNvPicPr/>
                        </pic:nvPicPr>
                        <pic:blipFill>
                          <a:blip r:embed="rId31"/>
                          <a:stretch>
                            <a:fillRect/>
                          </a:stretch>
                        </pic:blipFill>
                        <pic:spPr>
                          <a:xfrm>
                            <a:off x="0" y="0"/>
                            <a:ext cx="2656838" cy="2449025"/>
                          </a:xfrm>
                          <a:prstGeom prst="rect">
                            <a:avLst/>
                          </a:prstGeom>
                        </pic:spPr>
                      </pic:pic>
                    </a:graphicData>
                  </a:graphic>
                </wp:inline>
              </w:drawing>
            </w:r>
          </w:p>
          <w:p w14:paraId="2C9EC1FF" w14:textId="5F3115F5" w:rsidR="00336742" w:rsidRPr="00336742" w:rsidRDefault="00336742" w:rsidP="00336742">
            <w:pPr>
              <w:pStyle w:val="Caption"/>
              <w:rPr>
                <w:sz w:val="20"/>
              </w:rPr>
            </w:pPr>
            <w:bookmarkStart w:id="66" w:name="_Toc229598380"/>
            <w:r w:rsidRPr="00336742">
              <w:rPr>
                <w:sz w:val="20"/>
              </w:rPr>
              <w:t xml:space="preserve">Figure </w:t>
            </w:r>
            <w:r w:rsidRPr="00336742">
              <w:rPr>
                <w:sz w:val="20"/>
              </w:rPr>
              <w:fldChar w:fldCharType="begin"/>
            </w:r>
            <w:r w:rsidRPr="00336742">
              <w:rPr>
                <w:sz w:val="20"/>
              </w:rPr>
              <w:instrText xml:space="preserve"> SEQ Figure \* ARABIC </w:instrText>
            </w:r>
            <w:r w:rsidRPr="00336742">
              <w:rPr>
                <w:sz w:val="20"/>
              </w:rPr>
              <w:fldChar w:fldCharType="separate"/>
            </w:r>
            <w:r w:rsidR="00D95A13">
              <w:rPr>
                <w:noProof/>
                <w:sz w:val="20"/>
              </w:rPr>
              <w:t>7</w:t>
            </w:r>
            <w:r w:rsidRPr="00336742">
              <w:rPr>
                <w:sz w:val="20"/>
              </w:rPr>
              <w:fldChar w:fldCharType="end"/>
            </w:r>
            <w:r w:rsidRPr="00336742">
              <w:rPr>
                <w:sz w:val="20"/>
              </w:rPr>
              <w:t xml:space="preserve"> –</w:t>
            </w:r>
            <w:r w:rsidR="00392765">
              <w:rPr>
                <w:sz w:val="20"/>
              </w:rPr>
              <w:t xml:space="preserve"> T</w:t>
            </w:r>
            <w:r w:rsidRPr="00336742">
              <w:rPr>
                <w:sz w:val="20"/>
              </w:rPr>
              <w:t xml:space="preserve">arget plate </w:t>
            </w:r>
            <w:r w:rsidR="00EE7450">
              <w:rPr>
                <w:sz w:val="20"/>
              </w:rPr>
              <w:t>sketch</w:t>
            </w:r>
            <w:r w:rsidRPr="00336742">
              <w:rPr>
                <w:sz w:val="20"/>
              </w:rPr>
              <w:t xml:space="preserve"> in Fusion.</w:t>
            </w:r>
            <w:bookmarkEnd w:id="66"/>
          </w:p>
        </w:tc>
        <w:tc>
          <w:tcPr>
            <w:tcW w:w="4247" w:type="dxa"/>
          </w:tcPr>
          <w:p w14:paraId="7FE0D4DC" w14:textId="77777777" w:rsidR="00336742" w:rsidRDefault="00336742" w:rsidP="00336742">
            <w:pPr>
              <w:keepNext/>
            </w:pPr>
            <w:r>
              <w:rPr>
                <w:noProof/>
              </w:rPr>
              <w:drawing>
                <wp:inline distT="0" distB="0" distL="0" distR="0" wp14:anchorId="4379F32E" wp14:editId="3CB09484">
                  <wp:extent cx="2512060" cy="2393342"/>
                  <wp:effectExtent l="0" t="0" r="2540" b="6985"/>
                  <wp:docPr id="2039599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99971" name=""/>
                          <pic:cNvPicPr/>
                        </pic:nvPicPr>
                        <pic:blipFill rotWithShape="1">
                          <a:blip r:embed="rId32"/>
                          <a:srcRect b="4088"/>
                          <a:stretch>
                            <a:fillRect/>
                          </a:stretch>
                        </pic:blipFill>
                        <pic:spPr bwMode="auto">
                          <a:xfrm>
                            <a:off x="0" y="0"/>
                            <a:ext cx="2559368" cy="2438414"/>
                          </a:xfrm>
                          <a:prstGeom prst="rect">
                            <a:avLst/>
                          </a:prstGeom>
                          <a:ln>
                            <a:noFill/>
                          </a:ln>
                          <a:extLst>
                            <a:ext uri="{53640926-AAD7-44D8-BBD7-CCE9431645EC}">
                              <a14:shadowObscured xmlns:a14="http://schemas.microsoft.com/office/drawing/2010/main"/>
                            </a:ext>
                          </a:extLst>
                        </pic:spPr>
                      </pic:pic>
                    </a:graphicData>
                  </a:graphic>
                </wp:inline>
              </w:drawing>
            </w:r>
          </w:p>
          <w:p w14:paraId="61852A67" w14:textId="039219A7" w:rsidR="00336742" w:rsidRPr="00336742" w:rsidRDefault="00336742" w:rsidP="00336742">
            <w:pPr>
              <w:pStyle w:val="Caption"/>
              <w:rPr>
                <w:sz w:val="20"/>
              </w:rPr>
            </w:pPr>
            <w:bookmarkStart w:id="67" w:name="_Toc229598381"/>
            <w:r w:rsidRPr="00336742">
              <w:rPr>
                <w:sz w:val="20"/>
              </w:rPr>
              <w:t xml:space="preserve">Figure </w:t>
            </w:r>
            <w:r w:rsidRPr="00336742">
              <w:rPr>
                <w:sz w:val="20"/>
              </w:rPr>
              <w:fldChar w:fldCharType="begin"/>
            </w:r>
            <w:r w:rsidRPr="00336742">
              <w:rPr>
                <w:sz w:val="20"/>
              </w:rPr>
              <w:instrText xml:space="preserve"> SEQ Figure \* ARABIC </w:instrText>
            </w:r>
            <w:r w:rsidRPr="00336742">
              <w:rPr>
                <w:sz w:val="20"/>
              </w:rPr>
              <w:fldChar w:fldCharType="separate"/>
            </w:r>
            <w:r w:rsidR="00D95A13">
              <w:rPr>
                <w:noProof/>
                <w:sz w:val="20"/>
              </w:rPr>
              <w:t>8</w:t>
            </w:r>
            <w:r w:rsidRPr="00336742">
              <w:rPr>
                <w:sz w:val="20"/>
              </w:rPr>
              <w:fldChar w:fldCharType="end"/>
            </w:r>
            <w:r w:rsidRPr="00336742">
              <w:rPr>
                <w:sz w:val="20"/>
              </w:rPr>
              <w:t xml:space="preserve"> – The target plate as an extruded part in Fusion.</w:t>
            </w:r>
            <w:bookmarkEnd w:id="67"/>
          </w:p>
        </w:tc>
      </w:tr>
    </w:tbl>
    <w:p w14:paraId="38E65B04" w14:textId="57ECAC3F" w:rsidR="00336742" w:rsidRDefault="00336742" w:rsidP="00336742">
      <w:r>
        <w:t xml:space="preserve">The bullet was modelled after a 5.56mm round with a </w:t>
      </w:r>
      <w:r w:rsidR="00392765">
        <w:t xml:space="preserve">chamfered base of 5.56mm diameter and a </w:t>
      </w:r>
      <w:r>
        <w:t>curved tip</w:t>
      </w:r>
      <w:r w:rsidR="00392765">
        <w:t>, revolved around the centreline.</w:t>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6"/>
        <w:gridCol w:w="4148"/>
      </w:tblGrid>
      <w:tr w:rsidR="00392765" w14:paraId="167B52EB" w14:textId="77777777" w:rsidTr="00392765">
        <w:tc>
          <w:tcPr>
            <w:tcW w:w="4247" w:type="dxa"/>
          </w:tcPr>
          <w:p w14:paraId="63F2D801" w14:textId="77777777" w:rsidR="00392765" w:rsidRDefault="00392765" w:rsidP="00392765">
            <w:pPr>
              <w:keepNext/>
            </w:pPr>
            <w:r>
              <w:rPr>
                <w:noProof/>
              </w:rPr>
              <w:drawing>
                <wp:inline distT="0" distB="0" distL="0" distR="0" wp14:anchorId="02DA721F" wp14:editId="3EBFA049">
                  <wp:extent cx="2623599" cy="3439720"/>
                  <wp:effectExtent l="0" t="0" r="5715" b="8890"/>
                  <wp:docPr id="438389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89245" name=""/>
                          <pic:cNvPicPr/>
                        </pic:nvPicPr>
                        <pic:blipFill>
                          <a:blip r:embed="rId33"/>
                          <a:stretch>
                            <a:fillRect/>
                          </a:stretch>
                        </pic:blipFill>
                        <pic:spPr>
                          <a:xfrm>
                            <a:off x="0" y="0"/>
                            <a:ext cx="2646624" cy="3469907"/>
                          </a:xfrm>
                          <a:prstGeom prst="rect">
                            <a:avLst/>
                          </a:prstGeom>
                        </pic:spPr>
                      </pic:pic>
                    </a:graphicData>
                  </a:graphic>
                </wp:inline>
              </w:drawing>
            </w:r>
          </w:p>
          <w:p w14:paraId="622F8DD8" w14:textId="7EEBE9AE" w:rsidR="00392765" w:rsidRPr="00392765" w:rsidRDefault="00392765" w:rsidP="00392765">
            <w:pPr>
              <w:pStyle w:val="Caption"/>
              <w:rPr>
                <w:sz w:val="20"/>
              </w:rPr>
            </w:pPr>
            <w:bookmarkStart w:id="68" w:name="_Toc229598382"/>
            <w:r w:rsidRPr="00392765">
              <w:rPr>
                <w:sz w:val="20"/>
              </w:rPr>
              <w:t xml:space="preserve">Figure </w:t>
            </w:r>
            <w:r w:rsidRPr="00392765">
              <w:rPr>
                <w:sz w:val="20"/>
              </w:rPr>
              <w:fldChar w:fldCharType="begin"/>
            </w:r>
            <w:r w:rsidRPr="00392765">
              <w:rPr>
                <w:sz w:val="20"/>
              </w:rPr>
              <w:instrText xml:space="preserve"> SEQ Figure \* ARABIC </w:instrText>
            </w:r>
            <w:r w:rsidRPr="00392765">
              <w:rPr>
                <w:sz w:val="20"/>
              </w:rPr>
              <w:fldChar w:fldCharType="separate"/>
            </w:r>
            <w:r w:rsidR="00D95A13">
              <w:rPr>
                <w:noProof/>
                <w:sz w:val="20"/>
              </w:rPr>
              <w:t>9</w:t>
            </w:r>
            <w:r w:rsidRPr="00392765">
              <w:rPr>
                <w:sz w:val="20"/>
              </w:rPr>
              <w:fldChar w:fldCharType="end"/>
            </w:r>
            <w:r w:rsidRPr="00392765">
              <w:rPr>
                <w:sz w:val="20"/>
              </w:rPr>
              <w:t xml:space="preserve"> –</w:t>
            </w:r>
            <w:r>
              <w:rPr>
                <w:sz w:val="20"/>
              </w:rPr>
              <w:t xml:space="preserve"> </w:t>
            </w:r>
            <w:r w:rsidRPr="00392765">
              <w:rPr>
                <w:sz w:val="20"/>
              </w:rPr>
              <w:t xml:space="preserve">5.56mm bullet </w:t>
            </w:r>
            <w:r>
              <w:rPr>
                <w:sz w:val="20"/>
              </w:rPr>
              <w:t xml:space="preserve">sketch </w:t>
            </w:r>
            <w:r w:rsidRPr="00392765">
              <w:rPr>
                <w:sz w:val="20"/>
              </w:rPr>
              <w:t>in Fusion.</w:t>
            </w:r>
            <w:bookmarkEnd w:id="68"/>
          </w:p>
        </w:tc>
        <w:tc>
          <w:tcPr>
            <w:tcW w:w="4247" w:type="dxa"/>
          </w:tcPr>
          <w:p w14:paraId="01049D6F" w14:textId="77777777" w:rsidR="00392765" w:rsidRDefault="00392765" w:rsidP="00392765">
            <w:pPr>
              <w:keepNext/>
            </w:pPr>
            <w:r>
              <w:rPr>
                <w:noProof/>
              </w:rPr>
              <w:drawing>
                <wp:inline distT="0" distB="0" distL="0" distR="0" wp14:anchorId="56966F4D" wp14:editId="5EE031D5">
                  <wp:extent cx="2455528" cy="3427012"/>
                  <wp:effectExtent l="0" t="0" r="2540" b="2540"/>
                  <wp:docPr id="1720956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56824" name=""/>
                          <pic:cNvPicPr/>
                        </pic:nvPicPr>
                        <pic:blipFill>
                          <a:blip r:embed="rId34"/>
                          <a:stretch>
                            <a:fillRect/>
                          </a:stretch>
                        </pic:blipFill>
                        <pic:spPr>
                          <a:xfrm>
                            <a:off x="0" y="0"/>
                            <a:ext cx="2469321" cy="3446263"/>
                          </a:xfrm>
                          <a:prstGeom prst="rect">
                            <a:avLst/>
                          </a:prstGeom>
                        </pic:spPr>
                      </pic:pic>
                    </a:graphicData>
                  </a:graphic>
                </wp:inline>
              </w:drawing>
            </w:r>
          </w:p>
          <w:p w14:paraId="556172BB" w14:textId="7FC870E3" w:rsidR="00392765" w:rsidRPr="00392765" w:rsidRDefault="00392765" w:rsidP="00392765">
            <w:pPr>
              <w:pStyle w:val="Caption"/>
              <w:rPr>
                <w:sz w:val="20"/>
              </w:rPr>
            </w:pPr>
            <w:bookmarkStart w:id="69" w:name="_Toc229598383"/>
            <w:r w:rsidRPr="00392765">
              <w:rPr>
                <w:sz w:val="20"/>
              </w:rPr>
              <w:t xml:space="preserve">Figure </w:t>
            </w:r>
            <w:r w:rsidRPr="00392765">
              <w:rPr>
                <w:sz w:val="20"/>
              </w:rPr>
              <w:fldChar w:fldCharType="begin"/>
            </w:r>
            <w:r w:rsidRPr="00392765">
              <w:rPr>
                <w:sz w:val="20"/>
              </w:rPr>
              <w:instrText xml:space="preserve"> SEQ Figure \* ARABIC </w:instrText>
            </w:r>
            <w:r w:rsidRPr="00392765">
              <w:rPr>
                <w:sz w:val="20"/>
              </w:rPr>
              <w:fldChar w:fldCharType="separate"/>
            </w:r>
            <w:r w:rsidR="00D95A13">
              <w:rPr>
                <w:noProof/>
                <w:sz w:val="20"/>
              </w:rPr>
              <w:t>10</w:t>
            </w:r>
            <w:r w:rsidRPr="00392765">
              <w:rPr>
                <w:sz w:val="20"/>
              </w:rPr>
              <w:fldChar w:fldCharType="end"/>
            </w:r>
            <w:r w:rsidRPr="00392765">
              <w:rPr>
                <w:sz w:val="20"/>
              </w:rPr>
              <w:t xml:space="preserve"> – 5.56mm bullet</w:t>
            </w:r>
            <w:r w:rsidR="00EE7450">
              <w:rPr>
                <w:sz w:val="20"/>
              </w:rPr>
              <w:t xml:space="preserve"> as a</w:t>
            </w:r>
            <w:r w:rsidRPr="00392765">
              <w:rPr>
                <w:sz w:val="20"/>
              </w:rPr>
              <w:t xml:space="preserve"> </w:t>
            </w:r>
            <w:r>
              <w:rPr>
                <w:sz w:val="20"/>
              </w:rPr>
              <w:t xml:space="preserve">revolved </w:t>
            </w:r>
            <w:r w:rsidRPr="00392765">
              <w:rPr>
                <w:sz w:val="20"/>
              </w:rPr>
              <w:t>part in Fusion.</w:t>
            </w:r>
            <w:bookmarkEnd w:id="69"/>
          </w:p>
        </w:tc>
      </w:tr>
    </w:tbl>
    <w:p w14:paraId="3EBB8F52" w14:textId="77777777" w:rsidR="00336742" w:rsidRPr="00336742" w:rsidRDefault="00336742" w:rsidP="00336742"/>
    <w:p w14:paraId="7D4EF942" w14:textId="559553BF" w:rsidR="00190419" w:rsidRDefault="00190419" w:rsidP="00E17BB4"/>
    <w:p w14:paraId="308FF777" w14:textId="3802C219" w:rsidR="00EE7450" w:rsidRDefault="006F7CEF" w:rsidP="003C4749">
      <w:pPr>
        <w:pStyle w:val="Heading2"/>
      </w:pPr>
      <w:bookmarkStart w:id="70" w:name="_Toc229598360"/>
      <w:r>
        <w:t>Mesh</w:t>
      </w:r>
      <w:bookmarkEnd w:id="70"/>
    </w:p>
    <w:p w14:paraId="10776AFB" w14:textId="79F541A9" w:rsidR="009056D6" w:rsidRDefault="00510F02" w:rsidP="00287D70">
      <w:pPr>
        <w:rPr>
          <w:noProof/>
        </w:rPr>
      </w:pPr>
      <w:r>
        <w:rPr>
          <w:noProof/>
        </w:rPr>
        <w:t>Th</w:t>
      </w:r>
      <w:r w:rsidR="00947A24">
        <w:rPr>
          <w:noProof/>
        </w:rPr>
        <w:t xml:space="preserve">e global mesh was </w:t>
      </w:r>
      <w:r w:rsidR="002C3675">
        <w:rPr>
          <w:noProof/>
        </w:rPr>
        <w:t>selected</w:t>
      </w:r>
      <w:r w:rsidR="00947A24">
        <w:rPr>
          <w:noProof/>
        </w:rPr>
        <w:t xml:space="preserve"> to </w:t>
      </w:r>
      <w:r w:rsidR="00B43762">
        <w:rPr>
          <w:noProof/>
        </w:rPr>
        <w:t>have an element size of</w:t>
      </w:r>
      <w:r w:rsidR="00947A24">
        <w:rPr>
          <w:noProof/>
        </w:rPr>
        <w:t xml:space="preserve"> </w:t>
      </w:r>
      <m:oMath>
        <m:sSup>
          <m:sSupPr>
            <m:ctrlPr>
              <w:rPr>
                <w:rFonts w:ascii="Cambria Math" w:hAnsi="Cambria Math"/>
                <w:iCs/>
                <w:noProof/>
              </w:rPr>
            </m:ctrlPr>
          </m:sSupPr>
          <m:e>
            <m:r>
              <m:rPr>
                <m:sty m:val="p"/>
              </m:rPr>
              <w:rPr>
                <w:rFonts w:ascii="Cambria Math" w:hAnsi="Cambria Math"/>
                <w:noProof/>
              </w:rPr>
              <m:t>7x10</m:t>
            </m:r>
          </m:e>
          <m:sup>
            <m:r>
              <m:rPr>
                <m:sty m:val="p"/>
              </m:rPr>
              <w:rPr>
                <w:rFonts w:ascii="Cambria Math" w:hAnsi="Cambria Math"/>
                <w:noProof/>
              </w:rPr>
              <m:t>-3</m:t>
            </m:r>
          </m:sup>
        </m:sSup>
        <m:r>
          <m:rPr>
            <m:sty m:val="p"/>
          </m:rPr>
          <w:rPr>
            <w:rFonts w:ascii="Cambria Math" w:hAnsi="Cambria Math"/>
            <w:noProof/>
          </w:rPr>
          <m:t>m</m:t>
        </m:r>
      </m:oMath>
      <w:r>
        <w:rPr>
          <w:noProof/>
        </w:rPr>
        <w:t xml:space="preserve"> and </w:t>
      </w:r>
      <w:r w:rsidR="00843272">
        <w:rPr>
          <w:noProof/>
        </w:rPr>
        <w:t>visually appeared</w:t>
      </w:r>
      <w:r>
        <w:rPr>
          <w:noProof/>
        </w:rPr>
        <w:t xml:space="preserve"> to be sized</w:t>
      </w:r>
      <w:r w:rsidR="00843272">
        <w:rPr>
          <w:noProof/>
        </w:rPr>
        <w:t xml:space="preserve"> well</w:t>
      </w:r>
      <w:r>
        <w:rPr>
          <w:noProof/>
        </w:rPr>
        <w:t xml:space="preserve"> in comparison to the bullet.</w:t>
      </w:r>
    </w:p>
    <w:p w14:paraId="5D707969" w14:textId="77777777" w:rsidR="00947A24" w:rsidRDefault="009056D6" w:rsidP="00947A24">
      <w:pPr>
        <w:keepNext/>
      </w:pPr>
      <w:r>
        <w:rPr>
          <w:noProof/>
        </w:rPr>
        <w:drawing>
          <wp:inline distT="0" distB="0" distL="0" distR="0" wp14:anchorId="48137F1D" wp14:editId="10DDE768">
            <wp:extent cx="3792773" cy="2806700"/>
            <wp:effectExtent l="0" t="0" r="0" b="0"/>
            <wp:docPr id="167985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51586" name=""/>
                    <pic:cNvPicPr/>
                  </pic:nvPicPr>
                  <pic:blipFill rotWithShape="1">
                    <a:blip r:embed="rId35"/>
                    <a:srcRect l="16640" t="25366" r="13113" b="17594"/>
                    <a:stretch>
                      <a:fillRect/>
                    </a:stretch>
                  </pic:blipFill>
                  <pic:spPr bwMode="auto">
                    <a:xfrm>
                      <a:off x="0" y="0"/>
                      <a:ext cx="3793368" cy="2807140"/>
                    </a:xfrm>
                    <a:prstGeom prst="rect">
                      <a:avLst/>
                    </a:prstGeom>
                    <a:ln>
                      <a:noFill/>
                    </a:ln>
                    <a:extLst>
                      <a:ext uri="{53640926-AAD7-44D8-BBD7-CCE9431645EC}">
                        <a14:shadowObscured xmlns:a14="http://schemas.microsoft.com/office/drawing/2010/main"/>
                      </a:ext>
                    </a:extLst>
                  </pic:spPr>
                </pic:pic>
              </a:graphicData>
            </a:graphic>
          </wp:inline>
        </w:drawing>
      </w:r>
    </w:p>
    <w:p w14:paraId="3CB4A05B" w14:textId="05AC9A78" w:rsidR="009056D6" w:rsidRPr="00947A24" w:rsidRDefault="00947A24" w:rsidP="00947A24">
      <w:pPr>
        <w:pStyle w:val="Caption"/>
        <w:rPr>
          <w:sz w:val="20"/>
          <w:szCs w:val="18"/>
        </w:rPr>
      </w:pPr>
      <w:bookmarkStart w:id="71" w:name="_Toc229598384"/>
      <w:r w:rsidRPr="00947A24">
        <w:rPr>
          <w:sz w:val="20"/>
          <w:szCs w:val="18"/>
        </w:rPr>
        <w:t xml:space="preserve">Figure </w:t>
      </w:r>
      <w:r w:rsidRPr="00947A24">
        <w:rPr>
          <w:sz w:val="20"/>
          <w:szCs w:val="18"/>
        </w:rPr>
        <w:fldChar w:fldCharType="begin"/>
      </w:r>
      <w:r w:rsidRPr="00947A24">
        <w:rPr>
          <w:sz w:val="20"/>
          <w:szCs w:val="18"/>
        </w:rPr>
        <w:instrText xml:space="preserve"> SEQ Figure \* ARABIC </w:instrText>
      </w:r>
      <w:r w:rsidRPr="00947A24">
        <w:rPr>
          <w:sz w:val="20"/>
          <w:szCs w:val="18"/>
        </w:rPr>
        <w:fldChar w:fldCharType="separate"/>
      </w:r>
      <w:r w:rsidR="00D95A13">
        <w:rPr>
          <w:noProof/>
          <w:sz w:val="20"/>
          <w:szCs w:val="18"/>
        </w:rPr>
        <w:t>11</w:t>
      </w:r>
      <w:r w:rsidRPr="00947A24">
        <w:rPr>
          <w:sz w:val="20"/>
          <w:szCs w:val="18"/>
        </w:rPr>
        <w:fldChar w:fldCharType="end"/>
      </w:r>
      <w:r>
        <w:rPr>
          <w:sz w:val="20"/>
          <w:szCs w:val="18"/>
        </w:rPr>
        <w:t xml:space="preserve"> – The global mesh applied to the bullet.</w:t>
      </w:r>
      <w:bookmarkEnd w:id="71"/>
    </w:p>
    <w:p w14:paraId="1CBD4105" w14:textId="4E22D07C" w:rsidR="002C3675" w:rsidRDefault="002C3675" w:rsidP="007002FC">
      <w:r>
        <w:t>When the global mesh was applied to the plate, however, it looked entirely disproportionate</w:t>
      </w:r>
      <w:r w:rsidR="007002FC">
        <w:t xml:space="preserve"> due to the difference in sizes between the bullet and the plate, and as a consequence of this large mesh, the elements would most likely not have distorted accurately. To combat this, it was attempted to add a sphere of influence to the plate, to generate a finer mesh within the region where the bullet would make contact. This action was unsuccessful, </w:t>
      </w:r>
      <w:r>
        <w:t xml:space="preserve">due to the fact that </w:t>
      </w:r>
      <w:r w:rsidR="007002FC">
        <w:t>the plate</w:t>
      </w:r>
      <w:r>
        <w:t xml:space="preserve"> was a </w:t>
      </w:r>
      <w:r w:rsidR="00510F02">
        <w:t xml:space="preserve">perfectly </w:t>
      </w:r>
      <w:r>
        <w:t xml:space="preserve">uniform </w:t>
      </w:r>
      <w:r w:rsidR="007002FC">
        <w:t>hexahedral</w:t>
      </w:r>
      <w:r>
        <w:t xml:space="preserve"> structure</w:t>
      </w:r>
      <w:r w:rsidR="00DA6887">
        <w:t>, which is not compatible with the spherical space that the new mesh was to be applied to</w:t>
      </w:r>
      <w:r w:rsidR="007002FC">
        <w:t>.</w:t>
      </w:r>
    </w:p>
    <w:p w14:paraId="56DEC2DA" w14:textId="32400EB0" w:rsidR="002C3675" w:rsidRDefault="007002FC" w:rsidP="007002FC">
      <w:r>
        <w:t xml:space="preserve">In order to rectify this, a structural change of the plate was made through the addition of filets to the edges. This made no impact on the integrity of the plate, but the introduction of curves to its geometry forced the auto-generated mesh to include tetrahedral </w:t>
      </w:r>
      <w:r w:rsidR="00510F02">
        <w:t>elements</w:t>
      </w:r>
      <w:r w:rsidR="00DA6887">
        <w:t xml:space="preserve"> as well</w:t>
      </w:r>
      <w:r w:rsidR="00510F02">
        <w:t>, allowing for the sphere of influence to be added.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122"/>
      </w:tblGrid>
      <w:tr w:rsidR="00510F02" w14:paraId="767D7D03" w14:textId="77777777" w:rsidTr="00510F02">
        <w:tc>
          <w:tcPr>
            <w:tcW w:w="4247" w:type="dxa"/>
          </w:tcPr>
          <w:p w14:paraId="70818CAB" w14:textId="77777777" w:rsidR="00510F02" w:rsidRDefault="00510F02" w:rsidP="00510F02">
            <w:pPr>
              <w:keepNext/>
            </w:pPr>
            <w:r>
              <w:rPr>
                <w:noProof/>
              </w:rPr>
              <w:lastRenderedPageBreak/>
              <w:drawing>
                <wp:inline distT="0" distB="0" distL="0" distR="0" wp14:anchorId="103FF6F6" wp14:editId="554CCF6C">
                  <wp:extent cx="2733953" cy="2472856"/>
                  <wp:effectExtent l="0" t="0" r="9525" b="3810"/>
                  <wp:docPr id="1356362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362613" name=""/>
                          <pic:cNvPicPr/>
                        </pic:nvPicPr>
                        <pic:blipFill>
                          <a:blip r:embed="rId36"/>
                          <a:stretch>
                            <a:fillRect/>
                          </a:stretch>
                        </pic:blipFill>
                        <pic:spPr>
                          <a:xfrm>
                            <a:off x="0" y="0"/>
                            <a:ext cx="2789498" cy="2523096"/>
                          </a:xfrm>
                          <a:prstGeom prst="rect">
                            <a:avLst/>
                          </a:prstGeom>
                        </pic:spPr>
                      </pic:pic>
                    </a:graphicData>
                  </a:graphic>
                </wp:inline>
              </w:drawing>
            </w:r>
          </w:p>
          <w:p w14:paraId="3671545B" w14:textId="092B155C" w:rsidR="00510F02" w:rsidRDefault="00510F02" w:rsidP="00510F02">
            <w:pPr>
              <w:pStyle w:val="Caption"/>
            </w:pPr>
            <w:bookmarkStart w:id="72" w:name="_Toc229598385"/>
            <w:r w:rsidRPr="00510F02">
              <w:rPr>
                <w:sz w:val="20"/>
                <w:szCs w:val="18"/>
              </w:rPr>
              <w:t xml:space="preserve">Figure </w:t>
            </w:r>
            <w:r w:rsidRPr="00510F02">
              <w:rPr>
                <w:sz w:val="20"/>
                <w:szCs w:val="18"/>
              </w:rPr>
              <w:fldChar w:fldCharType="begin"/>
            </w:r>
            <w:r w:rsidRPr="00510F02">
              <w:rPr>
                <w:sz w:val="20"/>
                <w:szCs w:val="18"/>
              </w:rPr>
              <w:instrText xml:space="preserve"> SEQ Figure \* ARABIC </w:instrText>
            </w:r>
            <w:r w:rsidRPr="00510F02">
              <w:rPr>
                <w:sz w:val="20"/>
                <w:szCs w:val="18"/>
              </w:rPr>
              <w:fldChar w:fldCharType="separate"/>
            </w:r>
            <w:r w:rsidR="00D95A13">
              <w:rPr>
                <w:noProof/>
                <w:sz w:val="20"/>
                <w:szCs w:val="18"/>
              </w:rPr>
              <w:t>12</w:t>
            </w:r>
            <w:r w:rsidRPr="00510F02">
              <w:rPr>
                <w:sz w:val="20"/>
                <w:szCs w:val="18"/>
              </w:rPr>
              <w:fldChar w:fldCharType="end"/>
            </w:r>
            <w:r>
              <w:rPr>
                <w:sz w:val="20"/>
                <w:szCs w:val="18"/>
              </w:rPr>
              <w:t xml:space="preserve"> – Updated plate sketch in Fusion.</w:t>
            </w:r>
            <w:bookmarkEnd w:id="72"/>
          </w:p>
        </w:tc>
        <w:tc>
          <w:tcPr>
            <w:tcW w:w="4247" w:type="dxa"/>
          </w:tcPr>
          <w:p w14:paraId="38CCA541" w14:textId="77777777" w:rsidR="00510F02" w:rsidRDefault="00510F02" w:rsidP="00510F02">
            <w:pPr>
              <w:keepNext/>
            </w:pPr>
            <w:r>
              <w:rPr>
                <w:noProof/>
              </w:rPr>
              <w:drawing>
                <wp:inline distT="0" distB="0" distL="0" distR="0" wp14:anchorId="0A0C004B" wp14:editId="0D1BCE8D">
                  <wp:extent cx="2567660" cy="2488482"/>
                  <wp:effectExtent l="0" t="0" r="4445" b="7620"/>
                  <wp:docPr id="878696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96351" name=""/>
                          <pic:cNvPicPr/>
                        </pic:nvPicPr>
                        <pic:blipFill rotWithShape="1">
                          <a:blip r:embed="rId37"/>
                          <a:srcRect t="1745" b="7228"/>
                          <a:stretch>
                            <a:fillRect/>
                          </a:stretch>
                        </pic:blipFill>
                        <pic:spPr bwMode="auto">
                          <a:xfrm>
                            <a:off x="0" y="0"/>
                            <a:ext cx="2584113" cy="2504427"/>
                          </a:xfrm>
                          <a:prstGeom prst="rect">
                            <a:avLst/>
                          </a:prstGeom>
                          <a:ln>
                            <a:noFill/>
                          </a:ln>
                          <a:extLst>
                            <a:ext uri="{53640926-AAD7-44D8-BBD7-CCE9431645EC}">
                              <a14:shadowObscured xmlns:a14="http://schemas.microsoft.com/office/drawing/2010/main"/>
                            </a:ext>
                          </a:extLst>
                        </pic:spPr>
                      </pic:pic>
                    </a:graphicData>
                  </a:graphic>
                </wp:inline>
              </w:drawing>
            </w:r>
          </w:p>
          <w:p w14:paraId="34BDF56F" w14:textId="29CDB76B" w:rsidR="00510F02" w:rsidRPr="00510F02" w:rsidRDefault="00510F02" w:rsidP="00510F02">
            <w:pPr>
              <w:pStyle w:val="Caption"/>
              <w:rPr>
                <w:sz w:val="20"/>
                <w:szCs w:val="18"/>
              </w:rPr>
            </w:pPr>
            <w:bookmarkStart w:id="73" w:name="_Toc229598386"/>
            <w:r w:rsidRPr="00510F02">
              <w:rPr>
                <w:sz w:val="20"/>
                <w:szCs w:val="18"/>
              </w:rPr>
              <w:t xml:space="preserve">Figure </w:t>
            </w:r>
            <w:r w:rsidRPr="00510F02">
              <w:rPr>
                <w:sz w:val="20"/>
                <w:szCs w:val="18"/>
              </w:rPr>
              <w:fldChar w:fldCharType="begin"/>
            </w:r>
            <w:r w:rsidRPr="00510F02">
              <w:rPr>
                <w:sz w:val="20"/>
                <w:szCs w:val="18"/>
              </w:rPr>
              <w:instrText xml:space="preserve"> SEQ Figure \* ARABIC </w:instrText>
            </w:r>
            <w:r w:rsidRPr="00510F02">
              <w:rPr>
                <w:sz w:val="20"/>
                <w:szCs w:val="18"/>
              </w:rPr>
              <w:fldChar w:fldCharType="separate"/>
            </w:r>
            <w:r w:rsidR="00D95A13">
              <w:rPr>
                <w:noProof/>
                <w:sz w:val="20"/>
                <w:szCs w:val="18"/>
              </w:rPr>
              <w:t>13</w:t>
            </w:r>
            <w:r w:rsidRPr="00510F02">
              <w:rPr>
                <w:sz w:val="20"/>
                <w:szCs w:val="18"/>
              </w:rPr>
              <w:fldChar w:fldCharType="end"/>
            </w:r>
            <w:r>
              <w:rPr>
                <w:sz w:val="20"/>
                <w:szCs w:val="18"/>
              </w:rPr>
              <w:t xml:space="preserve"> – Updated plate part in Fusion.</w:t>
            </w:r>
            <w:bookmarkEnd w:id="73"/>
          </w:p>
        </w:tc>
      </w:tr>
    </w:tbl>
    <w:p w14:paraId="4A9A2DA6" w14:textId="1C5D538C" w:rsidR="00510F02" w:rsidRDefault="00510F02" w:rsidP="007002FC">
      <w:r>
        <w:t xml:space="preserve">A single sphere of influence was added, centred at the global coordinates system, with a radius of </w:t>
      </w:r>
      <m:oMath>
        <m:sSup>
          <m:sSupPr>
            <m:ctrlPr>
              <w:rPr>
                <w:rFonts w:ascii="Cambria Math" w:hAnsi="Cambria Math"/>
                <w:iCs/>
              </w:rPr>
            </m:ctrlPr>
          </m:sSupPr>
          <m:e>
            <m:r>
              <m:rPr>
                <m:sty m:val="p"/>
              </m:rPr>
              <w:rPr>
                <w:rFonts w:ascii="Cambria Math" w:hAnsi="Cambria Math"/>
              </w:rPr>
              <m:t>3x10</m:t>
            </m:r>
          </m:e>
          <m:sup>
            <m:r>
              <m:rPr>
                <m:sty m:val="p"/>
              </m:rPr>
              <w:rPr>
                <w:rFonts w:ascii="Cambria Math" w:hAnsi="Cambria Math"/>
              </w:rPr>
              <m:t>-2</m:t>
            </m:r>
          </m:sup>
        </m:sSup>
        <m:r>
          <m:rPr>
            <m:sty m:val="p"/>
          </m:rPr>
          <w:rPr>
            <w:rFonts w:ascii="Cambria Math" w:hAnsi="Cambria Math"/>
          </w:rPr>
          <m:t>m</m:t>
        </m:r>
      </m:oMath>
      <w:r>
        <w:rPr>
          <w:iCs/>
        </w:rPr>
        <w:t xml:space="preserve"> </w:t>
      </w:r>
      <w:r w:rsidR="00B43762">
        <w:rPr>
          <w:iCs/>
        </w:rPr>
        <w:t xml:space="preserve">and an element size of </w:t>
      </w:r>
      <m:oMath>
        <m:sSup>
          <m:sSupPr>
            <m:ctrlPr>
              <w:rPr>
                <w:rFonts w:ascii="Cambria Math" w:hAnsi="Cambria Math"/>
                <w:iCs/>
              </w:rPr>
            </m:ctrlPr>
          </m:sSupPr>
          <m:e>
            <m:r>
              <m:rPr>
                <m:sty m:val="p"/>
              </m:rPr>
              <w:rPr>
                <w:rFonts w:ascii="Cambria Math" w:hAnsi="Cambria Math"/>
              </w:rPr>
              <m:t>2x10</m:t>
            </m:r>
          </m:e>
          <m:sup>
            <m:r>
              <m:rPr>
                <m:sty m:val="p"/>
              </m:rPr>
              <w:rPr>
                <w:rFonts w:ascii="Cambria Math" w:hAnsi="Cambria Math"/>
              </w:rPr>
              <m:t>-3</m:t>
            </m:r>
          </m:sup>
        </m:sSup>
        <m:r>
          <m:rPr>
            <m:sty m:val="p"/>
          </m:rPr>
          <w:rPr>
            <w:rFonts w:ascii="Cambria Math" w:hAnsi="Cambria Math"/>
          </w:rPr>
          <m:t>m</m:t>
        </m:r>
      </m:oMath>
      <w:r w:rsidR="00B43762">
        <w:t>.</w:t>
      </w:r>
    </w:p>
    <w:p w14:paraId="1D2E3606" w14:textId="77777777" w:rsidR="00B43762" w:rsidRDefault="00510F02" w:rsidP="00B43762">
      <w:pPr>
        <w:keepNext/>
      </w:pPr>
      <w:r>
        <w:rPr>
          <w:noProof/>
        </w:rPr>
        <w:drawing>
          <wp:inline distT="0" distB="0" distL="0" distR="0" wp14:anchorId="034A0603" wp14:editId="49D55B3C">
            <wp:extent cx="4438650" cy="3938035"/>
            <wp:effectExtent l="0" t="0" r="0" b="5715"/>
            <wp:docPr id="268859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59267" name=""/>
                    <pic:cNvPicPr/>
                  </pic:nvPicPr>
                  <pic:blipFill>
                    <a:blip r:embed="rId38"/>
                    <a:stretch>
                      <a:fillRect/>
                    </a:stretch>
                  </pic:blipFill>
                  <pic:spPr>
                    <a:xfrm>
                      <a:off x="0" y="0"/>
                      <a:ext cx="4449191" cy="3947387"/>
                    </a:xfrm>
                    <a:prstGeom prst="rect">
                      <a:avLst/>
                    </a:prstGeom>
                  </pic:spPr>
                </pic:pic>
              </a:graphicData>
            </a:graphic>
          </wp:inline>
        </w:drawing>
      </w:r>
    </w:p>
    <w:p w14:paraId="0325C8FA" w14:textId="5E0A45E3" w:rsidR="00510F02" w:rsidRPr="00B43762" w:rsidRDefault="00B43762" w:rsidP="00B43762">
      <w:pPr>
        <w:pStyle w:val="Caption"/>
        <w:rPr>
          <w:sz w:val="20"/>
          <w:szCs w:val="18"/>
        </w:rPr>
      </w:pPr>
      <w:bookmarkStart w:id="74" w:name="_Toc229598387"/>
      <w:r w:rsidRPr="00B43762">
        <w:rPr>
          <w:sz w:val="20"/>
          <w:szCs w:val="18"/>
        </w:rPr>
        <w:t xml:space="preserve">Figure </w:t>
      </w:r>
      <w:r w:rsidRPr="00B43762">
        <w:rPr>
          <w:sz w:val="20"/>
          <w:szCs w:val="18"/>
        </w:rPr>
        <w:fldChar w:fldCharType="begin"/>
      </w:r>
      <w:r w:rsidRPr="00B43762">
        <w:rPr>
          <w:sz w:val="20"/>
          <w:szCs w:val="18"/>
        </w:rPr>
        <w:instrText xml:space="preserve"> SEQ Figure \* ARABIC </w:instrText>
      </w:r>
      <w:r w:rsidRPr="00B43762">
        <w:rPr>
          <w:sz w:val="20"/>
          <w:szCs w:val="18"/>
        </w:rPr>
        <w:fldChar w:fldCharType="separate"/>
      </w:r>
      <w:r w:rsidR="00D95A13">
        <w:rPr>
          <w:noProof/>
          <w:sz w:val="20"/>
          <w:szCs w:val="18"/>
        </w:rPr>
        <w:t>14</w:t>
      </w:r>
      <w:r w:rsidRPr="00B43762">
        <w:rPr>
          <w:sz w:val="20"/>
          <w:szCs w:val="18"/>
        </w:rPr>
        <w:fldChar w:fldCharType="end"/>
      </w:r>
      <w:r>
        <w:rPr>
          <w:sz w:val="20"/>
          <w:szCs w:val="18"/>
        </w:rPr>
        <w:t xml:space="preserve"> – The global mesh and sphere of influence applied to the target plate.</w:t>
      </w:r>
      <w:bookmarkEnd w:id="74"/>
    </w:p>
    <w:p w14:paraId="05491D12" w14:textId="4D4DD2E8" w:rsidR="00DA0668" w:rsidRDefault="00DA0668" w:rsidP="00DA0668">
      <w:pPr>
        <w:pStyle w:val="Heading2"/>
      </w:pPr>
      <w:bookmarkStart w:id="75" w:name="_Toc229598361"/>
      <w:r>
        <w:lastRenderedPageBreak/>
        <w:t>Boundary Conditions</w:t>
      </w:r>
      <w:bookmarkEnd w:id="75"/>
    </w:p>
    <w:p w14:paraId="5DD6CD56" w14:textId="42D1822F" w:rsidR="00B42EB4" w:rsidRDefault="00A869D9" w:rsidP="006B4C62">
      <w:r>
        <w:t xml:space="preserve">The results of the simulation are furthermore dependent on the precise application of boundary conditions, without which can lead to incorrect representations of the test case </w:t>
      </w:r>
      <w:sdt>
        <w:sdtPr>
          <w:id w:val="-327671106"/>
          <w:citation/>
        </w:sdtPr>
        <w:sdtEndPr/>
        <w:sdtContent>
          <w:r>
            <w:fldChar w:fldCharType="begin"/>
          </w:r>
          <w:r>
            <w:instrText xml:space="preserve"> CITATION Rad24 \l 2057 </w:instrText>
          </w:r>
          <w:r>
            <w:fldChar w:fldCharType="separate"/>
          </w:r>
          <w:r>
            <w:rPr>
              <w:noProof/>
            </w:rPr>
            <w:t>[23]</w:t>
          </w:r>
          <w:r>
            <w:fldChar w:fldCharType="end"/>
          </w:r>
        </w:sdtContent>
      </w:sdt>
      <w:r>
        <w:t xml:space="preserve">. The boundary conditions applied were to fix all side faces of the plate </w:t>
      </w:r>
      <w:r w:rsidR="000124BA">
        <w:t>to make them infinitely rigid</w:t>
      </w:r>
      <w:r>
        <w:t xml:space="preserve">, and </w:t>
      </w:r>
      <w:r w:rsidR="000124BA">
        <w:t xml:space="preserve">adding </w:t>
      </w:r>
      <w:r>
        <w:t xml:space="preserve">a velocity </w:t>
      </w:r>
      <w:r w:rsidR="00A1759F">
        <w:t xml:space="preserve">of </w:t>
      </w:r>
      <m:oMath>
        <m:sSup>
          <m:sSupPr>
            <m:ctrlPr>
              <w:rPr>
                <w:rFonts w:ascii="Cambria Math" w:hAnsi="Cambria Math"/>
                <w:iCs/>
              </w:rPr>
            </m:ctrlPr>
          </m:sSupPr>
          <m:e>
            <m:r>
              <m:rPr>
                <m:sty m:val="p"/>
              </m:rPr>
              <w:rPr>
                <w:rFonts w:ascii="Cambria Math" w:hAnsi="Cambria Math"/>
              </w:rPr>
              <m:t>500ms</m:t>
            </m:r>
          </m:e>
          <m:sup>
            <m:r>
              <m:rPr>
                <m:sty m:val="p"/>
              </m:rPr>
              <w:rPr>
                <w:rFonts w:ascii="Cambria Math" w:hAnsi="Cambria Math"/>
              </w:rPr>
              <m:t>-1</m:t>
            </m:r>
          </m:sup>
        </m:sSup>
      </m:oMath>
      <w:r w:rsidR="00A1759F">
        <w:rPr>
          <w:iCs/>
        </w:rPr>
        <w:t xml:space="preserve"> </w:t>
      </w:r>
      <w:r>
        <w:t>to the bulle</w:t>
      </w:r>
      <w:r w:rsidR="00064E41">
        <w:t xml:space="preserve">t. The velocity of a 5.56mm copper bullet can reach up to </w:t>
      </w:r>
      <m:oMath>
        <m:sSup>
          <m:sSupPr>
            <m:ctrlPr>
              <w:rPr>
                <w:rFonts w:ascii="Cambria Math" w:hAnsi="Cambria Math"/>
                <w:iCs/>
              </w:rPr>
            </m:ctrlPr>
          </m:sSupPr>
          <m:e>
            <m:r>
              <m:rPr>
                <m:sty m:val="p"/>
              </m:rPr>
              <w:rPr>
                <w:rFonts w:ascii="Cambria Math" w:hAnsi="Cambria Math"/>
              </w:rPr>
              <m:t>900ms</m:t>
            </m:r>
          </m:e>
          <m:sup>
            <m:r>
              <m:rPr>
                <m:sty m:val="p"/>
              </m:rPr>
              <w:rPr>
                <w:rFonts w:ascii="Cambria Math" w:hAnsi="Cambria Math"/>
              </w:rPr>
              <m:t>-1</m:t>
            </m:r>
          </m:sup>
        </m:sSup>
      </m:oMath>
      <w:r w:rsidR="00064E41">
        <w:rPr>
          <w:iCs/>
        </w:rPr>
        <w:t xml:space="preserve"> when exiting the barrel </w:t>
      </w:r>
      <w:sdt>
        <w:sdtPr>
          <w:id w:val="-1180344562"/>
          <w:citation/>
        </w:sdtPr>
        <w:sdtEndPr/>
        <w:sdtContent>
          <w:r w:rsidR="00064E41">
            <w:fldChar w:fldCharType="begin"/>
          </w:r>
          <w:r w:rsidR="00064E41">
            <w:instrText xml:space="preserve"> CITATION Sid10 \l 2057 </w:instrText>
          </w:r>
          <w:r w:rsidR="00064E41">
            <w:fldChar w:fldCharType="separate"/>
          </w:r>
          <w:r w:rsidR="00064E41">
            <w:rPr>
              <w:noProof/>
            </w:rPr>
            <w:t>[24]</w:t>
          </w:r>
          <w:r w:rsidR="00064E41">
            <w:fldChar w:fldCharType="end"/>
          </w:r>
        </w:sdtContent>
      </w:sdt>
      <w:r w:rsidR="00064E41">
        <w:rPr>
          <w:iCs/>
        </w:rPr>
        <w:t xml:space="preserve">, decreasing to approximately </w:t>
      </w:r>
      <m:oMath>
        <m:sSup>
          <m:sSupPr>
            <m:ctrlPr>
              <w:rPr>
                <w:rFonts w:ascii="Cambria Math" w:hAnsi="Cambria Math"/>
                <w:iCs/>
              </w:rPr>
            </m:ctrlPr>
          </m:sSupPr>
          <m:e>
            <m:r>
              <m:rPr>
                <m:sty m:val="p"/>
              </m:rPr>
              <w:rPr>
                <w:rFonts w:ascii="Cambria Math" w:hAnsi="Cambria Math"/>
              </w:rPr>
              <m:t>750ms</m:t>
            </m:r>
          </m:e>
          <m:sup>
            <m:r>
              <m:rPr>
                <m:sty m:val="p"/>
              </m:rPr>
              <w:rPr>
                <w:rFonts w:ascii="Cambria Math" w:hAnsi="Cambria Math"/>
              </w:rPr>
              <m:t>-1</m:t>
            </m:r>
          </m:sup>
        </m:sSup>
      </m:oMath>
      <w:r w:rsidR="00064E41">
        <w:rPr>
          <w:iCs/>
        </w:rPr>
        <w:t xml:space="preserve">, </w:t>
      </w:r>
      <m:oMath>
        <m:sSup>
          <m:sSupPr>
            <m:ctrlPr>
              <w:rPr>
                <w:rFonts w:ascii="Cambria Math" w:hAnsi="Cambria Math"/>
                <w:iCs/>
              </w:rPr>
            </m:ctrlPr>
          </m:sSupPr>
          <m:e>
            <m:r>
              <m:rPr>
                <m:sty m:val="p"/>
              </m:rPr>
              <w:rPr>
                <w:rFonts w:ascii="Cambria Math" w:hAnsi="Cambria Math"/>
              </w:rPr>
              <m:t>675ms</m:t>
            </m:r>
          </m:e>
          <m:sup>
            <m:r>
              <m:rPr>
                <m:sty m:val="p"/>
              </m:rPr>
              <w:rPr>
                <w:rFonts w:ascii="Cambria Math" w:hAnsi="Cambria Math"/>
              </w:rPr>
              <m:t>-1</m:t>
            </m:r>
          </m:sup>
        </m:sSup>
      </m:oMath>
      <w:r w:rsidR="00064E41">
        <w:rPr>
          <w:iCs/>
        </w:rPr>
        <w:t xml:space="preserve">, </w:t>
      </w:r>
      <m:oMath>
        <m:sSup>
          <m:sSupPr>
            <m:ctrlPr>
              <w:rPr>
                <w:rFonts w:ascii="Cambria Math" w:hAnsi="Cambria Math"/>
                <w:iCs/>
              </w:rPr>
            </m:ctrlPr>
          </m:sSupPr>
          <m:e>
            <m:r>
              <m:rPr>
                <m:sty m:val="p"/>
              </m:rPr>
              <w:rPr>
                <w:rFonts w:ascii="Cambria Math" w:hAnsi="Cambria Math"/>
              </w:rPr>
              <m:t>630ms</m:t>
            </m:r>
          </m:e>
          <m:sup>
            <m:r>
              <m:rPr>
                <m:sty m:val="p"/>
              </m:rPr>
              <w:rPr>
                <w:rFonts w:ascii="Cambria Math" w:hAnsi="Cambria Math"/>
              </w:rPr>
              <m:t>-1</m:t>
            </m:r>
          </m:sup>
        </m:sSup>
      </m:oMath>
      <w:r w:rsidR="00064E41">
        <w:rPr>
          <w:iCs/>
        </w:rPr>
        <w:t xml:space="preserve"> and </w:t>
      </w:r>
      <m:oMath>
        <m:sSup>
          <m:sSupPr>
            <m:ctrlPr>
              <w:rPr>
                <w:rFonts w:ascii="Cambria Math" w:hAnsi="Cambria Math"/>
                <w:iCs/>
              </w:rPr>
            </m:ctrlPr>
          </m:sSupPr>
          <m:e>
            <m:r>
              <m:rPr>
                <m:sty m:val="p"/>
              </m:rPr>
              <w:rPr>
                <w:rFonts w:ascii="Cambria Math" w:hAnsi="Cambria Math"/>
              </w:rPr>
              <m:t>590ms</m:t>
            </m:r>
          </m:e>
          <m:sup>
            <m:r>
              <m:rPr>
                <m:sty m:val="p"/>
              </m:rPr>
              <w:rPr>
                <w:rFonts w:ascii="Cambria Math" w:hAnsi="Cambria Math"/>
              </w:rPr>
              <m:t>-1</m:t>
            </m:r>
          </m:sup>
        </m:sSup>
      </m:oMath>
      <w:r w:rsidR="00064E41">
        <w:rPr>
          <w:iCs/>
        </w:rPr>
        <w:t xml:space="preserve"> after travelling </w:t>
      </w:r>
      <w:r w:rsidR="009743F3">
        <w:rPr>
          <w:iCs/>
        </w:rPr>
        <w:t>2</w:t>
      </w:r>
      <w:r w:rsidR="00064E41">
        <w:rPr>
          <w:iCs/>
        </w:rPr>
        <w:t>00m, 2</w:t>
      </w:r>
      <w:r w:rsidR="009743F3">
        <w:rPr>
          <w:iCs/>
        </w:rPr>
        <w:t>5</w:t>
      </w:r>
      <w:r w:rsidR="00064E41">
        <w:rPr>
          <w:iCs/>
        </w:rPr>
        <w:t>0m</w:t>
      </w:r>
      <w:r w:rsidR="009743F3">
        <w:rPr>
          <w:iCs/>
        </w:rPr>
        <w:t>, 300m and 35</w:t>
      </w:r>
      <w:r w:rsidR="00064E41">
        <w:rPr>
          <w:iCs/>
        </w:rPr>
        <w:t xml:space="preserve">0m respectively </w:t>
      </w:r>
      <w:sdt>
        <w:sdtPr>
          <w:id w:val="-1451857444"/>
          <w:citation/>
        </w:sdtPr>
        <w:sdtEndPr/>
        <w:sdtContent>
          <w:r w:rsidR="00064E41">
            <w:fldChar w:fldCharType="begin"/>
          </w:r>
          <w:r w:rsidR="00064E41">
            <w:instrText xml:space="preserve"> CITATION Kem24 \l 2057 </w:instrText>
          </w:r>
          <w:r w:rsidR="00064E41">
            <w:fldChar w:fldCharType="separate"/>
          </w:r>
          <w:r w:rsidR="00064E41">
            <w:rPr>
              <w:noProof/>
            </w:rPr>
            <w:t>[25]</w:t>
          </w:r>
          <w:r w:rsidR="00064E41">
            <w:fldChar w:fldCharType="end"/>
          </w:r>
        </w:sdtContent>
      </w:sdt>
      <w:r w:rsidR="00064E41">
        <w:t xml:space="preserve">. The chosen value for this simulation </w:t>
      </w:r>
      <w:r w:rsidR="009743F3">
        <w:t xml:space="preserve">of  </w:t>
      </w:r>
      <m:oMath>
        <m:sSup>
          <m:sSupPr>
            <m:ctrlPr>
              <w:rPr>
                <w:rFonts w:ascii="Cambria Math" w:hAnsi="Cambria Math"/>
                <w:iCs/>
              </w:rPr>
            </m:ctrlPr>
          </m:sSupPr>
          <m:e>
            <m:r>
              <m:rPr>
                <m:sty m:val="p"/>
              </m:rPr>
              <w:rPr>
                <w:rFonts w:ascii="Cambria Math" w:hAnsi="Cambria Math"/>
              </w:rPr>
              <m:t>500ms</m:t>
            </m:r>
          </m:e>
          <m:sup>
            <m:r>
              <m:rPr>
                <m:sty m:val="p"/>
              </m:rPr>
              <w:rPr>
                <w:rFonts w:ascii="Cambria Math" w:hAnsi="Cambria Math"/>
              </w:rPr>
              <m:t>-1</m:t>
            </m:r>
          </m:sup>
        </m:sSup>
      </m:oMath>
      <w:r w:rsidR="009743F3">
        <w:rPr>
          <w:iCs/>
        </w:rPr>
        <w:t xml:space="preserve"> </w:t>
      </w:r>
      <w:r w:rsidR="009743F3">
        <w:t xml:space="preserve">was selected </w:t>
      </w:r>
      <w:r w:rsidR="00064E41">
        <w:t xml:space="preserve">to </w:t>
      </w:r>
      <w:r w:rsidR="009743F3">
        <w:t>eradicate the chance that the machine power would not be high enough to run the simulation, while attempting to keep it fairly accurate.</w:t>
      </w:r>
    </w:p>
    <w:p w14:paraId="7163ED38" w14:textId="4EA313B2" w:rsidR="003628BE" w:rsidRDefault="00A869D9" w:rsidP="009743F3">
      <w:r>
        <w:t xml:space="preserve">Without these </w:t>
      </w:r>
      <w:r w:rsidR="009743F3">
        <w:t xml:space="preserve">boundary </w:t>
      </w:r>
      <w:r w:rsidR="000124BA">
        <w:t>conditions</w:t>
      </w:r>
      <w:r>
        <w:t xml:space="preserve">, the simulation would not run correctly, resulting either in an unmoving bullet or </w:t>
      </w:r>
      <w:r w:rsidR="000124BA">
        <w:t>the plate simply being pushed across the plane rather than withstanding the impact.</w:t>
      </w:r>
    </w:p>
    <w:p w14:paraId="139EC361" w14:textId="57A9D86C" w:rsidR="00A869D9" w:rsidRDefault="000124BA" w:rsidP="000124BA">
      <w:pPr>
        <w:spacing w:before="0" w:after="200" w:line="276" w:lineRule="auto"/>
        <w:jc w:val="left"/>
      </w:pPr>
      <w:r>
        <w:br w:type="page"/>
      </w:r>
    </w:p>
    <w:p w14:paraId="705804B0" w14:textId="6DB0C3F4" w:rsidR="004D4950" w:rsidRDefault="003D2C67" w:rsidP="004D4950">
      <w:pPr>
        <w:pStyle w:val="Heading1"/>
      </w:pPr>
      <w:bookmarkStart w:id="76" w:name="_Toc229598362"/>
      <w:r>
        <w:lastRenderedPageBreak/>
        <w:t>Results</w:t>
      </w:r>
      <w:bookmarkEnd w:id="76"/>
    </w:p>
    <w:p w14:paraId="58007E36" w14:textId="7C553AAF" w:rsidR="00A1759F" w:rsidRPr="00A1759F" w:rsidRDefault="00A1759F" w:rsidP="00A1759F">
      <w:pPr>
        <w:pStyle w:val="Heading2"/>
      </w:pPr>
      <w:bookmarkStart w:id="77" w:name="_Toc229598363"/>
      <w:r>
        <w:t>Altering the Boundary Conditions</w:t>
      </w:r>
      <w:bookmarkEnd w:id="77"/>
    </w:p>
    <w:p w14:paraId="25CFDB8C" w14:textId="571C1922" w:rsidR="000124BA" w:rsidRDefault="000124BA" w:rsidP="00B62948">
      <w:r>
        <w:t>The initial simulation failed very quickly. The error message presented that the cause for the termination was that the “energy error [was] too large” (</w:t>
      </w:r>
      <w:r w:rsidRPr="00843272">
        <w:rPr>
          <w:sz w:val="22"/>
          <w:szCs w:val="22"/>
        </w:rPr>
        <w:fldChar w:fldCharType="begin"/>
      </w:r>
      <w:r w:rsidRPr="00843272">
        <w:rPr>
          <w:sz w:val="22"/>
          <w:szCs w:val="22"/>
        </w:rPr>
        <w:instrText xml:space="preserve"> REF _Ref229462339 \h  \* MERGEFORMAT </w:instrText>
      </w:r>
      <w:r w:rsidRPr="00843272">
        <w:rPr>
          <w:sz w:val="22"/>
          <w:szCs w:val="22"/>
        </w:rPr>
      </w:r>
      <w:r w:rsidRPr="00843272">
        <w:rPr>
          <w:sz w:val="22"/>
          <w:szCs w:val="22"/>
        </w:rPr>
        <w:fldChar w:fldCharType="separate"/>
      </w:r>
      <w:r w:rsidRPr="00843272">
        <w:rPr>
          <w:sz w:val="22"/>
          <w:szCs w:val="22"/>
        </w:rPr>
        <w:t xml:space="preserve">Figure </w:t>
      </w:r>
      <w:r w:rsidRPr="00843272">
        <w:rPr>
          <w:noProof/>
          <w:sz w:val="22"/>
          <w:szCs w:val="22"/>
        </w:rPr>
        <w:t>15</w:t>
      </w:r>
      <w:r w:rsidRPr="00843272">
        <w:rPr>
          <w:sz w:val="22"/>
          <w:szCs w:val="22"/>
        </w:rPr>
        <w:fldChar w:fldCharType="end"/>
      </w:r>
      <w:r w:rsidRPr="00843272">
        <w:rPr>
          <w:sz w:val="22"/>
          <w:szCs w:val="22"/>
        </w:rPr>
        <w:t>).</w:t>
      </w:r>
      <w:r>
        <w:rPr>
          <w:sz w:val="22"/>
          <w:szCs w:val="22"/>
        </w:rPr>
        <w:t xml:space="preserve"> </w:t>
      </w:r>
    </w:p>
    <w:p w14:paraId="5A078090" w14:textId="77777777" w:rsidR="000124BA" w:rsidRDefault="000124BA" w:rsidP="000124BA">
      <w:pPr>
        <w:keepNext/>
      </w:pPr>
      <w:r>
        <w:rPr>
          <w:noProof/>
        </w:rPr>
        <w:drawing>
          <wp:inline distT="0" distB="0" distL="0" distR="0" wp14:anchorId="3F31353D" wp14:editId="5DD44D62">
            <wp:extent cx="3648075" cy="1914525"/>
            <wp:effectExtent l="0" t="0" r="9525" b="9525"/>
            <wp:docPr id="191176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67467" name=""/>
                    <pic:cNvPicPr/>
                  </pic:nvPicPr>
                  <pic:blipFill>
                    <a:blip r:embed="rId39"/>
                    <a:stretch>
                      <a:fillRect/>
                    </a:stretch>
                  </pic:blipFill>
                  <pic:spPr>
                    <a:xfrm>
                      <a:off x="0" y="0"/>
                      <a:ext cx="3648075" cy="1914525"/>
                    </a:xfrm>
                    <a:prstGeom prst="rect">
                      <a:avLst/>
                    </a:prstGeom>
                  </pic:spPr>
                </pic:pic>
              </a:graphicData>
            </a:graphic>
          </wp:inline>
        </w:drawing>
      </w:r>
    </w:p>
    <w:p w14:paraId="2B640F39" w14:textId="6F221F7F" w:rsidR="000124BA" w:rsidRPr="000124BA" w:rsidRDefault="000124BA" w:rsidP="000124BA">
      <w:pPr>
        <w:pStyle w:val="Caption"/>
        <w:rPr>
          <w:sz w:val="20"/>
          <w:szCs w:val="18"/>
        </w:rPr>
      </w:pPr>
      <w:bookmarkStart w:id="78" w:name="_Ref229462339"/>
      <w:bookmarkStart w:id="79" w:name="_Ref229462301"/>
      <w:bookmarkStart w:id="80" w:name="_Toc229598388"/>
      <w:r w:rsidRPr="000124BA">
        <w:rPr>
          <w:sz w:val="20"/>
          <w:szCs w:val="18"/>
        </w:rPr>
        <w:t xml:space="preserve">Figure </w:t>
      </w:r>
      <w:r w:rsidRPr="000124BA">
        <w:rPr>
          <w:sz w:val="20"/>
          <w:szCs w:val="18"/>
        </w:rPr>
        <w:fldChar w:fldCharType="begin"/>
      </w:r>
      <w:r w:rsidRPr="000124BA">
        <w:rPr>
          <w:sz w:val="20"/>
          <w:szCs w:val="18"/>
        </w:rPr>
        <w:instrText xml:space="preserve"> SEQ Figure \* ARABIC </w:instrText>
      </w:r>
      <w:r w:rsidRPr="000124BA">
        <w:rPr>
          <w:sz w:val="20"/>
          <w:szCs w:val="18"/>
        </w:rPr>
        <w:fldChar w:fldCharType="separate"/>
      </w:r>
      <w:r w:rsidR="00D95A13">
        <w:rPr>
          <w:noProof/>
          <w:sz w:val="20"/>
          <w:szCs w:val="18"/>
        </w:rPr>
        <w:t>15</w:t>
      </w:r>
      <w:r w:rsidRPr="000124BA">
        <w:rPr>
          <w:sz w:val="20"/>
          <w:szCs w:val="18"/>
        </w:rPr>
        <w:fldChar w:fldCharType="end"/>
      </w:r>
      <w:bookmarkEnd w:id="78"/>
      <w:r>
        <w:rPr>
          <w:sz w:val="20"/>
          <w:szCs w:val="18"/>
        </w:rPr>
        <w:t xml:space="preserve"> – “Energy error too large” system </w:t>
      </w:r>
      <w:r w:rsidR="002138B9">
        <w:rPr>
          <w:sz w:val="20"/>
          <w:szCs w:val="18"/>
        </w:rPr>
        <w:t xml:space="preserve">error </w:t>
      </w:r>
      <w:r>
        <w:rPr>
          <w:sz w:val="20"/>
          <w:szCs w:val="18"/>
        </w:rPr>
        <w:t>message.</w:t>
      </w:r>
      <w:bookmarkEnd w:id="79"/>
      <w:bookmarkEnd w:id="80"/>
    </w:p>
    <w:p w14:paraId="3AFAA531" w14:textId="0500AA54" w:rsidR="002138B9" w:rsidRPr="002138B9" w:rsidRDefault="000124BA" w:rsidP="002138B9">
      <w:pPr>
        <w:rPr>
          <w:iCs/>
        </w:rPr>
      </w:pPr>
      <w:r>
        <w:t xml:space="preserve">It was deduced that the origin of this message was due to the velocity applied to the bullet. In the pre-processing stage, </w:t>
      </w:r>
      <w:r w:rsidR="00843272">
        <w:t>a user</w:t>
      </w:r>
      <w:r>
        <w:t xml:space="preserve"> error occurred in the fact that the velocity applied was fixed, rather than </w:t>
      </w:r>
      <w:r w:rsidR="00A1759F">
        <w:t>an initial condition</w:t>
      </w:r>
      <w:r>
        <w:t xml:space="preserve">. </w:t>
      </w:r>
      <w:r w:rsidR="00A1759F">
        <w:t xml:space="preserve">This meant that as the bullet was impacting the plate, the energy was not dissipating correctly, and the bullet was continuing to try and move at </w:t>
      </w:r>
      <m:oMath>
        <m:sSup>
          <m:sSupPr>
            <m:ctrlPr>
              <w:rPr>
                <w:rFonts w:ascii="Cambria Math" w:hAnsi="Cambria Math"/>
                <w:iCs/>
              </w:rPr>
            </m:ctrlPr>
          </m:sSupPr>
          <m:e>
            <m:r>
              <m:rPr>
                <m:sty m:val="p"/>
              </m:rPr>
              <w:rPr>
                <w:rFonts w:ascii="Cambria Math" w:hAnsi="Cambria Math"/>
              </w:rPr>
              <m:t>500ms</m:t>
            </m:r>
          </m:e>
          <m:sup>
            <m:r>
              <m:rPr>
                <m:sty m:val="p"/>
              </m:rPr>
              <w:rPr>
                <w:rFonts w:ascii="Cambria Math" w:hAnsi="Cambria Math"/>
              </w:rPr>
              <m:t>-1</m:t>
            </m:r>
          </m:sup>
        </m:sSup>
      </m:oMath>
      <w:r w:rsidR="00A1759F">
        <w:rPr>
          <w:iCs/>
        </w:rPr>
        <w:t xml:space="preserve"> </w:t>
      </w:r>
      <w:r w:rsidR="002138B9">
        <w:rPr>
          <w:iCs/>
        </w:rPr>
        <w:t xml:space="preserve">through the material </w:t>
      </w:r>
      <w:r w:rsidR="00A1759F">
        <w:rPr>
          <w:iCs/>
        </w:rPr>
        <w:t>rather than losing speed on contact.</w:t>
      </w:r>
      <w:r w:rsidR="002138B9">
        <w:rPr>
          <w:iCs/>
        </w:rPr>
        <w:t xml:space="preserve"> This was quickly rectified, and the simulation was r</w:t>
      </w:r>
      <w:r w:rsidR="00843272">
        <w:rPr>
          <w:iCs/>
        </w:rPr>
        <w:t>erun</w:t>
      </w:r>
      <w:r w:rsidR="002138B9">
        <w:rPr>
          <w:iCs/>
        </w:rPr>
        <w:t>.</w:t>
      </w:r>
    </w:p>
    <w:p w14:paraId="4F49731D" w14:textId="24ED24E8" w:rsidR="00DD589C" w:rsidRDefault="005E1907" w:rsidP="00DD589C">
      <w:pPr>
        <w:pStyle w:val="Heading2"/>
      </w:pPr>
      <w:bookmarkStart w:id="81" w:name="_Toc229598364"/>
      <w:r>
        <w:t>Altering the Mesh</w:t>
      </w:r>
      <w:bookmarkEnd w:id="81"/>
    </w:p>
    <w:p w14:paraId="1103DB23" w14:textId="67F2F184" w:rsidR="002138B9" w:rsidRDefault="002138B9" w:rsidP="00DD589C">
      <w:r>
        <w:t>Again, the simulation terminated near-enough instantly. This time the system stated that the reason for failure was that the “time step [was] too small” (</w:t>
      </w:r>
      <w:r w:rsidRPr="002138B9">
        <w:rPr>
          <w:sz w:val="22"/>
          <w:szCs w:val="22"/>
        </w:rPr>
        <w:fldChar w:fldCharType="begin"/>
      </w:r>
      <w:r w:rsidRPr="002138B9">
        <w:rPr>
          <w:sz w:val="22"/>
          <w:szCs w:val="22"/>
        </w:rPr>
        <w:instrText xml:space="preserve"> REF _Ref229466153 \h </w:instrText>
      </w:r>
      <w:r>
        <w:rPr>
          <w:sz w:val="22"/>
          <w:szCs w:val="22"/>
        </w:rPr>
        <w:instrText xml:space="preserve"> \* MERGEFORMAT </w:instrText>
      </w:r>
      <w:r w:rsidRPr="002138B9">
        <w:rPr>
          <w:sz w:val="22"/>
          <w:szCs w:val="22"/>
        </w:rPr>
      </w:r>
      <w:r w:rsidRPr="002138B9">
        <w:rPr>
          <w:sz w:val="22"/>
          <w:szCs w:val="22"/>
        </w:rPr>
        <w:fldChar w:fldCharType="separate"/>
      </w:r>
      <w:r w:rsidRPr="002138B9">
        <w:rPr>
          <w:sz w:val="22"/>
          <w:szCs w:val="22"/>
        </w:rPr>
        <w:t xml:space="preserve">Figure </w:t>
      </w:r>
      <w:r w:rsidRPr="002138B9">
        <w:rPr>
          <w:noProof/>
          <w:sz w:val="22"/>
          <w:szCs w:val="22"/>
        </w:rPr>
        <w:t>16</w:t>
      </w:r>
      <w:r w:rsidRPr="002138B9">
        <w:rPr>
          <w:sz w:val="22"/>
          <w:szCs w:val="22"/>
        </w:rPr>
        <w:fldChar w:fldCharType="end"/>
      </w:r>
      <w:r>
        <w:rPr>
          <w:sz w:val="22"/>
          <w:szCs w:val="22"/>
        </w:rPr>
        <w:t xml:space="preserve">). </w:t>
      </w:r>
    </w:p>
    <w:p w14:paraId="1CBC47BC" w14:textId="77777777" w:rsidR="002138B9" w:rsidRDefault="002138B9" w:rsidP="002138B9">
      <w:pPr>
        <w:keepNext/>
      </w:pPr>
      <w:r>
        <w:rPr>
          <w:noProof/>
        </w:rPr>
        <w:lastRenderedPageBreak/>
        <w:drawing>
          <wp:inline distT="0" distB="0" distL="0" distR="0" wp14:anchorId="2F0F6F21" wp14:editId="7E270CFE">
            <wp:extent cx="3781425" cy="1819275"/>
            <wp:effectExtent l="0" t="0" r="9525" b="9525"/>
            <wp:docPr id="2114357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57214" name=""/>
                    <pic:cNvPicPr/>
                  </pic:nvPicPr>
                  <pic:blipFill>
                    <a:blip r:embed="rId40"/>
                    <a:stretch>
                      <a:fillRect/>
                    </a:stretch>
                  </pic:blipFill>
                  <pic:spPr>
                    <a:xfrm>
                      <a:off x="0" y="0"/>
                      <a:ext cx="3781425" cy="1819275"/>
                    </a:xfrm>
                    <a:prstGeom prst="rect">
                      <a:avLst/>
                    </a:prstGeom>
                  </pic:spPr>
                </pic:pic>
              </a:graphicData>
            </a:graphic>
          </wp:inline>
        </w:drawing>
      </w:r>
    </w:p>
    <w:p w14:paraId="0EBBFF64" w14:textId="1FE40FA1" w:rsidR="002138B9" w:rsidRPr="002138B9" w:rsidRDefault="002138B9" w:rsidP="002138B9">
      <w:pPr>
        <w:pStyle w:val="Caption"/>
        <w:rPr>
          <w:sz w:val="20"/>
          <w:szCs w:val="18"/>
        </w:rPr>
      </w:pPr>
      <w:bookmarkStart w:id="82" w:name="_Ref229466153"/>
      <w:bookmarkStart w:id="83" w:name="_Toc229598389"/>
      <w:r w:rsidRPr="002138B9">
        <w:rPr>
          <w:sz w:val="20"/>
          <w:szCs w:val="18"/>
        </w:rPr>
        <w:t xml:space="preserve">Figure </w:t>
      </w:r>
      <w:r w:rsidRPr="002138B9">
        <w:rPr>
          <w:sz w:val="20"/>
          <w:szCs w:val="18"/>
        </w:rPr>
        <w:fldChar w:fldCharType="begin"/>
      </w:r>
      <w:r w:rsidRPr="002138B9">
        <w:rPr>
          <w:sz w:val="20"/>
          <w:szCs w:val="18"/>
        </w:rPr>
        <w:instrText xml:space="preserve"> SEQ Figure \* ARABIC </w:instrText>
      </w:r>
      <w:r w:rsidRPr="002138B9">
        <w:rPr>
          <w:sz w:val="20"/>
          <w:szCs w:val="18"/>
        </w:rPr>
        <w:fldChar w:fldCharType="separate"/>
      </w:r>
      <w:r w:rsidR="00D95A13">
        <w:rPr>
          <w:noProof/>
          <w:sz w:val="20"/>
          <w:szCs w:val="18"/>
        </w:rPr>
        <w:t>16</w:t>
      </w:r>
      <w:r w:rsidRPr="002138B9">
        <w:rPr>
          <w:sz w:val="20"/>
          <w:szCs w:val="18"/>
        </w:rPr>
        <w:fldChar w:fldCharType="end"/>
      </w:r>
      <w:bookmarkEnd w:id="82"/>
      <w:r>
        <w:rPr>
          <w:sz w:val="20"/>
          <w:szCs w:val="18"/>
        </w:rPr>
        <w:t xml:space="preserve"> – “Time step too small” system error message.</w:t>
      </w:r>
      <w:bookmarkEnd w:id="83"/>
    </w:p>
    <w:p w14:paraId="54DC4AF5" w14:textId="17A67C80" w:rsidR="001D1887" w:rsidRDefault="001D1887" w:rsidP="001D1887">
      <w:r>
        <w:t>With reference</w:t>
      </w:r>
      <w:r w:rsidR="00820CC5">
        <w:t xml:space="preserve"> to the Ansys Innovation Space learning forum </w:t>
      </w:r>
      <w:sdt>
        <w:sdtPr>
          <w:id w:val="-1998712064"/>
          <w:citation/>
        </w:sdtPr>
        <w:sdtEndPr/>
        <w:sdtContent>
          <w:r w:rsidR="00820CC5">
            <w:fldChar w:fldCharType="begin"/>
          </w:r>
          <w:r w:rsidR="00820CC5">
            <w:instrText xml:space="preserve"> CITATION Chr24 \l 2057 </w:instrText>
          </w:r>
          <w:r w:rsidR="00820CC5">
            <w:fldChar w:fldCharType="separate"/>
          </w:r>
          <w:r w:rsidR="00820CC5">
            <w:rPr>
              <w:noProof/>
            </w:rPr>
            <w:t>[26]</w:t>
          </w:r>
          <w:r w:rsidR="00820CC5">
            <w:fldChar w:fldCharType="end"/>
          </w:r>
        </w:sdtContent>
      </w:sdt>
      <w:r w:rsidR="00820CC5">
        <w:t>,</w:t>
      </w:r>
      <w:r w:rsidR="002138B9">
        <w:t xml:space="preserve"> it was concluded that </w:t>
      </w:r>
      <w:r w:rsidR="00820CC5">
        <w:t>this error was due to an extremely distorted element that was controlling the time ste</w:t>
      </w:r>
      <w:r>
        <w:t>p</w:t>
      </w:r>
      <w:r w:rsidR="00820CC5">
        <w:t>.</w:t>
      </w:r>
      <w:r>
        <w:t xml:space="preserve"> </w:t>
      </w:r>
      <w:r w:rsidR="001D31BB">
        <w:t>Further investigation showed that it was the tip of the bullet that was distorting, due to the element size of the global mesh being too large and causing the bullet to form a sharp point (</w:t>
      </w:r>
      <w:r w:rsidR="001D31BB" w:rsidRPr="001D31BB">
        <w:rPr>
          <w:sz w:val="22"/>
          <w:szCs w:val="22"/>
        </w:rPr>
        <w:fldChar w:fldCharType="begin"/>
      </w:r>
      <w:r w:rsidR="001D31BB" w:rsidRPr="001D31BB">
        <w:rPr>
          <w:sz w:val="22"/>
          <w:szCs w:val="22"/>
        </w:rPr>
        <w:instrText xml:space="preserve"> REF _Ref229469771 \h </w:instrText>
      </w:r>
      <w:r w:rsidR="001D31BB">
        <w:rPr>
          <w:sz w:val="22"/>
          <w:szCs w:val="22"/>
        </w:rPr>
        <w:instrText xml:space="preserve"> \* MERGEFORMAT </w:instrText>
      </w:r>
      <w:r w:rsidR="001D31BB" w:rsidRPr="001D31BB">
        <w:rPr>
          <w:sz w:val="22"/>
          <w:szCs w:val="22"/>
        </w:rPr>
      </w:r>
      <w:r w:rsidR="001D31BB" w:rsidRPr="001D31BB">
        <w:rPr>
          <w:sz w:val="22"/>
          <w:szCs w:val="22"/>
        </w:rPr>
        <w:fldChar w:fldCharType="separate"/>
      </w:r>
      <w:r w:rsidR="001D31BB" w:rsidRPr="001D31BB">
        <w:rPr>
          <w:sz w:val="22"/>
          <w:szCs w:val="22"/>
        </w:rPr>
        <w:t xml:space="preserve">Figure </w:t>
      </w:r>
      <w:r w:rsidR="001D31BB" w:rsidRPr="001D31BB">
        <w:rPr>
          <w:noProof/>
          <w:sz w:val="22"/>
          <w:szCs w:val="22"/>
        </w:rPr>
        <w:t>17</w:t>
      </w:r>
      <w:r w:rsidR="001D31BB" w:rsidRPr="001D31BB">
        <w:rPr>
          <w:sz w:val="22"/>
          <w:szCs w:val="22"/>
        </w:rPr>
        <w:fldChar w:fldCharType="end"/>
      </w:r>
      <w:r w:rsidR="001D31BB" w:rsidRPr="001D31BB">
        <w:rPr>
          <w:sz w:val="22"/>
          <w:szCs w:val="22"/>
        </w:rPr>
        <w:t xml:space="preserve"> and </w:t>
      </w:r>
      <w:r w:rsidR="001D31BB" w:rsidRPr="001D31BB">
        <w:rPr>
          <w:sz w:val="22"/>
          <w:szCs w:val="22"/>
        </w:rPr>
        <w:fldChar w:fldCharType="begin"/>
      </w:r>
      <w:r w:rsidR="001D31BB" w:rsidRPr="001D31BB">
        <w:rPr>
          <w:sz w:val="22"/>
          <w:szCs w:val="22"/>
        </w:rPr>
        <w:instrText xml:space="preserve"> REF _Ref229469778 \h </w:instrText>
      </w:r>
      <w:r w:rsidR="001D31BB">
        <w:rPr>
          <w:sz w:val="22"/>
          <w:szCs w:val="22"/>
        </w:rPr>
        <w:instrText xml:space="preserve"> \* MERGEFORMAT </w:instrText>
      </w:r>
      <w:r w:rsidR="001D31BB" w:rsidRPr="001D31BB">
        <w:rPr>
          <w:sz w:val="22"/>
          <w:szCs w:val="22"/>
        </w:rPr>
      </w:r>
      <w:r w:rsidR="001D31BB" w:rsidRPr="001D31BB">
        <w:rPr>
          <w:sz w:val="22"/>
          <w:szCs w:val="22"/>
        </w:rPr>
        <w:fldChar w:fldCharType="separate"/>
      </w:r>
      <w:r w:rsidR="001D31BB" w:rsidRPr="001D31BB">
        <w:rPr>
          <w:sz w:val="22"/>
          <w:szCs w:val="22"/>
        </w:rPr>
        <w:t xml:space="preserve">Figure </w:t>
      </w:r>
      <w:r w:rsidR="001D31BB" w:rsidRPr="001D31BB">
        <w:rPr>
          <w:noProof/>
          <w:sz w:val="22"/>
          <w:szCs w:val="22"/>
        </w:rPr>
        <w:t>18</w:t>
      </w:r>
      <w:r w:rsidR="001D31BB" w:rsidRPr="001D31BB">
        <w:rPr>
          <w:sz w:val="22"/>
          <w:szCs w:val="22"/>
        </w:rPr>
        <w:fldChar w:fldCharType="end"/>
      </w:r>
      <w:r w:rsidR="001D31BB">
        <w:rPr>
          <w:sz w:val="22"/>
          <w:szCs w:val="22"/>
        </w:rPr>
        <w:t xml:space="preserve">). </w:t>
      </w:r>
    </w:p>
    <w:p w14:paraId="7C7C218E" w14:textId="77777777" w:rsidR="001D31BB" w:rsidRDefault="001D31BB" w:rsidP="001D31BB">
      <w:pPr>
        <w:keepNext/>
      </w:pPr>
      <w:r>
        <w:rPr>
          <w:noProof/>
        </w:rPr>
        <w:drawing>
          <wp:inline distT="0" distB="0" distL="0" distR="0" wp14:anchorId="4F91EFFC" wp14:editId="03D6310E">
            <wp:extent cx="4751256" cy="4158533"/>
            <wp:effectExtent l="0" t="0" r="0" b="0"/>
            <wp:docPr id="1260148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48909" name=""/>
                    <pic:cNvPicPr/>
                  </pic:nvPicPr>
                  <pic:blipFill>
                    <a:blip r:embed="rId41"/>
                    <a:stretch>
                      <a:fillRect/>
                    </a:stretch>
                  </pic:blipFill>
                  <pic:spPr>
                    <a:xfrm>
                      <a:off x="0" y="0"/>
                      <a:ext cx="4760904" cy="4166977"/>
                    </a:xfrm>
                    <a:prstGeom prst="rect">
                      <a:avLst/>
                    </a:prstGeom>
                  </pic:spPr>
                </pic:pic>
              </a:graphicData>
            </a:graphic>
          </wp:inline>
        </w:drawing>
      </w:r>
    </w:p>
    <w:p w14:paraId="55F12549" w14:textId="7806E374" w:rsidR="001D31BB" w:rsidRPr="001D31BB" w:rsidRDefault="001D31BB" w:rsidP="001D31BB">
      <w:pPr>
        <w:pStyle w:val="Caption"/>
        <w:rPr>
          <w:sz w:val="20"/>
          <w:szCs w:val="18"/>
        </w:rPr>
      </w:pPr>
      <w:bookmarkStart w:id="84" w:name="_Ref229469771"/>
      <w:bookmarkStart w:id="85" w:name="_Toc229598390"/>
      <w:r w:rsidRPr="001D31BB">
        <w:rPr>
          <w:sz w:val="20"/>
          <w:szCs w:val="18"/>
        </w:rPr>
        <w:t xml:space="preserve">Figure </w:t>
      </w:r>
      <w:r w:rsidRPr="001D31BB">
        <w:rPr>
          <w:sz w:val="20"/>
          <w:szCs w:val="18"/>
        </w:rPr>
        <w:fldChar w:fldCharType="begin"/>
      </w:r>
      <w:r w:rsidRPr="001D31BB">
        <w:rPr>
          <w:sz w:val="20"/>
          <w:szCs w:val="18"/>
        </w:rPr>
        <w:instrText xml:space="preserve"> SEQ Figure \* ARABIC </w:instrText>
      </w:r>
      <w:r w:rsidRPr="001D31BB">
        <w:rPr>
          <w:sz w:val="20"/>
          <w:szCs w:val="18"/>
        </w:rPr>
        <w:fldChar w:fldCharType="separate"/>
      </w:r>
      <w:r w:rsidR="00D95A13">
        <w:rPr>
          <w:noProof/>
          <w:sz w:val="20"/>
          <w:szCs w:val="18"/>
        </w:rPr>
        <w:t>17</w:t>
      </w:r>
      <w:r w:rsidRPr="001D31BB">
        <w:rPr>
          <w:sz w:val="20"/>
          <w:szCs w:val="18"/>
        </w:rPr>
        <w:fldChar w:fldCharType="end"/>
      </w:r>
      <w:bookmarkEnd w:id="84"/>
      <w:r>
        <w:rPr>
          <w:sz w:val="20"/>
          <w:szCs w:val="18"/>
        </w:rPr>
        <w:t xml:space="preserve"> – </w:t>
      </w:r>
      <w:r w:rsidR="00EB15C9">
        <w:rPr>
          <w:sz w:val="20"/>
          <w:szCs w:val="18"/>
        </w:rPr>
        <w:t>Second angle of the g</w:t>
      </w:r>
      <w:r>
        <w:rPr>
          <w:sz w:val="20"/>
          <w:szCs w:val="18"/>
        </w:rPr>
        <w:t>lobal mesh applied to the bullet.</w:t>
      </w:r>
      <w:bookmarkEnd w:id="85"/>
    </w:p>
    <w:p w14:paraId="1162CC82" w14:textId="77777777" w:rsidR="001D31BB" w:rsidRDefault="001D31BB" w:rsidP="001D31BB">
      <w:pPr>
        <w:keepNext/>
      </w:pPr>
      <w:r>
        <w:rPr>
          <w:noProof/>
        </w:rPr>
        <w:lastRenderedPageBreak/>
        <w:drawing>
          <wp:inline distT="0" distB="0" distL="0" distR="0" wp14:anchorId="69348A1B" wp14:editId="2D5F15A9">
            <wp:extent cx="5400040" cy="2741899"/>
            <wp:effectExtent l="0" t="0" r="0" b="1905"/>
            <wp:docPr id="1849765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65804" name=""/>
                    <pic:cNvPicPr/>
                  </pic:nvPicPr>
                  <pic:blipFill>
                    <a:blip r:embed="rId42"/>
                    <a:stretch>
                      <a:fillRect/>
                    </a:stretch>
                  </pic:blipFill>
                  <pic:spPr>
                    <a:xfrm>
                      <a:off x="0" y="0"/>
                      <a:ext cx="5400040" cy="2741899"/>
                    </a:xfrm>
                    <a:prstGeom prst="rect">
                      <a:avLst/>
                    </a:prstGeom>
                  </pic:spPr>
                </pic:pic>
              </a:graphicData>
            </a:graphic>
          </wp:inline>
        </w:drawing>
      </w:r>
    </w:p>
    <w:p w14:paraId="0006A81E" w14:textId="6F628A85" w:rsidR="001D31BB" w:rsidRPr="001D31BB" w:rsidRDefault="001D31BB" w:rsidP="001D31BB">
      <w:pPr>
        <w:pStyle w:val="Caption"/>
        <w:rPr>
          <w:sz w:val="20"/>
          <w:szCs w:val="18"/>
        </w:rPr>
      </w:pPr>
      <w:bookmarkStart w:id="86" w:name="_Ref229469778"/>
      <w:bookmarkStart w:id="87" w:name="_Toc229598391"/>
      <w:r w:rsidRPr="001D31BB">
        <w:rPr>
          <w:sz w:val="20"/>
          <w:szCs w:val="18"/>
        </w:rPr>
        <w:t xml:space="preserve">Figure </w:t>
      </w:r>
      <w:r w:rsidRPr="001D31BB">
        <w:rPr>
          <w:sz w:val="20"/>
          <w:szCs w:val="18"/>
        </w:rPr>
        <w:fldChar w:fldCharType="begin"/>
      </w:r>
      <w:r w:rsidRPr="001D31BB">
        <w:rPr>
          <w:sz w:val="20"/>
          <w:szCs w:val="18"/>
        </w:rPr>
        <w:instrText xml:space="preserve"> SEQ Figure \* ARABIC </w:instrText>
      </w:r>
      <w:r w:rsidRPr="001D31BB">
        <w:rPr>
          <w:sz w:val="20"/>
          <w:szCs w:val="18"/>
        </w:rPr>
        <w:fldChar w:fldCharType="separate"/>
      </w:r>
      <w:r w:rsidR="00D95A13">
        <w:rPr>
          <w:noProof/>
          <w:sz w:val="20"/>
          <w:szCs w:val="18"/>
        </w:rPr>
        <w:t>18</w:t>
      </w:r>
      <w:r w:rsidRPr="001D31BB">
        <w:rPr>
          <w:sz w:val="20"/>
          <w:szCs w:val="18"/>
        </w:rPr>
        <w:fldChar w:fldCharType="end"/>
      </w:r>
      <w:bookmarkEnd w:id="86"/>
      <w:r>
        <w:rPr>
          <w:sz w:val="20"/>
          <w:szCs w:val="18"/>
        </w:rPr>
        <w:t xml:space="preserve"> – </w:t>
      </w:r>
      <w:r w:rsidR="00EB15C9">
        <w:rPr>
          <w:sz w:val="20"/>
          <w:szCs w:val="18"/>
        </w:rPr>
        <w:t>Third angle of the global</w:t>
      </w:r>
      <w:r>
        <w:rPr>
          <w:sz w:val="20"/>
          <w:szCs w:val="18"/>
        </w:rPr>
        <w:t xml:space="preserve"> mesh applied to the bullet.</w:t>
      </w:r>
      <w:bookmarkEnd w:id="87"/>
    </w:p>
    <w:p w14:paraId="31A9B366" w14:textId="09F1737B" w:rsidR="001D31BB" w:rsidRDefault="001D31BB" w:rsidP="001D1887">
      <w:r>
        <w:t xml:space="preserve">This point at the tip meant that as the bullet </w:t>
      </w:r>
      <w:r w:rsidR="00EB15C9">
        <w:t>made contact with</w:t>
      </w:r>
      <w:r>
        <w:t xml:space="preserve"> the plate</w:t>
      </w:r>
      <w:r w:rsidR="00EB15C9">
        <w:t>, all of the energy from the collision was being forced through a singular node. To try and compute this excessive deformation, Ansys calculates the time step in smaller increments, but this is dictated by the mathematical model and when it reaches its minimum limit then the error appears.</w:t>
      </w:r>
    </w:p>
    <w:p w14:paraId="27D020D4" w14:textId="03FBA012" w:rsidR="00EB15C9" w:rsidRDefault="00EB15C9" w:rsidP="001D1887">
      <w:r>
        <w:t xml:space="preserve">In an attempt to combat this, the mesh was re-evaluated. There needed to be curvature at the tip of the bullet to prevent this error, so the mesh was refined until </w:t>
      </w:r>
      <w:r w:rsidR="0085556F">
        <w:t>the sharp point was no longer apparent.</w:t>
      </w:r>
      <w:r w:rsidR="00A36B0F">
        <w:t xml:space="preserve"> With the geometry of the bullet, this required a much finer mesh, which therefore induced a very abrupt transition between the global mesh and the finer one (</w:t>
      </w:r>
      <w:r w:rsidR="00A36B0F" w:rsidRPr="00A36B0F">
        <w:rPr>
          <w:sz w:val="22"/>
          <w:szCs w:val="22"/>
        </w:rPr>
        <w:fldChar w:fldCharType="begin"/>
      </w:r>
      <w:r w:rsidR="00A36B0F" w:rsidRPr="00A36B0F">
        <w:rPr>
          <w:sz w:val="22"/>
          <w:szCs w:val="22"/>
        </w:rPr>
        <w:instrText xml:space="preserve"> REF _Ref229472209 \h </w:instrText>
      </w:r>
      <w:r w:rsidR="00A36B0F">
        <w:rPr>
          <w:sz w:val="22"/>
          <w:szCs w:val="22"/>
        </w:rPr>
        <w:instrText xml:space="preserve"> \* MERGEFORMAT </w:instrText>
      </w:r>
      <w:r w:rsidR="00A36B0F" w:rsidRPr="00A36B0F">
        <w:rPr>
          <w:sz w:val="22"/>
          <w:szCs w:val="22"/>
        </w:rPr>
      </w:r>
      <w:r w:rsidR="00A36B0F" w:rsidRPr="00A36B0F">
        <w:rPr>
          <w:sz w:val="22"/>
          <w:szCs w:val="22"/>
        </w:rPr>
        <w:fldChar w:fldCharType="separate"/>
      </w:r>
      <w:r w:rsidR="00A36B0F" w:rsidRPr="00A36B0F">
        <w:rPr>
          <w:sz w:val="22"/>
          <w:szCs w:val="22"/>
        </w:rPr>
        <w:t xml:space="preserve">Figure </w:t>
      </w:r>
      <w:r w:rsidR="00A36B0F" w:rsidRPr="00A36B0F">
        <w:rPr>
          <w:noProof/>
          <w:sz w:val="22"/>
          <w:szCs w:val="22"/>
        </w:rPr>
        <w:t>19</w:t>
      </w:r>
      <w:r w:rsidR="00A36B0F" w:rsidRPr="00A36B0F">
        <w:rPr>
          <w:sz w:val="22"/>
          <w:szCs w:val="22"/>
        </w:rPr>
        <w:fldChar w:fldCharType="end"/>
      </w:r>
      <w:r w:rsidR="00A36B0F" w:rsidRPr="00A36B0F">
        <w:rPr>
          <w:sz w:val="22"/>
          <w:szCs w:val="22"/>
        </w:rPr>
        <w:t>).</w:t>
      </w:r>
      <w:r w:rsidR="00A36B0F">
        <w:t xml:space="preserve"> </w:t>
      </w:r>
    </w:p>
    <w:p w14:paraId="2425DC2D" w14:textId="77777777" w:rsidR="00A36B0F" w:rsidRDefault="00EB15C9" w:rsidP="00A36B0F">
      <w:pPr>
        <w:keepNext/>
      </w:pPr>
      <w:r>
        <w:lastRenderedPageBreak/>
        <w:t xml:space="preserve"> </w:t>
      </w:r>
      <w:r w:rsidR="00A36B0F">
        <w:rPr>
          <w:noProof/>
        </w:rPr>
        <w:drawing>
          <wp:inline distT="0" distB="0" distL="0" distR="0" wp14:anchorId="6DB8DE4A" wp14:editId="1A23FDF2">
            <wp:extent cx="5203728" cy="2751152"/>
            <wp:effectExtent l="0" t="0" r="0" b="0"/>
            <wp:docPr id="403175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75088" name=""/>
                    <pic:cNvPicPr/>
                  </pic:nvPicPr>
                  <pic:blipFill>
                    <a:blip r:embed="rId43"/>
                    <a:stretch>
                      <a:fillRect/>
                    </a:stretch>
                  </pic:blipFill>
                  <pic:spPr>
                    <a:xfrm>
                      <a:off x="0" y="0"/>
                      <a:ext cx="5221845" cy="2760730"/>
                    </a:xfrm>
                    <a:prstGeom prst="rect">
                      <a:avLst/>
                    </a:prstGeom>
                  </pic:spPr>
                </pic:pic>
              </a:graphicData>
            </a:graphic>
          </wp:inline>
        </w:drawing>
      </w:r>
    </w:p>
    <w:p w14:paraId="700B7108" w14:textId="39B3D68D" w:rsidR="00EB15C9" w:rsidRDefault="00A36B0F" w:rsidP="00A36B0F">
      <w:pPr>
        <w:pStyle w:val="Caption"/>
        <w:rPr>
          <w:sz w:val="20"/>
          <w:szCs w:val="18"/>
        </w:rPr>
      </w:pPr>
      <w:bookmarkStart w:id="88" w:name="_Ref229472209"/>
      <w:bookmarkStart w:id="89" w:name="_Toc229598392"/>
      <w:r w:rsidRPr="00A36B0F">
        <w:rPr>
          <w:sz w:val="20"/>
          <w:szCs w:val="18"/>
        </w:rPr>
        <w:t xml:space="preserve">Figure </w:t>
      </w:r>
      <w:r w:rsidRPr="00A36B0F">
        <w:rPr>
          <w:sz w:val="20"/>
          <w:szCs w:val="18"/>
        </w:rPr>
        <w:fldChar w:fldCharType="begin"/>
      </w:r>
      <w:r w:rsidRPr="00A36B0F">
        <w:rPr>
          <w:sz w:val="20"/>
          <w:szCs w:val="18"/>
        </w:rPr>
        <w:instrText xml:space="preserve"> SEQ Figure \* ARABIC </w:instrText>
      </w:r>
      <w:r w:rsidRPr="00A36B0F">
        <w:rPr>
          <w:sz w:val="20"/>
          <w:szCs w:val="18"/>
        </w:rPr>
        <w:fldChar w:fldCharType="separate"/>
      </w:r>
      <w:r w:rsidR="00D95A13">
        <w:rPr>
          <w:noProof/>
          <w:sz w:val="20"/>
          <w:szCs w:val="18"/>
        </w:rPr>
        <w:t>19</w:t>
      </w:r>
      <w:r w:rsidRPr="00A36B0F">
        <w:rPr>
          <w:sz w:val="20"/>
          <w:szCs w:val="18"/>
        </w:rPr>
        <w:fldChar w:fldCharType="end"/>
      </w:r>
      <w:bookmarkEnd w:id="88"/>
      <w:r>
        <w:rPr>
          <w:sz w:val="20"/>
          <w:szCs w:val="18"/>
        </w:rPr>
        <w:t xml:space="preserve"> – Finer mesh applied to the bullet tip.</w:t>
      </w:r>
      <w:bookmarkEnd w:id="89"/>
    </w:p>
    <w:p w14:paraId="5DD79776" w14:textId="77777777" w:rsidR="0010675A" w:rsidRDefault="000958EA" w:rsidP="00CE2FBA">
      <w:r>
        <w:t>The</w:t>
      </w:r>
      <w:r w:rsidR="00016C7C">
        <w:t xml:space="preserve"> simulation was run again, and this time was successful.</w:t>
      </w:r>
      <w:r w:rsidR="002A5E3B">
        <w:t xml:space="preserve"> It ran until completion and provided the requested results on the equivalent (Von Mises) stresses of the components.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0675A" w14:paraId="108E671D" w14:textId="77777777" w:rsidTr="0010675A">
        <w:tc>
          <w:tcPr>
            <w:tcW w:w="4247" w:type="dxa"/>
          </w:tcPr>
          <w:p w14:paraId="36526585" w14:textId="77777777" w:rsidR="0010675A" w:rsidRDefault="0010675A" w:rsidP="0010675A">
            <w:pPr>
              <w:rPr>
                <w:noProof/>
              </w:rPr>
            </w:pPr>
            <w:r>
              <w:rPr>
                <w:noProof/>
              </w:rPr>
              <w:drawing>
                <wp:inline distT="0" distB="0" distL="0" distR="0" wp14:anchorId="2ABF9BC4" wp14:editId="2B5F566D">
                  <wp:extent cx="2543462" cy="2107095"/>
                  <wp:effectExtent l="0" t="0" r="9525" b="7620"/>
                  <wp:docPr id="629805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5061" name=""/>
                          <pic:cNvPicPr/>
                        </pic:nvPicPr>
                        <pic:blipFill rotWithShape="1">
                          <a:blip r:embed="rId44"/>
                          <a:srcRect l="18537" t="1679" r="29361" b="24895"/>
                          <a:stretch>
                            <a:fillRect/>
                          </a:stretch>
                        </pic:blipFill>
                        <pic:spPr bwMode="auto">
                          <a:xfrm>
                            <a:off x="0" y="0"/>
                            <a:ext cx="2601805" cy="2155428"/>
                          </a:xfrm>
                          <a:prstGeom prst="rect">
                            <a:avLst/>
                          </a:prstGeom>
                          <a:ln>
                            <a:noFill/>
                          </a:ln>
                          <a:extLst>
                            <a:ext uri="{53640926-AAD7-44D8-BBD7-CCE9431645EC}">
                              <a14:shadowObscured xmlns:a14="http://schemas.microsoft.com/office/drawing/2010/main"/>
                            </a:ext>
                          </a:extLst>
                        </pic:spPr>
                      </pic:pic>
                    </a:graphicData>
                  </a:graphic>
                </wp:inline>
              </w:drawing>
            </w:r>
          </w:p>
          <w:p w14:paraId="309E9488" w14:textId="13E2B892" w:rsidR="0010675A" w:rsidRPr="0010675A" w:rsidRDefault="0010675A" w:rsidP="0010675A">
            <w:pPr>
              <w:pStyle w:val="Caption"/>
              <w:rPr>
                <w:sz w:val="20"/>
                <w:szCs w:val="18"/>
              </w:rPr>
            </w:pPr>
            <w:bookmarkStart w:id="90" w:name="_Ref229553430"/>
            <w:bookmarkStart w:id="91" w:name="_Toc229598393"/>
            <w:r w:rsidRPr="002A5E3B">
              <w:rPr>
                <w:sz w:val="20"/>
                <w:szCs w:val="18"/>
              </w:rPr>
              <w:t xml:space="preserve">Figure </w:t>
            </w:r>
            <w:r w:rsidRPr="002A5E3B">
              <w:rPr>
                <w:sz w:val="20"/>
                <w:szCs w:val="18"/>
              </w:rPr>
              <w:fldChar w:fldCharType="begin"/>
            </w:r>
            <w:r w:rsidRPr="002A5E3B">
              <w:rPr>
                <w:sz w:val="20"/>
                <w:szCs w:val="18"/>
              </w:rPr>
              <w:instrText xml:space="preserve"> SEQ Figure \* ARABIC </w:instrText>
            </w:r>
            <w:r w:rsidRPr="002A5E3B">
              <w:rPr>
                <w:sz w:val="20"/>
                <w:szCs w:val="18"/>
              </w:rPr>
              <w:fldChar w:fldCharType="separate"/>
            </w:r>
            <w:r w:rsidR="00D95A13">
              <w:rPr>
                <w:noProof/>
                <w:sz w:val="20"/>
                <w:szCs w:val="18"/>
              </w:rPr>
              <w:t>20</w:t>
            </w:r>
            <w:r w:rsidRPr="002A5E3B">
              <w:rPr>
                <w:sz w:val="20"/>
                <w:szCs w:val="18"/>
              </w:rPr>
              <w:fldChar w:fldCharType="end"/>
            </w:r>
            <w:bookmarkEnd w:id="90"/>
            <w:r>
              <w:rPr>
                <w:sz w:val="20"/>
                <w:szCs w:val="18"/>
              </w:rPr>
              <w:t xml:space="preserve"> – Front view of the results of the simulation.</w:t>
            </w:r>
            <w:bookmarkEnd w:id="91"/>
          </w:p>
        </w:tc>
        <w:tc>
          <w:tcPr>
            <w:tcW w:w="4247" w:type="dxa"/>
          </w:tcPr>
          <w:p w14:paraId="53838EAF" w14:textId="77777777" w:rsidR="0010675A" w:rsidRDefault="0010675A" w:rsidP="0010675A">
            <w:pPr>
              <w:pStyle w:val="Caption"/>
              <w:keepNext/>
            </w:pPr>
            <w:r>
              <w:rPr>
                <w:noProof/>
              </w:rPr>
              <w:drawing>
                <wp:inline distT="0" distB="0" distL="0" distR="0" wp14:anchorId="6B1E43B6" wp14:editId="1DC6EF7F">
                  <wp:extent cx="2403005" cy="2086603"/>
                  <wp:effectExtent l="0" t="0" r="0" b="9525"/>
                  <wp:docPr id="916469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69628" name=""/>
                          <pic:cNvPicPr/>
                        </pic:nvPicPr>
                        <pic:blipFill rotWithShape="1">
                          <a:blip r:embed="rId45"/>
                          <a:srcRect l="21687" t="541" r="28103" b="25445"/>
                          <a:stretch>
                            <a:fillRect/>
                          </a:stretch>
                        </pic:blipFill>
                        <pic:spPr bwMode="auto">
                          <a:xfrm>
                            <a:off x="0" y="0"/>
                            <a:ext cx="2457168" cy="2133634"/>
                          </a:xfrm>
                          <a:prstGeom prst="rect">
                            <a:avLst/>
                          </a:prstGeom>
                          <a:ln>
                            <a:noFill/>
                          </a:ln>
                          <a:extLst>
                            <a:ext uri="{53640926-AAD7-44D8-BBD7-CCE9431645EC}">
                              <a14:shadowObscured xmlns:a14="http://schemas.microsoft.com/office/drawing/2010/main"/>
                            </a:ext>
                          </a:extLst>
                        </pic:spPr>
                      </pic:pic>
                    </a:graphicData>
                  </a:graphic>
                </wp:inline>
              </w:drawing>
            </w:r>
          </w:p>
          <w:p w14:paraId="4EB4FE58" w14:textId="08C7A026" w:rsidR="0010675A" w:rsidRPr="0010675A" w:rsidRDefault="0010675A" w:rsidP="0010675A">
            <w:pPr>
              <w:pStyle w:val="Caption"/>
              <w:rPr>
                <w:color w:val="FF0000"/>
                <w:sz w:val="18"/>
                <w:szCs w:val="16"/>
              </w:rPr>
            </w:pPr>
            <w:bookmarkStart w:id="92" w:name="_Ref229553433"/>
            <w:bookmarkStart w:id="93" w:name="_Toc229598394"/>
            <w:r w:rsidRPr="002A5E3B">
              <w:rPr>
                <w:sz w:val="20"/>
                <w:szCs w:val="18"/>
              </w:rPr>
              <w:t xml:space="preserve">Figure </w:t>
            </w:r>
            <w:r w:rsidRPr="002A5E3B">
              <w:rPr>
                <w:sz w:val="20"/>
                <w:szCs w:val="18"/>
              </w:rPr>
              <w:fldChar w:fldCharType="begin"/>
            </w:r>
            <w:r w:rsidRPr="002A5E3B">
              <w:rPr>
                <w:sz w:val="20"/>
                <w:szCs w:val="18"/>
              </w:rPr>
              <w:instrText xml:space="preserve"> SEQ Figure \* ARABIC </w:instrText>
            </w:r>
            <w:r w:rsidRPr="002A5E3B">
              <w:rPr>
                <w:sz w:val="20"/>
                <w:szCs w:val="18"/>
              </w:rPr>
              <w:fldChar w:fldCharType="separate"/>
            </w:r>
            <w:r w:rsidR="00D95A13">
              <w:rPr>
                <w:noProof/>
                <w:sz w:val="20"/>
                <w:szCs w:val="18"/>
              </w:rPr>
              <w:t>21</w:t>
            </w:r>
            <w:r w:rsidRPr="002A5E3B">
              <w:rPr>
                <w:sz w:val="20"/>
                <w:szCs w:val="18"/>
              </w:rPr>
              <w:fldChar w:fldCharType="end"/>
            </w:r>
            <w:bookmarkEnd w:id="92"/>
            <w:r w:rsidRPr="002A5E3B">
              <w:rPr>
                <w:sz w:val="20"/>
                <w:szCs w:val="18"/>
              </w:rPr>
              <w:t xml:space="preserve"> – </w:t>
            </w:r>
            <w:r w:rsidR="00843272">
              <w:rPr>
                <w:sz w:val="20"/>
                <w:szCs w:val="18"/>
              </w:rPr>
              <w:t>Isometric</w:t>
            </w:r>
            <w:r w:rsidRPr="002A5E3B">
              <w:rPr>
                <w:sz w:val="20"/>
                <w:szCs w:val="18"/>
              </w:rPr>
              <w:t xml:space="preserve"> view of the </w:t>
            </w:r>
            <w:r>
              <w:rPr>
                <w:sz w:val="20"/>
                <w:szCs w:val="18"/>
              </w:rPr>
              <w:t>results of</w:t>
            </w:r>
            <w:r w:rsidRPr="002A5E3B">
              <w:rPr>
                <w:sz w:val="20"/>
                <w:szCs w:val="18"/>
              </w:rPr>
              <w:t xml:space="preserve"> the </w:t>
            </w:r>
            <w:r>
              <w:rPr>
                <w:sz w:val="20"/>
                <w:szCs w:val="18"/>
              </w:rPr>
              <w:t>simulation</w:t>
            </w:r>
            <w:r w:rsidRPr="002A5E3B">
              <w:rPr>
                <w:sz w:val="20"/>
                <w:szCs w:val="18"/>
              </w:rPr>
              <w:t>.</w:t>
            </w:r>
            <w:bookmarkEnd w:id="93"/>
          </w:p>
        </w:tc>
      </w:tr>
    </w:tbl>
    <w:p w14:paraId="345865EB" w14:textId="2B18FC92" w:rsidR="00A6499C" w:rsidRDefault="002A5E3B" w:rsidP="005B0EF8">
      <w:r>
        <w:t xml:space="preserve">As can be seen in </w:t>
      </w:r>
      <w:r w:rsidRPr="002A5E3B">
        <w:rPr>
          <w:sz w:val="22"/>
          <w:szCs w:val="22"/>
        </w:rPr>
        <w:fldChar w:fldCharType="begin"/>
      </w:r>
      <w:r w:rsidRPr="002A5E3B">
        <w:rPr>
          <w:sz w:val="22"/>
          <w:szCs w:val="22"/>
        </w:rPr>
        <w:instrText xml:space="preserve"> REF _Ref229553430 \h </w:instrText>
      </w:r>
      <w:r>
        <w:rPr>
          <w:sz w:val="22"/>
          <w:szCs w:val="22"/>
        </w:rPr>
        <w:instrText xml:space="preserve"> \* MERGEFORMAT </w:instrText>
      </w:r>
      <w:r w:rsidRPr="002A5E3B">
        <w:rPr>
          <w:sz w:val="22"/>
          <w:szCs w:val="22"/>
        </w:rPr>
      </w:r>
      <w:r w:rsidRPr="002A5E3B">
        <w:rPr>
          <w:sz w:val="22"/>
          <w:szCs w:val="22"/>
        </w:rPr>
        <w:fldChar w:fldCharType="separate"/>
      </w:r>
      <w:r w:rsidRPr="002A5E3B">
        <w:rPr>
          <w:sz w:val="22"/>
          <w:szCs w:val="22"/>
        </w:rPr>
        <w:t xml:space="preserve">Figure </w:t>
      </w:r>
      <w:r w:rsidRPr="002A5E3B">
        <w:rPr>
          <w:noProof/>
          <w:sz w:val="22"/>
          <w:szCs w:val="22"/>
        </w:rPr>
        <w:t>20</w:t>
      </w:r>
      <w:r w:rsidRPr="002A5E3B">
        <w:rPr>
          <w:sz w:val="22"/>
          <w:szCs w:val="22"/>
        </w:rPr>
        <w:fldChar w:fldCharType="end"/>
      </w:r>
      <w:r w:rsidRPr="002A5E3B">
        <w:rPr>
          <w:sz w:val="22"/>
          <w:szCs w:val="22"/>
        </w:rPr>
        <w:t xml:space="preserve"> and </w:t>
      </w:r>
      <w:r w:rsidRPr="002A5E3B">
        <w:rPr>
          <w:sz w:val="22"/>
          <w:szCs w:val="22"/>
        </w:rPr>
        <w:fldChar w:fldCharType="begin"/>
      </w:r>
      <w:r w:rsidRPr="002A5E3B">
        <w:rPr>
          <w:sz w:val="22"/>
          <w:szCs w:val="22"/>
        </w:rPr>
        <w:instrText xml:space="preserve"> REF _Ref229553433 \h </w:instrText>
      </w:r>
      <w:r>
        <w:rPr>
          <w:sz w:val="22"/>
          <w:szCs w:val="22"/>
        </w:rPr>
        <w:instrText xml:space="preserve"> \* MERGEFORMAT </w:instrText>
      </w:r>
      <w:r w:rsidRPr="002A5E3B">
        <w:rPr>
          <w:sz w:val="22"/>
          <w:szCs w:val="22"/>
        </w:rPr>
      </w:r>
      <w:r w:rsidRPr="002A5E3B">
        <w:rPr>
          <w:sz w:val="22"/>
          <w:szCs w:val="22"/>
        </w:rPr>
        <w:fldChar w:fldCharType="separate"/>
      </w:r>
      <w:r w:rsidRPr="002A5E3B">
        <w:rPr>
          <w:sz w:val="22"/>
          <w:szCs w:val="22"/>
        </w:rPr>
        <w:t xml:space="preserve">Figure </w:t>
      </w:r>
      <w:r w:rsidRPr="002A5E3B">
        <w:rPr>
          <w:noProof/>
          <w:sz w:val="22"/>
          <w:szCs w:val="22"/>
        </w:rPr>
        <w:t>21</w:t>
      </w:r>
      <w:r w:rsidRPr="002A5E3B">
        <w:rPr>
          <w:sz w:val="22"/>
          <w:szCs w:val="22"/>
        </w:rPr>
        <w:fldChar w:fldCharType="end"/>
      </w:r>
      <w:r w:rsidR="00892BC7">
        <w:rPr>
          <w:sz w:val="22"/>
          <w:szCs w:val="22"/>
        </w:rPr>
        <w:t xml:space="preserve"> (</w:t>
      </w:r>
      <w:r w:rsidR="00892BC7">
        <w:t xml:space="preserve">for further </w:t>
      </w:r>
      <w:r w:rsidR="00843272">
        <w:t xml:space="preserve">images of </w:t>
      </w:r>
      <w:r w:rsidR="00892BC7">
        <w:t xml:space="preserve">results see </w:t>
      </w:r>
      <w:r w:rsidR="00892BC7">
        <w:fldChar w:fldCharType="begin"/>
      </w:r>
      <w:r w:rsidR="00892BC7">
        <w:instrText xml:space="preserve"> REF _Ref229565109 \n \h </w:instrText>
      </w:r>
      <w:r w:rsidR="00892BC7">
        <w:fldChar w:fldCharType="separate"/>
      </w:r>
      <w:r w:rsidR="00892BC7">
        <w:rPr>
          <w:cs/>
        </w:rPr>
        <w:t>‎</w:t>
      </w:r>
      <w:r w:rsidR="00892BC7">
        <w:t>Appendix A</w:t>
      </w:r>
      <w:r w:rsidR="00892BC7">
        <w:fldChar w:fldCharType="end"/>
      </w:r>
      <w:r w:rsidR="00892BC7">
        <w:t>)</w:t>
      </w:r>
      <w:r>
        <w:t xml:space="preserve"> </w:t>
      </w:r>
      <w:r w:rsidR="00892BC7">
        <w:t xml:space="preserve">the </w:t>
      </w:r>
      <w:r>
        <w:t xml:space="preserve">bullet completely deformed when it collided with the plate. This was due to the malleability of the copper and the strength of the </w:t>
      </w:r>
      <w:r w:rsidR="001E2A17">
        <w:t xml:space="preserve">steel, which </w:t>
      </w:r>
      <w:r>
        <w:t>was expected.</w:t>
      </w:r>
    </w:p>
    <w:p w14:paraId="68B9974D" w14:textId="19CFC685" w:rsidR="001E2A17" w:rsidRDefault="001E2A17" w:rsidP="005B0EF8">
      <w:r>
        <w:lastRenderedPageBreak/>
        <w:t xml:space="preserve">The red particles separating from the </w:t>
      </w:r>
      <w:r w:rsidR="00843272">
        <w:t>parts</w:t>
      </w:r>
      <w:r w:rsidR="00CE2FBA">
        <w:t xml:space="preserve"> are representative of the eroded nodes, which can get destroyed when an element highly distorts or exceeds the maximum strain computable to the system </w:t>
      </w:r>
      <w:sdt>
        <w:sdtPr>
          <w:id w:val="-2128149813"/>
          <w:citation/>
        </w:sdtPr>
        <w:sdtEndPr/>
        <w:sdtContent>
          <w:r w:rsidR="00CE2FBA">
            <w:fldChar w:fldCharType="begin"/>
          </w:r>
          <w:r w:rsidR="00CE2FBA">
            <w:instrText xml:space="preserve"> CITATION Ans24 \l 2057 </w:instrText>
          </w:r>
          <w:r w:rsidR="00CE2FBA">
            <w:fldChar w:fldCharType="separate"/>
          </w:r>
          <w:r w:rsidR="00CE2FBA">
            <w:rPr>
              <w:noProof/>
            </w:rPr>
            <w:t>[27]</w:t>
          </w:r>
          <w:r w:rsidR="00CE2FBA">
            <w:fldChar w:fldCharType="end"/>
          </w:r>
        </w:sdtContent>
      </w:sdt>
      <w:r w:rsidR="00CE2FBA">
        <w:t xml:space="preserve"> </w:t>
      </w:r>
      <w:sdt>
        <w:sdtPr>
          <w:id w:val="527221941"/>
          <w:citation/>
        </w:sdtPr>
        <w:sdtEndPr/>
        <w:sdtContent>
          <w:r w:rsidR="00CE2FBA">
            <w:fldChar w:fldCharType="begin"/>
          </w:r>
          <w:r w:rsidR="00CE2FBA">
            <w:instrText xml:space="preserve"> CITATION Mis20 \l 2057 </w:instrText>
          </w:r>
          <w:r w:rsidR="00CE2FBA">
            <w:fldChar w:fldCharType="separate"/>
          </w:r>
          <w:r w:rsidR="00CE2FBA">
            <w:rPr>
              <w:noProof/>
            </w:rPr>
            <w:t>[28]</w:t>
          </w:r>
          <w:r w:rsidR="00CE2FBA">
            <w:fldChar w:fldCharType="end"/>
          </w:r>
        </w:sdtContent>
      </w:sdt>
      <w:r w:rsidR="00CE2FBA">
        <w:t>.</w:t>
      </w:r>
    </w:p>
    <w:p w14:paraId="2788F3F8" w14:textId="77777777" w:rsidR="001E2A17" w:rsidRDefault="001E2A17" w:rsidP="001E2A17">
      <w:pPr>
        <w:keepNext/>
      </w:pPr>
      <w:r>
        <w:rPr>
          <w:noProof/>
        </w:rPr>
        <w:drawing>
          <wp:inline distT="0" distB="0" distL="0" distR="0" wp14:anchorId="504056AC" wp14:editId="4BB628E8">
            <wp:extent cx="3307743" cy="3246967"/>
            <wp:effectExtent l="0" t="0" r="6985" b="0"/>
            <wp:docPr id="1748877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877248" name=""/>
                    <pic:cNvPicPr/>
                  </pic:nvPicPr>
                  <pic:blipFill>
                    <a:blip r:embed="rId46"/>
                    <a:stretch>
                      <a:fillRect/>
                    </a:stretch>
                  </pic:blipFill>
                  <pic:spPr>
                    <a:xfrm>
                      <a:off x="0" y="0"/>
                      <a:ext cx="3376807" cy="3314762"/>
                    </a:xfrm>
                    <a:prstGeom prst="rect">
                      <a:avLst/>
                    </a:prstGeom>
                  </pic:spPr>
                </pic:pic>
              </a:graphicData>
            </a:graphic>
          </wp:inline>
        </w:drawing>
      </w:r>
    </w:p>
    <w:p w14:paraId="63CD5BE1" w14:textId="3C0E360C" w:rsidR="001E2A17" w:rsidRPr="001E2A17" w:rsidRDefault="001E2A17" w:rsidP="001E2A17">
      <w:pPr>
        <w:pStyle w:val="Caption"/>
        <w:rPr>
          <w:sz w:val="20"/>
          <w:szCs w:val="18"/>
        </w:rPr>
      </w:pPr>
      <w:bookmarkStart w:id="94" w:name="_Ref229558171"/>
      <w:bookmarkStart w:id="95" w:name="_Toc229598395"/>
      <w:r w:rsidRPr="001E2A17">
        <w:rPr>
          <w:sz w:val="20"/>
          <w:szCs w:val="18"/>
        </w:rPr>
        <w:t xml:space="preserve">Figure </w:t>
      </w:r>
      <w:r w:rsidRPr="001E2A17">
        <w:rPr>
          <w:sz w:val="20"/>
          <w:szCs w:val="18"/>
        </w:rPr>
        <w:fldChar w:fldCharType="begin"/>
      </w:r>
      <w:r w:rsidRPr="001E2A17">
        <w:rPr>
          <w:sz w:val="20"/>
          <w:szCs w:val="18"/>
        </w:rPr>
        <w:instrText xml:space="preserve"> SEQ Figure \* ARABIC </w:instrText>
      </w:r>
      <w:r w:rsidRPr="001E2A17">
        <w:rPr>
          <w:sz w:val="20"/>
          <w:szCs w:val="18"/>
        </w:rPr>
        <w:fldChar w:fldCharType="separate"/>
      </w:r>
      <w:r w:rsidR="00D95A13">
        <w:rPr>
          <w:noProof/>
          <w:sz w:val="20"/>
          <w:szCs w:val="18"/>
        </w:rPr>
        <w:t>22</w:t>
      </w:r>
      <w:r w:rsidRPr="001E2A17">
        <w:rPr>
          <w:sz w:val="20"/>
          <w:szCs w:val="18"/>
        </w:rPr>
        <w:fldChar w:fldCharType="end"/>
      </w:r>
      <w:bookmarkEnd w:id="94"/>
      <w:r>
        <w:rPr>
          <w:sz w:val="20"/>
          <w:szCs w:val="18"/>
        </w:rPr>
        <w:t xml:space="preserve"> – </w:t>
      </w:r>
      <w:r w:rsidR="001D3C3D">
        <w:rPr>
          <w:sz w:val="20"/>
          <w:szCs w:val="18"/>
        </w:rPr>
        <w:t>Values for the m</w:t>
      </w:r>
      <w:r>
        <w:rPr>
          <w:sz w:val="20"/>
          <w:szCs w:val="18"/>
        </w:rPr>
        <w:t>inimum, maximum and average equivalent stresses experienced throughout the various time steps of the simulation.</w:t>
      </w:r>
      <w:bookmarkEnd w:id="95"/>
    </w:p>
    <w:p w14:paraId="0000A275" w14:textId="77777777" w:rsidR="001E2A17" w:rsidRDefault="00A6499C" w:rsidP="001E2A17">
      <w:pPr>
        <w:keepNext/>
      </w:pPr>
      <w:r>
        <w:rPr>
          <w:noProof/>
        </w:rPr>
        <w:lastRenderedPageBreak/>
        <w:drawing>
          <wp:inline distT="0" distB="0" distL="0" distR="0" wp14:anchorId="40CB673F" wp14:editId="7CB8A0E8">
            <wp:extent cx="4731247" cy="3832191"/>
            <wp:effectExtent l="0" t="0" r="0" b="0"/>
            <wp:docPr id="104085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5354" name=""/>
                    <pic:cNvPicPr/>
                  </pic:nvPicPr>
                  <pic:blipFill rotWithShape="1">
                    <a:blip r:embed="rId47"/>
                    <a:srcRect l="1653"/>
                    <a:stretch>
                      <a:fillRect/>
                    </a:stretch>
                  </pic:blipFill>
                  <pic:spPr bwMode="auto">
                    <a:xfrm>
                      <a:off x="0" y="0"/>
                      <a:ext cx="4763443" cy="3858269"/>
                    </a:xfrm>
                    <a:prstGeom prst="rect">
                      <a:avLst/>
                    </a:prstGeom>
                    <a:ln>
                      <a:noFill/>
                    </a:ln>
                    <a:extLst>
                      <a:ext uri="{53640926-AAD7-44D8-BBD7-CCE9431645EC}">
                        <a14:shadowObscured xmlns:a14="http://schemas.microsoft.com/office/drawing/2010/main"/>
                      </a:ext>
                    </a:extLst>
                  </pic:spPr>
                </pic:pic>
              </a:graphicData>
            </a:graphic>
          </wp:inline>
        </w:drawing>
      </w:r>
    </w:p>
    <w:p w14:paraId="7D400293" w14:textId="493922E2" w:rsidR="00A6499C" w:rsidRDefault="001E2A17" w:rsidP="001E2A17">
      <w:pPr>
        <w:pStyle w:val="Caption"/>
        <w:rPr>
          <w:sz w:val="20"/>
          <w:szCs w:val="18"/>
        </w:rPr>
      </w:pPr>
      <w:bookmarkStart w:id="96" w:name="_Ref229558173"/>
      <w:bookmarkStart w:id="97" w:name="_Toc229598396"/>
      <w:r w:rsidRPr="001E2A17">
        <w:rPr>
          <w:sz w:val="20"/>
          <w:szCs w:val="18"/>
        </w:rPr>
        <w:t xml:space="preserve">Figure </w:t>
      </w:r>
      <w:r w:rsidRPr="001E2A17">
        <w:rPr>
          <w:sz w:val="20"/>
          <w:szCs w:val="18"/>
        </w:rPr>
        <w:fldChar w:fldCharType="begin"/>
      </w:r>
      <w:r w:rsidRPr="001E2A17">
        <w:rPr>
          <w:sz w:val="20"/>
          <w:szCs w:val="18"/>
        </w:rPr>
        <w:instrText xml:space="preserve"> SEQ Figure \* ARABIC </w:instrText>
      </w:r>
      <w:r w:rsidRPr="001E2A17">
        <w:rPr>
          <w:sz w:val="20"/>
          <w:szCs w:val="18"/>
        </w:rPr>
        <w:fldChar w:fldCharType="separate"/>
      </w:r>
      <w:r w:rsidR="00D95A13">
        <w:rPr>
          <w:noProof/>
          <w:sz w:val="20"/>
          <w:szCs w:val="18"/>
        </w:rPr>
        <w:t>23</w:t>
      </w:r>
      <w:r w:rsidRPr="001E2A17">
        <w:rPr>
          <w:sz w:val="20"/>
          <w:szCs w:val="18"/>
        </w:rPr>
        <w:fldChar w:fldCharType="end"/>
      </w:r>
      <w:bookmarkEnd w:id="96"/>
      <w:r>
        <w:rPr>
          <w:sz w:val="20"/>
          <w:szCs w:val="18"/>
        </w:rPr>
        <w:t xml:space="preserve"> – Graph t</w:t>
      </w:r>
      <w:r w:rsidR="00594C32">
        <w:rPr>
          <w:sz w:val="20"/>
          <w:szCs w:val="18"/>
        </w:rPr>
        <w:t>hat shows</w:t>
      </w:r>
      <w:r>
        <w:rPr>
          <w:sz w:val="20"/>
          <w:szCs w:val="18"/>
        </w:rPr>
        <w:t xml:space="preserve"> the minimum, maximum and average equivalent stresses experienced throughout the simulation.</w:t>
      </w:r>
      <w:bookmarkEnd w:id="97"/>
    </w:p>
    <w:p w14:paraId="6003E706" w14:textId="42EC8BA9" w:rsidR="001E2A17" w:rsidRPr="0029630F" w:rsidRDefault="001E2A17" w:rsidP="00287A23">
      <w:r>
        <w:t>The</w:t>
      </w:r>
      <w:r w:rsidR="00CE2FBA">
        <w:t xml:space="preserve"> </w:t>
      </w:r>
      <w:r w:rsidR="00287A23">
        <w:t>maximum</w:t>
      </w:r>
      <w:r w:rsidR="00CE2FBA">
        <w:t xml:space="preserve"> stress reached in the collision was </w:t>
      </w:r>
      <w:r w:rsidR="00287A23">
        <w:t>just after the</w:t>
      </w:r>
      <w:r w:rsidR="00CE2FBA">
        <w:t xml:space="preserve"> initial contact</w:t>
      </w:r>
      <w:r w:rsidR="00287A23">
        <w:t xml:space="preserve">, with </w:t>
      </w:r>
      <w:r w:rsidR="0029630F">
        <w:t xml:space="preserve">a value of </w:t>
      </w:r>
      <m:oMath>
        <m:sSup>
          <m:sSupPr>
            <m:ctrlPr>
              <w:rPr>
                <w:rFonts w:ascii="Cambria Math" w:hAnsi="Cambria Math"/>
                <w:iCs/>
              </w:rPr>
            </m:ctrlPr>
          </m:sSupPr>
          <m:e>
            <m:r>
              <m:rPr>
                <m:sty m:val="p"/>
              </m:rPr>
              <w:rPr>
                <w:rFonts w:ascii="Cambria Math" w:hAnsi="Cambria Math"/>
              </w:rPr>
              <m:t>5.0147x10</m:t>
            </m:r>
          </m:e>
          <m:sup>
            <m:r>
              <m:rPr>
                <m:sty m:val="p"/>
              </m:rPr>
              <w:rPr>
                <w:rFonts w:ascii="Cambria Math" w:hAnsi="Cambria Math"/>
              </w:rPr>
              <m:t>8</m:t>
            </m:r>
          </m:sup>
        </m:sSup>
        <m:r>
          <m:rPr>
            <m:sty m:val="p"/>
          </m:rPr>
          <w:rPr>
            <w:rFonts w:ascii="Cambria Math" w:hAnsi="Cambria Math"/>
          </w:rPr>
          <m:t>Pa</m:t>
        </m:r>
      </m:oMath>
      <w:r w:rsidR="0029630F">
        <w:t xml:space="preserve">. </w:t>
      </w:r>
      <w:r w:rsidR="00287A23">
        <w:t xml:space="preserve">This stress is not reached instantly on contact due to the brief moment it takes for the kinetic energy to transfer and for the wave to propagate </w:t>
      </w:r>
      <w:sdt>
        <w:sdtPr>
          <w:id w:val="967548941"/>
          <w:citation/>
        </w:sdtPr>
        <w:sdtEndPr/>
        <w:sdtContent>
          <w:r w:rsidR="00287A23">
            <w:fldChar w:fldCharType="begin"/>
          </w:r>
          <w:r w:rsidR="00287A23">
            <w:instrText xml:space="preserve"> CITATION NKN05 \l 2057 </w:instrText>
          </w:r>
          <w:r w:rsidR="00287A23">
            <w:fldChar w:fldCharType="separate"/>
          </w:r>
          <w:r w:rsidR="00287A23">
            <w:rPr>
              <w:noProof/>
            </w:rPr>
            <w:t>[29]</w:t>
          </w:r>
          <w:r w:rsidR="00287A23">
            <w:fldChar w:fldCharType="end"/>
          </w:r>
        </w:sdtContent>
      </w:sdt>
      <w:r w:rsidR="00287A23">
        <w:t xml:space="preserve">. </w:t>
      </w:r>
      <w:r w:rsidR="0029630F">
        <w:t xml:space="preserve">However, this </w:t>
      </w:r>
      <w:r w:rsidR="00287A23">
        <w:t>maximum</w:t>
      </w:r>
      <w:r w:rsidR="0029630F">
        <w:t xml:space="preserve"> only marginally higher than the stress experienced at </w:t>
      </w:r>
      <m:oMath>
        <m:sSup>
          <m:sSupPr>
            <m:ctrlPr>
              <w:rPr>
                <w:rFonts w:ascii="Cambria Math" w:hAnsi="Cambria Math"/>
                <w:iCs/>
              </w:rPr>
            </m:ctrlPr>
          </m:sSupPr>
          <m:e>
            <m:r>
              <m:rPr>
                <m:sty m:val="p"/>
              </m:rPr>
              <w:rPr>
                <w:rFonts w:ascii="Cambria Math" w:hAnsi="Cambria Math"/>
              </w:rPr>
              <m:t>6x10</m:t>
            </m:r>
          </m:e>
          <m:sup>
            <m:r>
              <m:rPr>
                <m:sty m:val="p"/>
              </m:rPr>
              <w:rPr>
                <w:rFonts w:ascii="Cambria Math" w:hAnsi="Cambria Math"/>
              </w:rPr>
              <m:t>-5</m:t>
            </m:r>
          </m:sup>
        </m:sSup>
        <m:r>
          <m:rPr>
            <m:sty m:val="p"/>
          </m:rPr>
          <w:rPr>
            <w:rFonts w:ascii="Cambria Math" w:hAnsi="Cambria Math"/>
          </w:rPr>
          <m:t>s</m:t>
        </m:r>
      </m:oMath>
      <w:r w:rsidR="0029630F">
        <w:rPr>
          <w:iCs/>
        </w:rPr>
        <w:t xml:space="preserve"> which had a value of </w:t>
      </w:r>
      <m:oMath>
        <m:sSup>
          <m:sSupPr>
            <m:ctrlPr>
              <w:rPr>
                <w:rFonts w:ascii="Cambria Math" w:hAnsi="Cambria Math"/>
              </w:rPr>
            </m:ctrlPr>
          </m:sSupPr>
          <m:e>
            <m:r>
              <m:rPr>
                <m:sty m:val="p"/>
              </m:rPr>
              <w:rPr>
                <w:rFonts w:ascii="Cambria Math" w:hAnsi="Cambria Math"/>
              </w:rPr>
              <m:t>5.0012x10</m:t>
            </m:r>
          </m:e>
          <m:sup>
            <m:r>
              <m:rPr>
                <m:sty m:val="p"/>
              </m:rPr>
              <w:rPr>
                <w:rFonts w:ascii="Cambria Math" w:hAnsi="Cambria Math"/>
              </w:rPr>
              <m:t>8</m:t>
            </m:r>
          </m:sup>
        </m:sSup>
        <m:r>
          <m:rPr>
            <m:sty m:val="p"/>
          </m:rPr>
          <w:rPr>
            <w:rFonts w:ascii="Cambria Math" w:hAnsi="Cambria Math"/>
          </w:rPr>
          <m:t>Pa</m:t>
        </m:r>
      </m:oMath>
      <w:r w:rsidR="0029630F">
        <w:t xml:space="preserve">. </w:t>
      </w:r>
      <w:r w:rsidR="00287A23">
        <w:t xml:space="preserve">This secondary peak could </w:t>
      </w:r>
      <w:r w:rsidR="00D65A2F">
        <w:t>have been caused by</w:t>
      </w:r>
      <w:r w:rsidR="00287A23">
        <w:t xml:space="preserve"> a reflected shock wave, or perhaps the steel reaching its structural limit, but it should not be almost equivalent to the stress experienced after the initial impact </w:t>
      </w:r>
      <w:sdt>
        <w:sdtPr>
          <w:id w:val="-1968197055"/>
          <w:citation/>
        </w:sdtPr>
        <w:sdtEndPr/>
        <w:sdtContent>
          <w:r w:rsidR="00287A23">
            <w:fldChar w:fldCharType="begin"/>
          </w:r>
          <w:r w:rsidR="00287A23">
            <w:instrText xml:space="preserve"> CITATION Pet16 \l 2057 </w:instrText>
          </w:r>
          <w:r w:rsidR="00287A23">
            <w:fldChar w:fldCharType="separate"/>
          </w:r>
          <w:r w:rsidR="00287A23">
            <w:rPr>
              <w:noProof/>
            </w:rPr>
            <w:t>[30]</w:t>
          </w:r>
          <w:r w:rsidR="00287A23">
            <w:fldChar w:fldCharType="end"/>
          </w:r>
        </w:sdtContent>
      </w:sdt>
      <w:r w:rsidR="00287A23">
        <w:t xml:space="preserve"> </w:t>
      </w:r>
      <w:sdt>
        <w:sdtPr>
          <w:id w:val="388228545"/>
          <w:citation/>
        </w:sdtPr>
        <w:sdtEndPr/>
        <w:sdtContent>
          <w:r w:rsidR="00287A23">
            <w:fldChar w:fldCharType="begin"/>
          </w:r>
          <w:r w:rsidR="00287A23">
            <w:instrText xml:space="preserve"> CITATION KDB04 \l 2057 </w:instrText>
          </w:r>
          <w:r w:rsidR="00287A23">
            <w:fldChar w:fldCharType="separate"/>
          </w:r>
          <w:r w:rsidR="00287A23">
            <w:rPr>
              <w:noProof/>
            </w:rPr>
            <w:t>[31]</w:t>
          </w:r>
          <w:r w:rsidR="00287A23">
            <w:fldChar w:fldCharType="end"/>
          </w:r>
        </w:sdtContent>
      </w:sdt>
      <w:r w:rsidR="00287A23">
        <w:t xml:space="preserve">. </w:t>
      </w:r>
    </w:p>
    <w:p w14:paraId="6F23D4D2" w14:textId="52FC227C" w:rsidR="00291405" w:rsidRDefault="00291405" w:rsidP="00291405">
      <w:pPr>
        <w:pStyle w:val="Heading2"/>
      </w:pPr>
      <w:bookmarkStart w:id="98" w:name="_Toc229598365"/>
      <w:r>
        <w:t>Graduating the Mesh</w:t>
      </w:r>
      <w:bookmarkEnd w:id="98"/>
    </w:p>
    <w:p w14:paraId="2E9689CA" w14:textId="2DB7AD22" w:rsidR="00AC5D32" w:rsidRDefault="00A36B0F" w:rsidP="00D65A2F">
      <w:r>
        <w:t xml:space="preserve">While </w:t>
      </w:r>
      <w:r w:rsidR="00291405">
        <w:t xml:space="preserve">the previous </w:t>
      </w:r>
      <w:r w:rsidR="00D65A2F">
        <w:t>simulation did run successfully</w:t>
      </w:r>
      <w:r>
        <w:t xml:space="preserve">, </w:t>
      </w:r>
      <w:r w:rsidR="00D65A2F">
        <w:t xml:space="preserve">the results generated did not reach the required level of accuracy. This may have arisen from the </w:t>
      </w:r>
      <w:r>
        <w:t>discontinuity of the fine mesh</w:t>
      </w:r>
      <w:r w:rsidR="0072527D">
        <w:t>; the</w:t>
      </w:r>
      <w:r w:rsidR="00D65A2F">
        <w:t xml:space="preserve"> </w:t>
      </w:r>
      <w:r w:rsidR="00291405">
        <w:t>tip</w:t>
      </w:r>
      <w:r w:rsidR="00AC5D32">
        <w:t xml:space="preserve"> of the bullet would have deformed as expected, but the back end </w:t>
      </w:r>
      <w:r w:rsidR="00291405">
        <w:t>may have</w:t>
      </w:r>
      <w:r w:rsidR="00AC5D32">
        <w:t xml:space="preserve"> exhibit</w:t>
      </w:r>
      <w:r w:rsidR="00291405">
        <w:t>ed</w:t>
      </w:r>
      <w:r w:rsidR="00AC5D32">
        <w:t xml:space="preserve"> unpredicted behaviours that do not reflect how the </w:t>
      </w:r>
      <w:r w:rsidR="00AC5D32">
        <w:lastRenderedPageBreak/>
        <w:t>bullet would behave in the real world</w:t>
      </w:r>
      <w:r w:rsidR="00D65A2F">
        <w:t>, hence the disproportionately high second peak in stress (</w:t>
      </w:r>
      <w:r w:rsidR="0072527D" w:rsidRPr="0072527D">
        <w:rPr>
          <w:sz w:val="22"/>
          <w:szCs w:val="22"/>
        </w:rPr>
        <w:fldChar w:fldCharType="begin"/>
      </w:r>
      <w:r w:rsidR="0072527D" w:rsidRPr="0072527D">
        <w:rPr>
          <w:sz w:val="22"/>
          <w:szCs w:val="22"/>
        </w:rPr>
        <w:instrText xml:space="preserve"> REF _Ref229558171 \h </w:instrText>
      </w:r>
      <w:r w:rsidR="0072527D">
        <w:rPr>
          <w:sz w:val="22"/>
          <w:szCs w:val="22"/>
        </w:rPr>
        <w:instrText xml:space="preserve"> \* MERGEFORMAT </w:instrText>
      </w:r>
      <w:r w:rsidR="0072527D" w:rsidRPr="0072527D">
        <w:rPr>
          <w:sz w:val="22"/>
          <w:szCs w:val="22"/>
        </w:rPr>
      </w:r>
      <w:r w:rsidR="0072527D" w:rsidRPr="0072527D">
        <w:rPr>
          <w:sz w:val="22"/>
          <w:szCs w:val="22"/>
        </w:rPr>
        <w:fldChar w:fldCharType="separate"/>
      </w:r>
      <w:r w:rsidR="0072527D" w:rsidRPr="0072527D">
        <w:rPr>
          <w:sz w:val="22"/>
          <w:szCs w:val="22"/>
        </w:rPr>
        <w:t xml:space="preserve">Figure </w:t>
      </w:r>
      <w:r w:rsidR="0072527D" w:rsidRPr="0072527D">
        <w:rPr>
          <w:noProof/>
          <w:sz w:val="22"/>
          <w:szCs w:val="22"/>
        </w:rPr>
        <w:t>22</w:t>
      </w:r>
      <w:r w:rsidR="0072527D" w:rsidRPr="0072527D">
        <w:rPr>
          <w:sz w:val="22"/>
          <w:szCs w:val="22"/>
        </w:rPr>
        <w:fldChar w:fldCharType="end"/>
      </w:r>
      <w:r w:rsidR="0072527D" w:rsidRPr="0072527D">
        <w:rPr>
          <w:sz w:val="22"/>
          <w:szCs w:val="22"/>
        </w:rPr>
        <w:t xml:space="preserve"> and </w:t>
      </w:r>
      <w:r w:rsidR="0072527D" w:rsidRPr="0072527D">
        <w:rPr>
          <w:sz w:val="22"/>
          <w:szCs w:val="22"/>
        </w:rPr>
        <w:fldChar w:fldCharType="begin"/>
      </w:r>
      <w:r w:rsidR="0072527D" w:rsidRPr="0072527D">
        <w:rPr>
          <w:sz w:val="22"/>
          <w:szCs w:val="22"/>
        </w:rPr>
        <w:instrText xml:space="preserve"> REF _Ref229558173 \h </w:instrText>
      </w:r>
      <w:r w:rsidR="0072527D">
        <w:rPr>
          <w:sz w:val="22"/>
          <w:szCs w:val="22"/>
        </w:rPr>
        <w:instrText xml:space="preserve"> \* MERGEFORMAT </w:instrText>
      </w:r>
      <w:r w:rsidR="0072527D" w:rsidRPr="0072527D">
        <w:rPr>
          <w:sz w:val="22"/>
          <w:szCs w:val="22"/>
        </w:rPr>
      </w:r>
      <w:r w:rsidR="0072527D" w:rsidRPr="0072527D">
        <w:rPr>
          <w:sz w:val="22"/>
          <w:szCs w:val="22"/>
        </w:rPr>
        <w:fldChar w:fldCharType="separate"/>
      </w:r>
      <w:r w:rsidR="0072527D" w:rsidRPr="0072527D">
        <w:rPr>
          <w:sz w:val="22"/>
          <w:szCs w:val="22"/>
        </w:rPr>
        <w:t xml:space="preserve">Figure </w:t>
      </w:r>
      <w:r w:rsidR="0072527D" w:rsidRPr="0072527D">
        <w:rPr>
          <w:noProof/>
          <w:sz w:val="22"/>
          <w:szCs w:val="22"/>
        </w:rPr>
        <w:t>23</w:t>
      </w:r>
      <w:r w:rsidR="0072527D" w:rsidRPr="0072527D">
        <w:rPr>
          <w:sz w:val="22"/>
          <w:szCs w:val="22"/>
        </w:rPr>
        <w:fldChar w:fldCharType="end"/>
      </w:r>
      <w:r w:rsidR="0072527D" w:rsidRPr="0072527D">
        <w:rPr>
          <w:sz w:val="22"/>
          <w:szCs w:val="22"/>
        </w:rPr>
        <w:t>).</w:t>
      </w:r>
    </w:p>
    <w:p w14:paraId="1AD1B057" w14:textId="554EB8A3" w:rsidR="005B0EF8" w:rsidRDefault="00A36B0F" w:rsidP="005B0EF8">
      <w:r>
        <w:t>The solution to this would be to use the fine mesh throughout the entirety of the bullet</w:t>
      </w:r>
      <w:r w:rsidR="00291405">
        <w:t>’</w:t>
      </w:r>
      <w:r>
        <w:t xml:space="preserve">s </w:t>
      </w:r>
      <w:r w:rsidR="00843272">
        <w:t>geometry but,</w:t>
      </w:r>
      <w:r>
        <w:t xml:space="preserve"> given the low computational power of the device that was running the simulation, it was more realistic to introduce a graduating mesh, which would transition more smoothly from the fine mesh to the coarse</w:t>
      </w:r>
      <w:r w:rsidR="00CE2FBA">
        <w:t xml:space="preserve"> one</w:t>
      </w:r>
      <w:r>
        <w:t>.</w:t>
      </w:r>
      <w:r w:rsidR="005B0EF8">
        <w:t xml:space="preserve"> </w:t>
      </w:r>
      <w:r>
        <w:t>This was achieved using several spheres of influence</w:t>
      </w:r>
      <w:r w:rsidR="005B0EF8">
        <w:t xml:space="preserve"> positioned at the centre of the global coordinate system, with different radii so that they overlapped different sections of the bullet geometry</w:t>
      </w:r>
      <w:r w:rsidR="001D3C3D">
        <w:t xml:space="preserve"> </w:t>
      </w:r>
      <w:r w:rsidR="001D3C3D" w:rsidRPr="001D3C3D">
        <w:rPr>
          <w:sz w:val="22"/>
          <w:szCs w:val="22"/>
        </w:rPr>
        <w:t>(</w:t>
      </w:r>
      <w:r w:rsidR="001D3C3D" w:rsidRPr="001D3C3D">
        <w:rPr>
          <w:sz w:val="22"/>
          <w:szCs w:val="22"/>
        </w:rPr>
        <w:fldChar w:fldCharType="begin"/>
      </w:r>
      <w:r w:rsidR="001D3C3D" w:rsidRPr="001D3C3D">
        <w:rPr>
          <w:sz w:val="22"/>
          <w:szCs w:val="22"/>
        </w:rPr>
        <w:instrText xml:space="preserve"> REF _Ref229560110 \h </w:instrText>
      </w:r>
      <w:r w:rsidR="001D3C3D">
        <w:rPr>
          <w:sz w:val="22"/>
          <w:szCs w:val="22"/>
        </w:rPr>
        <w:instrText xml:space="preserve"> \* MERGEFORMAT </w:instrText>
      </w:r>
      <w:r w:rsidR="001D3C3D" w:rsidRPr="001D3C3D">
        <w:rPr>
          <w:sz w:val="22"/>
          <w:szCs w:val="22"/>
        </w:rPr>
      </w:r>
      <w:r w:rsidR="001D3C3D" w:rsidRPr="001D3C3D">
        <w:rPr>
          <w:sz w:val="22"/>
          <w:szCs w:val="22"/>
        </w:rPr>
        <w:fldChar w:fldCharType="separate"/>
      </w:r>
      <w:r w:rsidR="001D3C3D" w:rsidRPr="001D3C3D">
        <w:rPr>
          <w:sz w:val="22"/>
          <w:szCs w:val="22"/>
        </w:rPr>
        <w:t xml:space="preserve">Figure </w:t>
      </w:r>
      <w:r w:rsidR="001D3C3D" w:rsidRPr="001D3C3D">
        <w:rPr>
          <w:noProof/>
          <w:sz w:val="22"/>
          <w:szCs w:val="22"/>
        </w:rPr>
        <w:t>24</w:t>
      </w:r>
      <w:r w:rsidR="001D3C3D" w:rsidRPr="001D3C3D">
        <w:rPr>
          <w:sz w:val="22"/>
          <w:szCs w:val="22"/>
        </w:rPr>
        <w:fldChar w:fldCharType="end"/>
      </w:r>
      <w:r w:rsidR="001D3C3D" w:rsidRPr="001D3C3D">
        <w:rPr>
          <w:sz w:val="22"/>
          <w:szCs w:val="22"/>
        </w:rPr>
        <w:t xml:space="preserve">, </w:t>
      </w:r>
      <w:r w:rsidR="001D3C3D" w:rsidRPr="001D3C3D">
        <w:rPr>
          <w:sz w:val="22"/>
          <w:szCs w:val="22"/>
        </w:rPr>
        <w:fldChar w:fldCharType="begin"/>
      </w:r>
      <w:r w:rsidR="001D3C3D" w:rsidRPr="001D3C3D">
        <w:rPr>
          <w:sz w:val="22"/>
          <w:szCs w:val="22"/>
        </w:rPr>
        <w:instrText xml:space="preserve"> REF _Ref229560112 \h </w:instrText>
      </w:r>
      <w:r w:rsidR="001D3C3D">
        <w:rPr>
          <w:sz w:val="22"/>
          <w:szCs w:val="22"/>
        </w:rPr>
        <w:instrText xml:space="preserve"> \* MERGEFORMAT </w:instrText>
      </w:r>
      <w:r w:rsidR="001D3C3D" w:rsidRPr="001D3C3D">
        <w:rPr>
          <w:sz w:val="22"/>
          <w:szCs w:val="22"/>
        </w:rPr>
      </w:r>
      <w:r w:rsidR="001D3C3D" w:rsidRPr="001D3C3D">
        <w:rPr>
          <w:sz w:val="22"/>
          <w:szCs w:val="22"/>
        </w:rPr>
        <w:fldChar w:fldCharType="separate"/>
      </w:r>
      <w:r w:rsidR="001D3C3D" w:rsidRPr="001D3C3D">
        <w:rPr>
          <w:sz w:val="22"/>
          <w:szCs w:val="22"/>
        </w:rPr>
        <w:t xml:space="preserve">Figure </w:t>
      </w:r>
      <w:r w:rsidR="001D3C3D" w:rsidRPr="001D3C3D">
        <w:rPr>
          <w:noProof/>
          <w:sz w:val="22"/>
          <w:szCs w:val="22"/>
        </w:rPr>
        <w:t>25</w:t>
      </w:r>
      <w:r w:rsidR="001D3C3D" w:rsidRPr="001D3C3D">
        <w:rPr>
          <w:sz w:val="22"/>
          <w:szCs w:val="22"/>
        </w:rPr>
        <w:fldChar w:fldCharType="end"/>
      </w:r>
      <w:r w:rsidR="001D3C3D" w:rsidRPr="001D3C3D">
        <w:rPr>
          <w:sz w:val="22"/>
          <w:szCs w:val="22"/>
        </w:rPr>
        <w:t xml:space="preserve">, </w:t>
      </w:r>
      <w:r w:rsidR="001D3C3D" w:rsidRPr="001D3C3D">
        <w:rPr>
          <w:sz w:val="22"/>
          <w:szCs w:val="22"/>
        </w:rPr>
        <w:fldChar w:fldCharType="begin"/>
      </w:r>
      <w:r w:rsidR="001D3C3D" w:rsidRPr="001D3C3D">
        <w:rPr>
          <w:sz w:val="22"/>
          <w:szCs w:val="22"/>
        </w:rPr>
        <w:instrText xml:space="preserve"> REF _Ref229560113 \h </w:instrText>
      </w:r>
      <w:r w:rsidR="001D3C3D">
        <w:rPr>
          <w:sz w:val="22"/>
          <w:szCs w:val="22"/>
        </w:rPr>
        <w:instrText xml:space="preserve"> \* MERGEFORMAT </w:instrText>
      </w:r>
      <w:r w:rsidR="001D3C3D" w:rsidRPr="001D3C3D">
        <w:rPr>
          <w:sz w:val="22"/>
          <w:szCs w:val="22"/>
        </w:rPr>
      </w:r>
      <w:r w:rsidR="001D3C3D" w:rsidRPr="001D3C3D">
        <w:rPr>
          <w:sz w:val="22"/>
          <w:szCs w:val="22"/>
        </w:rPr>
        <w:fldChar w:fldCharType="separate"/>
      </w:r>
      <w:r w:rsidR="001D3C3D" w:rsidRPr="001D3C3D">
        <w:rPr>
          <w:sz w:val="22"/>
          <w:szCs w:val="22"/>
        </w:rPr>
        <w:t xml:space="preserve">Figure </w:t>
      </w:r>
      <w:r w:rsidR="001D3C3D" w:rsidRPr="001D3C3D">
        <w:rPr>
          <w:noProof/>
          <w:sz w:val="22"/>
          <w:szCs w:val="22"/>
        </w:rPr>
        <w:t>26</w:t>
      </w:r>
      <w:r w:rsidR="001D3C3D" w:rsidRPr="001D3C3D">
        <w:rPr>
          <w:sz w:val="22"/>
          <w:szCs w:val="22"/>
        </w:rPr>
        <w:fldChar w:fldCharType="end"/>
      </w:r>
      <w:r w:rsidR="001D3C3D" w:rsidRPr="001D3C3D">
        <w:rPr>
          <w:sz w:val="22"/>
          <w:szCs w:val="22"/>
        </w:rPr>
        <w:t xml:space="preserve">, </w:t>
      </w:r>
      <w:r w:rsidR="001D3C3D" w:rsidRPr="001D3C3D">
        <w:rPr>
          <w:sz w:val="22"/>
          <w:szCs w:val="22"/>
        </w:rPr>
        <w:fldChar w:fldCharType="begin"/>
      </w:r>
      <w:r w:rsidR="001D3C3D" w:rsidRPr="001D3C3D">
        <w:rPr>
          <w:sz w:val="22"/>
          <w:szCs w:val="22"/>
        </w:rPr>
        <w:instrText xml:space="preserve"> REF _Ref229560115 \h </w:instrText>
      </w:r>
      <w:r w:rsidR="001D3C3D">
        <w:rPr>
          <w:sz w:val="22"/>
          <w:szCs w:val="22"/>
        </w:rPr>
        <w:instrText xml:space="preserve"> \* MERGEFORMAT </w:instrText>
      </w:r>
      <w:r w:rsidR="001D3C3D" w:rsidRPr="001D3C3D">
        <w:rPr>
          <w:sz w:val="22"/>
          <w:szCs w:val="22"/>
        </w:rPr>
      </w:r>
      <w:r w:rsidR="001D3C3D" w:rsidRPr="001D3C3D">
        <w:rPr>
          <w:sz w:val="22"/>
          <w:szCs w:val="22"/>
        </w:rPr>
        <w:fldChar w:fldCharType="separate"/>
      </w:r>
      <w:r w:rsidR="001D3C3D" w:rsidRPr="001D3C3D">
        <w:rPr>
          <w:sz w:val="22"/>
          <w:szCs w:val="22"/>
        </w:rPr>
        <w:t xml:space="preserve">Figure </w:t>
      </w:r>
      <w:r w:rsidR="001D3C3D" w:rsidRPr="001D3C3D">
        <w:rPr>
          <w:noProof/>
          <w:sz w:val="22"/>
          <w:szCs w:val="22"/>
        </w:rPr>
        <w:t>27</w:t>
      </w:r>
      <w:r w:rsidR="001D3C3D" w:rsidRPr="001D3C3D">
        <w:rPr>
          <w:sz w:val="22"/>
          <w:szCs w:val="22"/>
        </w:rPr>
        <w:fldChar w:fldCharType="end"/>
      </w:r>
      <w:r w:rsidR="001D3C3D" w:rsidRPr="001D3C3D">
        <w:rPr>
          <w:sz w:val="22"/>
          <w:szCs w:val="22"/>
        </w:rPr>
        <w:t xml:space="preserve">, </w:t>
      </w:r>
      <w:r w:rsidR="001D3C3D" w:rsidRPr="001D3C3D">
        <w:rPr>
          <w:sz w:val="22"/>
          <w:szCs w:val="22"/>
        </w:rPr>
        <w:fldChar w:fldCharType="begin"/>
      </w:r>
      <w:r w:rsidR="001D3C3D" w:rsidRPr="001D3C3D">
        <w:rPr>
          <w:sz w:val="22"/>
          <w:szCs w:val="22"/>
        </w:rPr>
        <w:instrText xml:space="preserve"> REF _Ref229560116 \h </w:instrText>
      </w:r>
      <w:r w:rsidR="001D3C3D">
        <w:rPr>
          <w:sz w:val="22"/>
          <w:szCs w:val="22"/>
        </w:rPr>
        <w:instrText xml:space="preserve"> \* MERGEFORMAT </w:instrText>
      </w:r>
      <w:r w:rsidR="001D3C3D" w:rsidRPr="001D3C3D">
        <w:rPr>
          <w:sz w:val="22"/>
          <w:szCs w:val="22"/>
        </w:rPr>
      </w:r>
      <w:r w:rsidR="001D3C3D" w:rsidRPr="001D3C3D">
        <w:rPr>
          <w:sz w:val="22"/>
          <w:szCs w:val="22"/>
        </w:rPr>
        <w:fldChar w:fldCharType="separate"/>
      </w:r>
      <w:r w:rsidR="001D3C3D" w:rsidRPr="001D3C3D">
        <w:rPr>
          <w:sz w:val="22"/>
          <w:szCs w:val="22"/>
        </w:rPr>
        <w:t xml:space="preserve">Figure </w:t>
      </w:r>
      <w:r w:rsidR="001D3C3D" w:rsidRPr="001D3C3D">
        <w:rPr>
          <w:noProof/>
          <w:sz w:val="22"/>
          <w:szCs w:val="22"/>
        </w:rPr>
        <w:t>28</w:t>
      </w:r>
      <w:r w:rsidR="001D3C3D" w:rsidRPr="001D3C3D">
        <w:rPr>
          <w:sz w:val="22"/>
          <w:szCs w:val="22"/>
        </w:rPr>
        <w:fldChar w:fldCharType="end"/>
      </w:r>
      <w:r w:rsidR="001D3C3D" w:rsidRPr="001D3C3D">
        <w:rPr>
          <w:sz w:val="22"/>
          <w:szCs w:val="22"/>
        </w:rPr>
        <w:t xml:space="preserve">, </w:t>
      </w:r>
      <w:r w:rsidR="001D3C3D" w:rsidRPr="001D3C3D">
        <w:rPr>
          <w:sz w:val="22"/>
          <w:szCs w:val="22"/>
        </w:rPr>
        <w:fldChar w:fldCharType="begin"/>
      </w:r>
      <w:r w:rsidR="001D3C3D" w:rsidRPr="001D3C3D">
        <w:rPr>
          <w:sz w:val="22"/>
          <w:szCs w:val="22"/>
        </w:rPr>
        <w:instrText xml:space="preserve"> REF _Ref229560118 \h </w:instrText>
      </w:r>
      <w:r w:rsidR="001D3C3D">
        <w:rPr>
          <w:sz w:val="22"/>
          <w:szCs w:val="22"/>
        </w:rPr>
        <w:instrText xml:space="preserve"> \* MERGEFORMAT </w:instrText>
      </w:r>
      <w:r w:rsidR="001D3C3D" w:rsidRPr="001D3C3D">
        <w:rPr>
          <w:sz w:val="22"/>
          <w:szCs w:val="22"/>
        </w:rPr>
      </w:r>
      <w:r w:rsidR="001D3C3D" w:rsidRPr="001D3C3D">
        <w:rPr>
          <w:sz w:val="22"/>
          <w:szCs w:val="22"/>
        </w:rPr>
        <w:fldChar w:fldCharType="separate"/>
      </w:r>
      <w:r w:rsidR="001D3C3D" w:rsidRPr="001D3C3D">
        <w:rPr>
          <w:sz w:val="22"/>
          <w:szCs w:val="22"/>
        </w:rPr>
        <w:t xml:space="preserve">Figure </w:t>
      </w:r>
      <w:r w:rsidR="001D3C3D" w:rsidRPr="001D3C3D">
        <w:rPr>
          <w:noProof/>
          <w:sz w:val="22"/>
          <w:szCs w:val="22"/>
        </w:rPr>
        <w:t>29</w:t>
      </w:r>
      <w:r w:rsidR="001D3C3D" w:rsidRPr="001D3C3D">
        <w:rPr>
          <w:sz w:val="22"/>
          <w:szCs w:val="22"/>
        </w:rPr>
        <w:fldChar w:fldCharType="end"/>
      </w:r>
      <w:r w:rsidR="001D3C3D" w:rsidRPr="001D3C3D">
        <w:rPr>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3"/>
        <w:gridCol w:w="4331"/>
      </w:tblGrid>
      <w:tr w:rsidR="0093485A" w14:paraId="463728B6" w14:textId="77777777" w:rsidTr="00AC5D32">
        <w:tc>
          <w:tcPr>
            <w:tcW w:w="4247" w:type="dxa"/>
          </w:tcPr>
          <w:p w14:paraId="3466A51A" w14:textId="77777777" w:rsidR="0093485A" w:rsidRDefault="0093485A" w:rsidP="0093485A">
            <w:pPr>
              <w:keepNext/>
            </w:pPr>
            <w:r>
              <w:rPr>
                <w:noProof/>
              </w:rPr>
              <w:lastRenderedPageBreak/>
              <w:drawing>
                <wp:inline distT="0" distB="0" distL="0" distR="0" wp14:anchorId="5DD275D8" wp14:editId="1D3F2E22">
                  <wp:extent cx="1796996" cy="1932167"/>
                  <wp:effectExtent l="0" t="0" r="0" b="0"/>
                  <wp:docPr id="1699314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314231" name=""/>
                          <pic:cNvPicPr/>
                        </pic:nvPicPr>
                        <pic:blipFill rotWithShape="1">
                          <a:blip r:embed="rId48"/>
                          <a:srcRect l="19472"/>
                          <a:stretch>
                            <a:fillRect/>
                          </a:stretch>
                        </pic:blipFill>
                        <pic:spPr bwMode="auto">
                          <a:xfrm>
                            <a:off x="0" y="0"/>
                            <a:ext cx="1847063" cy="1986000"/>
                          </a:xfrm>
                          <a:prstGeom prst="rect">
                            <a:avLst/>
                          </a:prstGeom>
                          <a:ln>
                            <a:noFill/>
                          </a:ln>
                          <a:extLst>
                            <a:ext uri="{53640926-AAD7-44D8-BBD7-CCE9431645EC}">
                              <a14:shadowObscured xmlns:a14="http://schemas.microsoft.com/office/drawing/2010/main"/>
                            </a:ext>
                          </a:extLst>
                        </pic:spPr>
                      </pic:pic>
                    </a:graphicData>
                  </a:graphic>
                </wp:inline>
              </w:drawing>
            </w:r>
          </w:p>
          <w:p w14:paraId="180E367C" w14:textId="5B09DEF7" w:rsidR="0093485A" w:rsidRDefault="0093485A" w:rsidP="0093485A">
            <w:pPr>
              <w:pStyle w:val="Caption"/>
            </w:pPr>
            <w:bookmarkStart w:id="99" w:name="_Ref229560110"/>
            <w:bookmarkStart w:id="100" w:name="_Toc229598397"/>
            <w:r w:rsidRPr="0093485A">
              <w:rPr>
                <w:sz w:val="20"/>
                <w:szCs w:val="18"/>
              </w:rPr>
              <w:t xml:space="preserve">Figure </w:t>
            </w:r>
            <w:r w:rsidRPr="0093485A">
              <w:rPr>
                <w:sz w:val="20"/>
                <w:szCs w:val="18"/>
              </w:rPr>
              <w:fldChar w:fldCharType="begin"/>
            </w:r>
            <w:r w:rsidRPr="0093485A">
              <w:rPr>
                <w:sz w:val="20"/>
                <w:szCs w:val="18"/>
              </w:rPr>
              <w:instrText xml:space="preserve"> SEQ Figure \* ARABIC </w:instrText>
            </w:r>
            <w:r w:rsidRPr="0093485A">
              <w:rPr>
                <w:sz w:val="20"/>
                <w:szCs w:val="18"/>
              </w:rPr>
              <w:fldChar w:fldCharType="separate"/>
            </w:r>
            <w:r w:rsidR="00D95A13">
              <w:rPr>
                <w:noProof/>
                <w:sz w:val="20"/>
                <w:szCs w:val="18"/>
              </w:rPr>
              <w:t>24</w:t>
            </w:r>
            <w:r w:rsidRPr="0093485A">
              <w:rPr>
                <w:sz w:val="20"/>
                <w:szCs w:val="18"/>
              </w:rPr>
              <w:fldChar w:fldCharType="end"/>
            </w:r>
            <w:bookmarkEnd w:id="99"/>
            <w:r>
              <w:rPr>
                <w:sz w:val="20"/>
                <w:szCs w:val="18"/>
              </w:rPr>
              <w:t xml:space="preserve"> – First sphere of influence applied to the bullet.</w:t>
            </w:r>
            <w:bookmarkEnd w:id="100"/>
          </w:p>
        </w:tc>
        <w:tc>
          <w:tcPr>
            <w:tcW w:w="4247" w:type="dxa"/>
          </w:tcPr>
          <w:p w14:paraId="08C20643" w14:textId="77777777" w:rsidR="0093485A" w:rsidRDefault="0093485A" w:rsidP="0093485A">
            <w:pPr>
              <w:keepNext/>
            </w:pPr>
            <w:r>
              <w:rPr>
                <w:noProof/>
              </w:rPr>
              <w:drawing>
                <wp:inline distT="0" distB="0" distL="0" distR="0" wp14:anchorId="4204E330" wp14:editId="23444447">
                  <wp:extent cx="2573145" cy="1661823"/>
                  <wp:effectExtent l="0" t="0" r="0" b="0"/>
                  <wp:docPr id="51612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23038" name=""/>
                          <pic:cNvPicPr/>
                        </pic:nvPicPr>
                        <pic:blipFill>
                          <a:blip r:embed="rId49"/>
                          <a:stretch>
                            <a:fillRect/>
                          </a:stretch>
                        </pic:blipFill>
                        <pic:spPr>
                          <a:xfrm>
                            <a:off x="0" y="0"/>
                            <a:ext cx="2611505" cy="1686597"/>
                          </a:xfrm>
                          <a:prstGeom prst="rect">
                            <a:avLst/>
                          </a:prstGeom>
                        </pic:spPr>
                      </pic:pic>
                    </a:graphicData>
                  </a:graphic>
                </wp:inline>
              </w:drawing>
            </w:r>
          </w:p>
          <w:p w14:paraId="744CED43" w14:textId="30188A15" w:rsidR="0093485A" w:rsidRPr="0093485A" w:rsidRDefault="0093485A" w:rsidP="0093485A">
            <w:pPr>
              <w:pStyle w:val="Caption"/>
              <w:rPr>
                <w:sz w:val="20"/>
                <w:szCs w:val="18"/>
              </w:rPr>
            </w:pPr>
            <w:bookmarkStart w:id="101" w:name="_Ref229560112"/>
            <w:bookmarkStart w:id="102" w:name="_Toc229598398"/>
            <w:r w:rsidRPr="0093485A">
              <w:rPr>
                <w:sz w:val="20"/>
                <w:szCs w:val="18"/>
              </w:rPr>
              <w:t xml:space="preserve">Figure </w:t>
            </w:r>
            <w:r w:rsidRPr="0093485A">
              <w:rPr>
                <w:sz w:val="20"/>
                <w:szCs w:val="18"/>
              </w:rPr>
              <w:fldChar w:fldCharType="begin"/>
            </w:r>
            <w:r w:rsidRPr="0093485A">
              <w:rPr>
                <w:sz w:val="20"/>
                <w:szCs w:val="18"/>
              </w:rPr>
              <w:instrText xml:space="preserve"> SEQ Figure \* ARABIC </w:instrText>
            </w:r>
            <w:r w:rsidRPr="0093485A">
              <w:rPr>
                <w:sz w:val="20"/>
                <w:szCs w:val="18"/>
              </w:rPr>
              <w:fldChar w:fldCharType="separate"/>
            </w:r>
            <w:r w:rsidR="00D95A13">
              <w:rPr>
                <w:noProof/>
                <w:sz w:val="20"/>
                <w:szCs w:val="18"/>
              </w:rPr>
              <w:t>25</w:t>
            </w:r>
            <w:r w:rsidRPr="0093485A">
              <w:rPr>
                <w:sz w:val="20"/>
                <w:szCs w:val="18"/>
              </w:rPr>
              <w:fldChar w:fldCharType="end"/>
            </w:r>
            <w:bookmarkEnd w:id="101"/>
            <w:r>
              <w:rPr>
                <w:sz w:val="20"/>
                <w:szCs w:val="18"/>
              </w:rPr>
              <w:t xml:space="preserve"> – Values of the radius and element size for the first sphere of influence applied to the bullet.</w:t>
            </w:r>
            <w:bookmarkEnd w:id="102"/>
          </w:p>
        </w:tc>
      </w:tr>
      <w:tr w:rsidR="0093485A" w14:paraId="7C28234D" w14:textId="77777777" w:rsidTr="00AC5D32">
        <w:tc>
          <w:tcPr>
            <w:tcW w:w="4247" w:type="dxa"/>
          </w:tcPr>
          <w:p w14:paraId="2642D401" w14:textId="77777777" w:rsidR="0093485A" w:rsidRDefault="0093485A" w:rsidP="0093485A">
            <w:pPr>
              <w:keepNext/>
            </w:pPr>
            <w:r>
              <w:rPr>
                <w:noProof/>
              </w:rPr>
              <w:drawing>
                <wp:inline distT="0" distB="0" distL="0" distR="0" wp14:anchorId="13DB38AF" wp14:editId="26DCA4A5">
                  <wp:extent cx="1940118" cy="1957116"/>
                  <wp:effectExtent l="0" t="0" r="3175" b="5080"/>
                  <wp:docPr id="848254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54338" name=""/>
                          <pic:cNvPicPr/>
                        </pic:nvPicPr>
                        <pic:blipFill rotWithShape="1">
                          <a:blip r:embed="rId50"/>
                          <a:srcRect l="20651" r="6865"/>
                          <a:stretch>
                            <a:fillRect/>
                          </a:stretch>
                        </pic:blipFill>
                        <pic:spPr bwMode="auto">
                          <a:xfrm>
                            <a:off x="0" y="0"/>
                            <a:ext cx="1962230" cy="1979422"/>
                          </a:xfrm>
                          <a:prstGeom prst="rect">
                            <a:avLst/>
                          </a:prstGeom>
                          <a:ln>
                            <a:noFill/>
                          </a:ln>
                          <a:extLst>
                            <a:ext uri="{53640926-AAD7-44D8-BBD7-CCE9431645EC}">
                              <a14:shadowObscured xmlns:a14="http://schemas.microsoft.com/office/drawing/2010/main"/>
                            </a:ext>
                          </a:extLst>
                        </pic:spPr>
                      </pic:pic>
                    </a:graphicData>
                  </a:graphic>
                </wp:inline>
              </w:drawing>
            </w:r>
          </w:p>
          <w:p w14:paraId="4D21B43E" w14:textId="14874E99" w:rsidR="0093485A" w:rsidRDefault="0093485A" w:rsidP="0093485A">
            <w:pPr>
              <w:pStyle w:val="Caption"/>
            </w:pPr>
            <w:bookmarkStart w:id="103" w:name="_Ref229560113"/>
            <w:bookmarkStart w:id="104" w:name="_Toc229598399"/>
            <w:r w:rsidRPr="0093485A">
              <w:rPr>
                <w:sz w:val="20"/>
                <w:szCs w:val="18"/>
              </w:rPr>
              <w:t xml:space="preserve">Figure </w:t>
            </w:r>
            <w:r w:rsidRPr="0093485A">
              <w:rPr>
                <w:sz w:val="20"/>
                <w:szCs w:val="18"/>
              </w:rPr>
              <w:fldChar w:fldCharType="begin"/>
            </w:r>
            <w:r w:rsidRPr="0093485A">
              <w:rPr>
                <w:sz w:val="20"/>
                <w:szCs w:val="18"/>
              </w:rPr>
              <w:instrText xml:space="preserve"> SEQ Figure \* ARABIC </w:instrText>
            </w:r>
            <w:r w:rsidRPr="0093485A">
              <w:rPr>
                <w:sz w:val="20"/>
                <w:szCs w:val="18"/>
              </w:rPr>
              <w:fldChar w:fldCharType="separate"/>
            </w:r>
            <w:r w:rsidR="00D95A13">
              <w:rPr>
                <w:noProof/>
                <w:sz w:val="20"/>
                <w:szCs w:val="18"/>
              </w:rPr>
              <w:t>26</w:t>
            </w:r>
            <w:r w:rsidRPr="0093485A">
              <w:rPr>
                <w:sz w:val="20"/>
                <w:szCs w:val="18"/>
              </w:rPr>
              <w:fldChar w:fldCharType="end"/>
            </w:r>
            <w:bookmarkEnd w:id="103"/>
            <w:r>
              <w:rPr>
                <w:sz w:val="20"/>
                <w:szCs w:val="18"/>
              </w:rPr>
              <w:t xml:space="preserve"> – Second sphere of influence applied to the bullet.</w:t>
            </w:r>
            <w:bookmarkEnd w:id="104"/>
          </w:p>
        </w:tc>
        <w:tc>
          <w:tcPr>
            <w:tcW w:w="4247" w:type="dxa"/>
          </w:tcPr>
          <w:p w14:paraId="414BE74C" w14:textId="77777777" w:rsidR="0093485A" w:rsidRDefault="0093485A" w:rsidP="0093485A">
            <w:pPr>
              <w:keepNext/>
            </w:pPr>
            <w:r>
              <w:rPr>
                <w:noProof/>
              </w:rPr>
              <w:drawing>
                <wp:inline distT="0" distB="0" distL="0" distR="0" wp14:anchorId="472EFBDD" wp14:editId="179DE560">
                  <wp:extent cx="2469626" cy="1612471"/>
                  <wp:effectExtent l="0" t="0" r="6985" b="6985"/>
                  <wp:docPr id="493179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79313" name=""/>
                          <pic:cNvPicPr/>
                        </pic:nvPicPr>
                        <pic:blipFill>
                          <a:blip r:embed="rId51"/>
                          <a:stretch>
                            <a:fillRect/>
                          </a:stretch>
                        </pic:blipFill>
                        <pic:spPr>
                          <a:xfrm>
                            <a:off x="0" y="0"/>
                            <a:ext cx="2477757" cy="1617780"/>
                          </a:xfrm>
                          <a:prstGeom prst="rect">
                            <a:avLst/>
                          </a:prstGeom>
                        </pic:spPr>
                      </pic:pic>
                    </a:graphicData>
                  </a:graphic>
                </wp:inline>
              </w:drawing>
            </w:r>
          </w:p>
          <w:p w14:paraId="210C9E78" w14:textId="6A7BF450" w:rsidR="0093485A" w:rsidRPr="0093485A" w:rsidRDefault="0093485A" w:rsidP="0093485A">
            <w:pPr>
              <w:pStyle w:val="Caption"/>
              <w:rPr>
                <w:sz w:val="20"/>
                <w:szCs w:val="18"/>
              </w:rPr>
            </w:pPr>
            <w:bookmarkStart w:id="105" w:name="_Ref229560115"/>
            <w:bookmarkStart w:id="106" w:name="_Toc229598400"/>
            <w:r w:rsidRPr="0093485A">
              <w:rPr>
                <w:sz w:val="20"/>
                <w:szCs w:val="18"/>
              </w:rPr>
              <w:t xml:space="preserve">Figure </w:t>
            </w:r>
            <w:r w:rsidRPr="0093485A">
              <w:rPr>
                <w:sz w:val="20"/>
                <w:szCs w:val="18"/>
              </w:rPr>
              <w:fldChar w:fldCharType="begin"/>
            </w:r>
            <w:r w:rsidRPr="0093485A">
              <w:rPr>
                <w:sz w:val="20"/>
                <w:szCs w:val="18"/>
              </w:rPr>
              <w:instrText xml:space="preserve"> SEQ Figure \* ARABIC </w:instrText>
            </w:r>
            <w:r w:rsidRPr="0093485A">
              <w:rPr>
                <w:sz w:val="20"/>
                <w:szCs w:val="18"/>
              </w:rPr>
              <w:fldChar w:fldCharType="separate"/>
            </w:r>
            <w:r w:rsidR="00D95A13">
              <w:rPr>
                <w:noProof/>
                <w:sz w:val="20"/>
                <w:szCs w:val="18"/>
              </w:rPr>
              <w:t>27</w:t>
            </w:r>
            <w:r w:rsidRPr="0093485A">
              <w:rPr>
                <w:sz w:val="20"/>
                <w:szCs w:val="18"/>
              </w:rPr>
              <w:fldChar w:fldCharType="end"/>
            </w:r>
            <w:bookmarkEnd w:id="105"/>
            <w:r>
              <w:rPr>
                <w:sz w:val="20"/>
                <w:szCs w:val="18"/>
              </w:rPr>
              <w:t xml:space="preserve"> – Values of the radius and element size for the second sphere of influence applied to the bullet.</w:t>
            </w:r>
            <w:bookmarkEnd w:id="106"/>
          </w:p>
        </w:tc>
      </w:tr>
      <w:tr w:rsidR="0093485A" w14:paraId="3BE53B7A" w14:textId="77777777" w:rsidTr="00AC5D32">
        <w:tc>
          <w:tcPr>
            <w:tcW w:w="4247" w:type="dxa"/>
          </w:tcPr>
          <w:p w14:paraId="22668568" w14:textId="77777777" w:rsidR="0093485A" w:rsidRDefault="0093485A" w:rsidP="0093485A">
            <w:pPr>
              <w:keepNext/>
            </w:pPr>
            <w:r>
              <w:rPr>
                <w:noProof/>
              </w:rPr>
              <w:drawing>
                <wp:inline distT="0" distB="0" distL="0" distR="0" wp14:anchorId="09F3F494" wp14:editId="743FE364">
                  <wp:extent cx="1907828" cy="1956021"/>
                  <wp:effectExtent l="0" t="0" r="0" b="6350"/>
                  <wp:docPr id="1142395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395666" name=""/>
                          <pic:cNvPicPr/>
                        </pic:nvPicPr>
                        <pic:blipFill rotWithShape="1">
                          <a:blip r:embed="rId52"/>
                          <a:srcRect l="17249" r="2880"/>
                          <a:stretch>
                            <a:fillRect/>
                          </a:stretch>
                        </pic:blipFill>
                        <pic:spPr bwMode="auto">
                          <a:xfrm>
                            <a:off x="0" y="0"/>
                            <a:ext cx="1935329" cy="1984217"/>
                          </a:xfrm>
                          <a:prstGeom prst="rect">
                            <a:avLst/>
                          </a:prstGeom>
                          <a:ln>
                            <a:noFill/>
                          </a:ln>
                          <a:extLst>
                            <a:ext uri="{53640926-AAD7-44D8-BBD7-CCE9431645EC}">
                              <a14:shadowObscured xmlns:a14="http://schemas.microsoft.com/office/drawing/2010/main"/>
                            </a:ext>
                          </a:extLst>
                        </pic:spPr>
                      </pic:pic>
                    </a:graphicData>
                  </a:graphic>
                </wp:inline>
              </w:drawing>
            </w:r>
          </w:p>
          <w:p w14:paraId="2ADF4CA4" w14:textId="3EF6C515" w:rsidR="0093485A" w:rsidRDefault="0093485A" w:rsidP="0093485A">
            <w:pPr>
              <w:pStyle w:val="Caption"/>
            </w:pPr>
            <w:bookmarkStart w:id="107" w:name="_Ref229560116"/>
            <w:bookmarkStart w:id="108" w:name="_Toc229598401"/>
            <w:r w:rsidRPr="0093485A">
              <w:rPr>
                <w:sz w:val="20"/>
                <w:szCs w:val="18"/>
              </w:rPr>
              <w:t xml:space="preserve">Figure </w:t>
            </w:r>
            <w:r w:rsidRPr="0093485A">
              <w:rPr>
                <w:sz w:val="20"/>
                <w:szCs w:val="18"/>
              </w:rPr>
              <w:fldChar w:fldCharType="begin"/>
            </w:r>
            <w:r w:rsidRPr="0093485A">
              <w:rPr>
                <w:sz w:val="20"/>
                <w:szCs w:val="18"/>
              </w:rPr>
              <w:instrText xml:space="preserve"> SEQ Figure \* ARABIC </w:instrText>
            </w:r>
            <w:r w:rsidRPr="0093485A">
              <w:rPr>
                <w:sz w:val="20"/>
                <w:szCs w:val="18"/>
              </w:rPr>
              <w:fldChar w:fldCharType="separate"/>
            </w:r>
            <w:r w:rsidR="00D95A13">
              <w:rPr>
                <w:noProof/>
                <w:sz w:val="20"/>
                <w:szCs w:val="18"/>
              </w:rPr>
              <w:t>28</w:t>
            </w:r>
            <w:r w:rsidRPr="0093485A">
              <w:rPr>
                <w:sz w:val="20"/>
                <w:szCs w:val="18"/>
              </w:rPr>
              <w:fldChar w:fldCharType="end"/>
            </w:r>
            <w:bookmarkEnd w:id="107"/>
            <w:r>
              <w:rPr>
                <w:sz w:val="20"/>
                <w:szCs w:val="18"/>
              </w:rPr>
              <w:t xml:space="preserve"> – Third sphere of influence applied to the bullet.</w:t>
            </w:r>
            <w:bookmarkEnd w:id="108"/>
          </w:p>
        </w:tc>
        <w:tc>
          <w:tcPr>
            <w:tcW w:w="4247" w:type="dxa"/>
          </w:tcPr>
          <w:p w14:paraId="25BD5091" w14:textId="77777777" w:rsidR="0093485A" w:rsidRDefault="0093485A" w:rsidP="0093485A">
            <w:pPr>
              <w:keepNext/>
            </w:pPr>
            <w:r>
              <w:rPr>
                <w:noProof/>
              </w:rPr>
              <w:drawing>
                <wp:inline distT="0" distB="0" distL="0" distR="0" wp14:anchorId="7E8F39D0" wp14:editId="76FEE9BF">
                  <wp:extent cx="2613418" cy="1606163"/>
                  <wp:effectExtent l="0" t="0" r="0" b="0"/>
                  <wp:docPr id="890083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83463" name=""/>
                          <pic:cNvPicPr/>
                        </pic:nvPicPr>
                        <pic:blipFill>
                          <a:blip r:embed="rId53"/>
                          <a:stretch>
                            <a:fillRect/>
                          </a:stretch>
                        </pic:blipFill>
                        <pic:spPr>
                          <a:xfrm>
                            <a:off x="0" y="0"/>
                            <a:ext cx="2616515" cy="1608066"/>
                          </a:xfrm>
                          <a:prstGeom prst="rect">
                            <a:avLst/>
                          </a:prstGeom>
                        </pic:spPr>
                      </pic:pic>
                    </a:graphicData>
                  </a:graphic>
                </wp:inline>
              </w:drawing>
            </w:r>
          </w:p>
          <w:p w14:paraId="538BF93B" w14:textId="10C46222" w:rsidR="0093485A" w:rsidRDefault="0093485A" w:rsidP="0093485A">
            <w:pPr>
              <w:pStyle w:val="Caption"/>
            </w:pPr>
            <w:bookmarkStart w:id="109" w:name="_Ref229560118"/>
            <w:bookmarkStart w:id="110" w:name="_Toc229598402"/>
            <w:r w:rsidRPr="0093485A">
              <w:rPr>
                <w:sz w:val="20"/>
                <w:szCs w:val="18"/>
              </w:rPr>
              <w:t xml:space="preserve">Figure </w:t>
            </w:r>
            <w:r w:rsidRPr="0093485A">
              <w:rPr>
                <w:sz w:val="20"/>
                <w:szCs w:val="18"/>
              </w:rPr>
              <w:fldChar w:fldCharType="begin"/>
            </w:r>
            <w:r w:rsidRPr="0093485A">
              <w:rPr>
                <w:sz w:val="20"/>
                <w:szCs w:val="18"/>
              </w:rPr>
              <w:instrText xml:space="preserve"> SEQ Figure \* ARABIC </w:instrText>
            </w:r>
            <w:r w:rsidRPr="0093485A">
              <w:rPr>
                <w:sz w:val="20"/>
                <w:szCs w:val="18"/>
              </w:rPr>
              <w:fldChar w:fldCharType="separate"/>
            </w:r>
            <w:r w:rsidR="00D95A13">
              <w:rPr>
                <w:noProof/>
                <w:sz w:val="20"/>
                <w:szCs w:val="18"/>
              </w:rPr>
              <w:t>29</w:t>
            </w:r>
            <w:r w:rsidRPr="0093485A">
              <w:rPr>
                <w:sz w:val="20"/>
                <w:szCs w:val="18"/>
              </w:rPr>
              <w:fldChar w:fldCharType="end"/>
            </w:r>
            <w:bookmarkEnd w:id="109"/>
            <w:r w:rsidRPr="0093485A">
              <w:rPr>
                <w:sz w:val="20"/>
                <w:szCs w:val="18"/>
              </w:rPr>
              <w:t xml:space="preserve"> </w:t>
            </w:r>
            <w:r>
              <w:t xml:space="preserve">– </w:t>
            </w:r>
            <w:r>
              <w:rPr>
                <w:sz w:val="20"/>
                <w:szCs w:val="18"/>
              </w:rPr>
              <w:t>Values of the radius and element size for the third sphere of influence applied to the bullet.</w:t>
            </w:r>
            <w:bookmarkEnd w:id="110"/>
          </w:p>
        </w:tc>
      </w:tr>
    </w:tbl>
    <w:p w14:paraId="3559B3EF" w14:textId="30149B66" w:rsidR="00F86449" w:rsidRDefault="00AC5D32" w:rsidP="00AC5D32">
      <w:pPr>
        <w:jc w:val="left"/>
      </w:pPr>
      <w:r>
        <w:lastRenderedPageBreak/>
        <w:t>These spheres of infl</w:t>
      </w:r>
      <w:r w:rsidR="00F86449">
        <w:t>uence did not create a perfect conversion between mesh sizes, but it was considerably less of a harsh boundary than in the previous discretisation.</w:t>
      </w:r>
    </w:p>
    <w:p w14:paraId="6940FDF0" w14:textId="77777777" w:rsidR="00F86449" w:rsidRDefault="00F86449" w:rsidP="00F86449">
      <w:pPr>
        <w:keepNext/>
        <w:jc w:val="left"/>
      </w:pPr>
      <w:r>
        <w:rPr>
          <w:noProof/>
        </w:rPr>
        <w:drawing>
          <wp:inline distT="0" distB="0" distL="0" distR="0" wp14:anchorId="2B19B6C8" wp14:editId="78C7BBDE">
            <wp:extent cx="5247861" cy="2750813"/>
            <wp:effectExtent l="0" t="0" r="0" b="0"/>
            <wp:docPr id="201350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04563" name=""/>
                    <pic:cNvPicPr/>
                  </pic:nvPicPr>
                  <pic:blipFill>
                    <a:blip r:embed="rId54"/>
                    <a:stretch>
                      <a:fillRect/>
                    </a:stretch>
                  </pic:blipFill>
                  <pic:spPr>
                    <a:xfrm>
                      <a:off x="0" y="0"/>
                      <a:ext cx="5259717" cy="2757027"/>
                    </a:xfrm>
                    <a:prstGeom prst="rect">
                      <a:avLst/>
                    </a:prstGeom>
                  </pic:spPr>
                </pic:pic>
              </a:graphicData>
            </a:graphic>
          </wp:inline>
        </w:drawing>
      </w:r>
    </w:p>
    <w:p w14:paraId="7D5AC75C" w14:textId="436FCAEF" w:rsidR="00F86449" w:rsidRPr="00F86449" w:rsidRDefault="00F86449" w:rsidP="00F86449">
      <w:pPr>
        <w:pStyle w:val="Caption"/>
        <w:jc w:val="left"/>
        <w:rPr>
          <w:sz w:val="20"/>
          <w:szCs w:val="18"/>
        </w:rPr>
      </w:pPr>
      <w:bookmarkStart w:id="111" w:name="_Toc229598403"/>
      <w:r w:rsidRPr="00F86449">
        <w:rPr>
          <w:sz w:val="20"/>
          <w:szCs w:val="18"/>
        </w:rPr>
        <w:t xml:space="preserve">Figure </w:t>
      </w:r>
      <w:r w:rsidRPr="00F86449">
        <w:rPr>
          <w:sz w:val="20"/>
          <w:szCs w:val="18"/>
        </w:rPr>
        <w:fldChar w:fldCharType="begin"/>
      </w:r>
      <w:r w:rsidRPr="00F86449">
        <w:rPr>
          <w:sz w:val="20"/>
          <w:szCs w:val="18"/>
        </w:rPr>
        <w:instrText xml:space="preserve"> SEQ Figure \* ARABIC </w:instrText>
      </w:r>
      <w:r w:rsidRPr="00F86449">
        <w:rPr>
          <w:sz w:val="20"/>
          <w:szCs w:val="18"/>
        </w:rPr>
        <w:fldChar w:fldCharType="separate"/>
      </w:r>
      <w:r w:rsidR="00D95A13">
        <w:rPr>
          <w:noProof/>
          <w:sz w:val="20"/>
          <w:szCs w:val="18"/>
        </w:rPr>
        <w:t>30</w:t>
      </w:r>
      <w:r w:rsidRPr="00F86449">
        <w:rPr>
          <w:sz w:val="20"/>
          <w:szCs w:val="18"/>
        </w:rPr>
        <w:fldChar w:fldCharType="end"/>
      </w:r>
      <w:r>
        <w:rPr>
          <w:sz w:val="20"/>
          <w:szCs w:val="18"/>
        </w:rPr>
        <w:t xml:space="preserve"> – Graduating mesh applied to the bullet.</w:t>
      </w:r>
      <w:bookmarkEnd w:id="111"/>
    </w:p>
    <w:p w14:paraId="46288A22" w14:textId="50182938" w:rsidR="00F86449" w:rsidRDefault="00F86449" w:rsidP="00AC5D32">
      <w:pPr>
        <w:jc w:val="left"/>
      </w:pPr>
      <w:r>
        <w:t>After adding the graduating mesh to the bullet, the same was done to the target plate. As it already had a fine sphere of influence in the centre, it was only necessary to add a slightly larger one to bridge the change between the centre and the global mesh.</w:t>
      </w:r>
    </w:p>
    <w:p w14:paraId="4BA270BF" w14:textId="77777777" w:rsidR="00F86449" w:rsidRDefault="00F86449" w:rsidP="00F86449">
      <w:pPr>
        <w:keepNext/>
        <w:jc w:val="left"/>
      </w:pPr>
      <w:r>
        <w:rPr>
          <w:noProof/>
        </w:rPr>
        <w:lastRenderedPageBreak/>
        <w:drawing>
          <wp:inline distT="0" distB="0" distL="0" distR="0" wp14:anchorId="1B446B53" wp14:editId="50FEC717">
            <wp:extent cx="4363185" cy="3792773"/>
            <wp:effectExtent l="0" t="0" r="0" b="0"/>
            <wp:docPr id="122904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44582" name=""/>
                    <pic:cNvPicPr/>
                  </pic:nvPicPr>
                  <pic:blipFill>
                    <a:blip r:embed="rId55"/>
                    <a:stretch>
                      <a:fillRect/>
                    </a:stretch>
                  </pic:blipFill>
                  <pic:spPr>
                    <a:xfrm>
                      <a:off x="0" y="0"/>
                      <a:ext cx="4375552" cy="3803524"/>
                    </a:xfrm>
                    <a:prstGeom prst="rect">
                      <a:avLst/>
                    </a:prstGeom>
                  </pic:spPr>
                </pic:pic>
              </a:graphicData>
            </a:graphic>
          </wp:inline>
        </w:drawing>
      </w:r>
    </w:p>
    <w:p w14:paraId="31CC1F7C" w14:textId="247DA81A" w:rsidR="00F86449" w:rsidRPr="00F86449" w:rsidRDefault="00F86449" w:rsidP="00F86449">
      <w:pPr>
        <w:pStyle w:val="Caption"/>
        <w:jc w:val="left"/>
        <w:rPr>
          <w:sz w:val="20"/>
          <w:szCs w:val="18"/>
        </w:rPr>
      </w:pPr>
      <w:bookmarkStart w:id="112" w:name="_Toc229598404"/>
      <w:r w:rsidRPr="00F86449">
        <w:rPr>
          <w:sz w:val="20"/>
          <w:szCs w:val="18"/>
        </w:rPr>
        <w:t xml:space="preserve">Figure </w:t>
      </w:r>
      <w:r w:rsidRPr="00F86449">
        <w:rPr>
          <w:sz w:val="20"/>
          <w:szCs w:val="18"/>
        </w:rPr>
        <w:fldChar w:fldCharType="begin"/>
      </w:r>
      <w:r w:rsidRPr="00F86449">
        <w:rPr>
          <w:sz w:val="20"/>
          <w:szCs w:val="18"/>
        </w:rPr>
        <w:instrText xml:space="preserve"> SEQ Figure \* ARABIC </w:instrText>
      </w:r>
      <w:r w:rsidRPr="00F86449">
        <w:rPr>
          <w:sz w:val="20"/>
          <w:szCs w:val="18"/>
        </w:rPr>
        <w:fldChar w:fldCharType="separate"/>
      </w:r>
      <w:r w:rsidR="00D95A13">
        <w:rPr>
          <w:noProof/>
          <w:sz w:val="20"/>
          <w:szCs w:val="18"/>
        </w:rPr>
        <w:t>31</w:t>
      </w:r>
      <w:r w:rsidRPr="00F86449">
        <w:rPr>
          <w:sz w:val="20"/>
          <w:szCs w:val="18"/>
        </w:rPr>
        <w:fldChar w:fldCharType="end"/>
      </w:r>
      <w:r w:rsidRPr="00F86449">
        <w:rPr>
          <w:sz w:val="20"/>
          <w:szCs w:val="18"/>
        </w:rPr>
        <w:t xml:space="preserve"> – Graduating mesh applied to the target plate.</w:t>
      </w:r>
      <w:bookmarkEnd w:id="112"/>
    </w:p>
    <w:p w14:paraId="11EC1770" w14:textId="415B36DE" w:rsidR="0010675A" w:rsidRDefault="00F86449" w:rsidP="0010675A">
      <w:pPr>
        <w:jc w:val="left"/>
      </w:pPr>
      <w:r>
        <w:t>Although the graduating mes</w:t>
      </w:r>
      <w:r w:rsidR="0010675A">
        <w:t>h</w:t>
      </w:r>
      <w:r>
        <w:t xml:space="preserve"> was slightly less </w:t>
      </w:r>
      <w:r w:rsidR="0010675A">
        <w:t>smooth</w:t>
      </w:r>
      <w:r>
        <w:t xml:space="preserve"> in the target plate, it was deemed </w:t>
      </w:r>
      <w:r w:rsidR="0010675A">
        <w:t>inconsequential</w:t>
      </w:r>
      <w:r>
        <w:t xml:space="preserve"> due to the small area of contact on the plate compared to the bullet</w:t>
      </w:r>
      <w:r w:rsidR="001D3C3D">
        <w:t>.</w:t>
      </w:r>
    </w:p>
    <w:p w14:paraId="62B1E9E4" w14:textId="77777777" w:rsidR="001D3C3D" w:rsidRDefault="001D3C3D" w:rsidP="001D3C3D">
      <w:pPr>
        <w:keepNext/>
        <w:jc w:val="left"/>
      </w:pPr>
      <w:r>
        <w:rPr>
          <w:noProof/>
        </w:rPr>
        <w:drawing>
          <wp:inline distT="0" distB="0" distL="0" distR="0" wp14:anchorId="21BB8A83" wp14:editId="2030D88F">
            <wp:extent cx="4419404" cy="2846567"/>
            <wp:effectExtent l="0" t="0" r="635" b="0"/>
            <wp:docPr id="2120335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35238" name=""/>
                    <pic:cNvPicPr/>
                  </pic:nvPicPr>
                  <pic:blipFill rotWithShape="1">
                    <a:blip r:embed="rId56"/>
                    <a:srcRect l="17705" r="7726" b="32832"/>
                    <a:stretch>
                      <a:fillRect/>
                    </a:stretch>
                  </pic:blipFill>
                  <pic:spPr bwMode="auto">
                    <a:xfrm>
                      <a:off x="0" y="0"/>
                      <a:ext cx="4442393" cy="2861375"/>
                    </a:xfrm>
                    <a:prstGeom prst="rect">
                      <a:avLst/>
                    </a:prstGeom>
                    <a:ln>
                      <a:noFill/>
                    </a:ln>
                    <a:extLst>
                      <a:ext uri="{53640926-AAD7-44D8-BBD7-CCE9431645EC}">
                        <a14:shadowObscured xmlns:a14="http://schemas.microsoft.com/office/drawing/2010/main"/>
                      </a:ext>
                    </a:extLst>
                  </pic:spPr>
                </pic:pic>
              </a:graphicData>
            </a:graphic>
          </wp:inline>
        </w:drawing>
      </w:r>
    </w:p>
    <w:p w14:paraId="42D57E8E" w14:textId="2D51955B" w:rsidR="001D3C3D" w:rsidRDefault="001D3C3D" w:rsidP="001D3C3D">
      <w:pPr>
        <w:pStyle w:val="Caption"/>
        <w:jc w:val="left"/>
        <w:rPr>
          <w:sz w:val="20"/>
          <w:szCs w:val="18"/>
        </w:rPr>
      </w:pPr>
      <w:bookmarkStart w:id="113" w:name="_Ref229560484"/>
      <w:bookmarkStart w:id="114" w:name="_Toc229598405"/>
      <w:r w:rsidRPr="001D3C3D">
        <w:rPr>
          <w:sz w:val="20"/>
          <w:szCs w:val="18"/>
        </w:rPr>
        <w:t xml:space="preserve">Figure </w:t>
      </w:r>
      <w:r w:rsidRPr="001D3C3D">
        <w:rPr>
          <w:sz w:val="20"/>
          <w:szCs w:val="18"/>
        </w:rPr>
        <w:fldChar w:fldCharType="begin"/>
      </w:r>
      <w:r w:rsidRPr="001D3C3D">
        <w:rPr>
          <w:sz w:val="20"/>
          <w:szCs w:val="18"/>
        </w:rPr>
        <w:instrText xml:space="preserve"> SEQ Figure \* ARABIC </w:instrText>
      </w:r>
      <w:r w:rsidRPr="001D3C3D">
        <w:rPr>
          <w:sz w:val="20"/>
          <w:szCs w:val="18"/>
        </w:rPr>
        <w:fldChar w:fldCharType="separate"/>
      </w:r>
      <w:r w:rsidR="00D95A13">
        <w:rPr>
          <w:noProof/>
          <w:sz w:val="20"/>
          <w:szCs w:val="18"/>
        </w:rPr>
        <w:t>32</w:t>
      </w:r>
      <w:r w:rsidRPr="001D3C3D">
        <w:rPr>
          <w:sz w:val="20"/>
          <w:szCs w:val="18"/>
        </w:rPr>
        <w:fldChar w:fldCharType="end"/>
      </w:r>
      <w:bookmarkEnd w:id="113"/>
      <w:r>
        <w:rPr>
          <w:sz w:val="20"/>
          <w:szCs w:val="18"/>
        </w:rPr>
        <w:t xml:space="preserve"> – The front view of the result from the simulation with gradual discretisation.</w:t>
      </w:r>
      <w:bookmarkEnd w:id="114"/>
      <w:r>
        <w:rPr>
          <w:sz w:val="20"/>
          <w:szCs w:val="18"/>
        </w:rPr>
        <w:t xml:space="preserve"> </w:t>
      </w:r>
    </w:p>
    <w:p w14:paraId="66F0C1F9" w14:textId="2DBFE4AC" w:rsidR="004635EC" w:rsidRDefault="001D3C3D" w:rsidP="004635EC">
      <w:r>
        <w:rPr>
          <w:sz w:val="22"/>
          <w:szCs w:val="22"/>
        </w:rPr>
        <w:lastRenderedPageBreak/>
        <w:t xml:space="preserve">In </w:t>
      </w:r>
      <w:r w:rsidRPr="001D3C3D">
        <w:rPr>
          <w:sz w:val="22"/>
          <w:szCs w:val="22"/>
        </w:rPr>
        <w:fldChar w:fldCharType="begin"/>
      </w:r>
      <w:r w:rsidRPr="001D3C3D">
        <w:rPr>
          <w:sz w:val="22"/>
          <w:szCs w:val="22"/>
        </w:rPr>
        <w:instrText xml:space="preserve"> REF _Ref229560484 \h </w:instrText>
      </w:r>
      <w:r>
        <w:rPr>
          <w:sz w:val="22"/>
          <w:szCs w:val="22"/>
        </w:rPr>
        <w:instrText xml:space="preserve"> \* MERGEFORMAT </w:instrText>
      </w:r>
      <w:r w:rsidRPr="001D3C3D">
        <w:rPr>
          <w:sz w:val="22"/>
          <w:szCs w:val="22"/>
        </w:rPr>
      </w:r>
      <w:r w:rsidRPr="001D3C3D">
        <w:rPr>
          <w:sz w:val="22"/>
          <w:szCs w:val="22"/>
        </w:rPr>
        <w:fldChar w:fldCharType="separate"/>
      </w:r>
      <w:r w:rsidRPr="001D3C3D">
        <w:rPr>
          <w:sz w:val="22"/>
          <w:szCs w:val="22"/>
        </w:rPr>
        <w:t xml:space="preserve">Figure </w:t>
      </w:r>
      <w:r w:rsidRPr="001D3C3D">
        <w:rPr>
          <w:noProof/>
          <w:sz w:val="22"/>
          <w:szCs w:val="22"/>
        </w:rPr>
        <w:t>32</w:t>
      </w:r>
      <w:r w:rsidRPr="001D3C3D">
        <w:rPr>
          <w:sz w:val="22"/>
          <w:szCs w:val="22"/>
        </w:rPr>
        <w:fldChar w:fldCharType="end"/>
      </w:r>
      <w:r>
        <w:t xml:space="preserve"> </w:t>
      </w:r>
      <w:r w:rsidR="00892BC7">
        <w:t xml:space="preserve">(for further results see </w:t>
      </w:r>
      <w:r w:rsidR="00892BC7">
        <w:fldChar w:fldCharType="begin"/>
      </w:r>
      <w:r w:rsidR="00892BC7">
        <w:instrText xml:space="preserve"> REF _Ref229565145 \n \h </w:instrText>
      </w:r>
      <w:r w:rsidR="00892BC7">
        <w:fldChar w:fldCharType="separate"/>
      </w:r>
      <w:r w:rsidR="00892BC7">
        <w:rPr>
          <w:cs/>
        </w:rPr>
        <w:t>‎</w:t>
      </w:r>
      <w:r w:rsidR="00892BC7">
        <w:t>Appendix B</w:t>
      </w:r>
      <w:r w:rsidR="00892BC7">
        <w:fldChar w:fldCharType="end"/>
      </w:r>
      <w:r w:rsidR="00892BC7">
        <w:t xml:space="preserve">) </w:t>
      </w:r>
      <w:r>
        <w:t xml:space="preserve">it can be seen that again, the bullet completely deformed. </w:t>
      </w:r>
      <w:r w:rsidR="004635EC">
        <w:t>However,</w:t>
      </w:r>
      <w:r>
        <w:t xml:space="preserve"> a visual comparison to </w:t>
      </w:r>
      <w:r w:rsidRPr="001D3C3D">
        <w:rPr>
          <w:sz w:val="22"/>
          <w:szCs w:val="22"/>
        </w:rPr>
        <w:fldChar w:fldCharType="begin"/>
      </w:r>
      <w:r w:rsidRPr="001D3C3D">
        <w:rPr>
          <w:sz w:val="22"/>
          <w:szCs w:val="22"/>
        </w:rPr>
        <w:instrText xml:space="preserve"> REF _Ref229553430 \h </w:instrText>
      </w:r>
      <w:r>
        <w:rPr>
          <w:sz w:val="22"/>
          <w:szCs w:val="22"/>
        </w:rPr>
        <w:instrText xml:space="preserve"> \* MERGEFORMAT </w:instrText>
      </w:r>
      <w:r w:rsidRPr="001D3C3D">
        <w:rPr>
          <w:sz w:val="22"/>
          <w:szCs w:val="22"/>
        </w:rPr>
      </w:r>
      <w:r w:rsidRPr="001D3C3D">
        <w:rPr>
          <w:sz w:val="22"/>
          <w:szCs w:val="22"/>
        </w:rPr>
        <w:fldChar w:fldCharType="separate"/>
      </w:r>
      <w:r w:rsidRPr="001D3C3D">
        <w:rPr>
          <w:sz w:val="22"/>
          <w:szCs w:val="22"/>
        </w:rPr>
        <w:t xml:space="preserve">Figure </w:t>
      </w:r>
      <w:r w:rsidRPr="001D3C3D">
        <w:rPr>
          <w:noProof/>
          <w:sz w:val="22"/>
          <w:szCs w:val="22"/>
        </w:rPr>
        <w:t>20</w:t>
      </w:r>
      <w:r w:rsidRPr="001D3C3D">
        <w:rPr>
          <w:sz w:val="22"/>
          <w:szCs w:val="22"/>
        </w:rPr>
        <w:fldChar w:fldCharType="end"/>
      </w:r>
      <w:r>
        <w:t xml:space="preserve"> shows that </w:t>
      </w:r>
      <w:r w:rsidR="004635EC">
        <w:t>there is a higher volume of eroding nodes when a gradual mesh is used, suggesting a more accurate representation of fragmentation.</w:t>
      </w:r>
    </w:p>
    <w:p w14:paraId="24851950" w14:textId="77777777" w:rsidR="00594C32" w:rsidRDefault="00594C32" w:rsidP="00594C32">
      <w:pPr>
        <w:keepNext/>
      </w:pPr>
      <w:r>
        <w:rPr>
          <w:noProof/>
        </w:rPr>
        <w:drawing>
          <wp:inline distT="0" distB="0" distL="0" distR="0" wp14:anchorId="36A9F808" wp14:editId="319D2E7D">
            <wp:extent cx="3609975" cy="3543300"/>
            <wp:effectExtent l="0" t="0" r="9525" b="0"/>
            <wp:docPr id="124509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98010" name=""/>
                    <pic:cNvPicPr/>
                  </pic:nvPicPr>
                  <pic:blipFill>
                    <a:blip r:embed="rId57"/>
                    <a:stretch>
                      <a:fillRect/>
                    </a:stretch>
                  </pic:blipFill>
                  <pic:spPr>
                    <a:xfrm>
                      <a:off x="0" y="0"/>
                      <a:ext cx="3609975" cy="3543300"/>
                    </a:xfrm>
                    <a:prstGeom prst="rect">
                      <a:avLst/>
                    </a:prstGeom>
                  </pic:spPr>
                </pic:pic>
              </a:graphicData>
            </a:graphic>
          </wp:inline>
        </w:drawing>
      </w:r>
    </w:p>
    <w:p w14:paraId="2C1EC775" w14:textId="50258B8B" w:rsidR="00594C32" w:rsidRPr="00594C32" w:rsidRDefault="00594C32" w:rsidP="00594C32">
      <w:pPr>
        <w:pStyle w:val="Caption"/>
        <w:rPr>
          <w:sz w:val="20"/>
          <w:szCs w:val="18"/>
        </w:rPr>
      </w:pPr>
      <w:bookmarkStart w:id="115" w:name="_Ref229564662"/>
      <w:bookmarkStart w:id="116" w:name="_Toc229598406"/>
      <w:r w:rsidRPr="00594C32">
        <w:rPr>
          <w:sz w:val="20"/>
          <w:szCs w:val="18"/>
        </w:rPr>
        <w:t xml:space="preserve">Figure </w:t>
      </w:r>
      <w:r w:rsidRPr="00594C32">
        <w:rPr>
          <w:sz w:val="20"/>
          <w:szCs w:val="18"/>
        </w:rPr>
        <w:fldChar w:fldCharType="begin"/>
      </w:r>
      <w:r w:rsidRPr="00594C32">
        <w:rPr>
          <w:sz w:val="20"/>
          <w:szCs w:val="18"/>
        </w:rPr>
        <w:instrText xml:space="preserve"> SEQ Figure \* ARABIC </w:instrText>
      </w:r>
      <w:r w:rsidRPr="00594C32">
        <w:rPr>
          <w:sz w:val="20"/>
          <w:szCs w:val="18"/>
        </w:rPr>
        <w:fldChar w:fldCharType="separate"/>
      </w:r>
      <w:r w:rsidR="00D95A13">
        <w:rPr>
          <w:noProof/>
          <w:sz w:val="20"/>
          <w:szCs w:val="18"/>
        </w:rPr>
        <w:t>33</w:t>
      </w:r>
      <w:r w:rsidRPr="00594C32">
        <w:rPr>
          <w:sz w:val="20"/>
          <w:szCs w:val="18"/>
        </w:rPr>
        <w:fldChar w:fldCharType="end"/>
      </w:r>
      <w:bookmarkEnd w:id="115"/>
      <w:r>
        <w:rPr>
          <w:sz w:val="20"/>
          <w:szCs w:val="18"/>
        </w:rPr>
        <w:t xml:space="preserve"> – Values for the minimum, maximum and average equivalent stresses experienced throughout the various time steps of the simulation with the gradual discretisation on both components.</w:t>
      </w:r>
      <w:bookmarkEnd w:id="116"/>
    </w:p>
    <w:p w14:paraId="4A00C543" w14:textId="77777777" w:rsidR="00594C32" w:rsidRDefault="00594C32" w:rsidP="00594C32">
      <w:pPr>
        <w:keepNext/>
        <w:jc w:val="left"/>
      </w:pPr>
      <w:r>
        <w:rPr>
          <w:noProof/>
        </w:rPr>
        <w:lastRenderedPageBreak/>
        <w:drawing>
          <wp:inline distT="0" distB="0" distL="0" distR="0" wp14:anchorId="4165441D" wp14:editId="7EB5DEDA">
            <wp:extent cx="5746066" cy="4071068"/>
            <wp:effectExtent l="0" t="0" r="7620" b="5715"/>
            <wp:docPr id="182894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45954" name=""/>
                    <pic:cNvPicPr/>
                  </pic:nvPicPr>
                  <pic:blipFill rotWithShape="1">
                    <a:blip r:embed="rId58"/>
                    <a:srcRect l="1178" t="7346" r="1766" b="4693"/>
                    <a:stretch>
                      <a:fillRect/>
                    </a:stretch>
                  </pic:blipFill>
                  <pic:spPr bwMode="auto">
                    <a:xfrm>
                      <a:off x="0" y="0"/>
                      <a:ext cx="5753321" cy="4076208"/>
                    </a:xfrm>
                    <a:prstGeom prst="rect">
                      <a:avLst/>
                    </a:prstGeom>
                    <a:ln>
                      <a:noFill/>
                    </a:ln>
                    <a:extLst>
                      <a:ext uri="{53640926-AAD7-44D8-BBD7-CCE9431645EC}">
                        <a14:shadowObscured xmlns:a14="http://schemas.microsoft.com/office/drawing/2010/main"/>
                      </a:ext>
                    </a:extLst>
                  </pic:spPr>
                </pic:pic>
              </a:graphicData>
            </a:graphic>
          </wp:inline>
        </w:drawing>
      </w:r>
    </w:p>
    <w:p w14:paraId="3EFB1519" w14:textId="19AD6AA7" w:rsidR="00594C32" w:rsidRDefault="00594C32" w:rsidP="00594C32">
      <w:pPr>
        <w:pStyle w:val="Caption"/>
        <w:jc w:val="left"/>
        <w:rPr>
          <w:sz w:val="20"/>
          <w:szCs w:val="18"/>
        </w:rPr>
      </w:pPr>
      <w:bookmarkStart w:id="117" w:name="_Ref229562834"/>
      <w:bookmarkStart w:id="118" w:name="_Toc229598407"/>
      <w:r w:rsidRPr="00594C32">
        <w:rPr>
          <w:sz w:val="20"/>
          <w:szCs w:val="18"/>
        </w:rPr>
        <w:t xml:space="preserve">Figure </w:t>
      </w:r>
      <w:r w:rsidRPr="00594C32">
        <w:rPr>
          <w:sz w:val="20"/>
          <w:szCs w:val="18"/>
        </w:rPr>
        <w:fldChar w:fldCharType="begin"/>
      </w:r>
      <w:r w:rsidRPr="00594C32">
        <w:rPr>
          <w:sz w:val="20"/>
          <w:szCs w:val="18"/>
        </w:rPr>
        <w:instrText xml:space="preserve"> SEQ Figure \* ARABIC </w:instrText>
      </w:r>
      <w:r w:rsidRPr="00594C32">
        <w:rPr>
          <w:sz w:val="20"/>
          <w:szCs w:val="18"/>
        </w:rPr>
        <w:fldChar w:fldCharType="separate"/>
      </w:r>
      <w:r w:rsidR="00D95A13">
        <w:rPr>
          <w:noProof/>
          <w:sz w:val="20"/>
          <w:szCs w:val="18"/>
        </w:rPr>
        <w:t>34</w:t>
      </w:r>
      <w:r w:rsidRPr="00594C32">
        <w:rPr>
          <w:sz w:val="20"/>
          <w:szCs w:val="18"/>
        </w:rPr>
        <w:fldChar w:fldCharType="end"/>
      </w:r>
      <w:bookmarkEnd w:id="117"/>
      <w:r>
        <w:rPr>
          <w:sz w:val="20"/>
          <w:szCs w:val="18"/>
        </w:rPr>
        <w:t xml:space="preserve"> – Graph that shows the minimum, maximum and average equivalent stresses experienced throughout the simulation with the gradual discretisation on both components.</w:t>
      </w:r>
      <w:bookmarkEnd w:id="118"/>
    </w:p>
    <w:p w14:paraId="3F68344D" w14:textId="5AD4E6F9" w:rsidR="00892BC7" w:rsidRDefault="00594C32" w:rsidP="00892BC7">
      <w:r>
        <w:t xml:space="preserve">The use of a graduating mesh on the components </w:t>
      </w:r>
      <w:r w:rsidR="006F519E">
        <w:t>significantly impacted the output of the simulation (</w:t>
      </w:r>
      <w:r w:rsidR="00892BC7" w:rsidRPr="00892BC7">
        <w:rPr>
          <w:sz w:val="22"/>
          <w:szCs w:val="22"/>
        </w:rPr>
        <w:fldChar w:fldCharType="begin"/>
      </w:r>
      <w:r w:rsidR="00892BC7" w:rsidRPr="00892BC7">
        <w:rPr>
          <w:sz w:val="22"/>
          <w:szCs w:val="22"/>
        </w:rPr>
        <w:instrText xml:space="preserve"> REF _Ref229564662 \h </w:instrText>
      </w:r>
      <w:r w:rsidR="00892BC7">
        <w:rPr>
          <w:sz w:val="22"/>
          <w:szCs w:val="22"/>
        </w:rPr>
        <w:instrText xml:space="preserve"> \* MERGEFORMAT </w:instrText>
      </w:r>
      <w:r w:rsidR="00892BC7" w:rsidRPr="00892BC7">
        <w:rPr>
          <w:sz w:val="22"/>
          <w:szCs w:val="22"/>
        </w:rPr>
      </w:r>
      <w:r w:rsidR="00892BC7" w:rsidRPr="00892BC7">
        <w:rPr>
          <w:sz w:val="22"/>
          <w:szCs w:val="22"/>
        </w:rPr>
        <w:fldChar w:fldCharType="separate"/>
      </w:r>
      <w:r w:rsidR="00892BC7" w:rsidRPr="00892BC7">
        <w:rPr>
          <w:sz w:val="22"/>
          <w:szCs w:val="22"/>
        </w:rPr>
        <w:t xml:space="preserve">Figure </w:t>
      </w:r>
      <w:r w:rsidR="00892BC7" w:rsidRPr="00892BC7">
        <w:rPr>
          <w:noProof/>
          <w:sz w:val="22"/>
          <w:szCs w:val="22"/>
        </w:rPr>
        <w:t>33</w:t>
      </w:r>
      <w:r w:rsidR="00892BC7" w:rsidRPr="00892BC7">
        <w:rPr>
          <w:sz w:val="22"/>
          <w:szCs w:val="22"/>
        </w:rPr>
        <w:fldChar w:fldCharType="end"/>
      </w:r>
      <w:r w:rsidR="00892BC7">
        <w:t xml:space="preserve"> and </w:t>
      </w:r>
      <w:r w:rsidR="006F519E" w:rsidRPr="006F519E">
        <w:rPr>
          <w:sz w:val="22"/>
          <w:szCs w:val="22"/>
        </w:rPr>
        <w:fldChar w:fldCharType="begin"/>
      </w:r>
      <w:r w:rsidR="006F519E" w:rsidRPr="006F519E">
        <w:rPr>
          <w:sz w:val="22"/>
          <w:szCs w:val="22"/>
        </w:rPr>
        <w:instrText xml:space="preserve"> REF _Ref229562834 \h </w:instrText>
      </w:r>
      <w:r w:rsidR="006F519E">
        <w:rPr>
          <w:sz w:val="22"/>
          <w:szCs w:val="22"/>
        </w:rPr>
        <w:instrText xml:space="preserve"> \* MERGEFORMAT </w:instrText>
      </w:r>
      <w:r w:rsidR="006F519E" w:rsidRPr="006F519E">
        <w:rPr>
          <w:sz w:val="22"/>
          <w:szCs w:val="22"/>
        </w:rPr>
      </w:r>
      <w:r w:rsidR="006F519E" w:rsidRPr="006F519E">
        <w:rPr>
          <w:sz w:val="22"/>
          <w:szCs w:val="22"/>
        </w:rPr>
        <w:fldChar w:fldCharType="separate"/>
      </w:r>
      <w:r w:rsidR="006F519E" w:rsidRPr="006F519E">
        <w:rPr>
          <w:sz w:val="22"/>
          <w:szCs w:val="22"/>
        </w:rPr>
        <w:t xml:space="preserve">Figure </w:t>
      </w:r>
      <w:r w:rsidR="006F519E" w:rsidRPr="006F519E">
        <w:rPr>
          <w:noProof/>
          <w:sz w:val="22"/>
          <w:szCs w:val="22"/>
        </w:rPr>
        <w:t>34</w:t>
      </w:r>
      <w:r w:rsidR="006F519E" w:rsidRPr="006F519E">
        <w:rPr>
          <w:sz w:val="22"/>
          <w:szCs w:val="22"/>
        </w:rPr>
        <w:fldChar w:fldCharType="end"/>
      </w:r>
      <w:r w:rsidR="006F519E" w:rsidRPr="006F519E">
        <w:rPr>
          <w:sz w:val="22"/>
          <w:szCs w:val="22"/>
        </w:rPr>
        <w:t>).</w:t>
      </w:r>
      <w:r w:rsidR="006F519E">
        <w:t xml:space="preserve"> Most of the maximum stresses at each timestep stayed consistent to the previous </w:t>
      </w:r>
      <w:r w:rsidR="00117B94">
        <w:t>simulation</w:t>
      </w:r>
      <w:r w:rsidR="006F519E">
        <w:t xml:space="preserve"> </w:t>
      </w:r>
      <w:r w:rsidR="006F519E" w:rsidRPr="006F519E">
        <w:rPr>
          <w:iCs/>
          <w:sz w:val="22"/>
          <w:szCs w:val="22"/>
        </w:rPr>
        <w:t>(</w:t>
      </w:r>
      <w:r w:rsidR="006F519E" w:rsidRPr="006F519E">
        <w:rPr>
          <w:iCs/>
          <w:sz w:val="22"/>
          <w:szCs w:val="22"/>
        </w:rPr>
        <w:fldChar w:fldCharType="begin"/>
      </w:r>
      <w:r w:rsidR="006F519E" w:rsidRPr="006F519E">
        <w:rPr>
          <w:iCs/>
          <w:sz w:val="22"/>
          <w:szCs w:val="22"/>
        </w:rPr>
        <w:instrText xml:space="preserve"> REF _Ref229558173 \h </w:instrText>
      </w:r>
      <w:r w:rsidR="006F519E">
        <w:rPr>
          <w:iCs/>
          <w:sz w:val="22"/>
          <w:szCs w:val="22"/>
        </w:rPr>
        <w:instrText xml:space="preserve"> \* MERGEFORMAT </w:instrText>
      </w:r>
      <w:r w:rsidR="006F519E" w:rsidRPr="006F519E">
        <w:rPr>
          <w:iCs/>
          <w:sz w:val="22"/>
          <w:szCs w:val="22"/>
        </w:rPr>
      </w:r>
      <w:r w:rsidR="006F519E" w:rsidRPr="006F519E">
        <w:rPr>
          <w:iCs/>
          <w:sz w:val="22"/>
          <w:szCs w:val="22"/>
        </w:rPr>
        <w:fldChar w:fldCharType="separate"/>
      </w:r>
      <w:r w:rsidR="006F519E" w:rsidRPr="006F519E">
        <w:rPr>
          <w:sz w:val="22"/>
          <w:szCs w:val="22"/>
        </w:rPr>
        <w:t xml:space="preserve">Figure </w:t>
      </w:r>
      <w:r w:rsidR="006F519E" w:rsidRPr="006F519E">
        <w:rPr>
          <w:noProof/>
          <w:sz w:val="22"/>
          <w:szCs w:val="22"/>
        </w:rPr>
        <w:t>23</w:t>
      </w:r>
      <w:r w:rsidR="006F519E" w:rsidRPr="006F519E">
        <w:rPr>
          <w:iCs/>
          <w:sz w:val="22"/>
          <w:szCs w:val="22"/>
        </w:rPr>
        <w:fldChar w:fldCharType="end"/>
      </w:r>
      <w:r w:rsidR="006F519E" w:rsidRPr="006F519E">
        <w:rPr>
          <w:iCs/>
          <w:sz w:val="22"/>
          <w:szCs w:val="22"/>
        </w:rPr>
        <w:t>)</w:t>
      </w:r>
      <w:r w:rsidR="006F519E">
        <w:t xml:space="preserve"> at approximately </w:t>
      </w:r>
      <m:oMath>
        <m:sSup>
          <m:sSupPr>
            <m:ctrlPr>
              <w:rPr>
                <w:rFonts w:ascii="Cambria Math" w:hAnsi="Cambria Math"/>
                <w:iCs/>
              </w:rPr>
            </m:ctrlPr>
          </m:sSupPr>
          <m:e>
            <m:r>
              <m:rPr>
                <m:sty m:val="p"/>
              </m:rPr>
              <w:rPr>
                <w:rFonts w:ascii="Cambria Math" w:hAnsi="Cambria Math"/>
              </w:rPr>
              <m:t>4x10</m:t>
            </m:r>
          </m:e>
          <m:sup>
            <m:r>
              <m:rPr>
                <m:sty m:val="p"/>
              </m:rPr>
              <w:rPr>
                <w:rFonts w:ascii="Cambria Math" w:hAnsi="Cambria Math"/>
              </w:rPr>
              <m:t>8</m:t>
            </m:r>
          </m:sup>
        </m:sSup>
        <m:sSup>
          <m:sSupPr>
            <m:ctrlPr>
              <w:rPr>
                <w:rFonts w:ascii="Cambria Math" w:hAnsi="Cambria Math"/>
                <w:iCs/>
              </w:rPr>
            </m:ctrlPr>
          </m:sSupPr>
          <m:e>
            <m:r>
              <m:rPr>
                <m:sty m:val="p"/>
              </m:rPr>
              <w:rPr>
                <w:rFonts w:ascii="Cambria Math" w:hAnsi="Cambria Math"/>
              </w:rPr>
              <m:t>-</m:t>
            </m:r>
            <m:r>
              <m:rPr>
                <m:sty m:val="p"/>
              </m:rPr>
              <w:rPr>
                <w:rFonts w:ascii="Cambria Math" w:hAnsi="Cambria Math"/>
              </w:rPr>
              <m:t xml:space="preserve"> </m:t>
            </m:r>
            <m:r>
              <m:rPr>
                <m:sty m:val="p"/>
              </m:rPr>
              <w:rPr>
                <w:rFonts w:ascii="Cambria Math" w:hAnsi="Cambria Math"/>
              </w:rPr>
              <m:t>5x10</m:t>
            </m:r>
          </m:e>
          <m:sup>
            <m:r>
              <m:rPr>
                <m:sty m:val="p"/>
              </m:rPr>
              <w:rPr>
                <w:rFonts w:ascii="Cambria Math" w:hAnsi="Cambria Math"/>
              </w:rPr>
              <m:t>8</m:t>
            </m:r>
          </m:sup>
        </m:sSup>
        <m:r>
          <m:rPr>
            <m:sty m:val="p"/>
          </m:rPr>
          <w:rPr>
            <w:rFonts w:ascii="Cambria Math" w:hAnsi="Cambria Math"/>
          </w:rPr>
          <m:t>Pa</m:t>
        </m:r>
      </m:oMath>
      <w:r w:rsidR="006F519E">
        <w:rPr>
          <w:iCs/>
        </w:rPr>
        <w:t xml:space="preserve">, however the </w:t>
      </w:r>
      <w:r w:rsidR="00CF0523">
        <w:rPr>
          <w:iCs/>
        </w:rPr>
        <w:t>maximum</w:t>
      </w:r>
      <w:r w:rsidR="006F519E">
        <w:rPr>
          <w:iCs/>
        </w:rPr>
        <w:t xml:space="preserve"> stress</w:t>
      </w:r>
      <w:r w:rsidR="00CF0523">
        <w:rPr>
          <w:iCs/>
        </w:rPr>
        <w:t xml:space="preserve"> after the initial contact</w:t>
      </w:r>
      <w:r w:rsidR="006F519E">
        <w:rPr>
          <w:iCs/>
        </w:rPr>
        <w:t xml:space="preserve"> in the second simulation was nearly double the first. The highest stress value of the initial simulation was </w:t>
      </w:r>
      <m:oMath>
        <m:sSup>
          <m:sSupPr>
            <m:ctrlPr>
              <w:rPr>
                <w:rFonts w:ascii="Cambria Math" w:hAnsi="Cambria Math"/>
                <w:iCs/>
              </w:rPr>
            </m:ctrlPr>
          </m:sSupPr>
          <m:e>
            <m:r>
              <m:rPr>
                <m:sty m:val="p"/>
              </m:rPr>
              <w:rPr>
                <w:rFonts w:ascii="Cambria Math" w:hAnsi="Cambria Math"/>
              </w:rPr>
              <m:t>5.0147x10</m:t>
            </m:r>
          </m:e>
          <m:sup>
            <m:r>
              <m:rPr>
                <m:sty m:val="p"/>
              </m:rPr>
              <w:rPr>
                <w:rFonts w:ascii="Cambria Math" w:hAnsi="Cambria Math"/>
              </w:rPr>
              <m:t>8</m:t>
            </m:r>
          </m:sup>
        </m:sSup>
        <m:r>
          <m:rPr>
            <m:sty m:val="p"/>
          </m:rPr>
          <w:rPr>
            <w:rFonts w:ascii="Cambria Math" w:hAnsi="Cambria Math"/>
          </w:rPr>
          <m:t>Pa</m:t>
        </m:r>
      </m:oMath>
      <w:r w:rsidR="006F519E">
        <w:t xml:space="preserve">, and the </w:t>
      </w:r>
      <w:r w:rsidR="00892BC7">
        <w:t xml:space="preserve">highest value in the </w:t>
      </w:r>
      <w:r w:rsidR="006F519E">
        <w:t>second</w:t>
      </w:r>
      <w:r w:rsidR="00892BC7">
        <w:t xml:space="preserve"> simulation</w:t>
      </w:r>
      <w:r w:rsidR="006F519E">
        <w:t xml:space="preserve"> was </w:t>
      </w:r>
      <m:oMath>
        <m:sSup>
          <m:sSupPr>
            <m:ctrlPr>
              <w:rPr>
                <w:rFonts w:ascii="Cambria Math" w:hAnsi="Cambria Math"/>
                <w:iCs/>
              </w:rPr>
            </m:ctrlPr>
          </m:sSupPr>
          <m:e>
            <m:r>
              <m:rPr>
                <m:sty m:val="p"/>
              </m:rPr>
              <w:rPr>
                <w:rFonts w:ascii="Cambria Math" w:hAnsi="Cambria Math"/>
              </w:rPr>
              <m:t>9.6539x10</m:t>
            </m:r>
          </m:e>
          <m:sup>
            <m:r>
              <m:rPr>
                <m:sty m:val="p"/>
              </m:rPr>
              <w:rPr>
                <w:rFonts w:ascii="Cambria Math" w:hAnsi="Cambria Math"/>
              </w:rPr>
              <m:t>8</m:t>
            </m:r>
          </m:sup>
        </m:sSup>
        <m:r>
          <m:rPr>
            <m:sty m:val="p"/>
          </m:rPr>
          <w:rPr>
            <w:rFonts w:ascii="Cambria Math" w:hAnsi="Cambria Math"/>
          </w:rPr>
          <m:t>Pa</m:t>
        </m:r>
      </m:oMath>
      <w:r w:rsidR="006F519E">
        <w:t>.</w:t>
      </w:r>
      <w:r w:rsidR="00892BC7">
        <w:t xml:space="preserve"> Additionally, in the second simulation the second peak is at a much lower value proportionally to the initial peak, further reinforcing the </w:t>
      </w:r>
      <w:r w:rsidR="00CF0523">
        <w:t>fact</w:t>
      </w:r>
      <w:r w:rsidR="00892BC7">
        <w:t xml:space="preserve"> that the incorporation of a gradual mesh provided more accurate results for the test case.</w:t>
      </w:r>
    </w:p>
    <w:p w14:paraId="4A87B6F6" w14:textId="7C6BF924" w:rsidR="008E7E3D" w:rsidRDefault="008E7E3D" w:rsidP="000958EA">
      <w:pPr>
        <w:jc w:val="left"/>
      </w:pPr>
      <w:r>
        <w:br w:type="page"/>
      </w:r>
    </w:p>
    <w:p w14:paraId="33636C3D" w14:textId="56978730" w:rsidR="003D2C67" w:rsidRDefault="003D2C67" w:rsidP="003D2C67">
      <w:pPr>
        <w:pStyle w:val="Heading1"/>
      </w:pPr>
      <w:bookmarkStart w:id="119" w:name="_Toc229598366"/>
      <w:r>
        <w:lastRenderedPageBreak/>
        <w:t>Discussion</w:t>
      </w:r>
      <w:bookmarkEnd w:id="119"/>
    </w:p>
    <w:p w14:paraId="31FD6009" w14:textId="3634CE45" w:rsidR="00B62948" w:rsidRDefault="00B62948" w:rsidP="006F7CEF">
      <w:pPr>
        <w:pStyle w:val="Heading2"/>
      </w:pPr>
      <w:bookmarkStart w:id="120" w:name="_Toc229598367"/>
      <w:r>
        <w:t>Validation</w:t>
      </w:r>
      <w:bookmarkEnd w:id="120"/>
    </w:p>
    <w:p w14:paraId="4966E7D0" w14:textId="77777777" w:rsidR="00F969A2" w:rsidRDefault="00005D26" w:rsidP="00F969A2">
      <w:r>
        <w:t>Von Mises stresses are mathematical</w:t>
      </w:r>
      <w:r w:rsidR="00F0778F">
        <w:t>ly constructed</w:t>
      </w:r>
      <w:r>
        <w:t xml:space="preserve"> quantities and therefore</w:t>
      </w:r>
      <w:r w:rsidR="00F0778F">
        <w:t xml:space="preserve"> are</w:t>
      </w:r>
      <w:r>
        <w:t xml:space="preserve"> calculated, not directly measur</w:t>
      </w:r>
      <w:r w:rsidR="00F0778F">
        <w:t xml:space="preserve">ed </w:t>
      </w:r>
      <w:sdt>
        <w:sdtPr>
          <w:id w:val="1383756367"/>
          <w:citation/>
        </w:sdtPr>
        <w:sdtEndPr/>
        <w:sdtContent>
          <w:r w:rsidR="00F0778F">
            <w:fldChar w:fldCharType="begin"/>
          </w:r>
          <w:r w:rsidR="00F0778F">
            <w:instrText xml:space="preserve"> CITATION Shu24 \l 2057 </w:instrText>
          </w:r>
          <w:r w:rsidR="00F0778F">
            <w:fldChar w:fldCharType="separate"/>
          </w:r>
          <w:r w:rsidR="00F0778F">
            <w:rPr>
              <w:noProof/>
            </w:rPr>
            <w:t>[32]</w:t>
          </w:r>
          <w:r w:rsidR="00F0778F">
            <w:fldChar w:fldCharType="end"/>
          </w:r>
        </w:sdtContent>
      </w:sdt>
      <w:r>
        <w:t>. This makes it difficult to gather data from real-world experiments, so t</w:t>
      </w:r>
      <w:r w:rsidR="006736EA">
        <w:t xml:space="preserve">o assess the accuracy of the results from the simulations, </w:t>
      </w:r>
      <w:r>
        <w:t>other results</w:t>
      </w:r>
      <w:r w:rsidR="006736EA">
        <w:t xml:space="preserve"> from </w:t>
      </w:r>
      <w:r>
        <w:t>various validated</w:t>
      </w:r>
      <w:r w:rsidR="006736EA">
        <w:t xml:space="preserve"> </w:t>
      </w:r>
      <w:r w:rsidR="00F969A2">
        <w:t>models</w:t>
      </w:r>
      <w:r w:rsidR="006736EA">
        <w:t xml:space="preserve"> </w:t>
      </w:r>
      <w:r>
        <w:t>will</w:t>
      </w:r>
      <w:r w:rsidR="006736EA">
        <w:t xml:space="preserve"> be used. </w:t>
      </w:r>
    </w:p>
    <w:p w14:paraId="6CA81868" w14:textId="329278AB" w:rsidR="00F969A2" w:rsidRDefault="005E31F7" w:rsidP="00F969A2">
      <w:r>
        <w:t>Three</w:t>
      </w:r>
      <w:r w:rsidR="00F969A2">
        <w:t xml:space="preserve"> simulations of ballistic impacts were assessed, and while they all contained various values for velocities of the projectiles and material behaviours, when considered </w:t>
      </w:r>
      <w:r w:rsidR="00276D32">
        <w:t>as a</w:t>
      </w:r>
      <w:r w:rsidR="00843272">
        <w:t xml:space="preserve"> standard</w:t>
      </w:r>
      <w:r w:rsidR="00276D32">
        <w:t xml:space="preserve"> ballistic projectile scenario</w:t>
      </w:r>
      <w:r w:rsidR="00843272">
        <w:t>,</w:t>
      </w:r>
      <w:r w:rsidR="00F969A2">
        <w:t xml:space="preserve"> they acted as rough approximations of the ideal results to be obtained.</w:t>
      </w:r>
    </w:p>
    <w:p w14:paraId="58BA7472" w14:textId="77777777" w:rsidR="00D95A13" w:rsidRDefault="00D95A13" w:rsidP="00D95A13">
      <w:pPr>
        <w:keepNext/>
      </w:pPr>
      <w:r w:rsidRPr="00D95A13">
        <w:drawing>
          <wp:inline distT="0" distB="0" distL="0" distR="0" wp14:anchorId="5116DDEF" wp14:editId="7C4B74D0">
            <wp:extent cx="5400040" cy="3830320"/>
            <wp:effectExtent l="0" t="0" r="0" b="0"/>
            <wp:docPr id="21834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41543" name=""/>
                    <pic:cNvPicPr/>
                  </pic:nvPicPr>
                  <pic:blipFill>
                    <a:blip r:embed="rId59"/>
                    <a:stretch>
                      <a:fillRect/>
                    </a:stretch>
                  </pic:blipFill>
                  <pic:spPr>
                    <a:xfrm>
                      <a:off x="0" y="0"/>
                      <a:ext cx="5400040" cy="3830320"/>
                    </a:xfrm>
                    <a:prstGeom prst="rect">
                      <a:avLst/>
                    </a:prstGeom>
                  </pic:spPr>
                </pic:pic>
              </a:graphicData>
            </a:graphic>
          </wp:inline>
        </w:drawing>
      </w:r>
    </w:p>
    <w:p w14:paraId="0E662646" w14:textId="5474D8F6" w:rsidR="00D95A13" w:rsidRPr="00D95A13" w:rsidRDefault="00D95A13" w:rsidP="00D95A13">
      <w:pPr>
        <w:pStyle w:val="Caption"/>
        <w:rPr>
          <w:sz w:val="20"/>
          <w:szCs w:val="18"/>
        </w:rPr>
      </w:pPr>
      <w:bookmarkStart w:id="121" w:name="_Toc229598408"/>
      <w:r w:rsidRPr="00D95A13">
        <w:rPr>
          <w:sz w:val="20"/>
          <w:szCs w:val="18"/>
        </w:rPr>
        <w:t xml:space="preserve">Figure </w:t>
      </w:r>
      <w:r w:rsidRPr="00D95A13">
        <w:rPr>
          <w:sz w:val="20"/>
          <w:szCs w:val="18"/>
        </w:rPr>
        <w:fldChar w:fldCharType="begin"/>
      </w:r>
      <w:r w:rsidRPr="00D95A13">
        <w:rPr>
          <w:sz w:val="20"/>
          <w:szCs w:val="18"/>
        </w:rPr>
        <w:instrText xml:space="preserve"> SEQ Figure \* ARABIC </w:instrText>
      </w:r>
      <w:r w:rsidRPr="00D95A13">
        <w:rPr>
          <w:sz w:val="20"/>
          <w:szCs w:val="18"/>
        </w:rPr>
        <w:fldChar w:fldCharType="separate"/>
      </w:r>
      <w:r>
        <w:rPr>
          <w:noProof/>
          <w:sz w:val="20"/>
          <w:szCs w:val="18"/>
        </w:rPr>
        <w:t>35</w:t>
      </w:r>
      <w:r w:rsidRPr="00D95A13">
        <w:rPr>
          <w:sz w:val="20"/>
          <w:szCs w:val="18"/>
        </w:rPr>
        <w:fldChar w:fldCharType="end"/>
      </w:r>
      <w:r>
        <w:rPr>
          <w:sz w:val="20"/>
          <w:szCs w:val="18"/>
        </w:rPr>
        <w:t xml:space="preserve"> – Case study 1 for the Von Mises stress of a ballistic impact </w:t>
      </w:r>
      <w:sdt>
        <w:sdtPr>
          <w:rPr>
            <w:sz w:val="20"/>
            <w:szCs w:val="18"/>
          </w:rPr>
          <w:id w:val="-2058774499"/>
          <w:citation/>
        </w:sdtPr>
        <w:sdtContent>
          <w:r>
            <w:rPr>
              <w:sz w:val="20"/>
              <w:szCs w:val="18"/>
            </w:rPr>
            <w:fldChar w:fldCharType="begin"/>
          </w:r>
          <w:r>
            <w:rPr>
              <w:sz w:val="20"/>
              <w:szCs w:val="18"/>
            </w:rPr>
            <w:instrText xml:space="preserve"> CITATION Yas20 \l 2057 </w:instrText>
          </w:r>
          <w:r>
            <w:rPr>
              <w:sz w:val="20"/>
              <w:szCs w:val="18"/>
            </w:rPr>
            <w:fldChar w:fldCharType="separate"/>
          </w:r>
          <w:r w:rsidRPr="00D95A13">
            <w:rPr>
              <w:noProof/>
              <w:sz w:val="20"/>
              <w:szCs w:val="18"/>
            </w:rPr>
            <w:t>[33]</w:t>
          </w:r>
          <w:r>
            <w:rPr>
              <w:sz w:val="20"/>
              <w:szCs w:val="18"/>
            </w:rPr>
            <w:fldChar w:fldCharType="end"/>
          </w:r>
        </w:sdtContent>
      </w:sdt>
      <w:r>
        <w:rPr>
          <w:sz w:val="20"/>
          <w:szCs w:val="18"/>
        </w:rPr>
        <w:t>.</w:t>
      </w:r>
      <w:bookmarkEnd w:id="121"/>
    </w:p>
    <w:p w14:paraId="09615BE7" w14:textId="77777777" w:rsidR="00D95A13" w:rsidRDefault="00D95A13" w:rsidP="00D95A13">
      <w:pPr>
        <w:keepNext/>
      </w:pPr>
      <w:r w:rsidRPr="00D95A13">
        <w:lastRenderedPageBreak/>
        <w:drawing>
          <wp:inline distT="0" distB="0" distL="0" distR="0" wp14:anchorId="018C12A6" wp14:editId="58A68583">
            <wp:extent cx="5400040" cy="3812540"/>
            <wp:effectExtent l="0" t="0" r="0" b="0"/>
            <wp:docPr id="121117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78925" name=""/>
                    <pic:cNvPicPr/>
                  </pic:nvPicPr>
                  <pic:blipFill>
                    <a:blip r:embed="rId60"/>
                    <a:stretch>
                      <a:fillRect/>
                    </a:stretch>
                  </pic:blipFill>
                  <pic:spPr>
                    <a:xfrm>
                      <a:off x="0" y="0"/>
                      <a:ext cx="5400040" cy="3812540"/>
                    </a:xfrm>
                    <a:prstGeom prst="rect">
                      <a:avLst/>
                    </a:prstGeom>
                  </pic:spPr>
                </pic:pic>
              </a:graphicData>
            </a:graphic>
          </wp:inline>
        </w:drawing>
      </w:r>
    </w:p>
    <w:p w14:paraId="28944E61" w14:textId="71DDFF62" w:rsidR="005E31F7" w:rsidRPr="00D95A13" w:rsidRDefault="00D95A13" w:rsidP="00D95A13">
      <w:pPr>
        <w:pStyle w:val="Caption"/>
        <w:rPr>
          <w:sz w:val="20"/>
          <w:szCs w:val="18"/>
        </w:rPr>
      </w:pPr>
      <w:bookmarkStart w:id="122" w:name="_Toc229598409"/>
      <w:r w:rsidRPr="00D95A13">
        <w:rPr>
          <w:sz w:val="20"/>
          <w:szCs w:val="18"/>
        </w:rPr>
        <w:t xml:space="preserve">Figure </w:t>
      </w:r>
      <w:r w:rsidRPr="00D95A13">
        <w:rPr>
          <w:sz w:val="20"/>
          <w:szCs w:val="18"/>
        </w:rPr>
        <w:fldChar w:fldCharType="begin"/>
      </w:r>
      <w:r w:rsidRPr="00D95A13">
        <w:rPr>
          <w:sz w:val="20"/>
          <w:szCs w:val="18"/>
        </w:rPr>
        <w:instrText xml:space="preserve"> SEQ Figure \* ARABIC </w:instrText>
      </w:r>
      <w:r w:rsidRPr="00D95A13">
        <w:rPr>
          <w:sz w:val="20"/>
          <w:szCs w:val="18"/>
        </w:rPr>
        <w:fldChar w:fldCharType="separate"/>
      </w:r>
      <w:r w:rsidRPr="00D95A13">
        <w:rPr>
          <w:noProof/>
          <w:sz w:val="20"/>
          <w:szCs w:val="18"/>
        </w:rPr>
        <w:t>36</w:t>
      </w:r>
      <w:r w:rsidRPr="00D95A13">
        <w:rPr>
          <w:sz w:val="20"/>
          <w:szCs w:val="18"/>
        </w:rPr>
        <w:fldChar w:fldCharType="end"/>
      </w:r>
      <w:r>
        <w:rPr>
          <w:sz w:val="20"/>
          <w:szCs w:val="18"/>
        </w:rPr>
        <w:t xml:space="preserve"> – Case study 2 for the Von Mises stresses of a ballistic impact </w:t>
      </w:r>
      <w:sdt>
        <w:sdtPr>
          <w:rPr>
            <w:sz w:val="20"/>
            <w:szCs w:val="18"/>
          </w:rPr>
          <w:id w:val="-673342743"/>
          <w:citation/>
        </w:sdtPr>
        <w:sdtContent>
          <w:r>
            <w:rPr>
              <w:sz w:val="20"/>
              <w:szCs w:val="18"/>
            </w:rPr>
            <w:fldChar w:fldCharType="begin"/>
          </w:r>
          <w:r>
            <w:rPr>
              <w:sz w:val="20"/>
              <w:szCs w:val="18"/>
            </w:rPr>
            <w:instrText xml:space="preserve"> CITATION Pra23 \l 2057 </w:instrText>
          </w:r>
          <w:r>
            <w:rPr>
              <w:sz w:val="20"/>
              <w:szCs w:val="18"/>
            </w:rPr>
            <w:fldChar w:fldCharType="separate"/>
          </w:r>
          <w:r w:rsidRPr="00D95A13">
            <w:rPr>
              <w:noProof/>
              <w:sz w:val="20"/>
              <w:szCs w:val="18"/>
            </w:rPr>
            <w:t>[12]</w:t>
          </w:r>
          <w:r>
            <w:rPr>
              <w:sz w:val="20"/>
              <w:szCs w:val="18"/>
            </w:rPr>
            <w:fldChar w:fldCharType="end"/>
          </w:r>
        </w:sdtContent>
      </w:sdt>
      <w:r>
        <w:rPr>
          <w:sz w:val="20"/>
          <w:szCs w:val="18"/>
        </w:rPr>
        <w:t>.</w:t>
      </w:r>
      <w:bookmarkEnd w:id="122"/>
    </w:p>
    <w:p w14:paraId="56DBB558" w14:textId="77777777" w:rsidR="005E31F7" w:rsidRDefault="005E31F7" w:rsidP="005E31F7">
      <w:pPr>
        <w:keepNext/>
      </w:pPr>
      <w:r w:rsidRPr="005E31F7">
        <w:drawing>
          <wp:inline distT="0" distB="0" distL="0" distR="0" wp14:anchorId="4564456B" wp14:editId="014CB5BA">
            <wp:extent cx="4399934" cy="3035300"/>
            <wp:effectExtent l="0" t="0" r="635" b="0"/>
            <wp:docPr id="1702222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22036" name=""/>
                    <pic:cNvPicPr/>
                  </pic:nvPicPr>
                  <pic:blipFill rotWithShape="1">
                    <a:blip r:embed="rId61"/>
                    <a:srcRect l="588"/>
                    <a:stretch>
                      <a:fillRect/>
                    </a:stretch>
                  </pic:blipFill>
                  <pic:spPr bwMode="auto">
                    <a:xfrm>
                      <a:off x="0" y="0"/>
                      <a:ext cx="4408233" cy="3041025"/>
                    </a:xfrm>
                    <a:prstGeom prst="rect">
                      <a:avLst/>
                    </a:prstGeom>
                    <a:ln>
                      <a:noFill/>
                    </a:ln>
                    <a:extLst>
                      <a:ext uri="{53640926-AAD7-44D8-BBD7-CCE9431645EC}">
                        <a14:shadowObscured xmlns:a14="http://schemas.microsoft.com/office/drawing/2010/main"/>
                      </a:ext>
                    </a:extLst>
                  </pic:spPr>
                </pic:pic>
              </a:graphicData>
            </a:graphic>
          </wp:inline>
        </w:drawing>
      </w:r>
    </w:p>
    <w:p w14:paraId="0DAC6353" w14:textId="3DA3CBD1" w:rsidR="005E31F7" w:rsidRPr="005E31F7" w:rsidRDefault="005E31F7" w:rsidP="005E31F7">
      <w:pPr>
        <w:pStyle w:val="Caption"/>
        <w:rPr>
          <w:sz w:val="20"/>
          <w:szCs w:val="18"/>
        </w:rPr>
      </w:pPr>
      <w:bookmarkStart w:id="123" w:name="_Ref229593128"/>
      <w:bookmarkStart w:id="124" w:name="_Toc229598410"/>
      <w:r w:rsidRPr="005E31F7">
        <w:rPr>
          <w:sz w:val="20"/>
          <w:szCs w:val="18"/>
        </w:rPr>
        <w:t xml:space="preserve">Figure </w:t>
      </w:r>
      <w:r w:rsidRPr="005E31F7">
        <w:rPr>
          <w:sz w:val="20"/>
          <w:szCs w:val="18"/>
        </w:rPr>
        <w:fldChar w:fldCharType="begin"/>
      </w:r>
      <w:r w:rsidRPr="005E31F7">
        <w:rPr>
          <w:sz w:val="20"/>
          <w:szCs w:val="18"/>
        </w:rPr>
        <w:instrText xml:space="preserve"> SEQ Figure \* ARABIC </w:instrText>
      </w:r>
      <w:r w:rsidRPr="005E31F7">
        <w:rPr>
          <w:sz w:val="20"/>
          <w:szCs w:val="18"/>
        </w:rPr>
        <w:fldChar w:fldCharType="separate"/>
      </w:r>
      <w:r w:rsidR="00D95A13">
        <w:rPr>
          <w:noProof/>
          <w:sz w:val="20"/>
          <w:szCs w:val="18"/>
        </w:rPr>
        <w:t>37</w:t>
      </w:r>
      <w:r w:rsidRPr="005E31F7">
        <w:rPr>
          <w:sz w:val="20"/>
          <w:szCs w:val="18"/>
        </w:rPr>
        <w:fldChar w:fldCharType="end"/>
      </w:r>
      <w:bookmarkEnd w:id="123"/>
      <w:r>
        <w:rPr>
          <w:sz w:val="20"/>
          <w:szCs w:val="18"/>
        </w:rPr>
        <w:t xml:space="preserve"> – Case study 3 for the Von Mises stress of a ballistic impact </w:t>
      </w:r>
      <w:sdt>
        <w:sdtPr>
          <w:rPr>
            <w:sz w:val="20"/>
            <w:szCs w:val="18"/>
          </w:rPr>
          <w:id w:val="1096827098"/>
          <w:citation/>
        </w:sdtPr>
        <w:sdtContent>
          <w:r>
            <w:rPr>
              <w:sz w:val="20"/>
              <w:szCs w:val="18"/>
            </w:rPr>
            <w:fldChar w:fldCharType="begin"/>
          </w:r>
          <w:r>
            <w:rPr>
              <w:sz w:val="20"/>
              <w:szCs w:val="18"/>
            </w:rPr>
            <w:instrText xml:space="preserve"> CITATION Amo16 \l 2057 </w:instrText>
          </w:r>
          <w:r>
            <w:rPr>
              <w:sz w:val="20"/>
              <w:szCs w:val="18"/>
            </w:rPr>
            <w:fldChar w:fldCharType="separate"/>
          </w:r>
          <w:r w:rsidRPr="005E31F7">
            <w:rPr>
              <w:noProof/>
              <w:sz w:val="20"/>
              <w:szCs w:val="18"/>
            </w:rPr>
            <w:t>[35]</w:t>
          </w:r>
          <w:r>
            <w:rPr>
              <w:sz w:val="20"/>
              <w:szCs w:val="18"/>
            </w:rPr>
            <w:fldChar w:fldCharType="end"/>
          </w:r>
        </w:sdtContent>
      </w:sdt>
      <w:r>
        <w:rPr>
          <w:sz w:val="20"/>
          <w:szCs w:val="18"/>
        </w:rPr>
        <w:t>.</w:t>
      </w:r>
      <w:bookmarkEnd w:id="124"/>
    </w:p>
    <w:p w14:paraId="2E3FFBA4" w14:textId="72B55763" w:rsidR="005E31F7" w:rsidRPr="007477CB" w:rsidRDefault="005E31F7" w:rsidP="007477CB">
      <w:pPr>
        <w:rPr>
          <w:iCs/>
        </w:rPr>
      </w:pPr>
      <w:r>
        <w:t>The results</w:t>
      </w:r>
      <w:r w:rsidR="00276D32">
        <w:t xml:space="preserve"> for the maximum stresses</w:t>
      </w:r>
      <w:r>
        <w:t xml:space="preserve"> shown in </w:t>
      </w:r>
      <w:r w:rsidRPr="005E31F7">
        <w:rPr>
          <w:sz w:val="22"/>
          <w:szCs w:val="22"/>
        </w:rPr>
        <w:fldChar w:fldCharType="begin"/>
      </w:r>
      <w:r w:rsidRPr="005E31F7">
        <w:rPr>
          <w:sz w:val="22"/>
          <w:szCs w:val="22"/>
        </w:rPr>
        <w:instrText xml:space="preserve"> REF _Ref229593123 \h </w:instrText>
      </w:r>
      <w:r w:rsidRPr="005E31F7">
        <w:rPr>
          <w:sz w:val="22"/>
          <w:szCs w:val="22"/>
        </w:rPr>
      </w:r>
      <w:r w:rsidRPr="005E31F7">
        <w:rPr>
          <w:sz w:val="22"/>
          <w:szCs w:val="22"/>
        </w:rPr>
        <w:instrText xml:space="preserve"> \* MERGEFORMAT </w:instrText>
      </w:r>
      <w:r w:rsidRPr="005E31F7">
        <w:rPr>
          <w:sz w:val="22"/>
          <w:szCs w:val="22"/>
        </w:rPr>
        <w:fldChar w:fldCharType="separate"/>
      </w:r>
      <w:r w:rsidRPr="005E31F7">
        <w:rPr>
          <w:sz w:val="22"/>
          <w:szCs w:val="22"/>
        </w:rPr>
        <w:t xml:space="preserve">Figure </w:t>
      </w:r>
      <w:r w:rsidRPr="005E31F7">
        <w:rPr>
          <w:noProof/>
          <w:sz w:val="22"/>
          <w:szCs w:val="22"/>
        </w:rPr>
        <w:t>35</w:t>
      </w:r>
      <w:r w:rsidRPr="005E31F7">
        <w:rPr>
          <w:sz w:val="22"/>
          <w:szCs w:val="22"/>
        </w:rPr>
        <w:fldChar w:fldCharType="end"/>
      </w:r>
      <w:r w:rsidRPr="005E31F7">
        <w:rPr>
          <w:sz w:val="22"/>
          <w:szCs w:val="22"/>
        </w:rPr>
        <w:t xml:space="preserve">, </w:t>
      </w:r>
      <w:r w:rsidRPr="005E31F7">
        <w:rPr>
          <w:sz w:val="22"/>
          <w:szCs w:val="22"/>
        </w:rPr>
        <w:fldChar w:fldCharType="begin"/>
      </w:r>
      <w:r w:rsidRPr="005E31F7">
        <w:rPr>
          <w:sz w:val="22"/>
          <w:szCs w:val="22"/>
        </w:rPr>
        <w:instrText xml:space="preserve"> REF _Ref229593126 \h </w:instrText>
      </w:r>
      <w:r w:rsidRPr="005E31F7">
        <w:rPr>
          <w:sz w:val="22"/>
          <w:szCs w:val="22"/>
        </w:rPr>
      </w:r>
      <w:r>
        <w:rPr>
          <w:sz w:val="22"/>
          <w:szCs w:val="22"/>
        </w:rPr>
        <w:instrText xml:space="preserve"> \* MERGEFORMAT </w:instrText>
      </w:r>
      <w:r w:rsidRPr="005E31F7">
        <w:rPr>
          <w:sz w:val="22"/>
          <w:szCs w:val="22"/>
        </w:rPr>
        <w:fldChar w:fldCharType="separate"/>
      </w:r>
      <w:r w:rsidRPr="005E31F7">
        <w:rPr>
          <w:sz w:val="22"/>
          <w:szCs w:val="22"/>
        </w:rPr>
        <w:t xml:space="preserve">Figure </w:t>
      </w:r>
      <w:r w:rsidRPr="005E31F7">
        <w:rPr>
          <w:noProof/>
          <w:sz w:val="22"/>
          <w:szCs w:val="22"/>
        </w:rPr>
        <w:t>36</w:t>
      </w:r>
      <w:r w:rsidRPr="005E31F7">
        <w:rPr>
          <w:sz w:val="22"/>
          <w:szCs w:val="22"/>
        </w:rPr>
        <w:fldChar w:fldCharType="end"/>
      </w:r>
      <w:r w:rsidRPr="005E31F7">
        <w:rPr>
          <w:sz w:val="22"/>
          <w:szCs w:val="22"/>
        </w:rPr>
        <w:t xml:space="preserve"> and </w:t>
      </w:r>
      <w:r w:rsidRPr="005E31F7">
        <w:rPr>
          <w:sz w:val="22"/>
          <w:szCs w:val="22"/>
        </w:rPr>
        <w:fldChar w:fldCharType="begin"/>
      </w:r>
      <w:r w:rsidRPr="005E31F7">
        <w:rPr>
          <w:sz w:val="22"/>
          <w:szCs w:val="22"/>
        </w:rPr>
        <w:instrText xml:space="preserve"> REF _Ref229593128 \h </w:instrText>
      </w:r>
      <w:r w:rsidRPr="005E31F7">
        <w:rPr>
          <w:sz w:val="22"/>
          <w:szCs w:val="22"/>
        </w:rPr>
      </w:r>
      <w:r>
        <w:rPr>
          <w:sz w:val="22"/>
          <w:szCs w:val="22"/>
        </w:rPr>
        <w:instrText xml:space="preserve"> \* MERGEFORMAT </w:instrText>
      </w:r>
      <w:r w:rsidRPr="005E31F7">
        <w:rPr>
          <w:sz w:val="22"/>
          <w:szCs w:val="22"/>
        </w:rPr>
        <w:fldChar w:fldCharType="separate"/>
      </w:r>
      <w:r w:rsidRPr="005E31F7">
        <w:rPr>
          <w:sz w:val="22"/>
          <w:szCs w:val="22"/>
        </w:rPr>
        <w:t xml:space="preserve">Figure </w:t>
      </w:r>
      <w:r w:rsidRPr="005E31F7">
        <w:rPr>
          <w:noProof/>
          <w:sz w:val="22"/>
          <w:szCs w:val="22"/>
        </w:rPr>
        <w:t>37</w:t>
      </w:r>
      <w:r w:rsidRPr="005E31F7">
        <w:rPr>
          <w:sz w:val="22"/>
          <w:szCs w:val="22"/>
        </w:rPr>
        <w:fldChar w:fldCharType="end"/>
      </w:r>
      <w:r>
        <w:t xml:space="preserve"> range</w:t>
      </w:r>
      <w:r w:rsidR="00276D32">
        <w:t xml:space="preserve"> from</w:t>
      </w:r>
      <w:r>
        <w:t xml:space="preserve"> of </w:t>
      </w:r>
      <m:oMath>
        <m:sSup>
          <m:sSupPr>
            <m:ctrlPr>
              <w:rPr>
                <w:rFonts w:ascii="Cambria Math" w:hAnsi="Cambria Math"/>
                <w:iCs/>
              </w:rPr>
            </m:ctrlPr>
          </m:sSupPr>
          <m:e>
            <m:r>
              <m:rPr>
                <m:sty m:val="p"/>
              </m:rPr>
              <w:rPr>
                <w:rFonts w:ascii="Cambria Math" w:hAnsi="Cambria Math"/>
              </w:rPr>
              <m:t>1</m:t>
            </m:r>
            <m:r>
              <m:rPr>
                <m:sty m:val="p"/>
              </m:rPr>
              <w:rPr>
                <w:rFonts w:ascii="Cambria Math" w:hAnsi="Cambria Math"/>
              </w:rPr>
              <m:t>x10</m:t>
            </m:r>
          </m:e>
          <m:sup>
            <m:r>
              <m:rPr>
                <m:sty m:val="p"/>
              </m:rPr>
              <w:rPr>
                <w:rFonts w:ascii="Cambria Math" w:hAnsi="Cambria Math"/>
              </w:rPr>
              <m:t>9</m:t>
            </m:r>
          </m:sup>
        </m:sSup>
        <m:r>
          <m:rPr>
            <m:sty m:val="p"/>
          </m:rPr>
          <w:rPr>
            <w:rFonts w:ascii="Cambria Math" w:hAnsi="Cambria Math"/>
          </w:rPr>
          <m:t>Pa</m:t>
        </m:r>
      </m:oMath>
      <w:r w:rsidR="00D95A13">
        <w:rPr>
          <w:iCs/>
        </w:rPr>
        <w:t xml:space="preserve"> to </w:t>
      </w:r>
      <m:oMath>
        <m:sSup>
          <m:sSupPr>
            <m:ctrlPr>
              <w:rPr>
                <w:rFonts w:ascii="Cambria Math" w:hAnsi="Cambria Math"/>
                <w:iCs/>
              </w:rPr>
            </m:ctrlPr>
          </m:sSupPr>
          <m:e>
            <m:r>
              <m:rPr>
                <m:sty m:val="p"/>
              </m:rPr>
              <w:rPr>
                <w:rFonts w:ascii="Cambria Math" w:hAnsi="Cambria Math"/>
              </w:rPr>
              <m:t>2</m:t>
            </m:r>
            <m:r>
              <m:rPr>
                <m:sty m:val="p"/>
              </m:rPr>
              <w:rPr>
                <w:rFonts w:ascii="Cambria Math" w:hAnsi="Cambria Math"/>
              </w:rPr>
              <m:t>x10</m:t>
            </m:r>
          </m:e>
          <m:sup>
            <m:r>
              <m:rPr>
                <m:sty m:val="p"/>
              </m:rPr>
              <w:rPr>
                <w:rFonts w:ascii="Cambria Math" w:hAnsi="Cambria Math"/>
              </w:rPr>
              <m:t>10</m:t>
            </m:r>
          </m:sup>
        </m:sSup>
        <m:r>
          <m:rPr>
            <m:sty m:val="p"/>
          </m:rPr>
          <w:rPr>
            <w:rFonts w:ascii="Cambria Math" w:hAnsi="Cambria Math"/>
          </w:rPr>
          <m:t>Pa</m:t>
        </m:r>
      </m:oMath>
      <w:r w:rsidR="00276D32">
        <w:rPr>
          <w:iCs/>
        </w:rPr>
        <w:t>.</w:t>
      </w:r>
      <w:r w:rsidR="007477CB">
        <w:rPr>
          <w:iCs/>
        </w:rPr>
        <w:t xml:space="preserve"> The result for the maximum stress obtained </w:t>
      </w:r>
      <w:r w:rsidR="007477CB">
        <w:rPr>
          <w:iCs/>
        </w:rPr>
        <w:lastRenderedPageBreak/>
        <w:t xml:space="preserve">from the test case simulation falls just shy of this range at </w:t>
      </w:r>
      <m:oMath>
        <m:sSup>
          <m:sSupPr>
            <m:ctrlPr>
              <w:rPr>
                <w:rFonts w:ascii="Cambria Math" w:hAnsi="Cambria Math"/>
                <w:iCs/>
              </w:rPr>
            </m:ctrlPr>
          </m:sSupPr>
          <m:e>
            <m:r>
              <m:rPr>
                <m:sty m:val="p"/>
              </m:rPr>
              <w:rPr>
                <w:rFonts w:ascii="Cambria Math" w:hAnsi="Cambria Math"/>
              </w:rPr>
              <m:t>9</m:t>
            </m:r>
            <m:r>
              <m:rPr>
                <m:sty m:val="p"/>
              </m:rPr>
              <w:rPr>
                <w:rFonts w:ascii="Cambria Math" w:hAnsi="Cambria Math"/>
              </w:rPr>
              <m:t>x10</m:t>
            </m:r>
          </m:e>
          <m:sup>
            <m:r>
              <m:rPr>
                <m:sty m:val="p"/>
              </m:rPr>
              <w:rPr>
                <w:rFonts w:ascii="Cambria Math" w:hAnsi="Cambria Math"/>
              </w:rPr>
              <m:t>8</m:t>
            </m:r>
          </m:sup>
        </m:sSup>
        <m:r>
          <m:rPr>
            <m:sty m:val="p"/>
          </m:rPr>
          <w:rPr>
            <w:rFonts w:ascii="Cambria Math" w:hAnsi="Cambria Math"/>
          </w:rPr>
          <m:t>P</m:t>
        </m:r>
        <m:r>
          <m:rPr>
            <m:sty m:val="p"/>
          </m:rPr>
          <w:rPr>
            <w:rFonts w:ascii="Cambria Math" w:hAnsi="Cambria Math"/>
          </w:rPr>
          <m:t>a</m:t>
        </m:r>
      </m:oMath>
      <w:r w:rsidR="007477CB">
        <w:rPr>
          <w:iCs/>
        </w:rPr>
        <w:t>. Additionally, a comparison of the profile of the graphs (</w:t>
      </w:r>
      <w:r w:rsidR="007477CB" w:rsidRPr="007477CB">
        <w:rPr>
          <w:iCs/>
          <w:sz w:val="22"/>
          <w:szCs w:val="22"/>
        </w:rPr>
        <w:fldChar w:fldCharType="begin"/>
      </w:r>
      <w:r w:rsidR="007477CB" w:rsidRPr="007477CB">
        <w:rPr>
          <w:iCs/>
          <w:sz w:val="22"/>
          <w:szCs w:val="22"/>
        </w:rPr>
        <w:instrText xml:space="preserve"> REF _Ref229562834 \h </w:instrText>
      </w:r>
      <w:r w:rsidR="007477CB" w:rsidRPr="007477CB">
        <w:rPr>
          <w:iCs/>
          <w:sz w:val="22"/>
          <w:szCs w:val="22"/>
        </w:rPr>
      </w:r>
      <w:r w:rsidR="007477CB">
        <w:rPr>
          <w:iCs/>
          <w:sz w:val="22"/>
          <w:szCs w:val="22"/>
        </w:rPr>
        <w:instrText xml:space="preserve"> \* MERGEFORMAT </w:instrText>
      </w:r>
      <w:r w:rsidR="007477CB" w:rsidRPr="007477CB">
        <w:rPr>
          <w:iCs/>
          <w:sz w:val="22"/>
          <w:szCs w:val="22"/>
        </w:rPr>
        <w:fldChar w:fldCharType="separate"/>
      </w:r>
      <w:r w:rsidR="007477CB" w:rsidRPr="007477CB">
        <w:rPr>
          <w:sz w:val="22"/>
          <w:szCs w:val="22"/>
        </w:rPr>
        <w:t xml:space="preserve">Figure </w:t>
      </w:r>
      <w:r w:rsidR="007477CB" w:rsidRPr="007477CB">
        <w:rPr>
          <w:noProof/>
          <w:sz w:val="22"/>
          <w:szCs w:val="22"/>
        </w:rPr>
        <w:t>34</w:t>
      </w:r>
      <w:r w:rsidR="007477CB" w:rsidRPr="007477CB">
        <w:rPr>
          <w:iCs/>
          <w:sz w:val="22"/>
          <w:szCs w:val="22"/>
        </w:rPr>
        <w:fldChar w:fldCharType="end"/>
      </w:r>
      <w:r w:rsidR="007477CB" w:rsidRPr="007477CB">
        <w:rPr>
          <w:iCs/>
          <w:sz w:val="22"/>
          <w:szCs w:val="22"/>
        </w:rPr>
        <w:t xml:space="preserve"> and </w:t>
      </w:r>
      <w:r w:rsidR="007477CB" w:rsidRPr="007477CB">
        <w:rPr>
          <w:iCs/>
          <w:sz w:val="22"/>
          <w:szCs w:val="22"/>
        </w:rPr>
        <w:fldChar w:fldCharType="begin"/>
      </w:r>
      <w:r w:rsidR="007477CB" w:rsidRPr="007477CB">
        <w:rPr>
          <w:iCs/>
          <w:sz w:val="22"/>
          <w:szCs w:val="22"/>
        </w:rPr>
        <w:instrText xml:space="preserve"> REF _Ref229593128 \h </w:instrText>
      </w:r>
      <w:r w:rsidR="007477CB" w:rsidRPr="007477CB">
        <w:rPr>
          <w:iCs/>
          <w:sz w:val="22"/>
          <w:szCs w:val="22"/>
        </w:rPr>
      </w:r>
      <w:r w:rsidR="007477CB">
        <w:rPr>
          <w:iCs/>
          <w:sz w:val="22"/>
          <w:szCs w:val="22"/>
        </w:rPr>
        <w:instrText xml:space="preserve"> \* MERGEFORMAT </w:instrText>
      </w:r>
      <w:r w:rsidR="007477CB" w:rsidRPr="007477CB">
        <w:rPr>
          <w:iCs/>
          <w:sz w:val="22"/>
          <w:szCs w:val="22"/>
        </w:rPr>
        <w:fldChar w:fldCharType="separate"/>
      </w:r>
      <w:r w:rsidR="007477CB" w:rsidRPr="007477CB">
        <w:rPr>
          <w:sz w:val="22"/>
          <w:szCs w:val="22"/>
        </w:rPr>
        <w:t xml:space="preserve">Figure </w:t>
      </w:r>
      <w:r w:rsidR="007477CB" w:rsidRPr="007477CB">
        <w:rPr>
          <w:noProof/>
          <w:sz w:val="22"/>
          <w:szCs w:val="22"/>
        </w:rPr>
        <w:t>37</w:t>
      </w:r>
      <w:r w:rsidR="007477CB" w:rsidRPr="007477CB">
        <w:rPr>
          <w:iCs/>
          <w:sz w:val="22"/>
          <w:szCs w:val="22"/>
        </w:rPr>
        <w:fldChar w:fldCharType="end"/>
      </w:r>
      <w:r w:rsidR="007477CB">
        <w:rPr>
          <w:iCs/>
        </w:rPr>
        <w:t xml:space="preserve">) shows that they share the same initial peak, followed by a proportionally smaller peak. This evidence suggests that the </w:t>
      </w:r>
      <w:r w:rsidR="00843272">
        <w:rPr>
          <w:iCs/>
        </w:rPr>
        <w:t xml:space="preserve">introduction of the graduating mesh to the </w:t>
      </w:r>
      <w:r w:rsidR="007477CB">
        <w:rPr>
          <w:iCs/>
        </w:rPr>
        <w:t xml:space="preserve">test case simulation </w:t>
      </w:r>
      <w:r w:rsidR="00843272">
        <w:rPr>
          <w:iCs/>
        </w:rPr>
        <w:t xml:space="preserve">caused it to </w:t>
      </w:r>
      <w:r w:rsidR="007477CB">
        <w:rPr>
          <w:iCs/>
        </w:rPr>
        <w:t xml:space="preserve">perform at the level required and that the results obtained hold a reasonable degree of accuracy. </w:t>
      </w:r>
    </w:p>
    <w:p w14:paraId="057F0425" w14:textId="55833A91" w:rsidR="004D4950" w:rsidRDefault="004D4950" w:rsidP="004D4950">
      <w:pPr>
        <w:pStyle w:val="Heading2"/>
      </w:pPr>
      <w:bookmarkStart w:id="125" w:name="_Toc229598368"/>
      <w:r>
        <w:t>Structural Limitations of the Parts</w:t>
      </w:r>
      <w:bookmarkEnd w:id="125"/>
    </w:p>
    <w:p w14:paraId="42932B8F" w14:textId="083C7153" w:rsidR="00204692" w:rsidRDefault="00204692" w:rsidP="00204692">
      <w:r>
        <w:t xml:space="preserve">While the results of the simulation were deemed to be a fairly accurate representation of the test case, this </w:t>
      </w:r>
      <w:r w:rsidR="00843272">
        <w:t xml:space="preserve">accuracy </w:t>
      </w:r>
      <w:r>
        <w:t xml:space="preserve">could have been increased. The first point of improvement would be to negate the structural limitations of the parts. Due to </w:t>
      </w:r>
      <w:r w:rsidR="00843272">
        <w:t>the</w:t>
      </w:r>
      <w:r>
        <w:t xml:space="preserve"> inability to access the engineering drawing for in-service </w:t>
      </w:r>
      <w:r w:rsidR="00843272">
        <w:t xml:space="preserve">military </w:t>
      </w:r>
      <w:r>
        <w:t xml:space="preserve">components, the geometry for the model of the 5.56mm bullet was </w:t>
      </w:r>
      <w:r w:rsidR="00843272">
        <w:t>not precise</w:t>
      </w:r>
      <w:r>
        <w:t xml:space="preserve">. The dimensions were far from true to size, and if this were to be rectified it would be likely that the results would steer closer to the real-life scenario it was modelling. </w:t>
      </w:r>
    </w:p>
    <w:p w14:paraId="37451212" w14:textId="4D907904" w:rsidR="00204692" w:rsidRDefault="00204692" w:rsidP="00204692">
      <w:r>
        <w:t xml:space="preserve">Furthermore, the material assigned to the bullet was pure copper. As discussed in section </w:t>
      </w:r>
      <w:r>
        <w:fldChar w:fldCharType="begin"/>
      </w:r>
      <w:r>
        <w:instrText xml:space="preserve"> REF _Ref229596443 \w \h </w:instrText>
      </w:r>
      <w:r>
        <w:fldChar w:fldCharType="separate"/>
      </w:r>
      <w:r>
        <w:rPr>
          <w:cs/>
        </w:rPr>
        <w:t>‎</w:t>
      </w:r>
      <w:r>
        <w:t>2.1</w:t>
      </w:r>
      <w:r>
        <w:fldChar w:fldCharType="end"/>
      </w:r>
      <w:r>
        <w:t>, the copper component of 5.56mm bullets are usually</w:t>
      </w:r>
      <w:r w:rsidR="00843272">
        <w:t xml:space="preserve"> copper alloys and mostly</w:t>
      </w:r>
      <w:r>
        <w:t xml:space="preserve"> only an external jacket</w:t>
      </w:r>
      <w:r w:rsidR="00843272">
        <w:t>. T</w:t>
      </w:r>
      <w:r>
        <w:t>he</w:t>
      </w:r>
      <w:r w:rsidR="00843272">
        <w:t xml:space="preserve"> alloyed jacket and</w:t>
      </w:r>
      <w:r>
        <w:t xml:space="preserve"> increased density from a heavy-metal core would have </w:t>
      </w:r>
      <w:r w:rsidR="00843272">
        <w:t xml:space="preserve">likely </w:t>
      </w:r>
      <w:r>
        <w:t>portrayed the properties of the bullet more accurately. The material properties themselves were also a limiting factor, considering that they were taken from the Ansys database and may not have truly represented certain elements or contained specific information</w:t>
      </w:r>
      <w:r w:rsidR="00843272">
        <w:t xml:space="preserve"> that </w:t>
      </w:r>
      <w:r w:rsidR="00AD50FB">
        <w:t xml:space="preserve">may have produced inaccurate behaviours and </w:t>
      </w:r>
      <w:r>
        <w:t>could have altered the results.</w:t>
      </w:r>
    </w:p>
    <w:p w14:paraId="78007531" w14:textId="73E81999" w:rsidR="004D4950" w:rsidRDefault="004D4950" w:rsidP="004D4950">
      <w:pPr>
        <w:pStyle w:val="Heading2"/>
      </w:pPr>
      <w:bookmarkStart w:id="126" w:name="_Toc229598369"/>
      <w:r>
        <w:t>Limitations of the Software</w:t>
      </w:r>
      <w:bookmarkEnd w:id="126"/>
    </w:p>
    <w:p w14:paraId="2AF9DA36" w14:textId="0258765D" w:rsidR="00AD50FB" w:rsidRDefault="00AD50FB" w:rsidP="00477F4A">
      <w:r>
        <w:t>On top of the structural limitations, the software itself acted as a limiting factor. The computer used to run the simulation was not particularly high functioning, which costed in the computational power available for use. This meant that when meshing, decreasing the element size too far would cause the simulation to fail or take an unreasonable amount of time, and was not feasible, therefore limiting the potential to discretise the model to the required level – a factor that has been shown in this report to weigh heavily on the results of the simulation.</w:t>
      </w:r>
    </w:p>
    <w:p w14:paraId="190B03A5" w14:textId="1995E5B0" w:rsidR="003D2C67" w:rsidRPr="00F3455D" w:rsidRDefault="00AD50FB" w:rsidP="00F3455D">
      <w:r>
        <w:lastRenderedPageBreak/>
        <w:t xml:space="preserve">The computational power also impacts the range of mathematical ability that the software possesses, in the same sense as the mesh when considering realistic </w:t>
      </w:r>
      <w:r w:rsidR="004C4498">
        <w:t>run times</w:t>
      </w:r>
      <w:r>
        <w:t xml:space="preserve">. Because of this, the JC damage model was used to represent the material behaviours. While it is perfectly appropriate in this scenario, the JC model fails to show certain </w:t>
      </w:r>
      <w:r w:rsidR="004C4498">
        <w:t>outcomes</w:t>
      </w:r>
      <w:r>
        <w:t xml:space="preserve">, such as fractures or components experiencing thermal changes that lead to </w:t>
      </w:r>
      <w:r w:rsidR="00A04367">
        <w:t xml:space="preserve">failure. This is not a fault of Ansys Workbench itself, but a limitation in the lack of </w:t>
      </w:r>
      <w:r w:rsidR="004C4498">
        <w:t>specialised ballistic properties and outputs</w:t>
      </w:r>
      <w:r w:rsidR="00A04367">
        <w:t xml:space="preserve"> within the explicit dynamics analysis system.</w:t>
      </w:r>
      <w:r w:rsidR="003D2C67">
        <w:br w:type="page"/>
      </w:r>
    </w:p>
    <w:p w14:paraId="6053803B" w14:textId="11739E84" w:rsidR="008E7E3D" w:rsidRPr="008E7E3D" w:rsidRDefault="008E7E3D" w:rsidP="008E7E3D">
      <w:pPr>
        <w:pStyle w:val="Heading1"/>
      </w:pPr>
      <w:bookmarkStart w:id="127" w:name="_Toc229598370"/>
      <w:r>
        <w:lastRenderedPageBreak/>
        <w:t>Conclusion</w:t>
      </w:r>
      <w:bookmarkEnd w:id="127"/>
    </w:p>
    <w:p w14:paraId="4A2773DB" w14:textId="4624DC76" w:rsidR="00A04367" w:rsidRDefault="00A04367" w:rsidP="00A04367">
      <w:bookmarkStart w:id="128" w:name="_Toc51833419"/>
      <w:r>
        <w:t>In conclusion, Ansys Workbench provides a user-friendly interface that is easy to navigate and provides results to a reasonable degree of accuracy when parameters are correctly input by the user. The computational cost of the simulation is something to be greatly considered when attempting to run a model, and a computer with enough power for the specific test case should be used to ensure the best results. Boundary conditions must be properly considered, and if applied incorrectly will cause simulation failure.</w:t>
      </w:r>
    </w:p>
    <w:p w14:paraId="06AC0647" w14:textId="203999CF" w:rsidR="00A04367" w:rsidRDefault="00A04367" w:rsidP="009E7E52">
      <w:pPr>
        <w:sectPr w:rsidR="00A04367" w:rsidSect="00623A81">
          <w:headerReference w:type="even" r:id="rId62"/>
          <w:headerReference w:type="default" r:id="rId63"/>
          <w:footerReference w:type="even" r:id="rId64"/>
          <w:footerReference w:type="default" r:id="rId65"/>
          <w:headerReference w:type="first" r:id="rId66"/>
          <w:footerReference w:type="first" r:id="rId67"/>
          <w:pgSz w:w="11906" w:h="16838" w:code="9"/>
          <w:pgMar w:top="1701" w:right="1701" w:bottom="1701" w:left="1701" w:header="709" w:footer="851" w:gutter="0"/>
          <w:cols w:space="708"/>
          <w:docGrid w:linePitch="360"/>
        </w:sectPr>
      </w:pPr>
      <w:r>
        <w:t xml:space="preserve">Discretisation also plays an incredibly important role in the outcome of the simulation. The element size should be proportional to the size of the component, and small enough that </w:t>
      </w:r>
      <w:r w:rsidR="009E7E52">
        <w:t xml:space="preserve">the nodes are free to distort without reaching an excessive level. Regarding a curved geometry, the mesh should be small enough to ensure that there are </w:t>
      </w:r>
      <w:r>
        <w:t>no points or sharp corners</w:t>
      </w:r>
      <w:r w:rsidR="009E7E52">
        <w:t>, to avoid excessive</w:t>
      </w:r>
      <w:r>
        <w:t xml:space="preserve"> distorti</w:t>
      </w:r>
      <w:r w:rsidR="009E7E52">
        <w:t>on</w:t>
      </w:r>
      <w:r>
        <w:t xml:space="preserve"> </w:t>
      </w:r>
      <w:r w:rsidR="009E7E52">
        <w:t>and</w:t>
      </w:r>
      <w:r>
        <w:t xml:space="preserve"> simulation failure. The graduation of the mesh is vital, </w:t>
      </w:r>
      <w:r w:rsidR="009E7E52">
        <w:t>with</w:t>
      </w:r>
      <w:r>
        <w:t xml:space="preserve"> </w:t>
      </w:r>
      <w:r w:rsidR="009E7E52">
        <w:t>a mesh that smoothly transitions between different element sizes greatly outperforming one that jumps abruptly in the accuracy of the results.</w:t>
      </w:r>
    </w:p>
    <w:bookmarkEnd w:id="128" w:displacedByCustomXml="next"/>
    <w:bookmarkStart w:id="129" w:name="_Toc229598371" w:displacedByCustomXml="next"/>
    <w:sdt>
      <w:sdtPr>
        <w:rPr>
          <w:rFonts w:cs="Times New Roman"/>
          <w:b w:val="0"/>
          <w:bCs w:val="0"/>
          <w:kern w:val="0"/>
          <w:sz w:val="24"/>
          <w:szCs w:val="24"/>
        </w:rPr>
        <w:id w:val="811291157"/>
        <w:docPartObj>
          <w:docPartGallery w:val="Bibliographies"/>
          <w:docPartUnique/>
        </w:docPartObj>
      </w:sdtPr>
      <w:sdtEndPr/>
      <w:sdtContent>
        <w:p w14:paraId="2D62A53A" w14:textId="63B0FED8" w:rsidR="00B8607F" w:rsidRDefault="00B8607F">
          <w:pPr>
            <w:pStyle w:val="Heading1"/>
          </w:pPr>
          <w:r>
            <w:t>References</w:t>
          </w:r>
          <w:bookmarkEnd w:id="129"/>
        </w:p>
        <w:sdt>
          <w:sdtPr>
            <w:id w:val="-573587230"/>
            <w:bibliography/>
          </w:sdtPr>
          <w:sdtEndPr/>
          <w:sdtContent>
            <w:p w14:paraId="10F98406" w14:textId="77777777" w:rsidR="009E7E52" w:rsidRDefault="00B8607F">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028"/>
              </w:tblGrid>
              <w:tr w:rsidR="009E7E52" w14:paraId="1F6035E7" w14:textId="77777777">
                <w:trPr>
                  <w:divId w:val="859316807"/>
                  <w:tblCellSpacing w:w="15" w:type="dxa"/>
                </w:trPr>
                <w:tc>
                  <w:tcPr>
                    <w:tcW w:w="50" w:type="pct"/>
                    <w:hideMark/>
                  </w:tcPr>
                  <w:p w14:paraId="2112A68F" w14:textId="3749456F" w:rsidR="009E7E52" w:rsidRDefault="009E7E52">
                    <w:pPr>
                      <w:pStyle w:val="Bibliography"/>
                      <w:rPr>
                        <w:noProof/>
                      </w:rPr>
                    </w:pPr>
                    <w:r>
                      <w:rPr>
                        <w:noProof/>
                      </w:rPr>
                      <w:t xml:space="preserve">[1] </w:t>
                    </w:r>
                  </w:p>
                </w:tc>
                <w:tc>
                  <w:tcPr>
                    <w:tcW w:w="0" w:type="auto"/>
                    <w:hideMark/>
                  </w:tcPr>
                  <w:p w14:paraId="638C7B39" w14:textId="77777777" w:rsidR="009E7E52" w:rsidRDefault="009E7E52">
                    <w:pPr>
                      <w:pStyle w:val="Bibliography"/>
                      <w:rPr>
                        <w:noProof/>
                      </w:rPr>
                    </w:pPr>
                    <w:r>
                      <w:rPr>
                        <w:noProof/>
                      </w:rPr>
                      <w:t xml:space="preserve">A. S. Bahman, “8 - Computer-aided engineering simulations,” in </w:t>
                    </w:r>
                    <w:r>
                      <w:rPr>
                        <w:i/>
                        <w:iCs/>
                        <w:noProof/>
                      </w:rPr>
                      <w:t>Wide Bandgap Power Semiconductor Packaging</w:t>
                    </w:r>
                    <w:r>
                      <w:rPr>
                        <w:noProof/>
                      </w:rPr>
                      <w:t>, Kidlington, UK, Woodhead Publishing, 2018, pp. 199-223.</w:t>
                    </w:r>
                  </w:p>
                </w:tc>
              </w:tr>
              <w:tr w:rsidR="009E7E52" w14:paraId="1FC16D5C" w14:textId="77777777">
                <w:trPr>
                  <w:divId w:val="859316807"/>
                  <w:tblCellSpacing w:w="15" w:type="dxa"/>
                </w:trPr>
                <w:tc>
                  <w:tcPr>
                    <w:tcW w:w="50" w:type="pct"/>
                    <w:hideMark/>
                  </w:tcPr>
                  <w:p w14:paraId="4900A833" w14:textId="77777777" w:rsidR="009E7E52" w:rsidRDefault="009E7E52">
                    <w:pPr>
                      <w:pStyle w:val="Bibliography"/>
                      <w:rPr>
                        <w:noProof/>
                      </w:rPr>
                    </w:pPr>
                    <w:r>
                      <w:rPr>
                        <w:noProof/>
                      </w:rPr>
                      <w:t xml:space="preserve">[2] </w:t>
                    </w:r>
                  </w:p>
                </w:tc>
                <w:tc>
                  <w:tcPr>
                    <w:tcW w:w="0" w:type="auto"/>
                    <w:hideMark/>
                  </w:tcPr>
                  <w:p w14:paraId="394178BB" w14:textId="77777777" w:rsidR="009E7E52" w:rsidRDefault="009E7E52">
                    <w:pPr>
                      <w:pStyle w:val="Bibliography"/>
                      <w:rPr>
                        <w:noProof/>
                      </w:rPr>
                    </w:pPr>
                    <w:r>
                      <w:rPr>
                        <w:noProof/>
                      </w:rPr>
                      <w:t xml:space="preserve">K. Mitzner, “Chapter 1 - Introduction to PCB Design and CAD,” in </w:t>
                    </w:r>
                    <w:r>
                      <w:rPr>
                        <w:i/>
                        <w:iCs/>
                        <w:noProof/>
                      </w:rPr>
                      <w:t>Complete PCB Design Using OrCAD Capture and PCB Editor</w:t>
                    </w:r>
                    <w:r>
                      <w:rPr>
                        <w:noProof/>
                      </w:rPr>
                      <w:t>, Oxford, UK, Newnes, 2009, pp. 1-13.</w:t>
                    </w:r>
                  </w:p>
                </w:tc>
              </w:tr>
              <w:tr w:rsidR="009E7E52" w14:paraId="5049B648" w14:textId="77777777">
                <w:trPr>
                  <w:divId w:val="859316807"/>
                  <w:tblCellSpacing w:w="15" w:type="dxa"/>
                </w:trPr>
                <w:tc>
                  <w:tcPr>
                    <w:tcW w:w="50" w:type="pct"/>
                    <w:hideMark/>
                  </w:tcPr>
                  <w:p w14:paraId="5A8D2A94" w14:textId="77777777" w:rsidR="009E7E52" w:rsidRDefault="009E7E52">
                    <w:pPr>
                      <w:pStyle w:val="Bibliography"/>
                      <w:rPr>
                        <w:noProof/>
                      </w:rPr>
                    </w:pPr>
                    <w:r>
                      <w:rPr>
                        <w:noProof/>
                      </w:rPr>
                      <w:t xml:space="preserve">[3] </w:t>
                    </w:r>
                  </w:p>
                </w:tc>
                <w:tc>
                  <w:tcPr>
                    <w:tcW w:w="0" w:type="auto"/>
                    <w:hideMark/>
                  </w:tcPr>
                  <w:p w14:paraId="74A74688" w14:textId="77777777" w:rsidR="009E7E52" w:rsidRDefault="009E7E52">
                    <w:pPr>
                      <w:pStyle w:val="Bibliography"/>
                      <w:rPr>
                        <w:noProof/>
                      </w:rPr>
                    </w:pPr>
                    <w:r>
                      <w:rPr>
                        <w:noProof/>
                      </w:rPr>
                      <w:t xml:space="preserve">J. R. Painter, “5 - Computer-integrated engineering systems,” in </w:t>
                    </w:r>
                    <w:r>
                      <w:rPr>
                        <w:i/>
                        <w:iCs/>
                        <w:noProof/>
                      </w:rPr>
                      <w:t>Mechanical Engineer's Reference Book (Twelfth Edition)</w:t>
                    </w:r>
                    <w:r>
                      <w:rPr>
                        <w:noProof/>
                      </w:rPr>
                      <w:t>, Oxford, UK, Butterworth-Heinemann, 1994, pp. 5-44.</w:t>
                    </w:r>
                  </w:p>
                </w:tc>
              </w:tr>
              <w:tr w:rsidR="009E7E52" w14:paraId="12E8AF01" w14:textId="77777777">
                <w:trPr>
                  <w:divId w:val="859316807"/>
                  <w:tblCellSpacing w:w="15" w:type="dxa"/>
                </w:trPr>
                <w:tc>
                  <w:tcPr>
                    <w:tcW w:w="50" w:type="pct"/>
                    <w:hideMark/>
                  </w:tcPr>
                  <w:p w14:paraId="36E2D122" w14:textId="77777777" w:rsidR="009E7E52" w:rsidRDefault="009E7E52">
                    <w:pPr>
                      <w:pStyle w:val="Bibliography"/>
                      <w:rPr>
                        <w:noProof/>
                      </w:rPr>
                    </w:pPr>
                    <w:r>
                      <w:rPr>
                        <w:noProof/>
                      </w:rPr>
                      <w:t xml:space="preserve">[4] </w:t>
                    </w:r>
                  </w:p>
                </w:tc>
                <w:tc>
                  <w:tcPr>
                    <w:tcW w:w="0" w:type="auto"/>
                    <w:hideMark/>
                  </w:tcPr>
                  <w:p w14:paraId="367DCB30" w14:textId="77777777" w:rsidR="009E7E52" w:rsidRDefault="009E7E52">
                    <w:pPr>
                      <w:pStyle w:val="Bibliography"/>
                      <w:rPr>
                        <w:noProof/>
                      </w:rPr>
                    </w:pPr>
                    <w:r>
                      <w:rPr>
                        <w:noProof/>
                      </w:rPr>
                      <w:t xml:space="preserve">H.-J. Kwon, “Computer aided engineering (CAE) simulation for the design optimization of gate system on high pressure die casting (HPDC) process,” </w:t>
                    </w:r>
                    <w:r>
                      <w:rPr>
                        <w:i/>
                        <w:iCs/>
                        <w:noProof/>
                      </w:rPr>
                      <w:t xml:space="preserve">Robotics and Computer-Integrated Manufacturing, </w:t>
                    </w:r>
                    <w:r>
                      <w:rPr>
                        <w:noProof/>
                      </w:rPr>
                      <w:t xml:space="preserve">vol. 55, no. 1, pp. 147-153, 2019. </w:t>
                    </w:r>
                  </w:p>
                </w:tc>
              </w:tr>
              <w:tr w:rsidR="009E7E52" w14:paraId="6EC39D2D" w14:textId="77777777">
                <w:trPr>
                  <w:divId w:val="859316807"/>
                  <w:tblCellSpacing w:w="15" w:type="dxa"/>
                </w:trPr>
                <w:tc>
                  <w:tcPr>
                    <w:tcW w:w="50" w:type="pct"/>
                    <w:hideMark/>
                  </w:tcPr>
                  <w:p w14:paraId="038E868B" w14:textId="77777777" w:rsidR="009E7E52" w:rsidRDefault="009E7E52">
                    <w:pPr>
                      <w:pStyle w:val="Bibliography"/>
                      <w:rPr>
                        <w:noProof/>
                      </w:rPr>
                    </w:pPr>
                    <w:r>
                      <w:rPr>
                        <w:noProof/>
                      </w:rPr>
                      <w:t xml:space="preserve">[5] </w:t>
                    </w:r>
                  </w:p>
                </w:tc>
                <w:tc>
                  <w:tcPr>
                    <w:tcW w:w="0" w:type="auto"/>
                    <w:hideMark/>
                  </w:tcPr>
                  <w:p w14:paraId="0DCC396C" w14:textId="77777777" w:rsidR="009E7E52" w:rsidRDefault="009E7E52">
                    <w:pPr>
                      <w:pStyle w:val="Bibliography"/>
                      <w:rPr>
                        <w:noProof/>
                      </w:rPr>
                    </w:pPr>
                    <w:r>
                      <w:rPr>
                        <w:noProof/>
                      </w:rPr>
                      <w:t xml:space="preserve">Z. Liu, “Design for intelligent interaction CAE software: a hybrid recommendation-based approach to improve simulation workflow efficiency,” </w:t>
                    </w:r>
                    <w:r>
                      <w:rPr>
                        <w:i/>
                        <w:iCs/>
                        <w:noProof/>
                      </w:rPr>
                      <w:t xml:space="preserve">Design and Artificial Intelligence, </w:t>
                    </w:r>
                    <w:r>
                      <w:rPr>
                        <w:noProof/>
                      </w:rPr>
                      <w:t xml:space="preserve">vol. 1, no. 3, 2025. </w:t>
                    </w:r>
                  </w:p>
                </w:tc>
              </w:tr>
              <w:tr w:rsidR="009E7E52" w14:paraId="524D20D4" w14:textId="77777777">
                <w:trPr>
                  <w:divId w:val="859316807"/>
                  <w:tblCellSpacing w:w="15" w:type="dxa"/>
                </w:trPr>
                <w:tc>
                  <w:tcPr>
                    <w:tcW w:w="50" w:type="pct"/>
                    <w:hideMark/>
                  </w:tcPr>
                  <w:p w14:paraId="6171C959" w14:textId="77777777" w:rsidR="009E7E52" w:rsidRDefault="009E7E52">
                    <w:pPr>
                      <w:pStyle w:val="Bibliography"/>
                      <w:rPr>
                        <w:noProof/>
                      </w:rPr>
                    </w:pPr>
                    <w:r>
                      <w:rPr>
                        <w:noProof/>
                      </w:rPr>
                      <w:t xml:space="preserve">[6] </w:t>
                    </w:r>
                  </w:p>
                </w:tc>
                <w:tc>
                  <w:tcPr>
                    <w:tcW w:w="0" w:type="auto"/>
                    <w:hideMark/>
                  </w:tcPr>
                  <w:p w14:paraId="65463ADD" w14:textId="77777777" w:rsidR="009E7E52" w:rsidRDefault="009E7E52">
                    <w:pPr>
                      <w:pStyle w:val="Bibliography"/>
                      <w:rPr>
                        <w:noProof/>
                      </w:rPr>
                    </w:pPr>
                    <w:r>
                      <w:rPr>
                        <w:noProof/>
                      </w:rPr>
                      <w:t>R. Salgarkar, “Top Companies in Computer Aided Engineering (CAE) Market,” MarketsandMarkets Inc, Delray Beach, 2025.</w:t>
                    </w:r>
                  </w:p>
                </w:tc>
              </w:tr>
              <w:tr w:rsidR="009E7E52" w14:paraId="614A5BA9" w14:textId="77777777">
                <w:trPr>
                  <w:divId w:val="859316807"/>
                  <w:tblCellSpacing w:w="15" w:type="dxa"/>
                </w:trPr>
                <w:tc>
                  <w:tcPr>
                    <w:tcW w:w="50" w:type="pct"/>
                    <w:hideMark/>
                  </w:tcPr>
                  <w:p w14:paraId="73F1381C" w14:textId="77777777" w:rsidR="009E7E52" w:rsidRDefault="009E7E52">
                    <w:pPr>
                      <w:pStyle w:val="Bibliography"/>
                      <w:rPr>
                        <w:noProof/>
                      </w:rPr>
                    </w:pPr>
                    <w:r>
                      <w:rPr>
                        <w:noProof/>
                      </w:rPr>
                      <w:t xml:space="preserve">[7] </w:t>
                    </w:r>
                  </w:p>
                </w:tc>
                <w:tc>
                  <w:tcPr>
                    <w:tcW w:w="0" w:type="auto"/>
                    <w:hideMark/>
                  </w:tcPr>
                  <w:p w14:paraId="080274E0" w14:textId="77777777" w:rsidR="009E7E52" w:rsidRDefault="009E7E52">
                    <w:pPr>
                      <w:pStyle w:val="Bibliography"/>
                      <w:rPr>
                        <w:noProof/>
                      </w:rPr>
                    </w:pPr>
                    <w:r>
                      <w:rPr>
                        <w:noProof/>
                      </w:rPr>
                      <w:t>“Computer-aided engineering (CAE),” Siemens, 2026. [Online]. Available: https://www.siemens.com/en-gb/technology/computer-aided-engineering-cae/. [Accessed 21 April 2026].</w:t>
                    </w:r>
                  </w:p>
                </w:tc>
              </w:tr>
              <w:tr w:rsidR="009E7E52" w14:paraId="3DC2743F" w14:textId="77777777">
                <w:trPr>
                  <w:divId w:val="859316807"/>
                  <w:tblCellSpacing w:w="15" w:type="dxa"/>
                </w:trPr>
                <w:tc>
                  <w:tcPr>
                    <w:tcW w:w="50" w:type="pct"/>
                    <w:hideMark/>
                  </w:tcPr>
                  <w:p w14:paraId="7CAB5BA0" w14:textId="77777777" w:rsidR="009E7E52" w:rsidRDefault="009E7E52">
                    <w:pPr>
                      <w:pStyle w:val="Bibliography"/>
                      <w:rPr>
                        <w:noProof/>
                      </w:rPr>
                    </w:pPr>
                    <w:r>
                      <w:rPr>
                        <w:noProof/>
                      </w:rPr>
                      <w:t xml:space="preserve">[8] </w:t>
                    </w:r>
                  </w:p>
                </w:tc>
                <w:tc>
                  <w:tcPr>
                    <w:tcW w:w="0" w:type="auto"/>
                    <w:hideMark/>
                  </w:tcPr>
                  <w:p w14:paraId="54E70548" w14:textId="77777777" w:rsidR="009E7E52" w:rsidRDefault="009E7E52">
                    <w:pPr>
                      <w:pStyle w:val="Bibliography"/>
                      <w:rPr>
                        <w:noProof/>
                      </w:rPr>
                    </w:pPr>
                    <w:r>
                      <w:rPr>
                        <w:noProof/>
                      </w:rPr>
                      <w:t xml:space="preserve">K. K. Bose, “A review paper on Finite elements methods using ANSYS,” </w:t>
                    </w:r>
                    <w:r>
                      <w:rPr>
                        <w:i/>
                        <w:iCs/>
                        <w:noProof/>
                      </w:rPr>
                      <w:t xml:space="preserve">International Advanced Research Journal in Science, Engineering and Technology, </w:t>
                    </w:r>
                    <w:r>
                      <w:rPr>
                        <w:noProof/>
                      </w:rPr>
                      <w:t xml:space="preserve">vol. 8, no. 3, 2021. </w:t>
                    </w:r>
                  </w:p>
                </w:tc>
              </w:tr>
              <w:tr w:rsidR="009E7E52" w14:paraId="37929A8E" w14:textId="77777777">
                <w:trPr>
                  <w:divId w:val="859316807"/>
                  <w:tblCellSpacing w:w="15" w:type="dxa"/>
                </w:trPr>
                <w:tc>
                  <w:tcPr>
                    <w:tcW w:w="50" w:type="pct"/>
                    <w:hideMark/>
                  </w:tcPr>
                  <w:p w14:paraId="67F26D9A" w14:textId="77777777" w:rsidR="009E7E52" w:rsidRDefault="009E7E52">
                    <w:pPr>
                      <w:pStyle w:val="Bibliography"/>
                      <w:rPr>
                        <w:noProof/>
                      </w:rPr>
                    </w:pPr>
                    <w:r>
                      <w:rPr>
                        <w:noProof/>
                      </w:rPr>
                      <w:lastRenderedPageBreak/>
                      <w:t xml:space="preserve">[9] </w:t>
                    </w:r>
                  </w:p>
                </w:tc>
                <w:tc>
                  <w:tcPr>
                    <w:tcW w:w="0" w:type="auto"/>
                    <w:hideMark/>
                  </w:tcPr>
                  <w:p w14:paraId="5A63892E" w14:textId="77777777" w:rsidR="009E7E52" w:rsidRDefault="009E7E52">
                    <w:pPr>
                      <w:pStyle w:val="Bibliography"/>
                      <w:rPr>
                        <w:noProof/>
                      </w:rPr>
                    </w:pPr>
                    <w:r>
                      <w:rPr>
                        <w:noProof/>
                      </w:rPr>
                      <w:t xml:space="preserve">O. Maxwell, “3D FE Modelling and Simulation of Reinforced Concrete Bridge Superstructure for Fatigue Analysis in ANSYS Workbench,” </w:t>
                    </w:r>
                    <w:r>
                      <w:rPr>
                        <w:i/>
                        <w:iCs/>
                        <w:noProof/>
                      </w:rPr>
                      <w:t xml:space="preserve">IRE Journals, </w:t>
                    </w:r>
                    <w:r>
                      <w:rPr>
                        <w:noProof/>
                      </w:rPr>
                      <w:t xml:space="preserve">vol. 7, no. 3, 2023. </w:t>
                    </w:r>
                  </w:p>
                </w:tc>
              </w:tr>
              <w:tr w:rsidR="009E7E52" w14:paraId="608B239A" w14:textId="77777777">
                <w:trPr>
                  <w:divId w:val="859316807"/>
                  <w:tblCellSpacing w:w="15" w:type="dxa"/>
                </w:trPr>
                <w:tc>
                  <w:tcPr>
                    <w:tcW w:w="50" w:type="pct"/>
                    <w:hideMark/>
                  </w:tcPr>
                  <w:p w14:paraId="0E400232" w14:textId="77777777" w:rsidR="009E7E52" w:rsidRDefault="009E7E52">
                    <w:pPr>
                      <w:pStyle w:val="Bibliography"/>
                      <w:rPr>
                        <w:noProof/>
                      </w:rPr>
                    </w:pPr>
                    <w:r>
                      <w:rPr>
                        <w:noProof/>
                      </w:rPr>
                      <w:t xml:space="preserve">[10] </w:t>
                    </w:r>
                  </w:p>
                </w:tc>
                <w:tc>
                  <w:tcPr>
                    <w:tcW w:w="0" w:type="auto"/>
                    <w:hideMark/>
                  </w:tcPr>
                  <w:p w14:paraId="48A0EC04" w14:textId="77777777" w:rsidR="009E7E52" w:rsidRDefault="009E7E52">
                    <w:pPr>
                      <w:pStyle w:val="Bibliography"/>
                      <w:rPr>
                        <w:noProof/>
                      </w:rPr>
                    </w:pPr>
                    <w:r>
                      <w:rPr>
                        <w:noProof/>
                      </w:rPr>
                      <w:t xml:space="preserve">T. J. Pooppally, “Analysis of bullet impact test on aluminum alloy plates at varying thickness and velocities,” </w:t>
                    </w:r>
                    <w:r>
                      <w:rPr>
                        <w:i/>
                        <w:iCs/>
                        <w:noProof/>
                      </w:rPr>
                      <w:t xml:space="preserve">Materials Today: Proceedings, </w:t>
                    </w:r>
                    <w:r>
                      <w:rPr>
                        <w:noProof/>
                      </w:rPr>
                      <w:t xml:space="preserve">vol. 95, no. 4, pp. 367-372, 2024. </w:t>
                    </w:r>
                  </w:p>
                </w:tc>
              </w:tr>
              <w:tr w:rsidR="009E7E52" w14:paraId="7227E06E" w14:textId="77777777">
                <w:trPr>
                  <w:divId w:val="859316807"/>
                  <w:tblCellSpacing w:w="15" w:type="dxa"/>
                </w:trPr>
                <w:tc>
                  <w:tcPr>
                    <w:tcW w:w="50" w:type="pct"/>
                    <w:hideMark/>
                  </w:tcPr>
                  <w:p w14:paraId="54E1B618" w14:textId="77777777" w:rsidR="009E7E52" w:rsidRDefault="009E7E52">
                    <w:pPr>
                      <w:pStyle w:val="Bibliography"/>
                      <w:rPr>
                        <w:noProof/>
                      </w:rPr>
                    </w:pPr>
                    <w:r>
                      <w:rPr>
                        <w:noProof/>
                      </w:rPr>
                      <w:t xml:space="preserve">[11] </w:t>
                    </w:r>
                  </w:p>
                </w:tc>
                <w:tc>
                  <w:tcPr>
                    <w:tcW w:w="0" w:type="auto"/>
                    <w:hideMark/>
                  </w:tcPr>
                  <w:p w14:paraId="721386D0" w14:textId="77777777" w:rsidR="009E7E52" w:rsidRDefault="009E7E52">
                    <w:pPr>
                      <w:pStyle w:val="Bibliography"/>
                      <w:rPr>
                        <w:noProof/>
                      </w:rPr>
                    </w:pPr>
                    <w:r>
                      <w:rPr>
                        <w:noProof/>
                      </w:rPr>
                      <w:t xml:space="preserve">A. Thorat, “Study and Analysis of a Bullet penetrating Armor material,” </w:t>
                    </w:r>
                    <w:r>
                      <w:rPr>
                        <w:i/>
                        <w:iCs/>
                        <w:noProof/>
                      </w:rPr>
                      <w:t xml:space="preserve">International Journal of Creative Research Thoughts, </w:t>
                    </w:r>
                    <w:r>
                      <w:rPr>
                        <w:noProof/>
                      </w:rPr>
                      <w:t xml:space="preserve">vol. 9, no. 4, pp. 4198-4203, 2021. </w:t>
                    </w:r>
                  </w:p>
                </w:tc>
              </w:tr>
              <w:tr w:rsidR="009E7E52" w14:paraId="052C5E6D" w14:textId="77777777">
                <w:trPr>
                  <w:divId w:val="859316807"/>
                  <w:tblCellSpacing w:w="15" w:type="dxa"/>
                </w:trPr>
                <w:tc>
                  <w:tcPr>
                    <w:tcW w:w="50" w:type="pct"/>
                    <w:hideMark/>
                  </w:tcPr>
                  <w:p w14:paraId="7ED9DA5D" w14:textId="77777777" w:rsidR="009E7E52" w:rsidRDefault="009E7E52">
                    <w:pPr>
                      <w:pStyle w:val="Bibliography"/>
                      <w:rPr>
                        <w:noProof/>
                      </w:rPr>
                    </w:pPr>
                    <w:r>
                      <w:rPr>
                        <w:noProof/>
                      </w:rPr>
                      <w:t xml:space="preserve">[12] </w:t>
                    </w:r>
                  </w:p>
                </w:tc>
                <w:tc>
                  <w:tcPr>
                    <w:tcW w:w="0" w:type="auto"/>
                    <w:hideMark/>
                  </w:tcPr>
                  <w:p w14:paraId="069B0C1D" w14:textId="77777777" w:rsidR="009E7E52" w:rsidRDefault="009E7E52">
                    <w:pPr>
                      <w:pStyle w:val="Bibliography"/>
                      <w:rPr>
                        <w:noProof/>
                      </w:rPr>
                    </w:pPr>
                    <w:r>
                      <w:rPr>
                        <w:noProof/>
                      </w:rPr>
                      <w:t xml:space="preserve">P. Rout, “Failure analysis of composite plate under ballistic impact,” </w:t>
                    </w:r>
                    <w:r>
                      <w:rPr>
                        <w:i/>
                        <w:iCs/>
                        <w:noProof/>
                      </w:rPr>
                      <w:t xml:space="preserve">Materials Today: Proceedings, </w:t>
                    </w:r>
                    <w:r>
                      <w:rPr>
                        <w:noProof/>
                      </w:rPr>
                      <w:t xml:space="preserve">vol. 74, no. 4, pp. 1008-1011, 2023. </w:t>
                    </w:r>
                  </w:p>
                </w:tc>
              </w:tr>
              <w:tr w:rsidR="009E7E52" w14:paraId="599E81B4" w14:textId="77777777">
                <w:trPr>
                  <w:divId w:val="859316807"/>
                  <w:tblCellSpacing w:w="15" w:type="dxa"/>
                </w:trPr>
                <w:tc>
                  <w:tcPr>
                    <w:tcW w:w="50" w:type="pct"/>
                    <w:hideMark/>
                  </w:tcPr>
                  <w:p w14:paraId="122F1D52" w14:textId="77777777" w:rsidR="009E7E52" w:rsidRDefault="009E7E52">
                    <w:pPr>
                      <w:pStyle w:val="Bibliography"/>
                      <w:rPr>
                        <w:noProof/>
                      </w:rPr>
                    </w:pPr>
                    <w:r>
                      <w:rPr>
                        <w:noProof/>
                      </w:rPr>
                      <w:t xml:space="preserve">[13] </w:t>
                    </w:r>
                  </w:p>
                </w:tc>
                <w:tc>
                  <w:tcPr>
                    <w:tcW w:w="0" w:type="auto"/>
                    <w:hideMark/>
                  </w:tcPr>
                  <w:p w14:paraId="34847C3A" w14:textId="77777777" w:rsidR="009E7E52" w:rsidRDefault="009E7E52">
                    <w:pPr>
                      <w:pStyle w:val="Bibliography"/>
                      <w:rPr>
                        <w:noProof/>
                      </w:rPr>
                    </w:pPr>
                    <w:r>
                      <w:rPr>
                        <w:noProof/>
                      </w:rPr>
                      <w:t>Ansys, “What is Explicit Dynamics?,” Ansys, 11 May 2026. [Online]. Available: https://www.ansys.com/simulation-topics/what-is-explicit-dynamics. [Accessed 11 May 2026].</w:t>
                    </w:r>
                  </w:p>
                </w:tc>
              </w:tr>
              <w:tr w:rsidR="009E7E52" w14:paraId="24DA8CC5" w14:textId="77777777">
                <w:trPr>
                  <w:divId w:val="859316807"/>
                  <w:tblCellSpacing w:w="15" w:type="dxa"/>
                </w:trPr>
                <w:tc>
                  <w:tcPr>
                    <w:tcW w:w="50" w:type="pct"/>
                    <w:hideMark/>
                  </w:tcPr>
                  <w:p w14:paraId="30E2BEEB" w14:textId="77777777" w:rsidR="009E7E52" w:rsidRDefault="009E7E52">
                    <w:pPr>
                      <w:pStyle w:val="Bibliography"/>
                      <w:rPr>
                        <w:noProof/>
                      </w:rPr>
                    </w:pPr>
                    <w:r>
                      <w:rPr>
                        <w:noProof/>
                      </w:rPr>
                      <w:t xml:space="preserve">[14] </w:t>
                    </w:r>
                  </w:p>
                </w:tc>
                <w:tc>
                  <w:tcPr>
                    <w:tcW w:w="0" w:type="auto"/>
                    <w:hideMark/>
                  </w:tcPr>
                  <w:p w14:paraId="05C2FFC3" w14:textId="77777777" w:rsidR="009E7E52" w:rsidRDefault="009E7E52">
                    <w:pPr>
                      <w:pStyle w:val="Bibliography"/>
                      <w:rPr>
                        <w:noProof/>
                      </w:rPr>
                    </w:pPr>
                    <w:r>
                      <w:rPr>
                        <w:noProof/>
                      </w:rPr>
                      <w:t xml:space="preserve">A. İ. Çelik, “Impact Analysis of Cylindrical Steel Water Storage Tanks Under the Seismic Action,” </w:t>
                    </w:r>
                    <w:r>
                      <w:rPr>
                        <w:i/>
                        <w:iCs/>
                        <w:noProof/>
                      </w:rPr>
                      <w:t xml:space="preserve">International Journal of Advances in Engineering and Pure Science, </w:t>
                    </w:r>
                    <w:r>
                      <w:rPr>
                        <w:noProof/>
                      </w:rPr>
                      <w:t xml:space="preserve">vol. 34, no. 1, pp. 1-13, 2021. </w:t>
                    </w:r>
                  </w:p>
                </w:tc>
              </w:tr>
              <w:tr w:rsidR="009E7E52" w14:paraId="4A09A95D" w14:textId="77777777">
                <w:trPr>
                  <w:divId w:val="859316807"/>
                  <w:tblCellSpacing w:w="15" w:type="dxa"/>
                </w:trPr>
                <w:tc>
                  <w:tcPr>
                    <w:tcW w:w="50" w:type="pct"/>
                    <w:hideMark/>
                  </w:tcPr>
                  <w:p w14:paraId="6F572C7E" w14:textId="77777777" w:rsidR="009E7E52" w:rsidRDefault="009E7E52">
                    <w:pPr>
                      <w:pStyle w:val="Bibliography"/>
                      <w:rPr>
                        <w:noProof/>
                      </w:rPr>
                    </w:pPr>
                    <w:r>
                      <w:rPr>
                        <w:noProof/>
                      </w:rPr>
                      <w:t xml:space="preserve">[15] </w:t>
                    </w:r>
                  </w:p>
                </w:tc>
                <w:tc>
                  <w:tcPr>
                    <w:tcW w:w="0" w:type="auto"/>
                    <w:hideMark/>
                  </w:tcPr>
                  <w:p w14:paraId="7E52D02F" w14:textId="77777777" w:rsidR="009E7E52" w:rsidRDefault="009E7E52">
                    <w:pPr>
                      <w:pStyle w:val="Bibliography"/>
                      <w:rPr>
                        <w:noProof/>
                      </w:rPr>
                    </w:pPr>
                    <w:r>
                      <w:rPr>
                        <w:noProof/>
                      </w:rPr>
                      <w:t xml:space="preserve">Z. Bi, “Chapter 11 - Applications—Multiphysics Systems,” in </w:t>
                    </w:r>
                    <w:r>
                      <w:rPr>
                        <w:i/>
                        <w:iCs/>
                        <w:noProof/>
                      </w:rPr>
                      <w:t>Finite Element Analysis Applications</w:t>
                    </w:r>
                    <w:r>
                      <w:rPr>
                        <w:noProof/>
                      </w:rPr>
                      <w:t>, London, UK, Academic Press, 2018, pp. 407-453.</w:t>
                    </w:r>
                  </w:p>
                </w:tc>
              </w:tr>
              <w:tr w:rsidR="009E7E52" w14:paraId="73830C25" w14:textId="77777777">
                <w:trPr>
                  <w:divId w:val="859316807"/>
                  <w:tblCellSpacing w:w="15" w:type="dxa"/>
                </w:trPr>
                <w:tc>
                  <w:tcPr>
                    <w:tcW w:w="50" w:type="pct"/>
                    <w:hideMark/>
                  </w:tcPr>
                  <w:p w14:paraId="6FB32C39" w14:textId="77777777" w:rsidR="009E7E52" w:rsidRDefault="009E7E52">
                    <w:pPr>
                      <w:pStyle w:val="Bibliography"/>
                      <w:rPr>
                        <w:noProof/>
                      </w:rPr>
                    </w:pPr>
                    <w:r>
                      <w:rPr>
                        <w:noProof/>
                      </w:rPr>
                      <w:t xml:space="preserve">[16] </w:t>
                    </w:r>
                  </w:p>
                </w:tc>
                <w:tc>
                  <w:tcPr>
                    <w:tcW w:w="0" w:type="auto"/>
                    <w:hideMark/>
                  </w:tcPr>
                  <w:p w14:paraId="47B485EF" w14:textId="77777777" w:rsidR="009E7E52" w:rsidRDefault="009E7E52">
                    <w:pPr>
                      <w:pStyle w:val="Bibliography"/>
                      <w:rPr>
                        <w:noProof/>
                      </w:rPr>
                    </w:pPr>
                    <w:r>
                      <w:rPr>
                        <w:noProof/>
                      </w:rPr>
                      <w:t xml:space="preserve">J. C. Tan, “Mechanical properties of hybrid inorganic–organic framework materials: establishing fundamental structure–property relationships,” </w:t>
                    </w:r>
                    <w:r>
                      <w:rPr>
                        <w:i/>
                        <w:iCs/>
                        <w:noProof/>
                      </w:rPr>
                      <w:t xml:space="preserve">Chemical Society Reviews, </w:t>
                    </w:r>
                    <w:r>
                      <w:rPr>
                        <w:noProof/>
                      </w:rPr>
                      <w:t xml:space="preserve">vol. 40, no. 2, pp. 1059-1080, 2011. </w:t>
                    </w:r>
                  </w:p>
                </w:tc>
              </w:tr>
              <w:tr w:rsidR="009E7E52" w14:paraId="2711A246" w14:textId="77777777">
                <w:trPr>
                  <w:divId w:val="859316807"/>
                  <w:tblCellSpacing w:w="15" w:type="dxa"/>
                </w:trPr>
                <w:tc>
                  <w:tcPr>
                    <w:tcW w:w="50" w:type="pct"/>
                    <w:hideMark/>
                  </w:tcPr>
                  <w:p w14:paraId="0575DDFB" w14:textId="77777777" w:rsidR="009E7E52" w:rsidRDefault="009E7E52">
                    <w:pPr>
                      <w:pStyle w:val="Bibliography"/>
                      <w:rPr>
                        <w:noProof/>
                      </w:rPr>
                    </w:pPr>
                    <w:r>
                      <w:rPr>
                        <w:noProof/>
                      </w:rPr>
                      <w:t xml:space="preserve">[17] </w:t>
                    </w:r>
                  </w:p>
                </w:tc>
                <w:tc>
                  <w:tcPr>
                    <w:tcW w:w="0" w:type="auto"/>
                    <w:hideMark/>
                  </w:tcPr>
                  <w:p w14:paraId="15D1A773" w14:textId="77777777" w:rsidR="009E7E52" w:rsidRDefault="009E7E52">
                    <w:pPr>
                      <w:pStyle w:val="Bibliography"/>
                      <w:rPr>
                        <w:noProof/>
                      </w:rPr>
                    </w:pPr>
                    <w:r>
                      <w:rPr>
                        <w:noProof/>
                      </w:rPr>
                      <w:t xml:space="preserve">Ansys, “11.7.5 Johnson-Cook Strength,” in </w:t>
                    </w:r>
                    <w:r>
                      <w:rPr>
                        <w:i/>
                        <w:iCs/>
                        <w:noProof/>
                      </w:rPr>
                      <w:t>Explicit Dynamics Analysis Guide Overview</w:t>
                    </w:r>
                    <w:r>
                      <w:rPr>
                        <w:noProof/>
                      </w:rPr>
                      <w:t xml:space="preserve">, Canonsburg, USA, Ansys, 2024. </w:t>
                    </w:r>
                  </w:p>
                </w:tc>
              </w:tr>
              <w:tr w:rsidR="009E7E52" w14:paraId="6A808C90" w14:textId="77777777">
                <w:trPr>
                  <w:divId w:val="859316807"/>
                  <w:tblCellSpacing w:w="15" w:type="dxa"/>
                </w:trPr>
                <w:tc>
                  <w:tcPr>
                    <w:tcW w:w="50" w:type="pct"/>
                    <w:hideMark/>
                  </w:tcPr>
                  <w:p w14:paraId="6A8B1372" w14:textId="77777777" w:rsidR="009E7E52" w:rsidRDefault="009E7E52">
                    <w:pPr>
                      <w:pStyle w:val="Bibliography"/>
                      <w:rPr>
                        <w:noProof/>
                      </w:rPr>
                    </w:pPr>
                    <w:r>
                      <w:rPr>
                        <w:noProof/>
                      </w:rPr>
                      <w:t xml:space="preserve">[18] </w:t>
                    </w:r>
                  </w:p>
                </w:tc>
                <w:tc>
                  <w:tcPr>
                    <w:tcW w:w="0" w:type="auto"/>
                    <w:hideMark/>
                  </w:tcPr>
                  <w:p w14:paraId="7475E935" w14:textId="77777777" w:rsidR="009E7E52" w:rsidRDefault="009E7E52">
                    <w:pPr>
                      <w:pStyle w:val="Bibliography"/>
                      <w:rPr>
                        <w:noProof/>
                      </w:rPr>
                    </w:pPr>
                    <w:r>
                      <w:rPr>
                        <w:noProof/>
                      </w:rPr>
                      <w:t xml:space="preserve">Ansys, “11.11.7 Johnson-Cook Failure,” in </w:t>
                    </w:r>
                    <w:r>
                      <w:rPr>
                        <w:i/>
                        <w:iCs/>
                        <w:noProof/>
                      </w:rPr>
                      <w:t>Explicit Dynamics Analysis Guide Overview</w:t>
                    </w:r>
                    <w:r>
                      <w:rPr>
                        <w:noProof/>
                      </w:rPr>
                      <w:t xml:space="preserve">, Canonsburg, USA, Ansys, 2024. </w:t>
                    </w:r>
                  </w:p>
                </w:tc>
              </w:tr>
              <w:tr w:rsidR="009E7E52" w14:paraId="1997A303" w14:textId="77777777">
                <w:trPr>
                  <w:divId w:val="859316807"/>
                  <w:tblCellSpacing w:w="15" w:type="dxa"/>
                </w:trPr>
                <w:tc>
                  <w:tcPr>
                    <w:tcW w:w="50" w:type="pct"/>
                    <w:hideMark/>
                  </w:tcPr>
                  <w:p w14:paraId="609D6952" w14:textId="77777777" w:rsidR="009E7E52" w:rsidRDefault="009E7E52">
                    <w:pPr>
                      <w:pStyle w:val="Bibliography"/>
                      <w:rPr>
                        <w:noProof/>
                      </w:rPr>
                    </w:pPr>
                    <w:r>
                      <w:rPr>
                        <w:noProof/>
                      </w:rPr>
                      <w:lastRenderedPageBreak/>
                      <w:t xml:space="preserve">[19] </w:t>
                    </w:r>
                  </w:p>
                </w:tc>
                <w:tc>
                  <w:tcPr>
                    <w:tcW w:w="0" w:type="auto"/>
                    <w:hideMark/>
                  </w:tcPr>
                  <w:p w14:paraId="11DE560B" w14:textId="77777777" w:rsidR="009E7E52" w:rsidRDefault="009E7E52">
                    <w:pPr>
                      <w:pStyle w:val="Bibliography"/>
                      <w:rPr>
                        <w:noProof/>
                      </w:rPr>
                    </w:pPr>
                    <w:r>
                      <w:rPr>
                        <w:noProof/>
                      </w:rPr>
                      <w:t xml:space="preserve">Ansys, “11.9.6 Shock EOS Linear,” in </w:t>
                    </w:r>
                    <w:r>
                      <w:rPr>
                        <w:i/>
                        <w:iCs/>
                        <w:noProof/>
                      </w:rPr>
                      <w:t>Explicit Dynamics Analysis Guide Overview</w:t>
                    </w:r>
                    <w:r>
                      <w:rPr>
                        <w:noProof/>
                      </w:rPr>
                      <w:t xml:space="preserve">, Canonsburg, USA, Ansys, 2024. </w:t>
                    </w:r>
                  </w:p>
                </w:tc>
              </w:tr>
              <w:tr w:rsidR="009E7E52" w14:paraId="451CF831" w14:textId="77777777">
                <w:trPr>
                  <w:divId w:val="859316807"/>
                  <w:tblCellSpacing w:w="15" w:type="dxa"/>
                </w:trPr>
                <w:tc>
                  <w:tcPr>
                    <w:tcW w:w="50" w:type="pct"/>
                    <w:hideMark/>
                  </w:tcPr>
                  <w:p w14:paraId="69557AB6" w14:textId="77777777" w:rsidR="009E7E52" w:rsidRDefault="009E7E52">
                    <w:pPr>
                      <w:pStyle w:val="Bibliography"/>
                      <w:rPr>
                        <w:noProof/>
                      </w:rPr>
                    </w:pPr>
                    <w:r>
                      <w:rPr>
                        <w:noProof/>
                      </w:rPr>
                      <w:t xml:space="preserve">[20] </w:t>
                    </w:r>
                  </w:p>
                </w:tc>
                <w:tc>
                  <w:tcPr>
                    <w:tcW w:w="0" w:type="auto"/>
                    <w:hideMark/>
                  </w:tcPr>
                  <w:p w14:paraId="0F51830B" w14:textId="77777777" w:rsidR="009E7E52" w:rsidRDefault="009E7E52">
                    <w:pPr>
                      <w:pStyle w:val="Bibliography"/>
                      <w:rPr>
                        <w:noProof/>
                      </w:rPr>
                    </w:pPr>
                    <w:r>
                      <w:rPr>
                        <w:noProof/>
                      </w:rPr>
                      <w:t xml:space="preserve">E. Mariussen, “Toxic effects of gunshot fumes from different ammunitions for small arms on lung cells exposed at the air liquid interface,” </w:t>
                    </w:r>
                    <w:r>
                      <w:rPr>
                        <w:i/>
                        <w:iCs/>
                        <w:noProof/>
                      </w:rPr>
                      <w:t xml:space="preserve">Toxicology in Vitro, </w:t>
                    </w:r>
                    <w:r>
                      <w:rPr>
                        <w:noProof/>
                      </w:rPr>
                      <w:t xml:space="preserve">vol. 72, no. 1, 2021. </w:t>
                    </w:r>
                  </w:p>
                </w:tc>
              </w:tr>
              <w:tr w:rsidR="009E7E52" w14:paraId="7F0BBAD8" w14:textId="77777777">
                <w:trPr>
                  <w:divId w:val="859316807"/>
                  <w:tblCellSpacing w:w="15" w:type="dxa"/>
                </w:trPr>
                <w:tc>
                  <w:tcPr>
                    <w:tcW w:w="50" w:type="pct"/>
                    <w:hideMark/>
                  </w:tcPr>
                  <w:p w14:paraId="036A3650" w14:textId="77777777" w:rsidR="009E7E52" w:rsidRDefault="009E7E52">
                    <w:pPr>
                      <w:pStyle w:val="Bibliography"/>
                      <w:rPr>
                        <w:noProof/>
                      </w:rPr>
                    </w:pPr>
                    <w:r>
                      <w:rPr>
                        <w:noProof/>
                      </w:rPr>
                      <w:t xml:space="preserve">[21] </w:t>
                    </w:r>
                  </w:p>
                </w:tc>
                <w:tc>
                  <w:tcPr>
                    <w:tcW w:w="0" w:type="auto"/>
                    <w:hideMark/>
                  </w:tcPr>
                  <w:p w14:paraId="1CB24B9E" w14:textId="77777777" w:rsidR="009E7E52" w:rsidRDefault="009E7E52">
                    <w:pPr>
                      <w:pStyle w:val="Bibliography"/>
                      <w:rPr>
                        <w:noProof/>
                      </w:rPr>
                    </w:pPr>
                    <w:r>
                      <w:rPr>
                        <w:noProof/>
                      </w:rPr>
                      <w:t xml:space="preserve">W. A. Martin, “Bullet on bullet fragmentation profile in soils,” </w:t>
                    </w:r>
                    <w:r>
                      <w:rPr>
                        <w:i/>
                        <w:iCs/>
                        <w:noProof/>
                      </w:rPr>
                      <w:t xml:space="preserve">Journal of Environmental Management, </w:t>
                    </w:r>
                    <w:r>
                      <w:rPr>
                        <w:noProof/>
                      </w:rPr>
                      <w:t xml:space="preserve">vol. 146, no. 1, pp. 369-372, 2014. </w:t>
                    </w:r>
                  </w:p>
                </w:tc>
              </w:tr>
              <w:tr w:rsidR="009E7E52" w14:paraId="4F44E3B7" w14:textId="77777777">
                <w:trPr>
                  <w:divId w:val="859316807"/>
                  <w:tblCellSpacing w:w="15" w:type="dxa"/>
                </w:trPr>
                <w:tc>
                  <w:tcPr>
                    <w:tcW w:w="50" w:type="pct"/>
                    <w:hideMark/>
                  </w:tcPr>
                  <w:p w14:paraId="000BF77E" w14:textId="77777777" w:rsidR="009E7E52" w:rsidRDefault="009E7E52">
                    <w:pPr>
                      <w:pStyle w:val="Bibliography"/>
                      <w:rPr>
                        <w:noProof/>
                      </w:rPr>
                    </w:pPr>
                    <w:r>
                      <w:rPr>
                        <w:noProof/>
                      </w:rPr>
                      <w:t xml:space="preserve">[22] </w:t>
                    </w:r>
                  </w:p>
                </w:tc>
                <w:tc>
                  <w:tcPr>
                    <w:tcW w:w="0" w:type="auto"/>
                    <w:hideMark/>
                  </w:tcPr>
                  <w:p w14:paraId="66225C89" w14:textId="77777777" w:rsidR="009E7E52" w:rsidRDefault="009E7E52">
                    <w:pPr>
                      <w:pStyle w:val="Bibliography"/>
                      <w:rPr>
                        <w:noProof/>
                      </w:rPr>
                    </w:pPr>
                    <w:r>
                      <w:rPr>
                        <w:noProof/>
                      </w:rPr>
                      <w:t>M. Sherrill, “Relative armor penetration of jacketed lead, solid copper, solid brass, and steel core bullets,” U.S. Air Force Academy, Colorado Springs, 2012.</w:t>
                    </w:r>
                  </w:p>
                </w:tc>
              </w:tr>
              <w:tr w:rsidR="009E7E52" w14:paraId="1DBAD391" w14:textId="77777777">
                <w:trPr>
                  <w:divId w:val="859316807"/>
                  <w:tblCellSpacing w:w="15" w:type="dxa"/>
                </w:trPr>
                <w:tc>
                  <w:tcPr>
                    <w:tcW w:w="50" w:type="pct"/>
                    <w:hideMark/>
                  </w:tcPr>
                  <w:p w14:paraId="20E0B2D5" w14:textId="77777777" w:rsidR="009E7E52" w:rsidRDefault="009E7E52">
                    <w:pPr>
                      <w:pStyle w:val="Bibliography"/>
                      <w:rPr>
                        <w:noProof/>
                      </w:rPr>
                    </w:pPr>
                    <w:r>
                      <w:rPr>
                        <w:noProof/>
                      </w:rPr>
                      <w:t xml:space="preserve">[23] </w:t>
                    </w:r>
                  </w:p>
                </w:tc>
                <w:tc>
                  <w:tcPr>
                    <w:tcW w:w="0" w:type="auto"/>
                    <w:hideMark/>
                  </w:tcPr>
                  <w:p w14:paraId="67395691" w14:textId="77777777" w:rsidR="009E7E52" w:rsidRDefault="009E7E52">
                    <w:pPr>
                      <w:pStyle w:val="Bibliography"/>
                      <w:rPr>
                        <w:noProof/>
                      </w:rPr>
                    </w:pPr>
                    <w:r>
                      <w:rPr>
                        <w:noProof/>
                      </w:rPr>
                      <w:t xml:space="preserve">R.-A. Moga, “The Importance of Boundary Conditions and Failure Criterion in Finite Element Analysis Accuracy—A Comparative Assessment of Periodontal Ligament Biomechanical Behavior,” </w:t>
                    </w:r>
                    <w:r>
                      <w:rPr>
                        <w:i/>
                        <w:iCs/>
                        <w:noProof/>
                      </w:rPr>
                      <w:t xml:space="preserve">Applied Sciences, </w:t>
                    </w:r>
                    <w:r>
                      <w:rPr>
                        <w:noProof/>
                      </w:rPr>
                      <w:t xml:space="preserve">vol. 14, no. 8, pp. 1-16, 2024. </w:t>
                    </w:r>
                  </w:p>
                </w:tc>
              </w:tr>
              <w:tr w:rsidR="009E7E52" w14:paraId="4042DB04" w14:textId="77777777">
                <w:trPr>
                  <w:divId w:val="859316807"/>
                  <w:tblCellSpacing w:w="15" w:type="dxa"/>
                </w:trPr>
                <w:tc>
                  <w:tcPr>
                    <w:tcW w:w="50" w:type="pct"/>
                    <w:hideMark/>
                  </w:tcPr>
                  <w:p w14:paraId="235321D1" w14:textId="77777777" w:rsidR="009E7E52" w:rsidRDefault="009E7E52">
                    <w:pPr>
                      <w:pStyle w:val="Bibliography"/>
                      <w:rPr>
                        <w:noProof/>
                      </w:rPr>
                    </w:pPr>
                    <w:r>
                      <w:rPr>
                        <w:noProof/>
                      </w:rPr>
                      <w:t xml:space="preserve">[24] </w:t>
                    </w:r>
                  </w:p>
                </w:tc>
                <w:tc>
                  <w:tcPr>
                    <w:tcW w:w="0" w:type="auto"/>
                    <w:hideMark/>
                  </w:tcPr>
                  <w:p w14:paraId="474514FC" w14:textId="77777777" w:rsidR="009E7E52" w:rsidRDefault="009E7E52">
                    <w:pPr>
                      <w:pStyle w:val="Bibliography"/>
                      <w:rPr>
                        <w:noProof/>
                      </w:rPr>
                    </w:pPr>
                    <w:r>
                      <w:rPr>
                        <w:noProof/>
                      </w:rPr>
                      <w:t>S. I. Silton, “Aerodynamic and Flight Dynamic Characteristics of 5.56-mm Ammunition: M855,” Army Research Laboratory, Aberdeen Proving Ground, USA, 2010.</w:t>
                    </w:r>
                  </w:p>
                </w:tc>
              </w:tr>
              <w:tr w:rsidR="009E7E52" w14:paraId="27D3594D" w14:textId="77777777">
                <w:trPr>
                  <w:divId w:val="859316807"/>
                  <w:tblCellSpacing w:w="15" w:type="dxa"/>
                </w:trPr>
                <w:tc>
                  <w:tcPr>
                    <w:tcW w:w="50" w:type="pct"/>
                    <w:hideMark/>
                  </w:tcPr>
                  <w:p w14:paraId="5FD90FA1" w14:textId="77777777" w:rsidR="009E7E52" w:rsidRDefault="009E7E52">
                    <w:pPr>
                      <w:pStyle w:val="Bibliography"/>
                      <w:rPr>
                        <w:noProof/>
                      </w:rPr>
                    </w:pPr>
                    <w:r>
                      <w:rPr>
                        <w:noProof/>
                      </w:rPr>
                      <w:t xml:space="preserve">[25] </w:t>
                    </w:r>
                  </w:p>
                </w:tc>
                <w:tc>
                  <w:tcPr>
                    <w:tcW w:w="0" w:type="auto"/>
                    <w:hideMark/>
                  </w:tcPr>
                  <w:p w14:paraId="253971E6" w14:textId="77777777" w:rsidR="009E7E52" w:rsidRDefault="009E7E52">
                    <w:pPr>
                      <w:pStyle w:val="Bibliography"/>
                      <w:rPr>
                        <w:noProof/>
                      </w:rPr>
                    </w:pPr>
                    <w:r>
                      <w:rPr>
                        <w:noProof/>
                      </w:rPr>
                      <w:t xml:space="preserve">K. F. Akbas, “Effect of Bullet Velocity on Target Ballistics,” </w:t>
                    </w:r>
                    <w:r>
                      <w:rPr>
                        <w:i/>
                        <w:iCs/>
                        <w:noProof/>
                      </w:rPr>
                      <w:t xml:space="preserve">SELCUK UNIVERSITY JOURNAL OF ENGINEERING SCIENCES, </w:t>
                    </w:r>
                    <w:r>
                      <w:rPr>
                        <w:noProof/>
                      </w:rPr>
                      <w:t xml:space="preserve">vol. 23, no. 1, pp. 26-34, 2024. </w:t>
                    </w:r>
                  </w:p>
                </w:tc>
              </w:tr>
              <w:tr w:rsidR="009E7E52" w14:paraId="6806ADDC" w14:textId="77777777">
                <w:trPr>
                  <w:divId w:val="859316807"/>
                  <w:tblCellSpacing w:w="15" w:type="dxa"/>
                </w:trPr>
                <w:tc>
                  <w:tcPr>
                    <w:tcW w:w="50" w:type="pct"/>
                    <w:hideMark/>
                  </w:tcPr>
                  <w:p w14:paraId="7215A328" w14:textId="77777777" w:rsidR="009E7E52" w:rsidRDefault="009E7E52">
                    <w:pPr>
                      <w:pStyle w:val="Bibliography"/>
                      <w:rPr>
                        <w:noProof/>
                      </w:rPr>
                    </w:pPr>
                    <w:r>
                      <w:rPr>
                        <w:noProof/>
                      </w:rPr>
                      <w:t xml:space="preserve">[26] </w:t>
                    </w:r>
                  </w:p>
                </w:tc>
                <w:tc>
                  <w:tcPr>
                    <w:tcW w:w="0" w:type="auto"/>
                    <w:hideMark/>
                  </w:tcPr>
                  <w:p w14:paraId="43211A9C" w14:textId="77777777" w:rsidR="009E7E52" w:rsidRDefault="009E7E52">
                    <w:pPr>
                      <w:pStyle w:val="Bibliography"/>
                      <w:rPr>
                        <w:noProof/>
                      </w:rPr>
                    </w:pPr>
                    <w:r>
                      <w:rPr>
                        <w:noProof/>
                      </w:rPr>
                      <w:t>C. Quan, “Ansys Innovation Space,” Ansys, 29 January 2024. [Online]. Available: https://innovationspace.ansys.com/forum/forums/topic/time-step-is-too-small/. [Accessed 12 May 2026].</w:t>
                    </w:r>
                  </w:p>
                </w:tc>
              </w:tr>
              <w:tr w:rsidR="009E7E52" w14:paraId="246B95D0" w14:textId="77777777">
                <w:trPr>
                  <w:divId w:val="859316807"/>
                  <w:tblCellSpacing w:w="15" w:type="dxa"/>
                </w:trPr>
                <w:tc>
                  <w:tcPr>
                    <w:tcW w:w="50" w:type="pct"/>
                    <w:hideMark/>
                  </w:tcPr>
                  <w:p w14:paraId="6348ACEF" w14:textId="77777777" w:rsidR="009E7E52" w:rsidRDefault="009E7E52">
                    <w:pPr>
                      <w:pStyle w:val="Bibliography"/>
                      <w:rPr>
                        <w:noProof/>
                      </w:rPr>
                    </w:pPr>
                    <w:r>
                      <w:rPr>
                        <w:noProof/>
                      </w:rPr>
                      <w:t xml:space="preserve">[27] </w:t>
                    </w:r>
                  </w:p>
                </w:tc>
                <w:tc>
                  <w:tcPr>
                    <w:tcW w:w="0" w:type="auto"/>
                    <w:hideMark/>
                  </w:tcPr>
                  <w:p w14:paraId="761F28C2" w14:textId="77777777" w:rsidR="009E7E52" w:rsidRDefault="009E7E52">
                    <w:pPr>
                      <w:pStyle w:val="Bibliography"/>
                      <w:rPr>
                        <w:noProof/>
                      </w:rPr>
                    </w:pPr>
                    <w:r>
                      <w:rPr>
                        <w:noProof/>
                      </w:rPr>
                      <w:t xml:space="preserve">Ansys, “6.4 Eroded Nodes in Explicit Dynamics Analyses,” in </w:t>
                    </w:r>
                    <w:r>
                      <w:rPr>
                        <w:i/>
                        <w:iCs/>
                        <w:noProof/>
                      </w:rPr>
                      <w:t>Explicit Dynamics Analysis Guide Overview</w:t>
                    </w:r>
                    <w:r>
                      <w:rPr>
                        <w:noProof/>
                      </w:rPr>
                      <w:t xml:space="preserve">, Canonsburg, USA, Ansys, 2024. </w:t>
                    </w:r>
                  </w:p>
                </w:tc>
              </w:tr>
              <w:tr w:rsidR="009E7E52" w14:paraId="48B5A79A" w14:textId="77777777">
                <w:trPr>
                  <w:divId w:val="859316807"/>
                  <w:tblCellSpacing w:w="15" w:type="dxa"/>
                </w:trPr>
                <w:tc>
                  <w:tcPr>
                    <w:tcW w:w="50" w:type="pct"/>
                    <w:hideMark/>
                  </w:tcPr>
                  <w:p w14:paraId="4E5EFF70" w14:textId="77777777" w:rsidR="009E7E52" w:rsidRDefault="009E7E52">
                    <w:pPr>
                      <w:pStyle w:val="Bibliography"/>
                      <w:rPr>
                        <w:noProof/>
                      </w:rPr>
                    </w:pPr>
                    <w:r>
                      <w:rPr>
                        <w:noProof/>
                      </w:rPr>
                      <w:lastRenderedPageBreak/>
                      <w:t xml:space="preserve">[28] </w:t>
                    </w:r>
                  </w:p>
                </w:tc>
                <w:tc>
                  <w:tcPr>
                    <w:tcW w:w="0" w:type="auto"/>
                    <w:hideMark/>
                  </w:tcPr>
                  <w:p w14:paraId="2D7A5257" w14:textId="77777777" w:rsidR="009E7E52" w:rsidRDefault="009E7E52">
                    <w:pPr>
                      <w:pStyle w:val="Bibliography"/>
                      <w:rPr>
                        <w:noProof/>
                      </w:rPr>
                    </w:pPr>
                    <w:r>
                      <w:rPr>
                        <w:noProof/>
                      </w:rPr>
                      <w:t>M. Ji, “Ansys Innovation Space Learning Forum,” Ansys, 17 September 2020. [Online]. Available: https://innovationspace.ansys.com/forum/forums/topic/material-exploding-into-red-bits/. [Accessed 13 May 2026].</w:t>
                    </w:r>
                  </w:p>
                </w:tc>
              </w:tr>
              <w:tr w:rsidR="009E7E52" w14:paraId="7CF03F15" w14:textId="77777777">
                <w:trPr>
                  <w:divId w:val="859316807"/>
                  <w:tblCellSpacing w:w="15" w:type="dxa"/>
                </w:trPr>
                <w:tc>
                  <w:tcPr>
                    <w:tcW w:w="50" w:type="pct"/>
                    <w:hideMark/>
                  </w:tcPr>
                  <w:p w14:paraId="7BEB8A2C" w14:textId="77777777" w:rsidR="009E7E52" w:rsidRDefault="009E7E52">
                    <w:pPr>
                      <w:pStyle w:val="Bibliography"/>
                      <w:rPr>
                        <w:noProof/>
                      </w:rPr>
                    </w:pPr>
                    <w:r>
                      <w:rPr>
                        <w:noProof/>
                      </w:rPr>
                      <w:t xml:space="preserve">[29] </w:t>
                    </w:r>
                  </w:p>
                </w:tc>
                <w:tc>
                  <w:tcPr>
                    <w:tcW w:w="0" w:type="auto"/>
                    <w:hideMark/>
                  </w:tcPr>
                  <w:p w14:paraId="1620A1EA" w14:textId="77777777" w:rsidR="009E7E52" w:rsidRDefault="009E7E52">
                    <w:pPr>
                      <w:pStyle w:val="Bibliography"/>
                      <w:rPr>
                        <w:noProof/>
                      </w:rPr>
                    </w:pPr>
                    <w:r>
                      <w:rPr>
                        <w:noProof/>
                      </w:rPr>
                      <w:t xml:space="preserve">N. K. Naik, “Ballistic impact behaviour of woven fabric composites: Parametric studies,” </w:t>
                    </w:r>
                    <w:r>
                      <w:rPr>
                        <w:i/>
                        <w:iCs/>
                        <w:noProof/>
                      </w:rPr>
                      <w:t xml:space="preserve">Materials Science and Engineering, </w:t>
                    </w:r>
                    <w:r>
                      <w:rPr>
                        <w:noProof/>
                      </w:rPr>
                      <w:t xml:space="preserve">vol. 412, no. 1, pp. 104-116, 2005. </w:t>
                    </w:r>
                  </w:p>
                </w:tc>
              </w:tr>
              <w:tr w:rsidR="009E7E52" w14:paraId="59B71C46" w14:textId="77777777">
                <w:trPr>
                  <w:divId w:val="859316807"/>
                  <w:tblCellSpacing w:w="15" w:type="dxa"/>
                </w:trPr>
                <w:tc>
                  <w:tcPr>
                    <w:tcW w:w="50" w:type="pct"/>
                    <w:hideMark/>
                  </w:tcPr>
                  <w:p w14:paraId="27B107DC" w14:textId="77777777" w:rsidR="009E7E52" w:rsidRDefault="009E7E52">
                    <w:pPr>
                      <w:pStyle w:val="Bibliography"/>
                      <w:rPr>
                        <w:noProof/>
                      </w:rPr>
                    </w:pPr>
                    <w:r>
                      <w:rPr>
                        <w:noProof/>
                      </w:rPr>
                      <w:t xml:space="preserve">[30] </w:t>
                    </w:r>
                  </w:p>
                </w:tc>
                <w:tc>
                  <w:tcPr>
                    <w:tcW w:w="0" w:type="auto"/>
                    <w:hideMark/>
                  </w:tcPr>
                  <w:p w14:paraId="4D8746E2" w14:textId="77777777" w:rsidR="009E7E52" w:rsidRDefault="009E7E52">
                    <w:pPr>
                      <w:pStyle w:val="Bibliography"/>
                      <w:rPr>
                        <w:noProof/>
                      </w:rPr>
                    </w:pPr>
                    <w:r>
                      <w:rPr>
                        <w:noProof/>
                      </w:rPr>
                      <w:t xml:space="preserve">P. Muller, “Contact time at impact of spheres on large thin plates,” </w:t>
                    </w:r>
                    <w:r>
                      <w:rPr>
                        <w:i/>
                        <w:iCs/>
                        <w:noProof/>
                      </w:rPr>
                      <w:t xml:space="preserve">Advanced Powder Technology, </w:t>
                    </w:r>
                    <w:r>
                      <w:rPr>
                        <w:noProof/>
                      </w:rPr>
                      <w:t xml:space="preserve">vol. 27, no. 4, pp. 1233-1243, 2016. </w:t>
                    </w:r>
                  </w:p>
                </w:tc>
              </w:tr>
              <w:tr w:rsidR="009E7E52" w14:paraId="1493D727" w14:textId="77777777">
                <w:trPr>
                  <w:divId w:val="859316807"/>
                  <w:tblCellSpacing w:w="15" w:type="dxa"/>
                </w:trPr>
                <w:tc>
                  <w:tcPr>
                    <w:tcW w:w="50" w:type="pct"/>
                    <w:hideMark/>
                  </w:tcPr>
                  <w:p w14:paraId="60C490E7" w14:textId="77777777" w:rsidR="009E7E52" w:rsidRDefault="009E7E52">
                    <w:pPr>
                      <w:pStyle w:val="Bibliography"/>
                      <w:rPr>
                        <w:noProof/>
                      </w:rPr>
                    </w:pPr>
                    <w:r>
                      <w:rPr>
                        <w:noProof/>
                      </w:rPr>
                      <w:t xml:space="preserve">[31] </w:t>
                    </w:r>
                  </w:p>
                </w:tc>
                <w:tc>
                  <w:tcPr>
                    <w:tcW w:w="0" w:type="auto"/>
                    <w:hideMark/>
                  </w:tcPr>
                  <w:p w14:paraId="6FF7E833" w14:textId="77777777" w:rsidR="009E7E52" w:rsidRDefault="009E7E52">
                    <w:pPr>
                      <w:pStyle w:val="Bibliography"/>
                      <w:rPr>
                        <w:noProof/>
                      </w:rPr>
                    </w:pPr>
                    <w:r>
                      <w:rPr>
                        <w:noProof/>
                      </w:rPr>
                      <w:t xml:space="preserve">K. D. Bouzakis, “Fracture initiation mechanisms of thin hard coatings during the impact test,” </w:t>
                    </w:r>
                    <w:r>
                      <w:rPr>
                        <w:i/>
                        <w:iCs/>
                        <w:noProof/>
                      </w:rPr>
                      <w:t xml:space="preserve">Surface and Coatings Technology, </w:t>
                    </w:r>
                    <w:r>
                      <w:rPr>
                        <w:noProof/>
                      </w:rPr>
                      <w:t xml:space="preserve">vol. 185, no. 2, pp. 150-159, 2004. </w:t>
                    </w:r>
                  </w:p>
                </w:tc>
              </w:tr>
              <w:tr w:rsidR="009E7E52" w14:paraId="689022BF" w14:textId="77777777">
                <w:trPr>
                  <w:divId w:val="859316807"/>
                  <w:tblCellSpacing w:w="15" w:type="dxa"/>
                </w:trPr>
                <w:tc>
                  <w:tcPr>
                    <w:tcW w:w="50" w:type="pct"/>
                    <w:hideMark/>
                  </w:tcPr>
                  <w:p w14:paraId="06B1B8EE" w14:textId="77777777" w:rsidR="009E7E52" w:rsidRDefault="009E7E52">
                    <w:pPr>
                      <w:pStyle w:val="Bibliography"/>
                      <w:rPr>
                        <w:noProof/>
                      </w:rPr>
                    </w:pPr>
                    <w:r>
                      <w:rPr>
                        <w:noProof/>
                      </w:rPr>
                      <w:t xml:space="preserve">[32] </w:t>
                    </w:r>
                  </w:p>
                </w:tc>
                <w:tc>
                  <w:tcPr>
                    <w:tcW w:w="0" w:type="auto"/>
                    <w:hideMark/>
                  </w:tcPr>
                  <w:p w14:paraId="6B103A0E" w14:textId="77777777" w:rsidR="009E7E52" w:rsidRDefault="009E7E52">
                    <w:pPr>
                      <w:pStyle w:val="Bibliography"/>
                      <w:rPr>
                        <w:noProof/>
                      </w:rPr>
                    </w:pPr>
                    <w:r>
                      <w:rPr>
                        <w:noProof/>
                      </w:rPr>
                      <w:t xml:space="preserve">S. Li, “Stress or Strain?,” in </w:t>
                    </w:r>
                    <w:r>
                      <w:rPr>
                        <w:i/>
                        <w:iCs/>
                        <w:noProof/>
                      </w:rPr>
                      <w:t>International Conference on Composite Materials</w:t>
                    </w:r>
                    <w:r>
                      <w:rPr>
                        <w:noProof/>
                      </w:rPr>
                      <w:t xml:space="preserve">, Nottingham, UK, 2024. </w:t>
                    </w:r>
                  </w:p>
                </w:tc>
              </w:tr>
              <w:tr w:rsidR="009E7E52" w14:paraId="1F1896D3" w14:textId="77777777">
                <w:trPr>
                  <w:divId w:val="859316807"/>
                  <w:tblCellSpacing w:w="15" w:type="dxa"/>
                </w:trPr>
                <w:tc>
                  <w:tcPr>
                    <w:tcW w:w="50" w:type="pct"/>
                    <w:hideMark/>
                  </w:tcPr>
                  <w:p w14:paraId="7C91D65F" w14:textId="77777777" w:rsidR="009E7E52" w:rsidRDefault="009E7E52">
                    <w:pPr>
                      <w:pStyle w:val="Bibliography"/>
                      <w:rPr>
                        <w:noProof/>
                      </w:rPr>
                    </w:pPr>
                    <w:r>
                      <w:rPr>
                        <w:noProof/>
                      </w:rPr>
                      <w:t xml:space="preserve">[33] </w:t>
                    </w:r>
                  </w:p>
                </w:tc>
                <w:tc>
                  <w:tcPr>
                    <w:tcW w:w="0" w:type="auto"/>
                    <w:hideMark/>
                  </w:tcPr>
                  <w:p w14:paraId="01D9E451" w14:textId="77777777" w:rsidR="009E7E52" w:rsidRDefault="009E7E52">
                    <w:pPr>
                      <w:pStyle w:val="Bibliography"/>
                      <w:rPr>
                        <w:noProof/>
                      </w:rPr>
                    </w:pPr>
                    <w:r>
                      <w:rPr>
                        <w:noProof/>
                      </w:rPr>
                      <w:t xml:space="preserve">Y. Peimaei, “Elasto-plastic simulation of bullet penetration into Al7075-SiCp composites armor,” in </w:t>
                    </w:r>
                    <w:r>
                      <w:rPr>
                        <w:i/>
                        <w:iCs/>
                        <w:noProof/>
                      </w:rPr>
                      <w:t>Composites Characterization Fabrication and Application</w:t>
                    </w:r>
                    <w:r>
                      <w:rPr>
                        <w:noProof/>
                      </w:rPr>
                      <w:t xml:space="preserve">, Tehran, Iran, 2020. </w:t>
                    </w:r>
                  </w:p>
                </w:tc>
              </w:tr>
              <w:tr w:rsidR="009E7E52" w14:paraId="77208C10" w14:textId="77777777">
                <w:trPr>
                  <w:divId w:val="859316807"/>
                  <w:tblCellSpacing w:w="15" w:type="dxa"/>
                </w:trPr>
                <w:tc>
                  <w:tcPr>
                    <w:tcW w:w="50" w:type="pct"/>
                    <w:hideMark/>
                  </w:tcPr>
                  <w:p w14:paraId="0D5ED441" w14:textId="77777777" w:rsidR="009E7E52" w:rsidRDefault="009E7E52">
                    <w:pPr>
                      <w:pStyle w:val="Bibliography"/>
                      <w:rPr>
                        <w:noProof/>
                      </w:rPr>
                    </w:pPr>
                    <w:r>
                      <w:rPr>
                        <w:noProof/>
                      </w:rPr>
                      <w:t xml:space="preserve">[34] </w:t>
                    </w:r>
                  </w:p>
                </w:tc>
                <w:tc>
                  <w:tcPr>
                    <w:tcW w:w="0" w:type="auto"/>
                    <w:hideMark/>
                  </w:tcPr>
                  <w:p w14:paraId="0A01838E" w14:textId="77777777" w:rsidR="009E7E52" w:rsidRDefault="009E7E52">
                    <w:pPr>
                      <w:pStyle w:val="Bibliography"/>
                      <w:rPr>
                        <w:noProof/>
                      </w:rPr>
                    </w:pPr>
                    <w:r>
                      <w:rPr>
                        <w:noProof/>
                      </w:rPr>
                      <w:t xml:space="preserve">C. Pirvu, “A model for evaluating the ballistic resistance of stratified packs,” </w:t>
                    </w:r>
                    <w:r>
                      <w:rPr>
                        <w:i/>
                        <w:iCs/>
                        <w:noProof/>
                      </w:rPr>
                      <w:t xml:space="preserve">IOP Conference Series: Materials Science and Engineering, </w:t>
                    </w:r>
                    <w:r>
                      <w:rPr>
                        <w:noProof/>
                      </w:rPr>
                      <w:t xml:space="preserve">vol. 147, no. 1, 2016. </w:t>
                    </w:r>
                  </w:p>
                </w:tc>
              </w:tr>
            </w:tbl>
            <w:p w14:paraId="36AA4BD5" w14:textId="77777777" w:rsidR="009E7E52" w:rsidRDefault="009E7E52">
              <w:pPr>
                <w:divId w:val="859316807"/>
                <w:rPr>
                  <w:noProof/>
                </w:rPr>
              </w:pPr>
            </w:p>
            <w:p w14:paraId="3C697F48" w14:textId="607118F0" w:rsidR="00B8607F" w:rsidRDefault="00B8607F">
              <w:r>
                <w:rPr>
                  <w:b/>
                  <w:bCs/>
                </w:rPr>
                <w:fldChar w:fldCharType="end"/>
              </w:r>
            </w:p>
          </w:sdtContent>
        </w:sdt>
      </w:sdtContent>
    </w:sdt>
    <w:p w14:paraId="6131CB69" w14:textId="477EE399" w:rsidR="00016C7C" w:rsidRDefault="00016C7C">
      <w:pPr>
        <w:spacing w:before="0" w:after="200" w:line="276" w:lineRule="auto"/>
        <w:jc w:val="left"/>
      </w:pPr>
      <w:r>
        <w:br w:type="page"/>
      </w:r>
    </w:p>
    <w:p w14:paraId="69EE3BDF" w14:textId="38D703EB" w:rsidR="004747AF" w:rsidRDefault="00016C7C" w:rsidP="00016C7C">
      <w:pPr>
        <w:pStyle w:val="Heading7"/>
      </w:pPr>
      <w:bookmarkStart w:id="130" w:name="_Ref229565109"/>
      <w:bookmarkStart w:id="131" w:name="_Toc229598372"/>
      <w:r>
        <w:lastRenderedPageBreak/>
        <w:t>– Additional Results of the First Simulation</w:t>
      </w:r>
      <w:bookmarkEnd w:id="130"/>
      <w:bookmarkEnd w:id="131"/>
    </w:p>
    <w:p w14:paraId="660DF604" w14:textId="2708F0BC" w:rsidR="00016C7C" w:rsidRDefault="00016C7C" w:rsidP="00016C7C">
      <w:r>
        <w:rPr>
          <w:noProof/>
        </w:rPr>
        <w:drawing>
          <wp:inline distT="0" distB="0" distL="0" distR="0" wp14:anchorId="1D081C96" wp14:editId="5B3D7A7C">
            <wp:extent cx="5136304" cy="3971925"/>
            <wp:effectExtent l="0" t="0" r="7620" b="0"/>
            <wp:docPr id="1342735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35487" name=""/>
                    <pic:cNvPicPr/>
                  </pic:nvPicPr>
                  <pic:blipFill rotWithShape="1">
                    <a:blip r:embed="rId68"/>
                    <a:srcRect r="24053"/>
                    <a:stretch>
                      <a:fillRect/>
                    </a:stretch>
                  </pic:blipFill>
                  <pic:spPr bwMode="auto">
                    <a:xfrm>
                      <a:off x="0" y="0"/>
                      <a:ext cx="5139746" cy="3974587"/>
                    </a:xfrm>
                    <a:prstGeom prst="rect">
                      <a:avLst/>
                    </a:prstGeom>
                    <a:ln>
                      <a:noFill/>
                    </a:ln>
                    <a:extLst>
                      <a:ext uri="{53640926-AAD7-44D8-BBD7-CCE9431645EC}">
                        <a14:shadowObscured xmlns:a14="http://schemas.microsoft.com/office/drawing/2010/main"/>
                      </a:ext>
                    </a:extLst>
                  </pic:spPr>
                </pic:pic>
              </a:graphicData>
            </a:graphic>
          </wp:inline>
        </w:drawing>
      </w:r>
    </w:p>
    <w:p w14:paraId="4250EDA0" w14:textId="35B8E4F3" w:rsidR="00016C7C" w:rsidRDefault="00016C7C" w:rsidP="00016C7C">
      <w:r>
        <w:rPr>
          <w:noProof/>
        </w:rPr>
        <w:drawing>
          <wp:inline distT="0" distB="0" distL="0" distR="0" wp14:anchorId="1133FF3E" wp14:editId="12D3B382">
            <wp:extent cx="4352925" cy="3348355"/>
            <wp:effectExtent l="0" t="0" r="9525" b="4445"/>
            <wp:docPr id="992534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34190" name=""/>
                    <pic:cNvPicPr/>
                  </pic:nvPicPr>
                  <pic:blipFill rotWithShape="1">
                    <a:blip r:embed="rId69"/>
                    <a:srcRect r="24053"/>
                    <a:stretch>
                      <a:fillRect/>
                    </a:stretch>
                  </pic:blipFill>
                  <pic:spPr bwMode="auto">
                    <a:xfrm>
                      <a:off x="0" y="0"/>
                      <a:ext cx="4352925" cy="3348355"/>
                    </a:xfrm>
                    <a:prstGeom prst="rect">
                      <a:avLst/>
                    </a:prstGeom>
                    <a:ln>
                      <a:noFill/>
                    </a:ln>
                    <a:extLst>
                      <a:ext uri="{53640926-AAD7-44D8-BBD7-CCE9431645EC}">
                        <a14:shadowObscured xmlns:a14="http://schemas.microsoft.com/office/drawing/2010/main"/>
                      </a:ext>
                    </a:extLst>
                  </pic:spPr>
                </pic:pic>
              </a:graphicData>
            </a:graphic>
          </wp:inline>
        </w:drawing>
      </w:r>
    </w:p>
    <w:p w14:paraId="769E9121" w14:textId="3C328F62" w:rsidR="00016C7C" w:rsidRDefault="00016C7C" w:rsidP="00016C7C">
      <w:r>
        <w:rPr>
          <w:noProof/>
        </w:rPr>
        <w:lastRenderedPageBreak/>
        <w:drawing>
          <wp:inline distT="0" distB="0" distL="0" distR="0" wp14:anchorId="7AB367C2" wp14:editId="4FA0706A">
            <wp:extent cx="5322930" cy="4152900"/>
            <wp:effectExtent l="0" t="0" r="0" b="0"/>
            <wp:docPr id="563674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674898" name=""/>
                    <pic:cNvPicPr/>
                  </pic:nvPicPr>
                  <pic:blipFill>
                    <a:blip r:embed="rId70"/>
                    <a:stretch>
                      <a:fillRect/>
                    </a:stretch>
                  </pic:blipFill>
                  <pic:spPr>
                    <a:xfrm>
                      <a:off x="0" y="0"/>
                      <a:ext cx="5327571" cy="4156521"/>
                    </a:xfrm>
                    <a:prstGeom prst="rect">
                      <a:avLst/>
                    </a:prstGeom>
                  </pic:spPr>
                </pic:pic>
              </a:graphicData>
            </a:graphic>
          </wp:inline>
        </w:drawing>
      </w:r>
    </w:p>
    <w:p w14:paraId="4B6E584A" w14:textId="633DECB1" w:rsidR="00016C7C" w:rsidRDefault="00016C7C" w:rsidP="00016C7C">
      <w:r>
        <w:rPr>
          <w:noProof/>
        </w:rPr>
        <w:drawing>
          <wp:inline distT="0" distB="0" distL="0" distR="0" wp14:anchorId="59AE2C06" wp14:editId="19985DD8">
            <wp:extent cx="5180766" cy="3999506"/>
            <wp:effectExtent l="0" t="0" r="1270" b="1270"/>
            <wp:docPr id="1993491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91199" name=""/>
                    <pic:cNvPicPr/>
                  </pic:nvPicPr>
                  <pic:blipFill rotWithShape="1">
                    <a:blip r:embed="rId71"/>
                    <a:srcRect r="24053"/>
                    <a:stretch>
                      <a:fillRect/>
                    </a:stretch>
                  </pic:blipFill>
                  <pic:spPr bwMode="auto">
                    <a:xfrm>
                      <a:off x="0" y="0"/>
                      <a:ext cx="5191522" cy="4007809"/>
                    </a:xfrm>
                    <a:prstGeom prst="rect">
                      <a:avLst/>
                    </a:prstGeom>
                    <a:ln>
                      <a:noFill/>
                    </a:ln>
                    <a:extLst>
                      <a:ext uri="{53640926-AAD7-44D8-BBD7-CCE9431645EC}">
                        <a14:shadowObscured xmlns:a14="http://schemas.microsoft.com/office/drawing/2010/main"/>
                      </a:ext>
                    </a:extLst>
                  </pic:spPr>
                </pic:pic>
              </a:graphicData>
            </a:graphic>
          </wp:inline>
        </w:drawing>
      </w:r>
    </w:p>
    <w:p w14:paraId="5D96433C" w14:textId="280A73DE" w:rsidR="00016C7C" w:rsidRDefault="002A5E3B" w:rsidP="00D3763B">
      <w:r>
        <w:rPr>
          <w:noProof/>
        </w:rPr>
        <w:lastRenderedPageBreak/>
        <w:drawing>
          <wp:inline distT="0" distB="0" distL="0" distR="0" wp14:anchorId="066624AC" wp14:editId="3CA63E7E">
            <wp:extent cx="5400040" cy="4166870"/>
            <wp:effectExtent l="0" t="0" r="0" b="5080"/>
            <wp:docPr id="285504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04350" name=""/>
                    <pic:cNvPicPr/>
                  </pic:nvPicPr>
                  <pic:blipFill>
                    <a:blip r:embed="rId72"/>
                    <a:stretch>
                      <a:fillRect/>
                    </a:stretch>
                  </pic:blipFill>
                  <pic:spPr>
                    <a:xfrm>
                      <a:off x="0" y="0"/>
                      <a:ext cx="5400040" cy="4166870"/>
                    </a:xfrm>
                    <a:prstGeom prst="rect">
                      <a:avLst/>
                    </a:prstGeom>
                  </pic:spPr>
                </pic:pic>
              </a:graphicData>
            </a:graphic>
          </wp:inline>
        </w:drawing>
      </w:r>
    </w:p>
    <w:p w14:paraId="7D8118E6" w14:textId="7FCC921A" w:rsidR="00016C7C" w:rsidRDefault="00016C7C" w:rsidP="00016C7C">
      <w:r>
        <w:rPr>
          <w:noProof/>
        </w:rPr>
        <w:drawing>
          <wp:inline distT="0" distB="0" distL="0" distR="0" wp14:anchorId="45C77270" wp14:editId="1E61BE0C">
            <wp:extent cx="5125415" cy="3967701"/>
            <wp:effectExtent l="0" t="0" r="0" b="0"/>
            <wp:docPr id="1904720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20558" name=""/>
                    <pic:cNvPicPr/>
                  </pic:nvPicPr>
                  <pic:blipFill rotWithShape="1">
                    <a:blip r:embed="rId73"/>
                    <a:srcRect r="24219"/>
                    <a:stretch>
                      <a:fillRect/>
                    </a:stretch>
                  </pic:blipFill>
                  <pic:spPr bwMode="auto">
                    <a:xfrm>
                      <a:off x="0" y="0"/>
                      <a:ext cx="5134332" cy="3974604"/>
                    </a:xfrm>
                    <a:prstGeom prst="rect">
                      <a:avLst/>
                    </a:prstGeom>
                    <a:ln>
                      <a:noFill/>
                    </a:ln>
                    <a:extLst>
                      <a:ext uri="{53640926-AAD7-44D8-BBD7-CCE9431645EC}">
                        <a14:shadowObscured xmlns:a14="http://schemas.microsoft.com/office/drawing/2010/main"/>
                      </a:ext>
                    </a:extLst>
                  </pic:spPr>
                </pic:pic>
              </a:graphicData>
            </a:graphic>
          </wp:inline>
        </w:drawing>
      </w:r>
    </w:p>
    <w:p w14:paraId="742C1E95" w14:textId="5B9E2340" w:rsidR="00016C7C" w:rsidRDefault="00016C7C" w:rsidP="00016C7C">
      <w:r>
        <w:rPr>
          <w:noProof/>
        </w:rPr>
        <w:lastRenderedPageBreak/>
        <w:drawing>
          <wp:inline distT="0" distB="0" distL="0" distR="0" wp14:anchorId="5CBB4875" wp14:editId="0227A9E6">
            <wp:extent cx="5209122" cy="4023360"/>
            <wp:effectExtent l="0" t="0" r="0" b="0"/>
            <wp:docPr id="997107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07918" name=""/>
                    <pic:cNvPicPr/>
                  </pic:nvPicPr>
                  <pic:blipFill rotWithShape="1">
                    <a:blip r:embed="rId74"/>
                    <a:srcRect r="24218"/>
                    <a:stretch>
                      <a:fillRect/>
                    </a:stretch>
                  </pic:blipFill>
                  <pic:spPr bwMode="auto">
                    <a:xfrm>
                      <a:off x="0" y="0"/>
                      <a:ext cx="5226897" cy="4037089"/>
                    </a:xfrm>
                    <a:prstGeom prst="rect">
                      <a:avLst/>
                    </a:prstGeom>
                    <a:ln>
                      <a:noFill/>
                    </a:ln>
                    <a:extLst>
                      <a:ext uri="{53640926-AAD7-44D8-BBD7-CCE9431645EC}">
                        <a14:shadowObscured xmlns:a14="http://schemas.microsoft.com/office/drawing/2010/main"/>
                      </a:ext>
                    </a:extLst>
                  </pic:spPr>
                </pic:pic>
              </a:graphicData>
            </a:graphic>
          </wp:inline>
        </w:drawing>
      </w:r>
    </w:p>
    <w:p w14:paraId="38DDC1F7" w14:textId="46AD7E59" w:rsidR="00892BC7" w:rsidRDefault="00016C7C" w:rsidP="00D3763B">
      <w:r>
        <w:rPr>
          <w:noProof/>
        </w:rPr>
        <w:drawing>
          <wp:inline distT="0" distB="0" distL="0" distR="0" wp14:anchorId="385F159A" wp14:editId="0A9C802D">
            <wp:extent cx="5400040" cy="4181352"/>
            <wp:effectExtent l="0" t="0" r="0" b="0"/>
            <wp:docPr id="87618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81598" name=""/>
                    <pic:cNvPicPr/>
                  </pic:nvPicPr>
                  <pic:blipFill>
                    <a:blip r:embed="rId75"/>
                    <a:stretch>
                      <a:fillRect/>
                    </a:stretch>
                  </pic:blipFill>
                  <pic:spPr>
                    <a:xfrm>
                      <a:off x="0" y="0"/>
                      <a:ext cx="5400040" cy="4181352"/>
                    </a:xfrm>
                    <a:prstGeom prst="rect">
                      <a:avLst/>
                    </a:prstGeom>
                  </pic:spPr>
                </pic:pic>
              </a:graphicData>
            </a:graphic>
          </wp:inline>
        </w:drawing>
      </w:r>
      <w:r w:rsidR="00892BC7">
        <w:br w:type="page"/>
      </w:r>
    </w:p>
    <w:p w14:paraId="40511D15" w14:textId="3B941BDC" w:rsidR="00892BC7" w:rsidRDefault="00892BC7" w:rsidP="00892BC7">
      <w:pPr>
        <w:pStyle w:val="Heading7"/>
      </w:pPr>
      <w:bookmarkStart w:id="132" w:name="_Ref229565145"/>
      <w:bookmarkStart w:id="133" w:name="_Toc229598373"/>
      <w:r>
        <w:lastRenderedPageBreak/>
        <w:t>– Further Results of the Second Simulation</w:t>
      </w:r>
      <w:bookmarkEnd w:id="132"/>
      <w:bookmarkEnd w:id="133"/>
    </w:p>
    <w:p w14:paraId="0880D362" w14:textId="3904C036" w:rsidR="00892BC7" w:rsidRDefault="00892BC7" w:rsidP="00892BC7">
      <w:r>
        <w:rPr>
          <w:noProof/>
        </w:rPr>
        <w:drawing>
          <wp:inline distT="0" distB="0" distL="0" distR="0" wp14:anchorId="064E99A2" wp14:editId="1068904E">
            <wp:extent cx="5353050" cy="3863851"/>
            <wp:effectExtent l="0" t="0" r="0" b="3810"/>
            <wp:docPr id="1156997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97948" name=""/>
                    <pic:cNvPicPr/>
                  </pic:nvPicPr>
                  <pic:blipFill>
                    <a:blip r:embed="rId76"/>
                    <a:stretch>
                      <a:fillRect/>
                    </a:stretch>
                  </pic:blipFill>
                  <pic:spPr>
                    <a:xfrm>
                      <a:off x="0" y="0"/>
                      <a:ext cx="5353758" cy="3864362"/>
                    </a:xfrm>
                    <a:prstGeom prst="rect">
                      <a:avLst/>
                    </a:prstGeom>
                  </pic:spPr>
                </pic:pic>
              </a:graphicData>
            </a:graphic>
          </wp:inline>
        </w:drawing>
      </w:r>
    </w:p>
    <w:p w14:paraId="7BA57691" w14:textId="15C2A1F3" w:rsidR="00892BC7" w:rsidRDefault="00892BC7" w:rsidP="00892BC7">
      <w:r>
        <w:rPr>
          <w:noProof/>
        </w:rPr>
        <w:drawing>
          <wp:inline distT="0" distB="0" distL="0" distR="0" wp14:anchorId="66CB91C2" wp14:editId="77CD2679">
            <wp:extent cx="5400040" cy="3863667"/>
            <wp:effectExtent l="0" t="0" r="0" b="3810"/>
            <wp:docPr id="526434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34136" name=""/>
                    <pic:cNvPicPr/>
                  </pic:nvPicPr>
                  <pic:blipFill>
                    <a:blip r:embed="rId77"/>
                    <a:stretch>
                      <a:fillRect/>
                    </a:stretch>
                  </pic:blipFill>
                  <pic:spPr>
                    <a:xfrm>
                      <a:off x="0" y="0"/>
                      <a:ext cx="5400040" cy="3863667"/>
                    </a:xfrm>
                    <a:prstGeom prst="rect">
                      <a:avLst/>
                    </a:prstGeom>
                  </pic:spPr>
                </pic:pic>
              </a:graphicData>
            </a:graphic>
          </wp:inline>
        </w:drawing>
      </w:r>
    </w:p>
    <w:p w14:paraId="1C099523" w14:textId="36AB2074" w:rsidR="00892BC7" w:rsidRDefault="00892BC7" w:rsidP="00892BC7">
      <w:r>
        <w:rPr>
          <w:noProof/>
        </w:rPr>
        <w:lastRenderedPageBreak/>
        <w:drawing>
          <wp:inline distT="0" distB="0" distL="0" distR="0" wp14:anchorId="5E08D995" wp14:editId="12FCE4D3">
            <wp:extent cx="5120640" cy="3675107"/>
            <wp:effectExtent l="0" t="0" r="3810" b="1905"/>
            <wp:docPr id="6827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4681" name=""/>
                    <pic:cNvPicPr/>
                  </pic:nvPicPr>
                  <pic:blipFill>
                    <a:blip r:embed="rId78"/>
                    <a:stretch>
                      <a:fillRect/>
                    </a:stretch>
                  </pic:blipFill>
                  <pic:spPr>
                    <a:xfrm>
                      <a:off x="0" y="0"/>
                      <a:ext cx="5124678" cy="3678005"/>
                    </a:xfrm>
                    <a:prstGeom prst="rect">
                      <a:avLst/>
                    </a:prstGeom>
                  </pic:spPr>
                </pic:pic>
              </a:graphicData>
            </a:graphic>
          </wp:inline>
        </w:drawing>
      </w:r>
    </w:p>
    <w:p w14:paraId="42030646" w14:textId="091493F5" w:rsidR="00892BC7" w:rsidRDefault="00892BC7" w:rsidP="00892BC7">
      <w:r>
        <w:rPr>
          <w:noProof/>
        </w:rPr>
        <w:drawing>
          <wp:inline distT="0" distB="0" distL="0" distR="0" wp14:anchorId="757CE063" wp14:editId="0CC621BF">
            <wp:extent cx="4414345" cy="4468633"/>
            <wp:effectExtent l="0" t="0" r="5715" b="8255"/>
            <wp:docPr id="828025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25688" name=""/>
                    <pic:cNvPicPr/>
                  </pic:nvPicPr>
                  <pic:blipFill>
                    <a:blip r:embed="rId79"/>
                    <a:stretch>
                      <a:fillRect/>
                    </a:stretch>
                  </pic:blipFill>
                  <pic:spPr>
                    <a:xfrm>
                      <a:off x="0" y="0"/>
                      <a:ext cx="4425478" cy="4479903"/>
                    </a:xfrm>
                    <a:prstGeom prst="rect">
                      <a:avLst/>
                    </a:prstGeom>
                  </pic:spPr>
                </pic:pic>
              </a:graphicData>
            </a:graphic>
          </wp:inline>
        </w:drawing>
      </w:r>
    </w:p>
    <w:p w14:paraId="1F21A70B" w14:textId="69120631" w:rsidR="00892BC7" w:rsidRDefault="00892BC7" w:rsidP="00892BC7">
      <w:r>
        <w:rPr>
          <w:noProof/>
        </w:rPr>
        <w:lastRenderedPageBreak/>
        <w:drawing>
          <wp:inline distT="0" distB="0" distL="0" distR="0" wp14:anchorId="738484A7" wp14:editId="390918EA">
            <wp:extent cx="4558327" cy="4643562"/>
            <wp:effectExtent l="0" t="0" r="0" b="5080"/>
            <wp:docPr id="466463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463023" name=""/>
                    <pic:cNvPicPr/>
                  </pic:nvPicPr>
                  <pic:blipFill>
                    <a:blip r:embed="rId80"/>
                    <a:stretch>
                      <a:fillRect/>
                    </a:stretch>
                  </pic:blipFill>
                  <pic:spPr>
                    <a:xfrm>
                      <a:off x="0" y="0"/>
                      <a:ext cx="4573964" cy="4659492"/>
                    </a:xfrm>
                    <a:prstGeom prst="rect">
                      <a:avLst/>
                    </a:prstGeom>
                  </pic:spPr>
                </pic:pic>
              </a:graphicData>
            </a:graphic>
          </wp:inline>
        </w:drawing>
      </w:r>
    </w:p>
    <w:p w14:paraId="61560C56" w14:textId="3D2434F4" w:rsidR="00892BC7" w:rsidRDefault="00892BC7" w:rsidP="00892BC7">
      <w:r>
        <w:rPr>
          <w:noProof/>
        </w:rPr>
        <w:drawing>
          <wp:inline distT="0" distB="0" distL="0" distR="0" wp14:anchorId="31105C31" wp14:editId="5262D50D">
            <wp:extent cx="4977257" cy="3546281"/>
            <wp:effectExtent l="0" t="0" r="0" b="0"/>
            <wp:docPr id="1679826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26128" name=""/>
                    <pic:cNvPicPr/>
                  </pic:nvPicPr>
                  <pic:blipFill>
                    <a:blip r:embed="rId81"/>
                    <a:stretch>
                      <a:fillRect/>
                    </a:stretch>
                  </pic:blipFill>
                  <pic:spPr>
                    <a:xfrm>
                      <a:off x="0" y="0"/>
                      <a:ext cx="4987744" cy="3553753"/>
                    </a:xfrm>
                    <a:prstGeom prst="rect">
                      <a:avLst/>
                    </a:prstGeom>
                  </pic:spPr>
                </pic:pic>
              </a:graphicData>
            </a:graphic>
          </wp:inline>
        </w:drawing>
      </w:r>
    </w:p>
    <w:p w14:paraId="254C4F42" w14:textId="7B8953AA" w:rsidR="00892BC7" w:rsidRPr="00892BC7" w:rsidRDefault="00892BC7" w:rsidP="00892BC7">
      <w:r>
        <w:rPr>
          <w:noProof/>
        </w:rPr>
        <w:lastRenderedPageBreak/>
        <w:drawing>
          <wp:inline distT="0" distB="0" distL="0" distR="0" wp14:anchorId="5E5BA5E7" wp14:editId="765996A7">
            <wp:extent cx="5400040" cy="5534652"/>
            <wp:effectExtent l="0" t="0" r="0" b="9525"/>
            <wp:docPr id="6075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2576" name=""/>
                    <pic:cNvPicPr/>
                  </pic:nvPicPr>
                  <pic:blipFill>
                    <a:blip r:embed="rId82"/>
                    <a:stretch>
                      <a:fillRect/>
                    </a:stretch>
                  </pic:blipFill>
                  <pic:spPr>
                    <a:xfrm>
                      <a:off x="0" y="0"/>
                      <a:ext cx="5400040" cy="5534652"/>
                    </a:xfrm>
                    <a:prstGeom prst="rect">
                      <a:avLst/>
                    </a:prstGeom>
                  </pic:spPr>
                </pic:pic>
              </a:graphicData>
            </a:graphic>
          </wp:inline>
        </w:drawing>
      </w:r>
    </w:p>
    <w:sectPr w:rsidR="00892BC7" w:rsidRPr="00892BC7" w:rsidSect="000D3AB7">
      <w:headerReference w:type="even" r:id="rId83"/>
      <w:headerReference w:type="default" r:id="rId84"/>
      <w:footerReference w:type="even" r:id="rId85"/>
      <w:footerReference w:type="default" r:id="rId86"/>
      <w:headerReference w:type="first" r:id="rId87"/>
      <w:footerReference w:type="first" r:id="rId88"/>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EB4E" w14:textId="77777777" w:rsidR="00CA12EC" w:rsidRDefault="00CA12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54E7E2F" w:rsidR="002B0693" w:rsidRDefault="002B0693" w:rsidP="005D1B06">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F4E0" w14:textId="77777777" w:rsidR="00CA12EC" w:rsidRDefault="00CA12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7BE9D" w14:textId="77777777" w:rsidR="00F40B9D" w:rsidRDefault="00F40B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A78BF" w14:textId="34CB0378" w:rsidR="00F40B9D" w:rsidRDefault="00F40B9D" w:rsidP="005D1B06">
    <w:pPr>
      <w:pStyle w:val="Footer"/>
      <w:spacing w:before="0"/>
      <w:jc w:val="center"/>
      <w:rPr>
        <w:rStyle w:val="PageNumber"/>
      </w:rPr>
    </w:pPr>
  </w:p>
  <w:p w14:paraId="0211CC8A" w14:textId="0CC849F8"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F62A" w14:textId="77777777" w:rsidR="00F40B9D" w:rsidRDefault="00F40B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CBF0" w14:textId="77777777" w:rsidR="00F40B9D" w:rsidRDefault="00F40B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5350" w14:textId="03127A9F" w:rsidR="00F40B9D" w:rsidRDefault="00F40B9D" w:rsidP="005D1B06">
    <w:pPr>
      <w:pStyle w:val="Footer"/>
      <w:spacing w:before="0"/>
      <w:jc w:val="center"/>
      <w:rPr>
        <w:rStyle w:val="PageNumber"/>
      </w:rPr>
    </w:pPr>
  </w:p>
  <w:p w14:paraId="509A2238" w14:textId="0E11EFB9"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D935" w14:textId="77777777" w:rsidR="00F40B9D" w:rsidRDefault="00F40B9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38BEC" w14:textId="77777777" w:rsidR="00F40B9D" w:rsidRDefault="00F40B9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C5EFF" w14:textId="7851DDD6" w:rsidR="00F40B9D" w:rsidRDefault="00F40B9D" w:rsidP="005D1B06">
    <w:pPr>
      <w:pStyle w:val="Footer"/>
      <w:spacing w:before="0"/>
      <w:jc w:val="center"/>
      <w:rPr>
        <w:rStyle w:val="PageNumber"/>
      </w:rPr>
    </w:pPr>
  </w:p>
  <w:p w14:paraId="7D91AC24" w14:textId="1EF26C2B"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5D5" w14:textId="77777777" w:rsidR="00F40B9D" w:rsidRDefault="00F40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4DE27" w14:textId="77777777" w:rsidR="00CA12EC" w:rsidRDefault="00CA12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325EB" w14:textId="4839D202" w:rsidR="00CA12EC" w:rsidRDefault="00CA12EC" w:rsidP="005D1B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A8A15" w14:textId="77777777" w:rsidR="00CA12EC" w:rsidRDefault="00CA12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8B740" w14:textId="77777777" w:rsidR="00F40B9D" w:rsidRDefault="00F40B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F1E3" w14:textId="6456288B" w:rsidR="00F40B9D" w:rsidRDefault="00F40B9D" w:rsidP="005D1B0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E325" w14:textId="77777777" w:rsidR="00F40B9D" w:rsidRDefault="00F40B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A455" w14:textId="77777777" w:rsidR="00F40B9D" w:rsidRDefault="00F40B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1C03015E" w:rsidR="002B0693" w:rsidRDefault="002B0693" w:rsidP="005D1B0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0722D" w14:textId="77777777" w:rsidR="00F40B9D" w:rsidRDefault="00F40B9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1E59D" w14:textId="77777777" w:rsidR="00F40B9D" w:rsidRDefault="00F40B9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32D1" w14:textId="1BF1F35A" w:rsidR="00F40B9D" w:rsidRDefault="00F40B9D" w:rsidP="005D1B0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7F27" w14:textId="77777777" w:rsidR="00F40B9D" w:rsidRDefault="00F40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50340C"/>
    <w:multiLevelType w:val="hybridMultilevel"/>
    <w:tmpl w:val="B7C6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804080"/>
    <w:multiLevelType w:val="hybridMultilevel"/>
    <w:tmpl w:val="783CF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8"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8" w15:restartNumberingAfterBreak="0">
    <w:nsid w:val="5C7D5E90"/>
    <w:multiLevelType w:val="hybridMultilevel"/>
    <w:tmpl w:val="1B96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253152"/>
    <w:multiLevelType w:val="hybridMultilevel"/>
    <w:tmpl w:val="B1906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1714497783">
    <w:abstractNumId w:val="35"/>
  </w:num>
  <w:num w:numId="2" w16cid:durableId="1260599837">
    <w:abstractNumId w:val="20"/>
  </w:num>
  <w:num w:numId="3" w16cid:durableId="527135511">
    <w:abstractNumId w:val="16"/>
  </w:num>
  <w:num w:numId="4" w16cid:durableId="1296717857">
    <w:abstractNumId w:val="10"/>
  </w:num>
  <w:num w:numId="5" w16cid:durableId="1371762412">
    <w:abstractNumId w:val="34"/>
  </w:num>
  <w:num w:numId="6" w16cid:durableId="1757358634">
    <w:abstractNumId w:val="22"/>
  </w:num>
  <w:num w:numId="7" w16cid:durableId="595481347">
    <w:abstractNumId w:val="24"/>
  </w:num>
  <w:num w:numId="8" w16cid:durableId="231309248">
    <w:abstractNumId w:val="18"/>
  </w:num>
  <w:num w:numId="9" w16cid:durableId="78136777">
    <w:abstractNumId w:val="31"/>
  </w:num>
  <w:num w:numId="10" w16cid:durableId="1559784625">
    <w:abstractNumId w:val="36"/>
  </w:num>
  <w:num w:numId="11" w16cid:durableId="526066193">
    <w:abstractNumId w:val="15"/>
  </w:num>
  <w:num w:numId="12" w16cid:durableId="707877263">
    <w:abstractNumId w:val="23"/>
  </w:num>
  <w:num w:numId="13" w16cid:durableId="982080239">
    <w:abstractNumId w:val="9"/>
  </w:num>
  <w:num w:numId="14" w16cid:durableId="753669775">
    <w:abstractNumId w:val="7"/>
  </w:num>
  <w:num w:numId="15" w16cid:durableId="641739330">
    <w:abstractNumId w:val="6"/>
  </w:num>
  <w:num w:numId="16" w16cid:durableId="1761564018">
    <w:abstractNumId w:val="5"/>
  </w:num>
  <w:num w:numId="17" w16cid:durableId="1411582454">
    <w:abstractNumId w:val="4"/>
  </w:num>
  <w:num w:numId="18" w16cid:durableId="45497234">
    <w:abstractNumId w:val="8"/>
  </w:num>
  <w:num w:numId="19" w16cid:durableId="152306330">
    <w:abstractNumId w:val="3"/>
  </w:num>
  <w:num w:numId="20" w16cid:durableId="143277589">
    <w:abstractNumId w:val="2"/>
  </w:num>
  <w:num w:numId="21" w16cid:durableId="656693196">
    <w:abstractNumId w:val="1"/>
  </w:num>
  <w:num w:numId="22" w16cid:durableId="899822967">
    <w:abstractNumId w:val="0"/>
  </w:num>
  <w:num w:numId="23" w16cid:durableId="539755263">
    <w:abstractNumId w:val="33"/>
  </w:num>
  <w:num w:numId="24" w16cid:durableId="1693219401">
    <w:abstractNumId w:val="11"/>
  </w:num>
  <w:num w:numId="25" w16cid:durableId="496072223">
    <w:abstractNumId w:val="25"/>
  </w:num>
  <w:num w:numId="26" w16cid:durableId="2079941380">
    <w:abstractNumId w:val="14"/>
  </w:num>
  <w:num w:numId="27" w16cid:durableId="725445986">
    <w:abstractNumId w:val="27"/>
  </w:num>
  <w:num w:numId="28" w16cid:durableId="1583415618">
    <w:abstractNumId w:val="17"/>
  </w:num>
  <w:num w:numId="29" w16cid:durableId="563488008">
    <w:abstractNumId w:val="32"/>
  </w:num>
  <w:num w:numId="30" w16cid:durableId="333799029">
    <w:abstractNumId w:val="29"/>
  </w:num>
  <w:num w:numId="31" w16cid:durableId="1441684132">
    <w:abstractNumId w:val="19"/>
  </w:num>
  <w:num w:numId="32" w16cid:durableId="1798182696">
    <w:abstractNumId w:val="26"/>
  </w:num>
  <w:num w:numId="33" w16cid:durableId="1194417012">
    <w:abstractNumId w:val="21"/>
  </w:num>
  <w:num w:numId="34" w16cid:durableId="1338801439">
    <w:abstractNumId w:val="30"/>
  </w:num>
  <w:num w:numId="35" w16cid:durableId="865489461">
    <w:abstractNumId w:val="12"/>
  </w:num>
  <w:num w:numId="36" w16cid:durableId="1831405531">
    <w:abstractNumId w:val="13"/>
  </w:num>
  <w:num w:numId="37" w16cid:durableId="12999191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8B2"/>
    <w:rsid w:val="0000153B"/>
    <w:rsid w:val="00005D26"/>
    <w:rsid w:val="00007636"/>
    <w:rsid w:val="00010B25"/>
    <w:rsid w:val="000124BA"/>
    <w:rsid w:val="000146A5"/>
    <w:rsid w:val="00015A13"/>
    <w:rsid w:val="00016BC8"/>
    <w:rsid w:val="00016C7C"/>
    <w:rsid w:val="00017DCF"/>
    <w:rsid w:val="00024F04"/>
    <w:rsid w:val="0003188E"/>
    <w:rsid w:val="00041A25"/>
    <w:rsid w:val="00042C30"/>
    <w:rsid w:val="0004499C"/>
    <w:rsid w:val="00045D6F"/>
    <w:rsid w:val="0006085B"/>
    <w:rsid w:val="00060EF7"/>
    <w:rsid w:val="0006310B"/>
    <w:rsid w:val="00063CEE"/>
    <w:rsid w:val="00064E41"/>
    <w:rsid w:val="00064F75"/>
    <w:rsid w:val="00065259"/>
    <w:rsid w:val="00065A60"/>
    <w:rsid w:val="00067512"/>
    <w:rsid w:val="00071CD5"/>
    <w:rsid w:val="00076064"/>
    <w:rsid w:val="00086305"/>
    <w:rsid w:val="000958EA"/>
    <w:rsid w:val="00096ADE"/>
    <w:rsid w:val="00097727"/>
    <w:rsid w:val="000A196A"/>
    <w:rsid w:val="000A4407"/>
    <w:rsid w:val="000B6677"/>
    <w:rsid w:val="000C2B09"/>
    <w:rsid w:val="000C6559"/>
    <w:rsid w:val="000D0C94"/>
    <w:rsid w:val="000D3236"/>
    <w:rsid w:val="000D3AB7"/>
    <w:rsid w:val="000D74A0"/>
    <w:rsid w:val="000E1E14"/>
    <w:rsid w:val="000E5531"/>
    <w:rsid w:val="000F3FC7"/>
    <w:rsid w:val="000F5578"/>
    <w:rsid w:val="0010675A"/>
    <w:rsid w:val="001136FE"/>
    <w:rsid w:val="0011754F"/>
    <w:rsid w:val="00117B94"/>
    <w:rsid w:val="00126903"/>
    <w:rsid w:val="00130109"/>
    <w:rsid w:val="00132B6A"/>
    <w:rsid w:val="00137497"/>
    <w:rsid w:val="00145332"/>
    <w:rsid w:val="001476DE"/>
    <w:rsid w:val="001507DE"/>
    <w:rsid w:val="00152CD0"/>
    <w:rsid w:val="00171953"/>
    <w:rsid w:val="00172E32"/>
    <w:rsid w:val="001850E2"/>
    <w:rsid w:val="00187AAB"/>
    <w:rsid w:val="00190419"/>
    <w:rsid w:val="00196CAA"/>
    <w:rsid w:val="001B0633"/>
    <w:rsid w:val="001B63F7"/>
    <w:rsid w:val="001B7A2A"/>
    <w:rsid w:val="001C1A69"/>
    <w:rsid w:val="001C2208"/>
    <w:rsid w:val="001C23E5"/>
    <w:rsid w:val="001D1887"/>
    <w:rsid w:val="001D1974"/>
    <w:rsid w:val="001D2C6E"/>
    <w:rsid w:val="001D2FAF"/>
    <w:rsid w:val="001D31BB"/>
    <w:rsid w:val="001D3C3D"/>
    <w:rsid w:val="001D636A"/>
    <w:rsid w:val="001D67A5"/>
    <w:rsid w:val="001D7982"/>
    <w:rsid w:val="001D7ED1"/>
    <w:rsid w:val="001E00D5"/>
    <w:rsid w:val="001E2A17"/>
    <w:rsid w:val="001E388D"/>
    <w:rsid w:val="001E7302"/>
    <w:rsid w:val="001F1539"/>
    <w:rsid w:val="001F3055"/>
    <w:rsid w:val="001F41DE"/>
    <w:rsid w:val="001F7EBB"/>
    <w:rsid w:val="00204473"/>
    <w:rsid w:val="00204692"/>
    <w:rsid w:val="002121F3"/>
    <w:rsid w:val="002138B9"/>
    <w:rsid w:val="00224C6D"/>
    <w:rsid w:val="00224E7F"/>
    <w:rsid w:val="00230B99"/>
    <w:rsid w:val="00232B80"/>
    <w:rsid w:val="00243313"/>
    <w:rsid w:val="00245DA7"/>
    <w:rsid w:val="00246995"/>
    <w:rsid w:val="0025099B"/>
    <w:rsid w:val="00267F4D"/>
    <w:rsid w:val="00276D32"/>
    <w:rsid w:val="00285034"/>
    <w:rsid w:val="002879AA"/>
    <w:rsid w:val="00287A23"/>
    <w:rsid w:val="00287D70"/>
    <w:rsid w:val="00291405"/>
    <w:rsid w:val="0029630F"/>
    <w:rsid w:val="002A5491"/>
    <w:rsid w:val="002A5E3B"/>
    <w:rsid w:val="002A7DD0"/>
    <w:rsid w:val="002B0693"/>
    <w:rsid w:val="002B133F"/>
    <w:rsid w:val="002B7456"/>
    <w:rsid w:val="002B7B28"/>
    <w:rsid w:val="002C3675"/>
    <w:rsid w:val="002D05CE"/>
    <w:rsid w:val="002D4A7B"/>
    <w:rsid w:val="002D7042"/>
    <w:rsid w:val="002F28A3"/>
    <w:rsid w:val="002F7211"/>
    <w:rsid w:val="00302887"/>
    <w:rsid w:val="00304798"/>
    <w:rsid w:val="00314C50"/>
    <w:rsid w:val="00332F66"/>
    <w:rsid w:val="00336742"/>
    <w:rsid w:val="003500A4"/>
    <w:rsid w:val="00351E83"/>
    <w:rsid w:val="00353828"/>
    <w:rsid w:val="003550A0"/>
    <w:rsid w:val="0035720C"/>
    <w:rsid w:val="00361EFD"/>
    <w:rsid w:val="003628BE"/>
    <w:rsid w:val="0036301C"/>
    <w:rsid w:val="0037068D"/>
    <w:rsid w:val="00372935"/>
    <w:rsid w:val="00375579"/>
    <w:rsid w:val="00392765"/>
    <w:rsid w:val="00393F05"/>
    <w:rsid w:val="003A5815"/>
    <w:rsid w:val="003A6405"/>
    <w:rsid w:val="003B075E"/>
    <w:rsid w:val="003B07EF"/>
    <w:rsid w:val="003B1C9F"/>
    <w:rsid w:val="003B2155"/>
    <w:rsid w:val="003C4749"/>
    <w:rsid w:val="003D1FFB"/>
    <w:rsid w:val="003D2C67"/>
    <w:rsid w:val="003E2617"/>
    <w:rsid w:val="003E7963"/>
    <w:rsid w:val="003F5550"/>
    <w:rsid w:val="003F67A2"/>
    <w:rsid w:val="004015E2"/>
    <w:rsid w:val="00404309"/>
    <w:rsid w:val="00413A6F"/>
    <w:rsid w:val="0041685B"/>
    <w:rsid w:val="00417716"/>
    <w:rsid w:val="00422857"/>
    <w:rsid w:val="00423DB3"/>
    <w:rsid w:val="00442CE1"/>
    <w:rsid w:val="00445061"/>
    <w:rsid w:val="00445556"/>
    <w:rsid w:val="004534AC"/>
    <w:rsid w:val="00460314"/>
    <w:rsid w:val="0046152D"/>
    <w:rsid w:val="00461A2C"/>
    <w:rsid w:val="004635EC"/>
    <w:rsid w:val="0047410B"/>
    <w:rsid w:val="004747AF"/>
    <w:rsid w:val="00475760"/>
    <w:rsid w:val="00477F4A"/>
    <w:rsid w:val="0049076B"/>
    <w:rsid w:val="004A1164"/>
    <w:rsid w:val="004A133A"/>
    <w:rsid w:val="004A1419"/>
    <w:rsid w:val="004A5BC7"/>
    <w:rsid w:val="004A786A"/>
    <w:rsid w:val="004B447C"/>
    <w:rsid w:val="004B5597"/>
    <w:rsid w:val="004B5D2E"/>
    <w:rsid w:val="004C03F0"/>
    <w:rsid w:val="004C2C9C"/>
    <w:rsid w:val="004C4498"/>
    <w:rsid w:val="004D265B"/>
    <w:rsid w:val="004D4950"/>
    <w:rsid w:val="004D5EBD"/>
    <w:rsid w:val="004E071B"/>
    <w:rsid w:val="004E3DA8"/>
    <w:rsid w:val="004E7AF1"/>
    <w:rsid w:val="005020A6"/>
    <w:rsid w:val="005064F6"/>
    <w:rsid w:val="005072F6"/>
    <w:rsid w:val="00510F02"/>
    <w:rsid w:val="005125CD"/>
    <w:rsid w:val="005134B3"/>
    <w:rsid w:val="00514D95"/>
    <w:rsid w:val="0052247A"/>
    <w:rsid w:val="005244BB"/>
    <w:rsid w:val="00524E57"/>
    <w:rsid w:val="005304A9"/>
    <w:rsid w:val="005353F0"/>
    <w:rsid w:val="00541950"/>
    <w:rsid w:val="00543179"/>
    <w:rsid w:val="00547EA4"/>
    <w:rsid w:val="005528A4"/>
    <w:rsid w:val="00553B39"/>
    <w:rsid w:val="00571D27"/>
    <w:rsid w:val="005800F4"/>
    <w:rsid w:val="00583F5A"/>
    <w:rsid w:val="00594C32"/>
    <w:rsid w:val="005A29B0"/>
    <w:rsid w:val="005B0EF8"/>
    <w:rsid w:val="005C0AF1"/>
    <w:rsid w:val="005C6FA2"/>
    <w:rsid w:val="005D1B06"/>
    <w:rsid w:val="005D4968"/>
    <w:rsid w:val="005D68D1"/>
    <w:rsid w:val="005D7AEA"/>
    <w:rsid w:val="005E1907"/>
    <w:rsid w:val="005E1D3F"/>
    <w:rsid w:val="005E31F7"/>
    <w:rsid w:val="005E3ACA"/>
    <w:rsid w:val="005E3BFA"/>
    <w:rsid w:val="005E4B39"/>
    <w:rsid w:val="00600F1E"/>
    <w:rsid w:val="00611828"/>
    <w:rsid w:val="006159AA"/>
    <w:rsid w:val="00620197"/>
    <w:rsid w:val="00623A81"/>
    <w:rsid w:val="0062585B"/>
    <w:rsid w:val="00626744"/>
    <w:rsid w:val="0062728E"/>
    <w:rsid w:val="006342AB"/>
    <w:rsid w:val="00640B5F"/>
    <w:rsid w:val="006454D8"/>
    <w:rsid w:val="0065601E"/>
    <w:rsid w:val="006573D9"/>
    <w:rsid w:val="006575E8"/>
    <w:rsid w:val="00671FA2"/>
    <w:rsid w:val="006736EA"/>
    <w:rsid w:val="00684709"/>
    <w:rsid w:val="00684F95"/>
    <w:rsid w:val="00685088"/>
    <w:rsid w:val="00693975"/>
    <w:rsid w:val="006A19EC"/>
    <w:rsid w:val="006A3182"/>
    <w:rsid w:val="006A57E9"/>
    <w:rsid w:val="006A797F"/>
    <w:rsid w:val="006B3F62"/>
    <w:rsid w:val="006B4C62"/>
    <w:rsid w:val="006C6C98"/>
    <w:rsid w:val="006D680A"/>
    <w:rsid w:val="006E6445"/>
    <w:rsid w:val="006E7473"/>
    <w:rsid w:val="006F48A8"/>
    <w:rsid w:val="006F519E"/>
    <w:rsid w:val="006F6F09"/>
    <w:rsid w:val="006F7CEF"/>
    <w:rsid w:val="007002FC"/>
    <w:rsid w:val="00700D30"/>
    <w:rsid w:val="0070144B"/>
    <w:rsid w:val="0070544E"/>
    <w:rsid w:val="00706FC0"/>
    <w:rsid w:val="00707927"/>
    <w:rsid w:val="007103CC"/>
    <w:rsid w:val="00720589"/>
    <w:rsid w:val="007240B6"/>
    <w:rsid w:val="0072527D"/>
    <w:rsid w:val="00735256"/>
    <w:rsid w:val="007477CB"/>
    <w:rsid w:val="00747900"/>
    <w:rsid w:val="0075020C"/>
    <w:rsid w:val="007514AA"/>
    <w:rsid w:val="00751BC0"/>
    <w:rsid w:val="00766418"/>
    <w:rsid w:val="00786D14"/>
    <w:rsid w:val="00792A54"/>
    <w:rsid w:val="00793479"/>
    <w:rsid w:val="00795AC0"/>
    <w:rsid w:val="007A5657"/>
    <w:rsid w:val="007C72C3"/>
    <w:rsid w:val="007D48F0"/>
    <w:rsid w:val="007F0255"/>
    <w:rsid w:val="007F186D"/>
    <w:rsid w:val="007F5C55"/>
    <w:rsid w:val="00801843"/>
    <w:rsid w:val="008035D7"/>
    <w:rsid w:val="00806B8E"/>
    <w:rsid w:val="00807610"/>
    <w:rsid w:val="00807CDF"/>
    <w:rsid w:val="00811FFD"/>
    <w:rsid w:val="00815F7C"/>
    <w:rsid w:val="00820CC5"/>
    <w:rsid w:val="00830238"/>
    <w:rsid w:val="00833618"/>
    <w:rsid w:val="00833CCD"/>
    <w:rsid w:val="00835E1B"/>
    <w:rsid w:val="00837448"/>
    <w:rsid w:val="008428F4"/>
    <w:rsid w:val="00842C80"/>
    <w:rsid w:val="00843272"/>
    <w:rsid w:val="008462C0"/>
    <w:rsid w:val="00851ADB"/>
    <w:rsid w:val="00852918"/>
    <w:rsid w:val="00853BAD"/>
    <w:rsid w:val="0085556F"/>
    <w:rsid w:val="00873090"/>
    <w:rsid w:val="00875B58"/>
    <w:rsid w:val="00876ECB"/>
    <w:rsid w:val="0088087A"/>
    <w:rsid w:val="0088360D"/>
    <w:rsid w:val="00884ECE"/>
    <w:rsid w:val="008906BD"/>
    <w:rsid w:val="00892BC7"/>
    <w:rsid w:val="008A1987"/>
    <w:rsid w:val="008B72AE"/>
    <w:rsid w:val="008B731F"/>
    <w:rsid w:val="008C16BF"/>
    <w:rsid w:val="008C56B9"/>
    <w:rsid w:val="008D00C5"/>
    <w:rsid w:val="008D0F71"/>
    <w:rsid w:val="008D1F23"/>
    <w:rsid w:val="008D5D60"/>
    <w:rsid w:val="008D5DD7"/>
    <w:rsid w:val="008D5E4C"/>
    <w:rsid w:val="008E5A35"/>
    <w:rsid w:val="008E7822"/>
    <w:rsid w:val="008E7E3D"/>
    <w:rsid w:val="008F0A2B"/>
    <w:rsid w:val="008F0D41"/>
    <w:rsid w:val="008F2598"/>
    <w:rsid w:val="00903FB6"/>
    <w:rsid w:val="009056D6"/>
    <w:rsid w:val="00911A1D"/>
    <w:rsid w:val="00922BCA"/>
    <w:rsid w:val="00925B40"/>
    <w:rsid w:val="0093381A"/>
    <w:rsid w:val="0093485A"/>
    <w:rsid w:val="00936B63"/>
    <w:rsid w:val="009404A4"/>
    <w:rsid w:val="0094060A"/>
    <w:rsid w:val="00941D35"/>
    <w:rsid w:val="0094611B"/>
    <w:rsid w:val="00947A24"/>
    <w:rsid w:val="009504C2"/>
    <w:rsid w:val="0096022C"/>
    <w:rsid w:val="009616E1"/>
    <w:rsid w:val="00961F93"/>
    <w:rsid w:val="009743F3"/>
    <w:rsid w:val="00974BD2"/>
    <w:rsid w:val="0098325C"/>
    <w:rsid w:val="0098392A"/>
    <w:rsid w:val="0098430E"/>
    <w:rsid w:val="00986C04"/>
    <w:rsid w:val="00995B4F"/>
    <w:rsid w:val="00996FFA"/>
    <w:rsid w:val="009A0FB3"/>
    <w:rsid w:val="009A293B"/>
    <w:rsid w:val="009B52E2"/>
    <w:rsid w:val="009B68EF"/>
    <w:rsid w:val="009B7734"/>
    <w:rsid w:val="009C70BB"/>
    <w:rsid w:val="009E51F4"/>
    <w:rsid w:val="009E5299"/>
    <w:rsid w:val="009E7E52"/>
    <w:rsid w:val="009F42D6"/>
    <w:rsid w:val="009F4F9E"/>
    <w:rsid w:val="00A0329E"/>
    <w:rsid w:val="00A04367"/>
    <w:rsid w:val="00A06C00"/>
    <w:rsid w:val="00A128AB"/>
    <w:rsid w:val="00A1759F"/>
    <w:rsid w:val="00A226AF"/>
    <w:rsid w:val="00A259D4"/>
    <w:rsid w:val="00A25E3F"/>
    <w:rsid w:val="00A33D5D"/>
    <w:rsid w:val="00A36B0F"/>
    <w:rsid w:val="00A36F61"/>
    <w:rsid w:val="00A45C1F"/>
    <w:rsid w:val="00A50549"/>
    <w:rsid w:val="00A633BD"/>
    <w:rsid w:val="00A6499C"/>
    <w:rsid w:val="00A651C5"/>
    <w:rsid w:val="00A66351"/>
    <w:rsid w:val="00A869D9"/>
    <w:rsid w:val="00A90CD3"/>
    <w:rsid w:val="00A916EE"/>
    <w:rsid w:val="00A95671"/>
    <w:rsid w:val="00AA1E42"/>
    <w:rsid w:val="00AA2009"/>
    <w:rsid w:val="00AA41E6"/>
    <w:rsid w:val="00AA4D83"/>
    <w:rsid w:val="00AA5116"/>
    <w:rsid w:val="00AA61F1"/>
    <w:rsid w:val="00AC5D32"/>
    <w:rsid w:val="00AD1175"/>
    <w:rsid w:val="00AD1A00"/>
    <w:rsid w:val="00AD50FB"/>
    <w:rsid w:val="00AD6D75"/>
    <w:rsid w:val="00AE480E"/>
    <w:rsid w:val="00AF2667"/>
    <w:rsid w:val="00B03D9F"/>
    <w:rsid w:val="00B150EA"/>
    <w:rsid w:val="00B1530F"/>
    <w:rsid w:val="00B17824"/>
    <w:rsid w:val="00B20072"/>
    <w:rsid w:val="00B20B2C"/>
    <w:rsid w:val="00B2492B"/>
    <w:rsid w:val="00B30745"/>
    <w:rsid w:val="00B358B9"/>
    <w:rsid w:val="00B40908"/>
    <w:rsid w:val="00B42EB4"/>
    <w:rsid w:val="00B43762"/>
    <w:rsid w:val="00B516D8"/>
    <w:rsid w:val="00B53E08"/>
    <w:rsid w:val="00B62048"/>
    <w:rsid w:val="00B62948"/>
    <w:rsid w:val="00B713A4"/>
    <w:rsid w:val="00B765F2"/>
    <w:rsid w:val="00B77263"/>
    <w:rsid w:val="00B8607F"/>
    <w:rsid w:val="00B8752D"/>
    <w:rsid w:val="00B96699"/>
    <w:rsid w:val="00B9798F"/>
    <w:rsid w:val="00BA0D4C"/>
    <w:rsid w:val="00BA279E"/>
    <w:rsid w:val="00BA5321"/>
    <w:rsid w:val="00BB0B53"/>
    <w:rsid w:val="00BC00B2"/>
    <w:rsid w:val="00BC4978"/>
    <w:rsid w:val="00BC4F73"/>
    <w:rsid w:val="00BD2A70"/>
    <w:rsid w:val="00BE1C94"/>
    <w:rsid w:val="00BE77DE"/>
    <w:rsid w:val="00BF4B1B"/>
    <w:rsid w:val="00BF5778"/>
    <w:rsid w:val="00C04DD4"/>
    <w:rsid w:val="00C10332"/>
    <w:rsid w:val="00C21F06"/>
    <w:rsid w:val="00C23009"/>
    <w:rsid w:val="00C27103"/>
    <w:rsid w:val="00C4459E"/>
    <w:rsid w:val="00C4482E"/>
    <w:rsid w:val="00C44DF7"/>
    <w:rsid w:val="00C462A8"/>
    <w:rsid w:val="00C473DF"/>
    <w:rsid w:val="00C52B75"/>
    <w:rsid w:val="00C52F9C"/>
    <w:rsid w:val="00C53236"/>
    <w:rsid w:val="00C626AF"/>
    <w:rsid w:val="00C62DD8"/>
    <w:rsid w:val="00C658CA"/>
    <w:rsid w:val="00C71D1F"/>
    <w:rsid w:val="00C82E8D"/>
    <w:rsid w:val="00C83A7C"/>
    <w:rsid w:val="00C87741"/>
    <w:rsid w:val="00C90A14"/>
    <w:rsid w:val="00C953D0"/>
    <w:rsid w:val="00CA12EC"/>
    <w:rsid w:val="00CA7AF4"/>
    <w:rsid w:val="00CB4828"/>
    <w:rsid w:val="00CC21F1"/>
    <w:rsid w:val="00CC495A"/>
    <w:rsid w:val="00CD2093"/>
    <w:rsid w:val="00CD6BE3"/>
    <w:rsid w:val="00CD7166"/>
    <w:rsid w:val="00CE2F7A"/>
    <w:rsid w:val="00CE2FBA"/>
    <w:rsid w:val="00CE3F44"/>
    <w:rsid w:val="00CF0523"/>
    <w:rsid w:val="00CF66E5"/>
    <w:rsid w:val="00CF6AA9"/>
    <w:rsid w:val="00D00922"/>
    <w:rsid w:val="00D03E8E"/>
    <w:rsid w:val="00D04795"/>
    <w:rsid w:val="00D12F18"/>
    <w:rsid w:val="00D135C3"/>
    <w:rsid w:val="00D2124F"/>
    <w:rsid w:val="00D233FE"/>
    <w:rsid w:val="00D234C6"/>
    <w:rsid w:val="00D23D5B"/>
    <w:rsid w:val="00D333B2"/>
    <w:rsid w:val="00D34064"/>
    <w:rsid w:val="00D351A6"/>
    <w:rsid w:val="00D3724C"/>
    <w:rsid w:val="00D3763B"/>
    <w:rsid w:val="00D452B0"/>
    <w:rsid w:val="00D507DF"/>
    <w:rsid w:val="00D52AC3"/>
    <w:rsid w:val="00D54B4D"/>
    <w:rsid w:val="00D65A2F"/>
    <w:rsid w:val="00D93742"/>
    <w:rsid w:val="00D95A13"/>
    <w:rsid w:val="00D95D42"/>
    <w:rsid w:val="00DA0668"/>
    <w:rsid w:val="00DA28B2"/>
    <w:rsid w:val="00DA467D"/>
    <w:rsid w:val="00DA6887"/>
    <w:rsid w:val="00DA7B8C"/>
    <w:rsid w:val="00DB0932"/>
    <w:rsid w:val="00DB159F"/>
    <w:rsid w:val="00DC6E45"/>
    <w:rsid w:val="00DD3DA3"/>
    <w:rsid w:val="00DD589C"/>
    <w:rsid w:val="00DE4B07"/>
    <w:rsid w:val="00DF6781"/>
    <w:rsid w:val="00E025DC"/>
    <w:rsid w:val="00E04207"/>
    <w:rsid w:val="00E06505"/>
    <w:rsid w:val="00E17857"/>
    <w:rsid w:val="00E17BB4"/>
    <w:rsid w:val="00E27131"/>
    <w:rsid w:val="00E27644"/>
    <w:rsid w:val="00E367E5"/>
    <w:rsid w:val="00E37F83"/>
    <w:rsid w:val="00E53D4B"/>
    <w:rsid w:val="00E57B45"/>
    <w:rsid w:val="00E60686"/>
    <w:rsid w:val="00E66614"/>
    <w:rsid w:val="00E66BA7"/>
    <w:rsid w:val="00E71C90"/>
    <w:rsid w:val="00E75826"/>
    <w:rsid w:val="00E759FC"/>
    <w:rsid w:val="00E8028A"/>
    <w:rsid w:val="00E8030E"/>
    <w:rsid w:val="00E81DD4"/>
    <w:rsid w:val="00E8383A"/>
    <w:rsid w:val="00E91927"/>
    <w:rsid w:val="00E94F51"/>
    <w:rsid w:val="00E94FC1"/>
    <w:rsid w:val="00EA3654"/>
    <w:rsid w:val="00EA3D51"/>
    <w:rsid w:val="00EB15C9"/>
    <w:rsid w:val="00EB311A"/>
    <w:rsid w:val="00EB47D6"/>
    <w:rsid w:val="00EC42E2"/>
    <w:rsid w:val="00EC4663"/>
    <w:rsid w:val="00EC473B"/>
    <w:rsid w:val="00EC746C"/>
    <w:rsid w:val="00ED6282"/>
    <w:rsid w:val="00EE07F2"/>
    <w:rsid w:val="00EE7450"/>
    <w:rsid w:val="00EF21A6"/>
    <w:rsid w:val="00EF2DAC"/>
    <w:rsid w:val="00EF35D7"/>
    <w:rsid w:val="00EF5C69"/>
    <w:rsid w:val="00F0778F"/>
    <w:rsid w:val="00F15523"/>
    <w:rsid w:val="00F16E24"/>
    <w:rsid w:val="00F207FA"/>
    <w:rsid w:val="00F2159F"/>
    <w:rsid w:val="00F32ADB"/>
    <w:rsid w:val="00F33B50"/>
    <w:rsid w:val="00F3455D"/>
    <w:rsid w:val="00F4072F"/>
    <w:rsid w:val="00F40B9D"/>
    <w:rsid w:val="00F44E18"/>
    <w:rsid w:val="00F45FC6"/>
    <w:rsid w:val="00F4729A"/>
    <w:rsid w:val="00F509C2"/>
    <w:rsid w:val="00F551D0"/>
    <w:rsid w:val="00F566F3"/>
    <w:rsid w:val="00F65825"/>
    <w:rsid w:val="00F70D29"/>
    <w:rsid w:val="00F718E3"/>
    <w:rsid w:val="00F72FA5"/>
    <w:rsid w:val="00F73103"/>
    <w:rsid w:val="00F73DA6"/>
    <w:rsid w:val="00F84DA7"/>
    <w:rsid w:val="00F86449"/>
    <w:rsid w:val="00F86DFA"/>
    <w:rsid w:val="00F91909"/>
    <w:rsid w:val="00F969A2"/>
    <w:rsid w:val="00FA46DB"/>
    <w:rsid w:val="00FA55B5"/>
    <w:rsid w:val="00FA7D7C"/>
    <w:rsid w:val="00FA7F7D"/>
    <w:rsid w:val="00FB6B73"/>
    <w:rsid w:val="00FB6BE4"/>
    <w:rsid w:val="00FC3277"/>
    <w:rsid w:val="00FD0051"/>
    <w:rsid w:val="00FE0305"/>
    <w:rsid w:val="00FE7279"/>
    <w:rsid w:val="00FE7B73"/>
    <w:rsid w:val="00FF2483"/>
    <w:rsid w:val="00FF2553"/>
    <w:rsid w:val="00FF2DEB"/>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332F66"/>
  </w:style>
  <w:style w:type="character" w:styleId="PlaceholderText">
    <w:name w:val="Placeholder Text"/>
    <w:basedOn w:val="DefaultParagraphFont"/>
    <w:uiPriority w:val="99"/>
    <w:semiHidden/>
    <w:rsid w:val="00AA41E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78397">
      <w:bodyDiv w:val="1"/>
      <w:marLeft w:val="0"/>
      <w:marRight w:val="0"/>
      <w:marTop w:val="0"/>
      <w:marBottom w:val="0"/>
      <w:divBdr>
        <w:top w:val="none" w:sz="0" w:space="0" w:color="auto"/>
        <w:left w:val="none" w:sz="0" w:space="0" w:color="auto"/>
        <w:bottom w:val="none" w:sz="0" w:space="0" w:color="auto"/>
        <w:right w:val="none" w:sz="0" w:space="0" w:color="auto"/>
      </w:divBdr>
    </w:div>
    <w:div w:id="36200644">
      <w:bodyDiv w:val="1"/>
      <w:marLeft w:val="0"/>
      <w:marRight w:val="0"/>
      <w:marTop w:val="0"/>
      <w:marBottom w:val="0"/>
      <w:divBdr>
        <w:top w:val="none" w:sz="0" w:space="0" w:color="auto"/>
        <w:left w:val="none" w:sz="0" w:space="0" w:color="auto"/>
        <w:bottom w:val="none" w:sz="0" w:space="0" w:color="auto"/>
        <w:right w:val="none" w:sz="0" w:space="0" w:color="auto"/>
      </w:divBdr>
    </w:div>
    <w:div w:id="63916864">
      <w:bodyDiv w:val="1"/>
      <w:marLeft w:val="0"/>
      <w:marRight w:val="0"/>
      <w:marTop w:val="0"/>
      <w:marBottom w:val="0"/>
      <w:divBdr>
        <w:top w:val="none" w:sz="0" w:space="0" w:color="auto"/>
        <w:left w:val="none" w:sz="0" w:space="0" w:color="auto"/>
        <w:bottom w:val="none" w:sz="0" w:space="0" w:color="auto"/>
        <w:right w:val="none" w:sz="0" w:space="0" w:color="auto"/>
      </w:divBdr>
    </w:div>
    <w:div w:id="128400600">
      <w:bodyDiv w:val="1"/>
      <w:marLeft w:val="0"/>
      <w:marRight w:val="0"/>
      <w:marTop w:val="0"/>
      <w:marBottom w:val="0"/>
      <w:divBdr>
        <w:top w:val="none" w:sz="0" w:space="0" w:color="auto"/>
        <w:left w:val="none" w:sz="0" w:space="0" w:color="auto"/>
        <w:bottom w:val="none" w:sz="0" w:space="0" w:color="auto"/>
        <w:right w:val="none" w:sz="0" w:space="0" w:color="auto"/>
      </w:divBdr>
    </w:div>
    <w:div w:id="161773656">
      <w:bodyDiv w:val="1"/>
      <w:marLeft w:val="0"/>
      <w:marRight w:val="0"/>
      <w:marTop w:val="0"/>
      <w:marBottom w:val="0"/>
      <w:divBdr>
        <w:top w:val="none" w:sz="0" w:space="0" w:color="auto"/>
        <w:left w:val="none" w:sz="0" w:space="0" w:color="auto"/>
        <w:bottom w:val="none" w:sz="0" w:space="0" w:color="auto"/>
        <w:right w:val="none" w:sz="0" w:space="0" w:color="auto"/>
      </w:divBdr>
    </w:div>
    <w:div w:id="177038718">
      <w:bodyDiv w:val="1"/>
      <w:marLeft w:val="0"/>
      <w:marRight w:val="0"/>
      <w:marTop w:val="0"/>
      <w:marBottom w:val="0"/>
      <w:divBdr>
        <w:top w:val="none" w:sz="0" w:space="0" w:color="auto"/>
        <w:left w:val="none" w:sz="0" w:space="0" w:color="auto"/>
        <w:bottom w:val="none" w:sz="0" w:space="0" w:color="auto"/>
        <w:right w:val="none" w:sz="0" w:space="0" w:color="auto"/>
      </w:divBdr>
    </w:div>
    <w:div w:id="233323059">
      <w:bodyDiv w:val="1"/>
      <w:marLeft w:val="0"/>
      <w:marRight w:val="0"/>
      <w:marTop w:val="0"/>
      <w:marBottom w:val="0"/>
      <w:divBdr>
        <w:top w:val="none" w:sz="0" w:space="0" w:color="auto"/>
        <w:left w:val="none" w:sz="0" w:space="0" w:color="auto"/>
        <w:bottom w:val="none" w:sz="0" w:space="0" w:color="auto"/>
        <w:right w:val="none" w:sz="0" w:space="0" w:color="auto"/>
      </w:divBdr>
    </w:div>
    <w:div w:id="250814438">
      <w:bodyDiv w:val="1"/>
      <w:marLeft w:val="0"/>
      <w:marRight w:val="0"/>
      <w:marTop w:val="0"/>
      <w:marBottom w:val="0"/>
      <w:divBdr>
        <w:top w:val="none" w:sz="0" w:space="0" w:color="auto"/>
        <w:left w:val="none" w:sz="0" w:space="0" w:color="auto"/>
        <w:bottom w:val="none" w:sz="0" w:space="0" w:color="auto"/>
        <w:right w:val="none" w:sz="0" w:space="0" w:color="auto"/>
      </w:divBdr>
    </w:div>
    <w:div w:id="261035282">
      <w:bodyDiv w:val="1"/>
      <w:marLeft w:val="0"/>
      <w:marRight w:val="0"/>
      <w:marTop w:val="0"/>
      <w:marBottom w:val="0"/>
      <w:divBdr>
        <w:top w:val="none" w:sz="0" w:space="0" w:color="auto"/>
        <w:left w:val="none" w:sz="0" w:space="0" w:color="auto"/>
        <w:bottom w:val="none" w:sz="0" w:space="0" w:color="auto"/>
        <w:right w:val="none" w:sz="0" w:space="0" w:color="auto"/>
      </w:divBdr>
    </w:div>
    <w:div w:id="270092388">
      <w:bodyDiv w:val="1"/>
      <w:marLeft w:val="0"/>
      <w:marRight w:val="0"/>
      <w:marTop w:val="0"/>
      <w:marBottom w:val="0"/>
      <w:divBdr>
        <w:top w:val="none" w:sz="0" w:space="0" w:color="auto"/>
        <w:left w:val="none" w:sz="0" w:space="0" w:color="auto"/>
        <w:bottom w:val="none" w:sz="0" w:space="0" w:color="auto"/>
        <w:right w:val="none" w:sz="0" w:space="0" w:color="auto"/>
      </w:divBdr>
    </w:div>
    <w:div w:id="279727989">
      <w:bodyDiv w:val="1"/>
      <w:marLeft w:val="0"/>
      <w:marRight w:val="0"/>
      <w:marTop w:val="0"/>
      <w:marBottom w:val="0"/>
      <w:divBdr>
        <w:top w:val="none" w:sz="0" w:space="0" w:color="auto"/>
        <w:left w:val="none" w:sz="0" w:space="0" w:color="auto"/>
        <w:bottom w:val="none" w:sz="0" w:space="0" w:color="auto"/>
        <w:right w:val="none" w:sz="0" w:space="0" w:color="auto"/>
      </w:divBdr>
    </w:div>
    <w:div w:id="400755696">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3939312">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40534809">
      <w:bodyDiv w:val="1"/>
      <w:marLeft w:val="0"/>
      <w:marRight w:val="0"/>
      <w:marTop w:val="0"/>
      <w:marBottom w:val="0"/>
      <w:divBdr>
        <w:top w:val="none" w:sz="0" w:space="0" w:color="auto"/>
        <w:left w:val="none" w:sz="0" w:space="0" w:color="auto"/>
        <w:bottom w:val="none" w:sz="0" w:space="0" w:color="auto"/>
        <w:right w:val="none" w:sz="0" w:space="0" w:color="auto"/>
      </w:divBdr>
    </w:div>
    <w:div w:id="517235566">
      <w:bodyDiv w:val="1"/>
      <w:marLeft w:val="0"/>
      <w:marRight w:val="0"/>
      <w:marTop w:val="0"/>
      <w:marBottom w:val="0"/>
      <w:divBdr>
        <w:top w:val="none" w:sz="0" w:space="0" w:color="auto"/>
        <w:left w:val="none" w:sz="0" w:space="0" w:color="auto"/>
        <w:bottom w:val="none" w:sz="0" w:space="0" w:color="auto"/>
        <w:right w:val="none" w:sz="0" w:space="0" w:color="auto"/>
      </w:divBdr>
    </w:div>
    <w:div w:id="518783374">
      <w:bodyDiv w:val="1"/>
      <w:marLeft w:val="0"/>
      <w:marRight w:val="0"/>
      <w:marTop w:val="0"/>
      <w:marBottom w:val="0"/>
      <w:divBdr>
        <w:top w:val="none" w:sz="0" w:space="0" w:color="auto"/>
        <w:left w:val="none" w:sz="0" w:space="0" w:color="auto"/>
        <w:bottom w:val="none" w:sz="0" w:space="0" w:color="auto"/>
        <w:right w:val="none" w:sz="0" w:space="0" w:color="auto"/>
      </w:divBdr>
    </w:div>
    <w:div w:id="543567112">
      <w:bodyDiv w:val="1"/>
      <w:marLeft w:val="0"/>
      <w:marRight w:val="0"/>
      <w:marTop w:val="0"/>
      <w:marBottom w:val="0"/>
      <w:divBdr>
        <w:top w:val="none" w:sz="0" w:space="0" w:color="auto"/>
        <w:left w:val="none" w:sz="0" w:space="0" w:color="auto"/>
        <w:bottom w:val="none" w:sz="0" w:space="0" w:color="auto"/>
        <w:right w:val="none" w:sz="0" w:space="0" w:color="auto"/>
      </w:divBdr>
    </w:div>
    <w:div w:id="646326513">
      <w:bodyDiv w:val="1"/>
      <w:marLeft w:val="0"/>
      <w:marRight w:val="0"/>
      <w:marTop w:val="0"/>
      <w:marBottom w:val="0"/>
      <w:divBdr>
        <w:top w:val="none" w:sz="0" w:space="0" w:color="auto"/>
        <w:left w:val="none" w:sz="0" w:space="0" w:color="auto"/>
        <w:bottom w:val="none" w:sz="0" w:space="0" w:color="auto"/>
        <w:right w:val="none" w:sz="0" w:space="0" w:color="auto"/>
      </w:divBdr>
    </w:div>
    <w:div w:id="662978000">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42067867">
      <w:bodyDiv w:val="1"/>
      <w:marLeft w:val="0"/>
      <w:marRight w:val="0"/>
      <w:marTop w:val="0"/>
      <w:marBottom w:val="0"/>
      <w:divBdr>
        <w:top w:val="none" w:sz="0" w:space="0" w:color="auto"/>
        <w:left w:val="none" w:sz="0" w:space="0" w:color="auto"/>
        <w:bottom w:val="none" w:sz="0" w:space="0" w:color="auto"/>
        <w:right w:val="none" w:sz="0" w:space="0" w:color="auto"/>
      </w:divBdr>
    </w:div>
    <w:div w:id="814299471">
      <w:bodyDiv w:val="1"/>
      <w:marLeft w:val="0"/>
      <w:marRight w:val="0"/>
      <w:marTop w:val="0"/>
      <w:marBottom w:val="0"/>
      <w:divBdr>
        <w:top w:val="none" w:sz="0" w:space="0" w:color="auto"/>
        <w:left w:val="none" w:sz="0" w:space="0" w:color="auto"/>
        <w:bottom w:val="none" w:sz="0" w:space="0" w:color="auto"/>
        <w:right w:val="none" w:sz="0" w:space="0" w:color="auto"/>
      </w:divBdr>
    </w:div>
    <w:div w:id="837693574">
      <w:bodyDiv w:val="1"/>
      <w:marLeft w:val="0"/>
      <w:marRight w:val="0"/>
      <w:marTop w:val="0"/>
      <w:marBottom w:val="0"/>
      <w:divBdr>
        <w:top w:val="none" w:sz="0" w:space="0" w:color="auto"/>
        <w:left w:val="none" w:sz="0" w:space="0" w:color="auto"/>
        <w:bottom w:val="none" w:sz="0" w:space="0" w:color="auto"/>
        <w:right w:val="none" w:sz="0" w:space="0" w:color="auto"/>
      </w:divBdr>
    </w:div>
    <w:div w:id="859316807">
      <w:bodyDiv w:val="1"/>
      <w:marLeft w:val="0"/>
      <w:marRight w:val="0"/>
      <w:marTop w:val="0"/>
      <w:marBottom w:val="0"/>
      <w:divBdr>
        <w:top w:val="none" w:sz="0" w:space="0" w:color="auto"/>
        <w:left w:val="none" w:sz="0" w:space="0" w:color="auto"/>
        <w:bottom w:val="none" w:sz="0" w:space="0" w:color="auto"/>
        <w:right w:val="none" w:sz="0" w:space="0" w:color="auto"/>
      </w:divBdr>
    </w:div>
    <w:div w:id="895966080">
      <w:bodyDiv w:val="1"/>
      <w:marLeft w:val="0"/>
      <w:marRight w:val="0"/>
      <w:marTop w:val="0"/>
      <w:marBottom w:val="0"/>
      <w:divBdr>
        <w:top w:val="none" w:sz="0" w:space="0" w:color="auto"/>
        <w:left w:val="none" w:sz="0" w:space="0" w:color="auto"/>
        <w:bottom w:val="none" w:sz="0" w:space="0" w:color="auto"/>
        <w:right w:val="none" w:sz="0" w:space="0" w:color="auto"/>
      </w:divBdr>
    </w:div>
    <w:div w:id="929196307">
      <w:bodyDiv w:val="1"/>
      <w:marLeft w:val="0"/>
      <w:marRight w:val="0"/>
      <w:marTop w:val="0"/>
      <w:marBottom w:val="0"/>
      <w:divBdr>
        <w:top w:val="none" w:sz="0" w:space="0" w:color="auto"/>
        <w:left w:val="none" w:sz="0" w:space="0" w:color="auto"/>
        <w:bottom w:val="none" w:sz="0" w:space="0" w:color="auto"/>
        <w:right w:val="none" w:sz="0" w:space="0" w:color="auto"/>
      </w:divBdr>
    </w:div>
    <w:div w:id="933434822">
      <w:bodyDiv w:val="1"/>
      <w:marLeft w:val="0"/>
      <w:marRight w:val="0"/>
      <w:marTop w:val="0"/>
      <w:marBottom w:val="0"/>
      <w:divBdr>
        <w:top w:val="none" w:sz="0" w:space="0" w:color="auto"/>
        <w:left w:val="none" w:sz="0" w:space="0" w:color="auto"/>
        <w:bottom w:val="none" w:sz="0" w:space="0" w:color="auto"/>
        <w:right w:val="none" w:sz="0" w:space="0" w:color="auto"/>
      </w:divBdr>
    </w:div>
    <w:div w:id="950940232">
      <w:bodyDiv w:val="1"/>
      <w:marLeft w:val="0"/>
      <w:marRight w:val="0"/>
      <w:marTop w:val="0"/>
      <w:marBottom w:val="0"/>
      <w:divBdr>
        <w:top w:val="none" w:sz="0" w:space="0" w:color="auto"/>
        <w:left w:val="none" w:sz="0" w:space="0" w:color="auto"/>
        <w:bottom w:val="none" w:sz="0" w:space="0" w:color="auto"/>
        <w:right w:val="none" w:sz="0" w:space="0" w:color="auto"/>
      </w:divBdr>
    </w:div>
    <w:div w:id="952831408">
      <w:bodyDiv w:val="1"/>
      <w:marLeft w:val="0"/>
      <w:marRight w:val="0"/>
      <w:marTop w:val="0"/>
      <w:marBottom w:val="0"/>
      <w:divBdr>
        <w:top w:val="none" w:sz="0" w:space="0" w:color="auto"/>
        <w:left w:val="none" w:sz="0" w:space="0" w:color="auto"/>
        <w:bottom w:val="none" w:sz="0" w:space="0" w:color="auto"/>
        <w:right w:val="none" w:sz="0" w:space="0" w:color="auto"/>
      </w:divBdr>
    </w:div>
    <w:div w:id="962033068">
      <w:bodyDiv w:val="1"/>
      <w:marLeft w:val="0"/>
      <w:marRight w:val="0"/>
      <w:marTop w:val="0"/>
      <w:marBottom w:val="0"/>
      <w:divBdr>
        <w:top w:val="none" w:sz="0" w:space="0" w:color="auto"/>
        <w:left w:val="none" w:sz="0" w:space="0" w:color="auto"/>
        <w:bottom w:val="none" w:sz="0" w:space="0" w:color="auto"/>
        <w:right w:val="none" w:sz="0" w:space="0" w:color="auto"/>
      </w:divBdr>
    </w:div>
    <w:div w:id="964384401">
      <w:bodyDiv w:val="1"/>
      <w:marLeft w:val="0"/>
      <w:marRight w:val="0"/>
      <w:marTop w:val="0"/>
      <w:marBottom w:val="0"/>
      <w:divBdr>
        <w:top w:val="none" w:sz="0" w:space="0" w:color="auto"/>
        <w:left w:val="none" w:sz="0" w:space="0" w:color="auto"/>
        <w:bottom w:val="none" w:sz="0" w:space="0" w:color="auto"/>
        <w:right w:val="none" w:sz="0" w:space="0" w:color="auto"/>
      </w:divBdr>
    </w:div>
    <w:div w:id="1069687865">
      <w:bodyDiv w:val="1"/>
      <w:marLeft w:val="0"/>
      <w:marRight w:val="0"/>
      <w:marTop w:val="0"/>
      <w:marBottom w:val="0"/>
      <w:divBdr>
        <w:top w:val="none" w:sz="0" w:space="0" w:color="auto"/>
        <w:left w:val="none" w:sz="0" w:space="0" w:color="auto"/>
        <w:bottom w:val="none" w:sz="0" w:space="0" w:color="auto"/>
        <w:right w:val="none" w:sz="0" w:space="0" w:color="auto"/>
      </w:divBdr>
    </w:div>
    <w:div w:id="1070081659">
      <w:bodyDiv w:val="1"/>
      <w:marLeft w:val="0"/>
      <w:marRight w:val="0"/>
      <w:marTop w:val="0"/>
      <w:marBottom w:val="0"/>
      <w:divBdr>
        <w:top w:val="none" w:sz="0" w:space="0" w:color="auto"/>
        <w:left w:val="none" w:sz="0" w:space="0" w:color="auto"/>
        <w:bottom w:val="none" w:sz="0" w:space="0" w:color="auto"/>
        <w:right w:val="none" w:sz="0" w:space="0" w:color="auto"/>
      </w:divBdr>
    </w:div>
    <w:div w:id="1126658381">
      <w:bodyDiv w:val="1"/>
      <w:marLeft w:val="0"/>
      <w:marRight w:val="0"/>
      <w:marTop w:val="0"/>
      <w:marBottom w:val="0"/>
      <w:divBdr>
        <w:top w:val="none" w:sz="0" w:space="0" w:color="auto"/>
        <w:left w:val="none" w:sz="0" w:space="0" w:color="auto"/>
        <w:bottom w:val="none" w:sz="0" w:space="0" w:color="auto"/>
        <w:right w:val="none" w:sz="0" w:space="0" w:color="auto"/>
      </w:divBdr>
    </w:div>
    <w:div w:id="1194151271">
      <w:bodyDiv w:val="1"/>
      <w:marLeft w:val="0"/>
      <w:marRight w:val="0"/>
      <w:marTop w:val="0"/>
      <w:marBottom w:val="0"/>
      <w:divBdr>
        <w:top w:val="none" w:sz="0" w:space="0" w:color="auto"/>
        <w:left w:val="none" w:sz="0" w:space="0" w:color="auto"/>
        <w:bottom w:val="none" w:sz="0" w:space="0" w:color="auto"/>
        <w:right w:val="none" w:sz="0" w:space="0" w:color="auto"/>
      </w:divBdr>
    </w:div>
    <w:div w:id="1204174460">
      <w:bodyDiv w:val="1"/>
      <w:marLeft w:val="0"/>
      <w:marRight w:val="0"/>
      <w:marTop w:val="0"/>
      <w:marBottom w:val="0"/>
      <w:divBdr>
        <w:top w:val="none" w:sz="0" w:space="0" w:color="auto"/>
        <w:left w:val="none" w:sz="0" w:space="0" w:color="auto"/>
        <w:bottom w:val="none" w:sz="0" w:space="0" w:color="auto"/>
        <w:right w:val="none" w:sz="0" w:space="0" w:color="auto"/>
      </w:divBdr>
    </w:div>
    <w:div w:id="1223827638">
      <w:bodyDiv w:val="1"/>
      <w:marLeft w:val="0"/>
      <w:marRight w:val="0"/>
      <w:marTop w:val="0"/>
      <w:marBottom w:val="0"/>
      <w:divBdr>
        <w:top w:val="none" w:sz="0" w:space="0" w:color="auto"/>
        <w:left w:val="none" w:sz="0" w:space="0" w:color="auto"/>
        <w:bottom w:val="none" w:sz="0" w:space="0" w:color="auto"/>
        <w:right w:val="none" w:sz="0" w:space="0" w:color="auto"/>
      </w:divBdr>
    </w:div>
    <w:div w:id="1227103452">
      <w:bodyDiv w:val="1"/>
      <w:marLeft w:val="0"/>
      <w:marRight w:val="0"/>
      <w:marTop w:val="0"/>
      <w:marBottom w:val="0"/>
      <w:divBdr>
        <w:top w:val="none" w:sz="0" w:space="0" w:color="auto"/>
        <w:left w:val="none" w:sz="0" w:space="0" w:color="auto"/>
        <w:bottom w:val="none" w:sz="0" w:space="0" w:color="auto"/>
        <w:right w:val="none" w:sz="0" w:space="0" w:color="auto"/>
      </w:divBdr>
    </w:div>
    <w:div w:id="1258950020">
      <w:bodyDiv w:val="1"/>
      <w:marLeft w:val="0"/>
      <w:marRight w:val="0"/>
      <w:marTop w:val="0"/>
      <w:marBottom w:val="0"/>
      <w:divBdr>
        <w:top w:val="none" w:sz="0" w:space="0" w:color="auto"/>
        <w:left w:val="none" w:sz="0" w:space="0" w:color="auto"/>
        <w:bottom w:val="none" w:sz="0" w:space="0" w:color="auto"/>
        <w:right w:val="none" w:sz="0" w:space="0" w:color="auto"/>
      </w:divBdr>
    </w:div>
    <w:div w:id="1275014005">
      <w:bodyDiv w:val="1"/>
      <w:marLeft w:val="0"/>
      <w:marRight w:val="0"/>
      <w:marTop w:val="0"/>
      <w:marBottom w:val="0"/>
      <w:divBdr>
        <w:top w:val="none" w:sz="0" w:space="0" w:color="auto"/>
        <w:left w:val="none" w:sz="0" w:space="0" w:color="auto"/>
        <w:bottom w:val="none" w:sz="0" w:space="0" w:color="auto"/>
        <w:right w:val="none" w:sz="0" w:space="0" w:color="auto"/>
      </w:divBdr>
    </w:div>
    <w:div w:id="1280648395">
      <w:bodyDiv w:val="1"/>
      <w:marLeft w:val="0"/>
      <w:marRight w:val="0"/>
      <w:marTop w:val="0"/>
      <w:marBottom w:val="0"/>
      <w:divBdr>
        <w:top w:val="none" w:sz="0" w:space="0" w:color="auto"/>
        <w:left w:val="none" w:sz="0" w:space="0" w:color="auto"/>
        <w:bottom w:val="none" w:sz="0" w:space="0" w:color="auto"/>
        <w:right w:val="none" w:sz="0" w:space="0" w:color="auto"/>
      </w:divBdr>
    </w:div>
    <w:div w:id="1288121150">
      <w:bodyDiv w:val="1"/>
      <w:marLeft w:val="0"/>
      <w:marRight w:val="0"/>
      <w:marTop w:val="0"/>
      <w:marBottom w:val="0"/>
      <w:divBdr>
        <w:top w:val="none" w:sz="0" w:space="0" w:color="auto"/>
        <w:left w:val="none" w:sz="0" w:space="0" w:color="auto"/>
        <w:bottom w:val="none" w:sz="0" w:space="0" w:color="auto"/>
        <w:right w:val="none" w:sz="0" w:space="0" w:color="auto"/>
      </w:divBdr>
    </w:div>
    <w:div w:id="1289819964">
      <w:bodyDiv w:val="1"/>
      <w:marLeft w:val="0"/>
      <w:marRight w:val="0"/>
      <w:marTop w:val="0"/>
      <w:marBottom w:val="0"/>
      <w:divBdr>
        <w:top w:val="none" w:sz="0" w:space="0" w:color="auto"/>
        <w:left w:val="none" w:sz="0" w:space="0" w:color="auto"/>
        <w:bottom w:val="none" w:sz="0" w:space="0" w:color="auto"/>
        <w:right w:val="none" w:sz="0" w:space="0" w:color="auto"/>
      </w:divBdr>
    </w:div>
    <w:div w:id="1358392617">
      <w:bodyDiv w:val="1"/>
      <w:marLeft w:val="0"/>
      <w:marRight w:val="0"/>
      <w:marTop w:val="0"/>
      <w:marBottom w:val="0"/>
      <w:divBdr>
        <w:top w:val="none" w:sz="0" w:space="0" w:color="auto"/>
        <w:left w:val="none" w:sz="0" w:space="0" w:color="auto"/>
        <w:bottom w:val="none" w:sz="0" w:space="0" w:color="auto"/>
        <w:right w:val="none" w:sz="0" w:space="0" w:color="auto"/>
      </w:divBdr>
    </w:div>
    <w:div w:id="1456292208">
      <w:bodyDiv w:val="1"/>
      <w:marLeft w:val="0"/>
      <w:marRight w:val="0"/>
      <w:marTop w:val="0"/>
      <w:marBottom w:val="0"/>
      <w:divBdr>
        <w:top w:val="none" w:sz="0" w:space="0" w:color="auto"/>
        <w:left w:val="none" w:sz="0" w:space="0" w:color="auto"/>
        <w:bottom w:val="none" w:sz="0" w:space="0" w:color="auto"/>
        <w:right w:val="none" w:sz="0" w:space="0" w:color="auto"/>
      </w:divBdr>
    </w:div>
    <w:div w:id="1464275406">
      <w:bodyDiv w:val="1"/>
      <w:marLeft w:val="0"/>
      <w:marRight w:val="0"/>
      <w:marTop w:val="0"/>
      <w:marBottom w:val="0"/>
      <w:divBdr>
        <w:top w:val="none" w:sz="0" w:space="0" w:color="auto"/>
        <w:left w:val="none" w:sz="0" w:space="0" w:color="auto"/>
        <w:bottom w:val="none" w:sz="0" w:space="0" w:color="auto"/>
        <w:right w:val="none" w:sz="0" w:space="0" w:color="auto"/>
      </w:divBdr>
    </w:div>
    <w:div w:id="1536851649">
      <w:bodyDiv w:val="1"/>
      <w:marLeft w:val="0"/>
      <w:marRight w:val="0"/>
      <w:marTop w:val="0"/>
      <w:marBottom w:val="0"/>
      <w:divBdr>
        <w:top w:val="none" w:sz="0" w:space="0" w:color="auto"/>
        <w:left w:val="none" w:sz="0" w:space="0" w:color="auto"/>
        <w:bottom w:val="none" w:sz="0" w:space="0" w:color="auto"/>
        <w:right w:val="none" w:sz="0" w:space="0" w:color="auto"/>
      </w:divBdr>
    </w:div>
    <w:div w:id="1571772348">
      <w:bodyDiv w:val="1"/>
      <w:marLeft w:val="0"/>
      <w:marRight w:val="0"/>
      <w:marTop w:val="0"/>
      <w:marBottom w:val="0"/>
      <w:divBdr>
        <w:top w:val="none" w:sz="0" w:space="0" w:color="auto"/>
        <w:left w:val="none" w:sz="0" w:space="0" w:color="auto"/>
        <w:bottom w:val="none" w:sz="0" w:space="0" w:color="auto"/>
        <w:right w:val="none" w:sz="0" w:space="0" w:color="auto"/>
      </w:divBdr>
    </w:div>
    <w:div w:id="1577129361">
      <w:bodyDiv w:val="1"/>
      <w:marLeft w:val="0"/>
      <w:marRight w:val="0"/>
      <w:marTop w:val="0"/>
      <w:marBottom w:val="0"/>
      <w:divBdr>
        <w:top w:val="none" w:sz="0" w:space="0" w:color="auto"/>
        <w:left w:val="none" w:sz="0" w:space="0" w:color="auto"/>
        <w:bottom w:val="none" w:sz="0" w:space="0" w:color="auto"/>
        <w:right w:val="none" w:sz="0" w:space="0" w:color="auto"/>
      </w:divBdr>
    </w:div>
    <w:div w:id="1616910804">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726642275">
      <w:bodyDiv w:val="1"/>
      <w:marLeft w:val="0"/>
      <w:marRight w:val="0"/>
      <w:marTop w:val="0"/>
      <w:marBottom w:val="0"/>
      <w:divBdr>
        <w:top w:val="none" w:sz="0" w:space="0" w:color="auto"/>
        <w:left w:val="none" w:sz="0" w:space="0" w:color="auto"/>
        <w:bottom w:val="none" w:sz="0" w:space="0" w:color="auto"/>
        <w:right w:val="none" w:sz="0" w:space="0" w:color="auto"/>
      </w:divBdr>
    </w:div>
    <w:div w:id="1778519439">
      <w:bodyDiv w:val="1"/>
      <w:marLeft w:val="0"/>
      <w:marRight w:val="0"/>
      <w:marTop w:val="0"/>
      <w:marBottom w:val="0"/>
      <w:divBdr>
        <w:top w:val="none" w:sz="0" w:space="0" w:color="auto"/>
        <w:left w:val="none" w:sz="0" w:space="0" w:color="auto"/>
        <w:bottom w:val="none" w:sz="0" w:space="0" w:color="auto"/>
        <w:right w:val="none" w:sz="0" w:space="0" w:color="auto"/>
      </w:divBdr>
    </w:div>
    <w:div w:id="1828471795">
      <w:bodyDiv w:val="1"/>
      <w:marLeft w:val="0"/>
      <w:marRight w:val="0"/>
      <w:marTop w:val="0"/>
      <w:marBottom w:val="0"/>
      <w:divBdr>
        <w:top w:val="none" w:sz="0" w:space="0" w:color="auto"/>
        <w:left w:val="none" w:sz="0" w:space="0" w:color="auto"/>
        <w:bottom w:val="none" w:sz="0" w:space="0" w:color="auto"/>
        <w:right w:val="none" w:sz="0" w:space="0" w:color="auto"/>
      </w:divBdr>
    </w:div>
    <w:div w:id="1829706079">
      <w:bodyDiv w:val="1"/>
      <w:marLeft w:val="0"/>
      <w:marRight w:val="0"/>
      <w:marTop w:val="0"/>
      <w:marBottom w:val="0"/>
      <w:divBdr>
        <w:top w:val="none" w:sz="0" w:space="0" w:color="auto"/>
        <w:left w:val="none" w:sz="0" w:space="0" w:color="auto"/>
        <w:bottom w:val="none" w:sz="0" w:space="0" w:color="auto"/>
        <w:right w:val="none" w:sz="0" w:space="0" w:color="auto"/>
      </w:divBdr>
    </w:div>
    <w:div w:id="1919511184">
      <w:bodyDiv w:val="1"/>
      <w:marLeft w:val="0"/>
      <w:marRight w:val="0"/>
      <w:marTop w:val="0"/>
      <w:marBottom w:val="0"/>
      <w:divBdr>
        <w:top w:val="none" w:sz="0" w:space="0" w:color="auto"/>
        <w:left w:val="none" w:sz="0" w:space="0" w:color="auto"/>
        <w:bottom w:val="none" w:sz="0" w:space="0" w:color="auto"/>
        <w:right w:val="none" w:sz="0" w:space="0" w:color="auto"/>
      </w:divBdr>
    </w:div>
    <w:div w:id="1939558840">
      <w:bodyDiv w:val="1"/>
      <w:marLeft w:val="0"/>
      <w:marRight w:val="0"/>
      <w:marTop w:val="0"/>
      <w:marBottom w:val="0"/>
      <w:divBdr>
        <w:top w:val="none" w:sz="0" w:space="0" w:color="auto"/>
        <w:left w:val="none" w:sz="0" w:space="0" w:color="auto"/>
        <w:bottom w:val="none" w:sz="0" w:space="0" w:color="auto"/>
        <w:right w:val="none" w:sz="0" w:space="0" w:color="auto"/>
      </w:divBdr>
    </w:div>
    <w:div w:id="1963265088">
      <w:bodyDiv w:val="1"/>
      <w:marLeft w:val="0"/>
      <w:marRight w:val="0"/>
      <w:marTop w:val="0"/>
      <w:marBottom w:val="0"/>
      <w:divBdr>
        <w:top w:val="none" w:sz="0" w:space="0" w:color="auto"/>
        <w:left w:val="none" w:sz="0" w:space="0" w:color="auto"/>
        <w:bottom w:val="none" w:sz="0" w:space="0" w:color="auto"/>
        <w:right w:val="none" w:sz="0" w:space="0" w:color="auto"/>
      </w:divBdr>
    </w:div>
    <w:div w:id="2022582303">
      <w:bodyDiv w:val="1"/>
      <w:marLeft w:val="0"/>
      <w:marRight w:val="0"/>
      <w:marTop w:val="0"/>
      <w:marBottom w:val="0"/>
      <w:divBdr>
        <w:top w:val="none" w:sz="0" w:space="0" w:color="auto"/>
        <w:left w:val="none" w:sz="0" w:space="0" w:color="auto"/>
        <w:bottom w:val="none" w:sz="0" w:space="0" w:color="auto"/>
        <w:right w:val="none" w:sz="0" w:space="0" w:color="auto"/>
      </w:divBdr>
    </w:div>
    <w:div w:id="2065444734">
      <w:bodyDiv w:val="1"/>
      <w:marLeft w:val="0"/>
      <w:marRight w:val="0"/>
      <w:marTop w:val="0"/>
      <w:marBottom w:val="0"/>
      <w:divBdr>
        <w:top w:val="none" w:sz="0" w:space="0" w:color="auto"/>
        <w:left w:val="none" w:sz="0" w:space="0" w:color="auto"/>
        <w:bottom w:val="none" w:sz="0" w:space="0" w:color="auto"/>
        <w:right w:val="none" w:sz="0" w:space="0" w:color="auto"/>
      </w:divBdr>
    </w:div>
    <w:div w:id="2082175229">
      <w:bodyDiv w:val="1"/>
      <w:marLeft w:val="0"/>
      <w:marRight w:val="0"/>
      <w:marTop w:val="0"/>
      <w:marBottom w:val="0"/>
      <w:divBdr>
        <w:top w:val="none" w:sz="0" w:space="0" w:color="auto"/>
        <w:left w:val="none" w:sz="0" w:space="0" w:color="auto"/>
        <w:bottom w:val="none" w:sz="0" w:space="0" w:color="auto"/>
        <w:right w:val="none" w:sz="0" w:space="0" w:color="auto"/>
      </w:divBdr>
    </w:div>
    <w:div w:id="2089643605">
      <w:bodyDiv w:val="1"/>
      <w:marLeft w:val="0"/>
      <w:marRight w:val="0"/>
      <w:marTop w:val="0"/>
      <w:marBottom w:val="0"/>
      <w:divBdr>
        <w:top w:val="none" w:sz="0" w:space="0" w:color="auto"/>
        <w:left w:val="none" w:sz="0" w:space="0" w:color="auto"/>
        <w:bottom w:val="none" w:sz="0" w:space="0" w:color="auto"/>
        <w:right w:val="none" w:sz="0" w:space="0" w:color="auto"/>
      </w:divBdr>
    </w:div>
    <w:div w:id="211224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footer" Target="footer4.xml"/><Relationship Id="rId42" Type="http://schemas.openxmlformats.org/officeDocument/2006/relationships/image" Target="media/image19.png"/><Relationship Id="rId47" Type="http://schemas.openxmlformats.org/officeDocument/2006/relationships/image" Target="media/image24.png"/><Relationship Id="rId63" Type="http://schemas.openxmlformats.org/officeDocument/2006/relationships/header" Target="header8.xml"/><Relationship Id="rId68" Type="http://schemas.openxmlformats.org/officeDocument/2006/relationships/image" Target="media/image39.png"/><Relationship Id="rId84" Type="http://schemas.openxmlformats.org/officeDocument/2006/relationships/header" Target="header11.xml"/><Relationship Id="rId89" Type="http://schemas.openxmlformats.org/officeDocument/2006/relationships/fontTable" Target="fontTable.xml"/><Relationship Id="rId16" Type="http://schemas.openxmlformats.org/officeDocument/2006/relationships/footer" Target="footer2.xml"/><Relationship Id="rId11" Type="http://schemas.openxmlformats.org/officeDocument/2006/relationships/endnotes" Target="endnotes.xml"/><Relationship Id="rId32" Type="http://schemas.openxmlformats.org/officeDocument/2006/relationships/image" Target="media/image9.png"/><Relationship Id="rId37" Type="http://schemas.openxmlformats.org/officeDocument/2006/relationships/image" Target="media/image14.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image" Target="media/image45.png"/><Relationship Id="rId79" Type="http://schemas.openxmlformats.org/officeDocument/2006/relationships/image" Target="media/image50.png"/><Relationship Id="rId5" Type="http://schemas.openxmlformats.org/officeDocument/2006/relationships/customXml" Target="../customXml/item5.xml"/><Relationship Id="rId90" Type="http://schemas.openxmlformats.org/officeDocument/2006/relationships/theme" Target="theme/theme1.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footer" Target="footer7.xml"/><Relationship Id="rId69" Type="http://schemas.openxmlformats.org/officeDocument/2006/relationships/image" Target="media/image40.png"/><Relationship Id="rId77" Type="http://schemas.openxmlformats.org/officeDocument/2006/relationships/image" Target="media/image48.png"/><Relationship Id="rId8" Type="http://schemas.openxmlformats.org/officeDocument/2006/relationships/settings" Target="settings.xml"/><Relationship Id="rId51" Type="http://schemas.openxmlformats.org/officeDocument/2006/relationships/image" Target="media/image28.png"/><Relationship Id="rId72" Type="http://schemas.openxmlformats.org/officeDocument/2006/relationships/image" Target="media/image43.png"/><Relationship Id="rId80" Type="http://schemas.openxmlformats.org/officeDocument/2006/relationships/image" Target="media/image51.png"/><Relationship Id="rId85" Type="http://schemas.openxmlformats.org/officeDocument/2006/relationships/footer" Target="footer10.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footer" Target="footer9.xml"/><Relationship Id="rId20" Type="http://schemas.openxmlformats.org/officeDocument/2006/relationships/header" Target="header5.xm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header" Target="header7.xml"/><Relationship Id="rId70" Type="http://schemas.openxmlformats.org/officeDocument/2006/relationships/image" Target="media/image41.png"/><Relationship Id="rId75" Type="http://schemas.openxmlformats.org/officeDocument/2006/relationships/image" Target="media/image46.png"/><Relationship Id="rId83" Type="http://schemas.openxmlformats.org/officeDocument/2006/relationships/header" Target="header10.xml"/><Relationship Id="rId88"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footnotes" Target="footnotes.xm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footer" Target="footer8.xml"/><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image" Target="media/image52.png"/><Relationship Id="rId86"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16.png"/><Relationship Id="rId34" Type="http://schemas.openxmlformats.org/officeDocument/2006/relationships/image" Target="media/image11.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47.png"/><Relationship Id="rId7" Type="http://schemas.openxmlformats.org/officeDocument/2006/relationships/styles" Target="styles.xml"/><Relationship Id="rId71" Type="http://schemas.openxmlformats.org/officeDocument/2006/relationships/image" Target="media/image42.png"/><Relationship Id="rId2" Type="http://schemas.openxmlformats.org/officeDocument/2006/relationships/customXml" Target="../customXml/item2.xml"/><Relationship Id="rId29" Type="http://schemas.openxmlformats.org/officeDocument/2006/relationships/image" Target="media/image6.png"/><Relationship Id="rId24" Type="http://schemas.openxmlformats.org/officeDocument/2006/relationships/footer" Target="footer6.xml"/><Relationship Id="rId40" Type="http://schemas.openxmlformats.org/officeDocument/2006/relationships/image" Target="media/image17.png"/><Relationship Id="rId45" Type="http://schemas.openxmlformats.org/officeDocument/2006/relationships/image" Target="media/image22.png"/><Relationship Id="rId66" Type="http://schemas.openxmlformats.org/officeDocument/2006/relationships/header" Target="header9.xml"/><Relationship Id="rId87" Type="http://schemas.openxmlformats.org/officeDocument/2006/relationships/header" Target="header12.xml"/><Relationship Id="rId61" Type="http://schemas.openxmlformats.org/officeDocument/2006/relationships/image" Target="media/image38.png"/><Relationship Id="rId82" Type="http://schemas.openxmlformats.org/officeDocument/2006/relationships/image" Target="media/image53.png"/><Relationship Id="rId1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82f8fa21-e0ee-4b50-ac2d-57370a4b1406</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Joh94</b:Tag>
    <b:SourceType>BookSection</b:SourceType>
    <b:Guid>{08E891FE-43DB-49CB-B80E-D9A7C963DDF5}</b:Guid>
    <b:Author>
      <b:Author>
        <b:NameList>
          <b:Person>
            <b:Last>Painter</b:Last>
            <b:First>John</b:First>
            <b:Middle>R.</b:Middle>
          </b:Person>
        </b:NameList>
      </b:Author>
    </b:Author>
    <b:Title>5 - Computer-integrated engineering systems</b:Title>
    <b:BookTitle>Mechanical Engineer's Reference Book (Twelfth Edition)</b:BookTitle>
    <b:Year>1994</b:Year>
    <b:Pages>5-44</b:Pages>
    <b:City>Oxford, UK</b:City>
    <b:Publisher>Butterworth-Heinemann</b:Publisher>
    <b:RefOrder>3</b:RefOrder>
  </b:Source>
  <b:Source>
    <b:Tag>Kra09</b:Tag>
    <b:SourceType>BookSection</b:SourceType>
    <b:Guid>{72B4595E-D0C8-4136-A0A4-24AF748343D0}</b:Guid>
    <b:Author>
      <b:Author>
        <b:NameList>
          <b:Person>
            <b:Last>Mitzner</b:Last>
            <b:First>Kraig</b:First>
          </b:Person>
        </b:NameList>
      </b:Author>
    </b:Author>
    <b:Title>Chapter 1 - Introduction to PCB Design and CAD</b:Title>
    <b:BookTitle>Complete PCB Design Using OrCAD Capture and PCB Editor</b:BookTitle>
    <b:Year>2009</b:Year>
    <b:Pages>1-13</b:Pages>
    <b:City>Oxford, UK</b:City>
    <b:Publisher>Newnes</b:Publisher>
    <b:RefOrder>2</b:RefOrder>
  </b:Source>
  <b:Source>
    <b:Tag>Ami18</b:Tag>
    <b:SourceType>BookSection</b:SourceType>
    <b:Guid>{ED651B98-B78A-466F-A534-9F0016F1CF38}</b:Guid>
    <b:Title>8 - Computer-aided engineering simulations</b:Title>
    <b:Year>2018</b:Year>
    <b:Pages>199-223</b:Pages>
    <b:Author>
      <b:Author>
        <b:NameList>
          <b:Person>
            <b:Last>Bahman</b:Last>
            <b:First>Amir</b:First>
            <b:Middle>Sajjad</b:Middle>
          </b:Person>
        </b:NameList>
      </b:Author>
    </b:Author>
    <b:BookTitle>Wide Bandgap Power Semiconductor Packaging</b:BookTitle>
    <b:City>Kidlington, UK</b:City>
    <b:Publisher>Woodhead Publishing</b:Publisher>
    <b:RefOrder>1</b:RefOrder>
  </b:Source>
  <b:Source>
    <b:Tag>Hyu19</b:Tag>
    <b:SourceType>JournalArticle</b:SourceType>
    <b:Guid>{A4DF31BA-3C29-4FB9-9857-9F18A71EAE88}</b:Guid>
    <b:Title>Computer aided engineering (CAE) simulation for the design optimization of gate system on high pressure die casting (HPDC) process</b:Title>
    <b:Year>2019</b:Year>
    <b:Pages>147-153</b:Pages>
    <b:Author>
      <b:Author>
        <b:NameList>
          <b:Person>
            <b:Last>Kwon</b:Last>
            <b:First>Hyuk-Jae</b:First>
          </b:Person>
        </b:NameList>
      </b:Author>
    </b:Author>
    <b:JournalName>Robotics and Computer-Integrated Manufacturing</b:JournalName>
    <b:Volume>55</b:Volume>
    <b:Issue>1</b:Issue>
    <b:RefOrder>4</b:RefOrder>
  </b:Source>
  <b:Source>
    <b:Tag>Zha25</b:Tag>
    <b:SourceType>JournalArticle</b:SourceType>
    <b:Guid>{14CF05BB-1ACE-4C67-BCD1-0C02C43FB114}</b:Guid>
    <b:Author>
      <b:Author>
        <b:NameList>
          <b:Person>
            <b:Last>Liu</b:Last>
            <b:First>Zhao</b:First>
          </b:Person>
        </b:NameList>
      </b:Author>
    </b:Author>
    <b:Title>Design for intelligent interaction CAE software: a hybrid recommendation-based approach to improve simulation workflow efficiency</b:Title>
    <b:JournalName>Design and Artificial Intelligence</b:JournalName>
    <b:Year>2025</b:Year>
    <b:Volume>1</b:Volume>
    <b:Issue>3</b:Issue>
    <b:RefOrder>5</b:RefOrder>
  </b:Source>
  <b:Source>
    <b:Tag>Roh25</b:Tag>
    <b:SourceType>Report</b:SourceType>
    <b:Guid>{15D738F6-4F61-4DA1-98A1-C227552F1927}</b:Guid>
    <b:Title>Top Companies in Computer Aided Engineering (CAE) Market</b:Title>
    <b:Year>2025</b:Year>
    <b:Author>
      <b:Author>
        <b:NameList>
          <b:Person>
            <b:Last>Salgarkar</b:Last>
            <b:First>Rohan</b:First>
          </b:Person>
        </b:NameList>
      </b:Author>
    </b:Author>
    <b:Publisher>MarketsandMarkets Inc</b:Publisher>
    <b:City>Delray Beach</b:City>
    <b:RefOrder>6</b:RefOrder>
  </b:Source>
  <b:Source>
    <b:Tag>Com26</b:Tag>
    <b:SourceType>InternetSite</b:SourceType>
    <b:Guid>{2BB110D0-F6AC-41D2-B60A-5D8F55A3A32F}</b:Guid>
    <b:Title>Computer-aided engineering (CAE)</b:Title>
    <b:Year>2026</b:Year>
    <b:ProductionCompany>Siemens</b:ProductionCompany>
    <b:YearAccessed>2026</b:YearAccessed>
    <b:MonthAccessed>April</b:MonthAccessed>
    <b:DayAccessed>21</b:DayAccessed>
    <b:URL>https://www.siemens.com/en-gb/technology/computer-aided-engineering-cae/</b:URL>
    <b:RefOrder>7</b:RefOrder>
  </b:Source>
  <b:Source>
    <b:Tag>Tin24</b:Tag>
    <b:SourceType>JournalArticle</b:SourceType>
    <b:Guid>{F9DF7752-E3CD-47BA-AA8D-FA592AF2E08F}</b:Guid>
    <b:Author>
      <b:Author>
        <b:NameList>
          <b:Person>
            <b:Last>Pooppally</b:Last>
            <b:First>Tinu</b:First>
            <b:Middle>J</b:Middle>
          </b:Person>
        </b:NameList>
      </b:Author>
    </b:Author>
    <b:Title>Analysis of bullet impact test on aluminum alloy plates at varying thickness and velocities</b:Title>
    <b:JournalName>Materials Today: Proceedings</b:JournalName>
    <b:Year>2024</b:Year>
    <b:Pages>367-372</b:Pages>
    <b:Volume>95</b:Volume>
    <b:Issue>4</b:Issue>
    <b:RefOrder>10</b:RefOrder>
  </b:Source>
  <b:Source>
    <b:Tag>Pra23</b:Tag>
    <b:SourceType>JournalArticle</b:SourceType>
    <b:Guid>{FFE1FC3B-C306-4BF8-A731-BE873976873B}</b:Guid>
    <b:Author>
      <b:Author>
        <b:NameList>
          <b:Person>
            <b:Last>Rout</b:Last>
            <b:First>Pradeep</b:First>
          </b:Person>
        </b:NameList>
      </b:Author>
    </b:Author>
    <b:Title>Failure analysis of composite plate under ballistic impact</b:Title>
    <b:JournalName>Materials Today: Proceedings</b:JournalName>
    <b:Year>2023</b:Year>
    <b:Pages>1008-1011</b:Pages>
    <b:Volume>74</b:Volume>
    <b:Issue>4</b:Issue>
    <b:RefOrder>12</b:RefOrder>
  </b:Source>
  <b:Source>
    <b:Tag>Adi21</b:Tag>
    <b:SourceType>JournalArticle</b:SourceType>
    <b:Guid>{E85B244E-7C8A-4CF7-9F8C-54050D08BFDB}</b:Guid>
    <b:Author>
      <b:Author>
        <b:NameList>
          <b:Person>
            <b:Last>Thorat</b:Last>
            <b:First>Aditya</b:First>
          </b:Person>
        </b:NameList>
      </b:Author>
    </b:Author>
    <b:Title>Study and Analysis of a Bullet penetrating Armor material</b:Title>
    <b:JournalName>International Journal of Creative Research Thoughts</b:JournalName>
    <b:Year>2021</b:Year>
    <b:Pages>4198-4203</b:Pages>
    <b:Volume>9</b:Volume>
    <b:Issue>4</b:Issue>
    <b:RefOrder>11</b:RefOrder>
  </b:Source>
  <b:Source>
    <b:Tag>Kun21</b:Tag>
    <b:SourceType>JournalArticle</b:SourceType>
    <b:Guid>{C9BE522A-2417-4D46-BD9E-2FBDA0727AD4}</b:Guid>
    <b:Author>
      <b:Author>
        <b:NameList>
          <b:Person>
            <b:Last>Bose</b:Last>
            <b:First>Kunal</b:First>
            <b:Middle>K.</b:Middle>
          </b:Person>
        </b:NameList>
      </b:Author>
    </b:Author>
    <b:Title>A review paper on Finite elements methods using ANSYS</b:Title>
    <b:JournalName>International Advanced Research Journal in Science, Engineering and Technology</b:JournalName>
    <b:Year>2021</b:Year>
    <b:Volume>8</b:Volume>
    <b:Issue>3</b:Issue>
    <b:RefOrder>8</b:RefOrder>
  </b:Source>
  <b:Source>
    <b:Tag>OMa23</b:Tag>
    <b:SourceType>JournalArticle</b:SourceType>
    <b:Guid>{43D423EC-786C-4078-8A1C-C0E2D2BF618C}</b:Guid>
    <b:Author>
      <b:Author>
        <b:NameList>
          <b:Person>
            <b:Last>Maxwell</b:Last>
            <b:First>O.</b:First>
          </b:Person>
        </b:NameList>
      </b:Author>
    </b:Author>
    <b:Title>3D FE Modelling and Simulation of Reinforced Concrete Bridge Superstructure for Fatigue Analysis in ANSYS Workbench</b:Title>
    <b:JournalName>IRE Journals</b:JournalName>
    <b:Year>2023</b:Year>
    <b:Volume>7</b:Volume>
    <b:Issue>3</b:Issue>
    <b:RefOrder>9</b:RefOrder>
  </b:Source>
  <b:Source>
    <b:Tag>Esp21</b:Tag>
    <b:SourceType>JournalArticle</b:SourceType>
    <b:Guid>{7EC9EDBB-2362-4AA0-9E3F-C4830A86AF15}</b:Guid>
    <b:Author>
      <b:Author>
        <b:NameList>
          <b:Person>
            <b:Last>Mariussen</b:Last>
            <b:First>Espen</b:First>
          </b:Person>
        </b:NameList>
      </b:Author>
    </b:Author>
    <b:Title>Toxic effects of gunshot fumes from different ammunitions for small arms on lung cells exposed at the air liquid interface</b:Title>
    <b:JournalName>Toxicology in Vitro</b:JournalName>
    <b:Year>2021</b:Year>
    <b:Volume>72</b:Volume>
    <b:Issue>1</b:Issue>
    <b:RefOrder>20</b:RefOrder>
  </b:Source>
  <b:Source>
    <b:Tag>WAn14</b:Tag>
    <b:SourceType>JournalArticle</b:SourceType>
    <b:Guid>{A7D72F6B-5760-4B1F-BB01-4B0FF0A5D417}</b:Guid>
    <b:Author>
      <b:Author>
        <b:NameList>
          <b:Person>
            <b:Last>Martin</b:Last>
            <b:First>W.</b:First>
            <b:Middle>Andy</b:Middle>
          </b:Person>
        </b:NameList>
      </b:Author>
    </b:Author>
    <b:Title>Bullet on bullet fragmentation profile in soils</b:Title>
    <b:JournalName>Journal of Environmental Management</b:JournalName>
    <b:Year>2014</b:Year>
    <b:Pages>369-372</b:Pages>
    <b:Volume>146</b:Volume>
    <b:Issue>1</b:Issue>
    <b:RefOrder>21</b:RefOrder>
  </b:Source>
  <b:Source>
    <b:Tag>Mag12</b:Tag>
    <b:SourceType>Report</b:SourceType>
    <b:Guid>{23088BFA-183A-4952-B580-AA0C3555EFE0}</b:Guid>
    <b:Title>Relative armor penetration of jacketed lead, solid copper, solid brass, and steel core bullets</b:Title>
    <b:Year>2012</b:Year>
    <b:Author>
      <b:Author>
        <b:NameList>
          <b:Person>
            <b:Last>Sherrill</b:Last>
            <b:First>Maggie</b:First>
          </b:Person>
        </b:NameList>
      </b:Author>
    </b:Author>
    <b:Publisher>U.S. Air Force Academy</b:Publisher>
    <b:City>Colorado Springs</b:City>
    <b:RefOrder>22</b:RefOrder>
  </b:Source>
  <b:Source>
    <b:Tag>Ali21</b:Tag>
    <b:SourceType>JournalArticle</b:SourceType>
    <b:Guid>{7671788B-7056-4D5F-B70C-66108F38F8F3}</b:Guid>
    <b:Title>Impact Analysis of Cylindrical Steel Water Storage Tanks Under the Seismic Action</b:Title>
    <b:Year>2021</b:Year>
    <b:Author>
      <b:Author>
        <b:NameList>
          <b:Person>
            <b:Last>Çelik</b:Last>
            <b:First>Ali</b:First>
            <b:Middle>İhsan</b:Middle>
          </b:Person>
        </b:NameList>
      </b:Author>
    </b:Author>
    <b:JournalName>International Journal of Advances in Engineering and Pure Science</b:JournalName>
    <b:Pages>1-13</b:Pages>
    <b:Volume>34</b:Volume>
    <b:Issue>1</b:Issue>
    <b:RefOrder>14</b:RefOrder>
  </b:Source>
  <b:Source>
    <b:Tag>Ans26</b:Tag>
    <b:SourceType>InternetSite</b:SourceType>
    <b:Guid>{6CD7528F-5348-4E03-A8BC-C3EF54E44C0A}</b:Guid>
    <b:Title>What is Explicit Dynamics?</b:Title>
    <b:Year>2026</b:Year>
    <b:Author>
      <b:Author>
        <b:NameList>
          <b:Person>
            <b:Last>Ansys</b:Last>
          </b:Person>
        </b:NameList>
      </b:Author>
    </b:Author>
    <b:ProductionCompany>Ansys</b:ProductionCompany>
    <b:Month>May</b:Month>
    <b:Day>11</b:Day>
    <b:YearAccessed>2026</b:YearAccessed>
    <b:MonthAccessed>May</b:MonthAccessed>
    <b:DayAccessed>11</b:DayAccessed>
    <b:URL>https://www.ansys.com/simulation-topics/what-is-explicit-dynamics</b:URL>
    <b:RefOrder>13</b:RefOrder>
  </b:Source>
  <b:Source>
    <b:Tag>Zhu18</b:Tag>
    <b:SourceType>BookSection</b:SourceType>
    <b:Guid>{54F412C0-4E9A-4910-A4B3-8968080225B5}</b:Guid>
    <b:Title>Chapter 11 - Applications—Multiphysics Systems</b:Title>
    <b:Year>2018</b:Year>
    <b:Pages>407-453</b:Pages>
    <b:Author>
      <b:Author>
        <b:NameList>
          <b:Person>
            <b:Last>Bi</b:Last>
            <b:First>Zhuming</b:First>
          </b:Person>
        </b:NameList>
      </b:Author>
    </b:Author>
    <b:BookTitle>Finite Element Analysis Applications</b:BookTitle>
    <b:City>London, UK</b:City>
    <b:Publisher>Academic Press</b:Publisher>
    <b:RefOrder>15</b:RefOrder>
  </b:Source>
  <b:Source>
    <b:Tag>Jin11</b:Tag>
    <b:SourceType>JournalArticle</b:SourceType>
    <b:Guid>{DF5AA847-C202-42E4-82D7-72F6F43BF7F4}</b:Guid>
    <b:Title>Mechanical properties of hybrid inorganic–organic framework materials: establishing fundamental structure–property relationships</b:Title>
    <b:Year>2011</b:Year>
    <b:Pages>1059-1080</b:Pages>
    <b:Author>
      <b:Author>
        <b:NameList>
          <b:Person>
            <b:Last>Tan</b:Last>
            <b:First>Jin</b:First>
            <b:Middle>Chong</b:Middle>
          </b:Person>
        </b:NameList>
      </b:Author>
    </b:Author>
    <b:JournalName>Chemical Society Reviews</b:JournalName>
    <b:Volume>40</b:Volume>
    <b:Issue>2</b:Issue>
    <b:RefOrder>16</b:RefOrder>
  </b:Source>
  <b:Source>
    <b:Tag>Rad24</b:Tag>
    <b:SourceType>JournalArticle</b:SourceType>
    <b:Guid>{41886E13-7BEC-4E58-91E2-419C3CB49EBD}</b:Guid>
    <b:Title>The Importance of Boundary Conditions and Failure Criterion in Finite Element Analysis Accuracy—A Comparative Assessment of Periodontal Ligament Biomechanical Behavior</b:Title>
    <b:Year>2024</b:Year>
    <b:Pages>1-16</b:Pages>
    <b:Author>
      <b:Author>
        <b:NameList>
          <b:Person>
            <b:Last>Moga</b:Last>
            <b:First>Radu-Andrei</b:First>
          </b:Person>
        </b:NameList>
      </b:Author>
    </b:Author>
    <b:JournalName>Applied Sciences</b:JournalName>
    <b:Volume>14</b:Volume>
    <b:Issue>8</b:Issue>
    <b:RefOrder>23</b:RefOrder>
  </b:Source>
  <b:Source>
    <b:Tag>Sid10</b:Tag>
    <b:SourceType>Report</b:SourceType>
    <b:Guid>{1149A0A2-B79E-465C-83BA-6A8BC9E723D2}</b:Guid>
    <b:Title>Aerodynamic and Flight Dynamic Characteristics of 5.56-mm Ammunition: M855 </b:Title>
    <b:Year>2010</b:Year>
    <b:Author>
      <b:Author>
        <b:NameList>
          <b:Person>
            <b:Last>Silton</b:Last>
            <b:First>Sidra</b:First>
            <b:Middle>I.</b:Middle>
          </b:Person>
        </b:NameList>
      </b:Author>
    </b:Author>
    <b:Publisher>Army Research Laboratory</b:Publisher>
    <b:City>Aberdeen Proving Ground, USA</b:City>
    <b:RefOrder>24</b:RefOrder>
  </b:Source>
  <b:Source>
    <b:Tag>Kem24</b:Tag>
    <b:SourceType>JournalArticle</b:SourceType>
    <b:Guid>{5F039DCF-45D0-4A41-9449-149E1BFA2003}</b:Guid>
    <b:Title>Effect of Bullet Velocity on Target Ballistics</b:Title>
    <b:Year>2024</b:Year>
    <b:Author>
      <b:Author>
        <b:NameList>
          <b:Person>
            <b:Last>Akbas</b:Last>
            <b:First>Kemal</b:First>
            <b:Middle>Furkan</b:Middle>
          </b:Person>
        </b:NameList>
      </b:Author>
    </b:Author>
    <b:JournalName>SELCUK UNIVERSITY JOURNAL OF ENGINEERING SCIENCES</b:JournalName>
    <b:Pages>26-34</b:Pages>
    <b:Volume>23</b:Volume>
    <b:Issue>1</b:Issue>
    <b:RefOrder>25</b:RefOrder>
  </b:Source>
  <b:Source>
    <b:Tag>Chr24</b:Tag>
    <b:SourceType>InternetSite</b:SourceType>
    <b:Guid>{A745AE22-BB95-4395-B0E1-4940414C7525}</b:Guid>
    <b:Title>Ansys Innovation Space</b:Title>
    <b:Year>2024</b:Year>
    <b:Author>
      <b:Author>
        <b:NameList>
          <b:Person>
            <b:Last>Quan</b:Last>
            <b:First>Chris</b:First>
          </b:Person>
        </b:NameList>
      </b:Author>
    </b:Author>
    <b:ProductionCompany>Ansys</b:ProductionCompany>
    <b:Month>January</b:Month>
    <b:Day>29</b:Day>
    <b:YearAccessed>2026</b:YearAccessed>
    <b:MonthAccessed>May</b:MonthAccessed>
    <b:DayAccessed>12</b:DayAccessed>
    <b:URL>https://innovationspace.ansys.com/forum/forums/topic/time-step-is-too-small/</b:URL>
    <b:RefOrder>26</b:RefOrder>
  </b:Source>
  <b:Source>
    <b:Tag>Ans263</b:Tag>
    <b:SourceType>BookSection</b:SourceType>
    <b:Guid>{FDF7F720-777B-46A3-899F-7F65B245B6AE}</b:Guid>
    <b:Author>
      <b:Author>
        <b:NameList>
          <b:Person>
            <b:Last>Ansys</b:Last>
          </b:Person>
        </b:NameList>
      </b:Author>
    </b:Author>
    <b:Title>11.9.6 Shock EOS Linear</b:Title>
    <b:BookTitle>Explicit Dynamics Analysis Guide Overview</b:BookTitle>
    <b:Year>2024</b:Year>
    <b:City>Canonsburg, USA</b:City>
    <b:Publisher>Ansys</b:Publisher>
    <b:RefOrder>19</b:RefOrder>
  </b:Source>
  <b:Source>
    <b:Tag>Ans261</b:Tag>
    <b:SourceType>BookSection</b:SourceType>
    <b:Guid>{443FF866-C182-448C-99EB-63EC16F72D40}</b:Guid>
    <b:Title>11.7.5 Johnson-Cook Strength</b:Title>
    <b:Year>2024</b:Year>
    <b:Author>
      <b:Author>
        <b:NameList>
          <b:Person>
            <b:Last>Ansys</b:Last>
          </b:Person>
        </b:NameList>
      </b:Author>
    </b:Author>
    <b:BookTitle>Explicit Dynamics Analysis Guide Overview</b:BookTitle>
    <b:City>Canonsburg, USA</b:City>
    <b:Publisher>Ansys</b:Publisher>
    <b:RefOrder>17</b:RefOrder>
  </b:Source>
  <b:Source>
    <b:Tag>Ans262</b:Tag>
    <b:SourceType>BookSection</b:SourceType>
    <b:Guid>{F6C760BA-1536-4C78-8AA6-4F6C6C810C2B}</b:Guid>
    <b:Author>
      <b:Author>
        <b:NameList>
          <b:Person>
            <b:Last>Ansys</b:Last>
          </b:Person>
        </b:NameList>
      </b:Author>
    </b:Author>
    <b:Title>11.11.7 Johnson-Cook Failure</b:Title>
    <b:BookTitle>Explicit Dynamics Analysis Guide Overview</b:BookTitle>
    <b:Year>2024</b:Year>
    <b:City>Canonsburg, USA</b:City>
    <b:Publisher>Ansys</b:Publisher>
    <b:RefOrder>18</b:RefOrder>
  </b:Source>
  <b:Source>
    <b:Tag>Ans24</b:Tag>
    <b:SourceType>BookSection</b:SourceType>
    <b:Guid>{211865B9-9DFF-4647-A4FA-7BA2C355621C}</b:Guid>
    <b:Title>6.4 Eroded Nodes in Explicit Dynamics Analyses</b:Title>
    <b:Year>2024</b:Year>
    <b:Author>
      <b:Author>
        <b:NameList>
          <b:Person>
            <b:Last>Ansys</b:Last>
          </b:Person>
        </b:NameList>
      </b:Author>
    </b:Author>
    <b:BookTitle>Explicit Dynamics Analysis Guide Overview</b:BookTitle>
    <b:City>Canonsburg, USA</b:City>
    <b:Publisher>Ansys</b:Publisher>
    <b:RefOrder>27</b:RefOrder>
  </b:Source>
  <b:Source>
    <b:Tag>Mis20</b:Tag>
    <b:SourceType>InternetSite</b:SourceType>
    <b:Guid>{7034534D-9D7F-49A0-BFB0-B8F3E9A86FB6}</b:Guid>
    <b:Title>Ansys Innovation Space Learning Forum</b:Title>
    <b:Year>2020</b:Year>
    <b:Author>
      <b:Author>
        <b:NameList>
          <b:Person>
            <b:Last>Ji</b:Last>
            <b:First>Missy</b:First>
          </b:Person>
        </b:NameList>
      </b:Author>
    </b:Author>
    <b:ProductionCompany>Ansys</b:ProductionCompany>
    <b:Month>September</b:Month>
    <b:Day>17</b:Day>
    <b:YearAccessed>2026</b:YearAccessed>
    <b:MonthAccessed>May</b:MonthAccessed>
    <b:DayAccessed>13</b:DayAccessed>
    <b:URL>https://innovationspace.ansys.com/forum/forums/topic/material-exploding-into-red-bits/</b:URL>
    <b:RefOrder>28</b:RefOrder>
  </b:Source>
  <b:Source>
    <b:Tag>NKN05</b:Tag>
    <b:SourceType>JournalArticle</b:SourceType>
    <b:Guid>{41C28CA4-2287-43EC-81F1-C503C59746C7}</b:Guid>
    <b:Title>Ballistic impact behaviour of woven fabric composites: Parametric studies</b:Title>
    <b:Year>2005</b:Year>
    <b:Author>
      <b:Author>
        <b:NameList>
          <b:Person>
            <b:Last>Naik</b:Last>
            <b:First>N.</b:First>
            <b:Middle>K.</b:Middle>
          </b:Person>
        </b:NameList>
      </b:Author>
    </b:Author>
    <b:JournalName>Materials Science and Engineering</b:JournalName>
    <b:Pages>104-116</b:Pages>
    <b:Volume>412</b:Volume>
    <b:Issue>1</b:Issue>
    <b:RefOrder>29</b:RefOrder>
  </b:Source>
  <b:Source>
    <b:Tag>Pet16</b:Tag>
    <b:SourceType>JournalArticle</b:SourceType>
    <b:Guid>{EE50D3EF-1EDC-4EAB-B2D5-6A10195EF927}</b:Guid>
    <b:Author>
      <b:Author>
        <b:NameList>
          <b:Person>
            <b:Last>Muller</b:Last>
            <b:First>Peter</b:First>
          </b:Person>
        </b:NameList>
      </b:Author>
    </b:Author>
    <b:Title>Contact time at impact of spheres on large thin plates</b:Title>
    <b:JournalName>Advanced Powder Technology</b:JournalName>
    <b:Year>2016</b:Year>
    <b:Pages>1233-1243</b:Pages>
    <b:Volume>27</b:Volume>
    <b:Issue>4</b:Issue>
    <b:RefOrder>30</b:RefOrder>
  </b:Source>
  <b:Source>
    <b:Tag>KDB04</b:Tag>
    <b:SourceType>JournalArticle</b:SourceType>
    <b:Guid>{85A0779C-3425-49D7-93F5-3BCFE9F77CE9}</b:Guid>
    <b:Author>
      <b:Author>
        <b:NameList>
          <b:Person>
            <b:Last>Bouzakis</b:Last>
            <b:First>K.</b:First>
            <b:Middle>D.</b:Middle>
          </b:Person>
        </b:NameList>
      </b:Author>
    </b:Author>
    <b:Title>Fracture initiation mechanisms of thin hard coatings during the impact test</b:Title>
    <b:JournalName>Surface and Coatings Technology</b:JournalName>
    <b:Year>2004</b:Year>
    <b:Pages>150-159</b:Pages>
    <b:Volume>185</b:Volume>
    <b:Issue>2</b:Issue>
    <b:RefOrder>31</b:RefOrder>
  </b:Source>
  <b:Source>
    <b:Tag>Shu24</b:Tag>
    <b:SourceType>ConferenceProceedings</b:SourceType>
    <b:Guid>{9737896B-4517-4193-A5B1-8A80566D8E70}</b:Guid>
    <b:Title>Stress or Strain?</b:Title>
    <b:Year>2024</b:Year>
    <b:Author>
      <b:Author>
        <b:NameList>
          <b:Person>
            <b:Last>Li</b:Last>
            <b:First>Shuguang</b:First>
          </b:Person>
        </b:NameList>
      </b:Author>
    </b:Author>
    <b:ConferenceName>International Conference on Composite Materials</b:ConferenceName>
    <b:City>Nottingham, UK</b:City>
    <b:RefOrder>32</b:RefOrder>
  </b:Source>
  <b:Source>
    <b:Tag>Amo16</b:Tag>
    <b:SourceType>JournalArticle</b:SourceType>
    <b:Guid>{CEB72DF5-8B9D-4744-B78E-1CA13270A5CC}</b:Guid>
    <b:Title>A model for evaluating the ballistic resistance of stratified packs</b:Title>
    <b:JournalName>IOP Conference Series: Materials Science and Engineering</b:JournalName>
    <b:Year>2016</b:Year>
    <b:Volume>147</b:Volume>
    <b:Issue>1</b:Issue>
    <b:Author>
      <b:Author>
        <b:NameList>
          <b:Person>
            <b:Last>Pirvu</b:Last>
            <b:First>Catalin</b:First>
          </b:Person>
        </b:NameList>
      </b:Author>
    </b:Author>
    <b:RefOrder>34</b:RefOrder>
  </b:Source>
  <b:Source>
    <b:Tag>Yas20</b:Tag>
    <b:SourceType>ConferenceProceedings</b:SourceType>
    <b:Guid>{1A502AE9-A393-4762-9FF9-9783073B8EEB}</b:Guid>
    <b:Title>Elasto-plastic simulation of bullet penetration into Al7075-SiCp composites armor</b:Title>
    <b:Year>2020</b:Year>
    <b:Author>
      <b:Author>
        <b:NameList>
          <b:Person>
            <b:Last>Peimaei</b:Last>
            <b:First>Yaser</b:First>
          </b:Person>
        </b:NameList>
      </b:Author>
    </b:Author>
    <b:ConferenceName>Composites Characterization Fabrication and Application</b:ConferenceName>
    <b:City>Tehran, Iran</b:City>
    <b:RefOrder>33</b:RefOrder>
  </b:Source>
</b:Sources>
</file>

<file path=customXml/itemProps1.xml><?xml version="1.0" encoding="utf-8"?>
<ds:datastoreItem xmlns:ds="http://schemas.openxmlformats.org/officeDocument/2006/customXml" ds:itemID="{0565EFC8-073D-47A1-BFEB-CDD82097D6BF}">
  <ds:schemaRefs>
    <ds:schemaRef ds:uri="http://schemas.titus.com/TitusProperties/"/>
    <ds:schemaRef ds:uri=""/>
  </ds:schemaRefs>
</ds:datastoreItem>
</file>

<file path=customXml/itemProps2.xml><?xml version="1.0" encoding="utf-8"?>
<ds:datastoreItem xmlns:ds="http://schemas.openxmlformats.org/officeDocument/2006/customXml" ds:itemID="{93034980-3A77-432B-81CC-EF82D4C625AC}">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f6a84657-7f7d-49a3-8d6a-40e484b3ca75"/>
    <ds:schemaRef ds:uri="4cd35da3-83ae-4f65-abb8-8c805dda85d5"/>
    <ds:schemaRef ds:uri="3388a729-9e12-4312-a76d-5fe9bbf8ecd2"/>
    <ds:schemaRef ds:uri="http://www.w3.org/XML/1998/namespace"/>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5.xml><?xml version="1.0" encoding="utf-8"?>
<ds:datastoreItem xmlns:ds="http://schemas.openxmlformats.org/officeDocument/2006/customXml" ds:itemID="{800C3D6A-1727-4E5D-9B48-C2DC14978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2936</TotalTime>
  <Pages>48</Pages>
  <Words>6244</Words>
  <Characters>35592</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Davies, Beth (UK)</cp:lastModifiedBy>
  <cp:revision>77</cp:revision>
  <dcterms:created xsi:type="dcterms:W3CDTF">2026-03-31T07:42:00Z</dcterms:created>
  <dcterms:modified xsi:type="dcterms:W3CDTF">2026-05-13T20:15:00Z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82f8fa21-e0ee-4b50-ac2d-57370a4b1406</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