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4"/>
          <w:szCs w:val="24"/>
          <w:lang w:val="en-GB"/>
        </w:rPr>
        <w:id w:val="-281343819"/>
        <w:docPartObj>
          <w:docPartGallery w:val="Cover Pages"/>
          <w:docPartUnique/>
        </w:docPartObj>
      </w:sdtPr>
      <w:sdtEndPr>
        <w:rPr>
          <w:rFonts w:ascii="Arial" w:hAnsi="Arial" w:cs="Arial"/>
        </w:rPr>
      </w:sdtEndPr>
      <w:sdtContent>
        <w:p w14:paraId="4B794655" w14:textId="402D5CF0" w:rsidR="008E4E86" w:rsidRDefault="008E4E86">
          <w:pPr>
            <w:pStyle w:val="NoSpacing"/>
          </w:pPr>
          <w:r>
            <w:rPr>
              <w:noProof/>
            </w:rPr>
            <mc:AlternateContent>
              <mc:Choice Requires="wpg">
                <w:drawing>
                  <wp:anchor distT="0" distB="0" distL="114300" distR="114300" simplePos="0" relativeHeight="251659264" behindDoc="1" locked="0" layoutInCell="1" allowOverlap="1" wp14:anchorId="068C028D" wp14:editId="01E724A1">
                    <wp:simplePos x="0" y="0"/>
                    <wp:positionH relativeFrom="page">
                      <wp:posOffset>304800</wp:posOffset>
                    </wp:positionH>
                    <wp:positionV relativeFrom="page">
                      <wp:posOffset>266700</wp:posOffset>
                    </wp:positionV>
                    <wp:extent cx="2956560" cy="9125712"/>
                    <wp:effectExtent l="0" t="0" r="0" b="15240"/>
                    <wp:wrapNone/>
                    <wp:docPr id="2" name="Group 2"/>
                    <wp:cNvGraphicFramePr/>
                    <a:graphic xmlns:a="http://schemas.openxmlformats.org/drawingml/2006/main">
                      <a:graphicData uri="http://schemas.microsoft.com/office/word/2010/wordprocessingGroup">
                        <wpg:wgp>
                          <wpg:cNvGrpSpPr/>
                          <wpg:grpSpPr>
                            <a:xfrm>
                              <a:off x="0" y="0"/>
                              <a:ext cx="2956560" cy="9125712"/>
                              <a:chOff x="0" y="0"/>
                              <a:chExt cx="2956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5240" y="1538215"/>
                                <a:ext cx="2941320" cy="976386"/>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6A06E3" w14:textId="21801CAE" w:rsidR="0045014E" w:rsidRDefault="003F3B8F" w:rsidP="00242CB5">
                                  <w:pPr>
                                    <w:pStyle w:val="NoSpacing"/>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45014E">
                                        <w:rPr>
                                          <w:color w:val="FFFFFF" w:themeColor="background1"/>
                                          <w:sz w:val="28"/>
                                          <w:szCs w:val="28"/>
                                        </w:rPr>
                                        <w:t xml:space="preserve">BSc </w:t>
                                      </w:r>
                                    </w:sdtContent>
                                  </w:sdt>
                                  <w:r w:rsidR="0045014E">
                                    <w:rPr>
                                      <w:color w:val="FFFFFF" w:themeColor="background1"/>
                                      <w:sz w:val="28"/>
                                      <w:szCs w:val="28"/>
                                    </w:rPr>
                                    <w:t xml:space="preserve">Health and Social </w:t>
                                  </w:r>
                                  <w:proofErr w:type="gramStart"/>
                                  <w:r w:rsidR="0045014E">
                                    <w:rPr>
                                      <w:color w:val="FFFFFF" w:themeColor="background1"/>
                                      <w:sz w:val="28"/>
                                      <w:szCs w:val="28"/>
                                    </w:rPr>
                                    <w:t>Care</w:t>
                                  </w:r>
                                  <w:r w:rsidR="00242CB5">
                                    <w:rPr>
                                      <w:color w:val="FFFFFF" w:themeColor="background1"/>
                                      <w:sz w:val="28"/>
                                      <w:szCs w:val="28"/>
                                    </w:rPr>
                                    <w:t xml:space="preserve">  </w:t>
                                  </w:r>
                                  <w:r w:rsidR="0045014E">
                                    <w:rPr>
                                      <w:color w:val="FFFFFF" w:themeColor="background1"/>
                                      <w:sz w:val="28"/>
                                      <w:szCs w:val="28"/>
                                    </w:rPr>
                                    <w:t>Living</w:t>
                                  </w:r>
                                  <w:proofErr w:type="gramEnd"/>
                                  <w:r w:rsidR="0045014E">
                                    <w:rPr>
                                      <w:color w:val="FFFFFF" w:themeColor="background1"/>
                                      <w:sz w:val="28"/>
                                      <w:szCs w:val="28"/>
                                    </w:rPr>
                                    <w:t xml:space="preserve"> with Care: The Older</w:t>
                                  </w:r>
                                  <w:r w:rsidR="00242CB5">
                                    <w:rPr>
                                      <w:color w:val="FFFFFF" w:themeColor="background1"/>
                                      <w:sz w:val="28"/>
                                      <w:szCs w:val="28"/>
                                    </w:rPr>
                                    <w:t xml:space="preserve"> </w:t>
                                  </w:r>
                                  <w:r w:rsidR="0045014E">
                                    <w:rPr>
                                      <w:color w:val="FFFFFF" w:themeColor="background1"/>
                                      <w:sz w:val="28"/>
                                      <w:szCs w:val="28"/>
                                    </w:rPr>
                                    <w:t>Person</w:t>
                                  </w:r>
                                </w:p>
                                <w:p w14:paraId="48C897F8" w14:textId="01B63A9D" w:rsidR="0045014E" w:rsidRDefault="0045014E" w:rsidP="00242CB5">
                                  <w:pPr>
                                    <w:pStyle w:val="NoSpacing"/>
                                    <w:rPr>
                                      <w:color w:val="FFFFFF" w:themeColor="background1"/>
                                      <w:sz w:val="28"/>
                                      <w:szCs w:val="28"/>
                                    </w:rPr>
                                  </w:pPr>
                                  <w:r>
                                    <w:rPr>
                                      <w:color w:val="FFFFFF" w:themeColor="background1"/>
                                      <w:sz w:val="28"/>
                                      <w:szCs w:val="28"/>
                                    </w:rPr>
                                    <w:t>BMHP6009</w:t>
                                  </w:r>
                                  <w:r>
                                    <w:rPr>
                                      <w:color w:val="FFFFFF" w:themeColor="background1"/>
                                      <w:sz w:val="28"/>
                                      <w:szCs w:val="28"/>
                                    </w:rPr>
                                    <w:softHyphen/>
                                  </w:r>
                                  <w:r>
                                    <w:rPr>
                                      <w:color w:val="FFFFFF" w:themeColor="background1"/>
                                      <w:sz w:val="28"/>
                                      <w:szCs w:val="28"/>
                                    </w:rPr>
                                    <w:softHyphen/>
                                  </w:r>
                                  <w:r>
                                    <w:rPr>
                                      <w:color w:val="FFFFFF" w:themeColor="background1"/>
                                      <w:sz w:val="28"/>
                                      <w:szCs w:val="28"/>
                                    </w:rPr>
                                    <w:softHyphen/>
                                  </w:r>
                                  <w:r w:rsidR="00242CB5">
                                    <w:rPr>
                                      <w:color w:val="FFFFFF" w:themeColor="background1"/>
                                      <w:sz w:val="28"/>
                                      <w:szCs w:val="28"/>
                                    </w:rPr>
                                    <w:t>_BIRM</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68C028D" id="Group 2" o:spid="_x0000_s1026" style="position:absolute;margin-left:24pt;margin-top:21pt;width:232.8pt;height:718.55pt;z-index:-251657216;mso-height-percent:950;mso-position-horizontal-relative:page;mso-position-vertical-relative:page;mso-height-percent:950" coordsize="2956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J/aaCQAAGI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52;top:15382;width:29413;height:9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" adj="18015" fillcolor="#4472c4 [3204]" stroked="f" strokeweight="1pt">
                      <v:textbox inset=",0,14.4pt,0">
                        <w:txbxContent>
                          <w:p w14:paraId="526A06E3" w14:textId="21801CAE" w:rsidR="0045014E" w:rsidRDefault="0001692B" w:rsidP="00242CB5">
                            <w:pPr>
                              <w:pStyle w:val="NoSpacing"/>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45014E">
                                  <w:rPr>
                                    <w:color w:val="FFFFFF" w:themeColor="background1"/>
                                    <w:sz w:val="28"/>
                                    <w:szCs w:val="28"/>
                                  </w:rPr>
                                  <w:t xml:space="preserve">BSc </w:t>
                                </w:r>
                              </w:sdtContent>
                            </w:sdt>
                            <w:r w:rsidR="0045014E">
                              <w:rPr>
                                <w:color w:val="FFFFFF" w:themeColor="background1"/>
                                <w:sz w:val="28"/>
                                <w:szCs w:val="28"/>
                              </w:rPr>
                              <w:t xml:space="preserve">Health and Social </w:t>
                            </w:r>
                            <w:proofErr w:type="gramStart"/>
                            <w:r w:rsidR="0045014E">
                              <w:rPr>
                                <w:color w:val="FFFFFF" w:themeColor="background1"/>
                                <w:sz w:val="28"/>
                                <w:szCs w:val="28"/>
                              </w:rPr>
                              <w:t>Care</w:t>
                            </w:r>
                            <w:r w:rsidR="00242CB5">
                              <w:rPr>
                                <w:color w:val="FFFFFF" w:themeColor="background1"/>
                                <w:sz w:val="28"/>
                                <w:szCs w:val="28"/>
                              </w:rPr>
                              <w:t xml:space="preserve">  </w:t>
                            </w:r>
                            <w:r w:rsidR="0045014E">
                              <w:rPr>
                                <w:color w:val="FFFFFF" w:themeColor="background1"/>
                                <w:sz w:val="28"/>
                                <w:szCs w:val="28"/>
                              </w:rPr>
                              <w:t>Living</w:t>
                            </w:r>
                            <w:proofErr w:type="gramEnd"/>
                            <w:r w:rsidR="0045014E">
                              <w:rPr>
                                <w:color w:val="FFFFFF" w:themeColor="background1"/>
                                <w:sz w:val="28"/>
                                <w:szCs w:val="28"/>
                              </w:rPr>
                              <w:t xml:space="preserve"> with Care: The Older</w:t>
                            </w:r>
                            <w:r w:rsidR="00242CB5">
                              <w:rPr>
                                <w:color w:val="FFFFFF" w:themeColor="background1"/>
                                <w:sz w:val="28"/>
                                <w:szCs w:val="28"/>
                              </w:rPr>
                              <w:t xml:space="preserve"> </w:t>
                            </w:r>
                            <w:r w:rsidR="0045014E">
                              <w:rPr>
                                <w:color w:val="FFFFFF" w:themeColor="background1"/>
                                <w:sz w:val="28"/>
                                <w:szCs w:val="28"/>
                              </w:rPr>
                              <w:t>Person</w:t>
                            </w:r>
                          </w:p>
                          <w:p w14:paraId="48C897F8" w14:textId="01B63A9D" w:rsidR="0045014E" w:rsidRDefault="0045014E" w:rsidP="00242CB5">
                            <w:pPr>
                              <w:pStyle w:val="NoSpacing"/>
                              <w:rPr>
                                <w:color w:val="FFFFFF" w:themeColor="background1"/>
                                <w:sz w:val="28"/>
                                <w:szCs w:val="28"/>
                              </w:rPr>
                            </w:pPr>
                            <w:r>
                              <w:rPr>
                                <w:color w:val="FFFFFF" w:themeColor="background1"/>
                                <w:sz w:val="28"/>
                                <w:szCs w:val="28"/>
                              </w:rPr>
                              <w:t>BMHP6009</w:t>
                            </w:r>
                            <w:r>
                              <w:rPr>
                                <w:color w:val="FFFFFF" w:themeColor="background1"/>
                                <w:sz w:val="28"/>
                                <w:szCs w:val="28"/>
                              </w:rPr>
                              <w:softHyphen/>
                            </w:r>
                            <w:r>
                              <w:rPr>
                                <w:color w:val="FFFFFF" w:themeColor="background1"/>
                                <w:sz w:val="28"/>
                                <w:szCs w:val="28"/>
                              </w:rPr>
                              <w:softHyphen/>
                            </w:r>
                            <w:r>
                              <w:rPr>
                                <w:color w:val="FFFFFF" w:themeColor="background1"/>
                                <w:sz w:val="28"/>
                                <w:szCs w:val="28"/>
                              </w:rPr>
                              <w:softHyphen/>
                            </w:r>
                            <w:r w:rsidR="00242CB5">
                              <w:rPr>
                                <w:color w:val="FFFFFF" w:themeColor="background1"/>
                                <w:sz w:val="28"/>
                                <w:szCs w:val="28"/>
                              </w:rPr>
                              <w:t>_BIRM</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88E1A83" wp14:editId="3D74EC9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7CC322" w14:textId="09054812" w:rsidR="008E4E86" w:rsidRPr="00861453" w:rsidRDefault="003F3B8F">
                                <w:pPr>
                                  <w:pStyle w:val="NoSpacing"/>
                                  <w:rPr>
                                    <w:rFonts w:ascii="Arial" w:hAnsi="Arial" w:cs="Arial"/>
                                    <w:sz w:val="24"/>
                                    <w:szCs w:val="24"/>
                                  </w:rPr>
                                </w:pPr>
                                <w:sdt>
                                  <w:sdtPr>
                                    <w:rPr>
                                      <w:rFonts w:ascii="Arial" w:hAnsi="Arial" w:cs="Arial"/>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61453">
                                      <w:rPr>
                                        <w:rFonts w:ascii="Arial" w:hAnsi="Arial" w:cs="Arial"/>
                                        <w:sz w:val="24"/>
                                        <w:szCs w:val="24"/>
                                      </w:rPr>
                                      <w:t>Student: Mihaela Juganaru 1912276        Lecturer: Joanne Davies</w:t>
                                    </w:r>
                                  </w:sdtContent>
                                </w:sdt>
                              </w:p>
                              <w:p w14:paraId="5556C3A5" w14:textId="2FF98480" w:rsidR="008E4E86" w:rsidRDefault="003F3B8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861453">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88E1A8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87CC322" w14:textId="09054812" w:rsidR="008E4E86" w:rsidRPr="00861453" w:rsidRDefault="0001692B">
                          <w:pPr>
                            <w:pStyle w:val="NoSpacing"/>
                            <w:rPr>
                              <w:rFonts w:ascii="Arial" w:hAnsi="Arial" w:cs="Arial"/>
                              <w:sz w:val="24"/>
                              <w:szCs w:val="24"/>
                            </w:rPr>
                          </w:pPr>
                          <w:sdt>
                            <w:sdtPr>
                              <w:rPr>
                                <w:rFonts w:ascii="Arial" w:hAnsi="Arial" w:cs="Arial"/>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61453">
                                <w:rPr>
                                  <w:rFonts w:ascii="Arial" w:hAnsi="Arial" w:cs="Arial"/>
                                  <w:sz w:val="24"/>
                                  <w:szCs w:val="24"/>
                                </w:rPr>
                                <w:t>Student: Mihaela Juganaru 1912276        Lecturer: Joanne Davies</w:t>
                              </w:r>
                            </w:sdtContent>
                          </w:sdt>
                        </w:p>
                        <w:p w14:paraId="5556C3A5" w14:textId="2FF98480" w:rsidR="008E4E86" w:rsidRDefault="0001692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861453">
                                <w:rPr>
                                  <w:caps/>
                                  <w:color w:val="595959" w:themeColor="text1" w:themeTint="A6"/>
                                  <w:sz w:val="20"/>
                                  <w:szCs w:val="20"/>
                                </w:rPr>
                                <w:t xml:space="preserve">     </w:t>
                              </w:r>
                            </w:sdtContent>
                          </w:sdt>
                        </w:p>
                      </w:txbxContent>
                    </v:textbox>
                    <w10:wrap anchorx="page" anchory="page"/>
                  </v:shape>
                </w:pict>
              </mc:Fallback>
            </mc:AlternateContent>
          </w:r>
        </w:p>
        <w:p w14:paraId="1066ACCA" w14:textId="2AAA94D6" w:rsidR="00704F87" w:rsidRDefault="00242CB5" w:rsidP="00861453">
          <w:pPr>
            <w:rPr>
              <w:rFonts w:ascii="Arial" w:hAnsi="Arial" w:cs="Arial"/>
            </w:rPr>
          </w:pPr>
          <w:r>
            <w:rPr>
              <w:noProof/>
            </w:rPr>
            <mc:AlternateContent>
              <mc:Choice Requires="wps">
                <w:drawing>
                  <wp:anchor distT="0" distB="0" distL="114300" distR="114300" simplePos="0" relativeHeight="251660288" behindDoc="0" locked="0" layoutInCell="1" allowOverlap="1" wp14:anchorId="4151CB4A" wp14:editId="2B69C555">
                    <wp:simplePos x="0" y="0"/>
                    <wp:positionH relativeFrom="page">
                      <wp:posOffset>3206115</wp:posOffset>
                    </wp:positionH>
                    <wp:positionV relativeFrom="page">
                      <wp:posOffset>3166745</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61571" w14:textId="11E7634D" w:rsidR="008E4E86" w:rsidRDefault="003F3B8F">
                                <w:pPr>
                                  <w:pStyle w:val="NoSpacing"/>
                                  <w:rPr>
                                    <w:rFonts w:asciiTheme="majorHAnsi" w:eastAsiaTheme="majorEastAsia" w:hAnsiTheme="majorHAnsi" w:cstheme="majorBidi"/>
                                    <w:color w:val="262626" w:themeColor="text1" w:themeTint="D9"/>
                                    <w:sz w:val="72"/>
                                  </w:rPr>
                                </w:pPr>
                                <w:sdt>
                                  <w:sdtPr>
                                    <w:rPr>
                                      <w:rFonts w:ascii="Arial" w:eastAsia="Times New Roman" w:hAnsi="Arial" w:cs="Arial"/>
                                      <w:b/>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5014E" w:rsidRPr="0045014E">
                                      <w:rPr>
                                        <w:rFonts w:ascii="Arial" w:eastAsia="Times New Roman" w:hAnsi="Arial" w:cs="Arial"/>
                                        <w:b/>
                                        <w:lang w:eastAsia="en-GB"/>
                                      </w:rPr>
                                      <w:t>Written Assignment - Essay</w:t>
                                    </w:r>
                                  </w:sdtContent>
                                </w:sdt>
                              </w:p>
                              <w:p w14:paraId="796142A0" w14:textId="17F78A57" w:rsidR="008E4E86" w:rsidRPr="00861453" w:rsidRDefault="003F3B8F">
                                <w:pPr>
                                  <w:spacing w:before="120"/>
                                  <w:rPr>
                                    <w:color w:val="404040" w:themeColor="text1" w:themeTint="BF"/>
                                    <w:sz w:val="28"/>
                                    <w:szCs w:val="28"/>
                                  </w:rPr>
                                </w:pPr>
                                <w:sdt>
                                  <w:sdtPr>
                                    <w:rPr>
                                      <w:rFonts w:ascii="Arial" w:eastAsia="Times New Roman" w:hAnsi="Arial" w:cs="Arial"/>
                                      <w:b/>
                                      <w:sz w:val="28"/>
                                      <w:szCs w:val="28"/>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5014E" w:rsidRPr="00861453">
                                      <w:rPr>
                                        <w:rFonts w:ascii="Arial" w:eastAsia="Times New Roman" w:hAnsi="Arial" w:cs="Arial"/>
                                        <w:b/>
                                        <w:sz w:val="28"/>
                                        <w:szCs w:val="28"/>
                                        <w:lang w:eastAsia="en-GB"/>
                                      </w:rPr>
                                      <w:t>Consider the impact of the COVID-19 pandemic and subsequent measures on the elderly population of the UK</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151CB4A" id="Text Box 1" o:spid="_x0000_s1056" type="#_x0000_t202" style="position:absolute;margin-left:252.45pt;margin-top:249.3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" filled="f" stroked="f" strokeweight=".5pt">
                    <v:textbox style="mso-fit-shape-to-text:t" inset="0,0,0,0">
                      <w:txbxContent>
                        <w:p w14:paraId="19B61571" w14:textId="11E7634D" w:rsidR="008E4E86" w:rsidRDefault="0001692B">
                          <w:pPr>
                            <w:pStyle w:val="NoSpacing"/>
                            <w:rPr>
                              <w:rFonts w:asciiTheme="majorHAnsi" w:eastAsiaTheme="majorEastAsia" w:hAnsiTheme="majorHAnsi" w:cstheme="majorBidi"/>
                              <w:color w:val="262626" w:themeColor="text1" w:themeTint="D9"/>
                              <w:sz w:val="72"/>
                            </w:rPr>
                          </w:pPr>
                          <w:sdt>
                            <w:sdtPr>
                              <w:rPr>
                                <w:rFonts w:ascii="Arial" w:eastAsia="Times New Roman" w:hAnsi="Arial" w:cs="Arial"/>
                                <w:b/>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5014E" w:rsidRPr="0045014E">
                                <w:rPr>
                                  <w:rFonts w:ascii="Arial" w:eastAsia="Times New Roman" w:hAnsi="Arial" w:cs="Arial"/>
                                  <w:b/>
                                  <w:lang w:eastAsia="en-GB"/>
                                </w:rPr>
                                <w:t>Written Assignment - Essay</w:t>
                              </w:r>
                            </w:sdtContent>
                          </w:sdt>
                        </w:p>
                        <w:p w14:paraId="796142A0" w14:textId="17F78A57" w:rsidR="008E4E86" w:rsidRPr="00861453" w:rsidRDefault="0001692B">
                          <w:pPr>
                            <w:spacing w:before="120"/>
                            <w:rPr>
                              <w:color w:val="404040" w:themeColor="text1" w:themeTint="BF"/>
                              <w:sz w:val="28"/>
                              <w:szCs w:val="28"/>
                            </w:rPr>
                          </w:pPr>
                          <w:sdt>
                            <w:sdtPr>
                              <w:rPr>
                                <w:rFonts w:ascii="Arial" w:eastAsia="Times New Roman" w:hAnsi="Arial" w:cs="Arial"/>
                                <w:b/>
                                <w:sz w:val="28"/>
                                <w:szCs w:val="28"/>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5014E" w:rsidRPr="00861453">
                                <w:rPr>
                                  <w:rFonts w:ascii="Arial" w:eastAsia="Times New Roman" w:hAnsi="Arial" w:cs="Arial"/>
                                  <w:b/>
                                  <w:sz w:val="28"/>
                                  <w:szCs w:val="28"/>
                                  <w:lang w:eastAsia="en-GB"/>
                                </w:rPr>
                                <w:t>Consider the impact of the COVID-19 pandemic and subsequent measures on the elderly population of the UK</w:t>
                              </w:r>
                            </w:sdtContent>
                          </w:sdt>
                        </w:p>
                      </w:txbxContent>
                    </v:textbox>
                    <w10:wrap anchorx="page" anchory="page"/>
                  </v:shape>
                </w:pict>
              </mc:Fallback>
            </mc:AlternateContent>
          </w:r>
          <w:r w:rsidR="008E4E86">
            <w:rPr>
              <w:rFonts w:ascii="Arial" w:hAnsi="Arial" w:cs="Arial"/>
            </w:rPr>
            <w:br w:type="page"/>
          </w:r>
        </w:p>
      </w:sdtContent>
    </w:sdt>
    <w:p w14:paraId="5755F2BF" w14:textId="54D830B6" w:rsidR="003C5753" w:rsidRDefault="003C5753" w:rsidP="008D64AA">
      <w:pPr>
        <w:spacing w:line="360" w:lineRule="auto"/>
        <w:ind w:firstLine="720"/>
        <w:jc w:val="both"/>
        <w:rPr>
          <w:rFonts w:ascii="Arial" w:hAnsi="Arial" w:cs="Arial"/>
        </w:rPr>
      </w:pPr>
      <w:r w:rsidRPr="003C5753">
        <w:rPr>
          <w:rFonts w:ascii="Arial" w:hAnsi="Arial" w:cs="Arial"/>
        </w:rPr>
        <w:lastRenderedPageBreak/>
        <w:t xml:space="preserve">The following paper is elaborated </w:t>
      </w:r>
      <w:r w:rsidR="00D03AD4">
        <w:rPr>
          <w:rFonts w:ascii="Arial" w:hAnsi="Arial" w:cs="Arial"/>
        </w:rPr>
        <w:t>on</w:t>
      </w:r>
      <w:r w:rsidRPr="003C5753">
        <w:rPr>
          <w:rFonts w:ascii="Arial" w:hAnsi="Arial" w:cs="Arial"/>
        </w:rPr>
        <w:t xml:space="preserve"> the main purpose of responding to the tasks that have been handed out for the current studied module. Having this in mind, there are going to be six tasks that are going to be answered demonstrating the knowledge and understanding of the Living with Care- The Older Person</w:t>
      </w:r>
      <w:r>
        <w:rPr>
          <w:rFonts w:ascii="Arial" w:hAnsi="Arial" w:cs="Arial"/>
        </w:rPr>
        <w:t xml:space="preserve">. The first task discussed about the meaning of elderlies in the United Kingdom, </w:t>
      </w:r>
      <w:r w:rsidR="00D03AD4">
        <w:rPr>
          <w:rFonts w:ascii="Arial" w:hAnsi="Arial" w:cs="Arial"/>
        </w:rPr>
        <w:t xml:space="preserve">and </w:t>
      </w:r>
      <w:r>
        <w:rPr>
          <w:rFonts w:ascii="Arial" w:hAnsi="Arial" w:cs="Arial"/>
        </w:rPr>
        <w:t>the second task is asking for a discussion regarding the ageing population outlining at the same time what impact it has upon Health Care Services. Thirdly, the effects of the pandemic on the elderly population are going to be outlined. For the four</w:t>
      </w:r>
      <w:r w:rsidR="00FD02E8">
        <w:rPr>
          <w:rFonts w:ascii="Arial" w:hAnsi="Arial" w:cs="Arial"/>
        </w:rPr>
        <w:t>th</w:t>
      </w:r>
      <w:r>
        <w:rPr>
          <w:rFonts w:ascii="Arial" w:hAnsi="Arial" w:cs="Arial"/>
        </w:rPr>
        <w:t xml:space="preserve"> task, </w:t>
      </w:r>
      <w:r w:rsidR="00FD02E8">
        <w:rPr>
          <w:rFonts w:ascii="Arial" w:hAnsi="Arial" w:cs="Arial"/>
        </w:rPr>
        <w:t xml:space="preserve">the quality of the Health and Social Care services will be examined using different statistics and research papers. The fifth task is asking for a consideration of the action that the government is taking towards improving Health Services.  Lastly, the sixth task will refer to relevant theories including theories of ageing which refer to all the content that has been included for the other tasks listed above. </w:t>
      </w:r>
      <w:proofErr w:type="gramStart"/>
      <w:r w:rsidR="00D03AD4">
        <w:rPr>
          <w:rFonts w:ascii="Arial" w:hAnsi="Arial" w:cs="Arial"/>
        </w:rPr>
        <w:t>In</w:t>
      </w:r>
      <w:r w:rsidR="00FD02E8">
        <w:rPr>
          <w:rFonts w:ascii="Arial" w:hAnsi="Arial" w:cs="Arial"/>
        </w:rPr>
        <w:t xml:space="preserve"> order to</w:t>
      </w:r>
      <w:proofErr w:type="gramEnd"/>
      <w:r w:rsidR="00FD02E8">
        <w:rPr>
          <w:rFonts w:ascii="Arial" w:hAnsi="Arial" w:cs="Arial"/>
        </w:rPr>
        <w:t xml:space="preserve"> answer all the tasks that have been listed above, a great variety of sources are going to be used in order to research a big amount of information that is going to be effective for the conclusions. </w:t>
      </w:r>
    </w:p>
    <w:p w14:paraId="1B058371" w14:textId="3D904D02" w:rsidR="00FD02E8" w:rsidRDefault="00FD02E8" w:rsidP="008D64AA">
      <w:pPr>
        <w:spacing w:line="360" w:lineRule="auto"/>
        <w:jc w:val="both"/>
        <w:rPr>
          <w:rFonts w:ascii="Arial" w:hAnsi="Arial" w:cs="Arial"/>
        </w:rPr>
      </w:pPr>
    </w:p>
    <w:p w14:paraId="34A81A5F" w14:textId="70DB48C6" w:rsidR="004002E0" w:rsidRDefault="00FD02E8" w:rsidP="004002E0">
      <w:pPr>
        <w:spacing w:line="360" w:lineRule="auto"/>
        <w:jc w:val="both"/>
        <w:rPr>
          <w:rFonts w:ascii="Arial" w:hAnsi="Arial" w:cs="Arial"/>
        </w:rPr>
      </w:pPr>
      <w:r>
        <w:rPr>
          <w:rFonts w:ascii="Arial" w:hAnsi="Arial" w:cs="Arial"/>
        </w:rPr>
        <w:t xml:space="preserve">Elderly people are part of the </w:t>
      </w:r>
      <w:r w:rsidR="00E62853">
        <w:rPr>
          <w:rFonts w:ascii="Arial" w:hAnsi="Arial" w:cs="Arial"/>
        </w:rPr>
        <w:t>“</w:t>
      </w:r>
      <w:r>
        <w:rPr>
          <w:rFonts w:ascii="Arial" w:hAnsi="Arial" w:cs="Arial"/>
        </w:rPr>
        <w:t>boomers I*</w:t>
      </w:r>
      <w:r w:rsidR="00E62853">
        <w:rPr>
          <w:rFonts w:ascii="Arial" w:hAnsi="Arial" w:cs="Arial"/>
        </w:rPr>
        <w:t>”</w:t>
      </w:r>
      <w:r>
        <w:rPr>
          <w:rFonts w:ascii="Arial" w:hAnsi="Arial" w:cs="Arial"/>
        </w:rPr>
        <w:t xml:space="preserve"> group as th</w:t>
      </w:r>
      <w:r w:rsidR="00D03AD4">
        <w:rPr>
          <w:rFonts w:ascii="Arial" w:hAnsi="Arial" w:cs="Arial"/>
        </w:rPr>
        <w:t>ey</w:t>
      </w:r>
      <w:r>
        <w:rPr>
          <w:rFonts w:ascii="Arial" w:hAnsi="Arial" w:cs="Arial"/>
        </w:rPr>
        <w:t xml:space="preserve"> are 65 years or older (Beresford Research, 2022).</w:t>
      </w:r>
      <w:r w:rsidR="00CA48A6" w:rsidRPr="00CA48A6">
        <w:rPr>
          <w:rStyle w:val="Heading1Char"/>
          <w:rFonts w:ascii="Roboto" w:hAnsi="Roboto"/>
          <w:color w:val="A022EA"/>
          <w:sz w:val="27"/>
          <w:szCs w:val="27"/>
          <w:shd w:val="clear" w:color="auto" w:fill="FFFFFF"/>
        </w:rPr>
        <w:t xml:space="preserve"> </w:t>
      </w:r>
      <w:r w:rsidR="00CA48A6" w:rsidRPr="004002E0">
        <w:rPr>
          <w:rStyle w:val="landing-page-changedtext-0-2-17"/>
          <w:rFonts w:ascii="Arial" w:hAnsi="Arial" w:cs="Arial"/>
          <w:shd w:val="clear" w:color="auto" w:fill="FFFFFF"/>
        </w:rPr>
        <w:t>As individuals subject to </w:t>
      </w:r>
      <w:r w:rsidR="00CA48A6" w:rsidRPr="004002E0">
        <w:rPr>
          <w:rFonts w:ascii="Arial" w:hAnsi="Arial" w:cs="Arial"/>
          <w:shd w:val="clear" w:color="auto" w:fill="FFFFFF"/>
        </w:rPr>
        <w:t>the </w:t>
      </w:r>
      <w:r w:rsidR="00CA48A6" w:rsidRPr="004002E0">
        <w:rPr>
          <w:rStyle w:val="landing-page-changedtext-0-2-17"/>
          <w:rFonts w:ascii="Arial" w:hAnsi="Arial" w:cs="Arial"/>
          <w:shd w:val="clear" w:color="auto" w:fill="FFFFFF"/>
        </w:rPr>
        <w:t>ageing process, the </w:t>
      </w:r>
      <w:r w:rsidR="00CA48A6" w:rsidRPr="004002E0">
        <w:rPr>
          <w:rFonts w:ascii="Arial" w:hAnsi="Arial" w:cs="Arial"/>
          <w:shd w:val="clear" w:color="auto" w:fill="FFFFFF"/>
        </w:rPr>
        <w:t>definition of </w:t>
      </w:r>
      <w:r w:rsidR="00CA48A6" w:rsidRPr="004002E0">
        <w:rPr>
          <w:rStyle w:val="landing-page-changedtext-0-2-17"/>
          <w:rFonts w:ascii="Arial" w:hAnsi="Arial" w:cs="Arial"/>
          <w:shd w:val="clear" w:color="auto" w:fill="FFFFFF"/>
        </w:rPr>
        <w:t>'</w:t>
      </w:r>
      <w:r w:rsidR="00CA48A6" w:rsidRPr="004002E0">
        <w:rPr>
          <w:rFonts w:ascii="Arial" w:hAnsi="Arial" w:cs="Arial"/>
          <w:shd w:val="clear" w:color="auto" w:fill="FFFFFF"/>
        </w:rPr>
        <w:t>old age</w:t>
      </w:r>
      <w:r w:rsidR="00CA48A6" w:rsidRPr="004002E0">
        <w:rPr>
          <w:rStyle w:val="landing-page-changedtext-0-2-17"/>
          <w:rFonts w:ascii="Arial" w:hAnsi="Arial" w:cs="Arial"/>
          <w:shd w:val="clear" w:color="auto" w:fill="FFFFFF"/>
        </w:rPr>
        <w:t>'</w:t>
      </w:r>
      <w:r w:rsidR="00CA48A6" w:rsidRPr="004002E0">
        <w:rPr>
          <w:rFonts w:ascii="Arial" w:hAnsi="Arial" w:cs="Arial"/>
          <w:shd w:val="clear" w:color="auto" w:fill="FFFFFF"/>
        </w:rPr>
        <w:t> is </w:t>
      </w:r>
      <w:r w:rsidR="00CA48A6" w:rsidRPr="004002E0">
        <w:rPr>
          <w:rStyle w:val="landing-page-changedtext-0-2-17"/>
          <w:rFonts w:ascii="Arial" w:hAnsi="Arial" w:cs="Arial"/>
          <w:shd w:val="clear" w:color="auto" w:fill="FFFFFF"/>
        </w:rPr>
        <w:t>crucial</w:t>
      </w:r>
      <w:r w:rsidR="00CA48A6" w:rsidRPr="004002E0">
        <w:rPr>
          <w:rFonts w:ascii="Arial" w:hAnsi="Arial" w:cs="Arial"/>
          <w:shd w:val="clear" w:color="auto" w:fill="FFFFFF"/>
        </w:rPr>
        <w:t> to </w:t>
      </w:r>
      <w:r w:rsidR="00CA48A6" w:rsidRPr="004002E0">
        <w:rPr>
          <w:rStyle w:val="landing-page-changedtext-0-2-17"/>
          <w:rFonts w:ascii="Arial" w:hAnsi="Arial" w:cs="Arial"/>
          <w:shd w:val="clear" w:color="auto" w:fill="FFFFFF"/>
        </w:rPr>
        <w:t>our</w:t>
      </w:r>
      <w:r w:rsidR="00CA48A6" w:rsidRPr="004002E0">
        <w:rPr>
          <w:rFonts w:ascii="Arial" w:hAnsi="Arial" w:cs="Arial"/>
          <w:shd w:val="clear" w:color="auto" w:fill="FFFFFF"/>
        </w:rPr>
        <w:t> </w:t>
      </w:r>
      <w:r w:rsidR="00CA48A6" w:rsidRPr="004002E0">
        <w:rPr>
          <w:rStyle w:val="landing-page-changedtext-0-2-17"/>
          <w:rFonts w:ascii="Arial" w:hAnsi="Arial" w:cs="Arial"/>
          <w:shd w:val="clear" w:color="auto" w:fill="FFFFFF"/>
        </w:rPr>
        <w:t>understanding </w:t>
      </w:r>
      <w:r w:rsidR="00CA48A6" w:rsidRPr="004002E0">
        <w:rPr>
          <w:rFonts w:ascii="Arial" w:hAnsi="Arial" w:cs="Arial"/>
          <w:shd w:val="clear" w:color="auto" w:fill="FFFFFF"/>
        </w:rPr>
        <w:t>of </w:t>
      </w:r>
      <w:r w:rsidR="00CA48A6" w:rsidRPr="004002E0">
        <w:rPr>
          <w:rStyle w:val="landing-page-changedtext-0-2-17"/>
          <w:rFonts w:ascii="Arial" w:hAnsi="Arial" w:cs="Arial"/>
          <w:shd w:val="clear" w:color="auto" w:fill="FFFFFF"/>
        </w:rPr>
        <w:t>our</w:t>
      </w:r>
      <w:r w:rsidR="00CA48A6" w:rsidRPr="004002E0">
        <w:rPr>
          <w:rFonts w:ascii="Arial" w:hAnsi="Arial" w:cs="Arial"/>
          <w:shd w:val="clear" w:color="auto" w:fill="FFFFFF"/>
        </w:rPr>
        <w:t> ageing process and has </w:t>
      </w:r>
      <w:r w:rsidR="00CA48A6" w:rsidRPr="004002E0">
        <w:rPr>
          <w:rStyle w:val="landing-page-changedtext-0-2-17"/>
          <w:rFonts w:ascii="Arial" w:hAnsi="Arial" w:cs="Arial"/>
          <w:shd w:val="clear" w:color="auto" w:fill="FFFFFF"/>
        </w:rPr>
        <w:t>broader</w:t>
      </w:r>
      <w:r w:rsidR="00CA48A6" w:rsidRPr="004002E0">
        <w:rPr>
          <w:rFonts w:ascii="Arial" w:hAnsi="Arial" w:cs="Arial"/>
          <w:shd w:val="clear" w:color="auto" w:fill="FFFFFF"/>
        </w:rPr>
        <w:t> implications for the aged care </w:t>
      </w:r>
      <w:r w:rsidR="00CA48A6" w:rsidRPr="004002E0">
        <w:rPr>
          <w:rStyle w:val="landing-page-changedtext-0-2-17"/>
          <w:rFonts w:ascii="Arial" w:hAnsi="Arial" w:cs="Arial"/>
          <w:shd w:val="clear" w:color="auto" w:fill="FFFFFF"/>
        </w:rPr>
        <w:t>industry</w:t>
      </w:r>
      <w:r w:rsidR="00CA48A6" w:rsidRPr="004002E0">
        <w:rPr>
          <w:rFonts w:ascii="Arial" w:hAnsi="Arial" w:cs="Arial"/>
          <w:shd w:val="clear" w:color="auto" w:fill="FFFFFF"/>
        </w:rPr>
        <w:t> as well as for society at large</w:t>
      </w:r>
      <w:r w:rsidR="004002E0">
        <w:rPr>
          <w:rFonts w:ascii="Arial" w:hAnsi="Arial" w:cs="Arial"/>
          <w:shd w:val="clear" w:color="auto" w:fill="FFFFFF"/>
        </w:rPr>
        <w:t xml:space="preserve"> (Wiles,1987)</w:t>
      </w:r>
      <w:r w:rsidR="00CA48A6" w:rsidRPr="004002E0">
        <w:rPr>
          <w:rFonts w:ascii="Arial" w:hAnsi="Arial" w:cs="Arial"/>
          <w:shd w:val="clear" w:color="auto" w:fill="FFFFFF"/>
        </w:rPr>
        <w:t>.</w:t>
      </w:r>
      <w:r>
        <w:rPr>
          <w:rFonts w:ascii="Arial" w:hAnsi="Arial" w:cs="Arial"/>
        </w:rPr>
        <w:t xml:space="preserve"> </w:t>
      </w:r>
    </w:p>
    <w:p w14:paraId="76C4E76D" w14:textId="2783D422" w:rsidR="00BA4E1C" w:rsidRPr="00BA4E1C" w:rsidRDefault="00AC0929" w:rsidP="004002E0">
      <w:pPr>
        <w:spacing w:line="360" w:lineRule="auto"/>
        <w:jc w:val="both"/>
        <w:rPr>
          <w:rFonts w:ascii="Arial" w:hAnsi="Arial" w:cs="Arial"/>
        </w:rPr>
      </w:pPr>
      <w:r>
        <w:rPr>
          <w:rFonts w:ascii="Arial" w:hAnsi="Arial" w:cs="Arial"/>
        </w:rPr>
        <w:t>Speaking about the issues that are faced by elderly people in the United Kingdom, there are more ca</w:t>
      </w:r>
      <w:r w:rsidR="005164C9">
        <w:rPr>
          <w:rFonts w:ascii="Arial" w:hAnsi="Arial" w:cs="Arial"/>
        </w:rPr>
        <w:t>tegories of issues that need to be looked at. This includes physiological problems, psychological problems, social problems, financial problems and emotional problems</w:t>
      </w:r>
      <w:r w:rsidR="00BA4E1C">
        <w:rPr>
          <w:rFonts w:ascii="Arial" w:hAnsi="Arial" w:cs="Arial"/>
        </w:rPr>
        <w:t xml:space="preserve"> (Brownell, 2010)</w:t>
      </w:r>
      <w:r w:rsidR="005164C9">
        <w:rPr>
          <w:rFonts w:ascii="Arial" w:hAnsi="Arial" w:cs="Arial"/>
        </w:rPr>
        <w:t xml:space="preserve">. </w:t>
      </w:r>
      <w:r w:rsidR="00BA4E1C">
        <w:rPr>
          <w:rFonts w:ascii="Arial" w:hAnsi="Arial" w:cs="Arial"/>
        </w:rPr>
        <w:t>Of course,</w:t>
      </w:r>
      <w:r w:rsidR="005164C9">
        <w:rPr>
          <w:rFonts w:ascii="Arial" w:hAnsi="Arial" w:cs="Arial"/>
        </w:rPr>
        <w:t xml:space="preserve"> there are way a </w:t>
      </w:r>
      <w:r w:rsidR="00E62853">
        <w:rPr>
          <w:rFonts w:ascii="Arial" w:hAnsi="Arial" w:cs="Arial"/>
        </w:rPr>
        <w:t>lot of</w:t>
      </w:r>
      <w:r w:rsidR="005164C9">
        <w:rPr>
          <w:rFonts w:ascii="Arial" w:hAnsi="Arial" w:cs="Arial"/>
        </w:rPr>
        <w:t xml:space="preserve"> problems that need to be looked at apart from these categories, however, </w:t>
      </w:r>
      <w:r w:rsidR="004002E0" w:rsidRPr="00BA4E1C">
        <w:rPr>
          <w:rFonts w:ascii="Arial" w:hAnsi="Arial" w:cs="Arial"/>
        </w:rPr>
        <w:t>while</w:t>
      </w:r>
      <w:r w:rsidR="00BA4E1C" w:rsidRPr="00BA4E1C">
        <w:rPr>
          <w:rFonts w:ascii="Arial" w:hAnsi="Arial" w:cs="Arial"/>
        </w:rPr>
        <w:t xml:space="preserve"> we are living longer, tragically, the universe of work and retirement has not advanced at a similar speed</w:t>
      </w:r>
      <w:r w:rsidR="00C90734">
        <w:rPr>
          <w:rFonts w:ascii="Arial" w:hAnsi="Arial" w:cs="Arial"/>
        </w:rPr>
        <w:t xml:space="preserve"> (Bouchard &amp; </w:t>
      </w:r>
      <w:proofErr w:type="spellStart"/>
      <w:r w:rsidR="00C90734">
        <w:rPr>
          <w:rFonts w:ascii="Arial" w:hAnsi="Arial" w:cs="Arial"/>
        </w:rPr>
        <w:t>Pigot</w:t>
      </w:r>
      <w:proofErr w:type="spellEnd"/>
      <w:r w:rsidR="00C90734">
        <w:rPr>
          <w:rFonts w:ascii="Arial" w:hAnsi="Arial" w:cs="Arial"/>
        </w:rPr>
        <w:t>, 2011)</w:t>
      </w:r>
      <w:r w:rsidR="00BA4E1C" w:rsidRPr="00BA4E1C">
        <w:rPr>
          <w:rFonts w:ascii="Arial" w:hAnsi="Arial" w:cs="Arial"/>
        </w:rPr>
        <w:t>. Many older individuals are capable and eager to work past the standard retirement age, yet the amazing open doors are not there</w:t>
      </w:r>
      <w:r w:rsidR="00BA4E1C">
        <w:rPr>
          <w:rFonts w:ascii="Arial" w:hAnsi="Arial" w:cs="Arial"/>
        </w:rPr>
        <w:t xml:space="preserve"> (</w:t>
      </w:r>
      <w:proofErr w:type="spellStart"/>
      <w:r w:rsidR="00BA4E1C">
        <w:rPr>
          <w:rFonts w:ascii="Arial" w:hAnsi="Arial" w:cs="Arial"/>
        </w:rPr>
        <w:t>Acierno</w:t>
      </w:r>
      <w:proofErr w:type="spellEnd"/>
      <w:r w:rsidR="00BA4E1C">
        <w:rPr>
          <w:rFonts w:ascii="Arial" w:hAnsi="Arial" w:cs="Arial"/>
        </w:rPr>
        <w:t xml:space="preserve"> &amp; Melba, 2010)</w:t>
      </w:r>
      <w:r w:rsidR="00BA4E1C" w:rsidRPr="00BA4E1C">
        <w:rPr>
          <w:rFonts w:ascii="Arial" w:hAnsi="Arial" w:cs="Arial"/>
        </w:rPr>
        <w:t xml:space="preserve">. Likewise, overseeing </w:t>
      </w:r>
      <w:proofErr w:type="gramStart"/>
      <w:r w:rsidR="00BA4E1C" w:rsidRPr="00BA4E1C">
        <w:rPr>
          <w:rFonts w:ascii="Arial" w:hAnsi="Arial" w:cs="Arial"/>
        </w:rPr>
        <w:t>every</w:t>
      </w:r>
      <w:r w:rsidR="00D03AD4">
        <w:rPr>
          <w:rFonts w:ascii="Arial" w:hAnsi="Arial" w:cs="Arial"/>
        </w:rPr>
        <w:t xml:space="preserve"> </w:t>
      </w:r>
      <w:r w:rsidR="00BA4E1C" w:rsidRPr="00BA4E1C">
        <w:rPr>
          <w:rFonts w:ascii="Arial" w:hAnsi="Arial" w:cs="Arial"/>
        </w:rPr>
        <w:t>day</w:t>
      </w:r>
      <w:proofErr w:type="gramEnd"/>
      <w:r w:rsidR="00BA4E1C" w:rsidRPr="00BA4E1C">
        <w:rPr>
          <w:rFonts w:ascii="Arial" w:hAnsi="Arial" w:cs="Arial"/>
        </w:rPr>
        <w:t xml:space="preserve"> funds and anticipating later life can be trying for more established ages as much is presently done on the web or from a distance. This can likewise leave them more defenceless against misrepresentation and tricks</w:t>
      </w:r>
      <w:r w:rsidR="00BA4E1C">
        <w:rPr>
          <w:rFonts w:ascii="Arial" w:hAnsi="Arial" w:cs="Arial"/>
        </w:rPr>
        <w:t xml:space="preserve"> (Tan &amp; Zhang, 2014)</w:t>
      </w:r>
      <w:r w:rsidR="00BA4E1C" w:rsidRPr="00BA4E1C">
        <w:rPr>
          <w:rFonts w:ascii="Arial" w:hAnsi="Arial" w:cs="Arial"/>
        </w:rPr>
        <w:t>.</w:t>
      </w:r>
    </w:p>
    <w:p w14:paraId="629C8C80" w14:textId="1F541571" w:rsidR="00BA4E1C" w:rsidRPr="00BA4E1C" w:rsidRDefault="00BA4E1C" w:rsidP="008D64AA">
      <w:pPr>
        <w:spacing w:line="360" w:lineRule="auto"/>
        <w:ind w:firstLine="720"/>
        <w:jc w:val="both"/>
        <w:rPr>
          <w:rFonts w:ascii="Arial" w:hAnsi="Arial" w:cs="Arial"/>
        </w:rPr>
      </w:pPr>
      <w:r w:rsidRPr="00BA4E1C">
        <w:rPr>
          <w:rFonts w:ascii="Arial" w:hAnsi="Arial" w:cs="Arial"/>
        </w:rPr>
        <w:lastRenderedPageBreak/>
        <w:t xml:space="preserve">Whenever complete freedom is as of now not functional, many old individuals require extra consideration. </w:t>
      </w:r>
      <w:proofErr w:type="gramStart"/>
      <w:r w:rsidRPr="00BA4E1C">
        <w:rPr>
          <w:rFonts w:ascii="Arial" w:hAnsi="Arial" w:cs="Arial"/>
        </w:rPr>
        <w:t>Once in a while</w:t>
      </w:r>
      <w:proofErr w:type="gramEnd"/>
      <w:r w:rsidR="00D03AD4">
        <w:rPr>
          <w:rFonts w:ascii="Arial" w:hAnsi="Arial" w:cs="Arial"/>
        </w:rPr>
        <w:t>,</w:t>
      </w:r>
      <w:r w:rsidRPr="00BA4E1C">
        <w:rPr>
          <w:rFonts w:ascii="Arial" w:hAnsi="Arial" w:cs="Arial"/>
        </w:rPr>
        <w:t xml:space="preserve"> this care can be given by relatives, however</w:t>
      </w:r>
      <w:r w:rsidR="00D03AD4">
        <w:rPr>
          <w:rFonts w:ascii="Arial" w:hAnsi="Arial" w:cs="Arial"/>
        </w:rPr>
        <w:t>,</w:t>
      </w:r>
      <w:r w:rsidRPr="00BA4E1C">
        <w:rPr>
          <w:rFonts w:ascii="Arial" w:hAnsi="Arial" w:cs="Arial"/>
        </w:rPr>
        <w:t xml:space="preserve"> this can put a great deal of strain based on the parental figure in conditions of offsetting this with work and other family obligations</w:t>
      </w:r>
      <w:r>
        <w:rPr>
          <w:rFonts w:ascii="Arial" w:hAnsi="Arial" w:cs="Arial"/>
        </w:rPr>
        <w:t xml:space="preserve"> (Holman, 2010)</w:t>
      </w:r>
      <w:r w:rsidRPr="00BA4E1C">
        <w:rPr>
          <w:rFonts w:ascii="Arial" w:hAnsi="Arial" w:cs="Arial"/>
        </w:rPr>
        <w:t>. These parental figures should be given the preparation, assets, and everyday encouragement important to assist them with conveying the best consideration for their friends and family and themselves.</w:t>
      </w:r>
      <w:r>
        <w:rPr>
          <w:rFonts w:ascii="Arial" w:hAnsi="Arial" w:cs="Arial"/>
        </w:rPr>
        <w:t xml:space="preserve"> </w:t>
      </w:r>
      <w:r w:rsidRPr="00BA4E1C">
        <w:rPr>
          <w:rFonts w:ascii="Arial" w:hAnsi="Arial" w:cs="Arial"/>
        </w:rPr>
        <w:t>Now and again, it is more fitting for an expert parental figure to be utilized consistently, e.g., when there are perplexing ailments or potentially actual handicaps. With an extensive senior consideration administration, the older individual can stay in their own home</w:t>
      </w:r>
      <w:r>
        <w:rPr>
          <w:rFonts w:ascii="Arial" w:hAnsi="Arial" w:cs="Arial"/>
        </w:rPr>
        <w:t xml:space="preserve"> (Atchley, 1971)</w:t>
      </w:r>
      <w:r w:rsidRPr="00BA4E1C">
        <w:rPr>
          <w:rFonts w:ascii="Arial" w:hAnsi="Arial" w:cs="Arial"/>
        </w:rPr>
        <w:t>.</w:t>
      </w:r>
    </w:p>
    <w:p w14:paraId="18BDB02A" w14:textId="476A8081" w:rsidR="002D781C" w:rsidRDefault="002D781C" w:rsidP="008D64AA">
      <w:pPr>
        <w:spacing w:line="360" w:lineRule="auto"/>
        <w:ind w:firstLine="720"/>
        <w:jc w:val="both"/>
        <w:rPr>
          <w:rFonts w:ascii="Arial" w:hAnsi="Arial" w:cs="Arial"/>
        </w:rPr>
      </w:pPr>
      <w:r w:rsidRPr="002D781C">
        <w:rPr>
          <w:rFonts w:ascii="Arial" w:hAnsi="Arial" w:cs="Arial"/>
        </w:rPr>
        <w:t>Abuse and abuse of older persons are a serious social problem.</w:t>
      </w:r>
      <w:r>
        <w:rPr>
          <w:rFonts w:ascii="Arial" w:hAnsi="Arial" w:cs="Arial"/>
        </w:rPr>
        <w:t xml:space="preserve"> </w:t>
      </w:r>
      <w:r w:rsidRPr="002D781C">
        <w:rPr>
          <w:rFonts w:ascii="Arial" w:hAnsi="Arial" w:cs="Arial"/>
        </w:rPr>
        <w:t xml:space="preserve">The right shapes, with the science of growing up, the old ones sometimes get </w:t>
      </w:r>
      <w:proofErr w:type="gramStart"/>
      <w:r w:rsidRPr="002D781C">
        <w:rPr>
          <w:rFonts w:ascii="Arial" w:hAnsi="Arial" w:cs="Arial"/>
        </w:rPr>
        <w:t>really thin</w:t>
      </w:r>
      <w:proofErr w:type="gramEnd"/>
      <w:r w:rsidRPr="002D781C">
        <w:rPr>
          <w:rFonts w:ascii="Arial" w:hAnsi="Arial" w:cs="Arial"/>
        </w:rPr>
        <w:t>.</w:t>
      </w:r>
      <w:r>
        <w:rPr>
          <w:rFonts w:ascii="Arial" w:hAnsi="Arial" w:cs="Arial"/>
        </w:rPr>
        <w:t xml:space="preserve"> </w:t>
      </w:r>
      <w:r w:rsidRPr="002D781C">
        <w:rPr>
          <w:rFonts w:ascii="Arial" w:hAnsi="Arial" w:cs="Arial"/>
        </w:rPr>
        <w:t>This fragility forces them to rely on others for care, sometimes in small matters such as family affairs, and sometimes in helping them with basic functions such as eating and toilets.</w:t>
      </w:r>
      <w:r>
        <w:rPr>
          <w:rFonts w:ascii="Arial" w:hAnsi="Arial" w:cs="Arial"/>
        </w:rPr>
        <w:t xml:space="preserve"> </w:t>
      </w:r>
      <w:r w:rsidRPr="002D781C">
        <w:rPr>
          <w:rFonts w:ascii="Arial" w:hAnsi="Arial" w:cs="Arial"/>
        </w:rPr>
        <w:t>Not as much as a young man, who is also subject to another care, is an adult with a long period of involvement, information and assessment, and an increasingly advanced individual.</w:t>
      </w:r>
      <w:r>
        <w:rPr>
          <w:rFonts w:ascii="Arial" w:hAnsi="Arial" w:cs="Arial"/>
        </w:rPr>
        <w:t xml:space="preserve"> </w:t>
      </w:r>
      <w:r w:rsidRPr="002D781C">
        <w:rPr>
          <w:rFonts w:ascii="Arial" w:hAnsi="Arial" w:cs="Arial"/>
        </w:rPr>
        <w:t>This makes the point more confusing (Cohen, 2002).</w:t>
      </w:r>
      <w:r>
        <w:rPr>
          <w:rFonts w:ascii="Arial" w:hAnsi="Arial" w:cs="Arial"/>
        </w:rPr>
        <w:t xml:space="preserve"> </w:t>
      </w:r>
      <w:r w:rsidRPr="002D781C">
        <w:rPr>
          <w:rFonts w:ascii="Arial" w:hAnsi="Arial" w:cs="Arial"/>
        </w:rPr>
        <w:t>Abuse of older persons occurs when the guardian deliberately abandons more well-established individual care or harms a person under his or her care.</w:t>
      </w:r>
      <w:r>
        <w:rPr>
          <w:rFonts w:ascii="Arial" w:hAnsi="Arial" w:cs="Arial"/>
        </w:rPr>
        <w:t xml:space="preserve"> </w:t>
      </w:r>
      <w:r w:rsidRPr="002D781C">
        <w:rPr>
          <w:rFonts w:ascii="Arial" w:hAnsi="Arial" w:cs="Arial"/>
        </w:rPr>
        <w:t>Parental figures may be relatives, family members, associates, welfare experts or older persons or carers.</w:t>
      </w:r>
      <w:r>
        <w:rPr>
          <w:rFonts w:ascii="Arial" w:hAnsi="Arial" w:cs="Arial"/>
        </w:rPr>
        <w:t xml:space="preserve"> </w:t>
      </w:r>
      <w:r w:rsidRPr="002D781C">
        <w:rPr>
          <w:rFonts w:ascii="Arial" w:hAnsi="Arial" w:cs="Arial"/>
        </w:rPr>
        <w:t>The older person may depend on different types of misuse.</w:t>
      </w:r>
    </w:p>
    <w:p w14:paraId="664A6590" w14:textId="0E3219FF" w:rsidR="00BA4E1C" w:rsidRPr="00BA4E1C" w:rsidRDefault="00BA4E1C" w:rsidP="008D64AA">
      <w:pPr>
        <w:spacing w:line="360" w:lineRule="auto"/>
        <w:ind w:firstLine="720"/>
        <w:jc w:val="both"/>
        <w:rPr>
          <w:rFonts w:ascii="Arial" w:hAnsi="Arial" w:cs="Arial"/>
        </w:rPr>
      </w:pPr>
      <w:r>
        <w:rPr>
          <w:rFonts w:ascii="Arial" w:hAnsi="Arial" w:cs="Arial"/>
        </w:rPr>
        <w:t xml:space="preserve">Speaking about the issues that have been caused by COVID-19 to elderly people, a key thing to mention has to do with physical deterioration. According to the World Health Organisation, </w:t>
      </w:r>
      <w:r w:rsidRPr="00BA4E1C">
        <w:rPr>
          <w:rFonts w:ascii="Arial" w:hAnsi="Arial" w:cs="Arial"/>
        </w:rPr>
        <w:t>A considerable lot of those talked with discussed the difficulties and troubles experienced during the lockdown</w:t>
      </w:r>
      <w:r w:rsidR="00C90734">
        <w:rPr>
          <w:rFonts w:ascii="Arial" w:hAnsi="Arial" w:cs="Arial"/>
        </w:rPr>
        <w:t xml:space="preserve"> (</w:t>
      </w:r>
      <w:proofErr w:type="spellStart"/>
      <w:r w:rsidR="00C90734">
        <w:rPr>
          <w:rFonts w:ascii="Arial" w:hAnsi="Arial" w:cs="Arial"/>
        </w:rPr>
        <w:t>Ni</w:t>
      </w:r>
      <w:r w:rsidR="00CB2E65">
        <w:rPr>
          <w:rFonts w:ascii="Arial" w:hAnsi="Arial" w:cs="Arial"/>
        </w:rPr>
        <w:t>cklett</w:t>
      </w:r>
      <w:proofErr w:type="spellEnd"/>
      <w:r w:rsidR="00CB2E65">
        <w:rPr>
          <w:rFonts w:ascii="Arial" w:hAnsi="Arial" w:cs="Arial"/>
        </w:rPr>
        <w:t>,</w:t>
      </w:r>
      <w:r w:rsidR="00C90734">
        <w:rPr>
          <w:rFonts w:ascii="Arial" w:hAnsi="Arial" w:cs="Arial"/>
        </w:rPr>
        <w:t xml:space="preserve"> 2021)</w:t>
      </w:r>
      <w:r w:rsidRPr="00BA4E1C">
        <w:rPr>
          <w:rFonts w:ascii="Arial" w:hAnsi="Arial" w:cs="Arial"/>
        </w:rPr>
        <w:t>. Actual decay was accounted for - particularly because of limited portability and absence of activity - and emotional wellness crumbled sometimes through the impacts of losing family members, absence of contact with loved ones, the effect of protecting, and absence of admittance to meeting places</w:t>
      </w:r>
      <w:r w:rsidR="00C54F9A">
        <w:rPr>
          <w:rFonts w:ascii="Arial" w:hAnsi="Arial" w:cs="Arial"/>
        </w:rPr>
        <w:t xml:space="preserve"> (Wan &amp; Yang, 2021)</w:t>
      </w:r>
      <w:r w:rsidRPr="00BA4E1C">
        <w:rPr>
          <w:rFonts w:ascii="Arial" w:hAnsi="Arial" w:cs="Arial"/>
        </w:rPr>
        <w:t>.</w:t>
      </w:r>
    </w:p>
    <w:p w14:paraId="2F217BF5" w14:textId="7AB31428" w:rsidR="00BA4E1C" w:rsidRPr="00BA4E1C" w:rsidRDefault="00BA4E1C" w:rsidP="008D64AA">
      <w:pPr>
        <w:spacing w:line="360" w:lineRule="auto"/>
        <w:ind w:firstLine="720"/>
        <w:jc w:val="both"/>
        <w:rPr>
          <w:rFonts w:ascii="Arial" w:hAnsi="Arial" w:cs="Arial"/>
        </w:rPr>
      </w:pPr>
      <w:r w:rsidRPr="00BA4E1C">
        <w:rPr>
          <w:rFonts w:ascii="Arial" w:hAnsi="Arial" w:cs="Arial"/>
        </w:rPr>
        <w:t>Social disengagement expanded for certain gatherings, for instance</w:t>
      </w:r>
      <w:r w:rsidR="00CD0A3A">
        <w:rPr>
          <w:rFonts w:ascii="Arial" w:hAnsi="Arial" w:cs="Arial"/>
        </w:rPr>
        <w:t>,</w:t>
      </w:r>
      <w:r w:rsidRPr="00BA4E1C">
        <w:rPr>
          <w:rFonts w:ascii="Arial" w:hAnsi="Arial" w:cs="Arial"/>
        </w:rPr>
        <w:t xml:space="preserve"> single men residing alone, and </w:t>
      </w:r>
      <w:r w:rsidR="00C54F9A">
        <w:rPr>
          <w:rFonts w:ascii="Arial" w:hAnsi="Arial" w:cs="Arial"/>
        </w:rPr>
        <w:t xml:space="preserve">some </w:t>
      </w:r>
      <w:r w:rsidRPr="00BA4E1C">
        <w:rPr>
          <w:rFonts w:ascii="Arial" w:hAnsi="Arial" w:cs="Arial"/>
        </w:rPr>
        <w:t>ladies who had expanded responsibilities regarding care in the home yet less help because of social remov</w:t>
      </w:r>
      <w:r w:rsidR="00CD0A3A">
        <w:rPr>
          <w:rFonts w:ascii="Arial" w:hAnsi="Arial" w:cs="Arial"/>
        </w:rPr>
        <w:t>al</w:t>
      </w:r>
      <w:r w:rsidR="00CB2E65">
        <w:rPr>
          <w:rFonts w:ascii="Arial" w:hAnsi="Arial" w:cs="Arial"/>
        </w:rPr>
        <w:t xml:space="preserve"> (Wu, 2020)</w:t>
      </w:r>
      <w:r w:rsidRPr="00BA4E1C">
        <w:rPr>
          <w:rFonts w:ascii="Arial" w:hAnsi="Arial" w:cs="Arial"/>
        </w:rPr>
        <w:t xml:space="preserve">. Computerized prohibition was a variable in expanding social seclusion for many </w:t>
      </w:r>
      <w:r w:rsidR="00CD0A3A">
        <w:rPr>
          <w:rFonts w:ascii="Arial" w:hAnsi="Arial" w:cs="Arial"/>
        </w:rPr>
        <w:t xml:space="preserve">of </w:t>
      </w:r>
      <w:r w:rsidRPr="00BA4E1C">
        <w:rPr>
          <w:rFonts w:ascii="Arial" w:hAnsi="Arial" w:cs="Arial"/>
        </w:rPr>
        <w:t>those talked with.</w:t>
      </w:r>
    </w:p>
    <w:p w14:paraId="20AF4EA8" w14:textId="39FFAC4E" w:rsidR="00BA4E1C" w:rsidRDefault="00BA4E1C" w:rsidP="008D64AA">
      <w:pPr>
        <w:spacing w:line="360" w:lineRule="auto"/>
        <w:ind w:firstLine="720"/>
        <w:jc w:val="both"/>
        <w:rPr>
          <w:rFonts w:ascii="Arial" w:hAnsi="Arial" w:cs="Arial"/>
        </w:rPr>
      </w:pPr>
      <w:r w:rsidRPr="00BA4E1C">
        <w:rPr>
          <w:rFonts w:ascii="Arial" w:hAnsi="Arial" w:cs="Arial"/>
        </w:rPr>
        <w:lastRenderedPageBreak/>
        <w:t>The exploration observed that more established individuals worked inside their networks to help others during the pandemic - as well as supporting themselves and their families - by becom</w:t>
      </w:r>
      <w:r w:rsidR="00CD0A3A">
        <w:rPr>
          <w:rFonts w:ascii="Arial" w:hAnsi="Arial" w:cs="Arial"/>
        </w:rPr>
        <w:t>ing</w:t>
      </w:r>
      <w:r w:rsidRPr="00BA4E1C">
        <w:rPr>
          <w:rFonts w:ascii="Arial" w:hAnsi="Arial" w:cs="Arial"/>
        </w:rPr>
        <w:t xml:space="preserve"> friends with and chipping in, adjusting to computerized innovation, drawing on their own long-lasting interests and </w:t>
      </w:r>
      <w:r w:rsidR="00C54F9A" w:rsidRPr="00BA4E1C">
        <w:rPr>
          <w:rFonts w:ascii="Arial" w:hAnsi="Arial" w:cs="Arial"/>
        </w:rPr>
        <w:t>exercises,</w:t>
      </w:r>
      <w:r w:rsidRPr="00BA4E1C">
        <w:rPr>
          <w:rFonts w:ascii="Arial" w:hAnsi="Arial" w:cs="Arial"/>
        </w:rPr>
        <w:t xml:space="preserve"> getting to green spaces locally and drawing on their strict confidence and convictions</w:t>
      </w:r>
      <w:r w:rsidR="00C54F9A">
        <w:rPr>
          <w:rFonts w:ascii="Arial" w:hAnsi="Arial" w:cs="Arial"/>
        </w:rPr>
        <w:t xml:space="preserve"> (Chang &amp; Wang, 2020)</w:t>
      </w:r>
      <w:r w:rsidRPr="00BA4E1C">
        <w:rPr>
          <w:rFonts w:ascii="Arial" w:hAnsi="Arial" w:cs="Arial"/>
        </w:rPr>
        <w:t>.</w:t>
      </w:r>
    </w:p>
    <w:p w14:paraId="7985B53E" w14:textId="7D2A43F9" w:rsidR="00C54F9A" w:rsidRPr="00C54F9A" w:rsidRDefault="003375B3" w:rsidP="008D64AA">
      <w:pPr>
        <w:spacing w:line="360" w:lineRule="auto"/>
        <w:ind w:firstLine="720"/>
        <w:jc w:val="both"/>
        <w:rPr>
          <w:rFonts w:ascii="Arial" w:hAnsi="Arial" w:cs="Arial"/>
        </w:rPr>
      </w:pPr>
      <w:r>
        <w:rPr>
          <w:rFonts w:ascii="Arial" w:hAnsi="Arial" w:cs="Arial"/>
        </w:rPr>
        <w:t>When it comes to discussing the ageing population, t</w:t>
      </w:r>
      <w:r w:rsidR="00C54F9A" w:rsidRPr="00C54F9A">
        <w:rPr>
          <w:rFonts w:ascii="Arial" w:hAnsi="Arial" w:cs="Arial"/>
        </w:rPr>
        <w:t xml:space="preserve">he quick maturing of </w:t>
      </w:r>
      <w:r w:rsidR="00CD0A3A">
        <w:rPr>
          <w:rFonts w:ascii="Arial" w:hAnsi="Arial" w:cs="Arial"/>
        </w:rPr>
        <w:t xml:space="preserve">the </w:t>
      </w:r>
      <w:r w:rsidR="00C54F9A" w:rsidRPr="00C54F9A">
        <w:rPr>
          <w:rFonts w:ascii="Arial" w:hAnsi="Arial" w:cs="Arial"/>
        </w:rPr>
        <w:t>popula</w:t>
      </w:r>
      <w:r w:rsidR="00B063AD">
        <w:rPr>
          <w:rFonts w:ascii="Arial" w:hAnsi="Arial" w:cs="Arial"/>
        </w:rPr>
        <w:t>tion</w:t>
      </w:r>
      <w:r w:rsidR="00C54F9A" w:rsidRPr="00C54F9A">
        <w:rPr>
          <w:rFonts w:ascii="Arial" w:hAnsi="Arial" w:cs="Arial"/>
        </w:rPr>
        <w:t xml:space="preserve"> all over the planet presents an extraordinary arrangement of difficulties: moving sickness trouble, expanded use on wellbeing and </w:t>
      </w:r>
      <w:r w:rsidR="00C62E33" w:rsidRPr="00C54F9A">
        <w:rPr>
          <w:rFonts w:ascii="Arial" w:hAnsi="Arial" w:cs="Arial"/>
        </w:rPr>
        <w:t>long-haul</w:t>
      </w:r>
      <w:r w:rsidR="00C54F9A" w:rsidRPr="00C54F9A">
        <w:rPr>
          <w:rFonts w:ascii="Arial" w:hAnsi="Arial" w:cs="Arial"/>
        </w:rPr>
        <w:t xml:space="preserve"> care, workforce deficiencies, dissaving, and likely issues with advanced age pay security. We view longer life expectancies, especially longer sound life expectancies, as a gigantic addition </w:t>
      </w:r>
      <w:r w:rsidR="00CD0A3A">
        <w:rPr>
          <w:rFonts w:ascii="Arial" w:hAnsi="Arial" w:cs="Arial"/>
        </w:rPr>
        <w:t>to</w:t>
      </w:r>
      <w:r w:rsidR="00C54F9A" w:rsidRPr="00C54F9A">
        <w:rPr>
          <w:rFonts w:ascii="Arial" w:hAnsi="Arial" w:cs="Arial"/>
        </w:rPr>
        <w:t xml:space="preserve"> human government assistance. The difficulties come from the way that our present institutional and social courses of action are unacceptable for maturing populaces and moving </w:t>
      </w:r>
      <w:proofErr w:type="gramStart"/>
      <w:r w:rsidR="00C54F9A" w:rsidRPr="00C54F9A">
        <w:rPr>
          <w:rFonts w:ascii="Arial" w:hAnsi="Arial" w:cs="Arial"/>
        </w:rPr>
        <w:t>socio</w:t>
      </w:r>
      <w:r w:rsidR="00B063AD">
        <w:rPr>
          <w:rFonts w:ascii="Arial" w:hAnsi="Arial" w:cs="Arial"/>
        </w:rPr>
        <w:t>-</w:t>
      </w:r>
      <w:r w:rsidR="00C54F9A" w:rsidRPr="00C54F9A">
        <w:rPr>
          <w:rFonts w:ascii="Arial" w:hAnsi="Arial" w:cs="Arial"/>
        </w:rPr>
        <w:t>economics</w:t>
      </w:r>
      <w:proofErr w:type="gramEnd"/>
      <w:r w:rsidR="00C54F9A" w:rsidRPr="00C54F9A">
        <w:rPr>
          <w:rFonts w:ascii="Arial" w:hAnsi="Arial" w:cs="Arial"/>
        </w:rPr>
        <w:t>; our proposed arrangement is thusly to change our foundations and social plans.</w:t>
      </w:r>
    </w:p>
    <w:p w14:paraId="45FF1657" w14:textId="43880B6A" w:rsidR="00C54F9A" w:rsidRDefault="00C54F9A" w:rsidP="008D64AA">
      <w:pPr>
        <w:spacing w:line="360" w:lineRule="auto"/>
        <w:ind w:firstLine="720"/>
        <w:jc w:val="both"/>
        <w:rPr>
          <w:rFonts w:ascii="Arial" w:hAnsi="Arial" w:cs="Arial"/>
        </w:rPr>
      </w:pPr>
      <w:r w:rsidRPr="00C54F9A">
        <w:rPr>
          <w:rFonts w:ascii="Arial" w:hAnsi="Arial" w:cs="Arial"/>
        </w:rPr>
        <w:t>As of now,</w:t>
      </w:r>
      <w:r w:rsidR="00C62E33">
        <w:rPr>
          <w:rFonts w:ascii="Arial" w:hAnsi="Arial" w:cs="Arial"/>
        </w:rPr>
        <w:t xml:space="preserve"> society</w:t>
      </w:r>
      <w:r w:rsidR="00CD0A3A">
        <w:rPr>
          <w:rFonts w:ascii="Arial" w:hAnsi="Arial" w:cs="Arial"/>
        </w:rPr>
        <w:t xml:space="preserve"> is</w:t>
      </w:r>
      <w:r w:rsidRPr="00C54F9A">
        <w:rPr>
          <w:rFonts w:ascii="Arial" w:hAnsi="Arial" w:cs="Arial"/>
        </w:rPr>
        <w:t xml:space="preserve"> amidst extraordinary progress in worldwide demography. The total populace is maturing quickly, and more established grown-ups make a bigger extent out of the total populace than at any other time an offer that will just increment over the course of the following century. By 2050, the level of the UK populace that is matured sixty years and more seasoned will develop from the momentum figure of around 20% to 27 per</w:t>
      </w:r>
      <w:r w:rsidR="00CD0A3A">
        <w:rPr>
          <w:rFonts w:ascii="Arial" w:hAnsi="Arial" w:cs="Arial"/>
        </w:rPr>
        <w:t xml:space="preserve"> </w:t>
      </w:r>
      <w:r w:rsidRPr="00C54F9A">
        <w:rPr>
          <w:rFonts w:ascii="Arial" w:hAnsi="Arial" w:cs="Arial"/>
        </w:rPr>
        <w:t xml:space="preserve">cent. The worldwide number of centenarians around the world </w:t>
      </w:r>
      <w:r w:rsidR="00CD0A3A">
        <w:rPr>
          <w:rFonts w:ascii="Arial" w:hAnsi="Arial" w:cs="Arial"/>
        </w:rPr>
        <w:t>who</w:t>
      </w:r>
      <w:r w:rsidRPr="00C54F9A">
        <w:rPr>
          <w:rFonts w:ascii="Arial" w:hAnsi="Arial" w:cs="Arial"/>
        </w:rPr>
        <w:t xml:space="preserve"> matured 100 years and </w:t>
      </w:r>
      <w:r w:rsidR="00CD0A3A">
        <w:rPr>
          <w:rFonts w:ascii="Arial" w:hAnsi="Arial" w:cs="Arial"/>
        </w:rPr>
        <w:t xml:space="preserve">are </w:t>
      </w:r>
      <w:r w:rsidRPr="00C54F9A">
        <w:rPr>
          <w:rFonts w:ascii="Arial" w:hAnsi="Arial" w:cs="Arial"/>
        </w:rPr>
        <w:t>more seasoned is supposed to beyond twofold by 2030, with projections of almost 3.4 million by 2050. Three central point</w:t>
      </w:r>
      <w:r w:rsidR="00CD0A3A">
        <w:rPr>
          <w:rFonts w:ascii="Arial" w:hAnsi="Arial" w:cs="Arial"/>
        </w:rPr>
        <w:t>s</w:t>
      </w:r>
      <w:r w:rsidRPr="00C54F9A">
        <w:rPr>
          <w:rFonts w:ascii="Arial" w:hAnsi="Arial" w:cs="Arial"/>
        </w:rPr>
        <w:t xml:space="preserve"> are driving this progress: diminishing ripeness, expanding life span, and the maturing of enormous populace associates</w:t>
      </w:r>
      <w:r w:rsidR="00C62E33">
        <w:rPr>
          <w:rFonts w:ascii="Arial" w:hAnsi="Arial" w:cs="Arial"/>
        </w:rPr>
        <w:t xml:space="preserve"> (World Health Organisation, 2022)</w:t>
      </w:r>
      <w:r w:rsidRPr="00C54F9A">
        <w:rPr>
          <w:rFonts w:ascii="Arial" w:hAnsi="Arial" w:cs="Arial"/>
        </w:rPr>
        <w:t>.</w:t>
      </w:r>
    </w:p>
    <w:p w14:paraId="61D5968C" w14:textId="2A12863D" w:rsidR="00C62E33" w:rsidRPr="00E24010" w:rsidRDefault="00C62E33" w:rsidP="008D64AA">
      <w:pPr>
        <w:spacing w:line="360" w:lineRule="auto"/>
        <w:ind w:firstLine="720"/>
        <w:jc w:val="both"/>
        <w:rPr>
          <w:rFonts w:ascii="Arial" w:hAnsi="Arial" w:cs="Arial"/>
        </w:rPr>
      </w:pPr>
      <w:r w:rsidRPr="00C62E33">
        <w:rPr>
          <w:rFonts w:ascii="Arial" w:hAnsi="Arial" w:cs="Arial"/>
        </w:rPr>
        <w:t>Falling richness rates are the principal determinant of populace maturing. Low ripeness rates lead to more modest youth associates, which make an irregularity in the age structure: more seasoned age bunches become bigger than their more youthful partners. Because of available and compelling conception prevention, expanded youngster endurance, and social changes, rates of birth have dropped significantly in the previous century. In 1950, the worldwide complete fruitfulness rate (T</w:t>
      </w:r>
      <w:r>
        <w:rPr>
          <w:rFonts w:ascii="Arial" w:hAnsi="Arial" w:cs="Arial"/>
        </w:rPr>
        <w:t xml:space="preserve">otal </w:t>
      </w:r>
      <w:r w:rsidRPr="00C62E33">
        <w:rPr>
          <w:rFonts w:ascii="Arial" w:hAnsi="Arial" w:cs="Arial"/>
        </w:rPr>
        <w:t>F</w:t>
      </w:r>
      <w:r>
        <w:rPr>
          <w:rFonts w:ascii="Arial" w:hAnsi="Arial" w:cs="Arial"/>
        </w:rPr>
        <w:t xml:space="preserve">ertility </w:t>
      </w:r>
      <w:r w:rsidRPr="00C62E33">
        <w:rPr>
          <w:rFonts w:ascii="Arial" w:hAnsi="Arial" w:cs="Arial"/>
        </w:rPr>
        <w:t>R</w:t>
      </w:r>
      <w:r>
        <w:rPr>
          <w:rFonts w:ascii="Arial" w:hAnsi="Arial" w:cs="Arial"/>
        </w:rPr>
        <w:t>ate</w:t>
      </w:r>
      <w:r w:rsidRPr="00C62E33">
        <w:rPr>
          <w:rFonts w:ascii="Arial" w:hAnsi="Arial" w:cs="Arial"/>
        </w:rPr>
        <w:t xml:space="preserve">), or the normal number of youngsters per lady, was around 5; by 2010, that number had dropped by </w:t>
      </w:r>
      <w:r>
        <w:rPr>
          <w:rFonts w:ascii="Arial" w:hAnsi="Arial" w:cs="Arial"/>
        </w:rPr>
        <w:t>49</w:t>
      </w:r>
      <w:r w:rsidRPr="00C62E33">
        <w:rPr>
          <w:rFonts w:ascii="Arial" w:hAnsi="Arial" w:cs="Arial"/>
        </w:rPr>
        <w:t>%. By 20</w:t>
      </w:r>
      <w:r>
        <w:rPr>
          <w:rFonts w:ascii="Arial" w:hAnsi="Arial" w:cs="Arial"/>
        </w:rPr>
        <w:t>49</w:t>
      </w:r>
      <w:r w:rsidRPr="00C62E33">
        <w:rPr>
          <w:rFonts w:ascii="Arial" w:hAnsi="Arial" w:cs="Arial"/>
        </w:rPr>
        <w:t>, the T</w:t>
      </w:r>
      <w:r>
        <w:rPr>
          <w:rFonts w:ascii="Arial" w:hAnsi="Arial" w:cs="Arial"/>
        </w:rPr>
        <w:t xml:space="preserve">otal </w:t>
      </w:r>
      <w:r w:rsidRPr="00C62E33">
        <w:rPr>
          <w:rFonts w:ascii="Arial" w:hAnsi="Arial" w:cs="Arial"/>
        </w:rPr>
        <w:t>F</w:t>
      </w:r>
      <w:r>
        <w:rPr>
          <w:rFonts w:ascii="Arial" w:hAnsi="Arial" w:cs="Arial"/>
        </w:rPr>
        <w:t xml:space="preserve">ertility </w:t>
      </w:r>
      <w:r w:rsidRPr="00C62E33">
        <w:rPr>
          <w:rFonts w:ascii="Arial" w:hAnsi="Arial" w:cs="Arial"/>
        </w:rPr>
        <w:t>R</w:t>
      </w:r>
      <w:r>
        <w:rPr>
          <w:rFonts w:ascii="Arial" w:hAnsi="Arial" w:cs="Arial"/>
        </w:rPr>
        <w:t>ate</w:t>
      </w:r>
      <w:r w:rsidRPr="00C62E33">
        <w:rPr>
          <w:rFonts w:ascii="Arial" w:hAnsi="Arial" w:cs="Arial"/>
        </w:rPr>
        <w:t xml:space="preserve"> will have dropped much further to around 2.25 youngsters per lady. In numerous nations, </w:t>
      </w:r>
      <w:r w:rsidRPr="00C62E33">
        <w:rPr>
          <w:rFonts w:ascii="Arial" w:hAnsi="Arial" w:cs="Arial"/>
        </w:rPr>
        <w:lastRenderedPageBreak/>
        <w:t>ripeness rates are currently well beneath the drawn-out substitution pace of a little more than two youngsters for each lady. These worldwide peculiarities</w:t>
      </w:r>
      <w:r w:rsidR="00E12D90">
        <w:rPr>
          <w:rFonts w:ascii="Arial" w:hAnsi="Arial" w:cs="Arial"/>
        </w:rPr>
        <w:t xml:space="preserve"> of</w:t>
      </w:r>
      <w:r w:rsidRPr="00C62E33">
        <w:rPr>
          <w:rFonts w:ascii="Arial" w:hAnsi="Arial" w:cs="Arial"/>
        </w:rPr>
        <w:t xml:space="preserve"> diminishing ripeness, expanding life span, and the maturing of huge birth accomplices consolidate to drive up the level of more established grown-ups as a portion of the worldwide populace. In 195</w:t>
      </w:r>
      <w:r>
        <w:rPr>
          <w:rFonts w:ascii="Arial" w:hAnsi="Arial" w:cs="Arial"/>
        </w:rPr>
        <w:t>1</w:t>
      </w:r>
      <w:r w:rsidRPr="00C62E33">
        <w:rPr>
          <w:rFonts w:ascii="Arial" w:hAnsi="Arial" w:cs="Arial"/>
        </w:rPr>
        <w:t>, just 8 per</w:t>
      </w:r>
      <w:r w:rsidR="00E12D90">
        <w:rPr>
          <w:rFonts w:ascii="Arial" w:hAnsi="Arial" w:cs="Arial"/>
        </w:rPr>
        <w:t xml:space="preserve"> </w:t>
      </w:r>
      <w:r w:rsidRPr="00C62E33">
        <w:rPr>
          <w:rFonts w:ascii="Arial" w:hAnsi="Arial" w:cs="Arial"/>
        </w:rPr>
        <w:t xml:space="preserve">cent of the total populace was sixty years or more established; this number expanded to </w:t>
      </w:r>
      <w:r>
        <w:rPr>
          <w:rFonts w:ascii="Arial" w:hAnsi="Arial" w:cs="Arial"/>
        </w:rPr>
        <w:t xml:space="preserve">11 </w:t>
      </w:r>
      <w:r w:rsidRPr="00C62E33">
        <w:rPr>
          <w:rFonts w:ascii="Arial" w:hAnsi="Arial" w:cs="Arial"/>
        </w:rPr>
        <w:t>per</w:t>
      </w:r>
      <w:r w:rsidR="00E12D90">
        <w:rPr>
          <w:rFonts w:ascii="Arial" w:hAnsi="Arial" w:cs="Arial"/>
        </w:rPr>
        <w:t xml:space="preserve"> </w:t>
      </w:r>
      <w:r w:rsidRPr="00C62E33">
        <w:rPr>
          <w:rFonts w:ascii="Arial" w:hAnsi="Arial" w:cs="Arial"/>
        </w:rPr>
        <w:t>cent by 201</w:t>
      </w:r>
      <w:r>
        <w:rPr>
          <w:rFonts w:ascii="Arial" w:hAnsi="Arial" w:cs="Arial"/>
        </w:rPr>
        <w:t>1 (</w:t>
      </w:r>
      <w:proofErr w:type="spellStart"/>
      <w:r>
        <w:rPr>
          <w:rFonts w:ascii="Arial" w:hAnsi="Arial" w:cs="Arial"/>
        </w:rPr>
        <w:t>Vettori</w:t>
      </w:r>
      <w:proofErr w:type="spellEnd"/>
      <w:r>
        <w:rPr>
          <w:rFonts w:ascii="Arial" w:hAnsi="Arial" w:cs="Arial"/>
        </w:rPr>
        <w:t>, 2012)</w:t>
      </w:r>
      <w:r w:rsidRPr="00C62E33">
        <w:rPr>
          <w:rFonts w:ascii="Arial" w:hAnsi="Arial" w:cs="Arial"/>
        </w:rPr>
        <w:t>. Throughout the following quite a few years, this extent is supposed to rise significantly, arriving at an extended 21.2 per</w:t>
      </w:r>
      <w:r w:rsidR="00E12D90">
        <w:rPr>
          <w:rFonts w:ascii="Arial" w:hAnsi="Arial" w:cs="Arial"/>
        </w:rPr>
        <w:t xml:space="preserve"> </w:t>
      </w:r>
      <w:r w:rsidRPr="00C62E33">
        <w:rPr>
          <w:rFonts w:ascii="Arial" w:hAnsi="Arial" w:cs="Arial"/>
        </w:rPr>
        <w:t>cent by 205</w:t>
      </w:r>
      <w:r>
        <w:rPr>
          <w:rFonts w:ascii="Arial" w:hAnsi="Arial" w:cs="Arial"/>
        </w:rPr>
        <w:t>1</w:t>
      </w:r>
      <w:r w:rsidR="00BB1F46">
        <w:rPr>
          <w:rFonts w:ascii="Arial" w:hAnsi="Arial" w:cs="Arial"/>
        </w:rPr>
        <w:t xml:space="preserve"> (Hanlon &amp; </w:t>
      </w:r>
      <w:proofErr w:type="spellStart"/>
      <w:r w:rsidR="00BB1F46">
        <w:rPr>
          <w:rFonts w:ascii="Arial" w:hAnsi="Arial" w:cs="Arial"/>
        </w:rPr>
        <w:t>Skiner</w:t>
      </w:r>
      <w:proofErr w:type="spellEnd"/>
      <w:r w:rsidR="00BB1F46">
        <w:rPr>
          <w:rFonts w:ascii="Arial" w:hAnsi="Arial" w:cs="Arial"/>
        </w:rPr>
        <w:t>, 2015)</w:t>
      </w:r>
      <w:r w:rsidRPr="00C62E33">
        <w:rPr>
          <w:rFonts w:ascii="Arial" w:hAnsi="Arial" w:cs="Arial"/>
        </w:rPr>
        <w:t>. The change is much more sensational for the portion of the total populace matured eighty years or more seasoned. This extent moved from simply 0.6 per</w:t>
      </w:r>
      <w:r w:rsidR="00E12D90">
        <w:rPr>
          <w:rFonts w:ascii="Arial" w:hAnsi="Arial" w:cs="Arial"/>
        </w:rPr>
        <w:t xml:space="preserve"> </w:t>
      </w:r>
      <w:r w:rsidRPr="00C62E33">
        <w:rPr>
          <w:rFonts w:ascii="Arial" w:hAnsi="Arial" w:cs="Arial"/>
        </w:rPr>
        <w:t>cent in 195</w:t>
      </w:r>
      <w:r>
        <w:rPr>
          <w:rFonts w:ascii="Arial" w:hAnsi="Arial" w:cs="Arial"/>
        </w:rPr>
        <w:t>1</w:t>
      </w:r>
      <w:r w:rsidRPr="00C62E33">
        <w:rPr>
          <w:rFonts w:ascii="Arial" w:hAnsi="Arial" w:cs="Arial"/>
        </w:rPr>
        <w:t xml:space="preserve"> to </w:t>
      </w:r>
      <w:r>
        <w:rPr>
          <w:rFonts w:ascii="Arial" w:hAnsi="Arial" w:cs="Arial"/>
        </w:rPr>
        <w:t>2</w:t>
      </w:r>
      <w:r w:rsidRPr="00C62E33">
        <w:rPr>
          <w:rFonts w:ascii="Arial" w:hAnsi="Arial" w:cs="Arial"/>
        </w:rPr>
        <w:t xml:space="preserve"> per</w:t>
      </w:r>
      <w:r w:rsidR="00E12D90">
        <w:rPr>
          <w:rFonts w:ascii="Arial" w:hAnsi="Arial" w:cs="Arial"/>
        </w:rPr>
        <w:t xml:space="preserve"> </w:t>
      </w:r>
      <w:r w:rsidRPr="00C62E33">
        <w:rPr>
          <w:rFonts w:ascii="Arial" w:hAnsi="Arial" w:cs="Arial"/>
        </w:rPr>
        <w:t>cent in 201</w:t>
      </w:r>
      <w:r>
        <w:rPr>
          <w:rFonts w:ascii="Arial" w:hAnsi="Arial" w:cs="Arial"/>
        </w:rPr>
        <w:t xml:space="preserve">1 </w:t>
      </w:r>
      <w:r w:rsidRPr="00C62E33">
        <w:rPr>
          <w:rFonts w:ascii="Arial" w:hAnsi="Arial" w:cs="Arial"/>
        </w:rPr>
        <w:t>and is projected to make up 4.</w:t>
      </w:r>
      <w:r>
        <w:rPr>
          <w:rFonts w:ascii="Arial" w:hAnsi="Arial" w:cs="Arial"/>
        </w:rPr>
        <w:t>5</w:t>
      </w:r>
      <w:r w:rsidRPr="00C62E33">
        <w:rPr>
          <w:rFonts w:ascii="Arial" w:hAnsi="Arial" w:cs="Arial"/>
        </w:rPr>
        <w:t xml:space="preserve"> per</w:t>
      </w:r>
      <w:r w:rsidR="00E12D90">
        <w:rPr>
          <w:rFonts w:ascii="Arial" w:hAnsi="Arial" w:cs="Arial"/>
        </w:rPr>
        <w:t xml:space="preserve"> </w:t>
      </w:r>
      <w:r w:rsidRPr="00C62E33">
        <w:rPr>
          <w:rFonts w:ascii="Arial" w:hAnsi="Arial" w:cs="Arial"/>
        </w:rPr>
        <w:t>cent of the worldwide populace by 205</w:t>
      </w:r>
      <w:r>
        <w:rPr>
          <w:rFonts w:ascii="Arial" w:hAnsi="Arial" w:cs="Arial"/>
        </w:rPr>
        <w:t>1 (Storey, 2018)</w:t>
      </w:r>
      <w:r w:rsidRPr="00C62E33">
        <w:rPr>
          <w:rFonts w:ascii="Arial" w:hAnsi="Arial" w:cs="Arial"/>
        </w:rPr>
        <w:t>.</w:t>
      </w:r>
      <w:r w:rsidR="00E24010">
        <w:rPr>
          <w:rFonts w:ascii="Arial" w:hAnsi="Arial" w:cs="Arial"/>
        </w:rPr>
        <w:t xml:space="preserve"> </w:t>
      </w:r>
      <w:r w:rsidR="00E12D90">
        <w:rPr>
          <w:rFonts w:ascii="Arial" w:hAnsi="Arial" w:cs="Arial"/>
        </w:rPr>
        <w:t>I</w:t>
      </w:r>
      <w:r w:rsidR="00E24010">
        <w:rPr>
          <w:rFonts w:ascii="Arial" w:hAnsi="Arial" w:cs="Arial"/>
        </w:rPr>
        <w:t>n</w:t>
      </w:r>
      <w:r w:rsidR="00E12D90">
        <w:rPr>
          <w:rFonts w:ascii="Arial" w:hAnsi="Arial" w:cs="Arial"/>
        </w:rPr>
        <w:t xml:space="preserve"> an</w:t>
      </w:r>
      <w:r w:rsidR="00E24010">
        <w:rPr>
          <w:rFonts w:ascii="Arial" w:hAnsi="Arial" w:cs="Arial"/>
        </w:rPr>
        <w:t xml:space="preserve"> article published </w:t>
      </w:r>
      <w:r w:rsidR="00C90734">
        <w:rPr>
          <w:rFonts w:ascii="Arial" w:hAnsi="Arial" w:cs="Arial"/>
        </w:rPr>
        <w:t xml:space="preserve">by </w:t>
      </w:r>
      <w:r w:rsidR="00CB2E65">
        <w:rPr>
          <w:rFonts w:ascii="Arial" w:hAnsi="Arial" w:cs="Arial"/>
        </w:rPr>
        <w:t>Government but</w:t>
      </w:r>
      <w:r w:rsidR="00C90734">
        <w:rPr>
          <w:rFonts w:ascii="Arial" w:hAnsi="Arial" w:cs="Arial"/>
        </w:rPr>
        <w:t xml:space="preserve"> written by </w:t>
      </w:r>
      <w:proofErr w:type="spellStart"/>
      <w:r w:rsidR="00C90734">
        <w:rPr>
          <w:rFonts w:ascii="Arial" w:hAnsi="Arial" w:cs="Arial"/>
        </w:rPr>
        <w:t>Belloni</w:t>
      </w:r>
      <w:proofErr w:type="spellEnd"/>
      <w:r w:rsidR="00C90734">
        <w:rPr>
          <w:rFonts w:ascii="Arial" w:hAnsi="Arial" w:cs="Arial"/>
        </w:rPr>
        <w:t xml:space="preserve"> &amp; Ferguson (2019)</w:t>
      </w:r>
      <w:r w:rsidR="00E12D90">
        <w:rPr>
          <w:rFonts w:ascii="Arial" w:hAnsi="Arial" w:cs="Arial"/>
        </w:rPr>
        <w:t>,</w:t>
      </w:r>
      <w:r w:rsidR="00C90734">
        <w:rPr>
          <w:rFonts w:ascii="Arial" w:hAnsi="Arial" w:cs="Arial"/>
        </w:rPr>
        <w:t xml:space="preserve"> it is mentioned that </w:t>
      </w:r>
      <w:r w:rsidR="00C1493E">
        <w:rPr>
          <w:rFonts w:ascii="Arial" w:hAnsi="Arial" w:cs="Arial"/>
        </w:rPr>
        <w:t>a</w:t>
      </w:r>
      <w:r w:rsidR="00C90734" w:rsidRPr="00C90734">
        <w:rPr>
          <w:rFonts w:ascii="Arial" w:hAnsi="Arial" w:cs="Arial"/>
        </w:rPr>
        <w:t xml:space="preserve"> maturing populace prompts cost pressures assuming more seasoned individuals are bound to foster persistent circumstances with various morbidities, which are </w:t>
      </w:r>
      <w:proofErr w:type="gramStart"/>
      <w:r w:rsidR="00C90734" w:rsidRPr="00C90734">
        <w:rPr>
          <w:rFonts w:ascii="Arial" w:hAnsi="Arial" w:cs="Arial"/>
        </w:rPr>
        <w:t>all the more</w:t>
      </w:r>
      <w:proofErr w:type="gramEnd"/>
      <w:r w:rsidR="00C90734" w:rsidRPr="00C90734">
        <w:rPr>
          <w:rFonts w:ascii="Arial" w:hAnsi="Arial" w:cs="Arial"/>
        </w:rPr>
        <w:t xml:space="preserve"> exorbitant to treat</w:t>
      </w:r>
      <w:r w:rsidR="00C90734">
        <w:rPr>
          <w:rFonts w:ascii="Arial" w:hAnsi="Arial" w:cs="Arial"/>
        </w:rPr>
        <w:t xml:space="preserve"> (Norris, et al, 2007)</w:t>
      </w:r>
      <w:r w:rsidR="00C90734" w:rsidRPr="00C90734">
        <w:rPr>
          <w:rFonts w:ascii="Arial" w:hAnsi="Arial" w:cs="Arial"/>
        </w:rPr>
        <w:t>. Be that as it may, this isn't really an inevitable result</w:t>
      </w:r>
      <w:r w:rsidR="00BB1F46">
        <w:rPr>
          <w:rFonts w:ascii="Arial" w:hAnsi="Arial" w:cs="Arial"/>
        </w:rPr>
        <w:t xml:space="preserve"> (CDC, 2022)</w:t>
      </w:r>
      <w:r w:rsidR="00C90734" w:rsidRPr="00C90734">
        <w:rPr>
          <w:rFonts w:ascii="Arial" w:hAnsi="Arial" w:cs="Arial"/>
        </w:rPr>
        <w:t>.</w:t>
      </w:r>
      <w:r w:rsidR="00C90734">
        <w:rPr>
          <w:rFonts w:ascii="Arial" w:hAnsi="Arial" w:cs="Arial"/>
        </w:rPr>
        <w:t xml:space="preserve"> </w:t>
      </w:r>
      <w:r w:rsidR="00C90734" w:rsidRPr="00C90734">
        <w:rPr>
          <w:rFonts w:ascii="Arial" w:hAnsi="Arial" w:cs="Arial"/>
        </w:rPr>
        <w:t xml:space="preserve">As a matter of fact, the pressure of dismalness theory recommends that progression in innovation and counteraction will delay the beginning of </w:t>
      </w:r>
      <w:r w:rsidR="00E12D90">
        <w:rPr>
          <w:rFonts w:ascii="Arial" w:hAnsi="Arial" w:cs="Arial"/>
        </w:rPr>
        <w:t xml:space="preserve">the </w:t>
      </w:r>
      <w:r w:rsidR="00C90734" w:rsidRPr="00C90734">
        <w:rPr>
          <w:rFonts w:ascii="Arial" w:hAnsi="Arial" w:cs="Arial"/>
        </w:rPr>
        <w:t>constant disease, with grimness becoming 'compacted' into more limited periods not long before death</w:t>
      </w:r>
      <w:r w:rsidR="00BB1F46">
        <w:rPr>
          <w:rFonts w:ascii="Arial" w:hAnsi="Arial" w:cs="Arial"/>
        </w:rPr>
        <w:t xml:space="preserve"> (</w:t>
      </w:r>
      <w:proofErr w:type="spellStart"/>
      <w:r w:rsidR="00BB1F46">
        <w:rPr>
          <w:rFonts w:ascii="Arial" w:hAnsi="Arial" w:cs="Arial"/>
        </w:rPr>
        <w:t>Bazeer</w:t>
      </w:r>
      <w:proofErr w:type="spellEnd"/>
      <w:r w:rsidR="00BB1F46">
        <w:rPr>
          <w:rFonts w:ascii="Arial" w:hAnsi="Arial" w:cs="Arial"/>
        </w:rPr>
        <w:t xml:space="preserve"> &amp; Raymond, 2021)</w:t>
      </w:r>
      <w:r w:rsidR="00C90734" w:rsidRPr="00C90734">
        <w:rPr>
          <w:rFonts w:ascii="Arial" w:hAnsi="Arial" w:cs="Arial"/>
        </w:rPr>
        <w:t>.</w:t>
      </w:r>
      <w:r w:rsidR="00C90734">
        <w:rPr>
          <w:rFonts w:ascii="Arial" w:hAnsi="Arial" w:cs="Arial"/>
        </w:rPr>
        <w:t xml:space="preserve"> </w:t>
      </w:r>
      <w:r w:rsidR="00C90734" w:rsidRPr="00C90734">
        <w:rPr>
          <w:rFonts w:ascii="Arial" w:hAnsi="Arial" w:cs="Arial"/>
        </w:rPr>
        <w:t>Alternately the extension of horribleness theory recommends that while mortality diminishes because of clinical advances, dreariness increments since individuals never again bite the dust from specific circumstances, rather investing more energy with handicaps or in a troublesome state</w:t>
      </w:r>
      <w:r w:rsidR="00BB1F46">
        <w:rPr>
          <w:rFonts w:ascii="Arial" w:hAnsi="Arial" w:cs="Arial"/>
        </w:rPr>
        <w:t xml:space="preserve"> (NHS, 2022)</w:t>
      </w:r>
      <w:r w:rsidR="00C90734" w:rsidRPr="00C90734">
        <w:rPr>
          <w:rFonts w:ascii="Arial" w:hAnsi="Arial" w:cs="Arial"/>
        </w:rPr>
        <w:t>.</w:t>
      </w:r>
      <w:r w:rsidR="00C90734">
        <w:rPr>
          <w:rFonts w:ascii="Arial" w:hAnsi="Arial" w:cs="Arial"/>
        </w:rPr>
        <w:t xml:space="preserve"> </w:t>
      </w:r>
      <w:r w:rsidR="00C90734" w:rsidRPr="00C90734">
        <w:rPr>
          <w:rFonts w:ascii="Arial" w:hAnsi="Arial" w:cs="Arial"/>
        </w:rPr>
        <w:t>Grimness is a multi-faceted idea and the course of well</w:t>
      </w:r>
      <w:r w:rsidR="00E12D90">
        <w:rPr>
          <w:rFonts w:ascii="Arial" w:hAnsi="Arial" w:cs="Arial"/>
        </w:rPr>
        <w:t>-</w:t>
      </w:r>
      <w:r w:rsidR="00C90734" w:rsidRPr="00C90734">
        <w:rPr>
          <w:rFonts w:ascii="Arial" w:hAnsi="Arial" w:cs="Arial"/>
        </w:rPr>
        <w:t xml:space="preserve">being changes that go before death can consolidate complex infections, practical </w:t>
      </w:r>
      <w:proofErr w:type="gramStart"/>
      <w:r w:rsidR="00C90734" w:rsidRPr="00C90734">
        <w:rPr>
          <w:rFonts w:ascii="Arial" w:hAnsi="Arial" w:cs="Arial"/>
        </w:rPr>
        <w:t>misfortune</w:t>
      </w:r>
      <w:proofErr w:type="gramEnd"/>
      <w:r w:rsidR="00C90734" w:rsidRPr="00C90734">
        <w:rPr>
          <w:rFonts w:ascii="Arial" w:hAnsi="Arial" w:cs="Arial"/>
        </w:rPr>
        <w:t xml:space="preserve"> and fragility</w:t>
      </w:r>
      <w:r w:rsidR="009B468D">
        <w:rPr>
          <w:rFonts w:ascii="Arial" w:hAnsi="Arial" w:cs="Arial"/>
        </w:rPr>
        <w:t xml:space="preserve"> (UK Parliament, 2022)</w:t>
      </w:r>
      <w:r w:rsidR="00C90734" w:rsidRPr="00C90734">
        <w:rPr>
          <w:rFonts w:ascii="Arial" w:hAnsi="Arial" w:cs="Arial"/>
        </w:rPr>
        <w:t>. There are various ways of estimating horribleness and various examinations arrive at various resolutions on whether we have pressure or development of bleakness relying upon the proportion of dreariness utilized.</w:t>
      </w:r>
    </w:p>
    <w:p w14:paraId="55141ADE" w14:textId="52B782C3" w:rsidR="002D781C" w:rsidRDefault="002D781C" w:rsidP="002D781C">
      <w:pPr>
        <w:spacing w:line="360" w:lineRule="auto"/>
        <w:jc w:val="both"/>
        <w:rPr>
          <w:rFonts w:ascii="Arial" w:hAnsi="Arial" w:cs="Arial"/>
        </w:rPr>
      </w:pPr>
      <w:r w:rsidRPr="002D781C">
        <w:rPr>
          <w:rFonts w:ascii="Arial" w:hAnsi="Arial" w:cs="Arial"/>
        </w:rPr>
        <w:t xml:space="preserve">In the next task of the essay, we need to discuss the impact of the coronavirus pandemic on older people living in the United Kingdom. </w:t>
      </w:r>
      <w:proofErr w:type="gramStart"/>
      <w:r w:rsidRPr="002D781C">
        <w:rPr>
          <w:rFonts w:ascii="Arial" w:hAnsi="Arial" w:cs="Arial"/>
        </w:rPr>
        <w:t>With this in mind, the</w:t>
      </w:r>
      <w:proofErr w:type="gramEnd"/>
      <w:r w:rsidRPr="002D781C">
        <w:rPr>
          <w:rFonts w:ascii="Arial" w:hAnsi="Arial" w:cs="Arial"/>
        </w:rPr>
        <w:t xml:space="preserve"> financial consequences of this emergency are tremendous, and the significant impact of analysts on the global economy will probably be felt for quite some time (Jaarsveld, 2020). However, the COVID-19 emergency was not directly related to infection and provided a complete selection of issues, including blockade estimates set around the </w:t>
      </w:r>
      <w:r w:rsidRPr="002D781C">
        <w:rPr>
          <w:rFonts w:ascii="Arial" w:hAnsi="Arial" w:cs="Arial"/>
        </w:rPr>
        <w:lastRenderedPageBreak/>
        <w:t>world. Blockade may be important to contain the infection, but its physical-to-mental personal belongings have been previously pointed out. Early investigations suggest that the psychological consequences of this emergency and the elicited blockades incorporate increased pressure, anxiety, and sadness.</w:t>
      </w:r>
    </w:p>
    <w:p w14:paraId="3385722D" w14:textId="4DF65409" w:rsidR="004F170B" w:rsidRDefault="004F170B" w:rsidP="002D781C">
      <w:pPr>
        <w:spacing w:line="360" w:lineRule="auto"/>
        <w:jc w:val="both"/>
        <w:rPr>
          <w:rFonts w:ascii="Arial" w:hAnsi="Arial" w:cs="Arial"/>
        </w:rPr>
      </w:pPr>
      <w:r w:rsidRPr="004F170B">
        <w:rPr>
          <w:rFonts w:ascii="Arial" w:hAnsi="Arial" w:cs="Arial"/>
        </w:rPr>
        <w:t xml:space="preserve">Analysts likewise warned to prepare for a possible spike in self-destruction rates shortly after the emergency. In many regions, the pandemic has made access to healthcare assets difficult due to non-COVID-related issues, leading to greater unfortunate outcomes for those with different medical conditions. Disruption of the work environment, work schedules, and widely enforced social distancing can easily affect the future prosperity of the population to a large extent. While this emergency will not have a perfect mass gathering, ordinary people may face the </w:t>
      </w:r>
      <w:proofErr w:type="gramStart"/>
      <w:r w:rsidRPr="004F170B">
        <w:rPr>
          <w:rFonts w:ascii="Arial" w:hAnsi="Arial" w:cs="Arial"/>
        </w:rPr>
        <w:t>most dire</w:t>
      </w:r>
      <w:proofErr w:type="gramEnd"/>
      <w:r w:rsidRPr="004F170B">
        <w:rPr>
          <w:rFonts w:ascii="Arial" w:hAnsi="Arial" w:cs="Arial"/>
        </w:rPr>
        <w:t xml:space="preserve"> effects. The introductory report shows that about 80% of deaths from COVID-19 occur in people over the age of 65. With infections largely affecting older people, lockdowns for more mature people are stricter and should probably be extended in some countries.</w:t>
      </w:r>
    </w:p>
    <w:p w14:paraId="6101AC44" w14:textId="5D9784F2" w:rsidR="00E24010" w:rsidRDefault="004F170B" w:rsidP="002D781C">
      <w:pPr>
        <w:spacing w:line="360" w:lineRule="auto"/>
        <w:jc w:val="both"/>
        <w:rPr>
          <w:rFonts w:ascii="Arial" w:hAnsi="Arial" w:cs="Arial"/>
        </w:rPr>
      </w:pPr>
      <w:r w:rsidRPr="004F170B">
        <w:rPr>
          <w:rFonts w:ascii="Arial" w:hAnsi="Arial" w:cs="Arial"/>
        </w:rPr>
        <w:t>This means that older persons will generally suffer secondary consequences, which will soon persist.</w:t>
      </w:r>
      <w:r w:rsidR="005143B8">
        <w:rPr>
          <w:rFonts w:ascii="Arial" w:hAnsi="Arial" w:cs="Arial"/>
        </w:rPr>
        <w:t xml:space="preserve"> Here the </w:t>
      </w:r>
      <w:r w:rsidR="005143B8" w:rsidRPr="00C1493E">
        <w:rPr>
          <w:rFonts w:ascii="Arial" w:hAnsi="Arial" w:cs="Arial"/>
        </w:rPr>
        <w:t>disengagement theory</w:t>
      </w:r>
      <w:r w:rsidR="005143B8">
        <w:rPr>
          <w:rFonts w:ascii="Arial" w:hAnsi="Arial" w:cs="Arial"/>
        </w:rPr>
        <w:t xml:space="preserve"> could be applied because there are so many elderlies who</w:t>
      </w:r>
      <w:r w:rsidR="00C30A49">
        <w:rPr>
          <w:rFonts w:ascii="Arial" w:hAnsi="Arial" w:cs="Arial"/>
        </w:rPr>
        <w:t>se</w:t>
      </w:r>
      <w:r w:rsidR="005143B8">
        <w:rPr>
          <w:rFonts w:ascii="Arial" w:hAnsi="Arial" w:cs="Arial"/>
        </w:rPr>
        <w:t xml:space="preserve"> mental health has been affected since they were not able to interact with people and relatives. People were used to seeing who</w:t>
      </w:r>
      <w:r w:rsidR="00C30A49">
        <w:rPr>
          <w:rFonts w:ascii="Arial" w:hAnsi="Arial" w:cs="Arial"/>
        </w:rPr>
        <w:t>m</w:t>
      </w:r>
      <w:r w:rsidR="005143B8">
        <w:rPr>
          <w:rFonts w:ascii="Arial" w:hAnsi="Arial" w:cs="Arial"/>
        </w:rPr>
        <w:t xml:space="preserve"> they wanted and then a drastic change has occurred and automatically they had to adapt to something they have never faced before. </w:t>
      </w:r>
    </w:p>
    <w:p w14:paraId="18D40F5C" w14:textId="1A5DEEED" w:rsidR="005279F7" w:rsidRDefault="005279F7" w:rsidP="002D781C">
      <w:pPr>
        <w:spacing w:line="360" w:lineRule="auto"/>
        <w:jc w:val="both"/>
        <w:rPr>
          <w:rFonts w:ascii="Arial" w:hAnsi="Arial" w:cs="Arial"/>
        </w:rPr>
      </w:pPr>
    </w:p>
    <w:p w14:paraId="19B2A332" w14:textId="19D1A39E" w:rsidR="005279F7" w:rsidRPr="005143B8" w:rsidRDefault="005279F7" w:rsidP="002D781C">
      <w:pPr>
        <w:spacing w:line="360" w:lineRule="auto"/>
        <w:jc w:val="both"/>
        <w:rPr>
          <w:rFonts w:ascii="Arial" w:hAnsi="Arial" w:cs="Arial"/>
        </w:rPr>
      </w:pPr>
      <w:r w:rsidRPr="005279F7">
        <w:rPr>
          <w:rFonts w:ascii="Arial" w:hAnsi="Arial" w:cs="Arial"/>
        </w:rPr>
        <w:t xml:space="preserve">Notwithstanding the way that it is as of now cloudy what the full level of the effects of this pandemic will be, its </w:t>
      </w:r>
      <w:r w:rsidRPr="005279F7">
        <w:rPr>
          <w:rFonts w:ascii="Arial" w:hAnsi="Arial" w:cs="Arial"/>
        </w:rPr>
        <w:t>unfavourable</w:t>
      </w:r>
      <w:r w:rsidRPr="005279F7">
        <w:rPr>
          <w:rFonts w:ascii="Arial" w:hAnsi="Arial" w:cs="Arial"/>
        </w:rPr>
        <w:t xml:space="preserve"> outcome on mental thriving has become outstandingly clear. Early assessments have recently uncovered an extension in disquiet, and unhappiness in everybody, especially those going up against widened lockdowns. These effects are enhanced in the old people because of the incredible degree of stricter lockdowns, the higher risk of illness, and the deficiency of social assistance.</w:t>
      </w:r>
      <w:r>
        <w:rPr>
          <w:rFonts w:ascii="Arial" w:hAnsi="Arial" w:cs="Arial"/>
        </w:rPr>
        <w:t xml:space="preserve"> </w:t>
      </w:r>
      <w:r w:rsidRPr="005279F7">
        <w:rPr>
          <w:rFonts w:ascii="Arial" w:hAnsi="Arial" w:cs="Arial"/>
        </w:rPr>
        <w:t xml:space="preserve">Prior examinations have also declared that even outside of crisis times, the old people </w:t>
      </w:r>
      <w:r w:rsidR="003811E1" w:rsidRPr="005279F7">
        <w:rPr>
          <w:rFonts w:ascii="Arial" w:hAnsi="Arial" w:cs="Arial"/>
        </w:rPr>
        <w:t>have</w:t>
      </w:r>
      <w:r w:rsidRPr="005279F7">
        <w:rPr>
          <w:rFonts w:ascii="Arial" w:hAnsi="Arial" w:cs="Arial"/>
        </w:rPr>
        <w:t xml:space="preserve"> </w:t>
      </w:r>
      <w:proofErr w:type="gramStart"/>
      <w:r w:rsidRPr="005279F7">
        <w:rPr>
          <w:rFonts w:ascii="Arial" w:hAnsi="Arial" w:cs="Arial"/>
        </w:rPr>
        <w:t>fairly high</w:t>
      </w:r>
      <w:proofErr w:type="gramEnd"/>
      <w:r w:rsidRPr="005279F7">
        <w:rPr>
          <w:rFonts w:ascii="Arial" w:hAnsi="Arial" w:cs="Arial"/>
        </w:rPr>
        <w:t xml:space="preserve"> speeds of difficult aftereffects, which is disturbing even with verification that those encountering earlier passionate health conditions have been for the most part affected by the cynical mental results of lockdowns. While extended passionate prosperity issues in everybody may right now be an excuse to be stressing out, these concerns go past mental success in the old. Studies have </w:t>
      </w:r>
      <w:r w:rsidRPr="005279F7">
        <w:rPr>
          <w:rFonts w:ascii="Arial" w:hAnsi="Arial" w:cs="Arial"/>
        </w:rPr>
        <w:lastRenderedPageBreak/>
        <w:t>shown that a decline in the more established is associated with the following mental corruption and risk of Alzheimer's Disease. This plans that while various social orders presently face the fast risk of growing mental prosperity concerns, the long effects could crush, as wretchedness and stress achieve the more settled age facing rushed mental corruption, and extended speeds of Alzheimer's Disease. This issue will presumably be much also decayed by the real hindrances put on the advancement of individuals outside their homes, achieving less action significant entryways for certain individuals. A couple of examinations have shown that action, even considering direct partitions and powers, can influence intellectual ability in the old, especially in those with mental incapacities, or neuropsychiatric issues. Looking at this prior assessment, loss of socialization extended mental strain and general mental health issues, and reduced exercise could influence the old people (</w:t>
      </w:r>
      <w:proofErr w:type="spellStart"/>
      <w:r w:rsidRPr="005279F7">
        <w:rPr>
          <w:rFonts w:ascii="Arial" w:hAnsi="Arial" w:cs="Arial"/>
        </w:rPr>
        <w:t>Friemel</w:t>
      </w:r>
      <w:proofErr w:type="spellEnd"/>
      <w:r w:rsidRPr="005279F7">
        <w:rPr>
          <w:rFonts w:ascii="Arial" w:hAnsi="Arial" w:cs="Arial"/>
        </w:rPr>
        <w:t>, 2016). But the lockdowns may be brief, these effects are likely going to be strong and could introduce gigantic</w:t>
      </w:r>
      <w:r w:rsidR="003811E1">
        <w:rPr>
          <w:rFonts w:ascii="Arial" w:hAnsi="Arial" w:cs="Arial"/>
        </w:rPr>
        <w:t>ally</w:t>
      </w:r>
      <w:r w:rsidRPr="005279F7">
        <w:rPr>
          <w:rFonts w:ascii="Arial" w:hAnsi="Arial" w:cs="Arial"/>
        </w:rPr>
        <w:t xml:space="preserve"> imperils to the individual </w:t>
      </w:r>
      <w:r w:rsidR="003811E1" w:rsidRPr="005279F7">
        <w:rPr>
          <w:rFonts w:ascii="Arial" w:hAnsi="Arial" w:cs="Arial"/>
        </w:rPr>
        <w:t>fulfilment</w:t>
      </w:r>
      <w:r w:rsidRPr="005279F7">
        <w:rPr>
          <w:rFonts w:ascii="Arial" w:hAnsi="Arial" w:cs="Arial"/>
        </w:rPr>
        <w:t xml:space="preserve"> of old people after a short time.</w:t>
      </w:r>
    </w:p>
    <w:p w14:paraId="02C4E726" w14:textId="7E0C9E90" w:rsidR="00FD02E8" w:rsidRDefault="009B468D" w:rsidP="008D64AA">
      <w:pPr>
        <w:spacing w:line="360" w:lineRule="auto"/>
        <w:jc w:val="both"/>
        <w:rPr>
          <w:rFonts w:ascii="Arial" w:hAnsi="Arial" w:cs="Arial"/>
        </w:rPr>
      </w:pPr>
      <w:r>
        <w:rPr>
          <w:rFonts w:ascii="Arial" w:hAnsi="Arial" w:cs="Arial"/>
        </w:rPr>
        <w:tab/>
        <w:t xml:space="preserve">Speaking about the positives that have been caused by the COVID-19 pandemic, it is important to mention that a </w:t>
      </w:r>
      <w:r w:rsidRPr="009B468D">
        <w:rPr>
          <w:rFonts w:ascii="Arial" w:hAnsi="Arial" w:cs="Arial"/>
        </w:rPr>
        <w:t>fascinating concentra</w:t>
      </w:r>
      <w:r w:rsidR="00D10683">
        <w:rPr>
          <w:rFonts w:ascii="Arial" w:hAnsi="Arial" w:cs="Arial"/>
        </w:rPr>
        <w:t>tion</w:t>
      </w:r>
      <w:r w:rsidRPr="009B468D">
        <w:rPr>
          <w:rFonts w:ascii="Arial" w:hAnsi="Arial" w:cs="Arial"/>
        </w:rPr>
        <w:t xml:space="preserve"> out of the UK found that the COVID-19 lockdown was an impetus for some more seasoned individuals to embrace innovation to reconnect with companions and assemble new associations with </w:t>
      </w:r>
      <w:r w:rsidR="00FC6DEB" w:rsidRPr="009B468D">
        <w:rPr>
          <w:rFonts w:ascii="Arial" w:hAnsi="Arial" w:cs="Arial"/>
        </w:rPr>
        <w:t>neighbours</w:t>
      </w:r>
      <w:r w:rsidRPr="009B468D">
        <w:rPr>
          <w:rFonts w:ascii="Arial" w:hAnsi="Arial" w:cs="Arial"/>
        </w:rPr>
        <w:t>. The discoveries are a contradiction to other examination reporting the cost that dejection and social seclusion has been taking on numerous older folks during the pandemic</w:t>
      </w:r>
      <w:r w:rsidR="008E442C">
        <w:rPr>
          <w:rFonts w:ascii="Arial" w:hAnsi="Arial" w:cs="Arial"/>
        </w:rPr>
        <w:t xml:space="preserve"> (</w:t>
      </w:r>
      <w:proofErr w:type="spellStart"/>
      <w:r w:rsidR="008E442C">
        <w:rPr>
          <w:rFonts w:ascii="Arial" w:hAnsi="Arial" w:cs="Arial"/>
        </w:rPr>
        <w:t>Arbaje</w:t>
      </w:r>
      <w:proofErr w:type="spellEnd"/>
      <w:r w:rsidR="008E442C">
        <w:rPr>
          <w:rFonts w:ascii="Arial" w:hAnsi="Arial" w:cs="Arial"/>
        </w:rPr>
        <w:t>, 2021</w:t>
      </w:r>
      <w:r w:rsidR="005143B8">
        <w:rPr>
          <w:rFonts w:ascii="Arial" w:hAnsi="Arial" w:cs="Arial"/>
        </w:rPr>
        <w:t>)</w:t>
      </w:r>
      <w:r w:rsidR="005143B8" w:rsidRPr="009B468D">
        <w:rPr>
          <w:rFonts w:ascii="Arial" w:hAnsi="Arial" w:cs="Arial"/>
        </w:rPr>
        <w:t>.</w:t>
      </w:r>
      <w:r>
        <w:rPr>
          <w:rFonts w:ascii="Arial" w:hAnsi="Arial" w:cs="Arial"/>
        </w:rPr>
        <w:t xml:space="preserve"> </w:t>
      </w:r>
      <w:r w:rsidRPr="009B468D">
        <w:rPr>
          <w:rFonts w:ascii="Arial" w:hAnsi="Arial" w:cs="Arial"/>
        </w:rPr>
        <w:t xml:space="preserve">Understanding the survival techniques embraced by a few more established grown-ups during the pandemic will assume a critical part in creating mediations to assist with handling forlornness, </w:t>
      </w:r>
      <w:r w:rsidR="00FC6DEB" w:rsidRPr="009B468D">
        <w:rPr>
          <w:rFonts w:ascii="Arial" w:hAnsi="Arial" w:cs="Arial"/>
        </w:rPr>
        <w:t>disengagement,</w:t>
      </w:r>
      <w:r w:rsidRPr="009B468D">
        <w:rPr>
          <w:rFonts w:ascii="Arial" w:hAnsi="Arial" w:cs="Arial"/>
        </w:rPr>
        <w:t xml:space="preserve"> and prosperity </w:t>
      </w:r>
      <w:proofErr w:type="gramStart"/>
      <w:r w:rsidRPr="009B468D">
        <w:rPr>
          <w:rFonts w:ascii="Arial" w:hAnsi="Arial" w:cs="Arial"/>
        </w:rPr>
        <w:t>later on</w:t>
      </w:r>
      <w:proofErr w:type="gramEnd"/>
      <w:r>
        <w:rPr>
          <w:rFonts w:ascii="Arial" w:hAnsi="Arial" w:cs="Arial"/>
        </w:rPr>
        <w:t xml:space="preserve"> (CDC, 2022)</w:t>
      </w:r>
      <w:r w:rsidRPr="009B468D">
        <w:rPr>
          <w:rFonts w:ascii="Arial" w:hAnsi="Arial" w:cs="Arial"/>
        </w:rPr>
        <w:t>.</w:t>
      </w:r>
      <w:r>
        <w:rPr>
          <w:rFonts w:ascii="Arial" w:hAnsi="Arial" w:cs="Arial"/>
        </w:rPr>
        <w:t xml:space="preserve"> </w:t>
      </w:r>
    </w:p>
    <w:p w14:paraId="59834912" w14:textId="40B7A626" w:rsidR="005143B8" w:rsidRDefault="005143B8" w:rsidP="008D64AA">
      <w:pPr>
        <w:spacing w:line="360" w:lineRule="auto"/>
        <w:ind w:firstLine="720"/>
        <w:jc w:val="both"/>
        <w:rPr>
          <w:rFonts w:ascii="Arial" w:hAnsi="Arial" w:cs="Arial"/>
        </w:rPr>
      </w:pPr>
      <w:r>
        <w:rPr>
          <w:rFonts w:ascii="Arial" w:hAnsi="Arial" w:cs="Arial"/>
        </w:rPr>
        <w:t xml:space="preserve">As it has been mentioned throughout the essay the health and social care services have been affected by different factors including the coronavirus pandemic and the ageing of </w:t>
      </w:r>
      <w:r w:rsidR="00D10683">
        <w:rPr>
          <w:rFonts w:ascii="Arial" w:hAnsi="Arial" w:cs="Arial"/>
        </w:rPr>
        <w:t xml:space="preserve">the </w:t>
      </w:r>
      <w:r>
        <w:rPr>
          <w:rFonts w:ascii="Arial" w:hAnsi="Arial" w:cs="Arial"/>
        </w:rPr>
        <w:t xml:space="preserve">population. In order to improve these, the government has thought about some changes which to occur in the health system and provision. </w:t>
      </w:r>
      <w:r w:rsidRPr="005143B8">
        <w:rPr>
          <w:rFonts w:ascii="Arial" w:hAnsi="Arial" w:cs="Arial"/>
        </w:rPr>
        <w:t>Guaranteeing a satisfactory reaction from wellbeing frameworks</w:t>
      </w:r>
      <w:r>
        <w:rPr>
          <w:rFonts w:ascii="Arial" w:hAnsi="Arial" w:cs="Arial"/>
        </w:rPr>
        <w:t xml:space="preserve"> mention</w:t>
      </w:r>
      <w:r w:rsidR="00D10683">
        <w:rPr>
          <w:rFonts w:ascii="Arial" w:hAnsi="Arial" w:cs="Arial"/>
        </w:rPr>
        <w:t>s</w:t>
      </w:r>
      <w:r>
        <w:rPr>
          <w:rFonts w:ascii="Arial" w:hAnsi="Arial" w:cs="Arial"/>
        </w:rPr>
        <w:t xml:space="preserve"> that w</w:t>
      </w:r>
      <w:r w:rsidRPr="005143B8">
        <w:rPr>
          <w:rFonts w:ascii="Arial" w:hAnsi="Arial" w:cs="Arial"/>
        </w:rPr>
        <w:t>ith a rising number of persistent circumstances and co-morbidities, old patients are frequently seeing various suppliers of both social and medical care administrations. This makes the coordination of care across wellbeing and social</w:t>
      </w:r>
      <w:r>
        <w:rPr>
          <w:rFonts w:ascii="Arial" w:hAnsi="Arial" w:cs="Arial"/>
        </w:rPr>
        <w:t xml:space="preserve"> </w:t>
      </w:r>
      <w:r w:rsidRPr="005143B8">
        <w:rPr>
          <w:rFonts w:ascii="Arial" w:hAnsi="Arial" w:cs="Arial"/>
        </w:rPr>
        <w:t xml:space="preserve">administrations, as well as across various degrees of medical services, especially significant. Various measures can be taken to decrease the improper utilization of clinic administrations, </w:t>
      </w:r>
      <w:r w:rsidRPr="005143B8">
        <w:rPr>
          <w:rFonts w:ascii="Arial" w:hAnsi="Arial" w:cs="Arial"/>
        </w:rPr>
        <w:lastRenderedPageBreak/>
        <w:t>including early exchange to individuals' own homes or to other fitting</w:t>
      </w:r>
      <w:r>
        <w:rPr>
          <w:rFonts w:ascii="Arial" w:hAnsi="Arial" w:cs="Arial"/>
        </w:rPr>
        <w:t xml:space="preserve"> </w:t>
      </w:r>
      <w:r w:rsidRPr="005143B8">
        <w:rPr>
          <w:rFonts w:ascii="Arial" w:hAnsi="Arial" w:cs="Arial"/>
        </w:rPr>
        <w:t xml:space="preserve">kinds of convenience (like nursing homes or shielded residences), requesting nearer coordination with the </w:t>
      </w:r>
      <w:r w:rsidR="00077B12" w:rsidRPr="005143B8">
        <w:rPr>
          <w:rFonts w:ascii="Arial" w:hAnsi="Arial" w:cs="Arial"/>
        </w:rPr>
        <w:t>drawn-out</w:t>
      </w:r>
      <w:r w:rsidRPr="005143B8">
        <w:rPr>
          <w:rFonts w:ascii="Arial" w:hAnsi="Arial" w:cs="Arial"/>
        </w:rPr>
        <w:t xml:space="preserve"> care area. Building sufficient frameworks of </w:t>
      </w:r>
      <w:r w:rsidR="00077B12" w:rsidRPr="005143B8">
        <w:rPr>
          <w:rFonts w:ascii="Arial" w:hAnsi="Arial" w:cs="Arial"/>
        </w:rPr>
        <w:t>long-haul</w:t>
      </w:r>
      <w:r w:rsidRPr="005143B8">
        <w:rPr>
          <w:rFonts w:ascii="Arial" w:hAnsi="Arial" w:cs="Arial"/>
        </w:rPr>
        <w:t xml:space="preserve"> care</w:t>
      </w:r>
      <w:r>
        <w:rPr>
          <w:rFonts w:ascii="Arial" w:hAnsi="Arial" w:cs="Arial"/>
        </w:rPr>
        <w:t xml:space="preserve"> this being related to t</w:t>
      </w:r>
      <w:r w:rsidRPr="005143B8">
        <w:rPr>
          <w:rFonts w:ascii="Arial" w:hAnsi="Arial" w:cs="Arial"/>
        </w:rPr>
        <w:t xml:space="preserve">he effect of expansions in the more seasoned old populace with incapacities will fall dominatingly on the </w:t>
      </w:r>
      <w:r w:rsidR="00077B12" w:rsidRPr="005143B8">
        <w:rPr>
          <w:rFonts w:ascii="Arial" w:hAnsi="Arial" w:cs="Arial"/>
        </w:rPr>
        <w:t>drawn-out</w:t>
      </w:r>
      <w:r w:rsidRPr="005143B8">
        <w:rPr>
          <w:rFonts w:ascii="Arial" w:hAnsi="Arial" w:cs="Arial"/>
        </w:rPr>
        <w:t xml:space="preserve"> care area as opposed to the intense wellbeing area. This requires a proper equilibrium of settings for long haul care, including upheld taking care of oneself and locally situated administrations.</w:t>
      </w:r>
      <w:r w:rsidR="00704F87">
        <w:rPr>
          <w:rFonts w:ascii="Arial" w:hAnsi="Arial" w:cs="Arial"/>
        </w:rPr>
        <w:t xml:space="preserve"> (</w:t>
      </w:r>
      <w:proofErr w:type="spellStart"/>
      <w:r w:rsidR="00704F87">
        <w:rPr>
          <w:rFonts w:ascii="Arial" w:hAnsi="Arial" w:cs="Arial"/>
        </w:rPr>
        <w:t>Djernes</w:t>
      </w:r>
      <w:proofErr w:type="spellEnd"/>
      <w:r w:rsidR="00704F87">
        <w:rPr>
          <w:rFonts w:ascii="Arial" w:hAnsi="Arial" w:cs="Arial"/>
        </w:rPr>
        <w:t>, 2006)</w:t>
      </w:r>
      <w:r w:rsidRPr="005143B8">
        <w:rPr>
          <w:rFonts w:ascii="Arial" w:hAnsi="Arial" w:cs="Arial"/>
        </w:rPr>
        <w:t xml:space="preserve"> </w:t>
      </w:r>
    </w:p>
    <w:p w14:paraId="5538B5A9" w14:textId="765E933B" w:rsidR="003C7156" w:rsidRPr="003C7156" w:rsidRDefault="005143B8" w:rsidP="003C7156">
      <w:pPr>
        <w:spacing w:line="360" w:lineRule="auto"/>
        <w:ind w:firstLine="720"/>
        <w:jc w:val="both"/>
        <w:rPr>
          <w:rFonts w:ascii="Arial" w:hAnsi="Arial" w:cs="Arial"/>
        </w:rPr>
      </w:pPr>
      <w:r w:rsidRPr="005143B8">
        <w:rPr>
          <w:rFonts w:ascii="Arial" w:hAnsi="Arial" w:cs="Arial"/>
        </w:rPr>
        <w:t>Suitable administrations for more established individuals with ongoing infections are fundamental, requiring the combination and coordination of</w:t>
      </w:r>
      <w:r>
        <w:rPr>
          <w:rFonts w:ascii="Arial" w:hAnsi="Arial" w:cs="Arial"/>
        </w:rPr>
        <w:t xml:space="preserve"> </w:t>
      </w:r>
      <w:r w:rsidRPr="005143B8">
        <w:rPr>
          <w:rFonts w:ascii="Arial" w:hAnsi="Arial" w:cs="Arial"/>
        </w:rPr>
        <w:t>care across various specialist co-ops and among wellbeing and social consideration.</w:t>
      </w:r>
      <w:r>
        <w:rPr>
          <w:rFonts w:ascii="Arial" w:hAnsi="Arial" w:cs="Arial"/>
        </w:rPr>
        <w:t xml:space="preserve"> </w:t>
      </w:r>
      <w:r w:rsidRPr="005143B8">
        <w:rPr>
          <w:rFonts w:ascii="Arial" w:hAnsi="Arial" w:cs="Arial"/>
        </w:rPr>
        <w:t>Supporting monetary and social reconciliation</w:t>
      </w:r>
      <w:r>
        <w:rPr>
          <w:rFonts w:ascii="Arial" w:hAnsi="Arial" w:cs="Arial"/>
        </w:rPr>
        <w:t>, this being</w:t>
      </w:r>
      <w:r w:rsidRPr="005143B8">
        <w:rPr>
          <w:rFonts w:ascii="Arial" w:hAnsi="Arial" w:cs="Arial"/>
        </w:rPr>
        <w:t xml:space="preserve"> </w:t>
      </w:r>
      <w:r>
        <w:rPr>
          <w:rFonts w:ascii="Arial" w:hAnsi="Arial" w:cs="Arial"/>
        </w:rPr>
        <w:t>o</w:t>
      </w:r>
      <w:r w:rsidRPr="005143B8">
        <w:rPr>
          <w:rFonts w:ascii="Arial" w:hAnsi="Arial" w:cs="Arial"/>
        </w:rPr>
        <w:t>ne approach to managing the declining portion of the working-age populace that should back the wellbeing and annuity framework is to expand the age at which benefits are paid, particularly in those nations with exiting the workforce ages, while simultaneously giving motivators to stay in paid work</w:t>
      </w:r>
      <w:r w:rsidR="00704F87">
        <w:rPr>
          <w:rFonts w:ascii="Arial" w:hAnsi="Arial" w:cs="Arial"/>
        </w:rPr>
        <w:t xml:space="preserve"> (GOV.UK, 2022)</w:t>
      </w:r>
      <w:r w:rsidRPr="005143B8">
        <w:rPr>
          <w:rFonts w:ascii="Arial" w:hAnsi="Arial" w:cs="Arial"/>
        </w:rPr>
        <w:t>. This requires subsequent changes in the idea of work at more established ages, for instance by empowering adaptable, portfolio and temporary working and by measures that assess changes in actual limit with maturing</w:t>
      </w:r>
      <w:r>
        <w:rPr>
          <w:rFonts w:ascii="Arial" w:hAnsi="Arial" w:cs="Arial"/>
        </w:rPr>
        <w:t xml:space="preserve"> (Grundy &amp; McKee, 2022)</w:t>
      </w:r>
      <w:r w:rsidRPr="005143B8">
        <w:rPr>
          <w:rFonts w:ascii="Arial" w:hAnsi="Arial" w:cs="Arial"/>
        </w:rPr>
        <w:t>.</w:t>
      </w:r>
      <w:r w:rsidR="003C7156" w:rsidRPr="003C7156">
        <w:t xml:space="preserve"> </w:t>
      </w:r>
      <w:r w:rsidR="003C7156" w:rsidRPr="003C7156">
        <w:rPr>
          <w:rFonts w:ascii="Arial" w:hAnsi="Arial" w:cs="Arial"/>
        </w:rPr>
        <w:t>Understanding Coronavirus Law</w:t>
      </w:r>
    </w:p>
    <w:p w14:paraId="7FAA2304" w14:textId="5D845CBB" w:rsidR="005143B8" w:rsidRDefault="003C7156" w:rsidP="003C7156">
      <w:pPr>
        <w:spacing w:line="360" w:lineRule="auto"/>
        <w:ind w:firstLine="720"/>
        <w:jc w:val="both"/>
        <w:rPr>
          <w:rFonts w:ascii="Arial" w:hAnsi="Arial" w:cs="Arial"/>
        </w:rPr>
      </w:pPr>
      <w:r w:rsidRPr="003C7156">
        <w:rPr>
          <w:rFonts w:ascii="Arial" w:hAnsi="Arial" w:cs="Arial"/>
        </w:rPr>
        <w:t>Some of the changes made to the law are temporary or may have limited application.</w:t>
      </w:r>
      <w:r>
        <w:rPr>
          <w:rFonts w:ascii="Arial" w:hAnsi="Arial" w:cs="Arial"/>
        </w:rPr>
        <w:t xml:space="preserve"> The</w:t>
      </w:r>
      <w:r w:rsidR="00F81C02">
        <w:rPr>
          <w:rFonts w:ascii="Arial" w:hAnsi="Arial" w:cs="Arial"/>
        </w:rPr>
        <w:t xml:space="preserve"> government </w:t>
      </w:r>
      <w:r w:rsidRPr="003C7156">
        <w:rPr>
          <w:rFonts w:ascii="Arial" w:hAnsi="Arial" w:cs="Arial"/>
        </w:rPr>
        <w:t xml:space="preserve">tried to make this as clear as possible, but to fully understand the legislation </w:t>
      </w:r>
      <w:r>
        <w:rPr>
          <w:rFonts w:ascii="Arial" w:hAnsi="Arial" w:cs="Arial"/>
        </w:rPr>
        <w:t>we</w:t>
      </w:r>
      <w:r w:rsidRPr="003C7156">
        <w:rPr>
          <w:rFonts w:ascii="Arial" w:hAnsi="Arial" w:cs="Arial"/>
        </w:rPr>
        <w:t xml:space="preserve"> will need to read the annotations to that legislation</w:t>
      </w:r>
      <w:r>
        <w:rPr>
          <w:rFonts w:ascii="Arial" w:hAnsi="Arial" w:cs="Arial"/>
        </w:rPr>
        <w:t>,</w:t>
      </w:r>
      <w:r w:rsidRPr="003C7156">
        <w:rPr>
          <w:rFonts w:ascii="Arial" w:hAnsi="Arial" w:cs="Arial"/>
        </w:rPr>
        <w:t xml:space="preserve"> </w:t>
      </w:r>
      <w:proofErr w:type="gramStart"/>
      <w:r>
        <w:rPr>
          <w:rFonts w:ascii="Arial" w:hAnsi="Arial" w:cs="Arial"/>
        </w:rPr>
        <w:t>i</w:t>
      </w:r>
      <w:r w:rsidRPr="003C7156">
        <w:rPr>
          <w:rFonts w:ascii="Arial" w:hAnsi="Arial" w:cs="Arial"/>
        </w:rPr>
        <w:t>nformation</w:t>
      </w:r>
      <w:proofErr w:type="gramEnd"/>
      <w:r w:rsidRPr="003C7156">
        <w:rPr>
          <w:rFonts w:ascii="Arial" w:hAnsi="Arial" w:cs="Arial"/>
        </w:rPr>
        <w:t xml:space="preserve"> and context for change. They </w:t>
      </w:r>
      <w:r w:rsidR="00F81C02">
        <w:rPr>
          <w:rFonts w:ascii="Arial" w:hAnsi="Arial" w:cs="Arial"/>
        </w:rPr>
        <w:t>have</w:t>
      </w:r>
      <w:r w:rsidRPr="003C7156">
        <w:rPr>
          <w:rFonts w:ascii="Arial" w:hAnsi="Arial" w:cs="Arial"/>
        </w:rPr>
        <w:t xml:space="preserve"> the right to make changes and contain details of the change in legislation, including when the amendment came into force.</w:t>
      </w:r>
    </w:p>
    <w:p w14:paraId="50EC5139" w14:textId="0484EB0A" w:rsidR="003C7156" w:rsidRPr="003C7156" w:rsidRDefault="003C7156" w:rsidP="003C7156">
      <w:pPr>
        <w:shd w:val="clear" w:color="auto" w:fill="FFFFFF"/>
        <w:spacing w:after="240"/>
        <w:rPr>
          <w:rFonts w:ascii="Arial" w:eastAsia="Times New Roman" w:hAnsi="Arial" w:cs="Arial"/>
          <w:lang w:eastAsia="en-GB"/>
        </w:rPr>
      </w:pPr>
      <w:r w:rsidRPr="003C7156">
        <w:rPr>
          <w:rFonts w:ascii="Arial" w:eastAsia="Times New Roman" w:hAnsi="Arial" w:cs="Arial"/>
          <w:lang w:eastAsia="en-GB"/>
        </w:rPr>
        <w:t xml:space="preserve">Two </w:t>
      </w:r>
      <w:r w:rsidR="00153A6D">
        <w:rPr>
          <w:rFonts w:ascii="Arial" w:eastAsia="Times New Roman" w:hAnsi="Arial" w:cs="Arial"/>
          <w:lang w:eastAsia="en-GB"/>
        </w:rPr>
        <w:t xml:space="preserve">of the </w:t>
      </w:r>
      <w:r w:rsidRPr="003C7156">
        <w:rPr>
          <w:rFonts w:ascii="Arial" w:eastAsia="Times New Roman" w:hAnsi="Arial" w:cs="Arial"/>
          <w:lang w:eastAsia="en-GB"/>
        </w:rPr>
        <w:t>key items of primary legislation contain emergency powers relating to coronavirus and health protection in England.</w:t>
      </w:r>
    </w:p>
    <w:p w14:paraId="14F4D4C5" w14:textId="77777777" w:rsidR="003C7156" w:rsidRPr="003C7156" w:rsidRDefault="003F3B8F" w:rsidP="003C7156">
      <w:pPr>
        <w:numPr>
          <w:ilvl w:val="0"/>
          <w:numId w:val="1"/>
        </w:numPr>
        <w:shd w:val="clear" w:color="auto" w:fill="FFFFFF"/>
        <w:spacing w:before="100" w:beforeAutospacing="1" w:afterAutospacing="1"/>
        <w:rPr>
          <w:rFonts w:ascii="Arial" w:eastAsia="Times New Roman" w:hAnsi="Arial" w:cs="Arial"/>
          <w:lang w:eastAsia="en-GB"/>
        </w:rPr>
      </w:pPr>
      <w:hyperlink r:id="rId8" w:history="1">
        <w:r w:rsidR="003C7156" w:rsidRPr="003C7156">
          <w:rPr>
            <w:rFonts w:ascii="Arial" w:eastAsia="Times New Roman" w:hAnsi="Arial" w:cs="Arial"/>
            <w:b/>
            <w:bCs/>
            <w:lang w:eastAsia="en-GB"/>
          </w:rPr>
          <w:t>Coronavirus Act 2020 (c. 7)</w:t>
        </w:r>
      </w:hyperlink>
    </w:p>
    <w:p w14:paraId="0F9353F9" w14:textId="12FCACD9" w:rsidR="003C7156" w:rsidRPr="003C7156" w:rsidRDefault="003F3B8F" w:rsidP="003C7156">
      <w:pPr>
        <w:numPr>
          <w:ilvl w:val="0"/>
          <w:numId w:val="1"/>
        </w:numPr>
        <w:shd w:val="clear" w:color="auto" w:fill="FFFFFF"/>
        <w:spacing w:before="100" w:beforeAutospacing="1" w:afterAutospacing="1"/>
        <w:rPr>
          <w:rFonts w:ascii="Arial" w:eastAsia="Times New Roman" w:hAnsi="Arial" w:cs="Arial"/>
          <w:color w:val="494949"/>
          <w:lang w:eastAsia="en-GB"/>
        </w:rPr>
      </w:pPr>
      <w:hyperlink r:id="rId9" w:history="1">
        <w:r w:rsidR="003C7156" w:rsidRPr="003C7156">
          <w:rPr>
            <w:rFonts w:ascii="Arial" w:eastAsia="Times New Roman" w:hAnsi="Arial" w:cs="Arial"/>
            <w:b/>
            <w:bCs/>
            <w:u w:val="single"/>
            <w:lang w:eastAsia="en-GB"/>
          </w:rPr>
          <w:t>Public Health (Control of Disease) Act 1984 (c. 22)</w:t>
        </w:r>
      </w:hyperlink>
      <w:r w:rsidR="003C7156">
        <w:rPr>
          <w:rFonts w:ascii="Arial" w:eastAsia="Times New Roman" w:hAnsi="Arial" w:cs="Arial"/>
          <w:color w:val="494949"/>
          <w:lang w:eastAsia="en-GB"/>
        </w:rPr>
        <w:t xml:space="preserve"> </w:t>
      </w:r>
      <w:r w:rsidR="003C7156" w:rsidRPr="003C7156">
        <w:rPr>
          <w:rFonts w:ascii="Arial" w:hAnsi="Arial" w:cs="Arial"/>
          <w:color w:val="000000"/>
          <w:shd w:val="clear" w:color="auto" w:fill="FFFFFF"/>
        </w:rPr>
        <w:t>(Coronavirus Legislation, 2022)</w:t>
      </w:r>
    </w:p>
    <w:p w14:paraId="3B45D167" w14:textId="139AEB18" w:rsidR="003C7156" w:rsidRDefault="003C7156" w:rsidP="003C7156">
      <w:pPr>
        <w:spacing w:line="360" w:lineRule="auto"/>
        <w:ind w:firstLine="720"/>
        <w:jc w:val="both"/>
        <w:rPr>
          <w:rFonts w:ascii="Arial" w:hAnsi="Arial" w:cs="Arial"/>
        </w:rPr>
      </w:pPr>
    </w:p>
    <w:p w14:paraId="3939B7EF" w14:textId="765218D9" w:rsidR="009540CF" w:rsidRDefault="009540CF" w:rsidP="003C7156">
      <w:pPr>
        <w:spacing w:line="360" w:lineRule="auto"/>
        <w:ind w:firstLine="720"/>
        <w:jc w:val="both"/>
        <w:rPr>
          <w:rFonts w:ascii="Arial" w:hAnsi="Arial" w:cs="Arial"/>
        </w:rPr>
      </w:pPr>
    </w:p>
    <w:p w14:paraId="4690328B" w14:textId="77777777" w:rsidR="009540CF" w:rsidRDefault="009540CF" w:rsidP="003C7156">
      <w:pPr>
        <w:spacing w:line="360" w:lineRule="auto"/>
        <w:ind w:firstLine="720"/>
        <w:jc w:val="both"/>
        <w:rPr>
          <w:rFonts w:ascii="Arial" w:hAnsi="Arial" w:cs="Arial"/>
        </w:rPr>
      </w:pPr>
    </w:p>
    <w:p w14:paraId="45D126EA" w14:textId="1E58284E" w:rsidR="001976D7" w:rsidRPr="001976D7" w:rsidRDefault="008D64AA" w:rsidP="001976D7">
      <w:pPr>
        <w:pStyle w:val="Heading1"/>
        <w:rPr>
          <w:rFonts w:ascii="Arial" w:hAnsi="Arial" w:cs="Arial"/>
          <w:color w:val="auto"/>
        </w:rPr>
      </w:pPr>
      <w:r>
        <w:rPr>
          <w:rFonts w:ascii="Arial" w:hAnsi="Arial" w:cs="Arial"/>
          <w:color w:val="auto"/>
        </w:rPr>
        <w:lastRenderedPageBreak/>
        <w:t>References</w:t>
      </w:r>
    </w:p>
    <w:p w14:paraId="03CEB9FA" w14:textId="77777777" w:rsidR="001976D7" w:rsidRDefault="001976D7" w:rsidP="00FD02E8">
      <w:pPr>
        <w:jc w:val="both"/>
        <w:rPr>
          <w:rFonts w:ascii="Arial" w:hAnsi="Arial" w:cs="Arial"/>
        </w:rPr>
      </w:pPr>
    </w:p>
    <w:p w14:paraId="2CC14C91" w14:textId="77777777" w:rsidR="001976D7" w:rsidRDefault="001976D7" w:rsidP="00FD02E8">
      <w:pPr>
        <w:jc w:val="both"/>
        <w:rPr>
          <w:rFonts w:ascii="Arial" w:hAnsi="Arial" w:cs="Arial"/>
        </w:rPr>
      </w:pPr>
    </w:p>
    <w:p w14:paraId="0EA3189E" w14:textId="370EF4CE" w:rsidR="001976D7" w:rsidRDefault="001976D7" w:rsidP="00FD02E8">
      <w:pPr>
        <w:jc w:val="both"/>
        <w:rPr>
          <w:rFonts w:ascii="Arial" w:hAnsi="Arial" w:cs="Arial"/>
        </w:rPr>
      </w:pPr>
      <w:proofErr w:type="spellStart"/>
      <w:r>
        <w:rPr>
          <w:rFonts w:ascii="Arial" w:hAnsi="Arial" w:cs="Arial"/>
        </w:rPr>
        <w:t>Acierno</w:t>
      </w:r>
      <w:proofErr w:type="spellEnd"/>
      <w:r>
        <w:rPr>
          <w:rFonts w:ascii="Arial" w:hAnsi="Arial" w:cs="Arial"/>
        </w:rPr>
        <w:t xml:space="preserve">, R. &amp; Melba, A. (2010) </w:t>
      </w:r>
      <w:r>
        <w:rPr>
          <w:rFonts w:ascii="Arial" w:hAnsi="Arial" w:cs="Arial"/>
          <w:i/>
          <w:iCs/>
        </w:rPr>
        <w:t>Prevalence and Correlates of Emotional, Physical, Sexual, Financial Abuse and Potential Neglect</w:t>
      </w:r>
      <w:r>
        <w:rPr>
          <w:rFonts w:ascii="Arial" w:hAnsi="Arial" w:cs="Arial"/>
        </w:rPr>
        <w:t>. 1</w:t>
      </w:r>
      <w:r w:rsidRPr="00BA4E1C">
        <w:rPr>
          <w:rFonts w:ascii="Arial" w:hAnsi="Arial" w:cs="Arial"/>
          <w:vertAlign w:val="superscript"/>
        </w:rPr>
        <w:t>st</w:t>
      </w:r>
      <w:r>
        <w:rPr>
          <w:rFonts w:ascii="Arial" w:hAnsi="Arial" w:cs="Arial"/>
        </w:rPr>
        <w:t xml:space="preserve"> Edition. Journal of Public Health. </w:t>
      </w:r>
    </w:p>
    <w:p w14:paraId="53D24CB7" w14:textId="77777777" w:rsidR="001976D7" w:rsidRPr="00BA4E1C" w:rsidRDefault="001976D7" w:rsidP="00FD02E8">
      <w:pPr>
        <w:jc w:val="both"/>
        <w:rPr>
          <w:rFonts w:ascii="Arial" w:hAnsi="Arial" w:cs="Arial"/>
        </w:rPr>
      </w:pPr>
    </w:p>
    <w:p w14:paraId="21F412E2" w14:textId="45D5E611" w:rsidR="001976D7" w:rsidRDefault="001976D7" w:rsidP="00FD02E8">
      <w:pPr>
        <w:jc w:val="both"/>
        <w:rPr>
          <w:rFonts w:ascii="Arial" w:hAnsi="Arial" w:cs="Arial"/>
          <w:color w:val="000000"/>
          <w:shd w:val="clear" w:color="auto" w:fill="FFFFFF"/>
        </w:rPr>
      </w:pPr>
      <w:r w:rsidRPr="001976D7">
        <w:rPr>
          <w:rFonts w:ascii="Arial" w:hAnsi="Arial" w:cs="Arial"/>
          <w:color w:val="000000"/>
          <w:shd w:val="clear" w:color="auto" w:fill="FFFFFF"/>
        </w:rPr>
        <w:t xml:space="preserve">Age, I. </w:t>
      </w:r>
      <w:r>
        <w:rPr>
          <w:rFonts w:ascii="Arial" w:hAnsi="Arial" w:cs="Arial"/>
          <w:color w:val="000000"/>
          <w:shd w:val="clear" w:color="auto" w:fill="FFFFFF"/>
        </w:rPr>
        <w:t>(</w:t>
      </w:r>
      <w:r w:rsidRPr="001976D7">
        <w:rPr>
          <w:rFonts w:ascii="Arial" w:hAnsi="Arial" w:cs="Arial"/>
          <w:color w:val="000000"/>
          <w:shd w:val="clear" w:color="auto" w:fill="FFFFFF"/>
        </w:rPr>
        <w:t>2022</w:t>
      </w:r>
      <w:r>
        <w:rPr>
          <w:rFonts w:ascii="Arial" w:hAnsi="Arial" w:cs="Arial"/>
          <w:color w:val="000000"/>
          <w:shd w:val="clear" w:color="auto" w:fill="FFFFFF"/>
        </w:rPr>
        <w:t xml:space="preserve">) </w:t>
      </w:r>
      <w:r w:rsidRPr="001976D7">
        <w:rPr>
          <w:rFonts w:ascii="Arial" w:hAnsi="Arial" w:cs="Arial"/>
          <w:i/>
          <w:iCs/>
          <w:color w:val="000000"/>
          <w:shd w:val="clear" w:color="auto" w:fill="FFFFFF"/>
        </w:rPr>
        <w:t>Ageism and mental health services</w:t>
      </w:r>
      <w:r w:rsidRPr="001976D7">
        <w:rPr>
          <w:rFonts w:ascii="Arial" w:hAnsi="Arial" w:cs="Arial"/>
          <w:color w:val="000000"/>
          <w:shd w:val="clear" w:color="auto" w:fill="FFFFFF"/>
        </w:rPr>
        <w:t>. Independent Age. Available at:</w:t>
      </w:r>
      <w:r>
        <w:rPr>
          <w:rFonts w:ascii="Arial" w:hAnsi="Arial" w:cs="Arial"/>
          <w:color w:val="000000"/>
          <w:shd w:val="clear" w:color="auto" w:fill="FFFFFF"/>
        </w:rPr>
        <w:t xml:space="preserve"> </w:t>
      </w:r>
      <w:r w:rsidRPr="001976D7">
        <w:rPr>
          <w:rFonts w:ascii="Arial" w:hAnsi="Arial" w:cs="Arial"/>
          <w:color w:val="000000"/>
          <w:shd w:val="clear" w:color="auto" w:fill="FFFFFF"/>
        </w:rPr>
        <w:t xml:space="preserve">https://www.independentage.org/ageism-plus/ageism-plus-blog/ageism-and-mental-health-services </w:t>
      </w:r>
      <w:r>
        <w:rPr>
          <w:rFonts w:ascii="Arial" w:hAnsi="Arial" w:cs="Arial"/>
          <w:color w:val="000000"/>
          <w:shd w:val="clear" w:color="auto" w:fill="FFFFFF"/>
        </w:rPr>
        <w:t>(</w:t>
      </w:r>
      <w:r w:rsidRPr="001976D7">
        <w:rPr>
          <w:rFonts w:ascii="Arial" w:hAnsi="Arial" w:cs="Arial"/>
          <w:color w:val="000000"/>
          <w:shd w:val="clear" w:color="auto" w:fill="FFFFFF"/>
        </w:rPr>
        <w:t>Accessed 6 April 2022</w:t>
      </w:r>
      <w:r>
        <w:rPr>
          <w:rFonts w:ascii="Arial" w:hAnsi="Arial" w:cs="Arial"/>
          <w:color w:val="000000"/>
          <w:shd w:val="clear" w:color="auto" w:fill="FFFFFF"/>
        </w:rPr>
        <w:t>)</w:t>
      </w:r>
      <w:r w:rsidRPr="001976D7">
        <w:rPr>
          <w:rFonts w:ascii="Arial" w:hAnsi="Arial" w:cs="Arial"/>
          <w:color w:val="000000"/>
          <w:shd w:val="clear" w:color="auto" w:fill="FFFFFF"/>
        </w:rPr>
        <w:t>.</w:t>
      </w:r>
    </w:p>
    <w:p w14:paraId="39E7EEFF" w14:textId="77777777" w:rsidR="001976D7" w:rsidRPr="001976D7" w:rsidRDefault="001976D7" w:rsidP="00FD02E8">
      <w:pPr>
        <w:jc w:val="both"/>
        <w:rPr>
          <w:rFonts w:ascii="Arial" w:hAnsi="Arial" w:cs="Arial"/>
        </w:rPr>
      </w:pPr>
    </w:p>
    <w:p w14:paraId="2B852565" w14:textId="11C877CB" w:rsidR="001976D7" w:rsidRDefault="001976D7" w:rsidP="00FD02E8">
      <w:pPr>
        <w:jc w:val="both"/>
        <w:rPr>
          <w:rFonts w:ascii="Arial" w:hAnsi="Arial" w:cs="Arial"/>
        </w:rPr>
      </w:pPr>
      <w:proofErr w:type="spellStart"/>
      <w:r>
        <w:rPr>
          <w:rFonts w:ascii="Arial" w:hAnsi="Arial" w:cs="Arial"/>
        </w:rPr>
        <w:t>Arbake</w:t>
      </w:r>
      <w:proofErr w:type="spellEnd"/>
      <w:r>
        <w:rPr>
          <w:rFonts w:ascii="Arial" w:hAnsi="Arial" w:cs="Arial"/>
        </w:rPr>
        <w:t xml:space="preserve">, A. (2021) </w:t>
      </w:r>
      <w:r>
        <w:rPr>
          <w:rFonts w:ascii="Arial" w:hAnsi="Arial" w:cs="Arial"/>
          <w:i/>
          <w:iCs/>
        </w:rPr>
        <w:t>Coronavirus and COVID-19 Caregiving for the Elderly</w:t>
      </w:r>
      <w:r>
        <w:rPr>
          <w:rFonts w:ascii="Arial" w:hAnsi="Arial" w:cs="Arial"/>
        </w:rPr>
        <w:t xml:space="preserve">. Available at: </w:t>
      </w:r>
      <w:hyperlink r:id="rId10" w:history="1">
        <w:r w:rsidRPr="00B77318">
          <w:rPr>
            <w:rStyle w:val="Hyperlink"/>
            <w:rFonts w:ascii="Arial" w:hAnsi="Arial" w:cs="Arial"/>
          </w:rPr>
          <w:t>https://www.hopkinsmedicine.org/health/conditions-and-diseases/coronavirus/coronavirus-caregiving-for-the-elderly</w:t>
        </w:r>
      </w:hyperlink>
      <w:r>
        <w:rPr>
          <w:rFonts w:ascii="Arial" w:hAnsi="Arial" w:cs="Arial"/>
          <w:i/>
          <w:iCs/>
        </w:rPr>
        <w:t xml:space="preserve"> (</w:t>
      </w:r>
      <w:r w:rsidRPr="00EE1642">
        <w:rPr>
          <w:rFonts w:ascii="Arial" w:hAnsi="Arial" w:cs="Arial"/>
        </w:rPr>
        <w:t>Accessed: 1</w:t>
      </w:r>
      <w:r w:rsidRPr="00EE1642">
        <w:rPr>
          <w:rFonts w:ascii="Arial" w:hAnsi="Arial" w:cs="Arial"/>
          <w:vertAlign w:val="superscript"/>
        </w:rPr>
        <w:t>st</w:t>
      </w:r>
      <w:r w:rsidRPr="00EE1642">
        <w:rPr>
          <w:rFonts w:ascii="Arial" w:hAnsi="Arial" w:cs="Arial"/>
        </w:rPr>
        <w:t xml:space="preserve"> April 2022</w:t>
      </w:r>
      <w:r>
        <w:rPr>
          <w:rFonts w:ascii="Arial" w:hAnsi="Arial" w:cs="Arial"/>
        </w:rPr>
        <w:t>).</w:t>
      </w:r>
    </w:p>
    <w:p w14:paraId="52A86157" w14:textId="77777777" w:rsidR="001976D7" w:rsidRPr="008E442C" w:rsidRDefault="001976D7" w:rsidP="00FD02E8">
      <w:pPr>
        <w:jc w:val="both"/>
        <w:rPr>
          <w:rFonts w:ascii="Arial" w:hAnsi="Arial" w:cs="Arial"/>
          <w:i/>
          <w:iCs/>
        </w:rPr>
      </w:pPr>
    </w:p>
    <w:p w14:paraId="2DF85D7F" w14:textId="20AB2218" w:rsidR="001976D7" w:rsidRDefault="001976D7" w:rsidP="00FD02E8">
      <w:pPr>
        <w:jc w:val="both"/>
        <w:rPr>
          <w:rFonts w:ascii="Arial" w:hAnsi="Arial" w:cs="Arial"/>
        </w:rPr>
      </w:pPr>
      <w:r>
        <w:rPr>
          <w:rFonts w:ascii="Arial" w:hAnsi="Arial" w:cs="Arial"/>
        </w:rPr>
        <w:t xml:space="preserve">Atchley, R. C. (1971) </w:t>
      </w:r>
      <w:r>
        <w:rPr>
          <w:rFonts w:ascii="Arial" w:hAnsi="Arial" w:cs="Arial"/>
          <w:i/>
          <w:iCs/>
        </w:rPr>
        <w:t>Recruitment and Leisure Participation: Continuity or Crisis</w:t>
      </w:r>
      <w:r>
        <w:rPr>
          <w:rFonts w:ascii="Arial" w:hAnsi="Arial" w:cs="Arial"/>
        </w:rPr>
        <w:t>. 1</w:t>
      </w:r>
      <w:r w:rsidRPr="00BA4E1C">
        <w:rPr>
          <w:rFonts w:ascii="Arial" w:hAnsi="Arial" w:cs="Arial"/>
          <w:vertAlign w:val="superscript"/>
        </w:rPr>
        <w:t>st</w:t>
      </w:r>
      <w:r>
        <w:rPr>
          <w:rFonts w:ascii="Arial" w:hAnsi="Arial" w:cs="Arial"/>
        </w:rPr>
        <w:t xml:space="preserve"> Edition. The Gerontologist. </w:t>
      </w:r>
    </w:p>
    <w:p w14:paraId="6047C43D" w14:textId="77777777" w:rsidR="001976D7" w:rsidRDefault="001976D7" w:rsidP="00FD02E8">
      <w:pPr>
        <w:jc w:val="both"/>
        <w:rPr>
          <w:rFonts w:ascii="Arial" w:hAnsi="Arial" w:cs="Arial"/>
        </w:rPr>
      </w:pPr>
    </w:p>
    <w:p w14:paraId="0962D24B" w14:textId="77777777" w:rsidR="001976D7" w:rsidRDefault="001976D7" w:rsidP="00FD02E8">
      <w:pPr>
        <w:jc w:val="both"/>
        <w:rPr>
          <w:rFonts w:ascii="Arial" w:hAnsi="Arial" w:cs="Arial"/>
          <w:i/>
          <w:iCs/>
        </w:rPr>
      </w:pPr>
      <w:proofErr w:type="spellStart"/>
      <w:r>
        <w:rPr>
          <w:rFonts w:ascii="Arial" w:hAnsi="Arial" w:cs="Arial"/>
        </w:rPr>
        <w:t>Bazeer</w:t>
      </w:r>
      <w:proofErr w:type="spellEnd"/>
      <w:r>
        <w:rPr>
          <w:rFonts w:ascii="Arial" w:hAnsi="Arial" w:cs="Arial"/>
        </w:rPr>
        <w:t xml:space="preserve">, N. &amp; Raymond, A. (2021) </w:t>
      </w:r>
      <w:r>
        <w:rPr>
          <w:rFonts w:ascii="Arial" w:hAnsi="Arial" w:cs="Arial"/>
          <w:i/>
          <w:iCs/>
        </w:rPr>
        <w:t>Our ageing population: effects health and care need in England</w:t>
      </w:r>
      <w:r>
        <w:rPr>
          <w:rFonts w:ascii="Arial" w:hAnsi="Arial" w:cs="Arial"/>
        </w:rPr>
        <w:t xml:space="preserve"> Available at:  </w:t>
      </w:r>
      <w:hyperlink r:id="rId11" w:history="1">
        <w:r w:rsidRPr="00B77318">
          <w:rPr>
            <w:rStyle w:val="Hyperlink"/>
            <w:rFonts w:ascii="Arial" w:hAnsi="Arial" w:cs="Arial"/>
          </w:rPr>
          <w:t>https://www.health.org.uk/publications/our-ageing-population</w:t>
        </w:r>
      </w:hyperlink>
      <w:r>
        <w:rPr>
          <w:rFonts w:ascii="Arial" w:hAnsi="Arial" w:cs="Arial"/>
        </w:rPr>
        <w:t xml:space="preserve"> (</w:t>
      </w:r>
      <w:r w:rsidRPr="00EE1642">
        <w:rPr>
          <w:rFonts w:ascii="Arial" w:hAnsi="Arial" w:cs="Arial"/>
        </w:rPr>
        <w:t>Accessed on: 1</w:t>
      </w:r>
      <w:r w:rsidRPr="00EE1642">
        <w:rPr>
          <w:rFonts w:ascii="Arial" w:hAnsi="Arial" w:cs="Arial"/>
          <w:vertAlign w:val="superscript"/>
        </w:rPr>
        <w:t>st</w:t>
      </w:r>
      <w:r w:rsidRPr="00EE1642">
        <w:rPr>
          <w:rFonts w:ascii="Arial" w:hAnsi="Arial" w:cs="Arial"/>
        </w:rPr>
        <w:t xml:space="preserve"> April 2022</w:t>
      </w:r>
      <w:r>
        <w:rPr>
          <w:rFonts w:ascii="Arial" w:hAnsi="Arial" w:cs="Arial"/>
          <w:i/>
          <w:iCs/>
        </w:rPr>
        <w:t>).</w:t>
      </w:r>
    </w:p>
    <w:p w14:paraId="2C27A7C1" w14:textId="3C4049FA" w:rsidR="001976D7" w:rsidRPr="00BB1F46" w:rsidRDefault="001976D7" w:rsidP="00FD02E8">
      <w:pPr>
        <w:jc w:val="both"/>
        <w:rPr>
          <w:rFonts w:ascii="Arial" w:hAnsi="Arial" w:cs="Arial"/>
          <w:i/>
          <w:iCs/>
        </w:rPr>
      </w:pPr>
      <w:r>
        <w:rPr>
          <w:rFonts w:ascii="Arial" w:hAnsi="Arial" w:cs="Arial"/>
          <w:i/>
          <w:iCs/>
        </w:rPr>
        <w:t xml:space="preserve"> </w:t>
      </w:r>
    </w:p>
    <w:p w14:paraId="085B700F" w14:textId="2F2A2BE3" w:rsidR="001976D7" w:rsidRDefault="001976D7" w:rsidP="00FD02E8">
      <w:pPr>
        <w:jc w:val="both"/>
        <w:rPr>
          <w:rFonts w:ascii="Arial" w:hAnsi="Arial" w:cs="Arial"/>
        </w:rPr>
      </w:pPr>
      <w:proofErr w:type="spellStart"/>
      <w:r>
        <w:rPr>
          <w:rFonts w:ascii="Arial" w:hAnsi="Arial" w:cs="Arial"/>
        </w:rPr>
        <w:t>Belloni</w:t>
      </w:r>
      <w:proofErr w:type="spellEnd"/>
      <w:r>
        <w:rPr>
          <w:rFonts w:ascii="Arial" w:hAnsi="Arial" w:cs="Arial"/>
        </w:rPr>
        <w:t xml:space="preserve">, A. &amp; Ferguson, B. (2019) </w:t>
      </w:r>
      <w:r>
        <w:rPr>
          <w:rFonts w:ascii="Arial" w:hAnsi="Arial" w:cs="Arial"/>
          <w:i/>
          <w:iCs/>
        </w:rPr>
        <w:t xml:space="preserve">Ageing and Health </w:t>
      </w:r>
      <w:proofErr w:type="spellStart"/>
      <w:r>
        <w:rPr>
          <w:rFonts w:ascii="Arial" w:hAnsi="Arial" w:cs="Arial"/>
          <w:i/>
          <w:iCs/>
        </w:rPr>
        <w:t>Expediture</w:t>
      </w:r>
      <w:proofErr w:type="spellEnd"/>
      <w:r>
        <w:rPr>
          <w:rFonts w:ascii="Arial" w:hAnsi="Arial" w:cs="Arial"/>
        </w:rPr>
        <w:t xml:space="preserve">. Available at: </w:t>
      </w:r>
      <w:hyperlink r:id="rId12" w:history="1">
        <w:r w:rsidRPr="006337E1">
          <w:rPr>
            <w:rStyle w:val="Hyperlink"/>
            <w:rFonts w:ascii="Arial" w:hAnsi="Arial" w:cs="Arial"/>
          </w:rPr>
          <w:t>https://ukhsa.blog.gov.uk/2019/01/29/ageing-and-health-expenditure/</w:t>
        </w:r>
      </w:hyperlink>
      <w:r>
        <w:rPr>
          <w:rFonts w:ascii="Arial" w:hAnsi="Arial" w:cs="Arial"/>
        </w:rPr>
        <w:t xml:space="preserve"> (A</w:t>
      </w:r>
      <w:r w:rsidRPr="00D3724E">
        <w:rPr>
          <w:rFonts w:ascii="Arial" w:hAnsi="Arial" w:cs="Arial"/>
        </w:rPr>
        <w:t>ccessed: 1</w:t>
      </w:r>
      <w:r w:rsidRPr="00D3724E">
        <w:rPr>
          <w:rFonts w:ascii="Arial" w:hAnsi="Arial" w:cs="Arial"/>
          <w:vertAlign w:val="superscript"/>
        </w:rPr>
        <w:t>st</w:t>
      </w:r>
      <w:r w:rsidRPr="00D3724E">
        <w:rPr>
          <w:rFonts w:ascii="Arial" w:hAnsi="Arial" w:cs="Arial"/>
        </w:rPr>
        <w:t xml:space="preserve"> April 2022</w:t>
      </w:r>
      <w:r>
        <w:rPr>
          <w:rFonts w:ascii="Arial" w:hAnsi="Arial" w:cs="Arial"/>
        </w:rPr>
        <w:t>).</w:t>
      </w:r>
    </w:p>
    <w:p w14:paraId="7FE2767B" w14:textId="77777777" w:rsidR="001976D7" w:rsidRPr="00D3724E" w:rsidRDefault="001976D7" w:rsidP="00FD02E8">
      <w:pPr>
        <w:jc w:val="both"/>
        <w:rPr>
          <w:rFonts w:ascii="Arial" w:hAnsi="Arial" w:cs="Arial"/>
        </w:rPr>
      </w:pPr>
    </w:p>
    <w:p w14:paraId="36E693DE" w14:textId="2DE856C7" w:rsidR="001976D7" w:rsidRDefault="001976D7" w:rsidP="00FD02E8">
      <w:pPr>
        <w:jc w:val="both"/>
        <w:rPr>
          <w:rFonts w:ascii="Arial" w:hAnsi="Arial" w:cs="Arial"/>
        </w:rPr>
      </w:pPr>
      <w:r>
        <w:rPr>
          <w:rFonts w:ascii="Arial" w:hAnsi="Arial" w:cs="Arial"/>
        </w:rPr>
        <w:t xml:space="preserve">Beresford Research (2022) </w:t>
      </w:r>
      <w:r>
        <w:rPr>
          <w:rFonts w:ascii="Arial" w:hAnsi="Arial" w:cs="Arial"/>
          <w:i/>
          <w:iCs/>
        </w:rPr>
        <w:t>Age Range by Generation: defined by name, birth year, and ages</w:t>
      </w:r>
      <w:r>
        <w:rPr>
          <w:rFonts w:ascii="Arial" w:hAnsi="Arial" w:cs="Arial"/>
        </w:rPr>
        <w:t xml:space="preserve">. Available at: </w:t>
      </w:r>
      <w:hyperlink r:id="rId13" w:history="1">
        <w:r w:rsidRPr="00B77318">
          <w:rPr>
            <w:rStyle w:val="Hyperlink"/>
            <w:rFonts w:ascii="Arial" w:hAnsi="Arial" w:cs="Arial"/>
          </w:rPr>
          <w:t>https://www.beresfordresearch.com/age-range-by-generation/</w:t>
        </w:r>
      </w:hyperlink>
      <w:r>
        <w:rPr>
          <w:rFonts w:ascii="Arial" w:hAnsi="Arial" w:cs="Arial"/>
        </w:rPr>
        <w:t xml:space="preserve"> (A</w:t>
      </w:r>
      <w:r w:rsidRPr="00D3724E">
        <w:rPr>
          <w:rFonts w:ascii="Arial" w:hAnsi="Arial" w:cs="Arial"/>
        </w:rPr>
        <w:t>ccessed</w:t>
      </w:r>
      <w:r>
        <w:rPr>
          <w:rFonts w:ascii="Arial" w:hAnsi="Arial" w:cs="Arial"/>
        </w:rPr>
        <w:t>:</w:t>
      </w:r>
      <w:r w:rsidRPr="00D3724E">
        <w:rPr>
          <w:rFonts w:ascii="Arial" w:hAnsi="Arial" w:cs="Arial"/>
        </w:rPr>
        <w:t>1</w:t>
      </w:r>
      <w:r w:rsidRPr="00D3724E">
        <w:rPr>
          <w:rFonts w:ascii="Arial" w:hAnsi="Arial" w:cs="Arial"/>
          <w:vertAlign w:val="superscript"/>
        </w:rPr>
        <w:t>st</w:t>
      </w:r>
      <w:r w:rsidRPr="00D3724E">
        <w:rPr>
          <w:rFonts w:ascii="Arial" w:hAnsi="Arial" w:cs="Arial"/>
        </w:rPr>
        <w:t xml:space="preserve"> April 2022</w:t>
      </w:r>
      <w:r>
        <w:rPr>
          <w:rFonts w:ascii="Arial" w:hAnsi="Arial" w:cs="Arial"/>
        </w:rPr>
        <w:t>).</w:t>
      </w:r>
      <w:r w:rsidRPr="00D3724E">
        <w:rPr>
          <w:rFonts w:ascii="Arial" w:hAnsi="Arial" w:cs="Arial"/>
        </w:rPr>
        <w:t xml:space="preserve"> </w:t>
      </w:r>
    </w:p>
    <w:p w14:paraId="4555E124" w14:textId="77777777" w:rsidR="001976D7" w:rsidRPr="00D3724E" w:rsidRDefault="001976D7" w:rsidP="00FD02E8">
      <w:pPr>
        <w:jc w:val="both"/>
        <w:rPr>
          <w:rFonts w:ascii="Arial" w:hAnsi="Arial" w:cs="Arial"/>
        </w:rPr>
      </w:pPr>
    </w:p>
    <w:p w14:paraId="46C369C4" w14:textId="0AAAFB8C" w:rsidR="001976D7" w:rsidRDefault="001976D7" w:rsidP="00FD02E8">
      <w:pPr>
        <w:jc w:val="both"/>
        <w:rPr>
          <w:rFonts w:ascii="Arial" w:hAnsi="Arial" w:cs="Arial"/>
        </w:rPr>
      </w:pPr>
      <w:r>
        <w:rPr>
          <w:rFonts w:ascii="Arial" w:hAnsi="Arial" w:cs="Arial"/>
        </w:rPr>
        <w:t xml:space="preserve">Bouchard, B. &amp; </w:t>
      </w:r>
      <w:proofErr w:type="spellStart"/>
      <w:r>
        <w:rPr>
          <w:rFonts w:ascii="Arial" w:hAnsi="Arial" w:cs="Arial"/>
        </w:rPr>
        <w:t>Pigot</w:t>
      </w:r>
      <w:proofErr w:type="spellEnd"/>
      <w:r>
        <w:rPr>
          <w:rFonts w:ascii="Arial" w:hAnsi="Arial" w:cs="Arial"/>
        </w:rPr>
        <w:t xml:space="preserve">, H. (2011) </w:t>
      </w:r>
      <w:r>
        <w:rPr>
          <w:rFonts w:ascii="Arial" w:hAnsi="Arial" w:cs="Arial"/>
          <w:i/>
          <w:iCs/>
        </w:rPr>
        <w:t>Towards useful services for elderly and people with disabilities</w:t>
      </w:r>
      <w:r>
        <w:rPr>
          <w:rFonts w:ascii="Arial" w:hAnsi="Arial" w:cs="Arial"/>
        </w:rPr>
        <w:t>. 1</w:t>
      </w:r>
      <w:r w:rsidRPr="00C90734">
        <w:rPr>
          <w:rFonts w:ascii="Arial" w:hAnsi="Arial" w:cs="Arial"/>
          <w:vertAlign w:val="superscript"/>
        </w:rPr>
        <w:t>st</w:t>
      </w:r>
      <w:r>
        <w:rPr>
          <w:rFonts w:ascii="Arial" w:hAnsi="Arial" w:cs="Arial"/>
        </w:rPr>
        <w:t xml:space="preserve"> Edition. Springer Science &amp; Business Media. </w:t>
      </w:r>
    </w:p>
    <w:p w14:paraId="5C80D8B0" w14:textId="77777777" w:rsidR="001976D7" w:rsidRDefault="001976D7" w:rsidP="00FD02E8">
      <w:pPr>
        <w:jc w:val="both"/>
        <w:rPr>
          <w:rFonts w:ascii="Arial" w:hAnsi="Arial" w:cs="Arial"/>
        </w:rPr>
      </w:pPr>
    </w:p>
    <w:p w14:paraId="51BD4DEF" w14:textId="5605C5EE" w:rsidR="001976D7" w:rsidRDefault="001976D7" w:rsidP="00FD02E8">
      <w:pPr>
        <w:jc w:val="both"/>
        <w:rPr>
          <w:rFonts w:ascii="Arial" w:hAnsi="Arial" w:cs="Arial"/>
        </w:rPr>
      </w:pPr>
      <w:r>
        <w:rPr>
          <w:rFonts w:ascii="Arial" w:hAnsi="Arial" w:cs="Arial"/>
        </w:rPr>
        <w:t xml:space="preserve">Brownell, P. (2010) </w:t>
      </w:r>
      <w:r>
        <w:rPr>
          <w:rFonts w:ascii="Arial" w:hAnsi="Arial" w:cs="Arial"/>
          <w:i/>
          <w:iCs/>
        </w:rPr>
        <w:t>Social Issues and Social Policy Response to Abuse and Neglect of older adults</w:t>
      </w:r>
      <w:r>
        <w:rPr>
          <w:rFonts w:ascii="Arial" w:hAnsi="Arial" w:cs="Arial"/>
        </w:rPr>
        <w:t>. 1</w:t>
      </w:r>
      <w:r w:rsidRPr="00BA4E1C">
        <w:rPr>
          <w:rFonts w:ascii="Arial" w:hAnsi="Arial" w:cs="Arial"/>
          <w:vertAlign w:val="superscript"/>
        </w:rPr>
        <w:t>st</w:t>
      </w:r>
      <w:r>
        <w:rPr>
          <w:rFonts w:ascii="Arial" w:hAnsi="Arial" w:cs="Arial"/>
        </w:rPr>
        <w:t xml:space="preserve"> Edition. Elsevier Publishing. </w:t>
      </w:r>
    </w:p>
    <w:p w14:paraId="36872E2D" w14:textId="77777777" w:rsidR="001976D7" w:rsidRDefault="001976D7" w:rsidP="00FD02E8">
      <w:pPr>
        <w:jc w:val="both"/>
        <w:rPr>
          <w:rFonts w:ascii="Arial" w:hAnsi="Arial" w:cs="Arial"/>
        </w:rPr>
      </w:pPr>
    </w:p>
    <w:p w14:paraId="66639979" w14:textId="7B0351B4" w:rsidR="001976D7" w:rsidRDefault="001976D7" w:rsidP="00FD02E8">
      <w:pPr>
        <w:jc w:val="both"/>
        <w:rPr>
          <w:rFonts w:ascii="Arial" w:hAnsi="Arial" w:cs="Arial"/>
        </w:rPr>
      </w:pPr>
      <w:r>
        <w:rPr>
          <w:rFonts w:ascii="Arial" w:hAnsi="Arial" w:cs="Arial"/>
        </w:rPr>
        <w:t xml:space="preserve">CDC (2022) </w:t>
      </w:r>
      <w:r>
        <w:rPr>
          <w:rFonts w:ascii="Arial" w:hAnsi="Arial" w:cs="Arial"/>
          <w:i/>
          <w:iCs/>
        </w:rPr>
        <w:t>COVID-19 Risks and Vaccine information for older adults</w:t>
      </w:r>
      <w:r>
        <w:rPr>
          <w:rFonts w:ascii="Arial" w:hAnsi="Arial" w:cs="Arial"/>
        </w:rPr>
        <w:t xml:space="preserve">. Available at: </w:t>
      </w:r>
      <w:hyperlink r:id="rId14" w:history="1">
        <w:r w:rsidRPr="00B77318">
          <w:rPr>
            <w:rStyle w:val="Hyperlink"/>
            <w:rFonts w:ascii="Arial" w:hAnsi="Arial" w:cs="Arial"/>
          </w:rPr>
          <w:t>https://www.cdc.gov/aging/covid19/covid19-older-adults.html</w:t>
        </w:r>
      </w:hyperlink>
      <w:r>
        <w:rPr>
          <w:rFonts w:ascii="Arial" w:hAnsi="Arial" w:cs="Arial"/>
        </w:rPr>
        <w:t xml:space="preserve">  (A</w:t>
      </w:r>
      <w:r w:rsidRPr="00D3724E">
        <w:rPr>
          <w:rFonts w:ascii="Arial" w:hAnsi="Arial" w:cs="Arial"/>
        </w:rPr>
        <w:t>ccessed: 3</w:t>
      </w:r>
      <w:r w:rsidRPr="00D3724E">
        <w:rPr>
          <w:rFonts w:ascii="Arial" w:hAnsi="Arial" w:cs="Arial"/>
          <w:vertAlign w:val="superscript"/>
        </w:rPr>
        <w:t>rd</w:t>
      </w:r>
      <w:r w:rsidRPr="00D3724E">
        <w:rPr>
          <w:rFonts w:ascii="Arial" w:hAnsi="Arial" w:cs="Arial"/>
        </w:rPr>
        <w:t xml:space="preserve"> April 2022</w:t>
      </w:r>
      <w:r>
        <w:rPr>
          <w:rFonts w:ascii="Arial" w:hAnsi="Arial" w:cs="Arial"/>
        </w:rPr>
        <w:t>).</w:t>
      </w:r>
      <w:r w:rsidRPr="00D3724E">
        <w:rPr>
          <w:rFonts w:ascii="Arial" w:hAnsi="Arial" w:cs="Arial"/>
        </w:rPr>
        <w:t xml:space="preserve"> </w:t>
      </w:r>
    </w:p>
    <w:p w14:paraId="49627308" w14:textId="77777777" w:rsidR="001976D7" w:rsidRPr="00D3724E" w:rsidRDefault="001976D7" w:rsidP="00FD02E8">
      <w:pPr>
        <w:jc w:val="both"/>
        <w:rPr>
          <w:rFonts w:ascii="Arial" w:hAnsi="Arial" w:cs="Arial"/>
        </w:rPr>
      </w:pPr>
    </w:p>
    <w:p w14:paraId="16039405" w14:textId="60E3D17F" w:rsidR="001976D7" w:rsidRDefault="001976D7" w:rsidP="00FD02E8">
      <w:pPr>
        <w:jc w:val="both"/>
        <w:rPr>
          <w:rFonts w:ascii="Arial" w:hAnsi="Arial" w:cs="Arial"/>
        </w:rPr>
      </w:pPr>
      <w:r>
        <w:rPr>
          <w:rFonts w:ascii="Arial" w:hAnsi="Arial" w:cs="Arial"/>
        </w:rPr>
        <w:t xml:space="preserve">CDC (2022) </w:t>
      </w:r>
      <w:r>
        <w:rPr>
          <w:rFonts w:ascii="Arial" w:hAnsi="Arial" w:cs="Arial"/>
          <w:i/>
          <w:iCs/>
        </w:rPr>
        <w:t>Strategies to mitigate healthcare personnel staffing shortages</w:t>
      </w:r>
      <w:r>
        <w:rPr>
          <w:rFonts w:ascii="Arial" w:hAnsi="Arial" w:cs="Arial"/>
        </w:rPr>
        <w:t xml:space="preserve">. Available on: </w:t>
      </w:r>
      <w:hyperlink r:id="rId15" w:history="1">
        <w:r w:rsidRPr="00B77318">
          <w:rPr>
            <w:rStyle w:val="Hyperlink"/>
            <w:rFonts w:ascii="Arial" w:hAnsi="Arial" w:cs="Arial"/>
          </w:rPr>
          <w:t>https://www.cdc.gov/coronavirus/2019-ncov/hcp/mitigating-staff-shortages.html</w:t>
        </w:r>
      </w:hyperlink>
      <w:r>
        <w:rPr>
          <w:rFonts w:ascii="Arial" w:hAnsi="Arial" w:cs="Arial"/>
        </w:rPr>
        <w:t xml:space="preserve"> </w:t>
      </w:r>
      <w:r>
        <w:rPr>
          <w:rFonts w:ascii="Arial" w:hAnsi="Arial" w:cs="Arial"/>
          <w:i/>
          <w:iCs/>
        </w:rPr>
        <w:t xml:space="preserve"> (</w:t>
      </w:r>
      <w:r w:rsidRPr="00D3724E">
        <w:rPr>
          <w:rFonts w:ascii="Arial" w:hAnsi="Arial" w:cs="Arial"/>
        </w:rPr>
        <w:t>Accessed: 1</w:t>
      </w:r>
      <w:r w:rsidRPr="00D3724E">
        <w:rPr>
          <w:rFonts w:ascii="Arial" w:hAnsi="Arial" w:cs="Arial"/>
          <w:vertAlign w:val="superscript"/>
        </w:rPr>
        <w:t>st</w:t>
      </w:r>
      <w:r w:rsidRPr="00D3724E">
        <w:rPr>
          <w:rFonts w:ascii="Arial" w:hAnsi="Arial" w:cs="Arial"/>
        </w:rPr>
        <w:t xml:space="preserve"> April 2022</w:t>
      </w:r>
      <w:r>
        <w:rPr>
          <w:rFonts w:ascii="Arial" w:hAnsi="Arial" w:cs="Arial"/>
        </w:rPr>
        <w:t>).</w:t>
      </w:r>
    </w:p>
    <w:p w14:paraId="1EE8DBF1" w14:textId="77777777" w:rsidR="001976D7" w:rsidRPr="00D3724E" w:rsidRDefault="001976D7" w:rsidP="00FD02E8">
      <w:pPr>
        <w:jc w:val="both"/>
        <w:rPr>
          <w:rFonts w:ascii="Arial" w:hAnsi="Arial" w:cs="Arial"/>
        </w:rPr>
      </w:pPr>
    </w:p>
    <w:p w14:paraId="22524E39" w14:textId="5D0CC98F" w:rsidR="001976D7" w:rsidRDefault="001976D7" w:rsidP="00FD02E8">
      <w:pPr>
        <w:jc w:val="both"/>
        <w:rPr>
          <w:rFonts w:ascii="Arial" w:hAnsi="Arial" w:cs="Arial"/>
        </w:rPr>
      </w:pPr>
      <w:r>
        <w:rPr>
          <w:rFonts w:ascii="Arial" w:hAnsi="Arial" w:cs="Arial"/>
        </w:rPr>
        <w:t xml:space="preserve">Chang, Y. P. &amp; Wang, P. W. (2020) </w:t>
      </w:r>
      <w:r>
        <w:rPr>
          <w:rFonts w:ascii="Arial" w:hAnsi="Arial" w:cs="Arial"/>
          <w:i/>
          <w:iCs/>
        </w:rPr>
        <w:t>Subjective deterioration of physical and psychological health during the COVID-19 Pandemic</w:t>
      </w:r>
      <w:r>
        <w:rPr>
          <w:rFonts w:ascii="Arial" w:hAnsi="Arial" w:cs="Arial"/>
        </w:rPr>
        <w:t xml:space="preserve">. National Library of Medicine. </w:t>
      </w:r>
    </w:p>
    <w:p w14:paraId="4E9D69A3" w14:textId="77777777" w:rsidR="001976D7" w:rsidRDefault="001976D7" w:rsidP="00FD02E8">
      <w:pPr>
        <w:jc w:val="both"/>
        <w:rPr>
          <w:rFonts w:ascii="Arial" w:hAnsi="Arial" w:cs="Arial"/>
        </w:rPr>
      </w:pPr>
    </w:p>
    <w:p w14:paraId="4A8FA258" w14:textId="30A05517" w:rsidR="001976D7" w:rsidRDefault="001976D7" w:rsidP="00FD02E8">
      <w:pPr>
        <w:jc w:val="both"/>
        <w:rPr>
          <w:rFonts w:ascii="Arial" w:hAnsi="Arial" w:cs="Arial"/>
        </w:rPr>
      </w:pPr>
      <w:r>
        <w:rPr>
          <w:rFonts w:ascii="Arial" w:hAnsi="Arial" w:cs="Arial"/>
        </w:rPr>
        <w:t xml:space="preserve">Cohen, H. L. (2002) </w:t>
      </w:r>
      <w:r>
        <w:rPr>
          <w:rFonts w:ascii="Arial" w:hAnsi="Arial" w:cs="Arial"/>
          <w:i/>
          <w:iCs/>
        </w:rPr>
        <w:t>Developing Media literacy skills to challenge television’s portrayal of older women</w:t>
      </w:r>
      <w:r>
        <w:rPr>
          <w:rFonts w:ascii="Arial" w:hAnsi="Arial" w:cs="Arial"/>
        </w:rPr>
        <w:t>. 1</w:t>
      </w:r>
      <w:r w:rsidRPr="00BA4E1C">
        <w:rPr>
          <w:rFonts w:ascii="Arial" w:hAnsi="Arial" w:cs="Arial"/>
          <w:vertAlign w:val="superscript"/>
        </w:rPr>
        <w:t>st</w:t>
      </w:r>
      <w:r>
        <w:rPr>
          <w:rFonts w:ascii="Arial" w:hAnsi="Arial" w:cs="Arial"/>
        </w:rPr>
        <w:t xml:space="preserve"> Edition. Educational Gerontology. </w:t>
      </w:r>
    </w:p>
    <w:p w14:paraId="11ED330B" w14:textId="53CBDEBF" w:rsidR="00153A6D" w:rsidRDefault="00153A6D" w:rsidP="00FD02E8">
      <w:pPr>
        <w:jc w:val="both"/>
        <w:rPr>
          <w:rFonts w:ascii="Arial" w:hAnsi="Arial" w:cs="Arial"/>
        </w:rPr>
      </w:pPr>
    </w:p>
    <w:p w14:paraId="0353E84F" w14:textId="07EA6145" w:rsidR="001976D7" w:rsidRDefault="001976D7" w:rsidP="00FD02E8">
      <w:pPr>
        <w:jc w:val="both"/>
        <w:rPr>
          <w:rFonts w:ascii="Arial" w:hAnsi="Arial" w:cs="Arial"/>
        </w:rPr>
      </w:pPr>
      <w:proofErr w:type="spellStart"/>
      <w:r w:rsidRPr="005143B8">
        <w:rPr>
          <w:rFonts w:ascii="Arial" w:hAnsi="Arial" w:cs="Arial"/>
        </w:rPr>
        <w:lastRenderedPageBreak/>
        <w:t>Djernes</w:t>
      </w:r>
      <w:proofErr w:type="spellEnd"/>
      <w:r w:rsidRPr="005143B8">
        <w:rPr>
          <w:rFonts w:ascii="Arial" w:hAnsi="Arial" w:cs="Arial"/>
        </w:rPr>
        <w:t xml:space="preserve"> JK.</w:t>
      </w:r>
      <w:r>
        <w:rPr>
          <w:rFonts w:ascii="Arial" w:hAnsi="Arial" w:cs="Arial"/>
        </w:rPr>
        <w:t xml:space="preserve"> (2006)</w:t>
      </w:r>
      <w:r w:rsidRPr="005143B8">
        <w:rPr>
          <w:rFonts w:ascii="Arial" w:hAnsi="Arial" w:cs="Arial"/>
        </w:rPr>
        <w:t xml:space="preserve"> </w:t>
      </w:r>
      <w:r w:rsidRPr="005143B8">
        <w:rPr>
          <w:rFonts w:ascii="Arial" w:hAnsi="Arial" w:cs="Arial"/>
          <w:i/>
          <w:iCs/>
        </w:rPr>
        <w:t>Prevalence and predictors of depression in populations of elderly: a review.</w:t>
      </w:r>
      <w:r w:rsidRPr="005143B8">
        <w:rPr>
          <w:rFonts w:ascii="Arial" w:hAnsi="Arial" w:cs="Arial"/>
        </w:rPr>
        <w:t xml:space="preserve"> Acta </w:t>
      </w:r>
      <w:proofErr w:type="spellStart"/>
      <w:r w:rsidRPr="005143B8">
        <w:rPr>
          <w:rFonts w:ascii="Arial" w:hAnsi="Arial" w:cs="Arial"/>
        </w:rPr>
        <w:t>Psychiatr</w:t>
      </w:r>
      <w:proofErr w:type="spellEnd"/>
      <w:r w:rsidRPr="005143B8">
        <w:rPr>
          <w:rFonts w:ascii="Arial" w:hAnsi="Arial" w:cs="Arial"/>
        </w:rPr>
        <w:t xml:space="preserve">. Scand. </w:t>
      </w:r>
    </w:p>
    <w:p w14:paraId="45A23961" w14:textId="77777777" w:rsidR="001976D7" w:rsidRDefault="001976D7" w:rsidP="00FD02E8">
      <w:pPr>
        <w:jc w:val="both"/>
        <w:rPr>
          <w:rFonts w:ascii="Arial" w:hAnsi="Arial" w:cs="Arial"/>
        </w:rPr>
      </w:pPr>
    </w:p>
    <w:p w14:paraId="4503C61D" w14:textId="7B80299B" w:rsidR="001976D7" w:rsidRDefault="001976D7" w:rsidP="00FD02E8">
      <w:pPr>
        <w:jc w:val="both"/>
        <w:rPr>
          <w:rFonts w:ascii="Arial" w:hAnsi="Arial" w:cs="Arial"/>
        </w:rPr>
      </w:pPr>
      <w:proofErr w:type="spellStart"/>
      <w:r w:rsidRPr="00704F87">
        <w:rPr>
          <w:rFonts w:ascii="Arial" w:hAnsi="Arial" w:cs="Arial"/>
        </w:rPr>
        <w:t>Friemel</w:t>
      </w:r>
      <w:proofErr w:type="spellEnd"/>
      <w:r w:rsidRPr="00704F87">
        <w:rPr>
          <w:rFonts w:ascii="Arial" w:hAnsi="Arial" w:cs="Arial"/>
        </w:rPr>
        <w:t xml:space="preserve"> TN. </w:t>
      </w:r>
      <w:r>
        <w:rPr>
          <w:rFonts w:ascii="Arial" w:hAnsi="Arial" w:cs="Arial"/>
        </w:rPr>
        <w:t>(</w:t>
      </w:r>
      <w:r w:rsidRPr="00704F87">
        <w:rPr>
          <w:rFonts w:ascii="Arial" w:hAnsi="Arial" w:cs="Arial"/>
        </w:rPr>
        <w:t>2016)</w:t>
      </w:r>
      <w:r>
        <w:rPr>
          <w:rFonts w:ascii="Arial" w:hAnsi="Arial" w:cs="Arial"/>
        </w:rPr>
        <w:t xml:space="preserve"> </w:t>
      </w:r>
      <w:r w:rsidRPr="00704F87">
        <w:rPr>
          <w:rFonts w:ascii="Arial" w:hAnsi="Arial" w:cs="Arial"/>
          <w:i/>
          <w:iCs/>
        </w:rPr>
        <w:t>The digital divide has grown old: determinants of a digital divide among seniors.</w:t>
      </w:r>
      <w:r w:rsidRPr="00704F87">
        <w:rPr>
          <w:rFonts w:ascii="Arial" w:hAnsi="Arial" w:cs="Arial"/>
        </w:rPr>
        <w:t xml:space="preserve"> N. Media Soc. </w:t>
      </w:r>
    </w:p>
    <w:p w14:paraId="7EC92AAC" w14:textId="77777777" w:rsidR="001976D7" w:rsidRDefault="001976D7" w:rsidP="00FD02E8">
      <w:pPr>
        <w:jc w:val="both"/>
        <w:rPr>
          <w:rFonts w:ascii="Arial" w:hAnsi="Arial" w:cs="Arial"/>
        </w:rPr>
      </w:pPr>
    </w:p>
    <w:p w14:paraId="3CD40ED8" w14:textId="067702FF" w:rsidR="001976D7" w:rsidRDefault="001976D7" w:rsidP="00FD02E8">
      <w:pPr>
        <w:jc w:val="both"/>
        <w:rPr>
          <w:rFonts w:ascii="Arial" w:hAnsi="Arial" w:cs="Arial"/>
          <w:i/>
          <w:iCs/>
        </w:rPr>
      </w:pPr>
      <w:r>
        <w:rPr>
          <w:rFonts w:ascii="Arial" w:hAnsi="Arial" w:cs="Arial"/>
        </w:rPr>
        <w:t xml:space="preserve">GOV.UK, (2022) </w:t>
      </w:r>
      <w:r>
        <w:rPr>
          <w:rFonts w:ascii="Arial" w:hAnsi="Arial" w:cs="Arial"/>
          <w:i/>
          <w:iCs/>
        </w:rPr>
        <w:t>Boost healthcare research and manufacturing</w:t>
      </w:r>
      <w:r>
        <w:rPr>
          <w:rFonts w:ascii="Arial" w:hAnsi="Arial" w:cs="Arial"/>
        </w:rPr>
        <w:t xml:space="preserve">. Available at: </w:t>
      </w:r>
      <w:hyperlink r:id="rId16" w:history="1">
        <w:r w:rsidRPr="00B77318">
          <w:rPr>
            <w:rStyle w:val="Hyperlink"/>
            <w:rFonts w:ascii="Arial" w:hAnsi="Arial" w:cs="Arial"/>
          </w:rPr>
          <w:t>https://www.gov.uk/government/news/260-million-to-boost-healthcare-research-and-manufacturing</w:t>
        </w:r>
      </w:hyperlink>
      <w:r>
        <w:rPr>
          <w:rFonts w:ascii="Arial" w:hAnsi="Arial" w:cs="Arial"/>
        </w:rPr>
        <w:t xml:space="preserve"> (A</w:t>
      </w:r>
      <w:r w:rsidRPr="00D3724E">
        <w:rPr>
          <w:rFonts w:ascii="Arial" w:hAnsi="Arial" w:cs="Arial"/>
        </w:rPr>
        <w:t>ccessed: 2</w:t>
      </w:r>
      <w:r w:rsidRPr="00D3724E">
        <w:rPr>
          <w:rFonts w:ascii="Arial" w:hAnsi="Arial" w:cs="Arial"/>
          <w:vertAlign w:val="superscript"/>
        </w:rPr>
        <w:t>nd</w:t>
      </w:r>
      <w:r w:rsidRPr="00D3724E">
        <w:rPr>
          <w:rFonts w:ascii="Arial" w:hAnsi="Arial" w:cs="Arial"/>
        </w:rPr>
        <w:t xml:space="preserve"> April 2022</w:t>
      </w:r>
      <w:r>
        <w:rPr>
          <w:rFonts w:ascii="Arial" w:hAnsi="Arial" w:cs="Arial"/>
        </w:rPr>
        <w:t>).</w:t>
      </w:r>
      <w:r>
        <w:rPr>
          <w:rFonts w:ascii="Arial" w:hAnsi="Arial" w:cs="Arial"/>
          <w:i/>
          <w:iCs/>
        </w:rPr>
        <w:t xml:space="preserve"> </w:t>
      </w:r>
    </w:p>
    <w:p w14:paraId="1EBAA384" w14:textId="77777777" w:rsidR="001976D7" w:rsidRPr="00704F87" w:rsidRDefault="001976D7" w:rsidP="00FD02E8">
      <w:pPr>
        <w:jc w:val="both"/>
        <w:rPr>
          <w:rFonts w:ascii="Arial" w:hAnsi="Arial" w:cs="Arial"/>
          <w:i/>
          <w:iCs/>
        </w:rPr>
      </w:pPr>
    </w:p>
    <w:p w14:paraId="2E4A49D0" w14:textId="791FBF3D" w:rsidR="001976D7" w:rsidRDefault="001976D7" w:rsidP="00FD02E8">
      <w:pPr>
        <w:jc w:val="both"/>
        <w:rPr>
          <w:rFonts w:ascii="Arial" w:hAnsi="Arial" w:cs="Arial"/>
        </w:rPr>
      </w:pPr>
      <w:r>
        <w:rPr>
          <w:rFonts w:ascii="Arial" w:hAnsi="Arial" w:cs="Arial"/>
        </w:rPr>
        <w:t xml:space="preserve">Grundy, E. &amp; McKee, M. (2022) </w:t>
      </w:r>
      <w:r>
        <w:rPr>
          <w:rFonts w:ascii="Arial" w:hAnsi="Arial" w:cs="Arial"/>
          <w:i/>
          <w:iCs/>
        </w:rPr>
        <w:t>How can health systems respond to population ageing?</w:t>
      </w:r>
      <w:r>
        <w:rPr>
          <w:rFonts w:ascii="Arial" w:hAnsi="Arial" w:cs="Arial"/>
        </w:rPr>
        <w:t xml:space="preserve"> World Health Organisation.</w:t>
      </w:r>
    </w:p>
    <w:p w14:paraId="51F88184" w14:textId="77777777" w:rsidR="001976D7" w:rsidRPr="005143B8" w:rsidRDefault="001976D7" w:rsidP="00FD02E8">
      <w:pPr>
        <w:jc w:val="both"/>
        <w:rPr>
          <w:rFonts w:ascii="Arial" w:hAnsi="Arial" w:cs="Arial"/>
        </w:rPr>
      </w:pPr>
    </w:p>
    <w:p w14:paraId="72FE8621" w14:textId="458D969F" w:rsidR="001976D7" w:rsidRDefault="001976D7" w:rsidP="00FD02E8">
      <w:pPr>
        <w:jc w:val="both"/>
        <w:rPr>
          <w:rFonts w:ascii="Arial" w:hAnsi="Arial" w:cs="Arial"/>
        </w:rPr>
      </w:pPr>
      <w:r>
        <w:rPr>
          <w:rFonts w:ascii="Arial" w:hAnsi="Arial" w:cs="Arial"/>
        </w:rPr>
        <w:t xml:space="preserve">Hanlon, N. &amp; Skinner, M. (2015) </w:t>
      </w:r>
      <w:r>
        <w:rPr>
          <w:rFonts w:ascii="Arial" w:hAnsi="Arial" w:cs="Arial"/>
          <w:i/>
          <w:iCs/>
        </w:rPr>
        <w:t>Ageing Resource Communities: new frontiers of rural population change, community development and voluntarism</w:t>
      </w:r>
      <w:r>
        <w:rPr>
          <w:rFonts w:ascii="Arial" w:hAnsi="Arial" w:cs="Arial"/>
        </w:rPr>
        <w:t>. 1</w:t>
      </w:r>
      <w:r w:rsidRPr="00BB1F46">
        <w:rPr>
          <w:rFonts w:ascii="Arial" w:hAnsi="Arial" w:cs="Arial"/>
          <w:vertAlign w:val="superscript"/>
        </w:rPr>
        <w:t>st</w:t>
      </w:r>
      <w:r>
        <w:rPr>
          <w:rFonts w:ascii="Arial" w:hAnsi="Arial" w:cs="Arial"/>
        </w:rPr>
        <w:t xml:space="preserve"> Edition. Routledge Company. </w:t>
      </w:r>
    </w:p>
    <w:p w14:paraId="63D81A4A" w14:textId="77777777" w:rsidR="001976D7" w:rsidRPr="00BB1F46" w:rsidRDefault="001976D7" w:rsidP="00FD02E8">
      <w:pPr>
        <w:jc w:val="both"/>
        <w:rPr>
          <w:rFonts w:ascii="Arial" w:hAnsi="Arial" w:cs="Arial"/>
        </w:rPr>
      </w:pPr>
    </w:p>
    <w:p w14:paraId="296C8A77" w14:textId="7475827D" w:rsidR="001976D7" w:rsidRDefault="001976D7" w:rsidP="00BA4E1C">
      <w:pPr>
        <w:rPr>
          <w:rFonts w:ascii="Arial" w:hAnsi="Arial" w:cs="Arial"/>
        </w:rPr>
      </w:pPr>
      <w:r>
        <w:rPr>
          <w:rFonts w:ascii="Arial" w:hAnsi="Arial" w:cs="Arial"/>
        </w:rPr>
        <w:t xml:space="preserve">Holman, K. (2010) </w:t>
      </w:r>
      <w:r>
        <w:rPr>
          <w:rFonts w:ascii="Arial" w:hAnsi="Arial" w:cs="Arial"/>
          <w:i/>
          <w:iCs/>
        </w:rPr>
        <w:t>Five reasons why people devalue the elderly</w:t>
      </w:r>
      <w:r>
        <w:rPr>
          <w:rFonts w:ascii="Arial" w:hAnsi="Arial" w:cs="Arial"/>
        </w:rPr>
        <w:t xml:space="preserve">. Available at: </w:t>
      </w:r>
      <w:hyperlink r:id="rId17" w:tgtFrame="_blank" w:history="1">
        <w:r>
          <w:rPr>
            <w:rStyle w:val="Hyperlink"/>
            <w:rFonts w:ascii="Segoe UI" w:hAnsi="Segoe UI" w:cs="Segoe UI"/>
            <w:color w:val="0056B3"/>
            <w:shd w:val="clear" w:color="auto" w:fill="FFFFFF"/>
          </w:rPr>
          <w:t>http://alexschadenberg.blogspot.com/2010/05/5-reasons-why-people-devalue-elderly.html</w:t>
        </w:r>
      </w:hyperlink>
      <w:r>
        <w:t xml:space="preserve">  (</w:t>
      </w:r>
      <w:r w:rsidRPr="00D3724E">
        <w:rPr>
          <w:rFonts w:ascii="Arial" w:hAnsi="Arial" w:cs="Arial"/>
        </w:rPr>
        <w:t>Accessed: 1</w:t>
      </w:r>
      <w:r w:rsidRPr="00D3724E">
        <w:rPr>
          <w:rFonts w:ascii="Arial" w:hAnsi="Arial" w:cs="Arial"/>
          <w:vertAlign w:val="superscript"/>
        </w:rPr>
        <w:t>st</w:t>
      </w:r>
      <w:r w:rsidRPr="00D3724E">
        <w:rPr>
          <w:rFonts w:ascii="Arial" w:hAnsi="Arial" w:cs="Arial"/>
        </w:rPr>
        <w:t xml:space="preserve"> April 2022</w:t>
      </w:r>
      <w:r>
        <w:rPr>
          <w:rFonts w:ascii="Arial" w:hAnsi="Arial" w:cs="Arial"/>
        </w:rPr>
        <w:t>).</w:t>
      </w:r>
      <w:r w:rsidRPr="00D3724E">
        <w:rPr>
          <w:rFonts w:ascii="Arial" w:hAnsi="Arial" w:cs="Arial"/>
        </w:rPr>
        <w:t xml:space="preserve"> </w:t>
      </w:r>
    </w:p>
    <w:p w14:paraId="5B1BEE0B" w14:textId="77777777" w:rsidR="001976D7" w:rsidRPr="00D3724E" w:rsidRDefault="001976D7" w:rsidP="00BA4E1C">
      <w:pPr>
        <w:rPr>
          <w:rFonts w:ascii="Arial" w:hAnsi="Arial" w:cs="Arial"/>
        </w:rPr>
      </w:pPr>
    </w:p>
    <w:p w14:paraId="4408AF0D" w14:textId="046079E2" w:rsidR="001976D7" w:rsidRDefault="001976D7" w:rsidP="00BA4E1C">
      <w:pPr>
        <w:rPr>
          <w:rFonts w:ascii="Arial" w:hAnsi="Arial" w:cs="Arial"/>
        </w:rPr>
      </w:pPr>
      <w:r>
        <w:rPr>
          <w:rFonts w:ascii="Arial" w:hAnsi="Arial" w:cs="Arial"/>
        </w:rPr>
        <w:t xml:space="preserve">Jaarsveld, M. V. (2020) </w:t>
      </w:r>
      <w:r>
        <w:rPr>
          <w:rFonts w:ascii="Arial" w:hAnsi="Arial" w:cs="Arial"/>
          <w:i/>
          <w:iCs/>
        </w:rPr>
        <w:t>The effects of COVID-19 among the elderly population: a case for closing the digital divide</w:t>
      </w:r>
      <w:r>
        <w:rPr>
          <w:rFonts w:ascii="Arial" w:hAnsi="Arial" w:cs="Arial"/>
        </w:rPr>
        <w:t xml:space="preserve">. Available at: </w:t>
      </w:r>
      <w:hyperlink r:id="rId18" w:history="1">
        <w:r w:rsidRPr="00B77318">
          <w:rPr>
            <w:rStyle w:val="Hyperlink"/>
            <w:rFonts w:ascii="Arial" w:hAnsi="Arial" w:cs="Arial"/>
          </w:rPr>
          <w:t>https://www.frontiersin.org/articles/10.3389/fpsyt.2020.577427/full</w:t>
        </w:r>
      </w:hyperlink>
      <w:r>
        <w:rPr>
          <w:rFonts w:ascii="Arial" w:hAnsi="Arial" w:cs="Arial"/>
        </w:rPr>
        <w:t xml:space="preserve"> (A</w:t>
      </w:r>
      <w:r w:rsidRPr="00D3724E">
        <w:rPr>
          <w:rFonts w:ascii="Arial" w:hAnsi="Arial" w:cs="Arial"/>
        </w:rPr>
        <w:t>ccessed: 2</w:t>
      </w:r>
      <w:r w:rsidRPr="00D3724E">
        <w:rPr>
          <w:rFonts w:ascii="Arial" w:hAnsi="Arial" w:cs="Arial"/>
          <w:vertAlign w:val="superscript"/>
        </w:rPr>
        <w:t>nd</w:t>
      </w:r>
      <w:r w:rsidRPr="00D3724E">
        <w:rPr>
          <w:rFonts w:ascii="Arial" w:hAnsi="Arial" w:cs="Arial"/>
        </w:rPr>
        <w:t xml:space="preserve"> April 2022</w:t>
      </w:r>
      <w:r>
        <w:rPr>
          <w:rFonts w:ascii="Arial" w:hAnsi="Arial" w:cs="Arial"/>
        </w:rPr>
        <w:t>).</w:t>
      </w:r>
    </w:p>
    <w:p w14:paraId="04308562" w14:textId="5479AF81" w:rsidR="00153A6D" w:rsidRDefault="00153A6D" w:rsidP="00BA4E1C">
      <w:pPr>
        <w:rPr>
          <w:rFonts w:ascii="Arial" w:hAnsi="Arial" w:cs="Arial"/>
        </w:rPr>
      </w:pPr>
    </w:p>
    <w:p w14:paraId="66BE7EAA" w14:textId="2E8B342C" w:rsidR="00153A6D" w:rsidRPr="00153A6D" w:rsidRDefault="00153A6D" w:rsidP="00153A6D">
      <w:pPr>
        <w:jc w:val="both"/>
        <w:rPr>
          <w:rFonts w:ascii="Arial" w:hAnsi="Arial" w:cs="Arial"/>
        </w:rPr>
      </w:pPr>
      <w:r w:rsidRPr="00153A6D">
        <w:rPr>
          <w:rFonts w:ascii="Arial" w:hAnsi="Arial" w:cs="Arial"/>
          <w:color w:val="000000"/>
          <w:shd w:val="clear" w:color="auto" w:fill="FFFFFF"/>
        </w:rPr>
        <w:t>Legislation.gov.uk</w:t>
      </w:r>
      <w:r>
        <w:rPr>
          <w:rFonts w:ascii="Arial" w:hAnsi="Arial" w:cs="Arial"/>
          <w:color w:val="000000"/>
          <w:shd w:val="clear" w:color="auto" w:fill="FFFFFF"/>
        </w:rPr>
        <w:t xml:space="preserve"> (</w:t>
      </w:r>
      <w:r w:rsidRPr="00153A6D">
        <w:rPr>
          <w:rFonts w:ascii="Arial" w:hAnsi="Arial" w:cs="Arial"/>
          <w:color w:val="000000"/>
          <w:shd w:val="clear" w:color="auto" w:fill="FFFFFF"/>
        </w:rPr>
        <w:t>2022</w:t>
      </w:r>
      <w:r>
        <w:rPr>
          <w:rFonts w:ascii="Arial" w:hAnsi="Arial" w:cs="Arial"/>
          <w:color w:val="000000"/>
          <w:shd w:val="clear" w:color="auto" w:fill="FFFFFF"/>
        </w:rPr>
        <w:t>)</w:t>
      </w:r>
      <w:r w:rsidRPr="00153A6D">
        <w:rPr>
          <w:rFonts w:ascii="Arial" w:hAnsi="Arial" w:cs="Arial"/>
          <w:color w:val="000000"/>
          <w:shd w:val="clear" w:color="auto" w:fill="FFFFFF"/>
        </w:rPr>
        <w:t> </w:t>
      </w:r>
      <w:r w:rsidRPr="00153A6D">
        <w:rPr>
          <w:rFonts w:ascii="Arial" w:hAnsi="Arial" w:cs="Arial"/>
          <w:i/>
          <w:iCs/>
          <w:color w:val="000000"/>
          <w:shd w:val="clear" w:color="auto" w:fill="FFFFFF"/>
        </w:rPr>
        <w:t>Coronavirus Legislation</w:t>
      </w:r>
      <w:r w:rsidRPr="00153A6D">
        <w:rPr>
          <w:rFonts w:ascii="Arial" w:hAnsi="Arial" w:cs="Arial"/>
          <w:color w:val="000000"/>
          <w:shd w:val="clear" w:color="auto" w:fill="FFFFFF"/>
        </w:rPr>
        <w:t xml:space="preserve">. Available at: https://www.legislation.gov.uk/coronavirus?msclkid=c17f6ab9b5fd11ecbcb4a9210f93ce6c </w:t>
      </w:r>
      <w:r>
        <w:rPr>
          <w:rFonts w:ascii="Arial" w:hAnsi="Arial" w:cs="Arial"/>
          <w:color w:val="000000"/>
          <w:shd w:val="clear" w:color="auto" w:fill="FFFFFF"/>
        </w:rPr>
        <w:t>(</w:t>
      </w:r>
      <w:r w:rsidRPr="00153A6D">
        <w:rPr>
          <w:rFonts w:ascii="Arial" w:hAnsi="Arial" w:cs="Arial"/>
          <w:color w:val="000000"/>
          <w:shd w:val="clear" w:color="auto" w:fill="FFFFFF"/>
        </w:rPr>
        <w:t>Accessed 6 April 2022</w:t>
      </w:r>
      <w:r>
        <w:rPr>
          <w:rFonts w:ascii="Arial" w:hAnsi="Arial" w:cs="Arial"/>
          <w:color w:val="000000"/>
          <w:shd w:val="clear" w:color="auto" w:fill="FFFFFF"/>
        </w:rPr>
        <w:t>)</w:t>
      </w:r>
      <w:r w:rsidRPr="00153A6D">
        <w:rPr>
          <w:rFonts w:ascii="Arial" w:hAnsi="Arial" w:cs="Arial"/>
          <w:color w:val="000000"/>
          <w:shd w:val="clear" w:color="auto" w:fill="FFFFFF"/>
        </w:rPr>
        <w:t>.</w:t>
      </w:r>
    </w:p>
    <w:p w14:paraId="5B4EDCD3" w14:textId="77777777" w:rsidR="00153A6D" w:rsidRDefault="00153A6D" w:rsidP="00BA4E1C">
      <w:pPr>
        <w:rPr>
          <w:rFonts w:ascii="Arial" w:hAnsi="Arial" w:cs="Arial"/>
        </w:rPr>
      </w:pPr>
    </w:p>
    <w:p w14:paraId="527E46ED" w14:textId="77777777" w:rsidR="001976D7" w:rsidRPr="00D3724E" w:rsidRDefault="001976D7" w:rsidP="00BA4E1C">
      <w:pPr>
        <w:rPr>
          <w:rFonts w:ascii="Arial" w:hAnsi="Arial" w:cs="Arial"/>
        </w:rPr>
      </w:pPr>
    </w:p>
    <w:p w14:paraId="1C306BED" w14:textId="5173DEF8" w:rsidR="001976D7" w:rsidRDefault="001976D7" w:rsidP="00BA4E1C">
      <w:pPr>
        <w:rPr>
          <w:rFonts w:ascii="Arial" w:hAnsi="Arial" w:cs="Arial"/>
          <w:i/>
          <w:iCs/>
        </w:rPr>
      </w:pPr>
      <w:r>
        <w:rPr>
          <w:rFonts w:ascii="Arial" w:hAnsi="Arial" w:cs="Arial"/>
        </w:rPr>
        <w:t xml:space="preserve">NHS (2022) </w:t>
      </w:r>
      <w:r>
        <w:rPr>
          <w:rFonts w:ascii="Arial" w:hAnsi="Arial" w:cs="Arial"/>
          <w:i/>
          <w:iCs/>
        </w:rPr>
        <w:t>Improving care for older people</w:t>
      </w:r>
      <w:r>
        <w:rPr>
          <w:rFonts w:ascii="Arial" w:hAnsi="Arial" w:cs="Arial"/>
        </w:rPr>
        <w:t xml:space="preserve"> Available at: </w:t>
      </w:r>
      <w:hyperlink r:id="rId19" w:history="1">
        <w:r w:rsidRPr="00B77318">
          <w:rPr>
            <w:rStyle w:val="Hyperlink"/>
            <w:rFonts w:ascii="Arial" w:hAnsi="Arial" w:cs="Arial"/>
          </w:rPr>
          <w:t>https://www.england.nhs.uk/ourwork/clinical-policy/older-people/improving-care-for-older-people/</w:t>
        </w:r>
      </w:hyperlink>
      <w:r>
        <w:rPr>
          <w:rFonts w:ascii="Arial" w:hAnsi="Arial" w:cs="Arial"/>
        </w:rPr>
        <w:t xml:space="preserve"> (</w:t>
      </w:r>
      <w:r w:rsidRPr="00676559">
        <w:rPr>
          <w:rFonts w:ascii="Arial" w:hAnsi="Arial" w:cs="Arial"/>
        </w:rPr>
        <w:t>Accessed: 2</w:t>
      </w:r>
      <w:r w:rsidRPr="00676559">
        <w:rPr>
          <w:rFonts w:ascii="Arial" w:hAnsi="Arial" w:cs="Arial"/>
          <w:vertAlign w:val="superscript"/>
        </w:rPr>
        <w:t>nd</w:t>
      </w:r>
      <w:r w:rsidRPr="00676559">
        <w:rPr>
          <w:rFonts w:ascii="Arial" w:hAnsi="Arial" w:cs="Arial"/>
        </w:rPr>
        <w:t xml:space="preserve"> April 2022</w:t>
      </w:r>
      <w:r>
        <w:rPr>
          <w:rFonts w:ascii="Arial" w:hAnsi="Arial" w:cs="Arial"/>
        </w:rPr>
        <w:t>).</w:t>
      </w:r>
      <w:r>
        <w:rPr>
          <w:rFonts w:ascii="Arial" w:hAnsi="Arial" w:cs="Arial"/>
          <w:i/>
          <w:iCs/>
        </w:rPr>
        <w:t xml:space="preserve"> </w:t>
      </w:r>
    </w:p>
    <w:p w14:paraId="653DA702" w14:textId="77777777" w:rsidR="001976D7" w:rsidRPr="00BB1F46" w:rsidRDefault="001976D7" w:rsidP="00BA4E1C">
      <w:pPr>
        <w:rPr>
          <w:rFonts w:ascii="Arial" w:hAnsi="Arial" w:cs="Arial"/>
          <w:i/>
          <w:iCs/>
        </w:rPr>
      </w:pPr>
    </w:p>
    <w:p w14:paraId="08A933A6" w14:textId="093CEC8B" w:rsidR="001976D7" w:rsidRDefault="001976D7" w:rsidP="00BA4E1C">
      <w:pPr>
        <w:rPr>
          <w:rFonts w:ascii="Arial" w:hAnsi="Arial" w:cs="Arial"/>
        </w:rPr>
      </w:pPr>
      <w:proofErr w:type="spellStart"/>
      <w:r>
        <w:rPr>
          <w:rFonts w:ascii="Arial" w:hAnsi="Arial" w:cs="Arial"/>
        </w:rPr>
        <w:t>Nicklett</w:t>
      </w:r>
      <w:proofErr w:type="spellEnd"/>
      <w:r>
        <w:rPr>
          <w:rFonts w:ascii="Arial" w:hAnsi="Arial" w:cs="Arial"/>
        </w:rPr>
        <w:t xml:space="preserve">, E. J. (2021) </w:t>
      </w:r>
      <w:r>
        <w:rPr>
          <w:rFonts w:ascii="Arial" w:hAnsi="Arial" w:cs="Arial"/>
          <w:i/>
          <w:iCs/>
        </w:rPr>
        <w:t>Daily Social Life of Older Adults and Vulnerabilities during the COVID-19 Pandemic</w:t>
      </w:r>
      <w:r>
        <w:rPr>
          <w:rFonts w:ascii="Arial" w:hAnsi="Arial" w:cs="Arial"/>
        </w:rPr>
        <w:t>. 1</w:t>
      </w:r>
      <w:r w:rsidRPr="00CB2E65">
        <w:rPr>
          <w:rFonts w:ascii="Arial" w:hAnsi="Arial" w:cs="Arial"/>
          <w:vertAlign w:val="superscript"/>
        </w:rPr>
        <w:t>st</w:t>
      </w:r>
      <w:r>
        <w:rPr>
          <w:rFonts w:ascii="Arial" w:hAnsi="Arial" w:cs="Arial"/>
        </w:rPr>
        <w:t xml:space="preserve"> Edition. Frontiers in Public Health. </w:t>
      </w:r>
    </w:p>
    <w:p w14:paraId="014B4ACB" w14:textId="77777777" w:rsidR="001976D7" w:rsidRDefault="001976D7" w:rsidP="00BA4E1C">
      <w:pPr>
        <w:rPr>
          <w:rFonts w:ascii="Arial" w:hAnsi="Arial" w:cs="Arial"/>
        </w:rPr>
      </w:pPr>
    </w:p>
    <w:p w14:paraId="5E2F24E5" w14:textId="40810D5C" w:rsidR="001976D7" w:rsidRDefault="001976D7" w:rsidP="00BA4E1C">
      <w:pPr>
        <w:rPr>
          <w:rFonts w:ascii="Arial" w:hAnsi="Arial" w:cs="Arial"/>
        </w:rPr>
      </w:pPr>
      <w:r>
        <w:rPr>
          <w:rFonts w:ascii="Arial" w:hAnsi="Arial" w:cs="Arial"/>
        </w:rPr>
        <w:t xml:space="preserve">Norris, L., </w:t>
      </w:r>
      <w:proofErr w:type="spellStart"/>
      <w:r>
        <w:rPr>
          <w:rFonts w:ascii="Arial" w:hAnsi="Arial" w:cs="Arial"/>
        </w:rPr>
        <w:t>Novelli</w:t>
      </w:r>
      <w:proofErr w:type="spellEnd"/>
      <w:r>
        <w:rPr>
          <w:rFonts w:ascii="Arial" w:hAnsi="Arial" w:cs="Arial"/>
        </w:rPr>
        <w:t xml:space="preserve">, W., Pearson, C. E., Robison, M. (2007) </w:t>
      </w:r>
      <w:r>
        <w:rPr>
          <w:rFonts w:ascii="Arial" w:hAnsi="Arial" w:cs="Arial"/>
          <w:i/>
          <w:iCs/>
        </w:rPr>
        <w:t>Global health and Global Aging</w:t>
      </w:r>
      <w:r>
        <w:rPr>
          <w:rFonts w:ascii="Arial" w:hAnsi="Arial" w:cs="Arial"/>
        </w:rPr>
        <w:t>. 1</w:t>
      </w:r>
      <w:r w:rsidRPr="00C90734">
        <w:rPr>
          <w:rFonts w:ascii="Arial" w:hAnsi="Arial" w:cs="Arial"/>
          <w:vertAlign w:val="superscript"/>
        </w:rPr>
        <w:t>st</w:t>
      </w:r>
      <w:r>
        <w:rPr>
          <w:rFonts w:ascii="Arial" w:hAnsi="Arial" w:cs="Arial"/>
        </w:rPr>
        <w:t xml:space="preserve"> Edition. John Wiley &amp; Sons. </w:t>
      </w:r>
    </w:p>
    <w:p w14:paraId="31EA646E" w14:textId="77777777" w:rsidR="001976D7" w:rsidRPr="00C90734" w:rsidRDefault="001976D7" w:rsidP="00BA4E1C">
      <w:pPr>
        <w:rPr>
          <w:rFonts w:ascii="Arial" w:hAnsi="Arial" w:cs="Arial"/>
        </w:rPr>
      </w:pPr>
    </w:p>
    <w:p w14:paraId="51A74ADE" w14:textId="081BA562" w:rsidR="001976D7" w:rsidRDefault="001976D7" w:rsidP="00BA4E1C">
      <w:pPr>
        <w:rPr>
          <w:rFonts w:ascii="Arial" w:hAnsi="Arial" w:cs="Arial"/>
        </w:rPr>
      </w:pPr>
      <w:r>
        <w:rPr>
          <w:rFonts w:ascii="Arial" w:hAnsi="Arial" w:cs="Arial"/>
        </w:rPr>
        <w:t xml:space="preserve">Storey, A. (2018) </w:t>
      </w:r>
      <w:r>
        <w:rPr>
          <w:rFonts w:ascii="Arial" w:hAnsi="Arial" w:cs="Arial"/>
          <w:i/>
          <w:iCs/>
        </w:rPr>
        <w:t>Living longer: how our population is changing and why it matters</w:t>
      </w:r>
      <w:r>
        <w:rPr>
          <w:rFonts w:ascii="Arial" w:hAnsi="Arial" w:cs="Arial"/>
        </w:rPr>
        <w:t>. Office for National Statistics.</w:t>
      </w:r>
    </w:p>
    <w:p w14:paraId="27A456C7" w14:textId="77777777" w:rsidR="001976D7" w:rsidRPr="00C62E33" w:rsidRDefault="001976D7" w:rsidP="00BA4E1C">
      <w:pPr>
        <w:rPr>
          <w:rFonts w:ascii="Arial" w:hAnsi="Arial" w:cs="Arial"/>
        </w:rPr>
      </w:pPr>
    </w:p>
    <w:p w14:paraId="19F01326" w14:textId="66A1D048" w:rsidR="001976D7" w:rsidRDefault="001976D7" w:rsidP="00FD02E8">
      <w:pPr>
        <w:jc w:val="both"/>
        <w:rPr>
          <w:rFonts w:ascii="Arial" w:hAnsi="Arial" w:cs="Arial"/>
        </w:rPr>
      </w:pPr>
      <w:r>
        <w:rPr>
          <w:rFonts w:ascii="Arial" w:hAnsi="Arial" w:cs="Arial"/>
        </w:rPr>
        <w:t xml:space="preserve">Tan, P. P. &amp; Zhang, N. H. (2014) </w:t>
      </w:r>
      <w:r>
        <w:rPr>
          <w:rFonts w:ascii="Arial" w:hAnsi="Arial" w:cs="Arial"/>
          <w:i/>
          <w:iCs/>
        </w:rPr>
        <w:t>Student attitudes toward the elderly in the People’s society</w:t>
      </w:r>
      <w:r>
        <w:rPr>
          <w:rFonts w:ascii="Arial" w:hAnsi="Arial" w:cs="Arial"/>
        </w:rPr>
        <w:t>. 1</w:t>
      </w:r>
      <w:r w:rsidRPr="00BA4E1C">
        <w:rPr>
          <w:rFonts w:ascii="Arial" w:hAnsi="Arial" w:cs="Arial"/>
          <w:vertAlign w:val="superscript"/>
        </w:rPr>
        <w:t>st</w:t>
      </w:r>
      <w:r>
        <w:rPr>
          <w:rFonts w:ascii="Arial" w:hAnsi="Arial" w:cs="Arial"/>
        </w:rPr>
        <w:t xml:space="preserve"> Edition. Education Gerontology. </w:t>
      </w:r>
    </w:p>
    <w:p w14:paraId="68C038A3" w14:textId="77777777" w:rsidR="001976D7" w:rsidRDefault="001976D7" w:rsidP="00FD02E8">
      <w:pPr>
        <w:jc w:val="both"/>
        <w:rPr>
          <w:rFonts w:ascii="Arial" w:hAnsi="Arial" w:cs="Arial"/>
        </w:rPr>
      </w:pPr>
    </w:p>
    <w:p w14:paraId="2A1B4CE2" w14:textId="3149C74B" w:rsidR="001976D7" w:rsidRDefault="001976D7" w:rsidP="00FD02E8">
      <w:pPr>
        <w:jc w:val="both"/>
        <w:rPr>
          <w:rFonts w:ascii="Arial" w:hAnsi="Arial" w:cs="Arial"/>
        </w:rPr>
      </w:pPr>
      <w:r>
        <w:rPr>
          <w:rFonts w:ascii="Arial" w:hAnsi="Arial" w:cs="Arial"/>
        </w:rPr>
        <w:t xml:space="preserve">UK Parliament, (2022) </w:t>
      </w:r>
      <w:r>
        <w:rPr>
          <w:rFonts w:ascii="Arial" w:hAnsi="Arial" w:cs="Arial"/>
          <w:i/>
          <w:iCs/>
        </w:rPr>
        <w:t>Challenges of an ageing population</w:t>
      </w:r>
      <w:r>
        <w:rPr>
          <w:rFonts w:ascii="Arial" w:hAnsi="Arial" w:cs="Arial"/>
        </w:rPr>
        <w:t xml:space="preserve"> Available at: </w:t>
      </w:r>
      <w:hyperlink r:id="rId20" w:history="1">
        <w:r w:rsidRPr="00B77318">
          <w:rPr>
            <w:rStyle w:val="Hyperlink"/>
            <w:rFonts w:ascii="Arial" w:hAnsi="Arial" w:cs="Arial"/>
          </w:rPr>
          <w:t>https://www.parliament.uk/business/publications/research/key-issues-parliament-2015/social-change/ageing-population/</w:t>
        </w:r>
      </w:hyperlink>
      <w:r>
        <w:rPr>
          <w:rFonts w:ascii="Arial" w:hAnsi="Arial" w:cs="Arial"/>
        </w:rPr>
        <w:t xml:space="preserve">  (A</w:t>
      </w:r>
      <w:r w:rsidRPr="00676559">
        <w:rPr>
          <w:rFonts w:ascii="Arial" w:hAnsi="Arial" w:cs="Arial"/>
        </w:rPr>
        <w:t>ccessed on: 2</w:t>
      </w:r>
      <w:r w:rsidRPr="00676559">
        <w:rPr>
          <w:rFonts w:ascii="Arial" w:hAnsi="Arial" w:cs="Arial"/>
          <w:vertAlign w:val="superscript"/>
        </w:rPr>
        <w:t>nd</w:t>
      </w:r>
      <w:r w:rsidRPr="00676559">
        <w:rPr>
          <w:rFonts w:ascii="Arial" w:hAnsi="Arial" w:cs="Arial"/>
        </w:rPr>
        <w:t xml:space="preserve"> April 2022</w:t>
      </w:r>
      <w:r>
        <w:rPr>
          <w:rFonts w:ascii="Arial" w:hAnsi="Arial" w:cs="Arial"/>
        </w:rPr>
        <w:t>).</w:t>
      </w:r>
      <w:r w:rsidRPr="00676559">
        <w:rPr>
          <w:rFonts w:ascii="Arial" w:hAnsi="Arial" w:cs="Arial"/>
        </w:rPr>
        <w:t xml:space="preserve"> </w:t>
      </w:r>
    </w:p>
    <w:p w14:paraId="766F484F" w14:textId="77777777" w:rsidR="001976D7" w:rsidRPr="00676559" w:rsidRDefault="001976D7" w:rsidP="00FD02E8">
      <w:pPr>
        <w:jc w:val="both"/>
        <w:rPr>
          <w:rFonts w:ascii="Arial" w:hAnsi="Arial" w:cs="Arial"/>
        </w:rPr>
      </w:pPr>
    </w:p>
    <w:p w14:paraId="746136CA" w14:textId="2635E427" w:rsidR="001976D7" w:rsidRDefault="001976D7" w:rsidP="00FD02E8">
      <w:pPr>
        <w:jc w:val="both"/>
        <w:rPr>
          <w:rFonts w:ascii="Arial" w:hAnsi="Arial" w:cs="Arial"/>
        </w:rPr>
      </w:pPr>
      <w:proofErr w:type="spellStart"/>
      <w:r>
        <w:rPr>
          <w:rFonts w:ascii="Arial" w:hAnsi="Arial" w:cs="Arial"/>
        </w:rPr>
        <w:t>Vettori</w:t>
      </w:r>
      <w:proofErr w:type="spellEnd"/>
      <w:r>
        <w:rPr>
          <w:rFonts w:ascii="Arial" w:hAnsi="Arial" w:cs="Arial"/>
        </w:rPr>
        <w:t xml:space="preserve">, P. S. (2012) </w:t>
      </w:r>
      <w:r>
        <w:rPr>
          <w:rFonts w:ascii="Arial" w:hAnsi="Arial" w:cs="Arial"/>
          <w:i/>
          <w:iCs/>
        </w:rPr>
        <w:t>Ageing populations and changing labour markets</w:t>
      </w:r>
      <w:r>
        <w:rPr>
          <w:rFonts w:ascii="Arial" w:hAnsi="Arial" w:cs="Arial"/>
        </w:rPr>
        <w:t>. 1</w:t>
      </w:r>
      <w:r w:rsidRPr="00C62E33">
        <w:rPr>
          <w:rFonts w:ascii="Arial" w:hAnsi="Arial" w:cs="Arial"/>
          <w:vertAlign w:val="superscript"/>
        </w:rPr>
        <w:t>st</w:t>
      </w:r>
      <w:r>
        <w:rPr>
          <w:rFonts w:ascii="Arial" w:hAnsi="Arial" w:cs="Arial"/>
        </w:rPr>
        <w:t xml:space="preserve"> Edition. Gower Publishing LTD. </w:t>
      </w:r>
    </w:p>
    <w:p w14:paraId="7C7E83E8" w14:textId="77777777" w:rsidR="001976D7" w:rsidRPr="00C62E33" w:rsidRDefault="001976D7" w:rsidP="00FD02E8">
      <w:pPr>
        <w:jc w:val="both"/>
        <w:rPr>
          <w:rFonts w:ascii="Arial" w:hAnsi="Arial" w:cs="Arial"/>
        </w:rPr>
      </w:pPr>
    </w:p>
    <w:p w14:paraId="507FE888" w14:textId="2EFD32BB" w:rsidR="001976D7" w:rsidRDefault="001976D7" w:rsidP="00FD02E8">
      <w:pPr>
        <w:jc w:val="both"/>
        <w:rPr>
          <w:rFonts w:ascii="Arial" w:hAnsi="Arial" w:cs="Arial"/>
        </w:rPr>
      </w:pPr>
      <w:r>
        <w:rPr>
          <w:rFonts w:ascii="Arial" w:hAnsi="Arial" w:cs="Arial"/>
        </w:rPr>
        <w:t xml:space="preserve">Wan, X. &amp; Yang, J. (2021) </w:t>
      </w:r>
      <w:r>
        <w:rPr>
          <w:rFonts w:ascii="Arial" w:hAnsi="Arial" w:cs="Arial"/>
          <w:i/>
          <w:iCs/>
        </w:rPr>
        <w:t>Mental Health and the Role of Physical Activity During the COVID-19 Pandemic</w:t>
      </w:r>
      <w:r>
        <w:rPr>
          <w:rFonts w:ascii="Arial" w:hAnsi="Arial" w:cs="Arial"/>
        </w:rPr>
        <w:t xml:space="preserve">. Available at: </w:t>
      </w:r>
      <w:hyperlink r:id="rId21" w:history="1">
        <w:r w:rsidRPr="00B77318">
          <w:rPr>
            <w:rStyle w:val="Hyperlink"/>
            <w:rFonts w:ascii="Arial" w:hAnsi="Arial" w:cs="Arial"/>
          </w:rPr>
          <w:t>https://www.frontiersin.org/articles/10.3389/fpsyg.2021.759987/full</w:t>
        </w:r>
      </w:hyperlink>
      <w:r>
        <w:rPr>
          <w:rFonts w:ascii="Arial" w:hAnsi="Arial" w:cs="Arial"/>
        </w:rPr>
        <w:t xml:space="preserve">  (</w:t>
      </w:r>
      <w:r w:rsidRPr="00676559">
        <w:rPr>
          <w:rFonts w:ascii="Arial" w:hAnsi="Arial" w:cs="Arial"/>
        </w:rPr>
        <w:t>Accessed on: 1</w:t>
      </w:r>
      <w:r w:rsidRPr="00676559">
        <w:rPr>
          <w:rFonts w:ascii="Arial" w:hAnsi="Arial" w:cs="Arial"/>
          <w:vertAlign w:val="superscript"/>
        </w:rPr>
        <w:t>st</w:t>
      </w:r>
      <w:r w:rsidRPr="00676559">
        <w:rPr>
          <w:rFonts w:ascii="Arial" w:hAnsi="Arial" w:cs="Arial"/>
        </w:rPr>
        <w:t xml:space="preserve"> April 2022</w:t>
      </w:r>
      <w:r>
        <w:rPr>
          <w:rFonts w:ascii="Arial" w:hAnsi="Arial" w:cs="Arial"/>
        </w:rPr>
        <w:t>).</w:t>
      </w:r>
      <w:r>
        <w:rPr>
          <w:rFonts w:ascii="Arial" w:hAnsi="Arial" w:cs="Arial"/>
          <w:i/>
          <w:iCs/>
        </w:rPr>
        <w:t xml:space="preserve"> </w:t>
      </w:r>
      <w:r>
        <w:rPr>
          <w:rFonts w:ascii="Arial" w:hAnsi="Arial" w:cs="Arial"/>
        </w:rPr>
        <w:t xml:space="preserve"> </w:t>
      </w:r>
    </w:p>
    <w:p w14:paraId="42900161" w14:textId="2991D116" w:rsidR="00B23649" w:rsidRDefault="00B23649" w:rsidP="00FD02E8">
      <w:pPr>
        <w:jc w:val="both"/>
        <w:rPr>
          <w:rFonts w:ascii="Arial" w:hAnsi="Arial" w:cs="Arial"/>
        </w:rPr>
      </w:pPr>
    </w:p>
    <w:p w14:paraId="0F6F05C3" w14:textId="77777777" w:rsidR="00B23649" w:rsidRDefault="00B23649" w:rsidP="00B23649">
      <w:pPr>
        <w:jc w:val="both"/>
        <w:rPr>
          <w:rFonts w:ascii="Arial" w:hAnsi="Arial" w:cs="Arial"/>
          <w:color w:val="000000"/>
          <w:shd w:val="clear" w:color="auto" w:fill="FFFFFF"/>
        </w:rPr>
      </w:pPr>
      <w:r w:rsidRPr="00662A03">
        <w:rPr>
          <w:rFonts w:ascii="Arial" w:hAnsi="Arial" w:cs="Arial"/>
          <w:color w:val="000000"/>
          <w:shd w:val="clear" w:color="auto" w:fill="FFFFFF"/>
        </w:rPr>
        <w:t xml:space="preserve">Wiles, D. </w:t>
      </w:r>
      <w:r>
        <w:rPr>
          <w:rFonts w:ascii="Arial" w:hAnsi="Arial" w:cs="Arial"/>
          <w:color w:val="000000"/>
          <w:shd w:val="clear" w:color="auto" w:fill="FFFFFF"/>
        </w:rPr>
        <w:t>(</w:t>
      </w:r>
      <w:r w:rsidRPr="00662A03">
        <w:rPr>
          <w:rFonts w:ascii="Arial" w:hAnsi="Arial" w:cs="Arial"/>
          <w:color w:val="000000"/>
          <w:shd w:val="clear" w:color="auto" w:fill="FFFFFF"/>
        </w:rPr>
        <w:t>1987</w:t>
      </w:r>
      <w:r>
        <w:rPr>
          <w:rFonts w:ascii="Arial" w:hAnsi="Arial" w:cs="Arial"/>
          <w:color w:val="000000"/>
          <w:shd w:val="clear" w:color="auto" w:fill="FFFFFF"/>
        </w:rPr>
        <w:t>)</w:t>
      </w:r>
      <w:r w:rsidRPr="00662A03">
        <w:rPr>
          <w:rFonts w:ascii="Arial" w:hAnsi="Arial" w:cs="Arial"/>
          <w:color w:val="000000"/>
          <w:shd w:val="clear" w:color="auto" w:fill="FFFFFF"/>
        </w:rPr>
        <w:t xml:space="preserve"> </w:t>
      </w:r>
      <w:r>
        <w:rPr>
          <w:rFonts w:ascii="Arial" w:hAnsi="Arial" w:cs="Arial"/>
          <w:color w:val="000000"/>
          <w:shd w:val="clear" w:color="auto" w:fill="FFFFFF"/>
        </w:rPr>
        <w:t>‘</w:t>
      </w:r>
      <w:r w:rsidRPr="00662A03">
        <w:rPr>
          <w:rFonts w:ascii="Arial" w:hAnsi="Arial" w:cs="Arial"/>
          <w:color w:val="000000"/>
          <w:shd w:val="clear" w:color="auto" w:fill="FFFFFF"/>
        </w:rPr>
        <w:t>WHO IS OLD? DEFINING OLD AGE</w:t>
      </w:r>
      <w:r>
        <w:rPr>
          <w:rFonts w:ascii="Arial" w:hAnsi="Arial" w:cs="Arial"/>
          <w:color w:val="000000"/>
          <w:shd w:val="clear" w:color="auto" w:fill="FFFFFF"/>
        </w:rPr>
        <w:t>’</w:t>
      </w:r>
      <w:r w:rsidRPr="00662A03">
        <w:rPr>
          <w:rFonts w:ascii="Arial" w:hAnsi="Arial" w:cs="Arial"/>
          <w:color w:val="000000"/>
          <w:shd w:val="clear" w:color="auto" w:fill="FFFFFF"/>
        </w:rPr>
        <w:t> </w:t>
      </w:r>
      <w:r w:rsidRPr="00662A03">
        <w:rPr>
          <w:rFonts w:ascii="Arial" w:hAnsi="Arial" w:cs="Arial"/>
          <w:i/>
          <w:iCs/>
          <w:color w:val="000000"/>
          <w:shd w:val="clear" w:color="auto" w:fill="FFFFFF"/>
        </w:rPr>
        <w:t>Australian Journal on Ageing</w:t>
      </w:r>
      <w:r w:rsidRPr="00662A03">
        <w:rPr>
          <w:rFonts w:ascii="Arial" w:hAnsi="Arial" w:cs="Arial"/>
          <w:color w:val="000000"/>
          <w:shd w:val="clear" w:color="auto" w:fill="FFFFFF"/>
        </w:rPr>
        <w:t xml:space="preserve">, </w:t>
      </w:r>
    </w:p>
    <w:p w14:paraId="5A0F1394" w14:textId="01B923CB" w:rsidR="00B23649" w:rsidRDefault="00B23649" w:rsidP="00FD02E8">
      <w:pPr>
        <w:jc w:val="both"/>
        <w:rPr>
          <w:rFonts w:ascii="Arial" w:hAnsi="Arial" w:cs="Arial"/>
        </w:rPr>
      </w:pPr>
      <w:r w:rsidRPr="00662A03">
        <w:rPr>
          <w:rFonts w:ascii="Arial" w:hAnsi="Arial" w:cs="Arial"/>
          <w:color w:val="000000"/>
          <w:shd w:val="clear" w:color="auto" w:fill="FFFFFF"/>
        </w:rPr>
        <w:t xml:space="preserve"> 6(4), pp.24-24. Available at:</w:t>
      </w:r>
      <w:r>
        <w:rPr>
          <w:rFonts w:ascii="Arial" w:hAnsi="Arial" w:cs="Arial"/>
          <w:color w:val="000000"/>
          <w:shd w:val="clear" w:color="auto" w:fill="FFFFFF"/>
        </w:rPr>
        <w:t xml:space="preserve"> </w:t>
      </w:r>
      <w:r w:rsidRPr="00662A03">
        <w:rPr>
          <w:rFonts w:ascii="Arial" w:hAnsi="Arial" w:cs="Arial"/>
          <w:color w:val="000000"/>
          <w:shd w:val="clear" w:color="auto" w:fill="FFFFFF"/>
        </w:rPr>
        <w:t xml:space="preserve">https://onlinelibrary.wiley.com/doi/pdf/10.1111/j.1741-6612.1987.tb01000.x?msclkid=fde010d0b5f711ec94664bfa42efa2bc </w:t>
      </w:r>
      <w:r>
        <w:rPr>
          <w:rFonts w:ascii="Arial" w:hAnsi="Arial" w:cs="Arial"/>
          <w:color w:val="000000"/>
          <w:shd w:val="clear" w:color="auto" w:fill="FFFFFF"/>
        </w:rPr>
        <w:t>(</w:t>
      </w:r>
      <w:r w:rsidRPr="00662A03">
        <w:rPr>
          <w:rFonts w:ascii="Arial" w:hAnsi="Arial" w:cs="Arial"/>
          <w:color w:val="000000"/>
          <w:shd w:val="clear" w:color="auto" w:fill="FFFFFF"/>
        </w:rPr>
        <w:t>Accessed 5 April 2022</w:t>
      </w:r>
      <w:r>
        <w:rPr>
          <w:rFonts w:ascii="Arial" w:hAnsi="Arial" w:cs="Arial"/>
          <w:color w:val="000000"/>
          <w:shd w:val="clear" w:color="auto" w:fill="FFFFFF"/>
        </w:rPr>
        <w:t>)</w:t>
      </w:r>
      <w:r w:rsidRPr="00662A03">
        <w:rPr>
          <w:rFonts w:ascii="Arial" w:hAnsi="Arial" w:cs="Arial"/>
          <w:color w:val="000000"/>
          <w:shd w:val="clear" w:color="auto" w:fill="FFFFFF"/>
        </w:rPr>
        <w:t>.</w:t>
      </w:r>
    </w:p>
    <w:p w14:paraId="73E5A9A7" w14:textId="77777777" w:rsidR="001976D7" w:rsidRDefault="001976D7" w:rsidP="00FD02E8">
      <w:pPr>
        <w:jc w:val="both"/>
        <w:rPr>
          <w:rFonts w:ascii="Arial" w:hAnsi="Arial" w:cs="Arial"/>
        </w:rPr>
      </w:pPr>
    </w:p>
    <w:p w14:paraId="56087AB4" w14:textId="182F7187" w:rsidR="001976D7" w:rsidRDefault="001976D7" w:rsidP="00FD02E8">
      <w:pPr>
        <w:jc w:val="both"/>
        <w:rPr>
          <w:rFonts w:ascii="Arial" w:hAnsi="Arial" w:cs="Arial"/>
        </w:rPr>
      </w:pPr>
      <w:r>
        <w:rPr>
          <w:rFonts w:ascii="Arial" w:hAnsi="Arial" w:cs="Arial"/>
        </w:rPr>
        <w:t xml:space="preserve">World Health Organisation (2022) </w:t>
      </w:r>
      <w:r>
        <w:rPr>
          <w:rFonts w:ascii="Arial" w:hAnsi="Arial" w:cs="Arial"/>
          <w:i/>
          <w:iCs/>
        </w:rPr>
        <w:t>Ageing and Health</w:t>
      </w:r>
      <w:r>
        <w:rPr>
          <w:rFonts w:ascii="Arial" w:hAnsi="Arial" w:cs="Arial"/>
        </w:rPr>
        <w:t xml:space="preserve">. Available </w:t>
      </w:r>
      <w:r w:rsidRPr="006E6411">
        <w:rPr>
          <w:rStyle w:val="CommentReference"/>
          <w:rFonts w:ascii="Arial" w:hAnsi="Arial" w:cs="Arial"/>
          <w:sz w:val="24"/>
          <w:szCs w:val="24"/>
        </w:rPr>
        <w:t>a</w:t>
      </w:r>
      <w:r>
        <w:rPr>
          <w:rFonts w:ascii="Arial" w:hAnsi="Arial" w:cs="Arial"/>
        </w:rPr>
        <w:t xml:space="preserve">t: </w:t>
      </w:r>
      <w:hyperlink r:id="rId22" w:history="1">
        <w:r w:rsidRPr="00B77318">
          <w:rPr>
            <w:rStyle w:val="Hyperlink"/>
            <w:rFonts w:ascii="Arial" w:hAnsi="Arial" w:cs="Arial"/>
          </w:rPr>
          <w:t>https://www.who.int/news-room/fact-sheets/detail/ageing-and-health</w:t>
        </w:r>
      </w:hyperlink>
      <w:r>
        <w:rPr>
          <w:rFonts w:ascii="Arial" w:hAnsi="Arial" w:cs="Arial"/>
        </w:rPr>
        <w:t xml:space="preserve"> (A</w:t>
      </w:r>
      <w:r w:rsidRPr="006E6411">
        <w:rPr>
          <w:rFonts w:ascii="Arial" w:hAnsi="Arial" w:cs="Arial"/>
        </w:rPr>
        <w:t>ccessed: 1</w:t>
      </w:r>
      <w:r w:rsidRPr="006E6411">
        <w:rPr>
          <w:rFonts w:ascii="Arial" w:hAnsi="Arial" w:cs="Arial"/>
          <w:vertAlign w:val="superscript"/>
        </w:rPr>
        <w:t>st</w:t>
      </w:r>
      <w:r w:rsidRPr="006E6411">
        <w:rPr>
          <w:rFonts w:ascii="Arial" w:hAnsi="Arial" w:cs="Arial"/>
        </w:rPr>
        <w:t xml:space="preserve"> April 2022</w:t>
      </w:r>
      <w:r>
        <w:rPr>
          <w:rFonts w:ascii="Arial" w:hAnsi="Arial" w:cs="Arial"/>
        </w:rPr>
        <w:t>).</w:t>
      </w:r>
      <w:r w:rsidRPr="006E6411">
        <w:rPr>
          <w:rFonts w:ascii="Arial" w:hAnsi="Arial" w:cs="Arial"/>
        </w:rPr>
        <w:t xml:space="preserve"> </w:t>
      </w:r>
    </w:p>
    <w:p w14:paraId="6F230DE0" w14:textId="2ED82F4E" w:rsidR="004002E0" w:rsidRDefault="004002E0" w:rsidP="00FD02E8">
      <w:pPr>
        <w:jc w:val="both"/>
        <w:rPr>
          <w:rFonts w:ascii="Arial" w:hAnsi="Arial" w:cs="Arial"/>
        </w:rPr>
      </w:pPr>
    </w:p>
    <w:sectPr w:rsidR="004002E0" w:rsidSect="008E4E86">
      <w:footerReference w:type="even" r:id="rId23"/>
      <w:footerReference w:type="default" r:id="rId24"/>
      <w:headerReference w:type="first" r:id="rId25"/>
      <w:pgSz w:w="11906" w:h="16838"/>
      <w:pgMar w:top="1440" w:right="1440" w:bottom="1440" w:left="1440" w:header="283"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82E00" w14:textId="77777777" w:rsidR="003F3B8F" w:rsidRDefault="003F3B8F" w:rsidP="00704F87">
      <w:r>
        <w:separator/>
      </w:r>
    </w:p>
  </w:endnote>
  <w:endnote w:type="continuationSeparator" w:id="0">
    <w:p w14:paraId="46C683B1" w14:textId="77777777" w:rsidR="003F3B8F" w:rsidRDefault="003F3B8F" w:rsidP="00704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7792443"/>
      <w:docPartObj>
        <w:docPartGallery w:val="Page Numbers (Bottom of Page)"/>
        <w:docPartUnique/>
      </w:docPartObj>
    </w:sdtPr>
    <w:sdtEndPr>
      <w:rPr>
        <w:rStyle w:val="PageNumber"/>
      </w:rPr>
    </w:sdtEndPr>
    <w:sdtContent>
      <w:p w14:paraId="77E0B091" w14:textId="70B3C09E" w:rsidR="00704F87" w:rsidRDefault="00704F87" w:rsidP="00B773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EBA332" w14:textId="77777777" w:rsidR="00704F87" w:rsidRDefault="00704F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0966704"/>
      <w:docPartObj>
        <w:docPartGallery w:val="Page Numbers (Bottom of Page)"/>
        <w:docPartUnique/>
      </w:docPartObj>
    </w:sdtPr>
    <w:sdtEndPr>
      <w:rPr>
        <w:rStyle w:val="PageNumber"/>
      </w:rPr>
    </w:sdtEndPr>
    <w:sdtContent>
      <w:p w14:paraId="3BB756A0" w14:textId="79B44330" w:rsidR="00704F87" w:rsidRDefault="00704F87" w:rsidP="00B773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859524" w14:textId="77777777" w:rsidR="00704F87" w:rsidRDefault="00704F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28FBF" w14:textId="77777777" w:rsidR="003F3B8F" w:rsidRDefault="003F3B8F" w:rsidP="00704F87">
      <w:r>
        <w:separator/>
      </w:r>
    </w:p>
  </w:footnote>
  <w:footnote w:type="continuationSeparator" w:id="0">
    <w:p w14:paraId="22B98CDB" w14:textId="77777777" w:rsidR="003F3B8F" w:rsidRDefault="003F3B8F" w:rsidP="00704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BE56C" w14:textId="798B47CB" w:rsidR="008E4E86" w:rsidRDefault="008E4E86">
    <w:pPr>
      <w:pStyle w:val="Header"/>
    </w:pPr>
    <w:r>
      <w:rPr>
        <w:noProof/>
      </w:rPr>
      <w:drawing>
        <wp:inline distT="0" distB="0" distL="0" distR="0" wp14:anchorId="6F4E36B9" wp14:editId="26963A57">
          <wp:extent cx="1971661" cy="768985"/>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pic:blipFill>
                <pic:spPr>
                  <a:xfrm>
                    <a:off x="0" y="0"/>
                    <a:ext cx="2001882" cy="780772"/>
                  </a:xfrm>
                  <a:prstGeom prst="rect">
                    <a:avLst/>
                  </a:prstGeom>
                </pic:spPr>
              </pic:pic>
            </a:graphicData>
          </a:graphic>
        </wp:inline>
      </w:drawing>
    </w:r>
    <w:r>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A51AB"/>
    <w:multiLevelType w:val="multilevel"/>
    <w:tmpl w:val="A7D07C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570971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753"/>
    <w:rsid w:val="0000087C"/>
    <w:rsid w:val="0001692B"/>
    <w:rsid w:val="00077B12"/>
    <w:rsid w:val="00153A6D"/>
    <w:rsid w:val="001976D7"/>
    <w:rsid w:val="00242CB5"/>
    <w:rsid w:val="002D781C"/>
    <w:rsid w:val="003375B3"/>
    <w:rsid w:val="003811E1"/>
    <w:rsid w:val="003C5753"/>
    <w:rsid w:val="003C7156"/>
    <w:rsid w:val="003F3B8F"/>
    <w:rsid w:val="004002E0"/>
    <w:rsid w:val="00443395"/>
    <w:rsid w:val="0045014E"/>
    <w:rsid w:val="00477B8E"/>
    <w:rsid w:val="004F170B"/>
    <w:rsid w:val="005143B8"/>
    <w:rsid w:val="005164C9"/>
    <w:rsid w:val="005279F7"/>
    <w:rsid w:val="0063188F"/>
    <w:rsid w:val="00662A03"/>
    <w:rsid w:val="00676559"/>
    <w:rsid w:val="006E6411"/>
    <w:rsid w:val="00704F87"/>
    <w:rsid w:val="007F2CB9"/>
    <w:rsid w:val="00861453"/>
    <w:rsid w:val="008D64AA"/>
    <w:rsid w:val="008E442C"/>
    <w:rsid w:val="008E4E86"/>
    <w:rsid w:val="00936EA2"/>
    <w:rsid w:val="009540CF"/>
    <w:rsid w:val="009B468D"/>
    <w:rsid w:val="009D49A3"/>
    <w:rsid w:val="00AC0929"/>
    <w:rsid w:val="00B063AD"/>
    <w:rsid w:val="00B23649"/>
    <w:rsid w:val="00BA4E1C"/>
    <w:rsid w:val="00BB1F46"/>
    <w:rsid w:val="00C1493E"/>
    <w:rsid w:val="00C30A49"/>
    <w:rsid w:val="00C54F9A"/>
    <w:rsid w:val="00C62E33"/>
    <w:rsid w:val="00C7684B"/>
    <w:rsid w:val="00C90734"/>
    <w:rsid w:val="00CA0920"/>
    <w:rsid w:val="00CA48A6"/>
    <w:rsid w:val="00CB2E65"/>
    <w:rsid w:val="00CD0A3A"/>
    <w:rsid w:val="00D03AD4"/>
    <w:rsid w:val="00D10683"/>
    <w:rsid w:val="00D3724E"/>
    <w:rsid w:val="00E002FE"/>
    <w:rsid w:val="00E12D90"/>
    <w:rsid w:val="00E24010"/>
    <w:rsid w:val="00E62853"/>
    <w:rsid w:val="00EE1642"/>
    <w:rsid w:val="00F81C02"/>
    <w:rsid w:val="00FC6DEB"/>
    <w:rsid w:val="00FD0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40973"/>
  <w15:chartTrackingRefBased/>
  <w15:docId w15:val="{610A344E-E6A3-6B4C-9D17-024E6B33B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75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75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D02E8"/>
    <w:rPr>
      <w:color w:val="0563C1" w:themeColor="hyperlink"/>
      <w:u w:val="single"/>
    </w:rPr>
  </w:style>
  <w:style w:type="character" w:styleId="UnresolvedMention">
    <w:name w:val="Unresolved Mention"/>
    <w:basedOn w:val="DefaultParagraphFont"/>
    <w:uiPriority w:val="99"/>
    <w:semiHidden/>
    <w:unhideWhenUsed/>
    <w:rsid w:val="00FD02E8"/>
    <w:rPr>
      <w:color w:val="605E5C"/>
      <w:shd w:val="clear" w:color="auto" w:fill="E1DFDD"/>
    </w:rPr>
  </w:style>
  <w:style w:type="paragraph" w:styleId="Footer">
    <w:name w:val="footer"/>
    <w:basedOn w:val="Normal"/>
    <w:link w:val="FooterChar"/>
    <w:uiPriority w:val="99"/>
    <w:unhideWhenUsed/>
    <w:rsid w:val="00704F87"/>
    <w:pPr>
      <w:tabs>
        <w:tab w:val="center" w:pos="4513"/>
        <w:tab w:val="right" w:pos="9026"/>
      </w:tabs>
    </w:pPr>
  </w:style>
  <w:style w:type="character" w:customStyle="1" w:styleId="FooterChar">
    <w:name w:val="Footer Char"/>
    <w:basedOn w:val="DefaultParagraphFont"/>
    <w:link w:val="Footer"/>
    <w:uiPriority w:val="99"/>
    <w:rsid w:val="00704F87"/>
  </w:style>
  <w:style w:type="character" w:styleId="PageNumber">
    <w:name w:val="page number"/>
    <w:basedOn w:val="DefaultParagraphFont"/>
    <w:uiPriority w:val="99"/>
    <w:semiHidden/>
    <w:unhideWhenUsed/>
    <w:rsid w:val="00704F87"/>
  </w:style>
  <w:style w:type="paragraph" w:styleId="NoSpacing">
    <w:name w:val="No Spacing"/>
    <w:link w:val="NoSpacingChar"/>
    <w:uiPriority w:val="1"/>
    <w:qFormat/>
    <w:rsid w:val="008E4E86"/>
    <w:rPr>
      <w:rFonts w:eastAsiaTheme="minorEastAsia"/>
      <w:sz w:val="22"/>
      <w:szCs w:val="22"/>
      <w:lang w:val="en-US"/>
    </w:rPr>
  </w:style>
  <w:style w:type="character" w:customStyle="1" w:styleId="NoSpacingChar">
    <w:name w:val="No Spacing Char"/>
    <w:basedOn w:val="DefaultParagraphFont"/>
    <w:link w:val="NoSpacing"/>
    <w:uiPriority w:val="1"/>
    <w:rsid w:val="008E4E86"/>
    <w:rPr>
      <w:rFonts w:eastAsiaTheme="minorEastAsia"/>
      <w:sz w:val="22"/>
      <w:szCs w:val="22"/>
      <w:lang w:val="en-US"/>
    </w:rPr>
  </w:style>
  <w:style w:type="paragraph" w:styleId="Header">
    <w:name w:val="header"/>
    <w:basedOn w:val="Normal"/>
    <w:link w:val="HeaderChar"/>
    <w:uiPriority w:val="99"/>
    <w:unhideWhenUsed/>
    <w:rsid w:val="008E4E86"/>
    <w:pPr>
      <w:tabs>
        <w:tab w:val="center" w:pos="4513"/>
        <w:tab w:val="right" w:pos="9026"/>
      </w:tabs>
    </w:pPr>
  </w:style>
  <w:style w:type="character" w:customStyle="1" w:styleId="HeaderChar">
    <w:name w:val="Header Char"/>
    <w:basedOn w:val="DefaultParagraphFont"/>
    <w:link w:val="Header"/>
    <w:uiPriority w:val="99"/>
    <w:rsid w:val="008E4E86"/>
  </w:style>
  <w:style w:type="character" w:styleId="CommentReference">
    <w:name w:val="annotation reference"/>
    <w:basedOn w:val="DefaultParagraphFont"/>
    <w:uiPriority w:val="99"/>
    <w:semiHidden/>
    <w:unhideWhenUsed/>
    <w:rsid w:val="00676559"/>
    <w:rPr>
      <w:sz w:val="16"/>
      <w:szCs w:val="16"/>
    </w:rPr>
  </w:style>
  <w:style w:type="paragraph" w:styleId="CommentText">
    <w:name w:val="annotation text"/>
    <w:basedOn w:val="Normal"/>
    <w:link w:val="CommentTextChar"/>
    <w:uiPriority w:val="99"/>
    <w:semiHidden/>
    <w:unhideWhenUsed/>
    <w:rsid w:val="00676559"/>
    <w:rPr>
      <w:sz w:val="20"/>
      <w:szCs w:val="20"/>
    </w:rPr>
  </w:style>
  <w:style w:type="character" w:customStyle="1" w:styleId="CommentTextChar">
    <w:name w:val="Comment Text Char"/>
    <w:basedOn w:val="DefaultParagraphFont"/>
    <w:link w:val="CommentText"/>
    <w:uiPriority w:val="99"/>
    <w:semiHidden/>
    <w:rsid w:val="00676559"/>
    <w:rPr>
      <w:sz w:val="20"/>
      <w:szCs w:val="20"/>
    </w:rPr>
  </w:style>
  <w:style w:type="paragraph" w:styleId="CommentSubject">
    <w:name w:val="annotation subject"/>
    <w:basedOn w:val="CommentText"/>
    <w:next w:val="CommentText"/>
    <w:link w:val="CommentSubjectChar"/>
    <w:uiPriority w:val="99"/>
    <w:semiHidden/>
    <w:unhideWhenUsed/>
    <w:rsid w:val="00676559"/>
    <w:rPr>
      <w:b/>
      <w:bCs/>
    </w:rPr>
  </w:style>
  <w:style w:type="character" w:customStyle="1" w:styleId="CommentSubjectChar">
    <w:name w:val="Comment Subject Char"/>
    <w:basedOn w:val="CommentTextChar"/>
    <w:link w:val="CommentSubject"/>
    <w:uiPriority w:val="99"/>
    <w:semiHidden/>
    <w:rsid w:val="00676559"/>
    <w:rPr>
      <w:b/>
      <w:bCs/>
      <w:sz w:val="20"/>
      <w:szCs w:val="20"/>
    </w:rPr>
  </w:style>
  <w:style w:type="character" w:customStyle="1" w:styleId="landing-page-changedtext-0-2-17">
    <w:name w:val="landing-page-changedtext-0-2-17"/>
    <w:basedOn w:val="DefaultParagraphFont"/>
    <w:rsid w:val="00CA4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46272">
      <w:bodyDiv w:val="1"/>
      <w:marLeft w:val="0"/>
      <w:marRight w:val="0"/>
      <w:marTop w:val="0"/>
      <w:marBottom w:val="0"/>
      <w:divBdr>
        <w:top w:val="none" w:sz="0" w:space="0" w:color="auto"/>
        <w:left w:val="none" w:sz="0" w:space="0" w:color="auto"/>
        <w:bottom w:val="none" w:sz="0" w:space="0" w:color="auto"/>
        <w:right w:val="none" w:sz="0" w:space="0" w:color="auto"/>
      </w:divBdr>
    </w:div>
    <w:div w:id="426386918">
      <w:bodyDiv w:val="1"/>
      <w:marLeft w:val="0"/>
      <w:marRight w:val="0"/>
      <w:marTop w:val="0"/>
      <w:marBottom w:val="0"/>
      <w:divBdr>
        <w:top w:val="none" w:sz="0" w:space="0" w:color="auto"/>
        <w:left w:val="none" w:sz="0" w:space="0" w:color="auto"/>
        <w:bottom w:val="none" w:sz="0" w:space="0" w:color="auto"/>
        <w:right w:val="none" w:sz="0" w:space="0" w:color="auto"/>
      </w:divBdr>
    </w:div>
    <w:div w:id="1620409817">
      <w:bodyDiv w:val="1"/>
      <w:marLeft w:val="0"/>
      <w:marRight w:val="0"/>
      <w:marTop w:val="0"/>
      <w:marBottom w:val="0"/>
      <w:divBdr>
        <w:top w:val="none" w:sz="0" w:space="0" w:color="auto"/>
        <w:left w:val="none" w:sz="0" w:space="0" w:color="auto"/>
        <w:bottom w:val="none" w:sz="0" w:space="0" w:color="auto"/>
        <w:right w:val="none" w:sz="0" w:space="0" w:color="auto"/>
      </w:divBdr>
    </w:div>
    <w:div w:id="165603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id/ukpga/2020/7" TargetMode="External"/><Relationship Id="rId13" Type="http://schemas.openxmlformats.org/officeDocument/2006/relationships/hyperlink" Target="https://www.beresfordresearch.com/age-range-by-generation/" TargetMode="External"/><Relationship Id="rId18" Type="http://schemas.openxmlformats.org/officeDocument/2006/relationships/hyperlink" Target="https://www.frontiersin.org/articles/10.3389/fpsyt.2020.577427/ful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frontiersin.org/articles/10.3389/fpsyg.2021.759987/full" TargetMode="External"/><Relationship Id="rId7" Type="http://schemas.openxmlformats.org/officeDocument/2006/relationships/endnotes" Target="endnotes.xml"/><Relationship Id="rId12" Type="http://schemas.openxmlformats.org/officeDocument/2006/relationships/hyperlink" Target="https://ukhsa.blog.gov.uk/2019/01/29/ageing-and-health-expenditure/" TargetMode="External"/><Relationship Id="rId17" Type="http://schemas.openxmlformats.org/officeDocument/2006/relationships/hyperlink" Target="https://alexschadenberg.blogspot.com/2010/05/5-reasons-why-people-devalue-elderly.htm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news/260-million-to-boost-healthcare-research-and-manufacturing" TargetMode="External"/><Relationship Id="rId20" Type="http://schemas.openxmlformats.org/officeDocument/2006/relationships/hyperlink" Target="https://www.parliament.uk/business/publications/research/key-issues-parliament-2015/social-change/ageing-popu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org.uk/publications/our-ageing-population"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dc.gov/coronavirus/2019-ncov/hcp/mitigating-staff-shortages.html" TargetMode="External"/><Relationship Id="rId23" Type="http://schemas.openxmlformats.org/officeDocument/2006/relationships/footer" Target="footer1.xml"/><Relationship Id="rId10" Type="http://schemas.openxmlformats.org/officeDocument/2006/relationships/hyperlink" Target="https://www.hopkinsmedicine.org/health/conditions-and-diseases/coronavirus/coronavirus-caregiving-for-the-elderly" TargetMode="External"/><Relationship Id="rId19" Type="http://schemas.openxmlformats.org/officeDocument/2006/relationships/hyperlink" Target="https://www.england.nhs.uk/ourwork/clinical-policy/older-people/improving-care-for-older-people/" TargetMode="External"/><Relationship Id="rId4" Type="http://schemas.openxmlformats.org/officeDocument/2006/relationships/settings" Target="settings.xml"/><Relationship Id="rId9" Type="http://schemas.openxmlformats.org/officeDocument/2006/relationships/hyperlink" Target="https://www.legislation.gov.uk/id/ukpga/1984/22" TargetMode="External"/><Relationship Id="rId14" Type="http://schemas.openxmlformats.org/officeDocument/2006/relationships/hyperlink" Target="https://www.cdc.gov/aging/covid19/covid19-older-adults.html" TargetMode="External"/><Relationship Id="rId22" Type="http://schemas.openxmlformats.org/officeDocument/2006/relationships/hyperlink" Target="https://www.who.int/news-room/fact-sheets/detail/ageing-and-health"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s://zh.wikipedia.org/wiki/%E5%A8%81%E7%88%BE%E6%96%AF%E4%B8%89%E4%B8%80%E8%81%96%E5%A4%A7%E8%A1%9B%E5%A4%A7%E5%AD%B8"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BSc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11</Pages>
  <Words>3697</Words>
  <Characters>21074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Written Assignment - Essay</vt:lpstr>
    </vt:vector>
  </TitlesOfParts>
  <Company/>
  <LinksUpToDate>false</LinksUpToDate>
  <CharactersWithSpaces>24722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Assignment - Essay</dc:title>
  <dc:subject>Consider the impact of the COVID-19 pandemic and subsequent measures on the elderly population of the UK</dc:subject>
  <dc:creator>Student: Mihaela Juganaru 1912276        Lecturer: Joanne Davies</dc:creator>
  <cp:keywords/>
  <dc:description/>
  <cp:lastModifiedBy>Mihaela Juganaru (1912276)</cp:lastModifiedBy>
  <cp:revision>13</cp:revision>
  <dcterms:created xsi:type="dcterms:W3CDTF">2022-04-06T21:34:00Z</dcterms:created>
  <dcterms:modified xsi:type="dcterms:W3CDTF">2022-04-07T00:43:00Z</dcterms:modified>
</cp:coreProperties>
</file>