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F1FCC" w14:textId="6AD4D432" w:rsidR="007565D3" w:rsidRDefault="005F6599" w:rsidP="005F6599">
      <w:pPr>
        <w:jc w:val="center"/>
        <w:rPr>
          <w:u w:val="single"/>
        </w:rPr>
      </w:pPr>
      <w:r>
        <w:rPr>
          <w:u w:val="single"/>
        </w:rPr>
        <w:t>S</w:t>
      </w:r>
      <w:r w:rsidR="002F476D">
        <w:rPr>
          <w:u w:val="single"/>
        </w:rPr>
        <w:t>WOT</w:t>
      </w:r>
      <w:r>
        <w:rPr>
          <w:u w:val="single"/>
        </w:rPr>
        <w:t xml:space="preserve"> Analysis</w:t>
      </w:r>
    </w:p>
    <w:p w14:paraId="30257635" w14:textId="77777777" w:rsidR="006C2B4D" w:rsidRDefault="006C2B4D" w:rsidP="005F6599">
      <w:pPr>
        <w:spacing w:line="360" w:lineRule="auto"/>
      </w:pPr>
    </w:p>
    <w:p w14:paraId="47041166" w14:textId="19FA6EA7" w:rsidR="005F6599" w:rsidRDefault="00431CA0" w:rsidP="005F6599">
      <w:pPr>
        <w:spacing w:line="360" w:lineRule="auto"/>
      </w:pPr>
      <w:r>
        <w:t>A swot analysis</w:t>
      </w:r>
      <w:r w:rsidR="00270AF2">
        <w:t xml:space="preserve"> has four stages </w:t>
      </w:r>
      <w:r w:rsidR="00965F61">
        <w:t>which are</w:t>
      </w:r>
      <w:r>
        <w:t xml:space="preserve">, </w:t>
      </w:r>
      <w:r w:rsidR="005B1097">
        <w:t>S</w:t>
      </w:r>
      <w:r>
        <w:t xml:space="preserve">trengths, </w:t>
      </w:r>
      <w:r w:rsidR="005B1097">
        <w:t>W</w:t>
      </w:r>
      <w:r>
        <w:t xml:space="preserve">eaknesses, </w:t>
      </w:r>
      <w:r w:rsidR="005B1097">
        <w:t>O</w:t>
      </w:r>
      <w:r>
        <w:t xml:space="preserve">pportunities and </w:t>
      </w:r>
      <w:r w:rsidR="005B1097">
        <w:t>T</w:t>
      </w:r>
      <w:r>
        <w:t>hreats.</w:t>
      </w:r>
      <w:r w:rsidR="001F544C">
        <w:t xml:space="preserve">  </w:t>
      </w:r>
      <w:r w:rsidR="006C2B4D">
        <w:t>A</w:t>
      </w:r>
      <w:r w:rsidR="002122DA">
        <w:t>ccording to Raeburn</w:t>
      </w:r>
      <w:r w:rsidR="00FA7CF6">
        <w:t xml:space="preserve"> (2024</w:t>
      </w:r>
      <w:r w:rsidR="00F2594A">
        <w:t>)</w:t>
      </w:r>
      <w:r w:rsidR="002F476D">
        <w:t xml:space="preserve"> a swot </w:t>
      </w:r>
      <w:r w:rsidR="006C2B4D">
        <w:t xml:space="preserve">analysis helps individuals identify their </w:t>
      </w:r>
      <w:r w:rsidR="00BA1679">
        <w:t>s</w:t>
      </w:r>
      <w:r w:rsidR="006C2B4D">
        <w:t xml:space="preserve">trengths, </w:t>
      </w:r>
      <w:r w:rsidR="00BA1679">
        <w:t>w</w:t>
      </w:r>
      <w:r w:rsidR="006C2B4D">
        <w:t xml:space="preserve">eaknesses, </w:t>
      </w:r>
      <w:r w:rsidR="00BA1679">
        <w:t>o</w:t>
      </w:r>
      <w:r w:rsidR="006C2B4D">
        <w:t xml:space="preserve">pportunities and </w:t>
      </w:r>
      <w:r w:rsidR="00BA1679">
        <w:t>t</w:t>
      </w:r>
      <w:r w:rsidR="006C2B4D">
        <w:t>hreats</w:t>
      </w:r>
      <w:r w:rsidR="00E62AF8">
        <w:t xml:space="preserve"> for a speci</w:t>
      </w:r>
      <w:r w:rsidR="00A2221F">
        <w:t>fic project or business plan</w:t>
      </w:r>
      <w:r w:rsidR="00313BC1">
        <w:t>.</w:t>
      </w:r>
      <w:r w:rsidR="001F544C">
        <w:t xml:space="preserve">  </w:t>
      </w:r>
      <w:r w:rsidR="00180042">
        <w:t>In addit</w:t>
      </w:r>
      <w:r w:rsidR="009B0348">
        <w:t>ion, Jordan</w:t>
      </w:r>
      <w:r w:rsidR="00D34086">
        <w:t xml:space="preserve"> (2024) </w:t>
      </w:r>
      <w:r w:rsidR="009B0348">
        <w:t>explains that a SWOT analysis can help students</w:t>
      </w:r>
      <w:r w:rsidR="00B7751C">
        <w:t xml:space="preserve"> understand themselves </w:t>
      </w:r>
      <w:r w:rsidR="00245170">
        <w:t>better and</w:t>
      </w:r>
      <w:r w:rsidR="00B7751C">
        <w:t xml:space="preserve"> is a </w:t>
      </w:r>
      <w:r w:rsidR="008021A2">
        <w:t xml:space="preserve">prized tool for the </w:t>
      </w:r>
      <w:r w:rsidR="00956047">
        <w:t>student’s</w:t>
      </w:r>
      <w:r w:rsidR="008021A2">
        <w:t xml:space="preserve"> </w:t>
      </w:r>
      <w:r w:rsidR="00956047">
        <w:t>personal</w:t>
      </w:r>
      <w:r w:rsidR="008021A2">
        <w:t xml:space="preserve"> growth</w:t>
      </w:r>
      <w:r w:rsidR="00956047">
        <w:t xml:space="preserve"> and development</w:t>
      </w:r>
      <w:r w:rsidR="003C1A20">
        <w:t>,</w:t>
      </w:r>
      <w:r w:rsidR="00956047">
        <w:t xml:space="preserve"> it</w:t>
      </w:r>
      <w:r w:rsidR="003C1A20">
        <w:t xml:space="preserve"> also</w:t>
      </w:r>
      <w:r w:rsidR="00956047">
        <w:t xml:space="preserve"> benefits students in all a</w:t>
      </w:r>
      <w:r w:rsidR="00246662">
        <w:t>reas</w:t>
      </w:r>
      <w:r w:rsidR="00956047">
        <w:t xml:space="preserve"> of their lives. </w:t>
      </w:r>
      <w:r w:rsidR="001F544C">
        <w:t xml:space="preserve"> </w:t>
      </w:r>
      <w:r w:rsidR="005F6599">
        <w:t>There are</w:t>
      </w:r>
      <w:r w:rsidR="006C2B4D">
        <w:t xml:space="preserve"> </w:t>
      </w:r>
      <w:r w:rsidR="005F6599">
        <w:t xml:space="preserve">many essentials that </w:t>
      </w:r>
      <w:r w:rsidR="00D34086">
        <w:t>u</w:t>
      </w:r>
      <w:r w:rsidR="005F6599">
        <w:t xml:space="preserve">niversity students </w:t>
      </w:r>
      <w:r w:rsidR="006C2B4D">
        <w:t>must</w:t>
      </w:r>
      <w:r w:rsidR="005F6599">
        <w:t xml:space="preserve"> learn during their academic lectures such as referencing, academic writing and reflections.</w:t>
      </w:r>
      <w:r w:rsidR="001F544C">
        <w:t xml:space="preserve">  </w:t>
      </w:r>
      <w:r w:rsidR="006C2B4D">
        <w:t>I have chosen to base my swot analysis on academic writing</w:t>
      </w:r>
      <w:r w:rsidR="00245170">
        <w:t>,</w:t>
      </w:r>
      <w:r w:rsidR="00852A0F">
        <w:t xml:space="preserve"> </w:t>
      </w:r>
      <w:r w:rsidR="009B462A">
        <w:t>as I</w:t>
      </w:r>
      <w:r w:rsidR="006C2B4D">
        <w:t xml:space="preserve"> feel that it shows</w:t>
      </w:r>
      <w:r w:rsidR="00365096">
        <w:t xml:space="preserve"> my </w:t>
      </w:r>
      <w:r w:rsidR="00D34086">
        <w:t>s</w:t>
      </w:r>
      <w:r w:rsidR="00365096">
        <w:t>treng</w:t>
      </w:r>
      <w:r w:rsidR="00EE5228">
        <w:t xml:space="preserve">ths, </w:t>
      </w:r>
      <w:r w:rsidR="00D34086">
        <w:t>w</w:t>
      </w:r>
      <w:r w:rsidR="005A5DF4">
        <w:t xml:space="preserve">eaknesses, </w:t>
      </w:r>
      <w:r w:rsidR="00D34086">
        <w:t>o</w:t>
      </w:r>
      <w:r w:rsidR="005A5DF4">
        <w:t xml:space="preserve">pportunities and </w:t>
      </w:r>
      <w:r w:rsidR="00D34086">
        <w:t>t</w:t>
      </w:r>
      <w:r w:rsidR="005A5DF4">
        <w:t xml:space="preserve">hreats the best. </w:t>
      </w:r>
      <w:r w:rsidR="001F544C">
        <w:t xml:space="preserve"> </w:t>
      </w:r>
      <w:r w:rsidR="00A81F1C">
        <w:t xml:space="preserve">During this analysis, I will be including subheadings </w:t>
      </w:r>
      <w:r w:rsidR="0062554D">
        <w:t>that identify what stage of the swot analysis I</w:t>
      </w:r>
      <w:r w:rsidR="00D617E4">
        <w:t xml:space="preserve"> am detailing</w:t>
      </w:r>
      <w:r w:rsidR="003E1E09">
        <w:t>.</w:t>
      </w:r>
      <w:r w:rsidR="001D3A9F">
        <w:t xml:space="preserve">  </w:t>
      </w:r>
      <w:r w:rsidR="003E1E09">
        <w:t>T</w:t>
      </w:r>
      <w:r w:rsidR="00196D22">
        <w:t>he first stage I will</w:t>
      </w:r>
      <w:r w:rsidR="00727C9F">
        <w:t xml:space="preserve"> cover </w:t>
      </w:r>
      <w:r w:rsidR="00196D22">
        <w:t>are my strengths</w:t>
      </w:r>
      <w:r w:rsidR="00786BEB">
        <w:t xml:space="preserve"> in academic writing.</w:t>
      </w:r>
    </w:p>
    <w:p w14:paraId="22006333" w14:textId="77777777" w:rsidR="00D2247D" w:rsidRDefault="00D2247D" w:rsidP="005F6599">
      <w:pPr>
        <w:spacing w:line="360" w:lineRule="auto"/>
      </w:pPr>
    </w:p>
    <w:p w14:paraId="52C83E4A" w14:textId="276DA946" w:rsidR="00D2247D" w:rsidRDefault="00D2247D" w:rsidP="005F6599">
      <w:pPr>
        <w:spacing w:line="360" w:lineRule="auto"/>
        <w:rPr>
          <w:u w:val="single"/>
        </w:rPr>
      </w:pPr>
      <w:r>
        <w:rPr>
          <w:u w:val="single"/>
        </w:rPr>
        <w:t xml:space="preserve">Strengths </w:t>
      </w:r>
    </w:p>
    <w:p w14:paraId="26BA6AAF" w14:textId="602A477D" w:rsidR="00515DD0" w:rsidRDefault="006A2C2D" w:rsidP="005F6599">
      <w:pPr>
        <w:spacing w:line="360" w:lineRule="auto"/>
      </w:pPr>
      <w:r>
        <w:t>I believe</w:t>
      </w:r>
      <w:r w:rsidR="001E4438">
        <w:t xml:space="preserve"> one of my strongest strengths </w:t>
      </w:r>
      <w:r>
        <w:t>for academic writing</w:t>
      </w:r>
      <w:r w:rsidR="00DF6E88">
        <w:t xml:space="preserve"> is attending the lectures</w:t>
      </w:r>
      <w:r w:rsidR="001F544C">
        <w:t xml:space="preserve">, </w:t>
      </w:r>
      <w:r w:rsidR="000A7EF9">
        <w:t>as I find it a lot easier to understand the work and assignments being presented</w:t>
      </w:r>
      <w:r w:rsidR="00DE583D">
        <w:t>.</w:t>
      </w:r>
      <w:r w:rsidR="008D2E6F">
        <w:t xml:space="preserve">  </w:t>
      </w:r>
      <w:r w:rsidR="002700AD">
        <w:t>Elliott, McGroarty, and Robertson</w:t>
      </w:r>
      <w:r w:rsidR="008D2E6F">
        <w:t xml:space="preserve"> (</w:t>
      </w:r>
      <w:r w:rsidR="002700AD">
        <w:t>2024)</w:t>
      </w:r>
      <w:r w:rsidR="008D2E6F">
        <w:t xml:space="preserve"> state that</w:t>
      </w:r>
      <w:r w:rsidR="00420A48">
        <w:t>, a</w:t>
      </w:r>
      <w:r w:rsidR="00A12A16">
        <w:t>ttending lectures</w:t>
      </w:r>
      <w:r w:rsidR="000872C3">
        <w:t xml:space="preserve"> </w:t>
      </w:r>
      <w:r w:rsidR="00A12A16">
        <w:t xml:space="preserve">boosts academic </w:t>
      </w:r>
      <w:r w:rsidR="00425552">
        <w:t>achievements and provides a variety of social benefits for students.</w:t>
      </w:r>
      <w:r w:rsidR="004431F4">
        <w:t xml:space="preserve">  </w:t>
      </w:r>
      <w:proofErr w:type="spellStart"/>
      <w:r w:rsidR="00AE1490">
        <w:t>Doggrell</w:t>
      </w:r>
      <w:proofErr w:type="spellEnd"/>
      <w:r w:rsidR="00AE1490">
        <w:t xml:space="preserve"> (2023) </w:t>
      </w:r>
      <w:r w:rsidR="00C712AF">
        <w:t>agrees</w:t>
      </w:r>
      <w:r w:rsidR="00AE1490">
        <w:t xml:space="preserve"> with Elliot, McGroarty and Robertson</w:t>
      </w:r>
      <w:r w:rsidR="00B155BD">
        <w:t xml:space="preserve"> as a study shows that the students that attended </w:t>
      </w:r>
      <w:r w:rsidR="004B3F09">
        <w:t xml:space="preserve">50% and more of </w:t>
      </w:r>
      <w:r w:rsidR="00B155BD">
        <w:t>their lectures had higher marks than th</w:t>
      </w:r>
      <w:r w:rsidR="004B3F09">
        <w:t>e students who attended less that 50% of their lectures.</w:t>
      </w:r>
      <w:r w:rsidR="004431F4">
        <w:t xml:space="preserve">  </w:t>
      </w:r>
      <w:r w:rsidR="006E2F8C">
        <w:t>I personally</w:t>
      </w:r>
      <w:r w:rsidR="00D427F1">
        <w:t xml:space="preserve"> strive on academic success</w:t>
      </w:r>
      <w:r w:rsidR="00603450">
        <w:t xml:space="preserve"> therefore, attending lectures is a must for me.</w:t>
      </w:r>
      <w:r w:rsidR="002F6461">
        <w:t xml:space="preserve">  </w:t>
      </w:r>
      <w:r w:rsidR="00B46F51">
        <w:t>Through attending lectures for academic writing</w:t>
      </w:r>
      <w:r w:rsidR="00173CC6">
        <w:t>, results show that communication between students and lecturers</w:t>
      </w:r>
      <w:r w:rsidR="00E5626C">
        <w:t xml:space="preserve"> can influence students’ academic success and the quality of faculty-student interactions</w:t>
      </w:r>
      <w:r w:rsidR="004D1F63">
        <w:t xml:space="preserve"> (</w:t>
      </w:r>
      <w:proofErr w:type="spellStart"/>
      <w:r w:rsidR="000E72B2">
        <w:t>Dahmani</w:t>
      </w:r>
      <w:proofErr w:type="spellEnd"/>
      <w:r w:rsidR="000E72B2">
        <w:t>, et al 2024)</w:t>
      </w:r>
      <w:r w:rsidR="002C4F61">
        <w:t>.</w:t>
      </w:r>
      <w:r w:rsidR="002F6461">
        <w:t xml:space="preserve">  </w:t>
      </w:r>
      <w:r w:rsidR="00D80734">
        <w:t>By attending my academic writing lectures, I manage to engage and gather important and relevant information effectively.</w:t>
      </w:r>
      <w:r w:rsidR="002F6461">
        <w:t xml:space="preserve">  </w:t>
      </w:r>
      <w:r w:rsidR="00D80734">
        <w:t>Through this, I am then able to present my work of a higher standard to help me achieve my academic goals.</w:t>
      </w:r>
      <w:r w:rsidR="006C7F53">
        <w:t xml:space="preserve">  </w:t>
      </w:r>
      <w:proofErr w:type="gramStart"/>
      <w:r w:rsidR="00D80734">
        <w:t>By</w:t>
      </w:r>
      <w:proofErr w:type="gramEnd"/>
      <w:r w:rsidR="00D80734">
        <w:t xml:space="preserve"> attending academic writing lectures, it provides several benefits that increases students’ writing skills and overall academic performance</w:t>
      </w:r>
      <w:r w:rsidR="002F2924">
        <w:t xml:space="preserve"> </w:t>
      </w:r>
      <w:r w:rsidR="00D80734">
        <w:t>(Barratt, Hanlon, and Rankin, 201</w:t>
      </w:r>
      <w:r w:rsidR="00E030E2">
        <w:t>1</w:t>
      </w:r>
      <w:r w:rsidR="00D80734">
        <w:t>)</w:t>
      </w:r>
      <w:r w:rsidR="002F6461">
        <w:t xml:space="preserve">.  </w:t>
      </w:r>
      <w:r w:rsidR="00D80734">
        <w:t xml:space="preserve"> </w:t>
      </w:r>
      <w:r w:rsidR="00AB0424">
        <w:t xml:space="preserve">Online lectures </w:t>
      </w:r>
      <w:r w:rsidR="00D17DDC">
        <w:t>were a must</w:t>
      </w:r>
      <w:r w:rsidR="009577B5">
        <w:t xml:space="preserve"> </w:t>
      </w:r>
      <w:r w:rsidR="00D17DDC">
        <w:t xml:space="preserve">during the Covid Pandemic and is still used to this </w:t>
      </w:r>
      <w:r w:rsidR="00D17DDC">
        <w:lastRenderedPageBreak/>
        <w:t>day</w:t>
      </w:r>
      <w:r w:rsidR="000B4ED3">
        <w:t xml:space="preserve">, </w:t>
      </w:r>
      <w:r w:rsidR="00D17DDC">
        <w:t>I personally</w:t>
      </w:r>
      <w:r w:rsidR="009577B5">
        <w:t xml:space="preserve"> would </w:t>
      </w:r>
      <w:r w:rsidR="00AA16C9">
        <w:t>rather face</w:t>
      </w:r>
      <w:r w:rsidR="009577B5">
        <w:t xml:space="preserve"> to face lectures as it provides me with a greater understanding of the topic</w:t>
      </w:r>
      <w:r w:rsidR="0057174D">
        <w:t xml:space="preserve"> </w:t>
      </w:r>
      <w:r w:rsidR="000B4ED3">
        <w:t xml:space="preserve">and </w:t>
      </w:r>
      <w:r w:rsidR="00ED1ECB">
        <w:t>allows me the opportunity to interact openly with my peers and lecture</w:t>
      </w:r>
      <w:r w:rsidR="00550479">
        <w:t>rs</w:t>
      </w:r>
      <w:r w:rsidR="00ED1ECB">
        <w:t>, to ensure I ex</w:t>
      </w:r>
      <w:r w:rsidR="00786713">
        <w:t xml:space="preserve">cel in my academic success. </w:t>
      </w:r>
      <w:r w:rsidR="00AA16C9">
        <w:t xml:space="preserve">During Covid, students found it difficult </w:t>
      </w:r>
      <w:r w:rsidR="005A01E9">
        <w:t>transferring to online lectures due to the learning environment,</w:t>
      </w:r>
      <w:r w:rsidR="00BE409B">
        <w:t xml:space="preserve"> lack of motivation and learning effectiveness</w:t>
      </w:r>
      <w:r w:rsidR="006C7F53">
        <w:t xml:space="preserve"> </w:t>
      </w:r>
      <w:r w:rsidR="00427EE9">
        <w:t>(</w:t>
      </w:r>
      <w:r w:rsidR="00D97DE9">
        <w:t xml:space="preserve">Davis, et al, </w:t>
      </w:r>
      <w:r w:rsidR="00E05415">
        <w:t>2022)</w:t>
      </w:r>
      <w:r w:rsidR="00902792">
        <w:t>.</w:t>
      </w:r>
      <w:r w:rsidR="00037D4B">
        <w:t xml:space="preserve">  </w:t>
      </w:r>
      <w:r w:rsidR="00A2074A">
        <w:t xml:space="preserve">In addition, </w:t>
      </w:r>
      <w:r w:rsidR="00E72EC5">
        <w:t xml:space="preserve">through research I have found that </w:t>
      </w:r>
      <w:r w:rsidR="00816697">
        <w:t>through online learning there are more disadvantages than advantages</w:t>
      </w:r>
      <w:r w:rsidR="005D66E3">
        <w:t xml:space="preserve"> during the </w:t>
      </w:r>
      <w:r w:rsidR="009A32F2">
        <w:t>COVID-19 pandemic and still have the same reasoning today.</w:t>
      </w:r>
      <w:r w:rsidR="00037D4B">
        <w:t xml:space="preserve">  </w:t>
      </w:r>
      <w:r w:rsidR="00AB54E7">
        <w:t>There was a l</w:t>
      </w:r>
      <w:r w:rsidR="004505A1">
        <w:t>a</w:t>
      </w:r>
      <w:r w:rsidR="00AB54E7">
        <w:t xml:space="preserve">ck of direct contact with colleagues, difficulties with teaching practical subjects, lack of direct contact with the teacher, and too much time spent on a </w:t>
      </w:r>
      <w:r w:rsidR="00BE2F06">
        <w:t>computer/mobile device</w:t>
      </w:r>
      <w:r w:rsidR="00AB54E7">
        <w:t xml:space="preserve">. </w:t>
      </w:r>
      <w:r w:rsidR="00BE2F06">
        <w:t>(</w:t>
      </w:r>
      <w:proofErr w:type="spellStart"/>
      <w:r w:rsidR="00BE2F06">
        <w:t>Stecula</w:t>
      </w:r>
      <w:proofErr w:type="spellEnd"/>
      <w:r w:rsidR="00BF68BE">
        <w:t xml:space="preserve">, and </w:t>
      </w:r>
      <w:proofErr w:type="spellStart"/>
      <w:r w:rsidR="00BF68BE">
        <w:t>Wolanik</w:t>
      </w:r>
      <w:proofErr w:type="spellEnd"/>
      <w:r w:rsidR="00BF68BE">
        <w:t>,</w:t>
      </w:r>
      <w:r w:rsidR="008010AD">
        <w:t xml:space="preserve"> 2022)</w:t>
      </w:r>
      <w:r w:rsidR="002F6461">
        <w:t>.</w:t>
      </w:r>
      <w:r w:rsidR="008010AD">
        <w:t xml:space="preserve"> </w:t>
      </w:r>
    </w:p>
    <w:p w14:paraId="2A9C1650" w14:textId="77777777" w:rsidR="00DB579C" w:rsidRDefault="00DB579C" w:rsidP="005F6599">
      <w:pPr>
        <w:spacing w:line="360" w:lineRule="auto"/>
      </w:pPr>
    </w:p>
    <w:p w14:paraId="392CC87C" w14:textId="4E0922F9" w:rsidR="00DB579C" w:rsidRDefault="00DB579C" w:rsidP="005F6599">
      <w:pPr>
        <w:spacing w:line="360" w:lineRule="auto"/>
        <w:rPr>
          <w:u w:val="single"/>
        </w:rPr>
      </w:pPr>
      <w:r>
        <w:rPr>
          <w:u w:val="single"/>
        </w:rPr>
        <w:t>Weaknesses</w:t>
      </w:r>
    </w:p>
    <w:p w14:paraId="45EF9764" w14:textId="76CA0574" w:rsidR="0038590A" w:rsidRDefault="00A97C84" w:rsidP="005F6599">
      <w:pPr>
        <w:spacing w:line="360" w:lineRule="auto"/>
      </w:pPr>
      <w:r>
        <w:t>A weakness I have for academic writing, is that I have short-term memory.</w:t>
      </w:r>
      <w:r w:rsidR="0062282A">
        <w:t xml:space="preserve">  </w:t>
      </w:r>
      <w:r>
        <w:t xml:space="preserve">Even though I understand the work being presented, I then </w:t>
      </w:r>
      <w:r w:rsidR="009E2E5E">
        <w:t xml:space="preserve">sometimes </w:t>
      </w:r>
      <w:r>
        <w:t xml:space="preserve">struggle to remember </w:t>
      </w:r>
      <w:r w:rsidR="006D5FC0">
        <w:t>they key points and characteristics to include and provide.</w:t>
      </w:r>
      <w:r w:rsidR="0062282A">
        <w:t xml:space="preserve">  </w:t>
      </w:r>
      <w:r w:rsidR="003C2258">
        <w:t xml:space="preserve">Through research, I have found that </w:t>
      </w:r>
      <w:r w:rsidR="00996C7A">
        <w:t xml:space="preserve">our short-term memory has restricted capacity of taking in information and retaining it </w:t>
      </w:r>
      <w:r w:rsidR="00BD12E5">
        <w:t xml:space="preserve">in </w:t>
      </w:r>
      <w:r w:rsidR="00996C7A">
        <w:t xml:space="preserve">the memory storage. </w:t>
      </w:r>
      <w:r w:rsidR="002221E3">
        <w:t xml:space="preserve">This can be enhanced by </w:t>
      </w:r>
      <w:r w:rsidR="00444B8D">
        <w:t>numerous memory techniques</w:t>
      </w:r>
      <w:r w:rsidR="00232EFC">
        <w:t xml:space="preserve"> such as, dividing the information into smaller chunks (</w:t>
      </w:r>
      <w:proofErr w:type="spellStart"/>
      <w:r w:rsidR="00F94F1F">
        <w:t>Suppawittaya</w:t>
      </w:r>
      <w:proofErr w:type="spellEnd"/>
      <w:r w:rsidR="00F94F1F">
        <w:t xml:space="preserve">, and </w:t>
      </w:r>
      <w:proofErr w:type="spellStart"/>
      <w:r w:rsidR="00F94F1F">
        <w:t>Yasri</w:t>
      </w:r>
      <w:proofErr w:type="spellEnd"/>
      <w:r w:rsidR="00F94F1F">
        <w:t xml:space="preserve">, </w:t>
      </w:r>
      <w:r w:rsidR="00586ADE">
        <w:t>2021)</w:t>
      </w:r>
      <w:r w:rsidR="0062282A">
        <w:t xml:space="preserve">.  </w:t>
      </w:r>
      <w:r w:rsidR="004419D4">
        <w:t xml:space="preserve">By looking into the chunking method, I have </w:t>
      </w:r>
      <w:r w:rsidR="00C03722">
        <w:t xml:space="preserve">found a source that </w:t>
      </w:r>
      <w:r w:rsidR="00C50BFA">
        <w:t>agrees</w:t>
      </w:r>
      <w:r w:rsidR="00C03722">
        <w:t xml:space="preserve"> with </w:t>
      </w:r>
      <w:proofErr w:type="spellStart"/>
      <w:r w:rsidR="00687962">
        <w:t>Suppawittaya</w:t>
      </w:r>
      <w:proofErr w:type="spellEnd"/>
      <w:r w:rsidR="00687962">
        <w:t xml:space="preserve"> and </w:t>
      </w:r>
      <w:proofErr w:type="spellStart"/>
      <w:r w:rsidR="00687962">
        <w:t>Yasri</w:t>
      </w:r>
      <w:proofErr w:type="spellEnd"/>
      <w:r w:rsidR="00687962">
        <w:t xml:space="preserve">. </w:t>
      </w:r>
      <w:r w:rsidR="0062282A">
        <w:t xml:space="preserve"> </w:t>
      </w:r>
      <w:r w:rsidR="00687962">
        <w:t>C</w:t>
      </w:r>
      <w:r w:rsidR="0077625A">
        <w:t>hunking long assignments and projects</w:t>
      </w:r>
      <w:r w:rsidR="00A50CC3">
        <w:t xml:space="preserve"> </w:t>
      </w:r>
      <w:r w:rsidR="00284E55">
        <w:t xml:space="preserve">showed an improvement in students’ </w:t>
      </w:r>
      <w:r w:rsidR="00E226FD">
        <w:t>performance and a large decline in</w:t>
      </w:r>
      <w:r w:rsidR="00C211DF">
        <w:t xml:space="preserve"> cognitive workload over </w:t>
      </w:r>
      <w:r w:rsidR="00DA057B">
        <w:t>a period</w:t>
      </w:r>
      <w:r w:rsidR="009B3C62">
        <w:t xml:space="preserve">. </w:t>
      </w:r>
      <w:r w:rsidR="007167F4">
        <w:t xml:space="preserve"> </w:t>
      </w:r>
      <w:r w:rsidR="009B3C62">
        <w:t xml:space="preserve">In addition, </w:t>
      </w:r>
      <w:r w:rsidR="00936B55">
        <w:t>the use of the chunking method increased students’</w:t>
      </w:r>
      <w:r w:rsidR="003C3B9E">
        <w:t xml:space="preserve"> scores and has proved </w:t>
      </w:r>
      <w:proofErr w:type="spellStart"/>
      <w:proofErr w:type="gramStart"/>
      <w:r w:rsidR="003C3B9E">
        <w:t>it’s</w:t>
      </w:r>
      <w:proofErr w:type="spellEnd"/>
      <w:proofErr w:type="gramEnd"/>
      <w:r w:rsidR="003C3B9E">
        <w:t xml:space="preserve"> effectiveness </w:t>
      </w:r>
      <w:r w:rsidR="002C5266">
        <w:t>(</w:t>
      </w:r>
      <w:proofErr w:type="spellStart"/>
      <w:r w:rsidR="002C5266">
        <w:t>Solopchuk</w:t>
      </w:r>
      <w:proofErr w:type="spellEnd"/>
      <w:r w:rsidR="002C5266">
        <w:t>, et al, 2016)</w:t>
      </w:r>
      <w:r w:rsidR="007167F4">
        <w:t xml:space="preserve">.  </w:t>
      </w:r>
      <w:r w:rsidR="00E92D97">
        <w:t xml:space="preserve">However, </w:t>
      </w:r>
      <w:r w:rsidR="000F1AC5">
        <w:t xml:space="preserve">although there are </w:t>
      </w:r>
      <w:r w:rsidR="00A65154">
        <w:t xml:space="preserve">numerous </w:t>
      </w:r>
      <w:r w:rsidR="0096649E">
        <w:t xml:space="preserve">strategies to help with short-term memory </w:t>
      </w:r>
      <w:r w:rsidR="00353949">
        <w:t>for the workload</w:t>
      </w:r>
      <w:r w:rsidR="00877B9A">
        <w:t xml:space="preserve">, </w:t>
      </w:r>
      <w:r w:rsidR="00353949">
        <w:t xml:space="preserve">there are also disadvantages </w:t>
      </w:r>
      <w:r w:rsidR="009F5A32">
        <w:t xml:space="preserve">of having short-term memory. </w:t>
      </w:r>
      <w:r w:rsidR="0062282A">
        <w:t xml:space="preserve"> </w:t>
      </w:r>
      <w:r w:rsidR="00D11A31">
        <w:t>One disadvantage i</w:t>
      </w:r>
      <w:r w:rsidR="00422A36">
        <w:t>s</w:t>
      </w:r>
      <w:r w:rsidR="00D11A31">
        <w:t xml:space="preserve"> that </w:t>
      </w:r>
      <w:r w:rsidR="00401CDF">
        <w:t>working memory capacity is often over-utilized under stress</w:t>
      </w:r>
      <w:r w:rsidR="00422A36">
        <w:t xml:space="preserve">, which can degrade cognitive performance. </w:t>
      </w:r>
      <w:r w:rsidR="00656C23">
        <w:t>For example, doctoral students may encounter several stressors that can divert their working memory</w:t>
      </w:r>
      <w:r w:rsidR="005F3C1B">
        <w:t xml:space="preserve"> which in turn stops them from completing tasks that are essential for their academic success </w:t>
      </w:r>
      <w:r w:rsidR="00EB2D83">
        <w:t>(</w:t>
      </w:r>
      <w:proofErr w:type="spellStart"/>
      <w:r w:rsidR="00EB2D83">
        <w:t>Pyykkonen</w:t>
      </w:r>
      <w:proofErr w:type="spellEnd"/>
      <w:r w:rsidR="00EB2D83">
        <w:t>, 2021)</w:t>
      </w:r>
      <w:r w:rsidR="0062282A">
        <w:t xml:space="preserve">.  </w:t>
      </w:r>
      <w:r w:rsidR="008C249F">
        <w:t>To support</w:t>
      </w:r>
      <w:r w:rsidR="0015549F">
        <w:t xml:space="preserve"> this, limitations of short-term memory</w:t>
      </w:r>
      <w:r w:rsidR="00A866E1">
        <w:t xml:space="preserve"> can </w:t>
      </w:r>
      <w:r w:rsidR="003A2047">
        <w:t>affect</w:t>
      </w:r>
      <w:r w:rsidR="00A866E1">
        <w:t xml:space="preserve"> test performance and overall learning outcomes</w:t>
      </w:r>
      <w:r w:rsidR="003A2047">
        <w:t>, as students may struggle to manage cognitive demands</w:t>
      </w:r>
      <w:r w:rsidR="000B4199">
        <w:t xml:space="preserve"> effectively</w:t>
      </w:r>
      <w:r w:rsidR="00EC6C67">
        <w:t xml:space="preserve"> (</w:t>
      </w:r>
      <w:r w:rsidR="0083577A">
        <w:t>Pengelley</w:t>
      </w:r>
      <w:r w:rsidR="00347F34">
        <w:t xml:space="preserve">, </w:t>
      </w:r>
      <w:proofErr w:type="spellStart"/>
      <w:r w:rsidR="00347F34">
        <w:t>Whipp</w:t>
      </w:r>
      <w:proofErr w:type="spellEnd"/>
      <w:r w:rsidR="00347F34">
        <w:t xml:space="preserve"> and </w:t>
      </w:r>
      <w:proofErr w:type="spellStart"/>
      <w:r w:rsidR="00347F34">
        <w:t>Rovis</w:t>
      </w:r>
      <w:proofErr w:type="spellEnd"/>
      <w:r w:rsidR="00347F34">
        <w:t>-Hermann, 2023)</w:t>
      </w:r>
      <w:r w:rsidR="0062282A">
        <w:t xml:space="preserve">. </w:t>
      </w:r>
      <w:r w:rsidR="00347F34">
        <w:t xml:space="preserve"> </w:t>
      </w:r>
      <w:r w:rsidR="002B6667">
        <w:t xml:space="preserve">Due to stress being a common activator for </w:t>
      </w:r>
      <w:r w:rsidR="00D230D4">
        <w:t xml:space="preserve">short-term memory in </w:t>
      </w:r>
      <w:r w:rsidR="00D230D4">
        <w:lastRenderedPageBreak/>
        <w:t xml:space="preserve">students, </w:t>
      </w:r>
      <w:r w:rsidR="00580C53">
        <w:t xml:space="preserve">a solution to this is for students to practice mindfulness </w:t>
      </w:r>
      <w:r w:rsidR="00990D02">
        <w:t xml:space="preserve">which is a common strategy in several universities.  </w:t>
      </w:r>
      <w:r w:rsidR="00BB4947">
        <w:t xml:space="preserve">Mindfulness is </w:t>
      </w:r>
      <w:r w:rsidR="008970DB">
        <w:t>defined</w:t>
      </w:r>
      <w:r w:rsidR="00BB4947">
        <w:t xml:space="preserve"> as learning to pay attention to what is happening in the present moment (</w:t>
      </w:r>
      <w:r w:rsidR="004E3AC7">
        <w:t>Galante,</w:t>
      </w:r>
      <w:r w:rsidR="008970DB">
        <w:t xml:space="preserve"> 2021).  </w:t>
      </w:r>
      <w:r w:rsidR="00FD3F97">
        <w:t xml:space="preserve">Through this research, I have found these strategies </w:t>
      </w:r>
      <w:r w:rsidR="00CE315E">
        <w:t xml:space="preserve">will </w:t>
      </w:r>
      <w:r w:rsidR="00FD3F97">
        <w:t xml:space="preserve">be of use to me as I </w:t>
      </w:r>
      <w:r w:rsidR="00CE315E">
        <w:t xml:space="preserve">move forward in my academic studies. </w:t>
      </w:r>
      <w:r w:rsidR="0062282A">
        <w:t xml:space="preserve"> </w:t>
      </w:r>
      <w:r w:rsidR="008D2794">
        <w:t xml:space="preserve">It will help me retain information in an effective way and make my studies and </w:t>
      </w:r>
      <w:r w:rsidR="00AA5F83">
        <w:t>academic success easier for me to complete</w:t>
      </w:r>
      <w:r w:rsidR="00D659DA">
        <w:t xml:space="preserve"> of a high standard. </w:t>
      </w:r>
    </w:p>
    <w:p w14:paraId="18407B4A" w14:textId="77777777" w:rsidR="00755A65" w:rsidRDefault="00755A65" w:rsidP="005F6599">
      <w:pPr>
        <w:spacing w:line="360" w:lineRule="auto"/>
      </w:pPr>
    </w:p>
    <w:p w14:paraId="46A4EAA2" w14:textId="5BB83C56" w:rsidR="00515DD0" w:rsidRPr="0038590A" w:rsidRDefault="00E458E6" w:rsidP="005F6599">
      <w:pPr>
        <w:spacing w:line="360" w:lineRule="auto"/>
      </w:pPr>
      <w:r w:rsidRPr="00E458E6">
        <w:rPr>
          <w:u w:val="single"/>
        </w:rPr>
        <w:t>Opportunities</w:t>
      </w:r>
    </w:p>
    <w:p w14:paraId="1DB50AFF" w14:textId="5BFAAC8F" w:rsidR="003D1F2B" w:rsidRDefault="009A21BA" w:rsidP="005F6599">
      <w:pPr>
        <w:spacing w:line="360" w:lineRule="auto"/>
      </w:pPr>
      <w:r>
        <w:t>Practice resources</w:t>
      </w:r>
      <w:r w:rsidR="00EE7024">
        <w:t xml:space="preserve"> and research</w:t>
      </w:r>
      <w:r>
        <w:t xml:space="preserve"> is a definite option for me to use to</w:t>
      </w:r>
      <w:r w:rsidR="00C916CE">
        <w:t xml:space="preserve"> better</w:t>
      </w:r>
      <w:r>
        <w:t xml:space="preserve"> myself </w:t>
      </w:r>
      <w:r w:rsidR="00C916CE">
        <w:t xml:space="preserve">further in </w:t>
      </w:r>
      <w:r>
        <w:t xml:space="preserve">academic writing. </w:t>
      </w:r>
      <w:r w:rsidR="0062282A">
        <w:t xml:space="preserve"> </w:t>
      </w:r>
      <w:r w:rsidR="00F7755A">
        <w:t xml:space="preserve">The resources that can get accessed for academic writing </w:t>
      </w:r>
      <w:r w:rsidR="008501C2">
        <w:t xml:space="preserve">hold significant benefits, as they enhance the confidence </w:t>
      </w:r>
      <w:r w:rsidR="00AB384B">
        <w:t>in</w:t>
      </w:r>
      <w:r w:rsidR="008501C2">
        <w:t xml:space="preserve"> both students and educators.</w:t>
      </w:r>
      <w:r w:rsidR="0062282A">
        <w:t xml:space="preserve"> </w:t>
      </w:r>
      <w:r w:rsidR="008501C2">
        <w:t xml:space="preserve"> </w:t>
      </w:r>
      <w:r w:rsidR="00AD3A29">
        <w:t xml:space="preserve">An example of this is the Structured Writing Retreat which is used in the healthcare setting </w:t>
      </w:r>
      <w:r w:rsidR="008A2730">
        <w:t xml:space="preserve">which fosters self-efficacy in academic writing </w:t>
      </w:r>
      <w:r w:rsidR="00181B18">
        <w:t>(</w:t>
      </w:r>
      <w:r w:rsidR="00AA2454">
        <w:t>Bell and Murray, 2020)</w:t>
      </w:r>
      <w:r w:rsidR="0062282A">
        <w:t xml:space="preserve">.  </w:t>
      </w:r>
      <w:r w:rsidR="00265891">
        <w:t xml:space="preserve">In agreement with Bell and Murray, </w:t>
      </w:r>
      <w:r w:rsidR="00457079">
        <w:t xml:space="preserve">a writing support program has been </w:t>
      </w:r>
      <w:r w:rsidR="00B223DD">
        <w:t xml:space="preserve">established to </w:t>
      </w:r>
      <w:r w:rsidR="00AB4A1F">
        <w:t xml:space="preserve">help nursing students enhance their confidence with writing skills </w:t>
      </w:r>
      <w:r w:rsidR="00264BB3">
        <w:t>through workshops and one-</w:t>
      </w:r>
      <w:r w:rsidR="00DF7F19">
        <w:t xml:space="preserve">on-one coaching (Hirsch, </w:t>
      </w:r>
      <w:r w:rsidR="00403E30">
        <w:t>2023)</w:t>
      </w:r>
      <w:r w:rsidR="0062282A">
        <w:t xml:space="preserve">. </w:t>
      </w:r>
      <w:r w:rsidR="00403E30">
        <w:t xml:space="preserve"> </w:t>
      </w:r>
      <w:r w:rsidR="00320F3A">
        <w:t xml:space="preserve">These specific </w:t>
      </w:r>
      <w:r w:rsidR="0093544C">
        <w:t xml:space="preserve">resources will help me in the future as I hopefully move onto my nursing degree </w:t>
      </w:r>
      <w:r w:rsidR="00970CBC">
        <w:t xml:space="preserve">to continue </w:t>
      </w:r>
      <w:r w:rsidR="00D67DE0">
        <w:t xml:space="preserve">bettering myself </w:t>
      </w:r>
      <w:r w:rsidR="00A064D3">
        <w:t xml:space="preserve">in my academic writing. </w:t>
      </w:r>
      <w:r w:rsidR="0062282A">
        <w:t xml:space="preserve"> </w:t>
      </w:r>
      <w:r w:rsidR="0070782E">
        <w:t xml:space="preserve">Furthermore, </w:t>
      </w:r>
      <w:r w:rsidR="00B654DE">
        <w:t>there are</w:t>
      </w:r>
      <w:r w:rsidR="005836F4">
        <w:t xml:space="preserve"> an increasing use of digital </w:t>
      </w:r>
      <w:r w:rsidR="003665AE">
        <w:t xml:space="preserve">resources online that I can use for academic writing </w:t>
      </w:r>
      <w:r w:rsidR="00662ABF">
        <w:t>to increase my knowledge</w:t>
      </w:r>
      <w:r w:rsidR="00920B00">
        <w:t xml:space="preserve"> and enrich the writing experience within academic settings</w:t>
      </w:r>
      <w:r w:rsidR="00F179C8">
        <w:t xml:space="preserve"> (</w:t>
      </w:r>
      <w:proofErr w:type="spellStart"/>
      <w:r w:rsidR="000C09C0">
        <w:t>Tusting</w:t>
      </w:r>
      <w:proofErr w:type="spellEnd"/>
      <w:r w:rsidR="000C09C0">
        <w:t>, et al</w:t>
      </w:r>
      <w:r w:rsidR="0028053D">
        <w:t>, 2019)</w:t>
      </w:r>
      <w:r w:rsidR="0062282A">
        <w:t xml:space="preserve">.  </w:t>
      </w:r>
      <w:r w:rsidR="00B654DE">
        <w:t>Ther</w:t>
      </w:r>
      <w:r w:rsidR="003C34E5">
        <w:t>e is a</w:t>
      </w:r>
      <w:r w:rsidR="00B654DE">
        <w:t xml:space="preserve"> resource currently that I can use through the University called Moodle</w:t>
      </w:r>
      <w:r w:rsidR="00871B3F">
        <w:t xml:space="preserve"> and study skills,</w:t>
      </w:r>
      <w:r w:rsidR="00B654DE">
        <w:t xml:space="preserve"> where I can access multiple resources </w:t>
      </w:r>
      <w:r w:rsidR="003C34E5">
        <w:t>about academic writing</w:t>
      </w:r>
      <w:r w:rsidR="00B95CCB">
        <w:t xml:space="preserve"> </w:t>
      </w:r>
      <w:r w:rsidR="0091381A">
        <w:t>to</w:t>
      </w:r>
      <w:r w:rsidR="00B95CCB">
        <w:t xml:space="preserve"> greaten my knowledge.</w:t>
      </w:r>
      <w:r w:rsidR="0091381A">
        <w:t xml:space="preserve"> </w:t>
      </w:r>
      <w:r w:rsidR="0062282A">
        <w:t xml:space="preserve"> </w:t>
      </w:r>
      <w:r w:rsidR="0091381A">
        <w:t>T</w:t>
      </w:r>
      <w:r w:rsidR="00D61758">
        <w:t xml:space="preserve">hough there is a wide range of advantages for practice resources and research for academic writing, </w:t>
      </w:r>
      <w:r w:rsidR="00644082">
        <w:t>it can come with disadvantages if it is not practiced and researched</w:t>
      </w:r>
      <w:r w:rsidR="00EB04D4">
        <w:t xml:space="preserve"> effectively. </w:t>
      </w:r>
      <w:r w:rsidR="0062282A">
        <w:t xml:space="preserve"> </w:t>
      </w:r>
      <w:r w:rsidR="00644082">
        <w:t xml:space="preserve">For instance, </w:t>
      </w:r>
      <w:r w:rsidR="00B4337D">
        <w:t xml:space="preserve">without academic writing resources it can lead to </w:t>
      </w:r>
      <w:r w:rsidR="00B1564B">
        <w:t xml:space="preserve">a </w:t>
      </w:r>
      <w:r w:rsidR="00522F8F">
        <w:t>variety of</w:t>
      </w:r>
      <w:r w:rsidR="00B1564B">
        <w:t xml:space="preserve"> </w:t>
      </w:r>
      <w:r w:rsidR="000E3ED7">
        <w:t xml:space="preserve">disadvantages such as, </w:t>
      </w:r>
      <w:r w:rsidR="008C4F95">
        <w:t xml:space="preserve">plagiarism which can </w:t>
      </w:r>
      <w:r w:rsidR="00A16153">
        <w:t xml:space="preserve">cause problems for </w:t>
      </w:r>
      <w:r w:rsidR="008C4F95">
        <w:t>studen</w:t>
      </w:r>
      <w:r w:rsidR="00516CA8">
        <w:t xml:space="preserve">ts. </w:t>
      </w:r>
      <w:r w:rsidR="005F7625">
        <w:t>By using the resources and researching into academic writing effectively, it can prevent plagiarism and enhance students’ writing skills</w:t>
      </w:r>
      <w:r w:rsidR="00DC4FFE">
        <w:t xml:space="preserve"> which has been essential </w:t>
      </w:r>
      <w:r w:rsidR="00D641FE">
        <w:t>throughout time and now</w:t>
      </w:r>
      <w:r w:rsidR="008D7DF6">
        <w:t xml:space="preserve"> (</w:t>
      </w:r>
      <w:r w:rsidR="00AF245F">
        <w:t>McCarthy, and Rogerson, 2009)</w:t>
      </w:r>
      <w:r w:rsidR="0062282A">
        <w:t>.</w:t>
      </w:r>
      <w:r w:rsidR="003D4B82">
        <w:t xml:space="preserve">  </w:t>
      </w:r>
      <w:r w:rsidR="001453B0">
        <w:t xml:space="preserve">In addition, without any practice resources students </w:t>
      </w:r>
      <w:r w:rsidR="00D02F84">
        <w:t xml:space="preserve">may experience a lack of engagement within the topic </w:t>
      </w:r>
      <w:r w:rsidR="004E16B8">
        <w:t xml:space="preserve">therefore, students may struggle connecting with the topic and in turn, having a great effect on their studies and success </w:t>
      </w:r>
      <w:r w:rsidR="00066C93">
        <w:t>(Oliveira, 2024).</w:t>
      </w:r>
      <w:r w:rsidR="00D57FD6">
        <w:t xml:space="preserve">  </w:t>
      </w:r>
      <w:r w:rsidR="00AB1120">
        <w:t>This is evidence that the use of pract</w:t>
      </w:r>
      <w:r w:rsidR="005E6A51">
        <w:t xml:space="preserve">ice </w:t>
      </w:r>
      <w:r w:rsidR="005E6A51">
        <w:lastRenderedPageBreak/>
        <w:t>resources and research is of a high value to students including myself, t</w:t>
      </w:r>
      <w:r w:rsidR="00952C68">
        <w:t xml:space="preserve">o ensure success. </w:t>
      </w:r>
    </w:p>
    <w:p w14:paraId="3620DB04" w14:textId="77777777" w:rsidR="00570829" w:rsidRDefault="00570829" w:rsidP="005F6599">
      <w:pPr>
        <w:spacing w:line="360" w:lineRule="auto"/>
        <w:rPr>
          <w:u w:val="single"/>
        </w:rPr>
      </w:pPr>
    </w:p>
    <w:p w14:paraId="13C5CB9B" w14:textId="44DB8F9A" w:rsidR="00AF245F" w:rsidRPr="003D1F2B" w:rsidRDefault="00E458E6" w:rsidP="005F6599">
      <w:pPr>
        <w:spacing w:line="360" w:lineRule="auto"/>
      </w:pPr>
      <w:r w:rsidRPr="00E458E6">
        <w:rPr>
          <w:u w:val="single"/>
        </w:rPr>
        <w:t>Threats</w:t>
      </w:r>
    </w:p>
    <w:p w14:paraId="1D1B4816" w14:textId="47A8DC21" w:rsidR="00777280" w:rsidRDefault="00B20493" w:rsidP="005F6599">
      <w:pPr>
        <w:spacing w:line="360" w:lineRule="auto"/>
      </w:pPr>
      <w:r>
        <w:t>The threats I have for academic writing, is that I can get distracted easily and I lack self-discipline in some cases.</w:t>
      </w:r>
      <w:r w:rsidR="00C85F50">
        <w:t xml:space="preserve">  Cotter (2018) suggests that </w:t>
      </w:r>
      <w:r w:rsidR="00AC3B17">
        <w:t xml:space="preserve">the use of mindfulness and contemplative practices hold a significance for students that get distracted easily as </w:t>
      </w:r>
      <w:r w:rsidR="00EF0009">
        <w:t>they help cancel out everyday distractions</w:t>
      </w:r>
      <w:r w:rsidR="005413D8">
        <w:t xml:space="preserve"> therefore, allowing students to achieve higher in their academic success.</w:t>
      </w:r>
      <w:r w:rsidR="004838EC">
        <w:t xml:space="preserve">  </w:t>
      </w:r>
      <w:r w:rsidR="00254C83">
        <w:t>A study shows that being self-regulate, can improve students’ performance and outcomes with their academic studies</w:t>
      </w:r>
      <w:r w:rsidR="000F4C4E">
        <w:t xml:space="preserve"> and </w:t>
      </w:r>
      <w:r w:rsidR="00830045">
        <w:t>enhances the skill of being self-disciplined (</w:t>
      </w:r>
      <w:r w:rsidR="004838EC">
        <w:t>Cohen, 2012).</w:t>
      </w:r>
      <w:r w:rsidR="0027485E">
        <w:t xml:space="preserve">  </w:t>
      </w:r>
      <w:r w:rsidR="00F70D0A">
        <w:t xml:space="preserve">In agreement </w:t>
      </w:r>
      <w:r w:rsidR="008C2A2A">
        <w:t>with Cohen</w:t>
      </w:r>
      <w:r w:rsidR="00CB7509">
        <w:t xml:space="preserve">, </w:t>
      </w:r>
      <w:r w:rsidR="008C2A2A">
        <w:t>Du</w:t>
      </w:r>
      <w:r w:rsidR="00BD2927">
        <w:t xml:space="preserve">ckworth et al (2010) state that </w:t>
      </w:r>
      <w:r w:rsidR="008C30D3">
        <w:t>goal setting for students</w:t>
      </w:r>
      <w:r w:rsidR="008C30D3">
        <w:t xml:space="preserve"> </w:t>
      </w:r>
      <w:r w:rsidR="008D1275">
        <w:t xml:space="preserve">improve their </w:t>
      </w:r>
      <w:r w:rsidR="0053479C">
        <w:t>self-regulating and</w:t>
      </w:r>
      <w:r w:rsidR="008D1275">
        <w:t xml:space="preserve"> </w:t>
      </w:r>
      <w:r w:rsidR="0067334F">
        <w:t xml:space="preserve">is a </w:t>
      </w:r>
      <w:r w:rsidR="00BE6E26">
        <w:t>great benefit for students</w:t>
      </w:r>
      <w:r w:rsidR="0082170F">
        <w:t xml:space="preserve"> to better their self-discipline and achieve </w:t>
      </w:r>
      <w:r w:rsidR="00FD5227">
        <w:t>higher in their academic studies.</w:t>
      </w:r>
      <w:r w:rsidR="00417182">
        <w:t xml:space="preserve">  A common problem for students getting distracted easily is media multitasking, which i</w:t>
      </w:r>
      <w:r w:rsidR="002B42EF">
        <w:t xml:space="preserve">s a problem that I also face. </w:t>
      </w:r>
      <w:r w:rsidR="001E33CE">
        <w:t xml:space="preserve"> </w:t>
      </w:r>
      <w:r w:rsidR="002B42EF">
        <w:t>According to May and Elder (</w:t>
      </w:r>
      <w:r w:rsidR="006E632A">
        <w:t>2018)</w:t>
      </w:r>
      <w:r w:rsidR="00F60A63">
        <w:t xml:space="preserve">, </w:t>
      </w:r>
      <w:r w:rsidR="006D3FAA">
        <w:t xml:space="preserve">media multitasking is dividing attention between studies and </w:t>
      </w:r>
      <w:r w:rsidR="008B30DD">
        <w:t xml:space="preserve">being on mobile devices. </w:t>
      </w:r>
      <w:r w:rsidR="002849B8">
        <w:t xml:space="preserve">It shows that media multitasking has a great effect on students’ studies </w:t>
      </w:r>
      <w:r w:rsidR="00522805">
        <w:t>as they have trouble with multitasking their studies and being on their mobile devices, which in turn has a significant effect on their academic success.</w:t>
      </w:r>
      <w:r w:rsidR="00E41C85">
        <w:t xml:space="preserve">  </w:t>
      </w:r>
      <w:r w:rsidR="00B2472B">
        <w:t>Pody</w:t>
      </w:r>
      <w:r w:rsidR="004F3436">
        <w:t>, et al (20</w:t>
      </w:r>
      <w:r w:rsidR="00B2472B">
        <w:t>2</w:t>
      </w:r>
      <w:r w:rsidR="0057676E">
        <w:t>0</w:t>
      </w:r>
      <w:r w:rsidR="004F3436">
        <w:t xml:space="preserve">) </w:t>
      </w:r>
      <w:r w:rsidR="00B2472B">
        <w:t xml:space="preserve">agrees with </w:t>
      </w:r>
      <w:r w:rsidR="00CB7509">
        <w:t>May and Elder</w:t>
      </w:r>
      <w:r w:rsidR="008B719F">
        <w:t xml:space="preserve">’s view as they </w:t>
      </w:r>
      <w:r w:rsidR="00601A9E">
        <w:t>indicate</w:t>
      </w:r>
      <w:r w:rsidR="006A36EE">
        <w:t xml:space="preserve"> that </w:t>
      </w:r>
      <w:r w:rsidR="00C173BB">
        <w:t xml:space="preserve">the use of mobile devices </w:t>
      </w:r>
      <w:r w:rsidR="001C2A28">
        <w:t>has been related to students’ poor learning and is the cause of distractions</w:t>
      </w:r>
      <w:r w:rsidR="00897747">
        <w:t xml:space="preserve"> therefore, leading to poor academic </w:t>
      </w:r>
      <w:r w:rsidR="00E0504D">
        <w:t>success.</w:t>
      </w:r>
      <w:r w:rsidR="00D87C64">
        <w:t xml:space="preserve">  </w:t>
      </w:r>
      <w:r w:rsidR="00546BE7">
        <w:t>Self-discipline is an essential for students’ succ</w:t>
      </w:r>
      <w:r w:rsidR="00A45029">
        <w:t xml:space="preserve">ess, a study has shown that 75% of students </w:t>
      </w:r>
      <w:r w:rsidR="00D526D0">
        <w:t xml:space="preserve">had the result of a moderate level of self-discipline and, </w:t>
      </w:r>
      <w:r w:rsidR="008319F4">
        <w:t xml:space="preserve">76% of students did not. </w:t>
      </w:r>
      <w:r w:rsidR="00D87C64">
        <w:t xml:space="preserve"> </w:t>
      </w:r>
      <w:r w:rsidR="008319F4">
        <w:t>For the students in the 76</w:t>
      </w:r>
      <w:r w:rsidR="008319F4" w:rsidRPr="008319F4">
        <w:rPr>
          <w:vertAlign w:val="superscript"/>
        </w:rPr>
        <w:t>th</w:t>
      </w:r>
      <w:r w:rsidR="008319F4">
        <w:t xml:space="preserve"> percentile, </w:t>
      </w:r>
      <w:r w:rsidR="00481A23">
        <w:t xml:space="preserve">it showed a </w:t>
      </w:r>
      <w:r w:rsidR="001845D5">
        <w:t>significant relationship with</w:t>
      </w:r>
      <w:r w:rsidR="00284CAF">
        <w:t xml:space="preserve"> e-learning </w:t>
      </w:r>
      <w:r w:rsidR="005F38AD">
        <w:t>and the effects of e-learning on self-discipline (Hui</w:t>
      </w:r>
      <w:r w:rsidR="008143DD">
        <w:t xml:space="preserve"> and Han, 2023).</w:t>
      </w:r>
      <w:r w:rsidR="001F01EC">
        <w:t xml:space="preserve">  </w:t>
      </w:r>
      <w:r w:rsidR="00C83E43">
        <w:t xml:space="preserve">Going forward, </w:t>
      </w:r>
      <w:r w:rsidR="00524455">
        <w:t xml:space="preserve">to prevent these threats effecting my academic </w:t>
      </w:r>
      <w:r w:rsidR="00D175DF">
        <w:t>success</w:t>
      </w:r>
      <w:r w:rsidR="00524455">
        <w:t xml:space="preserve"> in acade</w:t>
      </w:r>
      <w:r w:rsidR="00D175DF">
        <w:t xml:space="preserve">mic writing, </w:t>
      </w:r>
      <w:r w:rsidR="00AF0174">
        <w:t xml:space="preserve">it will be beneficial to me that I practice mindfulness </w:t>
      </w:r>
      <w:proofErr w:type="gramStart"/>
      <w:r w:rsidR="00AF0174">
        <w:t>in order to</w:t>
      </w:r>
      <w:proofErr w:type="gramEnd"/>
      <w:r w:rsidR="00AF0174">
        <w:t xml:space="preserve"> cancel out distractions </w:t>
      </w:r>
      <w:r w:rsidR="00B1168E">
        <w:t>and practice being self-regulate in order to increase my self</w:t>
      </w:r>
      <w:r w:rsidR="00A827C6">
        <w:t xml:space="preserve">-discipline, to ensure I achieve </w:t>
      </w:r>
      <w:r w:rsidR="00FA32AC">
        <w:t xml:space="preserve">the best in my academic studies. </w:t>
      </w:r>
    </w:p>
    <w:p w14:paraId="10FA409B" w14:textId="77777777" w:rsidR="009127F2" w:rsidRDefault="009127F2" w:rsidP="005F6599">
      <w:pPr>
        <w:spacing w:line="360" w:lineRule="auto"/>
      </w:pPr>
    </w:p>
    <w:p w14:paraId="23785A4E" w14:textId="118FF13B" w:rsidR="009127F2" w:rsidRDefault="001B43E6" w:rsidP="005F6599">
      <w:pPr>
        <w:spacing w:line="360" w:lineRule="auto"/>
      </w:pPr>
      <w:r>
        <w:t xml:space="preserve">This swot analysis has </w:t>
      </w:r>
      <w:r w:rsidR="00530747">
        <w:t xml:space="preserve">identified </w:t>
      </w:r>
      <w:r>
        <w:t>my strengths, weaknesses, opportun</w:t>
      </w:r>
      <w:r w:rsidR="00530747">
        <w:t>ities and threats as said by Raeburn (2024)</w:t>
      </w:r>
      <w:r w:rsidR="00675756">
        <w:t>.</w:t>
      </w:r>
      <w:r w:rsidR="0090158C">
        <w:t xml:space="preserve"> </w:t>
      </w:r>
      <w:r w:rsidR="002317EA">
        <w:t xml:space="preserve"> </w:t>
      </w:r>
      <w:r w:rsidR="00D8586F">
        <w:t>Through</w:t>
      </w:r>
      <w:r w:rsidR="00A71A66">
        <w:t xml:space="preserve"> identifying my strengths, weaknesses, </w:t>
      </w:r>
      <w:r w:rsidR="00A71A66">
        <w:lastRenderedPageBreak/>
        <w:t>opportunities and threats, I have found multiple solutions to overcome and better myself in each area</w:t>
      </w:r>
      <w:r w:rsidR="00595109">
        <w:t xml:space="preserve"> through researching and using different credible sources with either the same or opposite view. </w:t>
      </w:r>
      <w:r w:rsidR="004B7B56">
        <w:t xml:space="preserve"> </w:t>
      </w:r>
      <w:r w:rsidR="007A5728">
        <w:t xml:space="preserve">Not only has this swot analysis been of use to me identifying and providing me solutions to overcome and better my strengths, weaknesses, opportunities and threats in academic writing, a swot analysis can be transferred and used over a </w:t>
      </w:r>
      <w:r w:rsidR="00024AC2">
        <w:t>range of areas.</w:t>
      </w:r>
      <w:r w:rsidR="004B7B56">
        <w:t xml:space="preserve">  </w:t>
      </w:r>
      <w:r w:rsidR="00D1159F">
        <w:t xml:space="preserve">For example, a swot analysis can be used within the healthcare sector </w:t>
      </w:r>
      <w:r w:rsidR="006F1749">
        <w:t xml:space="preserve">to be able to identify the key factors of a swot analysis and </w:t>
      </w:r>
      <w:r w:rsidR="0003553C">
        <w:t xml:space="preserve">better their service in benefit of the staff and the patients.  </w:t>
      </w:r>
      <w:r w:rsidR="00421B2E">
        <w:t xml:space="preserve">Overall, </w:t>
      </w:r>
      <w:r w:rsidR="003E6373">
        <w:t>this swot</w:t>
      </w:r>
      <w:r w:rsidR="00113428">
        <w:t xml:space="preserve"> analysis </w:t>
      </w:r>
      <w:r w:rsidR="00A01684">
        <w:t xml:space="preserve">has benefited me </w:t>
      </w:r>
      <w:r w:rsidR="001B0400">
        <w:t>with my personal development</w:t>
      </w:r>
      <w:r w:rsidR="00126FFE">
        <w:t>,</w:t>
      </w:r>
      <w:r w:rsidR="003E6373">
        <w:t xml:space="preserve"> personal growt</w:t>
      </w:r>
      <w:r w:rsidR="00126FFE">
        <w:t>h and studies</w:t>
      </w:r>
      <w:r w:rsidR="003E6373">
        <w:t xml:space="preserve"> within academic </w:t>
      </w:r>
      <w:r w:rsidR="00126FFE">
        <w:t xml:space="preserve">writing </w:t>
      </w:r>
      <w:r w:rsidR="00F76F8A">
        <w:t xml:space="preserve">and the future. </w:t>
      </w:r>
    </w:p>
    <w:p w14:paraId="24592DA0" w14:textId="77777777" w:rsidR="00777280" w:rsidRDefault="00777280" w:rsidP="005F6599">
      <w:pPr>
        <w:spacing w:line="360" w:lineRule="auto"/>
      </w:pPr>
    </w:p>
    <w:p w14:paraId="5D7BC6F1" w14:textId="77777777" w:rsidR="00777280" w:rsidRPr="00777280" w:rsidRDefault="00777280" w:rsidP="005F6599">
      <w:pPr>
        <w:spacing w:line="360" w:lineRule="auto"/>
      </w:pPr>
    </w:p>
    <w:p w14:paraId="4E5C52E9" w14:textId="77777777" w:rsidR="00B20493" w:rsidRDefault="00B20493" w:rsidP="00406F96">
      <w:pPr>
        <w:spacing w:line="360" w:lineRule="auto"/>
        <w:rPr>
          <w:u w:val="single"/>
        </w:rPr>
      </w:pPr>
    </w:p>
    <w:p w14:paraId="6F3EE0BA" w14:textId="77777777" w:rsidR="00B20493" w:rsidRDefault="00B20493" w:rsidP="00406F96">
      <w:pPr>
        <w:spacing w:line="360" w:lineRule="auto"/>
        <w:rPr>
          <w:u w:val="single"/>
        </w:rPr>
      </w:pPr>
    </w:p>
    <w:p w14:paraId="69F02DBC" w14:textId="77777777" w:rsidR="00B20493" w:rsidRDefault="00B20493" w:rsidP="00406F96">
      <w:pPr>
        <w:spacing w:line="360" w:lineRule="auto"/>
        <w:rPr>
          <w:u w:val="single"/>
        </w:rPr>
      </w:pPr>
    </w:p>
    <w:p w14:paraId="2469D3B4" w14:textId="77777777" w:rsidR="00B20493" w:rsidRDefault="00B20493" w:rsidP="00406F96">
      <w:pPr>
        <w:spacing w:line="360" w:lineRule="auto"/>
        <w:rPr>
          <w:u w:val="single"/>
        </w:rPr>
      </w:pPr>
    </w:p>
    <w:p w14:paraId="04D730F7" w14:textId="77777777" w:rsidR="00B20493" w:rsidRDefault="00B20493" w:rsidP="00406F96">
      <w:pPr>
        <w:spacing w:line="360" w:lineRule="auto"/>
        <w:rPr>
          <w:u w:val="single"/>
        </w:rPr>
      </w:pPr>
    </w:p>
    <w:p w14:paraId="5984C47C" w14:textId="77777777" w:rsidR="00B20493" w:rsidRDefault="00B20493" w:rsidP="00406F96">
      <w:pPr>
        <w:spacing w:line="360" w:lineRule="auto"/>
        <w:rPr>
          <w:u w:val="single"/>
        </w:rPr>
      </w:pPr>
    </w:p>
    <w:p w14:paraId="2AB74670" w14:textId="77777777" w:rsidR="00B20493" w:rsidRDefault="00B20493" w:rsidP="00406F96">
      <w:pPr>
        <w:spacing w:line="360" w:lineRule="auto"/>
        <w:rPr>
          <w:u w:val="single"/>
        </w:rPr>
      </w:pPr>
    </w:p>
    <w:p w14:paraId="6AF3801A" w14:textId="77777777" w:rsidR="008143DD" w:rsidRDefault="008143DD" w:rsidP="00406F96">
      <w:pPr>
        <w:spacing w:line="360" w:lineRule="auto"/>
        <w:rPr>
          <w:u w:val="single"/>
        </w:rPr>
      </w:pPr>
    </w:p>
    <w:p w14:paraId="13E689E8" w14:textId="77777777" w:rsidR="00CF4D31" w:rsidRDefault="00CF4D31" w:rsidP="00406F96">
      <w:pPr>
        <w:spacing w:line="360" w:lineRule="auto"/>
        <w:rPr>
          <w:u w:val="single"/>
        </w:rPr>
      </w:pPr>
    </w:p>
    <w:p w14:paraId="1091F7A7" w14:textId="77777777" w:rsidR="00CF4D31" w:rsidRDefault="00CF4D31" w:rsidP="00406F96">
      <w:pPr>
        <w:spacing w:line="360" w:lineRule="auto"/>
        <w:rPr>
          <w:u w:val="single"/>
        </w:rPr>
      </w:pPr>
    </w:p>
    <w:p w14:paraId="219ACFA2" w14:textId="77777777" w:rsidR="00CF4D31" w:rsidRDefault="00CF4D31" w:rsidP="00406F96">
      <w:pPr>
        <w:spacing w:line="360" w:lineRule="auto"/>
        <w:rPr>
          <w:u w:val="single"/>
        </w:rPr>
      </w:pPr>
    </w:p>
    <w:p w14:paraId="12C48409" w14:textId="77777777" w:rsidR="00CF4D31" w:rsidRDefault="00CF4D31" w:rsidP="00406F96">
      <w:pPr>
        <w:spacing w:line="360" w:lineRule="auto"/>
        <w:rPr>
          <w:u w:val="single"/>
        </w:rPr>
      </w:pPr>
    </w:p>
    <w:p w14:paraId="54D0D9C7" w14:textId="77777777" w:rsidR="00CF4D31" w:rsidRDefault="00CF4D31" w:rsidP="00406F96">
      <w:pPr>
        <w:spacing w:line="360" w:lineRule="auto"/>
        <w:rPr>
          <w:u w:val="single"/>
        </w:rPr>
      </w:pPr>
    </w:p>
    <w:p w14:paraId="0209DBD5" w14:textId="77777777" w:rsidR="00CF4D31" w:rsidRDefault="00CF4D31" w:rsidP="00406F96">
      <w:pPr>
        <w:spacing w:line="360" w:lineRule="auto"/>
        <w:rPr>
          <w:u w:val="single"/>
        </w:rPr>
      </w:pPr>
    </w:p>
    <w:p w14:paraId="5FE3F4FD" w14:textId="77777777" w:rsidR="00CF4D31" w:rsidRDefault="00CF4D31" w:rsidP="00406F96">
      <w:pPr>
        <w:spacing w:line="360" w:lineRule="auto"/>
        <w:rPr>
          <w:u w:val="single"/>
        </w:rPr>
      </w:pPr>
    </w:p>
    <w:p w14:paraId="29F53C88" w14:textId="77777777" w:rsidR="00CF4D31" w:rsidRDefault="00CF4D31" w:rsidP="00406F96">
      <w:pPr>
        <w:spacing w:line="360" w:lineRule="auto"/>
        <w:rPr>
          <w:u w:val="single"/>
        </w:rPr>
      </w:pPr>
    </w:p>
    <w:p w14:paraId="24F70DC3" w14:textId="77777777" w:rsidR="00CF4D31" w:rsidRDefault="00CF4D31" w:rsidP="00406F96">
      <w:pPr>
        <w:spacing w:line="360" w:lineRule="auto"/>
        <w:rPr>
          <w:u w:val="single"/>
        </w:rPr>
      </w:pPr>
    </w:p>
    <w:p w14:paraId="54299557" w14:textId="77777777" w:rsidR="00CF4D31" w:rsidRDefault="00CF4D31" w:rsidP="00406F96">
      <w:pPr>
        <w:spacing w:line="360" w:lineRule="auto"/>
        <w:rPr>
          <w:u w:val="single"/>
        </w:rPr>
      </w:pPr>
    </w:p>
    <w:p w14:paraId="40AFDAA0" w14:textId="77777777" w:rsidR="00CF4D31" w:rsidRDefault="00CF4D31" w:rsidP="00406F96">
      <w:pPr>
        <w:spacing w:line="360" w:lineRule="auto"/>
        <w:rPr>
          <w:u w:val="single"/>
        </w:rPr>
      </w:pPr>
    </w:p>
    <w:p w14:paraId="379EDF39" w14:textId="77777777" w:rsidR="00062BAC" w:rsidRDefault="00062BAC" w:rsidP="00406F96">
      <w:pPr>
        <w:spacing w:line="360" w:lineRule="auto"/>
        <w:rPr>
          <w:u w:val="single"/>
        </w:rPr>
      </w:pPr>
    </w:p>
    <w:p w14:paraId="04F42053" w14:textId="26FC4990" w:rsidR="00406F96" w:rsidRPr="00406F96" w:rsidRDefault="00BB3BF5" w:rsidP="00406F96">
      <w:pPr>
        <w:spacing w:line="360" w:lineRule="auto"/>
        <w:rPr>
          <w:u w:val="single"/>
        </w:rPr>
      </w:pPr>
      <w:r>
        <w:rPr>
          <w:u w:val="single"/>
        </w:rPr>
        <w:lastRenderedPageBreak/>
        <w:t xml:space="preserve">Reference list </w:t>
      </w:r>
    </w:p>
    <w:p w14:paraId="0DCC81B9" w14:textId="77777777" w:rsidR="00EE73A3" w:rsidRDefault="00EE73A3" w:rsidP="00EE73A3">
      <w:r>
        <w:t xml:space="preserve">Asana (2024) </w:t>
      </w:r>
      <w:r>
        <w:rPr>
          <w:i/>
          <w:iCs/>
        </w:rPr>
        <w:t xml:space="preserve">SWOT analysis: Examples and templates </w:t>
      </w:r>
      <w:r>
        <w:t xml:space="preserve">Available at: </w:t>
      </w:r>
      <w:hyperlink r:id="rId5" w:history="1">
        <w:r w:rsidRPr="007B7F8A">
          <w:rPr>
            <w:rStyle w:val="Hyperlink"/>
          </w:rPr>
          <w:t>https://asana.com/resources/swot-analysis</w:t>
        </w:r>
      </w:hyperlink>
      <w:r>
        <w:t xml:space="preserve"> (Accessed 24th November 2024)</w:t>
      </w:r>
    </w:p>
    <w:p w14:paraId="6DFA59E5" w14:textId="77777777" w:rsidR="00FE4688" w:rsidRDefault="00FE4688" w:rsidP="00D76B75">
      <w:pPr>
        <w:spacing w:line="312" w:lineRule="atLeast"/>
      </w:pPr>
    </w:p>
    <w:p w14:paraId="0C500B86" w14:textId="02774517" w:rsidR="00C40493" w:rsidRPr="00C40493" w:rsidRDefault="005A0E24" w:rsidP="00D76B75">
      <w:pPr>
        <w:spacing w:line="312" w:lineRule="atLeast"/>
        <w:rPr>
          <w:rFonts w:ascii="Open Sans" w:hAnsi="Open Sans" w:cs="Open Sans"/>
          <w:color w:val="006DB4"/>
          <w:sz w:val="20"/>
          <w:szCs w:val="20"/>
          <w:u w:val="single"/>
        </w:rPr>
      </w:pPr>
      <w:r>
        <w:t>Barratt, C., Hanlon</w:t>
      </w:r>
      <w:r w:rsidR="00547E5D">
        <w:t>, D. and Rankin, M. (201</w:t>
      </w:r>
      <w:r w:rsidR="00BF42B3">
        <w:t xml:space="preserve">1) </w:t>
      </w:r>
      <w:r w:rsidR="004E4B51">
        <w:t>‘Assessing the success of a discipline-</w:t>
      </w:r>
      <w:r w:rsidR="00F93127">
        <w:t>based communicatio</w:t>
      </w:r>
      <w:r w:rsidR="009322E2">
        <w:t>n skills development and enhanced program in graduate accounting course’</w:t>
      </w:r>
      <w:r w:rsidR="00CB2096">
        <w:t xml:space="preserve">, </w:t>
      </w:r>
      <w:r w:rsidR="00813521">
        <w:rPr>
          <w:i/>
          <w:iCs/>
        </w:rPr>
        <w:t xml:space="preserve">Higher Education Research and Development, </w:t>
      </w:r>
      <w:r w:rsidR="007E6E2E">
        <w:t>30(6), pp 681-695. Available at:</w:t>
      </w:r>
      <w:r w:rsidR="00D76B75">
        <w:t xml:space="preserve"> </w:t>
      </w:r>
      <w:hyperlink r:id="rId6" w:history="1">
        <w:r w:rsidR="00D76B75">
          <w:rPr>
            <w:rStyle w:val="Hyperlink"/>
            <w:rFonts w:ascii="Open Sans" w:hAnsi="Open Sans" w:cs="Open Sans"/>
            <w:color w:val="006DB4"/>
            <w:sz w:val="20"/>
            <w:szCs w:val="20"/>
          </w:rPr>
          <w:t>https://doi.org/10.1080/07294360.2010.527929</w:t>
        </w:r>
      </w:hyperlink>
    </w:p>
    <w:p w14:paraId="6E48136D" w14:textId="77777777" w:rsidR="00CB33F4" w:rsidRDefault="00CB33F4" w:rsidP="00AF5A24"/>
    <w:p w14:paraId="54B3660C" w14:textId="5854E116" w:rsidR="000D63C9" w:rsidRDefault="00C40493" w:rsidP="000D63C9">
      <w:pPr>
        <w:shd w:val="clear" w:color="auto" w:fill="FFFFFF"/>
        <w:rPr>
          <w:rFonts w:ascii="Open Sans" w:hAnsi="Open Sans" w:cs="Open Sans"/>
          <w:color w:val="767676"/>
          <w:sz w:val="21"/>
          <w:szCs w:val="21"/>
        </w:rPr>
      </w:pPr>
      <w:r>
        <w:t>Bell</w:t>
      </w:r>
      <w:r w:rsidR="00EB5401">
        <w:t xml:space="preserve">, M. and Murray, R. (2020) </w:t>
      </w:r>
      <w:r w:rsidR="00EF240C">
        <w:t>‘</w:t>
      </w:r>
      <w:r w:rsidR="00555B7B" w:rsidRPr="00EF240C">
        <w:t>Structured academic writing retreats in healthcare professional prac</w:t>
      </w:r>
      <w:r w:rsidR="00EF240C">
        <w:t xml:space="preserve">tice’, </w:t>
      </w:r>
      <w:r w:rsidR="00EF240C">
        <w:rPr>
          <w:i/>
          <w:iCs/>
        </w:rPr>
        <w:t xml:space="preserve">The Clinical Teacher, </w:t>
      </w:r>
      <w:r w:rsidR="00B112BF">
        <w:t>18(3), pp 243-246. Available at:</w:t>
      </w:r>
    </w:p>
    <w:p w14:paraId="2F7C8AF4" w14:textId="14532B0E" w:rsidR="00D73F3A" w:rsidRPr="00D73F3A" w:rsidRDefault="00000000" w:rsidP="000D63C9">
      <w:pPr>
        <w:shd w:val="clear" w:color="auto" w:fill="FFFFFF"/>
        <w:rPr>
          <w:rFonts w:ascii="Open Sans" w:hAnsi="Open Sans" w:cs="Open Sans"/>
          <w:b/>
          <w:bCs/>
          <w:color w:val="467886" w:themeColor="hyperlink"/>
          <w:sz w:val="21"/>
          <w:szCs w:val="21"/>
          <w:u w:val="single"/>
        </w:rPr>
      </w:pPr>
      <w:hyperlink r:id="rId7" w:history="1">
        <w:r w:rsidR="000D63C9">
          <w:rPr>
            <w:rStyle w:val="Hyperlink"/>
            <w:rFonts w:ascii="Open Sans" w:hAnsi="Open Sans" w:cs="Open Sans"/>
            <w:b/>
            <w:bCs/>
            <w:sz w:val="21"/>
            <w:szCs w:val="21"/>
          </w:rPr>
          <w:t>https://doi.org/10.1111/tct.13287</w:t>
        </w:r>
      </w:hyperlink>
    </w:p>
    <w:p w14:paraId="5078DB68" w14:textId="2AD78752" w:rsidR="00C40493" w:rsidRDefault="00C40493" w:rsidP="00AF5A24"/>
    <w:p w14:paraId="7A0B5BB2" w14:textId="7F3423CC" w:rsidR="000F51A9" w:rsidRPr="00F16D87" w:rsidRDefault="000F51A9" w:rsidP="00AF5A24">
      <w:r>
        <w:t>Cohen, M. (2012) ‘The Importance of Self-</w:t>
      </w:r>
      <w:r w:rsidR="00F16D87">
        <w:t xml:space="preserve">Regulation for College Student Learning’, </w:t>
      </w:r>
      <w:r w:rsidR="00F16D87">
        <w:rPr>
          <w:i/>
          <w:iCs/>
        </w:rPr>
        <w:t xml:space="preserve">College student journal, </w:t>
      </w:r>
      <w:r w:rsidR="00BC2021">
        <w:t xml:space="preserve">46(4), pp 829-902. Available at: </w:t>
      </w:r>
      <w:hyperlink r:id="rId8" w:history="1">
        <w:r w:rsidR="0027485E" w:rsidRPr="007B7F8A">
          <w:rPr>
            <w:rStyle w:val="Hyperlink"/>
          </w:rPr>
          <w:t>https://librarysearch.uwtsd.ac.uk/permalink/44WHELF_UWTSD/neci73/cdi_gale_infotracgeneralonefile_A312618227</w:t>
        </w:r>
      </w:hyperlink>
      <w:r w:rsidR="0027485E">
        <w:t xml:space="preserve"> </w:t>
      </w:r>
    </w:p>
    <w:p w14:paraId="77725738" w14:textId="77777777" w:rsidR="000F51A9" w:rsidRDefault="000F51A9" w:rsidP="00AF5A24"/>
    <w:p w14:paraId="1EB18791" w14:textId="20C9C409" w:rsidR="005413D8" w:rsidRPr="00266E90" w:rsidRDefault="005413D8" w:rsidP="00AF5A24">
      <w:r>
        <w:t>Cotter, C</w:t>
      </w:r>
      <w:r w:rsidR="00FA1062">
        <w:t>. (2018) ‘Contemplative P</w:t>
      </w:r>
      <w:r w:rsidR="00266E90">
        <w:t xml:space="preserve">ractices and Mindfulness in the Interior Design Studio Classroom’, </w:t>
      </w:r>
      <w:r w:rsidR="00266E90">
        <w:rPr>
          <w:i/>
          <w:iCs/>
        </w:rPr>
        <w:t xml:space="preserve">Journal of Interior Design, </w:t>
      </w:r>
      <w:r w:rsidR="0012644F">
        <w:t xml:space="preserve">44(1), pp 29-43. Available at: </w:t>
      </w:r>
      <w:hyperlink r:id="rId9" w:history="1">
        <w:r w:rsidR="002B4E9C" w:rsidRPr="007B7F8A">
          <w:rPr>
            <w:rStyle w:val="Hyperlink"/>
          </w:rPr>
          <w:t>https://doi.org/10.1111/joid.12134</w:t>
        </w:r>
      </w:hyperlink>
      <w:r w:rsidR="002B4E9C">
        <w:t xml:space="preserve"> </w:t>
      </w:r>
    </w:p>
    <w:p w14:paraId="79241A3D" w14:textId="77777777" w:rsidR="005413D8" w:rsidRDefault="005413D8" w:rsidP="00AF5A24"/>
    <w:p w14:paraId="5BAC9726" w14:textId="67D25043" w:rsidR="00D73F3A" w:rsidRPr="00481F6C" w:rsidRDefault="00D73F3A" w:rsidP="00AF5A24">
      <w:proofErr w:type="spellStart"/>
      <w:r>
        <w:t>Dahmani</w:t>
      </w:r>
      <w:proofErr w:type="spellEnd"/>
      <w:r w:rsidR="0083417D">
        <w:t xml:space="preserve">, N., Ali, W., </w:t>
      </w:r>
      <w:proofErr w:type="spellStart"/>
      <w:r w:rsidR="0083417D">
        <w:t>Aboelenein</w:t>
      </w:r>
      <w:proofErr w:type="spellEnd"/>
      <w:r w:rsidR="0083417D">
        <w:t xml:space="preserve">, M., </w:t>
      </w:r>
      <w:proofErr w:type="spellStart"/>
      <w:r w:rsidR="00B07599">
        <w:t>Alamairat</w:t>
      </w:r>
      <w:proofErr w:type="spellEnd"/>
      <w:r w:rsidR="00B07599">
        <w:t xml:space="preserve">, M., A., K. and </w:t>
      </w:r>
      <w:proofErr w:type="spellStart"/>
      <w:r w:rsidR="00B07599">
        <w:t>Faizi</w:t>
      </w:r>
      <w:proofErr w:type="spellEnd"/>
      <w:r w:rsidR="00481F6C">
        <w:t xml:space="preserve">, M. (2024) ‘From classroom interaction to academic success: tracing the mediating role of effective communication in faculty-student dynamics’, </w:t>
      </w:r>
      <w:r w:rsidR="00481F6C">
        <w:rPr>
          <w:i/>
          <w:iCs/>
        </w:rPr>
        <w:t xml:space="preserve">Cogent Education, </w:t>
      </w:r>
      <w:r w:rsidR="00481F6C">
        <w:t>11(1)</w:t>
      </w:r>
      <w:r w:rsidR="00281539">
        <w:t xml:space="preserve"> Available at: </w:t>
      </w:r>
      <w:hyperlink r:id="rId10" w:history="1">
        <w:r w:rsidR="009E298D" w:rsidRPr="007B7F8A">
          <w:rPr>
            <w:rStyle w:val="Hyperlink"/>
          </w:rPr>
          <w:t>https://doi.org/10.1080/2332286X.2024.2377847</w:t>
        </w:r>
      </w:hyperlink>
      <w:r w:rsidR="009E298D">
        <w:t xml:space="preserve"> </w:t>
      </w:r>
    </w:p>
    <w:p w14:paraId="42562489" w14:textId="77777777" w:rsidR="00D73F3A" w:rsidRPr="00EF240C" w:rsidRDefault="00D73F3A" w:rsidP="00AF5A24"/>
    <w:p w14:paraId="4809C1EA" w14:textId="4785F362" w:rsidR="00CB33F4" w:rsidRDefault="00FC204D" w:rsidP="00AF5A24">
      <w:r>
        <w:t>Davis, L., et al</w:t>
      </w:r>
      <w:r w:rsidR="00FD3E9F">
        <w:t>. (2022) ‘</w:t>
      </w:r>
      <w:r w:rsidR="001F5722">
        <w:t>I</w:t>
      </w:r>
      <w:r w:rsidR="00FD3E9F">
        <w:t xml:space="preserve">n the </w:t>
      </w:r>
      <w:r w:rsidR="001F5722">
        <w:t>S</w:t>
      </w:r>
      <w:r w:rsidR="00FD3E9F">
        <w:t xml:space="preserve">torm of </w:t>
      </w:r>
      <w:r w:rsidR="005B2CBA">
        <w:t>C</w:t>
      </w:r>
      <w:r w:rsidR="00FD3E9F">
        <w:t xml:space="preserve">OVID-19: College </w:t>
      </w:r>
      <w:r w:rsidR="001F5722">
        <w:t>S</w:t>
      </w:r>
      <w:r w:rsidR="00FD3E9F">
        <w:t xml:space="preserve">tudents’ </w:t>
      </w:r>
      <w:r w:rsidR="001F5722">
        <w:t xml:space="preserve">Perceived Challenges </w:t>
      </w:r>
      <w:r w:rsidR="001E4438">
        <w:t>with</w:t>
      </w:r>
      <w:r w:rsidR="001F5722">
        <w:t xml:space="preserve"> Virtual Learning</w:t>
      </w:r>
      <w:r w:rsidR="00525BBB">
        <w:t xml:space="preserve">’, </w:t>
      </w:r>
      <w:r w:rsidR="00525BBB">
        <w:rPr>
          <w:i/>
          <w:iCs/>
        </w:rPr>
        <w:t>Journal of Higher Education Theory and Practice</w:t>
      </w:r>
      <w:r w:rsidR="006F7CD9">
        <w:t xml:space="preserve">, </w:t>
      </w:r>
      <w:r w:rsidR="005A612E">
        <w:t xml:space="preserve">22(1), pp 66-82. Available at: </w:t>
      </w:r>
      <w:hyperlink r:id="rId11" w:history="1">
        <w:r w:rsidR="0049715D" w:rsidRPr="007B7F8A">
          <w:rPr>
            <w:rStyle w:val="Hyperlink"/>
          </w:rPr>
          <w:t>https://www.proquest.com/scholarly-journals/storm-covid-19-college-students-perceived/docview/2635271680/se-2?accountid=130472</w:t>
        </w:r>
      </w:hyperlink>
      <w:r w:rsidR="0049715D">
        <w:t xml:space="preserve"> </w:t>
      </w:r>
    </w:p>
    <w:p w14:paraId="65C8B8B0" w14:textId="77777777" w:rsidR="0043376A" w:rsidRDefault="0043376A" w:rsidP="00AF5A24"/>
    <w:p w14:paraId="30EE6753" w14:textId="208658A4" w:rsidR="0043376A" w:rsidRPr="00D90F1E" w:rsidRDefault="0043376A" w:rsidP="00AF5A24">
      <w:proofErr w:type="spellStart"/>
      <w:r>
        <w:t>Doggrell</w:t>
      </w:r>
      <w:proofErr w:type="spellEnd"/>
      <w:r>
        <w:t xml:space="preserve">, S. A. (2023) </w:t>
      </w:r>
      <w:r w:rsidR="0086694B">
        <w:t>‘</w:t>
      </w:r>
      <w:r>
        <w:t>Difference between</w:t>
      </w:r>
      <w:r w:rsidR="0086694B">
        <w:t xml:space="preserve"> students </w:t>
      </w:r>
      <w:r w:rsidR="00427E11">
        <w:t>in</w:t>
      </w:r>
      <w:r w:rsidR="0086694B">
        <w:t xml:space="preserve"> various programs in a biochemistry course in lecture attendance, engagement, and academic outcomes’</w:t>
      </w:r>
      <w:r w:rsidR="00D90F1E">
        <w:t xml:space="preserve">, </w:t>
      </w:r>
      <w:r w:rsidR="00D90F1E">
        <w:rPr>
          <w:i/>
          <w:iCs/>
        </w:rPr>
        <w:t xml:space="preserve">Biochemistry and Molecular Biology Education, </w:t>
      </w:r>
      <w:r w:rsidR="00427E11">
        <w:t xml:space="preserve">51(4). Pp 377-388. Available at: </w:t>
      </w:r>
      <w:hyperlink r:id="rId12" w:history="1">
        <w:r w:rsidR="00DD1863" w:rsidRPr="007B7F8A">
          <w:rPr>
            <w:rStyle w:val="Hyperlink"/>
          </w:rPr>
          <w:t>https://doi.org/10.1002/bmb.21729</w:t>
        </w:r>
      </w:hyperlink>
      <w:r w:rsidR="00DD1863">
        <w:t xml:space="preserve"> </w:t>
      </w:r>
    </w:p>
    <w:p w14:paraId="694D3D64" w14:textId="77777777" w:rsidR="005201D7" w:rsidRDefault="005201D7" w:rsidP="00AF5A24"/>
    <w:p w14:paraId="169D0AB5" w14:textId="32D72659" w:rsidR="00FD5227" w:rsidRPr="00192B72" w:rsidRDefault="0074260E" w:rsidP="00AF5A24">
      <w:r>
        <w:t xml:space="preserve">Duckworth, L., A., Grant, H., Loew, B., </w:t>
      </w:r>
      <w:proofErr w:type="spellStart"/>
      <w:r>
        <w:t>Oettingen</w:t>
      </w:r>
      <w:proofErr w:type="spellEnd"/>
      <w:r>
        <w:t xml:space="preserve">, G., </w:t>
      </w:r>
      <w:r w:rsidR="00720C75">
        <w:t xml:space="preserve">and </w:t>
      </w:r>
      <w:proofErr w:type="spellStart"/>
      <w:r w:rsidR="00720C75">
        <w:t>Gollowitzer</w:t>
      </w:r>
      <w:proofErr w:type="spellEnd"/>
      <w:r w:rsidR="00720C75">
        <w:t>, M., G (2010) ‘</w:t>
      </w:r>
      <w:r w:rsidR="00E80B18">
        <w:t>Self-regulation</w:t>
      </w:r>
      <w:r w:rsidR="00F601C9">
        <w:t xml:space="preserve"> strategies </w:t>
      </w:r>
      <w:r w:rsidR="00E80B18">
        <w:t xml:space="preserve">improve self-discipline in adolescents: benefits of mental contrasting and implementation intentions’, </w:t>
      </w:r>
      <w:r w:rsidR="00784D2D">
        <w:rPr>
          <w:i/>
          <w:iCs/>
        </w:rPr>
        <w:t>An International Journal of Experimental Educatio</w:t>
      </w:r>
      <w:r w:rsidR="00192B72">
        <w:rPr>
          <w:i/>
          <w:iCs/>
        </w:rPr>
        <w:t xml:space="preserve">nal Psychology, </w:t>
      </w:r>
      <w:r w:rsidR="00192B72">
        <w:t>31(1), pp</w:t>
      </w:r>
      <w:r w:rsidR="00677817">
        <w:t xml:space="preserve"> 17-26. Available at: </w:t>
      </w:r>
      <w:hyperlink r:id="rId13" w:history="1">
        <w:r w:rsidR="002E3B28" w:rsidRPr="007B7F8A">
          <w:rPr>
            <w:rStyle w:val="Hyperlink"/>
          </w:rPr>
          <w:t>https://doi.org/10.1080/01443410.2010.506003</w:t>
        </w:r>
      </w:hyperlink>
      <w:r w:rsidR="002E3B28">
        <w:t xml:space="preserve"> </w:t>
      </w:r>
    </w:p>
    <w:p w14:paraId="0885B602" w14:textId="77777777" w:rsidR="00FD5227" w:rsidRDefault="00FD5227" w:rsidP="00AF5A24"/>
    <w:p w14:paraId="7EB8ACCD" w14:textId="77777777" w:rsidR="007F50E6" w:rsidRDefault="007F50E6" w:rsidP="00AF5A24"/>
    <w:p w14:paraId="1EB020EA" w14:textId="77777777" w:rsidR="007F50E6" w:rsidRDefault="007F50E6" w:rsidP="00AF5A24"/>
    <w:p w14:paraId="4F0D0C02" w14:textId="0DCA2312" w:rsidR="008970DB" w:rsidRDefault="00577C67" w:rsidP="00AF5A24">
      <w:pPr>
        <w:rPr>
          <w:rStyle w:val="Hyperlink"/>
          <w:rFonts w:ascii="Karla" w:hAnsi="Karla"/>
          <w:b/>
          <w:bCs/>
          <w:color w:val="D4431C"/>
          <w:spacing w:val="-5"/>
        </w:rPr>
      </w:pPr>
      <w:r>
        <w:lastRenderedPageBreak/>
        <w:t>Elliot,</w:t>
      </w:r>
      <w:r w:rsidR="00224787">
        <w:t xml:space="preserve"> A</w:t>
      </w:r>
      <w:r w:rsidR="0069583D">
        <w:t xml:space="preserve">., </w:t>
      </w:r>
      <w:r w:rsidR="00C72E15">
        <w:t>McGroa</w:t>
      </w:r>
      <w:r w:rsidR="00195E01">
        <w:t>rty, A. and Robertson</w:t>
      </w:r>
      <w:r w:rsidR="00F21EED">
        <w:t xml:space="preserve">, D. J. </w:t>
      </w:r>
      <w:r w:rsidR="007B46A0">
        <w:t>(2023)</w:t>
      </w:r>
      <w:r w:rsidR="00580AEB">
        <w:t xml:space="preserve"> ‘</w:t>
      </w:r>
      <w:r w:rsidR="009E7C7C">
        <w:t>Using a volitional help sheet to increase university students’</w:t>
      </w:r>
      <w:r w:rsidR="00212EEC">
        <w:t xml:space="preserve"> attendance at synchronous online lectures: A randomized controlled trial’</w:t>
      </w:r>
      <w:r w:rsidR="00DA1ADE">
        <w:t xml:space="preserve">, </w:t>
      </w:r>
      <w:r w:rsidR="000011A3" w:rsidRPr="00DA1ADE">
        <w:rPr>
          <w:i/>
          <w:iCs/>
        </w:rPr>
        <w:t>British Journal of Education Psychology</w:t>
      </w:r>
      <w:r w:rsidR="00DA1ADE">
        <w:rPr>
          <w:i/>
          <w:iCs/>
        </w:rPr>
        <w:t xml:space="preserve">, </w:t>
      </w:r>
      <w:r w:rsidR="00A36F28">
        <w:t>94(2), pp 328-345</w:t>
      </w:r>
      <w:r w:rsidR="00A15210">
        <w:t>. Available at:</w:t>
      </w:r>
      <w:r w:rsidR="003861DC">
        <w:rPr>
          <w:rFonts w:ascii="Karla" w:hAnsi="Karla"/>
          <w:color w:val="06020F"/>
          <w:spacing w:val="-5"/>
        </w:rPr>
        <w:t> </w:t>
      </w:r>
      <w:hyperlink r:id="rId14" w:history="1">
        <w:r w:rsidR="003861DC">
          <w:rPr>
            <w:rStyle w:val="Hyperlink"/>
            <w:rFonts w:ascii="Karla" w:hAnsi="Karla"/>
            <w:b/>
            <w:bCs/>
            <w:color w:val="D4431C"/>
            <w:spacing w:val="-5"/>
          </w:rPr>
          <w:t>https://doi.org/10.1111/bjep.12647</w:t>
        </w:r>
      </w:hyperlink>
      <w:r w:rsidR="00753268">
        <w:rPr>
          <w:rStyle w:val="Hyperlink"/>
          <w:rFonts w:ascii="Karla" w:hAnsi="Karla"/>
          <w:b/>
          <w:bCs/>
          <w:color w:val="D4431C"/>
          <w:spacing w:val="-5"/>
        </w:rPr>
        <w:t xml:space="preserve">  </w:t>
      </w:r>
      <w:r w:rsidR="00D63852">
        <w:rPr>
          <w:rStyle w:val="Hyperlink"/>
          <w:rFonts w:ascii="Karla" w:hAnsi="Karla"/>
          <w:b/>
          <w:bCs/>
          <w:color w:val="D4431C"/>
          <w:spacing w:val="-5"/>
        </w:rPr>
        <w:t xml:space="preserve"> </w:t>
      </w:r>
    </w:p>
    <w:p w14:paraId="0AA4BAF8" w14:textId="77777777" w:rsidR="008970DB" w:rsidRDefault="008970DB" w:rsidP="00AF5A24">
      <w:pPr>
        <w:rPr>
          <w:rStyle w:val="Hyperlink"/>
          <w:rFonts w:ascii="Karla" w:hAnsi="Karla"/>
          <w:b/>
          <w:bCs/>
          <w:color w:val="D4431C"/>
          <w:spacing w:val="-5"/>
        </w:rPr>
      </w:pPr>
    </w:p>
    <w:p w14:paraId="636913D9" w14:textId="15855928" w:rsidR="008970DB" w:rsidRPr="00372024" w:rsidRDefault="008970DB" w:rsidP="00AF5A24">
      <w:pPr>
        <w:rPr>
          <w:i/>
          <w:iCs/>
        </w:rPr>
      </w:pPr>
      <w:r>
        <w:t>Galante, J</w:t>
      </w:r>
      <w:r w:rsidR="00E8199F">
        <w:t>.,</w:t>
      </w:r>
      <w:r>
        <w:t xml:space="preserve"> </w:t>
      </w:r>
      <w:proofErr w:type="spellStart"/>
      <w:r>
        <w:t>Sto</w:t>
      </w:r>
      <w:r w:rsidR="00E8199F">
        <w:t>chl</w:t>
      </w:r>
      <w:proofErr w:type="spellEnd"/>
      <w:r w:rsidR="00E8199F">
        <w:t>, J., Dufour, G., Maris, V</w:t>
      </w:r>
      <w:r w:rsidR="00E15434">
        <w:t>., and Wagner, A., P. (2021) ‘Effectiveness of providing university students with mindfulness</w:t>
      </w:r>
      <w:r w:rsidR="00ED3C7C">
        <w:t xml:space="preserve"> – based intervention to increase resilience to stress: </w:t>
      </w:r>
      <w:r w:rsidR="0096367D">
        <w:t>1 – year follow – up of a pragmatic randomised controlled trial’</w:t>
      </w:r>
      <w:r w:rsidR="00372024">
        <w:t xml:space="preserve">, </w:t>
      </w:r>
      <w:r w:rsidR="00372024">
        <w:rPr>
          <w:i/>
          <w:iCs/>
        </w:rPr>
        <w:t xml:space="preserve">Journal of Epidemiology and Community Health, </w:t>
      </w:r>
      <w:r w:rsidR="007947C2">
        <w:t>75(2), pp 151-160. Available at:</w:t>
      </w:r>
      <w:r w:rsidR="002A3928">
        <w:t xml:space="preserve"> </w:t>
      </w:r>
      <w:hyperlink r:id="rId15" w:history="1">
        <w:r w:rsidR="002A3928" w:rsidRPr="007B7F8A">
          <w:rPr>
            <w:rStyle w:val="Hyperlink"/>
          </w:rPr>
          <w:t>https://www.proquest.com/scholarly-journals/effectiveness-providing-university-students-with/docview/2476269915/se-2?accountid=130472</w:t>
        </w:r>
      </w:hyperlink>
      <w:r w:rsidR="002A3928">
        <w:t xml:space="preserve"> </w:t>
      </w:r>
      <w:r w:rsidR="00372024">
        <w:rPr>
          <w:i/>
          <w:iCs/>
        </w:rPr>
        <w:t xml:space="preserve"> </w:t>
      </w:r>
    </w:p>
    <w:p w14:paraId="070AE768" w14:textId="77777777" w:rsidR="008970DB" w:rsidRDefault="008970DB" w:rsidP="00AF5A24"/>
    <w:p w14:paraId="259EB879" w14:textId="512B593A" w:rsidR="00403E30" w:rsidRPr="00403E30" w:rsidRDefault="00403E30" w:rsidP="00AF5A24">
      <w:r>
        <w:t xml:space="preserve">Hirsch, A. (2023) ‘Discipline-Specific Writing Support in Graduate Nursing’, </w:t>
      </w:r>
      <w:r>
        <w:rPr>
          <w:i/>
          <w:iCs/>
        </w:rPr>
        <w:t xml:space="preserve">Journal of Nursing Education, </w:t>
      </w:r>
      <w:r w:rsidR="00D63852">
        <w:t xml:space="preserve">62(4), pp 253-256. Available at: </w:t>
      </w:r>
      <w:hyperlink r:id="rId16" w:history="1">
        <w:r w:rsidR="00D63852" w:rsidRPr="007B7F8A">
          <w:rPr>
            <w:rStyle w:val="Hyperlink"/>
          </w:rPr>
          <w:t>https://www.proquest.com/scholarly-journals/discipline-specific-writing-support-graduate/docview/2796065310/se-2?accountid=130472</w:t>
        </w:r>
      </w:hyperlink>
      <w:r w:rsidR="00D63852">
        <w:t xml:space="preserve"> </w:t>
      </w:r>
    </w:p>
    <w:p w14:paraId="0BACA73D" w14:textId="77777777" w:rsidR="00403E30" w:rsidRDefault="00403E30" w:rsidP="00AF5A24"/>
    <w:p w14:paraId="192989A6" w14:textId="315D0BF3" w:rsidR="007E0E9E" w:rsidRPr="00D958E6" w:rsidRDefault="00BF2D19" w:rsidP="00AF5A24">
      <w:r>
        <w:t>Hui</w:t>
      </w:r>
      <w:r w:rsidR="006E638A">
        <w:t>, G., and Han, W. (2023) ‘The re</w:t>
      </w:r>
      <w:r w:rsidR="00D958E6">
        <w:t xml:space="preserve">lationship between self-discipline and academic achievement of Chinese undergraduate students in the e-learning environment’, </w:t>
      </w:r>
      <w:r w:rsidR="00D958E6">
        <w:rPr>
          <w:i/>
          <w:iCs/>
        </w:rPr>
        <w:t xml:space="preserve">Journal of Higher Education Theory and Practice, </w:t>
      </w:r>
      <w:r w:rsidR="007E0E9E">
        <w:t xml:space="preserve">23(14), pp 112-121. Available at: </w:t>
      </w:r>
      <w:hyperlink r:id="rId17" w:history="1">
        <w:r w:rsidR="001F01EC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https://doi.org/10.33423/jhetp.v23i14.6387</w:t>
        </w:r>
      </w:hyperlink>
      <w:r w:rsidR="001F01E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1F01E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34CEE55B" w14:textId="77777777" w:rsidR="008143DD" w:rsidRDefault="008143DD" w:rsidP="00AF5A24"/>
    <w:p w14:paraId="3BDD088B" w14:textId="34C2EB70" w:rsidR="00D4099C" w:rsidRPr="00426D20" w:rsidRDefault="00D4099C" w:rsidP="00AF5A24">
      <w:r>
        <w:t xml:space="preserve">May, E., K., and Elder, D., A. (2018) ‘Efficient, helpful, or distracting? </w:t>
      </w:r>
      <w:r w:rsidR="00EE1F5A">
        <w:t xml:space="preserve">A literature review of media multitasking in relation to academic performance’, </w:t>
      </w:r>
      <w:r w:rsidR="00426D20">
        <w:rPr>
          <w:i/>
          <w:iCs/>
        </w:rPr>
        <w:t xml:space="preserve">International Journal of Educational Technology in Higher Education, </w:t>
      </w:r>
      <w:r w:rsidR="00565791">
        <w:t xml:space="preserve">15(1), pp 1-17. Available at: </w:t>
      </w:r>
      <w:hyperlink r:id="rId18" w:history="1">
        <w:r w:rsidR="007F50E6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https://doi.org/10.1186/s41239-018-0096-z</w:t>
        </w:r>
      </w:hyperlink>
      <w:r w:rsidR="007F50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7F50E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1BC2E841" w14:textId="77777777" w:rsidR="00D4099C" w:rsidRDefault="00D4099C" w:rsidP="00AF5A24"/>
    <w:p w14:paraId="3C3F358B" w14:textId="299D89F9" w:rsidR="000A49C4" w:rsidRPr="00EF7DF0" w:rsidRDefault="000A49C4" w:rsidP="00AF5A24">
      <w:r>
        <w:t>McCarthy, G., and Rogerson,</w:t>
      </w:r>
      <w:r w:rsidR="009A7FBA">
        <w:t xml:space="preserve"> A. (2009) </w:t>
      </w:r>
      <w:r w:rsidR="009D0607">
        <w:t>‘</w:t>
      </w:r>
      <w:r w:rsidR="009A7FBA">
        <w:t xml:space="preserve">Links are not enough: using originality reports to improve academic standards, </w:t>
      </w:r>
      <w:r w:rsidR="009D0607">
        <w:t>compliance</w:t>
      </w:r>
      <w:r w:rsidR="009A7FBA">
        <w:t xml:space="preserve"> and learning</w:t>
      </w:r>
      <w:r w:rsidR="009D0607">
        <w:t xml:space="preserve"> outcomes among postgraduate students’, </w:t>
      </w:r>
      <w:r w:rsidR="009D0607">
        <w:rPr>
          <w:i/>
          <w:iCs/>
        </w:rPr>
        <w:t xml:space="preserve">International Journal </w:t>
      </w:r>
      <w:r w:rsidR="00DC6466">
        <w:rPr>
          <w:i/>
          <w:iCs/>
        </w:rPr>
        <w:t>for</w:t>
      </w:r>
      <w:r w:rsidR="009D0607">
        <w:rPr>
          <w:i/>
          <w:iCs/>
        </w:rPr>
        <w:t xml:space="preserve"> Education</w:t>
      </w:r>
      <w:r w:rsidR="00DC6466">
        <w:rPr>
          <w:i/>
          <w:iCs/>
        </w:rPr>
        <w:t xml:space="preserve"> Integrity</w:t>
      </w:r>
      <w:r w:rsidR="00EF7DF0">
        <w:rPr>
          <w:i/>
          <w:iCs/>
        </w:rPr>
        <w:t>,</w:t>
      </w:r>
      <w:r w:rsidR="00EF7DF0">
        <w:t xml:space="preserve"> 5(2), pp 47-57 Available at: </w:t>
      </w:r>
      <w:hyperlink r:id="rId19" w:history="1">
        <w:r w:rsidR="00522F8F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https://doi.org/10.21913/IJEI.v5i2.613</w:t>
        </w:r>
      </w:hyperlink>
      <w:r w:rsidR="00522F8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7678E41B" w14:textId="77777777" w:rsidR="000A49C4" w:rsidRDefault="000A49C4" w:rsidP="00AF5A24"/>
    <w:p w14:paraId="655286E5" w14:textId="59626286" w:rsidR="00552924" w:rsidRPr="0014030A" w:rsidRDefault="00552924" w:rsidP="00AF5A24">
      <w:r>
        <w:t>Oliveira, M. (2024) ‘Art education in initial teacher training: active metho</w:t>
      </w:r>
      <w:r w:rsidR="0014030A">
        <w:t xml:space="preserve">dologies as a didactic resource in the training’, </w:t>
      </w:r>
      <w:r w:rsidR="0014030A">
        <w:rPr>
          <w:i/>
          <w:iCs/>
        </w:rPr>
        <w:t xml:space="preserve">European public &amp; social innovation review, </w:t>
      </w:r>
      <w:r w:rsidR="00CD4B09">
        <w:t xml:space="preserve">10, pp 1-14. Available at: </w:t>
      </w:r>
      <w:hyperlink r:id="rId20" w:history="1">
        <w:r w:rsidR="00CD4B09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https://doi.org/10.31637/epsir-2025-284</w:t>
        </w:r>
      </w:hyperlink>
      <w:r w:rsidR="00CD4B0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CD4B0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759E5C46" w14:textId="77777777" w:rsidR="00552924" w:rsidRDefault="00552924" w:rsidP="00AF5A24"/>
    <w:p w14:paraId="23D058CA" w14:textId="72E564A2" w:rsidR="0024575E" w:rsidRDefault="00F45F14" w:rsidP="00AF5A24">
      <w:r>
        <w:t xml:space="preserve">One Education (2024) </w:t>
      </w:r>
      <w:r w:rsidR="0019539D">
        <w:rPr>
          <w:i/>
          <w:iCs/>
        </w:rPr>
        <w:t xml:space="preserve">How to </w:t>
      </w:r>
      <w:r w:rsidR="00881430">
        <w:rPr>
          <w:i/>
          <w:iCs/>
        </w:rPr>
        <w:t xml:space="preserve">Conduct a SWOT Analysis for Students? </w:t>
      </w:r>
      <w:r w:rsidR="00881430">
        <w:t xml:space="preserve">Available at: </w:t>
      </w:r>
      <w:hyperlink r:id="rId21" w:history="1">
        <w:r w:rsidR="00A06493" w:rsidRPr="007B7F8A">
          <w:rPr>
            <w:rStyle w:val="Hyperlink"/>
          </w:rPr>
          <w:t>https://www.oneeducation.org.uk/how-to-conduct-a-swot-analysis-for-students/</w:t>
        </w:r>
      </w:hyperlink>
      <w:r w:rsidR="00A06493">
        <w:t xml:space="preserve"> (Accessed 24</w:t>
      </w:r>
      <w:r w:rsidR="00A06493" w:rsidRPr="00A06493">
        <w:rPr>
          <w:vertAlign w:val="superscript"/>
        </w:rPr>
        <w:t>th</w:t>
      </w:r>
      <w:r w:rsidR="00A06493">
        <w:t xml:space="preserve"> November 2024) </w:t>
      </w:r>
    </w:p>
    <w:p w14:paraId="435570C5" w14:textId="77777777" w:rsidR="003A196E" w:rsidRDefault="003A196E" w:rsidP="00AF5A24"/>
    <w:p w14:paraId="4617D22D" w14:textId="12DA6B09" w:rsidR="003A196E" w:rsidRPr="00971369" w:rsidRDefault="003A196E" w:rsidP="00AF5A24">
      <w:r>
        <w:t>Pengelley, J.</w:t>
      </w:r>
      <w:r w:rsidR="005F206F">
        <w:t xml:space="preserve">, </w:t>
      </w:r>
      <w:proofErr w:type="spellStart"/>
      <w:r w:rsidR="005F206F">
        <w:t>Whipp</w:t>
      </w:r>
      <w:proofErr w:type="spellEnd"/>
      <w:r w:rsidR="005F206F">
        <w:t xml:space="preserve">, P.R., and </w:t>
      </w:r>
      <w:proofErr w:type="spellStart"/>
      <w:r w:rsidR="005F206F">
        <w:t>Rovis</w:t>
      </w:r>
      <w:proofErr w:type="spellEnd"/>
      <w:r w:rsidR="005F206F">
        <w:t xml:space="preserve">-Hermann, N. </w:t>
      </w:r>
      <w:r w:rsidR="00455E92">
        <w:t xml:space="preserve">(2023) ‘A </w:t>
      </w:r>
      <w:r w:rsidR="00C80CE3">
        <w:t>T</w:t>
      </w:r>
      <w:r w:rsidR="00455E92">
        <w:t xml:space="preserve">esting </w:t>
      </w:r>
      <w:r w:rsidR="00C80CE3">
        <w:t>L</w:t>
      </w:r>
      <w:r w:rsidR="00455E92">
        <w:t xml:space="preserve">oad: Investigating </w:t>
      </w:r>
      <w:r w:rsidR="00C80CE3">
        <w:t>T</w:t>
      </w:r>
      <w:r w:rsidR="00455E92">
        <w:t xml:space="preserve">est </w:t>
      </w:r>
      <w:r w:rsidR="00C80CE3">
        <w:t>M</w:t>
      </w:r>
      <w:r w:rsidR="00455E92">
        <w:t xml:space="preserve">ode </w:t>
      </w:r>
      <w:r w:rsidR="00C80CE3">
        <w:t>E</w:t>
      </w:r>
      <w:r w:rsidR="00455E92">
        <w:t xml:space="preserve">ffects on </w:t>
      </w:r>
      <w:r w:rsidR="00C80CE3">
        <w:t>T</w:t>
      </w:r>
      <w:r w:rsidR="00455E92">
        <w:t xml:space="preserve">est </w:t>
      </w:r>
      <w:r w:rsidR="00C80CE3">
        <w:t>S</w:t>
      </w:r>
      <w:r w:rsidR="00455E92">
        <w:t xml:space="preserve">core, </w:t>
      </w:r>
      <w:r w:rsidR="00C80CE3">
        <w:t>C</w:t>
      </w:r>
      <w:r w:rsidR="00455E92">
        <w:t xml:space="preserve">ognitive </w:t>
      </w:r>
      <w:r w:rsidR="00C80CE3">
        <w:t>L</w:t>
      </w:r>
      <w:r w:rsidR="00455E92">
        <w:t xml:space="preserve">oad and </w:t>
      </w:r>
      <w:r w:rsidR="00C80CE3">
        <w:t>S</w:t>
      </w:r>
      <w:r w:rsidR="00455E92">
        <w:t xml:space="preserve">cratch </w:t>
      </w:r>
      <w:r w:rsidR="00C80CE3">
        <w:t>P</w:t>
      </w:r>
      <w:r w:rsidR="00455E92">
        <w:t xml:space="preserve">aper </w:t>
      </w:r>
      <w:r w:rsidR="00C80CE3">
        <w:t>U</w:t>
      </w:r>
      <w:r w:rsidR="00455E92">
        <w:t xml:space="preserve">se with </w:t>
      </w:r>
      <w:r w:rsidR="00C80CE3">
        <w:t>S</w:t>
      </w:r>
      <w:r w:rsidR="00455E92">
        <w:t xml:space="preserve">econdary </w:t>
      </w:r>
      <w:r w:rsidR="00C80CE3">
        <w:t>S</w:t>
      </w:r>
      <w:r w:rsidR="00455E92">
        <w:t xml:space="preserve">chool </w:t>
      </w:r>
      <w:r w:rsidR="00C80CE3">
        <w:t>S</w:t>
      </w:r>
      <w:r w:rsidR="00455E92">
        <w:t>tudents</w:t>
      </w:r>
      <w:r w:rsidR="00971369">
        <w:t xml:space="preserve">,’ </w:t>
      </w:r>
      <w:r w:rsidR="00971369">
        <w:rPr>
          <w:i/>
          <w:iCs/>
        </w:rPr>
        <w:t xml:space="preserve">Educational Psychology Review, </w:t>
      </w:r>
      <w:r w:rsidR="00137287">
        <w:t xml:space="preserve">35(3), pp 67. Available at: </w:t>
      </w:r>
      <w:hyperlink r:id="rId22" w:history="1">
        <w:r w:rsidR="00C170E3" w:rsidRPr="007B7F8A">
          <w:rPr>
            <w:rStyle w:val="Hyperlink"/>
          </w:rPr>
          <w:t>https://www.proquest.com/scholarly-journals/testing-load-investigating-test-mode-effects-on/docview/2827814467/se-2?accountid=130472</w:t>
        </w:r>
      </w:hyperlink>
      <w:r w:rsidR="00C170E3">
        <w:t xml:space="preserve"> </w:t>
      </w:r>
    </w:p>
    <w:p w14:paraId="6D2A3687" w14:textId="77777777" w:rsidR="001551C9" w:rsidRDefault="001551C9" w:rsidP="00AF5A24"/>
    <w:p w14:paraId="25817591" w14:textId="5392BF8E" w:rsidR="00BD112F" w:rsidRPr="007C07EC" w:rsidRDefault="007B210A" w:rsidP="00AF5A24">
      <w:proofErr w:type="spellStart"/>
      <w:r>
        <w:lastRenderedPageBreak/>
        <w:t>P</w:t>
      </w:r>
      <w:r w:rsidR="00BD112F">
        <w:t>ody</w:t>
      </w:r>
      <w:proofErr w:type="spellEnd"/>
      <w:r w:rsidR="00BD112F">
        <w:t xml:space="preserve">, C., B., Reynolds, C., </w:t>
      </w:r>
      <w:r w:rsidR="00061CF2">
        <w:t xml:space="preserve">Enam, T., </w:t>
      </w:r>
      <w:r w:rsidR="00137DF3">
        <w:t>Brasfield, B., M., Mendoza, S., J., McDonough</w:t>
      </w:r>
      <w:r w:rsidR="00635133">
        <w:t xml:space="preserve">, M., I., and </w:t>
      </w:r>
      <w:proofErr w:type="spellStart"/>
      <w:r w:rsidR="00635133">
        <w:t>Seungyeon</w:t>
      </w:r>
      <w:proofErr w:type="spellEnd"/>
      <w:r w:rsidR="00635133">
        <w:t>, L. (</w:t>
      </w:r>
      <w:r w:rsidR="00025EAA">
        <w:t>2020) ‘</w:t>
      </w:r>
      <w:proofErr w:type="spellStart"/>
      <w:r w:rsidR="00025EAA">
        <w:t>Cellphone</w:t>
      </w:r>
      <w:proofErr w:type="spellEnd"/>
      <w:r w:rsidR="00025EAA">
        <w:t xml:space="preserve"> addiction explains how </w:t>
      </w:r>
      <w:proofErr w:type="spellStart"/>
      <w:r w:rsidR="00025EAA">
        <w:t>ce</w:t>
      </w:r>
      <w:r w:rsidR="00ED5884">
        <w:t>llphones</w:t>
      </w:r>
      <w:proofErr w:type="spellEnd"/>
      <w:r w:rsidR="00ED5884">
        <w:t xml:space="preserve"> impair learning for lecture materials’, </w:t>
      </w:r>
      <w:r w:rsidR="00102260">
        <w:rPr>
          <w:i/>
          <w:iCs/>
        </w:rPr>
        <w:t>Applied cognitive psycholo</w:t>
      </w:r>
      <w:r w:rsidR="007C07EC">
        <w:rPr>
          <w:i/>
          <w:iCs/>
        </w:rPr>
        <w:t xml:space="preserve">gy, </w:t>
      </w:r>
      <w:r w:rsidR="007C07EC">
        <w:t>35(1), pp 123-135. Available at:</w:t>
      </w:r>
      <w:r w:rsidR="0057676E">
        <w:t xml:space="preserve"> </w:t>
      </w:r>
      <w:hyperlink r:id="rId23" w:history="1">
        <w:r w:rsidR="0057676E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https://doi.org/10.1002/acp.3745</w:t>
        </w:r>
      </w:hyperlink>
      <w:r w:rsidR="005767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 w:rsidR="005767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4125649B" w14:textId="77777777" w:rsidR="007B210A" w:rsidRDefault="007B210A" w:rsidP="00AF5A24"/>
    <w:p w14:paraId="0B88FEB2" w14:textId="1DC8F32A" w:rsidR="001551C9" w:rsidRPr="00161FD7" w:rsidRDefault="001551C9" w:rsidP="00AF5A24">
      <w:proofErr w:type="spellStart"/>
      <w:r>
        <w:t>Pyykkonen</w:t>
      </w:r>
      <w:proofErr w:type="spellEnd"/>
      <w:r>
        <w:t>,</w:t>
      </w:r>
      <w:r w:rsidR="00C6005F">
        <w:t xml:space="preserve"> B.A</w:t>
      </w:r>
      <w:r w:rsidR="0005542D">
        <w:t xml:space="preserve">. (2021) ‘Cognitive </w:t>
      </w:r>
      <w:r w:rsidR="00E2074C">
        <w:t xml:space="preserve">Processes </w:t>
      </w:r>
      <w:r w:rsidR="008C6390">
        <w:t xml:space="preserve">and the Impact of stress upon Doctoral Students: Practical Applicants for Doctoral Programs’, </w:t>
      </w:r>
      <w:r w:rsidR="00161FD7">
        <w:rPr>
          <w:i/>
          <w:iCs/>
        </w:rPr>
        <w:t xml:space="preserve">Christian Higher Education, </w:t>
      </w:r>
      <w:r w:rsidR="00904934">
        <w:t xml:space="preserve">20(1-2), pp 28-37. Available at: </w:t>
      </w:r>
      <w:hyperlink r:id="rId24" w:history="1">
        <w:r w:rsidR="00E2074C" w:rsidRPr="007B7F8A">
          <w:rPr>
            <w:rStyle w:val="Hyperlink"/>
          </w:rPr>
          <w:t>https://doi.org/10.1080/15363759.2020.1852134</w:t>
        </w:r>
      </w:hyperlink>
      <w:r w:rsidR="00E2074C">
        <w:t xml:space="preserve"> </w:t>
      </w:r>
    </w:p>
    <w:p w14:paraId="69115680" w14:textId="77777777" w:rsidR="004B739D" w:rsidRDefault="004B739D" w:rsidP="00AF5A24"/>
    <w:p w14:paraId="4697010D" w14:textId="72C62D0D" w:rsidR="00286D99" w:rsidRPr="006856CD" w:rsidRDefault="00286D99" w:rsidP="00AF5A24">
      <w:proofErr w:type="spellStart"/>
      <w:r>
        <w:t>Solopchuk</w:t>
      </w:r>
      <w:proofErr w:type="spellEnd"/>
      <w:r>
        <w:t xml:space="preserve">, O., </w:t>
      </w:r>
      <w:proofErr w:type="spellStart"/>
      <w:r>
        <w:t>Alamia</w:t>
      </w:r>
      <w:proofErr w:type="spellEnd"/>
      <w:r>
        <w:t>, A., Olivier, E., and Zenon, A. (2016)</w:t>
      </w:r>
      <w:r w:rsidR="00232EC3">
        <w:t xml:space="preserve"> ‘Chunking improves symbolic sequence processing and relies on workin</w:t>
      </w:r>
      <w:r w:rsidR="00882AAD">
        <w:t xml:space="preserve">g memory gating mechanisms’, </w:t>
      </w:r>
      <w:r w:rsidR="00882AAD">
        <w:rPr>
          <w:i/>
          <w:iCs/>
        </w:rPr>
        <w:t>Learning</w:t>
      </w:r>
      <w:r w:rsidR="006856CD">
        <w:rPr>
          <w:i/>
          <w:iCs/>
        </w:rPr>
        <w:t xml:space="preserve"> &amp; Memory, </w:t>
      </w:r>
      <w:r w:rsidR="006856CD">
        <w:t xml:space="preserve">23(3), pp 108-112. Available at; </w:t>
      </w:r>
      <w:hyperlink r:id="rId25" w:history="1">
        <w:r w:rsidR="006D3F04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https://doi.org/10.1101/lm.041277.115</w:t>
        </w:r>
      </w:hyperlink>
      <w:r w:rsidR="006D3F0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40057D7F" w14:textId="77777777" w:rsidR="00286D99" w:rsidRDefault="00286D99" w:rsidP="00AF5A24"/>
    <w:p w14:paraId="6A41BEFD" w14:textId="507863FC" w:rsidR="00AE0752" w:rsidRDefault="003617A0" w:rsidP="00AE0752">
      <w:pPr>
        <w:rPr>
          <w:rFonts w:ascii="Arial" w:eastAsia="Times New Roman" w:hAnsi="Arial" w:cs="Arial"/>
          <w:color w:val="1F1F1F"/>
          <w:kern w:val="0"/>
          <w:sz w:val="21"/>
          <w:szCs w:val="21"/>
          <w:lang w:eastAsia="en-GB"/>
          <w14:ligatures w14:val="none"/>
        </w:rPr>
      </w:pPr>
      <w:proofErr w:type="spellStart"/>
      <w:r>
        <w:t>Stecula</w:t>
      </w:r>
      <w:proofErr w:type="spellEnd"/>
      <w:r>
        <w:t xml:space="preserve">, </w:t>
      </w:r>
      <w:r w:rsidR="00BD7DF6">
        <w:t xml:space="preserve">K. and </w:t>
      </w:r>
      <w:proofErr w:type="spellStart"/>
      <w:r w:rsidR="00BD7DF6">
        <w:t>Wolanik</w:t>
      </w:r>
      <w:proofErr w:type="spellEnd"/>
      <w:r w:rsidR="00BD7DF6">
        <w:t>, R. (2022) ‘Advantages and Disadvant</w:t>
      </w:r>
      <w:r w:rsidR="00375730">
        <w:t>ages of E-Learning Innovations during COVID-19 Pand</w:t>
      </w:r>
      <w:r w:rsidR="00EB5EE9">
        <w:t xml:space="preserve">emic in Higher Education in Poland’, </w:t>
      </w:r>
      <w:r w:rsidR="00955E92">
        <w:rPr>
          <w:i/>
          <w:iCs/>
        </w:rPr>
        <w:t>Journal</w:t>
      </w:r>
      <w:r w:rsidR="00CA19B9">
        <w:rPr>
          <w:i/>
          <w:iCs/>
        </w:rPr>
        <w:t xml:space="preserve"> of Open Innovation: Technology, Market and Complexity</w:t>
      </w:r>
      <w:r w:rsidR="00D265EF">
        <w:rPr>
          <w:i/>
          <w:iCs/>
        </w:rPr>
        <w:t>,</w:t>
      </w:r>
      <w:r w:rsidR="00B7515D">
        <w:rPr>
          <w:i/>
          <w:iCs/>
        </w:rPr>
        <w:t xml:space="preserve"> </w:t>
      </w:r>
      <w:r w:rsidR="00BA2195">
        <w:t>8(3), pp 159</w:t>
      </w:r>
      <w:r w:rsidR="00B7515D">
        <w:t xml:space="preserve">. Available at: </w:t>
      </w:r>
      <w:hyperlink r:id="rId26" w:tgtFrame="_blank" w:tooltip="Persistent link using digital object identifier" w:history="1">
        <w:r w:rsidR="00AE0752" w:rsidRPr="00AE0752">
          <w:rPr>
            <w:rFonts w:ascii="Arial" w:eastAsia="Times New Roman" w:hAnsi="Arial" w:cs="Arial"/>
            <w:color w:val="0000FF"/>
            <w:kern w:val="0"/>
            <w:sz w:val="21"/>
            <w:szCs w:val="21"/>
            <w:lang w:eastAsia="en-GB"/>
            <w14:ligatures w14:val="none"/>
          </w:rPr>
          <w:br/>
          <w:t>https://doi.org/10.3390/joitmc8030159</w:t>
        </w:r>
      </w:hyperlink>
      <w:r w:rsidR="00AE0752">
        <w:rPr>
          <w:rFonts w:ascii="Arial" w:eastAsia="Times New Roman" w:hAnsi="Arial" w:cs="Arial"/>
          <w:color w:val="1F1F1F"/>
          <w:kern w:val="0"/>
          <w:sz w:val="21"/>
          <w:szCs w:val="21"/>
          <w:lang w:eastAsia="en-GB"/>
          <w14:ligatures w14:val="none"/>
        </w:rPr>
        <w:t xml:space="preserve"> </w:t>
      </w:r>
      <w:r w:rsidR="00AE0752" w:rsidRPr="00AE0752">
        <w:rPr>
          <w:rFonts w:ascii="Arial" w:eastAsia="Times New Roman" w:hAnsi="Arial" w:cs="Arial"/>
          <w:color w:val="1F1F1F"/>
          <w:kern w:val="0"/>
          <w:sz w:val="21"/>
          <w:szCs w:val="21"/>
          <w:lang w:eastAsia="en-GB"/>
          <w14:ligatures w14:val="none"/>
        </w:rPr>
        <w:t xml:space="preserve"> </w:t>
      </w:r>
    </w:p>
    <w:p w14:paraId="143F3CD6" w14:textId="77777777" w:rsidR="00473B4A" w:rsidRDefault="00473B4A" w:rsidP="00AE0752">
      <w:pPr>
        <w:rPr>
          <w:rFonts w:ascii="Arial" w:eastAsia="Times New Roman" w:hAnsi="Arial" w:cs="Arial"/>
          <w:color w:val="1F1F1F"/>
          <w:kern w:val="0"/>
          <w:sz w:val="21"/>
          <w:szCs w:val="21"/>
          <w:lang w:eastAsia="en-GB"/>
          <w14:ligatures w14:val="none"/>
        </w:rPr>
      </w:pPr>
    </w:p>
    <w:p w14:paraId="7A746CE6" w14:textId="6726FC5A" w:rsidR="00473B4A" w:rsidRPr="00C03C3D" w:rsidRDefault="00473B4A" w:rsidP="00AE0752">
      <w:pP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proofErr w:type="spellStart"/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Suppaw</w:t>
      </w:r>
      <w:r w:rsidR="0085667A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ittaya</w:t>
      </w:r>
      <w:proofErr w:type="spellEnd"/>
      <w:r w:rsidR="0085667A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, P. and </w:t>
      </w:r>
      <w:proofErr w:type="spellStart"/>
      <w:r w:rsidR="0085667A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Yasri</w:t>
      </w:r>
      <w:proofErr w:type="spellEnd"/>
      <w:r w:rsidR="0085667A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, P. (2021) ‘</w:t>
      </w:r>
      <w:r w:rsidR="001A0B88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The Comparison of Chunking Methods to Enhance the Cognitive Capacity of Short-term Memory to Retain Textual Information among High School Students</w:t>
      </w:r>
      <w:r w:rsidR="00DC15BB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’, </w:t>
      </w:r>
      <w:r w:rsidR="00DC15BB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>Inter</w:t>
      </w:r>
      <w:r w:rsidR="00CA03B9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 xml:space="preserve">national Journal of Research in Stem Education, </w:t>
      </w:r>
      <w:r w:rsidR="00C03C3D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3(1), pp 27-</w:t>
      </w:r>
      <w:r w:rsidR="0012116A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35. Available at: </w:t>
      </w:r>
      <w:hyperlink r:id="rId27" w:history="1">
        <w:r w:rsidR="00C2783E" w:rsidRPr="007B7F8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https://doi.org/10.31098/ijrse.v3i1.502</w:t>
        </w:r>
      </w:hyperlink>
      <w:r w:rsidR="00C2783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</w:t>
      </w:r>
    </w:p>
    <w:p w14:paraId="7748D6C9" w14:textId="6EB556DE" w:rsidR="00AE0752" w:rsidRPr="00AE0752" w:rsidRDefault="00AE0752" w:rsidP="00AE0752">
      <w:pPr>
        <w:rPr>
          <w:rFonts w:ascii="Arial" w:eastAsia="Times New Roman" w:hAnsi="Arial" w:cs="Arial"/>
          <w:color w:val="1F1F1F"/>
          <w:kern w:val="0"/>
          <w:sz w:val="21"/>
          <w:szCs w:val="21"/>
          <w:lang w:eastAsia="en-GB"/>
          <w14:ligatures w14:val="none"/>
        </w:rPr>
      </w:pPr>
    </w:p>
    <w:p w14:paraId="0FB276C1" w14:textId="3C747FB6" w:rsidR="00AE0752" w:rsidRPr="00FA067E" w:rsidRDefault="0028053D" w:rsidP="00AE0752">
      <w:pP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proofErr w:type="spellStart"/>
      <w:r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Tusting</w:t>
      </w:r>
      <w:proofErr w:type="spellEnd"/>
      <w:r w:rsidR="00AC0AEF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, K. et al. (2019) </w:t>
      </w:r>
      <w:r w:rsidR="00D05CED" w:rsidRPr="00FA067E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>Academics Writing: The Dynamics of Knowledge Creation.</w:t>
      </w:r>
      <w:r w:rsidR="00014901" w:rsidRPr="00FA067E">
        <w:rPr>
          <w:rFonts w:ascii="Arial" w:eastAsia="Times New Roman" w:hAnsi="Arial" w:cs="Arial"/>
          <w:i/>
          <w:iCs/>
          <w:color w:val="1F1F1F"/>
          <w:kern w:val="0"/>
          <w:lang w:eastAsia="en-GB"/>
          <w14:ligatures w14:val="none"/>
        </w:rPr>
        <w:t xml:space="preserve"> </w:t>
      </w:r>
      <w:r w:rsidR="00014901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1</w:t>
      </w:r>
      <w:r w:rsidR="00014901" w:rsidRPr="00FA067E">
        <w:rPr>
          <w:rFonts w:ascii="Arial" w:eastAsia="Times New Roman" w:hAnsi="Arial" w:cs="Arial"/>
          <w:color w:val="1F1F1F"/>
          <w:kern w:val="0"/>
          <w:vertAlign w:val="superscript"/>
          <w:lang w:eastAsia="en-GB"/>
          <w14:ligatures w14:val="none"/>
        </w:rPr>
        <w:t>st</w:t>
      </w:r>
      <w:r w:rsidR="00014901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</w:t>
      </w:r>
      <w:proofErr w:type="spellStart"/>
      <w:r w:rsidR="00014901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edn</w:t>
      </w:r>
      <w:proofErr w:type="spellEnd"/>
      <w:r w:rsidR="00014901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. </w:t>
      </w:r>
      <w:r w:rsidR="00FA067E" w:rsidRPr="00FA067E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Oxford: Taylor &amp; Francis. </w:t>
      </w:r>
      <w:hyperlink r:id="rId28" w:history="1">
        <w:r w:rsidR="00B654DE" w:rsidRPr="007B7F8A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https://doi.org/10.4324/9780429197994</w:t>
        </w:r>
      </w:hyperlink>
      <w:r w:rsidR="00B654D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4C82920B" w14:textId="77777777" w:rsidR="00AE0752" w:rsidRPr="00FA067E" w:rsidRDefault="00AE0752" w:rsidP="00AE0752">
      <w:pP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</w:p>
    <w:p w14:paraId="2C8B8354" w14:textId="48299839" w:rsidR="004B739D" w:rsidRPr="00D265EF" w:rsidRDefault="004B739D" w:rsidP="00AF5A24"/>
    <w:p w14:paraId="558D96D1" w14:textId="77777777" w:rsidR="00AF5A24" w:rsidRDefault="00AF5A24" w:rsidP="00AF5A24"/>
    <w:p w14:paraId="23140F92" w14:textId="77777777" w:rsidR="00515DD0" w:rsidRPr="005F6599" w:rsidRDefault="00515DD0" w:rsidP="005F6599">
      <w:pPr>
        <w:spacing w:line="360" w:lineRule="auto"/>
      </w:pPr>
    </w:p>
    <w:sectPr w:rsidR="00515DD0" w:rsidRPr="005F65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Karla">
    <w:panose1 w:val="00000000000000000000"/>
    <w:charset w:val="4D"/>
    <w:family w:val="auto"/>
    <w:pitch w:val="variable"/>
    <w:sig w:usb0="A00000EF" w:usb1="4000205B" w:usb2="00000000" w:usb3="00000000" w:csb0="00000093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4B099A"/>
    <w:multiLevelType w:val="multilevel"/>
    <w:tmpl w:val="1A5C9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3527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599"/>
    <w:rsid w:val="000011A3"/>
    <w:rsid w:val="00014901"/>
    <w:rsid w:val="00024AC2"/>
    <w:rsid w:val="00025EAA"/>
    <w:rsid w:val="0003553C"/>
    <w:rsid w:val="00037D4B"/>
    <w:rsid w:val="0005542D"/>
    <w:rsid w:val="00061CF2"/>
    <w:rsid w:val="00062BAC"/>
    <w:rsid w:val="000647BB"/>
    <w:rsid w:val="00065A3D"/>
    <w:rsid w:val="00066C93"/>
    <w:rsid w:val="00081A3A"/>
    <w:rsid w:val="000872C3"/>
    <w:rsid w:val="000977E3"/>
    <w:rsid w:val="000A49C4"/>
    <w:rsid w:val="000A64D7"/>
    <w:rsid w:val="000A7EF9"/>
    <w:rsid w:val="000B4199"/>
    <w:rsid w:val="000B4ED3"/>
    <w:rsid w:val="000C09C0"/>
    <w:rsid w:val="000D42EB"/>
    <w:rsid w:val="000D5526"/>
    <w:rsid w:val="000D63C9"/>
    <w:rsid w:val="000E01FD"/>
    <w:rsid w:val="000E3ED7"/>
    <w:rsid w:val="000E72B2"/>
    <w:rsid w:val="000F1AC5"/>
    <w:rsid w:val="000F4C4E"/>
    <w:rsid w:val="000F51A9"/>
    <w:rsid w:val="00102260"/>
    <w:rsid w:val="00113428"/>
    <w:rsid w:val="0012116A"/>
    <w:rsid w:val="0012644F"/>
    <w:rsid w:val="00126FFE"/>
    <w:rsid w:val="00133695"/>
    <w:rsid w:val="00137287"/>
    <w:rsid w:val="00137DF3"/>
    <w:rsid w:val="0014030A"/>
    <w:rsid w:val="001433F4"/>
    <w:rsid w:val="0014513A"/>
    <w:rsid w:val="001453B0"/>
    <w:rsid w:val="001551C9"/>
    <w:rsid w:val="0015549F"/>
    <w:rsid w:val="00161FD7"/>
    <w:rsid w:val="00173CC6"/>
    <w:rsid w:val="00180042"/>
    <w:rsid w:val="00181B18"/>
    <w:rsid w:val="00183916"/>
    <w:rsid w:val="001845D5"/>
    <w:rsid w:val="00187C66"/>
    <w:rsid w:val="00192B72"/>
    <w:rsid w:val="0019344E"/>
    <w:rsid w:val="0019539D"/>
    <w:rsid w:val="00195E01"/>
    <w:rsid w:val="00196D22"/>
    <w:rsid w:val="001A0B88"/>
    <w:rsid w:val="001A15FC"/>
    <w:rsid w:val="001B0400"/>
    <w:rsid w:val="001B43E6"/>
    <w:rsid w:val="001C2A28"/>
    <w:rsid w:val="001C6026"/>
    <w:rsid w:val="001D3A9F"/>
    <w:rsid w:val="001D48C8"/>
    <w:rsid w:val="001D7DC0"/>
    <w:rsid w:val="001E20B3"/>
    <w:rsid w:val="001E33CE"/>
    <w:rsid w:val="001E4438"/>
    <w:rsid w:val="001F01EC"/>
    <w:rsid w:val="001F49BA"/>
    <w:rsid w:val="001F544C"/>
    <w:rsid w:val="001F5722"/>
    <w:rsid w:val="00207673"/>
    <w:rsid w:val="00207E62"/>
    <w:rsid w:val="002122DA"/>
    <w:rsid w:val="00212EEC"/>
    <w:rsid w:val="002221E3"/>
    <w:rsid w:val="00224787"/>
    <w:rsid w:val="002302FD"/>
    <w:rsid w:val="002317EA"/>
    <w:rsid w:val="00232EC3"/>
    <w:rsid w:val="00232EFC"/>
    <w:rsid w:val="002411FD"/>
    <w:rsid w:val="00241267"/>
    <w:rsid w:val="0024244D"/>
    <w:rsid w:val="00245170"/>
    <w:rsid w:val="0024575E"/>
    <w:rsid w:val="00246662"/>
    <w:rsid w:val="00254C83"/>
    <w:rsid w:val="00262F0A"/>
    <w:rsid w:val="00264BB3"/>
    <w:rsid w:val="00265891"/>
    <w:rsid w:val="00266E90"/>
    <w:rsid w:val="002700AD"/>
    <w:rsid w:val="00270AF2"/>
    <w:rsid w:val="0027485E"/>
    <w:rsid w:val="0028053D"/>
    <w:rsid w:val="00281539"/>
    <w:rsid w:val="002849B8"/>
    <w:rsid w:val="00284CAF"/>
    <w:rsid w:val="00284E55"/>
    <w:rsid w:val="00286D99"/>
    <w:rsid w:val="00291C60"/>
    <w:rsid w:val="002A362F"/>
    <w:rsid w:val="002A3928"/>
    <w:rsid w:val="002B3BE7"/>
    <w:rsid w:val="002B42EF"/>
    <w:rsid w:val="002B4918"/>
    <w:rsid w:val="002B4E9C"/>
    <w:rsid w:val="002B6667"/>
    <w:rsid w:val="002C430C"/>
    <w:rsid w:val="002C4F61"/>
    <w:rsid w:val="002C5266"/>
    <w:rsid w:val="002E3B28"/>
    <w:rsid w:val="002F2924"/>
    <w:rsid w:val="002F476D"/>
    <w:rsid w:val="002F6461"/>
    <w:rsid w:val="002F6DBD"/>
    <w:rsid w:val="00313BC1"/>
    <w:rsid w:val="00320F3A"/>
    <w:rsid w:val="003454C6"/>
    <w:rsid w:val="00346A88"/>
    <w:rsid w:val="00347F34"/>
    <w:rsid w:val="00353949"/>
    <w:rsid w:val="003617A0"/>
    <w:rsid w:val="00364BAC"/>
    <w:rsid w:val="00365096"/>
    <w:rsid w:val="003665AE"/>
    <w:rsid w:val="003702C8"/>
    <w:rsid w:val="00372024"/>
    <w:rsid w:val="003736E8"/>
    <w:rsid w:val="00375730"/>
    <w:rsid w:val="00381342"/>
    <w:rsid w:val="003829A1"/>
    <w:rsid w:val="0038590A"/>
    <w:rsid w:val="003861DC"/>
    <w:rsid w:val="003A196E"/>
    <w:rsid w:val="003A2047"/>
    <w:rsid w:val="003B21A5"/>
    <w:rsid w:val="003C1A20"/>
    <w:rsid w:val="003C2258"/>
    <w:rsid w:val="003C34E5"/>
    <w:rsid w:val="003C3B9E"/>
    <w:rsid w:val="003C576C"/>
    <w:rsid w:val="003D1F2B"/>
    <w:rsid w:val="003D284D"/>
    <w:rsid w:val="003D37B5"/>
    <w:rsid w:val="003D4B82"/>
    <w:rsid w:val="003E1E09"/>
    <w:rsid w:val="003E6373"/>
    <w:rsid w:val="003E69B4"/>
    <w:rsid w:val="00401CDF"/>
    <w:rsid w:val="00403E30"/>
    <w:rsid w:val="00406F96"/>
    <w:rsid w:val="00417182"/>
    <w:rsid w:val="00420A48"/>
    <w:rsid w:val="00421B2E"/>
    <w:rsid w:val="00422A36"/>
    <w:rsid w:val="00425552"/>
    <w:rsid w:val="00426D20"/>
    <w:rsid w:val="00427E11"/>
    <w:rsid w:val="00427EE9"/>
    <w:rsid w:val="00431CA0"/>
    <w:rsid w:val="0043376A"/>
    <w:rsid w:val="004419D4"/>
    <w:rsid w:val="00441B4B"/>
    <w:rsid w:val="004431F4"/>
    <w:rsid w:val="00444B8D"/>
    <w:rsid w:val="004505A1"/>
    <w:rsid w:val="00455E92"/>
    <w:rsid w:val="00457079"/>
    <w:rsid w:val="00463C7A"/>
    <w:rsid w:val="00471373"/>
    <w:rsid w:val="00473B4A"/>
    <w:rsid w:val="00481A23"/>
    <w:rsid w:val="00481F6C"/>
    <w:rsid w:val="004838EC"/>
    <w:rsid w:val="00494DA9"/>
    <w:rsid w:val="0049715D"/>
    <w:rsid w:val="004B3F09"/>
    <w:rsid w:val="004B739D"/>
    <w:rsid w:val="004B7B56"/>
    <w:rsid w:val="004C0CBF"/>
    <w:rsid w:val="004D1F63"/>
    <w:rsid w:val="004E16B8"/>
    <w:rsid w:val="004E3AC7"/>
    <w:rsid w:val="004E3E24"/>
    <w:rsid w:val="004E433E"/>
    <w:rsid w:val="004E4B51"/>
    <w:rsid w:val="004E4DF8"/>
    <w:rsid w:val="004F3436"/>
    <w:rsid w:val="00515DD0"/>
    <w:rsid w:val="00516CA8"/>
    <w:rsid w:val="005201D7"/>
    <w:rsid w:val="00522805"/>
    <w:rsid w:val="00522F8F"/>
    <w:rsid w:val="00524455"/>
    <w:rsid w:val="00525BBB"/>
    <w:rsid w:val="00530747"/>
    <w:rsid w:val="0053479C"/>
    <w:rsid w:val="00535E22"/>
    <w:rsid w:val="005413D8"/>
    <w:rsid w:val="00546BE7"/>
    <w:rsid w:val="00547E5D"/>
    <w:rsid w:val="00550479"/>
    <w:rsid w:val="0055097B"/>
    <w:rsid w:val="00552924"/>
    <w:rsid w:val="00555B7B"/>
    <w:rsid w:val="00565791"/>
    <w:rsid w:val="00570829"/>
    <w:rsid w:val="0057174D"/>
    <w:rsid w:val="005728E9"/>
    <w:rsid w:val="0057676E"/>
    <w:rsid w:val="00577C67"/>
    <w:rsid w:val="00580AEB"/>
    <w:rsid w:val="00580C53"/>
    <w:rsid w:val="005836F4"/>
    <w:rsid w:val="00586ADE"/>
    <w:rsid w:val="00595109"/>
    <w:rsid w:val="005A01E9"/>
    <w:rsid w:val="005A0E24"/>
    <w:rsid w:val="005A5DF4"/>
    <w:rsid w:val="005A612E"/>
    <w:rsid w:val="005B1097"/>
    <w:rsid w:val="005B2CBA"/>
    <w:rsid w:val="005B6A99"/>
    <w:rsid w:val="005C21B4"/>
    <w:rsid w:val="005C6313"/>
    <w:rsid w:val="005D4076"/>
    <w:rsid w:val="005D66E3"/>
    <w:rsid w:val="005E6A51"/>
    <w:rsid w:val="005F206F"/>
    <w:rsid w:val="005F38AD"/>
    <w:rsid w:val="005F3C1B"/>
    <w:rsid w:val="005F6599"/>
    <w:rsid w:val="005F7625"/>
    <w:rsid w:val="00601A9E"/>
    <w:rsid w:val="00602F04"/>
    <w:rsid w:val="00603450"/>
    <w:rsid w:val="0062282A"/>
    <w:rsid w:val="0062554D"/>
    <w:rsid w:val="00635133"/>
    <w:rsid w:val="00644082"/>
    <w:rsid w:val="00645DF9"/>
    <w:rsid w:val="00656C23"/>
    <w:rsid w:val="00662ABF"/>
    <w:rsid w:val="0067334F"/>
    <w:rsid w:val="00674A7E"/>
    <w:rsid w:val="00675756"/>
    <w:rsid w:val="00677817"/>
    <w:rsid w:val="006856CD"/>
    <w:rsid w:val="00687962"/>
    <w:rsid w:val="00693540"/>
    <w:rsid w:val="0069583D"/>
    <w:rsid w:val="006A2C2D"/>
    <w:rsid w:val="006A36EE"/>
    <w:rsid w:val="006C2B4D"/>
    <w:rsid w:val="006C7F53"/>
    <w:rsid w:val="006D0636"/>
    <w:rsid w:val="006D2631"/>
    <w:rsid w:val="006D3F04"/>
    <w:rsid w:val="006D3FAA"/>
    <w:rsid w:val="006D5FC0"/>
    <w:rsid w:val="006E0B22"/>
    <w:rsid w:val="006E2095"/>
    <w:rsid w:val="006E2F8C"/>
    <w:rsid w:val="006E632A"/>
    <w:rsid w:val="006E638A"/>
    <w:rsid w:val="006F1749"/>
    <w:rsid w:val="006F4F5F"/>
    <w:rsid w:val="006F7CD9"/>
    <w:rsid w:val="0070782E"/>
    <w:rsid w:val="007159C2"/>
    <w:rsid w:val="007167F4"/>
    <w:rsid w:val="00720C75"/>
    <w:rsid w:val="0072274D"/>
    <w:rsid w:val="00727C9F"/>
    <w:rsid w:val="0074260E"/>
    <w:rsid w:val="007437EC"/>
    <w:rsid w:val="00753268"/>
    <w:rsid w:val="007559BE"/>
    <w:rsid w:val="00755A65"/>
    <w:rsid w:val="007565D3"/>
    <w:rsid w:val="007700ED"/>
    <w:rsid w:val="0077435A"/>
    <w:rsid w:val="00776004"/>
    <w:rsid w:val="0077625A"/>
    <w:rsid w:val="00777280"/>
    <w:rsid w:val="00784D2D"/>
    <w:rsid w:val="00786713"/>
    <w:rsid w:val="00786BEB"/>
    <w:rsid w:val="007947C2"/>
    <w:rsid w:val="007A5728"/>
    <w:rsid w:val="007B210A"/>
    <w:rsid w:val="007B46A0"/>
    <w:rsid w:val="007C07EC"/>
    <w:rsid w:val="007C1125"/>
    <w:rsid w:val="007E0E9E"/>
    <w:rsid w:val="007E6E2E"/>
    <w:rsid w:val="007F50E6"/>
    <w:rsid w:val="008000B6"/>
    <w:rsid w:val="008010AD"/>
    <w:rsid w:val="008021A2"/>
    <w:rsid w:val="00813521"/>
    <w:rsid w:val="008143DD"/>
    <w:rsid w:val="00816697"/>
    <w:rsid w:val="0082170F"/>
    <w:rsid w:val="00830045"/>
    <w:rsid w:val="008319F4"/>
    <w:rsid w:val="00832A50"/>
    <w:rsid w:val="0083417D"/>
    <w:rsid w:val="0083577A"/>
    <w:rsid w:val="00844512"/>
    <w:rsid w:val="008501C2"/>
    <w:rsid w:val="00850254"/>
    <w:rsid w:val="00852A0F"/>
    <w:rsid w:val="0085667A"/>
    <w:rsid w:val="0086694B"/>
    <w:rsid w:val="00871B3F"/>
    <w:rsid w:val="00877B9A"/>
    <w:rsid w:val="00881430"/>
    <w:rsid w:val="00882AAD"/>
    <w:rsid w:val="008859CF"/>
    <w:rsid w:val="008970DB"/>
    <w:rsid w:val="00897747"/>
    <w:rsid w:val="008A2730"/>
    <w:rsid w:val="008A7F80"/>
    <w:rsid w:val="008B22EC"/>
    <w:rsid w:val="008B30DD"/>
    <w:rsid w:val="008B32BC"/>
    <w:rsid w:val="008B719F"/>
    <w:rsid w:val="008B7D05"/>
    <w:rsid w:val="008C249F"/>
    <w:rsid w:val="008C2A2A"/>
    <w:rsid w:val="008C30D3"/>
    <w:rsid w:val="008C4F6E"/>
    <w:rsid w:val="008C4F95"/>
    <w:rsid w:val="008C6390"/>
    <w:rsid w:val="008D1275"/>
    <w:rsid w:val="008D2794"/>
    <w:rsid w:val="008D2E6F"/>
    <w:rsid w:val="008D7DF6"/>
    <w:rsid w:val="0090158C"/>
    <w:rsid w:val="00902792"/>
    <w:rsid w:val="00904934"/>
    <w:rsid w:val="009127F2"/>
    <w:rsid w:val="0091381A"/>
    <w:rsid w:val="00920B00"/>
    <w:rsid w:val="009224F1"/>
    <w:rsid w:val="009322E2"/>
    <w:rsid w:val="0093544C"/>
    <w:rsid w:val="00936B55"/>
    <w:rsid w:val="00937091"/>
    <w:rsid w:val="00952C68"/>
    <w:rsid w:val="00955E92"/>
    <w:rsid w:val="00956047"/>
    <w:rsid w:val="009577B5"/>
    <w:rsid w:val="0096367D"/>
    <w:rsid w:val="00965F61"/>
    <w:rsid w:val="0096649E"/>
    <w:rsid w:val="00970CBC"/>
    <w:rsid w:val="00971369"/>
    <w:rsid w:val="0098204F"/>
    <w:rsid w:val="0098457F"/>
    <w:rsid w:val="00985BBD"/>
    <w:rsid w:val="00990D02"/>
    <w:rsid w:val="00996C7A"/>
    <w:rsid w:val="009A18D7"/>
    <w:rsid w:val="009A21BA"/>
    <w:rsid w:val="009A32F2"/>
    <w:rsid w:val="009A7FBA"/>
    <w:rsid w:val="009B0348"/>
    <w:rsid w:val="009B3C62"/>
    <w:rsid w:val="009B462A"/>
    <w:rsid w:val="009C531A"/>
    <w:rsid w:val="009D0607"/>
    <w:rsid w:val="009D070F"/>
    <w:rsid w:val="009E298D"/>
    <w:rsid w:val="009E2E5E"/>
    <w:rsid w:val="009E6AAC"/>
    <w:rsid w:val="009E7C7C"/>
    <w:rsid w:val="009F3FB7"/>
    <w:rsid w:val="009F5A32"/>
    <w:rsid w:val="00A01684"/>
    <w:rsid w:val="00A05EDC"/>
    <w:rsid w:val="00A06493"/>
    <w:rsid w:val="00A064D3"/>
    <w:rsid w:val="00A12A16"/>
    <w:rsid w:val="00A15210"/>
    <w:rsid w:val="00A16153"/>
    <w:rsid w:val="00A2074A"/>
    <w:rsid w:val="00A2221F"/>
    <w:rsid w:val="00A368B8"/>
    <w:rsid w:val="00A36F28"/>
    <w:rsid w:val="00A45029"/>
    <w:rsid w:val="00A50CC3"/>
    <w:rsid w:val="00A65154"/>
    <w:rsid w:val="00A71A41"/>
    <w:rsid w:val="00A71A66"/>
    <w:rsid w:val="00A81F1C"/>
    <w:rsid w:val="00A827C6"/>
    <w:rsid w:val="00A866E1"/>
    <w:rsid w:val="00A97C84"/>
    <w:rsid w:val="00AA16C9"/>
    <w:rsid w:val="00AA2454"/>
    <w:rsid w:val="00AA5F83"/>
    <w:rsid w:val="00AB0424"/>
    <w:rsid w:val="00AB1120"/>
    <w:rsid w:val="00AB384B"/>
    <w:rsid w:val="00AB4A1F"/>
    <w:rsid w:val="00AB54E7"/>
    <w:rsid w:val="00AC0AEF"/>
    <w:rsid w:val="00AC0ED9"/>
    <w:rsid w:val="00AC3B17"/>
    <w:rsid w:val="00AD1762"/>
    <w:rsid w:val="00AD3A29"/>
    <w:rsid w:val="00AD711B"/>
    <w:rsid w:val="00AE0752"/>
    <w:rsid w:val="00AE118E"/>
    <w:rsid w:val="00AE1490"/>
    <w:rsid w:val="00AF0174"/>
    <w:rsid w:val="00AF245F"/>
    <w:rsid w:val="00AF5A24"/>
    <w:rsid w:val="00AF7EE6"/>
    <w:rsid w:val="00B07599"/>
    <w:rsid w:val="00B102F1"/>
    <w:rsid w:val="00B112BF"/>
    <w:rsid w:val="00B1168E"/>
    <w:rsid w:val="00B13E9B"/>
    <w:rsid w:val="00B155BD"/>
    <w:rsid w:val="00B1564B"/>
    <w:rsid w:val="00B20493"/>
    <w:rsid w:val="00B223DD"/>
    <w:rsid w:val="00B2472B"/>
    <w:rsid w:val="00B4337D"/>
    <w:rsid w:val="00B46F51"/>
    <w:rsid w:val="00B654DE"/>
    <w:rsid w:val="00B7515D"/>
    <w:rsid w:val="00B7751C"/>
    <w:rsid w:val="00B845B2"/>
    <w:rsid w:val="00B92AA5"/>
    <w:rsid w:val="00B95CCB"/>
    <w:rsid w:val="00BA1679"/>
    <w:rsid w:val="00BA2195"/>
    <w:rsid w:val="00BA3A4E"/>
    <w:rsid w:val="00BA62AA"/>
    <w:rsid w:val="00BB3BF5"/>
    <w:rsid w:val="00BB4947"/>
    <w:rsid w:val="00BC2021"/>
    <w:rsid w:val="00BD112F"/>
    <w:rsid w:val="00BD12E5"/>
    <w:rsid w:val="00BD2927"/>
    <w:rsid w:val="00BD4D1A"/>
    <w:rsid w:val="00BD7DF6"/>
    <w:rsid w:val="00BE08D7"/>
    <w:rsid w:val="00BE2F06"/>
    <w:rsid w:val="00BE3AE1"/>
    <w:rsid w:val="00BE409B"/>
    <w:rsid w:val="00BE6E26"/>
    <w:rsid w:val="00BF2D19"/>
    <w:rsid w:val="00BF42B3"/>
    <w:rsid w:val="00BF68BE"/>
    <w:rsid w:val="00C02591"/>
    <w:rsid w:val="00C03722"/>
    <w:rsid w:val="00C03C3D"/>
    <w:rsid w:val="00C170E3"/>
    <w:rsid w:val="00C173BB"/>
    <w:rsid w:val="00C211DF"/>
    <w:rsid w:val="00C2783E"/>
    <w:rsid w:val="00C3058C"/>
    <w:rsid w:val="00C40493"/>
    <w:rsid w:val="00C440A8"/>
    <w:rsid w:val="00C50BFA"/>
    <w:rsid w:val="00C6005F"/>
    <w:rsid w:val="00C70900"/>
    <w:rsid w:val="00C70C0A"/>
    <w:rsid w:val="00C712AF"/>
    <w:rsid w:val="00C72E15"/>
    <w:rsid w:val="00C757E3"/>
    <w:rsid w:val="00C80CE3"/>
    <w:rsid w:val="00C83E43"/>
    <w:rsid w:val="00C85B06"/>
    <w:rsid w:val="00C85F50"/>
    <w:rsid w:val="00C916CE"/>
    <w:rsid w:val="00C91CF5"/>
    <w:rsid w:val="00CA03B9"/>
    <w:rsid w:val="00CA19B9"/>
    <w:rsid w:val="00CB0256"/>
    <w:rsid w:val="00CB2096"/>
    <w:rsid w:val="00CB33F4"/>
    <w:rsid w:val="00CB7509"/>
    <w:rsid w:val="00CC2D99"/>
    <w:rsid w:val="00CC4319"/>
    <w:rsid w:val="00CC5B3D"/>
    <w:rsid w:val="00CD4B09"/>
    <w:rsid w:val="00CE315E"/>
    <w:rsid w:val="00CF4D31"/>
    <w:rsid w:val="00D023F3"/>
    <w:rsid w:val="00D02F84"/>
    <w:rsid w:val="00D05CED"/>
    <w:rsid w:val="00D1159F"/>
    <w:rsid w:val="00D11A31"/>
    <w:rsid w:val="00D1630B"/>
    <w:rsid w:val="00D175DF"/>
    <w:rsid w:val="00D17DDC"/>
    <w:rsid w:val="00D2247D"/>
    <w:rsid w:val="00D230D4"/>
    <w:rsid w:val="00D265EF"/>
    <w:rsid w:val="00D34086"/>
    <w:rsid w:val="00D353D3"/>
    <w:rsid w:val="00D4099C"/>
    <w:rsid w:val="00D427F1"/>
    <w:rsid w:val="00D47470"/>
    <w:rsid w:val="00D5267F"/>
    <w:rsid w:val="00D526D0"/>
    <w:rsid w:val="00D57FD6"/>
    <w:rsid w:val="00D61758"/>
    <w:rsid w:val="00D617E4"/>
    <w:rsid w:val="00D63852"/>
    <w:rsid w:val="00D641FE"/>
    <w:rsid w:val="00D659DA"/>
    <w:rsid w:val="00D67DE0"/>
    <w:rsid w:val="00D71257"/>
    <w:rsid w:val="00D73F3A"/>
    <w:rsid w:val="00D76B75"/>
    <w:rsid w:val="00D80734"/>
    <w:rsid w:val="00D8586F"/>
    <w:rsid w:val="00D87C64"/>
    <w:rsid w:val="00D90F1E"/>
    <w:rsid w:val="00D92F0B"/>
    <w:rsid w:val="00D958E6"/>
    <w:rsid w:val="00D97DE9"/>
    <w:rsid w:val="00DA057B"/>
    <w:rsid w:val="00DA1ADE"/>
    <w:rsid w:val="00DA6B13"/>
    <w:rsid w:val="00DB579C"/>
    <w:rsid w:val="00DC15BB"/>
    <w:rsid w:val="00DC4FFE"/>
    <w:rsid w:val="00DC6466"/>
    <w:rsid w:val="00DD1863"/>
    <w:rsid w:val="00DE1320"/>
    <w:rsid w:val="00DE583D"/>
    <w:rsid w:val="00DF6E88"/>
    <w:rsid w:val="00DF7F19"/>
    <w:rsid w:val="00E030E2"/>
    <w:rsid w:val="00E0504D"/>
    <w:rsid w:val="00E05415"/>
    <w:rsid w:val="00E14F7D"/>
    <w:rsid w:val="00E15434"/>
    <w:rsid w:val="00E16235"/>
    <w:rsid w:val="00E2074C"/>
    <w:rsid w:val="00E226FD"/>
    <w:rsid w:val="00E2456C"/>
    <w:rsid w:val="00E32B53"/>
    <w:rsid w:val="00E35242"/>
    <w:rsid w:val="00E41C85"/>
    <w:rsid w:val="00E458E6"/>
    <w:rsid w:val="00E54F5E"/>
    <w:rsid w:val="00E5626C"/>
    <w:rsid w:val="00E62AF8"/>
    <w:rsid w:val="00E62B97"/>
    <w:rsid w:val="00E71ED2"/>
    <w:rsid w:val="00E72EC5"/>
    <w:rsid w:val="00E73543"/>
    <w:rsid w:val="00E80B18"/>
    <w:rsid w:val="00E8199F"/>
    <w:rsid w:val="00E8382B"/>
    <w:rsid w:val="00E92D97"/>
    <w:rsid w:val="00E9326D"/>
    <w:rsid w:val="00EB04D4"/>
    <w:rsid w:val="00EB2D83"/>
    <w:rsid w:val="00EB5401"/>
    <w:rsid w:val="00EB5EE9"/>
    <w:rsid w:val="00EC6C67"/>
    <w:rsid w:val="00ED1ECB"/>
    <w:rsid w:val="00ED3C7C"/>
    <w:rsid w:val="00ED4C45"/>
    <w:rsid w:val="00ED5884"/>
    <w:rsid w:val="00ED6002"/>
    <w:rsid w:val="00ED63E0"/>
    <w:rsid w:val="00EE0430"/>
    <w:rsid w:val="00EE1F5A"/>
    <w:rsid w:val="00EE5228"/>
    <w:rsid w:val="00EE7024"/>
    <w:rsid w:val="00EE73A3"/>
    <w:rsid w:val="00EF0009"/>
    <w:rsid w:val="00EF213B"/>
    <w:rsid w:val="00EF240C"/>
    <w:rsid w:val="00EF7DF0"/>
    <w:rsid w:val="00F16D87"/>
    <w:rsid w:val="00F179C8"/>
    <w:rsid w:val="00F21EED"/>
    <w:rsid w:val="00F2594A"/>
    <w:rsid w:val="00F37442"/>
    <w:rsid w:val="00F45F14"/>
    <w:rsid w:val="00F47DF6"/>
    <w:rsid w:val="00F601C9"/>
    <w:rsid w:val="00F60A63"/>
    <w:rsid w:val="00F624F0"/>
    <w:rsid w:val="00F70D0A"/>
    <w:rsid w:val="00F76F8A"/>
    <w:rsid w:val="00F7755A"/>
    <w:rsid w:val="00F93127"/>
    <w:rsid w:val="00F94F1F"/>
    <w:rsid w:val="00F961F7"/>
    <w:rsid w:val="00FA067E"/>
    <w:rsid w:val="00FA1062"/>
    <w:rsid w:val="00FA32AC"/>
    <w:rsid w:val="00FA7CF6"/>
    <w:rsid w:val="00FC204D"/>
    <w:rsid w:val="00FC6A15"/>
    <w:rsid w:val="00FC6EF2"/>
    <w:rsid w:val="00FD3E9F"/>
    <w:rsid w:val="00FD3F97"/>
    <w:rsid w:val="00FD4DAC"/>
    <w:rsid w:val="00FD5227"/>
    <w:rsid w:val="00FE4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DF1B07"/>
  <w15:chartTrackingRefBased/>
  <w15:docId w15:val="{3CF0C6B4-6976-5145-83BA-B285DE5D9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5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65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65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65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65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659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659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659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659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65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65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65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65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65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65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65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65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65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659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65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659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65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659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65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65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65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65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65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65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F5A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A2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102F1"/>
    <w:rPr>
      <w:color w:val="96607D" w:themeColor="followedHyperlink"/>
      <w:u w:val="single"/>
    </w:rPr>
  </w:style>
  <w:style w:type="character" w:customStyle="1" w:styleId="anchor-text">
    <w:name w:val="anchor-text"/>
    <w:basedOn w:val="DefaultParagraphFont"/>
    <w:rsid w:val="00AE0752"/>
  </w:style>
  <w:style w:type="paragraph" w:customStyle="1" w:styleId="downloadcitations">
    <w:name w:val="downloadcitations"/>
    <w:basedOn w:val="Normal"/>
    <w:rsid w:val="00D76B7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dx-doi">
    <w:name w:val="dx-doi"/>
    <w:basedOn w:val="Normal"/>
    <w:rsid w:val="00D76B7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epub-state">
    <w:name w:val="epub-state"/>
    <w:basedOn w:val="DefaultParagraphFont"/>
    <w:rsid w:val="000D63C9"/>
  </w:style>
  <w:style w:type="character" w:customStyle="1" w:styleId="epub-date">
    <w:name w:val="epub-date"/>
    <w:basedOn w:val="DefaultParagraphFont"/>
    <w:rsid w:val="000D63C9"/>
  </w:style>
  <w:style w:type="character" w:customStyle="1" w:styleId="jnlarticle">
    <w:name w:val="jnlarticle"/>
    <w:basedOn w:val="DefaultParagraphFont"/>
    <w:rsid w:val="002A39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2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38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86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59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66274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701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022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849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7716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000000"/>
                <w:right w:val="none" w:sz="0" w:space="0" w:color="auto"/>
              </w:divBdr>
              <w:divsChild>
                <w:div w:id="2047292847">
                  <w:marLeft w:val="0"/>
                  <w:marRight w:val="24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single" w:sz="6" w:space="12" w:color="000000"/>
                  </w:divBdr>
                </w:div>
                <w:div w:id="166942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913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500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7483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4144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3735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3232382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40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4097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48737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1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94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14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068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28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326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77951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3650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57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neci73/cdi_gale_infotracgeneralonefile_A312618227" TargetMode="External"/><Relationship Id="rId13" Type="http://schemas.openxmlformats.org/officeDocument/2006/relationships/hyperlink" Target="https://doi.org/10.1080/01443410.2010.506003" TargetMode="External"/><Relationship Id="rId18" Type="http://schemas.openxmlformats.org/officeDocument/2006/relationships/hyperlink" Target="https://doi.org/10.1186/s41239-018-0096-z" TargetMode="External"/><Relationship Id="rId26" Type="http://schemas.openxmlformats.org/officeDocument/2006/relationships/hyperlink" Target="https://doi.org/10.3390/joitmc803015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needucation.org.uk/how-to-conduct-a-swot-analysis-for-students/" TargetMode="External"/><Relationship Id="rId7" Type="http://schemas.openxmlformats.org/officeDocument/2006/relationships/hyperlink" Target="https://doi.org/10.1111/tct.13287" TargetMode="External"/><Relationship Id="rId12" Type="http://schemas.openxmlformats.org/officeDocument/2006/relationships/hyperlink" Target="https://doi.org/10.1002/bmb.21729" TargetMode="External"/><Relationship Id="rId17" Type="http://schemas.openxmlformats.org/officeDocument/2006/relationships/hyperlink" Target="https://doi.org/10.33423/jhetp.v23i14.6387" TargetMode="External"/><Relationship Id="rId25" Type="http://schemas.openxmlformats.org/officeDocument/2006/relationships/hyperlink" Target="https://doi.org/10.1101/lm.041277.11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roquest.com/scholarly-journals/discipline-specific-writing-support-graduate/docview/2796065310/se-2?accountid=130472" TargetMode="External"/><Relationship Id="rId20" Type="http://schemas.openxmlformats.org/officeDocument/2006/relationships/hyperlink" Target="https://doi.org/10.31637/epsir-2025-284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07294360.2010.527929" TargetMode="External"/><Relationship Id="rId11" Type="http://schemas.openxmlformats.org/officeDocument/2006/relationships/hyperlink" Target="https://www.proquest.com/scholarly-journals/storm-covid-19-college-students-perceived/docview/2635271680/se-2?accountid=130472" TargetMode="External"/><Relationship Id="rId24" Type="http://schemas.openxmlformats.org/officeDocument/2006/relationships/hyperlink" Target="https://doi.org/10.1080/15363759.2020.1852134" TargetMode="External"/><Relationship Id="rId5" Type="http://schemas.openxmlformats.org/officeDocument/2006/relationships/hyperlink" Target="https://asana.com/resources/swot-analysis" TargetMode="External"/><Relationship Id="rId15" Type="http://schemas.openxmlformats.org/officeDocument/2006/relationships/hyperlink" Target="https://www.proquest.com/scholarly-journals/effectiveness-providing-university-students-with/docview/2476269915/se-2?accountid=130472" TargetMode="External"/><Relationship Id="rId23" Type="http://schemas.openxmlformats.org/officeDocument/2006/relationships/hyperlink" Target="https://doi.org/10.1002/acp.3745" TargetMode="External"/><Relationship Id="rId28" Type="http://schemas.openxmlformats.org/officeDocument/2006/relationships/hyperlink" Target="https://doi.org/10.4324/9780429197994" TargetMode="External"/><Relationship Id="rId10" Type="http://schemas.openxmlformats.org/officeDocument/2006/relationships/hyperlink" Target="https://doi.org/10.1080/2332286X.2024.2377847" TargetMode="External"/><Relationship Id="rId19" Type="http://schemas.openxmlformats.org/officeDocument/2006/relationships/hyperlink" Target="https://doi.org/10.21913/IJEI.v5i2.61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joid.12134" TargetMode="External"/><Relationship Id="rId14" Type="http://schemas.openxmlformats.org/officeDocument/2006/relationships/hyperlink" Target="https://doi.org/10.1111/bjep.12647" TargetMode="External"/><Relationship Id="rId22" Type="http://schemas.openxmlformats.org/officeDocument/2006/relationships/hyperlink" Target="https://www.proquest.com/scholarly-journals/testing-load-investigating-test-mode-effects-on/docview/2827814467/se-2?accountid=130472" TargetMode="External"/><Relationship Id="rId27" Type="http://schemas.openxmlformats.org/officeDocument/2006/relationships/hyperlink" Target="https://doi.org/10.31098/ijrse.v3i1.502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802</TotalTime>
  <Pages>8</Pages>
  <Words>3195</Words>
  <Characters>15914</Characters>
  <Application>Microsoft Office Word</Application>
  <DocSecurity>0</DocSecurity>
  <Lines>2652</Lines>
  <Paragraphs>597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Stephens (2416765)</dc:creator>
  <cp:keywords/>
  <dc:description/>
  <cp:lastModifiedBy>Emma Stephens (2416765)</cp:lastModifiedBy>
  <cp:revision>611</cp:revision>
  <cp:lastPrinted>2024-12-03T21:55:00Z</cp:lastPrinted>
  <dcterms:created xsi:type="dcterms:W3CDTF">2024-11-23T13:44:00Z</dcterms:created>
  <dcterms:modified xsi:type="dcterms:W3CDTF">2024-12-09T17:28:00Z</dcterms:modified>
</cp:coreProperties>
</file>