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8D7C1E" w14:textId="72B6F7A3" w:rsidR="00B646D8" w:rsidRPr="00B646D8" w:rsidRDefault="00B646D8" w:rsidP="00B646D8">
      <w:pPr>
        <w:spacing w:line="360" w:lineRule="auto"/>
        <w:jc w:val="both"/>
        <w:rPr>
          <w:rFonts w:ascii="Arial" w:hAnsi="Arial" w:cs="Arial"/>
          <w:sz w:val="24"/>
          <w:szCs w:val="24"/>
          <w:lang w:val="en-GB"/>
        </w:rPr>
      </w:pPr>
      <w:r w:rsidRPr="00B646D8">
        <w:rPr>
          <w:rFonts w:ascii="Arial" w:hAnsi="Arial" w:cs="Arial"/>
          <w:sz w:val="24"/>
          <w:szCs w:val="24"/>
          <w:lang w:val="en-GB"/>
        </w:rPr>
        <w:t xml:space="preserve">Leadership in the hotel industry shapes culture, employee behaviour, and customer experiences. This essay examines Blake and Mouton's Managerial Grid, Adair's Action-Centered Leadership (ACL), Trait Theory, and the Great Man Theory. They will be evaluated for their suitability in the ever-changing hospitality management field. Different leadership theories emphasise the balance between managing people and completing tasks, the importance of inherent traits versus acquired skills, and the impact of leadership on innovation and operational effectiveness. </w:t>
      </w:r>
      <w:r w:rsidR="00623577">
        <w:rPr>
          <w:rFonts w:ascii="Arial" w:hAnsi="Arial" w:cs="Arial"/>
          <w:sz w:val="24"/>
          <w:szCs w:val="24"/>
          <w:lang w:val="en-GB"/>
        </w:rPr>
        <w:t>These frameworks show that leadership styles directly affect managerial functions like decision-making, employee motivation, and hotel customer satisfaction</w:t>
      </w:r>
      <w:r w:rsidRPr="00B646D8">
        <w:rPr>
          <w:rFonts w:ascii="Arial" w:hAnsi="Arial" w:cs="Arial"/>
          <w:sz w:val="24"/>
          <w:szCs w:val="24"/>
          <w:lang w:val="en-GB"/>
        </w:rPr>
        <w:t>. Using current research and examples from Barry Sternlicht and Craig Poole, this analysis examines how effective leadership promotes organisational success and advances the hospitality industry.</w:t>
      </w:r>
    </w:p>
    <w:p w14:paraId="7C98A812" w14:textId="77777777" w:rsidR="00DA396A" w:rsidRPr="00DA396A" w:rsidRDefault="00DA396A" w:rsidP="00DA396A">
      <w:pPr>
        <w:spacing w:line="360" w:lineRule="auto"/>
        <w:jc w:val="both"/>
        <w:rPr>
          <w:rFonts w:ascii="Arial" w:hAnsi="Arial" w:cs="Arial"/>
          <w:sz w:val="24"/>
          <w:szCs w:val="24"/>
        </w:rPr>
      </w:pPr>
      <w:r w:rsidRPr="00DA396A">
        <w:rPr>
          <w:rFonts w:ascii="Arial" w:hAnsi="Arial" w:cs="Arial"/>
          <w:sz w:val="24"/>
          <w:szCs w:val="24"/>
        </w:rPr>
        <w:t>Blake and Mouton's Managerial Grid model analyses leadership style by considering two key factors: people and production. Hotel managers must balance these issues. Luo, Wang, and Marnburg (2013) suggest considering cultural and contextual subtleties when implementing these models, especially in non-Western environments where traditional frameworks may not match local management methods. Hotel managers in diverse cultures must adapt their leadership styles to meet employee and company needs. This is crucial.</w:t>
      </w:r>
    </w:p>
    <w:p w14:paraId="0774B769" w14:textId="76006F9C" w:rsidR="00DA396A" w:rsidRPr="00DA396A" w:rsidRDefault="00DA396A" w:rsidP="00DA396A">
      <w:pPr>
        <w:spacing w:line="360" w:lineRule="auto"/>
        <w:jc w:val="both"/>
        <w:rPr>
          <w:rFonts w:ascii="Arial" w:hAnsi="Arial" w:cs="Arial"/>
          <w:sz w:val="24"/>
          <w:szCs w:val="24"/>
        </w:rPr>
      </w:pPr>
      <w:r w:rsidRPr="00DA396A">
        <w:rPr>
          <w:rFonts w:ascii="Arial" w:hAnsi="Arial" w:cs="Arial"/>
          <w:sz w:val="24"/>
          <w:szCs w:val="24"/>
        </w:rPr>
        <w:t xml:space="preserve">Exploring non-Western leadership examples is essential to assessing leadership theories across cultures. These regions require Western-centric leadership models to adapt to their contexts. East Asian leadership styles emphasise respect, loyalty, and workplace harmony, reflecting Confucian values. Cultural differences significantly impact leadership effectiveness in non-Western hotel operations. Chang et al. (2017) found that leaders who incorporate these cultural values into their management practices have higher employee satisfaction and organisational commitment. In Middle Eastern countries, where leadership is hierarchical and paternalistic, Western models must be modified to match local cultural expectations and religious </w:t>
      </w:r>
      <w:r w:rsidR="00843FD6">
        <w:rPr>
          <w:rFonts w:ascii="Arial" w:hAnsi="Arial" w:cs="Arial"/>
          <w:sz w:val="24"/>
          <w:szCs w:val="24"/>
        </w:rPr>
        <w:t>practices</w:t>
      </w:r>
      <w:r w:rsidRPr="00DA396A">
        <w:rPr>
          <w:rFonts w:ascii="Arial" w:hAnsi="Arial" w:cs="Arial"/>
          <w:sz w:val="24"/>
          <w:szCs w:val="24"/>
        </w:rPr>
        <w:t xml:space="preserve"> to create a workplace that respects these hierarchies while promoting innovation and growth (Al-Haddad &amp; Kotnour, 2015). These examples demonstrate the need for a nuanced leadership style in the </w:t>
      </w:r>
      <w:r w:rsidRPr="00DA396A">
        <w:rPr>
          <w:rFonts w:ascii="Arial" w:hAnsi="Arial" w:cs="Arial"/>
          <w:sz w:val="24"/>
          <w:szCs w:val="24"/>
        </w:rPr>
        <w:lastRenderedPageBreak/>
        <w:t>hospitality industry that adapts to regional cultural and contextual differences to ensure employee engagement and operational success.</w:t>
      </w:r>
    </w:p>
    <w:p w14:paraId="23ACF291" w14:textId="0584ADAA" w:rsidR="00DA396A" w:rsidRPr="00DA396A" w:rsidRDefault="00DA396A" w:rsidP="00DA396A">
      <w:pPr>
        <w:spacing w:line="360" w:lineRule="auto"/>
        <w:jc w:val="both"/>
        <w:rPr>
          <w:rFonts w:ascii="Arial" w:hAnsi="Arial" w:cs="Arial"/>
          <w:sz w:val="24"/>
          <w:szCs w:val="24"/>
        </w:rPr>
      </w:pPr>
      <w:r w:rsidRPr="00DA396A">
        <w:rPr>
          <w:rFonts w:ascii="Arial" w:hAnsi="Arial" w:cs="Arial"/>
          <w:sz w:val="24"/>
          <w:szCs w:val="24"/>
        </w:rPr>
        <w:t>Adair's Action-Centred Leadership (ACL) model emphasises task, team, and individual. Hotel success depends on effective coordination between these elements, making this model relevant</w:t>
      </w:r>
      <w:r w:rsidR="00843FD6">
        <w:rPr>
          <w:rFonts w:ascii="Arial" w:hAnsi="Arial" w:cs="Arial"/>
          <w:sz w:val="24"/>
          <w:szCs w:val="24"/>
        </w:rPr>
        <w:t xml:space="preserve"> (2019</w:t>
      </w:r>
      <w:r w:rsidRPr="00DA396A">
        <w:rPr>
          <w:rFonts w:ascii="Arial" w:hAnsi="Arial" w:cs="Arial"/>
          <w:sz w:val="24"/>
          <w:szCs w:val="24"/>
        </w:rPr>
        <w:t xml:space="preserve">). Hotels with ACL have better teamwork and service. Leaders </w:t>
      </w:r>
      <w:r w:rsidR="00843FD6">
        <w:rPr>
          <w:rFonts w:ascii="Arial" w:hAnsi="Arial" w:cs="Arial"/>
          <w:sz w:val="24"/>
          <w:szCs w:val="24"/>
        </w:rPr>
        <w:t>prioritising</w:t>
      </w:r>
      <w:r w:rsidRPr="00DA396A">
        <w:rPr>
          <w:rFonts w:ascii="Arial" w:hAnsi="Arial" w:cs="Arial"/>
          <w:sz w:val="24"/>
          <w:szCs w:val="24"/>
        </w:rPr>
        <w:t xml:space="preserve"> task completion and team well-being improve operational efficiency and customer service. Hotel leaders who implement ACL can foster an innovative and engaged workplace, according to Ruiz-Palomino et al. (2019).</w:t>
      </w:r>
    </w:p>
    <w:p w14:paraId="3CE259BA" w14:textId="4E06F48D" w:rsidR="00DA396A" w:rsidRPr="00DA396A" w:rsidRDefault="00DA396A" w:rsidP="00DA396A">
      <w:pPr>
        <w:spacing w:line="360" w:lineRule="auto"/>
        <w:jc w:val="both"/>
        <w:rPr>
          <w:rFonts w:ascii="Arial" w:hAnsi="Arial" w:cs="Arial"/>
          <w:sz w:val="24"/>
          <w:szCs w:val="24"/>
        </w:rPr>
      </w:pPr>
      <w:r w:rsidRPr="00DA396A">
        <w:rPr>
          <w:rFonts w:ascii="Arial" w:hAnsi="Arial" w:cs="Arial"/>
          <w:sz w:val="24"/>
          <w:szCs w:val="24"/>
        </w:rPr>
        <w:t>The Trait Theory of Leadership predicts leadership effectiveness based on extroversion, self-confidence, and flexibility. In the dynamic hotel industry, these traits can determine a leader's ability to manage diverse teams and ensure customer satisfaction. The study by Nazarian et al. (2021) shows that transformational leaders with these traits can influence corporate culture and organisational effectiveness. This is especially true in fast-paced, flexible environments.</w:t>
      </w:r>
    </w:p>
    <w:p w14:paraId="12CC64EF" w14:textId="10CEDE8C" w:rsidR="00CB0DA9" w:rsidRPr="00036985" w:rsidRDefault="00DA396A" w:rsidP="00DA396A">
      <w:pPr>
        <w:spacing w:line="360" w:lineRule="auto"/>
        <w:jc w:val="both"/>
        <w:rPr>
          <w:rFonts w:ascii="Arial" w:hAnsi="Arial" w:cs="Arial"/>
          <w:sz w:val="24"/>
          <w:szCs w:val="24"/>
        </w:rPr>
      </w:pPr>
      <w:r w:rsidRPr="00DA396A">
        <w:rPr>
          <w:rFonts w:ascii="Arial" w:hAnsi="Arial" w:cs="Arial"/>
          <w:sz w:val="24"/>
          <w:szCs w:val="24"/>
        </w:rPr>
        <w:t xml:space="preserve">The Great Man Theory holds that exceptional leaders will emerge instinctively when the situation requires it (Carlyle, 1841). </w:t>
      </w:r>
      <w:r w:rsidR="00843FD6">
        <w:rPr>
          <w:rFonts w:ascii="Arial" w:hAnsi="Arial" w:cs="Arial"/>
          <w:sz w:val="24"/>
          <w:szCs w:val="24"/>
        </w:rPr>
        <w:t>Leadership in the modern hotel industry</w:t>
      </w:r>
      <w:r w:rsidRPr="00DA396A">
        <w:rPr>
          <w:rFonts w:ascii="Arial" w:hAnsi="Arial" w:cs="Arial"/>
          <w:sz w:val="24"/>
          <w:szCs w:val="24"/>
        </w:rPr>
        <w:t xml:space="preserve"> often requires ongoing education and adjustment rather than talent. This leadership style ignores the importance of leadership development and adapting to industry changes, which may limit its effectiveness in the modern hotel industry. Aboramadan et al. (2020) warn against narcissistic leadership and other centralised styles. These styles can harm employees and hurt an organisation.</w:t>
      </w:r>
      <w:r w:rsidR="00843FD6">
        <w:rPr>
          <w:rFonts w:ascii="Arial" w:hAnsi="Arial" w:cs="Arial"/>
          <w:sz w:val="24"/>
          <w:szCs w:val="24"/>
        </w:rPr>
        <w:t xml:space="preserve"> </w:t>
      </w:r>
      <w:r w:rsidR="00CB0DA9" w:rsidRPr="00036985">
        <w:rPr>
          <w:rFonts w:ascii="Arial" w:hAnsi="Arial" w:cs="Arial"/>
          <w:sz w:val="24"/>
          <w:szCs w:val="24"/>
        </w:rPr>
        <w:t xml:space="preserve">The Managerial Grid developed by Blake and Mouton is highly effective in </w:t>
      </w:r>
      <w:r w:rsidR="00843FD6">
        <w:rPr>
          <w:rFonts w:ascii="Arial" w:hAnsi="Arial" w:cs="Arial"/>
          <w:sz w:val="24"/>
          <w:szCs w:val="24"/>
        </w:rPr>
        <w:t>balancing individual needs and production goals</w:t>
      </w:r>
      <w:r w:rsidR="00CB0DA9" w:rsidRPr="00036985">
        <w:rPr>
          <w:rFonts w:ascii="Arial" w:hAnsi="Arial" w:cs="Arial"/>
          <w:sz w:val="24"/>
          <w:szCs w:val="24"/>
        </w:rPr>
        <w:t xml:space="preserve">, which is crucial in the service-oriented hotel industry. Nevertheless, Luo, Wang, and Marnburg (2013) express disapproval of its applicability in non-Western settings, particularly in Asian hotel management, citing cultural disparities as a potential hindrance to its universal validity. López (2022) also emphasises the necessity of modifying this model to align with contemporary, </w:t>
      </w:r>
      <w:r w:rsidR="00545F4D" w:rsidRPr="00036985">
        <w:rPr>
          <w:rFonts w:ascii="Arial" w:hAnsi="Arial" w:cs="Arial"/>
          <w:sz w:val="24"/>
          <w:szCs w:val="24"/>
        </w:rPr>
        <w:t>people-centred</w:t>
      </w:r>
      <w:r w:rsidR="00CB0DA9" w:rsidRPr="00036985">
        <w:rPr>
          <w:rFonts w:ascii="Arial" w:hAnsi="Arial" w:cs="Arial"/>
          <w:sz w:val="24"/>
          <w:szCs w:val="24"/>
        </w:rPr>
        <w:t xml:space="preserve"> management approaches that are essential in the current globalised hotel industry.</w:t>
      </w:r>
    </w:p>
    <w:p w14:paraId="4648D35B" w14:textId="40F9F101" w:rsidR="00CB0DA9" w:rsidRPr="00036985" w:rsidRDefault="00CB0DA9" w:rsidP="00036985">
      <w:pPr>
        <w:spacing w:line="360" w:lineRule="auto"/>
        <w:jc w:val="both"/>
        <w:rPr>
          <w:rFonts w:ascii="Arial" w:hAnsi="Arial" w:cs="Arial"/>
          <w:sz w:val="24"/>
          <w:szCs w:val="24"/>
        </w:rPr>
      </w:pPr>
      <w:r w:rsidRPr="00036985">
        <w:rPr>
          <w:rFonts w:ascii="Arial" w:hAnsi="Arial" w:cs="Arial"/>
          <w:sz w:val="24"/>
          <w:szCs w:val="24"/>
        </w:rPr>
        <w:t xml:space="preserve">Adair's Action-Centered Leadership (ACL) model, which emphasises task, team, and individual management, is well-suited for the </w:t>
      </w:r>
      <w:r w:rsidR="00843FD6">
        <w:rPr>
          <w:rFonts w:ascii="Arial" w:hAnsi="Arial" w:cs="Arial"/>
          <w:sz w:val="24"/>
          <w:szCs w:val="24"/>
        </w:rPr>
        <w:t xml:space="preserve">organised settings of hotel operations. </w:t>
      </w:r>
      <w:r w:rsidR="00843FD6">
        <w:rPr>
          <w:rFonts w:ascii="Arial" w:hAnsi="Arial" w:cs="Arial"/>
          <w:sz w:val="24"/>
          <w:szCs w:val="24"/>
        </w:rPr>
        <w:lastRenderedPageBreak/>
        <w:t>However, the system's inflexibility</w:t>
      </w:r>
      <w:r w:rsidRPr="00036985">
        <w:rPr>
          <w:rFonts w:ascii="Arial" w:hAnsi="Arial" w:cs="Arial"/>
          <w:sz w:val="24"/>
          <w:szCs w:val="24"/>
        </w:rPr>
        <w:t xml:space="preserve"> may hinder its ability to adapt to unpredictable situations commonly encountered in hotels, which could potentially limit the effectiveness of management in dynamic environments (López, 2022; Ruiz</w:t>
      </w:r>
      <w:r w:rsidRPr="00036985">
        <w:rPr>
          <w:rFonts w:ascii="Cambria Math" w:hAnsi="Cambria Math" w:cs="Cambria Math"/>
          <w:sz w:val="24"/>
          <w:szCs w:val="24"/>
        </w:rPr>
        <w:t>‐</w:t>
      </w:r>
      <w:r w:rsidRPr="00036985">
        <w:rPr>
          <w:rFonts w:ascii="Arial" w:hAnsi="Arial" w:cs="Arial"/>
          <w:sz w:val="24"/>
          <w:szCs w:val="24"/>
        </w:rPr>
        <w:t>Palomino et al., 2019).</w:t>
      </w:r>
    </w:p>
    <w:p w14:paraId="72E11C2D" w14:textId="35FA7205" w:rsidR="00CB0DA9" w:rsidRPr="00036985" w:rsidRDefault="00CB0DA9" w:rsidP="00036985">
      <w:pPr>
        <w:spacing w:line="360" w:lineRule="auto"/>
        <w:jc w:val="both"/>
        <w:rPr>
          <w:rFonts w:ascii="Arial" w:hAnsi="Arial" w:cs="Arial"/>
          <w:sz w:val="24"/>
          <w:szCs w:val="24"/>
        </w:rPr>
      </w:pPr>
      <w:r w:rsidRPr="00036985">
        <w:rPr>
          <w:rFonts w:ascii="Arial" w:hAnsi="Arial" w:cs="Arial"/>
          <w:sz w:val="24"/>
          <w:szCs w:val="24"/>
        </w:rPr>
        <w:t xml:space="preserve">The Trait Theory of Leadership identifies intrinsic qualities such as extroversion and decisiveness that can accurately predict the effectiveness of leadership in the ever-changing hotel industry. Nevertheless, the </w:t>
      </w:r>
      <w:r w:rsidR="00843FD6">
        <w:rPr>
          <w:rFonts w:ascii="Arial" w:hAnsi="Arial" w:cs="Arial"/>
          <w:sz w:val="24"/>
          <w:szCs w:val="24"/>
        </w:rPr>
        <w:t>approach's deterministic nature</w:t>
      </w:r>
      <w:r w:rsidRPr="00036985">
        <w:rPr>
          <w:rFonts w:ascii="Arial" w:hAnsi="Arial" w:cs="Arial"/>
          <w:sz w:val="24"/>
          <w:szCs w:val="24"/>
        </w:rPr>
        <w:t xml:space="preserve"> fails to consider the possibility of fostering leadership skills through training, which is crucial for effectively adjusting to the changing hotel industry (Aboramadan et al., 2020; Wu &amp; Chen, 2019).</w:t>
      </w:r>
    </w:p>
    <w:p w14:paraId="4102ED8C" w14:textId="43A1B505" w:rsidR="00CB0DA9" w:rsidRPr="00036985" w:rsidRDefault="00843FD6" w:rsidP="00036985">
      <w:pPr>
        <w:spacing w:line="360" w:lineRule="auto"/>
        <w:jc w:val="both"/>
        <w:rPr>
          <w:rFonts w:ascii="Arial" w:hAnsi="Arial" w:cs="Arial"/>
          <w:sz w:val="24"/>
          <w:szCs w:val="24"/>
        </w:rPr>
      </w:pPr>
      <w:r>
        <w:rPr>
          <w:rFonts w:ascii="Arial" w:hAnsi="Arial" w:cs="Arial"/>
          <w:sz w:val="24"/>
          <w:szCs w:val="24"/>
        </w:rPr>
        <w:t>While potentially inspiring, the Great Man Theory</w:t>
      </w:r>
      <w:r w:rsidR="00CB0DA9" w:rsidRPr="00036985">
        <w:rPr>
          <w:rFonts w:ascii="Arial" w:hAnsi="Arial" w:cs="Arial"/>
          <w:sz w:val="24"/>
          <w:szCs w:val="24"/>
        </w:rPr>
        <w:t xml:space="preserve"> lacks effectiveness in the collaborative and inclusive environments found in modern hotels due to its emphasis on innate leadership qualities. The text fails to acknowledge the significance of cultivating leadership abilities essential for effectively managing a diverse workforce in the hospitality industry (Bovsh et al., 2020; Wu &amp; Chen, 2019).</w:t>
      </w:r>
    </w:p>
    <w:p w14:paraId="285FEFCC" w14:textId="1F5CB4D9" w:rsidR="00CB0DA9" w:rsidRPr="00036985" w:rsidRDefault="00CB0DA9" w:rsidP="00036985">
      <w:pPr>
        <w:spacing w:line="360" w:lineRule="auto"/>
        <w:jc w:val="both"/>
        <w:rPr>
          <w:rFonts w:ascii="Arial" w:hAnsi="Arial" w:cs="Arial"/>
          <w:sz w:val="24"/>
          <w:szCs w:val="24"/>
        </w:rPr>
      </w:pPr>
      <w:r w:rsidRPr="00036985">
        <w:rPr>
          <w:rFonts w:ascii="Arial" w:hAnsi="Arial" w:cs="Arial"/>
          <w:sz w:val="24"/>
          <w:szCs w:val="24"/>
        </w:rPr>
        <w:t xml:space="preserve">Leadership theories in the dynamic hotel industry must offer flexibility and a keen awareness of different cultures. The model proposed by Blake and Mouton, although it provides a balanced approach, requires modification to be applicable in non-Western contexts (Luo, Wang, &amp; Marnburg, 2013). Adair's ACL is pragmatic but may not always align with the </w:t>
      </w:r>
      <w:r w:rsidR="00843FD6">
        <w:rPr>
          <w:rFonts w:ascii="Arial" w:hAnsi="Arial" w:cs="Arial"/>
          <w:sz w:val="24"/>
          <w:szCs w:val="24"/>
        </w:rPr>
        <w:t>erratic</w:t>
      </w:r>
      <w:r w:rsidRPr="00036985">
        <w:rPr>
          <w:rFonts w:ascii="Arial" w:hAnsi="Arial" w:cs="Arial"/>
          <w:sz w:val="24"/>
          <w:szCs w:val="24"/>
        </w:rPr>
        <w:t xml:space="preserve"> nature of hotel management. The Trait and Great Man Theories provide valuable insights, but they do not </w:t>
      </w:r>
      <w:r w:rsidR="00843FD6">
        <w:rPr>
          <w:rFonts w:ascii="Arial" w:hAnsi="Arial" w:cs="Arial"/>
          <w:sz w:val="24"/>
          <w:szCs w:val="24"/>
        </w:rPr>
        <w:t>emphasise the developmental and collaborative aspects that are crucial in the hospitality field</w:t>
      </w:r>
      <w:r w:rsidRPr="00036985">
        <w:rPr>
          <w:rFonts w:ascii="Arial" w:hAnsi="Arial" w:cs="Arial"/>
          <w:sz w:val="24"/>
          <w:szCs w:val="24"/>
        </w:rPr>
        <w:t>. Transformational leadership styles, which emphasise inspiration and flexibility, are suggested to be more effective in this industry (Aboramadan et al., 2020; Bovsh et al., 2020).</w:t>
      </w:r>
    </w:p>
    <w:p w14:paraId="36185BFD" w14:textId="11DBCDD4" w:rsidR="0040585D" w:rsidRPr="00036985" w:rsidRDefault="0040585D" w:rsidP="00036985">
      <w:pPr>
        <w:spacing w:line="360" w:lineRule="auto"/>
        <w:jc w:val="both"/>
        <w:rPr>
          <w:rFonts w:ascii="Arial" w:hAnsi="Arial" w:cs="Arial"/>
          <w:sz w:val="24"/>
          <w:szCs w:val="24"/>
        </w:rPr>
      </w:pPr>
      <w:r w:rsidRPr="00036985">
        <w:rPr>
          <w:rFonts w:ascii="Arial" w:hAnsi="Arial" w:cs="Arial"/>
          <w:sz w:val="24"/>
          <w:szCs w:val="24"/>
        </w:rPr>
        <w:t xml:space="preserve">Leadership styles in the hospitality industry </w:t>
      </w:r>
      <w:r w:rsidR="00843FD6">
        <w:rPr>
          <w:rFonts w:ascii="Arial" w:hAnsi="Arial" w:cs="Arial"/>
          <w:sz w:val="24"/>
          <w:szCs w:val="24"/>
        </w:rPr>
        <w:t>significantly impact organisational success, employee satisfaction, and customer service quality</w:t>
      </w:r>
      <w:r w:rsidRPr="00036985">
        <w:rPr>
          <w:rFonts w:ascii="Arial" w:hAnsi="Arial" w:cs="Arial"/>
          <w:sz w:val="24"/>
          <w:szCs w:val="24"/>
        </w:rPr>
        <w:t>. Examining the prevailing leadership styles in this industry, specifically</w:t>
      </w:r>
      <w:r w:rsidR="00843FD6">
        <w:rPr>
          <w:rFonts w:ascii="Arial" w:hAnsi="Arial" w:cs="Arial"/>
          <w:sz w:val="24"/>
          <w:szCs w:val="24"/>
        </w:rPr>
        <w:t>, those demonstrated by influential figures such as Barry Sternlicht and Conrad Hilton</w:t>
      </w:r>
      <w:r w:rsidRPr="00036985">
        <w:rPr>
          <w:rFonts w:ascii="Arial" w:hAnsi="Arial" w:cs="Arial"/>
          <w:sz w:val="24"/>
          <w:szCs w:val="24"/>
        </w:rPr>
        <w:t xml:space="preserve"> provides valuable insights.</w:t>
      </w:r>
    </w:p>
    <w:p w14:paraId="5F8DD6DE" w14:textId="04166E11" w:rsidR="0040585D" w:rsidRPr="00036985" w:rsidRDefault="0040585D" w:rsidP="00036985">
      <w:pPr>
        <w:spacing w:line="360" w:lineRule="auto"/>
        <w:jc w:val="both"/>
        <w:rPr>
          <w:rFonts w:ascii="Arial" w:hAnsi="Arial" w:cs="Arial"/>
          <w:sz w:val="24"/>
          <w:szCs w:val="24"/>
        </w:rPr>
      </w:pPr>
      <w:r w:rsidRPr="00036985">
        <w:rPr>
          <w:rFonts w:ascii="Arial" w:hAnsi="Arial" w:cs="Arial"/>
          <w:sz w:val="24"/>
          <w:szCs w:val="24"/>
        </w:rPr>
        <w:t xml:space="preserve">Kara et al. (2013) found that transformational leadership is highly effective in the hospitality industry because it improves employee well-being, which is essential in </w:t>
      </w:r>
      <w:r w:rsidRPr="00036985">
        <w:rPr>
          <w:rFonts w:ascii="Arial" w:hAnsi="Arial" w:cs="Arial"/>
          <w:sz w:val="24"/>
          <w:szCs w:val="24"/>
        </w:rPr>
        <w:lastRenderedPageBreak/>
        <w:t xml:space="preserve">service-oriented environments. This leadership style, which is defined by motivation and positive reinforcement, is well-suited to an industry where the morale of employees has a direct impact on the experience of customers. Sternlicht, renowned for his innovative and forward-thinking approach at Starwood Hotels, employed transformative strategies to </w:t>
      </w:r>
      <w:r w:rsidR="00843FD6">
        <w:rPr>
          <w:rFonts w:ascii="Arial" w:hAnsi="Arial" w:cs="Arial"/>
          <w:sz w:val="24"/>
          <w:szCs w:val="24"/>
        </w:rPr>
        <w:t>enhance significantly</w:t>
      </w:r>
      <w:r w:rsidRPr="00036985">
        <w:rPr>
          <w:rFonts w:ascii="Arial" w:hAnsi="Arial" w:cs="Arial"/>
          <w:sz w:val="24"/>
          <w:szCs w:val="24"/>
        </w:rPr>
        <w:t xml:space="preserve"> brand and service benchmarks, consequently revolutionising industry conventions (Schlickel, 2013). His approach not only completely transformed the way hotels are branded but also established new standards for customer service, highlighting the effectiveness of transformational leadership in the hospitality industry.</w:t>
      </w:r>
    </w:p>
    <w:p w14:paraId="5F78FA4F" w14:textId="51DC2DC4" w:rsidR="0040585D" w:rsidRPr="00036985" w:rsidRDefault="0040585D" w:rsidP="00036985">
      <w:pPr>
        <w:spacing w:line="360" w:lineRule="auto"/>
        <w:jc w:val="both"/>
        <w:rPr>
          <w:rFonts w:ascii="Arial" w:hAnsi="Arial" w:cs="Arial"/>
          <w:sz w:val="24"/>
          <w:szCs w:val="24"/>
        </w:rPr>
      </w:pPr>
      <w:r w:rsidRPr="00036985">
        <w:rPr>
          <w:rFonts w:ascii="Arial" w:hAnsi="Arial" w:cs="Arial"/>
          <w:sz w:val="24"/>
          <w:szCs w:val="24"/>
        </w:rPr>
        <w:t xml:space="preserve">Servant leadership prioritises the development and welfare of individuals and communities. According to the study conducted by Huertas-Valdivia et al. (2019), this particular style is linked to a significant level of employee engagement and satisfaction, which is crucial in the hospitality industry. Conrad Hilton demonstrated servant leadership by placing a high value on ensuring customer satisfaction and the well-being of employees, principles that have been instrumental in Hilton Hotels' achievement of global success. His philosophy </w:t>
      </w:r>
      <w:r w:rsidR="00843FD6">
        <w:rPr>
          <w:rFonts w:ascii="Arial" w:hAnsi="Arial" w:cs="Arial"/>
          <w:sz w:val="24"/>
          <w:szCs w:val="24"/>
        </w:rPr>
        <w:t>increased employee loyalty and</w:t>
      </w:r>
      <w:r w:rsidRPr="00036985">
        <w:rPr>
          <w:rFonts w:ascii="Arial" w:hAnsi="Arial" w:cs="Arial"/>
          <w:sz w:val="24"/>
          <w:szCs w:val="24"/>
        </w:rPr>
        <w:t xml:space="preserve"> guaranteed long-term growth by prioritising service excellence and ethical business practices, demonstrating a firm commitment to servant leadership principles (Jodar i Solà et al., 2016).</w:t>
      </w:r>
    </w:p>
    <w:p w14:paraId="3F27859C" w14:textId="77777777" w:rsidR="0040585D" w:rsidRPr="00036985" w:rsidRDefault="0040585D" w:rsidP="00036985">
      <w:pPr>
        <w:spacing w:line="360" w:lineRule="auto"/>
        <w:jc w:val="both"/>
        <w:rPr>
          <w:rFonts w:ascii="Arial" w:hAnsi="Arial" w:cs="Arial"/>
          <w:sz w:val="24"/>
          <w:szCs w:val="24"/>
        </w:rPr>
      </w:pPr>
      <w:r w:rsidRPr="00036985">
        <w:rPr>
          <w:rFonts w:ascii="Arial" w:hAnsi="Arial" w:cs="Arial"/>
          <w:sz w:val="24"/>
          <w:szCs w:val="24"/>
        </w:rPr>
        <w:t>In their empirical study, Elkhwesky et al. (2022) conducted a comprehensive analysis of leadership styles in the hospitality industry. They found that transformational and servant leadership styles were particularly successful in attaining organisational objectives and enhancing employee contentment. This study is in line with the practical examples observed in the leadership approaches of Sternlicht and Hilton. These leaders have achieved industry success by implementing employee-centric and transformative leadership practices.</w:t>
      </w:r>
    </w:p>
    <w:p w14:paraId="6A3D9480" w14:textId="24411E2E" w:rsidR="0040585D" w:rsidRPr="00036985" w:rsidRDefault="0040585D" w:rsidP="00036985">
      <w:pPr>
        <w:spacing w:line="360" w:lineRule="auto"/>
        <w:jc w:val="both"/>
        <w:rPr>
          <w:rFonts w:ascii="Arial" w:hAnsi="Arial" w:cs="Arial"/>
          <w:sz w:val="24"/>
          <w:szCs w:val="24"/>
        </w:rPr>
      </w:pPr>
      <w:r w:rsidRPr="00036985">
        <w:rPr>
          <w:rFonts w:ascii="Arial" w:hAnsi="Arial" w:cs="Arial"/>
          <w:sz w:val="24"/>
          <w:szCs w:val="24"/>
        </w:rPr>
        <w:t xml:space="preserve">Examining the influence of these leadership styles in the context of current hospitality management demonstrates that leaders such as Sternlicht and Hilton not only adjust to the </w:t>
      </w:r>
      <w:r w:rsidR="00843FD6">
        <w:rPr>
          <w:rFonts w:ascii="Arial" w:hAnsi="Arial" w:cs="Arial"/>
          <w:sz w:val="24"/>
          <w:szCs w:val="24"/>
        </w:rPr>
        <w:t>industry's inherent difficulties</w:t>
      </w:r>
      <w:r w:rsidRPr="00036985">
        <w:rPr>
          <w:rFonts w:ascii="Arial" w:hAnsi="Arial" w:cs="Arial"/>
          <w:sz w:val="24"/>
          <w:szCs w:val="24"/>
        </w:rPr>
        <w:t xml:space="preserve"> but also introduce new management approaches to align with modern business environments and market requirements. The effective and relevant application of these leadership styles, specifically designed for the dynamic and culturally diverse global hospitality industry, highlights their strategic value.</w:t>
      </w:r>
    </w:p>
    <w:p w14:paraId="4CD25763" w14:textId="468A234A" w:rsidR="00BF64C7" w:rsidRPr="00036985" w:rsidRDefault="00843FD6" w:rsidP="00036985">
      <w:pPr>
        <w:spacing w:line="360" w:lineRule="auto"/>
        <w:jc w:val="both"/>
        <w:rPr>
          <w:rFonts w:ascii="Arial" w:hAnsi="Arial" w:cs="Arial"/>
          <w:sz w:val="24"/>
          <w:szCs w:val="24"/>
        </w:rPr>
      </w:pPr>
      <w:r>
        <w:rPr>
          <w:rFonts w:ascii="Arial" w:hAnsi="Arial" w:cs="Arial"/>
          <w:sz w:val="24"/>
          <w:szCs w:val="24"/>
        </w:rPr>
        <w:lastRenderedPageBreak/>
        <w:t xml:space="preserve">Applying transformational and servant leadership styles is not merely theoretical but </w:t>
      </w:r>
      <w:r w:rsidR="0040585D" w:rsidRPr="00036985">
        <w:rPr>
          <w:rFonts w:ascii="Arial" w:hAnsi="Arial" w:cs="Arial"/>
          <w:sz w:val="24"/>
          <w:szCs w:val="24"/>
        </w:rPr>
        <w:t>essential for the operational success of prominent hospitality brands. This highlights a direct connection between leadership style and business outcomes within the hospitality industry.</w:t>
      </w:r>
    </w:p>
    <w:p w14:paraId="478467E6" w14:textId="77777777" w:rsidR="00461CA6" w:rsidRPr="00036985" w:rsidRDefault="00461CA6" w:rsidP="00036985">
      <w:pPr>
        <w:spacing w:line="360" w:lineRule="auto"/>
        <w:jc w:val="both"/>
        <w:rPr>
          <w:rFonts w:ascii="Arial" w:hAnsi="Arial" w:cs="Arial"/>
          <w:sz w:val="24"/>
          <w:szCs w:val="24"/>
        </w:rPr>
      </w:pPr>
      <w:r w:rsidRPr="00036985">
        <w:rPr>
          <w:rFonts w:ascii="Arial" w:hAnsi="Arial" w:cs="Arial"/>
          <w:sz w:val="24"/>
          <w:szCs w:val="24"/>
        </w:rPr>
        <w:t>Leadership styles play a crucial role in determining the success of organisations in the hospitality industry. This is evident from the experiences of Craig Poole, who serves as the General Manager at the DoubleTree by Hilton Hotel in Reading, Pennsylvania, and Barry Sternlicht, who holds the positions of CEO and Chairman at Starwood Capital Group.</w:t>
      </w:r>
    </w:p>
    <w:p w14:paraId="3D92AFE2" w14:textId="7B3469AD" w:rsidR="00461CA6" w:rsidRPr="00036985" w:rsidRDefault="00461CA6" w:rsidP="00036985">
      <w:pPr>
        <w:spacing w:line="360" w:lineRule="auto"/>
        <w:jc w:val="both"/>
        <w:rPr>
          <w:rFonts w:ascii="Arial" w:hAnsi="Arial" w:cs="Arial"/>
          <w:sz w:val="24"/>
          <w:szCs w:val="24"/>
        </w:rPr>
      </w:pPr>
      <w:r w:rsidRPr="00036985">
        <w:rPr>
          <w:rFonts w:ascii="Arial" w:hAnsi="Arial" w:cs="Arial"/>
          <w:sz w:val="24"/>
          <w:szCs w:val="24"/>
        </w:rPr>
        <w:t xml:space="preserve">Craig Poole is widely recognised for his exceptional ability to turn the DoubleTree by Hilton in Reading into a prominent symbol of community engagement. As per the research conducted by Kets De Vries et al. (2013), Poole implements a transformational leadership approach, which not only rejuvenates the hotel but also </w:t>
      </w:r>
      <w:r w:rsidR="00843FD6">
        <w:rPr>
          <w:rFonts w:ascii="Arial" w:hAnsi="Arial" w:cs="Arial"/>
          <w:sz w:val="24"/>
          <w:szCs w:val="24"/>
        </w:rPr>
        <w:t>positively impacts</w:t>
      </w:r>
      <w:r w:rsidRPr="00036985">
        <w:rPr>
          <w:rFonts w:ascii="Arial" w:hAnsi="Arial" w:cs="Arial"/>
          <w:sz w:val="24"/>
          <w:szCs w:val="24"/>
        </w:rPr>
        <w:t xml:space="preserve"> the surrounding vicinity. His strategy entails granting authority to employees, prioritising involvement in the community, and cultivating an environment that promotes a sense of worth for both customers and staff. This approach is consistent with the conclusions of Franco and Matos (2015), who observe that these inclusive leadership styles </w:t>
      </w:r>
      <w:r w:rsidR="00843FD6">
        <w:rPr>
          <w:rFonts w:ascii="Arial" w:hAnsi="Arial" w:cs="Arial"/>
          <w:sz w:val="24"/>
          <w:szCs w:val="24"/>
        </w:rPr>
        <w:t>substantially positively impact</w:t>
      </w:r>
      <w:r w:rsidRPr="00036985">
        <w:rPr>
          <w:rFonts w:ascii="Arial" w:hAnsi="Arial" w:cs="Arial"/>
          <w:sz w:val="24"/>
          <w:szCs w:val="24"/>
        </w:rPr>
        <w:t xml:space="preserve"> employee satisfaction and organisational commitment. Furthermore, a study conducted by Schlickel (2013) provides evidence that the growth of leaders</w:t>
      </w:r>
      <w:r w:rsidR="00843FD6">
        <w:rPr>
          <w:rFonts w:ascii="Arial" w:hAnsi="Arial" w:cs="Arial"/>
          <w:sz w:val="24"/>
          <w:szCs w:val="24"/>
        </w:rPr>
        <w:t xml:space="preserve"> such as Poole</w:t>
      </w:r>
      <w:r w:rsidRPr="00036985">
        <w:rPr>
          <w:rFonts w:ascii="Arial" w:hAnsi="Arial" w:cs="Arial"/>
          <w:sz w:val="24"/>
          <w:szCs w:val="24"/>
        </w:rPr>
        <w:t xml:space="preserve"> can significantly enhance a company's performance by effectively involving and inspiring employees at every level. Huang et al. (2016) found evidence that transformational leadership </w:t>
      </w:r>
      <w:r w:rsidR="00843FD6">
        <w:rPr>
          <w:rFonts w:ascii="Arial" w:hAnsi="Arial" w:cs="Arial"/>
          <w:sz w:val="24"/>
          <w:szCs w:val="24"/>
        </w:rPr>
        <w:t>positively impacts</w:t>
      </w:r>
      <w:r w:rsidRPr="00036985">
        <w:rPr>
          <w:rFonts w:ascii="Arial" w:hAnsi="Arial" w:cs="Arial"/>
          <w:sz w:val="24"/>
          <w:szCs w:val="24"/>
        </w:rPr>
        <w:t xml:space="preserve"> firm performance by enhancing the service climate, especially in highly competitive environments.</w:t>
      </w:r>
    </w:p>
    <w:p w14:paraId="3F7235F6" w14:textId="02165D70" w:rsidR="00461CA6" w:rsidRPr="00036985" w:rsidRDefault="00461CA6" w:rsidP="00036985">
      <w:pPr>
        <w:spacing w:line="360" w:lineRule="auto"/>
        <w:jc w:val="both"/>
        <w:rPr>
          <w:rFonts w:ascii="Arial" w:hAnsi="Arial" w:cs="Arial"/>
          <w:sz w:val="24"/>
          <w:szCs w:val="24"/>
        </w:rPr>
      </w:pPr>
      <w:r w:rsidRPr="00036985">
        <w:rPr>
          <w:rFonts w:ascii="Arial" w:hAnsi="Arial" w:cs="Arial"/>
          <w:sz w:val="24"/>
          <w:szCs w:val="24"/>
        </w:rPr>
        <w:t xml:space="preserve">Barry Sternlicht's </w:t>
      </w:r>
      <w:r w:rsidR="00843FD6">
        <w:rPr>
          <w:rFonts w:ascii="Arial" w:hAnsi="Arial" w:cs="Arial"/>
          <w:sz w:val="24"/>
          <w:szCs w:val="24"/>
        </w:rPr>
        <w:t xml:space="preserve">Starwood Hotels &amp; Resorts leadership </w:t>
      </w:r>
      <w:r w:rsidRPr="00036985">
        <w:rPr>
          <w:rFonts w:ascii="Arial" w:hAnsi="Arial" w:cs="Arial"/>
          <w:sz w:val="24"/>
          <w:szCs w:val="24"/>
        </w:rPr>
        <w:t xml:space="preserve">showcases transformational leadership that prioritises innovation and branding. Sternlicht's strategic vision encompassed </w:t>
      </w:r>
      <w:r w:rsidR="00843FD6">
        <w:rPr>
          <w:rFonts w:ascii="Arial" w:hAnsi="Arial" w:cs="Arial"/>
          <w:sz w:val="24"/>
          <w:szCs w:val="24"/>
        </w:rPr>
        <w:t>introducing</w:t>
      </w:r>
      <w:r w:rsidRPr="00036985">
        <w:rPr>
          <w:rFonts w:ascii="Arial" w:hAnsi="Arial" w:cs="Arial"/>
          <w:sz w:val="24"/>
          <w:szCs w:val="24"/>
        </w:rPr>
        <w:t xml:space="preserve"> distinctive hotel brands that specifically targeted specialised market segments, a decision that revolutionised contemporary hospitality. This is consistent with the transformational leadership framework outlined by Kara et al. (2013), </w:t>
      </w:r>
      <w:r w:rsidR="00843FD6">
        <w:rPr>
          <w:rFonts w:ascii="Arial" w:hAnsi="Arial" w:cs="Arial"/>
          <w:sz w:val="24"/>
          <w:szCs w:val="24"/>
        </w:rPr>
        <w:t>emphasising</w:t>
      </w:r>
      <w:r w:rsidRPr="00036985">
        <w:rPr>
          <w:rFonts w:ascii="Arial" w:hAnsi="Arial" w:cs="Arial"/>
          <w:sz w:val="24"/>
          <w:szCs w:val="24"/>
        </w:rPr>
        <w:t xml:space="preserve"> how this type of leadership improves organisational performance by fostering innovation. Sternlicht's strategy not only enhanced Starwood's market position </w:t>
      </w:r>
      <w:r w:rsidRPr="00036985">
        <w:rPr>
          <w:rFonts w:ascii="Arial" w:hAnsi="Arial" w:cs="Arial"/>
          <w:sz w:val="24"/>
          <w:szCs w:val="24"/>
        </w:rPr>
        <w:lastRenderedPageBreak/>
        <w:t xml:space="preserve">but also </w:t>
      </w:r>
      <w:r w:rsidR="00843FD6">
        <w:rPr>
          <w:rFonts w:ascii="Arial" w:hAnsi="Arial" w:cs="Arial"/>
          <w:sz w:val="24"/>
          <w:szCs w:val="24"/>
        </w:rPr>
        <w:t>profoundly influenced</w:t>
      </w:r>
      <w:r w:rsidRPr="00036985">
        <w:rPr>
          <w:rFonts w:ascii="Arial" w:hAnsi="Arial" w:cs="Arial"/>
          <w:sz w:val="24"/>
          <w:szCs w:val="24"/>
        </w:rPr>
        <w:t xml:space="preserve"> the global hotel industry, showcasing the powerful effect of visionary leadership on the development of businesses and industry norms. In addition, Jodar i Solà et al. (2016) demonstrate how transformational leadership promotes job satisfaction and efficiency, which are crucial factors that Sternlicht utilised to improve corporate growth and innovation. The research conducted by Hossny (2019) </w:t>
      </w:r>
      <w:r w:rsidR="00843FD6">
        <w:rPr>
          <w:rFonts w:ascii="Arial" w:hAnsi="Arial" w:cs="Arial"/>
          <w:sz w:val="24"/>
          <w:szCs w:val="24"/>
        </w:rPr>
        <w:t xml:space="preserve">supports the notion that transformational leadership styles positively influence employee job satisfaction, </w:t>
      </w:r>
      <w:r w:rsidRPr="00036985">
        <w:rPr>
          <w:rFonts w:ascii="Arial" w:hAnsi="Arial" w:cs="Arial"/>
          <w:sz w:val="24"/>
          <w:szCs w:val="24"/>
        </w:rPr>
        <w:t>further confirming the effectiveness of Sternlicht's approaches.</w:t>
      </w:r>
    </w:p>
    <w:p w14:paraId="1B8CF570" w14:textId="5CF37EBE" w:rsidR="00461CA6" w:rsidRPr="00036985" w:rsidRDefault="00843FD6" w:rsidP="00036985">
      <w:pPr>
        <w:spacing w:line="360" w:lineRule="auto"/>
        <w:jc w:val="both"/>
        <w:rPr>
          <w:rFonts w:ascii="Arial" w:hAnsi="Arial" w:cs="Arial"/>
          <w:sz w:val="24"/>
          <w:szCs w:val="24"/>
        </w:rPr>
      </w:pPr>
      <w:r>
        <w:rPr>
          <w:rFonts w:ascii="Arial" w:hAnsi="Arial" w:cs="Arial"/>
          <w:sz w:val="24"/>
          <w:szCs w:val="24"/>
        </w:rPr>
        <w:t xml:space="preserve">Although both transformational, Poole's and Sternlicht's leadership styles </w:t>
      </w:r>
      <w:r w:rsidR="00461CA6" w:rsidRPr="00036985">
        <w:rPr>
          <w:rFonts w:ascii="Arial" w:hAnsi="Arial" w:cs="Arial"/>
          <w:sz w:val="24"/>
          <w:szCs w:val="24"/>
        </w:rPr>
        <w:t xml:space="preserve">demonstrate distinct applications and effects. Poole's leadership, which focuses on the community, has strengthened the local economic and social systems. This approach considers the impact on the community as important </w:t>
      </w:r>
      <w:r w:rsidR="003B6D2A" w:rsidRPr="00036985">
        <w:rPr>
          <w:rFonts w:ascii="Arial" w:hAnsi="Arial" w:cs="Arial"/>
          <w:sz w:val="24"/>
          <w:szCs w:val="24"/>
        </w:rPr>
        <w:t>as conventional</w:t>
      </w:r>
      <w:r w:rsidR="00461CA6" w:rsidRPr="00036985">
        <w:rPr>
          <w:rFonts w:ascii="Arial" w:hAnsi="Arial" w:cs="Arial"/>
          <w:sz w:val="24"/>
          <w:szCs w:val="24"/>
        </w:rPr>
        <w:t xml:space="preserve"> business measures when evaluating leadership success. However, Sternlicht's emphasis on branding and market innovation demonstrates how transformational leadership can lead to significant changes across the industry and establish new standards.</w:t>
      </w:r>
    </w:p>
    <w:p w14:paraId="09B07FB7" w14:textId="5FBE235B" w:rsidR="00461CA6" w:rsidRPr="00036985" w:rsidRDefault="00461CA6" w:rsidP="00036985">
      <w:pPr>
        <w:spacing w:line="360" w:lineRule="auto"/>
        <w:jc w:val="both"/>
        <w:rPr>
          <w:rFonts w:ascii="Arial" w:hAnsi="Arial" w:cs="Arial"/>
          <w:sz w:val="24"/>
          <w:szCs w:val="24"/>
        </w:rPr>
      </w:pPr>
      <w:r w:rsidRPr="00036985">
        <w:rPr>
          <w:rFonts w:ascii="Arial" w:hAnsi="Arial" w:cs="Arial"/>
          <w:sz w:val="24"/>
          <w:szCs w:val="24"/>
        </w:rPr>
        <w:t xml:space="preserve">Both examples demonstrate the efficacy of transformational leadership in the hospitality sector while </w:t>
      </w:r>
      <w:r w:rsidR="00843FD6">
        <w:rPr>
          <w:rFonts w:ascii="Arial" w:hAnsi="Arial" w:cs="Arial"/>
          <w:sz w:val="24"/>
          <w:szCs w:val="24"/>
        </w:rPr>
        <w:t>emphasising its adaptability to meet specific organisational objectives, such as community integration or global market innovation. Poole and Sternlicht's cases</w:t>
      </w:r>
      <w:r w:rsidRPr="00036985">
        <w:rPr>
          <w:rFonts w:ascii="Arial" w:hAnsi="Arial" w:cs="Arial"/>
          <w:sz w:val="24"/>
          <w:szCs w:val="24"/>
        </w:rPr>
        <w:t xml:space="preserve"> offer practical insights into the significant organisational and societal advantages that can be achieved through dynamic leadership.</w:t>
      </w:r>
    </w:p>
    <w:p w14:paraId="66229C5A" w14:textId="33E13C20" w:rsidR="00545F4D" w:rsidRPr="00036985" w:rsidRDefault="00545F4D" w:rsidP="00036985">
      <w:pPr>
        <w:spacing w:line="360" w:lineRule="auto"/>
        <w:jc w:val="both"/>
        <w:rPr>
          <w:rFonts w:ascii="Arial" w:hAnsi="Arial" w:cs="Arial"/>
          <w:sz w:val="24"/>
          <w:szCs w:val="24"/>
        </w:rPr>
      </w:pPr>
      <w:r w:rsidRPr="00036985">
        <w:rPr>
          <w:rFonts w:ascii="Arial" w:hAnsi="Arial" w:cs="Arial"/>
          <w:sz w:val="24"/>
          <w:szCs w:val="24"/>
        </w:rPr>
        <w:t xml:space="preserve">The various leadership styles employed in the hospitality industry </w:t>
      </w:r>
      <w:r w:rsidR="00843FD6">
        <w:rPr>
          <w:rFonts w:ascii="Arial" w:hAnsi="Arial" w:cs="Arial"/>
          <w:sz w:val="24"/>
          <w:szCs w:val="24"/>
        </w:rPr>
        <w:t>substantially influence</w:t>
      </w:r>
      <w:r w:rsidRPr="00036985">
        <w:rPr>
          <w:rFonts w:ascii="Arial" w:hAnsi="Arial" w:cs="Arial"/>
          <w:sz w:val="24"/>
          <w:szCs w:val="24"/>
        </w:rPr>
        <w:t xml:space="preserve"> crucial managerial functions, including decision-making, employee motivation, and customer satisfaction. Oke (2023) asserts that effective motivation and compensation of employees in hotels directly contribute to increased customer satisfaction, highlighting the direct impact of leadership on operational success. In addition, Ohunakin et al. (2019) highlight that transformational leadership has a positive impact on employee job satisfaction and decreases turnover intentions by promoting a </w:t>
      </w:r>
      <w:r w:rsidR="00843FD6">
        <w:rPr>
          <w:rFonts w:ascii="Arial" w:hAnsi="Arial" w:cs="Arial"/>
          <w:sz w:val="24"/>
          <w:szCs w:val="24"/>
        </w:rPr>
        <w:t>supportive and empowering work environment</w:t>
      </w:r>
      <w:r w:rsidRPr="00036985">
        <w:rPr>
          <w:rFonts w:ascii="Arial" w:hAnsi="Arial" w:cs="Arial"/>
          <w:sz w:val="24"/>
          <w:szCs w:val="24"/>
        </w:rPr>
        <w:t>.</w:t>
      </w:r>
    </w:p>
    <w:p w14:paraId="03865D21" w14:textId="090D22A8" w:rsidR="00545F4D" w:rsidRPr="00036985" w:rsidRDefault="00545F4D" w:rsidP="00036985">
      <w:pPr>
        <w:spacing w:line="360" w:lineRule="auto"/>
        <w:jc w:val="both"/>
        <w:rPr>
          <w:rFonts w:ascii="Arial" w:hAnsi="Arial" w:cs="Arial"/>
          <w:sz w:val="24"/>
          <w:szCs w:val="24"/>
        </w:rPr>
      </w:pPr>
      <w:r w:rsidRPr="00036985">
        <w:rPr>
          <w:rFonts w:ascii="Arial" w:hAnsi="Arial" w:cs="Arial"/>
          <w:sz w:val="24"/>
          <w:szCs w:val="24"/>
        </w:rPr>
        <w:t xml:space="preserve">Sürücü and Sağbaş (2020) provide evidence that both transformational and transactional leadership styles have a significant positive impact on job satisfaction. This is particularly important in the hotel industry, as job satisfaction </w:t>
      </w:r>
      <w:r w:rsidR="00843FD6">
        <w:rPr>
          <w:rFonts w:ascii="Arial" w:hAnsi="Arial" w:cs="Arial"/>
          <w:sz w:val="24"/>
          <w:szCs w:val="24"/>
        </w:rPr>
        <w:t>is vital</w:t>
      </w:r>
      <w:r w:rsidRPr="00036985">
        <w:rPr>
          <w:rFonts w:ascii="Arial" w:hAnsi="Arial" w:cs="Arial"/>
          <w:sz w:val="24"/>
          <w:szCs w:val="24"/>
        </w:rPr>
        <w:t xml:space="preserve"> in ensuring high service quality. </w:t>
      </w:r>
      <w:r w:rsidRPr="00036985">
        <w:rPr>
          <w:rFonts w:ascii="Arial" w:hAnsi="Arial" w:cs="Arial"/>
          <w:sz w:val="24"/>
          <w:szCs w:val="24"/>
        </w:rPr>
        <w:lastRenderedPageBreak/>
        <w:t xml:space="preserve">In addition, Hossny (2019) discovered that leadership styles that prioritise employee growth and acknowledgement play a crucial role in enhancing job satisfaction and customer satisfaction in the hospitality sector. These studies emphasise the </w:t>
      </w:r>
      <w:r w:rsidR="00843FD6">
        <w:rPr>
          <w:rFonts w:ascii="Arial" w:hAnsi="Arial" w:cs="Arial"/>
          <w:sz w:val="24"/>
          <w:szCs w:val="24"/>
        </w:rPr>
        <w:t>vital</w:t>
      </w:r>
      <w:r w:rsidRPr="00036985">
        <w:rPr>
          <w:rFonts w:ascii="Arial" w:hAnsi="Arial" w:cs="Arial"/>
          <w:sz w:val="24"/>
          <w:szCs w:val="24"/>
        </w:rPr>
        <w:t xml:space="preserve"> importance of leadership in determining effective managerial practices that directly contribute to the overall success of hospitality operations.</w:t>
      </w:r>
    </w:p>
    <w:p w14:paraId="0F5C448B" w14:textId="45B9553F" w:rsidR="00F95A4F" w:rsidRPr="00036985" w:rsidRDefault="00605604" w:rsidP="00036985">
      <w:pPr>
        <w:spacing w:line="360" w:lineRule="auto"/>
        <w:jc w:val="both"/>
        <w:rPr>
          <w:rFonts w:ascii="Arial" w:hAnsi="Arial" w:cs="Arial"/>
          <w:sz w:val="24"/>
          <w:szCs w:val="24"/>
        </w:rPr>
      </w:pPr>
      <w:r w:rsidRPr="00605604">
        <w:rPr>
          <w:rFonts w:ascii="Arial" w:hAnsi="Arial" w:cs="Arial"/>
          <w:sz w:val="24"/>
          <w:szCs w:val="24"/>
        </w:rPr>
        <w:t xml:space="preserve">Leadership theories in the hotel industry show a complex relationship between leadership styles and managerial functions. The Managerial Grid, ACL, Trait Theory, and Great Man Theory offer different perspectives on how leaders can influence and lead their organisations to success. This essay showed that while no leadership style is universal, the most successful hospitality leaders adapt to their organisations, employees, and customers. Leaders like Barry Sternlicht and Craig Poole show how adaptable and community-focused leadership can lead to business success and social good. Successful hospitality leadership goes beyond one theoretical framework. Instead, it involves combining theories to create happy workplaces, creative solutions, and excellent customer service. This comprehensive approach improves the </w:t>
      </w:r>
      <w:r w:rsidR="00843FD6">
        <w:rPr>
          <w:rFonts w:ascii="Arial" w:hAnsi="Arial" w:cs="Arial"/>
          <w:sz w:val="24"/>
          <w:szCs w:val="24"/>
        </w:rPr>
        <w:t>organisation's</w:t>
      </w:r>
      <w:r w:rsidRPr="00605604">
        <w:rPr>
          <w:rFonts w:ascii="Arial" w:hAnsi="Arial" w:cs="Arial"/>
          <w:sz w:val="24"/>
          <w:szCs w:val="24"/>
        </w:rPr>
        <w:t xml:space="preserve"> performance and sets a standard for exceptional leadership in the ever-changing hospitality industry.</w:t>
      </w:r>
    </w:p>
    <w:p w14:paraId="40FCF078" w14:textId="77777777" w:rsidR="00F12A2B" w:rsidRDefault="00F12A2B" w:rsidP="00036985">
      <w:pPr>
        <w:spacing w:line="360" w:lineRule="auto"/>
        <w:ind w:left="360"/>
        <w:jc w:val="both"/>
        <w:rPr>
          <w:rFonts w:ascii="Arial" w:hAnsi="Arial" w:cs="Arial"/>
          <w:b/>
          <w:bCs/>
          <w:sz w:val="24"/>
          <w:szCs w:val="24"/>
        </w:rPr>
      </w:pPr>
    </w:p>
    <w:p w14:paraId="372113C1" w14:textId="77777777" w:rsidR="00843FD6" w:rsidRDefault="00843FD6" w:rsidP="00036985">
      <w:pPr>
        <w:spacing w:line="360" w:lineRule="auto"/>
        <w:ind w:left="360"/>
        <w:jc w:val="both"/>
        <w:rPr>
          <w:rFonts w:ascii="Arial" w:hAnsi="Arial" w:cs="Arial"/>
          <w:b/>
          <w:bCs/>
          <w:sz w:val="24"/>
          <w:szCs w:val="24"/>
        </w:rPr>
      </w:pPr>
    </w:p>
    <w:p w14:paraId="0AA40075" w14:textId="77777777" w:rsidR="00843FD6" w:rsidRDefault="00843FD6" w:rsidP="00036985">
      <w:pPr>
        <w:spacing w:line="360" w:lineRule="auto"/>
        <w:ind w:left="360"/>
        <w:jc w:val="both"/>
        <w:rPr>
          <w:rFonts w:ascii="Arial" w:hAnsi="Arial" w:cs="Arial"/>
          <w:b/>
          <w:bCs/>
          <w:sz w:val="24"/>
          <w:szCs w:val="24"/>
        </w:rPr>
      </w:pPr>
    </w:p>
    <w:p w14:paraId="62B386D5" w14:textId="77777777" w:rsidR="00843FD6" w:rsidRDefault="00843FD6" w:rsidP="00036985">
      <w:pPr>
        <w:spacing w:line="360" w:lineRule="auto"/>
        <w:ind w:left="360"/>
        <w:jc w:val="both"/>
        <w:rPr>
          <w:rFonts w:ascii="Arial" w:hAnsi="Arial" w:cs="Arial"/>
          <w:b/>
          <w:bCs/>
          <w:sz w:val="24"/>
          <w:szCs w:val="24"/>
        </w:rPr>
      </w:pPr>
    </w:p>
    <w:p w14:paraId="27754399" w14:textId="77777777" w:rsidR="00843FD6" w:rsidRDefault="00843FD6" w:rsidP="00036985">
      <w:pPr>
        <w:spacing w:line="360" w:lineRule="auto"/>
        <w:ind w:left="360"/>
        <w:jc w:val="both"/>
        <w:rPr>
          <w:rFonts w:ascii="Arial" w:hAnsi="Arial" w:cs="Arial"/>
          <w:b/>
          <w:bCs/>
          <w:sz w:val="24"/>
          <w:szCs w:val="24"/>
        </w:rPr>
      </w:pPr>
    </w:p>
    <w:p w14:paraId="4D1E55B9" w14:textId="77777777" w:rsidR="00843FD6" w:rsidRDefault="00843FD6" w:rsidP="00036985">
      <w:pPr>
        <w:spacing w:line="360" w:lineRule="auto"/>
        <w:ind w:left="360"/>
        <w:jc w:val="both"/>
        <w:rPr>
          <w:rFonts w:ascii="Arial" w:hAnsi="Arial" w:cs="Arial"/>
          <w:b/>
          <w:bCs/>
          <w:sz w:val="24"/>
          <w:szCs w:val="24"/>
        </w:rPr>
      </w:pPr>
    </w:p>
    <w:p w14:paraId="5A77CA4F" w14:textId="77777777" w:rsidR="00843FD6" w:rsidRPr="00036985" w:rsidRDefault="00843FD6" w:rsidP="00036985">
      <w:pPr>
        <w:spacing w:line="360" w:lineRule="auto"/>
        <w:ind w:left="360"/>
        <w:jc w:val="both"/>
        <w:rPr>
          <w:rFonts w:ascii="Arial" w:hAnsi="Arial" w:cs="Arial"/>
          <w:b/>
          <w:bCs/>
          <w:sz w:val="24"/>
          <w:szCs w:val="24"/>
        </w:rPr>
      </w:pPr>
    </w:p>
    <w:p w14:paraId="5EFBEADF" w14:textId="77777777" w:rsidR="00F12A2B" w:rsidRPr="00036985" w:rsidRDefault="00F12A2B" w:rsidP="00036985">
      <w:pPr>
        <w:spacing w:line="360" w:lineRule="auto"/>
        <w:ind w:left="360"/>
        <w:jc w:val="both"/>
        <w:rPr>
          <w:rFonts w:ascii="Arial" w:hAnsi="Arial" w:cs="Arial"/>
          <w:b/>
          <w:bCs/>
          <w:sz w:val="24"/>
          <w:szCs w:val="24"/>
        </w:rPr>
      </w:pPr>
    </w:p>
    <w:p w14:paraId="71854C9D" w14:textId="6866B3BD" w:rsidR="005943B7" w:rsidRPr="00036985" w:rsidRDefault="0058475D" w:rsidP="00036985">
      <w:pPr>
        <w:spacing w:line="360" w:lineRule="auto"/>
        <w:jc w:val="both"/>
        <w:rPr>
          <w:rFonts w:ascii="Arial" w:hAnsi="Arial" w:cs="Arial"/>
          <w:b/>
          <w:bCs/>
          <w:sz w:val="24"/>
          <w:szCs w:val="24"/>
        </w:rPr>
      </w:pPr>
      <w:r w:rsidRPr="00036985">
        <w:rPr>
          <w:rFonts w:ascii="Arial" w:hAnsi="Arial" w:cs="Arial"/>
          <w:b/>
          <w:bCs/>
          <w:sz w:val="24"/>
          <w:szCs w:val="24"/>
        </w:rPr>
        <w:t>Reference List:</w:t>
      </w:r>
    </w:p>
    <w:p w14:paraId="7D6F63F9" w14:textId="59E608C6"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lastRenderedPageBreak/>
        <w:t xml:space="preserve">Aboramadan, M., Turkmenoglu, M., &amp; Dahleez, K. (2020). Narcissistic leadership and </w:t>
      </w:r>
      <w:r w:rsidR="00843FD6">
        <w:rPr>
          <w:rFonts w:ascii="Arial" w:hAnsi="Arial" w:cs="Arial"/>
          <w:sz w:val="24"/>
          <w:szCs w:val="24"/>
        </w:rPr>
        <w:t>behavioural</w:t>
      </w:r>
      <w:r w:rsidRPr="0058022D">
        <w:rPr>
          <w:rFonts w:ascii="Arial" w:hAnsi="Arial" w:cs="Arial"/>
          <w:sz w:val="24"/>
          <w:szCs w:val="24"/>
        </w:rPr>
        <w:t xml:space="preserve"> cynicism in the hotel industry: the role of employee silence and negative workplace </w:t>
      </w:r>
      <w:r w:rsidR="00843FD6">
        <w:rPr>
          <w:rFonts w:ascii="Arial" w:hAnsi="Arial" w:cs="Arial"/>
          <w:sz w:val="24"/>
          <w:szCs w:val="24"/>
        </w:rPr>
        <w:t>gossip</w:t>
      </w:r>
      <w:r w:rsidRPr="0058022D">
        <w:rPr>
          <w:rFonts w:ascii="Arial" w:hAnsi="Arial" w:cs="Arial"/>
          <w:sz w:val="24"/>
          <w:szCs w:val="24"/>
        </w:rPr>
        <w:t xml:space="preserve">. </w:t>
      </w:r>
      <w:r w:rsidRPr="0058022D">
        <w:rPr>
          <w:rFonts w:ascii="Arial" w:hAnsi="Arial" w:cs="Arial"/>
          <w:i/>
          <w:iCs/>
          <w:sz w:val="24"/>
          <w:szCs w:val="24"/>
        </w:rPr>
        <w:t>International Journal of Contemporary Hospitality Management</w:t>
      </w:r>
      <w:r w:rsidRPr="0058022D">
        <w:rPr>
          <w:rFonts w:ascii="Arial" w:hAnsi="Arial" w:cs="Arial"/>
          <w:sz w:val="24"/>
          <w:szCs w:val="24"/>
        </w:rPr>
        <w:t>.</w:t>
      </w:r>
    </w:p>
    <w:p w14:paraId="54C90DCD" w14:textId="77777777" w:rsidR="006157B8" w:rsidRDefault="006157B8" w:rsidP="00843FD6">
      <w:pPr>
        <w:spacing w:line="360" w:lineRule="auto"/>
        <w:ind w:left="360"/>
        <w:jc w:val="both"/>
        <w:rPr>
          <w:rFonts w:ascii="Arial" w:hAnsi="Arial" w:cs="Arial"/>
          <w:sz w:val="24"/>
          <w:szCs w:val="24"/>
        </w:rPr>
      </w:pPr>
      <w:r w:rsidRPr="00036985">
        <w:rPr>
          <w:rFonts w:ascii="Arial" w:hAnsi="Arial" w:cs="Arial"/>
          <w:sz w:val="24"/>
          <w:szCs w:val="24"/>
        </w:rPr>
        <w:t>Adair, J., 2009. </w:t>
      </w:r>
      <w:r w:rsidRPr="00036985">
        <w:rPr>
          <w:rFonts w:ascii="Arial" w:hAnsi="Arial" w:cs="Arial"/>
          <w:i/>
          <w:iCs/>
          <w:sz w:val="24"/>
          <w:szCs w:val="24"/>
        </w:rPr>
        <w:t>The inspirational leader: How to motivate, encourage and achieve success</w:t>
      </w:r>
      <w:r w:rsidRPr="00036985">
        <w:rPr>
          <w:rFonts w:ascii="Arial" w:hAnsi="Arial" w:cs="Arial"/>
          <w:sz w:val="24"/>
          <w:szCs w:val="24"/>
        </w:rPr>
        <w:t>. Kogan Page Publishers.</w:t>
      </w:r>
    </w:p>
    <w:p w14:paraId="4422DEC5" w14:textId="2E880614" w:rsidR="00F7278B" w:rsidRPr="00843FD6" w:rsidRDefault="00F7278B" w:rsidP="00843FD6">
      <w:pPr>
        <w:ind w:left="360"/>
        <w:rPr>
          <w:rFonts w:ascii="Arial" w:hAnsi="Arial" w:cs="Arial"/>
          <w:sz w:val="24"/>
          <w:szCs w:val="24"/>
        </w:rPr>
      </w:pPr>
      <w:r w:rsidRPr="00843FD6">
        <w:rPr>
          <w:rFonts w:ascii="Arial" w:hAnsi="Arial" w:cs="Arial"/>
          <w:sz w:val="24"/>
          <w:szCs w:val="24"/>
        </w:rPr>
        <w:t xml:space="preserve">Al-Haddad, S., &amp; Kotnour, T. (2015). Integrating the </w:t>
      </w:r>
      <w:r w:rsidR="00843FD6" w:rsidRPr="00843FD6">
        <w:rPr>
          <w:rFonts w:ascii="Arial" w:hAnsi="Arial" w:cs="Arial"/>
          <w:sz w:val="24"/>
          <w:szCs w:val="24"/>
        </w:rPr>
        <w:t>organisational</w:t>
      </w:r>
      <w:r w:rsidRPr="00843FD6">
        <w:rPr>
          <w:rFonts w:ascii="Arial" w:hAnsi="Arial" w:cs="Arial"/>
          <w:sz w:val="24"/>
          <w:szCs w:val="24"/>
        </w:rPr>
        <w:t xml:space="preserve"> change literature: a model for successful change. Journal of Organizational Change Management, 28(2), 234-262.</w:t>
      </w:r>
    </w:p>
    <w:p w14:paraId="0B2C20E2" w14:textId="241BAD03" w:rsid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Bovsh, L., Hopkalo, L., &amp; Komarnitskyi, I. (2020). Leadership in the Client-Centred Service of Hospitality.</w:t>
      </w:r>
    </w:p>
    <w:p w14:paraId="20287F6F" w14:textId="0555F121" w:rsidR="00930096" w:rsidRPr="00843FD6" w:rsidRDefault="00930096" w:rsidP="00843FD6">
      <w:pPr>
        <w:ind w:left="360"/>
        <w:rPr>
          <w:rFonts w:ascii="Arial" w:hAnsi="Arial" w:cs="Arial"/>
          <w:sz w:val="24"/>
          <w:szCs w:val="24"/>
        </w:rPr>
      </w:pPr>
      <w:r w:rsidRPr="00843FD6">
        <w:rPr>
          <w:rFonts w:ascii="Arial" w:hAnsi="Arial" w:cs="Arial"/>
          <w:sz w:val="24"/>
          <w:szCs w:val="24"/>
        </w:rPr>
        <w:t>Carlyle, T. (1841). On Heroes, Hero-Worship, and The Heroic in History. London: James Fraser.</w:t>
      </w:r>
    </w:p>
    <w:p w14:paraId="0E250E83" w14:textId="0157557C" w:rsidR="00B733F2" w:rsidRPr="0058022D" w:rsidRDefault="00B733F2" w:rsidP="00843FD6">
      <w:pPr>
        <w:spacing w:line="360" w:lineRule="auto"/>
        <w:ind w:left="360"/>
        <w:jc w:val="both"/>
        <w:rPr>
          <w:rFonts w:ascii="Arial" w:hAnsi="Arial" w:cs="Arial"/>
          <w:sz w:val="24"/>
          <w:szCs w:val="24"/>
        </w:rPr>
      </w:pPr>
      <w:r>
        <w:rPr>
          <w:rFonts w:ascii="Arial" w:hAnsi="Arial" w:cs="Arial"/>
          <w:sz w:val="24"/>
          <w:szCs w:val="24"/>
        </w:rPr>
        <w:t>C</w:t>
      </w:r>
      <w:r w:rsidRPr="00B733F2">
        <w:rPr>
          <w:rFonts w:ascii="Arial" w:hAnsi="Arial" w:cs="Arial"/>
          <w:sz w:val="24"/>
          <w:szCs w:val="24"/>
        </w:rPr>
        <w:t>hang, S., Gong, Y., &amp; Shum, C. (2017). Promoting innovation in hospitality companies through employee role and norm clarity:</w:t>
      </w:r>
      <w:r w:rsidR="007820D8">
        <w:rPr>
          <w:rFonts w:ascii="Arial" w:hAnsi="Arial" w:cs="Arial"/>
          <w:sz w:val="24"/>
          <w:szCs w:val="24"/>
        </w:rPr>
        <w:t xml:space="preserve"> </w:t>
      </w:r>
      <w:r w:rsidR="007820D8" w:rsidRPr="007820D8">
        <w:rPr>
          <w:rFonts w:ascii="Arial" w:hAnsi="Arial" w:cs="Arial"/>
          <w:sz w:val="24"/>
          <w:szCs w:val="24"/>
        </w:rPr>
        <w:t>The intervening role of employee job satisfaction and service orientation. International Journal of Hospitality Management, 60, 1-12.</w:t>
      </w:r>
    </w:p>
    <w:p w14:paraId="36F64489"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Elkhwesky, Z., Salem, I., Ramkissoon, H., &amp; Castañeda-García, J. (2022). A systematic and critical review of leadership styles in contemporary hospitality: a roadmap and a call for future research. </w:t>
      </w:r>
      <w:r w:rsidRPr="0058022D">
        <w:rPr>
          <w:rFonts w:ascii="Arial" w:hAnsi="Arial" w:cs="Arial"/>
          <w:i/>
          <w:iCs/>
          <w:sz w:val="24"/>
          <w:szCs w:val="24"/>
        </w:rPr>
        <w:t>International Journal of Contemporary Hospitality Management</w:t>
      </w:r>
      <w:r w:rsidRPr="0058022D">
        <w:rPr>
          <w:rFonts w:ascii="Arial" w:hAnsi="Arial" w:cs="Arial"/>
          <w:sz w:val="24"/>
          <w:szCs w:val="24"/>
        </w:rPr>
        <w:t>.</w:t>
      </w:r>
    </w:p>
    <w:p w14:paraId="20B00BB8"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Franco, M., &amp; Matos, P. G. (2015). Leadership styles in SMEs: a mixed-method approach. </w:t>
      </w:r>
      <w:r w:rsidRPr="0058022D">
        <w:rPr>
          <w:rFonts w:ascii="Arial" w:hAnsi="Arial" w:cs="Arial"/>
          <w:i/>
          <w:iCs/>
          <w:sz w:val="24"/>
          <w:szCs w:val="24"/>
        </w:rPr>
        <w:t>International Entrepreneurship and Management Journal</w:t>
      </w:r>
      <w:r w:rsidRPr="0058022D">
        <w:rPr>
          <w:rFonts w:ascii="Arial" w:hAnsi="Arial" w:cs="Arial"/>
          <w:sz w:val="24"/>
          <w:szCs w:val="24"/>
        </w:rPr>
        <w:t>, 11(2), 425-451.</w:t>
      </w:r>
    </w:p>
    <w:p w14:paraId="1CBE646B"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Hossny, M. F. (2019). Impact of Leadership Style on Employee Job Satisfaction in the Hospitality Industry. </w:t>
      </w:r>
      <w:r w:rsidRPr="0058022D">
        <w:rPr>
          <w:rFonts w:ascii="Arial" w:hAnsi="Arial" w:cs="Arial"/>
          <w:i/>
          <w:iCs/>
          <w:sz w:val="24"/>
          <w:szCs w:val="24"/>
        </w:rPr>
        <w:t>International Journal of Heritage, Tourism, and Hospitality</w:t>
      </w:r>
      <w:r w:rsidRPr="0058022D">
        <w:rPr>
          <w:rFonts w:ascii="Arial" w:hAnsi="Arial" w:cs="Arial"/>
          <w:sz w:val="24"/>
          <w:szCs w:val="24"/>
        </w:rPr>
        <w:t>.</w:t>
      </w:r>
    </w:p>
    <w:p w14:paraId="4F1F16CA"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Huang, J., Li, W., Qiu, C., Yim, F., &amp; Wan, J. (2016). The impact of CEO servant leadership on firm performance in the hospitality industry. </w:t>
      </w:r>
      <w:r w:rsidRPr="0058022D">
        <w:rPr>
          <w:rFonts w:ascii="Arial" w:hAnsi="Arial" w:cs="Arial"/>
          <w:i/>
          <w:iCs/>
          <w:sz w:val="24"/>
          <w:szCs w:val="24"/>
        </w:rPr>
        <w:t>International Journal of Contemporary Hospitality Management</w:t>
      </w:r>
      <w:r w:rsidRPr="0058022D">
        <w:rPr>
          <w:rFonts w:ascii="Arial" w:hAnsi="Arial" w:cs="Arial"/>
          <w:sz w:val="24"/>
          <w:szCs w:val="24"/>
        </w:rPr>
        <w:t>, 28, 945-968.</w:t>
      </w:r>
    </w:p>
    <w:p w14:paraId="76BA2CE1"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Huertas-Valdivia, I., Rojo Gallego-Burín, A., &amp; Lloréns-Montes, F. J. (2019). Effects of different leadership styles on hospitality workers. </w:t>
      </w:r>
      <w:r w:rsidRPr="0058022D">
        <w:rPr>
          <w:rFonts w:ascii="Arial" w:hAnsi="Arial" w:cs="Arial"/>
          <w:i/>
          <w:iCs/>
          <w:sz w:val="24"/>
          <w:szCs w:val="24"/>
        </w:rPr>
        <w:t>Tourism Management</w:t>
      </w:r>
      <w:r w:rsidRPr="0058022D">
        <w:rPr>
          <w:rFonts w:ascii="Arial" w:hAnsi="Arial" w:cs="Arial"/>
          <w:sz w:val="24"/>
          <w:szCs w:val="24"/>
        </w:rPr>
        <w:t>.</w:t>
      </w:r>
    </w:p>
    <w:p w14:paraId="5F58AA59"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lastRenderedPageBreak/>
        <w:t xml:space="preserve">Jodar i Solà, G., Gené i Badia, J., Delgado Hito, P., Antonia, M., Campo Osaba, J. L., &amp; Del Val García, J. (2016). Self-perception of leadership styles and behaviour in primary health care. </w:t>
      </w:r>
      <w:r w:rsidRPr="0058022D">
        <w:rPr>
          <w:rFonts w:ascii="Arial" w:hAnsi="Arial" w:cs="Arial"/>
          <w:i/>
          <w:iCs/>
          <w:sz w:val="24"/>
          <w:szCs w:val="24"/>
        </w:rPr>
        <w:t>BMC Health Services Research</w:t>
      </w:r>
      <w:r w:rsidRPr="0058022D">
        <w:rPr>
          <w:rFonts w:ascii="Arial" w:hAnsi="Arial" w:cs="Arial"/>
          <w:sz w:val="24"/>
          <w:szCs w:val="24"/>
        </w:rPr>
        <w:t>.</w:t>
      </w:r>
    </w:p>
    <w:p w14:paraId="678C06D9"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Kara, D., Uysal, M., Sirgy, M. J., &amp; Lee, G. (2013). The effects of leadership style on employee well-being in hospitality. </w:t>
      </w:r>
      <w:r w:rsidRPr="0058022D">
        <w:rPr>
          <w:rFonts w:ascii="Arial" w:hAnsi="Arial" w:cs="Arial"/>
          <w:i/>
          <w:iCs/>
          <w:sz w:val="24"/>
          <w:szCs w:val="24"/>
        </w:rPr>
        <w:t>International Journal of Hospitality Management</w:t>
      </w:r>
      <w:r w:rsidRPr="0058022D">
        <w:rPr>
          <w:rFonts w:ascii="Arial" w:hAnsi="Arial" w:cs="Arial"/>
          <w:sz w:val="24"/>
          <w:szCs w:val="24"/>
        </w:rPr>
        <w:t>, 34, 9-18.</w:t>
      </w:r>
    </w:p>
    <w:p w14:paraId="01EFAFF7"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Kets De Vries, M., et al. (2013). Transformational Leadership in Hospitality. </w:t>
      </w:r>
      <w:r w:rsidRPr="0058022D">
        <w:rPr>
          <w:rFonts w:ascii="Arial" w:hAnsi="Arial" w:cs="Arial"/>
          <w:i/>
          <w:iCs/>
          <w:sz w:val="24"/>
          <w:szCs w:val="24"/>
        </w:rPr>
        <w:t>Hospitality Management</w:t>
      </w:r>
      <w:r w:rsidRPr="0058022D">
        <w:rPr>
          <w:rFonts w:ascii="Arial" w:hAnsi="Arial" w:cs="Arial"/>
          <w:sz w:val="24"/>
          <w:szCs w:val="24"/>
        </w:rPr>
        <w:t>, 22(4), 55-73.</w:t>
      </w:r>
    </w:p>
    <w:p w14:paraId="633E573E"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López, B. (2022). Leadership in Mazatlan's Hotel Industry. </w:t>
      </w:r>
      <w:r w:rsidRPr="0058022D">
        <w:rPr>
          <w:rFonts w:ascii="Arial" w:hAnsi="Arial" w:cs="Arial"/>
          <w:i/>
          <w:iCs/>
          <w:sz w:val="24"/>
          <w:szCs w:val="24"/>
        </w:rPr>
        <w:t>Journal Macroeconomics and Monetary Economy</w:t>
      </w:r>
      <w:r w:rsidRPr="0058022D">
        <w:rPr>
          <w:rFonts w:ascii="Arial" w:hAnsi="Arial" w:cs="Arial"/>
          <w:sz w:val="24"/>
          <w:szCs w:val="24"/>
        </w:rPr>
        <w:t>.</w:t>
      </w:r>
    </w:p>
    <w:p w14:paraId="69A5CE6C" w14:textId="23E4A939"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Luo, Z., Wang, Y., &amp; Marnburg, E. (2013). Testing the Structure and Effects of Full Range Leadership Theory in </w:t>
      </w:r>
      <w:r w:rsidR="00843FD6">
        <w:rPr>
          <w:rFonts w:ascii="Arial" w:hAnsi="Arial" w:cs="Arial"/>
          <w:sz w:val="24"/>
          <w:szCs w:val="24"/>
        </w:rPr>
        <w:t>China's Hotel Industry Context</w:t>
      </w:r>
      <w:r w:rsidRPr="0058022D">
        <w:rPr>
          <w:rFonts w:ascii="Arial" w:hAnsi="Arial" w:cs="Arial"/>
          <w:sz w:val="24"/>
          <w:szCs w:val="24"/>
        </w:rPr>
        <w:t xml:space="preserve">. </w:t>
      </w:r>
      <w:r w:rsidRPr="0058022D">
        <w:rPr>
          <w:rFonts w:ascii="Arial" w:hAnsi="Arial" w:cs="Arial"/>
          <w:i/>
          <w:iCs/>
          <w:sz w:val="24"/>
          <w:szCs w:val="24"/>
        </w:rPr>
        <w:t>Journal of Hospitality Marketing &amp; Management</w:t>
      </w:r>
      <w:r w:rsidRPr="0058022D">
        <w:rPr>
          <w:rFonts w:ascii="Arial" w:hAnsi="Arial" w:cs="Arial"/>
          <w:sz w:val="24"/>
          <w:szCs w:val="24"/>
        </w:rPr>
        <w:t>.</w:t>
      </w:r>
    </w:p>
    <w:p w14:paraId="18ED0178" w14:textId="39156A8D"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Nazarian, A., Atkinson, P., &amp; Foroudi, P. (2021). Factors affecting </w:t>
      </w:r>
      <w:r w:rsidR="00843FD6">
        <w:rPr>
          <w:rFonts w:ascii="Arial" w:hAnsi="Arial" w:cs="Arial"/>
          <w:sz w:val="24"/>
          <w:szCs w:val="24"/>
        </w:rPr>
        <w:t>organisational</w:t>
      </w:r>
      <w:r w:rsidRPr="0058022D">
        <w:rPr>
          <w:rFonts w:ascii="Arial" w:hAnsi="Arial" w:cs="Arial"/>
          <w:sz w:val="24"/>
          <w:szCs w:val="24"/>
        </w:rPr>
        <w:t xml:space="preserve"> effectiveness in independent hotels – The case of Iran. </w:t>
      </w:r>
      <w:r w:rsidRPr="0058022D">
        <w:rPr>
          <w:rFonts w:ascii="Arial" w:hAnsi="Arial" w:cs="Arial"/>
          <w:i/>
          <w:iCs/>
          <w:sz w:val="24"/>
          <w:szCs w:val="24"/>
        </w:rPr>
        <w:t>Journal of Hospitality and Tourism Management</w:t>
      </w:r>
      <w:r w:rsidRPr="0058022D">
        <w:rPr>
          <w:rFonts w:ascii="Arial" w:hAnsi="Arial" w:cs="Arial"/>
          <w:sz w:val="24"/>
          <w:szCs w:val="24"/>
        </w:rPr>
        <w:t>.</w:t>
      </w:r>
    </w:p>
    <w:p w14:paraId="575E1236"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Ohunakin, F., Adeniji, A. A., Oludayo, O., Osibanjo, O., &amp; Oduyoye, O. (2019). Employees’ retention in Nigeria’s hospitality industry: The role of transformational leadership style and job satisfaction. </w:t>
      </w:r>
      <w:r w:rsidRPr="0058022D">
        <w:rPr>
          <w:rFonts w:ascii="Arial" w:hAnsi="Arial" w:cs="Arial"/>
          <w:i/>
          <w:iCs/>
          <w:sz w:val="24"/>
          <w:szCs w:val="24"/>
        </w:rPr>
        <w:t>Journal of Human Resources in Hospitality &amp; Tourism</w:t>
      </w:r>
      <w:r w:rsidRPr="0058022D">
        <w:rPr>
          <w:rFonts w:ascii="Arial" w:hAnsi="Arial" w:cs="Arial"/>
          <w:sz w:val="24"/>
          <w:szCs w:val="24"/>
        </w:rPr>
        <w:t>.</w:t>
      </w:r>
    </w:p>
    <w:p w14:paraId="4EED959B"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Oke, E. A. (2023). Examining the impact of motivating and compensating employees on customer satisfaction: A case study of Premier Hotel, Ibadan Nigeria. </w:t>
      </w:r>
      <w:r w:rsidRPr="0058022D">
        <w:rPr>
          <w:rFonts w:ascii="Arial" w:hAnsi="Arial" w:cs="Arial"/>
          <w:i/>
          <w:iCs/>
          <w:sz w:val="24"/>
          <w:szCs w:val="24"/>
        </w:rPr>
        <w:t>International Journal of Research and Innovation in Social Science</w:t>
      </w:r>
      <w:r w:rsidRPr="0058022D">
        <w:rPr>
          <w:rFonts w:ascii="Arial" w:hAnsi="Arial" w:cs="Arial"/>
          <w:sz w:val="24"/>
          <w:szCs w:val="24"/>
        </w:rPr>
        <w:t>.</w:t>
      </w:r>
    </w:p>
    <w:p w14:paraId="0B913C0B"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Ruiz-Palomino, P., Hernández-Perlines, F., &amp; Jiménez-Estévez, P. (2019). CEO servant leadership and firm innovativeness in hotels. </w:t>
      </w:r>
      <w:r w:rsidRPr="0058022D">
        <w:rPr>
          <w:rFonts w:ascii="Arial" w:hAnsi="Arial" w:cs="Arial"/>
          <w:i/>
          <w:iCs/>
          <w:sz w:val="24"/>
          <w:szCs w:val="24"/>
        </w:rPr>
        <w:t>International Journal of Contemporary Hospitality Management</w:t>
      </w:r>
      <w:r w:rsidRPr="0058022D">
        <w:rPr>
          <w:rFonts w:ascii="Arial" w:hAnsi="Arial" w:cs="Arial"/>
          <w:sz w:val="24"/>
          <w:szCs w:val="24"/>
        </w:rPr>
        <w:t>.</w:t>
      </w:r>
    </w:p>
    <w:p w14:paraId="5DB93894"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Schlickel, M. (2013). The Effect of Leadership Style on Strategy Cascading.</w:t>
      </w:r>
    </w:p>
    <w:p w14:paraId="25BC63A7" w14:textId="2FE28D06"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lastRenderedPageBreak/>
        <w:t xml:space="preserve">Sürücü, L., &amp; Sağbaş, M. (2020). The impact of leadership styles on job satisfaction: A </w:t>
      </w:r>
      <w:r w:rsidR="00843FD6">
        <w:rPr>
          <w:rFonts w:ascii="Arial" w:hAnsi="Arial" w:cs="Arial"/>
          <w:sz w:val="24"/>
          <w:szCs w:val="24"/>
        </w:rPr>
        <w:t>hospitality industry study</w:t>
      </w:r>
      <w:r w:rsidRPr="0058022D">
        <w:rPr>
          <w:rFonts w:ascii="Arial" w:hAnsi="Arial" w:cs="Arial"/>
          <w:sz w:val="24"/>
          <w:szCs w:val="24"/>
        </w:rPr>
        <w:t xml:space="preserve">. </w:t>
      </w:r>
      <w:r w:rsidRPr="0058022D">
        <w:rPr>
          <w:rFonts w:ascii="Arial" w:hAnsi="Arial" w:cs="Arial"/>
          <w:i/>
          <w:iCs/>
          <w:sz w:val="24"/>
          <w:szCs w:val="24"/>
        </w:rPr>
        <w:t>Yönetim Bilimleri Dergisi</w:t>
      </w:r>
      <w:r w:rsidRPr="0058022D">
        <w:rPr>
          <w:rFonts w:ascii="Arial" w:hAnsi="Arial" w:cs="Arial"/>
          <w:sz w:val="24"/>
          <w:szCs w:val="24"/>
        </w:rPr>
        <w:t>.</w:t>
      </w:r>
    </w:p>
    <w:p w14:paraId="4747C7FF" w14:textId="77777777" w:rsidR="0058022D" w:rsidRPr="0058022D" w:rsidRDefault="0058022D" w:rsidP="00843FD6">
      <w:pPr>
        <w:spacing w:line="360" w:lineRule="auto"/>
        <w:ind w:left="360"/>
        <w:jc w:val="both"/>
        <w:rPr>
          <w:rFonts w:ascii="Arial" w:hAnsi="Arial" w:cs="Arial"/>
          <w:sz w:val="24"/>
          <w:szCs w:val="24"/>
        </w:rPr>
      </w:pPr>
      <w:r w:rsidRPr="0058022D">
        <w:rPr>
          <w:rFonts w:ascii="Arial" w:hAnsi="Arial" w:cs="Arial"/>
          <w:sz w:val="24"/>
          <w:szCs w:val="24"/>
        </w:rPr>
        <w:t xml:space="preserve">Wu, C.-M., &amp; Chen, T.-J. (2019). Inspiring prosociality in hotel workplaces: Roles of authentic leadership, collective mindfulness, and collective thriving. </w:t>
      </w:r>
      <w:r w:rsidRPr="0058022D">
        <w:rPr>
          <w:rFonts w:ascii="Arial" w:hAnsi="Arial" w:cs="Arial"/>
          <w:i/>
          <w:iCs/>
          <w:sz w:val="24"/>
          <w:szCs w:val="24"/>
        </w:rPr>
        <w:t>Tourism Management Perspectives</w:t>
      </w:r>
      <w:r w:rsidRPr="0058022D">
        <w:rPr>
          <w:rFonts w:ascii="Arial" w:hAnsi="Arial" w:cs="Arial"/>
          <w:sz w:val="24"/>
          <w:szCs w:val="24"/>
        </w:rPr>
        <w:t>.</w:t>
      </w:r>
    </w:p>
    <w:p w14:paraId="3FCC49A7" w14:textId="64EB5A33" w:rsidR="0058475D" w:rsidRPr="00036985" w:rsidRDefault="0058475D" w:rsidP="00843FD6">
      <w:pPr>
        <w:spacing w:line="360" w:lineRule="auto"/>
        <w:jc w:val="both"/>
        <w:rPr>
          <w:rFonts w:ascii="Arial" w:hAnsi="Arial" w:cs="Arial"/>
          <w:sz w:val="24"/>
          <w:szCs w:val="24"/>
        </w:rPr>
      </w:pPr>
    </w:p>
    <w:sectPr w:rsidR="0058475D" w:rsidRPr="000369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A29B31" w14:textId="77777777" w:rsidR="00190E60" w:rsidRDefault="00190E60" w:rsidP="00190E60">
      <w:pPr>
        <w:spacing w:after="0" w:line="240" w:lineRule="auto"/>
      </w:pPr>
      <w:r>
        <w:separator/>
      </w:r>
    </w:p>
  </w:endnote>
  <w:endnote w:type="continuationSeparator" w:id="0">
    <w:p w14:paraId="6B7F9EFC" w14:textId="77777777" w:rsidR="00190E60" w:rsidRDefault="00190E60" w:rsidP="0019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9BD7E2" w14:textId="77777777" w:rsidR="00190E60" w:rsidRDefault="00190E60" w:rsidP="00190E60">
      <w:pPr>
        <w:spacing w:after="0" w:line="240" w:lineRule="auto"/>
      </w:pPr>
      <w:r>
        <w:separator/>
      </w:r>
    </w:p>
  </w:footnote>
  <w:footnote w:type="continuationSeparator" w:id="0">
    <w:p w14:paraId="69A87F54" w14:textId="77777777" w:rsidR="00190E60" w:rsidRDefault="00190E60" w:rsidP="00190E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C7FD9"/>
    <w:multiLevelType w:val="multilevel"/>
    <w:tmpl w:val="0024A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D45E42"/>
    <w:multiLevelType w:val="multilevel"/>
    <w:tmpl w:val="A0963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1702D0"/>
    <w:multiLevelType w:val="hybridMultilevel"/>
    <w:tmpl w:val="0E3EB84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45C4482"/>
    <w:multiLevelType w:val="multilevel"/>
    <w:tmpl w:val="DC7E8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4A5089"/>
    <w:multiLevelType w:val="multilevel"/>
    <w:tmpl w:val="B6242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872C94"/>
    <w:multiLevelType w:val="multilevel"/>
    <w:tmpl w:val="B2807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FC5139"/>
    <w:multiLevelType w:val="multilevel"/>
    <w:tmpl w:val="60F05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665C02"/>
    <w:multiLevelType w:val="multilevel"/>
    <w:tmpl w:val="2624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30C77F4"/>
    <w:multiLevelType w:val="hybridMultilevel"/>
    <w:tmpl w:val="53E6FE0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70E328E"/>
    <w:multiLevelType w:val="multilevel"/>
    <w:tmpl w:val="417E0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AD1BFD"/>
    <w:multiLevelType w:val="multilevel"/>
    <w:tmpl w:val="D1B25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F2A0EF7"/>
    <w:multiLevelType w:val="multilevel"/>
    <w:tmpl w:val="7FF42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E94E94"/>
    <w:multiLevelType w:val="multilevel"/>
    <w:tmpl w:val="AB3CC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85F43C5"/>
    <w:multiLevelType w:val="multilevel"/>
    <w:tmpl w:val="27D21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D8B3DC3"/>
    <w:multiLevelType w:val="multilevel"/>
    <w:tmpl w:val="1FFA3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06A71F5"/>
    <w:multiLevelType w:val="multilevel"/>
    <w:tmpl w:val="2B70D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4523F2A"/>
    <w:multiLevelType w:val="hybridMultilevel"/>
    <w:tmpl w:val="BA98FC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62B21D4"/>
    <w:multiLevelType w:val="multilevel"/>
    <w:tmpl w:val="D0E44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DF16694"/>
    <w:multiLevelType w:val="multilevel"/>
    <w:tmpl w:val="30A81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4012654">
    <w:abstractNumId w:val="0"/>
  </w:num>
  <w:num w:numId="2" w16cid:durableId="668294946">
    <w:abstractNumId w:val="13"/>
  </w:num>
  <w:num w:numId="3" w16cid:durableId="344941362">
    <w:abstractNumId w:val="12"/>
  </w:num>
  <w:num w:numId="4" w16cid:durableId="1867057432">
    <w:abstractNumId w:val="6"/>
  </w:num>
  <w:num w:numId="5" w16cid:durableId="1997298238">
    <w:abstractNumId w:val="4"/>
  </w:num>
  <w:num w:numId="6" w16cid:durableId="397292079">
    <w:abstractNumId w:val="7"/>
  </w:num>
  <w:num w:numId="7" w16cid:durableId="1794321972">
    <w:abstractNumId w:val="14"/>
  </w:num>
  <w:num w:numId="8" w16cid:durableId="703410101">
    <w:abstractNumId w:val="9"/>
  </w:num>
  <w:num w:numId="9" w16cid:durableId="985161087">
    <w:abstractNumId w:val="17"/>
  </w:num>
  <w:num w:numId="10" w16cid:durableId="1802919979">
    <w:abstractNumId w:val="1"/>
  </w:num>
  <w:num w:numId="11" w16cid:durableId="929656238">
    <w:abstractNumId w:val="5"/>
  </w:num>
  <w:num w:numId="12" w16cid:durableId="1251235455">
    <w:abstractNumId w:val="15"/>
  </w:num>
  <w:num w:numId="13" w16cid:durableId="650716265">
    <w:abstractNumId w:val="3"/>
  </w:num>
  <w:num w:numId="14" w16cid:durableId="624388398">
    <w:abstractNumId w:val="18"/>
  </w:num>
  <w:num w:numId="15" w16cid:durableId="1751076378">
    <w:abstractNumId w:val="11"/>
  </w:num>
  <w:num w:numId="16" w16cid:durableId="1139609039">
    <w:abstractNumId w:val="16"/>
  </w:num>
  <w:num w:numId="17" w16cid:durableId="950866701">
    <w:abstractNumId w:val="2"/>
  </w:num>
  <w:num w:numId="18" w16cid:durableId="708913152">
    <w:abstractNumId w:val="8"/>
  </w:num>
  <w:num w:numId="19" w16cid:durableId="20102821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C37"/>
    <w:rsid w:val="000104B3"/>
    <w:rsid w:val="00025A61"/>
    <w:rsid w:val="00036985"/>
    <w:rsid w:val="0004283E"/>
    <w:rsid w:val="000B6C37"/>
    <w:rsid w:val="000E1366"/>
    <w:rsid w:val="000E2191"/>
    <w:rsid w:val="000F0908"/>
    <w:rsid w:val="000F2F44"/>
    <w:rsid w:val="00126DB9"/>
    <w:rsid w:val="00155562"/>
    <w:rsid w:val="00190E60"/>
    <w:rsid w:val="002C2559"/>
    <w:rsid w:val="002D71F3"/>
    <w:rsid w:val="002F3468"/>
    <w:rsid w:val="003109F8"/>
    <w:rsid w:val="003B6D2A"/>
    <w:rsid w:val="003D5AE9"/>
    <w:rsid w:val="003E2645"/>
    <w:rsid w:val="003F5B20"/>
    <w:rsid w:val="0040585D"/>
    <w:rsid w:val="004238DA"/>
    <w:rsid w:val="004412D8"/>
    <w:rsid w:val="00461CA6"/>
    <w:rsid w:val="004771D9"/>
    <w:rsid w:val="004C55AA"/>
    <w:rsid w:val="00545F4D"/>
    <w:rsid w:val="0058022D"/>
    <w:rsid w:val="0058475D"/>
    <w:rsid w:val="005943B7"/>
    <w:rsid w:val="005F2408"/>
    <w:rsid w:val="00605604"/>
    <w:rsid w:val="006157B8"/>
    <w:rsid w:val="00623577"/>
    <w:rsid w:val="006E1AD8"/>
    <w:rsid w:val="00780CAC"/>
    <w:rsid w:val="007820D8"/>
    <w:rsid w:val="007F4CBF"/>
    <w:rsid w:val="0080573E"/>
    <w:rsid w:val="00816FEE"/>
    <w:rsid w:val="00827BC0"/>
    <w:rsid w:val="00843FD6"/>
    <w:rsid w:val="0085462B"/>
    <w:rsid w:val="008F3315"/>
    <w:rsid w:val="0090358D"/>
    <w:rsid w:val="00930096"/>
    <w:rsid w:val="009F4DBB"/>
    <w:rsid w:val="00A25A8F"/>
    <w:rsid w:val="00A5109A"/>
    <w:rsid w:val="00A97309"/>
    <w:rsid w:val="00B03771"/>
    <w:rsid w:val="00B646D8"/>
    <w:rsid w:val="00B733F2"/>
    <w:rsid w:val="00BD59C9"/>
    <w:rsid w:val="00BF64C7"/>
    <w:rsid w:val="00C23509"/>
    <w:rsid w:val="00C42E07"/>
    <w:rsid w:val="00CB0DA9"/>
    <w:rsid w:val="00CB534B"/>
    <w:rsid w:val="00CB78C2"/>
    <w:rsid w:val="00CD1D77"/>
    <w:rsid w:val="00CE1FDF"/>
    <w:rsid w:val="00D10C75"/>
    <w:rsid w:val="00DA396A"/>
    <w:rsid w:val="00DC1930"/>
    <w:rsid w:val="00E71C37"/>
    <w:rsid w:val="00E77820"/>
    <w:rsid w:val="00E8212D"/>
    <w:rsid w:val="00F05CA8"/>
    <w:rsid w:val="00F12A2B"/>
    <w:rsid w:val="00F234F4"/>
    <w:rsid w:val="00F246C6"/>
    <w:rsid w:val="00F70862"/>
    <w:rsid w:val="00F7278B"/>
    <w:rsid w:val="00F95A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FF0AF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C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1C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C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71C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C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C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C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C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C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C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C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C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71C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C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C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C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C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C37"/>
    <w:rPr>
      <w:rFonts w:eastAsiaTheme="majorEastAsia" w:cstheme="majorBidi"/>
      <w:color w:val="272727" w:themeColor="text1" w:themeTint="D8"/>
    </w:rPr>
  </w:style>
  <w:style w:type="paragraph" w:styleId="Title">
    <w:name w:val="Title"/>
    <w:basedOn w:val="Normal"/>
    <w:next w:val="Normal"/>
    <w:link w:val="TitleChar"/>
    <w:uiPriority w:val="10"/>
    <w:qFormat/>
    <w:rsid w:val="00E71C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C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C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C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C37"/>
    <w:pPr>
      <w:spacing w:before="160"/>
      <w:jc w:val="center"/>
    </w:pPr>
    <w:rPr>
      <w:i/>
      <w:iCs/>
      <w:color w:val="404040" w:themeColor="text1" w:themeTint="BF"/>
    </w:rPr>
  </w:style>
  <w:style w:type="character" w:customStyle="1" w:styleId="QuoteChar">
    <w:name w:val="Quote Char"/>
    <w:basedOn w:val="DefaultParagraphFont"/>
    <w:link w:val="Quote"/>
    <w:uiPriority w:val="29"/>
    <w:rsid w:val="00E71C37"/>
    <w:rPr>
      <w:i/>
      <w:iCs/>
      <w:color w:val="404040" w:themeColor="text1" w:themeTint="BF"/>
    </w:rPr>
  </w:style>
  <w:style w:type="paragraph" w:styleId="ListParagraph">
    <w:name w:val="List Paragraph"/>
    <w:basedOn w:val="Normal"/>
    <w:uiPriority w:val="34"/>
    <w:qFormat/>
    <w:rsid w:val="00E71C37"/>
    <w:pPr>
      <w:ind w:left="720"/>
      <w:contextualSpacing/>
    </w:pPr>
  </w:style>
  <w:style w:type="character" w:styleId="IntenseEmphasis">
    <w:name w:val="Intense Emphasis"/>
    <w:basedOn w:val="DefaultParagraphFont"/>
    <w:uiPriority w:val="21"/>
    <w:qFormat/>
    <w:rsid w:val="00E71C37"/>
    <w:rPr>
      <w:i/>
      <w:iCs/>
      <w:color w:val="0F4761" w:themeColor="accent1" w:themeShade="BF"/>
    </w:rPr>
  </w:style>
  <w:style w:type="paragraph" w:styleId="IntenseQuote">
    <w:name w:val="Intense Quote"/>
    <w:basedOn w:val="Normal"/>
    <w:next w:val="Normal"/>
    <w:link w:val="IntenseQuoteChar"/>
    <w:uiPriority w:val="30"/>
    <w:qFormat/>
    <w:rsid w:val="00E71C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C37"/>
    <w:rPr>
      <w:i/>
      <w:iCs/>
      <w:color w:val="0F4761" w:themeColor="accent1" w:themeShade="BF"/>
    </w:rPr>
  </w:style>
  <w:style w:type="character" w:styleId="IntenseReference">
    <w:name w:val="Intense Reference"/>
    <w:basedOn w:val="DefaultParagraphFont"/>
    <w:uiPriority w:val="32"/>
    <w:qFormat/>
    <w:rsid w:val="00E71C37"/>
    <w:rPr>
      <w:b/>
      <w:bCs/>
      <w:smallCaps/>
      <w:color w:val="0F4761" w:themeColor="accent1" w:themeShade="BF"/>
      <w:spacing w:val="5"/>
    </w:rPr>
  </w:style>
  <w:style w:type="character" w:styleId="Hyperlink">
    <w:name w:val="Hyperlink"/>
    <w:basedOn w:val="DefaultParagraphFont"/>
    <w:uiPriority w:val="99"/>
    <w:unhideWhenUsed/>
    <w:rsid w:val="0058475D"/>
    <w:rPr>
      <w:color w:val="467886" w:themeColor="hyperlink"/>
      <w:u w:val="single"/>
    </w:rPr>
  </w:style>
  <w:style w:type="character" w:styleId="UnresolvedMention">
    <w:name w:val="Unresolved Mention"/>
    <w:basedOn w:val="DefaultParagraphFont"/>
    <w:uiPriority w:val="99"/>
    <w:semiHidden/>
    <w:unhideWhenUsed/>
    <w:rsid w:val="0058475D"/>
    <w:rPr>
      <w:color w:val="605E5C"/>
      <w:shd w:val="clear" w:color="auto" w:fill="E1DFDD"/>
    </w:rPr>
  </w:style>
  <w:style w:type="paragraph" w:styleId="Header">
    <w:name w:val="header"/>
    <w:basedOn w:val="Normal"/>
    <w:link w:val="HeaderChar"/>
    <w:uiPriority w:val="99"/>
    <w:unhideWhenUsed/>
    <w:rsid w:val="00190E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0E60"/>
  </w:style>
  <w:style w:type="paragraph" w:styleId="Footer">
    <w:name w:val="footer"/>
    <w:basedOn w:val="Normal"/>
    <w:link w:val="FooterChar"/>
    <w:uiPriority w:val="99"/>
    <w:unhideWhenUsed/>
    <w:rsid w:val="00190E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63126">
      <w:bodyDiv w:val="1"/>
      <w:marLeft w:val="0"/>
      <w:marRight w:val="0"/>
      <w:marTop w:val="0"/>
      <w:marBottom w:val="0"/>
      <w:divBdr>
        <w:top w:val="none" w:sz="0" w:space="0" w:color="auto"/>
        <w:left w:val="none" w:sz="0" w:space="0" w:color="auto"/>
        <w:bottom w:val="none" w:sz="0" w:space="0" w:color="auto"/>
        <w:right w:val="none" w:sz="0" w:space="0" w:color="auto"/>
      </w:divBdr>
    </w:div>
    <w:div w:id="72745465">
      <w:bodyDiv w:val="1"/>
      <w:marLeft w:val="0"/>
      <w:marRight w:val="0"/>
      <w:marTop w:val="0"/>
      <w:marBottom w:val="0"/>
      <w:divBdr>
        <w:top w:val="none" w:sz="0" w:space="0" w:color="auto"/>
        <w:left w:val="none" w:sz="0" w:space="0" w:color="auto"/>
        <w:bottom w:val="none" w:sz="0" w:space="0" w:color="auto"/>
        <w:right w:val="none" w:sz="0" w:space="0" w:color="auto"/>
      </w:divBdr>
    </w:div>
    <w:div w:id="115418219">
      <w:bodyDiv w:val="1"/>
      <w:marLeft w:val="0"/>
      <w:marRight w:val="0"/>
      <w:marTop w:val="0"/>
      <w:marBottom w:val="0"/>
      <w:divBdr>
        <w:top w:val="none" w:sz="0" w:space="0" w:color="auto"/>
        <w:left w:val="none" w:sz="0" w:space="0" w:color="auto"/>
        <w:bottom w:val="none" w:sz="0" w:space="0" w:color="auto"/>
        <w:right w:val="none" w:sz="0" w:space="0" w:color="auto"/>
      </w:divBdr>
    </w:div>
    <w:div w:id="290744455">
      <w:bodyDiv w:val="1"/>
      <w:marLeft w:val="0"/>
      <w:marRight w:val="0"/>
      <w:marTop w:val="0"/>
      <w:marBottom w:val="0"/>
      <w:divBdr>
        <w:top w:val="none" w:sz="0" w:space="0" w:color="auto"/>
        <w:left w:val="none" w:sz="0" w:space="0" w:color="auto"/>
        <w:bottom w:val="none" w:sz="0" w:space="0" w:color="auto"/>
        <w:right w:val="none" w:sz="0" w:space="0" w:color="auto"/>
      </w:divBdr>
    </w:div>
    <w:div w:id="293096287">
      <w:bodyDiv w:val="1"/>
      <w:marLeft w:val="0"/>
      <w:marRight w:val="0"/>
      <w:marTop w:val="0"/>
      <w:marBottom w:val="0"/>
      <w:divBdr>
        <w:top w:val="none" w:sz="0" w:space="0" w:color="auto"/>
        <w:left w:val="none" w:sz="0" w:space="0" w:color="auto"/>
        <w:bottom w:val="none" w:sz="0" w:space="0" w:color="auto"/>
        <w:right w:val="none" w:sz="0" w:space="0" w:color="auto"/>
      </w:divBdr>
    </w:div>
    <w:div w:id="407075507">
      <w:bodyDiv w:val="1"/>
      <w:marLeft w:val="0"/>
      <w:marRight w:val="0"/>
      <w:marTop w:val="0"/>
      <w:marBottom w:val="0"/>
      <w:divBdr>
        <w:top w:val="none" w:sz="0" w:space="0" w:color="auto"/>
        <w:left w:val="none" w:sz="0" w:space="0" w:color="auto"/>
        <w:bottom w:val="none" w:sz="0" w:space="0" w:color="auto"/>
        <w:right w:val="none" w:sz="0" w:space="0" w:color="auto"/>
      </w:divBdr>
      <w:divsChild>
        <w:div w:id="1524706234">
          <w:marLeft w:val="0"/>
          <w:marRight w:val="0"/>
          <w:marTop w:val="0"/>
          <w:marBottom w:val="0"/>
          <w:divBdr>
            <w:top w:val="single" w:sz="2" w:space="0" w:color="E3E3E3"/>
            <w:left w:val="single" w:sz="2" w:space="0" w:color="E3E3E3"/>
            <w:bottom w:val="single" w:sz="2" w:space="0" w:color="E3E3E3"/>
            <w:right w:val="single" w:sz="2" w:space="0" w:color="E3E3E3"/>
          </w:divBdr>
          <w:divsChild>
            <w:div w:id="554201238">
              <w:marLeft w:val="0"/>
              <w:marRight w:val="0"/>
              <w:marTop w:val="0"/>
              <w:marBottom w:val="0"/>
              <w:divBdr>
                <w:top w:val="single" w:sz="2" w:space="0" w:color="E3E3E3"/>
                <w:left w:val="single" w:sz="2" w:space="0" w:color="E3E3E3"/>
                <w:bottom w:val="single" w:sz="2" w:space="0" w:color="E3E3E3"/>
                <w:right w:val="single" w:sz="2" w:space="0" w:color="E3E3E3"/>
              </w:divBdr>
              <w:divsChild>
                <w:div w:id="77093341">
                  <w:marLeft w:val="0"/>
                  <w:marRight w:val="0"/>
                  <w:marTop w:val="0"/>
                  <w:marBottom w:val="0"/>
                  <w:divBdr>
                    <w:top w:val="single" w:sz="2" w:space="0" w:color="E3E3E3"/>
                    <w:left w:val="single" w:sz="2" w:space="0" w:color="E3E3E3"/>
                    <w:bottom w:val="single" w:sz="2" w:space="0" w:color="E3E3E3"/>
                    <w:right w:val="single" w:sz="2" w:space="0" w:color="E3E3E3"/>
                  </w:divBdr>
                  <w:divsChild>
                    <w:div w:id="1592591303">
                      <w:marLeft w:val="0"/>
                      <w:marRight w:val="0"/>
                      <w:marTop w:val="0"/>
                      <w:marBottom w:val="0"/>
                      <w:divBdr>
                        <w:top w:val="single" w:sz="2" w:space="0" w:color="E3E3E3"/>
                        <w:left w:val="single" w:sz="2" w:space="0" w:color="E3E3E3"/>
                        <w:bottom w:val="single" w:sz="2" w:space="0" w:color="E3E3E3"/>
                        <w:right w:val="single" w:sz="2" w:space="0" w:color="E3E3E3"/>
                      </w:divBdr>
                      <w:divsChild>
                        <w:div w:id="476142260">
                          <w:marLeft w:val="0"/>
                          <w:marRight w:val="0"/>
                          <w:marTop w:val="0"/>
                          <w:marBottom w:val="0"/>
                          <w:divBdr>
                            <w:top w:val="single" w:sz="2" w:space="0" w:color="E3E3E3"/>
                            <w:left w:val="single" w:sz="2" w:space="0" w:color="E3E3E3"/>
                            <w:bottom w:val="single" w:sz="2" w:space="0" w:color="E3E3E3"/>
                            <w:right w:val="single" w:sz="2" w:space="0" w:color="E3E3E3"/>
                          </w:divBdr>
                          <w:divsChild>
                            <w:div w:id="200290578">
                              <w:marLeft w:val="0"/>
                              <w:marRight w:val="0"/>
                              <w:marTop w:val="0"/>
                              <w:marBottom w:val="0"/>
                              <w:divBdr>
                                <w:top w:val="single" w:sz="2" w:space="0" w:color="E3E3E3"/>
                                <w:left w:val="single" w:sz="2" w:space="0" w:color="E3E3E3"/>
                                <w:bottom w:val="single" w:sz="2" w:space="0" w:color="E3E3E3"/>
                                <w:right w:val="single" w:sz="2" w:space="0" w:color="E3E3E3"/>
                              </w:divBdr>
                              <w:divsChild>
                                <w:div w:id="335302365">
                                  <w:marLeft w:val="0"/>
                                  <w:marRight w:val="0"/>
                                  <w:marTop w:val="100"/>
                                  <w:marBottom w:val="100"/>
                                  <w:divBdr>
                                    <w:top w:val="single" w:sz="2" w:space="0" w:color="E3E3E3"/>
                                    <w:left w:val="single" w:sz="2" w:space="0" w:color="E3E3E3"/>
                                    <w:bottom w:val="single" w:sz="2" w:space="0" w:color="E3E3E3"/>
                                    <w:right w:val="single" w:sz="2" w:space="0" w:color="E3E3E3"/>
                                  </w:divBdr>
                                  <w:divsChild>
                                    <w:div w:id="1992633825">
                                      <w:marLeft w:val="0"/>
                                      <w:marRight w:val="0"/>
                                      <w:marTop w:val="0"/>
                                      <w:marBottom w:val="0"/>
                                      <w:divBdr>
                                        <w:top w:val="single" w:sz="2" w:space="0" w:color="E3E3E3"/>
                                        <w:left w:val="single" w:sz="2" w:space="0" w:color="E3E3E3"/>
                                        <w:bottom w:val="single" w:sz="2" w:space="0" w:color="E3E3E3"/>
                                        <w:right w:val="single" w:sz="2" w:space="0" w:color="E3E3E3"/>
                                      </w:divBdr>
                                      <w:divsChild>
                                        <w:div w:id="1850098399">
                                          <w:marLeft w:val="0"/>
                                          <w:marRight w:val="0"/>
                                          <w:marTop w:val="0"/>
                                          <w:marBottom w:val="0"/>
                                          <w:divBdr>
                                            <w:top w:val="single" w:sz="2" w:space="0" w:color="E3E3E3"/>
                                            <w:left w:val="single" w:sz="2" w:space="0" w:color="E3E3E3"/>
                                            <w:bottom w:val="single" w:sz="2" w:space="0" w:color="E3E3E3"/>
                                            <w:right w:val="single" w:sz="2" w:space="0" w:color="E3E3E3"/>
                                          </w:divBdr>
                                          <w:divsChild>
                                            <w:div w:id="1043285393">
                                              <w:marLeft w:val="0"/>
                                              <w:marRight w:val="0"/>
                                              <w:marTop w:val="0"/>
                                              <w:marBottom w:val="0"/>
                                              <w:divBdr>
                                                <w:top w:val="single" w:sz="2" w:space="0" w:color="E3E3E3"/>
                                                <w:left w:val="single" w:sz="2" w:space="0" w:color="E3E3E3"/>
                                                <w:bottom w:val="single" w:sz="2" w:space="0" w:color="E3E3E3"/>
                                                <w:right w:val="single" w:sz="2" w:space="0" w:color="E3E3E3"/>
                                              </w:divBdr>
                                              <w:divsChild>
                                                <w:div w:id="844394248">
                                                  <w:marLeft w:val="0"/>
                                                  <w:marRight w:val="0"/>
                                                  <w:marTop w:val="0"/>
                                                  <w:marBottom w:val="0"/>
                                                  <w:divBdr>
                                                    <w:top w:val="single" w:sz="2" w:space="0" w:color="E3E3E3"/>
                                                    <w:left w:val="single" w:sz="2" w:space="0" w:color="E3E3E3"/>
                                                    <w:bottom w:val="single" w:sz="2" w:space="0" w:color="E3E3E3"/>
                                                    <w:right w:val="single" w:sz="2" w:space="0" w:color="E3E3E3"/>
                                                  </w:divBdr>
                                                  <w:divsChild>
                                                    <w:div w:id="1375694186">
                                                      <w:marLeft w:val="0"/>
                                                      <w:marRight w:val="0"/>
                                                      <w:marTop w:val="0"/>
                                                      <w:marBottom w:val="0"/>
                                                      <w:divBdr>
                                                        <w:top w:val="single" w:sz="2" w:space="0" w:color="E3E3E3"/>
                                                        <w:left w:val="single" w:sz="2" w:space="0" w:color="E3E3E3"/>
                                                        <w:bottom w:val="single" w:sz="2" w:space="0" w:color="E3E3E3"/>
                                                        <w:right w:val="single" w:sz="2" w:space="0" w:color="E3E3E3"/>
                                                      </w:divBdr>
                                                      <w:divsChild>
                                                        <w:div w:id="11176824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05586988">
          <w:marLeft w:val="0"/>
          <w:marRight w:val="0"/>
          <w:marTop w:val="0"/>
          <w:marBottom w:val="0"/>
          <w:divBdr>
            <w:top w:val="none" w:sz="0" w:space="0" w:color="auto"/>
            <w:left w:val="none" w:sz="0" w:space="0" w:color="auto"/>
            <w:bottom w:val="none" w:sz="0" w:space="0" w:color="auto"/>
            <w:right w:val="none" w:sz="0" w:space="0" w:color="auto"/>
          </w:divBdr>
        </w:div>
      </w:divsChild>
    </w:div>
    <w:div w:id="452871389">
      <w:bodyDiv w:val="1"/>
      <w:marLeft w:val="0"/>
      <w:marRight w:val="0"/>
      <w:marTop w:val="0"/>
      <w:marBottom w:val="0"/>
      <w:divBdr>
        <w:top w:val="none" w:sz="0" w:space="0" w:color="auto"/>
        <w:left w:val="none" w:sz="0" w:space="0" w:color="auto"/>
        <w:bottom w:val="none" w:sz="0" w:space="0" w:color="auto"/>
        <w:right w:val="none" w:sz="0" w:space="0" w:color="auto"/>
      </w:divBdr>
    </w:div>
    <w:div w:id="551355881">
      <w:bodyDiv w:val="1"/>
      <w:marLeft w:val="0"/>
      <w:marRight w:val="0"/>
      <w:marTop w:val="0"/>
      <w:marBottom w:val="0"/>
      <w:divBdr>
        <w:top w:val="none" w:sz="0" w:space="0" w:color="auto"/>
        <w:left w:val="none" w:sz="0" w:space="0" w:color="auto"/>
        <w:bottom w:val="none" w:sz="0" w:space="0" w:color="auto"/>
        <w:right w:val="none" w:sz="0" w:space="0" w:color="auto"/>
      </w:divBdr>
    </w:div>
    <w:div w:id="725110598">
      <w:bodyDiv w:val="1"/>
      <w:marLeft w:val="0"/>
      <w:marRight w:val="0"/>
      <w:marTop w:val="0"/>
      <w:marBottom w:val="0"/>
      <w:divBdr>
        <w:top w:val="none" w:sz="0" w:space="0" w:color="auto"/>
        <w:left w:val="none" w:sz="0" w:space="0" w:color="auto"/>
        <w:bottom w:val="none" w:sz="0" w:space="0" w:color="auto"/>
        <w:right w:val="none" w:sz="0" w:space="0" w:color="auto"/>
      </w:divBdr>
    </w:div>
    <w:div w:id="732119049">
      <w:bodyDiv w:val="1"/>
      <w:marLeft w:val="0"/>
      <w:marRight w:val="0"/>
      <w:marTop w:val="0"/>
      <w:marBottom w:val="0"/>
      <w:divBdr>
        <w:top w:val="none" w:sz="0" w:space="0" w:color="auto"/>
        <w:left w:val="none" w:sz="0" w:space="0" w:color="auto"/>
        <w:bottom w:val="none" w:sz="0" w:space="0" w:color="auto"/>
        <w:right w:val="none" w:sz="0" w:space="0" w:color="auto"/>
      </w:divBdr>
    </w:div>
    <w:div w:id="775910631">
      <w:bodyDiv w:val="1"/>
      <w:marLeft w:val="0"/>
      <w:marRight w:val="0"/>
      <w:marTop w:val="0"/>
      <w:marBottom w:val="0"/>
      <w:divBdr>
        <w:top w:val="none" w:sz="0" w:space="0" w:color="auto"/>
        <w:left w:val="none" w:sz="0" w:space="0" w:color="auto"/>
        <w:bottom w:val="none" w:sz="0" w:space="0" w:color="auto"/>
        <w:right w:val="none" w:sz="0" w:space="0" w:color="auto"/>
      </w:divBdr>
    </w:div>
    <w:div w:id="798425413">
      <w:bodyDiv w:val="1"/>
      <w:marLeft w:val="0"/>
      <w:marRight w:val="0"/>
      <w:marTop w:val="0"/>
      <w:marBottom w:val="0"/>
      <w:divBdr>
        <w:top w:val="none" w:sz="0" w:space="0" w:color="auto"/>
        <w:left w:val="none" w:sz="0" w:space="0" w:color="auto"/>
        <w:bottom w:val="none" w:sz="0" w:space="0" w:color="auto"/>
        <w:right w:val="none" w:sz="0" w:space="0" w:color="auto"/>
      </w:divBdr>
      <w:divsChild>
        <w:div w:id="695811492">
          <w:marLeft w:val="0"/>
          <w:marRight w:val="0"/>
          <w:marTop w:val="0"/>
          <w:marBottom w:val="0"/>
          <w:divBdr>
            <w:top w:val="single" w:sz="2" w:space="0" w:color="E3E3E3"/>
            <w:left w:val="single" w:sz="2" w:space="0" w:color="E3E3E3"/>
            <w:bottom w:val="single" w:sz="2" w:space="0" w:color="E3E3E3"/>
            <w:right w:val="single" w:sz="2" w:space="0" w:color="E3E3E3"/>
          </w:divBdr>
          <w:divsChild>
            <w:div w:id="671684791">
              <w:marLeft w:val="0"/>
              <w:marRight w:val="0"/>
              <w:marTop w:val="0"/>
              <w:marBottom w:val="0"/>
              <w:divBdr>
                <w:top w:val="single" w:sz="2" w:space="0" w:color="E3E3E3"/>
                <w:left w:val="single" w:sz="2" w:space="0" w:color="E3E3E3"/>
                <w:bottom w:val="single" w:sz="2" w:space="0" w:color="E3E3E3"/>
                <w:right w:val="single" w:sz="2" w:space="0" w:color="E3E3E3"/>
              </w:divBdr>
              <w:divsChild>
                <w:div w:id="1547907940">
                  <w:marLeft w:val="0"/>
                  <w:marRight w:val="0"/>
                  <w:marTop w:val="0"/>
                  <w:marBottom w:val="0"/>
                  <w:divBdr>
                    <w:top w:val="single" w:sz="2" w:space="0" w:color="E3E3E3"/>
                    <w:left w:val="single" w:sz="2" w:space="0" w:color="E3E3E3"/>
                    <w:bottom w:val="single" w:sz="2" w:space="0" w:color="E3E3E3"/>
                    <w:right w:val="single" w:sz="2" w:space="0" w:color="E3E3E3"/>
                  </w:divBdr>
                  <w:divsChild>
                    <w:div w:id="43604060">
                      <w:marLeft w:val="0"/>
                      <w:marRight w:val="0"/>
                      <w:marTop w:val="0"/>
                      <w:marBottom w:val="0"/>
                      <w:divBdr>
                        <w:top w:val="single" w:sz="2" w:space="0" w:color="E3E3E3"/>
                        <w:left w:val="single" w:sz="2" w:space="0" w:color="E3E3E3"/>
                        <w:bottom w:val="single" w:sz="2" w:space="0" w:color="E3E3E3"/>
                        <w:right w:val="single" w:sz="2" w:space="0" w:color="E3E3E3"/>
                      </w:divBdr>
                      <w:divsChild>
                        <w:div w:id="628628182">
                          <w:marLeft w:val="0"/>
                          <w:marRight w:val="0"/>
                          <w:marTop w:val="0"/>
                          <w:marBottom w:val="0"/>
                          <w:divBdr>
                            <w:top w:val="single" w:sz="2" w:space="0" w:color="E3E3E3"/>
                            <w:left w:val="single" w:sz="2" w:space="0" w:color="E3E3E3"/>
                            <w:bottom w:val="single" w:sz="2" w:space="0" w:color="E3E3E3"/>
                            <w:right w:val="single" w:sz="2" w:space="0" w:color="E3E3E3"/>
                          </w:divBdr>
                          <w:divsChild>
                            <w:div w:id="761727188">
                              <w:marLeft w:val="0"/>
                              <w:marRight w:val="0"/>
                              <w:marTop w:val="0"/>
                              <w:marBottom w:val="0"/>
                              <w:divBdr>
                                <w:top w:val="single" w:sz="2" w:space="0" w:color="E3E3E3"/>
                                <w:left w:val="single" w:sz="2" w:space="0" w:color="E3E3E3"/>
                                <w:bottom w:val="single" w:sz="2" w:space="0" w:color="E3E3E3"/>
                                <w:right w:val="single" w:sz="2" w:space="0" w:color="E3E3E3"/>
                              </w:divBdr>
                              <w:divsChild>
                                <w:div w:id="473645018">
                                  <w:marLeft w:val="0"/>
                                  <w:marRight w:val="0"/>
                                  <w:marTop w:val="100"/>
                                  <w:marBottom w:val="100"/>
                                  <w:divBdr>
                                    <w:top w:val="single" w:sz="2" w:space="0" w:color="E3E3E3"/>
                                    <w:left w:val="single" w:sz="2" w:space="0" w:color="E3E3E3"/>
                                    <w:bottom w:val="single" w:sz="2" w:space="0" w:color="E3E3E3"/>
                                    <w:right w:val="single" w:sz="2" w:space="0" w:color="E3E3E3"/>
                                  </w:divBdr>
                                  <w:divsChild>
                                    <w:div w:id="274365229">
                                      <w:marLeft w:val="0"/>
                                      <w:marRight w:val="0"/>
                                      <w:marTop w:val="0"/>
                                      <w:marBottom w:val="0"/>
                                      <w:divBdr>
                                        <w:top w:val="single" w:sz="2" w:space="0" w:color="E3E3E3"/>
                                        <w:left w:val="single" w:sz="2" w:space="0" w:color="E3E3E3"/>
                                        <w:bottom w:val="single" w:sz="2" w:space="0" w:color="E3E3E3"/>
                                        <w:right w:val="single" w:sz="2" w:space="0" w:color="E3E3E3"/>
                                      </w:divBdr>
                                      <w:divsChild>
                                        <w:div w:id="1351106732">
                                          <w:marLeft w:val="0"/>
                                          <w:marRight w:val="0"/>
                                          <w:marTop w:val="0"/>
                                          <w:marBottom w:val="0"/>
                                          <w:divBdr>
                                            <w:top w:val="single" w:sz="2" w:space="0" w:color="E3E3E3"/>
                                            <w:left w:val="single" w:sz="2" w:space="0" w:color="E3E3E3"/>
                                            <w:bottom w:val="single" w:sz="2" w:space="0" w:color="E3E3E3"/>
                                            <w:right w:val="single" w:sz="2" w:space="0" w:color="E3E3E3"/>
                                          </w:divBdr>
                                          <w:divsChild>
                                            <w:div w:id="142701685">
                                              <w:marLeft w:val="0"/>
                                              <w:marRight w:val="0"/>
                                              <w:marTop w:val="0"/>
                                              <w:marBottom w:val="0"/>
                                              <w:divBdr>
                                                <w:top w:val="single" w:sz="2" w:space="0" w:color="E3E3E3"/>
                                                <w:left w:val="single" w:sz="2" w:space="0" w:color="E3E3E3"/>
                                                <w:bottom w:val="single" w:sz="2" w:space="0" w:color="E3E3E3"/>
                                                <w:right w:val="single" w:sz="2" w:space="0" w:color="E3E3E3"/>
                                              </w:divBdr>
                                              <w:divsChild>
                                                <w:div w:id="392391754">
                                                  <w:marLeft w:val="0"/>
                                                  <w:marRight w:val="0"/>
                                                  <w:marTop w:val="0"/>
                                                  <w:marBottom w:val="0"/>
                                                  <w:divBdr>
                                                    <w:top w:val="single" w:sz="2" w:space="0" w:color="E3E3E3"/>
                                                    <w:left w:val="single" w:sz="2" w:space="0" w:color="E3E3E3"/>
                                                    <w:bottom w:val="single" w:sz="2" w:space="0" w:color="E3E3E3"/>
                                                    <w:right w:val="single" w:sz="2" w:space="0" w:color="E3E3E3"/>
                                                  </w:divBdr>
                                                  <w:divsChild>
                                                    <w:div w:id="1539774806">
                                                      <w:marLeft w:val="0"/>
                                                      <w:marRight w:val="0"/>
                                                      <w:marTop w:val="0"/>
                                                      <w:marBottom w:val="0"/>
                                                      <w:divBdr>
                                                        <w:top w:val="single" w:sz="2" w:space="0" w:color="E3E3E3"/>
                                                        <w:left w:val="single" w:sz="2" w:space="0" w:color="E3E3E3"/>
                                                        <w:bottom w:val="single" w:sz="2" w:space="0" w:color="E3E3E3"/>
                                                        <w:right w:val="single" w:sz="2" w:space="0" w:color="E3E3E3"/>
                                                      </w:divBdr>
                                                      <w:divsChild>
                                                        <w:div w:id="12830015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34630792">
          <w:marLeft w:val="0"/>
          <w:marRight w:val="0"/>
          <w:marTop w:val="0"/>
          <w:marBottom w:val="0"/>
          <w:divBdr>
            <w:top w:val="none" w:sz="0" w:space="0" w:color="auto"/>
            <w:left w:val="none" w:sz="0" w:space="0" w:color="auto"/>
            <w:bottom w:val="none" w:sz="0" w:space="0" w:color="auto"/>
            <w:right w:val="none" w:sz="0" w:space="0" w:color="auto"/>
          </w:divBdr>
        </w:div>
      </w:divsChild>
    </w:div>
    <w:div w:id="827593312">
      <w:bodyDiv w:val="1"/>
      <w:marLeft w:val="0"/>
      <w:marRight w:val="0"/>
      <w:marTop w:val="0"/>
      <w:marBottom w:val="0"/>
      <w:divBdr>
        <w:top w:val="none" w:sz="0" w:space="0" w:color="auto"/>
        <w:left w:val="none" w:sz="0" w:space="0" w:color="auto"/>
        <w:bottom w:val="none" w:sz="0" w:space="0" w:color="auto"/>
        <w:right w:val="none" w:sz="0" w:space="0" w:color="auto"/>
      </w:divBdr>
    </w:div>
    <w:div w:id="883951808">
      <w:bodyDiv w:val="1"/>
      <w:marLeft w:val="0"/>
      <w:marRight w:val="0"/>
      <w:marTop w:val="0"/>
      <w:marBottom w:val="0"/>
      <w:divBdr>
        <w:top w:val="none" w:sz="0" w:space="0" w:color="auto"/>
        <w:left w:val="none" w:sz="0" w:space="0" w:color="auto"/>
        <w:bottom w:val="none" w:sz="0" w:space="0" w:color="auto"/>
        <w:right w:val="none" w:sz="0" w:space="0" w:color="auto"/>
      </w:divBdr>
    </w:div>
    <w:div w:id="1013261824">
      <w:bodyDiv w:val="1"/>
      <w:marLeft w:val="0"/>
      <w:marRight w:val="0"/>
      <w:marTop w:val="0"/>
      <w:marBottom w:val="0"/>
      <w:divBdr>
        <w:top w:val="none" w:sz="0" w:space="0" w:color="auto"/>
        <w:left w:val="none" w:sz="0" w:space="0" w:color="auto"/>
        <w:bottom w:val="none" w:sz="0" w:space="0" w:color="auto"/>
        <w:right w:val="none" w:sz="0" w:space="0" w:color="auto"/>
      </w:divBdr>
    </w:div>
    <w:div w:id="1028408238">
      <w:bodyDiv w:val="1"/>
      <w:marLeft w:val="0"/>
      <w:marRight w:val="0"/>
      <w:marTop w:val="0"/>
      <w:marBottom w:val="0"/>
      <w:divBdr>
        <w:top w:val="none" w:sz="0" w:space="0" w:color="auto"/>
        <w:left w:val="none" w:sz="0" w:space="0" w:color="auto"/>
        <w:bottom w:val="none" w:sz="0" w:space="0" w:color="auto"/>
        <w:right w:val="none" w:sz="0" w:space="0" w:color="auto"/>
      </w:divBdr>
    </w:div>
    <w:div w:id="1199391269">
      <w:bodyDiv w:val="1"/>
      <w:marLeft w:val="0"/>
      <w:marRight w:val="0"/>
      <w:marTop w:val="0"/>
      <w:marBottom w:val="0"/>
      <w:divBdr>
        <w:top w:val="none" w:sz="0" w:space="0" w:color="auto"/>
        <w:left w:val="none" w:sz="0" w:space="0" w:color="auto"/>
        <w:bottom w:val="none" w:sz="0" w:space="0" w:color="auto"/>
        <w:right w:val="none" w:sz="0" w:space="0" w:color="auto"/>
      </w:divBdr>
    </w:div>
    <w:div w:id="1204058811">
      <w:bodyDiv w:val="1"/>
      <w:marLeft w:val="0"/>
      <w:marRight w:val="0"/>
      <w:marTop w:val="0"/>
      <w:marBottom w:val="0"/>
      <w:divBdr>
        <w:top w:val="none" w:sz="0" w:space="0" w:color="auto"/>
        <w:left w:val="none" w:sz="0" w:space="0" w:color="auto"/>
        <w:bottom w:val="none" w:sz="0" w:space="0" w:color="auto"/>
        <w:right w:val="none" w:sz="0" w:space="0" w:color="auto"/>
      </w:divBdr>
    </w:div>
    <w:div w:id="1212961270">
      <w:bodyDiv w:val="1"/>
      <w:marLeft w:val="0"/>
      <w:marRight w:val="0"/>
      <w:marTop w:val="0"/>
      <w:marBottom w:val="0"/>
      <w:divBdr>
        <w:top w:val="none" w:sz="0" w:space="0" w:color="auto"/>
        <w:left w:val="none" w:sz="0" w:space="0" w:color="auto"/>
        <w:bottom w:val="none" w:sz="0" w:space="0" w:color="auto"/>
        <w:right w:val="none" w:sz="0" w:space="0" w:color="auto"/>
      </w:divBdr>
    </w:div>
    <w:div w:id="1265576172">
      <w:bodyDiv w:val="1"/>
      <w:marLeft w:val="0"/>
      <w:marRight w:val="0"/>
      <w:marTop w:val="0"/>
      <w:marBottom w:val="0"/>
      <w:divBdr>
        <w:top w:val="none" w:sz="0" w:space="0" w:color="auto"/>
        <w:left w:val="none" w:sz="0" w:space="0" w:color="auto"/>
        <w:bottom w:val="none" w:sz="0" w:space="0" w:color="auto"/>
        <w:right w:val="none" w:sz="0" w:space="0" w:color="auto"/>
      </w:divBdr>
    </w:div>
    <w:div w:id="1277911328">
      <w:bodyDiv w:val="1"/>
      <w:marLeft w:val="0"/>
      <w:marRight w:val="0"/>
      <w:marTop w:val="0"/>
      <w:marBottom w:val="0"/>
      <w:divBdr>
        <w:top w:val="none" w:sz="0" w:space="0" w:color="auto"/>
        <w:left w:val="none" w:sz="0" w:space="0" w:color="auto"/>
        <w:bottom w:val="none" w:sz="0" w:space="0" w:color="auto"/>
        <w:right w:val="none" w:sz="0" w:space="0" w:color="auto"/>
      </w:divBdr>
    </w:div>
    <w:div w:id="1336225923">
      <w:bodyDiv w:val="1"/>
      <w:marLeft w:val="0"/>
      <w:marRight w:val="0"/>
      <w:marTop w:val="0"/>
      <w:marBottom w:val="0"/>
      <w:divBdr>
        <w:top w:val="none" w:sz="0" w:space="0" w:color="auto"/>
        <w:left w:val="none" w:sz="0" w:space="0" w:color="auto"/>
        <w:bottom w:val="none" w:sz="0" w:space="0" w:color="auto"/>
        <w:right w:val="none" w:sz="0" w:space="0" w:color="auto"/>
      </w:divBdr>
    </w:div>
    <w:div w:id="1407142993">
      <w:bodyDiv w:val="1"/>
      <w:marLeft w:val="0"/>
      <w:marRight w:val="0"/>
      <w:marTop w:val="0"/>
      <w:marBottom w:val="0"/>
      <w:divBdr>
        <w:top w:val="none" w:sz="0" w:space="0" w:color="auto"/>
        <w:left w:val="none" w:sz="0" w:space="0" w:color="auto"/>
        <w:bottom w:val="none" w:sz="0" w:space="0" w:color="auto"/>
        <w:right w:val="none" w:sz="0" w:space="0" w:color="auto"/>
      </w:divBdr>
    </w:div>
    <w:div w:id="1483426716">
      <w:bodyDiv w:val="1"/>
      <w:marLeft w:val="0"/>
      <w:marRight w:val="0"/>
      <w:marTop w:val="0"/>
      <w:marBottom w:val="0"/>
      <w:divBdr>
        <w:top w:val="none" w:sz="0" w:space="0" w:color="auto"/>
        <w:left w:val="none" w:sz="0" w:space="0" w:color="auto"/>
        <w:bottom w:val="none" w:sz="0" w:space="0" w:color="auto"/>
        <w:right w:val="none" w:sz="0" w:space="0" w:color="auto"/>
      </w:divBdr>
    </w:div>
    <w:div w:id="1493255647">
      <w:bodyDiv w:val="1"/>
      <w:marLeft w:val="0"/>
      <w:marRight w:val="0"/>
      <w:marTop w:val="0"/>
      <w:marBottom w:val="0"/>
      <w:divBdr>
        <w:top w:val="none" w:sz="0" w:space="0" w:color="auto"/>
        <w:left w:val="none" w:sz="0" w:space="0" w:color="auto"/>
        <w:bottom w:val="none" w:sz="0" w:space="0" w:color="auto"/>
        <w:right w:val="none" w:sz="0" w:space="0" w:color="auto"/>
      </w:divBdr>
    </w:div>
    <w:div w:id="1555585082">
      <w:bodyDiv w:val="1"/>
      <w:marLeft w:val="0"/>
      <w:marRight w:val="0"/>
      <w:marTop w:val="0"/>
      <w:marBottom w:val="0"/>
      <w:divBdr>
        <w:top w:val="none" w:sz="0" w:space="0" w:color="auto"/>
        <w:left w:val="none" w:sz="0" w:space="0" w:color="auto"/>
        <w:bottom w:val="none" w:sz="0" w:space="0" w:color="auto"/>
        <w:right w:val="none" w:sz="0" w:space="0" w:color="auto"/>
      </w:divBdr>
    </w:div>
    <w:div w:id="1574240867">
      <w:bodyDiv w:val="1"/>
      <w:marLeft w:val="0"/>
      <w:marRight w:val="0"/>
      <w:marTop w:val="0"/>
      <w:marBottom w:val="0"/>
      <w:divBdr>
        <w:top w:val="none" w:sz="0" w:space="0" w:color="auto"/>
        <w:left w:val="none" w:sz="0" w:space="0" w:color="auto"/>
        <w:bottom w:val="none" w:sz="0" w:space="0" w:color="auto"/>
        <w:right w:val="none" w:sz="0" w:space="0" w:color="auto"/>
      </w:divBdr>
    </w:div>
    <w:div w:id="1636569937">
      <w:bodyDiv w:val="1"/>
      <w:marLeft w:val="0"/>
      <w:marRight w:val="0"/>
      <w:marTop w:val="0"/>
      <w:marBottom w:val="0"/>
      <w:divBdr>
        <w:top w:val="none" w:sz="0" w:space="0" w:color="auto"/>
        <w:left w:val="none" w:sz="0" w:space="0" w:color="auto"/>
        <w:bottom w:val="none" w:sz="0" w:space="0" w:color="auto"/>
        <w:right w:val="none" w:sz="0" w:space="0" w:color="auto"/>
      </w:divBdr>
    </w:div>
    <w:div w:id="1976065107">
      <w:bodyDiv w:val="1"/>
      <w:marLeft w:val="0"/>
      <w:marRight w:val="0"/>
      <w:marTop w:val="0"/>
      <w:marBottom w:val="0"/>
      <w:divBdr>
        <w:top w:val="none" w:sz="0" w:space="0" w:color="auto"/>
        <w:left w:val="none" w:sz="0" w:space="0" w:color="auto"/>
        <w:bottom w:val="none" w:sz="0" w:space="0" w:color="auto"/>
        <w:right w:val="none" w:sz="0" w:space="0" w:color="auto"/>
      </w:divBdr>
    </w:div>
    <w:div w:id="2075815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2665</Words>
  <Characters>17217</Characters>
  <Application>Microsoft Office Word</Application>
  <DocSecurity>4</DocSecurity>
  <Lines>143</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2024-05-10T17:47:00Z</dcterms:created>
  <dcterms:modified xsi:type="dcterms:W3CDTF">2024-05-10T17:47:00Z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a4cb26c228870d979da9de50cabe8fcc5161459a21fa8056f6607b55a0bd0cbb</vt:lpwstr>
  </property>
</Properties>
</file>