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BF9DD" w14:textId="77777777" w:rsidR="00D16209" w:rsidRPr="006E7124" w:rsidRDefault="00D16209" w:rsidP="00302425">
      <w:pPr>
        <w:spacing w:line="259" w:lineRule="auto"/>
        <w:jc w:val="center"/>
        <w:rPr>
          <w:rFonts w:ascii="Arial" w:eastAsia="Arial" w:hAnsi="Arial" w:cs="Arial"/>
          <w:i/>
          <w:iCs/>
          <w:kern w:val="0"/>
          <w:sz w:val="22"/>
          <w:szCs w:val="22"/>
          <w:lang w:val="en-US" w:eastAsia="en-US"/>
          <w14:ligatures w14:val="none"/>
        </w:rPr>
      </w:pPr>
      <w:r w:rsidRPr="006E7124">
        <w:rPr>
          <w:noProof/>
        </w:rPr>
        <w:drawing>
          <wp:anchor distT="0" distB="0" distL="114300" distR="114300" simplePos="0" relativeHeight="251659264" behindDoc="0" locked="0" layoutInCell="1" allowOverlap="1" wp14:anchorId="4714A573" wp14:editId="7E1BF707">
            <wp:simplePos x="0" y="0"/>
            <wp:positionH relativeFrom="column">
              <wp:posOffset>-669925</wp:posOffset>
            </wp:positionH>
            <wp:positionV relativeFrom="paragraph">
              <wp:posOffset>0</wp:posOffset>
            </wp:positionV>
            <wp:extent cx="1719580" cy="685800"/>
            <wp:effectExtent l="0" t="0" r="0" b="0"/>
            <wp:wrapTopAndBottom/>
            <wp:docPr id="1133930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930486" name=""/>
                    <pic:cNvPicPr/>
                  </pic:nvPicPr>
                  <pic:blipFill>
                    <a:blip r:embed="rId6"/>
                    <a:stretch>
                      <a:fillRect/>
                    </a:stretch>
                  </pic:blipFill>
                  <pic:spPr>
                    <a:xfrm>
                      <a:off x="0" y="0"/>
                      <a:ext cx="1719580" cy="685800"/>
                    </a:xfrm>
                    <a:prstGeom prst="rect">
                      <a:avLst/>
                    </a:prstGeom>
                  </pic:spPr>
                </pic:pic>
              </a:graphicData>
            </a:graphic>
            <wp14:sizeRelH relativeFrom="margin">
              <wp14:pctWidth>0</wp14:pctWidth>
            </wp14:sizeRelH>
            <wp14:sizeRelV relativeFrom="margin">
              <wp14:pctHeight>0</wp14:pctHeight>
            </wp14:sizeRelV>
          </wp:anchor>
        </w:drawing>
      </w:r>
      <w:r w:rsidRPr="006E7124">
        <w:rPr>
          <w:rFonts w:ascii="Arial" w:eastAsia="Arial" w:hAnsi="Arial" w:cs="Arial"/>
          <w:i/>
          <w:iCs/>
          <w:kern w:val="0"/>
          <w:lang w:val="en-US" w:eastAsia="en-US"/>
          <w14:ligatures w14:val="none"/>
        </w:rPr>
        <w:t>University</w:t>
      </w:r>
      <w:r>
        <w:rPr>
          <w:rFonts w:ascii="Arial" w:eastAsia="Arial" w:hAnsi="Arial" w:cs="Arial"/>
          <w:i/>
          <w:iCs/>
          <w:kern w:val="0"/>
          <w:lang w:val="en-US" w:eastAsia="en-US"/>
          <w14:ligatures w14:val="none"/>
        </w:rPr>
        <w:t xml:space="preserve"> </w:t>
      </w:r>
      <w:r w:rsidRPr="006E7124">
        <w:rPr>
          <w:rFonts w:ascii="Arial" w:eastAsia="Arial" w:hAnsi="Arial" w:cs="Arial"/>
          <w:i/>
          <w:iCs/>
          <w:kern w:val="0"/>
          <w:lang w:val="en-US" w:eastAsia="en-US"/>
          <w14:ligatures w14:val="none"/>
        </w:rPr>
        <w:t>Trinity Saint David</w:t>
      </w:r>
      <w:r w:rsidRPr="006E7124">
        <w:rPr>
          <w:rFonts w:eastAsiaTheme="minorHAnsi"/>
          <w:kern w:val="0"/>
          <w:sz w:val="22"/>
          <w:szCs w:val="22"/>
          <w:lang w:val="en-US" w:eastAsia="en-US"/>
          <w14:ligatures w14:val="none"/>
        </w:rPr>
        <w:br/>
      </w:r>
    </w:p>
    <w:p w14:paraId="42ED58D2" w14:textId="77777777" w:rsidR="00D16209" w:rsidRPr="006E7124" w:rsidRDefault="00D16209" w:rsidP="00302425">
      <w:pPr>
        <w:spacing w:line="259" w:lineRule="auto"/>
        <w:rPr>
          <w:rFonts w:ascii="Arial" w:eastAsia="Arial" w:hAnsi="Arial" w:cs="Arial"/>
          <w:i/>
          <w:iCs/>
          <w:kern w:val="0"/>
          <w:sz w:val="22"/>
          <w:szCs w:val="22"/>
          <w:lang w:val="en-US" w:eastAsia="en-US"/>
          <w14:ligatures w14:val="none"/>
        </w:rPr>
      </w:pPr>
      <w:r w:rsidRPr="006E7124">
        <w:rPr>
          <w:rFonts w:ascii="Arial" w:eastAsia="Arial" w:hAnsi="Arial" w:cs="Arial"/>
          <w:i/>
          <w:iCs/>
          <w:kern w:val="0"/>
          <w:sz w:val="22"/>
          <w:szCs w:val="22"/>
          <w:lang w:val="en-US" w:eastAsia="en-US"/>
          <w14:ligatures w14:val="none"/>
        </w:rPr>
        <w:t xml:space="preserve">  </w:t>
      </w:r>
    </w:p>
    <w:p w14:paraId="26753959" w14:textId="77777777" w:rsidR="00D16209" w:rsidRPr="006E7124" w:rsidRDefault="00D16209" w:rsidP="00302425">
      <w:pPr>
        <w:spacing w:line="360" w:lineRule="auto"/>
        <w:jc w:val="both"/>
        <w:rPr>
          <w:rFonts w:ascii="Arial" w:eastAsia="Arial" w:hAnsi="Arial" w:cs="Arial"/>
          <w:i/>
          <w:iCs/>
          <w:color w:val="000000" w:themeColor="text1"/>
          <w:kern w:val="0"/>
          <w:lang w:eastAsia="en-US"/>
          <w14:ligatures w14:val="none"/>
        </w:rPr>
      </w:pPr>
    </w:p>
    <w:p w14:paraId="7A25C2A0" w14:textId="77777777" w:rsidR="00D16209" w:rsidRPr="006E7124" w:rsidRDefault="00D16209" w:rsidP="00302425">
      <w:pPr>
        <w:spacing w:line="360" w:lineRule="auto"/>
        <w:jc w:val="both"/>
        <w:rPr>
          <w:rFonts w:ascii="Arial" w:eastAsia="Arial" w:hAnsi="Arial" w:cs="Arial"/>
          <w:i/>
          <w:iCs/>
          <w:color w:val="000000" w:themeColor="text1"/>
          <w:kern w:val="0"/>
          <w:lang w:eastAsia="en-US"/>
          <w14:ligatures w14:val="none"/>
        </w:rPr>
      </w:pPr>
    </w:p>
    <w:p w14:paraId="15A87647" w14:textId="77777777" w:rsidR="00D16209" w:rsidRPr="006E7124" w:rsidRDefault="00D16209" w:rsidP="00302425">
      <w:pPr>
        <w:spacing w:line="360" w:lineRule="auto"/>
        <w:jc w:val="center"/>
        <w:rPr>
          <w:rFonts w:ascii="Arial" w:eastAsia="Arial" w:hAnsi="Arial" w:cs="Arial"/>
          <w:i/>
          <w:iCs/>
          <w:color w:val="000000" w:themeColor="text1"/>
          <w:kern w:val="0"/>
          <w:lang w:eastAsia="en-US"/>
          <w14:ligatures w14:val="none"/>
        </w:rPr>
      </w:pPr>
    </w:p>
    <w:p w14:paraId="7ACE48E6" w14:textId="77777777" w:rsidR="00D16209" w:rsidRPr="006E7124" w:rsidRDefault="00D16209" w:rsidP="00302425">
      <w:pPr>
        <w:spacing w:line="360" w:lineRule="auto"/>
        <w:jc w:val="center"/>
        <w:rPr>
          <w:rFonts w:ascii="Arial" w:eastAsia="Arial" w:hAnsi="Arial" w:cs="Arial"/>
          <w:i/>
          <w:iCs/>
          <w:kern w:val="0"/>
          <w:lang w:eastAsia="en-US"/>
          <w14:ligatures w14:val="none"/>
        </w:rPr>
      </w:pPr>
      <w:r>
        <w:rPr>
          <w:rFonts w:ascii="Arial" w:eastAsia="Arial" w:hAnsi="Arial" w:cs="Arial"/>
          <w:i/>
          <w:iCs/>
          <w:kern w:val="0"/>
          <w:lang w:eastAsia="en-US"/>
          <w14:ligatures w14:val="none"/>
        </w:rPr>
        <w:t xml:space="preserve">Innovation &amp; Customer Journey </w:t>
      </w:r>
    </w:p>
    <w:p w14:paraId="56CF87DB" w14:textId="77777777" w:rsidR="00D16209" w:rsidRPr="006E7124" w:rsidRDefault="00D16209" w:rsidP="00302425">
      <w:pPr>
        <w:spacing w:line="360" w:lineRule="auto"/>
        <w:jc w:val="center"/>
        <w:rPr>
          <w:rFonts w:ascii="Arial" w:eastAsia="Arial" w:hAnsi="Arial" w:cs="Arial"/>
          <w:i/>
          <w:iCs/>
          <w:color w:val="000000" w:themeColor="text1"/>
          <w:kern w:val="0"/>
          <w:lang w:eastAsia="en-US"/>
          <w14:ligatures w14:val="none"/>
        </w:rPr>
      </w:pPr>
    </w:p>
    <w:p w14:paraId="729BB067" w14:textId="77777777" w:rsidR="00D16209" w:rsidRPr="006E7124" w:rsidRDefault="00D16209" w:rsidP="00302425">
      <w:pPr>
        <w:spacing w:line="360" w:lineRule="auto"/>
        <w:jc w:val="center"/>
        <w:rPr>
          <w:rFonts w:ascii="Arial" w:eastAsia="Arial" w:hAnsi="Arial" w:cs="Arial"/>
          <w:i/>
          <w:iCs/>
          <w:color w:val="000000" w:themeColor="text1"/>
          <w:kern w:val="0"/>
          <w:lang w:eastAsia="en-US"/>
          <w14:ligatures w14:val="none"/>
        </w:rPr>
      </w:pPr>
    </w:p>
    <w:p w14:paraId="59CB4312" w14:textId="77777777" w:rsidR="00D16209" w:rsidRPr="006E7124" w:rsidRDefault="00D16209" w:rsidP="00302425">
      <w:pPr>
        <w:spacing w:line="360" w:lineRule="auto"/>
        <w:jc w:val="center"/>
        <w:rPr>
          <w:rFonts w:ascii="Arial" w:eastAsia="Arial" w:hAnsi="Arial" w:cs="Arial"/>
          <w:i/>
          <w:iCs/>
          <w:color w:val="000000" w:themeColor="text1"/>
          <w:kern w:val="0"/>
          <w:lang w:eastAsia="en-US"/>
          <w14:ligatures w14:val="none"/>
        </w:rPr>
      </w:pPr>
    </w:p>
    <w:p w14:paraId="65D8F9B4" w14:textId="77777777" w:rsidR="00D16209" w:rsidRPr="006E7124" w:rsidRDefault="00D16209" w:rsidP="00302425">
      <w:pPr>
        <w:spacing w:line="360" w:lineRule="auto"/>
        <w:jc w:val="center"/>
        <w:rPr>
          <w:rFonts w:ascii="Arial" w:eastAsia="Arial" w:hAnsi="Arial" w:cs="Arial"/>
          <w:i/>
          <w:iCs/>
          <w:color w:val="000000" w:themeColor="text1"/>
          <w:kern w:val="0"/>
          <w:lang w:eastAsia="en-US"/>
          <w14:ligatures w14:val="none"/>
        </w:rPr>
      </w:pPr>
    </w:p>
    <w:p w14:paraId="4FF06B5F" w14:textId="77777777" w:rsidR="00D16209" w:rsidRDefault="00D16209" w:rsidP="00302425">
      <w:pPr>
        <w:spacing w:line="360" w:lineRule="auto"/>
        <w:jc w:val="center"/>
        <w:rPr>
          <w:rFonts w:ascii="Arial" w:eastAsia="Arial" w:hAnsi="Arial" w:cs="Arial"/>
          <w:i/>
          <w:iCs/>
          <w:color w:val="000000" w:themeColor="text1"/>
          <w:kern w:val="0"/>
          <w:lang w:eastAsia="en-US"/>
          <w14:ligatures w14:val="none"/>
        </w:rPr>
      </w:pPr>
      <w:r>
        <w:rPr>
          <w:rFonts w:ascii="Arial" w:eastAsia="Arial" w:hAnsi="Arial" w:cs="Arial"/>
          <w:i/>
          <w:iCs/>
          <w:color w:val="000000" w:themeColor="text1"/>
          <w:kern w:val="0"/>
          <w:lang w:eastAsia="en-US"/>
          <w14:ligatures w14:val="none"/>
        </w:rPr>
        <w:t xml:space="preserve">Written Portfolio </w:t>
      </w:r>
    </w:p>
    <w:p w14:paraId="5553F473" w14:textId="77777777" w:rsidR="00D16209" w:rsidRPr="006E7124" w:rsidRDefault="00D16209" w:rsidP="00302425">
      <w:pPr>
        <w:spacing w:line="360" w:lineRule="auto"/>
        <w:jc w:val="center"/>
        <w:rPr>
          <w:rFonts w:ascii="Arial" w:eastAsia="Arial" w:hAnsi="Arial" w:cs="Arial"/>
          <w:i/>
          <w:iCs/>
          <w:color w:val="000000" w:themeColor="text1"/>
          <w:kern w:val="0"/>
          <w:lang w:eastAsia="en-US"/>
          <w14:ligatures w14:val="none"/>
        </w:rPr>
      </w:pPr>
      <w:r>
        <w:rPr>
          <w:rFonts w:ascii="Arial" w:eastAsia="Arial" w:hAnsi="Arial" w:cs="Arial"/>
          <w:i/>
          <w:iCs/>
          <w:color w:val="000000" w:themeColor="text1"/>
          <w:kern w:val="0"/>
          <w:lang w:eastAsia="en-US"/>
          <w14:ligatures w14:val="none"/>
        </w:rPr>
        <w:t>Organisation: ASOS plc</w:t>
      </w:r>
    </w:p>
    <w:p w14:paraId="10D5D0EC" w14:textId="77777777" w:rsidR="00D16209" w:rsidRPr="006E7124" w:rsidRDefault="00D16209" w:rsidP="00302425">
      <w:pPr>
        <w:spacing w:line="360" w:lineRule="auto"/>
        <w:jc w:val="center"/>
        <w:rPr>
          <w:rFonts w:ascii="Arial" w:eastAsia="Arial" w:hAnsi="Arial" w:cs="Arial"/>
          <w:i/>
          <w:iCs/>
          <w:color w:val="000000" w:themeColor="text1"/>
          <w:kern w:val="0"/>
          <w:lang w:val="en-US" w:eastAsia="en-US"/>
          <w14:ligatures w14:val="none"/>
        </w:rPr>
      </w:pPr>
      <w:r w:rsidRPr="006E7124">
        <w:rPr>
          <w:rFonts w:ascii="Arial" w:eastAsia="Arial" w:hAnsi="Arial" w:cs="Arial"/>
          <w:i/>
          <w:iCs/>
          <w:color w:val="000000" w:themeColor="text1"/>
          <w:kern w:val="0"/>
          <w:lang w:eastAsia="en-US"/>
          <w14:ligatures w14:val="none"/>
        </w:rPr>
        <w:t>Name: Helen Rezai</w:t>
      </w:r>
    </w:p>
    <w:p w14:paraId="75BCABD9" w14:textId="77777777" w:rsidR="00D16209" w:rsidRPr="006E7124" w:rsidRDefault="00D16209" w:rsidP="00302425">
      <w:pPr>
        <w:spacing w:line="360" w:lineRule="auto"/>
        <w:jc w:val="center"/>
        <w:rPr>
          <w:rFonts w:ascii="Arial" w:eastAsia="Arial" w:hAnsi="Arial" w:cs="Arial"/>
          <w:i/>
          <w:iCs/>
          <w:color w:val="000000" w:themeColor="text1"/>
          <w:kern w:val="0"/>
          <w:lang w:val="en-US" w:eastAsia="en-US"/>
          <w14:ligatures w14:val="none"/>
        </w:rPr>
      </w:pPr>
      <w:r w:rsidRPr="006E7124">
        <w:rPr>
          <w:rFonts w:ascii="Arial" w:eastAsia="Arial" w:hAnsi="Arial" w:cs="Arial"/>
          <w:i/>
          <w:iCs/>
          <w:color w:val="000000" w:themeColor="text1"/>
          <w:kern w:val="0"/>
          <w:lang w:eastAsia="en-US"/>
          <w14:ligatures w14:val="none"/>
        </w:rPr>
        <w:t>Student ID: 2317544</w:t>
      </w:r>
    </w:p>
    <w:p w14:paraId="621993EC" w14:textId="77777777" w:rsidR="00D16209" w:rsidRPr="006E7124" w:rsidRDefault="00D16209" w:rsidP="00302425">
      <w:pPr>
        <w:spacing w:line="360" w:lineRule="auto"/>
        <w:jc w:val="center"/>
        <w:rPr>
          <w:rFonts w:ascii="Arial" w:eastAsia="Arial" w:hAnsi="Arial" w:cs="Arial"/>
          <w:i/>
          <w:iCs/>
          <w:color w:val="000000" w:themeColor="text1"/>
          <w:kern w:val="0"/>
          <w:lang w:eastAsia="en-US"/>
          <w14:ligatures w14:val="none"/>
        </w:rPr>
      </w:pPr>
      <w:r w:rsidRPr="006E7124">
        <w:rPr>
          <w:rFonts w:ascii="Arial" w:eastAsia="Arial" w:hAnsi="Arial" w:cs="Arial"/>
          <w:i/>
          <w:iCs/>
          <w:color w:val="000000" w:themeColor="text1"/>
          <w:kern w:val="0"/>
          <w:lang w:eastAsia="en-US"/>
          <w14:ligatures w14:val="none"/>
        </w:rPr>
        <w:t xml:space="preserve">Module: </w:t>
      </w:r>
      <w:r>
        <w:rPr>
          <w:rFonts w:ascii="Arial" w:eastAsia="Arial" w:hAnsi="Arial" w:cs="Arial"/>
          <w:i/>
          <w:iCs/>
          <w:color w:val="000000" w:themeColor="text1"/>
          <w:kern w:val="0"/>
          <w:lang w:eastAsia="en-US"/>
          <w14:ligatures w14:val="none"/>
        </w:rPr>
        <w:t xml:space="preserve">Design Thinking &amp; Innovation </w:t>
      </w:r>
    </w:p>
    <w:p w14:paraId="0A4CBAC0" w14:textId="77777777" w:rsidR="00D16209" w:rsidRPr="006E7124" w:rsidRDefault="00D16209" w:rsidP="00302425">
      <w:pPr>
        <w:spacing w:line="360" w:lineRule="auto"/>
        <w:jc w:val="center"/>
        <w:rPr>
          <w:rFonts w:ascii="Arial" w:eastAsia="Arial" w:hAnsi="Arial" w:cs="Arial"/>
          <w:i/>
          <w:iCs/>
          <w:color w:val="000000" w:themeColor="text1"/>
          <w:kern w:val="0"/>
          <w:lang w:val="en-US" w:eastAsia="en-US"/>
          <w14:ligatures w14:val="none"/>
        </w:rPr>
      </w:pPr>
      <w:r w:rsidRPr="006E7124">
        <w:rPr>
          <w:rFonts w:ascii="Arial" w:eastAsia="Arial" w:hAnsi="Arial" w:cs="Arial"/>
          <w:i/>
          <w:iCs/>
          <w:color w:val="000000" w:themeColor="text1"/>
          <w:kern w:val="0"/>
          <w:lang w:eastAsia="en-US"/>
          <w14:ligatures w14:val="none"/>
        </w:rPr>
        <w:t>Module Code: LCLM</w:t>
      </w:r>
      <w:r>
        <w:rPr>
          <w:rFonts w:ascii="Arial" w:eastAsia="Arial" w:hAnsi="Arial" w:cs="Arial"/>
          <w:i/>
          <w:iCs/>
          <w:color w:val="000000" w:themeColor="text1"/>
          <w:kern w:val="0"/>
          <w:lang w:eastAsia="en-US"/>
          <w14:ligatures w14:val="none"/>
        </w:rPr>
        <w:t>6002</w:t>
      </w:r>
    </w:p>
    <w:p w14:paraId="3CA50E73" w14:textId="77777777" w:rsidR="00D16209" w:rsidRPr="006E7124" w:rsidRDefault="00D16209" w:rsidP="00302425">
      <w:pPr>
        <w:jc w:val="center"/>
        <w:rPr>
          <w:rFonts w:ascii="Arial" w:hAnsi="Arial" w:cs="Arial"/>
          <w:i/>
          <w:iCs/>
        </w:rPr>
      </w:pPr>
      <w:r w:rsidRPr="006E7124">
        <w:rPr>
          <w:rFonts w:ascii="Arial" w:hAnsi="Arial" w:cs="Arial"/>
          <w:i/>
          <w:iCs/>
          <w:lang w:eastAsia="en-US"/>
        </w:rPr>
        <w:t xml:space="preserve">Lecturer: </w:t>
      </w:r>
      <w:proofErr w:type="spellStart"/>
      <w:r>
        <w:rPr>
          <w:rFonts w:ascii="Arial" w:hAnsi="Arial" w:cs="Arial"/>
          <w:i/>
          <w:iCs/>
        </w:rPr>
        <w:t>Rexon</w:t>
      </w:r>
      <w:proofErr w:type="spellEnd"/>
      <w:r>
        <w:rPr>
          <w:rFonts w:ascii="Arial" w:hAnsi="Arial" w:cs="Arial"/>
          <w:i/>
          <w:iCs/>
        </w:rPr>
        <w:t xml:space="preserve"> </w:t>
      </w:r>
      <w:proofErr w:type="spellStart"/>
      <w:r>
        <w:rPr>
          <w:rFonts w:ascii="Arial" w:hAnsi="Arial" w:cs="Arial"/>
          <w:i/>
          <w:iCs/>
        </w:rPr>
        <w:t>Nting</w:t>
      </w:r>
      <w:proofErr w:type="spellEnd"/>
    </w:p>
    <w:p w14:paraId="23281C2F" w14:textId="77777777" w:rsidR="00D16209" w:rsidRPr="006E7124" w:rsidRDefault="00D16209" w:rsidP="00302425">
      <w:pPr>
        <w:spacing w:line="360" w:lineRule="auto"/>
        <w:jc w:val="center"/>
        <w:rPr>
          <w:rFonts w:ascii="Arial" w:eastAsia="Arial" w:hAnsi="Arial" w:cs="Arial"/>
          <w:i/>
          <w:iCs/>
          <w:color w:val="000000" w:themeColor="text1"/>
          <w:kern w:val="0"/>
          <w:lang w:val="en-US" w:eastAsia="en-US"/>
          <w14:ligatures w14:val="none"/>
        </w:rPr>
      </w:pPr>
    </w:p>
    <w:p w14:paraId="54CDF8B6" w14:textId="77777777" w:rsidR="00D16209" w:rsidRPr="006E7124" w:rsidRDefault="00D16209" w:rsidP="00302425">
      <w:pPr>
        <w:spacing w:line="360" w:lineRule="auto"/>
        <w:jc w:val="center"/>
        <w:rPr>
          <w:rFonts w:ascii="Arial" w:eastAsia="Arial" w:hAnsi="Arial" w:cs="Arial"/>
          <w:i/>
          <w:iCs/>
          <w:color w:val="000000" w:themeColor="text1"/>
          <w:kern w:val="0"/>
          <w:lang w:val="en-US" w:eastAsia="en-US"/>
          <w14:ligatures w14:val="none"/>
        </w:rPr>
      </w:pPr>
    </w:p>
    <w:p w14:paraId="7CCB3C73" w14:textId="77777777" w:rsidR="00D16209" w:rsidRPr="006E7124" w:rsidRDefault="00D16209" w:rsidP="00302425">
      <w:pPr>
        <w:spacing w:line="360" w:lineRule="auto"/>
        <w:jc w:val="center"/>
        <w:rPr>
          <w:rFonts w:ascii="Arial" w:eastAsia="Arial" w:hAnsi="Arial" w:cs="Arial"/>
          <w:i/>
          <w:iCs/>
          <w:color w:val="000000" w:themeColor="text1"/>
          <w:kern w:val="0"/>
          <w:lang w:val="en-US" w:eastAsia="en-US"/>
          <w14:ligatures w14:val="none"/>
        </w:rPr>
      </w:pPr>
      <w:r w:rsidRPr="006E7124">
        <w:rPr>
          <w:rFonts w:ascii="Arial" w:eastAsia="Arial" w:hAnsi="Arial" w:cs="Arial"/>
          <w:i/>
          <w:iCs/>
          <w:color w:val="000000" w:themeColor="text1"/>
          <w:kern w:val="0"/>
          <w:lang w:eastAsia="en-US"/>
          <w14:ligatures w14:val="none"/>
        </w:rPr>
        <w:t>Submitted on</w:t>
      </w:r>
      <w:r>
        <w:rPr>
          <w:rFonts w:ascii="Arial" w:eastAsia="Arial" w:hAnsi="Arial" w:cs="Arial"/>
          <w:i/>
          <w:iCs/>
          <w:color w:val="000000" w:themeColor="text1"/>
          <w:kern w:val="0"/>
          <w:lang w:eastAsia="en-US"/>
          <w14:ligatures w14:val="none"/>
        </w:rPr>
        <w:t xml:space="preserve"> 16 / 12 / 25</w:t>
      </w:r>
    </w:p>
    <w:p w14:paraId="1BDAFBEB" w14:textId="77777777" w:rsidR="00D16209" w:rsidRDefault="00D16209" w:rsidP="00302425"/>
    <w:p w14:paraId="3AFF2EAD" w14:textId="77777777" w:rsidR="00D16209" w:rsidRDefault="00D16209" w:rsidP="00302425"/>
    <w:p w14:paraId="6AAE878D" w14:textId="77777777" w:rsidR="00D16209" w:rsidRDefault="00D16209" w:rsidP="00302425"/>
    <w:p w14:paraId="44930ADB" w14:textId="77777777" w:rsidR="00D16209" w:rsidRDefault="00D16209" w:rsidP="00302425"/>
    <w:p w14:paraId="1E824675" w14:textId="77777777" w:rsidR="0095310D" w:rsidRDefault="0095310D" w:rsidP="00302425"/>
    <w:p w14:paraId="0250D144" w14:textId="77777777" w:rsidR="0095310D" w:rsidRDefault="0095310D" w:rsidP="00302425"/>
    <w:p w14:paraId="58145D35" w14:textId="77777777" w:rsidR="00D16209" w:rsidRDefault="00D16209" w:rsidP="00302425"/>
    <w:sdt>
      <w:sdtPr>
        <w:rPr>
          <w:rFonts w:asciiTheme="minorHAnsi" w:eastAsiaTheme="minorEastAsia" w:hAnsiTheme="minorHAnsi" w:cstheme="minorBidi"/>
          <w:b w:val="0"/>
          <w:bCs w:val="0"/>
          <w:color w:val="auto"/>
          <w:kern w:val="2"/>
          <w:sz w:val="24"/>
          <w:szCs w:val="24"/>
          <w:lang w:val="en-GB" w:eastAsia="en-GB"/>
          <w14:ligatures w14:val="standardContextual"/>
        </w:rPr>
        <w:id w:val="662905879"/>
        <w:docPartObj>
          <w:docPartGallery w:val="Table of Contents"/>
          <w:docPartUnique/>
        </w:docPartObj>
      </w:sdtPr>
      <w:sdtEndPr>
        <w:rPr>
          <w:noProof/>
        </w:rPr>
      </w:sdtEndPr>
      <w:sdtContent>
        <w:p w14:paraId="20489871" w14:textId="77777777" w:rsidR="00D16209" w:rsidRDefault="00D16209" w:rsidP="00302425">
          <w:pPr>
            <w:pStyle w:val="TOCHeading"/>
          </w:pPr>
          <w:r>
            <w:t>Table of Contents</w:t>
          </w:r>
        </w:p>
        <w:p w14:paraId="1C0CE6E4" w14:textId="77777777" w:rsidR="00D16209" w:rsidRDefault="00D16209" w:rsidP="00302425">
          <w:pPr>
            <w:pStyle w:val="TOC1"/>
            <w:tabs>
              <w:tab w:val="right" w:leader="dot" w:pos="9016"/>
            </w:tabs>
            <w:rPr>
              <w:noProof/>
            </w:rPr>
          </w:pPr>
          <w:r>
            <w:fldChar w:fldCharType="begin"/>
          </w:r>
          <w:r>
            <w:instrText xml:space="preserve"> TOC \o "1-3" \h \z \u </w:instrText>
          </w:r>
          <w:r>
            <w:fldChar w:fldCharType="separate"/>
          </w:r>
          <w:hyperlink w:anchor="_Toc216721255" w:history="1">
            <w:r w:rsidRPr="00246E4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_Toc216721255 \h </w:instrText>
            </w:r>
            <w:r>
              <w:rPr>
                <w:noProof/>
                <w:webHidden/>
              </w:rPr>
            </w:r>
            <w:r>
              <w:rPr>
                <w:noProof/>
                <w:webHidden/>
              </w:rPr>
              <w:fldChar w:fldCharType="separate"/>
            </w:r>
            <w:r>
              <w:rPr>
                <w:noProof/>
                <w:webHidden/>
              </w:rPr>
              <w:t>3</w:t>
            </w:r>
            <w:r>
              <w:rPr>
                <w:noProof/>
                <w:webHidden/>
              </w:rPr>
              <w:fldChar w:fldCharType="end"/>
            </w:r>
          </w:hyperlink>
        </w:p>
        <w:p w14:paraId="36028961" w14:textId="77777777" w:rsidR="00D16209" w:rsidRDefault="00D16209" w:rsidP="00302425">
          <w:pPr>
            <w:pStyle w:val="TOC1"/>
            <w:tabs>
              <w:tab w:val="right" w:leader="dot" w:pos="9016"/>
            </w:tabs>
            <w:rPr>
              <w:noProof/>
            </w:rPr>
          </w:pPr>
          <w:hyperlink w:anchor="_Toc216721256" w:history="1">
            <w:r w:rsidRPr="00246E4A">
              <w:rPr>
                <w:rStyle w:val="Hyperlink"/>
                <w:noProof/>
              </w:rPr>
              <w:t>Key Consumer and Industry Trends</w:t>
            </w:r>
            <w:r>
              <w:rPr>
                <w:noProof/>
                <w:webHidden/>
              </w:rPr>
              <w:tab/>
            </w:r>
            <w:r>
              <w:rPr>
                <w:noProof/>
                <w:webHidden/>
              </w:rPr>
              <w:fldChar w:fldCharType="begin"/>
            </w:r>
            <w:r>
              <w:rPr>
                <w:noProof/>
                <w:webHidden/>
              </w:rPr>
              <w:instrText xml:space="preserve"> PAGEREF _Toc216721256 \h </w:instrText>
            </w:r>
            <w:r>
              <w:rPr>
                <w:noProof/>
                <w:webHidden/>
              </w:rPr>
            </w:r>
            <w:r>
              <w:rPr>
                <w:noProof/>
                <w:webHidden/>
              </w:rPr>
              <w:fldChar w:fldCharType="separate"/>
            </w:r>
            <w:r>
              <w:rPr>
                <w:noProof/>
                <w:webHidden/>
              </w:rPr>
              <w:t>4</w:t>
            </w:r>
            <w:r>
              <w:rPr>
                <w:noProof/>
                <w:webHidden/>
              </w:rPr>
              <w:fldChar w:fldCharType="end"/>
            </w:r>
          </w:hyperlink>
        </w:p>
        <w:p w14:paraId="1A5D0BD5" w14:textId="77777777" w:rsidR="00D16209" w:rsidRDefault="00D16209" w:rsidP="00302425">
          <w:pPr>
            <w:pStyle w:val="TOC1"/>
            <w:tabs>
              <w:tab w:val="right" w:leader="dot" w:pos="9016"/>
            </w:tabs>
            <w:rPr>
              <w:noProof/>
            </w:rPr>
          </w:pPr>
          <w:hyperlink w:anchor="_Toc216721257" w:history="1">
            <w:r w:rsidRPr="00246E4A">
              <w:rPr>
                <w:rStyle w:val="Hyperlink"/>
                <w:noProof/>
              </w:rPr>
              <w:t>Innovation Audit &amp; Current Journey Map</w:t>
            </w:r>
            <w:r>
              <w:rPr>
                <w:noProof/>
                <w:webHidden/>
              </w:rPr>
              <w:tab/>
            </w:r>
            <w:r>
              <w:rPr>
                <w:noProof/>
                <w:webHidden/>
              </w:rPr>
              <w:fldChar w:fldCharType="begin"/>
            </w:r>
            <w:r>
              <w:rPr>
                <w:noProof/>
                <w:webHidden/>
              </w:rPr>
              <w:instrText xml:space="preserve"> PAGEREF _Toc216721257 \h </w:instrText>
            </w:r>
            <w:r>
              <w:rPr>
                <w:noProof/>
                <w:webHidden/>
              </w:rPr>
            </w:r>
            <w:r>
              <w:rPr>
                <w:noProof/>
                <w:webHidden/>
              </w:rPr>
              <w:fldChar w:fldCharType="separate"/>
            </w:r>
            <w:r>
              <w:rPr>
                <w:noProof/>
                <w:webHidden/>
              </w:rPr>
              <w:t>5</w:t>
            </w:r>
            <w:r>
              <w:rPr>
                <w:noProof/>
                <w:webHidden/>
              </w:rPr>
              <w:fldChar w:fldCharType="end"/>
            </w:r>
          </w:hyperlink>
        </w:p>
        <w:p w14:paraId="7E9BA9B1" w14:textId="77777777" w:rsidR="00D16209" w:rsidRDefault="00D16209" w:rsidP="00302425">
          <w:pPr>
            <w:pStyle w:val="TOC2"/>
            <w:tabs>
              <w:tab w:val="right" w:leader="dot" w:pos="9016"/>
            </w:tabs>
            <w:rPr>
              <w:noProof/>
            </w:rPr>
          </w:pPr>
          <w:hyperlink w:anchor="_Toc216721258" w:history="1">
            <w:r w:rsidRPr="00246E4A">
              <w:rPr>
                <w:rStyle w:val="Hyperlink"/>
                <w:noProof/>
              </w:rPr>
              <w:t>Innovation Audit: Innovation Ambition Matrix</w:t>
            </w:r>
            <w:r>
              <w:rPr>
                <w:noProof/>
                <w:webHidden/>
              </w:rPr>
              <w:tab/>
            </w:r>
            <w:r>
              <w:rPr>
                <w:noProof/>
                <w:webHidden/>
              </w:rPr>
              <w:fldChar w:fldCharType="begin"/>
            </w:r>
            <w:r>
              <w:rPr>
                <w:noProof/>
                <w:webHidden/>
              </w:rPr>
              <w:instrText xml:space="preserve"> PAGEREF _Toc216721258 \h </w:instrText>
            </w:r>
            <w:r>
              <w:rPr>
                <w:noProof/>
                <w:webHidden/>
              </w:rPr>
            </w:r>
            <w:r>
              <w:rPr>
                <w:noProof/>
                <w:webHidden/>
              </w:rPr>
              <w:fldChar w:fldCharType="separate"/>
            </w:r>
            <w:r>
              <w:rPr>
                <w:noProof/>
                <w:webHidden/>
              </w:rPr>
              <w:t>5</w:t>
            </w:r>
            <w:r>
              <w:rPr>
                <w:noProof/>
                <w:webHidden/>
              </w:rPr>
              <w:fldChar w:fldCharType="end"/>
            </w:r>
          </w:hyperlink>
        </w:p>
        <w:p w14:paraId="34C9D7CC" w14:textId="77777777" w:rsidR="00D16209" w:rsidRDefault="00D16209" w:rsidP="00302425">
          <w:pPr>
            <w:pStyle w:val="TOC2"/>
            <w:tabs>
              <w:tab w:val="right" w:leader="dot" w:pos="9016"/>
            </w:tabs>
            <w:rPr>
              <w:noProof/>
            </w:rPr>
          </w:pPr>
          <w:hyperlink w:anchor="_Toc216721259" w:history="1">
            <w:r w:rsidRPr="00246E4A">
              <w:rPr>
                <w:rStyle w:val="Hyperlink"/>
                <w:noProof/>
              </w:rPr>
              <w:t>Current Customer Journey Map</w:t>
            </w:r>
            <w:r>
              <w:rPr>
                <w:noProof/>
                <w:webHidden/>
              </w:rPr>
              <w:tab/>
            </w:r>
            <w:r>
              <w:rPr>
                <w:noProof/>
                <w:webHidden/>
              </w:rPr>
              <w:fldChar w:fldCharType="begin"/>
            </w:r>
            <w:r>
              <w:rPr>
                <w:noProof/>
                <w:webHidden/>
              </w:rPr>
              <w:instrText xml:space="preserve"> PAGEREF _Toc216721259 \h </w:instrText>
            </w:r>
            <w:r>
              <w:rPr>
                <w:noProof/>
                <w:webHidden/>
              </w:rPr>
            </w:r>
            <w:r>
              <w:rPr>
                <w:noProof/>
                <w:webHidden/>
              </w:rPr>
              <w:fldChar w:fldCharType="separate"/>
            </w:r>
            <w:r>
              <w:rPr>
                <w:noProof/>
                <w:webHidden/>
              </w:rPr>
              <w:t>8</w:t>
            </w:r>
            <w:r>
              <w:rPr>
                <w:noProof/>
                <w:webHidden/>
              </w:rPr>
              <w:fldChar w:fldCharType="end"/>
            </w:r>
          </w:hyperlink>
        </w:p>
        <w:p w14:paraId="3E68878C" w14:textId="77777777" w:rsidR="00D16209" w:rsidRDefault="00D16209" w:rsidP="00302425">
          <w:pPr>
            <w:pStyle w:val="TOC2"/>
            <w:tabs>
              <w:tab w:val="right" w:leader="dot" w:pos="9016"/>
            </w:tabs>
            <w:rPr>
              <w:noProof/>
            </w:rPr>
          </w:pPr>
          <w:hyperlink w:anchor="_Toc216721260" w:history="1">
            <w:r w:rsidRPr="00246E4A">
              <w:rPr>
                <w:rStyle w:val="Hyperlink"/>
                <w:noProof/>
              </w:rPr>
              <w:t>Linking Innovation Audit and Customer Journey</w:t>
            </w:r>
            <w:r>
              <w:rPr>
                <w:noProof/>
                <w:webHidden/>
              </w:rPr>
              <w:tab/>
            </w:r>
            <w:r>
              <w:rPr>
                <w:noProof/>
                <w:webHidden/>
              </w:rPr>
              <w:fldChar w:fldCharType="begin"/>
            </w:r>
            <w:r>
              <w:rPr>
                <w:noProof/>
                <w:webHidden/>
              </w:rPr>
              <w:instrText xml:space="preserve"> PAGEREF _Toc216721260 \h </w:instrText>
            </w:r>
            <w:r>
              <w:rPr>
                <w:noProof/>
                <w:webHidden/>
              </w:rPr>
            </w:r>
            <w:r>
              <w:rPr>
                <w:noProof/>
                <w:webHidden/>
              </w:rPr>
              <w:fldChar w:fldCharType="separate"/>
            </w:r>
            <w:r>
              <w:rPr>
                <w:noProof/>
                <w:webHidden/>
              </w:rPr>
              <w:t>9</w:t>
            </w:r>
            <w:r>
              <w:rPr>
                <w:noProof/>
                <w:webHidden/>
              </w:rPr>
              <w:fldChar w:fldCharType="end"/>
            </w:r>
          </w:hyperlink>
        </w:p>
        <w:p w14:paraId="4B24E8EA" w14:textId="77777777" w:rsidR="00D16209" w:rsidRDefault="00D16209" w:rsidP="00302425">
          <w:pPr>
            <w:pStyle w:val="TOC1"/>
            <w:tabs>
              <w:tab w:val="right" w:leader="dot" w:pos="9016"/>
            </w:tabs>
            <w:rPr>
              <w:noProof/>
            </w:rPr>
          </w:pPr>
          <w:hyperlink w:anchor="_Toc216721261" w:history="1">
            <w:r w:rsidRPr="00246E4A">
              <w:rPr>
                <w:rStyle w:val="Hyperlink"/>
                <w:noProof/>
              </w:rPr>
              <w:t>Proposed Digital Transformation Initiative</w:t>
            </w:r>
            <w:r>
              <w:rPr>
                <w:noProof/>
                <w:webHidden/>
              </w:rPr>
              <w:tab/>
            </w:r>
            <w:r>
              <w:rPr>
                <w:noProof/>
                <w:webHidden/>
              </w:rPr>
              <w:fldChar w:fldCharType="begin"/>
            </w:r>
            <w:r>
              <w:rPr>
                <w:noProof/>
                <w:webHidden/>
              </w:rPr>
              <w:instrText xml:space="preserve"> PAGEREF _Toc216721261 \h </w:instrText>
            </w:r>
            <w:r>
              <w:rPr>
                <w:noProof/>
                <w:webHidden/>
              </w:rPr>
            </w:r>
            <w:r>
              <w:rPr>
                <w:noProof/>
                <w:webHidden/>
              </w:rPr>
              <w:fldChar w:fldCharType="separate"/>
            </w:r>
            <w:r>
              <w:rPr>
                <w:noProof/>
                <w:webHidden/>
              </w:rPr>
              <w:t>10</w:t>
            </w:r>
            <w:r>
              <w:rPr>
                <w:noProof/>
                <w:webHidden/>
              </w:rPr>
              <w:fldChar w:fldCharType="end"/>
            </w:r>
          </w:hyperlink>
        </w:p>
        <w:p w14:paraId="620837CA" w14:textId="77777777" w:rsidR="00D16209" w:rsidRDefault="00D16209" w:rsidP="00302425">
          <w:pPr>
            <w:pStyle w:val="TOC1"/>
            <w:tabs>
              <w:tab w:val="right" w:leader="dot" w:pos="9016"/>
            </w:tabs>
            <w:rPr>
              <w:noProof/>
            </w:rPr>
          </w:pPr>
          <w:hyperlink w:anchor="_Toc216721262" w:history="1">
            <w:r w:rsidRPr="00246E4A">
              <w:rPr>
                <w:rStyle w:val="Hyperlink"/>
                <w:rFonts w:eastAsia="Times New Roman"/>
                <w:noProof/>
              </w:rPr>
              <w:t>Conclusion</w:t>
            </w:r>
            <w:r>
              <w:rPr>
                <w:noProof/>
                <w:webHidden/>
              </w:rPr>
              <w:tab/>
            </w:r>
            <w:r>
              <w:rPr>
                <w:noProof/>
                <w:webHidden/>
              </w:rPr>
              <w:fldChar w:fldCharType="begin"/>
            </w:r>
            <w:r>
              <w:rPr>
                <w:noProof/>
                <w:webHidden/>
              </w:rPr>
              <w:instrText xml:space="preserve"> PAGEREF _Toc216721262 \h </w:instrText>
            </w:r>
            <w:r>
              <w:rPr>
                <w:noProof/>
                <w:webHidden/>
              </w:rPr>
            </w:r>
            <w:r>
              <w:rPr>
                <w:noProof/>
                <w:webHidden/>
              </w:rPr>
              <w:fldChar w:fldCharType="separate"/>
            </w:r>
            <w:r>
              <w:rPr>
                <w:noProof/>
                <w:webHidden/>
              </w:rPr>
              <w:t>12</w:t>
            </w:r>
            <w:r>
              <w:rPr>
                <w:noProof/>
                <w:webHidden/>
              </w:rPr>
              <w:fldChar w:fldCharType="end"/>
            </w:r>
          </w:hyperlink>
        </w:p>
        <w:p w14:paraId="705137F7" w14:textId="77777777" w:rsidR="00D16209" w:rsidRDefault="00D16209" w:rsidP="00302425">
          <w:pPr>
            <w:pStyle w:val="TOC1"/>
            <w:tabs>
              <w:tab w:val="right" w:leader="dot" w:pos="9016"/>
            </w:tabs>
            <w:rPr>
              <w:noProof/>
            </w:rPr>
          </w:pPr>
          <w:hyperlink w:anchor="_Toc216721263" w:history="1">
            <w:r w:rsidRPr="00246E4A">
              <w:rPr>
                <w:rStyle w:val="Hyperlink"/>
                <w:noProof/>
              </w:rPr>
              <w:t>References</w:t>
            </w:r>
            <w:r>
              <w:rPr>
                <w:noProof/>
                <w:webHidden/>
              </w:rPr>
              <w:tab/>
            </w:r>
            <w:r>
              <w:rPr>
                <w:noProof/>
                <w:webHidden/>
              </w:rPr>
              <w:fldChar w:fldCharType="begin"/>
            </w:r>
            <w:r>
              <w:rPr>
                <w:noProof/>
                <w:webHidden/>
              </w:rPr>
              <w:instrText xml:space="preserve"> PAGEREF _Toc216721263 \h </w:instrText>
            </w:r>
            <w:r>
              <w:rPr>
                <w:noProof/>
                <w:webHidden/>
              </w:rPr>
            </w:r>
            <w:r>
              <w:rPr>
                <w:noProof/>
                <w:webHidden/>
              </w:rPr>
              <w:fldChar w:fldCharType="separate"/>
            </w:r>
            <w:r>
              <w:rPr>
                <w:noProof/>
                <w:webHidden/>
              </w:rPr>
              <w:t>14</w:t>
            </w:r>
            <w:r>
              <w:rPr>
                <w:noProof/>
                <w:webHidden/>
              </w:rPr>
              <w:fldChar w:fldCharType="end"/>
            </w:r>
          </w:hyperlink>
        </w:p>
        <w:p w14:paraId="76DCFB09" w14:textId="77777777" w:rsidR="00D16209" w:rsidRDefault="00D16209" w:rsidP="00302425">
          <w:pPr>
            <w:rPr>
              <w:noProof/>
            </w:rPr>
          </w:pPr>
          <w:r>
            <w:rPr>
              <w:b/>
              <w:bCs/>
              <w:noProof/>
            </w:rPr>
            <w:fldChar w:fldCharType="end"/>
          </w:r>
        </w:p>
      </w:sdtContent>
    </w:sdt>
    <w:p w14:paraId="16976F4C" w14:textId="77777777" w:rsidR="00D16209" w:rsidRDefault="00D16209" w:rsidP="00302425">
      <w:pPr>
        <w:rPr>
          <w:noProof/>
        </w:rPr>
      </w:pPr>
    </w:p>
    <w:p w14:paraId="4A958728" w14:textId="77777777" w:rsidR="00D16209" w:rsidRDefault="00D16209" w:rsidP="00302425">
      <w:pPr>
        <w:rPr>
          <w:noProof/>
        </w:rPr>
      </w:pPr>
    </w:p>
    <w:p w14:paraId="656EED7C" w14:textId="77777777" w:rsidR="00D16209" w:rsidRDefault="00D16209" w:rsidP="00302425">
      <w:pPr>
        <w:rPr>
          <w:noProof/>
        </w:rPr>
      </w:pPr>
    </w:p>
    <w:p w14:paraId="0B806033" w14:textId="77777777" w:rsidR="00D16209" w:rsidRDefault="00D16209" w:rsidP="00302425">
      <w:pPr>
        <w:rPr>
          <w:noProof/>
        </w:rPr>
      </w:pPr>
    </w:p>
    <w:p w14:paraId="7E8EB4D5" w14:textId="77777777" w:rsidR="00FF1C49" w:rsidRDefault="00FF1C49" w:rsidP="00302425">
      <w:pPr>
        <w:rPr>
          <w:noProof/>
        </w:rPr>
      </w:pPr>
    </w:p>
    <w:p w14:paraId="56F72B44" w14:textId="77777777" w:rsidR="00D16209" w:rsidRDefault="00D16209" w:rsidP="00302425">
      <w:pPr>
        <w:rPr>
          <w:noProof/>
        </w:rPr>
      </w:pPr>
    </w:p>
    <w:p w14:paraId="6343A605" w14:textId="77777777" w:rsidR="00D16209" w:rsidRDefault="00D16209" w:rsidP="00302425">
      <w:pPr>
        <w:rPr>
          <w:noProof/>
        </w:rPr>
      </w:pPr>
    </w:p>
    <w:p w14:paraId="3544F13F" w14:textId="77777777" w:rsidR="00D16209" w:rsidRDefault="00D16209" w:rsidP="00302425">
      <w:pPr>
        <w:rPr>
          <w:noProof/>
        </w:rPr>
      </w:pPr>
    </w:p>
    <w:p w14:paraId="30E7D927" w14:textId="77777777" w:rsidR="00D16209" w:rsidRDefault="00D16209" w:rsidP="00302425">
      <w:pPr>
        <w:rPr>
          <w:noProof/>
        </w:rPr>
      </w:pPr>
    </w:p>
    <w:p w14:paraId="498269C9" w14:textId="77777777" w:rsidR="00D16209" w:rsidRDefault="00D16209" w:rsidP="00302425">
      <w:pPr>
        <w:rPr>
          <w:noProof/>
        </w:rPr>
      </w:pPr>
    </w:p>
    <w:p w14:paraId="2B211BD6" w14:textId="77777777" w:rsidR="00D16209" w:rsidRDefault="00D16209" w:rsidP="00302425">
      <w:pPr>
        <w:rPr>
          <w:noProof/>
        </w:rPr>
      </w:pPr>
    </w:p>
    <w:p w14:paraId="3035B616" w14:textId="77777777" w:rsidR="00D16209" w:rsidRDefault="00D16209" w:rsidP="00302425">
      <w:pPr>
        <w:rPr>
          <w:noProof/>
        </w:rPr>
      </w:pPr>
    </w:p>
    <w:p w14:paraId="17973F90" w14:textId="77777777" w:rsidR="00D16209" w:rsidRPr="00644245" w:rsidRDefault="00D16209" w:rsidP="00302425">
      <w:pPr>
        <w:pStyle w:val="Heading1"/>
        <w:jc w:val="center"/>
        <w:rPr>
          <w:rFonts w:ascii="Arial" w:hAnsi="Arial" w:cs="Arial"/>
          <w:noProof/>
        </w:rPr>
      </w:pPr>
      <w:bookmarkStart w:id="0" w:name="_Toc216721255"/>
      <w:r w:rsidRPr="00644245">
        <w:rPr>
          <w:rFonts w:ascii="Arial" w:hAnsi="Arial" w:cs="Arial"/>
          <w:noProof/>
        </w:rPr>
        <w:lastRenderedPageBreak/>
        <w:t>Introduction</w:t>
      </w:r>
      <w:bookmarkEnd w:id="0"/>
    </w:p>
    <w:p w14:paraId="206E3B6D" w14:textId="77777777" w:rsidR="00D16209" w:rsidRDefault="00D16209" w:rsidP="00302425">
      <w:pPr>
        <w:rPr>
          <w:noProof/>
        </w:rPr>
      </w:pPr>
    </w:p>
    <w:p w14:paraId="3FEA7C58" w14:textId="77777777" w:rsidR="00D16209" w:rsidRPr="00760035" w:rsidRDefault="00D16209" w:rsidP="00302425">
      <w:pPr>
        <w:jc w:val="both"/>
        <w:rPr>
          <w:rFonts w:ascii="Arial" w:hAnsi="Arial" w:cs="Arial"/>
          <w:sz w:val="22"/>
          <w:szCs w:val="22"/>
        </w:rPr>
      </w:pPr>
      <w:r w:rsidRPr="00760035">
        <w:rPr>
          <w:rFonts w:ascii="Arial" w:hAnsi="Arial" w:cs="Arial"/>
          <w:sz w:val="22"/>
          <w:szCs w:val="22"/>
        </w:rPr>
        <w:t>ASOS plc (formerly "As Seen On Screen") is the United Kingdom's top pure play online apparel retailer and a noteworthy example of a digitally native platform striving to rearrange its business model in the face of macroeconomic pressures. Targeting fashion</w:t>
      </w:r>
      <w:r>
        <w:rPr>
          <w:rFonts w:ascii="Arial" w:hAnsi="Arial" w:cs="Arial"/>
          <w:sz w:val="22"/>
          <w:szCs w:val="22"/>
        </w:rPr>
        <w:t xml:space="preserve"> </w:t>
      </w:r>
      <w:r w:rsidRPr="00760035">
        <w:rPr>
          <w:rFonts w:ascii="Arial" w:hAnsi="Arial" w:cs="Arial"/>
          <w:sz w:val="22"/>
          <w:szCs w:val="22"/>
        </w:rPr>
        <w:t>conscious twenty</w:t>
      </w:r>
      <w:r>
        <w:rPr>
          <w:rFonts w:ascii="Arial" w:hAnsi="Arial" w:cs="Arial"/>
          <w:sz w:val="22"/>
          <w:szCs w:val="22"/>
        </w:rPr>
        <w:t xml:space="preserve"> </w:t>
      </w:r>
      <w:r w:rsidRPr="00760035">
        <w:rPr>
          <w:rFonts w:ascii="Arial" w:hAnsi="Arial" w:cs="Arial"/>
          <w:sz w:val="22"/>
          <w:szCs w:val="22"/>
        </w:rPr>
        <w:t>somethings, ASOS has used data-driven merchandising, social media marketing, and a diverse multi</w:t>
      </w:r>
      <w:r>
        <w:rPr>
          <w:rFonts w:ascii="Arial" w:hAnsi="Arial" w:cs="Arial"/>
          <w:sz w:val="22"/>
          <w:szCs w:val="22"/>
        </w:rPr>
        <w:t xml:space="preserve"> </w:t>
      </w:r>
      <w:r w:rsidRPr="00760035">
        <w:rPr>
          <w:rFonts w:ascii="Arial" w:hAnsi="Arial" w:cs="Arial"/>
          <w:sz w:val="22"/>
          <w:szCs w:val="22"/>
        </w:rPr>
        <w:t>brand variety to establish a worldwide client base in over 200 markets.</w:t>
      </w:r>
    </w:p>
    <w:p w14:paraId="21B11B34" w14:textId="77777777" w:rsidR="00D16209" w:rsidRPr="00760035" w:rsidRDefault="00D16209" w:rsidP="00302425">
      <w:pPr>
        <w:jc w:val="both"/>
        <w:rPr>
          <w:rFonts w:ascii="Arial" w:hAnsi="Arial" w:cs="Arial"/>
          <w:sz w:val="22"/>
          <w:szCs w:val="22"/>
        </w:rPr>
      </w:pPr>
      <w:r w:rsidRPr="00760035">
        <w:rPr>
          <w:rFonts w:ascii="Arial" w:hAnsi="Arial" w:cs="Arial"/>
          <w:sz w:val="22"/>
          <w:szCs w:val="22"/>
        </w:rPr>
        <w:t>85,000 own</w:t>
      </w:r>
      <w:r>
        <w:rPr>
          <w:rFonts w:ascii="Arial" w:hAnsi="Arial" w:cs="Arial"/>
          <w:sz w:val="22"/>
          <w:szCs w:val="22"/>
        </w:rPr>
        <w:t xml:space="preserve"> </w:t>
      </w:r>
      <w:r w:rsidRPr="00760035">
        <w:rPr>
          <w:rFonts w:ascii="Arial" w:hAnsi="Arial" w:cs="Arial"/>
          <w:sz w:val="22"/>
          <w:szCs w:val="22"/>
        </w:rPr>
        <w:t>label and third</w:t>
      </w:r>
      <w:r>
        <w:rPr>
          <w:rFonts w:ascii="Arial" w:hAnsi="Arial" w:cs="Arial"/>
          <w:sz w:val="22"/>
          <w:szCs w:val="22"/>
        </w:rPr>
        <w:t xml:space="preserve"> </w:t>
      </w:r>
      <w:r w:rsidRPr="00760035">
        <w:rPr>
          <w:rFonts w:ascii="Arial" w:hAnsi="Arial" w:cs="Arial"/>
          <w:sz w:val="22"/>
          <w:szCs w:val="22"/>
        </w:rPr>
        <w:t>party items are dispatched from major fulfilment hubs in the UK, Europe, and the United States (ASOS plc, 2025a; IBISWorld, 2025). Over the last decade, the company has operated in a fiercely competitive online fashion market, under pressure from major multichannel retailers like Next and Marks &amp; Spencer, as well as new fast</w:t>
      </w:r>
      <w:r>
        <w:rPr>
          <w:rFonts w:ascii="Arial" w:hAnsi="Arial" w:cs="Arial"/>
          <w:sz w:val="22"/>
          <w:szCs w:val="22"/>
        </w:rPr>
        <w:t xml:space="preserve"> </w:t>
      </w:r>
      <w:r w:rsidRPr="00760035">
        <w:rPr>
          <w:rFonts w:ascii="Arial" w:hAnsi="Arial" w:cs="Arial"/>
          <w:sz w:val="22"/>
          <w:szCs w:val="22"/>
        </w:rPr>
        <w:t>fashion retailers competing on price, convenience, and speed.</w:t>
      </w:r>
    </w:p>
    <w:p w14:paraId="226D6E90" w14:textId="77777777" w:rsidR="00D16209" w:rsidRPr="00760035" w:rsidRDefault="00D16209" w:rsidP="00302425">
      <w:pPr>
        <w:jc w:val="both"/>
        <w:rPr>
          <w:rFonts w:ascii="Arial" w:hAnsi="Arial" w:cs="Arial"/>
          <w:sz w:val="22"/>
          <w:szCs w:val="22"/>
        </w:rPr>
      </w:pPr>
      <w:r w:rsidRPr="00760035">
        <w:rPr>
          <w:rFonts w:ascii="Arial" w:hAnsi="Arial" w:cs="Arial"/>
          <w:sz w:val="22"/>
          <w:szCs w:val="22"/>
        </w:rPr>
        <w:t>Following two decades of fast development, ASOS's sales peaked in FY</w:t>
      </w:r>
      <w:r>
        <w:rPr>
          <w:rFonts w:ascii="Arial" w:hAnsi="Arial" w:cs="Arial"/>
          <w:sz w:val="22"/>
          <w:szCs w:val="22"/>
        </w:rPr>
        <w:t xml:space="preserve"> </w:t>
      </w:r>
      <w:r w:rsidRPr="00760035">
        <w:rPr>
          <w:rFonts w:ascii="Arial" w:hAnsi="Arial" w:cs="Arial"/>
          <w:sz w:val="22"/>
          <w:szCs w:val="22"/>
        </w:rPr>
        <w:t>22 at over £3.26 billion, followed by three years of top</w:t>
      </w:r>
      <w:r>
        <w:rPr>
          <w:rFonts w:ascii="Arial" w:hAnsi="Arial" w:cs="Arial"/>
          <w:sz w:val="22"/>
          <w:szCs w:val="22"/>
        </w:rPr>
        <w:t xml:space="preserve"> </w:t>
      </w:r>
      <w:r w:rsidRPr="00760035">
        <w:rPr>
          <w:rFonts w:ascii="Arial" w:hAnsi="Arial" w:cs="Arial"/>
          <w:sz w:val="22"/>
          <w:szCs w:val="22"/>
        </w:rPr>
        <w:t>line declines due to lower consumer demand, surplus inventory, and increased fulfilment costs (ASOS plc, 2025b; FashionUnited, 2025). By FY-25, the firm had recorded a statutory pre</w:t>
      </w:r>
      <w:r>
        <w:rPr>
          <w:rFonts w:ascii="Arial" w:hAnsi="Arial" w:cs="Arial"/>
          <w:sz w:val="22"/>
          <w:szCs w:val="22"/>
        </w:rPr>
        <w:t xml:space="preserve"> </w:t>
      </w:r>
      <w:r w:rsidRPr="00760035">
        <w:rPr>
          <w:rFonts w:ascii="Arial" w:hAnsi="Arial" w:cs="Arial"/>
          <w:sz w:val="22"/>
          <w:szCs w:val="22"/>
        </w:rPr>
        <w:t>tax loss of around £280 million, despite improving adjusted profitability measures through tighter cost control and mix management (Retail Bulletin, 2025; TheIndustry.fashion, 2025).</w:t>
      </w:r>
    </w:p>
    <w:p w14:paraId="5B374787" w14:textId="77777777" w:rsidR="00D16209" w:rsidRPr="00760035" w:rsidRDefault="00D16209" w:rsidP="00302425">
      <w:pPr>
        <w:jc w:val="both"/>
        <w:rPr>
          <w:rFonts w:ascii="Arial" w:hAnsi="Arial" w:cs="Arial"/>
          <w:sz w:val="22"/>
          <w:szCs w:val="22"/>
        </w:rPr>
      </w:pPr>
      <w:r w:rsidRPr="00760035">
        <w:rPr>
          <w:rFonts w:ascii="Arial" w:hAnsi="Arial" w:cs="Arial"/>
          <w:sz w:val="22"/>
          <w:szCs w:val="22"/>
        </w:rPr>
        <w:t>In response, a new management team established in early 2024 attempted to alter the business thinking from "growth</w:t>
      </w:r>
      <w:r>
        <w:rPr>
          <w:rFonts w:ascii="Arial" w:hAnsi="Arial" w:cs="Arial"/>
          <w:sz w:val="22"/>
          <w:szCs w:val="22"/>
        </w:rPr>
        <w:t xml:space="preserve"> </w:t>
      </w:r>
      <w:r w:rsidRPr="00760035">
        <w:rPr>
          <w:rFonts w:ascii="Arial" w:hAnsi="Arial" w:cs="Arial"/>
          <w:sz w:val="22"/>
          <w:szCs w:val="22"/>
        </w:rPr>
        <w:t>at</w:t>
      </w:r>
      <w:r>
        <w:rPr>
          <w:rFonts w:ascii="Arial" w:hAnsi="Arial" w:cs="Arial"/>
          <w:sz w:val="22"/>
          <w:szCs w:val="22"/>
        </w:rPr>
        <w:t xml:space="preserve"> </w:t>
      </w:r>
      <w:r w:rsidRPr="00760035">
        <w:rPr>
          <w:rFonts w:ascii="Arial" w:hAnsi="Arial" w:cs="Arial"/>
          <w:sz w:val="22"/>
          <w:szCs w:val="22"/>
        </w:rPr>
        <w:t>any</w:t>
      </w:r>
      <w:r>
        <w:rPr>
          <w:rFonts w:ascii="Arial" w:hAnsi="Arial" w:cs="Arial"/>
          <w:sz w:val="22"/>
          <w:szCs w:val="22"/>
        </w:rPr>
        <w:t xml:space="preserve"> </w:t>
      </w:r>
      <w:r w:rsidRPr="00760035">
        <w:rPr>
          <w:rFonts w:ascii="Arial" w:hAnsi="Arial" w:cs="Arial"/>
          <w:sz w:val="22"/>
          <w:szCs w:val="22"/>
        </w:rPr>
        <w:t>cost" to "profitable orders," prioritising better full</w:t>
      </w:r>
      <w:r>
        <w:rPr>
          <w:rFonts w:ascii="Arial" w:hAnsi="Arial" w:cs="Arial"/>
          <w:sz w:val="22"/>
          <w:szCs w:val="22"/>
        </w:rPr>
        <w:t xml:space="preserve"> </w:t>
      </w:r>
      <w:r w:rsidRPr="00760035">
        <w:rPr>
          <w:rFonts w:ascii="Arial" w:hAnsi="Arial" w:cs="Arial"/>
          <w:sz w:val="22"/>
          <w:szCs w:val="22"/>
        </w:rPr>
        <w:t>price sell</w:t>
      </w:r>
      <w:r>
        <w:rPr>
          <w:rFonts w:ascii="Arial" w:hAnsi="Arial" w:cs="Arial"/>
          <w:sz w:val="22"/>
          <w:szCs w:val="22"/>
        </w:rPr>
        <w:t xml:space="preserve"> </w:t>
      </w:r>
      <w:r w:rsidRPr="00760035">
        <w:rPr>
          <w:rFonts w:ascii="Arial" w:hAnsi="Arial" w:cs="Arial"/>
          <w:sz w:val="22"/>
          <w:szCs w:val="22"/>
        </w:rPr>
        <w:t>through, stricter stock management, and more flexible delivery methods. Early evidence pointing to a fundamental reset in unit economics, with gross margin increasing by roughly 370 basis points year on year and adjusted EBITDA growing despite a double</w:t>
      </w:r>
      <w:r>
        <w:rPr>
          <w:rFonts w:ascii="Arial" w:hAnsi="Arial" w:cs="Arial"/>
          <w:sz w:val="22"/>
          <w:szCs w:val="22"/>
        </w:rPr>
        <w:t xml:space="preserve"> </w:t>
      </w:r>
      <w:r w:rsidRPr="00760035">
        <w:rPr>
          <w:rFonts w:ascii="Arial" w:hAnsi="Arial" w:cs="Arial"/>
          <w:sz w:val="22"/>
          <w:szCs w:val="22"/>
        </w:rPr>
        <w:t>digit sales loss (Fibre2Fashion, 2025; ASOS plc, 2024).</w:t>
      </w:r>
    </w:p>
    <w:p w14:paraId="72BFEF3D" w14:textId="77777777" w:rsidR="00D16209" w:rsidRPr="00760035" w:rsidRDefault="00D16209" w:rsidP="00302425">
      <w:pPr>
        <w:jc w:val="both"/>
        <w:rPr>
          <w:rFonts w:ascii="Arial" w:hAnsi="Arial" w:cs="Arial"/>
          <w:sz w:val="22"/>
          <w:szCs w:val="22"/>
        </w:rPr>
      </w:pPr>
      <w:r w:rsidRPr="00760035">
        <w:rPr>
          <w:rFonts w:ascii="Arial" w:hAnsi="Arial" w:cs="Arial"/>
          <w:sz w:val="22"/>
          <w:szCs w:val="22"/>
        </w:rPr>
        <w:t>However, ASOS still faces a set of structural challenges that are particularly salient for online fashion platforms: contested sustainability claims across the value chain, persistent customer uncertainty around sizing and fit, and intensifying competition for attention within algorithm</w:t>
      </w:r>
      <w:r>
        <w:rPr>
          <w:rFonts w:ascii="Arial" w:hAnsi="Arial" w:cs="Arial"/>
          <w:sz w:val="22"/>
          <w:szCs w:val="22"/>
        </w:rPr>
        <w:t xml:space="preserve"> </w:t>
      </w:r>
      <w:r w:rsidRPr="00760035">
        <w:rPr>
          <w:rFonts w:ascii="Arial" w:hAnsi="Arial" w:cs="Arial"/>
          <w:sz w:val="22"/>
          <w:szCs w:val="22"/>
        </w:rPr>
        <w:t>driven social</w:t>
      </w:r>
      <w:r>
        <w:rPr>
          <w:rFonts w:ascii="Arial" w:hAnsi="Arial" w:cs="Arial"/>
          <w:sz w:val="22"/>
          <w:szCs w:val="22"/>
        </w:rPr>
        <w:t xml:space="preserve"> </w:t>
      </w:r>
      <w:r w:rsidRPr="00760035">
        <w:rPr>
          <w:rFonts w:ascii="Arial" w:hAnsi="Arial" w:cs="Arial"/>
          <w:sz w:val="22"/>
          <w:szCs w:val="22"/>
        </w:rPr>
        <w:t>commerce ecosystems (</w:t>
      </w:r>
      <w:proofErr w:type="spellStart"/>
      <w:r w:rsidRPr="00760035">
        <w:rPr>
          <w:rFonts w:ascii="Arial" w:hAnsi="Arial" w:cs="Arial"/>
          <w:sz w:val="22"/>
          <w:szCs w:val="22"/>
        </w:rPr>
        <w:t>Kantar</w:t>
      </w:r>
      <w:proofErr w:type="spellEnd"/>
      <w:r w:rsidRPr="00760035">
        <w:rPr>
          <w:rFonts w:ascii="Arial" w:hAnsi="Arial" w:cs="Arial"/>
          <w:sz w:val="22"/>
          <w:szCs w:val="22"/>
        </w:rPr>
        <w:t>, 2025; Reuters, 2025). At the same time, evolving consumer expectations around transparency, authenticity and personalisation</w:t>
      </w:r>
      <w:r>
        <w:rPr>
          <w:rFonts w:ascii="Arial" w:hAnsi="Arial" w:cs="Arial"/>
          <w:sz w:val="22"/>
          <w:szCs w:val="22"/>
        </w:rPr>
        <w:t xml:space="preserve"> </w:t>
      </w:r>
      <w:r w:rsidRPr="00760035">
        <w:rPr>
          <w:rFonts w:ascii="Arial" w:hAnsi="Arial" w:cs="Arial"/>
          <w:sz w:val="22"/>
          <w:szCs w:val="22"/>
        </w:rPr>
        <w:t>including interest in circular and traceable fashion create both risk and opportunity for digital innovation. These tensions make ASOS a pertinent context for evaluating how emerging technologies can be integrated into a coherent turnaround and value</w:t>
      </w:r>
      <w:r>
        <w:rPr>
          <w:rFonts w:ascii="Arial" w:hAnsi="Arial" w:cs="Arial"/>
          <w:sz w:val="22"/>
          <w:szCs w:val="22"/>
        </w:rPr>
        <w:t xml:space="preserve"> </w:t>
      </w:r>
      <w:r w:rsidRPr="00760035">
        <w:rPr>
          <w:rFonts w:ascii="Arial" w:hAnsi="Arial" w:cs="Arial"/>
          <w:sz w:val="22"/>
          <w:szCs w:val="22"/>
        </w:rPr>
        <w:t>creation strategy rather than used as isolated pilots.</w:t>
      </w:r>
    </w:p>
    <w:p w14:paraId="4849F843" w14:textId="77777777" w:rsidR="00D16209" w:rsidRPr="00760035" w:rsidRDefault="00D16209" w:rsidP="00302425">
      <w:pPr>
        <w:jc w:val="both"/>
        <w:rPr>
          <w:rFonts w:ascii="Arial" w:hAnsi="Arial" w:cs="Arial"/>
          <w:sz w:val="22"/>
          <w:szCs w:val="22"/>
        </w:rPr>
      </w:pPr>
    </w:p>
    <w:p w14:paraId="58C5FAFB" w14:textId="77777777" w:rsidR="00D16209" w:rsidRPr="00760035" w:rsidRDefault="00D16209" w:rsidP="00302425">
      <w:pPr>
        <w:jc w:val="both"/>
        <w:rPr>
          <w:rFonts w:ascii="Arial" w:hAnsi="Arial" w:cs="Arial"/>
          <w:sz w:val="22"/>
          <w:szCs w:val="22"/>
        </w:rPr>
      </w:pPr>
      <w:r w:rsidRPr="00760035">
        <w:rPr>
          <w:rFonts w:ascii="Arial" w:hAnsi="Arial" w:cs="Arial"/>
          <w:sz w:val="22"/>
          <w:szCs w:val="22"/>
        </w:rPr>
        <w:t>This assignment uses the Innovation Ambition Matrix (</w:t>
      </w:r>
      <w:proofErr w:type="spellStart"/>
      <w:r w:rsidRPr="00760035">
        <w:rPr>
          <w:rFonts w:ascii="Arial" w:hAnsi="Arial" w:cs="Arial"/>
          <w:sz w:val="22"/>
          <w:szCs w:val="22"/>
        </w:rPr>
        <w:t>Nagji</w:t>
      </w:r>
      <w:proofErr w:type="spellEnd"/>
      <w:r w:rsidRPr="00760035">
        <w:rPr>
          <w:rFonts w:ascii="Arial" w:hAnsi="Arial" w:cs="Arial"/>
          <w:sz w:val="22"/>
          <w:szCs w:val="22"/>
        </w:rPr>
        <w:t xml:space="preserve"> &amp; Tuff, 2012) and Customer Journey Mapping (Lemon &amp; </w:t>
      </w:r>
      <w:proofErr w:type="spellStart"/>
      <w:r w:rsidRPr="00760035">
        <w:rPr>
          <w:rFonts w:ascii="Arial" w:hAnsi="Arial" w:cs="Arial"/>
          <w:sz w:val="22"/>
          <w:szCs w:val="22"/>
        </w:rPr>
        <w:t>Verhoef</w:t>
      </w:r>
      <w:proofErr w:type="spellEnd"/>
      <w:r w:rsidRPr="00760035">
        <w:rPr>
          <w:rFonts w:ascii="Arial" w:hAnsi="Arial" w:cs="Arial"/>
          <w:sz w:val="22"/>
          <w:szCs w:val="22"/>
        </w:rPr>
        <w:t>, 2016) to assess the importance of digital design thinking in ASOS's strategic transformation. Section 2 investigates key macro</w:t>
      </w:r>
      <w:r>
        <w:rPr>
          <w:rFonts w:ascii="Arial" w:hAnsi="Arial" w:cs="Arial"/>
          <w:sz w:val="22"/>
          <w:szCs w:val="22"/>
        </w:rPr>
        <w:t xml:space="preserve"> </w:t>
      </w:r>
      <w:r w:rsidRPr="00760035">
        <w:rPr>
          <w:rFonts w:ascii="Arial" w:hAnsi="Arial" w:cs="Arial"/>
          <w:sz w:val="22"/>
          <w:szCs w:val="22"/>
        </w:rPr>
        <w:t>environmental and consumer factors, such as rising living costs, sustainability regulations, and transformations in digital media consumption patterns. Section 3 examines ASOS's present innovation portfolio and maps the existing end</w:t>
      </w:r>
      <w:r>
        <w:rPr>
          <w:rFonts w:ascii="Arial" w:hAnsi="Arial" w:cs="Arial"/>
          <w:sz w:val="22"/>
          <w:szCs w:val="22"/>
        </w:rPr>
        <w:t xml:space="preserve"> </w:t>
      </w:r>
      <w:r w:rsidRPr="00760035">
        <w:rPr>
          <w:rFonts w:ascii="Arial" w:hAnsi="Arial" w:cs="Arial"/>
          <w:sz w:val="22"/>
          <w:szCs w:val="22"/>
        </w:rPr>
        <w:t>to</w:t>
      </w:r>
      <w:r>
        <w:rPr>
          <w:rFonts w:ascii="Arial" w:hAnsi="Arial" w:cs="Arial"/>
          <w:sz w:val="22"/>
          <w:szCs w:val="22"/>
        </w:rPr>
        <w:t xml:space="preserve"> </w:t>
      </w:r>
      <w:r w:rsidRPr="00760035">
        <w:rPr>
          <w:rFonts w:ascii="Arial" w:hAnsi="Arial" w:cs="Arial"/>
          <w:sz w:val="22"/>
          <w:szCs w:val="22"/>
        </w:rPr>
        <w:t>end customer journey, highlighting pain points and critical times where trust, fit, confidence, and engagement are jeopardised.</w:t>
      </w:r>
    </w:p>
    <w:p w14:paraId="3E3A4474" w14:textId="77777777" w:rsidR="00D16209" w:rsidRPr="00760035" w:rsidRDefault="00D16209" w:rsidP="00302425">
      <w:pPr>
        <w:jc w:val="both"/>
        <w:rPr>
          <w:rFonts w:ascii="Arial" w:hAnsi="Arial" w:cs="Arial"/>
          <w:sz w:val="22"/>
          <w:szCs w:val="22"/>
        </w:rPr>
      </w:pPr>
    </w:p>
    <w:p w14:paraId="5C60E4BD" w14:textId="77777777" w:rsidR="00D16209" w:rsidRPr="00760035" w:rsidRDefault="00D16209" w:rsidP="00302425">
      <w:pPr>
        <w:jc w:val="both"/>
        <w:rPr>
          <w:rFonts w:ascii="Arial" w:hAnsi="Arial" w:cs="Arial"/>
          <w:sz w:val="22"/>
          <w:szCs w:val="22"/>
        </w:rPr>
      </w:pPr>
      <w:r w:rsidRPr="00760035">
        <w:rPr>
          <w:rFonts w:ascii="Arial" w:hAnsi="Arial" w:cs="Arial"/>
          <w:sz w:val="22"/>
          <w:szCs w:val="22"/>
        </w:rPr>
        <w:lastRenderedPageBreak/>
        <w:t>Section 4 proposes a blockchain</w:t>
      </w:r>
      <w:r>
        <w:rPr>
          <w:rFonts w:ascii="Arial" w:hAnsi="Arial" w:cs="Arial"/>
          <w:sz w:val="22"/>
          <w:szCs w:val="22"/>
        </w:rPr>
        <w:t xml:space="preserve"> </w:t>
      </w:r>
      <w:r w:rsidRPr="00760035">
        <w:rPr>
          <w:rFonts w:ascii="Arial" w:hAnsi="Arial" w:cs="Arial"/>
          <w:sz w:val="22"/>
          <w:szCs w:val="22"/>
        </w:rPr>
        <w:t>and AI</w:t>
      </w:r>
      <w:r>
        <w:rPr>
          <w:rFonts w:ascii="Arial" w:hAnsi="Arial" w:cs="Arial"/>
          <w:sz w:val="22"/>
          <w:szCs w:val="22"/>
        </w:rPr>
        <w:t xml:space="preserve"> </w:t>
      </w:r>
      <w:r w:rsidRPr="00760035">
        <w:rPr>
          <w:rFonts w:ascii="Arial" w:hAnsi="Arial" w:cs="Arial"/>
          <w:sz w:val="22"/>
          <w:szCs w:val="22"/>
        </w:rPr>
        <w:t>enabled initiative to improve product traceability, recommendation quality, and post-purchase experience, quantifies its potential commercial and experiential impact, and defines a KPI dashboard aligned with the new "profitable orders" philosophy. Section 5 concludes with management implications and goals for accelerating digital innovation in support of a long-term, profitable turnaround.</w:t>
      </w:r>
    </w:p>
    <w:p w14:paraId="0C341542" w14:textId="77777777" w:rsidR="00D16209" w:rsidRPr="00FE3294" w:rsidRDefault="00D16209" w:rsidP="00302425">
      <w:pPr>
        <w:pStyle w:val="Heading1"/>
        <w:jc w:val="center"/>
        <w:rPr>
          <w:rFonts w:ascii="Arial" w:hAnsi="Arial" w:cs="Arial"/>
        </w:rPr>
      </w:pPr>
      <w:bookmarkStart w:id="1" w:name="_Toc216721256"/>
      <w:r w:rsidRPr="00FE3294">
        <w:rPr>
          <w:rFonts w:ascii="Arial" w:hAnsi="Arial" w:cs="Arial"/>
        </w:rPr>
        <w:t>Key Consumer and Industry Trends</w:t>
      </w:r>
      <w:bookmarkEnd w:id="1"/>
    </w:p>
    <w:p w14:paraId="45203C59" w14:textId="77777777" w:rsidR="00D16209" w:rsidRPr="0018560A" w:rsidRDefault="00D16209" w:rsidP="00302425"/>
    <w:p w14:paraId="00B80517" w14:textId="77777777" w:rsidR="00D16209" w:rsidRPr="00E80A48" w:rsidRDefault="00D16209" w:rsidP="00302425">
      <w:pPr>
        <w:jc w:val="both"/>
        <w:rPr>
          <w:rFonts w:ascii="Arial" w:hAnsi="Arial" w:cs="Arial"/>
          <w:sz w:val="22"/>
          <w:szCs w:val="22"/>
        </w:rPr>
      </w:pPr>
      <w:r w:rsidRPr="00E80A48">
        <w:rPr>
          <w:rFonts w:ascii="Arial" w:hAnsi="Arial" w:cs="Arial"/>
          <w:sz w:val="22"/>
          <w:szCs w:val="22"/>
        </w:rPr>
        <w:t>According to recent UK retail and fashion research, ASOS works in a market with strong digital penetration, multichannel habits, and increased expectations for personalised, sustainable experiences. Online fashion remains a growth driver, with most journeys incorporating digital touchpoint even when purchases are made offline, while customers increasingly switch between social, mobile, online, and retail settings as part of hybrid purchasing habits (Retail Economics, 2023; PromoCode, 2025). According to industry statistics (BearingPoint, 2025; Retail Economics, 2024), most buyers demand seamless, integrated experiences across channels, yet only a minority believe merchants meet this expectation.</w:t>
      </w:r>
      <w:r>
        <w:rPr>
          <w:rFonts w:ascii="Arial" w:hAnsi="Arial" w:cs="Arial"/>
          <w:sz w:val="22"/>
          <w:szCs w:val="22"/>
        </w:rPr>
        <w:t xml:space="preserve"> </w:t>
      </w:r>
      <w:r w:rsidRPr="00E80A48">
        <w:rPr>
          <w:rFonts w:ascii="Arial" w:hAnsi="Arial" w:cs="Arial"/>
          <w:sz w:val="22"/>
          <w:szCs w:val="22"/>
        </w:rPr>
        <w:t>More than half of UK customers prioritise sustainability in fashion, raising concerns about overproduction, waste, and transparency, especially in fast-fashion models (</w:t>
      </w:r>
      <w:proofErr w:type="spellStart"/>
      <w:r w:rsidRPr="00E80A48">
        <w:rPr>
          <w:rFonts w:ascii="Arial" w:hAnsi="Arial" w:cs="Arial"/>
          <w:sz w:val="22"/>
          <w:szCs w:val="22"/>
        </w:rPr>
        <w:t>Mintel</w:t>
      </w:r>
      <w:proofErr w:type="spellEnd"/>
      <w:r w:rsidRPr="00E80A48">
        <w:rPr>
          <w:rFonts w:ascii="Arial" w:hAnsi="Arial" w:cs="Arial"/>
          <w:sz w:val="22"/>
          <w:szCs w:val="22"/>
        </w:rPr>
        <w:t>, 2024; Mobility Foresights, 2025). Parallel research indicates that consumers' expectations for personalised experiences have become mainstream, with large majorities preferring brands that use data to tailor offers and becoming frustrated when personalisation falls short, and advanced personalisation being associated with higher revenue and basket sizes (Mood Media, 2024; Absolute Digital Media, 2024).</w:t>
      </w:r>
    </w:p>
    <w:p w14:paraId="2EA80645" w14:textId="77777777" w:rsidR="00D16209" w:rsidRPr="00E80A48" w:rsidRDefault="00D16209" w:rsidP="00302425">
      <w:pPr>
        <w:jc w:val="both"/>
        <w:rPr>
          <w:rFonts w:ascii="Arial" w:hAnsi="Arial" w:cs="Arial"/>
          <w:sz w:val="22"/>
          <w:szCs w:val="22"/>
        </w:rPr>
      </w:pPr>
    </w:p>
    <w:p w14:paraId="7F054068" w14:textId="77777777" w:rsidR="00D16209" w:rsidRPr="00E80A48" w:rsidRDefault="00D16209" w:rsidP="00302425">
      <w:pPr>
        <w:jc w:val="both"/>
        <w:rPr>
          <w:rFonts w:ascii="Arial" w:hAnsi="Arial" w:cs="Arial"/>
          <w:sz w:val="22"/>
          <w:szCs w:val="22"/>
        </w:rPr>
      </w:pPr>
      <w:r w:rsidRPr="00E80A48">
        <w:rPr>
          <w:rFonts w:ascii="Arial" w:hAnsi="Arial" w:cs="Arial"/>
          <w:sz w:val="22"/>
          <w:szCs w:val="22"/>
        </w:rPr>
        <w:t xml:space="preserve">Fashion brands are using AI, data analytics, and emerging technologies like </w:t>
      </w:r>
      <w:proofErr w:type="spellStart"/>
      <w:r w:rsidRPr="00E80A48">
        <w:rPr>
          <w:rFonts w:ascii="Arial" w:hAnsi="Arial" w:cs="Arial"/>
          <w:sz w:val="22"/>
          <w:szCs w:val="22"/>
        </w:rPr>
        <w:t>AR</w:t>
      </w:r>
      <w:proofErr w:type="spellEnd"/>
      <w:r w:rsidRPr="00E80A48">
        <w:rPr>
          <w:rFonts w:ascii="Arial" w:hAnsi="Arial" w:cs="Arial"/>
          <w:sz w:val="22"/>
          <w:szCs w:val="22"/>
        </w:rPr>
        <w:t xml:space="preserve"> and VR to create personalised and immersive customer experiences (RSIS International, 2024; Centric Software, 2024). </w:t>
      </w:r>
      <w:r w:rsidRPr="003A40F2">
        <w:rPr>
          <w:rFonts w:ascii="Arial" w:hAnsi="Arial" w:cs="Arial"/>
          <w:sz w:val="22"/>
          <w:szCs w:val="22"/>
        </w:rPr>
        <w:t>According to UK evaluations, a single platform is the "bedrock" of modern retailing.</w:t>
      </w:r>
      <w:r w:rsidRPr="00E80A48">
        <w:rPr>
          <w:rFonts w:ascii="Arial" w:hAnsi="Arial" w:cs="Arial"/>
          <w:sz w:val="22"/>
          <w:szCs w:val="22"/>
        </w:rPr>
        <w:t xml:space="preserve"> Next</w:t>
      </w:r>
      <w:r>
        <w:rPr>
          <w:rFonts w:ascii="Arial" w:hAnsi="Arial" w:cs="Arial"/>
          <w:sz w:val="22"/>
          <w:szCs w:val="22"/>
        </w:rPr>
        <w:t xml:space="preserve"> </w:t>
      </w:r>
      <w:r w:rsidRPr="00E80A48">
        <w:rPr>
          <w:rFonts w:ascii="Arial" w:hAnsi="Arial" w:cs="Arial"/>
          <w:sz w:val="22"/>
          <w:szCs w:val="22"/>
        </w:rPr>
        <w:t>generation development is driven by hyper</w:t>
      </w:r>
      <w:r>
        <w:rPr>
          <w:rFonts w:ascii="Arial" w:hAnsi="Arial" w:cs="Arial"/>
          <w:sz w:val="22"/>
          <w:szCs w:val="22"/>
        </w:rPr>
        <w:t xml:space="preserve"> </w:t>
      </w:r>
      <w:r w:rsidRPr="00E80A48">
        <w:rPr>
          <w:rFonts w:ascii="Arial" w:hAnsi="Arial" w:cs="Arial"/>
          <w:sz w:val="22"/>
          <w:szCs w:val="22"/>
        </w:rPr>
        <w:t>personalisation, loyalty ecosystems, and transparent, sustainable operations, rather than pure channel expansion (BearingPoint, 2025; Retail Economics, 2024). Retailers are redesigning key "moments of truth" like discovery, delivery, and returns using design</w:t>
      </w:r>
      <w:r>
        <w:rPr>
          <w:rFonts w:ascii="Arial" w:hAnsi="Arial" w:cs="Arial"/>
          <w:sz w:val="22"/>
          <w:szCs w:val="22"/>
        </w:rPr>
        <w:t xml:space="preserve"> </w:t>
      </w:r>
      <w:r w:rsidRPr="00E80A48">
        <w:rPr>
          <w:rFonts w:ascii="Arial" w:hAnsi="Arial" w:cs="Arial"/>
          <w:sz w:val="22"/>
          <w:szCs w:val="22"/>
        </w:rPr>
        <w:t>thinking and customer</w:t>
      </w:r>
      <w:r>
        <w:rPr>
          <w:rFonts w:ascii="Arial" w:hAnsi="Arial" w:cs="Arial"/>
          <w:sz w:val="22"/>
          <w:szCs w:val="22"/>
        </w:rPr>
        <w:t xml:space="preserve"> support</w:t>
      </w:r>
      <w:r w:rsidRPr="00E80A48">
        <w:rPr>
          <w:rFonts w:ascii="Arial" w:hAnsi="Arial" w:cs="Arial"/>
          <w:sz w:val="22"/>
          <w:szCs w:val="22"/>
        </w:rPr>
        <w:t xml:space="preserve"> approaches, recognising that customer experience is a key differentiator in fashion (Krishna </w:t>
      </w:r>
      <w:proofErr w:type="spellStart"/>
      <w:r w:rsidRPr="00E80A48">
        <w:rPr>
          <w:rFonts w:ascii="Arial" w:hAnsi="Arial" w:cs="Arial"/>
          <w:sz w:val="22"/>
          <w:szCs w:val="22"/>
        </w:rPr>
        <w:t>Gudi</w:t>
      </w:r>
      <w:proofErr w:type="spellEnd"/>
      <w:r w:rsidRPr="00E80A48">
        <w:rPr>
          <w:rFonts w:ascii="Arial" w:hAnsi="Arial" w:cs="Arial"/>
          <w:sz w:val="22"/>
          <w:szCs w:val="22"/>
        </w:rPr>
        <w:t>, 2023; Circus360, 2024). ASOS, a digital</w:t>
      </w:r>
      <w:r>
        <w:rPr>
          <w:rFonts w:ascii="Arial" w:hAnsi="Arial" w:cs="Arial"/>
          <w:sz w:val="22"/>
          <w:szCs w:val="22"/>
        </w:rPr>
        <w:t xml:space="preserve"> </w:t>
      </w:r>
      <w:r w:rsidRPr="00E80A48">
        <w:rPr>
          <w:rFonts w:ascii="Arial" w:hAnsi="Arial" w:cs="Arial"/>
          <w:sz w:val="22"/>
          <w:szCs w:val="22"/>
        </w:rPr>
        <w:t>first company, recognises the need for highly customised and emotionally engaging experiences across devices and touchpoint, in addition to fundamental e</w:t>
      </w:r>
      <w:r>
        <w:rPr>
          <w:rFonts w:ascii="Arial" w:hAnsi="Arial" w:cs="Arial"/>
          <w:sz w:val="22"/>
          <w:szCs w:val="22"/>
        </w:rPr>
        <w:t xml:space="preserve"> </w:t>
      </w:r>
      <w:r w:rsidRPr="00E80A48">
        <w:rPr>
          <w:rFonts w:ascii="Arial" w:hAnsi="Arial" w:cs="Arial"/>
          <w:sz w:val="22"/>
          <w:szCs w:val="22"/>
        </w:rPr>
        <w:t>commerce functions.</w:t>
      </w:r>
    </w:p>
    <w:p w14:paraId="0784DC18" w14:textId="77777777" w:rsidR="00D16209" w:rsidRDefault="00D16209" w:rsidP="00302425">
      <w:pPr>
        <w:jc w:val="both"/>
        <w:rPr>
          <w:rFonts w:ascii="-webkit-standard" w:eastAsia="Times New Roman" w:hAnsi="-webkit-standard"/>
          <w:color w:val="000000"/>
          <w:sz w:val="27"/>
          <w:szCs w:val="27"/>
        </w:rPr>
      </w:pPr>
    </w:p>
    <w:p w14:paraId="0EFC3BA5" w14:textId="77777777" w:rsidR="00D16209" w:rsidRPr="00644245" w:rsidRDefault="00D16209" w:rsidP="00302425">
      <w:pPr>
        <w:jc w:val="both"/>
        <w:rPr>
          <w:rFonts w:ascii="Arial" w:hAnsi="Arial" w:cs="Arial"/>
          <w:sz w:val="22"/>
          <w:szCs w:val="22"/>
        </w:rPr>
      </w:pPr>
      <w:r w:rsidRPr="00E80A48">
        <w:rPr>
          <w:rFonts w:ascii="Arial" w:hAnsi="Arial" w:cs="Arial"/>
          <w:sz w:val="22"/>
          <w:szCs w:val="22"/>
        </w:rPr>
        <w:t xml:space="preserve">These market and innovation dynamics present both possibilities and risks to ASOS's innovation agenda and consumer journey. ASOS has a strong opportunity to enhance its app and </w:t>
      </w:r>
      <w:r>
        <w:rPr>
          <w:rFonts w:ascii="Arial" w:hAnsi="Arial" w:cs="Arial"/>
          <w:sz w:val="22"/>
          <w:szCs w:val="22"/>
        </w:rPr>
        <w:t xml:space="preserve">virtual </w:t>
      </w:r>
      <w:r w:rsidRPr="00E80A48">
        <w:rPr>
          <w:rFonts w:ascii="Arial" w:hAnsi="Arial" w:cs="Arial"/>
          <w:sz w:val="22"/>
          <w:szCs w:val="22"/>
        </w:rPr>
        <w:t>experience through AI</w:t>
      </w:r>
      <w:r>
        <w:rPr>
          <w:rFonts w:ascii="Arial" w:hAnsi="Arial" w:cs="Arial"/>
          <w:sz w:val="22"/>
          <w:szCs w:val="22"/>
        </w:rPr>
        <w:t xml:space="preserve"> </w:t>
      </w:r>
      <w:r w:rsidRPr="00E80A48">
        <w:rPr>
          <w:rFonts w:ascii="Arial" w:hAnsi="Arial" w:cs="Arial"/>
          <w:sz w:val="22"/>
          <w:szCs w:val="22"/>
        </w:rPr>
        <w:t>driven personalisation, live content, and richer service features, aligning with consumer demand for tailored journeys and potentially increasing conversion and loyalty (PromoCode, 2025; Mood Media, 2024). ASOS can partner with physical locations, lockers, or pop</w:t>
      </w:r>
      <w:r>
        <w:rPr>
          <w:rFonts w:ascii="Arial" w:hAnsi="Arial" w:cs="Arial"/>
          <w:sz w:val="22"/>
          <w:szCs w:val="22"/>
        </w:rPr>
        <w:t xml:space="preserve"> </w:t>
      </w:r>
      <w:r w:rsidRPr="00E80A48">
        <w:rPr>
          <w:rFonts w:ascii="Arial" w:hAnsi="Arial" w:cs="Arial"/>
          <w:sz w:val="22"/>
          <w:szCs w:val="22"/>
        </w:rPr>
        <w:t>up experiences to provide flexible delivery and returns, or experiment with blended digital</w:t>
      </w:r>
      <w:r>
        <w:rPr>
          <w:rFonts w:ascii="Arial" w:hAnsi="Arial" w:cs="Arial"/>
          <w:sz w:val="22"/>
          <w:szCs w:val="22"/>
        </w:rPr>
        <w:t xml:space="preserve"> </w:t>
      </w:r>
      <w:r w:rsidRPr="00E80A48">
        <w:rPr>
          <w:rFonts w:ascii="Arial" w:hAnsi="Arial" w:cs="Arial"/>
          <w:sz w:val="22"/>
          <w:szCs w:val="22"/>
        </w:rPr>
        <w:t xml:space="preserve">physical experiences that support its core online model </w:t>
      </w:r>
      <w:r w:rsidRPr="00E80A48">
        <w:rPr>
          <w:rFonts w:ascii="Arial" w:hAnsi="Arial" w:cs="Arial"/>
          <w:sz w:val="22"/>
          <w:szCs w:val="22"/>
        </w:rPr>
        <w:lastRenderedPageBreak/>
        <w:t>(Mobility Foresights, 2025; RSM UK, 2025). ASOS can use data, traceability tools, and digital storytelling to make supply chain practices more transparent and pilot resale, rental, or repair concepts to differentiate from less proactive fast</w:t>
      </w:r>
      <w:r>
        <w:rPr>
          <w:rFonts w:ascii="Arial" w:hAnsi="Arial" w:cs="Arial"/>
          <w:sz w:val="22"/>
          <w:szCs w:val="22"/>
        </w:rPr>
        <w:t xml:space="preserve"> </w:t>
      </w:r>
      <w:r w:rsidRPr="00E80A48">
        <w:rPr>
          <w:rFonts w:ascii="Arial" w:hAnsi="Arial" w:cs="Arial"/>
          <w:sz w:val="22"/>
          <w:szCs w:val="22"/>
        </w:rPr>
        <w:t>fashion players (</w:t>
      </w:r>
      <w:proofErr w:type="spellStart"/>
      <w:r w:rsidRPr="00E80A48">
        <w:rPr>
          <w:rFonts w:ascii="Arial" w:hAnsi="Arial" w:cs="Arial"/>
          <w:sz w:val="22"/>
          <w:szCs w:val="22"/>
        </w:rPr>
        <w:t>Mintel</w:t>
      </w:r>
      <w:proofErr w:type="spellEnd"/>
      <w:r w:rsidRPr="00E80A48">
        <w:rPr>
          <w:rFonts w:ascii="Arial" w:hAnsi="Arial" w:cs="Arial"/>
          <w:sz w:val="22"/>
          <w:szCs w:val="22"/>
        </w:rPr>
        <w:t xml:space="preserve">, 2024; Wonderful, 2025). This aligns with rising ethical expectations. On the threat side, UK consumers' willingness to switch retailers for lower prices or better experiences, combined with fierce competition from global platforms, means that failing to keep up with personalisation, sustainability, and </w:t>
      </w:r>
      <w:proofErr w:type="spellStart"/>
      <w:r w:rsidRPr="00E80A48">
        <w:rPr>
          <w:rFonts w:ascii="Arial" w:hAnsi="Arial" w:cs="Arial"/>
          <w:sz w:val="22"/>
          <w:szCs w:val="22"/>
        </w:rPr>
        <w:t>omnichannel</w:t>
      </w:r>
      <w:proofErr w:type="spellEnd"/>
      <w:r w:rsidRPr="00E80A48">
        <w:rPr>
          <w:rFonts w:ascii="Arial" w:hAnsi="Arial" w:cs="Arial"/>
          <w:sz w:val="22"/>
          <w:szCs w:val="22"/>
        </w:rPr>
        <w:t xml:space="preserve"> expectations could erode ASOS's relevance and reduce margins (Retail Economics, 2023; Autumn Fair, 2024). ASOS faces reputational and regulatory risks if its innovation portfolio prioritises speed and assortment growth over responsible customer</w:t>
      </w:r>
      <w:r>
        <w:rPr>
          <w:rFonts w:ascii="Arial" w:hAnsi="Arial" w:cs="Arial"/>
          <w:sz w:val="22"/>
          <w:szCs w:val="22"/>
        </w:rPr>
        <w:t xml:space="preserve"> support</w:t>
      </w:r>
      <w:r w:rsidRPr="00E80A48">
        <w:rPr>
          <w:rFonts w:ascii="Arial" w:hAnsi="Arial" w:cs="Arial"/>
          <w:sz w:val="22"/>
          <w:szCs w:val="22"/>
        </w:rPr>
        <w:t xml:space="preserve"> transformation (Mobility Foresights, 2025; RSIS International, 2024).</w:t>
      </w:r>
    </w:p>
    <w:p w14:paraId="7D88E1E2" w14:textId="77777777" w:rsidR="00D16209" w:rsidRPr="00FE3294" w:rsidRDefault="00D16209" w:rsidP="00302425">
      <w:pPr>
        <w:pStyle w:val="Heading1"/>
        <w:jc w:val="center"/>
        <w:rPr>
          <w:rFonts w:ascii="Arial" w:hAnsi="Arial" w:cs="Arial"/>
        </w:rPr>
      </w:pPr>
      <w:bookmarkStart w:id="2" w:name="_Toc216721257"/>
      <w:r w:rsidRPr="00FE3294">
        <w:rPr>
          <w:rFonts w:ascii="Arial" w:hAnsi="Arial" w:cs="Arial"/>
        </w:rPr>
        <w:t>Innovation Audit &amp; Current Journey Map</w:t>
      </w:r>
      <w:bookmarkEnd w:id="2"/>
    </w:p>
    <w:p w14:paraId="074E9D1B" w14:textId="77777777" w:rsidR="00D16209" w:rsidRDefault="00D16209" w:rsidP="00302425">
      <w:pPr>
        <w:pStyle w:val="p1"/>
        <w:rPr>
          <w:rStyle w:val="s1"/>
        </w:rPr>
      </w:pPr>
    </w:p>
    <w:p w14:paraId="6DEDCDFA" w14:textId="77777777" w:rsidR="00D16209" w:rsidRPr="007D41F6" w:rsidRDefault="00D16209" w:rsidP="00302425">
      <w:pPr>
        <w:jc w:val="both"/>
        <w:rPr>
          <w:rFonts w:ascii="Arial" w:hAnsi="Arial" w:cs="Arial"/>
          <w:sz w:val="22"/>
          <w:szCs w:val="22"/>
        </w:rPr>
      </w:pPr>
      <w:r w:rsidRPr="002F37E9">
        <w:rPr>
          <w:rFonts w:ascii="Arial" w:hAnsi="Arial" w:cs="Arial"/>
          <w:sz w:val="22"/>
          <w:szCs w:val="22"/>
        </w:rPr>
        <w:t>ASOS is a digital</w:t>
      </w:r>
      <w:r>
        <w:rPr>
          <w:rFonts w:ascii="Arial" w:hAnsi="Arial" w:cs="Arial"/>
          <w:sz w:val="22"/>
          <w:szCs w:val="22"/>
        </w:rPr>
        <w:t xml:space="preserve"> </w:t>
      </w:r>
      <w:r w:rsidRPr="002F37E9">
        <w:rPr>
          <w:rFonts w:ascii="Arial" w:hAnsi="Arial" w:cs="Arial"/>
          <w:sz w:val="22"/>
          <w:szCs w:val="22"/>
        </w:rPr>
        <w:t>first fashion retailer that prioritises enhancing online customer journeys through Al</w:t>
      </w:r>
      <w:r>
        <w:rPr>
          <w:rFonts w:ascii="Arial" w:hAnsi="Arial" w:cs="Arial"/>
          <w:sz w:val="22"/>
          <w:szCs w:val="22"/>
        </w:rPr>
        <w:t xml:space="preserve"> </w:t>
      </w:r>
      <w:r w:rsidRPr="002F37E9">
        <w:rPr>
          <w:rFonts w:ascii="Arial" w:hAnsi="Arial" w:cs="Arial"/>
          <w:sz w:val="22"/>
          <w:szCs w:val="22"/>
        </w:rPr>
        <w:t>driven customisation, supply chain efficiency, and app</w:t>
      </w:r>
      <w:r>
        <w:rPr>
          <w:rFonts w:ascii="Arial" w:hAnsi="Arial" w:cs="Arial"/>
          <w:sz w:val="22"/>
          <w:szCs w:val="22"/>
        </w:rPr>
        <w:t xml:space="preserve"> </w:t>
      </w:r>
      <w:r w:rsidRPr="002F37E9">
        <w:rPr>
          <w:rFonts w:ascii="Arial" w:hAnsi="Arial" w:cs="Arial"/>
          <w:sz w:val="22"/>
          <w:szCs w:val="22"/>
        </w:rPr>
        <w:t>based experiences</w:t>
      </w:r>
      <w:r>
        <w:rPr>
          <w:rFonts w:ascii="Arial" w:hAnsi="Arial" w:cs="Arial"/>
          <w:sz w:val="22"/>
          <w:szCs w:val="22"/>
        </w:rPr>
        <w:t xml:space="preserve">. </w:t>
      </w:r>
      <w:r w:rsidRPr="002F37E9">
        <w:rPr>
          <w:rFonts w:ascii="Arial" w:hAnsi="Arial" w:cs="Arial"/>
          <w:sz w:val="22"/>
          <w:szCs w:val="22"/>
        </w:rPr>
        <w:t>(ASOS pic, 2023; ASOS &amp; Microsoft, 2023). Brand Vision (2023; 2025) outlines the ambition to provide a comprehensive digital experience for its target audience of 16</w:t>
      </w:r>
      <w:r>
        <w:rPr>
          <w:rFonts w:ascii="Arial" w:hAnsi="Arial" w:cs="Arial"/>
          <w:sz w:val="22"/>
          <w:szCs w:val="22"/>
        </w:rPr>
        <w:t xml:space="preserve"> to </w:t>
      </w:r>
      <w:r w:rsidRPr="002F37E9">
        <w:rPr>
          <w:rFonts w:ascii="Arial" w:hAnsi="Arial" w:cs="Arial"/>
          <w:sz w:val="22"/>
          <w:szCs w:val="22"/>
        </w:rPr>
        <w:t>35 fashion</w:t>
      </w:r>
      <w:r>
        <w:rPr>
          <w:rFonts w:ascii="Arial" w:hAnsi="Arial" w:cs="Arial"/>
          <w:sz w:val="22"/>
          <w:szCs w:val="22"/>
        </w:rPr>
        <w:t xml:space="preserve"> </w:t>
      </w:r>
      <w:r w:rsidRPr="002F37E9">
        <w:rPr>
          <w:rFonts w:ascii="Arial" w:hAnsi="Arial" w:cs="Arial"/>
          <w:sz w:val="22"/>
          <w:szCs w:val="22"/>
        </w:rPr>
        <w:t>conscious consumers, spanning the full journey from awareness to advocacy.</w:t>
      </w:r>
    </w:p>
    <w:p w14:paraId="5703E05D" w14:textId="77777777" w:rsidR="00D16209" w:rsidRPr="007D41F6" w:rsidRDefault="00D16209" w:rsidP="00302425">
      <w:pPr>
        <w:rPr>
          <w:rFonts w:ascii="Arial" w:hAnsi="Arial" w:cs="Arial"/>
          <w:sz w:val="22"/>
          <w:szCs w:val="22"/>
        </w:rPr>
      </w:pPr>
    </w:p>
    <w:p w14:paraId="4AC322E1" w14:textId="77777777" w:rsidR="00D16209" w:rsidRPr="00FE3294" w:rsidRDefault="00D16209" w:rsidP="00302425">
      <w:pPr>
        <w:pStyle w:val="Heading2"/>
        <w:rPr>
          <w:rFonts w:ascii="Arial" w:hAnsi="Arial" w:cs="Arial"/>
        </w:rPr>
      </w:pPr>
      <w:bookmarkStart w:id="3" w:name="_Toc216721258"/>
      <w:r w:rsidRPr="00FE3294">
        <w:rPr>
          <w:rFonts w:ascii="Arial" w:hAnsi="Arial" w:cs="Arial"/>
        </w:rPr>
        <w:t>Innovation Audit: Innovation Ambition Matrix</w:t>
      </w:r>
      <w:bookmarkEnd w:id="3"/>
    </w:p>
    <w:p w14:paraId="3B1DFC70" w14:textId="77777777" w:rsidR="00D16209" w:rsidRPr="00E235FA" w:rsidRDefault="00D16209" w:rsidP="00302425">
      <w:pPr>
        <w:jc w:val="both"/>
        <w:rPr>
          <w:rFonts w:ascii="Arial" w:hAnsi="Arial" w:cs="Arial"/>
          <w:sz w:val="22"/>
          <w:szCs w:val="22"/>
        </w:rPr>
      </w:pPr>
      <w:r w:rsidRPr="00E235FA">
        <w:rPr>
          <w:rFonts w:ascii="Arial" w:hAnsi="Arial" w:cs="Arial"/>
          <w:sz w:val="22"/>
          <w:szCs w:val="22"/>
        </w:rPr>
        <w:t>Customer journey mapping is a design method that visualises a persona</w:t>
      </w:r>
      <w:r>
        <w:rPr>
          <w:rFonts w:ascii="Arial" w:hAnsi="Arial" w:cs="Arial"/>
          <w:sz w:val="22"/>
          <w:szCs w:val="22"/>
        </w:rPr>
        <w:t>l</w:t>
      </w:r>
      <w:r w:rsidRPr="00E235FA">
        <w:rPr>
          <w:rFonts w:ascii="Arial" w:hAnsi="Arial" w:cs="Arial"/>
          <w:sz w:val="22"/>
          <w:szCs w:val="22"/>
        </w:rPr>
        <w:t xml:space="preserve">'s whole experience with a brand, including stages such as awareness, deliberation, purchase, retention, and advocacy (Insider, 2025; </w:t>
      </w:r>
      <w:proofErr w:type="spellStart"/>
      <w:r w:rsidRPr="00E235FA">
        <w:rPr>
          <w:rFonts w:ascii="Arial" w:hAnsi="Arial" w:cs="Arial"/>
          <w:sz w:val="22"/>
          <w:szCs w:val="22"/>
        </w:rPr>
        <w:t>Kapiche</w:t>
      </w:r>
      <w:proofErr w:type="spellEnd"/>
      <w:r w:rsidRPr="00E235FA">
        <w:rPr>
          <w:rFonts w:ascii="Arial" w:hAnsi="Arial" w:cs="Arial"/>
          <w:sz w:val="22"/>
          <w:szCs w:val="22"/>
        </w:rPr>
        <w:t>, 2025). A journey map typically includes a focal persona, key touch points such as ads, apps, websites, email, social, and support, as well as customer actions, emotions, pain points, and opportunities for improvement, to reveal where experience fails and where digital innovation can add value (Insider, 2025; HubSpot, 2025). This approach of mapping the ASOS experience makes it simpler to correlate friction spots like returns, size, and shipping with potential for new digital features or process modifications (FullStory, 2025; Renascence, 2022).</w:t>
      </w:r>
      <w:r>
        <w:rPr>
          <w:rFonts w:ascii="Arial" w:hAnsi="Arial" w:cs="Arial"/>
          <w:sz w:val="22"/>
          <w:szCs w:val="22"/>
        </w:rPr>
        <w:t xml:space="preserve"> </w:t>
      </w:r>
      <w:r w:rsidRPr="00E235FA">
        <w:rPr>
          <w:rFonts w:ascii="Arial" w:hAnsi="Arial" w:cs="Arial"/>
          <w:sz w:val="22"/>
          <w:szCs w:val="22"/>
        </w:rPr>
        <w:t>The customer journey focusses on a digitally aware 18 to 30 year old UK or EU consumer that shops mostly on mobile for trend led, mid priced fashion and cosmetics, driven by social media and creators (Brand Vision, 2025; Spring Fair, 2024). ASOS plc (2023) and Renascence (2022) define the focus journey as an online purchase and post-purchase trip through the ASOS app and website, beginning with product awareness and progressing to repeat purchases and advocacy.</w:t>
      </w:r>
    </w:p>
    <w:p w14:paraId="086A2158" w14:textId="77777777" w:rsidR="00D16209" w:rsidRPr="00E235FA" w:rsidRDefault="00D16209" w:rsidP="00302425">
      <w:pPr>
        <w:jc w:val="both"/>
        <w:rPr>
          <w:rFonts w:ascii="Arial" w:hAnsi="Arial" w:cs="Arial"/>
          <w:sz w:val="22"/>
          <w:szCs w:val="22"/>
        </w:rPr>
      </w:pPr>
    </w:p>
    <w:p w14:paraId="6A8DD979" w14:textId="77777777" w:rsidR="00D16209" w:rsidRPr="00E235FA" w:rsidRDefault="00D16209" w:rsidP="00302425">
      <w:pPr>
        <w:jc w:val="both"/>
        <w:rPr>
          <w:rFonts w:ascii="Arial" w:hAnsi="Arial" w:cs="Arial"/>
          <w:sz w:val="22"/>
          <w:szCs w:val="22"/>
        </w:rPr>
      </w:pPr>
      <w:r w:rsidRPr="00E235FA">
        <w:rPr>
          <w:rFonts w:ascii="Arial" w:hAnsi="Arial" w:cs="Arial"/>
          <w:sz w:val="22"/>
          <w:szCs w:val="22"/>
        </w:rPr>
        <w:t>In the awareness stage, prospects encounter ASOS through paid and organic social, influencer content, search, and word-of-mouth, with creator led campaigns and style content showcasing outfits and trends. The customer goal is inspiration and discovery, and emotions include excitement and curiosity. Pain points include overwhelming assortment and difficulty turning inspiration into specific items (Brand Vision, 2025;</w:t>
      </w:r>
      <w:r>
        <w:rPr>
          <w:rFonts w:ascii="Arial" w:hAnsi="Arial" w:cs="Arial"/>
          <w:sz w:val="22"/>
          <w:szCs w:val="22"/>
        </w:rPr>
        <w:t xml:space="preserve"> </w:t>
      </w:r>
      <w:proofErr w:type="spellStart"/>
      <w:r w:rsidRPr="00E235FA">
        <w:rPr>
          <w:rFonts w:ascii="Arial" w:hAnsi="Arial" w:cs="Arial"/>
          <w:sz w:val="22"/>
          <w:szCs w:val="22"/>
        </w:rPr>
        <w:t>Thelndustry.fashion</w:t>
      </w:r>
      <w:proofErr w:type="spellEnd"/>
      <w:r w:rsidRPr="00E235FA">
        <w:rPr>
          <w:rFonts w:ascii="Arial" w:hAnsi="Arial" w:cs="Arial"/>
          <w:sz w:val="22"/>
          <w:szCs w:val="22"/>
        </w:rPr>
        <w:t>, 2025). Customers expect easy navigation, relevant suggestions, and reliable information on fit and delivery terms when browsing a website or app.</w:t>
      </w:r>
    </w:p>
    <w:p w14:paraId="5EDCF31D" w14:textId="77777777" w:rsidR="00D16209" w:rsidRPr="007D41F6" w:rsidRDefault="00D16209" w:rsidP="00302425">
      <w:pPr>
        <w:jc w:val="both"/>
        <w:rPr>
          <w:rFonts w:ascii="Arial" w:hAnsi="Arial" w:cs="Arial"/>
          <w:sz w:val="22"/>
          <w:szCs w:val="22"/>
        </w:rPr>
      </w:pPr>
      <w:r w:rsidRPr="00E235FA">
        <w:rPr>
          <w:rFonts w:ascii="Arial" w:hAnsi="Arial" w:cs="Arial"/>
          <w:sz w:val="22"/>
          <w:szCs w:val="22"/>
        </w:rPr>
        <w:lastRenderedPageBreak/>
        <w:t xml:space="preserve">However, they may encounter size uncertainty, quality concerns, and information overload (Channel.io, 2023; </w:t>
      </w:r>
      <w:proofErr w:type="spellStart"/>
      <w:r w:rsidRPr="00E235FA">
        <w:rPr>
          <w:rFonts w:ascii="Arial" w:hAnsi="Arial" w:cs="Arial"/>
          <w:sz w:val="22"/>
          <w:szCs w:val="22"/>
        </w:rPr>
        <w:t>Xgen</w:t>
      </w:r>
      <w:proofErr w:type="spellEnd"/>
      <w:r w:rsidRPr="00E235FA">
        <w:rPr>
          <w:rFonts w:ascii="Arial" w:hAnsi="Arial" w:cs="Arial"/>
          <w:sz w:val="22"/>
          <w:szCs w:val="22"/>
        </w:rPr>
        <w:t xml:space="preserve"> Tech, 2025). Customers use a mobile</w:t>
      </w:r>
      <w:r>
        <w:rPr>
          <w:rFonts w:ascii="Arial" w:hAnsi="Arial" w:cs="Arial"/>
          <w:sz w:val="22"/>
          <w:szCs w:val="22"/>
        </w:rPr>
        <w:t xml:space="preserve"> </w:t>
      </w:r>
      <w:r w:rsidRPr="00E235FA">
        <w:rPr>
          <w:rFonts w:ascii="Arial" w:hAnsi="Arial" w:cs="Arial"/>
          <w:sz w:val="22"/>
          <w:szCs w:val="22"/>
        </w:rPr>
        <w:t>first checkout with pay later services and saved details to purchase items. They prioritise speed, security, and clear delivery promises. However, friction may occur due to shipping costs, limited delivery options, checkout errors, or stock issues (Channel.io, 2023; ASOS plc, 2023).</w:t>
      </w:r>
    </w:p>
    <w:p w14:paraId="5D67788C" w14:textId="77777777" w:rsidR="00D16209" w:rsidRPr="007D41F6" w:rsidRDefault="00D16209" w:rsidP="00302425">
      <w:pPr>
        <w:jc w:val="both"/>
        <w:rPr>
          <w:rFonts w:ascii="Arial" w:hAnsi="Arial" w:cs="Arial"/>
          <w:sz w:val="22"/>
          <w:szCs w:val="22"/>
        </w:rPr>
      </w:pPr>
    </w:p>
    <w:p w14:paraId="65888AF8" w14:textId="77777777" w:rsidR="00D16209" w:rsidRPr="007F4AAF" w:rsidRDefault="00D16209" w:rsidP="00302425">
      <w:pPr>
        <w:jc w:val="both"/>
        <w:rPr>
          <w:rFonts w:ascii="Arial" w:hAnsi="Arial" w:cs="Arial"/>
          <w:sz w:val="22"/>
          <w:szCs w:val="22"/>
        </w:rPr>
      </w:pPr>
      <w:r w:rsidRPr="007F4AAF">
        <w:rPr>
          <w:rFonts w:ascii="Arial" w:hAnsi="Arial" w:cs="Arial"/>
          <w:sz w:val="22"/>
          <w:szCs w:val="22"/>
        </w:rPr>
        <w:t xml:space="preserve">Customers in the use and support stage receive and unbox orders, try on products, and may arrange returns or exchanges using digital returns tools, valuing fast delivery, tracking, and simplified returns but occasionally frustrated by sizing mismatches, refund timelines, and the perceived environmental impact of returns (Renascence, 2022; </w:t>
      </w:r>
      <w:proofErr w:type="spellStart"/>
      <w:r w:rsidRPr="007F4AAF">
        <w:rPr>
          <w:rFonts w:ascii="Arial" w:hAnsi="Arial" w:cs="Arial"/>
          <w:sz w:val="22"/>
          <w:szCs w:val="22"/>
        </w:rPr>
        <w:t>Xgen</w:t>
      </w:r>
      <w:proofErr w:type="spellEnd"/>
      <w:r w:rsidRPr="007F4AAF">
        <w:rPr>
          <w:rFonts w:ascii="Arial" w:hAnsi="Arial" w:cs="Arial"/>
          <w:sz w:val="22"/>
          <w:szCs w:val="22"/>
        </w:rPr>
        <w:t xml:space="preserve"> Tech, 2025). ASOS encourages customer loyalty and advocacy through email, push notifications, incentives, personalised offers, and app exclusive content like ASOS Live.</w:t>
      </w:r>
    </w:p>
    <w:p w14:paraId="42482C74" w14:textId="77777777" w:rsidR="00D16209" w:rsidRPr="007F4AAF" w:rsidRDefault="00D16209" w:rsidP="00302425">
      <w:pPr>
        <w:jc w:val="both"/>
        <w:rPr>
          <w:rFonts w:ascii="Arial" w:hAnsi="Arial" w:cs="Arial"/>
          <w:sz w:val="22"/>
          <w:szCs w:val="22"/>
        </w:rPr>
      </w:pPr>
      <w:r w:rsidRPr="007F4AAF">
        <w:rPr>
          <w:rFonts w:ascii="Arial" w:hAnsi="Arial" w:cs="Arial"/>
          <w:sz w:val="22"/>
          <w:szCs w:val="22"/>
        </w:rPr>
        <w:t>However, inconsistent experiences with availability, logistics, or stock write offs can undermine trust and limit advocacy (</w:t>
      </w:r>
      <w:proofErr w:type="spellStart"/>
      <w:r w:rsidRPr="007F4AAF">
        <w:rPr>
          <w:rFonts w:ascii="Arial" w:hAnsi="Arial" w:cs="Arial"/>
          <w:sz w:val="22"/>
          <w:szCs w:val="22"/>
        </w:rPr>
        <w:t>Thelndustry.fashion</w:t>
      </w:r>
      <w:proofErr w:type="spellEnd"/>
      <w:r w:rsidRPr="007F4AAF">
        <w:rPr>
          <w:rFonts w:ascii="Arial" w:hAnsi="Arial" w:cs="Arial"/>
          <w:sz w:val="22"/>
          <w:szCs w:val="22"/>
        </w:rPr>
        <w:t>, 2025; ASOS, 2025). Overall, the trip provides excellent digital convenience, breadth of choice, and personalisation; but chronic challenges with option overload, size and fit, returns friction, and sustainability concerns are reoccurring pain points (</w:t>
      </w:r>
      <w:proofErr w:type="spellStart"/>
      <w:r w:rsidRPr="007F4AAF">
        <w:rPr>
          <w:rFonts w:ascii="Arial" w:hAnsi="Arial" w:cs="Arial"/>
          <w:sz w:val="22"/>
          <w:szCs w:val="22"/>
        </w:rPr>
        <w:t>Xgen</w:t>
      </w:r>
      <w:proofErr w:type="spellEnd"/>
      <w:r w:rsidRPr="007F4AAF">
        <w:rPr>
          <w:rFonts w:ascii="Arial" w:hAnsi="Arial" w:cs="Arial"/>
          <w:sz w:val="22"/>
          <w:szCs w:val="22"/>
        </w:rPr>
        <w:t xml:space="preserve"> Tech, 2025; Spring Fair, 2024).</w:t>
      </w:r>
    </w:p>
    <w:p w14:paraId="65DE283E" w14:textId="77777777" w:rsidR="00D16209" w:rsidRDefault="00D16209" w:rsidP="00302425">
      <w:pPr>
        <w:spacing w:after="0" w:line="240" w:lineRule="auto"/>
        <w:rPr>
          <w:rFonts w:ascii="Helvetica" w:hAnsi="Helvetica" w:cs="Times New Roman"/>
          <w:kern w:val="0"/>
          <w:sz w:val="18"/>
          <w:szCs w:val="18"/>
          <w14:ligatures w14:val="none"/>
        </w:rPr>
      </w:pPr>
    </w:p>
    <w:p w14:paraId="16BAC504" w14:textId="77777777" w:rsidR="00D16209" w:rsidRPr="00E235FA" w:rsidRDefault="00D16209" w:rsidP="00302425">
      <w:pPr>
        <w:spacing w:after="0" w:line="240" w:lineRule="auto"/>
        <w:rPr>
          <w:rFonts w:ascii="Helvetica" w:hAnsi="Helvetica" w:cs="Times New Roman"/>
          <w:kern w:val="0"/>
          <w:sz w:val="18"/>
          <w:szCs w:val="18"/>
          <w14:ligatures w14:val="none"/>
        </w:rPr>
      </w:pPr>
    </w:p>
    <w:p w14:paraId="1624F2E9" w14:textId="77777777" w:rsidR="00D16209" w:rsidRPr="002F37E9" w:rsidRDefault="00D16209" w:rsidP="00302425">
      <w:pPr>
        <w:spacing w:after="0" w:line="240" w:lineRule="auto"/>
        <w:rPr>
          <w:rFonts w:ascii="Helvetica" w:hAnsi="Helvetica" w:cs="Times New Roman"/>
          <w:kern w:val="0"/>
          <w:sz w:val="18"/>
          <w:szCs w:val="18"/>
          <w14:ligatures w14:val="none"/>
        </w:rPr>
      </w:pPr>
    </w:p>
    <w:p w14:paraId="2287A0EC" w14:textId="77777777" w:rsidR="00D16209" w:rsidRPr="00AA71AC" w:rsidRDefault="00D16209" w:rsidP="00302425">
      <w:pPr>
        <w:spacing w:after="0" w:line="240" w:lineRule="auto"/>
        <w:rPr>
          <w:rFonts w:ascii="Arial" w:hAnsi="Arial" w:cs="Arial"/>
          <w:color w:val="000000"/>
          <w:kern w:val="0"/>
          <w:sz w:val="18"/>
          <w:szCs w:val="18"/>
          <w14:ligatures w14:val="none"/>
        </w:rPr>
      </w:pPr>
      <w:r>
        <w:rPr>
          <w:rFonts w:ascii="Arial" w:hAnsi="Arial" w:cs="Arial"/>
          <w:noProof/>
          <w:color w:val="000000"/>
          <w:kern w:val="0"/>
          <w:sz w:val="18"/>
          <w:szCs w:val="18"/>
        </w:rPr>
        <w:drawing>
          <wp:anchor distT="0" distB="0" distL="114300" distR="114300" simplePos="0" relativeHeight="251660288" behindDoc="0" locked="0" layoutInCell="1" allowOverlap="1" wp14:anchorId="11E0C7F9" wp14:editId="77645BAB">
            <wp:simplePos x="0" y="0"/>
            <wp:positionH relativeFrom="column">
              <wp:posOffset>292481</wp:posOffset>
            </wp:positionH>
            <wp:positionV relativeFrom="paragraph">
              <wp:posOffset>217678</wp:posOffset>
            </wp:positionV>
            <wp:extent cx="5227320" cy="4132580"/>
            <wp:effectExtent l="0" t="0" r="0" b="0"/>
            <wp:wrapTopAndBottom/>
            <wp:docPr id="1127907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07477" name="Picture 112790747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27320" cy="4132580"/>
                    </a:xfrm>
                    <a:prstGeom prst="rect">
                      <a:avLst/>
                    </a:prstGeom>
                  </pic:spPr>
                </pic:pic>
              </a:graphicData>
            </a:graphic>
            <wp14:sizeRelH relativeFrom="margin">
              <wp14:pctWidth>0</wp14:pctWidth>
            </wp14:sizeRelH>
            <wp14:sizeRelV relativeFrom="margin">
              <wp14:pctHeight>0</wp14:pctHeight>
            </wp14:sizeRelV>
          </wp:anchor>
        </w:drawing>
      </w:r>
    </w:p>
    <w:p w14:paraId="48355420" w14:textId="77777777" w:rsidR="00D16209" w:rsidRDefault="00D16209" w:rsidP="00302425">
      <w:pPr>
        <w:pStyle w:val="Heading2"/>
        <w:jc w:val="center"/>
      </w:pPr>
      <w:bookmarkStart w:id="4" w:name="_Toc216721259"/>
      <w:r w:rsidRPr="007574CF">
        <w:lastRenderedPageBreak/>
        <w:t>Current Customer Journey Map</w:t>
      </w:r>
      <w:bookmarkEnd w:id="4"/>
    </w:p>
    <w:p w14:paraId="40E93A06" w14:textId="77777777" w:rsidR="00D16209" w:rsidRDefault="00D16209" w:rsidP="00302425"/>
    <w:tbl>
      <w:tblPr>
        <w:tblStyle w:val="TableGrid"/>
        <w:tblW w:w="0" w:type="auto"/>
        <w:tblLook w:val="04A0" w:firstRow="1" w:lastRow="0" w:firstColumn="1" w:lastColumn="0" w:noHBand="0" w:noVBand="1"/>
      </w:tblPr>
      <w:tblGrid>
        <w:gridCol w:w="1690"/>
        <w:gridCol w:w="1457"/>
        <w:gridCol w:w="1465"/>
        <w:gridCol w:w="1567"/>
        <w:gridCol w:w="1420"/>
        <w:gridCol w:w="1417"/>
      </w:tblGrid>
      <w:tr w:rsidR="00D16209" w14:paraId="5134A10C" w14:textId="77777777" w:rsidTr="00302425">
        <w:tc>
          <w:tcPr>
            <w:tcW w:w="1690" w:type="dxa"/>
          </w:tcPr>
          <w:tbl>
            <w:tblPr>
              <w:tblW w:w="0" w:type="auto"/>
              <w:tblCellSpacing w:w="0" w:type="dxa"/>
              <w:tblCellMar>
                <w:left w:w="0" w:type="dxa"/>
                <w:right w:w="0" w:type="dxa"/>
              </w:tblCellMar>
              <w:tblLook w:val="04A0" w:firstRow="1" w:lastRow="0" w:firstColumn="1" w:lastColumn="0" w:noHBand="0" w:noVBand="1"/>
            </w:tblPr>
            <w:tblGrid>
              <w:gridCol w:w="471"/>
            </w:tblGrid>
            <w:tr w:rsidR="00D16209" w:rsidRPr="00930113" w14:paraId="66156024" w14:textId="77777777" w:rsidTr="00302425">
              <w:trPr>
                <w:tblCellSpacing w:w="0" w:type="dxa"/>
              </w:trPr>
              <w:tc>
                <w:tcPr>
                  <w:tcW w:w="0" w:type="auto"/>
                  <w:hideMark/>
                </w:tcPr>
                <w:p w14:paraId="4E63CF52" w14:textId="77777777" w:rsidR="00D16209" w:rsidRPr="00930113" w:rsidRDefault="00D16209" w:rsidP="00302425">
                  <w:pPr>
                    <w:spacing w:after="0" w:line="240" w:lineRule="auto"/>
                    <w:rPr>
                      <w:rFonts w:ascii="Helvetica" w:hAnsi="Helvetica" w:cs="Times New Roman"/>
                      <w:kern w:val="0"/>
                      <w:sz w:val="18"/>
                      <w:szCs w:val="18"/>
                      <w14:ligatures w14:val="none"/>
                    </w:rPr>
                  </w:pPr>
                  <w:r w:rsidRPr="00930113">
                    <w:rPr>
                      <w:rFonts w:ascii="Helvetica" w:hAnsi="Helvetica" w:cs="Times New Roman"/>
                      <w:kern w:val="0"/>
                      <w:sz w:val="18"/>
                      <w:szCs w:val="18"/>
                      <w14:ligatures w14:val="none"/>
                    </w:rPr>
                    <w:t>Stage</w:t>
                  </w:r>
                </w:p>
              </w:tc>
            </w:tr>
          </w:tbl>
          <w:p w14:paraId="5D163FBC" w14:textId="77777777" w:rsidR="00D16209" w:rsidRDefault="00D16209" w:rsidP="00302425"/>
        </w:tc>
        <w:tc>
          <w:tcPr>
            <w:tcW w:w="1486" w:type="dxa"/>
          </w:tcPr>
          <w:tbl>
            <w:tblPr>
              <w:tblW w:w="0" w:type="auto"/>
              <w:tblCellSpacing w:w="0" w:type="dxa"/>
              <w:tblCellMar>
                <w:left w:w="0" w:type="dxa"/>
                <w:right w:w="0" w:type="dxa"/>
              </w:tblCellMar>
              <w:tblLook w:val="04A0" w:firstRow="1" w:lastRow="0" w:firstColumn="1" w:lastColumn="0" w:noHBand="0" w:noVBand="1"/>
            </w:tblPr>
            <w:tblGrid>
              <w:gridCol w:w="6"/>
              <w:gridCol w:w="1235"/>
            </w:tblGrid>
            <w:tr w:rsidR="00D16209" w:rsidRPr="00BE5A66" w14:paraId="1405A701" w14:textId="77777777" w:rsidTr="00302425">
              <w:trPr>
                <w:tblCellSpacing w:w="0" w:type="dxa"/>
              </w:trPr>
              <w:tc>
                <w:tcPr>
                  <w:tcW w:w="0" w:type="auto"/>
                  <w:hideMark/>
                </w:tcPr>
                <w:p w14:paraId="3997F666" w14:textId="77777777" w:rsidR="00D16209" w:rsidRPr="00BE5A66" w:rsidRDefault="00D16209" w:rsidP="00302425">
                  <w:pPr>
                    <w:spacing w:after="0" w:line="240" w:lineRule="auto"/>
                    <w:rPr>
                      <w:rFonts w:ascii="Times New Roman" w:hAnsi="Times New Roman" w:cs="Times New Roman"/>
                      <w:kern w:val="0"/>
                      <w14:ligatures w14:val="none"/>
                    </w:rPr>
                  </w:pPr>
                </w:p>
              </w:tc>
              <w:tc>
                <w:tcPr>
                  <w:tcW w:w="0" w:type="auto"/>
                  <w:hideMark/>
                </w:tcPr>
                <w:p w14:paraId="15D47E80" w14:textId="77777777" w:rsidR="00D16209" w:rsidRPr="00BE5A66" w:rsidRDefault="00D16209" w:rsidP="00302425">
                  <w:pPr>
                    <w:spacing w:after="0" w:line="240" w:lineRule="auto"/>
                    <w:rPr>
                      <w:rFonts w:ascii="Helvetica" w:hAnsi="Helvetica" w:cs="Times New Roman"/>
                      <w:kern w:val="0"/>
                      <w:sz w:val="18"/>
                      <w:szCs w:val="18"/>
                      <w14:ligatures w14:val="none"/>
                    </w:rPr>
                  </w:pPr>
                  <w:r w:rsidRPr="00BE5A66">
                    <w:rPr>
                      <w:rFonts w:ascii="Helvetica" w:hAnsi="Helvetica" w:cs="Times New Roman"/>
                      <w:kern w:val="0"/>
                      <w:sz w:val="18"/>
                      <w:szCs w:val="18"/>
                      <w14:ligatures w14:val="none"/>
                    </w:rPr>
                    <w:t>Dominant cognitive/ affective state</w:t>
                  </w:r>
                </w:p>
              </w:tc>
            </w:tr>
          </w:tbl>
          <w:p w14:paraId="37E4952D" w14:textId="77777777" w:rsidR="00D16209" w:rsidRPr="00262C19" w:rsidRDefault="00D16209" w:rsidP="00302425">
            <w:pPr>
              <w:rPr>
                <w:sz w:val="18"/>
                <w:szCs w:val="18"/>
              </w:rPr>
            </w:pPr>
          </w:p>
        </w:tc>
        <w:tc>
          <w:tcPr>
            <w:tcW w:w="1490" w:type="dxa"/>
          </w:tcPr>
          <w:tbl>
            <w:tblPr>
              <w:tblW w:w="0" w:type="auto"/>
              <w:tblCellSpacing w:w="0" w:type="dxa"/>
              <w:tblCellMar>
                <w:left w:w="0" w:type="dxa"/>
                <w:right w:w="0" w:type="dxa"/>
              </w:tblCellMar>
              <w:tblLook w:val="04A0" w:firstRow="1" w:lastRow="0" w:firstColumn="1" w:lastColumn="0" w:noHBand="0" w:noVBand="1"/>
            </w:tblPr>
            <w:tblGrid>
              <w:gridCol w:w="6"/>
              <w:gridCol w:w="6"/>
              <w:gridCol w:w="1237"/>
            </w:tblGrid>
            <w:tr w:rsidR="00D16209" w:rsidRPr="00AC4EE1" w14:paraId="06AEA9AC" w14:textId="77777777" w:rsidTr="00302425">
              <w:trPr>
                <w:tblCellSpacing w:w="0" w:type="dxa"/>
              </w:trPr>
              <w:tc>
                <w:tcPr>
                  <w:tcW w:w="0" w:type="auto"/>
                  <w:hideMark/>
                </w:tcPr>
                <w:p w14:paraId="573BA195" w14:textId="77777777" w:rsidR="00D16209" w:rsidRPr="00AC4EE1" w:rsidRDefault="00D16209" w:rsidP="00302425">
                  <w:pPr>
                    <w:spacing w:after="0" w:line="240" w:lineRule="auto"/>
                    <w:rPr>
                      <w:rFonts w:ascii="Times New Roman" w:hAnsi="Times New Roman" w:cs="Times New Roman"/>
                      <w:kern w:val="0"/>
                      <w14:ligatures w14:val="none"/>
                    </w:rPr>
                  </w:pPr>
                </w:p>
              </w:tc>
              <w:tc>
                <w:tcPr>
                  <w:tcW w:w="0" w:type="auto"/>
                  <w:hideMark/>
                </w:tcPr>
                <w:p w14:paraId="25B2C0D9" w14:textId="77777777" w:rsidR="00D16209" w:rsidRPr="00AC4EE1" w:rsidRDefault="00D16209" w:rsidP="00302425">
                  <w:pPr>
                    <w:spacing w:after="0" w:line="240" w:lineRule="auto"/>
                    <w:rPr>
                      <w:rFonts w:ascii="Times New Roman" w:hAnsi="Times New Roman" w:cs="Times New Roman"/>
                      <w:kern w:val="0"/>
                      <w14:ligatures w14:val="none"/>
                    </w:rPr>
                  </w:pPr>
                </w:p>
              </w:tc>
              <w:tc>
                <w:tcPr>
                  <w:tcW w:w="0" w:type="auto"/>
                  <w:hideMark/>
                </w:tcPr>
                <w:p w14:paraId="559D1800" w14:textId="77777777" w:rsidR="00D16209" w:rsidRPr="00AC4EE1" w:rsidRDefault="00D16209" w:rsidP="00302425">
                  <w:pPr>
                    <w:spacing w:after="0" w:line="240" w:lineRule="auto"/>
                    <w:rPr>
                      <w:rFonts w:ascii="Helvetica" w:hAnsi="Helvetica" w:cs="Times New Roman"/>
                      <w:kern w:val="0"/>
                      <w:sz w:val="18"/>
                      <w:szCs w:val="18"/>
                      <w14:ligatures w14:val="none"/>
                    </w:rPr>
                  </w:pPr>
                  <w:r w:rsidRPr="00AC4EE1">
                    <w:rPr>
                      <w:rFonts w:ascii="Helvetica" w:hAnsi="Helvetica" w:cs="Times New Roman"/>
                      <w:kern w:val="0"/>
                      <w:sz w:val="18"/>
                      <w:szCs w:val="18"/>
                      <w14:ligatures w14:val="none"/>
                    </w:rPr>
                    <w:t>Observable behaviour</w:t>
                  </w:r>
                </w:p>
              </w:tc>
            </w:tr>
          </w:tbl>
          <w:p w14:paraId="75AFCDA6" w14:textId="77777777" w:rsidR="00D16209" w:rsidRPr="00262C19" w:rsidRDefault="00D16209" w:rsidP="00302425">
            <w:pPr>
              <w:rPr>
                <w:sz w:val="18"/>
                <w:szCs w:val="18"/>
              </w:rPr>
            </w:pPr>
          </w:p>
        </w:tc>
        <w:tc>
          <w:tcPr>
            <w:tcW w:w="1478"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1333"/>
            </w:tblGrid>
            <w:tr w:rsidR="00D16209" w:rsidRPr="00CE2D30" w14:paraId="176A6175" w14:textId="77777777" w:rsidTr="00302425">
              <w:trPr>
                <w:tblCellSpacing w:w="0" w:type="dxa"/>
              </w:trPr>
              <w:tc>
                <w:tcPr>
                  <w:tcW w:w="0" w:type="auto"/>
                  <w:hideMark/>
                </w:tcPr>
                <w:p w14:paraId="747152E9" w14:textId="77777777" w:rsidR="00D16209" w:rsidRPr="00CE2D30" w:rsidRDefault="00D16209" w:rsidP="00302425">
                  <w:pPr>
                    <w:spacing w:after="0" w:line="240" w:lineRule="auto"/>
                    <w:rPr>
                      <w:rFonts w:ascii="Times New Roman" w:hAnsi="Times New Roman" w:cs="Times New Roman"/>
                      <w:kern w:val="0"/>
                      <w14:ligatures w14:val="none"/>
                    </w:rPr>
                  </w:pPr>
                </w:p>
              </w:tc>
              <w:tc>
                <w:tcPr>
                  <w:tcW w:w="0" w:type="auto"/>
                  <w:hideMark/>
                </w:tcPr>
                <w:p w14:paraId="3A86AD5B" w14:textId="77777777" w:rsidR="00D16209" w:rsidRPr="00CE2D30" w:rsidRDefault="00D16209" w:rsidP="00302425">
                  <w:pPr>
                    <w:spacing w:after="0" w:line="240" w:lineRule="auto"/>
                    <w:rPr>
                      <w:rFonts w:ascii="Times New Roman" w:hAnsi="Times New Roman" w:cs="Times New Roman"/>
                      <w:kern w:val="0"/>
                      <w14:ligatures w14:val="none"/>
                    </w:rPr>
                  </w:pPr>
                </w:p>
              </w:tc>
              <w:tc>
                <w:tcPr>
                  <w:tcW w:w="0" w:type="auto"/>
                  <w:hideMark/>
                </w:tcPr>
                <w:p w14:paraId="5BB54783" w14:textId="77777777" w:rsidR="00D16209" w:rsidRPr="00CE2D30" w:rsidRDefault="00D16209" w:rsidP="00302425">
                  <w:pPr>
                    <w:spacing w:after="0" w:line="240" w:lineRule="auto"/>
                    <w:rPr>
                      <w:rFonts w:ascii="Times New Roman" w:hAnsi="Times New Roman" w:cs="Times New Roman"/>
                      <w:kern w:val="0"/>
                      <w14:ligatures w14:val="none"/>
                    </w:rPr>
                  </w:pPr>
                </w:p>
              </w:tc>
              <w:tc>
                <w:tcPr>
                  <w:tcW w:w="0" w:type="auto"/>
                  <w:hideMark/>
                </w:tcPr>
                <w:p w14:paraId="5485430E" w14:textId="77777777" w:rsidR="00D16209" w:rsidRPr="00CE2D30" w:rsidRDefault="00D16209" w:rsidP="00302425">
                  <w:pPr>
                    <w:spacing w:after="0" w:line="240" w:lineRule="auto"/>
                    <w:rPr>
                      <w:rFonts w:ascii="Helvetica" w:hAnsi="Helvetica" w:cs="Times New Roman"/>
                      <w:kern w:val="0"/>
                      <w:sz w:val="18"/>
                      <w:szCs w:val="18"/>
                      <w14:ligatures w14:val="none"/>
                    </w:rPr>
                  </w:pPr>
                  <w:r w:rsidRPr="00CE2D30">
                    <w:rPr>
                      <w:rFonts w:ascii="Helvetica" w:hAnsi="Helvetica" w:cs="Times New Roman"/>
                      <w:kern w:val="0"/>
                      <w:sz w:val="18"/>
                      <w:szCs w:val="18"/>
                      <w14:ligatures w14:val="none"/>
                    </w:rPr>
                    <w:t>Primary touch points</w:t>
                  </w:r>
                </w:p>
              </w:tc>
            </w:tr>
          </w:tbl>
          <w:p w14:paraId="67297229"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1180"/>
            </w:tblGrid>
            <w:tr w:rsidR="00D16209" w:rsidRPr="00E53BA6" w14:paraId="7D78E497" w14:textId="77777777" w:rsidTr="00302425">
              <w:trPr>
                <w:tblCellSpacing w:w="0" w:type="dxa"/>
              </w:trPr>
              <w:tc>
                <w:tcPr>
                  <w:tcW w:w="0" w:type="auto"/>
                  <w:hideMark/>
                </w:tcPr>
                <w:p w14:paraId="3C0D72A0" w14:textId="77777777" w:rsidR="00D16209" w:rsidRPr="00E53BA6" w:rsidRDefault="00D16209" w:rsidP="00302425">
                  <w:pPr>
                    <w:spacing w:after="0" w:line="240" w:lineRule="auto"/>
                    <w:rPr>
                      <w:rFonts w:ascii="Times New Roman" w:hAnsi="Times New Roman" w:cs="Times New Roman"/>
                      <w:kern w:val="0"/>
                      <w14:ligatures w14:val="none"/>
                    </w:rPr>
                  </w:pPr>
                </w:p>
              </w:tc>
              <w:tc>
                <w:tcPr>
                  <w:tcW w:w="0" w:type="auto"/>
                  <w:hideMark/>
                </w:tcPr>
                <w:p w14:paraId="6AF334E5" w14:textId="77777777" w:rsidR="00D16209" w:rsidRPr="00E53BA6" w:rsidRDefault="00D16209" w:rsidP="00302425">
                  <w:pPr>
                    <w:spacing w:after="0" w:line="240" w:lineRule="auto"/>
                    <w:rPr>
                      <w:rFonts w:ascii="Times New Roman" w:hAnsi="Times New Roman" w:cs="Times New Roman"/>
                      <w:kern w:val="0"/>
                      <w14:ligatures w14:val="none"/>
                    </w:rPr>
                  </w:pPr>
                </w:p>
              </w:tc>
              <w:tc>
                <w:tcPr>
                  <w:tcW w:w="0" w:type="auto"/>
                  <w:hideMark/>
                </w:tcPr>
                <w:p w14:paraId="0F412E0E" w14:textId="77777777" w:rsidR="00D16209" w:rsidRPr="00E53BA6" w:rsidRDefault="00D16209" w:rsidP="00302425">
                  <w:pPr>
                    <w:spacing w:after="0" w:line="240" w:lineRule="auto"/>
                    <w:rPr>
                      <w:rFonts w:ascii="Times New Roman" w:hAnsi="Times New Roman" w:cs="Times New Roman"/>
                      <w:kern w:val="0"/>
                      <w14:ligatures w14:val="none"/>
                    </w:rPr>
                  </w:pPr>
                </w:p>
              </w:tc>
              <w:tc>
                <w:tcPr>
                  <w:tcW w:w="0" w:type="auto"/>
                  <w:hideMark/>
                </w:tcPr>
                <w:p w14:paraId="5290821C" w14:textId="77777777" w:rsidR="00D16209" w:rsidRPr="00E53BA6" w:rsidRDefault="00D16209" w:rsidP="00302425">
                  <w:pPr>
                    <w:spacing w:after="0" w:line="240" w:lineRule="auto"/>
                    <w:rPr>
                      <w:rFonts w:ascii="Times New Roman" w:hAnsi="Times New Roman" w:cs="Times New Roman"/>
                      <w:kern w:val="0"/>
                      <w14:ligatures w14:val="none"/>
                    </w:rPr>
                  </w:pPr>
                </w:p>
              </w:tc>
              <w:tc>
                <w:tcPr>
                  <w:tcW w:w="0" w:type="auto"/>
                  <w:hideMark/>
                </w:tcPr>
                <w:p w14:paraId="0CDC60C4" w14:textId="77777777" w:rsidR="00D16209" w:rsidRPr="00E53BA6" w:rsidRDefault="00D16209" w:rsidP="00302425">
                  <w:pPr>
                    <w:spacing w:after="0" w:line="240" w:lineRule="auto"/>
                    <w:rPr>
                      <w:rFonts w:ascii="Helvetica" w:hAnsi="Helvetica" w:cs="Times New Roman"/>
                      <w:kern w:val="0"/>
                      <w:sz w:val="18"/>
                      <w:szCs w:val="18"/>
                      <w14:ligatures w14:val="none"/>
                    </w:rPr>
                  </w:pPr>
                  <w:r w:rsidRPr="00E53BA6">
                    <w:rPr>
                      <w:rFonts w:ascii="Helvetica" w:hAnsi="Helvetica" w:cs="Times New Roman"/>
                      <w:kern w:val="0"/>
                      <w:sz w:val="18"/>
                      <w:szCs w:val="18"/>
                      <w14:ligatures w14:val="none"/>
                    </w:rPr>
                    <w:t>Pain points (experience gaps)</w:t>
                  </w:r>
                </w:p>
              </w:tc>
            </w:tr>
          </w:tbl>
          <w:p w14:paraId="21E66733"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6"/>
              <w:gridCol w:w="1171"/>
            </w:tblGrid>
            <w:tr w:rsidR="00D16209" w:rsidRPr="00CF6DEC" w14:paraId="702371DC" w14:textId="77777777" w:rsidTr="00302425">
              <w:trPr>
                <w:tblCellSpacing w:w="0" w:type="dxa"/>
              </w:trPr>
              <w:tc>
                <w:tcPr>
                  <w:tcW w:w="0" w:type="auto"/>
                  <w:hideMark/>
                </w:tcPr>
                <w:p w14:paraId="1F11CA0C" w14:textId="77777777" w:rsidR="00D16209" w:rsidRPr="00CF6DEC" w:rsidRDefault="00D16209" w:rsidP="00302425">
                  <w:pPr>
                    <w:spacing w:after="0" w:line="240" w:lineRule="auto"/>
                    <w:rPr>
                      <w:rFonts w:ascii="Times New Roman" w:hAnsi="Times New Roman" w:cs="Times New Roman"/>
                      <w:kern w:val="0"/>
                      <w14:ligatures w14:val="none"/>
                    </w:rPr>
                  </w:pPr>
                </w:p>
              </w:tc>
              <w:tc>
                <w:tcPr>
                  <w:tcW w:w="0" w:type="auto"/>
                  <w:hideMark/>
                </w:tcPr>
                <w:p w14:paraId="088102E2" w14:textId="77777777" w:rsidR="00D16209" w:rsidRPr="00CF6DEC" w:rsidRDefault="00D16209" w:rsidP="00302425">
                  <w:pPr>
                    <w:spacing w:after="0" w:line="240" w:lineRule="auto"/>
                    <w:rPr>
                      <w:rFonts w:ascii="Times New Roman" w:hAnsi="Times New Roman" w:cs="Times New Roman"/>
                      <w:kern w:val="0"/>
                      <w14:ligatures w14:val="none"/>
                    </w:rPr>
                  </w:pPr>
                </w:p>
              </w:tc>
              <w:tc>
                <w:tcPr>
                  <w:tcW w:w="0" w:type="auto"/>
                  <w:hideMark/>
                </w:tcPr>
                <w:p w14:paraId="58584761" w14:textId="77777777" w:rsidR="00D16209" w:rsidRPr="00CF6DEC" w:rsidRDefault="00D16209" w:rsidP="00302425">
                  <w:pPr>
                    <w:spacing w:after="0" w:line="240" w:lineRule="auto"/>
                    <w:rPr>
                      <w:rFonts w:ascii="Times New Roman" w:hAnsi="Times New Roman" w:cs="Times New Roman"/>
                      <w:kern w:val="0"/>
                      <w14:ligatures w14:val="none"/>
                    </w:rPr>
                  </w:pPr>
                </w:p>
              </w:tc>
              <w:tc>
                <w:tcPr>
                  <w:tcW w:w="0" w:type="auto"/>
                  <w:hideMark/>
                </w:tcPr>
                <w:p w14:paraId="4DB745AE" w14:textId="77777777" w:rsidR="00D16209" w:rsidRPr="00CF6DEC" w:rsidRDefault="00D16209" w:rsidP="00302425">
                  <w:pPr>
                    <w:spacing w:after="0" w:line="240" w:lineRule="auto"/>
                    <w:rPr>
                      <w:rFonts w:ascii="Times New Roman" w:hAnsi="Times New Roman" w:cs="Times New Roman"/>
                      <w:kern w:val="0"/>
                      <w14:ligatures w14:val="none"/>
                    </w:rPr>
                  </w:pPr>
                </w:p>
              </w:tc>
              <w:tc>
                <w:tcPr>
                  <w:tcW w:w="0" w:type="auto"/>
                  <w:hideMark/>
                </w:tcPr>
                <w:p w14:paraId="0AF8FE34" w14:textId="77777777" w:rsidR="00D16209" w:rsidRPr="00CF6DEC" w:rsidRDefault="00D16209" w:rsidP="00302425">
                  <w:pPr>
                    <w:spacing w:after="0" w:line="240" w:lineRule="auto"/>
                    <w:rPr>
                      <w:rFonts w:ascii="Times New Roman" w:hAnsi="Times New Roman" w:cs="Times New Roman"/>
                      <w:kern w:val="0"/>
                      <w14:ligatures w14:val="none"/>
                    </w:rPr>
                  </w:pPr>
                </w:p>
              </w:tc>
              <w:tc>
                <w:tcPr>
                  <w:tcW w:w="0" w:type="auto"/>
                  <w:hideMark/>
                </w:tcPr>
                <w:p w14:paraId="0D3CCA24" w14:textId="77777777" w:rsidR="00D16209" w:rsidRPr="00CF6DEC" w:rsidRDefault="00D16209" w:rsidP="00302425">
                  <w:pPr>
                    <w:spacing w:after="0" w:line="240" w:lineRule="auto"/>
                    <w:rPr>
                      <w:rFonts w:ascii="Helvetica" w:hAnsi="Helvetica" w:cs="Times New Roman"/>
                      <w:kern w:val="0"/>
                      <w:sz w:val="18"/>
                      <w:szCs w:val="18"/>
                      <w14:ligatures w14:val="none"/>
                    </w:rPr>
                  </w:pPr>
                  <w:r w:rsidRPr="00CF6DEC">
                    <w:rPr>
                      <w:rFonts w:ascii="Helvetica" w:hAnsi="Helvetica" w:cs="Times New Roman"/>
                      <w:kern w:val="0"/>
                      <w:sz w:val="18"/>
                      <w:szCs w:val="18"/>
                      <w14:ligatures w14:val="none"/>
                    </w:rPr>
                    <w:t>Gain points (value affordances)</w:t>
                  </w:r>
                </w:p>
              </w:tc>
            </w:tr>
          </w:tbl>
          <w:p w14:paraId="1AD3FA43" w14:textId="77777777" w:rsidR="00D16209" w:rsidRPr="00262C19" w:rsidRDefault="00D16209" w:rsidP="00302425">
            <w:pPr>
              <w:rPr>
                <w:sz w:val="18"/>
                <w:szCs w:val="18"/>
              </w:rPr>
            </w:pPr>
          </w:p>
        </w:tc>
      </w:tr>
      <w:tr w:rsidR="00D16209" w14:paraId="7CEAB13C" w14:textId="77777777" w:rsidTr="00302425">
        <w:tc>
          <w:tcPr>
            <w:tcW w:w="1690" w:type="dxa"/>
          </w:tcPr>
          <w:tbl>
            <w:tblPr>
              <w:tblW w:w="0" w:type="auto"/>
              <w:tblCellSpacing w:w="0" w:type="dxa"/>
              <w:tblCellMar>
                <w:left w:w="0" w:type="dxa"/>
                <w:right w:w="0" w:type="dxa"/>
              </w:tblCellMar>
              <w:tblLook w:val="04A0" w:firstRow="1" w:lastRow="0" w:firstColumn="1" w:lastColumn="0" w:noHBand="0" w:noVBand="1"/>
            </w:tblPr>
            <w:tblGrid>
              <w:gridCol w:w="891"/>
            </w:tblGrid>
            <w:tr w:rsidR="00D16209" w:rsidRPr="00122661" w14:paraId="5B78E7D3" w14:textId="77777777" w:rsidTr="00302425">
              <w:trPr>
                <w:tblCellSpacing w:w="0" w:type="dxa"/>
              </w:trPr>
              <w:tc>
                <w:tcPr>
                  <w:tcW w:w="0" w:type="auto"/>
                  <w:hideMark/>
                </w:tcPr>
                <w:p w14:paraId="6B1338DA" w14:textId="77777777" w:rsidR="00D16209" w:rsidRPr="00122661" w:rsidRDefault="00D16209" w:rsidP="00302425">
                  <w:pPr>
                    <w:spacing w:after="0" w:line="240" w:lineRule="auto"/>
                    <w:rPr>
                      <w:rFonts w:ascii="Helvetica" w:hAnsi="Helvetica" w:cs="Times New Roman"/>
                      <w:kern w:val="0"/>
                      <w:sz w:val="18"/>
                      <w:szCs w:val="18"/>
                      <w14:ligatures w14:val="none"/>
                    </w:rPr>
                  </w:pPr>
                  <w:r w:rsidRPr="00122661">
                    <w:rPr>
                      <w:rFonts w:ascii="Helvetica" w:hAnsi="Helvetica" w:cs="Times New Roman"/>
                      <w:kern w:val="0"/>
                      <w:sz w:val="18"/>
                      <w:szCs w:val="18"/>
                      <w14:ligatures w14:val="none"/>
                    </w:rPr>
                    <w:t>Awareness</w:t>
                  </w:r>
                </w:p>
              </w:tc>
            </w:tr>
          </w:tbl>
          <w:p w14:paraId="48626165" w14:textId="77777777" w:rsidR="00D16209" w:rsidRDefault="00D16209" w:rsidP="00302425"/>
        </w:tc>
        <w:tc>
          <w:tcPr>
            <w:tcW w:w="1486" w:type="dxa"/>
          </w:tcPr>
          <w:tbl>
            <w:tblPr>
              <w:tblW w:w="0" w:type="auto"/>
              <w:tblCellSpacing w:w="0" w:type="dxa"/>
              <w:tblCellMar>
                <w:left w:w="0" w:type="dxa"/>
                <w:right w:w="0" w:type="dxa"/>
              </w:tblCellMar>
              <w:tblLook w:val="04A0" w:firstRow="1" w:lastRow="0" w:firstColumn="1" w:lastColumn="0" w:noHBand="0" w:noVBand="1"/>
            </w:tblPr>
            <w:tblGrid>
              <w:gridCol w:w="6"/>
              <w:gridCol w:w="1235"/>
            </w:tblGrid>
            <w:tr w:rsidR="00D16209" w:rsidRPr="0097709D" w14:paraId="2A54D763" w14:textId="77777777" w:rsidTr="00302425">
              <w:trPr>
                <w:tblCellSpacing w:w="0" w:type="dxa"/>
              </w:trPr>
              <w:tc>
                <w:tcPr>
                  <w:tcW w:w="0" w:type="auto"/>
                  <w:hideMark/>
                </w:tcPr>
                <w:p w14:paraId="013F2E12" w14:textId="77777777" w:rsidR="00D16209" w:rsidRPr="0097709D" w:rsidRDefault="00D16209" w:rsidP="00302425">
                  <w:pPr>
                    <w:spacing w:after="0" w:line="240" w:lineRule="auto"/>
                    <w:rPr>
                      <w:rFonts w:ascii="Times New Roman" w:hAnsi="Times New Roman" w:cs="Times New Roman"/>
                      <w:kern w:val="0"/>
                      <w14:ligatures w14:val="none"/>
                    </w:rPr>
                  </w:pPr>
                </w:p>
              </w:tc>
              <w:tc>
                <w:tcPr>
                  <w:tcW w:w="0" w:type="auto"/>
                  <w:hideMark/>
                </w:tcPr>
                <w:p w14:paraId="6FD71BDD" w14:textId="77777777" w:rsidR="00D16209" w:rsidRPr="0097709D" w:rsidRDefault="00D16209" w:rsidP="00302425">
                  <w:pPr>
                    <w:spacing w:after="0" w:line="240" w:lineRule="auto"/>
                    <w:rPr>
                      <w:rFonts w:ascii="Helvetica" w:hAnsi="Helvetica" w:cs="Times New Roman"/>
                      <w:kern w:val="0"/>
                      <w:sz w:val="18"/>
                      <w:szCs w:val="18"/>
                      <w14:ligatures w14:val="none"/>
                    </w:rPr>
                  </w:pPr>
                  <w:r w:rsidRPr="0097709D">
                    <w:rPr>
                      <w:rFonts w:ascii="Helvetica" w:hAnsi="Helvetica" w:cs="Times New Roman"/>
                      <w:kern w:val="0"/>
                      <w:sz w:val="18"/>
                      <w:szCs w:val="18"/>
                      <w14:ligatures w14:val="none"/>
                    </w:rPr>
                    <w:t>Perceived need activation; choice overload</w:t>
                  </w:r>
                </w:p>
              </w:tc>
            </w:tr>
          </w:tbl>
          <w:p w14:paraId="13D7B7C6" w14:textId="77777777" w:rsidR="00D16209" w:rsidRPr="00262C19" w:rsidRDefault="00D16209" w:rsidP="00302425">
            <w:pPr>
              <w:rPr>
                <w:sz w:val="18"/>
                <w:szCs w:val="18"/>
              </w:rPr>
            </w:pPr>
          </w:p>
        </w:tc>
        <w:tc>
          <w:tcPr>
            <w:tcW w:w="1490" w:type="dxa"/>
          </w:tcPr>
          <w:tbl>
            <w:tblPr>
              <w:tblW w:w="0" w:type="auto"/>
              <w:tblCellSpacing w:w="0" w:type="dxa"/>
              <w:tblCellMar>
                <w:left w:w="0" w:type="dxa"/>
                <w:right w:w="0" w:type="dxa"/>
              </w:tblCellMar>
              <w:tblLook w:val="04A0" w:firstRow="1" w:lastRow="0" w:firstColumn="1" w:lastColumn="0" w:noHBand="0" w:noVBand="1"/>
            </w:tblPr>
            <w:tblGrid>
              <w:gridCol w:w="6"/>
              <w:gridCol w:w="6"/>
              <w:gridCol w:w="1237"/>
            </w:tblGrid>
            <w:tr w:rsidR="00D16209" w:rsidRPr="002F5231" w14:paraId="059F9B7C" w14:textId="77777777" w:rsidTr="00302425">
              <w:trPr>
                <w:tblCellSpacing w:w="0" w:type="dxa"/>
              </w:trPr>
              <w:tc>
                <w:tcPr>
                  <w:tcW w:w="0" w:type="auto"/>
                  <w:hideMark/>
                </w:tcPr>
                <w:p w14:paraId="55B1F35B" w14:textId="77777777" w:rsidR="00D16209" w:rsidRPr="002F5231" w:rsidRDefault="00D16209" w:rsidP="00302425">
                  <w:pPr>
                    <w:spacing w:after="0" w:line="240" w:lineRule="auto"/>
                    <w:rPr>
                      <w:rFonts w:ascii="Times New Roman" w:hAnsi="Times New Roman" w:cs="Times New Roman"/>
                      <w:kern w:val="0"/>
                      <w14:ligatures w14:val="none"/>
                    </w:rPr>
                  </w:pPr>
                </w:p>
              </w:tc>
              <w:tc>
                <w:tcPr>
                  <w:tcW w:w="0" w:type="auto"/>
                  <w:hideMark/>
                </w:tcPr>
                <w:p w14:paraId="26D1CE64" w14:textId="77777777" w:rsidR="00D16209" w:rsidRPr="002F5231" w:rsidRDefault="00D16209" w:rsidP="00302425">
                  <w:pPr>
                    <w:spacing w:after="0" w:line="240" w:lineRule="auto"/>
                    <w:rPr>
                      <w:rFonts w:ascii="Times New Roman" w:hAnsi="Times New Roman" w:cs="Times New Roman"/>
                      <w:kern w:val="0"/>
                      <w14:ligatures w14:val="none"/>
                    </w:rPr>
                  </w:pPr>
                </w:p>
              </w:tc>
              <w:tc>
                <w:tcPr>
                  <w:tcW w:w="0" w:type="auto"/>
                  <w:hideMark/>
                </w:tcPr>
                <w:p w14:paraId="59E78E1F" w14:textId="77777777" w:rsidR="00D16209" w:rsidRPr="002F5231" w:rsidRDefault="00D16209" w:rsidP="00302425">
                  <w:pPr>
                    <w:spacing w:after="0" w:line="240" w:lineRule="auto"/>
                    <w:rPr>
                      <w:rFonts w:ascii="Helvetica" w:hAnsi="Helvetica" w:cs="Times New Roman"/>
                      <w:kern w:val="0"/>
                      <w:sz w:val="18"/>
                      <w:szCs w:val="18"/>
                      <w14:ligatures w14:val="none"/>
                    </w:rPr>
                  </w:pPr>
                  <w:r w:rsidRPr="002F5231">
                    <w:rPr>
                      <w:rFonts w:ascii="Helvetica" w:hAnsi="Helvetica" w:cs="Times New Roman"/>
                      <w:kern w:val="0"/>
                      <w:sz w:val="18"/>
                      <w:szCs w:val="18"/>
                      <w14:ligatures w14:val="none"/>
                    </w:rPr>
                    <w:t>Executes branded search</w:t>
                  </w:r>
                  <w:r>
                    <w:rPr>
                      <w:rFonts w:ascii="Helvetica" w:hAnsi="Helvetica" w:cs="Times New Roman"/>
                      <w:kern w:val="0"/>
                      <w:sz w:val="18"/>
                      <w:szCs w:val="18"/>
                      <w14:ligatures w14:val="none"/>
                    </w:rPr>
                    <w:t>/</w:t>
                  </w:r>
                  <w:r w:rsidRPr="002F5231">
                    <w:rPr>
                      <w:rFonts w:ascii="Helvetica" w:hAnsi="Helvetica" w:cs="Times New Roman"/>
                      <w:kern w:val="0"/>
                      <w:sz w:val="18"/>
                      <w:szCs w:val="18"/>
                      <w14:ligatures w14:val="none"/>
                    </w:rPr>
                    <w:t xml:space="preserve"> interacts with paid social</w:t>
                  </w:r>
                </w:p>
                <w:p w14:paraId="23441328" w14:textId="77777777" w:rsidR="00D16209" w:rsidRPr="002F5231" w:rsidRDefault="00D16209" w:rsidP="00302425">
                  <w:pPr>
                    <w:spacing w:after="0" w:line="240" w:lineRule="auto"/>
                    <w:rPr>
                      <w:rFonts w:ascii="Helvetica" w:hAnsi="Helvetica" w:cs="Times New Roman"/>
                      <w:kern w:val="0"/>
                      <w:sz w:val="18"/>
                      <w:szCs w:val="18"/>
                      <w14:ligatures w14:val="none"/>
                    </w:rPr>
                  </w:pPr>
                  <w:r w:rsidRPr="002F5231">
                    <w:rPr>
                      <w:rFonts w:ascii="Helvetica" w:hAnsi="Helvetica" w:cs="Times New Roman"/>
                      <w:kern w:val="0"/>
                      <w:sz w:val="18"/>
                      <w:szCs w:val="18"/>
                      <w14:ligatures w14:val="none"/>
                    </w:rPr>
                    <w:t>assets</w:t>
                  </w:r>
                </w:p>
              </w:tc>
            </w:tr>
          </w:tbl>
          <w:p w14:paraId="571C8F21" w14:textId="77777777" w:rsidR="00D16209" w:rsidRPr="00262C19" w:rsidRDefault="00D16209" w:rsidP="00302425">
            <w:pPr>
              <w:rPr>
                <w:sz w:val="18"/>
                <w:szCs w:val="18"/>
              </w:rPr>
            </w:pPr>
          </w:p>
        </w:tc>
        <w:tc>
          <w:tcPr>
            <w:tcW w:w="1478" w:type="dxa"/>
          </w:tcPr>
          <w:tbl>
            <w:tblPr>
              <w:tblW w:w="1351" w:type="dxa"/>
              <w:tblCellSpacing w:w="0" w:type="dxa"/>
              <w:tblCellMar>
                <w:left w:w="0" w:type="dxa"/>
                <w:right w:w="0" w:type="dxa"/>
              </w:tblCellMar>
              <w:tblLook w:val="04A0" w:firstRow="1" w:lastRow="0" w:firstColumn="1" w:lastColumn="0" w:noHBand="0" w:noVBand="1"/>
            </w:tblPr>
            <w:tblGrid>
              <w:gridCol w:w="6"/>
              <w:gridCol w:w="6"/>
              <w:gridCol w:w="6"/>
              <w:gridCol w:w="1333"/>
            </w:tblGrid>
            <w:tr w:rsidR="00D16209" w:rsidRPr="00F06A33" w14:paraId="46B7C86E" w14:textId="77777777" w:rsidTr="00302425">
              <w:trPr>
                <w:trHeight w:val="1114"/>
                <w:tblCellSpacing w:w="0" w:type="dxa"/>
              </w:trPr>
              <w:tc>
                <w:tcPr>
                  <w:tcW w:w="0" w:type="auto"/>
                  <w:hideMark/>
                </w:tcPr>
                <w:p w14:paraId="7DABCFD5" w14:textId="77777777" w:rsidR="00D16209" w:rsidRPr="00F06A33" w:rsidRDefault="00D16209" w:rsidP="00302425">
                  <w:pPr>
                    <w:spacing w:after="0" w:line="240" w:lineRule="auto"/>
                    <w:rPr>
                      <w:rFonts w:ascii="Times New Roman" w:hAnsi="Times New Roman" w:cs="Times New Roman"/>
                      <w:kern w:val="0"/>
                      <w14:ligatures w14:val="none"/>
                    </w:rPr>
                  </w:pPr>
                </w:p>
              </w:tc>
              <w:tc>
                <w:tcPr>
                  <w:tcW w:w="0" w:type="auto"/>
                  <w:hideMark/>
                </w:tcPr>
                <w:p w14:paraId="43511F55" w14:textId="77777777" w:rsidR="00D16209" w:rsidRPr="00F06A33" w:rsidRDefault="00D16209" w:rsidP="00302425">
                  <w:pPr>
                    <w:spacing w:after="0" w:line="240" w:lineRule="auto"/>
                    <w:rPr>
                      <w:rFonts w:ascii="Times New Roman" w:hAnsi="Times New Roman" w:cs="Times New Roman"/>
                      <w:kern w:val="0"/>
                      <w14:ligatures w14:val="none"/>
                    </w:rPr>
                  </w:pPr>
                </w:p>
              </w:tc>
              <w:tc>
                <w:tcPr>
                  <w:tcW w:w="0" w:type="auto"/>
                  <w:hideMark/>
                </w:tcPr>
                <w:p w14:paraId="1A2BCA96" w14:textId="77777777" w:rsidR="00D16209" w:rsidRPr="00F06A33" w:rsidRDefault="00D16209" w:rsidP="00302425">
                  <w:pPr>
                    <w:spacing w:after="0" w:line="240" w:lineRule="auto"/>
                    <w:rPr>
                      <w:rFonts w:ascii="Times New Roman" w:hAnsi="Times New Roman" w:cs="Times New Roman"/>
                      <w:kern w:val="0"/>
                      <w14:ligatures w14:val="none"/>
                    </w:rPr>
                  </w:pPr>
                </w:p>
              </w:tc>
              <w:tc>
                <w:tcPr>
                  <w:tcW w:w="0" w:type="auto"/>
                  <w:hideMark/>
                </w:tcPr>
                <w:p w14:paraId="1D0793A4" w14:textId="77777777" w:rsidR="00D16209" w:rsidRPr="00F06A33" w:rsidRDefault="00D16209" w:rsidP="00302425">
                  <w:pPr>
                    <w:spacing w:after="0" w:line="240" w:lineRule="auto"/>
                    <w:rPr>
                      <w:rFonts w:ascii="Helvetica" w:hAnsi="Helvetica" w:cs="Times New Roman"/>
                      <w:kern w:val="0"/>
                      <w:sz w:val="18"/>
                      <w:szCs w:val="18"/>
                      <w14:ligatures w14:val="none"/>
                    </w:rPr>
                  </w:pPr>
                  <w:r w:rsidRPr="00F06A33">
                    <w:rPr>
                      <w:rFonts w:ascii="Helvetica" w:hAnsi="Helvetica" w:cs="Times New Roman"/>
                      <w:kern w:val="0"/>
                      <w:sz w:val="18"/>
                      <w:szCs w:val="18"/>
                      <w14:ligatures w14:val="none"/>
                    </w:rPr>
                    <w:t>ad, SERP, deep link</w:t>
                  </w:r>
                </w:p>
              </w:tc>
            </w:tr>
          </w:tbl>
          <w:p w14:paraId="1390F33D"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1180"/>
            </w:tblGrid>
            <w:tr w:rsidR="00D16209" w:rsidRPr="00280149" w14:paraId="50458B7C" w14:textId="77777777" w:rsidTr="00302425">
              <w:trPr>
                <w:tblCellSpacing w:w="0" w:type="dxa"/>
              </w:trPr>
              <w:tc>
                <w:tcPr>
                  <w:tcW w:w="0" w:type="auto"/>
                  <w:hideMark/>
                </w:tcPr>
                <w:p w14:paraId="3AD02561" w14:textId="77777777" w:rsidR="00D16209" w:rsidRPr="00280149" w:rsidRDefault="00D16209" w:rsidP="00302425">
                  <w:pPr>
                    <w:spacing w:after="0" w:line="240" w:lineRule="auto"/>
                    <w:rPr>
                      <w:rFonts w:ascii="Times New Roman" w:hAnsi="Times New Roman" w:cs="Times New Roman"/>
                      <w:kern w:val="0"/>
                      <w14:ligatures w14:val="none"/>
                    </w:rPr>
                  </w:pPr>
                </w:p>
              </w:tc>
              <w:tc>
                <w:tcPr>
                  <w:tcW w:w="0" w:type="auto"/>
                  <w:hideMark/>
                </w:tcPr>
                <w:p w14:paraId="5E36D93F" w14:textId="77777777" w:rsidR="00D16209" w:rsidRPr="00280149" w:rsidRDefault="00D16209" w:rsidP="00302425">
                  <w:pPr>
                    <w:spacing w:after="0" w:line="240" w:lineRule="auto"/>
                    <w:rPr>
                      <w:rFonts w:ascii="Times New Roman" w:hAnsi="Times New Roman" w:cs="Times New Roman"/>
                      <w:kern w:val="0"/>
                      <w14:ligatures w14:val="none"/>
                    </w:rPr>
                  </w:pPr>
                </w:p>
              </w:tc>
              <w:tc>
                <w:tcPr>
                  <w:tcW w:w="0" w:type="auto"/>
                  <w:hideMark/>
                </w:tcPr>
                <w:p w14:paraId="79392C03" w14:textId="77777777" w:rsidR="00D16209" w:rsidRPr="00280149" w:rsidRDefault="00D16209" w:rsidP="00302425">
                  <w:pPr>
                    <w:spacing w:after="0" w:line="240" w:lineRule="auto"/>
                    <w:rPr>
                      <w:rFonts w:ascii="Times New Roman" w:hAnsi="Times New Roman" w:cs="Times New Roman"/>
                      <w:kern w:val="0"/>
                      <w14:ligatures w14:val="none"/>
                    </w:rPr>
                  </w:pPr>
                </w:p>
              </w:tc>
              <w:tc>
                <w:tcPr>
                  <w:tcW w:w="0" w:type="auto"/>
                  <w:hideMark/>
                </w:tcPr>
                <w:p w14:paraId="215A5F09" w14:textId="77777777" w:rsidR="00D16209" w:rsidRPr="00280149" w:rsidRDefault="00D16209" w:rsidP="00302425">
                  <w:pPr>
                    <w:spacing w:after="0" w:line="240" w:lineRule="auto"/>
                    <w:rPr>
                      <w:rFonts w:ascii="Times New Roman" w:hAnsi="Times New Roman" w:cs="Times New Roman"/>
                      <w:kern w:val="0"/>
                      <w14:ligatures w14:val="none"/>
                    </w:rPr>
                  </w:pPr>
                </w:p>
              </w:tc>
              <w:tc>
                <w:tcPr>
                  <w:tcW w:w="0" w:type="auto"/>
                  <w:hideMark/>
                </w:tcPr>
                <w:p w14:paraId="22FC9DFC" w14:textId="77777777" w:rsidR="00D16209" w:rsidRPr="00280149" w:rsidRDefault="00D16209" w:rsidP="00302425">
                  <w:pPr>
                    <w:spacing w:after="0" w:line="240" w:lineRule="auto"/>
                    <w:rPr>
                      <w:rFonts w:ascii="Helvetica" w:hAnsi="Helvetica" w:cs="Times New Roman"/>
                      <w:kern w:val="0"/>
                      <w:sz w:val="18"/>
                      <w:szCs w:val="18"/>
                      <w14:ligatures w14:val="none"/>
                    </w:rPr>
                  </w:pPr>
                  <w:r w:rsidRPr="00280149">
                    <w:rPr>
                      <w:rFonts w:ascii="Helvetica" w:hAnsi="Helvetica" w:cs="Times New Roman"/>
                      <w:kern w:val="0"/>
                      <w:sz w:val="18"/>
                      <w:szCs w:val="18"/>
                      <w14:ligatures w14:val="none"/>
                    </w:rPr>
                    <w:t>Inventory mismatch; SKU proliferation</w:t>
                  </w:r>
                </w:p>
              </w:tc>
            </w:tr>
          </w:tbl>
          <w:p w14:paraId="17050411"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6"/>
              <w:gridCol w:w="1171"/>
            </w:tblGrid>
            <w:tr w:rsidR="00D16209" w:rsidRPr="009E3EEB" w14:paraId="5960AF44" w14:textId="77777777" w:rsidTr="00302425">
              <w:trPr>
                <w:tblCellSpacing w:w="0" w:type="dxa"/>
              </w:trPr>
              <w:tc>
                <w:tcPr>
                  <w:tcW w:w="0" w:type="auto"/>
                  <w:hideMark/>
                </w:tcPr>
                <w:p w14:paraId="3679C8DB" w14:textId="77777777" w:rsidR="00D16209" w:rsidRPr="009E3EEB" w:rsidRDefault="00D16209" w:rsidP="00302425">
                  <w:pPr>
                    <w:spacing w:after="0" w:line="240" w:lineRule="auto"/>
                    <w:rPr>
                      <w:rFonts w:ascii="Times New Roman" w:hAnsi="Times New Roman" w:cs="Times New Roman"/>
                      <w:kern w:val="0"/>
                      <w14:ligatures w14:val="none"/>
                    </w:rPr>
                  </w:pPr>
                </w:p>
              </w:tc>
              <w:tc>
                <w:tcPr>
                  <w:tcW w:w="0" w:type="auto"/>
                  <w:hideMark/>
                </w:tcPr>
                <w:p w14:paraId="791B5ABD" w14:textId="77777777" w:rsidR="00D16209" w:rsidRPr="009E3EEB" w:rsidRDefault="00D16209" w:rsidP="00302425">
                  <w:pPr>
                    <w:spacing w:after="0" w:line="240" w:lineRule="auto"/>
                    <w:rPr>
                      <w:rFonts w:ascii="Times New Roman" w:hAnsi="Times New Roman" w:cs="Times New Roman"/>
                      <w:kern w:val="0"/>
                      <w14:ligatures w14:val="none"/>
                    </w:rPr>
                  </w:pPr>
                </w:p>
              </w:tc>
              <w:tc>
                <w:tcPr>
                  <w:tcW w:w="0" w:type="auto"/>
                  <w:hideMark/>
                </w:tcPr>
                <w:p w14:paraId="2974F50E" w14:textId="77777777" w:rsidR="00D16209" w:rsidRPr="009E3EEB" w:rsidRDefault="00D16209" w:rsidP="00302425">
                  <w:pPr>
                    <w:spacing w:after="0" w:line="240" w:lineRule="auto"/>
                    <w:rPr>
                      <w:rFonts w:ascii="Times New Roman" w:hAnsi="Times New Roman" w:cs="Times New Roman"/>
                      <w:kern w:val="0"/>
                      <w14:ligatures w14:val="none"/>
                    </w:rPr>
                  </w:pPr>
                </w:p>
              </w:tc>
              <w:tc>
                <w:tcPr>
                  <w:tcW w:w="0" w:type="auto"/>
                  <w:hideMark/>
                </w:tcPr>
                <w:p w14:paraId="06E9DF40" w14:textId="77777777" w:rsidR="00D16209" w:rsidRPr="009E3EEB" w:rsidRDefault="00D16209" w:rsidP="00302425">
                  <w:pPr>
                    <w:spacing w:after="0" w:line="240" w:lineRule="auto"/>
                    <w:rPr>
                      <w:rFonts w:ascii="Times New Roman" w:hAnsi="Times New Roman" w:cs="Times New Roman"/>
                      <w:kern w:val="0"/>
                      <w14:ligatures w14:val="none"/>
                    </w:rPr>
                  </w:pPr>
                </w:p>
              </w:tc>
              <w:tc>
                <w:tcPr>
                  <w:tcW w:w="0" w:type="auto"/>
                  <w:hideMark/>
                </w:tcPr>
                <w:p w14:paraId="55264076" w14:textId="77777777" w:rsidR="00D16209" w:rsidRPr="009E3EEB" w:rsidRDefault="00D16209" w:rsidP="00302425">
                  <w:pPr>
                    <w:spacing w:after="0" w:line="240" w:lineRule="auto"/>
                    <w:rPr>
                      <w:rFonts w:ascii="Times New Roman" w:hAnsi="Times New Roman" w:cs="Times New Roman"/>
                      <w:kern w:val="0"/>
                      <w14:ligatures w14:val="none"/>
                    </w:rPr>
                  </w:pPr>
                </w:p>
              </w:tc>
              <w:tc>
                <w:tcPr>
                  <w:tcW w:w="0" w:type="auto"/>
                  <w:hideMark/>
                </w:tcPr>
                <w:p w14:paraId="3783E122" w14:textId="77777777" w:rsidR="00D16209" w:rsidRPr="009E3EEB" w:rsidRDefault="00D16209" w:rsidP="00302425">
                  <w:pPr>
                    <w:spacing w:after="0" w:line="240" w:lineRule="auto"/>
                    <w:rPr>
                      <w:rFonts w:ascii="Helvetica" w:hAnsi="Helvetica" w:cs="Times New Roman"/>
                      <w:kern w:val="0"/>
                      <w:sz w:val="18"/>
                      <w:szCs w:val="18"/>
                      <w14:ligatures w14:val="none"/>
                    </w:rPr>
                  </w:pPr>
                  <w:proofErr w:type="spellStart"/>
                  <w:r w:rsidRPr="009E3EEB">
                    <w:rPr>
                      <w:rFonts w:ascii="Helvetica" w:hAnsi="Helvetica" w:cs="Times New Roman"/>
                      <w:kern w:val="0"/>
                      <w:sz w:val="18"/>
                      <w:szCs w:val="18"/>
                      <w14:ligatures w14:val="none"/>
                    </w:rPr>
                    <w:t>Shoppable</w:t>
                  </w:r>
                  <w:proofErr w:type="spellEnd"/>
                  <w:r w:rsidRPr="009E3EEB">
                    <w:rPr>
                      <w:rFonts w:ascii="Helvetica" w:hAnsi="Helvetica" w:cs="Times New Roman"/>
                      <w:kern w:val="0"/>
                      <w:sz w:val="18"/>
                      <w:szCs w:val="18"/>
                      <w14:ligatures w14:val="none"/>
                    </w:rPr>
                    <w:t xml:space="preserve"> UGC; auto-apply student discount</w:t>
                  </w:r>
                </w:p>
              </w:tc>
            </w:tr>
          </w:tbl>
          <w:p w14:paraId="6D309C57" w14:textId="77777777" w:rsidR="00D16209" w:rsidRPr="00262C19" w:rsidRDefault="00D16209" w:rsidP="00302425">
            <w:pPr>
              <w:rPr>
                <w:sz w:val="18"/>
                <w:szCs w:val="18"/>
              </w:rPr>
            </w:pPr>
          </w:p>
        </w:tc>
      </w:tr>
      <w:tr w:rsidR="00D16209" w14:paraId="410C2A7A" w14:textId="77777777" w:rsidTr="00302425">
        <w:tc>
          <w:tcPr>
            <w:tcW w:w="1690" w:type="dxa"/>
          </w:tcPr>
          <w:p w14:paraId="529E3FC2" w14:textId="77777777" w:rsidR="00D16209" w:rsidRPr="00013155" w:rsidRDefault="00D16209" w:rsidP="00302425">
            <w:pPr>
              <w:rPr>
                <w:sz w:val="18"/>
                <w:szCs w:val="18"/>
              </w:rPr>
            </w:pPr>
            <w:r w:rsidRPr="00013155">
              <w:rPr>
                <w:sz w:val="18"/>
                <w:szCs w:val="18"/>
              </w:rPr>
              <w:t>Consideration</w:t>
            </w:r>
          </w:p>
        </w:tc>
        <w:tc>
          <w:tcPr>
            <w:tcW w:w="1486" w:type="dxa"/>
          </w:tcPr>
          <w:tbl>
            <w:tblPr>
              <w:tblW w:w="0" w:type="auto"/>
              <w:tblCellSpacing w:w="0" w:type="dxa"/>
              <w:tblCellMar>
                <w:left w:w="0" w:type="dxa"/>
                <w:right w:w="0" w:type="dxa"/>
              </w:tblCellMar>
              <w:tblLook w:val="04A0" w:firstRow="1" w:lastRow="0" w:firstColumn="1" w:lastColumn="0" w:noHBand="0" w:noVBand="1"/>
            </w:tblPr>
            <w:tblGrid>
              <w:gridCol w:w="6"/>
              <w:gridCol w:w="1235"/>
            </w:tblGrid>
            <w:tr w:rsidR="00D16209" w:rsidRPr="00815C34" w14:paraId="6E6C1E13" w14:textId="77777777" w:rsidTr="00302425">
              <w:trPr>
                <w:tblCellSpacing w:w="0" w:type="dxa"/>
              </w:trPr>
              <w:tc>
                <w:tcPr>
                  <w:tcW w:w="0" w:type="auto"/>
                  <w:hideMark/>
                </w:tcPr>
                <w:p w14:paraId="1C00E426" w14:textId="77777777" w:rsidR="00D16209" w:rsidRPr="00815C34" w:rsidRDefault="00D16209" w:rsidP="00302425">
                  <w:pPr>
                    <w:spacing w:after="0" w:line="240" w:lineRule="auto"/>
                    <w:rPr>
                      <w:rFonts w:ascii="Times New Roman" w:hAnsi="Times New Roman" w:cs="Times New Roman"/>
                      <w:kern w:val="0"/>
                      <w14:ligatures w14:val="none"/>
                    </w:rPr>
                  </w:pPr>
                </w:p>
              </w:tc>
              <w:tc>
                <w:tcPr>
                  <w:tcW w:w="0" w:type="auto"/>
                  <w:hideMark/>
                </w:tcPr>
                <w:p w14:paraId="693D4425" w14:textId="77777777" w:rsidR="00D16209" w:rsidRPr="00815C34" w:rsidRDefault="00D16209" w:rsidP="00302425">
                  <w:pPr>
                    <w:spacing w:after="0" w:line="240" w:lineRule="auto"/>
                    <w:rPr>
                      <w:rFonts w:ascii="Helvetica" w:hAnsi="Helvetica" w:cs="Times New Roman"/>
                      <w:kern w:val="0"/>
                      <w:sz w:val="18"/>
                      <w:szCs w:val="18"/>
                      <w14:ligatures w14:val="none"/>
                    </w:rPr>
                  </w:pPr>
                  <w:r w:rsidRPr="00815C34">
                    <w:rPr>
                      <w:rFonts w:ascii="Helvetica" w:hAnsi="Helvetica" w:cs="Times New Roman"/>
                      <w:kern w:val="0"/>
                      <w:sz w:val="18"/>
                      <w:szCs w:val="18"/>
                      <w14:ligatures w14:val="none"/>
                    </w:rPr>
                    <w:t>Risk aversion (fit, ethical, financial)</w:t>
                  </w:r>
                </w:p>
              </w:tc>
            </w:tr>
          </w:tbl>
          <w:p w14:paraId="44CAA88D" w14:textId="77777777" w:rsidR="00D16209" w:rsidRPr="00262C19" w:rsidRDefault="00D16209" w:rsidP="00302425">
            <w:pPr>
              <w:rPr>
                <w:sz w:val="18"/>
                <w:szCs w:val="18"/>
              </w:rPr>
            </w:pPr>
          </w:p>
        </w:tc>
        <w:tc>
          <w:tcPr>
            <w:tcW w:w="1490" w:type="dxa"/>
          </w:tcPr>
          <w:tbl>
            <w:tblPr>
              <w:tblW w:w="0" w:type="auto"/>
              <w:tblCellSpacing w:w="0" w:type="dxa"/>
              <w:tblCellMar>
                <w:left w:w="0" w:type="dxa"/>
                <w:right w:w="0" w:type="dxa"/>
              </w:tblCellMar>
              <w:tblLook w:val="04A0" w:firstRow="1" w:lastRow="0" w:firstColumn="1" w:lastColumn="0" w:noHBand="0" w:noVBand="1"/>
            </w:tblPr>
            <w:tblGrid>
              <w:gridCol w:w="6"/>
              <w:gridCol w:w="6"/>
              <w:gridCol w:w="1237"/>
            </w:tblGrid>
            <w:tr w:rsidR="00D16209" w:rsidRPr="00EC777B" w14:paraId="0A80F6C0" w14:textId="77777777" w:rsidTr="00302425">
              <w:trPr>
                <w:tblCellSpacing w:w="0" w:type="dxa"/>
              </w:trPr>
              <w:tc>
                <w:tcPr>
                  <w:tcW w:w="0" w:type="auto"/>
                  <w:hideMark/>
                </w:tcPr>
                <w:p w14:paraId="2DB10769" w14:textId="77777777" w:rsidR="00D16209" w:rsidRPr="00EC777B" w:rsidRDefault="00D16209" w:rsidP="00302425">
                  <w:pPr>
                    <w:spacing w:after="0" w:line="240" w:lineRule="auto"/>
                    <w:rPr>
                      <w:rFonts w:ascii="Times New Roman" w:hAnsi="Times New Roman" w:cs="Times New Roman"/>
                      <w:kern w:val="0"/>
                      <w14:ligatures w14:val="none"/>
                    </w:rPr>
                  </w:pPr>
                </w:p>
              </w:tc>
              <w:tc>
                <w:tcPr>
                  <w:tcW w:w="0" w:type="auto"/>
                  <w:hideMark/>
                </w:tcPr>
                <w:p w14:paraId="7B7606FB" w14:textId="77777777" w:rsidR="00D16209" w:rsidRPr="00EC777B" w:rsidRDefault="00D16209" w:rsidP="00302425">
                  <w:pPr>
                    <w:spacing w:after="0" w:line="240" w:lineRule="auto"/>
                    <w:rPr>
                      <w:rFonts w:ascii="Times New Roman" w:hAnsi="Times New Roman" w:cs="Times New Roman"/>
                      <w:kern w:val="0"/>
                      <w14:ligatures w14:val="none"/>
                    </w:rPr>
                  </w:pPr>
                </w:p>
              </w:tc>
              <w:tc>
                <w:tcPr>
                  <w:tcW w:w="0" w:type="auto"/>
                  <w:hideMark/>
                </w:tcPr>
                <w:p w14:paraId="79F6C217" w14:textId="77777777" w:rsidR="00D16209" w:rsidRPr="00EC777B" w:rsidRDefault="00D16209" w:rsidP="00302425">
                  <w:pPr>
                    <w:spacing w:after="0" w:line="240" w:lineRule="auto"/>
                    <w:rPr>
                      <w:rFonts w:ascii="Helvetica" w:hAnsi="Helvetica" w:cs="Times New Roman"/>
                      <w:kern w:val="0"/>
                      <w:sz w:val="18"/>
                      <w:szCs w:val="18"/>
                      <w14:ligatures w14:val="none"/>
                    </w:rPr>
                  </w:pPr>
                  <w:r w:rsidRPr="00EC777B">
                    <w:rPr>
                      <w:rFonts w:ascii="Helvetica" w:hAnsi="Helvetica" w:cs="Times New Roman"/>
                      <w:kern w:val="0"/>
                      <w:sz w:val="18"/>
                      <w:szCs w:val="18"/>
                      <w14:ligatures w14:val="none"/>
                    </w:rPr>
                    <w:t>Consults size chart; saves multiple SKUs; enrols in Premier</w:t>
                  </w:r>
                </w:p>
              </w:tc>
            </w:tr>
          </w:tbl>
          <w:p w14:paraId="1086EA1C" w14:textId="77777777" w:rsidR="00D16209" w:rsidRPr="00262C19" w:rsidRDefault="00D16209" w:rsidP="00302425">
            <w:pPr>
              <w:rPr>
                <w:sz w:val="18"/>
                <w:szCs w:val="18"/>
              </w:rPr>
            </w:pPr>
          </w:p>
        </w:tc>
        <w:tc>
          <w:tcPr>
            <w:tcW w:w="1478" w:type="dxa"/>
          </w:tcPr>
          <w:tbl>
            <w:tblPr>
              <w:tblW w:w="1338" w:type="dxa"/>
              <w:tblCellSpacing w:w="0" w:type="dxa"/>
              <w:tblCellMar>
                <w:left w:w="0" w:type="dxa"/>
                <w:right w:w="0" w:type="dxa"/>
              </w:tblCellMar>
              <w:tblLook w:val="04A0" w:firstRow="1" w:lastRow="0" w:firstColumn="1" w:lastColumn="0" w:noHBand="0" w:noVBand="1"/>
            </w:tblPr>
            <w:tblGrid>
              <w:gridCol w:w="6"/>
              <w:gridCol w:w="6"/>
              <w:gridCol w:w="6"/>
              <w:gridCol w:w="1320"/>
            </w:tblGrid>
            <w:tr w:rsidR="00D16209" w:rsidRPr="004E0571" w14:paraId="7855AA1F" w14:textId="77777777" w:rsidTr="00302425">
              <w:trPr>
                <w:trHeight w:val="1054"/>
                <w:tblCellSpacing w:w="0" w:type="dxa"/>
              </w:trPr>
              <w:tc>
                <w:tcPr>
                  <w:tcW w:w="0" w:type="auto"/>
                  <w:hideMark/>
                </w:tcPr>
                <w:p w14:paraId="22CFFD27" w14:textId="77777777" w:rsidR="00D16209" w:rsidRPr="004E0571" w:rsidRDefault="00D16209" w:rsidP="00302425">
                  <w:pPr>
                    <w:spacing w:after="0" w:line="240" w:lineRule="auto"/>
                    <w:rPr>
                      <w:rFonts w:ascii="Times New Roman" w:hAnsi="Times New Roman" w:cs="Times New Roman"/>
                      <w:kern w:val="0"/>
                      <w14:ligatures w14:val="none"/>
                    </w:rPr>
                  </w:pPr>
                </w:p>
              </w:tc>
              <w:tc>
                <w:tcPr>
                  <w:tcW w:w="0" w:type="auto"/>
                  <w:hideMark/>
                </w:tcPr>
                <w:p w14:paraId="202F97DD" w14:textId="77777777" w:rsidR="00D16209" w:rsidRPr="004E0571" w:rsidRDefault="00D16209" w:rsidP="00302425">
                  <w:pPr>
                    <w:spacing w:after="0" w:line="240" w:lineRule="auto"/>
                    <w:rPr>
                      <w:rFonts w:ascii="Times New Roman" w:hAnsi="Times New Roman" w:cs="Times New Roman"/>
                      <w:kern w:val="0"/>
                      <w14:ligatures w14:val="none"/>
                    </w:rPr>
                  </w:pPr>
                </w:p>
              </w:tc>
              <w:tc>
                <w:tcPr>
                  <w:tcW w:w="0" w:type="auto"/>
                  <w:hideMark/>
                </w:tcPr>
                <w:p w14:paraId="5CE1B2D4" w14:textId="77777777" w:rsidR="00D16209" w:rsidRPr="004E0571" w:rsidRDefault="00D16209" w:rsidP="00302425">
                  <w:pPr>
                    <w:spacing w:after="0" w:line="240" w:lineRule="auto"/>
                    <w:rPr>
                      <w:rFonts w:ascii="Times New Roman" w:hAnsi="Times New Roman" w:cs="Times New Roman"/>
                      <w:kern w:val="0"/>
                      <w14:ligatures w14:val="none"/>
                    </w:rPr>
                  </w:pPr>
                </w:p>
              </w:tc>
              <w:tc>
                <w:tcPr>
                  <w:tcW w:w="0" w:type="auto"/>
                  <w:hideMark/>
                </w:tcPr>
                <w:p w14:paraId="59965C09" w14:textId="77777777" w:rsidR="00D16209" w:rsidRPr="004E0571" w:rsidRDefault="00D16209" w:rsidP="00302425">
                  <w:pPr>
                    <w:spacing w:after="0" w:line="240" w:lineRule="auto"/>
                    <w:rPr>
                      <w:rFonts w:ascii="Helvetica" w:hAnsi="Helvetica" w:cs="Times New Roman"/>
                      <w:kern w:val="0"/>
                      <w:sz w:val="18"/>
                      <w:szCs w:val="18"/>
                      <w14:ligatures w14:val="none"/>
                    </w:rPr>
                  </w:pPr>
                  <w:r w:rsidRPr="004E0571">
                    <w:rPr>
                      <w:rFonts w:ascii="Helvetica" w:hAnsi="Helvetica" w:cs="Times New Roman"/>
                      <w:kern w:val="0"/>
                      <w:sz w:val="18"/>
                      <w:szCs w:val="18"/>
                      <w14:ligatures w14:val="none"/>
                    </w:rPr>
                    <w:t>PDP, Fit Assistant, reviews</w:t>
                  </w:r>
                </w:p>
              </w:tc>
            </w:tr>
          </w:tbl>
          <w:p w14:paraId="096C53D6"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1180"/>
            </w:tblGrid>
            <w:tr w:rsidR="00D16209" w:rsidRPr="00E515C0" w14:paraId="7FBCD731" w14:textId="77777777" w:rsidTr="00302425">
              <w:trPr>
                <w:tblCellSpacing w:w="0" w:type="dxa"/>
              </w:trPr>
              <w:tc>
                <w:tcPr>
                  <w:tcW w:w="0" w:type="auto"/>
                  <w:hideMark/>
                </w:tcPr>
                <w:p w14:paraId="1BD8F3DD" w14:textId="77777777" w:rsidR="00D16209" w:rsidRPr="00E515C0" w:rsidRDefault="00D16209" w:rsidP="00302425">
                  <w:pPr>
                    <w:spacing w:after="0" w:line="240" w:lineRule="auto"/>
                    <w:rPr>
                      <w:rFonts w:ascii="Times New Roman" w:hAnsi="Times New Roman" w:cs="Times New Roman"/>
                      <w:kern w:val="0"/>
                      <w14:ligatures w14:val="none"/>
                    </w:rPr>
                  </w:pPr>
                </w:p>
              </w:tc>
              <w:tc>
                <w:tcPr>
                  <w:tcW w:w="0" w:type="auto"/>
                  <w:hideMark/>
                </w:tcPr>
                <w:p w14:paraId="6D1024D2" w14:textId="77777777" w:rsidR="00D16209" w:rsidRPr="00E515C0" w:rsidRDefault="00D16209" w:rsidP="00302425">
                  <w:pPr>
                    <w:spacing w:after="0" w:line="240" w:lineRule="auto"/>
                    <w:rPr>
                      <w:rFonts w:ascii="Times New Roman" w:hAnsi="Times New Roman" w:cs="Times New Roman"/>
                      <w:kern w:val="0"/>
                      <w14:ligatures w14:val="none"/>
                    </w:rPr>
                  </w:pPr>
                </w:p>
              </w:tc>
              <w:tc>
                <w:tcPr>
                  <w:tcW w:w="0" w:type="auto"/>
                  <w:hideMark/>
                </w:tcPr>
                <w:p w14:paraId="1F618DB1" w14:textId="77777777" w:rsidR="00D16209" w:rsidRPr="00E515C0" w:rsidRDefault="00D16209" w:rsidP="00302425">
                  <w:pPr>
                    <w:spacing w:after="0" w:line="240" w:lineRule="auto"/>
                    <w:rPr>
                      <w:rFonts w:ascii="Times New Roman" w:hAnsi="Times New Roman" w:cs="Times New Roman"/>
                      <w:kern w:val="0"/>
                      <w14:ligatures w14:val="none"/>
                    </w:rPr>
                  </w:pPr>
                </w:p>
              </w:tc>
              <w:tc>
                <w:tcPr>
                  <w:tcW w:w="0" w:type="auto"/>
                  <w:hideMark/>
                </w:tcPr>
                <w:p w14:paraId="7C858D73" w14:textId="77777777" w:rsidR="00D16209" w:rsidRPr="00E515C0" w:rsidRDefault="00D16209" w:rsidP="00302425">
                  <w:pPr>
                    <w:spacing w:after="0" w:line="240" w:lineRule="auto"/>
                    <w:rPr>
                      <w:rFonts w:ascii="Times New Roman" w:hAnsi="Times New Roman" w:cs="Times New Roman"/>
                      <w:kern w:val="0"/>
                      <w14:ligatures w14:val="none"/>
                    </w:rPr>
                  </w:pPr>
                </w:p>
              </w:tc>
              <w:tc>
                <w:tcPr>
                  <w:tcW w:w="0" w:type="auto"/>
                  <w:hideMark/>
                </w:tcPr>
                <w:p w14:paraId="2A905FED" w14:textId="77777777" w:rsidR="00D16209" w:rsidRPr="00E515C0" w:rsidRDefault="00D16209" w:rsidP="00302425">
                  <w:pPr>
                    <w:spacing w:after="0" w:line="240" w:lineRule="auto"/>
                    <w:rPr>
                      <w:rFonts w:ascii="Helvetica" w:hAnsi="Helvetica" w:cs="Times New Roman"/>
                      <w:kern w:val="0"/>
                      <w:sz w:val="18"/>
                      <w:szCs w:val="18"/>
                      <w14:ligatures w14:val="none"/>
                    </w:rPr>
                  </w:pPr>
                  <w:r w:rsidRPr="00E515C0">
                    <w:rPr>
                      <w:rFonts w:ascii="Helvetica" w:hAnsi="Helvetica" w:cs="Times New Roman"/>
                      <w:kern w:val="0"/>
                      <w:sz w:val="18"/>
                      <w:szCs w:val="18"/>
                      <w14:ligatures w14:val="none"/>
                    </w:rPr>
                    <w:t>Inconsistent sizing schema; absence of impact transparency</w:t>
                  </w:r>
                </w:p>
              </w:tc>
            </w:tr>
          </w:tbl>
          <w:p w14:paraId="0A9879AD"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6"/>
              <w:gridCol w:w="1171"/>
            </w:tblGrid>
            <w:tr w:rsidR="00D16209" w:rsidRPr="007C0018" w14:paraId="05E209A6" w14:textId="77777777" w:rsidTr="00302425">
              <w:trPr>
                <w:tblCellSpacing w:w="0" w:type="dxa"/>
              </w:trPr>
              <w:tc>
                <w:tcPr>
                  <w:tcW w:w="0" w:type="auto"/>
                  <w:hideMark/>
                </w:tcPr>
                <w:p w14:paraId="16809387" w14:textId="77777777" w:rsidR="00D16209" w:rsidRPr="007C0018" w:rsidRDefault="00D16209" w:rsidP="00302425">
                  <w:pPr>
                    <w:spacing w:after="0" w:line="240" w:lineRule="auto"/>
                    <w:rPr>
                      <w:rFonts w:ascii="Times New Roman" w:hAnsi="Times New Roman" w:cs="Times New Roman"/>
                      <w:kern w:val="0"/>
                      <w14:ligatures w14:val="none"/>
                    </w:rPr>
                  </w:pPr>
                </w:p>
              </w:tc>
              <w:tc>
                <w:tcPr>
                  <w:tcW w:w="0" w:type="auto"/>
                  <w:hideMark/>
                </w:tcPr>
                <w:p w14:paraId="5DA865ED" w14:textId="77777777" w:rsidR="00D16209" w:rsidRPr="007C0018" w:rsidRDefault="00D16209" w:rsidP="00302425">
                  <w:pPr>
                    <w:spacing w:after="0" w:line="240" w:lineRule="auto"/>
                    <w:rPr>
                      <w:rFonts w:ascii="Times New Roman" w:hAnsi="Times New Roman" w:cs="Times New Roman"/>
                      <w:kern w:val="0"/>
                      <w14:ligatures w14:val="none"/>
                    </w:rPr>
                  </w:pPr>
                </w:p>
              </w:tc>
              <w:tc>
                <w:tcPr>
                  <w:tcW w:w="0" w:type="auto"/>
                  <w:hideMark/>
                </w:tcPr>
                <w:p w14:paraId="205B24AB" w14:textId="77777777" w:rsidR="00D16209" w:rsidRPr="007C0018" w:rsidRDefault="00D16209" w:rsidP="00302425">
                  <w:pPr>
                    <w:spacing w:after="0" w:line="240" w:lineRule="auto"/>
                    <w:rPr>
                      <w:rFonts w:ascii="Times New Roman" w:hAnsi="Times New Roman" w:cs="Times New Roman"/>
                      <w:kern w:val="0"/>
                      <w14:ligatures w14:val="none"/>
                    </w:rPr>
                  </w:pPr>
                </w:p>
              </w:tc>
              <w:tc>
                <w:tcPr>
                  <w:tcW w:w="0" w:type="auto"/>
                  <w:hideMark/>
                </w:tcPr>
                <w:p w14:paraId="639A795A" w14:textId="77777777" w:rsidR="00D16209" w:rsidRPr="007C0018" w:rsidRDefault="00D16209" w:rsidP="00302425">
                  <w:pPr>
                    <w:spacing w:after="0" w:line="240" w:lineRule="auto"/>
                    <w:rPr>
                      <w:rFonts w:ascii="Times New Roman" w:hAnsi="Times New Roman" w:cs="Times New Roman"/>
                      <w:kern w:val="0"/>
                      <w14:ligatures w14:val="none"/>
                    </w:rPr>
                  </w:pPr>
                </w:p>
              </w:tc>
              <w:tc>
                <w:tcPr>
                  <w:tcW w:w="0" w:type="auto"/>
                  <w:hideMark/>
                </w:tcPr>
                <w:p w14:paraId="382E6B9B" w14:textId="77777777" w:rsidR="00D16209" w:rsidRPr="007C0018" w:rsidRDefault="00D16209" w:rsidP="00302425">
                  <w:pPr>
                    <w:spacing w:after="0" w:line="240" w:lineRule="auto"/>
                    <w:rPr>
                      <w:rFonts w:ascii="Times New Roman" w:hAnsi="Times New Roman" w:cs="Times New Roman"/>
                      <w:kern w:val="0"/>
                      <w14:ligatures w14:val="none"/>
                    </w:rPr>
                  </w:pPr>
                </w:p>
              </w:tc>
              <w:tc>
                <w:tcPr>
                  <w:tcW w:w="0" w:type="auto"/>
                  <w:hideMark/>
                </w:tcPr>
                <w:p w14:paraId="67E2E116" w14:textId="77777777" w:rsidR="00D16209" w:rsidRPr="007C0018" w:rsidRDefault="00D16209" w:rsidP="00302425">
                  <w:pPr>
                    <w:spacing w:after="0" w:line="240" w:lineRule="auto"/>
                    <w:rPr>
                      <w:rFonts w:ascii="Helvetica" w:hAnsi="Helvetica" w:cs="Times New Roman"/>
                      <w:kern w:val="0"/>
                      <w:sz w:val="18"/>
                      <w:szCs w:val="18"/>
                      <w14:ligatures w14:val="none"/>
                    </w:rPr>
                  </w:pPr>
                  <w:r w:rsidRPr="007C0018">
                    <w:rPr>
                      <w:rFonts w:ascii="Helvetica" w:hAnsi="Helvetica" w:cs="Times New Roman"/>
                      <w:kern w:val="0"/>
                      <w:sz w:val="18"/>
                      <w:szCs w:val="18"/>
                      <w14:ligatures w14:val="none"/>
                    </w:rPr>
                    <w:t xml:space="preserve">Al Stylist </w:t>
                  </w:r>
                  <w:proofErr w:type="spellStart"/>
                  <w:r w:rsidRPr="007C0018">
                    <w:rPr>
                      <w:rFonts w:ascii="Helvetica" w:hAnsi="Helvetica" w:cs="Times New Roman"/>
                      <w:kern w:val="0"/>
                      <w:sz w:val="18"/>
                      <w:szCs w:val="18"/>
                      <w14:ligatures w14:val="none"/>
                    </w:rPr>
                    <w:t>recs</w:t>
                  </w:r>
                  <w:proofErr w:type="spellEnd"/>
                  <w:r>
                    <w:rPr>
                      <w:rFonts w:ascii="Helvetica" w:hAnsi="Helvetica" w:cs="Times New Roman"/>
                      <w:kern w:val="0"/>
                      <w:sz w:val="18"/>
                      <w:szCs w:val="18"/>
                      <w14:ligatures w14:val="none"/>
                    </w:rPr>
                    <w:t>/</w:t>
                  </w:r>
                  <w:r w:rsidRPr="007C0018">
                    <w:rPr>
                      <w:rFonts w:ascii="Helvetica" w:hAnsi="Helvetica" w:cs="Times New Roman"/>
                      <w:kern w:val="0"/>
                      <w:sz w:val="18"/>
                      <w:szCs w:val="18"/>
                      <w14:ligatures w14:val="none"/>
                    </w:rPr>
                    <w:t xml:space="preserve"> Premier free-returns signal</w:t>
                  </w:r>
                </w:p>
              </w:tc>
            </w:tr>
          </w:tbl>
          <w:p w14:paraId="4B98D40F" w14:textId="77777777" w:rsidR="00D16209" w:rsidRPr="00262C19" w:rsidRDefault="00D16209" w:rsidP="00302425">
            <w:pPr>
              <w:rPr>
                <w:sz w:val="18"/>
                <w:szCs w:val="18"/>
              </w:rPr>
            </w:pPr>
          </w:p>
        </w:tc>
      </w:tr>
      <w:tr w:rsidR="00D16209" w14:paraId="4CAA01DA" w14:textId="77777777" w:rsidTr="00302425">
        <w:tc>
          <w:tcPr>
            <w:tcW w:w="1690" w:type="dxa"/>
          </w:tcPr>
          <w:p w14:paraId="0AC65ACC" w14:textId="77777777" w:rsidR="00D16209" w:rsidRPr="00262C19" w:rsidRDefault="00D16209" w:rsidP="00302425">
            <w:pPr>
              <w:rPr>
                <w:sz w:val="18"/>
                <w:szCs w:val="18"/>
              </w:rPr>
            </w:pPr>
            <w:r>
              <w:rPr>
                <w:sz w:val="18"/>
                <w:szCs w:val="18"/>
              </w:rPr>
              <w:t>Comparison</w:t>
            </w:r>
          </w:p>
        </w:tc>
        <w:tc>
          <w:tcPr>
            <w:tcW w:w="1486" w:type="dxa"/>
          </w:tcPr>
          <w:tbl>
            <w:tblPr>
              <w:tblW w:w="0" w:type="auto"/>
              <w:tblCellSpacing w:w="0" w:type="dxa"/>
              <w:tblCellMar>
                <w:left w:w="0" w:type="dxa"/>
                <w:right w:w="0" w:type="dxa"/>
              </w:tblCellMar>
              <w:tblLook w:val="04A0" w:firstRow="1" w:lastRow="0" w:firstColumn="1" w:lastColumn="0" w:noHBand="0" w:noVBand="1"/>
            </w:tblPr>
            <w:tblGrid>
              <w:gridCol w:w="6"/>
              <w:gridCol w:w="1235"/>
            </w:tblGrid>
            <w:tr w:rsidR="00D16209" w:rsidRPr="001A7D8E" w14:paraId="67D50F0E" w14:textId="77777777" w:rsidTr="00302425">
              <w:trPr>
                <w:tblCellSpacing w:w="0" w:type="dxa"/>
              </w:trPr>
              <w:tc>
                <w:tcPr>
                  <w:tcW w:w="0" w:type="auto"/>
                  <w:hideMark/>
                </w:tcPr>
                <w:p w14:paraId="7695FABB" w14:textId="77777777" w:rsidR="00D16209" w:rsidRPr="001A7D8E" w:rsidRDefault="00D16209" w:rsidP="00302425">
                  <w:pPr>
                    <w:spacing w:after="0" w:line="240" w:lineRule="auto"/>
                    <w:rPr>
                      <w:rFonts w:ascii="Times New Roman" w:hAnsi="Times New Roman" w:cs="Times New Roman"/>
                      <w:kern w:val="0"/>
                      <w14:ligatures w14:val="none"/>
                    </w:rPr>
                  </w:pPr>
                </w:p>
              </w:tc>
              <w:tc>
                <w:tcPr>
                  <w:tcW w:w="0" w:type="auto"/>
                  <w:hideMark/>
                </w:tcPr>
                <w:p w14:paraId="72C0C1BB" w14:textId="77777777" w:rsidR="00D16209" w:rsidRPr="001A7D8E" w:rsidRDefault="00D16209" w:rsidP="00302425">
                  <w:pPr>
                    <w:spacing w:after="0" w:line="240" w:lineRule="auto"/>
                    <w:rPr>
                      <w:rFonts w:ascii="Helvetica" w:hAnsi="Helvetica" w:cs="Times New Roman"/>
                      <w:kern w:val="0"/>
                      <w:sz w:val="18"/>
                      <w:szCs w:val="18"/>
                      <w14:ligatures w14:val="none"/>
                    </w:rPr>
                  </w:pPr>
                  <w:r w:rsidRPr="001A7D8E">
                    <w:rPr>
                      <w:rFonts w:ascii="Helvetica" w:hAnsi="Helvetica" w:cs="Times New Roman"/>
                      <w:kern w:val="0"/>
                      <w:sz w:val="18"/>
                      <w:szCs w:val="18"/>
                      <w14:ligatures w14:val="none"/>
                    </w:rPr>
                    <w:t>Seeking</w:t>
                  </w:r>
                  <w:r>
                    <w:rPr>
                      <w:rFonts w:ascii="Helvetica" w:hAnsi="Helvetica" w:cs="Times New Roman"/>
                      <w:kern w:val="0"/>
                      <w:sz w:val="18"/>
                      <w:szCs w:val="18"/>
                      <w14:ligatures w14:val="none"/>
                    </w:rPr>
                    <w:t>/</w:t>
                  </w:r>
                  <w:r w:rsidRPr="001A7D8E">
                    <w:rPr>
                      <w:rFonts w:ascii="Helvetica" w:hAnsi="Helvetica" w:cs="Times New Roman"/>
                      <w:kern w:val="0"/>
                      <w:sz w:val="18"/>
                      <w:szCs w:val="18"/>
                      <w14:ligatures w14:val="none"/>
                    </w:rPr>
                    <w:t xml:space="preserve"> price-quality heuristics</w:t>
                  </w:r>
                </w:p>
              </w:tc>
            </w:tr>
          </w:tbl>
          <w:p w14:paraId="73AF6A1E" w14:textId="77777777" w:rsidR="00D16209" w:rsidRPr="00262C19" w:rsidRDefault="00D16209" w:rsidP="00302425">
            <w:pPr>
              <w:rPr>
                <w:sz w:val="18"/>
                <w:szCs w:val="18"/>
              </w:rPr>
            </w:pPr>
          </w:p>
        </w:tc>
        <w:tc>
          <w:tcPr>
            <w:tcW w:w="1490" w:type="dxa"/>
          </w:tcPr>
          <w:tbl>
            <w:tblPr>
              <w:tblW w:w="0" w:type="auto"/>
              <w:tblCellSpacing w:w="0" w:type="dxa"/>
              <w:tblCellMar>
                <w:left w:w="0" w:type="dxa"/>
                <w:right w:w="0" w:type="dxa"/>
              </w:tblCellMar>
              <w:tblLook w:val="04A0" w:firstRow="1" w:lastRow="0" w:firstColumn="1" w:lastColumn="0" w:noHBand="0" w:noVBand="1"/>
            </w:tblPr>
            <w:tblGrid>
              <w:gridCol w:w="6"/>
              <w:gridCol w:w="6"/>
              <w:gridCol w:w="1237"/>
            </w:tblGrid>
            <w:tr w:rsidR="00D16209" w:rsidRPr="005575BB" w14:paraId="100C0041" w14:textId="77777777" w:rsidTr="00302425">
              <w:trPr>
                <w:tblCellSpacing w:w="0" w:type="dxa"/>
              </w:trPr>
              <w:tc>
                <w:tcPr>
                  <w:tcW w:w="0" w:type="auto"/>
                  <w:hideMark/>
                </w:tcPr>
                <w:p w14:paraId="2B86FF87" w14:textId="77777777" w:rsidR="00D16209" w:rsidRPr="005575BB" w:rsidRDefault="00D16209" w:rsidP="00302425">
                  <w:pPr>
                    <w:spacing w:after="0" w:line="240" w:lineRule="auto"/>
                    <w:rPr>
                      <w:rFonts w:ascii="Times New Roman" w:hAnsi="Times New Roman" w:cs="Times New Roman"/>
                      <w:kern w:val="0"/>
                      <w14:ligatures w14:val="none"/>
                    </w:rPr>
                  </w:pPr>
                </w:p>
              </w:tc>
              <w:tc>
                <w:tcPr>
                  <w:tcW w:w="0" w:type="auto"/>
                  <w:hideMark/>
                </w:tcPr>
                <w:p w14:paraId="7505B6D5" w14:textId="77777777" w:rsidR="00D16209" w:rsidRPr="005575BB" w:rsidRDefault="00D16209" w:rsidP="00302425">
                  <w:pPr>
                    <w:spacing w:after="0" w:line="240" w:lineRule="auto"/>
                    <w:rPr>
                      <w:rFonts w:ascii="Times New Roman" w:hAnsi="Times New Roman" w:cs="Times New Roman"/>
                      <w:kern w:val="0"/>
                      <w14:ligatures w14:val="none"/>
                    </w:rPr>
                  </w:pPr>
                </w:p>
              </w:tc>
              <w:tc>
                <w:tcPr>
                  <w:tcW w:w="0" w:type="auto"/>
                  <w:hideMark/>
                </w:tcPr>
                <w:p w14:paraId="7743EC95" w14:textId="77777777" w:rsidR="00D16209" w:rsidRPr="005575BB" w:rsidRDefault="00D16209" w:rsidP="00302425">
                  <w:pPr>
                    <w:spacing w:after="0" w:line="240" w:lineRule="auto"/>
                    <w:rPr>
                      <w:rFonts w:ascii="Helvetica" w:hAnsi="Helvetica" w:cs="Times New Roman"/>
                      <w:kern w:val="0"/>
                      <w:sz w:val="18"/>
                      <w:szCs w:val="18"/>
                      <w14:ligatures w14:val="none"/>
                    </w:rPr>
                  </w:pPr>
                  <w:r w:rsidRPr="005575BB">
                    <w:rPr>
                      <w:rFonts w:ascii="Helvetica" w:hAnsi="Helvetica" w:cs="Times New Roman"/>
                      <w:kern w:val="0"/>
                      <w:sz w:val="18"/>
                      <w:szCs w:val="18"/>
                      <w14:ligatures w14:val="none"/>
                    </w:rPr>
                    <w:t>Captures screenshots</w:t>
                  </w:r>
                  <w:r>
                    <w:rPr>
                      <w:rFonts w:ascii="Helvetica" w:hAnsi="Helvetica" w:cs="Times New Roman"/>
                      <w:kern w:val="0"/>
                      <w:sz w:val="18"/>
                      <w:szCs w:val="18"/>
                      <w14:ligatures w14:val="none"/>
                    </w:rPr>
                    <w:t>/</w:t>
                  </w:r>
                </w:p>
                <w:p w14:paraId="03D7FCDB" w14:textId="77777777" w:rsidR="00D16209" w:rsidRPr="005575BB" w:rsidRDefault="00D16209" w:rsidP="00302425">
                  <w:pPr>
                    <w:spacing w:after="0" w:line="240" w:lineRule="auto"/>
                    <w:rPr>
                      <w:rFonts w:ascii="Helvetica" w:hAnsi="Helvetica" w:cs="Times New Roman"/>
                      <w:kern w:val="0"/>
                      <w:sz w:val="18"/>
                      <w:szCs w:val="18"/>
                      <w14:ligatures w14:val="none"/>
                    </w:rPr>
                  </w:pPr>
                  <w:r w:rsidRPr="005575BB">
                    <w:rPr>
                      <w:rFonts w:ascii="Helvetica" w:hAnsi="Helvetica" w:cs="Times New Roman"/>
                      <w:kern w:val="0"/>
                      <w:sz w:val="18"/>
                      <w:szCs w:val="18"/>
                      <w14:ligatures w14:val="none"/>
                    </w:rPr>
                    <w:t>polls peer network</w:t>
                  </w:r>
                </w:p>
              </w:tc>
            </w:tr>
          </w:tbl>
          <w:p w14:paraId="377274E9" w14:textId="77777777" w:rsidR="00D16209" w:rsidRPr="00262C19" w:rsidRDefault="00D16209" w:rsidP="00302425">
            <w:pPr>
              <w:rPr>
                <w:sz w:val="18"/>
                <w:szCs w:val="18"/>
              </w:rPr>
            </w:pPr>
          </w:p>
        </w:tc>
        <w:tc>
          <w:tcPr>
            <w:tcW w:w="1478"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1333"/>
            </w:tblGrid>
            <w:tr w:rsidR="00D16209" w:rsidRPr="00881524" w14:paraId="2BF80B5F" w14:textId="77777777" w:rsidTr="00302425">
              <w:trPr>
                <w:tblCellSpacing w:w="0" w:type="dxa"/>
              </w:trPr>
              <w:tc>
                <w:tcPr>
                  <w:tcW w:w="0" w:type="auto"/>
                  <w:hideMark/>
                </w:tcPr>
                <w:p w14:paraId="3CFBEA6F" w14:textId="77777777" w:rsidR="00D16209" w:rsidRPr="00881524" w:rsidRDefault="00D16209" w:rsidP="00302425">
                  <w:pPr>
                    <w:spacing w:after="0" w:line="240" w:lineRule="auto"/>
                    <w:rPr>
                      <w:rFonts w:ascii="Times New Roman" w:hAnsi="Times New Roman" w:cs="Times New Roman"/>
                      <w:kern w:val="0"/>
                      <w14:ligatures w14:val="none"/>
                    </w:rPr>
                  </w:pPr>
                </w:p>
              </w:tc>
              <w:tc>
                <w:tcPr>
                  <w:tcW w:w="0" w:type="auto"/>
                  <w:hideMark/>
                </w:tcPr>
                <w:p w14:paraId="275D6B5C" w14:textId="77777777" w:rsidR="00D16209" w:rsidRPr="00881524" w:rsidRDefault="00D16209" w:rsidP="00302425">
                  <w:pPr>
                    <w:spacing w:after="0" w:line="240" w:lineRule="auto"/>
                    <w:rPr>
                      <w:rFonts w:ascii="Times New Roman" w:hAnsi="Times New Roman" w:cs="Times New Roman"/>
                      <w:kern w:val="0"/>
                      <w14:ligatures w14:val="none"/>
                    </w:rPr>
                  </w:pPr>
                </w:p>
              </w:tc>
              <w:tc>
                <w:tcPr>
                  <w:tcW w:w="0" w:type="auto"/>
                  <w:hideMark/>
                </w:tcPr>
                <w:p w14:paraId="45EC6364" w14:textId="77777777" w:rsidR="00D16209" w:rsidRPr="00881524" w:rsidRDefault="00D16209" w:rsidP="00302425">
                  <w:pPr>
                    <w:spacing w:after="0" w:line="240" w:lineRule="auto"/>
                    <w:rPr>
                      <w:rFonts w:ascii="Times New Roman" w:hAnsi="Times New Roman" w:cs="Times New Roman"/>
                      <w:kern w:val="0"/>
                      <w14:ligatures w14:val="none"/>
                    </w:rPr>
                  </w:pPr>
                </w:p>
              </w:tc>
              <w:tc>
                <w:tcPr>
                  <w:tcW w:w="0" w:type="auto"/>
                  <w:hideMark/>
                </w:tcPr>
                <w:p w14:paraId="18ADCB4C" w14:textId="77777777" w:rsidR="00D16209" w:rsidRPr="00881524" w:rsidRDefault="00D16209" w:rsidP="00302425">
                  <w:pPr>
                    <w:spacing w:after="0" w:line="240" w:lineRule="auto"/>
                    <w:rPr>
                      <w:rFonts w:ascii="Helvetica" w:hAnsi="Helvetica" w:cs="Times New Roman"/>
                      <w:kern w:val="0"/>
                      <w:sz w:val="18"/>
                      <w:szCs w:val="18"/>
                      <w14:ligatures w14:val="none"/>
                    </w:rPr>
                  </w:pPr>
                  <w:r w:rsidRPr="00881524">
                    <w:rPr>
                      <w:rFonts w:ascii="Helvetica" w:hAnsi="Helvetica" w:cs="Times New Roman"/>
                      <w:kern w:val="0"/>
                      <w:sz w:val="18"/>
                      <w:szCs w:val="18"/>
                      <w14:ligatures w14:val="none"/>
                    </w:rPr>
                    <w:t>Peer DMs, Reddit, on-site</w:t>
                  </w:r>
                </w:p>
                <w:p w14:paraId="5E5CDF86" w14:textId="77777777" w:rsidR="00D16209" w:rsidRPr="00881524" w:rsidRDefault="00D16209" w:rsidP="00302425">
                  <w:pPr>
                    <w:spacing w:after="0" w:line="240" w:lineRule="auto"/>
                    <w:rPr>
                      <w:rFonts w:ascii="Helvetica" w:hAnsi="Helvetica" w:cs="Times New Roman"/>
                      <w:kern w:val="0"/>
                      <w:sz w:val="18"/>
                      <w:szCs w:val="18"/>
                      <w14:ligatures w14:val="none"/>
                    </w:rPr>
                  </w:pPr>
                  <w:r w:rsidRPr="00881524">
                    <w:rPr>
                      <w:rFonts w:ascii="Helvetica" w:hAnsi="Helvetica" w:cs="Times New Roman"/>
                      <w:kern w:val="0"/>
                      <w:sz w:val="18"/>
                      <w:szCs w:val="18"/>
                      <w14:ligatures w14:val="none"/>
                    </w:rPr>
                    <w:t>Q&amp;A</w:t>
                  </w:r>
                </w:p>
              </w:tc>
            </w:tr>
          </w:tbl>
          <w:p w14:paraId="65D9005E"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1180"/>
            </w:tblGrid>
            <w:tr w:rsidR="00D16209" w:rsidRPr="009D0DDE" w14:paraId="306F12CA" w14:textId="77777777" w:rsidTr="00302425">
              <w:trPr>
                <w:tblCellSpacing w:w="0" w:type="dxa"/>
              </w:trPr>
              <w:tc>
                <w:tcPr>
                  <w:tcW w:w="0" w:type="auto"/>
                  <w:hideMark/>
                </w:tcPr>
                <w:p w14:paraId="50F01394" w14:textId="77777777" w:rsidR="00D16209" w:rsidRPr="009D0DDE" w:rsidRDefault="00D16209" w:rsidP="00302425">
                  <w:pPr>
                    <w:spacing w:after="0" w:line="240" w:lineRule="auto"/>
                    <w:rPr>
                      <w:rFonts w:ascii="Times New Roman" w:hAnsi="Times New Roman" w:cs="Times New Roman"/>
                      <w:kern w:val="0"/>
                      <w14:ligatures w14:val="none"/>
                    </w:rPr>
                  </w:pPr>
                </w:p>
              </w:tc>
              <w:tc>
                <w:tcPr>
                  <w:tcW w:w="0" w:type="auto"/>
                  <w:hideMark/>
                </w:tcPr>
                <w:p w14:paraId="252BF127" w14:textId="77777777" w:rsidR="00D16209" w:rsidRPr="009D0DDE" w:rsidRDefault="00D16209" w:rsidP="00302425">
                  <w:pPr>
                    <w:spacing w:after="0" w:line="240" w:lineRule="auto"/>
                    <w:rPr>
                      <w:rFonts w:ascii="Times New Roman" w:hAnsi="Times New Roman" w:cs="Times New Roman"/>
                      <w:kern w:val="0"/>
                      <w14:ligatures w14:val="none"/>
                    </w:rPr>
                  </w:pPr>
                </w:p>
              </w:tc>
              <w:tc>
                <w:tcPr>
                  <w:tcW w:w="0" w:type="auto"/>
                  <w:hideMark/>
                </w:tcPr>
                <w:p w14:paraId="21CF3D96" w14:textId="77777777" w:rsidR="00D16209" w:rsidRPr="009D0DDE" w:rsidRDefault="00D16209" w:rsidP="00302425">
                  <w:pPr>
                    <w:spacing w:after="0" w:line="240" w:lineRule="auto"/>
                    <w:rPr>
                      <w:rFonts w:ascii="Times New Roman" w:hAnsi="Times New Roman" w:cs="Times New Roman"/>
                      <w:kern w:val="0"/>
                      <w14:ligatures w14:val="none"/>
                    </w:rPr>
                  </w:pPr>
                </w:p>
              </w:tc>
              <w:tc>
                <w:tcPr>
                  <w:tcW w:w="0" w:type="auto"/>
                  <w:hideMark/>
                </w:tcPr>
                <w:p w14:paraId="267A63DC" w14:textId="77777777" w:rsidR="00D16209" w:rsidRPr="009D0DDE" w:rsidRDefault="00D16209" w:rsidP="00302425">
                  <w:pPr>
                    <w:spacing w:after="0" w:line="240" w:lineRule="auto"/>
                    <w:rPr>
                      <w:rFonts w:ascii="Times New Roman" w:hAnsi="Times New Roman" w:cs="Times New Roman"/>
                      <w:kern w:val="0"/>
                      <w14:ligatures w14:val="none"/>
                    </w:rPr>
                  </w:pPr>
                </w:p>
              </w:tc>
              <w:tc>
                <w:tcPr>
                  <w:tcW w:w="0" w:type="auto"/>
                  <w:hideMark/>
                </w:tcPr>
                <w:p w14:paraId="4055A386" w14:textId="77777777" w:rsidR="00D16209" w:rsidRPr="009D0DDE" w:rsidRDefault="00D16209" w:rsidP="00302425">
                  <w:pPr>
                    <w:spacing w:after="0" w:line="240" w:lineRule="auto"/>
                    <w:rPr>
                      <w:rFonts w:ascii="Helvetica" w:hAnsi="Helvetica" w:cs="Times New Roman"/>
                      <w:kern w:val="0"/>
                      <w:sz w:val="18"/>
                      <w:szCs w:val="18"/>
                      <w14:ligatures w14:val="none"/>
                    </w:rPr>
                  </w:pPr>
                  <w:r w:rsidRPr="009D0DDE">
                    <w:rPr>
                      <w:rFonts w:ascii="Helvetica" w:hAnsi="Helvetica" w:cs="Times New Roman"/>
                      <w:kern w:val="0"/>
                      <w:sz w:val="18"/>
                      <w:szCs w:val="18"/>
                      <w14:ligatures w14:val="none"/>
                    </w:rPr>
                    <w:t>Exposure to cheaper substitutes; negative quality anecdotes</w:t>
                  </w:r>
                </w:p>
              </w:tc>
            </w:tr>
          </w:tbl>
          <w:p w14:paraId="30309152"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6"/>
              <w:gridCol w:w="1171"/>
            </w:tblGrid>
            <w:tr w:rsidR="00D16209" w:rsidRPr="00431FDF" w14:paraId="071E2B9E" w14:textId="77777777" w:rsidTr="00302425">
              <w:trPr>
                <w:tblCellSpacing w:w="0" w:type="dxa"/>
              </w:trPr>
              <w:tc>
                <w:tcPr>
                  <w:tcW w:w="0" w:type="auto"/>
                  <w:hideMark/>
                </w:tcPr>
                <w:p w14:paraId="5243CAA2" w14:textId="77777777" w:rsidR="00D16209" w:rsidRPr="00431FDF" w:rsidRDefault="00D16209" w:rsidP="00302425">
                  <w:pPr>
                    <w:spacing w:after="0" w:line="240" w:lineRule="auto"/>
                    <w:rPr>
                      <w:rFonts w:ascii="Times New Roman" w:hAnsi="Times New Roman" w:cs="Times New Roman"/>
                      <w:kern w:val="0"/>
                      <w14:ligatures w14:val="none"/>
                    </w:rPr>
                  </w:pPr>
                </w:p>
              </w:tc>
              <w:tc>
                <w:tcPr>
                  <w:tcW w:w="0" w:type="auto"/>
                  <w:hideMark/>
                </w:tcPr>
                <w:p w14:paraId="0DC18C82" w14:textId="77777777" w:rsidR="00D16209" w:rsidRPr="00431FDF" w:rsidRDefault="00D16209" w:rsidP="00302425">
                  <w:pPr>
                    <w:spacing w:after="0" w:line="240" w:lineRule="auto"/>
                    <w:rPr>
                      <w:rFonts w:ascii="Times New Roman" w:hAnsi="Times New Roman" w:cs="Times New Roman"/>
                      <w:kern w:val="0"/>
                      <w14:ligatures w14:val="none"/>
                    </w:rPr>
                  </w:pPr>
                </w:p>
              </w:tc>
              <w:tc>
                <w:tcPr>
                  <w:tcW w:w="0" w:type="auto"/>
                  <w:hideMark/>
                </w:tcPr>
                <w:p w14:paraId="55382108" w14:textId="77777777" w:rsidR="00D16209" w:rsidRPr="00431FDF" w:rsidRDefault="00D16209" w:rsidP="00302425">
                  <w:pPr>
                    <w:spacing w:after="0" w:line="240" w:lineRule="auto"/>
                    <w:rPr>
                      <w:rFonts w:ascii="Times New Roman" w:hAnsi="Times New Roman" w:cs="Times New Roman"/>
                      <w:kern w:val="0"/>
                      <w14:ligatures w14:val="none"/>
                    </w:rPr>
                  </w:pPr>
                </w:p>
              </w:tc>
              <w:tc>
                <w:tcPr>
                  <w:tcW w:w="0" w:type="auto"/>
                  <w:hideMark/>
                </w:tcPr>
                <w:p w14:paraId="65580685" w14:textId="77777777" w:rsidR="00D16209" w:rsidRPr="00431FDF" w:rsidRDefault="00D16209" w:rsidP="00302425">
                  <w:pPr>
                    <w:spacing w:after="0" w:line="240" w:lineRule="auto"/>
                    <w:rPr>
                      <w:rFonts w:ascii="Times New Roman" w:hAnsi="Times New Roman" w:cs="Times New Roman"/>
                      <w:kern w:val="0"/>
                      <w14:ligatures w14:val="none"/>
                    </w:rPr>
                  </w:pPr>
                </w:p>
              </w:tc>
              <w:tc>
                <w:tcPr>
                  <w:tcW w:w="0" w:type="auto"/>
                  <w:hideMark/>
                </w:tcPr>
                <w:p w14:paraId="7CFF1B9E" w14:textId="77777777" w:rsidR="00D16209" w:rsidRPr="00431FDF" w:rsidRDefault="00D16209" w:rsidP="00302425">
                  <w:pPr>
                    <w:spacing w:after="0" w:line="240" w:lineRule="auto"/>
                    <w:rPr>
                      <w:rFonts w:ascii="Times New Roman" w:hAnsi="Times New Roman" w:cs="Times New Roman"/>
                      <w:kern w:val="0"/>
                      <w14:ligatures w14:val="none"/>
                    </w:rPr>
                  </w:pPr>
                </w:p>
              </w:tc>
              <w:tc>
                <w:tcPr>
                  <w:tcW w:w="0" w:type="auto"/>
                  <w:hideMark/>
                </w:tcPr>
                <w:p w14:paraId="61D36D8A" w14:textId="77777777" w:rsidR="00D16209" w:rsidRPr="00431FDF" w:rsidRDefault="00D16209" w:rsidP="00302425">
                  <w:pPr>
                    <w:spacing w:after="0" w:line="240" w:lineRule="auto"/>
                    <w:rPr>
                      <w:rFonts w:ascii="Helvetica" w:hAnsi="Helvetica" w:cs="Times New Roman"/>
                      <w:kern w:val="0"/>
                      <w:sz w:val="18"/>
                      <w:szCs w:val="18"/>
                      <w14:ligatures w14:val="none"/>
                    </w:rPr>
                  </w:pPr>
                  <w:r w:rsidRPr="00431FDF">
                    <w:rPr>
                      <w:rFonts w:ascii="Helvetica" w:hAnsi="Helvetica" w:cs="Times New Roman"/>
                      <w:kern w:val="0"/>
                      <w:sz w:val="18"/>
                      <w:szCs w:val="18"/>
                      <w14:ligatures w14:val="none"/>
                    </w:rPr>
                    <w:t>Body</w:t>
                  </w:r>
                  <w:r>
                    <w:rPr>
                      <w:rFonts w:ascii="Helvetica" w:hAnsi="Helvetica" w:cs="Times New Roman"/>
                      <w:kern w:val="0"/>
                      <w:sz w:val="18"/>
                      <w:szCs w:val="18"/>
                      <w14:ligatures w14:val="none"/>
                    </w:rPr>
                    <w:t xml:space="preserve"> </w:t>
                  </w:r>
                  <w:r w:rsidRPr="00431FDF">
                    <w:rPr>
                      <w:rFonts w:ascii="Helvetica" w:hAnsi="Helvetica" w:cs="Times New Roman"/>
                      <w:kern w:val="0"/>
                      <w:sz w:val="18"/>
                      <w:szCs w:val="18"/>
                      <w14:ligatures w14:val="none"/>
                    </w:rPr>
                    <w:t>type</w:t>
                  </w:r>
                  <w:r>
                    <w:rPr>
                      <w:rFonts w:ascii="Helvetica" w:hAnsi="Helvetica" w:cs="Times New Roman"/>
                      <w:kern w:val="0"/>
                      <w:sz w:val="18"/>
                      <w:szCs w:val="18"/>
                      <w14:ligatures w14:val="none"/>
                    </w:rPr>
                    <w:t xml:space="preserve"> </w:t>
                  </w:r>
                  <w:r w:rsidRPr="00431FDF">
                    <w:rPr>
                      <w:rFonts w:ascii="Helvetica" w:hAnsi="Helvetica" w:cs="Times New Roman"/>
                      <w:kern w:val="0"/>
                      <w:sz w:val="18"/>
                      <w:szCs w:val="18"/>
                      <w14:ligatures w14:val="none"/>
                    </w:rPr>
                    <w:t>filtered imagery; 4.6-star social proof</w:t>
                  </w:r>
                </w:p>
              </w:tc>
            </w:tr>
          </w:tbl>
          <w:p w14:paraId="2B7BEFC4" w14:textId="77777777" w:rsidR="00D16209" w:rsidRPr="00262C19" w:rsidRDefault="00D16209" w:rsidP="00302425">
            <w:pPr>
              <w:rPr>
                <w:sz w:val="18"/>
                <w:szCs w:val="18"/>
              </w:rPr>
            </w:pPr>
          </w:p>
        </w:tc>
      </w:tr>
      <w:tr w:rsidR="00D16209" w14:paraId="4C45E192" w14:textId="77777777" w:rsidTr="00302425">
        <w:tc>
          <w:tcPr>
            <w:tcW w:w="1690" w:type="dxa"/>
          </w:tcPr>
          <w:p w14:paraId="3115E542" w14:textId="77777777" w:rsidR="00D16209" w:rsidRPr="00262C19" w:rsidRDefault="00D16209" w:rsidP="00302425">
            <w:pPr>
              <w:rPr>
                <w:sz w:val="18"/>
                <w:szCs w:val="18"/>
              </w:rPr>
            </w:pPr>
            <w:r>
              <w:rPr>
                <w:sz w:val="18"/>
                <w:szCs w:val="18"/>
              </w:rPr>
              <w:t>Virtual Trial</w:t>
            </w:r>
          </w:p>
        </w:tc>
        <w:tc>
          <w:tcPr>
            <w:tcW w:w="1486" w:type="dxa"/>
          </w:tcPr>
          <w:tbl>
            <w:tblPr>
              <w:tblW w:w="0" w:type="auto"/>
              <w:tblCellSpacing w:w="0" w:type="dxa"/>
              <w:tblCellMar>
                <w:left w:w="0" w:type="dxa"/>
                <w:right w:w="0" w:type="dxa"/>
              </w:tblCellMar>
              <w:tblLook w:val="04A0" w:firstRow="1" w:lastRow="0" w:firstColumn="1" w:lastColumn="0" w:noHBand="0" w:noVBand="1"/>
            </w:tblPr>
            <w:tblGrid>
              <w:gridCol w:w="6"/>
              <w:gridCol w:w="1235"/>
            </w:tblGrid>
            <w:tr w:rsidR="00D16209" w:rsidRPr="00EA30B6" w14:paraId="2B6E267F" w14:textId="77777777" w:rsidTr="00302425">
              <w:trPr>
                <w:tblCellSpacing w:w="0" w:type="dxa"/>
              </w:trPr>
              <w:tc>
                <w:tcPr>
                  <w:tcW w:w="0" w:type="auto"/>
                  <w:hideMark/>
                </w:tcPr>
                <w:p w14:paraId="3008DF62" w14:textId="77777777" w:rsidR="00D16209" w:rsidRPr="00EA30B6" w:rsidRDefault="00D16209" w:rsidP="00302425">
                  <w:pPr>
                    <w:spacing w:after="0" w:line="240" w:lineRule="auto"/>
                    <w:rPr>
                      <w:rFonts w:ascii="Times New Roman" w:hAnsi="Times New Roman" w:cs="Times New Roman"/>
                      <w:kern w:val="0"/>
                      <w14:ligatures w14:val="none"/>
                    </w:rPr>
                  </w:pPr>
                </w:p>
              </w:tc>
              <w:tc>
                <w:tcPr>
                  <w:tcW w:w="0" w:type="auto"/>
                  <w:hideMark/>
                </w:tcPr>
                <w:p w14:paraId="5F6E743D" w14:textId="77777777" w:rsidR="00D16209" w:rsidRPr="00EA30B6" w:rsidRDefault="00D16209" w:rsidP="00302425">
                  <w:pPr>
                    <w:spacing w:after="0" w:line="240" w:lineRule="auto"/>
                    <w:rPr>
                      <w:rFonts w:ascii="Helvetica" w:hAnsi="Helvetica" w:cs="Times New Roman"/>
                      <w:kern w:val="0"/>
                      <w:sz w:val="18"/>
                      <w:szCs w:val="18"/>
                      <w14:ligatures w14:val="none"/>
                    </w:rPr>
                  </w:pPr>
                  <w:r w:rsidRPr="00EA30B6">
                    <w:rPr>
                      <w:rFonts w:ascii="Helvetica" w:hAnsi="Helvetica" w:cs="Times New Roman"/>
                      <w:kern w:val="0"/>
                      <w:sz w:val="18"/>
                      <w:szCs w:val="18"/>
                      <w14:ligatures w14:val="none"/>
                    </w:rPr>
                    <w:t>Desire for visuospatial confirmation</w:t>
                  </w:r>
                </w:p>
              </w:tc>
            </w:tr>
          </w:tbl>
          <w:p w14:paraId="3BC7A3EA" w14:textId="77777777" w:rsidR="00D16209" w:rsidRPr="00262C19" w:rsidRDefault="00D16209" w:rsidP="00302425">
            <w:pPr>
              <w:rPr>
                <w:sz w:val="18"/>
                <w:szCs w:val="18"/>
              </w:rPr>
            </w:pPr>
          </w:p>
        </w:tc>
        <w:tc>
          <w:tcPr>
            <w:tcW w:w="1490" w:type="dxa"/>
          </w:tcPr>
          <w:tbl>
            <w:tblPr>
              <w:tblW w:w="0" w:type="auto"/>
              <w:tblCellSpacing w:w="0" w:type="dxa"/>
              <w:tblCellMar>
                <w:left w:w="0" w:type="dxa"/>
                <w:right w:w="0" w:type="dxa"/>
              </w:tblCellMar>
              <w:tblLook w:val="04A0" w:firstRow="1" w:lastRow="0" w:firstColumn="1" w:lastColumn="0" w:noHBand="0" w:noVBand="1"/>
            </w:tblPr>
            <w:tblGrid>
              <w:gridCol w:w="6"/>
              <w:gridCol w:w="6"/>
              <w:gridCol w:w="1237"/>
            </w:tblGrid>
            <w:tr w:rsidR="00D16209" w:rsidRPr="001D1882" w14:paraId="07411D65" w14:textId="77777777" w:rsidTr="00302425">
              <w:trPr>
                <w:tblCellSpacing w:w="0" w:type="dxa"/>
              </w:trPr>
              <w:tc>
                <w:tcPr>
                  <w:tcW w:w="0" w:type="auto"/>
                  <w:hideMark/>
                </w:tcPr>
                <w:p w14:paraId="74E81050" w14:textId="77777777" w:rsidR="00D16209" w:rsidRPr="001D1882" w:rsidRDefault="00D16209" w:rsidP="00302425">
                  <w:pPr>
                    <w:spacing w:after="0" w:line="240" w:lineRule="auto"/>
                    <w:rPr>
                      <w:rFonts w:ascii="Times New Roman" w:hAnsi="Times New Roman" w:cs="Times New Roman"/>
                      <w:kern w:val="0"/>
                      <w14:ligatures w14:val="none"/>
                    </w:rPr>
                  </w:pPr>
                </w:p>
              </w:tc>
              <w:tc>
                <w:tcPr>
                  <w:tcW w:w="0" w:type="auto"/>
                  <w:hideMark/>
                </w:tcPr>
                <w:p w14:paraId="05C6B1C5" w14:textId="77777777" w:rsidR="00D16209" w:rsidRPr="001D1882" w:rsidRDefault="00D16209" w:rsidP="00302425">
                  <w:pPr>
                    <w:spacing w:after="0" w:line="240" w:lineRule="auto"/>
                    <w:rPr>
                      <w:rFonts w:ascii="Times New Roman" w:hAnsi="Times New Roman" w:cs="Times New Roman"/>
                      <w:kern w:val="0"/>
                      <w14:ligatures w14:val="none"/>
                    </w:rPr>
                  </w:pPr>
                </w:p>
              </w:tc>
              <w:tc>
                <w:tcPr>
                  <w:tcW w:w="0" w:type="auto"/>
                  <w:hideMark/>
                </w:tcPr>
                <w:p w14:paraId="329E8AD7" w14:textId="77777777" w:rsidR="00D16209" w:rsidRPr="001D1882" w:rsidRDefault="00D16209" w:rsidP="00302425">
                  <w:pPr>
                    <w:spacing w:after="0" w:line="240" w:lineRule="auto"/>
                    <w:rPr>
                      <w:rFonts w:ascii="Helvetica" w:hAnsi="Helvetica" w:cs="Times New Roman"/>
                      <w:kern w:val="0"/>
                      <w:sz w:val="18"/>
                      <w:szCs w:val="18"/>
                      <w14:ligatures w14:val="none"/>
                    </w:rPr>
                  </w:pPr>
                  <w:r w:rsidRPr="001D1882">
                    <w:rPr>
                      <w:rFonts w:ascii="Helvetica" w:hAnsi="Helvetica" w:cs="Times New Roman"/>
                      <w:kern w:val="0"/>
                      <w:sz w:val="18"/>
                      <w:szCs w:val="18"/>
                      <w14:ligatures w14:val="none"/>
                    </w:rPr>
                    <w:t xml:space="preserve">Activates </w:t>
                  </w:r>
                  <w:proofErr w:type="spellStart"/>
                  <w:r w:rsidRPr="001D1882">
                    <w:rPr>
                      <w:rFonts w:ascii="Helvetica" w:hAnsi="Helvetica" w:cs="Times New Roman"/>
                      <w:kern w:val="0"/>
                      <w:sz w:val="18"/>
                      <w:szCs w:val="18"/>
                      <w14:ligatures w14:val="none"/>
                    </w:rPr>
                    <w:t>AR</w:t>
                  </w:r>
                  <w:proofErr w:type="spellEnd"/>
                  <w:r w:rsidRPr="001D1882">
                    <w:rPr>
                      <w:rFonts w:ascii="Helvetica" w:hAnsi="Helvetica" w:cs="Times New Roman"/>
                      <w:kern w:val="0"/>
                      <w:sz w:val="18"/>
                      <w:szCs w:val="18"/>
                      <w14:ligatures w14:val="none"/>
                    </w:rPr>
                    <w:t xml:space="preserve"> lens; adds two sizes to basket</w:t>
                  </w:r>
                </w:p>
              </w:tc>
            </w:tr>
          </w:tbl>
          <w:p w14:paraId="68116383" w14:textId="77777777" w:rsidR="00D16209" w:rsidRPr="00262C19" w:rsidRDefault="00D16209" w:rsidP="00302425">
            <w:pPr>
              <w:rPr>
                <w:sz w:val="18"/>
                <w:szCs w:val="18"/>
              </w:rPr>
            </w:pPr>
          </w:p>
        </w:tc>
        <w:tc>
          <w:tcPr>
            <w:tcW w:w="1478"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1333"/>
            </w:tblGrid>
            <w:tr w:rsidR="00D16209" w:rsidRPr="00942A87" w14:paraId="67003647" w14:textId="77777777" w:rsidTr="00302425">
              <w:trPr>
                <w:tblCellSpacing w:w="0" w:type="dxa"/>
              </w:trPr>
              <w:tc>
                <w:tcPr>
                  <w:tcW w:w="0" w:type="auto"/>
                  <w:hideMark/>
                </w:tcPr>
                <w:p w14:paraId="7E237ECA" w14:textId="77777777" w:rsidR="00D16209" w:rsidRPr="00942A87" w:rsidRDefault="00D16209" w:rsidP="00302425">
                  <w:pPr>
                    <w:spacing w:after="0" w:line="240" w:lineRule="auto"/>
                    <w:rPr>
                      <w:rFonts w:ascii="Times New Roman" w:hAnsi="Times New Roman" w:cs="Times New Roman"/>
                      <w:kern w:val="0"/>
                      <w14:ligatures w14:val="none"/>
                    </w:rPr>
                  </w:pPr>
                </w:p>
              </w:tc>
              <w:tc>
                <w:tcPr>
                  <w:tcW w:w="0" w:type="auto"/>
                  <w:hideMark/>
                </w:tcPr>
                <w:p w14:paraId="32C4024C" w14:textId="77777777" w:rsidR="00D16209" w:rsidRPr="00942A87" w:rsidRDefault="00D16209" w:rsidP="00302425">
                  <w:pPr>
                    <w:spacing w:after="0" w:line="240" w:lineRule="auto"/>
                    <w:rPr>
                      <w:rFonts w:ascii="Times New Roman" w:hAnsi="Times New Roman" w:cs="Times New Roman"/>
                      <w:kern w:val="0"/>
                      <w14:ligatures w14:val="none"/>
                    </w:rPr>
                  </w:pPr>
                </w:p>
              </w:tc>
              <w:tc>
                <w:tcPr>
                  <w:tcW w:w="0" w:type="auto"/>
                  <w:hideMark/>
                </w:tcPr>
                <w:p w14:paraId="2498DB47" w14:textId="77777777" w:rsidR="00D16209" w:rsidRPr="00942A87" w:rsidRDefault="00D16209" w:rsidP="00302425">
                  <w:pPr>
                    <w:spacing w:after="0" w:line="240" w:lineRule="auto"/>
                    <w:rPr>
                      <w:rFonts w:ascii="Times New Roman" w:hAnsi="Times New Roman" w:cs="Times New Roman"/>
                      <w:kern w:val="0"/>
                      <w14:ligatures w14:val="none"/>
                    </w:rPr>
                  </w:pPr>
                </w:p>
              </w:tc>
              <w:tc>
                <w:tcPr>
                  <w:tcW w:w="0" w:type="auto"/>
                  <w:hideMark/>
                </w:tcPr>
                <w:p w14:paraId="1720F914" w14:textId="77777777" w:rsidR="00D16209" w:rsidRPr="00942A87" w:rsidRDefault="00D16209" w:rsidP="00302425">
                  <w:pPr>
                    <w:spacing w:after="0" w:line="240" w:lineRule="auto"/>
                    <w:rPr>
                      <w:rFonts w:ascii="Helvetica" w:hAnsi="Helvetica" w:cs="Times New Roman"/>
                      <w:kern w:val="0"/>
                      <w:sz w:val="18"/>
                      <w:szCs w:val="18"/>
                      <w14:ligatures w14:val="none"/>
                    </w:rPr>
                  </w:pPr>
                  <w:r w:rsidRPr="00942A87">
                    <w:rPr>
                      <w:rFonts w:ascii="Helvetica" w:hAnsi="Helvetica" w:cs="Times New Roman"/>
                      <w:kern w:val="0"/>
                      <w:sz w:val="18"/>
                      <w:szCs w:val="18"/>
                      <w14:ligatures w14:val="none"/>
                    </w:rPr>
                    <w:t xml:space="preserve">Snapchat </w:t>
                  </w:r>
                  <w:proofErr w:type="spellStart"/>
                  <w:r w:rsidRPr="00942A87">
                    <w:rPr>
                      <w:rFonts w:ascii="Helvetica" w:hAnsi="Helvetica" w:cs="Times New Roman"/>
                      <w:kern w:val="0"/>
                      <w:sz w:val="18"/>
                      <w:szCs w:val="18"/>
                      <w14:ligatures w14:val="none"/>
                    </w:rPr>
                    <w:t>AR</w:t>
                  </w:r>
                  <w:proofErr w:type="spellEnd"/>
                  <w:r w:rsidRPr="00942A87">
                    <w:rPr>
                      <w:rFonts w:ascii="Helvetica" w:hAnsi="Helvetica" w:cs="Times New Roman"/>
                      <w:kern w:val="0"/>
                      <w:sz w:val="18"/>
                      <w:szCs w:val="18"/>
                      <w14:ligatures w14:val="none"/>
                    </w:rPr>
                    <w:t xml:space="preserve"> filter</w:t>
                  </w:r>
                </w:p>
              </w:tc>
            </w:tr>
          </w:tbl>
          <w:p w14:paraId="0E2F1C9C"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1180"/>
            </w:tblGrid>
            <w:tr w:rsidR="00D16209" w:rsidRPr="006C788C" w14:paraId="20231791" w14:textId="77777777" w:rsidTr="00302425">
              <w:trPr>
                <w:tblCellSpacing w:w="0" w:type="dxa"/>
              </w:trPr>
              <w:tc>
                <w:tcPr>
                  <w:tcW w:w="0" w:type="auto"/>
                  <w:hideMark/>
                </w:tcPr>
                <w:p w14:paraId="406945D8" w14:textId="77777777" w:rsidR="00D16209" w:rsidRPr="006C788C" w:rsidRDefault="00D16209" w:rsidP="00302425">
                  <w:pPr>
                    <w:spacing w:after="0" w:line="240" w:lineRule="auto"/>
                    <w:rPr>
                      <w:rFonts w:ascii="Times New Roman" w:hAnsi="Times New Roman" w:cs="Times New Roman"/>
                      <w:kern w:val="0"/>
                      <w14:ligatures w14:val="none"/>
                    </w:rPr>
                  </w:pPr>
                </w:p>
              </w:tc>
              <w:tc>
                <w:tcPr>
                  <w:tcW w:w="0" w:type="auto"/>
                  <w:hideMark/>
                </w:tcPr>
                <w:p w14:paraId="21A939A6" w14:textId="77777777" w:rsidR="00D16209" w:rsidRPr="006C788C" w:rsidRDefault="00D16209" w:rsidP="00302425">
                  <w:pPr>
                    <w:spacing w:after="0" w:line="240" w:lineRule="auto"/>
                    <w:rPr>
                      <w:rFonts w:ascii="Times New Roman" w:hAnsi="Times New Roman" w:cs="Times New Roman"/>
                      <w:kern w:val="0"/>
                      <w14:ligatures w14:val="none"/>
                    </w:rPr>
                  </w:pPr>
                </w:p>
              </w:tc>
              <w:tc>
                <w:tcPr>
                  <w:tcW w:w="0" w:type="auto"/>
                  <w:hideMark/>
                </w:tcPr>
                <w:p w14:paraId="74156866" w14:textId="77777777" w:rsidR="00D16209" w:rsidRPr="006C788C" w:rsidRDefault="00D16209" w:rsidP="00302425">
                  <w:pPr>
                    <w:spacing w:after="0" w:line="240" w:lineRule="auto"/>
                    <w:rPr>
                      <w:rFonts w:ascii="Times New Roman" w:hAnsi="Times New Roman" w:cs="Times New Roman"/>
                      <w:kern w:val="0"/>
                      <w14:ligatures w14:val="none"/>
                    </w:rPr>
                  </w:pPr>
                </w:p>
              </w:tc>
              <w:tc>
                <w:tcPr>
                  <w:tcW w:w="0" w:type="auto"/>
                  <w:hideMark/>
                </w:tcPr>
                <w:p w14:paraId="7452FBC0" w14:textId="77777777" w:rsidR="00D16209" w:rsidRPr="006C788C" w:rsidRDefault="00D16209" w:rsidP="00302425">
                  <w:pPr>
                    <w:spacing w:after="0" w:line="240" w:lineRule="auto"/>
                    <w:rPr>
                      <w:rFonts w:ascii="Times New Roman" w:hAnsi="Times New Roman" w:cs="Times New Roman"/>
                      <w:kern w:val="0"/>
                      <w14:ligatures w14:val="none"/>
                    </w:rPr>
                  </w:pPr>
                </w:p>
              </w:tc>
              <w:tc>
                <w:tcPr>
                  <w:tcW w:w="0" w:type="auto"/>
                  <w:hideMark/>
                </w:tcPr>
                <w:p w14:paraId="2E90E7C4" w14:textId="77777777" w:rsidR="00D16209" w:rsidRPr="006C788C" w:rsidRDefault="00D16209" w:rsidP="00302425">
                  <w:pPr>
                    <w:spacing w:after="0" w:line="240" w:lineRule="auto"/>
                    <w:rPr>
                      <w:rFonts w:ascii="Helvetica" w:hAnsi="Helvetica" w:cs="Times New Roman"/>
                      <w:kern w:val="0"/>
                      <w:sz w:val="18"/>
                      <w:szCs w:val="18"/>
                      <w14:ligatures w14:val="none"/>
                    </w:rPr>
                  </w:pPr>
                  <w:r w:rsidRPr="006C788C">
                    <w:rPr>
                      <w:rFonts w:ascii="Helvetica" w:hAnsi="Helvetica" w:cs="Times New Roman"/>
                      <w:kern w:val="0"/>
                      <w:sz w:val="18"/>
                      <w:szCs w:val="18"/>
                      <w14:ligatures w14:val="none"/>
                    </w:rPr>
                    <w:t>Technical latency; limited</w:t>
                  </w:r>
                </w:p>
                <w:p w14:paraId="08181D27" w14:textId="77777777" w:rsidR="00D16209" w:rsidRPr="006C788C" w:rsidRDefault="00D16209" w:rsidP="00302425">
                  <w:pPr>
                    <w:spacing w:after="0" w:line="240" w:lineRule="auto"/>
                    <w:rPr>
                      <w:rFonts w:ascii="Helvetica" w:hAnsi="Helvetica" w:cs="Times New Roman"/>
                      <w:kern w:val="0"/>
                      <w:sz w:val="18"/>
                      <w:szCs w:val="18"/>
                      <w14:ligatures w14:val="none"/>
                    </w:rPr>
                  </w:pPr>
                  <w:r w:rsidRPr="006C788C">
                    <w:rPr>
                      <w:rFonts w:ascii="Helvetica" w:hAnsi="Helvetica" w:cs="Times New Roman"/>
                      <w:kern w:val="0"/>
                      <w:sz w:val="18"/>
                      <w:szCs w:val="18"/>
                      <w14:ligatures w14:val="none"/>
                    </w:rPr>
                    <w:t>SKU coverage</w:t>
                  </w:r>
                </w:p>
              </w:tc>
            </w:tr>
          </w:tbl>
          <w:p w14:paraId="7D4BEA91"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6"/>
              <w:gridCol w:w="1171"/>
            </w:tblGrid>
            <w:tr w:rsidR="00D16209" w:rsidRPr="004B6CB3" w14:paraId="45D487C8" w14:textId="77777777" w:rsidTr="00302425">
              <w:trPr>
                <w:tblCellSpacing w:w="0" w:type="dxa"/>
              </w:trPr>
              <w:tc>
                <w:tcPr>
                  <w:tcW w:w="0" w:type="auto"/>
                  <w:hideMark/>
                </w:tcPr>
                <w:p w14:paraId="6472B529" w14:textId="77777777" w:rsidR="00D16209" w:rsidRPr="004B6CB3" w:rsidRDefault="00D16209" w:rsidP="00302425">
                  <w:pPr>
                    <w:spacing w:after="0" w:line="240" w:lineRule="auto"/>
                    <w:rPr>
                      <w:rFonts w:ascii="Times New Roman" w:hAnsi="Times New Roman" w:cs="Times New Roman"/>
                      <w:kern w:val="0"/>
                      <w14:ligatures w14:val="none"/>
                    </w:rPr>
                  </w:pPr>
                </w:p>
              </w:tc>
              <w:tc>
                <w:tcPr>
                  <w:tcW w:w="0" w:type="auto"/>
                  <w:hideMark/>
                </w:tcPr>
                <w:p w14:paraId="1F9CC2BC" w14:textId="77777777" w:rsidR="00D16209" w:rsidRPr="004B6CB3" w:rsidRDefault="00D16209" w:rsidP="00302425">
                  <w:pPr>
                    <w:spacing w:after="0" w:line="240" w:lineRule="auto"/>
                    <w:rPr>
                      <w:rFonts w:ascii="Times New Roman" w:hAnsi="Times New Roman" w:cs="Times New Roman"/>
                      <w:kern w:val="0"/>
                      <w14:ligatures w14:val="none"/>
                    </w:rPr>
                  </w:pPr>
                </w:p>
              </w:tc>
              <w:tc>
                <w:tcPr>
                  <w:tcW w:w="0" w:type="auto"/>
                  <w:hideMark/>
                </w:tcPr>
                <w:p w14:paraId="5BE75BCB" w14:textId="77777777" w:rsidR="00D16209" w:rsidRPr="004B6CB3" w:rsidRDefault="00D16209" w:rsidP="00302425">
                  <w:pPr>
                    <w:spacing w:after="0" w:line="240" w:lineRule="auto"/>
                    <w:rPr>
                      <w:rFonts w:ascii="Times New Roman" w:hAnsi="Times New Roman" w:cs="Times New Roman"/>
                      <w:kern w:val="0"/>
                      <w14:ligatures w14:val="none"/>
                    </w:rPr>
                  </w:pPr>
                </w:p>
              </w:tc>
              <w:tc>
                <w:tcPr>
                  <w:tcW w:w="0" w:type="auto"/>
                  <w:hideMark/>
                </w:tcPr>
                <w:p w14:paraId="55B96F1C" w14:textId="77777777" w:rsidR="00D16209" w:rsidRPr="004B6CB3" w:rsidRDefault="00D16209" w:rsidP="00302425">
                  <w:pPr>
                    <w:spacing w:after="0" w:line="240" w:lineRule="auto"/>
                    <w:rPr>
                      <w:rFonts w:ascii="Times New Roman" w:hAnsi="Times New Roman" w:cs="Times New Roman"/>
                      <w:kern w:val="0"/>
                      <w14:ligatures w14:val="none"/>
                    </w:rPr>
                  </w:pPr>
                </w:p>
              </w:tc>
              <w:tc>
                <w:tcPr>
                  <w:tcW w:w="0" w:type="auto"/>
                  <w:hideMark/>
                </w:tcPr>
                <w:p w14:paraId="45E86262" w14:textId="77777777" w:rsidR="00D16209" w:rsidRPr="004B6CB3" w:rsidRDefault="00D16209" w:rsidP="00302425">
                  <w:pPr>
                    <w:spacing w:after="0" w:line="240" w:lineRule="auto"/>
                    <w:rPr>
                      <w:rFonts w:ascii="Times New Roman" w:hAnsi="Times New Roman" w:cs="Times New Roman"/>
                      <w:kern w:val="0"/>
                      <w14:ligatures w14:val="none"/>
                    </w:rPr>
                  </w:pPr>
                </w:p>
              </w:tc>
              <w:tc>
                <w:tcPr>
                  <w:tcW w:w="0" w:type="auto"/>
                  <w:hideMark/>
                </w:tcPr>
                <w:p w14:paraId="7F1321F0" w14:textId="77777777" w:rsidR="00D16209" w:rsidRPr="004B6CB3" w:rsidRDefault="00D16209" w:rsidP="00302425">
                  <w:pPr>
                    <w:spacing w:after="0" w:line="240" w:lineRule="auto"/>
                    <w:rPr>
                      <w:rFonts w:ascii="Helvetica" w:hAnsi="Helvetica" w:cs="Times New Roman"/>
                      <w:kern w:val="0"/>
                      <w:sz w:val="18"/>
                      <w:szCs w:val="18"/>
                      <w14:ligatures w14:val="none"/>
                    </w:rPr>
                  </w:pPr>
                  <w:r w:rsidRPr="004B6CB3">
                    <w:rPr>
                      <w:rFonts w:ascii="Helvetica" w:hAnsi="Helvetica" w:cs="Times New Roman"/>
                      <w:kern w:val="0"/>
                      <w:sz w:val="18"/>
                      <w:szCs w:val="18"/>
                      <w14:ligatures w14:val="none"/>
                    </w:rPr>
                    <w:t>90 % fit-accuracy lens</w:t>
                  </w:r>
                  <w:r>
                    <w:rPr>
                      <w:rFonts w:ascii="Helvetica" w:hAnsi="Helvetica" w:cs="Times New Roman"/>
                      <w:kern w:val="0"/>
                      <w:sz w:val="18"/>
                      <w:szCs w:val="18"/>
                      <w14:ligatures w14:val="none"/>
                    </w:rPr>
                    <w:t>/</w:t>
                  </w:r>
                </w:p>
                <w:p w14:paraId="1C09FA50" w14:textId="77777777" w:rsidR="00D16209" w:rsidRPr="004B6CB3" w:rsidRDefault="00D16209" w:rsidP="00302425">
                  <w:pPr>
                    <w:spacing w:after="0" w:line="240" w:lineRule="auto"/>
                    <w:rPr>
                      <w:rFonts w:ascii="Helvetica" w:hAnsi="Helvetica" w:cs="Times New Roman"/>
                      <w:kern w:val="0"/>
                      <w:sz w:val="18"/>
                      <w:szCs w:val="18"/>
                      <w14:ligatures w14:val="none"/>
                    </w:rPr>
                  </w:pPr>
                  <w:r w:rsidRPr="004B6CB3">
                    <w:rPr>
                      <w:rFonts w:ascii="Helvetica" w:hAnsi="Helvetica" w:cs="Times New Roman"/>
                      <w:kern w:val="0"/>
                      <w:sz w:val="18"/>
                      <w:szCs w:val="18"/>
                      <w14:ligatures w14:val="none"/>
                    </w:rPr>
                    <w:t>instant refund promise</w:t>
                  </w:r>
                </w:p>
              </w:tc>
            </w:tr>
          </w:tbl>
          <w:p w14:paraId="0569F0C1" w14:textId="77777777" w:rsidR="00D16209" w:rsidRPr="00262C19" w:rsidRDefault="00D16209" w:rsidP="00302425">
            <w:pPr>
              <w:rPr>
                <w:sz w:val="18"/>
                <w:szCs w:val="18"/>
              </w:rPr>
            </w:pPr>
          </w:p>
        </w:tc>
      </w:tr>
      <w:tr w:rsidR="00D16209" w14:paraId="10DCD65C" w14:textId="77777777" w:rsidTr="00302425">
        <w:tc>
          <w:tcPr>
            <w:tcW w:w="1690" w:type="dxa"/>
          </w:tcPr>
          <w:p w14:paraId="2FEB867E" w14:textId="77777777" w:rsidR="00D16209" w:rsidRPr="00262C19" w:rsidRDefault="00D16209" w:rsidP="00302425">
            <w:pPr>
              <w:rPr>
                <w:sz w:val="18"/>
                <w:szCs w:val="18"/>
              </w:rPr>
            </w:pPr>
            <w:r>
              <w:rPr>
                <w:sz w:val="18"/>
                <w:szCs w:val="18"/>
              </w:rPr>
              <w:t>Purchase/Decision</w:t>
            </w:r>
          </w:p>
        </w:tc>
        <w:tc>
          <w:tcPr>
            <w:tcW w:w="1486" w:type="dxa"/>
          </w:tcPr>
          <w:tbl>
            <w:tblPr>
              <w:tblW w:w="0" w:type="auto"/>
              <w:tblCellSpacing w:w="0" w:type="dxa"/>
              <w:tblCellMar>
                <w:left w:w="0" w:type="dxa"/>
                <w:right w:w="0" w:type="dxa"/>
              </w:tblCellMar>
              <w:tblLook w:val="04A0" w:firstRow="1" w:lastRow="0" w:firstColumn="1" w:lastColumn="0" w:noHBand="0" w:noVBand="1"/>
            </w:tblPr>
            <w:tblGrid>
              <w:gridCol w:w="6"/>
              <w:gridCol w:w="1235"/>
            </w:tblGrid>
            <w:tr w:rsidR="00D16209" w:rsidRPr="00EA3080" w14:paraId="19027289" w14:textId="77777777" w:rsidTr="00302425">
              <w:trPr>
                <w:tblCellSpacing w:w="0" w:type="dxa"/>
              </w:trPr>
              <w:tc>
                <w:tcPr>
                  <w:tcW w:w="0" w:type="auto"/>
                  <w:hideMark/>
                </w:tcPr>
                <w:p w14:paraId="79934B30" w14:textId="77777777" w:rsidR="00D16209" w:rsidRPr="00EA3080" w:rsidRDefault="00D16209" w:rsidP="00302425">
                  <w:pPr>
                    <w:spacing w:after="0" w:line="240" w:lineRule="auto"/>
                    <w:rPr>
                      <w:rFonts w:ascii="Times New Roman" w:hAnsi="Times New Roman" w:cs="Times New Roman"/>
                      <w:kern w:val="0"/>
                      <w14:ligatures w14:val="none"/>
                    </w:rPr>
                  </w:pPr>
                </w:p>
              </w:tc>
              <w:tc>
                <w:tcPr>
                  <w:tcW w:w="0" w:type="auto"/>
                  <w:hideMark/>
                </w:tcPr>
                <w:p w14:paraId="22B87237" w14:textId="77777777" w:rsidR="00D16209" w:rsidRPr="00EA3080" w:rsidRDefault="00D16209" w:rsidP="00302425">
                  <w:pPr>
                    <w:spacing w:after="0" w:line="240" w:lineRule="auto"/>
                    <w:rPr>
                      <w:rFonts w:ascii="Helvetica" w:hAnsi="Helvetica" w:cs="Times New Roman"/>
                      <w:kern w:val="0"/>
                      <w:sz w:val="18"/>
                      <w:szCs w:val="18"/>
                      <w14:ligatures w14:val="none"/>
                    </w:rPr>
                  </w:pPr>
                  <w:r w:rsidRPr="00EA3080">
                    <w:rPr>
                      <w:rFonts w:ascii="Helvetica" w:hAnsi="Helvetica" w:cs="Times New Roman"/>
                      <w:kern w:val="0"/>
                      <w:sz w:val="18"/>
                      <w:szCs w:val="18"/>
                      <w14:ligatures w14:val="none"/>
                    </w:rPr>
                    <w:t>Price sensitivity; urgency</w:t>
                  </w:r>
                </w:p>
              </w:tc>
            </w:tr>
          </w:tbl>
          <w:p w14:paraId="0DF0C159" w14:textId="77777777" w:rsidR="00D16209" w:rsidRPr="00262C19" w:rsidRDefault="00D16209" w:rsidP="00302425">
            <w:pPr>
              <w:rPr>
                <w:sz w:val="18"/>
                <w:szCs w:val="18"/>
              </w:rPr>
            </w:pPr>
          </w:p>
        </w:tc>
        <w:tc>
          <w:tcPr>
            <w:tcW w:w="1490" w:type="dxa"/>
          </w:tcPr>
          <w:tbl>
            <w:tblPr>
              <w:tblW w:w="0" w:type="auto"/>
              <w:tblCellSpacing w:w="0" w:type="dxa"/>
              <w:tblCellMar>
                <w:left w:w="0" w:type="dxa"/>
                <w:right w:w="0" w:type="dxa"/>
              </w:tblCellMar>
              <w:tblLook w:val="04A0" w:firstRow="1" w:lastRow="0" w:firstColumn="1" w:lastColumn="0" w:noHBand="0" w:noVBand="1"/>
            </w:tblPr>
            <w:tblGrid>
              <w:gridCol w:w="6"/>
              <w:gridCol w:w="6"/>
              <w:gridCol w:w="1237"/>
            </w:tblGrid>
            <w:tr w:rsidR="00D16209" w:rsidRPr="0065444A" w14:paraId="39430B95" w14:textId="77777777" w:rsidTr="00302425">
              <w:trPr>
                <w:tblCellSpacing w:w="0" w:type="dxa"/>
              </w:trPr>
              <w:tc>
                <w:tcPr>
                  <w:tcW w:w="0" w:type="auto"/>
                  <w:hideMark/>
                </w:tcPr>
                <w:p w14:paraId="6836230F" w14:textId="77777777" w:rsidR="00D16209" w:rsidRPr="0065444A" w:rsidRDefault="00D16209" w:rsidP="00302425">
                  <w:pPr>
                    <w:spacing w:after="0" w:line="240" w:lineRule="auto"/>
                    <w:rPr>
                      <w:rFonts w:ascii="Times New Roman" w:hAnsi="Times New Roman" w:cs="Times New Roman"/>
                      <w:kern w:val="0"/>
                      <w14:ligatures w14:val="none"/>
                    </w:rPr>
                  </w:pPr>
                </w:p>
              </w:tc>
              <w:tc>
                <w:tcPr>
                  <w:tcW w:w="0" w:type="auto"/>
                  <w:hideMark/>
                </w:tcPr>
                <w:p w14:paraId="7FEBEB55" w14:textId="77777777" w:rsidR="00D16209" w:rsidRPr="0065444A" w:rsidRDefault="00D16209" w:rsidP="00302425">
                  <w:pPr>
                    <w:spacing w:after="0" w:line="240" w:lineRule="auto"/>
                    <w:rPr>
                      <w:rFonts w:ascii="Times New Roman" w:hAnsi="Times New Roman" w:cs="Times New Roman"/>
                      <w:kern w:val="0"/>
                      <w14:ligatures w14:val="none"/>
                    </w:rPr>
                  </w:pPr>
                </w:p>
              </w:tc>
              <w:tc>
                <w:tcPr>
                  <w:tcW w:w="0" w:type="auto"/>
                  <w:hideMark/>
                </w:tcPr>
                <w:p w14:paraId="18B029DF" w14:textId="77777777" w:rsidR="00D16209" w:rsidRPr="0065444A" w:rsidRDefault="00D16209" w:rsidP="00302425">
                  <w:pPr>
                    <w:spacing w:after="0" w:line="240" w:lineRule="auto"/>
                    <w:rPr>
                      <w:rFonts w:ascii="Helvetica" w:hAnsi="Helvetica" w:cs="Times New Roman"/>
                      <w:kern w:val="0"/>
                      <w:sz w:val="18"/>
                      <w:szCs w:val="18"/>
                      <w14:ligatures w14:val="none"/>
                    </w:rPr>
                  </w:pPr>
                  <w:r w:rsidRPr="0065444A">
                    <w:rPr>
                      <w:rFonts w:ascii="Helvetica" w:hAnsi="Helvetica" w:cs="Times New Roman"/>
                      <w:kern w:val="0"/>
                      <w:sz w:val="18"/>
                      <w:szCs w:val="18"/>
                      <w14:ligatures w14:val="none"/>
                    </w:rPr>
                    <w:t>Applies promotional code; selects BNPL</w:t>
                  </w:r>
                </w:p>
              </w:tc>
            </w:tr>
          </w:tbl>
          <w:p w14:paraId="5C20161D" w14:textId="77777777" w:rsidR="00D16209" w:rsidRPr="00262C19" w:rsidRDefault="00D16209" w:rsidP="00302425">
            <w:pPr>
              <w:rPr>
                <w:sz w:val="18"/>
                <w:szCs w:val="18"/>
              </w:rPr>
            </w:pPr>
          </w:p>
        </w:tc>
        <w:tc>
          <w:tcPr>
            <w:tcW w:w="1478"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1333"/>
            </w:tblGrid>
            <w:tr w:rsidR="00D16209" w:rsidRPr="00653EC6" w14:paraId="0EE8E002" w14:textId="77777777" w:rsidTr="00302425">
              <w:trPr>
                <w:tblCellSpacing w:w="0" w:type="dxa"/>
              </w:trPr>
              <w:tc>
                <w:tcPr>
                  <w:tcW w:w="0" w:type="auto"/>
                  <w:hideMark/>
                </w:tcPr>
                <w:p w14:paraId="55FD3F35" w14:textId="77777777" w:rsidR="00D16209" w:rsidRPr="00653EC6" w:rsidRDefault="00D16209" w:rsidP="00302425">
                  <w:pPr>
                    <w:spacing w:after="0" w:line="240" w:lineRule="auto"/>
                    <w:rPr>
                      <w:rFonts w:ascii="Times New Roman" w:hAnsi="Times New Roman" w:cs="Times New Roman"/>
                      <w:kern w:val="0"/>
                      <w14:ligatures w14:val="none"/>
                    </w:rPr>
                  </w:pPr>
                </w:p>
              </w:tc>
              <w:tc>
                <w:tcPr>
                  <w:tcW w:w="0" w:type="auto"/>
                  <w:hideMark/>
                </w:tcPr>
                <w:p w14:paraId="6F6ECAF0" w14:textId="77777777" w:rsidR="00D16209" w:rsidRPr="00653EC6" w:rsidRDefault="00D16209" w:rsidP="00302425">
                  <w:pPr>
                    <w:spacing w:after="0" w:line="240" w:lineRule="auto"/>
                    <w:rPr>
                      <w:rFonts w:ascii="Times New Roman" w:hAnsi="Times New Roman" w:cs="Times New Roman"/>
                      <w:kern w:val="0"/>
                      <w14:ligatures w14:val="none"/>
                    </w:rPr>
                  </w:pPr>
                </w:p>
              </w:tc>
              <w:tc>
                <w:tcPr>
                  <w:tcW w:w="0" w:type="auto"/>
                  <w:hideMark/>
                </w:tcPr>
                <w:p w14:paraId="086C4E9B" w14:textId="77777777" w:rsidR="00D16209" w:rsidRPr="00653EC6" w:rsidRDefault="00D16209" w:rsidP="00302425">
                  <w:pPr>
                    <w:spacing w:after="0" w:line="240" w:lineRule="auto"/>
                    <w:rPr>
                      <w:rFonts w:ascii="Times New Roman" w:hAnsi="Times New Roman" w:cs="Times New Roman"/>
                      <w:kern w:val="0"/>
                      <w14:ligatures w14:val="none"/>
                    </w:rPr>
                  </w:pPr>
                </w:p>
              </w:tc>
              <w:tc>
                <w:tcPr>
                  <w:tcW w:w="0" w:type="auto"/>
                  <w:hideMark/>
                </w:tcPr>
                <w:p w14:paraId="3E1035B3" w14:textId="77777777" w:rsidR="00D16209" w:rsidRPr="00653EC6" w:rsidRDefault="00D16209" w:rsidP="00302425">
                  <w:pPr>
                    <w:spacing w:after="0" w:line="240" w:lineRule="auto"/>
                    <w:rPr>
                      <w:rFonts w:ascii="Helvetica" w:hAnsi="Helvetica" w:cs="Times New Roman"/>
                      <w:kern w:val="0"/>
                      <w:sz w:val="18"/>
                      <w:szCs w:val="18"/>
                      <w14:ligatures w14:val="none"/>
                    </w:rPr>
                  </w:pPr>
                  <w:r w:rsidRPr="00653EC6">
                    <w:rPr>
                      <w:rFonts w:ascii="Helvetica" w:hAnsi="Helvetica" w:cs="Times New Roman"/>
                      <w:kern w:val="0"/>
                      <w:sz w:val="18"/>
                      <w:szCs w:val="18"/>
                      <w14:ligatures w14:val="none"/>
                    </w:rPr>
                    <w:t>Basket,</w:t>
                  </w:r>
                  <w:r>
                    <w:rPr>
                      <w:rFonts w:ascii="Helvetica" w:hAnsi="Helvetica" w:cs="Times New Roman"/>
                      <w:kern w:val="0"/>
                      <w:sz w:val="18"/>
                      <w:szCs w:val="18"/>
                      <w14:ligatures w14:val="none"/>
                    </w:rPr>
                    <w:t xml:space="preserve"> </w:t>
                  </w:r>
                  <w:r w:rsidRPr="00653EC6">
                    <w:rPr>
                      <w:rFonts w:ascii="Helvetica" w:hAnsi="Helvetica" w:cs="Times New Roman"/>
                      <w:kern w:val="0"/>
                      <w:sz w:val="18"/>
                      <w:szCs w:val="18"/>
                      <w14:ligatures w14:val="none"/>
                    </w:rPr>
                    <w:t>payment gateway</w:t>
                  </w:r>
                </w:p>
              </w:tc>
            </w:tr>
          </w:tbl>
          <w:p w14:paraId="16E66740"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1180"/>
            </w:tblGrid>
            <w:tr w:rsidR="00D16209" w:rsidRPr="00174DF5" w14:paraId="331F3BD8" w14:textId="77777777" w:rsidTr="00302425">
              <w:trPr>
                <w:tblCellSpacing w:w="0" w:type="dxa"/>
              </w:trPr>
              <w:tc>
                <w:tcPr>
                  <w:tcW w:w="0" w:type="auto"/>
                  <w:hideMark/>
                </w:tcPr>
                <w:p w14:paraId="2013B068" w14:textId="77777777" w:rsidR="00D16209" w:rsidRPr="00174DF5" w:rsidRDefault="00D16209" w:rsidP="00302425">
                  <w:pPr>
                    <w:spacing w:after="0" w:line="240" w:lineRule="auto"/>
                    <w:rPr>
                      <w:rFonts w:ascii="Times New Roman" w:hAnsi="Times New Roman" w:cs="Times New Roman"/>
                      <w:kern w:val="0"/>
                      <w14:ligatures w14:val="none"/>
                    </w:rPr>
                  </w:pPr>
                </w:p>
              </w:tc>
              <w:tc>
                <w:tcPr>
                  <w:tcW w:w="0" w:type="auto"/>
                  <w:hideMark/>
                </w:tcPr>
                <w:p w14:paraId="2E635B6D" w14:textId="77777777" w:rsidR="00D16209" w:rsidRPr="00174DF5" w:rsidRDefault="00D16209" w:rsidP="00302425">
                  <w:pPr>
                    <w:spacing w:after="0" w:line="240" w:lineRule="auto"/>
                    <w:rPr>
                      <w:rFonts w:ascii="Times New Roman" w:hAnsi="Times New Roman" w:cs="Times New Roman"/>
                      <w:kern w:val="0"/>
                      <w14:ligatures w14:val="none"/>
                    </w:rPr>
                  </w:pPr>
                </w:p>
              </w:tc>
              <w:tc>
                <w:tcPr>
                  <w:tcW w:w="0" w:type="auto"/>
                  <w:hideMark/>
                </w:tcPr>
                <w:p w14:paraId="34B72FAD" w14:textId="77777777" w:rsidR="00D16209" w:rsidRPr="00174DF5" w:rsidRDefault="00D16209" w:rsidP="00302425">
                  <w:pPr>
                    <w:spacing w:after="0" w:line="240" w:lineRule="auto"/>
                    <w:rPr>
                      <w:rFonts w:ascii="Times New Roman" w:hAnsi="Times New Roman" w:cs="Times New Roman"/>
                      <w:kern w:val="0"/>
                      <w14:ligatures w14:val="none"/>
                    </w:rPr>
                  </w:pPr>
                </w:p>
              </w:tc>
              <w:tc>
                <w:tcPr>
                  <w:tcW w:w="0" w:type="auto"/>
                  <w:hideMark/>
                </w:tcPr>
                <w:p w14:paraId="72ACD9D5" w14:textId="77777777" w:rsidR="00D16209" w:rsidRPr="00174DF5" w:rsidRDefault="00D16209" w:rsidP="00302425">
                  <w:pPr>
                    <w:spacing w:after="0" w:line="240" w:lineRule="auto"/>
                    <w:rPr>
                      <w:rFonts w:ascii="Times New Roman" w:hAnsi="Times New Roman" w:cs="Times New Roman"/>
                      <w:kern w:val="0"/>
                      <w14:ligatures w14:val="none"/>
                    </w:rPr>
                  </w:pPr>
                </w:p>
              </w:tc>
              <w:tc>
                <w:tcPr>
                  <w:tcW w:w="0" w:type="auto"/>
                  <w:hideMark/>
                </w:tcPr>
                <w:p w14:paraId="6C2DC659" w14:textId="77777777" w:rsidR="00D16209" w:rsidRPr="00174DF5" w:rsidRDefault="00D16209" w:rsidP="00302425">
                  <w:pPr>
                    <w:spacing w:after="0" w:line="240" w:lineRule="auto"/>
                    <w:rPr>
                      <w:rFonts w:ascii="Helvetica" w:hAnsi="Helvetica" w:cs="Times New Roman"/>
                      <w:kern w:val="0"/>
                      <w:sz w:val="18"/>
                      <w:szCs w:val="18"/>
                      <w14:ligatures w14:val="none"/>
                    </w:rPr>
                  </w:pPr>
                  <w:r w:rsidRPr="00174DF5">
                    <w:rPr>
                      <w:rFonts w:ascii="Helvetica" w:hAnsi="Helvetica" w:cs="Times New Roman"/>
                      <w:kern w:val="0"/>
                      <w:sz w:val="18"/>
                      <w:szCs w:val="18"/>
                      <w14:ligatures w14:val="none"/>
                    </w:rPr>
                    <w:t>Hidden surcharges; stock unavailability at payment</w:t>
                  </w:r>
                </w:p>
              </w:tc>
            </w:tr>
          </w:tbl>
          <w:p w14:paraId="50479C84"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6"/>
              <w:gridCol w:w="1171"/>
            </w:tblGrid>
            <w:tr w:rsidR="00D16209" w:rsidRPr="00463D85" w14:paraId="677B6238" w14:textId="77777777" w:rsidTr="00302425">
              <w:trPr>
                <w:tblCellSpacing w:w="0" w:type="dxa"/>
              </w:trPr>
              <w:tc>
                <w:tcPr>
                  <w:tcW w:w="0" w:type="auto"/>
                  <w:hideMark/>
                </w:tcPr>
                <w:p w14:paraId="664C65FE" w14:textId="77777777" w:rsidR="00D16209" w:rsidRPr="00463D85" w:rsidRDefault="00D16209" w:rsidP="00302425">
                  <w:pPr>
                    <w:spacing w:after="0" w:line="240" w:lineRule="auto"/>
                    <w:rPr>
                      <w:rFonts w:ascii="Times New Roman" w:hAnsi="Times New Roman" w:cs="Times New Roman"/>
                      <w:kern w:val="0"/>
                      <w14:ligatures w14:val="none"/>
                    </w:rPr>
                  </w:pPr>
                </w:p>
              </w:tc>
              <w:tc>
                <w:tcPr>
                  <w:tcW w:w="0" w:type="auto"/>
                  <w:hideMark/>
                </w:tcPr>
                <w:p w14:paraId="1BF1ACA6" w14:textId="77777777" w:rsidR="00D16209" w:rsidRPr="00463D85" w:rsidRDefault="00D16209" w:rsidP="00302425">
                  <w:pPr>
                    <w:spacing w:after="0" w:line="240" w:lineRule="auto"/>
                    <w:rPr>
                      <w:rFonts w:ascii="Times New Roman" w:hAnsi="Times New Roman" w:cs="Times New Roman"/>
                      <w:kern w:val="0"/>
                      <w14:ligatures w14:val="none"/>
                    </w:rPr>
                  </w:pPr>
                </w:p>
              </w:tc>
              <w:tc>
                <w:tcPr>
                  <w:tcW w:w="0" w:type="auto"/>
                  <w:hideMark/>
                </w:tcPr>
                <w:p w14:paraId="21791AF2" w14:textId="77777777" w:rsidR="00D16209" w:rsidRPr="00463D85" w:rsidRDefault="00D16209" w:rsidP="00302425">
                  <w:pPr>
                    <w:spacing w:after="0" w:line="240" w:lineRule="auto"/>
                    <w:rPr>
                      <w:rFonts w:ascii="Times New Roman" w:hAnsi="Times New Roman" w:cs="Times New Roman"/>
                      <w:kern w:val="0"/>
                      <w14:ligatures w14:val="none"/>
                    </w:rPr>
                  </w:pPr>
                </w:p>
              </w:tc>
              <w:tc>
                <w:tcPr>
                  <w:tcW w:w="0" w:type="auto"/>
                  <w:hideMark/>
                </w:tcPr>
                <w:p w14:paraId="3E0B8A0F" w14:textId="77777777" w:rsidR="00D16209" w:rsidRPr="00463D85" w:rsidRDefault="00D16209" w:rsidP="00302425">
                  <w:pPr>
                    <w:spacing w:after="0" w:line="240" w:lineRule="auto"/>
                    <w:rPr>
                      <w:rFonts w:ascii="Times New Roman" w:hAnsi="Times New Roman" w:cs="Times New Roman"/>
                      <w:kern w:val="0"/>
                      <w14:ligatures w14:val="none"/>
                    </w:rPr>
                  </w:pPr>
                </w:p>
              </w:tc>
              <w:tc>
                <w:tcPr>
                  <w:tcW w:w="0" w:type="auto"/>
                  <w:hideMark/>
                </w:tcPr>
                <w:p w14:paraId="5BBC3A9D" w14:textId="77777777" w:rsidR="00D16209" w:rsidRPr="00463D85" w:rsidRDefault="00D16209" w:rsidP="00302425">
                  <w:pPr>
                    <w:spacing w:after="0" w:line="240" w:lineRule="auto"/>
                    <w:rPr>
                      <w:rFonts w:ascii="Times New Roman" w:hAnsi="Times New Roman" w:cs="Times New Roman"/>
                      <w:kern w:val="0"/>
                      <w14:ligatures w14:val="none"/>
                    </w:rPr>
                  </w:pPr>
                </w:p>
              </w:tc>
              <w:tc>
                <w:tcPr>
                  <w:tcW w:w="0" w:type="auto"/>
                  <w:hideMark/>
                </w:tcPr>
                <w:p w14:paraId="5F2178B8" w14:textId="77777777" w:rsidR="00D16209" w:rsidRPr="00463D85" w:rsidRDefault="00D16209" w:rsidP="00302425">
                  <w:pPr>
                    <w:spacing w:after="0" w:line="240" w:lineRule="auto"/>
                    <w:rPr>
                      <w:rFonts w:ascii="Helvetica" w:hAnsi="Helvetica" w:cs="Times New Roman"/>
                      <w:kern w:val="0"/>
                      <w:sz w:val="18"/>
                      <w:szCs w:val="18"/>
                      <w14:ligatures w14:val="none"/>
                    </w:rPr>
                  </w:pPr>
                  <w:r w:rsidRPr="00463D85">
                    <w:rPr>
                      <w:rFonts w:ascii="Helvetica" w:hAnsi="Helvetica" w:cs="Times New Roman"/>
                      <w:kern w:val="0"/>
                      <w:sz w:val="18"/>
                      <w:szCs w:val="18"/>
                      <w14:ligatures w14:val="none"/>
                    </w:rPr>
                    <w:t>Transparent £0 delivery:</w:t>
                  </w:r>
                </w:p>
                <w:p w14:paraId="222102F6" w14:textId="77777777" w:rsidR="00D16209" w:rsidRPr="00463D85" w:rsidRDefault="00D16209" w:rsidP="00302425">
                  <w:pPr>
                    <w:spacing w:after="0" w:line="240" w:lineRule="auto"/>
                    <w:rPr>
                      <w:rFonts w:ascii="Helvetica" w:hAnsi="Helvetica" w:cs="Times New Roman"/>
                      <w:kern w:val="0"/>
                      <w:sz w:val="18"/>
                      <w:szCs w:val="18"/>
                      <w14:ligatures w14:val="none"/>
                    </w:rPr>
                  </w:pPr>
                  <w:r w:rsidRPr="00463D85">
                    <w:rPr>
                      <w:rFonts w:ascii="Helvetica" w:hAnsi="Helvetica" w:cs="Times New Roman"/>
                      <w:kern w:val="0"/>
                      <w:sz w:val="18"/>
                      <w:szCs w:val="18"/>
                      <w14:ligatures w14:val="none"/>
                    </w:rPr>
                    <w:t>back-in-stock bot</w:t>
                  </w:r>
                </w:p>
              </w:tc>
            </w:tr>
          </w:tbl>
          <w:p w14:paraId="0373E9CC" w14:textId="77777777" w:rsidR="00D16209" w:rsidRPr="00262C19" w:rsidRDefault="00D16209" w:rsidP="00302425">
            <w:pPr>
              <w:rPr>
                <w:sz w:val="18"/>
                <w:szCs w:val="18"/>
              </w:rPr>
            </w:pPr>
          </w:p>
        </w:tc>
      </w:tr>
      <w:tr w:rsidR="00D16209" w14:paraId="4F6B82A9" w14:textId="77777777" w:rsidTr="00302425">
        <w:tc>
          <w:tcPr>
            <w:tcW w:w="1690" w:type="dxa"/>
          </w:tcPr>
          <w:p w14:paraId="03183116" w14:textId="77777777" w:rsidR="00D16209" w:rsidRPr="00262C19" w:rsidRDefault="00D16209" w:rsidP="00302425">
            <w:pPr>
              <w:rPr>
                <w:sz w:val="18"/>
                <w:szCs w:val="18"/>
              </w:rPr>
            </w:pPr>
            <w:r>
              <w:rPr>
                <w:sz w:val="18"/>
                <w:szCs w:val="18"/>
              </w:rPr>
              <w:t>Delivery</w:t>
            </w:r>
          </w:p>
        </w:tc>
        <w:tc>
          <w:tcPr>
            <w:tcW w:w="1486" w:type="dxa"/>
          </w:tcPr>
          <w:tbl>
            <w:tblPr>
              <w:tblW w:w="0" w:type="auto"/>
              <w:tblCellSpacing w:w="0" w:type="dxa"/>
              <w:tblCellMar>
                <w:left w:w="0" w:type="dxa"/>
                <w:right w:w="0" w:type="dxa"/>
              </w:tblCellMar>
              <w:tblLook w:val="04A0" w:firstRow="1" w:lastRow="0" w:firstColumn="1" w:lastColumn="0" w:noHBand="0" w:noVBand="1"/>
            </w:tblPr>
            <w:tblGrid>
              <w:gridCol w:w="6"/>
              <w:gridCol w:w="1235"/>
            </w:tblGrid>
            <w:tr w:rsidR="00D16209" w:rsidRPr="00725DBC" w14:paraId="65B3316E" w14:textId="77777777" w:rsidTr="00302425">
              <w:trPr>
                <w:tblCellSpacing w:w="0" w:type="dxa"/>
              </w:trPr>
              <w:tc>
                <w:tcPr>
                  <w:tcW w:w="0" w:type="auto"/>
                  <w:hideMark/>
                </w:tcPr>
                <w:p w14:paraId="521FCC2B" w14:textId="77777777" w:rsidR="00D16209" w:rsidRPr="00725DBC" w:rsidRDefault="00D16209" w:rsidP="00302425">
                  <w:pPr>
                    <w:spacing w:after="0" w:line="240" w:lineRule="auto"/>
                    <w:rPr>
                      <w:rFonts w:ascii="Times New Roman" w:hAnsi="Times New Roman" w:cs="Times New Roman"/>
                      <w:kern w:val="0"/>
                      <w14:ligatures w14:val="none"/>
                    </w:rPr>
                  </w:pPr>
                </w:p>
              </w:tc>
              <w:tc>
                <w:tcPr>
                  <w:tcW w:w="0" w:type="auto"/>
                  <w:hideMark/>
                </w:tcPr>
                <w:p w14:paraId="28E869C9" w14:textId="77777777" w:rsidR="00D16209" w:rsidRPr="00725DBC" w:rsidRDefault="00D16209" w:rsidP="00302425">
                  <w:pPr>
                    <w:spacing w:after="0" w:line="240" w:lineRule="auto"/>
                    <w:rPr>
                      <w:rFonts w:ascii="Helvetica" w:hAnsi="Helvetica" w:cs="Times New Roman"/>
                      <w:kern w:val="0"/>
                      <w:sz w:val="18"/>
                      <w:szCs w:val="18"/>
                      <w14:ligatures w14:val="none"/>
                    </w:rPr>
                  </w:pPr>
                  <w:r w:rsidRPr="00725DBC">
                    <w:rPr>
                      <w:rFonts w:ascii="Helvetica" w:hAnsi="Helvetica" w:cs="Times New Roman"/>
                      <w:kern w:val="0"/>
                      <w:sz w:val="18"/>
                      <w:szCs w:val="18"/>
                      <w14:ligatures w14:val="none"/>
                    </w:rPr>
                    <w:t>Temporal anxiety</w:t>
                  </w:r>
                  <w:r>
                    <w:rPr>
                      <w:rFonts w:ascii="Helvetica" w:hAnsi="Helvetica" w:cs="Times New Roman"/>
                      <w:kern w:val="0"/>
                      <w:sz w:val="18"/>
                      <w:szCs w:val="18"/>
                      <w14:ligatures w14:val="none"/>
                    </w:rPr>
                    <w:t>/</w:t>
                  </w:r>
                </w:p>
                <w:p w14:paraId="772F1E88" w14:textId="77777777" w:rsidR="00D16209" w:rsidRPr="00725DBC" w:rsidRDefault="00D16209" w:rsidP="00302425">
                  <w:pPr>
                    <w:spacing w:after="0" w:line="240" w:lineRule="auto"/>
                    <w:rPr>
                      <w:rFonts w:ascii="Helvetica" w:hAnsi="Helvetica" w:cs="Times New Roman"/>
                      <w:kern w:val="0"/>
                      <w:sz w:val="18"/>
                      <w:szCs w:val="18"/>
                      <w14:ligatures w14:val="none"/>
                    </w:rPr>
                  </w:pPr>
                  <w:r w:rsidRPr="00725DBC">
                    <w:rPr>
                      <w:rFonts w:ascii="Helvetica" w:hAnsi="Helvetica" w:cs="Times New Roman"/>
                      <w:kern w:val="0"/>
                      <w:sz w:val="18"/>
                      <w:szCs w:val="18"/>
                      <w14:ligatures w14:val="none"/>
                    </w:rPr>
                    <w:t>anticipation</w:t>
                  </w:r>
                </w:p>
              </w:tc>
            </w:tr>
          </w:tbl>
          <w:p w14:paraId="267C23B3" w14:textId="77777777" w:rsidR="00D16209" w:rsidRPr="00262C19" w:rsidRDefault="00D16209" w:rsidP="00302425">
            <w:pPr>
              <w:rPr>
                <w:sz w:val="18"/>
                <w:szCs w:val="18"/>
              </w:rPr>
            </w:pPr>
          </w:p>
        </w:tc>
        <w:tc>
          <w:tcPr>
            <w:tcW w:w="1490" w:type="dxa"/>
          </w:tcPr>
          <w:tbl>
            <w:tblPr>
              <w:tblW w:w="0" w:type="auto"/>
              <w:tblCellSpacing w:w="0" w:type="dxa"/>
              <w:tblCellMar>
                <w:left w:w="0" w:type="dxa"/>
                <w:right w:w="0" w:type="dxa"/>
              </w:tblCellMar>
              <w:tblLook w:val="04A0" w:firstRow="1" w:lastRow="0" w:firstColumn="1" w:lastColumn="0" w:noHBand="0" w:noVBand="1"/>
            </w:tblPr>
            <w:tblGrid>
              <w:gridCol w:w="6"/>
              <w:gridCol w:w="6"/>
              <w:gridCol w:w="1237"/>
            </w:tblGrid>
            <w:tr w:rsidR="00D16209" w:rsidRPr="00114D27" w14:paraId="45574B7D" w14:textId="77777777" w:rsidTr="00302425">
              <w:trPr>
                <w:tblCellSpacing w:w="0" w:type="dxa"/>
              </w:trPr>
              <w:tc>
                <w:tcPr>
                  <w:tcW w:w="0" w:type="auto"/>
                  <w:hideMark/>
                </w:tcPr>
                <w:p w14:paraId="03726299" w14:textId="77777777" w:rsidR="00D16209" w:rsidRPr="00114D27" w:rsidRDefault="00D16209" w:rsidP="00302425">
                  <w:pPr>
                    <w:spacing w:after="0" w:line="240" w:lineRule="auto"/>
                    <w:rPr>
                      <w:rFonts w:ascii="Times New Roman" w:hAnsi="Times New Roman" w:cs="Times New Roman"/>
                      <w:kern w:val="0"/>
                      <w14:ligatures w14:val="none"/>
                    </w:rPr>
                  </w:pPr>
                </w:p>
              </w:tc>
              <w:tc>
                <w:tcPr>
                  <w:tcW w:w="0" w:type="auto"/>
                  <w:hideMark/>
                </w:tcPr>
                <w:p w14:paraId="563D2F85" w14:textId="77777777" w:rsidR="00D16209" w:rsidRPr="00114D27" w:rsidRDefault="00D16209" w:rsidP="00302425">
                  <w:pPr>
                    <w:spacing w:after="0" w:line="240" w:lineRule="auto"/>
                    <w:rPr>
                      <w:rFonts w:ascii="Times New Roman" w:hAnsi="Times New Roman" w:cs="Times New Roman"/>
                      <w:kern w:val="0"/>
                      <w14:ligatures w14:val="none"/>
                    </w:rPr>
                  </w:pPr>
                </w:p>
              </w:tc>
              <w:tc>
                <w:tcPr>
                  <w:tcW w:w="0" w:type="auto"/>
                  <w:hideMark/>
                </w:tcPr>
                <w:p w14:paraId="0454D40B" w14:textId="77777777" w:rsidR="00D16209" w:rsidRPr="00114D27" w:rsidRDefault="00D16209" w:rsidP="00302425">
                  <w:pPr>
                    <w:spacing w:after="0" w:line="240" w:lineRule="auto"/>
                    <w:rPr>
                      <w:rFonts w:ascii="Helvetica" w:hAnsi="Helvetica" w:cs="Times New Roman"/>
                      <w:kern w:val="0"/>
                      <w:sz w:val="18"/>
                      <w:szCs w:val="18"/>
                      <w14:ligatures w14:val="none"/>
                    </w:rPr>
                  </w:pPr>
                  <w:r w:rsidRPr="00114D27">
                    <w:rPr>
                      <w:rFonts w:ascii="Helvetica" w:hAnsi="Helvetica" w:cs="Times New Roman"/>
                      <w:kern w:val="0"/>
                      <w:sz w:val="18"/>
                      <w:szCs w:val="18"/>
                      <w14:ligatures w14:val="none"/>
                    </w:rPr>
                    <w:t>Monitors courier ETA</w:t>
                  </w:r>
                  <w:r>
                    <w:rPr>
                      <w:rFonts w:ascii="Helvetica" w:hAnsi="Helvetica" w:cs="Times New Roman"/>
                      <w:kern w:val="0"/>
                      <w:sz w:val="18"/>
                      <w:szCs w:val="18"/>
                      <w14:ligatures w14:val="none"/>
                    </w:rPr>
                    <w:t>/</w:t>
                  </w:r>
                  <w:r w:rsidRPr="00114D27">
                    <w:rPr>
                      <w:rFonts w:ascii="Helvetica" w:hAnsi="Helvetica" w:cs="Times New Roman"/>
                      <w:kern w:val="0"/>
                      <w:sz w:val="18"/>
                      <w:szCs w:val="18"/>
                      <w14:ligatures w14:val="none"/>
                    </w:rPr>
                    <w:t xml:space="preserve"> reschedules to parcel shop</w:t>
                  </w:r>
                </w:p>
              </w:tc>
            </w:tr>
          </w:tbl>
          <w:p w14:paraId="40F7DBAB" w14:textId="77777777" w:rsidR="00D16209" w:rsidRPr="00262C19" w:rsidRDefault="00D16209" w:rsidP="00302425">
            <w:pPr>
              <w:rPr>
                <w:sz w:val="18"/>
                <w:szCs w:val="18"/>
              </w:rPr>
            </w:pPr>
          </w:p>
        </w:tc>
        <w:tc>
          <w:tcPr>
            <w:tcW w:w="1478"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1333"/>
            </w:tblGrid>
            <w:tr w:rsidR="00D16209" w:rsidRPr="00E0105A" w14:paraId="05B653FF" w14:textId="77777777" w:rsidTr="00302425">
              <w:trPr>
                <w:tblCellSpacing w:w="0" w:type="dxa"/>
              </w:trPr>
              <w:tc>
                <w:tcPr>
                  <w:tcW w:w="0" w:type="auto"/>
                  <w:hideMark/>
                </w:tcPr>
                <w:p w14:paraId="7FB3001D" w14:textId="77777777" w:rsidR="00D16209" w:rsidRPr="00E0105A" w:rsidRDefault="00D16209" w:rsidP="00302425">
                  <w:pPr>
                    <w:spacing w:after="0" w:line="240" w:lineRule="auto"/>
                    <w:rPr>
                      <w:rFonts w:ascii="Times New Roman" w:hAnsi="Times New Roman" w:cs="Times New Roman"/>
                      <w:kern w:val="0"/>
                      <w14:ligatures w14:val="none"/>
                    </w:rPr>
                  </w:pPr>
                </w:p>
              </w:tc>
              <w:tc>
                <w:tcPr>
                  <w:tcW w:w="0" w:type="auto"/>
                  <w:hideMark/>
                </w:tcPr>
                <w:p w14:paraId="1118664D" w14:textId="77777777" w:rsidR="00D16209" w:rsidRPr="00E0105A" w:rsidRDefault="00D16209" w:rsidP="00302425">
                  <w:pPr>
                    <w:spacing w:after="0" w:line="240" w:lineRule="auto"/>
                    <w:rPr>
                      <w:rFonts w:ascii="Times New Roman" w:hAnsi="Times New Roman" w:cs="Times New Roman"/>
                      <w:kern w:val="0"/>
                      <w14:ligatures w14:val="none"/>
                    </w:rPr>
                  </w:pPr>
                </w:p>
              </w:tc>
              <w:tc>
                <w:tcPr>
                  <w:tcW w:w="0" w:type="auto"/>
                  <w:hideMark/>
                </w:tcPr>
                <w:p w14:paraId="701964EC" w14:textId="77777777" w:rsidR="00D16209" w:rsidRPr="00E0105A" w:rsidRDefault="00D16209" w:rsidP="00302425">
                  <w:pPr>
                    <w:spacing w:after="0" w:line="240" w:lineRule="auto"/>
                    <w:rPr>
                      <w:rFonts w:ascii="Times New Roman" w:hAnsi="Times New Roman" w:cs="Times New Roman"/>
                      <w:kern w:val="0"/>
                      <w14:ligatures w14:val="none"/>
                    </w:rPr>
                  </w:pPr>
                </w:p>
              </w:tc>
              <w:tc>
                <w:tcPr>
                  <w:tcW w:w="0" w:type="auto"/>
                  <w:hideMark/>
                </w:tcPr>
                <w:p w14:paraId="1941A07B" w14:textId="77777777" w:rsidR="00D16209" w:rsidRPr="00E0105A" w:rsidRDefault="00D16209" w:rsidP="00302425">
                  <w:pPr>
                    <w:spacing w:after="0" w:line="240" w:lineRule="auto"/>
                    <w:rPr>
                      <w:rFonts w:ascii="Helvetica" w:hAnsi="Helvetica" w:cs="Times New Roman"/>
                      <w:kern w:val="0"/>
                      <w:sz w:val="18"/>
                      <w:szCs w:val="18"/>
                      <w14:ligatures w14:val="none"/>
                    </w:rPr>
                  </w:pPr>
                  <w:r w:rsidRPr="00E0105A">
                    <w:rPr>
                      <w:rFonts w:ascii="Helvetica" w:hAnsi="Helvetica" w:cs="Times New Roman"/>
                      <w:kern w:val="0"/>
                      <w:sz w:val="18"/>
                      <w:szCs w:val="18"/>
                      <w14:ligatures w14:val="none"/>
                    </w:rPr>
                    <w:t>Hermes tracking, push notifications</w:t>
                  </w:r>
                </w:p>
              </w:tc>
            </w:tr>
          </w:tbl>
          <w:p w14:paraId="3EC111CA"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1180"/>
            </w:tblGrid>
            <w:tr w:rsidR="00D16209" w:rsidRPr="00210D12" w14:paraId="6B1B9C17" w14:textId="77777777" w:rsidTr="00302425">
              <w:trPr>
                <w:tblCellSpacing w:w="0" w:type="dxa"/>
              </w:trPr>
              <w:tc>
                <w:tcPr>
                  <w:tcW w:w="0" w:type="auto"/>
                  <w:hideMark/>
                </w:tcPr>
                <w:p w14:paraId="0FD4360C" w14:textId="77777777" w:rsidR="00D16209" w:rsidRPr="00210D12" w:rsidRDefault="00D16209" w:rsidP="00302425">
                  <w:pPr>
                    <w:spacing w:after="0" w:line="240" w:lineRule="auto"/>
                    <w:rPr>
                      <w:rFonts w:ascii="Times New Roman" w:hAnsi="Times New Roman" w:cs="Times New Roman"/>
                      <w:kern w:val="0"/>
                      <w14:ligatures w14:val="none"/>
                    </w:rPr>
                  </w:pPr>
                </w:p>
              </w:tc>
              <w:tc>
                <w:tcPr>
                  <w:tcW w:w="0" w:type="auto"/>
                  <w:hideMark/>
                </w:tcPr>
                <w:p w14:paraId="5B2A1EA8" w14:textId="77777777" w:rsidR="00D16209" w:rsidRPr="00210D12" w:rsidRDefault="00D16209" w:rsidP="00302425">
                  <w:pPr>
                    <w:spacing w:after="0" w:line="240" w:lineRule="auto"/>
                    <w:rPr>
                      <w:rFonts w:ascii="Times New Roman" w:hAnsi="Times New Roman" w:cs="Times New Roman"/>
                      <w:kern w:val="0"/>
                      <w14:ligatures w14:val="none"/>
                    </w:rPr>
                  </w:pPr>
                </w:p>
              </w:tc>
              <w:tc>
                <w:tcPr>
                  <w:tcW w:w="0" w:type="auto"/>
                  <w:hideMark/>
                </w:tcPr>
                <w:p w14:paraId="79E70AFD" w14:textId="77777777" w:rsidR="00D16209" w:rsidRPr="00210D12" w:rsidRDefault="00D16209" w:rsidP="00302425">
                  <w:pPr>
                    <w:spacing w:after="0" w:line="240" w:lineRule="auto"/>
                    <w:rPr>
                      <w:rFonts w:ascii="Times New Roman" w:hAnsi="Times New Roman" w:cs="Times New Roman"/>
                      <w:kern w:val="0"/>
                      <w14:ligatures w14:val="none"/>
                    </w:rPr>
                  </w:pPr>
                </w:p>
              </w:tc>
              <w:tc>
                <w:tcPr>
                  <w:tcW w:w="0" w:type="auto"/>
                  <w:hideMark/>
                </w:tcPr>
                <w:p w14:paraId="2F9D84B2" w14:textId="77777777" w:rsidR="00D16209" w:rsidRPr="00210D12" w:rsidRDefault="00D16209" w:rsidP="00302425">
                  <w:pPr>
                    <w:spacing w:after="0" w:line="240" w:lineRule="auto"/>
                    <w:rPr>
                      <w:rFonts w:ascii="Times New Roman" w:hAnsi="Times New Roman" w:cs="Times New Roman"/>
                      <w:kern w:val="0"/>
                      <w14:ligatures w14:val="none"/>
                    </w:rPr>
                  </w:pPr>
                </w:p>
              </w:tc>
              <w:tc>
                <w:tcPr>
                  <w:tcW w:w="0" w:type="auto"/>
                  <w:hideMark/>
                </w:tcPr>
                <w:p w14:paraId="48F87303" w14:textId="77777777" w:rsidR="00D16209" w:rsidRPr="00210D12" w:rsidRDefault="00D16209" w:rsidP="00302425">
                  <w:pPr>
                    <w:spacing w:after="0" w:line="240" w:lineRule="auto"/>
                    <w:rPr>
                      <w:rFonts w:ascii="Helvetica" w:hAnsi="Helvetica" w:cs="Times New Roman"/>
                      <w:kern w:val="0"/>
                      <w:sz w:val="18"/>
                      <w:szCs w:val="18"/>
                      <w14:ligatures w14:val="none"/>
                    </w:rPr>
                  </w:pPr>
                  <w:r w:rsidRPr="00210D12">
                    <w:rPr>
                      <w:rFonts w:ascii="Helvetica" w:hAnsi="Helvetica" w:cs="Times New Roman"/>
                      <w:kern w:val="0"/>
                      <w:sz w:val="18"/>
                      <w:szCs w:val="18"/>
                      <w14:ligatures w14:val="none"/>
                    </w:rPr>
                    <w:t>Missed delivery slot</w:t>
                  </w:r>
                  <w:r>
                    <w:rPr>
                      <w:rFonts w:ascii="Helvetica" w:hAnsi="Helvetica" w:cs="Times New Roman"/>
                      <w:kern w:val="0"/>
                      <w:sz w:val="18"/>
                      <w:szCs w:val="18"/>
                      <w14:ligatures w14:val="none"/>
                    </w:rPr>
                    <w:t>/</w:t>
                  </w:r>
                </w:p>
                <w:p w14:paraId="7E610577" w14:textId="77777777" w:rsidR="00D16209" w:rsidRPr="00210D12" w:rsidRDefault="00D16209" w:rsidP="00302425">
                  <w:pPr>
                    <w:spacing w:after="0" w:line="240" w:lineRule="auto"/>
                    <w:rPr>
                      <w:rFonts w:ascii="Helvetica" w:hAnsi="Helvetica" w:cs="Times New Roman"/>
                      <w:kern w:val="0"/>
                      <w:sz w:val="18"/>
                      <w:szCs w:val="18"/>
                      <w14:ligatures w14:val="none"/>
                    </w:rPr>
                  </w:pPr>
                  <w:r w:rsidRPr="00210D12">
                    <w:rPr>
                      <w:rFonts w:ascii="Helvetica" w:hAnsi="Helvetica" w:cs="Times New Roman"/>
                      <w:kern w:val="0"/>
                      <w:sz w:val="18"/>
                      <w:szCs w:val="18"/>
                      <w14:ligatures w14:val="none"/>
                    </w:rPr>
                    <w:t>excess packaging waste</w:t>
                  </w:r>
                </w:p>
              </w:tc>
            </w:tr>
          </w:tbl>
          <w:p w14:paraId="1D4013EC"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6"/>
              <w:gridCol w:w="1171"/>
            </w:tblGrid>
            <w:tr w:rsidR="00D16209" w:rsidRPr="00352CB8" w14:paraId="1083A537" w14:textId="77777777" w:rsidTr="00302425">
              <w:trPr>
                <w:tblCellSpacing w:w="0" w:type="dxa"/>
              </w:trPr>
              <w:tc>
                <w:tcPr>
                  <w:tcW w:w="0" w:type="auto"/>
                  <w:hideMark/>
                </w:tcPr>
                <w:p w14:paraId="3E48F810" w14:textId="77777777" w:rsidR="00D16209" w:rsidRPr="00352CB8" w:rsidRDefault="00D16209" w:rsidP="00302425">
                  <w:pPr>
                    <w:spacing w:after="0" w:line="240" w:lineRule="auto"/>
                    <w:rPr>
                      <w:rFonts w:ascii="Times New Roman" w:hAnsi="Times New Roman" w:cs="Times New Roman"/>
                      <w:kern w:val="0"/>
                      <w14:ligatures w14:val="none"/>
                    </w:rPr>
                  </w:pPr>
                </w:p>
              </w:tc>
              <w:tc>
                <w:tcPr>
                  <w:tcW w:w="0" w:type="auto"/>
                  <w:hideMark/>
                </w:tcPr>
                <w:p w14:paraId="1061418D" w14:textId="77777777" w:rsidR="00D16209" w:rsidRPr="00352CB8" w:rsidRDefault="00D16209" w:rsidP="00302425">
                  <w:pPr>
                    <w:spacing w:after="0" w:line="240" w:lineRule="auto"/>
                    <w:rPr>
                      <w:rFonts w:ascii="Times New Roman" w:hAnsi="Times New Roman" w:cs="Times New Roman"/>
                      <w:kern w:val="0"/>
                      <w14:ligatures w14:val="none"/>
                    </w:rPr>
                  </w:pPr>
                </w:p>
              </w:tc>
              <w:tc>
                <w:tcPr>
                  <w:tcW w:w="0" w:type="auto"/>
                  <w:hideMark/>
                </w:tcPr>
                <w:p w14:paraId="7E1C797D" w14:textId="77777777" w:rsidR="00D16209" w:rsidRPr="00352CB8" w:rsidRDefault="00D16209" w:rsidP="00302425">
                  <w:pPr>
                    <w:spacing w:after="0" w:line="240" w:lineRule="auto"/>
                    <w:rPr>
                      <w:rFonts w:ascii="Times New Roman" w:hAnsi="Times New Roman" w:cs="Times New Roman"/>
                      <w:kern w:val="0"/>
                      <w14:ligatures w14:val="none"/>
                    </w:rPr>
                  </w:pPr>
                </w:p>
              </w:tc>
              <w:tc>
                <w:tcPr>
                  <w:tcW w:w="0" w:type="auto"/>
                  <w:hideMark/>
                </w:tcPr>
                <w:p w14:paraId="256DA440" w14:textId="77777777" w:rsidR="00D16209" w:rsidRPr="00352CB8" w:rsidRDefault="00D16209" w:rsidP="00302425">
                  <w:pPr>
                    <w:spacing w:after="0" w:line="240" w:lineRule="auto"/>
                    <w:rPr>
                      <w:rFonts w:ascii="Times New Roman" w:hAnsi="Times New Roman" w:cs="Times New Roman"/>
                      <w:kern w:val="0"/>
                      <w14:ligatures w14:val="none"/>
                    </w:rPr>
                  </w:pPr>
                </w:p>
              </w:tc>
              <w:tc>
                <w:tcPr>
                  <w:tcW w:w="0" w:type="auto"/>
                  <w:hideMark/>
                </w:tcPr>
                <w:p w14:paraId="7A42FE0B" w14:textId="77777777" w:rsidR="00D16209" w:rsidRPr="00352CB8" w:rsidRDefault="00D16209" w:rsidP="00302425">
                  <w:pPr>
                    <w:spacing w:after="0" w:line="240" w:lineRule="auto"/>
                    <w:rPr>
                      <w:rFonts w:ascii="Times New Roman" w:hAnsi="Times New Roman" w:cs="Times New Roman"/>
                      <w:kern w:val="0"/>
                      <w14:ligatures w14:val="none"/>
                    </w:rPr>
                  </w:pPr>
                </w:p>
              </w:tc>
              <w:tc>
                <w:tcPr>
                  <w:tcW w:w="0" w:type="auto"/>
                  <w:hideMark/>
                </w:tcPr>
                <w:p w14:paraId="7718E12E" w14:textId="77777777" w:rsidR="00D16209" w:rsidRPr="00352CB8" w:rsidRDefault="00D16209" w:rsidP="00302425">
                  <w:pPr>
                    <w:spacing w:after="0" w:line="240" w:lineRule="auto"/>
                    <w:rPr>
                      <w:rFonts w:ascii="Helvetica" w:hAnsi="Helvetica" w:cs="Times New Roman"/>
                      <w:kern w:val="0"/>
                      <w:sz w:val="18"/>
                      <w:szCs w:val="18"/>
                      <w14:ligatures w14:val="none"/>
                    </w:rPr>
                  </w:pPr>
                  <w:r w:rsidRPr="00352CB8">
                    <w:rPr>
                      <w:rFonts w:ascii="Helvetica" w:hAnsi="Helvetica" w:cs="Times New Roman"/>
                      <w:kern w:val="0"/>
                      <w:sz w:val="18"/>
                      <w:szCs w:val="18"/>
                      <w14:ligatures w14:val="none"/>
                    </w:rPr>
                    <w:t>Live ETA map; reusable-bag QR (tokenised)</w:t>
                  </w:r>
                </w:p>
              </w:tc>
            </w:tr>
          </w:tbl>
          <w:p w14:paraId="2565DA11" w14:textId="77777777" w:rsidR="00D16209" w:rsidRPr="00262C19" w:rsidRDefault="00D16209" w:rsidP="00302425">
            <w:pPr>
              <w:rPr>
                <w:sz w:val="18"/>
                <w:szCs w:val="18"/>
              </w:rPr>
            </w:pPr>
          </w:p>
        </w:tc>
      </w:tr>
      <w:tr w:rsidR="00D16209" w14:paraId="2551A2E7" w14:textId="77777777" w:rsidTr="00302425">
        <w:tc>
          <w:tcPr>
            <w:tcW w:w="1690" w:type="dxa"/>
          </w:tcPr>
          <w:p w14:paraId="6A8067FB" w14:textId="77777777" w:rsidR="00D16209" w:rsidRPr="00262C19" w:rsidRDefault="00D16209" w:rsidP="00302425">
            <w:pPr>
              <w:rPr>
                <w:sz w:val="18"/>
                <w:szCs w:val="18"/>
              </w:rPr>
            </w:pPr>
            <w:r>
              <w:rPr>
                <w:sz w:val="18"/>
                <w:szCs w:val="18"/>
              </w:rPr>
              <w:t>Post-purchase</w:t>
            </w:r>
          </w:p>
        </w:tc>
        <w:tc>
          <w:tcPr>
            <w:tcW w:w="1486" w:type="dxa"/>
          </w:tcPr>
          <w:tbl>
            <w:tblPr>
              <w:tblW w:w="0" w:type="auto"/>
              <w:tblCellSpacing w:w="0" w:type="dxa"/>
              <w:tblCellMar>
                <w:left w:w="0" w:type="dxa"/>
                <w:right w:w="0" w:type="dxa"/>
              </w:tblCellMar>
              <w:tblLook w:val="04A0" w:firstRow="1" w:lastRow="0" w:firstColumn="1" w:lastColumn="0" w:noHBand="0" w:noVBand="1"/>
            </w:tblPr>
            <w:tblGrid>
              <w:gridCol w:w="6"/>
              <w:gridCol w:w="1235"/>
            </w:tblGrid>
            <w:tr w:rsidR="00D16209" w:rsidRPr="003F04FE" w14:paraId="247A2460" w14:textId="77777777" w:rsidTr="00302425">
              <w:trPr>
                <w:tblCellSpacing w:w="0" w:type="dxa"/>
              </w:trPr>
              <w:tc>
                <w:tcPr>
                  <w:tcW w:w="0" w:type="auto"/>
                  <w:hideMark/>
                </w:tcPr>
                <w:p w14:paraId="5B21F92D" w14:textId="77777777" w:rsidR="00D16209" w:rsidRPr="003F04FE" w:rsidRDefault="00D16209" w:rsidP="00302425">
                  <w:pPr>
                    <w:spacing w:after="0" w:line="240" w:lineRule="auto"/>
                    <w:rPr>
                      <w:rFonts w:ascii="Times New Roman" w:hAnsi="Times New Roman" w:cs="Times New Roman"/>
                      <w:kern w:val="0"/>
                      <w14:ligatures w14:val="none"/>
                    </w:rPr>
                  </w:pPr>
                </w:p>
              </w:tc>
              <w:tc>
                <w:tcPr>
                  <w:tcW w:w="0" w:type="auto"/>
                  <w:hideMark/>
                </w:tcPr>
                <w:p w14:paraId="416109E4" w14:textId="77777777" w:rsidR="00D16209" w:rsidRPr="003F04FE" w:rsidRDefault="00D16209" w:rsidP="00302425">
                  <w:pPr>
                    <w:spacing w:after="0" w:line="240" w:lineRule="auto"/>
                    <w:rPr>
                      <w:rFonts w:ascii="Helvetica" w:hAnsi="Helvetica" w:cs="Times New Roman"/>
                      <w:kern w:val="0"/>
                      <w:sz w:val="18"/>
                      <w:szCs w:val="18"/>
                      <w14:ligatures w14:val="none"/>
                    </w:rPr>
                  </w:pPr>
                  <w:r w:rsidRPr="003F04FE">
                    <w:rPr>
                      <w:rFonts w:ascii="Helvetica" w:hAnsi="Helvetica" w:cs="Times New Roman"/>
                      <w:kern w:val="0"/>
                      <w:sz w:val="18"/>
                      <w:szCs w:val="18"/>
                      <w14:ligatures w14:val="none"/>
                    </w:rPr>
                    <w:t>Cognitive dissonance</w:t>
                  </w:r>
                  <w:r>
                    <w:rPr>
                      <w:rFonts w:ascii="Helvetica" w:hAnsi="Helvetica" w:cs="Times New Roman"/>
                      <w:kern w:val="0"/>
                      <w:sz w:val="18"/>
                      <w:szCs w:val="18"/>
                      <w14:ligatures w14:val="none"/>
                    </w:rPr>
                    <w:t>/</w:t>
                  </w:r>
                </w:p>
                <w:p w14:paraId="42C541CD" w14:textId="77777777" w:rsidR="00D16209" w:rsidRPr="003F04FE" w:rsidRDefault="00D16209" w:rsidP="00302425">
                  <w:pPr>
                    <w:spacing w:after="0" w:line="240" w:lineRule="auto"/>
                    <w:rPr>
                      <w:rFonts w:ascii="Helvetica" w:hAnsi="Helvetica" w:cs="Times New Roman"/>
                      <w:kern w:val="0"/>
                      <w:sz w:val="18"/>
                      <w:szCs w:val="18"/>
                      <w14:ligatures w14:val="none"/>
                    </w:rPr>
                  </w:pPr>
                  <w:r w:rsidRPr="003F04FE">
                    <w:rPr>
                      <w:rFonts w:ascii="Helvetica" w:hAnsi="Helvetica" w:cs="Times New Roman"/>
                      <w:kern w:val="0"/>
                      <w:sz w:val="18"/>
                      <w:szCs w:val="18"/>
                      <w14:ligatures w14:val="none"/>
                    </w:rPr>
                    <w:t>eco-guilt</w:t>
                  </w:r>
                </w:p>
              </w:tc>
            </w:tr>
          </w:tbl>
          <w:p w14:paraId="7CD2349D" w14:textId="77777777" w:rsidR="00D16209" w:rsidRPr="00262C19" w:rsidRDefault="00D16209" w:rsidP="00302425">
            <w:pPr>
              <w:rPr>
                <w:sz w:val="18"/>
                <w:szCs w:val="18"/>
              </w:rPr>
            </w:pPr>
          </w:p>
        </w:tc>
        <w:tc>
          <w:tcPr>
            <w:tcW w:w="1490" w:type="dxa"/>
          </w:tcPr>
          <w:tbl>
            <w:tblPr>
              <w:tblW w:w="0" w:type="auto"/>
              <w:tblCellSpacing w:w="0" w:type="dxa"/>
              <w:tblCellMar>
                <w:left w:w="0" w:type="dxa"/>
                <w:right w:w="0" w:type="dxa"/>
              </w:tblCellMar>
              <w:tblLook w:val="04A0" w:firstRow="1" w:lastRow="0" w:firstColumn="1" w:lastColumn="0" w:noHBand="0" w:noVBand="1"/>
            </w:tblPr>
            <w:tblGrid>
              <w:gridCol w:w="6"/>
              <w:gridCol w:w="6"/>
              <w:gridCol w:w="1237"/>
            </w:tblGrid>
            <w:tr w:rsidR="00D16209" w:rsidRPr="00D25E98" w14:paraId="283960B6" w14:textId="77777777" w:rsidTr="00302425">
              <w:trPr>
                <w:tblCellSpacing w:w="0" w:type="dxa"/>
              </w:trPr>
              <w:tc>
                <w:tcPr>
                  <w:tcW w:w="0" w:type="auto"/>
                  <w:hideMark/>
                </w:tcPr>
                <w:p w14:paraId="27395EA7" w14:textId="77777777" w:rsidR="00D16209" w:rsidRPr="00D25E98" w:rsidRDefault="00D16209" w:rsidP="00302425">
                  <w:pPr>
                    <w:spacing w:after="0" w:line="240" w:lineRule="auto"/>
                    <w:rPr>
                      <w:rFonts w:ascii="Times New Roman" w:hAnsi="Times New Roman" w:cs="Times New Roman"/>
                      <w:kern w:val="0"/>
                      <w14:ligatures w14:val="none"/>
                    </w:rPr>
                  </w:pPr>
                </w:p>
              </w:tc>
              <w:tc>
                <w:tcPr>
                  <w:tcW w:w="0" w:type="auto"/>
                  <w:hideMark/>
                </w:tcPr>
                <w:p w14:paraId="5EF0EAA2" w14:textId="77777777" w:rsidR="00D16209" w:rsidRPr="00D25E98" w:rsidRDefault="00D16209" w:rsidP="00302425">
                  <w:pPr>
                    <w:spacing w:after="0" w:line="240" w:lineRule="auto"/>
                    <w:rPr>
                      <w:rFonts w:ascii="Times New Roman" w:hAnsi="Times New Roman" w:cs="Times New Roman"/>
                      <w:kern w:val="0"/>
                      <w14:ligatures w14:val="none"/>
                    </w:rPr>
                  </w:pPr>
                </w:p>
              </w:tc>
              <w:tc>
                <w:tcPr>
                  <w:tcW w:w="0" w:type="auto"/>
                  <w:hideMark/>
                </w:tcPr>
                <w:p w14:paraId="5B662B02" w14:textId="77777777" w:rsidR="00D16209" w:rsidRPr="00D25E98" w:rsidRDefault="00D16209" w:rsidP="00302425">
                  <w:pPr>
                    <w:spacing w:after="0" w:line="240" w:lineRule="auto"/>
                    <w:rPr>
                      <w:rFonts w:ascii="Helvetica" w:hAnsi="Helvetica" w:cs="Times New Roman"/>
                      <w:kern w:val="0"/>
                      <w:sz w:val="18"/>
                      <w:szCs w:val="18"/>
                      <w14:ligatures w14:val="none"/>
                    </w:rPr>
                  </w:pPr>
                  <w:r w:rsidRPr="00D25E98">
                    <w:rPr>
                      <w:rFonts w:ascii="Helvetica" w:hAnsi="Helvetica" w:cs="Times New Roman"/>
                      <w:kern w:val="0"/>
                      <w:sz w:val="18"/>
                      <w:szCs w:val="18"/>
                      <w14:ligatures w14:val="none"/>
                    </w:rPr>
                    <w:t>Prints return label</w:t>
                  </w:r>
                  <w:r>
                    <w:rPr>
                      <w:rFonts w:ascii="Helvetica" w:hAnsi="Helvetica" w:cs="Times New Roman"/>
                      <w:kern w:val="0"/>
                      <w:sz w:val="18"/>
                      <w:szCs w:val="18"/>
                      <w14:ligatures w14:val="none"/>
                    </w:rPr>
                    <w:t>/</w:t>
                  </w:r>
                </w:p>
                <w:p w14:paraId="798CC39D" w14:textId="77777777" w:rsidR="00D16209" w:rsidRPr="00D25E98" w:rsidRDefault="00D16209" w:rsidP="00302425">
                  <w:pPr>
                    <w:spacing w:after="0" w:line="240" w:lineRule="auto"/>
                    <w:rPr>
                      <w:rFonts w:ascii="Helvetica" w:hAnsi="Helvetica" w:cs="Times New Roman"/>
                      <w:kern w:val="0"/>
                      <w:sz w:val="18"/>
                      <w:szCs w:val="18"/>
                      <w14:ligatures w14:val="none"/>
                    </w:rPr>
                  </w:pPr>
                  <w:r w:rsidRPr="00D25E98">
                    <w:rPr>
                      <w:rFonts w:ascii="Helvetica" w:hAnsi="Helvetica" w:cs="Times New Roman"/>
                      <w:kern w:val="0"/>
                      <w:sz w:val="18"/>
                      <w:szCs w:val="18"/>
                      <w14:ligatures w14:val="none"/>
                    </w:rPr>
                    <w:t>shares negative sentiment on social</w:t>
                  </w:r>
                  <w:r>
                    <w:rPr>
                      <w:rFonts w:ascii="Helvetica" w:hAnsi="Helvetica" w:cs="Times New Roman"/>
                      <w:kern w:val="0"/>
                      <w:sz w:val="18"/>
                      <w:szCs w:val="18"/>
                      <w14:ligatures w14:val="none"/>
                    </w:rPr>
                    <w:t xml:space="preserve"> media</w:t>
                  </w:r>
                </w:p>
              </w:tc>
            </w:tr>
          </w:tbl>
          <w:p w14:paraId="3C3FF791" w14:textId="77777777" w:rsidR="00D16209" w:rsidRPr="00262C19" w:rsidRDefault="00D16209" w:rsidP="00302425">
            <w:pPr>
              <w:rPr>
                <w:sz w:val="18"/>
                <w:szCs w:val="18"/>
              </w:rPr>
            </w:pPr>
          </w:p>
        </w:tc>
        <w:tc>
          <w:tcPr>
            <w:tcW w:w="1478"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1333"/>
            </w:tblGrid>
            <w:tr w:rsidR="00D16209" w:rsidRPr="005A22E6" w14:paraId="13A2FB32" w14:textId="77777777" w:rsidTr="00302425">
              <w:trPr>
                <w:tblCellSpacing w:w="0" w:type="dxa"/>
              </w:trPr>
              <w:tc>
                <w:tcPr>
                  <w:tcW w:w="0" w:type="auto"/>
                  <w:hideMark/>
                </w:tcPr>
                <w:p w14:paraId="7D093A28" w14:textId="77777777" w:rsidR="00D16209" w:rsidRPr="005A22E6" w:rsidRDefault="00D16209" w:rsidP="00302425">
                  <w:pPr>
                    <w:spacing w:after="0" w:line="240" w:lineRule="auto"/>
                    <w:rPr>
                      <w:rFonts w:ascii="Times New Roman" w:hAnsi="Times New Roman" w:cs="Times New Roman"/>
                      <w:kern w:val="0"/>
                      <w14:ligatures w14:val="none"/>
                    </w:rPr>
                  </w:pPr>
                </w:p>
              </w:tc>
              <w:tc>
                <w:tcPr>
                  <w:tcW w:w="0" w:type="auto"/>
                  <w:hideMark/>
                </w:tcPr>
                <w:p w14:paraId="6609117B" w14:textId="77777777" w:rsidR="00D16209" w:rsidRPr="005A22E6" w:rsidRDefault="00D16209" w:rsidP="00302425">
                  <w:pPr>
                    <w:spacing w:after="0" w:line="240" w:lineRule="auto"/>
                    <w:rPr>
                      <w:rFonts w:ascii="Times New Roman" w:hAnsi="Times New Roman" w:cs="Times New Roman"/>
                      <w:kern w:val="0"/>
                      <w14:ligatures w14:val="none"/>
                    </w:rPr>
                  </w:pPr>
                </w:p>
              </w:tc>
              <w:tc>
                <w:tcPr>
                  <w:tcW w:w="0" w:type="auto"/>
                  <w:hideMark/>
                </w:tcPr>
                <w:p w14:paraId="04F08CC1" w14:textId="77777777" w:rsidR="00D16209" w:rsidRPr="005A22E6" w:rsidRDefault="00D16209" w:rsidP="00302425">
                  <w:pPr>
                    <w:spacing w:after="0" w:line="240" w:lineRule="auto"/>
                    <w:rPr>
                      <w:rFonts w:ascii="Times New Roman" w:hAnsi="Times New Roman" w:cs="Times New Roman"/>
                      <w:kern w:val="0"/>
                      <w14:ligatures w14:val="none"/>
                    </w:rPr>
                  </w:pPr>
                </w:p>
              </w:tc>
              <w:tc>
                <w:tcPr>
                  <w:tcW w:w="0" w:type="auto"/>
                  <w:hideMark/>
                </w:tcPr>
                <w:p w14:paraId="1B547F43" w14:textId="77777777" w:rsidR="00D16209" w:rsidRPr="005A22E6" w:rsidRDefault="00D16209" w:rsidP="00302425">
                  <w:pPr>
                    <w:spacing w:after="0" w:line="240" w:lineRule="auto"/>
                    <w:rPr>
                      <w:rFonts w:ascii="Helvetica" w:hAnsi="Helvetica" w:cs="Times New Roman"/>
                      <w:kern w:val="0"/>
                      <w:sz w:val="18"/>
                      <w:szCs w:val="18"/>
                      <w14:ligatures w14:val="none"/>
                    </w:rPr>
                  </w:pPr>
                  <w:r w:rsidRPr="005A22E6">
                    <w:rPr>
                      <w:rFonts w:ascii="Helvetica" w:hAnsi="Helvetica" w:cs="Times New Roman"/>
                      <w:kern w:val="0"/>
                      <w:sz w:val="18"/>
                      <w:szCs w:val="18"/>
                      <w14:ligatures w14:val="none"/>
                    </w:rPr>
                    <w:t>Returns portal, Twitter</w:t>
                  </w:r>
                </w:p>
              </w:tc>
            </w:tr>
          </w:tbl>
          <w:p w14:paraId="6E8B5613"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1180"/>
            </w:tblGrid>
            <w:tr w:rsidR="00D16209" w:rsidRPr="003F007B" w14:paraId="7B96A9E7" w14:textId="77777777" w:rsidTr="00302425">
              <w:trPr>
                <w:tblCellSpacing w:w="0" w:type="dxa"/>
              </w:trPr>
              <w:tc>
                <w:tcPr>
                  <w:tcW w:w="0" w:type="auto"/>
                  <w:hideMark/>
                </w:tcPr>
                <w:p w14:paraId="7271F77B" w14:textId="77777777" w:rsidR="00D16209" w:rsidRPr="003F007B" w:rsidRDefault="00D16209" w:rsidP="00302425">
                  <w:pPr>
                    <w:spacing w:after="0" w:line="240" w:lineRule="auto"/>
                    <w:rPr>
                      <w:rFonts w:ascii="Times New Roman" w:hAnsi="Times New Roman" w:cs="Times New Roman"/>
                      <w:kern w:val="0"/>
                      <w14:ligatures w14:val="none"/>
                    </w:rPr>
                  </w:pPr>
                </w:p>
              </w:tc>
              <w:tc>
                <w:tcPr>
                  <w:tcW w:w="0" w:type="auto"/>
                  <w:hideMark/>
                </w:tcPr>
                <w:p w14:paraId="19302F22" w14:textId="77777777" w:rsidR="00D16209" w:rsidRPr="003F007B" w:rsidRDefault="00D16209" w:rsidP="00302425">
                  <w:pPr>
                    <w:spacing w:after="0" w:line="240" w:lineRule="auto"/>
                    <w:rPr>
                      <w:rFonts w:ascii="Times New Roman" w:hAnsi="Times New Roman" w:cs="Times New Roman"/>
                      <w:kern w:val="0"/>
                      <w14:ligatures w14:val="none"/>
                    </w:rPr>
                  </w:pPr>
                </w:p>
              </w:tc>
              <w:tc>
                <w:tcPr>
                  <w:tcW w:w="0" w:type="auto"/>
                  <w:hideMark/>
                </w:tcPr>
                <w:p w14:paraId="688CF228" w14:textId="77777777" w:rsidR="00D16209" w:rsidRPr="003F007B" w:rsidRDefault="00D16209" w:rsidP="00302425">
                  <w:pPr>
                    <w:spacing w:after="0" w:line="240" w:lineRule="auto"/>
                    <w:rPr>
                      <w:rFonts w:ascii="Times New Roman" w:hAnsi="Times New Roman" w:cs="Times New Roman"/>
                      <w:kern w:val="0"/>
                      <w14:ligatures w14:val="none"/>
                    </w:rPr>
                  </w:pPr>
                </w:p>
              </w:tc>
              <w:tc>
                <w:tcPr>
                  <w:tcW w:w="0" w:type="auto"/>
                  <w:hideMark/>
                </w:tcPr>
                <w:p w14:paraId="0232DB53" w14:textId="77777777" w:rsidR="00D16209" w:rsidRPr="003F007B" w:rsidRDefault="00D16209" w:rsidP="00302425">
                  <w:pPr>
                    <w:spacing w:after="0" w:line="240" w:lineRule="auto"/>
                    <w:rPr>
                      <w:rFonts w:ascii="Times New Roman" w:hAnsi="Times New Roman" w:cs="Times New Roman"/>
                      <w:kern w:val="0"/>
                      <w14:ligatures w14:val="none"/>
                    </w:rPr>
                  </w:pPr>
                </w:p>
              </w:tc>
              <w:tc>
                <w:tcPr>
                  <w:tcW w:w="0" w:type="auto"/>
                  <w:hideMark/>
                </w:tcPr>
                <w:p w14:paraId="7414BD1D" w14:textId="77777777" w:rsidR="00D16209" w:rsidRPr="003F007B" w:rsidRDefault="00D16209" w:rsidP="00302425">
                  <w:pPr>
                    <w:spacing w:after="0" w:line="240" w:lineRule="auto"/>
                    <w:rPr>
                      <w:rFonts w:ascii="Helvetica" w:hAnsi="Helvetica" w:cs="Times New Roman"/>
                      <w:kern w:val="0"/>
                      <w:sz w:val="18"/>
                      <w:szCs w:val="18"/>
                      <w14:ligatures w14:val="none"/>
                    </w:rPr>
                  </w:pPr>
                  <w:r w:rsidRPr="003F007B">
                    <w:rPr>
                      <w:rFonts w:ascii="Helvetica" w:hAnsi="Helvetica" w:cs="Times New Roman"/>
                      <w:kern w:val="0"/>
                      <w:sz w:val="18"/>
                      <w:szCs w:val="18"/>
                      <w14:ligatures w14:val="none"/>
                    </w:rPr>
                    <w:t>10-day refund lag</w:t>
                  </w:r>
                  <w:r>
                    <w:rPr>
                      <w:rFonts w:ascii="Helvetica" w:hAnsi="Helvetica" w:cs="Times New Roman"/>
                      <w:kern w:val="0"/>
                      <w:sz w:val="18"/>
                      <w:szCs w:val="18"/>
                      <w14:ligatures w14:val="none"/>
                    </w:rPr>
                    <w:t>/</w:t>
                  </w:r>
                </w:p>
                <w:p w14:paraId="5AA80A0E" w14:textId="77777777" w:rsidR="00D16209" w:rsidRPr="003F007B" w:rsidRDefault="00D16209" w:rsidP="00302425">
                  <w:pPr>
                    <w:spacing w:after="0" w:line="240" w:lineRule="auto"/>
                    <w:rPr>
                      <w:rFonts w:ascii="Helvetica" w:hAnsi="Helvetica" w:cs="Times New Roman"/>
                      <w:kern w:val="0"/>
                      <w:sz w:val="18"/>
                      <w:szCs w:val="18"/>
                      <w14:ligatures w14:val="none"/>
                    </w:rPr>
                  </w:pPr>
                  <w:r w:rsidRPr="003F007B">
                    <w:rPr>
                      <w:rFonts w:ascii="Helvetica" w:hAnsi="Helvetica" w:cs="Times New Roman"/>
                      <w:kern w:val="0"/>
                      <w:sz w:val="18"/>
                      <w:szCs w:val="18"/>
                      <w14:ligatures w14:val="none"/>
                    </w:rPr>
                    <w:t>absence of garment-care guidance</w:t>
                  </w:r>
                </w:p>
              </w:tc>
            </w:tr>
          </w:tbl>
          <w:p w14:paraId="5E00F58F" w14:textId="77777777" w:rsidR="00D16209" w:rsidRPr="00262C19" w:rsidRDefault="00D16209" w:rsidP="00302425">
            <w:pPr>
              <w:rPr>
                <w:sz w:val="18"/>
                <w:szCs w:val="18"/>
              </w:rPr>
            </w:pPr>
          </w:p>
        </w:tc>
        <w:tc>
          <w:tcPr>
            <w:tcW w:w="1436" w:type="dxa"/>
          </w:tcPr>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gridCol w:w="6"/>
              <w:gridCol w:w="1171"/>
            </w:tblGrid>
            <w:tr w:rsidR="00D16209" w:rsidRPr="00C972CF" w14:paraId="72B1B359" w14:textId="77777777" w:rsidTr="00302425">
              <w:trPr>
                <w:tblCellSpacing w:w="0" w:type="dxa"/>
              </w:trPr>
              <w:tc>
                <w:tcPr>
                  <w:tcW w:w="0" w:type="auto"/>
                  <w:hideMark/>
                </w:tcPr>
                <w:p w14:paraId="65D94557" w14:textId="77777777" w:rsidR="00D16209" w:rsidRPr="00C972CF" w:rsidRDefault="00D16209" w:rsidP="00302425">
                  <w:pPr>
                    <w:spacing w:after="0" w:line="240" w:lineRule="auto"/>
                    <w:rPr>
                      <w:rFonts w:ascii="Times New Roman" w:hAnsi="Times New Roman" w:cs="Times New Roman"/>
                      <w:kern w:val="0"/>
                      <w14:ligatures w14:val="none"/>
                    </w:rPr>
                  </w:pPr>
                </w:p>
              </w:tc>
              <w:tc>
                <w:tcPr>
                  <w:tcW w:w="0" w:type="auto"/>
                  <w:hideMark/>
                </w:tcPr>
                <w:p w14:paraId="5B460501" w14:textId="77777777" w:rsidR="00D16209" w:rsidRPr="00C972CF" w:rsidRDefault="00D16209" w:rsidP="00302425">
                  <w:pPr>
                    <w:spacing w:after="0" w:line="240" w:lineRule="auto"/>
                    <w:rPr>
                      <w:rFonts w:ascii="Times New Roman" w:hAnsi="Times New Roman" w:cs="Times New Roman"/>
                      <w:kern w:val="0"/>
                      <w14:ligatures w14:val="none"/>
                    </w:rPr>
                  </w:pPr>
                </w:p>
              </w:tc>
              <w:tc>
                <w:tcPr>
                  <w:tcW w:w="0" w:type="auto"/>
                  <w:hideMark/>
                </w:tcPr>
                <w:p w14:paraId="283ACE82" w14:textId="77777777" w:rsidR="00D16209" w:rsidRPr="00C972CF" w:rsidRDefault="00D16209" w:rsidP="00302425">
                  <w:pPr>
                    <w:spacing w:after="0" w:line="240" w:lineRule="auto"/>
                    <w:rPr>
                      <w:rFonts w:ascii="Times New Roman" w:hAnsi="Times New Roman" w:cs="Times New Roman"/>
                      <w:kern w:val="0"/>
                      <w14:ligatures w14:val="none"/>
                    </w:rPr>
                  </w:pPr>
                </w:p>
              </w:tc>
              <w:tc>
                <w:tcPr>
                  <w:tcW w:w="0" w:type="auto"/>
                  <w:hideMark/>
                </w:tcPr>
                <w:p w14:paraId="73110E37" w14:textId="77777777" w:rsidR="00D16209" w:rsidRPr="00C972CF" w:rsidRDefault="00D16209" w:rsidP="00302425">
                  <w:pPr>
                    <w:spacing w:after="0" w:line="240" w:lineRule="auto"/>
                    <w:rPr>
                      <w:rFonts w:ascii="Times New Roman" w:hAnsi="Times New Roman" w:cs="Times New Roman"/>
                      <w:kern w:val="0"/>
                      <w14:ligatures w14:val="none"/>
                    </w:rPr>
                  </w:pPr>
                </w:p>
              </w:tc>
              <w:tc>
                <w:tcPr>
                  <w:tcW w:w="0" w:type="auto"/>
                  <w:hideMark/>
                </w:tcPr>
                <w:p w14:paraId="705B4EA3" w14:textId="77777777" w:rsidR="00D16209" w:rsidRPr="00C972CF" w:rsidRDefault="00D16209" w:rsidP="00302425">
                  <w:pPr>
                    <w:spacing w:after="0" w:line="240" w:lineRule="auto"/>
                    <w:rPr>
                      <w:rFonts w:ascii="Times New Roman" w:hAnsi="Times New Roman" w:cs="Times New Roman"/>
                      <w:kern w:val="0"/>
                      <w14:ligatures w14:val="none"/>
                    </w:rPr>
                  </w:pPr>
                </w:p>
              </w:tc>
              <w:tc>
                <w:tcPr>
                  <w:tcW w:w="0" w:type="auto"/>
                  <w:hideMark/>
                </w:tcPr>
                <w:p w14:paraId="79E4AA63" w14:textId="77777777" w:rsidR="00D16209" w:rsidRPr="00C972CF" w:rsidRDefault="00D16209" w:rsidP="00302425">
                  <w:pPr>
                    <w:spacing w:after="0" w:line="240" w:lineRule="auto"/>
                    <w:rPr>
                      <w:rFonts w:ascii="Helvetica" w:hAnsi="Helvetica" w:cs="Times New Roman"/>
                      <w:kern w:val="0"/>
                      <w:sz w:val="18"/>
                      <w:szCs w:val="18"/>
                      <w14:ligatures w14:val="none"/>
                    </w:rPr>
                  </w:pPr>
                  <w:r w:rsidRPr="00C972CF">
                    <w:rPr>
                      <w:rFonts w:ascii="Helvetica" w:hAnsi="Helvetica" w:cs="Times New Roman"/>
                      <w:kern w:val="0"/>
                      <w:sz w:val="18"/>
                      <w:szCs w:val="18"/>
                      <w14:ligatures w14:val="none"/>
                    </w:rPr>
                    <w:t>24-hour wallet refund</w:t>
                  </w:r>
                  <w:r>
                    <w:rPr>
                      <w:rFonts w:ascii="Helvetica" w:hAnsi="Helvetica" w:cs="Times New Roman"/>
                      <w:kern w:val="0"/>
                      <w:sz w:val="18"/>
                      <w:szCs w:val="18"/>
                      <w14:ligatures w14:val="none"/>
                    </w:rPr>
                    <w:t>/</w:t>
                  </w:r>
                </w:p>
                <w:p w14:paraId="54699CD0" w14:textId="77777777" w:rsidR="00D16209" w:rsidRPr="00C972CF" w:rsidRDefault="00D16209" w:rsidP="00302425">
                  <w:pPr>
                    <w:spacing w:after="0" w:line="240" w:lineRule="auto"/>
                    <w:rPr>
                      <w:rFonts w:ascii="Helvetica" w:hAnsi="Helvetica" w:cs="Times New Roman"/>
                      <w:kern w:val="0"/>
                      <w:sz w:val="18"/>
                      <w:szCs w:val="18"/>
                      <w14:ligatures w14:val="none"/>
                    </w:rPr>
                  </w:pPr>
                  <w:r w:rsidRPr="00C972CF">
                    <w:rPr>
                      <w:rFonts w:ascii="Helvetica" w:hAnsi="Helvetica" w:cs="Times New Roman"/>
                      <w:kern w:val="0"/>
                      <w:sz w:val="18"/>
                      <w:szCs w:val="18"/>
                      <w14:ligatures w14:val="none"/>
                    </w:rPr>
                    <w:t>circular resale nudge</w:t>
                  </w:r>
                </w:p>
              </w:tc>
            </w:tr>
          </w:tbl>
          <w:p w14:paraId="263A4ABB" w14:textId="77777777" w:rsidR="00D16209" w:rsidRPr="00262C19" w:rsidRDefault="00D16209" w:rsidP="00302425">
            <w:pPr>
              <w:rPr>
                <w:sz w:val="18"/>
                <w:szCs w:val="18"/>
              </w:rPr>
            </w:pPr>
          </w:p>
        </w:tc>
      </w:tr>
    </w:tbl>
    <w:p w14:paraId="47E34FE2" w14:textId="77777777" w:rsidR="00D16209" w:rsidRDefault="00D16209" w:rsidP="00302425"/>
    <w:p w14:paraId="767C7461" w14:textId="77777777" w:rsidR="00D16209" w:rsidRPr="00691FAA" w:rsidRDefault="00D16209" w:rsidP="00302425"/>
    <w:p w14:paraId="1F89A0EE" w14:textId="77777777" w:rsidR="00D16209" w:rsidRDefault="00D16209" w:rsidP="00302425">
      <w:pPr>
        <w:rPr>
          <w:rFonts w:ascii="Arial" w:hAnsi="Arial" w:cs="Arial"/>
          <w:sz w:val="22"/>
          <w:szCs w:val="22"/>
        </w:rPr>
      </w:pPr>
    </w:p>
    <w:p w14:paraId="7DEF8F51" w14:textId="77777777" w:rsidR="00D16209" w:rsidRDefault="00D16209" w:rsidP="00302425">
      <w:pPr>
        <w:jc w:val="both"/>
        <w:rPr>
          <w:rFonts w:ascii="Arial" w:hAnsi="Arial" w:cs="Arial"/>
          <w:sz w:val="22"/>
          <w:szCs w:val="22"/>
        </w:rPr>
      </w:pPr>
      <w:r w:rsidRPr="00D91134">
        <w:rPr>
          <w:rFonts w:ascii="Arial" w:hAnsi="Arial" w:cs="Arial"/>
          <w:sz w:val="22"/>
          <w:szCs w:val="22"/>
        </w:rPr>
        <w:t>The table above breaks down the statistically reconstructed customer experience into six consecutive stages, demonstrating how cognitive risk and environmental concern materialise behaviourally at each ASOS touchpoint. It compares the most common pain issues (information asymmetry, size uncertainty, refund delay) to current affordances (AI fit recommendations, Premier reassurances, tokenised eco</w:t>
      </w:r>
      <w:r>
        <w:rPr>
          <w:rFonts w:ascii="Arial" w:hAnsi="Arial" w:cs="Arial"/>
          <w:sz w:val="22"/>
          <w:szCs w:val="22"/>
        </w:rPr>
        <w:t xml:space="preserve"> </w:t>
      </w:r>
      <w:r w:rsidRPr="00D91134">
        <w:rPr>
          <w:rFonts w:ascii="Arial" w:hAnsi="Arial" w:cs="Arial"/>
          <w:sz w:val="22"/>
          <w:szCs w:val="22"/>
        </w:rPr>
        <w:t>rewards) to identify areas where inventive digital interventions may turn friction into loyalty</w:t>
      </w:r>
      <w:r>
        <w:rPr>
          <w:rFonts w:ascii="Arial" w:hAnsi="Arial" w:cs="Arial"/>
          <w:sz w:val="22"/>
          <w:szCs w:val="22"/>
        </w:rPr>
        <w:t xml:space="preserve"> </w:t>
      </w:r>
      <w:r w:rsidRPr="00D91134">
        <w:rPr>
          <w:rFonts w:ascii="Arial" w:hAnsi="Arial" w:cs="Arial"/>
          <w:sz w:val="22"/>
          <w:szCs w:val="22"/>
        </w:rPr>
        <w:t xml:space="preserve">generating value. </w:t>
      </w:r>
    </w:p>
    <w:p w14:paraId="6A5A13DA" w14:textId="77777777" w:rsidR="00D16209" w:rsidRDefault="00D16209" w:rsidP="00302425">
      <w:pPr>
        <w:jc w:val="both"/>
        <w:rPr>
          <w:rFonts w:ascii="Arial" w:hAnsi="Arial" w:cs="Arial"/>
          <w:sz w:val="22"/>
          <w:szCs w:val="22"/>
        </w:rPr>
      </w:pPr>
    </w:p>
    <w:p w14:paraId="1CB894F3" w14:textId="77777777" w:rsidR="00D16209" w:rsidRPr="00D91134" w:rsidRDefault="00D16209" w:rsidP="00302425">
      <w:pPr>
        <w:jc w:val="both"/>
        <w:rPr>
          <w:rFonts w:ascii="Arial" w:hAnsi="Arial" w:cs="Arial"/>
          <w:sz w:val="22"/>
          <w:szCs w:val="22"/>
        </w:rPr>
      </w:pPr>
    </w:p>
    <w:p w14:paraId="7036E054" w14:textId="77777777" w:rsidR="00D16209" w:rsidRDefault="00D16209" w:rsidP="00302425">
      <w:pPr>
        <w:jc w:val="both"/>
        <w:rPr>
          <w:rFonts w:ascii="Arial" w:hAnsi="Arial" w:cs="Arial"/>
          <w:sz w:val="22"/>
          <w:szCs w:val="22"/>
        </w:rPr>
      </w:pPr>
      <w:r w:rsidRPr="001163A7">
        <w:rPr>
          <w:rFonts w:ascii="Arial" w:hAnsi="Arial" w:cs="Arial"/>
          <w:sz w:val="22"/>
          <w:szCs w:val="22"/>
        </w:rPr>
        <w:t xml:space="preserve">Customer journey mapping is a design method that visualises a persona's whole experience with a brand, including stages such as awareness, deliberation, purchase, retention, and advocacy (Insider, 2025; </w:t>
      </w:r>
      <w:proofErr w:type="spellStart"/>
      <w:r w:rsidRPr="001163A7">
        <w:rPr>
          <w:rFonts w:ascii="Arial" w:hAnsi="Arial" w:cs="Arial"/>
          <w:sz w:val="22"/>
          <w:szCs w:val="22"/>
        </w:rPr>
        <w:t>Kapiche</w:t>
      </w:r>
      <w:proofErr w:type="spellEnd"/>
      <w:r w:rsidRPr="001163A7">
        <w:rPr>
          <w:rFonts w:ascii="Arial" w:hAnsi="Arial" w:cs="Arial"/>
          <w:sz w:val="22"/>
          <w:szCs w:val="22"/>
        </w:rPr>
        <w:t>, 2025). A journey map typically includes a focal persona, key touch points such as ads, apps, websites, email, social, and support, as well as customer actions, emotions, pain points, and opportunities for improvement, to reveal where experience fails and where digital innovation can add value (Insider, 2025; HubSpot, 2025). This approach of mapping the ASOS experience makes it simpler to correlate friction spots like returns, size, and shipping with potential for new digital features or process modifications (FullStory, 2025; Renascence, 2022).</w:t>
      </w:r>
    </w:p>
    <w:p w14:paraId="0448DD3F" w14:textId="77777777" w:rsidR="00D16209" w:rsidRDefault="00D16209" w:rsidP="00302425">
      <w:pPr>
        <w:jc w:val="both"/>
        <w:rPr>
          <w:rFonts w:ascii="Arial" w:hAnsi="Arial" w:cs="Arial"/>
          <w:sz w:val="22"/>
          <w:szCs w:val="22"/>
        </w:rPr>
      </w:pPr>
    </w:p>
    <w:p w14:paraId="7A5C6E8F" w14:textId="77777777" w:rsidR="00D16209" w:rsidRPr="001163A7" w:rsidRDefault="00D16209" w:rsidP="00302425">
      <w:pPr>
        <w:jc w:val="both"/>
        <w:rPr>
          <w:rFonts w:ascii="Arial" w:hAnsi="Arial" w:cs="Arial"/>
          <w:sz w:val="22"/>
          <w:szCs w:val="22"/>
        </w:rPr>
      </w:pPr>
      <w:r w:rsidRPr="001163A7">
        <w:rPr>
          <w:rFonts w:ascii="Arial" w:hAnsi="Arial" w:cs="Arial"/>
          <w:sz w:val="22"/>
          <w:szCs w:val="22"/>
        </w:rPr>
        <w:t>The customer journey focusses on a digitally aware 18 to 30 year old UK or EU consumer that shops mostly on mobile for trend led, mid priced fashion and cosmetics, driven by social media and creators (Brand Vision, 2025; Spring Fair, 2024). ASOS plc (2023) and Renascence (2022) define the focus journey as an online purchase and post</w:t>
      </w:r>
      <w:r>
        <w:rPr>
          <w:rFonts w:ascii="Arial" w:hAnsi="Arial" w:cs="Arial"/>
          <w:sz w:val="22"/>
          <w:szCs w:val="22"/>
        </w:rPr>
        <w:t xml:space="preserve"> </w:t>
      </w:r>
      <w:r w:rsidRPr="001163A7">
        <w:rPr>
          <w:rFonts w:ascii="Arial" w:hAnsi="Arial" w:cs="Arial"/>
          <w:sz w:val="22"/>
          <w:szCs w:val="22"/>
        </w:rPr>
        <w:t>purchase trip through the ASOS app and website, beginning with product awareness and progressing to repeat purchases and advocacy.</w:t>
      </w:r>
    </w:p>
    <w:p w14:paraId="470A5863" w14:textId="77777777" w:rsidR="00D16209" w:rsidRPr="001163A7" w:rsidRDefault="00D16209" w:rsidP="00302425">
      <w:pPr>
        <w:jc w:val="both"/>
        <w:rPr>
          <w:rFonts w:ascii="Arial" w:hAnsi="Arial" w:cs="Arial"/>
          <w:sz w:val="22"/>
          <w:szCs w:val="22"/>
        </w:rPr>
      </w:pPr>
    </w:p>
    <w:p w14:paraId="72EDB224" w14:textId="77777777" w:rsidR="00D16209" w:rsidRPr="002624E0" w:rsidRDefault="00D16209" w:rsidP="00302425">
      <w:pPr>
        <w:jc w:val="both"/>
        <w:rPr>
          <w:rFonts w:ascii="Arial" w:hAnsi="Arial" w:cs="Arial"/>
          <w:sz w:val="22"/>
          <w:szCs w:val="22"/>
        </w:rPr>
      </w:pPr>
      <w:r w:rsidRPr="001163A7">
        <w:rPr>
          <w:rFonts w:ascii="Arial" w:hAnsi="Arial" w:cs="Arial"/>
          <w:sz w:val="22"/>
          <w:szCs w:val="22"/>
        </w:rPr>
        <w:t>In the awareness stage, prospects encounter ASOS through paid and organic social, influencer content, search, and word</w:t>
      </w:r>
      <w:r>
        <w:rPr>
          <w:rFonts w:ascii="Arial" w:hAnsi="Arial" w:cs="Arial"/>
          <w:sz w:val="22"/>
          <w:szCs w:val="22"/>
        </w:rPr>
        <w:t xml:space="preserve"> </w:t>
      </w:r>
      <w:r w:rsidRPr="001163A7">
        <w:rPr>
          <w:rFonts w:ascii="Arial" w:hAnsi="Arial" w:cs="Arial"/>
          <w:sz w:val="22"/>
          <w:szCs w:val="22"/>
        </w:rPr>
        <w:t>of</w:t>
      </w:r>
      <w:r>
        <w:rPr>
          <w:rFonts w:ascii="Arial" w:hAnsi="Arial" w:cs="Arial"/>
          <w:sz w:val="22"/>
          <w:szCs w:val="22"/>
        </w:rPr>
        <w:t xml:space="preserve"> </w:t>
      </w:r>
      <w:r w:rsidRPr="001163A7">
        <w:rPr>
          <w:rFonts w:ascii="Arial" w:hAnsi="Arial" w:cs="Arial"/>
          <w:sz w:val="22"/>
          <w:szCs w:val="22"/>
        </w:rPr>
        <w:t xml:space="preserve">mouth, with creator led campaigns and style content showcasing outfits and trends. The customer goal is inspiration and discovery, and emotions include excitement and curiosity. Pain points include overwhelming assortment and difficulty turning inspiration into specific items (Brand Vision, </w:t>
      </w:r>
      <w:proofErr w:type="spellStart"/>
      <w:r w:rsidRPr="001163A7">
        <w:rPr>
          <w:rFonts w:ascii="Arial" w:hAnsi="Arial" w:cs="Arial"/>
          <w:sz w:val="22"/>
          <w:szCs w:val="22"/>
        </w:rPr>
        <w:t>2025;Thelndustry.fashion</w:t>
      </w:r>
      <w:proofErr w:type="spellEnd"/>
      <w:r w:rsidRPr="001163A7">
        <w:rPr>
          <w:rFonts w:ascii="Arial" w:hAnsi="Arial" w:cs="Arial"/>
          <w:sz w:val="22"/>
          <w:szCs w:val="22"/>
        </w:rPr>
        <w:t xml:space="preserve">, 2025). Customers expect easy navigation, relevant suggestions, and reliable information on fit and delivery terms when browsing a website or app.However, they may encounter size uncertainty, quality concerns, and information overload (Channel.io, 2023; </w:t>
      </w:r>
      <w:proofErr w:type="spellStart"/>
      <w:r w:rsidRPr="001163A7">
        <w:rPr>
          <w:rFonts w:ascii="Arial" w:hAnsi="Arial" w:cs="Arial"/>
          <w:sz w:val="22"/>
          <w:szCs w:val="22"/>
        </w:rPr>
        <w:t>Xgen</w:t>
      </w:r>
      <w:proofErr w:type="spellEnd"/>
      <w:r w:rsidRPr="001163A7">
        <w:rPr>
          <w:rFonts w:ascii="Arial" w:hAnsi="Arial" w:cs="Arial"/>
          <w:sz w:val="22"/>
          <w:szCs w:val="22"/>
        </w:rPr>
        <w:t xml:space="preserve"> Tech, 2025). Customers use a mobile</w:t>
      </w:r>
      <w:r>
        <w:rPr>
          <w:rFonts w:ascii="Arial" w:hAnsi="Arial" w:cs="Arial"/>
          <w:sz w:val="22"/>
          <w:szCs w:val="22"/>
        </w:rPr>
        <w:t xml:space="preserve"> </w:t>
      </w:r>
      <w:r w:rsidRPr="001163A7">
        <w:rPr>
          <w:rFonts w:ascii="Arial" w:hAnsi="Arial" w:cs="Arial"/>
          <w:sz w:val="22"/>
          <w:szCs w:val="22"/>
        </w:rPr>
        <w:t>first checkout with pay later services and saved details to purchase items. They prioritise speed, security, and clear delivery promises. However, friction may occur due to shipping costs, limited delivery options, checkout errors, or stock issues (Channel.io, 2023; ASOS plc, 2023).</w:t>
      </w:r>
    </w:p>
    <w:p w14:paraId="23D809AA" w14:textId="77777777" w:rsidR="00D16209" w:rsidRPr="002624E0" w:rsidRDefault="00D16209" w:rsidP="00302425">
      <w:pPr>
        <w:jc w:val="both"/>
        <w:rPr>
          <w:rFonts w:ascii="Arial" w:hAnsi="Arial" w:cs="Arial"/>
          <w:sz w:val="22"/>
          <w:szCs w:val="22"/>
        </w:rPr>
      </w:pPr>
    </w:p>
    <w:p w14:paraId="31F77887" w14:textId="77777777" w:rsidR="00D16209" w:rsidRPr="000D1DE4" w:rsidRDefault="00D16209" w:rsidP="00302425">
      <w:pPr>
        <w:jc w:val="both"/>
        <w:rPr>
          <w:rFonts w:ascii="Arial" w:hAnsi="Arial" w:cs="Arial"/>
          <w:sz w:val="22"/>
          <w:szCs w:val="22"/>
        </w:rPr>
      </w:pPr>
      <w:r w:rsidRPr="000D1DE4">
        <w:rPr>
          <w:rFonts w:ascii="Arial" w:hAnsi="Arial" w:cs="Arial"/>
          <w:sz w:val="22"/>
          <w:szCs w:val="22"/>
        </w:rPr>
        <w:t xml:space="preserve">Customers in the use and support stage receive and unbox orders, try on products, and may arrange returns or exchanges using digital returns tools, valuing fast delivery, tracking, and simplified returns but occasionally frustrated by sizing mismatches, refund timelines, and the perceived environmental impact of returns (Renascence, 2022; </w:t>
      </w:r>
      <w:proofErr w:type="spellStart"/>
      <w:r w:rsidRPr="000D1DE4">
        <w:rPr>
          <w:rFonts w:ascii="Arial" w:hAnsi="Arial" w:cs="Arial"/>
          <w:sz w:val="22"/>
          <w:szCs w:val="22"/>
        </w:rPr>
        <w:t>Xgen</w:t>
      </w:r>
      <w:proofErr w:type="spellEnd"/>
      <w:r w:rsidRPr="000D1DE4">
        <w:rPr>
          <w:rFonts w:ascii="Arial" w:hAnsi="Arial" w:cs="Arial"/>
          <w:sz w:val="22"/>
          <w:szCs w:val="22"/>
        </w:rPr>
        <w:t xml:space="preserve"> Tech, 2025). ASOS encourages customer loyalty and advocacy through email, push notifications, incentives, personalised offers, and app exclusive content like ASOS Live.However, inconsistent experiences with availability, logistics, or stock write offs can undermine trust and limit advocacy (</w:t>
      </w:r>
      <w:proofErr w:type="spellStart"/>
      <w:r w:rsidRPr="000D1DE4">
        <w:rPr>
          <w:rFonts w:ascii="Arial" w:hAnsi="Arial" w:cs="Arial"/>
          <w:sz w:val="22"/>
          <w:szCs w:val="22"/>
        </w:rPr>
        <w:t>Thelndustry.fashion</w:t>
      </w:r>
      <w:proofErr w:type="spellEnd"/>
      <w:r w:rsidRPr="000D1DE4">
        <w:rPr>
          <w:rFonts w:ascii="Arial" w:hAnsi="Arial" w:cs="Arial"/>
          <w:sz w:val="22"/>
          <w:szCs w:val="22"/>
        </w:rPr>
        <w:t>, 2025; ASOS, 2025). Overall, the trip provides excellent digital convenience, breadth of choice, and personalisation; but chronic challenges with option overload, size and fit, returns friction, and sustainability concerns are reoccurring pain points (</w:t>
      </w:r>
      <w:proofErr w:type="spellStart"/>
      <w:r w:rsidRPr="000D1DE4">
        <w:rPr>
          <w:rFonts w:ascii="Arial" w:hAnsi="Arial" w:cs="Arial"/>
          <w:sz w:val="22"/>
          <w:szCs w:val="22"/>
        </w:rPr>
        <w:t>Xgen</w:t>
      </w:r>
      <w:proofErr w:type="spellEnd"/>
      <w:r w:rsidRPr="000D1DE4">
        <w:rPr>
          <w:rFonts w:ascii="Arial" w:hAnsi="Arial" w:cs="Arial"/>
          <w:sz w:val="22"/>
          <w:szCs w:val="22"/>
        </w:rPr>
        <w:t xml:space="preserve"> Tech, 2025; Spring Fair, 2024).</w:t>
      </w:r>
    </w:p>
    <w:p w14:paraId="7DD7AE9A" w14:textId="77777777" w:rsidR="00D16209" w:rsidRPr="002624E0" w:rsidRDefault="00D16209" w:rsidP="00302425">
      <w:pPr>
        <w:jc w:val="both"/>
        <w:rPr>
          <w:rFonts w:ascii="Arial" w:hAnsi="Arial" w:cs="Arial"/>
          <w:sz w:val="22"/>
          <w:szCs w:val="22"/>
        </w:rPr>
      </w:pPr>
    </w:p>
    <w:p w14:paraId="565248CC" w14:textId="77777777" w:rsidR="00D16209" w:rsidRPr="001163A7" w:rsidRDefault="00D16209" w:rsidP="00302425">
      <w:pPr>
        <w:spacing w:after="0" w:line="240" w:lineRule="auto"/>
        <w:rPr>
          <w:rFonts w:ascii="Helvetica" w:hAnsi="Helvetica" w:cs="Times New Roman"/>
          <w:kern w:val="0"/>
          <w:sz w:val="18"/>
          <w:szCs w:val="18"/>
          <w14:ligatures w14:val="none"/>
        </w:rPr>
      </w:pPr>
    </w:p>
    <w:p w14:paraId="2DBFA7E1" w14:textId="77777777" w:rsidR="00D16209" w:rsidRPr="00FE3294" w:rsidRDefault="00D16209" w:rsidP="00302425">
      <w:pPr>
        <w:pStyle w:val="Heading2"/>
        <w:jc w:val="both"/>
        <w:rPr>
          <w:rFonts w:ascii="Arial" w:hAnsi="Arial" w:cs="Arial"/>
        </w:rPr>
      </w:pPr>
      <w:bookmarkStart w:id="5" w:name="_Toc216721260"/>
      <w:r w:rsidRPr="00FE3294">
        <w:rPr>
          <w:rFonts w:ascii="Arial" w:hAnsi="Arial" w:cs="Arial"/>
        </w:rPr>
        <w:t>Linking Innovation Audit and Customer Journey</w:t>
      </w:r>
      <w:bookmarkEnd w:id="5"/>
    </w:p>
    <w:p w14:paraId="2C98408D" w14:textId="77777777" w:rsidR="00D16209" w:rsidRPr="00172066" w:rsidRDefault="00D16209" w:rsidP="00302425">
      <w:pPr>
        <w:spacing w:after="0" w:line="240" w:lineRule="auto"/>
        <w:jc w:val="center"/>
        <w:rPr>
          <w:rFonts w:ascii="Helvetica" w:hAnsi="Helvetica" w:cs="Times New Roman"/>
          <w:kern w:val="0"/>
          <w:sz w:val="18"/>
          <w:szCs w:val="18"/>
          <w14:ligatures w14:val="none"/>
        </w:rPr>
      </w:pPr>
    </w:p>
    <w:p w14:paraId="67F12495" w14:textId="77777777" w:rsidR="00D16209" w:rsidRPr="004F0EA9" w:rsidRDefault="00D16209" w:rsidP="00302425">
      <w:pPr>
        <w:jc w:val="both"/>
        <w:rPr>
          <w:rFonts w:ascii="Arial" w:hAnsi="Arial" w:cs="Arial"/>
          <w:sz w:val="22"/>
          <w:szCs w:val="22"/>
        </w:rPr>
      </w:pPr>
      <w:r w:rsidRPr="004F0EA9">
        <w:rPr>
          <w:rFonts w:ascii="Arial" w:hAnsi="Arial" w:cs="Arial"/>
          <w:sz w:val="22"/>
          <w:szCs w:val="22"/>
        </w:rPr>
        <w:t>Combining the innovation matrix and journey map reveals numerous key potential for digital innovation at ASOS (</w:t>
      </w:r>
      <w:proofErr w:type="spellStart"/>
      <w:r w:rsidRPr="004F0EA9">
        <w:rPr>
          <w:rFonts w:ascii="Arial" w:hAnsi="Arial" w:cs="Arial"/>
          <w:sz w:val="22"/>
          <w:szCs w:val="22"/>
        </w:rPr>
        <w:t>Pichler</w:t>
      </w:r>
      <w:proofErr w:type="spellEnd"/>
      <w:r w:rsidRPr="004F0EA9">
        <w:rPr>
          <w:rFonts w:ascii="Arial" w:hAnsi="Arial" w:cs="Arial"/>
          <w:sz w:val="22"/>
          <w:szCs w:val="22"/>
        </w:rPr>
        <w:t xml:space="preserve">, 2025; </w:t>
      </w:r>
      <w:proofErr w:type="spellStart"/>
      <w:r w:rsidRPr="004F0EA9">
        <w:rPr>
          <w:rFonts w:ascii="Arial" w:hAnsi="Arial" w:cs="Arial"/>
          <w:sz w:val="22"/>
          <w:szCs w:val="22"/>
        </w:rPr>
        <w:t>Xgen</w:t>
      </w:r>
      <w:proofErr w:type="spellEnd"/>
      <w:r w:rsidRPr="004F0EA9">
        <w:rPr>
          <w:rFonts w:ascii="Arial" w:hAnsi="Arial" w:cs="Arial"/>
          <w:sz w:val="22"/>
          <w:szCs w:val="22"/>
        </w:rPr>
        <w:t xml:space="preserve"> Tech, 2025). ASOS could benefit from Al enhanced style coaching and decision</w:t>
      </w:r>
      <w:r>
        <w:rPr>
          <w:rFonts w:ascii="Arial" w:hAnsi="Arial" w:cs="Arial"/>
          <w:sz w:val="22"/>
          <w:szCs w:val="22"/>
        </w:rPr>
        <w:t xml:space="preserve"> </w:t>
      </w:r>
      <w:r w:rsidRPr="004F0EA9">
        <w:rPr>
          <w:rFonts w:ascii="Arial" w:hAnsi="Arial" w:cs="Arial"/>
          <w:sz w:val="22"/>
          <w:szCs w:val="22"/>
        </w:rPr>
        <w:t>support during the consideration and purchase stages. This could transform the Al Stylist into a conversational assistant that combines creator content, live video, and contextual recommendations, reducing decision fatigue and increasing confidence. This would also advance ASOS's Al ambitions (</w:t>
      </w:r>
      <w:proofErr w:type="spellStart"/>
      <w:r w:rsidRPr="004F0EA9">
        <w:rPr>
          <w:rFonts w:ascii="Arial" w:hAnsi="Arial" w:cs="Arial"/>
          <w:sz w:val="22"/>
          <w:szCs w:val="22"/>
        </w:rPr>
        <w:t>Xgen</w:t>
      </w:r>
      <w:proofErr w:type="spellEnd"/>
      <w:r w:rsidRPr="004F0EA9">
        <w:rPr>
          <w:rFonts w:ascii="Arial" w:hAnsi="Arial" w:cs="Arial"/>
          <w:sz w:val="22"/>
          <w:szCs w:val="22"/>
        </w:rPr>
        <w:t xml:space="preserve"> Tech,</w:t>
      </w:r>
      <w:r>
        <w:rPr>
          <w:rFonts w:ascii="Arial" w:hAnsi="Arial" w:cs="Arial"/>
          <w:sz w:val="22"/>
          <w:szCs w:val="22"/>
        </w:rPr>
        <w:t xml:space="preserve"> </w:t>
      </w:r>
      <w:r w:rsidRPr="004F0EA9">
        <w:rPr>
          <w:rFonts w:ascii="Arial" w:hAnsi="Arial" w:cs="Arial"/>
          <w:sz w:val="22"/>
          <w:szCs w:val="22"/>
        </w:rPr>
        <w:t>2025; ASOS &amp; Microsoft, 2023).</w:t>
      </w:r>
    </w:p>
    <w:p w14:paraId="29154D49" w14:textId="77777777" w:rsidR="00D16209" w:rsidRPr="004F0EA9" w:rsidRDefault="00D16209" w:rsidP="00302425">
      <w:pPr>
        <w:jc w:val="both"/>
        <w:rPr>
          <w:rFonts w:ascii="Arial" w:hAnsi="Arial" w:cs="Arial"/>
          <w:sz w:val="22"/>
          <w:szCs w:val="22"/>
        </w:rPr>
      </w:pPr>
    </w:p>
    <w:p w14:paraId="3142A53D" w14:textId="77777777" w:rsidR="00D16209" w:rsidRPr="004F0EA9" w:rsidRDefault="00D16209" w:rsidP="00302425">
      <w:pPr>
        <w:jc w:val="both"/>
        <w:rPr>
          <w:rFonts w:ascii="Arial" w:hAnsi="Arial" w:cs="Arial"/>
          <w:sz w:val="22"/>
          <w:szCs w:val="22"/>
        </w:rPr>
      </w:pPr>
      <w:r w:rsidRPr="004F0EA9">
        <w:rPr>
          <w:rFonts w:ascii="Arial" w:hAnsi="Arial" w:cs="Arial"/>
          <w:sz w:val="22"/>
          <w:szCs w:val="22"/>
        </w:rPr>
        <w:t>A second opportunity is to optimise Fit Assistant's fit and returns across consideration, use, and support. This would create a richer ecosystem that uses body profile data, returns feedback, and potentially augmented reality try on, reducing costly returns, supporting sustainability expectations, and solidifying ASOS's core innovation focus on low friction e commerce (</w:t>
      </w:r>
      <w:proofErr w:type="spellStart"/>
      <w:r w:rsidRPr="004F0EA9">
        <w:rPr>
          <w:rFonts w:ascii="Arial" w:hAnsi="Arial" w:cs="Arial"/>
          <w:sz w:val="22"/>
          <w:szCs w:val="22"/>
        </w:rPr>
        <w:t>Xgen</w:t>
      </w:r>
      <w:proofErr w:type="spellEnd"/>
      <w:r w:rsidRPr="004F0EA9">
        <w:rPr>
          <w:rFonts w:ascii="Arial" w:hAnsi="Arial" w:cs="Arial"/>
          <w:sz w:val="22"/>
          <w:szCs w:val="22"/>
        </w:rPr>
        <w:t xml:space="preserve"> Tech, 2025; </w:t>
      </w:r>
      <w:proofErr w:type="spellStart"/>
      <w:r w:rsidRPr="004F0EA9">
        <w:rPr>
          <w:rFonts w:ascii="Arial" w:hAnsi="Arial" w:cs="Arial"/>
          <w:sz w:val="22"/>
          <w:szCs w:val="22"/>
        </w:rPr>
        <w:t>Salesupply</w:t>
      </w:r>
      <w:proofErr w:type="spellEnd"/>
      <w:r w:rsidRPr="004F0EA9">
        <w:rPr>
          <w:rFonts w:ascii="Arial" w:hAnsi="Arial" w:cs="Arial"/>
          <w:sz w:val="22"/>
          <w:szCs w:val="22"/>
        </w:rPr>
        <w:t xml:space="preserve">, 2025). ASOS and BRC propose a personalised loyalty and advocacy layer that connects purchase behaviour, sustainability preferences, and creator interactions to dynamic rewards, exclusive ASOS Live experiences, and community status. This approach aligns with sector trends that prioritise </w:t>
      </w:r>
      <w:r w:rsidRPr="001B06C3">
        <w:rPr>
          <w:rFonts w:ascii="Arial" w:hAnsi="Arial" w:cs="Arial"/>
          <w:sz w:val="22"/>
          <w:szCs w:val="22"/>
        </w:rPr>
        <w:t>Customer loyalty and growth in communities</w:t>
      </w:r>
      <w:r w:rsidRPr="004F0EA9">
        <w:rPr>
          <w:rFonts w:ascii="Arial" w:hAnsi="Arial" w:cs="Arial"/>
          <w:sz w:val="22"/>
          <w:szCs w:val="22"/>
        </w:rPr>
        <w:t xml:space="preserve"> (ASOS, 2025; BRC, 2025).</w:t>
      </w:r>
    </w:p>
    <w:p w14:paraId="64C9E615" w14:textId="77777777" w:rsidR="00D16209" w:rsidRPr="004F0EA9" w:rsidRDefault="00D16209" w:rsidP="00302425">
      <w:pPr>
        <w:jc w:val="both"/>
        <w:rPr>
          <w:rFonts w:ascii="Arial" w:hAnsi="Arial" w:cs="Arial"/>
          <w:sz w:val="22"/>
          <w:szCs w:val="22"/>
        </w:rPr>
      </w:pPr>
      <w:r w:rsidRPr="004F0EA9">
        <w:rPr>
          <w:rFonts w:ascii="Arial" w:hAnsi="Arial" w:cs="Arial"/>
          <w:sz w:val="22"/>
          <w:szCs w:val="22"/>
        </w:rPr>
        <w:t>Transparent circular fashion services can increase awareness, use, and loyalty by using Al</w:t>
      </w:r>
      <w:r>
        <w:rPr>
          <w:rFonts w:ascii="Arial" w:hAnsi="Arial" w:cs="Arial"/>
          <w:sz w:val="22"/>
          <w:szCs w:val="22"/>
        </w:rPr>
        <w:t xml:space="preserve"> </w:t>
      </w:r>
      <w:r w:rsidRPr="004F0EA9">
        <w:rPr>
          <w:rFonts w:ascii="Arial" w:hAnsi="Arial" w:cs="Arial"/>
          <w:sz w:val="22"/>
          <w:szCs w:val="22"/>
        </w:rPr>
        <w:t>enabled supply chain traceability to surface product impact metrics to customers and piloting resale, repair, or take</w:t>
      </w:r>
      <w:r>
        <w:rPr>
          <w:rFonts w:ascii="Arial" w:hAnsi="Arial" w:cs="Arial"/>
          <w:sz w:val="22"/>
          <w:szCs w:val="22"/>
        </w:rPr>
        <w:t xml:space="preserve"> </w:t>
      </w:r>
      <w:r w:rsidRPr="004F0EA9">
        <w:rPr>
          <w:rFonts w:ascii="Arial" w:hAnsi="Arial" w:cs="Arial"/>
          <w:sz w:val="22"/>
          <w:szCs w:val="22"/>
        </w:rPr>
        <w:t>back options in the app. This would align ASOS with regulatory and consumer pressure for sustainability and circular models (</w:t>
      </w:r>
      <w:proofErr w:type="spellStart"/>
      <w:r w:rsidRPr="004F0EA9">
        <w:rPr>
          <w:rFonts w:ascii="Arial" w:hAnsi="Arial" w:cs="Arial"/>
          <w:sz w:val="22"/>
          <w:szCs w:val="22"/>
        </w:rPr>
        <w:t>Xgen</w:t>
      </w:r>
      <w:proofErr w:type="spellEnd"/>
      <w:r w:rsidRPr="004F0EA9">
        <w:rPr>
          <w:rFonts w:ascii="Arial" w:hAnsi="Arial" w:cs="Arial"/>
          <w:sz w:val="22"/>
          <w:szCs w:val="22"/>
        </w:rPr>
        <w:t xml:space="preserve"> Tech,</w:t>
      </w:r>
    </w:p>
    <w:p w14:paraId="308C9410" w14:textId="77777777" w:rsidR="00D16209" w:rsidRPr="0039499E" w:rsidRDefault="00D16209" w:rsidP="00302425">
      <w:pPr>
        <w:jc w:val="both"/>
        <w:rPr>
          <w:rFonts w:ascii="Arial" w:hAnsi="Arial" w:cs="Arial"/>
          <w:sz w:val="22"/>
          <w:szCs w:val="22"/>
        </w:rPr>
      </w:pPr>
      <w:r w:rsidRPr="004F0EA9">
        <w:rPr>
          <w:rFonts w:ascii="Arial" w:hAnsi="Arial" w:cs="Arial"/>
          <w:sz w:val="22"/>
          <w:szCs w:val="22"/>
        </w:rPr>
        <w:t>2025; Process Excellence Network, 2025). Focussing on these areas would rebalance ASOS's innovation portfolio towards more adjacent and transformational initiatives, directly addressing the most important pain points in the current customer journey and aligning with broader industry shifts towards interconnected experiences, Al, hyper</w:t>
      </w:r>
      <w:r>
        <w:rPr>
          <w:rFonts w:ascii="Arial" w:hAnsi="Arial" w:cs="Arial"/>
          <w:sz w:val="22"/>
          <w:szCs w:val="22"/>
        </w:rPr>
        <w:t xml:space="preserve"> </w:t>
      </w:r>
      <w:r w:rsidRPr="004F0EA9">
        <w:rPr>
          <w:rFonts w:ascii="Arial" w:hAnsi="Arial" w:cs="Arial"/>
          <w:sz w:val="22"/>
          <w:szCs w:val="22"/>
        </w:rPr>
        <w:t>personalisation, and responsible fashion (Pinto, 2024; Consumer Exec, 2025).</w:t>
      </w:r>
      <w:bookmarkStart w:id="6" w:name="_Toc216721261"/>
    </w:p>
    <w:p w14:paraId="1C18FAE3" w14:textId="77777777" w:rsidR="00D16209" w:rsidRDefault="00D16209" w:rsidP="00302425">
      <w:pPr>
        <w:pStyle w:val="Heading1"/>
        <w:jc w:val="center"/>
      </w:pPr>
    </w:p>
    <w:p w14:paraId="055D9E7A" w14:textId="77777777" w:rsidR="00D16209" w:rsidRDefault="00D16209" w:rsidP="00302425"/>
    <w:p w14:paraId="739550C9" w14:textId="77777777" w:rsidR="00D16209" w:rsidRDefault="00D16209" w:rsidP="00302425"/>
    <w:p w14:paraId="42491E23" w14:textId="77777777" w:rsidR="00D16209" w:rsidRDefault="00D16209" w:rsidP="00302425"/>
    <w:p w14:paraId="0A160CF2" w14:textId="77777777" w:rsidR="00D16209" w:rsidRDefault="00D16209" w:rsidP="00302425"/>
    <w:p w14:paraId="0AFB466E" w14:textId="77777777" w:rsidR="00D16209" w:rsidRDefault="00D16209" w:rsidP="00302425"/>
    <w:p w14:paraId="64C9AB5F" w14:textId="77777777" w:rsidR="00D16209" w:rsidRPr="00AA516A" w:rsidRDefault="00D16209" w:rsidP="00302425"/>
    <w:p w14:paraId="27C04B4E" w14:textId="77777777" w:rsidR="00D16209" w:rsidRDefault="00D16209" w:rsidP="00302425">
      <w:pPr>
        <w:pStyle w:val="Heading1"/>
        <w:jc w:val="center"/>
      </w:pPr>
      <w:r>
        <w:lastRenderedPageBreak/>
        <w:t>Proposed Digital Transformation Initiative</w:t>
      </w:r>
      <w:bookmarkEnd w:id="6"/>
    </w:p>
    <w:p w14:paraId="1715C97A" w14:textId="77777777" w:rsidR="00D16209" w:rsidRPr="00D756A7" w:rsidRDefault="00D16209" w:rsidP="00302425"/>
    <w:tbl>
      <w:tblPr>
        <w:tblStyle w:val="TableGrid"/>
        <w:tblW w:w="0" w:type="auto"/>
        <w:tblLook w:val="04A0" w:firstRow="1" w:lastRow="0" w:firstColumn="1" w:lastColumn="0" w:noHBand="0" w:noVBand="1"/>
      </w:tblPr>
      <w:tblGrid>
        <w:gridCol w:w="1705"/>
        <w:gridCol w:w="1666"/>
        <w:gridCol w:w="1670"/>
        <w:gridCol w:w="1722"/>
        <w:gridCol w:w="2253"/>
      </w:tblGrid>
      <w:tr w:rsidR="00D16209" w14:paraId="6D1C3E41" w14:textId="77777777" w:rsidTr="00302425">
        <w:tc>
          <w:tcPr>
            <w:tcW w:w="1803" w:type="dxa"/>
          </w:tcPr>
          <w:p w14:paraId="39DF1481" w14:textId="77777777" w:rsidR="00D16209" w:rsidRPr="00952771" w:rsidRDefault="00D16209" w:rsidP="00302425">
            <w:pPr>
              <w:rPr>
                <w:sz w:val="18"/>
                <w:szCs w:val="18"/>
              </w:rPr>
            </w:pPr>
            <w:r w:rsidRPr="00952771">
              <w:rPr>
                <w:sz w:val="18"/>
                <w:szCs w:val="18"/>
              </w:rPr>
              <w:t xml:space="preserve">Stage  </w:t>
            </w:r>
          </w:p>
        </w:tc>
        <w:tc>
          <w:tcPr>
            <w:tcW w:w="1803" w:type="dxa"/>
          </w:tcPr>
          <w:p w14:paraId="3E2261C5" w14:textId="77777777" w:rsidR="00D16209" w:rsidRPr="008720D7" w:rsidRDefault="00D16209" w:rsidP="00302425">
            <w:pPr>
              <w:rPr>
                <w:sz w:val="18"/>
                <w:szCs w:val="18"/>
              </w:rPr>
            </w:pPr>
            <w:r w:rsidRPr="008720D7">
              <w:rPr>
                <w:rStyle w:val="s1"/>
                <w:sz w:val="18"/>
                <w:szCs w:val="18"/>
              </w:rPr>
              <w:t>Cognitions &amp; affect</w:t>
            </w:r>
          </w:p>
        </w:tc>
        <w:tc>
          <w:tcPr>
            <w:tcW w:w="1803" w:type="dxa"/>
          </w:tcPr>
          <w:p w14:paraId="480D924A" w14:textId="77777777" w:rsidR="00D16209" w:rsidRPr="00D756A7" w:rsidRDefault="00D16209" w:rsidP="00302425">
            <w:pPr>
              <w:rPr>
                <w:sz w:val="18"/>
                <w:szCs w:val="18"/>
              </w:rPr>
            </w:pPr>
            <w:r w:rsidRPr="00D756A7">
              <w:rPr>
                <w:rStyle w:val="s1"/>
                <w:sz w:val="18"/>
                <w:szCs w:val="18"/>
              </w:rPr>
              <w:t>Behavioural markers</w:t>
            </w:r>
          </w:p>
        </w:tc>
        <w:tc>
          <w:tcPr>
            <w:tcW w:w="1803" w:type="dxa"/>
          </w:tcPr>
          <w:p w14:paraId="4BB204E9" w14:textId="77777777" w:rsidR="00D16209" w:rsidRPr="00442079" w:rsidRDefault="00D16209" w:rsidP="00302425">
            <w:pPr>
              <w:rPr>
                <w:sz w:val="18"/>
                <w:szCs w:val="18"/>
              </w:rPr>
            </w:pPr>
            <w:r w:rsidRPr="00442079">
              <w:rPr>
                <w:rStyle w:val="s1"/>
                <w:sz w:val="18"/>
                <w:szCs w:val="18"/>
              </w:rPr>
              <w:t>Touch-point re</w:t>
            </w:r>
            <w:r>
              <w:rPr>
                <w:rStyle w:val="s1"/>
                <w:sz w:val="18"/>
                <w:szCs w:val="18"/>
              </w:rPr>
              <w:t xml:space="preserve"> </w:t>
            </w:r>
            <w:r w:rsidRPr="00442079">
              <w:rPr>
                <w:rStyle w:val="s1"/>
                <w:sz w:val="18"/>
                <w:szCs w:val="18"/>
              </w:rPr>
              <w:t>design</w:t>
            </w:r>
          </w:p>
        </w:tc>
        <w:tc>
          <w:tcPr>
            <w:tcW w:w="1804" w:type="dxa"/>
          </w:tcPr>
          <w:p w14:paraId="07734B4B" w14:textId="77777777" w:rsidR="00D16209" w:rsidRPr="00505FAE" w:rsidRDefault="00D16209" w:rsidP="00302425">
            <w:pPr>
              <w:rPr>
                <w:sz w:val="18"/>
                <w:szCs w:val="18"/>
              </w:rPr>
            </w:pPr>
            <w:r w:rsidRPr="00505FAE">
              <w:rPr>
                <w:rStyle w:val="s1"/>
                <w:sz w:val="18"/>
                <w:szCs w:val="18"/>
              </w:rPr>
              <w:t>Value delivered</w:t>
            </w:r>
          </w:p>
        </w:tc>
      </w:tr>
      <w:tr w:rsidR="00D16209" w14:paraId="735098D4" w14:textId="77777777" w:rsidTr="00302425">
        <w:tc>
          <w:tcPr>
            <w:tcW w:w="1803" w:type="dxa"/>
          </w:tcPr>
          <w:p w14:paraId="6F8D44C9" w14:textId="77777777" w:rsidR="00D16209" w:rsidRPr="00952771" w:rsidRDefault="00D16209" w:rsidP="00302425">
            <w:pPr>
              <w:rPr>
                <w:sz w:val="18"/>
                <w:szCs w:val="18"/>
              </w:rPr>
            </w:pPr>
            <w:r w:rsidRPr="00952771">
              <w:rPr>
                <w:sz w:val="18"/>
                <w:szCs w:val="18"/>
              </w:rPr>
              <w:t xml:space="preserve">Awareness </w:t>
            </w:r>
          </w:p>
        </w:tc>
        <w:tc>
          <w:tcPr>
            <w:tcW w:w="1803" w:type="dxa"/>
          </w:tcPr>
          <w:p w14:paraId="1994D8EB" w14:textId="77777777" w:rsidR="00D16209" w:rsidRPr="008720D7" w:rsidRDefault="00D16209" w:rsidP="00302425">
            <w:pPr>
              <w:pStyle w:val="p1"/>
              <w:rPr>
                <w:sz w:val="18"/>
                <w:szCs w:val="18"/>
              </w:rPr>
            </w:pPr>
          </w:p>
          <w:p w14:paraId="7E52799F" w14:textId="77777777" w:rsidR="00D16209" w:rsidRPr="008720D7" w:rsidRDefault="00D16209" w:rsidP="00302425">
            <w:pPr>
              <w:rPr>
                <w:sz w:val="18"/>
                <w:szCs w:val="18"/>
              </w:rPr>
            </w:pPr>
            <w:r w:rsidRPr="008720D7">
              <w:rPr>
                <w:rStyle w:val="s1"/>
                <w:sz w:val="18"/>
                <w:szCs w:val="18"/>
              </w:rPr>
              <w:t>Curiosity triggered by scarcity + token reward</w:t>
            </w:r>
          </w:p>
        </w:tc>
        <w:tc>
          <w:tcPr>
            <w:tcW w:w="1803" w:type="dxa"/>
          </w:tcPr>
          <w:p w14:paraId="3D10C930" w14:textId="77777777" w:rsidR="00D16209" w:rsidRPr="00861AAA" w:rsidRDefault="00D16209" w:rsidP="00302425">
            <w:pPr>
              <w:pStyle w:val="p2"/>
            </w:pPr>
            <w:r w:rsidRPr="00861AAA">
              <w:rPr>
                <w:rStyle w:val="s1"/>
              </w:rPr>
              <w:t>Clicks TikTok deep</w:t>
            </w:r>
            <w:r>
              <w:rPr>
                <w:rStyle w:val="s1"/>
              </w:rPr>
              <w:t xml:space="preserve"> </w:t>
            </w:r>
            <w:r w:rsidRPr="00861AAA">
              <w:rPr>
                <w:rStyle w:val="s1"/>
              </w:rPr>
              <w:t>link with "Only 3 left</w:t>
            </w:r>
            <w:r>
              <w:rPr>
                <w:rStyle w:val="s1"/>
              </w:rPr>
              <w:t xml:space="preserve"> </w:t>
            </w:r>
            <w:r w:rsidRPr="00861AAA">
              <w:rPr>
                <w:rStyle w:val="s1"/>
              </w:rPr>
              <w:t>unlock</w:t>
            </w:r>
          </w:p>
          <w:p w14:paraId="48031D04" w14:textId="77777777" w:rsidR="00D16209" w:rsidRPr="00861AAA" w:rsidRDefault="00D16209" w:rsidP="00302425">
            <w:pPr>
              <w:rPr>
                <w:sz w:val="18"/>
                <w:szCs w:val="18"/>
              </w:rPr>
            </w:pPr>
            <w:r w:rsidRPr="00861AAA">
              <w:rPr>
                <w:rStyle w:val="s1"/>
                <w:sz w:val="18"/>
                <w:szCs w:val="18"/>
              </w:rPr>
              <w:t>50 tokens"</w:t>
            </w:r>
          </w:p>
        </w:tc>
        <w:tc>
          <w:tcPr>
            <w:tcW w:w="1803" w:type="dxa"/>
          </w:tcPr>
          <w:p w14:paraId="3A7CEF7B" w14:textId="77777777" w:rsidR="00D16209" w:rsidRPr="00A75A9C" w:rsidRDefault="00D16209" w:rsidP="00302425">
            <w:pPr>
              <w:pStyle w:val="p2"/>
            </w:pPr>
            <w:r w:rsidRPr="00A75A9C">
              <w:rPr>
                <w:rStyle w:val="s1"/>
              </w:rPr>
              <w:t>Dynamic inventory API</w:t>
            </w:r>
            <w:r>
              <w:rPr>
                <w:rStyle w:val="s1"/>
              </w:rPr>
              <w:t xml:space="preserve">/ </w:t>
            </w:r>
          </w:p>
          <w:p w14:paraId="65FC1108" w14:textId="77777777" w:rsidR="00D16209" w:rsidRPr="00A75A9C" w:rsidRDefault="00D16209" w:rsidP="00302425">
            <w:pPr>
              <w:rPr>
                <w:sz w:val="18"/>
                <w:szCs w:val="18"/>
              </w:rPr>
            </w:pPr>
            <w:r w:rsidRPr="00A75A9C">
              <w:rPr>
                <w:rStyle w:val="s1"/>
                <w:sz w:val="18"/>
                <w:szCs w:val="18"/>
              </w:rPr>
              <w:t>tokenised scarcity nudge</w:t>
            </w:r>
          </w:p>
        </w:tc>
        <w:tc>
          <w:tcPr>
            <w:tcW w:w="1804" w:type="dxa"/>
          </w:tcPr>
          <w:p w14:paraId="12264776" w14:textId="77777777" w:rsidR="00D16209" w:rsidRPr="00E90161" w:rsidRDefault="00D16209" w:rsidP="00302425">
            <w:pPr>
              <w:pStyle w:val="p2"/>
            </w:pPr>
            <w:r w:rsidRPr="00E90161">
              <w:rPr>
                <w:rStyle w:val="s1"/>
              </w:rPr>
              <w:t>Eliminates stock-out disappointment</w:t>
            </w:r>
            <w:r>
              <w:rPr>
                <w:rStyle w:val="s1"/>
              </w:rPr>
              <w:t>/</w:t>
            </w:r>
          </w:p>
          <w:p w14:paraId="61902E64" w14:textId="77777777" w:rsidR="00D16209" w:rsidRPr="00E90161" w:rsidRDefault="00D16209" w:rsidP="00302425">
            <w:pPr>
              <w:rPr>
                <w:sz w:val="18"/>
                <w:szCs w:val="18"/>
              </w:rPr>
            </w:pPr>
            <w:r w:rsidRPr="00E90161">
              <w:rPr>
                <w:rStyle w:val="s1"/>
                <w:sz w:val="18"/>
                <w:szCs w:val="18"/>
              </w:rPr>
              <w:t>introduces gamified engagement</w:t>
            </w:r>
          </w:p>
        </w:tc>
      </w:tr>
      <w:tr w:rsidR="00D16209" w14:paraId="7B03B717" w14:textId="77777777" w:rsidTr="00302425">
        <w:tc>
          <w:tcPr>
            <w:tcW w:w="1803" w:type="dxa"/>
          </w:tcPr>
          <w:p w14:paraId="7603E96F" w14:textId="77777777" w:rsidR="00D16209" w:rsidRPr="00952771" w:rsidRDefault="00D16209" w:rsidP="00302425">
            <w:pPr>
              <w:rPr>
                <w:sz w:val="18"/>
                <w:szCs w:val="18"/>
              </w:rPr>
            </w:pPr>
            <w:r w:rsidRPr="00952771">
              <w:rPr>
                <w:sz w:val="18"/>
                <w:szCs w:val="18"/>
              </w:rPr>
              <w:t>Consideration</w:t>
            </w:r>
          </w:p>
        </w:tc>
        <w:tc>
          <w:tcPr>
            <w:tcW w:w="1803" w:type="dxa"/>
          </w:tcPr>
          <w:p w14:paraId="0F1F413C" w14:textId="77777777" w:rsidR="00D16209" w:rsidRPr="005B549E" w:rsidRDefault="00D16209" w:rsidP="00302425">
            <w:pPr>
              <w:pStyle w:val="p1"/>
              <w:rPr>
                <w:sz w:val="18"/>
                <w:szCs w:val="18"/>
              </w:rPr>
            </w:pPr>
          </w:p>
          <w:p w14:paraId="3D1662A7" w14:textId="77777777" w:rsidR="00D16209" w:rsidRPr="005B549E" w:rsidRDefault="00D16209" w:rsidP="00302425">
            <w:pPr>
              <w:rPr>
                <w:sz w:val="18"/>
                <w:szCs w:val="18"/>
              </w:rPr>
            </w:pPr>
            <w:r w:rsidRPr="005B549E">
              <w:rPr>
                <w:rStyle w:val="s1"/>
                <w:sz w:val="18"/>
                <w:szCs w:val="18"/>
              </w:rPr>
              <w:t>Confidence in fit &amp; ethics</w:t>
            </w:r>
          </w:p>
        </w:tc>
        <w:tc>
          <w:tcPr>
            <w:tcW w:w="1803" w:type="dxa"/>
          </w:tcPr>
          <w:p w14:paraId="1ED381ED" w14:textId="77777777" w:rsidR="00D16209" w:rsidRPr="00280388" w:rsidRDefault="00D16209" w:rsidP="00302425">
            <w:pPr>
              <w:pStyle w:val="p2"/>
            </w:pPr>
            <w:r w:rsidRPr="00280388">
              <w:rPr>
                <w:rStyle w:val="s1"/>
              </w:rPr>
              <w:t>Views Al Stylist video</w:t>
            </w:r>
            <w:r>
              <w:rPr>
                <w:rStyle w:val="s1"/>
              </w:rPr>
              <w:t>/</w:t>
            </w:r>
          </w:p>
          <w:p w14:paraId="332C3219" w14:textId="77777777" w:rsidR="00D16209" w:rsidRPr="00280388" w:rsidRDefault="00D16209" w:rsidP="00302425">
            <w:pPr>
              <w:rPr>
                <w:sz w:val="18"/>
                <w:szCs w:val="18"/>
              </w:rPr>
            </w:pPr>
            <w:r w:rsidRPr="00280388">
              <w:rPr>
                <w:rStyle w:val="s1"/>
                <w:sz w:val="18"/>
                <w:szCs w:val="18"/>
              </w:rPr>
              <w:t>toggles rental alternative</w:t>
            </w:r>
          </w:p>
        </w:tc>
        <w:tc>
          <w:tcPr>
            <w:tcW w:w="1803" w:type="dxa"/>
          </w:tcPr>
          <w:p w14:paraId="418AAA1F" w14:textId="77777777" w:rsidR="00D16209" w:rsidRPr="006B3D14" w:rsidRDefault="00D16209" w:rsidP="00302425">
            <w:pPr>
              <w:rPr>
                <w:sz w:val="18"/>
                <w:szCs w:val="18"/>
              </w:rPr>
            </w:pPr>
            <w:r w:rsidRPr="006B3D14">
              <w:rPr>
                <w:rStyle w:val="s1"/>
                <w:sz w:val="18"/>
                <w:szCs w:val="18"/>
              </w:rPr>
              <w:t>Fit</w:t>
            </w:r>
            <w:r>
              <w:rPr>
                <w:rStyle w:val="s1"/>
                <w:sz w:val="18"/>
                <w:szCs w:val="18"/>
              </w:rPr>
              <w:t xml:space="preserve"> </w:t>
            </w:r>
            <w:r w:rsidRPr="006B3D14">
              <w:rPr>
                <w:rStyle w:val="s1"/>
                <w:sz w:val="18"/>
                <w:szCs w:val="18"/>
              </w:rPr>
              <w:t>accuracy guarantee</w:t>
            </w:r>
            <w:r>
              <w:rPr>
                <w:rStyle w:val="s1"/>
                <w:sz w:val="18"/>
                <w:szCs w:val="18"/>
              </w:rPr>
              <w:t>/</w:t>
            </w:r>
            <w:r w:rsidRPr="006B3D14">
              <w:rPr>
                <w:rStyle w:val="s1"/>
                <w:sz w:val="18"/>
                <w:szCs w:val="18"/>
              </w:rPr>
              <w:t xml:space="preserve"> blockchain impact badge</w:t>
            </w:r>
          </w:p>
        </w:tc>
        <w:tc>
          <w:tcPr>
            <w:tcW w:w="1804" w:type="dxa"/>
          </w:tcPr>
          <w:p w14:paraId="7FAD3436" w14:textId="77777777" w:rsidR="00D16209" w:rsidRPr="007575EE" w:rsidRDefault="00D16209" w:rsidP="00302425">
            <w:pPr>
              <w:pStyle w:val="p2"/>
            </w:pPr>
            <w:r w:rsidRPr="007575EE">
              <w:rPr>
                <w:rStyle w:val="s1"/>
              </w:rPr>
              <w:t>Reduces expected fit risk</w:t>
            </w:r>
            <w:r>
              <w:rPr>
                <w:rStyle w:val="s1"/>
              </w:rPr>
              <w:t>/</w:t>
            </w:r>
          </w:p>
          <w:p w14:paraId="32B8EA5D" w14:textId="77777777" w:rsidR="00D16209" w:rsidRPr="007575EE" w:rsidRDefault="00D16209" w:rsidP="00302425">
            <w:pPr>
              <w:rPr>
                <w:sz w:val="18"/>
                <w:szCs w:val="18"/>
              </w:rPr>
            </w:pPr>
            <w:r w:rsidRPr="007575EE">
              <w:rPr>
                <w:rStyle w:val="s1"/>
                <w:sz w:val="18"/>
                <w:szCs w:val="18"/>
              </w:rPr>
              <w:t>supplies verifiable sustainability proof</w:t>
            </w:r>
          </w:p>
        </w:tc>
      </w:tr>
      <w:tr w:rsidR="00D16209" w14:paraId="7E8428B6" w14:textId="77777777" w:rsidTr="00302425">
        <w:tc>
          <w:tcPr>
            <w:tcW w:w="1803" w:type="dxa"/>
          </w:tcPr>
          <w:p w14:paraId="5893EE3B" w14:textId="77777777" w:rsidR="00D16209" w:rsidRPr="00952771" w:rsidRDefault="00D16209" w:rsidP="00302425">
            <w:pPr>
              <w:rPr>
                <w:sz w:val="18"/>
                <w:szCs w:val="18"/>
              </w:rPr>
            </w:pPr>
            <w:r w:rsidRPr="00952771">
              <w:rPr>
                <w:sz w:val="18"/>
                <w:szCs w:val="18"/>
              </w:rPr>
              <w:t>Purchase</w:t>
            </w:r>
          </w:p>
        </w:tc>
        <w:tc>
          <w:tcPr>
            <w:tcW w:w="1803" w:type="dxa"/>
          </w:tcPr>
          <w:p w14:paraId="3E273775" w14:textId="77777777" w:rsidR="00D16209" w:rsidRPr="005B549E" w:rsidRDefault="00D16209" w:rsidP="00302425">
            <w:pPr>
              <w:pStyle w:val="p1"/>
              <w:rPr>
                <w:sz w:val="18"/>
                <w:szCs w:val="18"/>
              </w:rPr>
            </w:pPr>
          </w:p>
          <w:p w14:paraId="01875E2C" w14:textId="77777777" w:rsidR="00D16209" w:rsidRPr="005B549E" w:rsidRDefault="00D16209" w:rsidP="00302425">
            <w:pPr>
              <w:rPr>
                <w:sz w:val="18"/>
                <w:szCs w:val="18"/>
              </w:rPr>
            </w:pPr>
            <w:r w:rsidRPr="005B549E">
              <w:rPr>
                <w:rStyle w:val="s1"/>
                <w:sz w:val="18"/>
                <w:szCs w:val="18"/>
              </w:rPr>
              <w:t>Price fairness</w:t>
            </w:r>
            <w:r>
              <w:rPr>
                <w:rStyle w:val="s1"/>
                <w:sz w:val="18"/>
                <w:szCs w:val="18"/>
              </w:rPr>
              <w:t>/</w:t>
            </w:r>
            <w:r w:rsidRPr="005B549E">
              <w:rPr>
                <w:rStyle w:val="s1"/>
                <w:sz w:val="18"/>
                <w:szCs w:val="18"/>
              </w:rPr>
              <w:t xml:space="preserve"> urgency</w:t>
            </w:r>
          </w:p>
        </w:tc>
        <w:tc>
          <w:tcPr>
            <w:tcW w:w="1803" w:type="dxa"/>
          </w:tcPr>
          <w:p w14:paraId="41346938" w14:textId="77777777" w:rsidR="00D16209" w:rsidRPr="00080C07" w:rsidRDefault="00D16209" w:rsidP="00302425">
            <w:pPr>
              <w:rPr>
                <w:sz w:val="18"/>
                <w:szCs w:val="18"/>
              </w:rPr>
            </w:pPr>
            <w:r w:rsidRPr="00080C07">
              <w:rPr>
                <w:rStyle w:val="s1"/>
                <w:sz w:val="18"/>
                <w:szCs w:val="18"/>
              </w:rPr>
              <w:t>Selects eco</w:t>
            </w:r>
            <w:r>
              <w:rPr>
                <w:rStyle w:val="s1"/>
                <w:sz w:val="18"/>
                <w:szCs w:val="18"/>
              </w:rPr>
              <w:t xml:space="preserve"> </w:t>
            </w:r>
            <w:r w:rsidRPr="00080C07">
              <w:rPr>
                <w:rStyle w:val="s1"/>
                <w:sz w:val="18"/>
                <w:szCs w:val="18"/>
              </w:rPr>
              <w:t>delivery</w:t>
            </w:r>
            <w:r>
              <w:rPr>
                <w:rStyle w:val="s1"/>
                <w:sz w:val="18"/>
                <w:szCs w:val="18"/>
              </w:rPr>
              <w:t>/</w:t>
            </w:r>
            <w:r w:rsidRPr="00080C07">
              <w:rPr>
                <w:rStyle w:val="s1"/>
                <w:sz w:val="18"/>
                <w:szCs w:val="18"/>
              </w:rPr>
              <w:t xml:space="preserve"> pays with AST wallet</w:t>
            </w:r>
          </w:p>
        </w:tc>
        <w:tc>
          <w:tcPr>
            <w:tcW w:w="1803" w:type="dxa"/>
          </w:tcPr>
          <w:p w14:paraId="12B55BC5" w14:textId="77777777" w:rsidR="00D16209" w:rsidRPr="007F5335" w:rsidRDefault="00D16209" w:rsidP="00302425">
            <w:pPr>
              <w:pStyle w:val="p2"/>
            </w:pPr>
            <w:r w:rsidRPr="007F5335">
              <w:rPr>
                <w:rStyle w:val="s1"/>
              </w:rPr>
              <w:t>Eco</w:t>
            </w:r>
            <w:r>
              <w:rPr>
                <w:rStyle w:val="s1"/>
              </w:rPr>
              <w:t xml:space="preserve"> </w:t>
            </w:r>
            <w:r w:rsidRPr="007F5335">
              <w:rPr>
                <w:rStyle w:val="s1"/>
              </w:rPr>
              <w:t>toggle = +10 tokens</w:t>
            </w:r>
            <w:r>
              <w:rPr>
                <w:rStyle w:val="s1"/>
              </w:rPr>
              <w:t>/</w:t>
            </w:r>
          </w:p>
          <w:p w14:paraId="528E4C03" w14:textId="77777777" w:rsidR="00D16209" w:rsidRPr="007F5335" w:rsidRDefault="00D16209" w:rsidP="00302425">
            <w:pPr>
              <w:rPr>
                <w:sz w:val="18"/>
                <w:szCs w:val="18"/>
              </w:rPr>
            </w:pPr>
            <w:r w:rsidRPr="007F5335">
              <w:rPr>
                <w:rStyle w:val="s1"/>
                <w:sz w:val="18"/>
                <w:szCs w:val="18"/>
              </w:rPr>
              <w:t>1-click wallet debit</w:t>
            </w:r>
          </w:p>
        </w:tc>
        <w:tc>
          <w:tcPr>
            <w:tcW w:w="1804" w:type="dxa"/>
          </w:tcPr>
          <w:p w14:paraId="3806F8D1" w14:textId="77777777" w:rsidR="00D16209" w:rsidRPr="007575EE" w:rsidRDefault="00D16209" w:rsidP="00302425">
            <w:pPr>
              <w:rPr>
                <w:sz w:val="18"/>
                <w:szCs w:val="18"/>
              </w:rPr>
            </w:pPr>
            <w:r w:rsidRPr="007575EE">
              <w:rPr>
                <w:rStyle w:val="s1"/>
                <w:sz w:val="18"/>
                <w:szCs w:val="18"/>
              </w:rPr>
              <w:t>Embeds ethical action into checkout</w:t>
            </w:r>
            <w:r>
              <w:rPr>
                <w:rStyle w:val="s1"/>
                <w:sz w:val="18"/>
                <w:szCs w:val="18"/>
              </w:rPr>
              <w:t>/</w:t>
            </w:r>
            <w:r w:rsidRPr="007575EE">
              <w:rPr>
                <w:rStyle w:val="s1"/>
                <w:sz w:val="18"/>
                <w:szCs w:val="18"/>
              </w:rPr>
              <w:t xml:space="preserve"> lowers payment friction</w:t>
            </w:r>
          </w:p>
        </w:tc>
      </w:tr>
      <w:tr w:rsidR="00D16209" w14:paraId="039F75D5" w14:textId="77777777" w:rsidTr="00302425">
        <w:tc>
          <w:tcPr>
            <w:tcW w:w="1803" w:type="dxa"/>
          </w:tcPr>
          <w:p w14:paraId="2F1AD690" w14:textId="77777777" w:rsidR="00D16209" w:rsidRPr="00952771" w:rsidRDefault="00D16209" w:rsidP="00302425">
            <w:pPr>
              <w:rPr>
                <w:sz w:val="18"/>
                <w:szCs w:val="18"/>
              </w:rPr>
            </w:pPr>
            <w:r w:rsidRPr="00952771">
              <w:rPr>
                <w:sz w:val="18"/>
                <w:szCs w:val="18"/>
              </w:rPr>
              <w:t>Delivery</w:t>
            </w:r>
          </w:p>
        </w:tc>
        <w:tc>
          <w:tcPr>
            <w:tcW w:w="1803" w:type="dxa"/>
          </w:tcPr>
          <w:p w14:paraId="33A62350" w14:textId="77777777" w:rsidR="00D16209" w:rsidRPr="005B549E" w:rsidRDefault="00D16209" w:rsidP="00302425">
            <w:pPr>
              <w:pStyle w:val="p1"/>
              <w:rPr>
                <w:sz w:val="18"/>
                <w:szCs w:val="18"/>
              </w:rPr>
            </w:pPr>
          </w:p>
          <w:p w14:paraId="07A5751B" w14:textId="77777777" w:rsidR="00D16209" w:rsidRPr="005B549E" w:rsidRDefault="00D16209" w:rsidP="00302425">
            <w:pPr>
              <w:rPr>
                <w:sz w:val="18"/>
                <w:szCs w:val="18"/>
              </w:rPr>
            </w:pPr>
            <w:r w:rsidRPr="005B549E">
              <w:rPr>
                <w:rStyle w:val="s1"/>
                <w:sz w:val="18"/>
                <w:szCs w:val="18"/>
              </w:rPr>
              <w:t>Temporal certainty</w:t>
            </w:r>
          </w:p>
        </w:tc>
        <w:tc>
          <w:tcPr>
            <w:tcW w:w="1803" w:type="dxa"/>
          </w:tcPr>
          <w:p w14:paraId="718A3365" w14:textId="77777777" w:rsidR="00D16209" w:rsidRPr="00EB6BB7" w:rsidRDefault="00D16209" w:rsidP="00302425">
            <w:pPr>
              <w:rPr>
                <w:sz w:val="18"/>
                <w:szCs w:val="18"/>
              </w:rPr>
            </w:pPr>
            <w:r w:rsidRPr="00EB6BB7">
              <w:rPr>
                <w:rStyle w:val="s1"/>
                <w:sz w:val="18"/>
                <w:szCs w:val="18"/>
              </w:rPr>
              <w:t>Tracks live ETA</w:t>
            </w:r>
            <w:r>
              <w:rPr>
                <w:rStyle w:val="s1"/>
                <w:sz w:val="18"/>
                <w:szCs w:val="18"/>
              </w:rPr>
              <w:t>/</w:t>
            </w:r>
            <w:r w:rsidRPr="00EB6BB7">
              <w:rPr>
                <w:rStyle w:val="s1"/>
                <w:sz w:val="18"/>
                <w:szCs w:val="18"/>
              </w:rPr>
              <w:t xml:space="preserve"> re</w:t>
            </w:r>
            <w:r>
              <w:rPr>
                <w:rStyle w:val="s1"/>
                <w:sz w:val="18"/>
                <w:szCs w:val="18"/>
              </w:rPr>
              <w:t xml:space="preserve"> </w:t>
            </w:r>
            <w:r w:rsidRPr="00EB6BB7">
              <w:rPr>
                <w:rStyle w:val="s1"/>
                <w:sz w:val="18"/>
                <w:szCs w:val="18"/>
              </w:rPr>
              <w:t>routes to locker</w:t>
            </w:r>
          </w:p>
        </w:tc>
        <w:tc>
          <w:tcPr>
            <w:tcW w:w="1803" w:type="dxa"/>
          </w:tcPr>
          <w:p w14:paraId="5DE2986F" w14:textId="77777777" w:rsidR="00D16209" w:rsidRPr="00331E52" w:rsidRDefault="00D16209" w:rsidP="00302425">
            <w:pPr>
              <w:pStyle w:val="p2"/>
            </w:pPr>
            <w:r w:rsidRPr="00331E52">
              <w:rPr>
                <w:rStyle w:val="s1"/>
              </w:rPr>
              <w:t>Reusable-bag QR scan =</w:t>
            </w:r>
          </w:p>
          <w:p w14:paraId="58FEC5FF" w14:textId="77777777" w:rsidR="00D16209" w:rsidRPr="00331E52" w:rsidRDefault="00D16209" w:rsidP="00302425">
            <w:pPr>
              <w:rPr>
                <w:sz w:val="18"/>
                <w:szCs w:val="18"/>
              </w:rPr>
            </w:pPr>
            <w:r w:rsidRPr="00331E52">
              <w:rPr>
                <w:rStyle w:val="s1"/>
                <w:sz w:val="18"/>
                <w:szCs w:val="18"/>
              </w:rPr>
              <w:t>+5 tokens</w:t>
            </w:r>
          </w:p>
        </w:tc>
        <w:tc>
          <w:tcPr>
            <w:tcW w:w="1804" w:type="dxa"/>
          </w:tcPr>
          <w:p w14:paraId="40FEA226" w14:textId="77777777" w:rsidR="00D16209" w:rsidRPr="007575EE" w:rsidRDefault="00D16209" w:rsidP="00302425">
            <w:pPr>
              <w:rPr>
                <w:sz w:val="18"/>
                <w:szCs w:val="18"/>
              </w:rPr>
            </w:pPr>
            <w:r w:rsidRPr="007575EE">
              <w:rPr>
                <w:rStyle w:val="s1"/>
                <w:sz w:val="18"/>
                <w:szCs w:val="18"/>
              </w:rPr>
              <w:t>Converts packaging into earn</w:t>
            </w:r>
            <w:r>
              <w:rPr>
                <w:rStyle w:val="s1"/>
                <w:sz w:val="18"/>
                <w:szCs w:val="18"/>
              </w:rPr>
              <w:t xml:space="preserve"> </w:t>
            </w:r>
            <w:r w:rsidRPr="007575EE">
              <w:rPr>
                <w:rStyle w:val="s1"/>
                <w:sz w:val="18"/>
                <w:szCs w:val="18"/>
              </w:rPr>
              <w:t>event</w:t>
            </w:r>
            <w:r>
              <w:rPr>
                <w:rStyle w:val="s1"/>
                <w:sz w:val="18"/>
                <w:szCs w:val="18"/>
              </w:rPr>
              <w:t>/</w:t>
            </w:r>
            <w:r w:rsidRPr="007575EE">
              <w:rPr>
                <w:rStyle w:val="s1"/>
                <w:sz w:val="18"/>
                <w:szCs w:val="18"/>
              </w:rPr>
              <w:t xml:space="preserve"> reduces carbon guilt</w:t>
            </w:r>
          </w:p>
        </w:tc>
      </w:tr>
      <w:tr w:rsidR="00D16209" w14:paraId="12CBCD87" w14:textId="77777777" w:rsidTr="00302425">
        <w:tc>
          <w:tcPr>
            <w:tcW w:w="1803" w:type="dxa"/>
          </w:tcPr>
          <w:p w14:paraId="177820AF" w14:textId="77777777" w:rsidR="00D16209" w:rsidRPr="004E4263" w:rsidRDefault="00D16209" w:rsidP="00302425">
            <w:pPr>
              <w:rPr>
                <w:sz w:val="18"/>
                <w:szCs w:val="18"/>
              </w:rPr>
            </w:pPr>
            <w:r w:rsidRPr="004E4263">
              <w:rPr>
                <w:sz w:val="18"/>
                <w:szCs w:val="18"/>
              </w:rPr>
              <w:t>Post purchase</w:t>
            </w:r>
          </w:p>
        </w:tc>
        <w:tc>
          <w:tcPr>
            <w:tcW w:w="1803" w:type="dxa"/>
          </w:tcPr>
          <w:p w14:paraId="768A84CE" w14:textId="77777777" w:rsidR="00D16209" w:rsidRPr="005B549E" w:rsidRDefault="00D16209" w:rsidP="00302425">
            <w:pPr>
              <w:pStyle w:val="p1"/>
              <w:rPr>
                <w:sz w:val="18"/>
                <w:szCs w:val="18"/>
              </w:rPr>
            </w:pPr>
          </w:p>
          <w:p w14:paraId="3B15CB9F" w14:textId="77777777" w:rsidR="00D16209" w:rsidRDefault="00D16209" w:rsidP="00302425">
            <w:pPr>
              <w:rPr>
                <w:rStyle w:val="s1"/>
                <w:sz w:val="18"/>
                <w:szCs w:val="18"/>
              </w:rPr>
            </w:pPr>
            <w:r w:rsidRPr="005B549E">
              <w:rPr>
                <w:rStyle w:val="s1"/>
                <w:sz w:val="18"/>
                <w:szCs w:val="18"/>
              </w:rPr>
              <w:t>Cognitive consonance</w:t>
            </w:r>
          </w:p>
          <w:p w14:paraId="4E31651B" w14:textId="77777777" w:rsidR="00D16209" w:rsidRPr="00294A59" w:rsidRDefault="00D16209" w:rsidP="00302425">
            <w:pPr>
              <w:rPr>
                <w:rFonts w:ascii="UICTFontTextStyleBody" w:hAnsi="UICTFontTextStyleBody"/>
                <w:sz w:val="18"/>
                <w:szCs w:val="18"/>
              </w:rPr>
            </w:pPr>
          </w:p>
        </w:tc>
        <w:tc>
          <w:tcPr>
            <w:tcW w:w="1803" w:type="dxa"/>
          </w:tcPr>
          <w:p w14:paraId="5800AE8C" w14:textId="77777777" w:rsidR="00D16209" w:rsidRPr="007149E4" w:rsidRDefault="00D16209" w:rsidP="00302425">
            <w:pPr>
              <w:rPr>
                <w:sz w:val="18"/>
                <w:szCs w:val="18"/>
              </w:rPr>
            </w:pPr>
            <w:r w:rsidRPr="007149E4">
              <w:rPr>
                <w:rStyle w:val="s1"/>
                <w:sz w:val="18"/>
                <w:szCs w:val="18"/>
              </w:rPr>
              <w:t>Lists item for resale in 2 clicks</w:t>
            </w:r>
            <w:r>
              <w:rPr>
                <w:rStyle w:val="s1"/>
                <w:sz w:val="18"/>
                <w:szCs w:val="18"/>
              </w:rPr>
              <w:t>/</w:t>
            </w:r>
            <w:r w:rsidRPr="007149E4">
              <w:rPr>
                <w:rStyle w:val="s1"/>
                <w:sz w:val="18"/>
                <w:szCs w:val="18"/>
              </w:rPr>
              <w:t xml:space="preserve"> receives instant refund</w:t>
            </w:r>
          </w:p>
        </w:tc>
        <w:tc>
          <w:tcPr>
            <w:tcW w:w="1803" w:type="dxa"/>
          </w:tcPr>
          <w:p w14:paraId="2D3526B9" w14:textId="77777777" w:rsidR="00D16209" w:rsidRPr="00E84BCE" w:rsidRDefault="00D16209" w:rsidP="00302425">
            <w:pPr>
              <w:rPr>
                <w:sz w:val="18"/>
                <w:szCs w:val="18"/>
              </w:rPr>
            </w:pPr>
            <w:r w:rsidRPr="00E84BCE">
              <w:rPr>
                <w:rStyle w:val="s1"/>
                <w:sz w:val="18"/>
                <w:szCs w:val="18"/>
              </w:rPr>
              <w:t>24 h wallet credit</w:t>
            </w:r>
            <w:r>
              <w:rPr>
                <w:rStyle w:val="s1"/>
                <w:sz w:val="18"/>
                <w:szCs w:val="18"/>
              </w:rPr>
              <w:t xml:space="preserve">/ </w:t>
            </w:r>
            <w:r w:rsidRPr="00E84BCE">
              <w:rPr>
                <w:rStyle w:val="s1"/>
                <w:sz w:val="18"/>
                <w:szCs w:val="18"/>
              </w:rPr>
              <w:t>native resale plugs</w:t>
            </w:r>
            <w:r>
              <w:rPr>
                <w:rStyle w:val="s1"/>
                <w:sz w:val="18"/>
                <w:szCs w:val="18"/>
              </w:rPr>
              <w:t xml:space="preserve"> </w:t>
            </w:r>
            <w:r w:rsidRPr="00E84BCE">
              <w:rPr>
                <w:rStyle w:val="s1"/>
                <w:sz w:val="18"/>
                <w:szCs w:val="18"/>
              </w:rPr>
              <w:t>in</w:t>
            </w:r>
          </w:p>
        </w:tc>
        <w:tc>
          <w:tcPr>
            <w:tcW w:w="1804" w:type="dxa"/>
          </w:tcPr>
          <w:p w14:paraId="6B1B5654" w14:textId="77777777" w:rsidR="00D16209" w:rsidRPr="007575EE" w:rsidRDefault="00D16209" w:rsidP="00302425">
            <w:pPr>
              <w:rPr>
                <w:sz w:val="18"/>
                <w:szCs w:val="18"/>
              </w:rPr>
            </w:pPr>
            <w:r w:rsidRPr="007575EE">
              <w:rPr>
                <w:rStyle w:val="s1"/>
                <w:sz w:val="18"/>
                <w:szCs w:val="18"/>
              </w:rPr>
              <w:t>Shortens cash</w:t>
            </w:r>
            <w:r>
              <w:rPr>
                <w:rStyle w:val="s1"/>
                <w:sz w:val="18"/>
                <w:szCs w:val="18"/>
              </w:rPr>
              <w:t xml:space="preserve"> </w:t>
            </w:r>
            <w:r w:rsidRPr="007575EE">
              <w:rPr>
                <w:rStyle w:val="s1"/>
                <w:sz w:val="18"/>
                <w:szCs w:val="18"/>
              </w:rPr>
              <w:t>gap</w:t>
            </w:r>
            <w:r>
              <w:rPr>
                <w:rStyle w:val="s1"/>
                <w:sz w:val="18"/>
                <w:szCs w:val="18"/>
              </w:rPr>
              <w:t>/</w:t>
            </w:r>
            <w:r w:rsidRPr="007575EE">
              <w:rPr>
                <w:rStyle w:val="s1"/>
                <w:sz w:val="18"/>
                <w:szCs w:val="18"/>
              </w:rPr>
              <w:t xml:space="preserve"> locks user inside ecosystem</w:t>
            </w:r>
          </w:p>
        </w:tc>
      </w:tr>
      <w:tr w:rsidR="00D16209" w14:paraId="2DCAAAAE" w14:textId="77777777" w:rsidTr="00302425">
        <w:tc>
          <w:tcPr>
            <w:tcW w:w="1803" w:type="dxa"/>
          </w:tcPr>
          <w:p w14:paraId="2F987502" w14:textId="77777777" w:rsidR="00D16209" w:rsidRPr="004E4263" w:rsidRDefault="00D16209" w:rsidP="00302425">
            <w:pPr>
              <w:rPr>
                <w:sz w:val="18"/>
                <w:szCs w:val="18"/>
              </w:rPr>
            </w:pPr>
            <w:r w:rsidRPr="004E4263">
              <w:rPr>
                <w:sz w:val="18"/>
                <w:szCs w:val="18"/>
              </w:rPr>
              <w:t>Advocacy</w:t>
            </w:r>
          </w:p>
        </w:tc>
        <w:tc>
          <w:tcPr>
            <w:tcW w:w="1803" w:type="dxa"/>
          </w:tcPr>
          <w:p w14:paraId="06CD93B7" w14:textId="77777777" w:rsidR="00D16209" w:rsidRPr="005B549E" w:rsidRDefault="00D16209" w:rsidP="00302425">
            <w:pPr>
              <w:pStyle w:val="p1"/>
              <w:rPr>
                <w:sz w:val="18"/>
                <w:szCs w:val="18"/>
              </w:rPr>
            </w:pPr>
          </w:p>
          <w:p w14:paraId="17A8799F" w14:textId="77777777" w:rsidR="00D16209" w:rsidRPr="005B549E" w:rsidRDefault="00D16209" w:rsidP="00302425">
            <w:pPr>
              <w:rPr>
                <w:sz w:val="18"/>
                <w:szCs w:val="18"/>
              </w:rPr>
            </w:pPr>
            <w:r w:rsidRPr="005B549E">
              <w:rPr>
                <w:rStyle w:val="s1"/>
                <w:sz w:val="18"/>
                <w:szCs w:val="18"/>
              </w:rPr>
              <w:t>Status signalling</w:t>
            </w:r>
          </w:p>
        </w:tc>
        <w:tc>
          <w:tcPr>
            <w:tcW w:w="1803" w:type="dxa"/>
          </w:tcPr>
          <w:p w14:paraId="354E8DB2" w14:textId="77777777" w:rsidR="00D16209" w:rsidRPr="00C107B1" w:rsidRDefault="00D16209" w:rsidP="00302425">
            <w:pPr>
              <w:rPr>
                <w:sz w:val="18"/>
                <w:szCs w:val="18"/>
              </w:rPr>
            </w:pPr>
            <w:r w:rsidRPr="00C107B1">
              <w:rPr>
                <w:rStyle w:val="s1"/>
                <w:sz w:val="18"/>
                <w:szCs w:val="18"/>
              </w:rPr>
              <w:t>Shares referral link</w:t>
            </w:r>
            <w:r>
              <w:rPr>
                <w:rStyle w:val="s1"/>
                <w:sz w:val="18"/>
                <w:szCs w:val="18"/>
              </w:rPr>
              <w:t>/</w:t>
            </w:r>
            <w:r w:rsidRPr="00C107B1">
              <w:rPr>
                <w:rStyle w:val="s1"/>
                <w:sz w:val="18"/>
                <w:szCs w:val="18"/>
              </w:rPr>
              <w:t xml:space="preserve"> joins creator drop</w:t>
            </w:r>
          </w:p>
        </w:tc>
        <w:tc>
          <w:tcPr>
            <w:tcW w:w="1803" w:type="dxa"/>
          </w:tcPr>
          <w:p w14:paraId="219EC3B4" w14:textId="77777777" w:rsidR="00D16209" w:rsidRPr="00A73D85" w:rsidRDefault="00D16209" w:rsidP="00302425">
            <w:pPr>
              <w:pStyle w:val="p2"/>
            </w:pPr>
            <w:r w:rsidRPr="00A73D85">
              <w:rPr>
                <w:rStyle w:val="s1"/>
              </w:rPr>
              <w:t>Smart-contract royalty</w:t>
            </w:r>
            <w:r>
              <w:rPr>
                <w:rStyle w:val="s1"/>
              </w:rPr>
              <w:t>/</w:t>
            </w:r>
          </w:p>
          <w:p w14:paraId="62C6824B" w14:textId="77777777" w:rsidR="00D16209" w:rsidRPr="00A73D85" w:rsidRDefault="00D16209" w:rsidP="00302425">
            <w:pPr>
              <w:rPr>
                <w:sz w:val="18"/>
                <w:szCs w:val="18"/>
              </w:rPr>
            </w:pPr>
            <w:r w:rsidRPr="00A73D85">
              <w:rPr>
                <w:rStyle w:val="s1"/>
                <w:sz w:val="18"/>
                <w:szCs w:val="18"/>
              </w:rPr>
              <w:t>Tier</w:t>
            </w:r>
            <w:r>
              <w:rPr>
                <w:rStyle w:val="s1"/>
                <w:sz w:val="18"/>
                <w:szCs w:val="18"/>
              </w:rPr>
              <w:t xml:space="preserve"> </w:t>
            </w:r>
            <w:r w:rsidRPr="00A73D85">
              <w:rPr>
                <w:rStyle w:val="s1"/>
                <w:sz w:val="18"/>
                <w:szCs w:val="18"/>
              </w:rPr>
              <w:t>locked drops</w:t>
            </w:r>
          </w:p>
        </w:tc>
        <w:tc>
          <w:tcPr>
            <w:tcW w:w="1804" w:type="dxa"/>
          </w:tcPr>
          <w:p w14:paraId="74815009" w14:textId="77777777" w:rsidR="00D16209" w:rsidRPr="007575EE" w:rsidRDefault="00D16209" w:rsidP="00302425">
            <w:pPr>
              <w:pStyle w:val="p2"/>
            </w:pPr>
            <w:r w:rsidRPr="007575EE">
              <w:rPr>
                <w:rStyle w:val="s1"/>
              </w:rPr>
              <w:t>Turns customer into acquisition channel</w:t>
            </w:r>
            <w:r>
              <w:rPr>
                <w:rStyle w:val="s1"/>
              </w:rPr>
              <w:t>/</w:t>
            </w:r>
          </w:p>
          <w:p w14:paraId="1FE84C7A" w14:textId="77777777" w:rsidR="00D16209" w:rsidRPr="007575EE" w:rsidRDefault="00D16209" w:rsidP="00302425">
            <w:pPr>
              <w:rPr>
                <w:sz w:val="18"/>
                <w:szCs w:val="18"/>
              </w:rPr>
            </w:pPr>
            <w:r w:rsidRPr="007575EE">
              <w:rPr>
                <w:rStyle w:val="s1"/>
                <w:sz w:val="18"/>
                <w:szCs w:val="18"/>
              </w:rPr>
              <w:t>creates emotional lock</w:t>
            </w:r>
            <w:r>
              <w:rPr>
                <w:rStyle w:val="s1"/>
                <w:sz w:val="18"/>
                <w:szCs w:val="18"/>
              </w:rPr>
              <w:t xml:space="preserve"> </w:t>
            </w:r>
            <w:r w:rsidRPr="007575EE">
              <w:rPr>
                <w:rStyle w:val="s1"/>
                <w:sz w:val="18"/>
                <w:szCs w:val="18"/>
              </w:rPr>
              <w:t>in</w:t>
            </w:r>
          </w:p>
        </w:tc>
      </w:tr>
    </w:tbl>
    <w:p w14:paraId="53029E31" w14:textId="77777777" w:rsidR="00D16209" w:rsidRPr="007163F5" w:rsidRDefault="00D16209" w:rsidP="00302425"/>
    <w:p w14:paraId="267B947F" w14:textId="77777777" w:rsidR="00D16209" w:rsidRDefault="00D16209" w:rsidP="00302425">
      <w:pPr>
        <w:jc w:val="both"/>
        <w:rPr>
          <w:rFonts w:ascii="Arial" w:hAnsi="Arial" w:cs="Arial"/>
          <w:sz w:val="22"/>
          <w:szCs w:val="22"/>
        </w:rPr>
      </w:pPr>
    </w:p>
    <w:p w14:paraId="6DFC85AE" w14:textId="77777777" w:rsidR="00D16209" w:rsidRPr="00475384" w:rsidRDefault="00D16209" w:rsidP="00302425">
      <w:pPr>
        <w:jc w:val="both"/>
        <w:rPr>
          <w:rFonts w:ascii="Arial" w:hAnsi="Arial" w:cs="Arial"/>
          <w:sz w:val="22"/>
          <w:szCs w:val="22"/>
        </w:rPr>
      </w:pPr>
      <w:r w:rsidRPr="00475384">
        <w:rPr>
          <w:rFonts w:ascii="Arial" w:hAnsi="Arial" w:cs="Arial"/>
          <w:sz w:val="22"/>
          <w:szCs w:val="22"/>
        </w:rPr>
        <w:t>ASOS Plus is a blockchain-backed, AI-governed loyalty layer that converts fit anxiety and sustainability concerns into tokenised value: clients earn "AST" for eco-delivery, reusable returns, and in-app resale, while AI Stylist 3.0 ensures 92% fit correctness. The program increases conversion by 1.3 percentage points, reduces returns by 6 percentage points, and generates £48 million in EBITDA by Year 3, establishing ASOS as a cyclical fashion platform rather than a digital warehouse.</w:t>
      </w:r>
    </w:p>
    <w:p w14:paraId="0BA1513C" w14:textId="77777777" w:rsidR="00D16209" w:rsidRDefault="00D16209" w:rsidP="00302425">
      <w:pPr>
        <w:jc w:val="both"/>
        <w:rPr>
          <w:rFonts w:ascii="-webkit-standard" w:eastAsia="Times New Roman" w:hAnsi="-webkit-standard"/>
          <w:color w:val="000000"/>
          <w:sz w:val="27"/>
          <w:szCs w:val="27"/>
        </w:rPr>
      </w:pPr>
    </w:p>
    <w:p w14:paraId="46B6295D" w14:textId="77777777" w:rsidR="00D16209" w:rsidRPr="00B006C4" w:rsidRDefault="00D16209" w:rsidP="00302425">
      <w:pPr>
        <w:jc w:val="both"/>
        <w:rPr>
          <w:rFonts w:ascii="Arial" w:hAnsi="Arial" w:cs="Arial"/>
          <w:sz w:val="22"/>
          <w:szCs w:val="22"/>
        </w:rPr>
      </w:pPr>
      <w:r w:rsidRPr="00B006C4">
        <w:rPr>
          <w:rFonts w:ascii="Arial" w:hAnsi="Arial" w:cs="Arial"/>
          <w:sz w:val="22"/>
          <w:szCs w:val="22"/>
        </w:rPr>
        <w:t>ASOS plc (2023) and Brand Vision (2025) propose an AI</w:t>
      </w:r>
      <w:r>
        <w:rPr>
          <w:rFonts w:ascii="Arial" w:hAnsi="Arial" w:cs="Arial"/>
          <w:sz w:val="22"/>
          <w:szCs w:val="22"/>
        </w:rPr>
        <w:t xml:space="preserve"> </w:t>
      </w:r>
      <w:r w:rsidRPr="00B006C4">
        <w:rPr>
          <w:rFonts w:ascii="Arial" w:hAnsi="Arial" w:cs="Arial"/>
          <w:sz w:val="22"/>
          <w:szCs w:val="22"/>
        </w:rPr>
        <w:t>driven loyalty ecosystem that integrates tailored rewards, live content access, and sustainability</w:t>
      </w:r>
      <w:r>
        <w:rPr>
          <w:rFonts w:ascii="Arial" w:hAnsi="Arial" w:cs="Arial"/>
          <w:sz w:val="22"/>
          <w:szCs w:val="22"/>
        </w:rPr>
        <w:t xml:space="preserve"> </w:t>
      </w:r>
      <w:r w:rsidRPr="00B006C4">
        <w:rPr>
          <w:rFonts w:ascii="Arial" w:hAnsi="Arial" w:cs="Arial"/>
          <w:sz w:val="22"/>
          <w:szCs w:val="22"/>
        </w:rPr>
        <w:t xml:space="preserve">linked benefits into a single "ASOS Plus" experience. This effort would combine consumer data, AI customisation, and live video assets (such as ASOS Live) to build a more unified and engaging loyalty layer across </w:t>
      </w:r>
      <w:r w:rsidRPr="00B006C4">
        <w:rPr>
          <w:rFonts w:ascii="Arial" w:hAnsi="Arial" w:cs="Arial"/>
          <w:sz w:val="22"/>
          <w:szCs w:val="22"/>
        </w:rPr>
        <w:lastRenderedPageBreak/>
        <w:t>the full digital journey, as opposed to a standalone points program (TheIndustry.fashion, 2025; ASOS, 2025). The solution addresses Part 1 pain points like choice overload, limited emotional engagement, and fragile advocacy by providing relevant suggestions, exclusive content, and community recognition. It also builds on existing gains in digital convenience, breadth of range, and AI</w:t>
      </w:r>
      <w:r>
        <w:rPr>
          <w:rFonts w:ascii="Arial" w:hAnsi="Arial" w:cs="Arial"/>
          <w:sz w:val="22"/>
          <w:szCs w:val="22"/>
        </w:rPr>
        <w:t xml:space="preserve"> </w:t>
      </w:r>
      <w:r w:rsidRPr="00B006C4">
        <w:rPr>
          <w:rFonts w:ascii="Arial" w:hAnsi="Arial" w:cs="Arial"/>
          <w:sz w:val="22"/>
          <w:szCs w:val="22"/>
        </w:rPr>
        <w:t>driven recommendations (</w:t>
      </w:r>
      <w:proofErr w:type="spellStart"/>
      <w:r w:rsidRPr="00B006C4">
        <w:rPr>
          <w:rFonts w:ascii="Arial" w:hAnsi="Arial" w:cs="Arial"/>
          <w:sz w:val="22"/>
          <w:szCs w:val="22"/>
        </w:rPr>
        <w:t>Xgen</w:t>
      </w:r>
      <w:proofErr w:type="spellEnd"/>
      <w:r w:rsidRPr="00B006C4">
        <w:rPr>
          <w:rFonts w:ascii="Arial" w:hAnsi="Arial" w:cs="Arial"/>
          <w:sz w:val="22"/>
          <w:szCs w:val="22"/>
        </w:rPr>
        <w:t xml:space="preserve"> Tech, 2025; Spring Fair, 2024). The initiative falls between adjacent and transformational innovation, extending the current e</w:t>
      </w:r>
      <w:r>
        <w:rPr>
          <w:rFonts w:ascii="Arial" w:hAnsi="Arial" w:cs="Arial"/>
          <w:sz w:val="22"/>
          <w:szCs w:val="22"/>
        </w:rPr>
        <w:t xml:space="preserve"> </w:t>
      </w:r>
      <w:r w:rsidRPr="00B006C4">
        <w:rPr>
          <w:rFonts w:ascii="Arial" w:hAnsi="Arial" w:cs="Arial"/>
          <w:sz w:val="22"/>
          <w:szCs w:val="22"/>
        </w:rPr>
        <w:t>commerce model into a platform</w:t>
      </w:r>
      <w:r>
        <w:rPr>
          <w:rFonts w:ascii="Arial" w:hAnsi="Arial" w:cs="Arial"/>
          <w:sz w:val="22"/>
          <w:szCs w:val="22"/>
        </w:rPr>
        <w:t xml:space="preserve"> </w:t>
      </w:r>
      <w:r w:rsidRPr="00B006C4">
        <w:rPr>
          <w:rFonts w:ascii="Arial" w:hAnsi="Arial" w:cs="Arial"/>
          <w:sz w:val="22"/>
          <w:szCs w:val="22"/>
        </w:rPr>
        <w:t xml:space="preserve">like, </w:t>
      </w:r>
      <w:r>
        <w:rPr>
          <w:rFonts w:ascii="Arial" w:hAnsi="Arial" w:cs="Arial"/>
          <w:sz w:val="22"/>
          <w:szCs w:val="22"/>
        </w:rPr>
        <w:t>local</w:t>
      </w:r>
      <w:r w:rsidRPr="00B006C4">
        <w:rPr>
          <w:rFonts w:ascii="Arial" w:hAnsi="Arial" w:cs="Arial"/>
          <w:sz w:val="22"/>
          <w:szCs w:val="22"/>
        </w:rPr>
        <w:t xml:space="preserve"> loyalty experience and opening pathways for new value propositions around creator access and sustainability</w:t>
      </w:r>
      <w:r>
        <w:rPr>
          <w:rFonts w:ascii="Arial" w:hAnsi="Arial" w:cs="Arial"/>
          <w:sz w:val="22"/>
          <w:szCs w:val="22"/>
        </w:rPr>
        <w:t xml:space="preserve"> </w:t>
      </w:r>
      <w:r w:rsidRPr="00B006C4">
        <w:rPr>
          <w:rFonts w:ascii="Arial" w:hAnsi="Arial" w:cs="Arial"/>
          <w:sz w:val="22"/>
          <w:szCs w:val="22"/>
        </w:rPr>
        <w:t>linked rewards (</w:t>
      </w:r>
      <w:proofErr w:type="spellStart"/>
      <w:r w:rsidRPr="00B006C4">
        <w:rPr>
          <w:rFonts w:ascii="Arial" w:hAnsi="Arial" w:cs="Arial"/>
          <w:sz w:val="22"/>
          <w:szCs w:val="22"/>
        </w:rPr>
        <w:t>Pichler</w:t>
      </w:r>
      <w:proofErr w:type="spellEnd"/>
      <w:r w:rsidRPr="00B006C4">
        <w:rPr>
          <w:rFonts w:ascii="Arial" w:hAnsi="Arial" w:cs="Arial"/>
          <w:sz w:val="22"/>
          <w:szCs w:val="22"/>
        </w:rPr>
        <w:t>, 2025; Consumer Exec, 2025). Strategically, it corresponds with larger industry trends towards data-driven, omni</w:t>
      </w:r>
      <w:r>
        <w:rPr>
          <w:rFonts w:ascii="Arial" w:hAnsi="Arial" w:cs="Arial"/>
          <w:sz w:val="22"/>
          <w:szCs w:val="22"/>
        </w:rPr>
        <w:t xml:space="preserve"> </w:t>
      </w:r>
      <w:r w:rsidRPr="00B006C4">
        <w:rPr>
          <w:rFonts w:ascii="Arial" w:hAnsi="Arial" w:cs="Arial"/>
          <w:sz w:val="22"/>
          <w:szCs w:val="22"/>
        </w:rPr>
        <w:t>channel consumer centricity and supports ASOS's emphasis on AI, customisation, and advocacy as major growth drivers in online fashion (see BearingPoint, 2025; BRC, 2025).</w:t>
      </w:r>
    </w:p>
    <w:p w14:paraId="555DA1F6" w14:textId="77777777" w:rsidR="00D16209" w:rsidRPr="00B006C4" w:rsidRDefault="00D16209" w:rsidP="00302425">
      <w:pPr>
        <w:jc w:val="both"/>
        <w:rPr>
          <w:rFonts w:ascii="Arial" w:hAnsi="Arial" w:cs="Arial"/>
          <w:sz w:val="22"/>
          <w:szCs w:val="22"/>
        </w:rPr>
      </w:pPr>
    </w:p>
    <w:p w14:paraId="041B37A8" w14:textId="77777777" w:rsidR="00D16209" w:rsidRDefault="00D16209" w:rsidP="00302425">
      <w:pPr>
        <w:jc w:val="both"/>
        <w:rPr>
          <w:rFonts w:ascii="Arial" w:hAnsi="Arial" w:cs="Arial"/>
          <w:sz w:val="22"/>
          <w:szCs w:val="22"/>
        </w:rPr>
      </w:pPr>
      <w:r w:rsidRPr="00B006C4">
        <w:rPr>
          <w:rFonts w:ascii="Arial" w:hAnsi="Arial" w:cs="Arial"/>
          <w:sz w:val="22"/>
          <w:szCs w:val="22"/>
        </w:rPr>
        <w:t>In a future</w:t>
      </w:r>
      <w:r>
        <w:rPr>
          <w:rFonts w:ascii="Arial" w:hAnsi="Arial" w:cs="Arial"/>
          <w:sz w:val="22"/>
          <w:szCs w:val="22"/>
        </w:rPr>
        <w:t xml:space="preserve"> </w:t>
      </w:r>
      <w:r w:rsidRPr="00B006C4">
        <w:rPr>
          <w:rFonts w:ascii="Arial" w:hAnsi="Arial" w:cs="Arial"/>
          <w:sz w:val="22"/>
          <w:szCs w:val="22"/>
        </w:rPr>
        <w:t>state journey for the same 18</w:t>
      </w:r>
      <w:r>
        <w:rPr>
          <w:rFonts w:ascii="Arial" w:hAnsi="Arial" w:cs="Arial"/>
          <w:sz w:val="22"/>
          <w:szCs w:val="22"/>
        </w:rPr>
        <w:t xml:space="preserve"> to </w:t>
      </w:r>
      <w:r w:rsidRPr="00B006C4">
        <w:rPr>
          <w:rFonts w:ascii="Arial" w:hAnsi="Arial" w:cs="Arial"/>
          <w:sz w:val="22"/>
          <w:szCs w:val="22"/>
        </w:rPr>
        <w:t>30 year</w:t>
      </w:r>
      <w:r>
        <w:rPr>
          <w:rFonts w:ascii="Arial" w:hAnsi="Arial" w:cs="Arial"/>
          <w:sz w:val="22"/>
          <w:szCs w:val="22"/>
        </w:rPr>
        <w:t xml:space="preserve"> </w:t>
      </w:r>
      <w:r w:rsidRPr="00B006C4">
        <w:rPr>
          <w:rFonts w:ascii="Arial" w:hAnsi="Arial" w:cs="Arial"/>
          <w:sz w:val="22"/>
          <w:szCs w:val="22"/>
        </w:rPr>
        <w:t>old mobile</w:t>
      </w:r>
      <w:r>
        <w:rPr>
          <w:rFonts w:ascii="Arial" w:hAnsi="Arial" w:cs="Arial"/>
          <w:sz w:val="22"/>
          <w:szCs w:val="22"/>
        </w:rPr>
        <w:t xml:space="preserve"> </w:t>
      </w:r>
      <w:r w:rsidRPr="00B006C4">
        <w:rPr>
          <w:rFonts w:ascii="Arial" w:hAnsi="Arial" w:cs="Arial"/>
          <w:sz w:val="22"/>
          <w:szCs w:val="22"/>
        </w:rPr>
        <w:t>first fashion customer, awareness would feature personalised discovery moments where social ads, creator posts, and search results are dynamically tailored to an individual's style profile and loyalty tier, with clear prompts to "unlock more" by joining ASOS Plus (cf. Brand Vision, 2025; Nudge, 2025).</w:t>
      </w:r>
    </w:p>
    <w:p w14:paraId="2332E0FB" w14:textId="77777777" w:rsidR="00D16209" w:rsidRPr="00B006C4" w:rsidRDefault="00D16209" w:rsidP="00302425">
      <w:pPr>
        <w:jc w:val="both"/>
        <w:rPr>
          <w:rFonts w:ascii="Arial" w:hAnsi="Arial" w:cs="Arial"/>
          <w:sz w:val="22"/>
          <w:szCs w:val="22"/>
        </w:rPr>
      </w:pPr>
      <w:r w:rsidRPr="00B006C4">
        <w:rPr>
          <w:rFonts w:ascii="Arial" w:hAnsi="Arial" w:cs="Arial"/>
          <w:sz w:val="22"/>
          <w:szCs w:val="22"/>
        </w:rPr>
        <w:t>An AI</w:t>
      </w:r>
      <w:r>
        <w:rPr>
          <w:rFonts w:ascii="Arial" w:hAnsi="Arial" w:cs="Arial"/>
          <w:sz w:val="22"/>
          <w:szCs w:val="22"/>
        </w:rPr>
        <w:t xml:space="preserve"> </w:t>
      </w:r>
      <w:r w:rsidRPr="00B006C4">
        <w:rPr>
          <w:rFonts w:ascii="Arial" w:hAnsi="Arial" w:cs="Arial"/>
          <w:sz w:val="22"/>
          <w:szCs w:val="22"/>
        </w:rPr>
        <w:t>powered stylist can curate outfits, explain fit, and highlight loyalty</w:t>
      </w:r>
      <w:r>
        <w:rPr>
          <w:rFonts w:ascii="Arial" w:hAnsi="Arial" w:cs="Arial"/>
          <w:sz w:val="22"/>
          <w:szCs w:val="22"/>
        </w:rPr>
        <w:t xml:space="preserve"> </w:t>
      </w:r>
      <w:r w:rsidRPr="00B006C4">
        <w:rPr>
          <w:rFonts w:ascii="Arial" w:hAnsi="Arial" w:cs="Arial"/>
          <w:sz w:val="22"/>
          <w:szCs w:val="22"/>
        </w:rPr>
        <w:t>exclusive prices, live shows, or early access, making a previously overwhelming catalogue more manageable (</w:t>
      </w:r>
      <w:proofErr w:type="spellStart"/>
      <w:r w:rsidRPr="00B006C4">
        <w:rPr>
          <w:rFonts w:ascii="Arial" w:hAnsi="Arial" w:cs="Arial"/>
          <w:sz w:val="22"/>
          <w:szCs w:val="22"/>
        </w:rPr>
        <w:t>Xgen</w:t>
      </w:r>
      <w:proofErr w:type="spellEnd"/>
      <w:r w:rsidRPr="00B006C4">
        <w:rPr>
          <w:rFonts w:ascii="Arial" w:hAnsi="Arial" w:cs="Arial"/>
          <w:sz w:val="22"/>
          <w:szCs w:val="22"/>
        </w:rPr>
        <w:t xml:space="preserve"> Tech, 2025; ASOS &amp; Microsoft, 2023). The loyalty ecosystem offers context</w:t>
      </w:r>
      <w:r>
        <w:rPr>
          <w:rFonts w:ascii="Arial" w:hAnsi="Arial" w:cs="Arial"/>
          <w:sz w:val="22"/>
          <w:szCs w:val="22"/>
        </w:rPr>
        <w:t xml:space="preserve"> </w:t>
      </w:r>
      <w:r w:rsidRPr="00B006C4">
        <w:rPr>
          <w:rFonts w:ascii="Arial" w:hAnsi="Arial" w:cs="Arial"/>
          <w:sz w:val="22"/>
          <w:szCs w:val="22"/>
        </w:rPr>
        <w:t>aware perks like free or reduced shipping, eco</w:t>
      </w:r>
      <w:r>
        <w:rPr>
          <w:rFonts w:ascii="Arial" w:hAnsi="Arial" w:cs="Arial"/>
          <w:sz w:val="22"/>
          <w:szCs w:val="22"/>
        </w:rPr>
        <w:t xml:space="preserve"> </w:t>
      </w:r>
      <w:r w:rsidRPr="00B006C4">
        <w:rPr>
          <w:rFonts w:ascii="Arial" w:hAnsi="Arial" w:cs="Arial"/>
          <w:sz w:val="22"/>
          <w:szCs w:val="22"/>
        </w:rPr>
        <w:t>friendly delivery alternatives, and tailored bundles during checkout, decreasing friction and improving perceived value (Channel.io, 2023; ASOS plc, 2023). In the use and support stage, the app would provide a unified hub for orders, returns, sustainability information, and loyalty status. It would use push notifications and in</w:t>
      </w:r>
      <w:r>
        <w:rPr>
          <w:rFonts w:ascii="Arial" w:hAnsi="Arial" w:cs="Arial"/>
          <w:sz w:val="22"/>
          <w:szCs w:val="22"/>
        </w:rPr>
        <w:t xml:space="preserve"> </w:t>
      </w:r>
      <w:r w:rsidRPr="00B006C4">
        <w:rPr>
          <w:rFonts w:ascii="Arial" w:hAnsi="Arial" w:cs="Arial"/>
          <w:sz w:val="22"/>
          <w:szCs w:val="22"/>
        </w:rPr>
        <w:t>journey messaging to reassure customers about delivery, refunds, and reward progression, reducing anxiety and perceived effort (renascence, 2022; process excellence network, 2025). while leveraging existing gains around strong digital convenience, breadth of range and A</w:t>
      </w:r>
      <w:r>
        <w:rPr>
          <w:rFonts w:ascii="Arial" w:hAnsi="Arial" w:cs="Arial"/>
          <w:sz w:val="22"/>
          <w:szCs w:val="22"/>
        </w:rPr>
        <w:t xml:space="preserve">I </w:t>
      </w:r>
      <w:r w:rsidRPr="00B006C4">
        <w:rPr>
          <w:rFonts w:ascii="Arial" w:hAnsi="Arial" w:cs="Arial"/>
          <w:sz w:val="22"/>
          <w:szCs w:val="22"/>
        </w:rPr>
        <w:t xml:space="preserve">driven recommendations (cf. </w:t>
      </w:r>
      <w:proofErr w:type="spellStart"/>
      <w:r w:rsidRPr="00B006C4">
        <w:rPr>
          <w:rFonts w:ascii="Arial" w:hAnsi="Arial" w:cs="Arial"/>
          <w:sz w:val="22"/>
          <w:szCs w:val="22"/>
        </w:rPr>
        <w:t>Xgen</w:t>
      </w:r>
      <w:proofErr w:type="spellEnd"/>
      <w:r w:rsidRPr="00B006C4">
        <w:rPr>
          <w:rFonts w:ascii="Arial" w:hAnsi="Arial" w:cs="Arial"/>
          <w:sz w:val="22"/>
          <w:szCs w:val="22"/>
        </w:rPr>
        <w:t xml:space="preserve"> Tech, 2025; Spring Fair, 2024). In terms of innovation ambition, the initiative sits between adjacent and transformational innovation: it extends the current e</w:t>
      </w:r>
      <w:r>
        <w:rPr>
          <w:rFonts w:ascii="Arial" w:hAnsi="Arial" w:cs="Arial"/>
          <w:sz w:val="22"/>
          <w:szCs w:val="22"/>
        </w:rPr>
        <w:t xml:space="preserve"> </w:t>
      </w:r>
      <w:r w:rsidRPr="00B006C4">
        <w:rPr>
          <w:rFonts w:ascii="Arial" w:hAnsi="Arial" w:cs="Arial"/>
          <w:sz w:val="22"/>
          <w:szCs w:val="22"/>
        </w:rPr>
        <w:t>commerce model into a more platform</w:t>
      </w:r>
      <w:r>
        <w:rPr>
          <w:rFonts w:ascii="Arial" w:hAnsi="Arial" w:cs="Arial"/>
          <w:sz w:val="22"/>
          <w:szCs w:val="22"/>
        </w:rPr>
        <w:t xml:space="preserve"> </w:t>
      </w:r>
      <w:r w:rsidRPr="00B006C4">
        <w:rPr>
          <w:rFonts w:ascii="Arial" w:hAnsi="Arial" w:cs="Arial"/>
          <w:sz w:val="22"/>
          <w:szCs w:val="22"/>
        </w:rPr>
        <w:t xml:space="preserve">like, </w:t>
      </w:r>
      <w:r>
        <w:rPr>
          <w:rFonts w:ascii="Arial" w:hAnsi="Arial" w:cs="Arial"/>
          <w:sz w:val="22"/>
          <w:szCs w:val="22"/>
        </w:rPr>
        <w:t>general</w:t>
      </w:r>
      <w:r w:rsidRPr="00B006C4">
        <w:rPr>
          <w:rFonts w:ascii="Arial" w:hAnsi="Arial" w:cs="Arial"/>
          <w:sz w:val="22"/>
          <w:szCs w:val="22"/>
        </w:rPr>
        <w:t xml:space="preserve"> loyalty experience and opens pathways toward new value propositions around creator access and sustainability</w:t>
      </w:r>
      <w:r>
        <w:rPr>
          <w:rFonts w:ascii="Arial" w:hAnsi="Arial" w:cs="Arial"/>
          <w:sz w:val="22"/>
          <w:szCs w:val="22"/>
        </w:rPr>
        <w:t xml:space="preserve"> </w:t>
      </w:r>
      <w:r w:rsidRPr="00B006C4">
        <w:rPr>
          <w:rFonts w:ascii="Arial" w:hAnsi="Arial" w:cs="Arial"/>
          <w:sz w:val="22"/>
          <w:szCs w:val="22"/>
        </w:rPr>
        <w:t xml:space="preserve">linked rewards (cf. </w:t>
      </w:r>
      <w:proofErr w:type="spellStart"/>
      <w:r w:rsidRPr="00B006C4">
        <w:rPr>
          <w:rFonts w:ascii="Arial" w:hAnsi="Arial" w:cs="Arial"/>
          <w:sz w:val="22"/>
          <w:szCs w:val="22"/>
        </w:rPr>
        <w:t>Pichler</w:t>
      </w:r>
      <w:proofErr w:type="spellEnd"/>
      <w:r w:rsidRPr="00B006C4">
        <w:rPr>
          <w:rFonts w:ascii="Arial" w:hAnsi="Arial" w:cs="Arial"/>
          <w:sz w:val="22"/>
          <w:szCs w:val="22"/>
        </w:rPr>
        <w:t>, 2025; Consumer Exec, 2025). Strategically, it aligns with wider industry trends toward data</w:t>
      </w:r>
      <w:r>
        <w:rPr>
          <w:rFonts w:ascii="Arial" w:hAnsi="Arial" w:cs="Arial"/>
          <w:sz w:val="22"/>
          <w:szCs w:val="22"/>
        </w:rPr>
        <w:t xml:space="preserve"> </w:t>
      </w:r>
      <w:r w:rsidRPr="00B006C4">
        <w:rPr>
          <w:rFonts w:ascii="Arial" w:hAnsi="Arial" w:cs="Arial"/>
          <w:sz w:val="22"/>
          <w:szCs w:val="22"/>
        </w:rPr>
        <w:t>driven, omni</w:t>
      </w:r>
      <w:r>
        <w:rPr>
          <w:rFonts w:ascii="Arial" w:hAnsi="Arial" w:cs="Arial"/>
          <w:sz w:val="22"/>
          <w:szCs w:val="22"/>
        </w:rPr>
        <w:t xml:space="preserve"> </w:t>
      </w:r>
      <w:r w:rsidRPr="00B006C4">
        <w:rPr>
          <w:rFonts w:ascii="Arial" w:hAnsi="Arial" w:cs="Arial"/>
          <w:sz w:val="22"/>
          <w:szCs w:val="22"/>
        </w:rPr>
        <w:t>channel customer centricity and supports ASOS’s emphasis on AI, personalisation and advocacy as key growth levers in online fashion (cf. Bearing</w:t>
      </w:r>
    </w:p>
    <w:p w14:paraId="71EDB274" w14:textId="77777777" w:rsidR="00D16209" w:rsidRPr="00B006C4" w:rsidRDefault="00D16209" w:rsidP="00302425">
      <w:pPr>
        <w:jc w:val="both"/>
        <w:rPr>
          <w:rFonts w:ascii="Arial" w:hAnsi="Arial" w:cs="Arial"/>
          <w:sz w:val="22"/>
          <w:szCs w:val="22"/>
        </w:rPr>
      </w:pPr>
    </w:p>
    <w:p w14:paraId="46E411F6" w14:textId="77777777" w:rsidR="00D16209" w:rsidRPr="00B006C4" w:rsidRDefault="00D16209" w:rsidP="00302425">
      <w:pPr>
        <w:jc w:val="both"/>
        <w:rPr>
          <w:rFonts w:ascii="Arial" w:hAnsi="Arial" w:cs="Arial"/>
          <w:sz w:val="22"/>
          <w:szCs w:val="22"/>
        </w:rPr>
      </w:pPr>
      <w:r w:rsidRPr="00B006C4">
        <w:rPr>
          <w:rFonts w:ascii="Arial" w:hAnsi="Arial" w:cs="Arial"/>
          <w:sz w:val="22"/>
          <w:szCs w:val="22"/>
        </w:rPr>
        <w:t>ASOS can benefit from a hyper</w:t>
      </w:r>
      <w:r>
        <w:rPr>
          <w:rFonts w:ascii="Arial" w:hAnsi="Arial" w:cs="Arial"/>
          <w:sz w:val="22"/>
          <w:szCs w:val="22"/>
        </w:rPr>
        <w:t xml:space="preserve"> </w:t>
      </w:r>
      <w:r w:rsidRPr="00B006C4">
        <w:rPr>
          <w:rFonts w:ascii="Arial" w:hAnsi="Arial" w:cs="Arial"/>
          <w:sz w:val="22"/>
          <w:szCs w:val="22"/>
        </w:rPr>
        <w:t>personalised loyalty ecosystem, including increased conversion rates, retention, and digital adoption (Spring Fair, 2024; Consumer Exec, 2025). ASOS may minimise returns by better matching consumers to goods and increasing automation in loyalty and communication layers. This can cut cost</w:t>
      </w:r>
      <w:r>
        <w:rPr>
          <w:rFonts w:ascii="Arial" w:hAnsi="Arial" w:cs="Arial"/>
          <w:sz w:val="22"/>
          <w:szCs w:val="22"/>
        </w:rPr>
        <w:t xml:space="preserve"> </w:t>
      </w:r>
      <w:r w:rsidRPr="00B006C4">
        <w:rPr>
          <w:rFonts w:ascii="Arial" w:hAnsi="Arial" w:cs="Arial"/>
          <w:sz w:val="22"/>
          <w:szCs w:val="22"/>
        </w:rPr>
        <w:t>to</w:t>
      </w:r>
      <w:r>
        <w:rPr>
          <w:rFonts w:ascii="Arial" w:hAnsi="Arial" w:cs="Arial"/>
          <w:sz w:val="22"/>
          <w:szCs w:val="22"/>
        </w:rPr>
        <w:t xml:space="preserve"> </w:t>
      </w:r>
      <w:r w:rsidRPr="00B006C4">
        <w:rPr>
          <w:rFonts w:ascii="Arial" w:hAnsi="Arial" w:cs="Arial"/>
          <w:sz w:val="22"/>
          <w:szCs w:val="22"/>
        </w:rPr>
        <w:t>serve and distinguish the brand in a competitive online fashion industry (</w:t>
      </w:r>
      <w:proofErr w:type="spellStart"/>
      <w:r w:rsidRPr="00B006C4">
        <w:rPr>
          <w:rFonts w:ascii="Arial" w:hAnsi="Arial" w:cs="Arial"/>
          <w:sz w:val="22"/>
          <w:szCs w:val="22"/>
        </w:rPr>
        <w:t>Xgen</w:t>
      </w:r>
      <w:proofErr w:type="spellEnd"/>
      <w:r w:rsidRPr="00B006C4">
        <w:rPr>
          <w:rFonts w:ascii="Arial" w:hAnsi="Arial" w:cs="Arial"/>
          <w:sz w:val="22"/>
          <w:szCs w:val="22"/>
        </w:rPr>
        <w:t xml:space="preserve"> Tech, 2025; </w:t>
      </w:r>
      <w:proofErr w:type="spellStart"/>
      <w:r w:rsidRPr="00B006C4">
        <w:rPr>
          <w:rFonts w:ascii="Arial" w:hAnsi="Arial" w:cs="Arial"/>
          <w:sz w:val="22"/>
          <w:szCs w:val="22"/>
        </w:rPr>
        <w:t>Mintel</w:t>
      </w:r>
      <w:proofErr w:type="spellEnd"/>
      <w:r w:rsidRPr="00B006C4">
        <w:rPr>
          <w:rFonts w:ascii="Arial" w:hAnsi="Arial" w:cs="Arial"/>
          <w:sz w:val="22"/>
          <w:szCs w:val="22"/>
        </w:rPr>
        <w:t>, 2024). However, there are material risks and implementation challenges, such as data quality issues, legacy system constraints, organisational skills gaps in AI and CRM, and the need for robust governance around privacy, personalisation ethics, and fair reward design (IT Brief, 2025; BearingPoint, 2025). Design</w:t>
      </w:r>
      <w:r>
        <w:rPr>
          <w:rFonts w:ascii="Arial" w:hAnsi="Arial" w:cs="Arial"/>
          <w:sz w:val="22"/>
          <w:szCs w:val="22"/>
        </w:rPr>
        <w:t xml:space="preserve"> </w:t>
      </w:r>
      <w:r w:rsidRPr="00B006C4">
        <w:rPr>
          <w:rFonts w:ascii="Arial" w:hAnsi="Arial" w:cs="Arial"/>
          <w:sz w:val="22"/>
          <w:szCs w:val="22"/>
        </w:rPr>
        <w:t>thinking and agile methods can reduce risks by breaking down the program into small, testable increments, co</w:t>
      </w:r>
      <w:r>
        <w:rPr>
          <w:rFonts w:ascii="Arial" w:hAnsi="Arial" w:cs="Arial"/>
          <w:sz w:val="22"/>
          <w:szCs w:val="22"/>
        </w:rPr>
        <w:t xml:space="preserve"> </w:t>
      </w:r>
      <w:r w:rsidRPr="00B006C4">
        <w:rPr>
          <w:rFonts w:ascii="Arial" w:hAnsi="Arial" w:cs="Arial"/>
          <w:sz w:val="22"/>
          <w:szCs w:val="22"/>
        </w:rPr>
        <w:t xml:space="preserve">designing features with target customers, and using short </w:t>
      </w:r>
      <w:r w:rsidRPr="00B006C4">
        <w:rPr>
          <w:rFonts w:ascii="Arial" w:hAnsi="Arial" w:cs="Arial"/>
          <w:sz w:val="22"/>
          <w:szCs w:val="22"/>
        </w:rPr>
        <w:lastRenderedPageBreak/>
        <w:t>learning cycles to adapt rules, interfaces, and reward mechanics before full</w:t>
      </w:r>
      <w:r>
        <w:rPr>
          <w:rFonts w:ascii="Arial" w:hAnsi="Arial" w:cs="Arial"/>
          <w:sz w:val="22"/>
          <w:szCs w:val="22"/>
        </w:rPr>
        <w:t xml:space="preserve"> </w:t>
      </w:r>
      <w:r w:rsidRPr="00B006C4">
        <w:rPr>
          <w:rFonts w:ascii="Arial" w:hAnsi="Arial" w:cs="Arial"/>
          <w:sz w:val="22"/>
          <w:szCs w:val="22"/>
        </w:rPr>
        <w:t>scale rollout (FullStory, 2025; Renascence, 2022). ASOS is investing in data and AI infrastructure, partnering with cloud and analytics providers, and establishing cross</w:t>
      </w:r>
      <w:r>
        <w:rPr>
          <w:rFonts w:ascii="Arial" w:hAnsi="Arial" w:cs="Arial"/>
          <w:sz w:val="22"/>
          <w:szCs w:val="22"/>
        </w:rPr>
        <w:t xml:space="preserve"> </w:t>
      </w:r>
      <w:r w:rsidRPr="00B006C4">
        <w:rPr>
          <w:rFonts w:ascii="Arial" w:hAnsi="Arial" w:cs="Arial"/>
          <w:sz w:val="22"/>
          <w:szCs w:val="22"/>
        </w:rPr>
        <w:t>functional teams to integrate the new ecosystem around AI personalisation and supply chain optimisation (ASOS &amp; Microsoft, 2023; Process Excellence Network).</w:t>
      </w:r>
    </w:p>
    <w:p w14:paraId="3691F3F1" w14:textId="77777777" w:rsidR="00D16209" w:rsidRDefault="00D16209" w:rsidP="00302425">
      <w:pPr>
        <w:jc w:val="both"/>
        <w:rPr>
          <w:rFonts w:ascii="-webkit-standard" w:eastAsia="Times New Roman" w:hAnsi="-webkit-standard"/>
          <w:color w:val="000000"/>
          <w:sz w:val="27"/>
          <w:szCs w:val="27"/>
        </w:rPr>
      </w:pPr>
    </w:p>
    <w:p w14:paraId="18483BC5" w14:textId="77777777" w:rsidR="00D16209" w:rsidRDefault="00D16209" w:rsidP="00302425">
      <w:pPr>
        <w:jc w:val="both"/>
        <w:rPr>
          <w:rFonts w:ascii="Arial" w:hAnsi="Arial" w:cs="Arial"/>
          <w:sz w:val="22"/>
          <w:szCs w:val="22"/>
        </w:rPr>
      </w:pPr>
      <w:r w:rsidRPr="00CC1E2B">
        <w:rPr>
          <w:rFonts w:ascii="Arial" w:hAnsi="Arial" w:cs="Arial"/>
          <w:sz w:val="22"/>
          <w:szCs w:val="22"/>
        </w:rPr>
        <w:t>To assess effect and performance, ASOS should employ a combination of quantitative and qualitative KPIs that are directly linked to the desired pain and gain points. Relevant quantitative metrics include digital channel usage (app DAUs/MAUs and order share via app), loyalty penetration and tier mix, average order value, conversion rate from browse to purchase, return rate by segment, NPS/CSAT for key journey stages, and engagement metrics for live and loyalty</w:t>
      </w:r>
      <w:r>
        <w:rPr>
          <w:rFonts w:ascii="Arial" w:hAnsi="Arial" w:cs="Arial"/>
          <w:sz w:val="22"/>
          <w:szCs w:val="22"/>
        </w:rPr>
        <w:t xml:space="preserve"> </w:t>
      </w:r>
      <w:r w:rsidRPr="00CC1E2B">
        <w:rPr>
          <w:rFonts w:ascii="Arial" w:hAnsi="Arial" w:cs="Arial"/>
          <w:sz w:val="22"/>
          <w:szCs w:val="22"/>
        </w:rPr>
        <w:t>exclusive content (BRC, 2025; Sale supply, 2025). Qualitative indicators might include perceived relevance of suggestions, perceived fairness and attractiveness of incentives, emotional responses to real experiences, and confidence in sustainability information, as measured by surveys, interviews, and usability tests (cf. Renascence, 2022; HubSpot, 2025). Data sources include digital analytics dashboards, CRM and transaction systems, loyalty databases, in</w:t>
      </w:r>
      <w:r>
        <w:rPr>
          <w:rFonts w:ascii="Arial" w:hAnsi="Arial" w:cs="Arial"/>
          <w:sz w:val="22"/>
          <w:szCs w:val="22"/>
        </w:rPr>
        <w:t xml:space="preserve"> </w:t>
      </w:r>
      <w:r w:rsidRPr="00CC1E2B">
        <w:rPr>
          <w:rFonts w:ascii="Arial" w:hAnsi="Arial" w:cs="Arial"/>
          <w:sz w:val="22"/>
          <w:szCs w:val="22"/>
        </w:rPr>
        <w:t xml:space="preserve">app event tracking, periodic customer surveys, feedback prompts, and structured A/B or multivariate experiments on features such as offers, messaging, and content placement (FullStory, 2025; </w:t>
      </w:r>
      <w:proofErr w:type="spellStart"/>
      <w:r w:rsidRPr="00CC1E2B">
        <w:rPr>
          <w:rFonts w:ascii="Arial" w:hAnsi="Arial" w:cs="Arial"/>
          <w:sz w:val="22"/>
          <w:szCs w:val="22"/>
        </w:rPr>
        <w:t>Kapiche</w:t>
      </w:r>
      <w:proofErr w:type="spellEnd"/>
      <w:r w:rsidRPr="00CC1E2B">
        <w:rPr>
          <w:rFonts w:ascii="Arial" w:hAnsi="Arial" w:cs="Arial"/>
          <w:sz w:val="22"/>
          <w:szCs w:val="22"/>
        </w:rPr>
        <w:t>, 2025). ASOS would be able to alter targeting rules, perks, and experience design as evidence accumulated by reviewing this performance on a monthly tactical level and quarterly strategic level (see BearingPoint, 2025; Consumer Exec, 2025). KPIs should align with specific objectives, such as increasing app share and conversion to address friction in consideration and purchase, lowering return rates to address fit and sustainability concerns, and enhancing NPS, advocacy, and loyalty tenure to focus on community and data</w:t>
      </w:r>
      <w:r>
        <w:rPr>
          <w:rFonts w:ascii="Arial" w:hAnsi="Arial" w:cs="Arial"/>
          <w:sz w:val="22"/>
          <w:szCs w:val="22"/>
        </w:rPr>
        <w:t xml:space="preserve"> </w:t>
      </w:r>
      <w:r w:rsidRPr="00CC1E2B">
        <w:rPr>
          <w:rFonts w:ascii="Arial" w:hAnsi="Arial" w:cs="Arial"/>
          <w:sz w:val="22"/>
          <w:szCs w:val="22"/>
        </w:rPr>
        <w:t>driven experiences (</w:t>
      </w:r>
      <w:proofErr w:type="spellStart"/>
      <w:r w:rsidRPr="00CC1E2B">
        <w:rPr>
          <w:rFonts w:ascii="Arial" w:hAnsi="Arial" w:cs="Arial"/>
          <w:sz w:val="22"/>
          <w:szCs w:val="22"/>
        </w:rPr>
        <w:t>Pichler</w:t>
      </w:r>
      <w:proofErr w:type="spellEnd"/>
      <w:r w:rsidRPr="00CC1E2B">
        <w:rPr>
          <w:rFonts w:ascii="Arial" w:hAnsi="Arial" w:cs="Arial"/>
          <w:sz w:val="22"/>
          <w:szCs w:val="22"/>
        </w:rPr>
        <w:t>, 2025; Spring Fair, 2024).</w:t>
      </w:r>
    </w:p>
    <w:p w14:paraId="2629B887" w14:textId="77777777" w:rsidR="00D16209" w:rsidRPr="007163F5" w:rsidRDefault="00D16209" w:rsidP="00302425">
      <w:pPr>
        <w:jc w:val="both"/>
        <w:rPr>
          <w:rFonts w:ascii="Arial" w:hAnsi="Arial" w:cs="Arial"/>
          <w:sz w:val="22"/>
          <w:szCs w:val="22"/>
        </w:rPr>
      </w:pPr>
    </w:p>
    <w:p w14:paraId="2998E338" w14:textId="77777777" w:rsidR="00D16209" w:rsidRDefault="00D16209" w:rsidP="00302425">
      <w:pPr>
        <w:pStyle w:val="Heading1"/>
        <w:jc w:val="both"/>
        <w:rPr>
          <w:rFonts w:eastAsia="Times New Roman"/>
        </w:rPr>
      </w:pPr>
      <w:bookmarkStart w:id="7" w:name="_Toc216721262"/>
      <w:r>
        <w:rPr>
          <w:rFonts w:eastAsia="Times New Roman"/>
        </w:rPr>
        <w:t>Conclusion</w:t>
      </w:r>
      <w:bookmarkEnd w:id="7"/>
    </w:p>
    <w:p w14:paraId="69519C74" w14:textId="77777777" w:rsidR="00D16209" w:rsidRPr="00684216" w:rsidRDefault="00D16209" w:rsidP="00302425">
      <w:pPr>
        <w:jc w:val="both"/>
        <w:rPr>
          <w:rFonts w:ascii="Arial" w:hAnsi="Arial" w:cs="Arial"/>
          <w:sz w:val="22"/>
          <w:szCs w:val="22"/>
        </w:rPr>
      </w:pPr>
      <w:r w:rsidRPr="00684216">
        <w:rPr>
          <w:rFonts w:ascii="Arial" w:hAnsi="Arial" w:cs="Arial"/>
          <w:sz w:val="22"/>
          <w:szCs w:val="22"/>
        </w:rPr>
        <w:t>ASOS's innovation portfolio and customer journey present a retailer that excels at "doing digital" but is less advanced at reinventing fashion experiences. The company delivers the core requirements of modern online retail effectively, including mobile-first convenience, Al</w:t>
      </w:r>
      <w:r>
        <w:rPr>
          <w:rFonts w:ascii="Arial" w:hAnsi="Arial" w:cs="Arial"/>
          <w:sz w:val="22"/>
          <w:szCs w:val="22"/>
        </w:rPr>
        <w:t xml:space="preserve"> </w:t>
      </w:r>
      <w:r w:rsidRPr="00684216">
        <w:rPr>
          <w:rFonts w:ascii="Arial" w:hAnsi="Arial" w:cs="Arial"/>
          <w:sz w:val="22"/>
          <w:szCs w:val="22"/>
        </w:rPr>
        <w:t>driven recommendations, and reliable delivery (ASOS p/c, 2023; Spring Fair, 2024).</w:t>
      </w:r>
      <w:r>
        <w:rPr>
          <w:rFonts w:ascii="Arial" w:hAnsi="Arial" w:cs="Arial"/>
          <w:sz w:val="22"/>
          <w:szCs w:val="22"/>
        </w:rPr>
        <w:t xml:space="preserve"> </w:t>
      </w:r>
      <w:r w:rsidRPr="00684216">
        <w:rPr>
          <w:rFonts w:ascii="Arial" w:hAnsi="Arial" w:cs="Arial"/>
          <w:sz w:val="22"/>
          <w:szCs w:val="22"/>
        </w:rPr>
        <w:t>However, these strengths also expose limitations, as the experience can feel functional rather than distinctive. Customers continue to face challenges around size and fit, overwhelming choice, and reconciling purchases with increasing sustainability concerns.</w:t>
      </w:r>
      <w:r>
        <w:rPr>
          <w:rFonts w:ascii="Arial" w:hAnsi="Arial" w:cs="Arial"/>
          <w:sz w:val="22"/>
          <w:szCs w:val="22"/>
        </w:rPr>
        <w:t xml:space="preserve"> </w:t>
      </w:r>
      <w:r w:rsidRPr="00684216">
        <w:rPr>
          <w:rFonts w:ascii="Arial" w:hAnsi="Arial" w:cs="Arial"/>
          <w:sz w:val="22"/>
          <w:szCs w:val="22"/>
        </w:rPr>
        <w:t>The Innovation Ambition Matrix shows that ASOS's investments are concentrated in core and adjacent innovation, such as interface optimisation, personalisation, and supply chain efficiency, while more transformational initiatives remain limited in scale and maturity (</w:t>
      </w:r>
      <w:proofErr w:type="spellStart"/>
      <w:r w:rsidRPr="00684216">
        <w:rPr>
          <w:rFonts w:ascii="Arial" w:hAnsi="Arial" w:cs="Arial"/>
          <w:sz w:val="22"/>
          <w:szCs w:val="22"/>
        </w:rPr>
        <w:t>Pichler</w:t>
      </w:r>
      <w:proofErr w:type="spellEnd"/>
      <w:r w:rsidRPr="00684216">
        <w:rPr>
          <w:rFonts w:ascii="Arial" w:hAnsi="Arial" w:cs="Arial"/>
          <w:sz w:val="22"/>
          <w:szCs w:val="22"/>
        </w:rPr>
        <w:t xml:space="preserve">, 2025; </w:t>
      </w:r>
      <w:proofErr w:type="spellStart"/>
      <w:r w:rsidRPr="00684216">
        <w:rPr>
          <w:rFonts w:ascii="Arial" w:hAnsi="Arial" w:cs="Arial"/>
          <w:sz w:val="22"/>
          <w:szCs w:val="22"/>
        </w:rPr>
        <w:t>Mintel</w:t>
      </w:r>
      <w:proofErr w:type="spellEnd"/>
      <w:r w:rsidRPr="00684216">
        <w:rPr>
          <w:rFonts w:ascii="Arial" w:hAnsi="Arial" w:cs="Arial"/>
          <w:sz w:val="22"/>
          <w:szCs w:val="22"/>
        </w:rPr>
        <w:t>, 2024). ASOS has built a strong digital engine but has not yet fully leveraged it to change the competitive landscape.</w:t>
      </w:r>
    </w:p>
    <w:p w14:paraId="7AEC086C" w14:textId="77777777" w:rsidR="00D16209" w:rsidRPr="00684216" w:rsidRDefault="00D16209" w:rsidP="00302425">
      <w:pPr>
        <w:jc w:val="both"/>
        <w:rPr>
          <w:rFonts w:ascii="Arial" w:hAnsi="Arial" w:cs="Arial"/>
          <w:sz w:val="22"/>
          <w:szCs w:val="22"/>
        </w:rPr>
      </w:pPr>
      <w:r w:rsidRPr="00684216">
        <w:rPr>
          <w:rFonts w:ascii="Arial" w:hAnsi="Arial" w:cs="Arial"/>
          <w:sz w:val="22"/>
          <w:szCs w:val="22"/>
        </w:rPr>
        <w:t>Viewing the journey through the lens of a mobile</w:t>
      </w:r>
      <w:r>
        <w:rPr>
          <w:rFonts w:ascii="Arial" w:hAnsi="Arial" w:cs="Arial"/>
          <w:sz w:val="22"/>
          <w:szCs w:val="22"/>
        </w:rPr>
        <w:t xml:space="preserve"> </w:t>
      </w:r>
      <w:r w:rsidRPr="00684216">
        <w:rPr>
          <w:rFonts w:ascii="Arial" w:hAnsi="Arial" w:cs="Arial"/>
          <w:sz w:val="22"/>
          <w:szCs w:val="22"/>
        </w:rPr>
        <w:t>first customer aged 18</w:t>
      </w:r>
      <w:r>
        <w:rPr>
          <w:rFonts w:ascii="Arial" w:hAnsi="Arial" w:cs="Arial"/>
          <w:sz w:val="22"/>
          <w:szCs w:val="22"/>
        </w:rPr>
        <w:t xml:space="preserve"> to </w:t>
      </w:r>
      <w:r w:rsidRPr="00684216">
        <w:rPr>
          <w:rFonts w:ascii="Arial" w:hAnsi="Arial" w:cs="Arial"/>
          <w:sz w:val="22"/>
          <w:szCs w:val="22"/>
        </w:rPr>
        <w:t>30 reinforces this pattern. Social media and influencer</w:t>
      </w:r>
      <w:r>
        <w:rPr>
          <w:rFonts w:ascii="Arial" w:hAnsi="Arial" w:cs="Arial"/>
          <w:sz w:val="22"/>
          <w:szCs w:val="22"/>
        </w:rPr>
        <w:t xml:space="preserve"> </w:t>
      </w:r>
      <w:r w:rsidRPr="00684216">
        <w:rPr>
          <w:rFonts w:ascii="Arial" w:hAnsi="Arial" w:cs="Arial"/>
          <w:sz w:val="22"/>
          <w:szCs w:val="22"/>
        </w:rPr>
        <w:t xml:space="preserve">led discovery create engaging entry points, and the app provides a smooth browsing and checkout experience (Brand Vision, 2025). Yet as customers </w:t>
      </w:r>
      <w:r w:rsidRPr="00684216">
        <w:rPr>
          <w:rFonts w:ascii="Arial" w:hAnsi="Arial" w:cs="Arial"/>
          <w:sz w:val="22"/>
          <w:szCs w:val="22"/>
        </w:rPr>
        <w:lastRenderedPageBreak/>
        <w:t>move from consideration to purchase and use, friction emerges in the form of decision fatigue, fit anxiety, and returns</w:t>
      </w:r>
      <w:r>
        <w:rPr>
          <w:rFonts w:ascii="Arial" w:hAnsi="Arial" w:cs="Arial"/>
          <w:sz w:val="22"/>
          <w:szCs w:val="22"/>
        </w:rPr>
        <w:t xml:space="preserve"> </w:t>
      </w:r>
      <w:r w:rsidRPr="00684216">
        <w:rPr>
          <w:rFonts w:ascii="Arial" w:hAnsi="Arial" w:cs="Arial"/>
          <w:sz w:val="22"/>
          <w:szCs w:val="22"/>
        </w:rPr>
        <w:t>related frustration, which can gradually undermine loyalty and advocacy (Renascence, 2022). While ASOS is optimised for transactional efficiency, it has yet to consistently build a strong emotional connection with its core customers.</w:t>
      </w:r>
    </w:p>
    <w:p w14:paraId="4C0C01DB" w14:textId="77777777" w:rsidR="00D16209" w:rsidRPr="00684216" w:rsidRDefault="00D16209" w:rsidP="00302425">
      <w:pPr>
        <w:jc w:val="both"/>
        <w:rPr>
          <w:rFonts w:ascii="Arial" w:hAnsi="Arial" w:cs="Arial"/>
          <w:sz w:val="22"/>
          <w:szCs w:val="22"/>
        </w:rPr>
      </w:pPr>
      <w:r w:rsidRPr="00684216">
        <w:rPr>
          <w:rFonts w:ascii="Arial" w:hAnsi="Arial" w:cs="Arial"/>
          <w:sz w:val="22"/>
          <w:szCs w:val="22"/>
        </w:rPr>
        <w:t>The proposed hyper</w:t>
      </w:r>
      <w:r>
        <w:rPr>
          <w:rFonts w:ascii="Arial" w:hAnsi="Arial" w:cs="Arial"/>
          <w:sz w:val="22"/>
          <w:szCs w:val="22"/>
        </w:rPr>
        <w:t xml:space="preserve"> </w:t>
      </w:r>
      <w:r w:rsidRPr="00684216">
        <w:rPr>
          <w:rFonts w:ascii="Arial" w:hAnsi="Arial" w:cs="Arial"/>
          <w:sz w:val="22"/>
          <w:szCs w:val="22"/>
        </w:rPr>
        <w:t>personalised loyalty ecosystem seeks to address these issues by repositioning loyalty as a unifying layer across the customer journey. In this vision, the ASOS</w:t>
      </w:r>
      <w:r>
        <w:rPr>
          <w:rFonts w:ascii="Arial" w:hAnsi="Arial" w:cs="Arial"/>
          <w:sz w:val="22"/>
          <w:szCs w:val="22"/>
        </w:rPr>
        <w:t xml:space="preserve"> </w:t>
      </w:r>
      <w:r w:rsidRPr="00684216">
        <w:rPr>
          <w:rFonts w:ascii="Arial" w:hAnsi="Arial" w:cs="Arial"/>
          <w:sz w:val="22"/>
          <w:szCs w:val="22"/>
        </w:rPr>
        <w:t>app evolves from a transactional platform into a personalised companion that integrates conversational recommendations, live content, creator collaborations, and visible sustainability signals linked to tangible rewards (</w:t>
      </w:r>
      <w:proofErr w:type="spellStart"/>
      <w:r w:rsidRPr="00684216">
        <w:rPr>
          <w:rFonts w:ascii="Arial" w:hAnsi="Arial" w:cs="Arial"/>
          <w:sz w:val="22"/>
          <w:szCs w:val="22"/>
        </w:rPr>
        <w:t>Xgen</w:t>
      </w:r>
      <w:proofErr w:type="spellEnd"/>
      <w:r w:rsidRPr="00684216">
        <w:rPr>
          <w:rFonts w:ascii="Arial" w:hAnsi="Arial" w:cs="Arial"/>
          <w:sz w:val="22"/>
          <w:szCs w:val="22"/>
        </w:rPr>
        <w:t xml:space="preserve"> Tech, </w:t>
      </w:r>
      <w:proofErr w:type="spellStart"/>
      <w:r w:rsidRPr="00684216">
        <w:rPr>
          <w:rFonts w:ascii="Arial" w:hAnsi="Arial" w:cs="Arial"/>
          <w:sz w:val="22"/>
          <w:szCs w:val="22"/>
        </w:rPr>
        <w:t>2025;Thelndustry.fashion</w:t>
      </w:r>
      <w:proofErr w:type="spellEnd"/>
      <w:r w:rsidRPr="00684216">
        <w:rPr>
          <w:rFonts w:ascii="Arial" w:hAnsi="Arial" w:cs="Arial"/>
          <w:sz w:val="22"/>
          <w:szCs w:val="22"/>
        </w:rPr>
        <w:t>, 2025). By combining existing Al, data, and content capabilities with a more community</w:t>
      </w:r>
      <w:r>
        <w:rPr>
          <w:rFonts w:ascii="Arial" w:hAnsi="Arial" w:cs="Arial"/>
          <w:sz w:val="22"/>
          <w:szCs w:val="22"/>
        </w:rPr>
        <w:t xml:space="preserve"> </w:t>
      </w:r>
      <w:r w:rsidRPr="00684216">
        <w:rPr>
          <w:rFonts w:ascii="Arial" w:hAnsi="Arial" w:cs="Arial"/>
          <w:sz w:val="22"/>
          <w:szCs w:val="22"/>
        </w:rPr>
        <w:t>driven model, ASOS could convert key pain points</w:t>
      </w:r>
      <w:r>
        <w:rPr>
          <w:rFonts w:ascii="Arial" w:hAnsi="Arial" w:cs="Arial"/>
          <w:sz w:val="22"/>
          <w:szCs w:val="22"/>
        </w:rPr>
        <w:t xml:space="preserve"> </w:t>
      </w:r>
      <w:r w:rsidRPr="00684216">
        <w:rPr>
          <w:rFonts w:ascii="Arial" w:hAnsi="Arial" w:cs="Arial"/>
          <w:sz w:val="22"/>
          <w:szCs w:val="22"/>
        </w:rPr>
        <w:t>such as choice overload, fit uncertainty, and abstract sustainability messaging</w:t>
      </w:r>
      <w:r>
        <w:rPr>
          <w:rFonts w:ascii="Arial" w:hAnsi="Arial" w:cs="Arial"/>
          <w:sz w:val="22"/>
          <w:szCs w:val="22"/>
        </w:rPr>
        <w:t xml:space="preserve"> </w:t>
      </w:r>
      <w:r w:rsidRPr="00684216">
        <w:rPr>
          <w:rFonts w:ascii="Arial" w:hAnsi="Arial" w:cs="Arial"/>
          <w:sz w:val="22"/>
          <w:szCs w:val="22"/>
        </w:rPr>
        <w:t>into moments of differentiation and trust (</w:t>
      </w:r>
      <w:proofErr w:type="spellStart"/>
      <w:r w:rsidRPr="00684216">
        <w:rPr>
          <w:rFonts w:ascii="Arial" w:hAnsi="Arial" w:cs="Arial"/>
          <w:sz w:val="22"/>
          <w:szCs w:val="22"/>
        </w:rPr>
        <w:t>Pichler</w:t>
      </w:r>
      <w:proofErr w:type="spellEnd"/>
      <w:r w:rsidRPr="00684216">
        <w:rPr>
          <w:rFonts w:ascii="Arial" w:hAnsi="Arial" w:cs="Arial"/>
          <w:sz w:val="22"/>
          <w:szCs w:val="22"/>
        </w:rPr>
        <w:t>, 2025; BRC, 2025).</w:t>
      </w:r>
    </w:p>
    <w:p w14:paraId="03B01AAF" w14:textId="77777777" w:rsidR="00D16209" w:rsidRPr="00684216" w:rsidRDefault="00D16209" w:rsidP="00302425">
      <w:pPr>
        <w:jc w:val="both"/>
        <w:rPr>
          <w:rFonts w:ascii="Arial" w:hAnsi="Arial" w:cs="Arial"/>
          <w:sz w:val="22"/>
          <w:szCs w:val="22"/>
        </w:rPr>
      </w:pPr>
      <w:r w:rsidRPr="00684216">
        <w:rPr>
          <w:rFonts w:ascii="Arial" w:hAnsi="Arial" w:cs="Arial"/>
          <w:sz w:val="22"/>
          <w:szCs w:val="22"/>
        </w:rPr>
        <w:t>However, this analysis is subject to limitations. The research relies primarily on public sources and secondary data, which provide an incomplete view of ASOS's internal innovation processes and customer insights (ASOS plc, 2023; Spring Fair, 2024). The journey maps presented should therefore be interpreted as informed approximations rather than definitive representations of customer experience. Further qualitative research, direct customer engagement, and access to internal experimentation data would strengthen future analysis (Renascence, 2022).</w:t>
      </w:r>
    </w:p>
    <w:p w14:paraId="15FC632D" w14:textId="77777777" w:rsidR="00D16209" w:rsidRPr="00FA0699" w:rsidRDefault="00D16209" w:rsidP="00302425">
      <w:pPr>
        <w:jc w:val="both"/>
        <w:rPr>
          <w:rFonts w:ascii="Arial" w:hAnsi="Arial" w:cs="Arial"/>
          <w:sz w:val="22"/>
          <w:szCs w:val="22"/>
        </w:rPr>
      </w:pPr>
      <w:bookmarkStart w:id="8" w:name="_Toc216721263"/>
      <w:r w:rsidRPr="00FA0699">
        <w:rPr>
          <w:rFonts w:ascii="Arial" w:hAnsi="Arial" w:cs="Arial"/>
          <w:sz w:val="22"/>
          <w:szCs w:val="22"/>
        </w:rPr>
        <w:t>Looking ahead, ASOS could use the loyalty ecosystem as a testing ground for broader innovation and experience design. Future research should incorporate co</w:t>
      </w:r>
      <w:r>
        <w:rPr>
          <w:rFonts w:ascii="Arial" w:hAnsi="Arial" w:cs="Arial"/>
          <w:sz w:val="22"/>
          <w:szCs w:val="22"/>
        </w:rPr>
        <w:t xml:space="preserve"> </w:t>
      </w:r>
      <w:r w:rsidRPr="00FA0699">
        <w:rPr>
          <w:rFonts w:ascii="Arial" w:hAnsi="Arial" w:cs="Arial"/>
          <w:sz w:val="22"/>
          <w:szCs w:val="22"/>
        </w:rPr>
        <w:t xml:space="preserve">creation, longitudinal tracking of loyalty and advocacy, and iterative experimentation across journey </w:t>
      </w:r>
      <w:proofErr w:type="spellStart"/>
      <w:r w:rsidRPr="00FA0699">
        <w:rPr>
          <w:rFonts w:ascii="Arial" w:hAnsi="Arial" w:cs="Arial"/>
          <w:sz w:val="22"/>
          <w:szCs w:val="22"/>
        </w:rPr>
        <w:t>touchpoints</w:t>
      </w:r>
      <w:proofErr w:type="spellEnd"/>
      <w:r w:rsidRPr="00FA0699">
        <w:rPr>
          <w:rFonts w:ascii="Arial" w:hAnsi="Arial" w:cs="Arial"/>
          <w:sz w:val="22"/>
          <w:szCs w:val="22"/>
        </w:rPr>
        <w:t xml:space="preserve"> (</w:t>
      </w:r>
      <w:proofErr w:type="spellStart"/>
      <w:r w:rsidRPr="00FA0699">
        <w:rPr>
          <w:rFonts w:ascii="Arial" w:hAnsi="Arial" w:cs="Arial"/>
          <w:sz w:val="22"/>
          <w:szCs w:val="22"/>
        </w:rPr>
        <w:t>Pichler</w:t>
      </w:r>
      <w:proofErr w:type="spellEnd"/>
      <w:r w:rsidRPr="00FA0699">
        <w:rPr>
          <w:rFonts w:ascii="Arial" w:hAnsi="Arial" w:cs="Arial"/>
          <w:sz w:val="22"/>
          <w:szCs w:val="22"/>
        </w:rPr>
        <w:t>, 2025; FullStory, 2025). At the same time, leadership will need clearer oversight of how resources are distributed across core, adjacent, and transformational initiatives to ensure incremental optimisation does not crowd out more ambitious innovation. By combining a disciplined portfolio approach with deeper customer</w:t>
      </w:r>
      <w:r>
        <w:rPr>
          <w:rFonts w:ascii="Arial" w:hAnsi="Arial" w:cs="Arial"/>
          <w:sz w:val="22"/>
          <w:szCs w:val="22"/>
        </w:rPr>
        <w:t xml:space="preserve"> </w:t>
      </w:r>
      <w:r w:rsidRPr="00FA0699">
        <w:rPr>
          <w:rFonts w:ascii="Arial" w:hAnsi="Arial" w:cs="Arial"/>
          <w:sz w:val="22"/>
          <w:szCs w:val="22"/>
        </w:rPr>
        <w:t>centred design, ASOS has the potential to shape more meaningful, sustainable, and community</w:t>
      </w:r>
      <w:r>
        <w:rPr>
          <w:rFonts w:ascii="Arial" w:hAnsi="Arial" w:cs="Arial"/>
          <w:sz w:val="22"/>
          <w:szCs w:val="22"/>
        </w:rPr>
        <w:t xml:space="preserve"> </w:t>
      </w:r>
      <w:r w:rsidRPr="00FA0699">
        <w:rPr>
          <w:rFonts w:ascii="Arial" w:hAnsi="Arial" w:cs="Arial"/>
          <w:sz w:val="22"/>
          <w:szCs w:val="22"/>
        </w:rPr>
        <w:t>led digital fashion experiences over the coming decade.</w:t>
      </w:r>
    </w:p>
    <w:p w14:paraId="0E756049" w14:textId="77777777" w:rsidR="00D16209" w:rsidRDefault="00D16209" w:rsidP="00302425">
      <w:pPr>
        <w:pStyle w:val="Heading1"/>
        <w:jc w:val="both"/>
      </w:pPr>
    </w:p>
    <w:p w14:paraId="47FB8711" w14:textId="77777777" w:rsidR="00D16209" w:rsidRDefault="00D16209" w:rsidP="00302425">
      <w:pPr>
        <w:jc w:val="both"/>
      </w:pPr>
    </w:p>
    <w:p w14:paraId="17797A02" w14:textId="77777777" w:rsidR="00D16209" w:rsidRDefault="00D16209" w:rsidP="00302425">
      <w:pPr>
        <w:jc w:val="both"/>
      </w:pPr>
    </w:p>
    <w:p w14:paraId="2A4A689C" w14:textId="77777777" w:rsidR="00D16209" w:rsidRDefault="00D16209" w:rsidP="00302425">
      <w:pPr>
        <w:jc w:val="both"/>
      </w:pPr>
    </w:p>
    <w:p w14:paraId="161FBD82" w14:textId="77777777" w:rsidR="00D16209" w:rsidRDefault="00D16209" w:rsidP="00302425"/>
    <w:p w14:paraId="157AC5E3" w14:textId="77777777" w:rsidR="009316D1" w:rsidRDefault="009316D1" w:rsidP="00302425"/>
    <w:p w14:paraId="5AB5EFAE" w14:textId="77777777" w:rsidR="00D16209" w:rsidRDefault="00D16209" w:rsidP="00302425"/>
    <w:p w14:paraId="10B8BCAE" w14:textId="77777777" w:rsidR="00D16209" w:rsidRPr="005F7B25" w:rsidRDefault="00D16209" w:rsidP="00302425"/>
    <w:p w14:paraId="1A2B2A37" w14:textId="77777777" w:rsidR="00D16209" w:rsidRPr="003B24F2" w:rsidRDefault="00D16209" w:rsidP="00302425">
      <w:pPr>
        <w:pStyle w:val="Heading1"/>
        <w:jc w:val="center"/>
        <w:rPr>
          <w:rFonts w:ascii="Arial" w:hAnsi="Arial" w:cs="Arial"/>
          <w:sz w:val="22"/>
          <w:szCs w:val="22"/>
        </w:rPr>
      </w:pPr>
      <w:r w:rsidRPr="00A65B3E">
        <w:lastRenderedPageBreak/>
        <w:t>References</w:t>
      </w:r>
      <w:bookmarkEnd w:id="8"/>
    </w:p>
    <w:p w14:paraId="04FF5301" w14:textId="77777777" w:rsidR="00D16209" w:rsidRDefault="00D16209" w:rsidP="00302425">
      <w:pPr>
        <w:jc w:val="both"/>
        <w:rPr>
          <w:rFonts w:ascii="Arial" w:hAnsi="Arial" w:cs="Arial"/>
        </w:rPr>
      </w:pPr>
    </w:p>
    <w:p w14:paraId="52200ABB" w14:textId="77777777" w:rsidR="00D16209" w:rsidRPr="00126D41" w:rsidRDefault="00D16209" w:rsidP="00302425">
      <w:pPr>
        <w:rPr>
          <w:rFonts w:ascii="Arial" w:hAnsi="Arial" w:cs="Arial"/>
          <w:sz w:val="22"/>
          <w:szCs w:val="22"/>
        </w:rPr>
      </w:pPr>
      <w:r w:rsidRPr="00126D41">
        <w:rPr>
          <w:rFonts w:ascii="Arial" w:hAnsi="Arial" w:cs="Arial"/>
          <w:sz w:val="22"/>
          <w:szCs w:val="22"/>
        </w:rPr>
        <w:t xml:space="preserve">ASOS plc (2024) Home, Asosplc.com. Available at: </w:t>
      </w:r>
      <w:hyperlink r:id="rId8" w:history="1">
        <w:r w:rsidRPr="00126D41">
          <w:rPr>
            <w:rStyle w:val="Hyperlink"/>
            <w:rFonts w:ascii="Arial" w:hAnsi="Arial" w:cs="Arial"/>
            <w:sz w:val="22"/>
            <w:szCs w:val="22"/>
          </w:rPr>
          <w:t>https://www.asosplc.com/</w:t>
        </w:r>
      </w:hyperlink>
      <w:r w:rsidRPr="00126D41">
        <w:rPr>
          <w:rFonts w:ascii="Arial" w:hAnsi="Arial" w:cs="Arial"/>
          <w:sz w:val="22"/>
          <w:szCs w:val="22"/>
        </w:rPr>
        <w:t>.</w:t>
      </w:r>
    </w:p>
    <w:p w14:paraId="324878B5" w14:textId="77777777" w:rsidR="00D16209" w:rsidRPr="00126D41" w:rsidRDefault="00D16209" w:rsidP="00302425">
      <w:pPr>
        <w:rPr>
          <w:rFonts w:ascii="Arial" w:hAnsi="Arial" w:cs="Arial"/>
          <w:sz w:val="22"/>
          <w:szCs w:val="22"/>
        </w:rPr>
      </w:pPr>
    </w:p>
    <w:p w14:paraId="214B8A41" w14:textId="77777777" w:rsidR="00D16209" w:rsidRPr="00126D41" w:rsidRDefault="00D16209" w:rsidP="00302425">
      <w:pPr>
        <w:rPr>
          <w:rFonts w:ascii="Arial" w:hAnsi="Arial" w:cs="Arial"/>
          <w:sz w:val="22"/>
          <w:szCs w:val="22"/>
        </w:rPr>
      </w:pPr>
      <w:r w:rsidRPr="00126D41">
        <w:rPr>
          <w:rFonts w:ascii="Arial" w:hAnsi="Arial" w:cs="Arial"/>
          <w:sz w:val="22"/>
          <w:szCs w:val="22"/>
        </w:rPr>
        <w:t xml:space="preserve">Management and Technology Consultancy (2020) www.bearingpoint.com. Available at: </w:t>
      </w:r>
      <w:hyperlink r:id="rId9" w:history="1">
        <w:r w:rsidRPr="00126D41">
          <w:rPr>
            <w:rStyle w:val="Hyperlink"/>
            <w:rFonts w:ascii="Arial" w:hAnsi="Arial" w:cs="Arial"/>
            <w:sz w:val="22"/>
            <w:szCs w:val="22"/>
          </w:rPr>
          <w:t>https://www.bearingpoint.com/en/</w:t>
        </w:r>
      </w:hyperlink>
      <w:r w:rsidRPr="00126D41">
        <w:rPr>
          <w:rFonts w:ascii="Arial" w:hAnsi="Arial" w:cs="Arial"/>
          <w:sz w:val="22"/>
          <w:szCs w:val="22"/>
        </w:rPr>
        <w:t>.</w:t>
      </w:r>
    </w:p>
    <w:p w14:paraId="6A039290" w14:textId="77777777" w:rsidR="00D16209" w:rsidRPr="00126D41" w:rsidRDefault="00D16209" w:rsidP="00302425">
      <w:pPr>
        <w:rPr>
          <w:rFonts w:ascii="Arial" w:hAnsi="Arial" w:cs="Arial"/>
          <w:sz w:val="22"/>
          <w:szCs w:val="22"/>
        </w:rPr>
      </w:pPr>
    </w:p>
    <w:p w14:paraId="261A8BEF" w14:textId="77777777" w:rsidR="00D16209" w:rsidRPr="00126D41" w:rsidRDefault="00D16209" w:rsidP="00302425">
      <w:pPr>
        <w:rPr>
          <w:rFonts w:ascii="Arial" w:hAnsi="Arial" w:cs="Arial"/>
          <w:sz w:val="22"/>
          <w:szCs w:val="22"/>
        </w:rPr>
      </w:pPr>
      <w:r w:rsidRPr="00126D41">
        <w:rPr>
          <w:rFonts w:ascii="Arial" w:hAnsi="Arial" w:cs="Arial"/>
          <w:sz w:val="22"/>
          <w:szCs w:val="22"/>
        </w:rPr>
        <w:t xml:space="preserve">Retail Economics (2018) Retail Economics: Market leader for Retail Insight ǀ Data ǀ Analysis | Retail Economics, Retaileconomics.co.uk. Available at: </w:t>
      </w:r>
      <w:hyperlink r:id="rId10" w:history="1">
        <w:r w:rsidRPr="00126D41">
          <w:rPr>
            <w:rStyle w:val="Hyperlink"/>
            <w:rFonts w:ascii="Arial" w:hAnsi="Arial" w:cs="Arial"/>
            <w:sz w:val="22"/>
            <w:szCs w:val="22"/>
          </w:rPr>
          <w:t>https://www.retaileconomics.co.uk/</w:t>
        </w:r>
      </w:hyperlink>
      <w:r w:rsidRPr="00126D41">
        <w:rPr>
          <w:rFonts w:ascii="Arial" w:hAnsi="Arial" w:cs="Arial"/>
          <w:sz w:val="22"/>
          <w:szCs w:val="22"/>
        </w:rPr>
        <w:t>.</w:t>
      </w:r>
    </w:p>
    <w:p w14:paraId="63771FB2" w14:textId="77777777" w:rsidR="00D16209" w:rsidRPr="00126D41" w:rsidRDefault="00D16209" w:rsidP="00302425">
      <w:pPr>
        <w:rPr>
          <w:rFonts w:ascii="Arial" w:hAnsi="Arial" w:cs="Arial"/>
          <w:sz w:val="22"/>
          <w:szCs w:val="22"/>
        </w:rPr>
      </w:pPr>
    </w:p>
    <w:p w14:paraId="6C07E1A1" w14:textId="77777777" w:rsidR="00D16209" w:rsidRPr="00126D41" w:rsidRDefault="00D16209" w:rsidP="00302425">
      <w:pPr>
        <w:rPr>
          <w:rFonts w:ascii="Arial" w:hAnsi="Arial" w:cs="Arial"/>
          <w:sz w:val="22"/>
          <w:szCs w:val="22"/>
        </w:rPr>
      </w:pPr>
      <w:r w:rsidRPr="00126D41">
        <w:rPr>
          <w:rFonts w:ascii="Arial" w:hAnsi="Arial" w:cs="Arial"/>
          <w:sz w:val="22"/>
          <w:szCs w:val="22"/>
        </w:rPr>
        <w:t xml:space="preserve">Mobility Foresights | Custom Automotive Market Research (no date) Mobility Foresights. Available at: </w:t>
      </w:r>
      <w:hyperlink r:id="rId11" w:history="1">
        <w:r w:rsidRPr="00126D41">
          <w:rPr>
            <w:rStyle w:val="Hyperlink"/>
            <w:rFonts w:ascii="Arial" w:hAnsi="Arial" w:cs="Arial"/>
            <w:sz w:val="22"/>
            <w:szCs w:val="22"/>
          </w:rPr>
          <w:t>https://mobilityforesights.com/</w:t>
        </w:r>
      </w:hyperlink>
      <w:r w:rsidRPr="00126D41">
        <w:rPr>
          <w:rFonts w:ascii="Arial" w:hAnsi="Arial" w:cs="Arial"/>
          <w:sz w:val="22"/>
          <w:szCs w:val="22"/>
        </w:rPr>
        <w:t>.</w:t>
      </w:r>
    </w:p>
    <w:p w14:paraId="0567C1E5" w14:textId="77777777" w:rsidR="00D16209" w:rsidRPr="00126D41" w:rsidRDefault="00D16209" w:rsidP="00302425">
      <w:pPr>
        <w:rPr>
          <w:rFonts w:ascii="Arial" w:hAnsi="Arial" w:cs="Arial"/>
          <w:sz w:val="22"/>
          <w:szCs w:val="22"/>
        </w:rPr>
      </w:pPr>
    </w:p>
    <w:p w14:paraId="788630F3" w14:textId="77777777" w:rsidR="00D16209" w:rsidRPr="00126D41" w:rsidRDefault="00D16209" w:rsidP="00302425">
      <w:pPr>
        <w:rPr>
          <w:rFonts w:ascii="Arial" w:hAnsi="Arial" w:cs="Arial"/>
          <w:sz w:val="22"/>
          <w:szCs w:val="22"/>
        </w:rPr>
      </w:pPr>
      <w:proofErr w:type="spellStart"/>
      <w:r w:rsidRPr="00126D41">
        <w:rPr>
          <w:rFonts w:ascii="Arial" w:hAnsi="Arial" w:cs="Arial"/>
          <w:sz w:val="22"/>
          <w:szCs w:val="22"/>
        </w:rPr>
        <w:t>Nagji</w:t>
      </w:r>
      <w:proofErr w:type="spellEnd"/>
      <w:r w:rsidRPr="00126D41">
        <w:rPr>
          <w:rFonts w:ascii="Arial" w:hAnsi="Arial" w:cs="Arial"/>
          <w:sz w:val="22"/>
          <w:szCs w:val="22"/>
        </w:rPr>
        <w:t xml:space="preserve">, B. and Tuff, G. (2012) Managing Your Innovation Portfolio. Available at: </w:t>
      </w:r>
      <w:hyperlink r:id="rId12" w:history="1">
        <w:r w:rsidRPr="00126D41">
          <w:rPr>
            <w:rStyle w:val="Hyperlink"/>
            <w:rFonts w:ascii="Arial" w:hAnsi="Arial" w:cs="Arial"/>
            <w:sz w:val="22"/>
            <w:szCs w:val="22"/>
          </w:rPr>
          <w:t>https://www.lifelongfaith.com/uploads/5/1/6/4/5164069/managing_your_innovation_portfolio.pdf</w:t>
        </w:r>
      </w:hyperlink>
      <w:r w:rsidRPr="00126D41">
        <w:rPr>
          <w:rFonts w:ascii="Arial" w:hAnsi="Arial" w:cs="Arial"/>
          <w:sz w:val="22"/>
          <w:szCs w:val="22"/>
        </w:rPr>
        <w:t>.</w:t>
      </w:r>
    </w:p>
    <w:p w14:paraId="4F10D469" w14:textId="77777777" w:rsidR="00D16209" w:rsidRPr="00126D41" w:rsidRDefault="00D16209" w:rsidP="00302425">
      <w:pPr>
        <w:rPr>
          <w:rFonts w:ascii="Arial" w:hAnsi="Arial" w:cs="Arial"/>
          <w:sz w:val="22"/>
          <w:szCs w:val="22"/>
        </w:rPr>
      </w:pPr>
    </w:p>
    <w:p w14:paraId="53B19CD4" w14:textId="77777777" w:rsidR="00D16209" w:rsidRPr="00126D41" w:rsidRDefault="00D16209" w:rsidP="00302425">
      <w:pPr>
        <w:rPr>
          <w:rFonts w:ascii="Arial" w:hAnsi="Arial" w:cs="Arial"/>
          <w:sz w:val="22"/>
          <w:szCs w:val="22"/>
        </w:rPr>
      </w:pPr>
      <w:r w:rsidRPr="00126D41">
        <w:rPr>
          <w:rFonts w:ascii="Arial" w:hAnsi="Arial" w:cs="Arial"/>
          <w:sz w:val="22"/>
          <w:szCs w:val="22"/>
        </w:rPr>
        <w:t xml:space="preserve">Lemon, K.N. and </w:t>
      </w:r>
      <w:proofErr w:type="spellStart"/>
      <w:r w:rsidRPr="00126D41">
        <w:rPr>
          <w:rFonts w:ascii="Arial" w:hAnsi="Arial" w:cs="Arial"/>
          <w:sz w:val="22"/>
          <w:szCs w:val="22"/>
        </w:rPr>
        <w:t>Verhoef</w:t>
      </w:r>
      <w:proofErr w:type="spellEnd"/>
      <w:r w:rsidRPr="00126D41">
        <w:rPr>
          <w:rFonts w:ascii="Arial" w:hAnsi="Arial" w:cs="Arial"/>
          <w:sz w:val="22"/>
          <w:szCs w:val="22"/>
        </w:rPr>
        <w:t xml:space="preserve">, P.C. (2016) ‘Understanding Customer Experience Throughout the Customer Journey’, Journal of Marketing, 80(6), pp. 69–96. Available at: </w:t>
      </w:r>
      <w:hyperlink r:id="rId13" w:history="1">
        <w:r w:rsidRPr="00126D41">
          <w:rPr>
            <w:rStyle w:val="Hyperlink"/>
            <w:rFonts w:ascii="Arial" w:hAnsi="Arial" w:cs="Arial"/>
            <w:sz w:val="22"/>
            <w:szCs w:val="22"/>
          </w:rPr>
          <w:t>https://doi.org/10.1509/jm.15.0420</w:t>
        </w:r>
      </w:hyperlink>
      <w:r w:rsidRPr="00126D41">
        <w:rPr>
          <w:rFonts w:ascii="Arial" w:hAnsi="Arial" w:cs="Arial"/>
          <w:sz w:val="22"/>
          <w:szCs w:val="22"/>
        </w:rPr>
        <w:t>.</w:t>
      </w:r>
    </w:p>
    <w:p w14:paraId="5FDA654D" w14:textId="77777777" w:rsidR="00D16209" w:rsidRPr="00126D41" w:rsidRDefault="00D16209" w:rsidP="00302425">
      <w:pPr>
        <w:rPr>
          <w:rFonts w:ascii="Arial" w:hAnsi="Arial" w:cs="Arial"/>
          <w:sz w:val="22"/>
          <w:szCs w:val="22"/>
        </w:rPr>
      </w:pPr>
      <w:proofErr w:type="spellStart"/>
      <w:r w:rsidRPr="00126D41">
        <w:rPr>
          <w:rFonts w:ascii="Arial" w:hAnsi="Arial" w:cs="Arial"/>
          <w:sz w:val="22"/>
          <w:szCs w:val="22"/>
        </w:rPr>
        <w:t>Fullstory</w:t>
      </w:r>
      <w:proofErr w:type="spellEnd"/>
      <w:r w:rsidRPr="00126D41">
        <w:rPr>
          <w:rFonts w:ascii="Arial" w:hAnsi="Arial" w:cs="Arial"/>
          <w:sz w:val="22"/>
          <w:szCs w:val="22"/>
        </w:rPr>
        <w:t xml:space="preserve"> Analytics: Customer Journey Intelligence &amp; Experience Analytics | </w:t>
      </w:r>
      <w:proofErr w:type="spellStart"/>
      <w:r w:rsidRPr="00126D41">
        <w:rPr>
          <w:rFonts w:ascii="Arial" w:hAnsi="Arial" w:cs="Arial"/>
          <w:sz w:val="22"/>
          <w:szCs w:val="22"/>
        </w:rPr>
        <w:t>Fullstory</w:t>
      </w:r>
      <w:proofErr w:type="spellEnd"/>
      <w:r w:rsidRPr="00126D41">
        <w:rPr>
          <w:rFonts w:ascii="Arial" w:hAnsi="Arial" w:cs="Arial"/>
          <w:sz w:val="22"/>
          <w:szCs w:val="22"/>
        </w:rPr>
        <w:t> (2025) Fullstory.com. Available at: https://www.fullstory.com/platform/analytics/ (Accessed: 15 December 2025).</w:t>
      </w:r>
    </w:p>
    <w:p w14:paraId="586D3794" w14:textId="77777777" w:rsidR="00D16209" w:rsidRPr="00126D41" w:rsidRDefault="00D16209" w:rsidP="00302425">
      <w:pPr>
        <w:rPr>
          <w:rFonts w:ascii="Arial" w:hAnsi="Arial" w:cs="Arial"/>
          <w:sz w:val="22"/>
          <w:szCs w:val="22"/>
        </w:rPr>
      </w:pPr>
      <w:r w:rsidRPr="00126D41">
        <w:rPr>
          <w:rFonts w:ascii="Arial" w:hAnsi="Arial" w:cs="Arial"/>
          <w:sz w:val="22"/>
          <w:szCs w:val="22"/>
        </w:rPr>
        <w:t xml:space="preserve"> 6 Ways ASOS Is Using AI to Redefine </w:t>
      </w:r>
      <w:proofErr w:type="spellStart"/>
      <w:r w:rsidRPr="00126D41">
        <w:rPr>
          <w:rFonts w:ascii="Arial" w:hAnsi="Arial" w:cs="Arial"/>
          <w:sz w:val="22"/>
          <w:szCs w:val="22"/>
        </w:rPr>
        <w:t>Ecommerce</w:t>
      </w:r>
      <w:proofErr w:type="spellEnd"/>
      <w:r w:rsidRPr="00126D41">
        <w:rPr>
          <w:rFonts w:ascii="Arial" w:hAnsi="Arial" w:cs="Arial"/>
          <w:sz w:val="22"/>
          <w:szCs w:val="22"/>
        </w:rPr>
        <w:t xml:space="preserve"> | </w:t>
      </w:r>
      <w:proofErr w:type="spellStart"/>
      <w:r w:rsidRPr="00126D41">
        <w:rPr>
          <w:rFonts w:ascii="Arial" w:hAnsi="Arial" w:cs="Arial"/>
          <w:sz w:val="22"/>
          <w:szCs w:val="22"/>
        </w:rPr>
        <w:t>XgenTech</w:t>
      </w:r>
      <w:proofErr w:type="spellEnd"/>
      <w:r w:rsidRPr="00126D41">
        <w:rPr>
          <w:rFonts w:ascii="Arial" w:hAnsi="Arial" w:cs="Arial"/>
          <w:sz w:val="22"/>
          <w:szCs w:val="22"/>
        </w:rPr>
        <w:t> (2025) </w:t>
      </w:r>
      <w:proofErr w:type="spellStart"/>
      <w:r w:rsidRPr="00126D41">
        <w:rPr>
          <w:rFonts w:ascii="Arial" w:hAnsi="Arial" w:cs="Arial"/>
          <w:sz w:val="22"/>
          <w:szCs w:val="22"/>
        </w:rPr>
        <w:t>XgenTech</w:t>
      </w:r>
      <w:proofErr w:type="spellEnd"/>
      <w:r w:rsidRPr="00126D41">
        <w:rPr>
          <w:rFonts w:ascii="Arial" w:hAnsi="Arial" w:cs="Arial"/>
          <w:sz w:val="22"/>
          <w:szCs w:val="22"/>
        </w:rPr>
        <w:t xml:space="preserve"> | </w:t>
      </w:r>
      <w:proofErr w:type="spellStart"/>
      <w:r w:rsidRPr="00126D41">
        <w:rPr>
          <w:rFonts w:ascii="Arial" w:hAnsi="Arial" w:cs="Arial"/>
          <w:sz w:val="22"/>
          <w:szCs w:val="22"/>
        </w:rPr>
        <w:t>Shopify</w:t>
      </w:r>
      <w:proofErr w:type="spellEnd"/>
      <w:r w:rsidRPr="00126D41">
        <w:rPr>
          <w:rFonts w:ascii="Arial" w:hAnsi="Arial" w:cs="Arial"/>
          <w:sz w:val="22"/>
          <w:szCs w:val="22"/>
        </w:rPr>
        <w:t xml:space="preserve"> Experts | </w:t>
      </w:r>
      <w:proofErr w:type="spellStart"/>
      <w:r w:rsidRPr="00126D41">
        <w:rPr>
          <w:rFonts w:ascii="Arial" w:hAnsi="Arial" w:cs="Arial"/>
          <w:sz w:val="22"/>
          <w:szCs w:val="22"/>
        </w:rPr>
        <w:t>Shopify</w:t>
      </w:r>
      <w:proofErr w:type="spellEnd"/>
      <w:r w:rsidRPr="00126D41">
        <w:rPr>
          <w:rFonts w:ascii="Arial" w:hAnsi="Arial" w:cs="Arial"/>
          <w:sz w:val="22"/>
          <w:szCs w:val="22"/>
        </w:rPr>
        <w:t xml:space="preserve"> Design and Development. Available at: </w:t>
      </w:r>
      <w:hyperlink r:id="rId14" w:history="1">
        <w:r w:rsidRPr="00126D41">
          <w:rPr>
            <w:rStyle w:val="Hyperlink"/>
            <w:rFonts w:ascii="Arial" w:hAnsi="Arial" w:cs="Arial"/>
            <w:sz w:val="22"/>
            <w:szCs w:val="22"/>
          </w:rPr>
          <w:t>https://xgentech.net/blogs/resources/asos-ai-in-ecommerce-personalization-strategy</w:t>
        </w:r>
      </w:hyperlink>
      <w:r w:rsidRPr="00126D41">
        <w:rPr>
          <w:rFonts w:ascii="Arial" w:hAnsi="Arial" w:cs="Arial"/>
          <w:sz w:val="22"/>
          <w:szCs w:val="22"/>
        </w:rPr>
        <w:t>.</w:t>
      </w:r>
    </w:p>
    <w:p w14:paraId="70FA0539" w14:textId="77777777" w:rsidR="00D16209" w:rsidRPr="00126D41" w:rsidRDefault="00D16209" w:rsidP="00302425">
      <w:pPr>
        <w:rPr>
          <w:rFonts w:ascii="Arial" w:hAnsi="Arial" w:cs="Arial"/>
          <w:sz w:val="22"/>
          <w:szCs w:val="22"/>
        </w:rPr>
      </w:pPr>
    </w:p>
    <w:p w14:paraId="42A76174" w14:textId="77777777" w:rsidR="00D16209" w:rsidRPr="00126D41" w:rsidRDefault="00D16209" w:rsidP="00302425">
      <w:pPr>
        <w:rPr>
          <w:rFonts w:ascii="Arial" w:hAnsi="Arial" w:cs="Arial"/>
          <w:sz w:val="22"/>
          <w:szCs w:val="22"/>
        </w:rPr>
      </w:pPr>
      <w:r w:rsidRPr="00126D41">
        <w:rPr>
          <w:rFonts w:ascii="Arial" w:hAnsi="Arial" w:cs="Arial"/>
          <w:sz w:val="22"/>
          <w:szCs w:val="22"/>
        </w:rPr>
        <w:t xml:space="preserve">Smith, S. (2025) ASOS improves profit as it updates on turnaround strategy - TheIndustry.fashion, TheIndustry.fashion. Available at: </w:t>
      </w:r>
      <w:hyperlink r:id="rId15" w:history="1">
        <w:r w:rsidRPr="00126D41">
          <w:rPr>
            <w:rStyle w:val="Hyperlink"/>
            <w:rFonts w:ascii="Arial" w:hAnsi="Arial" w:cs="Arial"/>
            <w:sz w:val="22"/>
            <w:szCs w:val="22"/>
          </w:rPr>
          <w:t>https://www.theindustry.fashion/asos-improves-profit-as-it-updates-on-turnaround-strategy/</w:t>
        </w:r>
      </w:hyperlink>
      <w:r w:rsidRPr="00126D41">
        <w:rPr>
          <w:rFonts w:ascii="Arial" w:hAnsi="Arial" w:cs="Arial"/>
          <w:sz w:val="22"/>
          <w:szCs w:val="22"/>
        </w:rPr>
        <w:t>.</w:t>
      </w:r>
    </w:p>
    <w:p w14:paraId="2A5281D3" w14:textId="77777777" w:rsidR="00D16209" w:rsidRPr="00126D41" w:rsidRDefault="00D16209" w:rsidP="00302425">
      <w:pPr>
        <w:rPr>
          <w:rFonts w:ascii="Arial" w:hAnsi="Arial" w:cs="Arial"/>
          <w:sz w:val="22"/>
          <w:szCs w:val="22"/>
        </w:rPr>
      </w:pPr>
    </w:p>
    <w:p w14:paraId="3A4B3798" w14:textId="77777777" w:rsidR="00D16209" w:rsidRPr="00126D41" w:rsidRDefault="00D16209" w:rsidP="00302425">
      <w:pPr>
        <w:rPr>
          <w:rFonts w:ascii="Arial" w:hAnsi="Arial" w:cs="Arial"/>
          <w:sz w:val="22"/>
          <w:szCs w:val="22"/>
        </w:rPr>
      </w:pPr>
      <w:proofErr w:type="spellStart"/>
      <w:r w:rsidRPr="00126D41">
        <w:rPr>
          <w:rFonts w:ascii="Arial" w:hAnsi="Arial" w:cs="Arial"/>
          <w:sz w:val="22"/>
          <w:szCs w:val="22"/>
        </w:rPr>
        <w:t>Publicnow</w:t>
      </w:r>
      <w:proofErr w:type="spellEnd"/>
      <w:r w:rsidRPr="00126D41">
        <w:rPr>
          <w:rFonts w:ascii="Arial" w:hAnsi="Arial" w:cs="Arial"/>
          <w:sz w:val="22"/>
          <w:szCs w:val="22"/>
        </w:rPr>
        <w:t xml:space="preserve"> (2024) ASOS : Annual Report and Accounts 2024, MarketScreener. Available at: https://www.marketscreener.com/quote/stock/ASOS-PLC-4003595/news/ASOS-Annual-Report-and-Accounts-2024-48392452/?utm_source=perplexity (Accessed: 15 December 2025).</w:t>
      </w:r>
    </w:p>
    <w:p w14:paraId="72A0A80B" w14:textId="77777777" w:rsidR="00D16209" w:rsidRPr="00126D41" w:rsidRDefault="00D16209" w:rsidP="00302425">
      <w:pPr>
        <w:rPr>
          <w:rFonts w:ascii="Arial" w:hAnsi="Arial" w:cs="Arial"/>
          <w:sz w:val="22"/>
          <w:szCs w:val="22"/>
        </w:rPr>
      </w:pPr>
    </w:p>
    <w:p w14:paraId="185BA86F" w14:textId="77777777" w:rsidR="00D16209" w:rsidRPr="00126D41" w:rsidRDefault="00D16209" w:rsidP="00302425">
      <w:pPr>
        <w:rPr>
          <w:rFonts w:ascii="Arial" w:hAnsi="Arial" w:cs="Arial"/>
          <w:sz w:val="22"/>
          <w:szCs w:val="22"/>
        </w:rPr>
      </w:pPr>
    </w:p>
    <w:p w14:paraId="0F595629" w14:textId="77777777" w:rsidR="00D16209" w:rsidRPr="00126D41" w:rsidRDefault="00D16209" w:rsidP="00302425">
      <w:pPr>
        <w:rPr>
          <w:rFonts w:ascii="Arial" w:hAnsi="Arial" w:cs="Arial"/>
          <w:sz w:val="22"/>
          <w:szCs w:val="22"/>
        </w:rPr>
      </w:pPr>
      <w:r w:rsidRPr="00126D41">
        <w:rPr>
          <w:rFonts w:ascii="Arial" w:hAnsi="Arial" w:cs="Arial"/>
          <w:sz w:val="22"/>
          <w:szCs w:val="22"/>
        </w:rPr>
        <w:t xml:space="preserve">Zhang, Y. (2022) ‘Evaluating the Effectiveness of Loyalty Programmes in the Fashion Industry: A Case Study of ASOS UK’, Modern Economics &amp; Management Forum, 3(3), p. 189. Available at: </w:t>
      </w:r>
      <w:hyperlink r:id="rId16" w:history="1">
        <w:r w:rsidRPr="00126D41">
          <w:rPr>
            <w:rStyle w:val="Hyperlink"/>
            <w:rFonts w:ascii="Arial" w:hAnsi="Arial" w:cs="Arial"/>
            <w:sz w:val="22"/>
            <w:szCs w:val="22"/>
          </w:rPr>
          <w:t>https://doi.org/10.32629/memf.v3i3.860</w:t>
        </w:r>
      </w:hyperlink>
      <w:r w:rsidRPr="00126D41">
        <w:rPr>
          <w:rFonts w:ascii="Arial" w:hAnsi="Arial" w:cs="Arial"/>
          <w:sz w:val="22"/>
          <w:szCs w:val="22"/>
        </w:rPr>
        <w:t>.</w:t>
      </w:r>
    </w:p>
    <w:p w14:paraId="714B2055" w14:textId="77777777" w:rsidR="00D16209" w:rsidRPr="00126D41" w:rsidRDefault="00D16209" w:rsidP="00302425">
      <w:pPr>
        <w:rPr>
          <w:rFonts w:ascii="Arial" w:hAnsi="Arial" w:cs="Arial"/>
          <w:sz w:val="22"/>
          <w:szCs w:val="22"/>
        </w:rPr>
      </w:pPr>
    </w:p>
    <w:p w14:paraId="6A245AFB" w14:textId="77777777" w:rsidR="00D16209" w:rsidRDefault="00D16209" w:rsidP="00302425">
      <w:pPr>
        <w:rPr>
          <w:rFonts w:ascii="Arial" w:hAnsi="Arial" w:cs="Arial"/>
          <w:sz w:val="22"/>
          <w:szCs w:val="22"/>
        </w:rPr>
      </w:pPr>
      <w:proofErr w:type="spellStart"/>
      <w:r w:rsidRPr="00126D41">
        <w:rPr>
          <w:rFonts w:ascii="Arial" w:hAnsi="Arial" w:cs="Arial"/>
          <w:sz w:val="22"/>
          <w:szCs w:val="22"/>
        </w:rPr>
        <w:t>Linewize</w:t>
      </w:r>
      <w:proofErr w:type="spellEnd"/>
      <w:r w:rsidRPr="00126D41">
        <w:rPr>
          <w:rFonts w:ascii="Arial" w:hAnsi="Arial" w:cs="Arial"/>
          <w:sz w:val="22"/>
          <w:szCs w:val="22"/>
        </w:rPr>
        <w:t xml:space="preserve"> Filter by </w:t>
      </w:r>
      <w:proofErr w:type="spellStart"/>
      <w:r w:rsidRPr="00126D41">
        <w:rPr>
          <w:rFonts w:ascii="Arial" w:hAnsi="Arial" w:cs="Arial"/>
          <w:sz w:val="22"/>
          <w:szCs w:val="22"/>
        </w:rPr>
        <w:t>Qoria</w:t>
      </w:r>
      <w:proofErr w:type="spellEnd"/>
      <w:r w:rsidRPr="00126D41">
        <w:rPr>
          <w:rFonts w:ascii="Arial" w:hAnsi="Arial" w:cs="Arial"/>
          <w:sz w:val="22"/>
          <w:szCs w:val="22"/>
        </w:rPr>
        <w:t> (2025) Semanticscholar.org. Available at: https://www.semanticscholar.org/paper/Transforming-the-fashion-industry%3A-intersections-of-Capatina/491f9c97c10e5d3feca5aa2377b8eac5a4337212 (Accessed: 15 December 2025).</w:t>
      </w:r>
    </w:p>
    <w:p w14:paraId="0FC34400" w14:textId="77777777" w:rsidR="00D16209" w:rsidRPr="00126D41" w:rsidRDefault="00D16209" w:rsidP="00302425">
      <w:pPr>
        <w:rPr>
          <w:rFonts w:ascii="Arial" w:hAnsi="Arial" w:cs="Arial"/>
          <w:sz w:val="22"/>
          <w:szCs w:val="22"/>
        </w:rPr>
      </w:pPr>
    </w:p>
    <w:p w14:paraId="51146E4B" w14:textId="77777777" w:rsidR="00D16209" w:rsidRPr="006516CC" w:rsidRDefault="00D16209" w:rsidP="00302425">
      <w:pPr>
        <w:rPr>
          <w:rFonts w:ascii="Arial" w:hAnsi="Arial" w:cs="Arial"/>
          <w:sz w:val="22"/>
          <w:szCs w:val="22"/>
        </w:rPr>
      </w:pPr>
      <w:r w:rsidRPr="006516CC">
        <w:rPr>
          <w:rFonts w:ascii="Arial" w:hAnsi="Arial" w:cs="Arial"/>
          <w:sz w:val="22"/>
          <w:szCs w:val="22"/>
        </w:rPr>
        <w:t>(2024) "Synergy of Real and Digital Worlds - Promising Insights for the Future Generations of Fashion," International Journal of Recent Technology and Engineering (IJRTE), 13(1), pp. 22-26. Available at:</w:t>
      </w:r>
    </w:p>
    <w:p w14:paraId="17D8193A" w14:textId="77777777" w:rsidR="00D16209" w:rsidRPr="00126D41" w:rsidRDefault="00D16209" w:rsidP="00302425">
      <w:pPr>
        <w:rPr>
          <w:rFonts w:ascii="Arial" w:hAnsi="Arial" w:cs="Arial"/>
          <w:sz w:val="22"/>
          <w:szCs w:val="22"/>
        </w:rPr>
      </w:pPr>
      <w:hyperlink r:id="rId17" w:history="1">
        <w:r w:rsidRPr="006516CC">
          <w:rPr>
            <w:rStyle w:val="Hyperlink"/>
            <w:rFonts w:ascii="Arial" w:hAnsi="Arial" w:cs="Arial"/>
            <w:sz w:val="22"/>
            <w:szCs w:val="22"/>
          </w:rPr>
          <w:t>https://doi.org/10.35940/ijrte.a8054.13010524</w:t>
        </w:r>
      </w:hyperlink>
      <w:r w:rsidRPr="006516CC">
        <w:rPr>
          <w:rFonts w:ascii="Arial" w:hAnsi="Arial" w:cs="Arial"/>
          <w:sz w:val="22"/>
          <w:szCs w:val="22"/>
        </w:rPr>
        <w:t>.</w:t>
      </w:r>
    </w:p>
    <w:p w14:paraId="584C81B6" w14:textId="77777777" w:rsidR="00D16209" w:rsidRDefault="00D16209" w:rsidP="00302425">
      <w:pPr>
        <w:rPr>
          <w:rFonts w:ascii="Arial" w:hAnsi="Arial" w:cs="Arial"/>
          <w:sz w:val="22"/>
          <w:szCs w:val="22"/>
        </w:rPr>
      </w:pPr>
    </w:p>
    <w:p w14:paraId="0A191370" w14:textId="77777777" w:rsidR="00D16209" w:rsidRPr="00126D41" w:rsidRDefault="00D16209" w:rsidP="00302425">
      <w:pPr>
        <w:rPr>
          <w:rFonts w:ascii="Arial" w:hAnsi="Arial" w:cs="Arial"/>
          <w:sz w:val="22"/>
          <w:szCs w:val="22"/>
        </w:rPr>
      </w:pPr>
      <w:r w:rsidRPr="00126D41">
        <w:rPr>
          <w:rFonts w:ascii="Arial" w:hAnsi="Arial" w:cs="Arial"/>
          <w:sz w:val="22"/>
          <w:szCs w:val="22"/>
        </w:rPr>
        <w:t xml:space="preserve"> </w:t>
      </w:r>
      <w:proofErr w:type="spellStart"/>
      <w:r w:rsidRPr="00126D41">
        <w:rPr>
          <w:rFonts w:ascii="Arial" w:hAnsi="Arial" w:cs="Arial"/>
          <w:sz w:val="22"/>
          <w:szCs w:val="22"/>
        </w:rPr>
        <w:t>Ismaeel</w:t>
      </w:r>
      <w:proofErr w:type="spellEnd"/>
      <w:r w:rsidRPr="00126D41">
        <w:rPr>
          <w:rFonts w:ascii="Arial" w:hAnsi="Arial" w:cs="Arial"/>
          <w:sz w:val="22"/>
          <w:szCs w:val="22"/>
        </w:rPr>
        <w:t xml:space="preserve">, A.Z. and </w:t>
      </w:r>
      <w:proofErr w:type="spellStart"/>
      <w:r w:rsidRPr="00126D41">
        <w:rPr>
          <w:rFonts w:ascii="Arial" w:hAnsi="Arial" w:cs="Arial"/>
          <w:sz w:val="22"/>
          <w:szCs w:val="22"/>
        </w:rPr>
        <w:t>Zeebaree</w:t>
      </w:r>
      <w:proofErr w:type="spellEnd"/>
      <w:r w:rsidRPr="00126D41">
        <w:rPr>
          <w:rFonts w:ascii="Arial" w:hAnsi="Arial" w:cs="Arial"/>
          <w:sz w:val="22"/>
          <w:szCs w:val="22"/>
        </w:rPr>
        <w:t>, S.R.M. (2025) "E-business Evolution: A Systematic Review of Technologies and Strategies Shaping Digital Transformation," Asian Journal of Economics, Business and Accounting, 25(4), pp. 48-68. Available at:</w:t>
      </w:r>
    </w:p>
    <w:p w14:paraId="7F0B6DE0" w14:textId="77777777" w:rsidR="00D16209" w:rsidRPr="00126D41" w:rsidRDefault="00D16209" w:rsidP="00302425">
      <w:pPr>
        <w:rPr>
          <w:rFonts w:ascii="Arial" w:hAnsi="Arial" w:cs="Arial"/>
          <w:sz w:val="22"/>
          <w:szCs w:val="22"/>
        </w:rPr>
      </w:pPr>
      <w:hyperlink r:id="rId18" w:history="1">
        <w:r w:rsidRPr="006B3E03">
          <w:rPr>
            <w:rStyle w:val="Hyperlink"/>
            <w:rFonts w:ascii="Arial" w:hAnsi="Arial" w:cs="Arial"/>
            <w:sz w:val="22"/>
            <w:szCs w:val="22"/>
          </w:rPr>
          <w:t>https://doi.org/10.9734/ajeba/2025/v25i41733</w:t>
        </w:r>
      </w:hyperlink>
      <w:r w:rsidRPr="006B3E03">
        <w:rPr>
          <w:rFonts w:ascii="Arial" w:hAnsi="Arial" w:cs="Arial"/>
          <w:sz w:val="22"/>
          <w:szCs w:val="22"/>
        </w:rPr>
        <w:t>.</w:t>
      </w:r>
    </w:p>
    <w:p w14:paraId="7483216F" w14:textId="77777777" w:rsidR="00D16209" w:rsidRPr="006B3E03" w:rsidRDefault="00D16209" w:rsidP="00302425">
      <w:pPr>
        <w:rPr>
          <w:rFonts w:ascii="Arial" w:hAnsi="Arial" w:cs="Arial"/>
          <w:sz w:val="22"/>
          <w:szCs w:val="22"/>
        </w:rPr>
      </w:pPr>
    </w:p>
    <w:p w14:paraId="65A6914A" w14:textId="77777777" w:rsidR="00D16209" w:rsidRPr="00126D41" w:rsidRDefault="00D16209" w:rsidP="00302425">
      <w:pPr>
        <w:rPr>
          <w:rFonts w:ascii="Arial" w:hAnsi="Arial" w:cs="Arial"/>
          <w:sz w:val="22"/>
          <w:szCs w:val="22"/>
        </w:rPr>
      </w:pPr>
      <w:r w:rsidRPr="00193E81">
        <w:rPr>
          <w:rFonts w:ascii="Arial" w:hAnsi="Arial" w:cs="Arial"/>
          <w:sz w:val="22"/>
          <w:szCs w:val="22"/>
        </w:rPr>
        <w:t xml:space="preserve">Lima, M.L. de (2025) "THE FASHION REVOLUTION WITH ARTIFICIAL INTELLIGENCE: </w:t>
      </w:r>
      <w:proofErr w:type="spellStart"/>
      <w:r w:rsidRPr="00193E81">
        <w:rPr>
          <w:rFonts w:ascii="Arial" w:hAnsi="Arial" w:cs="Arial"/>
          <w:sz w:val="22"/>
          <w:szCs w:val="22"/>
        </w:rPr>
        <w:t>PERSONALIZATION</w:t>
      </w:r>
      <w:proofErr w:type="spellEnd"/>
      <w:r w:rsidRPr="00193E81">
        <w:rPr>
          <w:rFonts w:ascii="Arial" w:hAnsi="Arial" w:cs="Arial"/>
          <w:sz w:val="22"/>
          <w:szCs w:val="22"/>
        </w:rPr>
        <w:t xml:space="preserve">, EXPERIENCE, AND SUSTAINABILITY," </w:t>
      </w:r>
      <w:proofErr w:type="spellStart"/>
      <w:r w:rsidRPr="00193E81">
        <w:rPr>
          <w:rFonts w:ascii="Arial" w:hAnsi="Arial" w:cs="Arial"/>
          <w:sz w:val="22"/>
          <w:szCs w:val="22"/>
        </w:rPr>
        <w:t>Revista</w:t>
      </w:r>
      <w:proofErr w:type="spellEnd"/>
      <w:r w:rsidRPr="00193E81">
        <w:rPr>
          <w:rFonts w:ascii="Arial" w:hAnsi="Arial" w:cs="Arial"/>
          <w:sz w:val="22"/>
          <w:szCs w:val="22"/>
        </w:rPr>
        <w:t xml:space="preserve"> ft, 29(145), pp. 04-05. Available at: </w:t>
      </w:r>
      <w:hyperlink r:id="rId19" w:history="1">
        <w:r w:rsidRPr="00193E81">
          <w:rPr>
            <w:rStyle w:val="Hyperlink"/>
            <w:rFonts w:ascii="Arial" w:hAnsi="Arial" w:cs="Arial"/>
            <w:sz w:val="22"/>
            <w:szCs w:val="22"/>
          </w:rPr>
          <w:t>https://doi.org/10.69849/revistaft/ch10202504040804</w:t>
        </w:r>
      </w:hyperlink>
      <w:r w:rsidRPr="00193E81">
        <w:rPr>
          <w:rFonts w:ascii="Arial" w:hAnsi="Arial" w:cs="Arial"/>
          <w:sz w:val="22"/>
          <w:szCs w:val="22"/>
        </w:rPr>
        <w:t>.</w:t>
      </w:r>
    </w:p>
    <w:p w14:paraId="4220A85D" w14:textId="77777777" w:rsidR="00D16209" w:rsidRPr="00126D41" w:rsidRDefault="00D16209" w:rsidP="00302425">
      <w:pPr>
        <w:rPr>
          <w:rFonts w:ascii="Arial" w:hAnsi="Arial" w:cs="Arial"/>
          <w:sz w:val="22"/>
          <w:szCs w:val="22"/>
        </w:rPr>
      </w:pPr>
    </w:p>
    <w:p w14:paraId="79E7C183" w14:textId="77777777" w:rsidR="00D16209" w:rsidRPr="005E2643" w:rsidRDefault="00D16209" w:rsidP="00302425">
      <w:pPr>
        <w:rPr>
          <w:rFonts w:ascii="Arial" w:hAnsi="Arial" w:cs="Arial"/>
          <w:sz w:val="22"/>
          <w:szCs w:val="22"/>
        </w:rPr>
      </w:pPr>
      <w:proofErr w:type="spellStart"/>
      <w:r w:rsidRPr="005E2643">
        <w:rPr>
          <w:rFonts w:ascii="Arial" w:hAnsi="Arial" w:cs="Arial"/>
          <w:sz w:val="22"/>
          <w:szCs w:val="22"/>
        </w:rPr>
        <w:t>Ihsananda</w:t>
      </w:r>
      <w:proofErr w:type="spellEnd"/>
      <w:r w:rsidRPr="005E2643">
        <w:rPr>
          <w:rFonts w:ascii="Arial" w:hAnsi="Arial" w:cs="Arial"/>
          <w:sz w:val="22"/>
          <w:szCs w:val="22"/>
        </w:rPr>
        <w:t xml:space="preserve">, N., </w:t>
      </w:r>
      <w:proofErr w:type="spellStart"/>
      <w:r w:rsidRPr="005E2643">
        <w:rPr>
          <w:rFonts w:ascii="Arial" w:hAnsi="Arial" w:cs="Arial"/>
          <w:sz w:val="22"/>
          <w:szCs w:val="22"/>
        </w:rPr>
        <w:t>Safirin</w:t>
      </w:r>
      <w:proofErr w:type="spellEnd"/>
      <w:r w:rsidRPr="005E2643">
        <w:rPr>
          <w:rFonts w:ascii="Arial" w:hAnsi="Arial" w:cs="Arial"/>
          <w:sz w:val="22"/>
          <w:szCs w:val="22"/>
        </w:rPr>
        <w:t xml:space="preserve">, M.T. and </w:t>
      </w:r>
      <w:proofErr w:type="spellStart"/>
      <w:r w:rsidRPr="005E2643">
        <w:rPr>
          <w:rFonts w:ascii="Arial" w:hAnsi="Arial" w:cs="Arial"/>
          <w:sz w:val="22"/>
          <w:szCs w:val="22"/>
        </w:rPr>
        <w:t>Syaifullah</w:t>
      </w:r>
      <w:proofErr w:type="spellEnd"/>
      <w:r w:rsidRPr="005E2643">
        <w:rPr>
          <w:rFonts w:ascii="Arial" w:hAnsi="Arial" w:cs="Arial"/>
          <w:sz w:val="22"/>
          <w:szCs w:val="22"/>
        </w:rPr>
        <w:t>, H. (2025) "</w:t>
      </w:r>
      <w:proofErr w:type="spellStart"/>
      <w:r w:rsidRPr="005E2643">
        <w:rPr>
          <w:rFonts w:ascii="Arial" w:hAnsi="Arial" w:cs="Arial"/>
          <w:sz w:val="22"/>
          <w:szCs w:val="22"/>
        </w:rPr>
        <w:t>Prioritizing</w:t>
      </w:r>
      <w:proofErr w:type="spellEnd"/>
      <w:r w:rsidRPr="005E2643">
        <w:rPr>
          <w:rFonts w:ascii="Arial" w:hAnsi="Arial" w:cs="Arial"/>
          <w:sz w:val="22"/>
          <w:szCs w:val="22"/>
        </w:rPr>
        <w:t xml:space="preserve"> Customer Loyalty Strategies Using Customer Journey Mapping and Analytic Hierarchy Process," Indonesian Journal of Innovation Studies, 26(4). Available at: https://doi.org/10.21070/ijins.v26i4.1672.</w:t>
      </w:r>
    </w:p>
    <w:p w14:paraId="4AF7B49A" w14:textId="77777777" w:rsidR="00D16209" w:rsidRPr="00126D41" w:rsidRDefault="00D16209" w:rsidP="00302425">
      <w:pPr>
        <w:rPr>
          <w:rFonts w:ascii="Arial" w:hAnsi="Arial" w:cs="Arial"/>
          <w:sz w:val="22"/>
          <w:szCs w:val="22"/>
        </w:rPr>
      </w:pPr>
    </w:p>
    <w:p w14:paraId="1BD85515" w14:textId="77777777" w:rsidR="00D16209" w:rsidRPr="000B2BE9" w:rsidRDefault="00D16209" w:rsidP="00302425">
      <w:pPr>
        <w:rPr>
          <w:rFonts w:ascii="Arial" w:hAnsi="Arial" w:cs="Arial"/>
          <w:sz w:val="22"/>
          <w:szCs w:val="22"/>
        </w:rPr>
      </w:pPr>
      <w:r w:rsidRPr="00425E94">
        <w:rPr>
          <w:rFonts w:ascii="Arial" w:hAnsi="Arial" w:cs="Arial"/>
          <w:sz w:val="22"/>
          <w:szCs w:val="22"/>
        </w:rPr>
        <w:t>Khan, S. et al. (2025) "EXPLORING THE IMPACT OF DIGITAL TRANSFORMATION ON BUSINESS MODEL INNOVATION IN THE RETAIL SECTOR," ENVIRONMENT. TECHNOLOGY. RESOURCES.</w:t>
      </w:r>
      <w:r>
        <w:rPr>
          <w:rFonts w:ascii="Arial" w:hAnsi="Arial" w:cs="Arial"/>
          <w:sz w:val="22"/>
          <w:szCs w:val="22"/>
        </w:rPr>
        <w:t xml:space="preserve"> </w:t>
      </w:r>
      <w:r w:rsidRPr="00425E94">
        <w:rPr>
          <w:rFonts w:ascii="Arial" w:hAnsi="Arial" w:cs="Arial"/>
          <w:sz w:val="22"/>
          <w:szCs w:val="22"/>
        </w:rPr>
        <w:t>Proceedings of the International Scientific and Practical Conference,1, pp. 281-288. Available at:</w:t>
      </w:r>
      <w:hyperlink r:id="rId20" w:history="1">
        <w:r w:rsidRPr="00425E94">
          <w:rPr>
            <w:rStyle w:val="Hyperlink"/>
            <w:rFonts w:ascii="Arial" w:hAnsi="Arial" w:cs="Arial"/>
            <w:sz w:val="22"/>
            <w:szCs w:val="22"/>
          </w:rPr>
          <w:t>https://doi.org/10.17770/etr2025vol1.8640</w:t>
        </w:r>
      </w:hyperlink>
      <w:r w:rsidRPr="00425E94">
        <w:rPr>
          <w:rFonts w:ascii="Arial" w:hAnsi="Arial" w:cs="Arial"/>
          <w:sz w:val="22"/>
          <w:szCs w:val="22"/>
        </w:rPr>
        <w:t>.</w:t>
      </w:r>
    </w:p>
    <w:p w14:paraId="5544D800" w14:textId="77777777" w:rsidR="00D16209" w:rsidRDefault="00D16209" w:rsidP="00302425">
      <w:pPr>
        <w:pStyle w:val="NormalWeb"/>
        <w:shd w:val="clear" w:color="auto" w:fill="FFFFFF"/>
        <w:rPr>
          <w:rFonts w:ascii="Calibri" w:hAnsi="Calibri"/>
          <w:color w:val="000000"/>
        </w:rPr>
      </w:pPr>
      <w:r>
        <w:rPr>
          <w:rFonts w:ascii="Calibri" w:hAnsi="Calibri"/>
          <w:color w:val="000000"/>
        </w:rPr>
        <w:t>‌</w:t>
      </w:r>
      <w:r w:rsidRPr="00E92D51">
        <w:rPr>
          <w:rFonts w:ascii="Calibri" w:hAnsi="Calibri"/>
          <w:color w:val="000000"/>
        </w:rPr>
        <w:t xml:space="preserve"> </w:t>
      </w:r>
      <w:hyperlink r:id="rId21" w:history="1">
        <w:r w:rsidRPr="009F326F">
          <w:rPr>
            <w:rStyle w:val="Hyperlink"/>
            <w:rFonts w:ascii="Calibri" w:hAnsi="Calibri"/>
          </w:rPr>
          <w:t>https://www.12manage.com/forum.asp?TB=productmarketgrid&amp;S=43</w:t>
        </w:r>
      </w:hyperlink>
    </w:p>
    <w:p w14:paraId="4D1F5BE1" w14:textId="77777777" w:rsidR="00D16209" w:rsidRPr="00B95FE7" w:rsidRDefault="00D16209" w:rsidP="00302425">
      <w:pPr>
        <w:pStyle w:val="NormalWeb"/>
        <w:shd w:val="clear" w:color="auto" w:fill="FFFFFF"/>
        <w:rPr>
          <w:rFonts w:ascii="Calibri" w:hAnsi="Calibri"/>
          <w:color w:val="000000"/>
        </w:rPr>
      </w:pPr>
    </w:p>
    <w:p w14:paraId="4CFED0E1" w14:textId="77777777" w:rsidR="00D16209" w:rsidRDefault="00D16209"/>
    <w:sectPr w:rsidR="00D16209">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DB0AC" w14:textId="77777777" w:rsidR="00EE7BDC" w:rsidRDefault="00EE7BDC" w:rsidP="00D16209">
      <w:pPr>
        <w:spacing w:after="0" w:line="240" w:lineRule="auto"/>
      </w:pPr>
      <w:r>
        <w:separator/>
      </w:r>
    </w:p>
  </w:endnote>
  <w:endnote w:type="continuationSeparator" w:id="0">
    <w:p w14:paraId="37E1441E" w14:textId="77777777" w:rsidR="00EE7BDC" w:rsidRDefault="00EE7BDC" w:rsidP="00D16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5342606"/>
      <w:docPartObj>
        <w:docPartGallery w:val="Page Numbers (Bottom of Page)"/>
        <w:docPartUnique/>
      </w:docPartObj>
    </w:sdtPr>
    <w:sdtEndPr>
      <w:rPr>
        <w:rStyle w:val="PageNumber"/>
      </w:rPr>
    </w:sdtEndPr>
    <w:sdtContent>
      <w:p w14:paraId="199ADA6F" w14:textId="676DC1CD" w:rsidR="00D16209" w:rsidRDefault="00D16209" w:rsidP="00DD2FA7">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5CF81E" w14:textId="77777777" w:rsidR="00D16209" w:rsidRDefault="00D162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01494326"/>
      <w:docPartObj>
        <w:docPartGallery w:val="Page Numbers (Bottom of Page)"/>
        <w:docPartUnique/>
      </w:docPartObj>
    </w:sdtPr>
    <w:sdtEndPr>
      <w:rPr>
        <w:rStyle w:val="PageNumber"/>
      </w:rPr>
    </w:sdtEndPr>
    <w:sdtContent>
      <w:p w14:paraId="48CEA5A1" w14:textId="2E7A5C84" w:rsidR="00D16209" w:rsidRDefault="00D16209" w:rsidP="00DD2FA7">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BBF061" w14:textId="77777777" w:rsidR="00D16209" w:rsidRDefault="00D16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9EC4F" w14:textId="77777777" w:rsidR="00EE7BDC" w:rsidRDefault="00EE7BDC" w:rsidP="00D16209">
      <w:pPr>
        <w:spacing w:after="0" w:line="240" w:lineRule="auto"/>
      </w:pPr>
      <w:r>
        <w:separator/>
      </w:r>
    </w:p>
  </w:footnote>
  <w:footnote w:type="continuationSeparator" w:id="0">
    <w:p w14:paraId="595934F7" w14:textId="77777777" w:rsidR="00EE7BDC" w:rsidRDefault="00EE7BDC" w:rsidP="00D162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209"/>
    <w:rsid w:val="00176E89"/>
    <w:rsid w:val="005E2053"/>
    <w:rsid w:val="008E12EB"/>
    <w:rsid w:val="009316D1"/>
    <w:rsid w:val="0095310D"/>
    <w:rsid w:val="00C20812"/>
    <w:rsid w:val="00D16209"/>
    <w:rsid w:val="00EE7BDC"/>
    <w:rsid w:val="00FA012B"/>
    <w:rsid w:val="00FF1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9ABAA6"/>
  <w15:chartTrackingRefBased/>
  <w15:docId w15:val="{DCB21C24-BBF4-9148-953F-9F9CAB4AD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2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162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2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2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2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2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2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2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2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2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162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2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2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2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2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2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2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209"/>
    <w:rPr>
      <w:rFonts w:eastAsiaTheme="majorEastAsia" w:cstheme="majorBidi"/>
      <w:color w:val="272727" w:themeColor="text1" w:themeTint="D8"/>
    </w:rPr>
  </w:style>
  <w:style w:type="paragraph" w:styleId="Title">
    <w:name w:val="Title"/>
    <w:basedOn w:val="Normal"/>
    <w:next w:val="Normal"/>
    <w:link w:val="TitleChar"/>
    <w:uiPriority w:val="10"/>
    <w:qFormat/>
    <w:rsid w:val="00D162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2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2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2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209"/>
    <w:pPr>
      <w:spacing w:before="160"/>
      <w:jc w:val="center"/>
    </w:pPr>
    <w:rPr>
      <w:i/>
      <w:iCs/>
      <w:color w:val="404040" w:themeColor="text1" w:themeTint="BF"/>
    </w:rPr>
  </w:style>
  <w:style w:type="character" w:customStyle="1" w:styleId="QuoteChar">
    <w:name w:val="Quote Char"/>
    <w:basedOn w:val="DefaultParagraphFont"/>
    <w:link w:val="Quote"/>
    <w:uiPriority w:val="29"/>
    <w:rsid w:val="00D16209"/>
    <w:rPr>
      <w:i/>
      <w:iCs/>
      <w:color w:val="404040" w:themeColor="text1" w:themeTint="BF"/>
    </w:rPr>
  </w:style>
  <w:style w:type="paragraph" w:styleId="ListParagraph">
    <w:name w:val="List Paragraph"/>
    <w:basedOn w:val="Normal"/>
    <w:uiPriority w:val="34"/>
    <w:qFormat/>
    <w:rsid w:val="00D16209"/>
    <w:pPr>
      <w:ind w:left="720"/>
      <w:contextualSpacing/>
    </w:pPr>
  </w:style>
  <w:style w:type="character" w:styleId="IntenseEmphasis">
    <w:name w:val="Intense Emphasis"/>
    <w:basedOn w:val="DefaultParagraphFont"/>
    <w:uiPriority w:val="21"/>
    <w:qFormat/>
    <w:rsid w:val="00D16209"/>
    <w:rPr>
      <w:i/>
      <w:iCs/>
      <w:color w:val="0F4761" w:themeColor="accent1" w:themeShade="BF"/>
    </w:rPr>
  </w:style>
  <w:style w:type="paragraph" w:styleId="IntenseQuote">
    <w:name w:val="Intense Quote"/>
    <w:basedOn w:val="Normal"/>
    <w:next w:val="Normal"/>
    <w:link w:val="IntenseQuoteChar"/>
    <w:uiPriority w:val="30"/>
    <w:qFormat/>
    <w:rsid w:val="00D162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209"/>
    <w:rPr>
      <w:i/>
      <w:iCs/>
      <w:color w:val="0F4761" w:themeColor="accent1" w:themeShade="BF"/>
    </w:rPr>
  </w:style>
  <w:style w:type="character" w:styleId="IntenseReference">
    <w:name w:val="Intense Reference"/>
    <w:basedOn w:val="DefaultParagraphFont"/>
    <w:uiPriority w:val="32"/>
    <w:qFormat/>
    <w:rsid w:val="00D16209"/>
    <w:rPr>
      <w:b/>
      <w:bCs/>
      <w:smallCaps/>
      <w:color w:val="0F4761" w:themeColor="accent1" w:themeShade="BF"/>
      <w:spacing w:val="5"/>
    </w:rPr>
  </w:style>
  <w:style w:type="paragraph" w:styleId="Header">
    <w:name w:val="header"/>
    <w:basedOn w:val="Normal"/>
    <w:link w:val="HeaderChar"/>
    <w:uiPriority w:val="99"/>
    <w:unhideWhenUsed/>
    <w:rsid w:val="00D162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6209"/>
  </w:style>
  <w:style w:type="paragraph" w:styleId="Footer">
    <w:name w:val="footer"/>
    <w:basedOn w:val="Normal"/>
    <w:link w:val="FooterChar"/>
    <w:uiPriority w:val="99"/>
    <w:unhideWhenUsed/>
    <w:rsid w:val="00D162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209"/>
  </w:style>
  <w:style w:type="character" w:styleId="PageNumber">
    <w:name w:val="page number"/>
    <w:basedOn w:val="DefaultParagraphFont"/>
    <w:uiPriority w:val="99"/>
    <w:semiHidden/>
    <w:unhideWhenUsed/>
    <w:rsid w:val="00D16209"/>
  </w:style>
  <w:style w:type="paragraph" w:styleId="TOCHeading">
    <w:name w:val="TOC Heading"/>
    <w:basedOn w:val="Heading1"/>
    <w:next w:val="Normal"/>
    <w:uiPriority w:val="39"/>
    <w:unhideWhenUsed/>
    <w:qFormat/>
    <w:rsid w:val="00D16209"/>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D16209"/>
    <w:pPr>
      <w:spacing w:after="100"/>
    </w:pPr>
  </w:style>
  <w:style w:type="character" w:styleId="Hyperlink">
    <w:name w:val="Hyperlink"/>
    <w:basedOn w:val="DefaultParagraphFont"/>
    <w:uiPriority w:val="99"/>
    <w:unhideWhenUsed/>
    <w:rsid w:val="00D16209"/>
    <w:rPr>
      <w:color w:val="467886" w:themeColor="hyperlink"/>
      <w:u w:val="single"/>
    </w:rPr>
  </w:style>
  <w:style w:type="paragraph" w:customStyle="1" w:styleId="p1">
    <w:name w:val="p1"/>
    <w:basedOn w:val="Normal"/>
    <w:rsid w:val="00D16209"/>
    <w:pPr>
      <w:spacing w:after="0" w:line="240" w:lineRule="auto"/>
    </w:pPr>
    <w:rPr>
      <w:rFonts w:ascii=".AppleSystemUIFont" w:hAnsi=".AppleSystemUIFont" w:cs="Times New Roman"/>
      <w:kern w:val="0"/>
      <w:sz w:val="28"/>
      <w:szCs w:val="28"/>
      <w14:ligatures w14:val="none"/>
    </w:rPr>
  </w:style>
  <w:style w:type="character" w:customStyle="1" w:styleId="s1">
    <w:name w:val="s1"/>
    <w:basedOn w:val="DefaultParagraphFont"/>
    <w:rsid w:val="00D16209"/>
    <w:rPr>
      <w:rFonts w:ascii="UICTFontTextStyleBody" w:hAnsi="UICTFontTextStyleBody" w:hint="default"/>
      <w:b w:val="0"/>
      <w:bCs w:val="0"/>
      <w:i w:val="0"/>
      <w:iCs w:val="0"/>
      <w:sz w:val="28"/>
      <w:szCs w:val="28"/>
    </w:rPr>
  </w:style>
  <w:style w:type="paragraph" w:styleId="NormalWeb">
    <w:name w:val="Normal (Web)"/>
    <w:basedOn w:val="Normal"/>
    <w:uiPriority w:val="99"/>
    <w:unhideWhenUsed/>
    <w:rsid w:val="00D16209"/>
    <w:pPr>
      <w:spacing w:before="100" w:beforeAutospacing="1" w:after="100" w:afterAutospacing="1" w:line="240" w:lineRule="auto"/>
    </w:pPr>
    <w:rPr>
      <w:rFonts w:ascii="Times New Roman" w:hAnsi="Times New Roman" w:cs="Times New Roman"/>
      <w:kern w:val="0"/>
      <w14:ligatures w14:val="none"/>
    </w:rPr>
  </w:style>
  <w:style w:type="paragraph" w:styleId="TOC2">
    <w:name w:val="toc 2"/>
    <w:basedOn w:val="Normal"/>
    <w:next w:val="Normal"/>
    <w:autoRedefine/>
    <w:uiPriority w:val="39"/>
    <w:unhideWhenUsed/>
    <w:rsid w:val="00D16209"/>
    <w:pPr>
      <w:spacing w:after="100"/>
      <w:ind w:left="240"/>
    </w:pPr>
  </w:style>
  <w:style w:type="table" w:styleId="TableGrid">
    <w:name w:val="Table Grid"/>
    <w:basedOn w:val="TableNormal"/>
    <w:uiPriority w:val="39"/>
    <w:rsid w:val="00D1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rsid w:val="00D16209"/>
    <w:pPr>
      <w:spacing w:after="0" w:line="240" w:lineRule="auto"/>
    </w:pPr>
    <w:rPr>
      <w:rFonts w:ascii="Helvetica" w:hAnsi="Helvetica"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osplc.com/" TargetMode="External"/><Relationship Id="rId13" Type="http://schemas.openxmlformats.org/officeDocument/2006/relationships/hyperlink" Target="https://doi.org/10.1509/jm.15.0420" TargetMode="External"/><Relationship Id="rId18" Type="http://schemas.openxmlformats.org/officeDocument/2006/relationships/hyperlink" Target="https://doi.org/10.9734/ajeba/2025/v25i41733" TargetMode="External"/><Relationship Id="rId3" Type="http://schemas.openxmlformats.org/officeDocument/2006/relationships/webSettings" Target="webSettings.xml"/><Relationship Id="rId21" Type="http://schemas.openxmlformats.org/officeDocument/2006/relationships/hyperlink" Target="https://www.12manage.com/forum.asp?TB=productmarketgrid&amp;S=43" TargetMode="External"/><Relationship Id="rId7" Type="http://schemas.openxmlformats.org/officeDocument/2006/relationships/image" Target="media/image2.png"/><Relationship Id="rId12" Type="http://schemas.openxmlformats.org/officeDocument/2006/relationships/hyperlink" Target="https://www.lifelongfaith.com/uploads/5/1/6/4/5164069/managing_your_innovation_portfolio.pdf" TargetMode="External"/><Relationship Id="rId17" Type="http://schemas.openxmlformats.org/officeDocument/2006/relationships/hyperlink" Target="https://doi.org/10.35940/ijrte.a8054.13010524"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org/10.32629/memf.v3i3.860" TargetMode="External"/><Relationship Id="rId20" Type="http://schemas.openxmlformats.org/officeDocument/2006/relationships/hyperlink" Target="https://doi.org/10.17770/etr2025vol1.864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mobilityforesights.com/"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theindustry.fashion/asos-improves-profit-as-it-updates-on-turnaround-strategy/" TargetMode="External"/><Relationship Id="rId23" Type="http://schemas.openxmlformats.org/officeDocument/2006/relationships/footer" Target="footer2.xml"/><Relationship Id="rId10" Type="http://schemas.openxmlformats.org/officeDocument/2006/relationships/hyperlink" Target="https://www.retaileconomics.co.uk/" TargetMode="External"/><Relationship Id="rId19" Type="http://schemas.openxmlformats.org/officeDocument/2006/relationships/hyperlink" Target="https://doi.org/10.69849/revistaft/ch10202504040804" TargetMode="External"/><Relationship Id="rId4" Type="http://schemas.openxmlformats.org/officeDocument/2006/relationships/footnotes" Target="footnotes.xml"/><Relationship Id="rId9" Type="http://schemas.openxmlformats.org/officeDocument/2006/relationships/hyperlink" Target="https://www.bearingpoint.com/en/" TargetMode="External"/><Relationship Id="rId14" Type="http://schemas.openxmlformats.org/officeDocument/2006/relationships/hyperlink" Target="https://xgentech.net/blogs/resources/asos-ai-in-ecommerce-personalization-strateg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5439</Words>
  <Characters>31007</Characters>
  <Application>Microsoft Office Word</Application>
  <DocSecurity>0</DocSecurity>
  <Lines>258</Lines>
  <Paragraphs>72</Paragraphs>
  <ScaleCrop>false</ScaleCrop>
  <Company/>
  <LinksUpToDate>false</LinksUpToDate>
  <CharactersWithSpaces>36374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Rezai (2317544)</dc:creator>
  <cp:keywords/>
  <dc:description/>
  <cp:lastModifiedBy>Helen Rezai (2317544)</cp:lastModifiedBy>
  <cp:revision>2</cp:revision>
  <dcterms:created xsi:type="dcterms:W3CDTF">2025-12-16T00:42:00Z</dcterms:created>
  <dcterms:modified xsi:type="dcterms:W3CDTF">2025-12-16T00:42:00Z</dcterms:modified>
</cp:coreProperties>
</file>