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54E3D" w14:textId="77777777" w:rsidR="00F270BE" w:rsidRDefault="00F270BE" w:rsidP="00D20A11">
      <w:pPr>
        <w:spacing w:before="100" w:beforeAutospacing="1" w:after="100" w:afterAutospacing="1" w:line="360" w:lineRule="auto"/>
        <w:jc w:val="both"/>
        <w:outlineLvl w:val="0"/>
        <w:rPr>
          <w:rFonts w:ascii="Arial" w:eastAsia="Times New Roman" w:hAnsi="Arial" w:cs="Arial"/>
          <w:kern w:val="36"/>
          <w:lang w:eastAsia="en-GB"/>
        </w:rPr>
      </w:pPr>
    </w:p>
    <w:p w14:paraId="2227DBD8" w14:textId="77777777" w:rsidR="0085093C" w:rsidRPr="0085093C" w:rsidRDefault="0085093C" w:rsidP="0085093C">
      <w:pPr>
        <w:spacing w:line="360" w:lineRule="auto"/>
        <w:rPr>
          <w:rFonts w:ascii="Arial" w:eastAsia="DengXian" w:hAnsi="Arial" w:cs="Arial"/>
          <w:szCs w:val="24"/>
          <w:lang w:eastAsia="zh-CN"/>
        </w:rPr>
      </w:pPr>
      <w:r w:rsidRPr="0085093C">
        <w:rPr>
          <w:rFonts w:ascii="Arial" w:eastAsia="DengXian" w:hAnsi="Arial" w:cs="Arial"/>
          <w:noProof/>
          <w:szCs w:val="24"/>
          <w:lang w:eastAsia="zh-CN"/>
        </w:rPr>
        <w:drawing>
          <wp:anchor distT="0" distB="0" distL="114300" distR="114300" simplePos="0" relativeHeight="251659264" behindDoc="0" locked="0" layoutInCell="1" allowOverlap="1" wp14:anchorId="78C8DF87" wp14:editId="4D344716">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E29BDCA" w14:textId="77777777" w:rsidR="0085093C" w:rsidRPr="0085093C" w:rsidRDefault="0085093C" w:rsidP="0085093C">
      <w:pPr>
        <w:spacing w:line="360" w:lineRule="auto"/>
        <w:rPr>
          <w:rFonts w:ascii="Arial" w:eastAsia="DengXian" w:hAnsi="Arial" w:cs="Arial"/>
          <w:szCs w:val="24"/>
          <w:lang w:eastAsia="zh-CN"/>
        </w:rPr>
      </w:pPr>
    </w:p>
    <w:p w14:paraId="5262E3CB" w14:textId="77777777" w:rsidR="0085093C" w:rsidRPr="0085093C" w:rsidRDefault="0085093C" w:rsidP="0085093C">
      <w:pPr>
        <w:spacing w:line="360" w:lineRule="auto"/>
        <w:rPr>
          <w:rFonts w:ascii="Arial" w:eastAsia="DengXian" w:hAnsi="Arial" w:cs="Arial"/>
          <w:szCs w:val="24"/>
          <w:lang w:eastAsia="zh-CN"/>
        </w:rPr>
      </w:pPr>
    </w:p>
    <w:p w14:paraId="36C9D4DD" w14:textId="77777777" w:rsidR="0085093C" w:rsidRPr="0085093C" w:rsidRDefault="0085093C" w:rsidP="0085093C">
      <w:pPr>
        <w:spacing w:line="360" w:lineRule="auto"/>
        <w:rPr>
          <w:rFonts w:ascii="Arial" w:eastAsia="DengXian" w:hAnsi="Arial" w:cs="Arial"/>
          <w:szCs w:val="24"/>
          <w:lang w:eastAsia="zh-CN"/>
        </w:rPr>
      </w:pPr>
    </w:p>
    <w:p w14:paraId="77F7EE42" w14:textId="77777777" w:rsidR="0085093C" w:rsidRPr="0085093C" w:rsidRDefault="0085093C" w:rsidP="0085093C">
      <w:pPr>
        <w:tabs>
          <w:tab w:val="left" w:pos="6540"/>
        </w:tabs>
        <w:spacing w:line="360" w:lineRule="auto"/>
        <w:rPr>
          <w:rFonts w:ascii="Arial" w:eastAsia="DengXian" w:hAnsi="Arial" w:cs="Arial"/>
          <w:sz w:val="28"/>
          <w:szCs w:val="28"/>
          <w:lang w:eastAsia="zh-CN"/>
        </w:rPr>
      </w:pPr>
    </w:p>
    <w:p w14:paraId="7D7C6138" w14:textId="5C320C11" w:rsidR="0085093C" w:rsidRPr="0085093C" w:rsidRDefault="0085093C" w:rsidP="0085093C">
      <w:pPr>
        <w:tabs>
          <w:tab w:val="left" w:pos="6540"/>
        </w:tabs>
        <w:spacing w:line="360" w:lineRule="auto"/>
        <w:rPr>
          <w:rFonts w:ascii="Arial" w:eastAsia="DengXian" w:hAnsi="Arial" w:cs="Arial"/>
          <w:sz w:val="28"/>
          <w:szCs w:val="28"/>
          <w:lang w:eastAsia="zh-CN"/>
        </w:rPr>
      </w:pPr>
      <w:bookmarkStart w:id="0" w:name="_Hlk119323191"/>
      <w:r w:rsidRPr="0085093C">
        <w:rPr>
          <w:rFonts w:ascii="Arial" w:eastAsia="DengXian" w:hAnsi="Arial" w:cs="Arial"/>
          <w:b/>
          <w:bCs/>
          <w:sz w:val="28"/>
          <w:szCs w:val="28"/>
          <w:lang w:eastAsia="zh-CN"/>
        </w:rPr>
        <w:t>Student name</w:t>
      </w:r>
      <w:r w:rsidRPr="0085093C">
        <w:rPr>
          <w:rFonts w:ascii="Arial" w:eastAsia="DengXian" w:hAnsi="Arial" w:cs="Arial"/>
          <w:sz w:val="28"/>
          <w:szCs w:val="28"/>
          <w:lang w:eastAsia="zh-CN"/>
        </w:rPr>
        <w:t>: A</w:t>
      </w:r>
      <w:r w:rsidR="00DF4A16">
        <w:rPr>
          <w:rFonts w:ascii="Arial" w:eastAsia="DengXian" w:hAnsi="Arial" w:cs="Arial"/>
          <w:sz w:val="28"/>
          <w:szCs w:val="28"/>
          <w:lang w:eastAsia="zh-CN"/>
        </w:rPr>
        <w:t>dela</w:t>
      </w:r>
      <w:r w:rsidRPr="0085093C">
        <w:rPr>
          <w:rFonts w:ascii="Arial" w:eastAsia="DengXian" w:hAnsi="Arial" w:cs="Arial"/>
          <w:sz w:val="28"/>
          <w:szCs w:val="28"/>
          <w:lang w:eastAsia="zh-CN"/>
        </w:rPr>
        <w:t xml:space="preserve"> Jaimes Flores</w:t>
      </w:r>
    </w:p>
    <w:p w14:paraId="27AA9C4E" w14:textId="77777777" w:rsidR="0085093C" w:rsidRPr="0085093C" w:rsidRDefault="0085093C" w:rsidP="0085093C">
      <w:pPr>
        <w:tabs>
          <w:tab w:val="left" w:pos="6540"/>
        </w:tabs>
        <w:spacing w:line="360" w:lineRule="auto"/>
        <w:rPr>
          <w:rFonts w:ascii="Arial" w:eastAsia="DengXian" w:hAnsi="Arial" w:cs="Arial"/>
          <w:sz w:val="28"/>
          <w:szCs w:val="28"/>
          <w:lang w:val="nl-NL" w:eastAsia="zh-CN"/>
        </w:rPr>
      </w:pPr>
      <w:r w:rsidRPr="0085093C">
        <w:rPr>
          <w:rFonts w:ascii="Arial" w:eastAsia="DengXian" w:hAnsi="Arial" w:cs="Arial"/>
          <w:b/>
          <w:bCs/>
          <w:sz w:val="28"/>
          <w:szCs w:val="28"/>
          <w:lang w:val="nl-NL" w:eastAsia="zh-CN"/>
        </w:rPr>
        <w:t>Student ID</w:t>
      </w:r>
      <w:r w:rsidRPr="0085093C">
        <w:rPr>
          <w:rFonts w:ascii="Arial" w:eastAsia="DengXian" w:hAnsi="Arial" w:cs="Arial"/>
          <w:sz w:val="28"/>
          <w:szCs w:val="28"/>
          <w:lang w:val="nl-NL" w:eastAsia="zh-CN"/>
        </w:rPr>
        <w:t>:2443012</w:t>
      </w:r>
    </w:p>
    <w:p w14:paraId="573B12A8" w14:textId="77777777" w:rsidR="0085093C" w:rsidRPr="0085093C" w:rsidRDefault="0085093C" w:rsidP="0085093C">
      <w:pPr>
        <w:tabs>
          <w:tab w:val="left" w:pos="6540"/>
        </w:tabs>
        <w:spacing w:line="360" w:lineRule="auto"/>
        <w:rPr>
          <w:rFonts w:ascii="Arial" w:eastAsia="DengXian" w:hAnsi="Arial" w:cs="Arial"/>
          <w:sz w:val="28"/>
          <w:szCs w:val="28"/>
          <w:lang w:val="nl-NL" w:eastAsia="zh-CN"/>
        </w:rPr>
      </w:pPr>
    </w:p>
    <w:p w14:paraId="1047AB53" w14:textId="77777777" w:rsidR="0085093C" w:rsidRPr="0085093C" w:rsidRDefault="0085093C" w:rsidP="0085093C">
      <w:pPr>
        <w:tabs>
          <w:tab w:val="left" w:pos="6540"/>
        </w:tabs>
        <w:spacing w:line="360" w:lineRule="auto"/>
        <w:rPr>
          <w:rFonts w:ascii="Arial" w:eastAsia="DengXian" w:hAnsi="Arial" w:cs="Arial"/>
          <w:sz w:val="28"/>
          <w:szCs w:val="28"/>
          <w:lang w:val="nl-NL" w:eastAsia="zh-CN"/>
        </w:rPr>
      </w:pPr>
      <w:r w:rsidRPr="0085093C">
        <w:rPr>
          <w:rFonts w:ascii="Arial" w:eastAsia="DengXian" w:hAnsi="Arial" w:cs="Arial"/>
          <w:b/>
          <w:bCs/>
          <w:sz w:val="28"/>
          <w:szCs w:val="28"/>
          <w:lang w:val="nl-NL" w:eastAsia="zh-CN"/>
        </w:rPr>
        <w:t>Module name</w:t>
      </w:r>
      <w:r w:rsidRPr="0085093C">
        <w:rPr>
          <w:rFonts w:ascii="Arial" w:eastAsia="DengXian" w:hAnsi="Arial" w:cs="Arial"/>
          <w:sz w:val="28"/>
          <w:szCs w:val="28"/>
          <w:lang w:val="nl-NL" w:eastAsia="zh-CN"/>
        </w:rPr>
        <w:t xml:space="preserve">:Introducction to Health and Social Care </w:t>
      </w:r>
    </w:p>
    <w:p w14:paraId="28843F09" w14:textId="77777777" w:rsidR="0085093C" w:rsidRPr="0085093C" w:rsidRDefault="0085093C" w:rsidP="0085093C">
      <w:pPr>
        <w:tabs>
          <w:tab w:val="left" w:pos="6540"/>
        </w:tabs>
        <w:spacing w:line="360" w:lineRule="auto"/>
        <w:rPr>
          <w:rFonts w:ascii="Arial" w:eastAsia="DengXian" w:hAnsi="Arial" w:cs="Arial"/>
          <w:sz w:val="28"/>
          <w:szCs w:val="28"/>
          <w:lang w:eastAsia="zh-CN"/>
        </w:rPr>
      </w:pPr>
      <w:r w:rsidRPr="0085093C">
        <w:rPr>
          <w:rFonts w:ascii="Arial" w:eastAsia="DengXian" w:hAnsi="Arial" w:cs="Arial"/>
          <w:b/>
          <w:bCs/>
          <w:sz w:val="28"/>
          <w:szCs w:val="28"/>
          <w:lang w:eastAsia="zh-CN"/>
        </w:rPr>
        <w:t>Module code</w:t>
      </w:r>
      <w:r w:rsidRPr="0085093C">
        <w:rPr>
          <w:rFonts w:ascii="Arial" w:eastAsia="DengXian" w:hAnsi="Arial" w:cs="Arial"/>
          <w:sz w:val="28"/>
          <w:szCs w:val="28"/>
          <w:lang w:eastAsia="zh-CN"/>
        </w:rPr>
        <w:t>: LCHS 4003</w:t>
      </w:r>
    </w:p>
    <w:p w14:paraId="020DA7B6" w14:textId="7472F25D" w:rsidR="00F270BE" w:rsidRDefault="0085093C" w:rsidP="0085093C">
      <w:pPr>
        <w:spacing w:before="100" w:beforeAutospacing="1" w:after="100" w:afterAutospacing="1" w:line="360" w:lineRule="auto"/>
        <w:jc w:val="both"/>
        <w:outlineLvl w:val="0"/>
        <w:rPr>
          <w:rFonts w:ascii="Arial" w:eastAsia="Times New Roman" w:hAnsi="Arial" w:cs="Arial"/>
          <w:kern w:val="36"/>
          <w:lang w:eastAsia="en-GB"/>
        </w:rPr>
      </w:pPr>
      <w:r w:rsidRPr="0085093C">
        <w:rPr>
          <w:rFonts w:ascii="Arial" w:eastAsia="DengXian" w:hAnsi="Arial" w:cs="Arial"/>
          <w:b/>
          <w:bCs/>
          <w:sz w:val="28"/>
          <w:szCs w:val="28"/>
          <w:lang w:eastAsia="zh-CN"/>
        </w:rPr>
        <w:t xml:space="preserve">Lecturer name </w:t>
      </w:r>
      <w:r w:rsidRPr="0085093C">
        <w:rPr>
          <w:rFonts w:ascii="Arial" w:eastAsia="DengXian" w:hAnsi="Arial" w:cs="Arial"/>
          <w:sz w:val="28"/>
          <w:szCs w:val="28"/>
          <w:lang w:eastAsia="zh-CN"/>
        </w:rPr>
        <w:t>Muhammad</w:t>
      </w:r>
      <w:r w:rsidRPr="0085093C">
        <w:rPr>
          <w:rFonts w:ascii="Calibri" w:eastAsia="DengXian" w:hAnsi="Calibri" w:cs="Arial"/>
          <w:lang w:eastAsia="zh-CN"/>
        </w:rPr>
        <w:t xml:space="preserve"> </w:t>
      </w:r>
      <w:r w:rsidRPr="0085093C">
        <w:rPr>
          <w:rFonts w:ascii="Calibri" w:eastAsia="DengXian" w:hAnsi="Calibri" w:cs="Arial"/>
          <w:sz w:val="28"/>
          <w:szCs w:val="28"/>
          <w:lang w:eastAsia="zh-CN"/>
        </w:rPr>
        <w:t>Aliy</w:t>
      </w:r>
      <w:bookmarkEnd w:id="0"/>
    </w:p>
    <w:p w14:paraId="3137D1AE" w14:textId="77777777" w:rsidR="00F270BE" w:rsidRDefault="00F270BE" w:rsidP="00D20A11">
      <w:pPr>
        <w:spacing w:before="100" w:beforeAutospacing="1" w:after="100" w:afterAutospacing="1" w:line="360" w:lineRule="auto"/>
        <w:jc w:val="both"/>
        <w:outlineLvl w:val="0"/>
        <w:rPr>
          <w:rFonts w:ascii="Arial" w:eastAsia="Times New Roman" w:hAnsi="Arial" w:cs="Arial"/>
          <w:kern w:val="36"/>
          <w:lang w:eastAsia="en-GB"/>
        </w:rPr>
      </w:pPr>
    </w:p>
    <w:p w14:paraId="05FD135E" w14:textId="77777777" w:rsidR="00F270BE" w:rsidRDefault="00F270BE" w:rsidP="00D20A11">
      <w:pPr>
        <w:spacing w:before="100" w:beforeAutospacing="1" w:after="100" w:afterAutospacing="1" w:line="360" w:lineRule="auto"/>
        <w:jc w:val="both"/>
        <w:outlineLvl w:val="0"/>
        <w:rPr>
          <w:rFonts w:ascii="Arial" w:eastAsia="Times New Roman" w:hAnsi="Arial" w:cs="Arial"/>
          <w:kern w:val="36"/>
          <w:lang w:eastAsia="en-GB"/>
        </w:rPr>
      </w:pPr>
    </w:p>
    <w:p w14:paraId="25BB7870" w14:textId="1E815FE3" w:rsidR="00F270BE" w:rsidRPr="00DF4A16" w:rsidRDefault="00073A0B" w:rsidP="00D20A11">
      <w:pPr>
        <w:spacing w:before="100" w:beforeAutospacing="1" w:after="100" w:afterAutospacing="1" w:line="360" w:lineRule="auto"/>
        <w:jc w:val="both"/>
        <w:outlineLvl w:val="0"/>
        <w:rPr>
          <w:rFonts w:ascii="Arial" w:eastAsia="Times New Roman" w:hAnsi="Arial" w:cs="Arial"/>
          <w:kern w:val="36"/>
          <w:sz w:val="28"/>
          <w:szCs w:val="28"/>
          <w:lang w:eastAsia="en-GB"/>
        </w:rPr>
      </w:pPr>
      <w:r>
        <w:rPr>
          <w:rFonts w:ascii="Arial" w:eastAsia="Times New Roman" w:hAnsi="Arial" w:cs="Arial"/>
          <w:kern w:val="36"/>
          <w:lang w:eastAsia="en-GB"/>
        </w:rPr>
        <w:t xml:space="preserve">                                      </w:t>
      </w:r>
      <w:r w:rsidR="00DF4A16" w:rsidRPr="00DF4A16">
        <w:rPr>
          <w:rFonts w:ascii="Arial" w:eastAsia="Times New Roman" w:hAnsi="Arial" w:cs="Arial"/>
          <w:kern w:val="36"/>
          <w:sz w:val="28"/>
          <w:szCs w:val="28"/>
          <w:lang w:eastAsia="en-GB"/>
        </w:rPr>
        <w:t>Assignment: Mrs</w:t>
      </w:r>
      <w:r w:rsidRPr="00DF4A16">
        <w:rPr>
          <w:rFonts w:ascii="Arial" w:eastAsia="Times New Roman" w:hAnsi="Arial" w:cs="Arial"/>
          <w:kern w:val="36"/>
          <w:sz w:val="28"/>
          <w:szCs w:val="28"/>
          <w:lang w:eastAsia="en-GB"/>
        </w:rPr>
        <w:t xml:space="preserve"> Thompson</w:t>
      </w:r>
    </w:p>
    <w:p w14:paraId="6619D3FF" w14:textId="77777777" w:rsidR="00F270BE" w:rsidRDefault="00F270BE" w:rsidP="00D20A11">
      <w:pPr>
        <w:spacing w:before="100" w:beforeAutospacing="1" w:after="100" w:afterAutospacing="1" w:line="360" w:lineRule="auto"/>
        <w:jc w:val="both"/>
        <w:outlineLvl w:val="0"/>
        <w:rPr>
          <w:rFonts w:ascii="Arial" w:eastAsia="Times New Roman" w:hAnsi="Arial" w:cs="Arial"/>
          <w:kern w:val="36"/>
          <w:lang w:eastAsia="en-GB"/>
        </w:rPr>
      </w:pPr>
    </w:p>
    <w:p w14:paraId="3A83C4B3" w14:textId="77777777" w:rsidR="00F270BE" w:rsidRDefault="00F270BE" w:rsidP="00D20A11">
      <w:pPr>
        <w:spacing w:before="100" w:beforeAutospacing="1" w:after="100" w:afterAutospacing="1" w:line="360" w:lineRule="auto"/>
        <w:jc w:val="both"/>
        <w:outlineLvl w:val="0"/>
        <w:rPr>
          <w:rFonts w:ascii="Arial" w:eastAsia="Times New Roman" w:hAnsi="Arial" w:cs="Arial"/>
          <w:kern w:val="36"/>
          <w:lang w:eastAsia="en-GB"/>
        </w:rPr>
      </w:pPr>
    </w:p>
    <w:p w14:paraId="4E239A88" w14:textId="77777777" w:rsidR="00F270BE" w:rsidRDefault="00F270BE" w:rsidP="00D20A11">
      <w:pPr>
        <w:spacing w:before="100" w:beforeAutospacing="1" w:after="100" w:afterAutospacing="1" w:line="360" w:lineRule="auto"/>
        <w:jc w:val="both"/>
        <w:outlineLvl w:val="0"/>
        <w:rPr>
          <w:rFonts w:ascii="Arial" w:eastAsia="Times New Roman" w:hAnsi="Arial" w:cs="Arial"/>
          <w:kern w:val="36"/>
          <w:lang w:eastAsia="en-GB"/>
        </w:rPr>
      </w:pPr>
    </w:p>
    <w:p w14:paraId="6DF816E6" w14:textId="77777777" w:rsidR="00F270BE" w:rsidRDefault="00F270BE" w:rsidP="00D20A11">
      <w:pPr>
        <w:spacing w:before="100" w:beforeAutospacing="1" w:after="100" w:afterAutospacing="1" w:line="360" w:lineRule="auto"/>
        <w:jc w:val="both"/>
        <w:outlineLvl w:val="0"/>
        <w:rPr>
          <w:rFonts w:ascii="Arial" w:eastAsia="Times New Roman" w:hAnsi="Arial" w:cs="Arial"/>
          <w:kern w:val="36"/>
          <w:lang w:eastAsia="en-GB"/>
        </w:rPr>
      </w:pPr>
    </w:p>
    <w:p w14:paraId="71CB9D34" w14:textId="77777777" w:rsidR="00F270BE" w:rsidRDefault="00F270BE" w:rsidP="00D20A11">
      <w:pPr>
        <w:spacing w:before="100" w:beforeAutospacing="1" w:after="100" w:afterAutospacing="1" w:line="360" w:lineRule="auto"/>
        <w:jc w:val="both"/>
        <w:outlineLvl w:val="0"/>
        <w:rPr>
          <w:rFonts w:ascii="Arial" w:eastAsia="Times New Roman" w:hAnsi="Arial" w:cs="Arial"/>
          <w:kern w:val="36"/>
          <w:lang w:eastAsia="en-GB"/>
        </w:rPr>
      </w:pPr>
    </w:p>
    <w:p w14:paraId="53B5EEDA" w14:textId="77777777" w:rsidR="00F270BE" w:rsidRDefault="00F270BE" w:rsidP="00D20A11">
      <w:pPr>
        <w:spacing w:before="100" w:beforeAutospacing="1" w:after="100" w:afterAutospacing="1" w:line="360" w:lineRule="auto"/>
        <w:jc w:val="both"/>
        <w:outlineLvl w:val="0"/>
        <w:rPr>
          <w:rFonts w:ascii="Arial" w:eastAsia="Times New Roman" w:hAnsi="Arial" w:cs="Arial"/>
          <w:kern w:val="36"/>
          <w:lang w:eastAsia="en-GB"/>
        </w:rPr>
      </w:pPr>
    </w:p>
    <w:p w14:paraId="38F4916F" w14:textId="77777777" w:rsidR="00DB0D2D" w:rsidRDefault="00DB0D2D" w:rsidP="00D20A11">
      <w:pPr>
        <w:spacing w:before="100" w:beforeAutospacing="1" w:after="100" w:afterAutospacing="1" w:line="360" w:lineRule="auto"/>
        <w:jc w:val="both"/>
        <w:outlineLvl w:val="0"/>
        <w:rPr>
          <w:rFonts w:ascii="Arial" w:eastAsia="Times New Roman" w:hAnsi="Arial" w:cs="Arial"/>
          <w:kern w:val="36"/>
          <w:lang w:eastAsia="en-GB"/>
        </w:rPr>
      </w:pPr>
    </w:p>
    <w:p w14:paraId="4BA89D67" w14:textId="77777777" w:rsidR="00DB0D2D" w:rsidRDefault="00DB0D2D" w:rsidP="00D20A11">
      <w:pPr>
        <w:spacing w:before="100" w:beforeAutospacing="1" w:after="100" w:afterAutospacing="1" w:line="360" w:lineRule="auto"/>
        <w:jc w:val="both"/>
        <w:outlineLvl w:val="0"/>
        <w:rPr>
          <w:rFonts w:ascii="Arial" w:eastAsia="Times New Roman" w:hAnsi="Arial" w:cs="Arial"/>
          <w:kern w:val="36"/>
          <w:lang w:eastAsia="en-GB"/>
        </w:rPr>
      </w:pPr>
    </w:p>
    <w:p w14:paraId="48AD0649" w14:textId="197C2BCA" w:rsidR="00993153" w:rsidRPr="00545BDB" w:rsidRDefault="00993153" w:rsidP="00D20A11">
      <w:pPr>
        <w:spacing w:before="100" w:beforeAutospacing="1" w:after="100" w:afterAutospacing="1" w:line="360" w:lineRule="auto"/>
        <w:jc w:val="both"/>
        <w:outlineLvl w:val="0"/>
        <w:rPr>
          <w:rFonts w:ascii="Arial" w:eastAsia="Times New Roman" w:hAnsi="Arial" w:cs="Arial"/>
          <w:kern w:val="36"/>
          <w:lang w:eastAsia="en-GB"/>
        </w:rPr>
      </w:pPr>
      <w:r w:rsidRPr="00545BDB">
        <w:rPr>
          <w:rFonts w:ascii="Arial" w:eastAsia="Times New Roman" w:hAnsi="Arial" w:cs="Arial"/>
          <w:kern w:val="36"/>
          <w:lang w:eastAsia="en-GB"/>
        </w:rPr>
        <w:t xml:space="preserve">Introduction </w:t>
      </w:r>
    </w:p>
    <w:p w14:paraId="30D6EA46" w14:textId="070BDF2B" w:rsidR="00993153"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Mrs Thompson is an 84</w:t>
      </w:r>
      <w:r w:rsidRPr="00545BDB">
        <w:rPr>
          <w:rFonts w:ascii="Arial" w:eastAsia="Times New Roman" w:hAnsi="Arial" w:cs="Arial"/>
          <w:lang w:eastAsia="en-GB"/>
        </w:rPr>
        <w:noBreakHyphen/>
        <w:t>year</w:t>
      </w:r>
      <w:r w:rsidRPr="00545BDB">
        <w:rPr>
          <w:rFonts w:ascii="Arial" w:eastAsia="Times New Roman" w:hAnsi="Arial" w:cs="Arial"/>
          <w:lang w:eastAsia="en-GB"/>
        </w:rPr>
        <w:noBreakHyphen/>
        <w:t xml:space="preserve">old woman who has recently returned home after being treated in hospital for pneumonia. She lives alone in sheltered housing and receives two visits a day from domiciliary care workers. She also has mild dementia, which affects her memory and makes her more vulnerable to risks </w:t>
      </w:r>
      <w:proofErr w:type="spellStart"/>
      <w:r w:rsidR="00EC1C09" w:rsidRPr="00545BDB">
        <w:rPr>
          <w:rFonts w:ascii="Arial" w:eastAsia="Times New Roman" w:hAnsi="Arial" w:cs="Arial"/>
          <w:lang w:eastAsia="en-GB"/>
        </w:rPr>
        <w:t>por</w:t>
      </w:r>
      <w:proofErr w:type="spellEnd"/>
      <w:r w:rsidR="00EC1C09" w:rsidRPr="00545BDB">
        <w:rPr>
          <w:rFonts w:ascii="Arial" w:eastAsia="Times New Roman" w:hAnsi="Arial" w:cs="Arial"/>
          <w:lang w:eastAsia="en-GB"/>
        </w:rPr>
        <w:t xml:space="preserve"> example</w:t>
      </w:r>
      <w:r w:rsidRPr="00545BDB">
        <w:rPr>
          <w:rFonts w:ascii="Arial" w:eastAsia="Times New Roman" w:hAnsi="Arial" w:cs="Arial"/>
          <w:lang w:eastAsia="en-GB"/>
        </w:rPr>
        <w:t xml:space="preserve"> as forgetting medication or going outside without proper clothing. Recently, she missed two days of medication and was found outside in cold weather without suitable clothes. These incidents show that she needs clear communication, accurate record keeping, and strong teamwork between all professionals involved in her care. This assignment will explore three key areas: effective communication, good administrative skills, and collaborative working. It will link these areas to important laws </w:t>
      </w:r>
      <w:r w:rsidR="002941F1" w:rsidRPr="00545BDB">
        <w:rPr>
          <w:rFonts w:ascii="Arial" w:eastAsia="Times New Roman" w:hAnsi="Arial" w:cs="Arial"/>
          <w:lang w:eastAsia="en-GB"/>
        </w:rPr>
        <w:t>for example</w:t>
      </w:r>
      <w:r w:rsidRPr="00545BDB">
        <w:rPr>
          <w:rFonts w:ascii="Arial" w:eastAsia="Times New Roman" w:hAnsi="Arial" w:cs="Arial"/>
          <w:lang w:eastAsia="en-GB"/>
        </w:rPr>
        <w:t xml:space="preserve"> as the Equality Act 2010 and the Data Protection Act 2018. By examining these topics, the assignment will show how health and social care workers can support Mrs Thompson safely, respectfully, and professionally.</w:t>
      </w:r>
    </w:p>
    <w:p w14:paraId="54310F47" w14:textId="0911179C" w:rsidR="00993153" w:rsidRPr="00545BDB" w:rsidRDefault="00993153" w:rsidP="00D20A11">
      <w:pPr>
        <w:spacing w:before="100" w:beforeAutospacing="1" w:after="100" w:afterAutospacing="1" w:line="360" w:lineRule="auto"/>
        <w:jc w:val="both"/>
        <w:outlineLvl w:val="0"/>
        <w:rPr>
          <w:rFonts w:ascii="Arial" w:eastAsia="Times New Roman" w:hAnsi="Arial" w:cs="Arial"/>
          <w:kern w:val="36"/>
          <w:lang w:eastAsia="en-GB"/>
        </w:rPr>
      </w:pPr>
      <w:r w:rsidRPr="00545BDB">
        <w:rPr>
          <w:rFonts w:ascii="Arial" w:eastAsia="Times New Roman" w:hAnsi="Arial" w:cs="Arial"/>
          <w:kern w:val="36"/>
          <w:lang w:eastAsia="en-GB"/>
        </w:rPr>
        <w:t xml:space="preserve">1. Effective Communication </w:t>
      </w:r>
      <w:r w:rsidR="00AE002C" w:rsidRPr="00545BDB">
        <w:rPr>
          <w:rFonts w:ascii="Arial" w:eastAsia="Times New Roman" w:hAnsi="Arial" w:cs="Arial"/>
          <w:kern w:val="36"/>
          <w:lang w:eastAsia="en-GB"/>
        </w:rPr>
        <w:t>with Mrs Thopson</w:t>
      </w:r>
      <w:r w:rsidR="004F315E" w:rsidRPr="00545BDB">
        <w:rPr>
          <w:rFonts w:ascii="Arial" w:eastAsia="Times New Roman" w:hAnsi="Arial" w:cs="Arial"/>
          <w:kern w:val="36"/>
          <w:lang w:eastAsia="en-GB"/>
        </w:rPr>
        <w:t>.</w:t>
      </w:r>
      <w:r w:rsidRPr="00545BDB">
        <w:rPr>
          <w:rFonts w:ascii="Arial" w:eastAsia="Times New Roman" w:hAnsi="Arial" w:cs="Arial"/>
          <w:kern w:val="36"/>
          <w:lang w:eastAsia="en-GB"/>
        </w:rPr>
        <w:t xml:space="preserve"> </w:t>
      </w:r>
      <w:r w:rsidRPr="00545BDB">
        <w:rPr>
          <w:rFonts w:ascii="Arial" w:eastAsia="Times New Roman" w:hAnsi="Arial" w:cs="Arial"/>
          <w:lang w:eastAsia="en-GB"/>
        </w:rPr>
        <w:t xml:space="preserve"> </w:t>
      </w:r>
      <w:r w:rsidR="00274C3A" w:rsidRPr="00545BDB">
        <w:rPr>
          <w:rFonts w:ascii="Arial" w:eastAsia="Times New Roman" w:hAnsi="Arial" w:cs="Arial"/>
          <w:lang w:eastAsia="en-GB"/>
        </w:rPr>
        <w:t>T</w:t>
      </w:r>
      <w:r w:rsidRPr="00545BDB">
        <w:rPr>
          <w:rFonts w:ascii="Arial" w:eastAsia="Times New Roman" w:hAnsi="Arial" w:cs="Arial"/>
          <w:lang w:eastAsia="en-GB"/>
        </w:rPr>
        <w:t xml:space="preserve">he most important parts of health and social care, especially for people like Mrs Thompson who have dementia and live alone. Good communication helps her understand her daily routines, medication, and any changes in her care plan. It also helps professionals share important information about her wellbeing, particularly after incidents such as missed medication or wandering outside. Without clear communication, mistakes can happen, and her safety can be put at </w:t>
      </w:r>
      <w:proofErr w:type="spellStart"/>
      <w:proofErr w:type="gramStart"/>
      <w:r w:rsidRPr="00545BDB">
        <w:rPr>
          <w:rFonts w:ascii="Arial" w:eastAsia="Times New Roman" w:hAnsi="Arial" w:cs="Arial"/>
          <w:lang w:eastAsia="en-GB"/>
        </w:rPr>
        <w:t>risk.Because</w:t>
      </w:r>
      <w:proofErr w:type="spellEnd"/>
      <w:proofErr w:type="gramEnd"/>
      <w:r w:rsidRPr="00545BDB">
        <w:rPr>
          <w:rFonts w:ascii="Arial" w:eastAsia="Times New Roman" w:hAnsi="Arial" w:cs="Arial"/>
          <w:lang w:eastAsia="en-GB"/>
        </w:rPr>
        <w:t xml:space="preserve"> Mrs Thompson has mild dementia, communication must be clear, calm, and simple. Staff should speak slowly, use short sentences, and repeat information when needed. They should avoid medical jargon and check her understanding by asking gentle questions </w:t>
      </w:r>
      <w:proofErr w:type="gramStart"/>
      <w:r w:rsidR="00F3244C" w:rsidRPr="00545BDB">
        <w:rPr>
          <w:rFonts w:ascii="Arial" w:eastAsia="Times New Roman" w:hAnsi="Arial" w:cs="Arial"/>
          <w:lang w:eastAsia="en-GB"/>
        </w:rPr>
        <w:t xml:space="preserve">like </w:t>
      </w:r>
      <w:r w:rsidRPr="00545BDB">
        <w:rPr>
          <w:rFonts w:ascii="Arial" w:eastAsia="Times New Roman" w:hAnsi="Arial" w:cs="Arial"/>
          <w:lang w:eastAsia="en-GB"/>
        </w:rPr>
        <w:t xml:space="preserve"> “</w:t>
      </w:r>
      <w:proofErr w:type="gramEnd"/>
      <w:r w:rsidRPr="00545BDB">
        <w:rPr>
          <w:rFonts w:ascii="Arial" w:eastAsia="Times New Roman" w:hAnsi="Arial" w:cs="Arial"/>
          <w:lang w:eastAsia="en-GB"/>
        </w:rPr>
        <w:t>Can you tell me what you remember about your tablets?” Non</w:t>
      </w:r>
      <w:r w:rsidRPr="00545BDB">
        <w:rPr>
          <w:rFonts w:ascii="Arial" w:eastAsia="Times New Roman" w:hAnsi="Arial" w:cs="Arial"/>
          <w:lang w:eastAsia="en-GB"/>
        </w:rPr>
        <w:noBreakHyphen/>
        <w:t xml:space="preserve">verbal communication, </w:t>
      </w:r>
      <w:r w:rsidR="00C90A67" w:rsidRPr="00545BDB">
        <w:rPr>
          <w:rFonts w:ascii="Arial" w:eastAsia="Times New Roman" w:hAnsi="Arial" w:cs="Arial"/>
          <w:lang w:eastAsia="en-GB"/>
        </w:rPr>
        <w:t>example</w:t>
      </w:r>
      <w:r w:rsidRPr="00545BDB">
        <w:rPr>
          <w:rFonts w:ascii="Arial" w:eastAsia="Times New Roman" w:hAnsi="Arial" w:cs="Arial"/>
          <w:lang w:eastAsia="en-GB"/>
        </w:rPr>
        <w:t xml:space="preserve"> as eye contact</w:t>
      </w:r>
      <w:r w:rsidR="006D43C1" w:rsidRPr="00545BDB">
        <w:rPr>
          <w:rFonts w:ascii="Arial" w:eastAsia="Times New Roman" w:hAnsi="Arial" w:cs="Arial"/>
          <w:lang w:eastAsia="en-GB"/>
        </w:rPr>
        <w:t xml:space="preserve"> or</w:t>
      </w:r>
      <w:r w:rsidRPr="00545BDB">
        <w:rPr>
          <w:rFonts w:ascii="Arial" w:eastAsia="Times New Roman" w:hAnsi="Arial" w:cs="Arial"/>
          <w:lang w:eastAsia="en-GB"/>
        </w:rPr>
        <w:t xml:space="preserve"> open body language, can help her feel safe and supported. These approaches reduce confusion and help her stay engaged in her care.</w:t>
      </w:r>
    </w:p>
    <w:p w14:paraId="7923EC6F" w14:textId="77777777" w:rsidR="00993153"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 xml:space="preserve">The Equality Act 2010 protects people from discrimination based on age, disability, race, gender, and other characteristics. Dementia is considered a disability under the Act, which means staff must make </w:t>
      </w:r>
      <w:r w:rsidRPr="00545BDB">
        <w:rPr>
          <w:rFonts w:ascii="Arial" w:eastAsia="Times New Roman" w:hAnsi="Arial" w:cs="Arial"/>
          <w:i/>
          <w:iCs/>
          <w:lang w:eastAsia="en-GB"/>
        </w:rPr>
        <w:t>reasonable adjustments</w:t>
      </w:r>
      <w:r w:rsidRPr="00545BDB">
        <w:rPr>
          <w:rFonts w:ascii="Arial" w:eastAsia="Times New Roman" w:hAnsi="Arial" w:cs="Arial"/>
          <w:lang w:eastAsia="en-GB"/>
        </w:rPr>
        <w:t xml:space="preserve"> to support her communication needs. Examples include giving her extra time to respond, using written reminders, offering visual prompts, or speaking in a quiet environment with fewer distractions. These adjustments ensure she is treated fairly and with dignity. The Act also reminds staff that older adults should not be treated differently or unfairly because of their age.</w:t>
      </w:r>
    </w:p>
    <w:p w14:paraId="0B960D4E" w14:textId="15BE5FEA" w:rsidR="00993153"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lastRenderedPageBreak/>
        <w:t xml:space="preserve">Communication with her family members is also important. Family may notice changes in her behaviour or memory and can help professionals understand her usual routines. When speaking with family, staff should be honest, respectful, and sensitive. They should share relevant information while protecting her privacy and following confidentiality rules. Families often feel worried when their loved one becomes confused or forgetful, so clear communication can help reduce their anxiety and build </w:t>
      </w:r>
      <w:proofErr w:type="spellStart"/>
      <w:proofErr w:type="gramStart"/>
      <w:r w:rsidRPr="00545BDB">
        <w:rPr>
          <w:rFonts w:ascii="Arial" w:eastAsia="Times New Roman" w:hAnsi="Arial" w:cs="Arial"/>
          <w:lang w:eastAsia="en-GB"/>
        </w:rPr>
        <w:t>trust.Effective</w:t>
      </w:r>
      <w:proofErr w:type="spellEnd"/>
      <w:proofErr w:type="gramEnd"/>
      <w:r w:rsidRPr="00545BDB">
        <w:rPr>
          <w:rFonts w:ascii="Arial" w:eastAsia="Times New Roman" w:hAnsi="Arial" w:cs="Arial"/>
          <w:lang w:eastAsia="en-GB"/>
        </w:rPr>
        <w:t xml:space="preserve"> communication also supports safety. For example, if she forgets her medication, carers must clearly record this and inform the GP or community nurse. If she is found outside without proper clothing, staff must communicate this quickly to prevent further risk. Good communication helps ensure that everyone involved in her care understands what has happened and what needs to be done next.</w:t>
      </w:r>
    </w:p>
    <w:p w14:paraId="16891267" w14:textId="77777777" w:rsidR="00993153"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Overall, effective communication ensures Mrs Thompson receives person</w:t>
      </w:r>
      <w:r w:rsidRPr="00545BDB">
        <w:rPr>
          <w:rFonts w:ascii="Arial" w:eastAsia="Times New Roman" w:hAnsi="Arial" w:cs="Arial"/>
          <w:lang w:eastAsia="en-GB"/>
        </w:rPr>
        <w:noBreakHyphen/>
        <w:t>centred care. It helps prevent incidents, supports her independence, and ensures that all professionals and family members work together to protect her wellbeing.</w:t>
      </w:r>
    </w:p>
    <w:p w14:paraId="4B064AA9" w14:textId="46A86C78" w:rsidR="00993153" w:rsidRPr="00545BDB" w:rsidRDefault="00993153" w:rsidP="00D20A11">
      <w:pPr>
        <w:spacing w:before="100" w:beforeAutospacing="1" w:after="100" w:afterAutospacing="1" w:line="360" w:lineRule="auto"/>
        <w:jc w:val="both"/>
        <w:outlineLvl w:val="0"/>
        <w:rPr>
          <w:rFonts w:ascii="Arial" w:eastAsia="Times New Roman" w:hAnsi="Arial" w:cs="Arial"/>
          <w:kern w:val="36"/>
          <w:lang w:eastAsia="en-GB"/>
        </w:rPr>
      </w:pPr>
      <w:r w:rsidRPr="00545BDB">
        <w:rPr>
          <w:rFonts w:ascii="Arial" w:eastAsia="Times New Roman" w:hAnsi="Arial" w:cs="Arial"/>
          <w:kern w:val="36"/>
          <w:lang w:eastAsia="en-GB"/>
        </w:rPr>
        <w:t xml:space="preserve">2. Good Administrative </w:t>
      </w:r>
      <w:proofErr w:type="gramStart"/>
      <w:r w:rsidRPr="00545BDB">
        <w:rPr>
          <w:rFonts w:ascii="Arial" w:eastAsia="Times New Roman" w:hAnsi="Arial" w:cs="Arial"/>
          <w:kern w:val="36"/>
          <w:lang w:eastAsia="en-GB"/>
        </w:rPr>
        <w:t>Skills</w:t>
      </w:r>
      <w:r w:rsidR="003878FB" w:rsidRPr="00545BDB">
        <w:rPr>
          <w:rFonts w:ascii="Arial" w:eastAsia="Times New Roman" w:hAnsi="Arial" w:cs="Arial"/>
          <w:kern w:val="36"/>
          <w:lang w:eastAsia="en-GB"/>
        </w:rPr>
        <w:t>.-</w:t>
      </w:r>
      <w:proofErr w:type="gramEnd"/>
      <w:r w:rsidR="008F1471" w:rsidRPr="00545BDB">
        <w:rPr>
          <w:rFonts w:ascii="Arial" w:eastAsia="Times New Roman" w:hAnsi="Arial" w:cs="Arial"/>
          <w:lang w:eastAsia="en-GB"/>
        </w:rPr>
        <w:t>This</w:t>
      </w:r>
      <w:r w:rsidR="00FA3D24" w:rsidRPr="00545BDB">
        <w:rPr>
          <w:rFonts w:ascii="Arial" w:eastAsia="Times New Roman" w:hAnsi="Arial" w:cs="Arial"/>
          <w:lang w:eastAsia="en-GB"/>
        </w:rPr>
        <w:t xml:space="preserve"> skill is </w:t>
      </w:r>
      <w:r w:rsidRPr="00545BDB">
        <w:rPr>
          <w:rFonts w:ascii="Arial" w:eastAsia="Times New Roman" w:hAnsi="Arial" w:cs="Arial"/>
          <w:lang w:eastAsia="en-GB"/>
        </w:rPr>
        <w:t xml:space="preserve">essential in health and social care because they ensure information is accurate, organised, and shared safely. In Mrs Thompson’s case, record keeping is especially important because she has dementia and relies on carers to monitor her medication, daily routines, and any risks to her safety. When records are clear and accurate, professionals can make safe decisions and respond quickly to </w:t>
      </w:r>
      <w:proofErr w:type="spellStart"/>
      <w:proofErr w:type="gramStart"/>
      <w:r w:rsidRPr="00545BDB">
        <w:rPr>
          <w:rFonts w:ascii="Arial" w:eastAsia="Times New Roman" w:hAnsi="Arial" w:cs="Arial"/>
          <w:lang w:eastAsia="en-GB"/>
        </w:rPr>
        <w:t>concerns.Record</w:t>
      </w:r>
      <w:proofErr w:type="spellEnd"/>
      <w:proofErr w:type="gramEnd"/>
      <w:r w:rsidRPr="00545BDB">
        <w:rPr>
          <w:rFonts w:ascii="Arial" w:eastAsia="Times New Roman" w:hAnsi="Arial" w:cs="Arial"/>
          <w:lang w:eastAsia="en-GB"/>
        </w:rPr>
        <w:t xml:space="preserve"> keeping includes writing care notes, documenting incidents, updating medication charts, and reporting concerns. These records help professionals understand what has happened, what actions were taken, and what support she needs next. For example, when she missed two days of medication, this was recorded through the incident process. Accurate records allowed staff to request a medication review and inform the GP and community nurse. Without proper documentation, this important issue might have been missed.</w:t>
      </w:r>
    </w:p>
    <w:p w14:paraId="4B6B05CB" w14:textId="77777777" w:rsidR="00993153"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The Data Protection Act 2018 and UK GDPR set rules for how personal information must be stored, used, and shared. These laws require that information is:</w:t>
      </w:r>
    </w:p>
    <w:p w14:paraId="63CA12C3" w14:textId="77777777" w:rsidR="00993153" w:rsidRPr="00545BDB" w:rsidRDefault="00993153" w:rsidP="00D20A11">
      <w:pPr>
        <w:numPr>
          <w:ilvl w:val="0"/>
          <w:numId w:val="6"/>
        </w:num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Accurate and up to date</w:t>
      </w:r>
    </w:p>
    <w:p w14:paraId="5A3EB0C2" w14:textId="77777777" w:rsidR="00993153" w:rsidRPr="00545BDB" w:rsidRDefault="00993153" w:rsidP="00D20A11">
      <w:pPr>
        <w:numPr>
          <w:ilvl w:val="0"/>
          <w:numId w:val="6"/>
        </w:num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Kept secure</w:t>
      </w:r>
    </w:p>
    <w:p w14:paraId="320FEE3A" w14:textId="77777777" w:rsidR="00993153" w:rsidRPr="00545BDB" w:rsidRDefault="00993153" w:rsidP="00D20A11">
      <w:pPr>
        <w:numPr>
          <w:ilvl w:val="0"/>
          <w:numId w:val="6"/>
        </w:num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Only shared with people who need it</w:t>
      </w:r>
    </w:p>
    <w:p w14:paraId="2832E231" w14:textId="77777777" w:rsidR="00993153" w:rsidRPr="00545BDB" w:rsidRDefault="00993153" w:rsidP="00D20A11">
      <w:pPr>
        <w:numPr>
          <w:ilvl w:val="0"/>
          <w:numId w:val="6"/>
        </w:num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Used for the correct purpose</w:t>
      </w:r>
    </w:p>
    <w:p w14:paraId="431C3157" w14:textId="77777777" w:rsidR="00993153" w:rsidRPr="00545BDB" w:rsidRDefault="00993153" w:rsidP="00D20A11">
      <w:pPr>
        <w:numPr>
          <w:ilvl w:val="0"/>
          <w:numId w:val="6"/>
        </w:num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Stored safely, both digitally and on paper</w:t>
      </w:r>
    </w:p>
    <w:p w14:paraId="5BB4D504" w14:textId="4A57C6B7" w:rsidR="00993153"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lastRenderedPageBreak/>
        <w:t>This means staff must store Mrs Thompson’s records securely, avoid leaving documents unattended, and only share information with professionals involved in her care. Digital records must be password</w:t>
      </w:r>
      <w:r w:rsidRPr="00545BDB">
        <w:rPr>
          <w:rFonts w:ascii="Arial" w:eastAsia="Times New Roman" w:hAnsi="Arial" w:cs="Arial"/>
          <w:lang w:eastAsia="en-GB"/>
        </w:rPr>
        <w:noBreakHyphen/>
        <w:t xml:space="preserve">protected, and staff must follow organisational policies on confidentiality. For example, carers should not discuss her personal information in public places or with people who are not involved in her </w:t>
      </w:r>
      <w:proofErr w:type="spellStart"/>
      <w:proofErr w:type="gramStart"/>
      <w:r w:rsidRPr="00545BDB">
        <w:rPr>
          <w:rFonts w:ascii="Arial" w:eastAsia="Times New Roman" w:hAnsi="Arial" w:cs="Arial"/>
          <w:lang w:eastAsia="en-GB"/>
        </w:rPr>
        <w:t>care.Good</w:t>
      </w:r>
      <w:proofErr w:type="spellEnd"/>
      <w:proofErr w:type="gramEnd"/>
      <w:r w:rsidRPr="00545BDB">
        <w:rPr>
          <w:rFonts w:ascii="Arial" w:eastAsia="Times New Roman" w:hAnsi="Arial" w:cs="Arial"/>
          <w:lang w:eastAsia="en-GB"/>
        </w:rPr>
        <w:t xml:space="preserve"> administrative skills also support continuity of care. Different carers may visit Mrs Thompson each day, so they rely on clear notes to understand her needs, mood, and any recent incidents. Poor record keeping could lead to missed medication, duplicated tasks, or failure to notice changes in her health. For someone with dementia, these mistakes can be dangerous.</w:t>
      </w:r>
    </w:p>
    <w:p w14:paraId="435CDEA2" w14:textId="519D446C" w:rsidR="00993153"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 xml:space="preserve">Legislation </w:t>
      </w:r>
      <w:proofErr w:type="spellStart"/>
      <w:r w:rsidR="00FB05B4" w:rsidRPr="00545BDB">
        <w:rPr>
          <w:rFonts w:ascii="Arial" w:eastAsia="Times New Roman" w:hAnsi="Arial" w:cs="Arial"/>
          <w:lang w:eastAsia="en-GB"/>
        </w:rPr>
        <w:t>exsample</w:t>
      </w:r>
      <w:proofErr w:type="spellEnd"/>
      <w:r w:rsidRPr="00545BDB">
        <w:rPr>
          <w:rFonts w:ascii="Arial" w:eastAsia="Times New Roman" w:hAnsi="Arial" w:cs="Arial"/>
          <w:lang w:eastAsia="en-GB"/>
        </w:rPr>
        <w:t xml:space="preserve"> as the Care Act 2014, CQC Fundamental Standards, and organisational safeguarding policies also require accurate documentation. These frameworks ensure that vulnerable adults like Mrs Thompson receive safe and accountable care. The Care Act emphasises the importance of protecting adults at risk, and good record keeping is part of this responsibility.</w:t>
      </w:r>
    </w:p>
    <w:p w14:paraId="5CD5C112" w14:textId="77777777" w:rsidR="00993153"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Administrative skills also support multi</w:t>
      </w:r>
      <w:r w:rsidRPr="00545BDB">
        <w:rPr>
          <w:rFonts w:ascii="Arial" w:eastAsia="Times New Roman" w:hAnsi="Arial" w:cs="Arial"/>
          <w:lang w:eastAsia="en-GB"/>
        </w:rPr>
        <w:noBreakHyphen/>
        <w:t>agency working. Clear records help the GP, community nurse, social worker, and care workers understand her needs and respond quickly to risks. For example, if the community nurse sees that she has been more confused recently, they can arrange a health check or review her medication.</w:t>
      </w:r>
    </w:p>
    <w:p w14:paraId="71CC350B" w14:textId="1E6585D7" w:rsidR="00993153" w:rsidRPr="00545BDB" w:rsidRDefault="00993153" w:rsidP="00D20A11">
      <w:pPr>
        <w:spacing w:before="100" w:beforeAutospacing="1" w:after="100" w:afterAutospacing="1" w:line="360" w:lineRule="auto"/>
        <w:jc w:val="both"/>
        <w:outlineLvl w:val="0"/>
        <w:rPr>
          <w:rFonts w:ascii="Arial" w:eastAsia="Times New Roman" w:hAnsi="Arial" w:cs="Arial"/>
          <w:kern w:val="36"/>
          <w:lang w:eastAsia="en-GB"/>
        </w:rPr>
      </w:pPr>
      <w:r w:rsidRPr="00545BDB">
        <w:rPr>
          <w:rFonts w:ascii="Arial" w:eastAsia="Times New Roman" w:hAnsi="Arial" w:cs="Arial"/>
          <w:kern w:val="36"/>
          <w:lang w:eastAsia="en-GB"/>
        </w:rPr>
        <w:t xml:space="preserve">3. Working and Overcoming Challenges </w:t>
      </w:r>
    </w:p>
    <w:p w14:paraId="148A28C2" w14:textId="43AF4125" w:rsidR="00993153"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 xml:space="preserve">Collaborative working means that all professionals involved in Mrs Thompson’s care communicate, plan, and make decisions together. This includes her GP, community nurse, domiciliary care workers, social workers, and sheltered housing staff. Collaboration is essential because she has complex needs, including dementia, recent illness, and safety risks. No single professional can meet all her needs </w:t>
      </w:r>
      <w:proofErr w:type="spellStart"/>
      <w:proofErr w:type="gramStart"/>
      <w:r w:rsidRPr="00545BDB">
        <w:rPr>
          <w:rFonts w:ascii="Arial" w:eastAsia="Times New Roman" w:hAnsi="Arial" w:cs="Arial"/>
          <w:lang w:eastAsia="en-GB"/>
        </w:rPr>
        <w:t>alone.Effective</w:t>
      </w:r>
      <w:proofErr w:type="spellEnd"/>
      <w:proofErr w:type="gramEnd"/>
      <w:r w:rsidRPr="00545BDB">
        <w:rPr>
          <w:rFonts w:ascii="Arial" w:eastAsia="Times New Roman" w:hAnsi="Arial" w:cs="Arial"/>
          <w:lang w:eastAsia="en-GB"/>
        </w:rPr>
        <w:t xml:space="preserve"> collaboration involves regular communication, shared records, and clear roles. For example, the GP may review her medication, the community nurse may monitor her health, and care workers may support her daily routines. When these professionals share information, they can respond quickly to concerns such as missed medication or wandering outside. Shared care plans help ensure everyone understands her needs and any changes in her </w:t>
      </w:r>
      <w:proofErr w:type="spellStart"/>
      <w:proofErr w:type="gramStart"/>
      <w:r w:rsidRPr="00545BDB">
        <w:rPr>
          <w:rFonts w:ascii="Arial" w:eastAsia="Times New Roman" w:hAnsi="Arial" w:cs="Arial"/>
          <w:lang w:eastAsia="en-GB"/>
        </w:rPr>
        <w:t>condition.Approaches</w:t>
      </w:r>
      <w:proofErr w:type="spellEnd"/>
      <w:proofErr w:type="gramEnd"/>
      <w:r w:rsidRPr="00545BDB">
        <w:rPr>
          <w:rFonts w:ascii="Arial" w:eastAsia="Times New Roman" w:hAnsi="Arial" w:cs="Arial"/>
          <w:lang w:eastAsia="en-GB"/>
        </w:rPr>
        <w:t xml:space="preserve"> that support collaboration include multidisciplinary meetings, shared digital communication systems, joint risk assessments, and regular updates between professionals. These tools help ensure that everyone involved in her care has access to the same information. For example, if the community nurse notices that she is becoming more confused, they can update the care plan so that domiciliary workers know to monitor her more closely.</w:t>
      </w:r>
    </w:p>
    <w:p w14:paraId="134A5DD7" w14:textId="77777777" w:rsidR="00993153"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lastRenderedPageBreak/>
        <w:t>Common challenges in multi</w:t>
      </w:r>
      <w:r w:rsidRPr="00545BDB">
        <w:rPr>
          <w:rFonts w:ascii="Arial" w:eastAsia="Times New Roman" w:hAnsi="Arial" w:cs="Arial"/>
          <w:lang w:eastAsia="en-GB"/>
        </w:rPr>
        <w:noBreakHyphen/>
        <w:t>agency working include poor communication, unclear responsibilities, delays in sharing information, and differences in professional perspectives. These challenges can lead to gaps in care or misunderstandings. For example, if the GP changes her medication but the care workers are not informed, she may miss important doses.</w:t>
      </w:r>
    </w:p>
    <w:p w14:paraId="26FEBFE6" w14:textId="77777777" w:rsidR="00993153"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Strategies to overcome these challenges include:</w:t>
      </w:r>
    </w:p>
    <w:p w14:paraId="16149647" w14:textId="77777777" w:rsidR="00993153" w:rsidRPr="00545BDB" w:rsidRDefault="00993153" w:rsidP="00D20A11">
      <w:pPr>
        <w:numPr>
          <w:ilvl w:val="0"/>
          <w:numId w:val="3"/>
        </w:num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Clear communication channels such as shared digital notes or regular updates</w:t>
      </w:r>
    </w:p>
    <w:p w14:paraId="2ED5CC5B" w14:textId="77777777" w:rsidR="00993153" w:rsidRPr="00545BDB" w:rsidRDefault="00993153" w:rsidP="00D20A11">
      <w:pPr>
        <w:numPr>
          <w:ilvl w:val="0"/>
          <w:numId w:val="3"/>
        </w:num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Regular team meetings to discuss concerns and plan care</w:t>
      </w:r>
    </w:p>
    <w:p w14:paraId="5B0D7920" w14:textId="77777777" w:rsidR="00993153" w:rsidRPr="00545BDB" w:rsidRDefault="00993153" w:rsidP="00D20A11">
      <w:pPr>
        <w:numPr>
          <w:ilvl w:val="0"/>
          <w:numId w:val="3"/>
        </w:num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Respecting each professional’s expertise</w:t>
      </w:r>
    </w:p>
    <w:p w14:paraId="2EECB810" w14:textId="77777777" w:rsidR="00993153" w:rsidRPr="00545BDB" w:rsidRDefault="00993153" w:rsidP="00D20A11">
      <w:pPr>
        <w:numPr>
          <w:ilvl w:val="0"/>
          <w:numId w:val="3"/>
        </w:num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Following safeguarding procedures to protect vulnerable adults</w:t>
      </w:r>
    </w:p>
    <w:p w14:paraId="4A5E05D1" w14:textId="77777777" w:rsidR="00993153" w:rsidRPr="00545BDB" w:rsidRDefault="00993153" w:rsidP="00D20A11">
      <w:pPr>
        <w:numPr>
          <w:ilvl w:val="0"/>
          <w:numId w:val="3"/>
        </w:num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Using person</w:t>
      </w:r>
      <w:r w:rsidRPr="00545BDB">
        <w:rPr>
          <w:rFonts w:ascii="Arial" w:eastAsia="Times New Roman" w:hAnsi="Arial" w:cs="Arial"/>
          <w:lang w:eastAsia="en-GB"/>
        </w:rPr>
        <w:noBreakHyphen/>
        <w:t>centred care plans that focus on Mrs Thompson’s needs and preferences</w:t>
      </w:r>
    </w:p>
    <w:p w14:paraId="1412121F" w14:textId="77777777" w:rsidR="00993153" w:rsidRPr="00545BDB" w:rsidRDefault="00993153" w:rsidP="00D20A11">
      <w:pPr>
        <w:numPr>
          <w:ilvl w:val="0"/>
          <w:numId w:val="3"/>
        </w:num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Ensuring accountability by clearly defining roles and responsibilities</w:t>
      </w:r>
    </w:p>
    <w:p w14:paraId="62761BBC" w14:textId="7DB55063" w:rsidR="00C14E2F"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By working together, professionals can reduce risks, support her independence, and ensure she receives consistent, safe, and person</w:t>
      </w:r>
      <w:r w:rsidRPr="00545BDB">
        <w:rPr>
          <w:rFonts w:ascii="Arial" w:eastAsia="Times New Roman" w:hAnsi="Arial" w:cs="Arial"/>
          <w:lang w:eastAsia="en-GB"/>
        </w:rPr>
        <w:noBreakHyphen/>
        <w:t>centred care. Collaboration also helps prevent incidents like missed medication or wandering, because everyone involved understands the risks and knows how to respond.</w:t>
      </w:r>
    </w:p>
    <w:p w14:paraId="0E30999B" w14:textId="5C0461AD" w:rsidR="00993153" w:rsidRPr="00545BDB" w:rsidRDefault="00993153" w:rsidP="00D20A11">
      <w:pPr>
        <w:spacing w:before="100" w:beforeAutospacing="1" w:after="100" w:afterAutospacing="1" w:line="360" w:lineRule="auto"/>
        <w:jc w:val="both"/>
        <w:outlineLvl w:val="0"/>
        <w:rPr>
          <w:rFonts w:ascii="Arial" w:eastAsia="Times New Roman" w:hAnsi="Arial" w:cs="Arial"/>
          <w:kern w:val="36"/>
          <w:lang w:eastAsia="en-GB"/>
        </w:rPr>
      </w:pPr>
      <w:r w:rsidRPr="00545BDB">
        <w:rPr>
          <w:rFonts w:ascii="Arial" w:eastAsia="Times New Roman" w:hAnsi="Arial" w:cs="Arial"/>
          <w:kern w:val="36"/>
          <w:lang w:eastAsia="en-GB"/>
        </w:rPr>
        <w:t xml:space="preserve">Conclusion </w:t>
      </w:r>
    </w:p>
    <w:p w14:paraId="79819537" w14:textId="77777777" w:rsidR="00993153" w:rsidRPr="00545BDB" w:rsidRDefault="00993153" w:rsidP="00D20A11">
      <w:pPr>
        <w:spacing w:before="100" w:beforeAutospacing="1" w:after="100" w:afterAutospacing="1" w:line="360" w:lineRule="auto"/>
        <w:jc w:val="both"/>
        <w:rPr>
          <w:rFonts w:ascii="Arial" w:eastAsia="Times New Roman" w:hAnsi="Arial" w:cs="Arial"/>
          <w:lang w:eastAsia="en-GB"/>
        </w:rPr>
      </w:pPr>
      <w:r w:rsidRPr="00545BDB">
        <w:rPr>
          <w:rFonts w:ascii="Arial" w:eastAsia="Times New Roman" w:hAnsi="Arial" w:cs="Arial"/>
          <w:lang w:eastAsia="en-GB"/>
        </w:rPr>
        <w:t>Mrs Thompson’s case highlights how important communication, administration, and teamwork are in health and social care. Because she has dementia and lives alone, she relies on professionals to communicate clearly, record information accurately, and work together to keep her safe. Effective communication helps her understand her care and ensures her family and professionals share important information. Good administrative skills ensure her records are accurate and legally compliant, supporting safe decision</w:t>
      </w:r>
      <w:r w:rsidRPr="00545BDB">
        <w:rPr>
          <w:rFonts w:ascii="Arial" w:eastAsia="Times New Roman" w:hAnsi="Arial" w:cs="Arial"/>
          <w:lang w:eastAsia="en-GB"/>
        </w:rPr>
        <w:noBreakHyphen/>
        <w:t>making and continuity of care. Collaborative working allows different professionals to combine their knowledge and respond quickly to risks such as missed medication or wandering. By applying laws such as the Equality Act 2010 and the Data Protection Act 2018, staff can protect her rights, dignity, and safety. Overall, these three areas are essential for delivering high</w:t>
      </w:r>
      <w:r w:rsidRPr="00545BDB">
        <w:rPr>
          <w:rFonts w:ascii="Arial" w:eastAsia="Times New Roman" w:hAnsi="Arial" w:cs="Arial"/>
          <w:lang w:eastAsia="en-GB"/>
        </w:rPr>
        <w:noBreakHyphen/>
        <w:t>quality, person</w:t>
      </w:r>
      <w:r w:rsidRPr="00545BDB">
        <w:rPr>
          <w:rFonts w:ascii="Arial" w:eastAsia="Times New Roman" w:hAnsi="Arial" w:cs="Arial"/>
          <w:lang w:eastAsia="en-GB"/>
        </w:rPr>
        <w:noBreakHyphen/>
        <w:t>centred care that meets her needs and reduces risks. Her case shows how strong teamwork and clear communication can make a real difference in supporting vulnerable adults.</w:t>
      </w:r>
    </w:p>
    <w:p w14:paraId="25DBD49C" w14:textId="77777777" w:rsidR="00F47F0D" w:rsidRPr="00545BDB" w:rsidRDefault="00F47F0D" w:rsidP="00D20A11">
      <w:pPr>
        <w:spacing w:before="100" w:beforeAutospacing="1" w:after="100" w:afterAutospacing="1" w:line="360" w:lineRule="auto"/>
        <w:jc w:val="both"/>
        <w:rPr>
          <w:rFonts w:ascii="Arial" w:eastAsia="Times New Roman" w:hAnsi="Arial" w:cs="Arial"/>
          <w:lang w:eastAsia="en-GB"/>
        </w:rPr>
      </w:pPr>
    </w:p>
    <w:p w14:paraId="08875ED4" w14:textId="77777777" w:rsidR="00F47F0D" w:rsidRPr="00545BDB" w:rsidRDefault="00F47F0D" w:rsidP="00D20A11">
      <w:pPr>
        <w:spacing w:before="100" w:beforeAutospacing="1" w:after="100" w:afterAutospacing="1" w:line="360" w:lineRule="auto"/>
        <w:jc w:val="both"/>
        <w:rPr>
          <w:rFonts w:ascii="Arial" w:eastAsia="Times New Roman" w:hAnsi="Arial" w:cs="Arial"/>
          <w:lang w:eastAsia="en-GB"/>
        </w:rPr>
      </w:pPr>
    </w:p>
    <w:p w14:paraId="5687334F" w14:textId="77777777" w:rsidR="00F47F0D" w:rsidRPr="00545BDB" w:rsidRDefault="00F47F0D" w:rsidP="00D20A11">
      <w:pPr>
        <w:spacing w:before="100" w:beforeAutospacing="1" w:after="100" w:afterAutospacing="1" w:line="360" w:lineRule="auto"/>
        <w:jc w:val="both"/>
        <w:rPr>
          <w:rFonts w:ascii="Arial" w:eastAsia="Times New Roman" w:hAnsi="Arial" w:cs="Arial"/>
          <w:lang w:eastAsia="en-GB"/>
        </w:rPr>
      </w:pPr>
    </w:p>
    <w:p w14:paraId="7B464AE0" w14:textId="77777777" w:rsidR="00993153" w:rsidRPr="00545BDB" w:rsidRDefault="00993153" w:rsidP="00D20A11">
      <w:pPr>
        <w:spacing w:before="100" w:beforeAutospacing="1" w:after="100" w:afterAutospacing="1" w:line="360" w:lineRule="auto"/>
        <w:jc w:val="both"/>
        <w:outlineLvl w:val="0"/>
        <w:rPr>
          <w:rFonts w:ascii="Arial" w:eastAsia="Times New Roman" w:hAnsi="Arial" w:cs="Arial"/>
          <w:kern w:val="36"/>
          <w:lang w:eastAsia="en-GB"/>
        </w:rPr>
      </w:pPr>
      <w:r w:rsidRPr="00545BDB">
        <w:rPr>
          <w:rFonts w:ascii="Arial" w:eastAsia="Times New Roman" w:hAnsi="Arial" w:cs="Arial"/>
          <w:kern w:val="36"/>
          <w:lang w:eastAsia="en-GB"/>
        </w:rPr>
        <w:t>References</w:t>
      </w:r>
    </w:p>
    <w:p w14:paraId="3080DFB7" w14:textId="730050DE" w:rsidR="000C02EF" w:rsidRPr="00545BDB" w:rsidRDefault="00FF6C94" w:rsidP="00D20A11">
      <w:pPr>
        <w:pStyle w:val="ListParagraph"/>
        <w:numPr>
          <w:ilvl w:val="0"/>
          <w:numId w:val="8"/>
        </w:numPr>
        <w:spacing w:before="100" w:beforeAutospacing="1" w:after="100" w:afterAutospacing="1" w:line="360" w:lineRule="auto"/>
        <w:jc w:val="both"/>
        <w:outlineLvl w:val="0"/>
        <w:rPr>
          <w:rFonts w:ascii="Arial" w:hAnsi="Arial" w:cs="Arial"/>
          <w:kern w:val="36"/>
          <w:sz w:val="22"/>
          <w:szCs w:val="22"/>
        </w:rPr>
      </w:pPr>
      <w:r w:rsidRPr="00545BDB">
        <w:rPr>
          <w:rFonts w:ascii="Arial" w:hAnsi="Arial" w:cs="Arial"/>
          <w:kern w:val="36"/>
          <w:sz w:val="22"/>
          <w:szCs w:val="22"/>
        </w:rPr>
        <w:t xml:space="preserve">Egan </w:t>
      </w:r>
      <w:proofErr w:type="gramStart"/>
      <w:r w:rsidRPr="00545BDB">
        <w:rPr>
          <w:rFonts w:ascii="Arial" w:hAnsi="Arial" w:cs="Arial"/>
          <w:kern w:val="36"/>
          <w:sz w:val="22"/>
          <w:szCs w:val="22"/>
        </w:rPr>
        <w:t>G</w:t>
      </w:r>
      <w:r w:rsidR="006B7B8F" w:rsidRPr="00545BDB">
        <w:rPr>
          <w:rFonts w:ascii="Arial" w:hAnsi="Arial" w:cs="Arial"/>
          <w:kern w:val="36"/>
          <w:sz w:val="22"/>
          <w:szCs w:val="22"/>
        </w:rPr>
        <w:t>.</w:t>
      </w:r>
      <w:r w:rsidR="00E13029" w:rsidRPr="00545BDB">
        <w:rPr>
          <w:rFonts w:ascii="Arial" w:hAnsi="Arial" w:cs="Arial"/>
          <w:kern w:val="36"/>
          <w:sz w:val="22"/>
          <w:szCs w:val="22"/>
        </w:rPr>
        <w:t>(1998)</w:t>
      </w:r>
      <w:r w:rsidR="00CB56E0" w:rsidRPr="00545BDB">
        <w:rPr>
          <w:rFonts w:ascii="Arial" w:hAnsi="Arial" w:cs="Arial"/>
          <w:kern w:val="36"/>
          <w:sz w:val="22"/>
          <w:szCs w:val="22"/>
        </w:rPr>
        <w:t>The</w:t>
      </w:r>
      <w:proofErr w:type="gramEnd"/>
      <w:r w:rsidR="00CB56E0" w:rsidRPr="00545BDB">
        <w:rPr>
          <w:rFonts w:ascii="Arial" w:hAnsi="Arial" w:cs="Arial"/>
          <w:kern w:val="36"/>
          <w:sz w:val="22"/>
          <w:szCs w:val="22"/>
        </w:rPr>
        <w:t xml:space="preserve"> Skilled </w:t>
      </w:r>
      <w:r w:rsidR="006B7B8F" w:rsidRPr="00545BDB">
        <w:rPr>
          <w:rFonts w:ascii="Arial" w:hAnsi="Arial" w:cs="Arial"/>
          <w:kern w:val="36"/>
          <w:sz w:val="22"/>
          <w:szCs w:val="22"/>
        </w:rPr>
        <w:t>helper. Brooks</w:t>
      </w:r>
      <w:r w:rsidR="00BB2CD1" w:rsidRPr="00545BDB">
        <w:rPr>
          <w:rFonts w:ascii="Arial" w:hAnsi="Arial" w:cs="Arial"/>
          <w:kern w:val="36"/>
          <w:sz w:val="22"/>
          <w:szCs w:val="22"/>
        </w:rPr>
        <w:t xml:space="preserve"> Cole</w:t>
      </w:r>
    </w:p>
    <w:p w14:paraId="52B362CB" w14:textId="69B986D6" w:rsidR="00993153" w:rsidRPr="00545BDB" w:rsidRDefault="008A5C63" w:rsidP="00D20A11">
      <w:pPr>
        <w:pStyle w:val="ListParagraph"/>
        <w:numPr>
          <w:ilvl w:val="0"/>
          <w:numId w:val="8"/>
        </w:numPr>
        <w:spacing w:before="100" w:beforeAutospacing="1" w:after="100" w:afterAutospacing="1" w:line="360" w:lineRule="auto"/>
        <w:jc w:val="both"/>
        <w:rPr>
          <w:rFonts w:ascii="Arial" w:hAnsi="Arial" w:cs="Arial"/>
          <w:sz w:val="22"/>
          <w:szCs w:val="22"/>
        </w:rPr>
      </w:pPr>
      <w:r w:rsidRPr="00545BDB">
        <w:rPr>
          <w:rFonts w:ascii="Arial" w:hAnsi="Arial" w:cs="Arial"/>
          <w:sz w:val="22"/>
          <w:szCs w:val="22"/>
        </w:rPr>
        <w:t>Department</w:t>
      </w:r>
      <w:r w:rsidR="00872316" w:rsidRPr="00545BDB">
        <w:rPr>
          <w:rFonts w:ascii="Arial" w:hAnsi="Arial" w:cs="Arial"/>
          <w:sz w:val="22"/>
          <w:szCs w:val="22"/>
        </w:rPr>
        <w:t xml:space="preserve"> of Health and Social Care</w:t>
      </w:r>
      <w:r w:rsidR="00E2218C" w:rsidRPr="00545BDB">
        <w:rPr>
          <w:rFonts w:ascii="Arial" w:hAnsi="Arial" w:cs="Arial"/>
          <w:sz w:val="22"/>
          <w:szCs w:val="22"/>
        </w:rPr>
        <w:t xml:space="preserve"> (2014) care Act 2014.</w:t>
      </w:r>
    </w:p>
    <w:p w14:paraId="46E1E37B" w14:textId="42E8224B" w:rsidR="00993153" w:rsidRPr="00545BDB" w:rsidRDefault="0035723E" w:rsidP="00D20A11">
      <w:pPr>
        <w:pStyle w:val="ListParagraph"/>
        <w:numPr>
          <w:ilvl w:val="0"/>
          <w:numId w:val="8"/>
        </w:numPr>
        <w:spacing w:before="100" w:beforeAutospacing="1" w:after="100" w:afterAutospacing="1" w:line="360" w:lineRule="auto"/>
        <w:jc w:val="both"/>
        <w:rPr>
          <w:rFonts w:ascii="Arial" w:hAnsi="Arial" w:cs="Arial"/>
          <w:sz w:val="22"/>
          <w:szCs w:val="22"/>
        </w:rPr>
      </w:pPr>
      <w:r w:rsidRPr="00545BDB">
        <w:rPr>
          <w:rFonts w:ascii="Arial" w:hAnsi="Arial" w:cs="Arial"/>
          <w:sz w:val="22"/>
          <w:szCs w:val="22"/>
        </w:rPr>
        <w:t xml:space="preserve">Equality Act 2010.UK </w:t>
      </w:r>
      <w:r w:rsidR="00606AAC" w:rsidRPr="00545BDB">
        <w:rPr>
          <w:rFonts w:ascii="Arial" w:hAnsi="Arial" w:cs="Arial"/>
          <w:sz w:val="22"/>
          <w:szCs w:val="22"/>
        </w:rPr>
        <w:t>Government</w:t>
      </w:r>
    </w:p>
    <w:p w14:paraId="62E0C870" w14:textId="1ACEF0B7" w:rsidR="00993153" w:rsidRPr="00545BDB" w:rsidRDefault="000A60E1" w:rsidP="00D20A11">
      <w:pPr>
        <w:pStyle w:val="ListParagraph"/>
        <w:numPr>
          <w:ilvl w:val="0"/>
          <w:numId w:val="8"/>
        </w:numPr>
        <w:spacing w:before="100" w:beforeAutospacing="1" w:after="100" w:afterAutospacing="1" w:line="360" w:lineRule="auto"/>
        <w:jc w:val="both"/>
        <w:rPr>
          <w:rFonts w:ascii="Arial" w:hAnsi="Arial" w:cs="Arial"/>
          <w:sz w:val="22"/>
          <w:szCs w:val="22"/>
        </w:rPr>
      </w:pPr>
      <w:r w:rsidRPr="00545BDB">
        <w:rPr>
          <w:rFonts w:ascii="Arial" w:hAnsi="Arial" w:cs="Arial"/>
          <w:sz w:val="22"/>
          <w:szCs w:val="22"/>
        </w:rPr>
        <w:t xml:space="preserve">Data </w:t>
      </w:r>
      <w:r w:rsidR="008A5C63" w:rsidRPr="00545BDB">
        <w:rPr>
          <w:rFonts w:ascii="Arial" w:hAnsi="Arial" w:cs="Arial"/>
          <w:sz w:val="22"/>
          <w:szCs w:val="22"/>
        </w:rPr>
        <w:t>protection</w:t>
      </w:r>
      <w:r w:rsidRPr="00545BDB">
        <w:rPr>
          <w:rFonts w:ascii="Arial" w:hAnsi="Arial" w:cs="Arial"/>
          <w:sz w:val="22"/>
          <w:szCs w:val="22"/>
        </w:rPr>
        <w:t xml:space="preserve"> Act 2018</w:t>
      </w:r>
      <w:r w:rsidR="00B268FE" w:rsidRPr="00545BDB">
        <w:rPr>
          <w:rFonts w:ascii="Arial" w:hAnsi="Arial" w:cs="Arial"/>
          <w:sz w:val="22"/>
          <w:szCs w:val="22"/>
        </w:rPr>
        <w:t xml:space="preserve"> UK Government</w:t>
      </w:r>
    </w:p>
    <w:p w14:paraId="647659F6" w14:textId="49610075" w:rsidR="00993153" w:rsidRPr="00545BDB" w:rsidRDefault="00596CB9" w:rsidP="00D20A11">
      <w:pPr>
        <w:pStyle w:val="ListParagraph"/>
        <w:numPr>
          <w:ilvl w:val="0"/>
          <w:numId w:val="8"/>
        </w:numPr>
        <w:spacing w:before="100" w:beforeAutospacing="1" w:after="100" w:afterAutospacing="1" w:line="360" w:lineRule="auto"/>
        <w:jc w:val="both"/>
        <w:rPr>
          <w:rFonts w:ascii="Arial" w:hAnsi="Arial" w:cs="Arial"/>
          <w:sz w:val="22"/>
          <w:szCs w:val="22"/>
        </w:rPr>
      </w:pPr>
      <w:r w:rsidRPr="00545BDB">
        <w:rPr>
          <w:rFonts w:ascii="Arial" w:hAnsi="Arial" w:cs="Arial"/>
          <w:sz w:val="22"/>
          <w:szCs w:val="22"/>
        </w:rPr>
        <w:t xml:space="preserve">Care Quality </w:t>
      </w:r>
      <w:r w:rsidR="008A5C63" w:rsidRPr="00545BDB">
        <w:rPr>
          <w:rFonts w:ascii="Arial" w:hAnsi="Arial" w:cs="Arial"/>
          <w:sz w:val="22"/>
          <w:szCs w:val="22"/>
        </w:rPr>
        <w:t>Commission</w:t>
      </w:r>
      <w:r w:rsidRPr="00545BDB">
        <w:rPr>
          <w:rFonts w:ascii="Arial" w:hAnsi="Arial" w:cs="Arial"/>
          <w:sz w:val="22"/>
          <w:szCs w:val="22"/>
        </w:rPr>
        <w:t xml:space="preserve"> (2023)</w:t>
      </w:r>
      <w:r w:rsidR="001C19DD" w:rsidRPr="00545BDB">
        <w:rPr>
          <w:rFonts w:ascii="Arial" w:hAnsi="Arial" w:cs="Arial"/>
          <w:sz w:val="22"/>
          <w:szCs w:val="22"/>
        </w:rPr>
        <w:t xml:space="preserve"> Fundamental </w:t>
      </w:r>
      <w:r w:rsidR="00FF6C94" w:rsidRPr="00545BDB">
        <w:rPr>
          <w:rFonts w:ascii="Arial" w:hAnsi="Arial" w:cs="Arial"/>
          <w:sz w:val="22"/>
          <w:szCs w:val="22"/>
        </w:rPr>
        <w:t>Standards</w:t>
      </w:r>
    </w:p>
    <w:p w14:paraId="2B661413" w14:textId="290B93B7" w:rsidR="00993153" w:rsidRPr="00545BDB" w:rsidRDefault="00FF6C94" w:rsidP="00D20A11">
      <w:pPr>
        <w:pStyle w:val="ListParagraph"/>
        <w:numPr>
          <w:ilvl w:val="0"/>
          <w:numId w:val="8"/>
        </w:numPr>
        <w:spacing w:before="100" w:beforeAutospacing="1" w:after="100" w:afterAutospacing="1" w:line="360" w:lineRule="auto"/>
        <w:jc w:val="both"/>
        <w:rPr>
          <w:rFonts w:ascii="Arial" w:hAnsi="Arial" w:cs="Arial"/>
          <w:sz w:val="22"/>
          <w:szCs w:val="22"/>
        </w:rPr>
      </w:pPr>
      <w:r w:rsidRPr="00545BDB">
        <w:rPr>
          <w:rFonts w:ascii="Arial" w:hAnsi="Arial" w:cs="Arial"/>
          <w:sz w:val="22"/>
          <w:szCs w:val="22"/>
        </w:rPr>
        <w:t>Nolan</w:t>
      </w:r>
      <w:r w:rsidR="001D01E8" w:rsidRPr="00545BDB">
        <w:rPr>
          <w:rFonts w:ascii="Arial" w:hAnsi="Arial" w:cs="Arial"/>
          <w:sz w:val="22"/>
          <w:szCs w:val="22"/>
        </w:rPr>
        <w:t xml:space="preserve">. </w:t>
      </w:r>
      <w:proofErr w:type="gramStart"/>
      <w:r w:rsidR="001D01E8" w:rsidRPr="00545BDB">
        <w:rPr>
          <w:rFonts w:ascii="Arial" w:hAnsi="Arial" w:cs="Arial"/>
          <w:sz w:val="22"/>
          <w:szCs w:val="22"/>
        </w:rPr>
        <w:t>et al.</w:t>
      </w:r>
      <w:r w:rsidR="00161137" w:rsidRPr="00545BDB">
        <w:rPr>
          <w:rFonts w:ascii="Arial" w:hAnsi="Arial" w:cs="Arial"/>
          <w:sz w:val="22"/>
          <w:szCs w:val="22"/>
        </w:rPr>
        <w:t>(</w:t>
      </w:r>
      <w:proofErr w:type="gramEnd"/>
      <w:r w:rsidR="00161137" w:rsidRPr="00545BDB">
        <w:rPr>
          <w:rFonts w:ascii="Arial" w:hAnsi="Arial" w:cs="Arial"/>
          <w:sz w:val="22"/>
          <w:szCs w:val="22"/>
        </w:rPr>
        <w:t xml:space="preserve">2006) The Senses </w:t>
      </w:r>
      <w:r w:rsidR="00824715" w:rsidRPr="00545BDB">
        <w:rPr>
          <w:rFonts w:ascii="Arial" w:hAnsi="Arial" w:cs="Arial"/>
          <w:sz w:val="22"/>
          <w:szCs w:val="22"/>
        </w:rPr>
        <w:t>Framework</w:t>
      </w:r>
      <w:r w:rsidR="0051563D" w:rsidRPr="00545BDB">
        <w:rPr>
          <w:rFonts w:ascii="Arial" w:hAnsi="Arial" w:cs="Arial"/>
          <w:sz w:val="22"/>
          <w:szCs w:val="22"/>
        </w:rPr>
        <w:t>.</w:t>
      </w:r>
      <w:r w:rsidR="00824715">
        <w:rPr>
          <w:rFonts w:ascii="Arial" w:hAnsi="Arial" w:cs="Arial"/>
          <w:sz w:val="22"/>
          <w:szCs w:val="22"/>
        </w:rPr>
        <w:t xml:space="preserve"> </w:t>
      </w:r>
      <w:r w:rsidR="0051563D" w:rsidRPr="00545BDB">
        <w:rPr>
          <w:rFonts w:ascii="Arial" w:hAnsi="Arial" w:cs="Arial"/>
          <w:sz w:val="22"/>
          <w:szCs w:val="22"/>
        </w:rPr>
        <w:t>University of Sheffield</w:t>
      </w:r>
    </w:p>
    <w:p w14:paraId="061CF15A" w14:textId="388BF450" w:rsidR="00993153" w:rsidRPr="00545BDB" w:rsidRDefault="0051563D" w:rsidP="00D20A11">
      <w:pPr>
        <w:pStyle w:val="ListParagraph"/>
        <w:numPr>
          <w:ilvl w:val="0"/>
          <w:numId w:val="8"/>
        </w:numPr>
        <w:spacing w:before="100" w:beforeAutospacing="1" w:after="100" w:afterAutospacing="1" w:line="360" w:lineRule="auto"/>
        <w:jc w:val="both"/>
        <w:rPr>
          <w:rFonts w:ascii="Arial" w:hAnsi="Arial" w:cs="Arial"/>
          <w:sz w:val="22"/>
          <w:szCs w:val="22"/>
        </w:rPr>
      </w:pPr>
      <w:r w:rsidRPr="00545BDB">
        <w:rPr>
          <w:rFonts w:ascii="Arial" w:hAnsi="Arial" w:cs="Arial"/>
          <w:sz w:val="22"/>
          <w:szCs w:val="22"/>
        </w:rPr>
        <w:t>NHS</w:t>
      </w:r>
      <w:r w:rsidR="005B38C9" w:rsidRPr="00545BDB">
        <w:rPr>
          <w:rFonts w:ascii="Arial" w:hAnsi="Arial" w:cs="Arial"/>
          <w:sz w:val="22"/>
          <w:szCs w:val="22"/>
        </w:rPr>
        <w:t xml:space="preserve"> England (2022) person </w:t>
      </w:r>
      <w:r w:rsidR="00B3436F" w:rsidRPr="00545BDB">
        <w:rPr>
          <w:rFonts w:ascii="Arial" w:hAnsi="Arial" w:cs="Arial"/>
          <w:sz w:val="22"/>
          <w:szCs w:val="22"/>
        </w:rPr>
        <w:t>Centred Care Guidelines</w:t>
      </w:r>
    </w:p>
    <w:p w14:paraId="1F63B202" w14:textId="5F81DDA6" w:rsidR="00993153" w:rsidRPr="00545BDB" w:rsidRDefault="00993153" w:rsidP="00D20A11">
      <w:pPr>
        <w:spacing w:before="100" w:beforeAutospacing="1" w:after="100" w:afterAutospacing="1" w:line="360" w:lineRule="auto"/>
        <w:ind w:left="720"/>
        <w:jc w:val="both"/>
        <w:rPr>
          <w:rFonts w:ascii="Arial" w:eastAsia="Times New Roman" w:hAnsi="Arial" w:cs="Arial"/>
          <w:lang w:eastAsia="en-GB"/>
        </w:rPr>
      </w:pPr>
    </w:p>
    <w:p w14:paraId="38F5364F" w14:textId="77777777" w:rsidR="00EB2175" w:rsidRDefault="00EB2175"/>
    <w:sectPr w:rsidR="00EB2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E3EF5"/>
    <w:multiLevelType w:val="multilevel"/>
    <w:tmpl w:val="51C459D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36367D"/>
    <w:multiLevelType w:val="multilevel"/>
    <w:tmpl w:val="4498E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10AC3"/>
    <w:multiLevelType w:val="hybridMultilevel"/>
    <w:tmpl w:val="AB28B9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3A4348"/>
    <w:multiLevelType w:val="multilevel"/>
    <w:tmpl w:val="2108A90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AD6182"/>
    <w:multiLevelType w:val="multilevel"/>
    <w:tmpl w:val="6396E708"/>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853A96"/>
    <w:multiLevelType w:val="multilevel"/>
    <w:tmpl w:val="7B26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1C0D99"/>
    <w:multiLevelType w:val="multilevel"/>
    <w:tmpl w:val="2108A90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7E4B7F"/>
    <w:multiLevelType w:val="multilevel"/>
    <w:tmpl w:val="1B201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7742594">
    <w:abstractNumId w:val="5"/>
  </w:num>
  <w:num w:numId="2" w16cid:durableId="1837256804">
    <w:abstractNumId w:val="7"/>
  </w:num>
  <w:num w:numId="3" w16cid:durableId="1487478953">
    <w:abstractNumId w:val="6"/>
  </w:num>
  <w:num w:numId="4" w16cid:durableId="272516963">
    <w:abstractNumId w:val="1"/>
  </w:num>
  <w:num w:numId="5" w16cid:durableId="266231925">
    <w:abstractNumId w:val="4"/>
  </w:num>
  <w:num w:numId="6" w16cid:durableId="1407073344">
    <w:abstractNumId w:val="3"/>
  </w:num>
  <w:num w:numId="7" w16cid:durableId="108206479">
    <w:abstractNumId w:val="0"/>
  </w:num>
  <w:num w:numId="8" w16cid:durableId="21177532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153"/>
    <w:rsid w:val="00024CF7"/>
    <w:rsid w:val="00032AAE"/>
    <w:rsid w:val="00034234"/>
    <w:rsid w:val="00073A0B"/>
    <w:rsid w:val="0007481C"/>
    <w:rsid w:val="000923B0"/>
    <w:rsid w:val="000A60E1"/>
    <w:rsid w:val="000C02EF"/>
    <w:rsid w:val="000E4B25"/>
    <w:rsid w:val="00123BA5"/>
    <w:rsid w:val="00132253"/>
    <w:rsid w:val="00144386"/>
    <w:rsid w:val="00161137"/>
    <w:rsid w:val="001B1742"/>
    <w:rsid w:val="001C19DD"/>
    <w:rsid w:val="001C78C7"/>
    <w:rsid w:val="001D01E8"/>
    <w:rsid w:val="00241044"/>
    <w:rsid w:val="00260F13"/>
    <w:rsid w:val="00274C3A"/>
    <w:rsid w:val="002941F1"/>
    <w:rsid w:val="0032684B"/>
    <w:rsid w:val="00334748"/>
    <w:rsid w:val="0035723E"/>
    <w:rsid w:val="003878FB"/>
    <w:rsid w:val="00451D20"/>
    <w:rsid w:val="004F315E"/>
    <w:rsid w:val="0051563D"/>
    <w:rsid w:val="00545BDB"/>
    <w:rsid w:val="0059239D"/>
    <w:rsid w:val="00596CB9"/>
    <w:rsid w:val="005B38C9"/>
    <w:rsid w:val="00606AAC"/>
    <w:rsid w:val="00612F9B"/>
    <w:rsid w:val="00633BEC"/>
    <w:rsid w:val="0067108B"/>
    <w:rsid w:val="00695916"/>
    <w:rsid w:val="006B7B8F"/>
    <w:rsid w:val="006D0828"/>
    <w:rsid w:val="006D43C1"/>
    <w:rsid w:val="00751580"/>
    <w:rsid w:val="00787B62"/>
    <w:rsid w:val="00824715"/>
    <w:rsid w:val="0085093C"/>
    <w:rsid w:val="00872316"/>
    <w:rsid w:val="008A5C63"/>
    <w:rsid w:val="008E436A"/>
    <w:rsid w:val="008F1471"/>
    <w:rsid w:val="008F6CEE"/>
    <w:rsid w:val="00935A1A"/>
    <w:rsid w:val="00974D59"/>
    <w:rsid w:val="00993153"/>
    <w:rsid w:val="009E6529"/>
    <w:rsid w:val="009F5AE2"/>
    <w:rsid w:val="00AA1E55"/>
    <w:rsid w:val="00AE002C"/>
    <w:rsid w:val="00AF03AB"/>
    <w:rsid w:val="00B268FE"/>
    <w:rsid w:val="00B3436F"/>
    <w:rsid w:val="00BB2CD1"/>
    <w:rsid w:val="00C14E2F"/>
    <w:rsid w:val="00C1656A"/>
    <w:rsid w:val="00C33253"/>
    <w:rsid w:val="00C877E2"/>
    <w:rsid w:val="00C90A67"/>
    <w:rsid w:val="00CB56E0"/>
    <w:rsid w:val="00CE6AAF"/>
    <w:rsid w:val="00D20A11"/>
    <w:rsid w:val="00D2294E"/>
    <w:rsid w:val="00DB0D2D"/>
    <w:rsid w:val="00DF4A16"/>
    <w:rsid w:val="00E13029"/>
    <w:rsid w:val="00E2218C"/>
    <w:rsid w:val="00EB2175"/>
    <w:rsid w:val="00EB675A"/>
    <w:rsid w:val="00EC1C09"/>
    <w:rsid w:val="00EC6E19"/>
    <w:rsid w:val="00EE1E11"/>
    <w:rsid w:val="00F270BE"/>
    <w:rsid w:val="00F3244C"/>
    <w:rsid w:val="00F47F0D"/>
    <w:rsid w:val="00FA3D24"/>
    <w:rsid w:val="00FB05B4"/>
    <w:rsid w:val="00FE54A3"/>
    <w:rsid w:val="00FF6C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999F4"/>
  <w15:chartTrackingRefBased/>
  <w15:docId w15:val="{5A6387BD-84DB-4E71-9FA4-9C29011D1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B62"/>
  </w:style>
  <w:style w:type="paragraph" w:styleId="Heading1">
    <w:name w:val="heading 1"/>
    <w:basedOn w:val="Normal"/>
    <w:next w:val="Normal"/>
    <w:link w:val="Heading1Char"/>
    <w:uiPriority w:val="9"/>
    <w:qFormat/>
    <w:rsid w:val="009931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31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31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1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1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1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1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1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1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B62"/>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931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31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31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1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1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1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1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1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153"/>
    <w:rPr>
      <w:rFonts w:eastAsiaTheme="majorEastAsia" w:cstheme="majorBidi"/>
      <w:color w:val="272727" w:themeColor="text1" w:themeTint="D8"/>
    </w:rPr>
  </w:style>
  <w:style w:type="paragraph" w:styleId="Title">
    <w:name w:val="Title"/>
    <w:basedOn w:val="Normal"/>
    <w:next w:val="Normal"/>
    <w:link w:val="TitleChar"/>
    <w:uiPriority w:val="10"/>
    <w:qFormat/>
    <w:rsid w:val="009931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1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1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1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153"/>
    <w:pPr>
      <w:spacing w:before="160"/>
      <w:jc w:val="center"/>
    </w:pPr>
    <w:rPr>
      <w:i/>
      <w:iCs/>
      <w:color w:val="404040" w:themeColor="text1" w:themeTint="BF"/>
    </w:rPr>
  </w:style>
  <w:style w:type="character" w:customStyle="1" w:styleId="QuoteChar">
    <w:name w:val="Quote Char"/>
    <w:basedOn w:val="DefaultParagraphFont"/>
    <w:link w:val="Quote"/>
    <w:uiPriority w:val="29"/>
    <w:rsid w:val="00993153"/>
    <w:rPr>
      <w:i/>
      <w:iCs/>
      <w:color w:val="404040" w:themeColor="text1" w:themeTint="BF"/>
    </w:rPr>
  </w:style>
  <w:style w:type="character" w:styleId="IntenseEmphasis">
    <w:name w:val="Intense Emphasis"/>
    <w:basedOn w:val="DefaultParagraphFont"/>
    <w:uiPriority w:val="21"/>
    <w:qFormat/>
    <w:rsid w:val="00993153"/>
    <w:rPr>
      <w:i/>
      <w:iCs/>
      <w:color w:val="0F4761" w:themeColor="accent1" w:themeShade="BF"/>
    </w:rPr>
  </w:style>
  <w:style w:type="paragraph" w:styleId="IntenseQuote">
    <w:name w:val="Intense Quote"/>
    <w:basedOn w:val="Normal"/>
    <w:next w:val="Normal"/>
    <w:link w:val="IntenseQuoteChar"/>
    <w:uiPriority w:val="30"/>
    <w:qFormat/>
    <w:rsid w:val="009931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153"/>
    <w:rPr>
      <w:i/>
      <w:iCs/>
      <w:color w:val="0F4761" w:themeColor="accent1" w:themeShade="BF"/>
    </w:rPr>
  </w:style>
  <w:style w:type="character" w:styleId="IntenseReference">
    <w:name w:val="Intense Reference"/>
    <w:basedOn w:val="DefaultParagraphFont"/>
    <w:uiPriority w:val="32"/>
    <w:qFormat/>
    <w:rsid w:val="009931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6</Pages>
  <Words>1589</Words>
  <Characters>9062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 jaimes</dc:creator>
  <cp:keywords/>
  <dc:description/>
  <cp:lastModifiedBy>adela jaimes</cp:lastModifiedBy>
  <cp:revision>74</cp:revision>
  <dcterms:created xsi:type="dcterms:W3CDTF">2026-08-03T18:56:00Z</dcterms:created>
  <dcterms:modified xsi:type="dcterms:W3CDTF">2026-08-20T16:33:00Z</dcterms:modified>
</cp:coreProperties>
</file>