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BD53E" w14:textId="1E81599A" w:rsidR="00291630" w:rsidRPr="00291630" w:rsidRDefault="00AB1207" w:rsidP="0029163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28350A2E" wp14:editId="2C933AA2">
            <wp:simplePos x="0" y="0"/>
            <wp:positionH relativeFrom="column">
              <wp:posOffset>-381000</wp:posOffset>
            </wp:positionH>
            <wp:positionV relativeFrom="paragraph">
              <wp:posOffset>276225</wp:posOffset>
            </wp:positionV>
            <wp:extent cx="7363909" cy="4140000"/>
            <wp:effectExtent l="19050" t="19050" r="27940" b="13335"/>
            <wp:wrapNone/>
            <wp:docPr id="320706443" name="Picture 1" descr="A group of people standing in front of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706443" name="Picture 1" descr="A group of people standing in front of a white background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Cover page</w:t>
      </w:r>
    </w:p>
    <w:p w14:paraId="56994A10" w14:textId="77777777" w:rsidR="00291630" w:rsidRPr="00291630" w:rsidRDefault="00291630">
      <w:pPr>
        <w:rPr>
          <w:rFonts w:ascii="Arial" w:hAnsi="Arial" w:cs="Arial"/>
          <w:b/>
          <w:bCs/>
          <w:u w:val="single"/>
        </w:rPr>
      </w:pPr>
      <w:r w:rsidRPr="00291630">
        <w:rPr>
          <w:rFonts w:ascii="Arial" w:hAnsi="Arial" w:cs="Arial"/>
          <w:b/>
          <w:bCs/>
          <w:u w:val="single"/>
        </w:rPr>
        <w:br w:type="page"/>
      </w:r>
    </w:p>
    <w:p w14:paraId="7A9A7397" w14:textId="3EE15F35" w:rsidR="00291630" w:rsidRDefault="00AB1207" w:rsidP="0029163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3AE6B1B8" wp14:editId="05A23205">
            <wp:simplePos x="0" y="0"/>
            <wp:positionH relativeFrom="column">
              <wp:posOffset>-371475</wp:posOffset>
            </wp:positionH>
            <wp:positionV relativeFrom="paragraph">
              <wp:posOffset>304800</wp:posOffset>
            </wp:positionV>
            <wp:extent cx="7363909" cy="4140000"/>
            <wp:effectExtent l="19050" t="19050" r="27940" b="13335"/>
            <wp:wrapNone/>
            <wp:docPr id="1580687697" name="Picture 2" descr="A menu and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87697" name="Picture 2" descr="A menu and a menu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1</w:t>
      </w:r>
    </w:p>
    <w:p w14:paraId="58034448" w14:textId="6EE41408" w:rsidR="00291630" w:rsidRPr="00291630" w:rsidRDefault="00291630" w:rsidP="00291630">
      <w:pPr>
        <w:rPr>
          <w:rFonts w:ascii="Arial" w:hAnsi="Arial" w:cs="Arial"/>
          <w:b/>
          <w:bCs/>
          <w:u w:val="single"/>
        </w:rPr>
      </w:pPr>
    </w:p>
    <w:p w14:paraId="04151A47" w14:textId="1446BFE2" w:rsidR="00291630" w:rsidRPr="00291630" w:rsidRDefault="00291630">
      <w:pPr>
        <w:rPr>
          <w:rFonts w:ascii="Arial" w:hAnsi="Arial" w:cs="Arial"/>
          <w:b/>
          <w:bCs/>
          <w:u w:val="single"/>
        </w:rPr>
      </w:pPr>
      <w:r w:rsidRPr="00291630">
        <w:rPr>
          <w:rFonts w:ascii="Arial" w:hAnsi="Arial" w:cs="Arial"/>
          <w:b/>
          <w:bCs/>
          <w:u w:val="single"/>
        </w:rPr>
        <w:br w:type="page"/>
      </w:r>
    </w:p>
    <w:p w14:paraId="4F4FE588" w14:textId="5048A24E" w:rsidR="00291630" w:rsidRPr="00291630" w:rsidRDefault="00AB1207" w:rsidP="0029163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4F81F5B0" wp14:editId="50F5F22D">
            <wp:simplePos x="0" y="0"/>
            <wp:positionH relativeFrom="column">
              <wp:posOffset>-360947</wp:posOffset>
            </wp:positionH>
            <wp:positionV relativeFrom="paragraph">
              <wp:posOffset>312420</wp:posOffset>
            </wp:positionV>
            <wp:extent cx="7363909" cy="4140000"/>
            <wp:effectExtent l="19050" t="19050" r="27940" b="13335"/>
            <wp:wrapNone/>
            <wp:docPr id="788484469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484469" name="Picture 3" descr="A screenshot of a computer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2</w:t>
      </w:r>
    </w:p>
    <w:p w14:paraId="54061C71" w14:textId="28676C31" w:rsidR="00AB1207" w:rsidRDefault="00291630">
      <w:pPr>
        <w:rPr>
          <w:rFonts w:ascii="Arial" w:hAnsi="Arial" w:cs="Arial"/>
          <w:b/>
          <w:bCs/>
          <w:u w:val="single"/>
        </w:rPr>
      </w:pPr>
      <w:r w:rsidRPr="00291630">
        <w:rPr>
          <w:rFonts w:ascii="Arial" w:hAnsi="Arial" w:cs="Arial"/>
          <w:b/>
          <w:bCs/>
          <w:u w:val="single"/>
        </w:rPr>
        <w:br w:type="page"/>
      </w:r>
    </w:p>
    <w:p w14:paraId="5B3AFB34" w14:textId="748FEEDB" w:rsidR="00AB1207" w:rsidRDefault="00AB120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1312" behindDoc="1" locked="0" layoutInCell="1" allowOverlap="1" wp14:anchorId="2A384D39" wp14:editId="7A0A724D">
            <wp:simplePos x="0" y="0"/>
            <wp:positionH relativeFrom="column">
              <wp:posOffset>-337185</wp:posOffset>
            </wp:positionH>
            <wp:positionV relativeFrom="paragraph">
              <wp:posOffset>312420</wp:posOffset>
            </wp:positionV>
            <wp:extent cx="7363460" cy="4139565"/>
            <wp:effectExtent l="19050" t="19050" r="27940" b="13335"/>
            <wp:wrapNone/>
            <wp:docPr id="1229846855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846855" name="Picture 5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460" cy="413956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3</w:t>
      </w:r>
    </w:p>
    <w:p w14:paraId="218715D9" w14:textId="77777777" w:rsidR="00AB1207" w:rsidRDefault="00AB1207">
      <w:pPr>
        <w:rPr>
          <w:rFonts w:ascii="Arial" w:hAnsi="Arial" w:cs="Arial"/>
          <w:b/>
          <w:bCs/>
          <w:u w:val="single"/>
        </w:rPr>
      </w:pPr>
    </w:p>
    <w:p w14:paraId="6B9CC3E4" w14:textId="77777777" w:rsidR="00AB1207" w:rsidRDefault="00AB120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1A070174" w14:textId="7A59E066" w:rsidR="00AB1207" w:rsidRDefault="00AB120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2336" behindDoc="1" locked="0" layoutInCell="1" allowOverlap="1" wp14:anchorId="59302FC2" wp14:editId="19A949BB">
            <wp:simplePos x="0" y="0"/>
            <wp:positionH relativeFrom="column">
              <wp:posOffset>-360947</wp:posOffset>
            </wp:positionH>
            <wp:positionV relativeFrom="paragraph">
              <wp:posOffset>312420</wp:posOffset>
            </wp:positionV>
            <wp:extent cx="7363909" cy="4140000"/>
            <wp:effectExtent l="19050" t="19050" r="27940" b="13335"/>
            <wp:wrapNone/>
            <wp:docPr id="548204903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204903" name="Picture 6" descr="A screenshot of a compute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4</w:t>
      </w:r>
    </w:p>
    <w:p w14:paraId="22AE616E" w14:textId="18DBC76A" w:rsidR="00AB1207" w:rsidRDefault="00AB120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06FFFDEE" w14:textId="28228076" w:rsidR="00AB1207" w:rsidRDefault="00AB120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3360" behindDoc="1" locked="0" layoutInCell="1" allowOverlap="1" wp14:anchorId="45FAA280" wp14:editId="22A948F6">
            <wp:simplePos x="0" y="0"/>
            <wp:positionH relativeFrom="column">
              <wp:posOffset>-381000</wp:posOffset>
            </wp:positionH>
            <wp:positionV relativeFrom="paragraph">
              <wp:posOffset>317500</wp:posOffset>
            </wp:positionV>
            <wp:extent cx="7363909" cy="4140000"/>
            <wp:effectExtent l="19050" t="19050" r="27940" b="13335"/>
            <wp:wrapNone/>
            <wp:docPr id="13901985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1985" name="Picture 7" descr="A screenshot of a compute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5</w:t>
      </w:r>
    </w:p>
    <w:p w14:paraId="0E787724" w14:textId="77777777" w:rsidR="00EA5CF4" w:rsidRDefault="00EA5CF4">
      <w:pPr>
        <w:rPr>
          <w:rFonts w:ascii="Arial" w:hAnsi="Arial" w:cs="Arial"/>
          <w:b/>
          <w:bCs/>
          <w:u w:val="single"/>
        </w:rPr>
      </w:pPr>
    </w:p>
    <w:p w14:paraId="38B1DDDC" w14:textId="77777777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7D3D189E" w14:textId="7B28119C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4384" behindDoc="1" locked="0" layoutInCell="1" allowOverlap="1" wp14:anchorId="353B7506" wp14:editId="5D46AD60">
            <wp:simplePos x="0" y="0"/>
            <wp:positionH relativeFrom="column">
              <wp:posOffset>-362607</wp:posOffset>
            </wp:positionH>
            <wp:positionV relativeFrom="paragraph">
              <wp:posOffset>299720</wp:posOffset>
            </wp:positionV>
            <wp:extent cx="7363909" cy="4140000"/>
            <wp:effectExtent l="19050" t="19050" r="27940" b="13335"/>
            <wp:wrapNone/>
            <wp:docPr id="1244299104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299104" name="Picture 8" descr="A screenshot of a comput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6</w:t>
      </w:r>
    </w:p>
    <w:p w14:paraId="427DF4EA" w14:textId="79EEB56E" w:rsidR="00EA5CF4" w:rsidRDefault="00AB120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18D41DC2" w14:textId="6BF28E1C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5408" behindDoc="1" locked="0" layoutInCell="1" allowOverlap="1" wp14:anchorId="192122C6" wp14:editId="5EBBF368">
            <wp:simplePos x="0" y="0"/>
            <wp:positionH relativeFrom="column">
              <wp:posOffset>-362607</wp:posOffset>
            </wp:positionH>
            <wp:positionV relativeFrom="paragraph">
              <wp:posOffset>299720</wp:posOffset>
            </wp:positionV>
            <wp:extent cx="7363909" cy="4140000"/>
            <wp:effectExtent l="19050" t="19050" r="27940" b="13335"/>
            <wp:wrapNone/>
            <wp:docPr id="643782991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782991" name="Picture 9" descr="A screenshot of a computer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7</w:t>
      </w:r>
    </w:p>
    <w:p w14:paraId="55B33751" w14:textId="08AC24D5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78E64125" w14:textId="1EFE9B36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6432" behindDoc="1" locked="0" layoutInCell="1" allowOverlap="1" wp14:anchorId="05EB0857" wp14:editId="700E1282">
            <wp:simplePos x="0" y="0"/>
            <wp:positionH relativeFrom="column">
              <wp:posOffset>-362607</wp:posOffset>
            </wp:positionH>
            <wp:positionV relativeFrom="paragraph">
              <wp:posOffset>299720</wp:posOffset>
            </wp:positionV>
            <wp:extent cx="7363909" cy="4140000"/>
            <wp:effectExtent l="19050" t="19050" r="27940" b="13335"/>
            <wp:wrapNone/>
            <wp:docPr id="423094135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094135" name="Picture 10" descr="A screenshot of a compute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8</w:t>
      </w:r>
    </w:p>
    <w:p w14:paraId="4F0DC18A" w14:textId="587EECC4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15983E74" w14:textId="76008949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7456" behindDoc="1" locked="0" layoutInCell="1" allowOverlap="1" wp14:anchorId="73C292C6" wp14:editId="5C9750E9">
            <wp:simplePos x="0" y="0"/>
            <wp:positionH relativeFrom="column">
              <wp:posOffset>-346841</wp:posOffset>
            </wp:positionH>
            <wp:positionV relativeFrom="paragraph">
              <wp:posOffset>299720</wp:posOffset>
            </wp:positionV>
            <wp:extent cx="7363909" cy="4140000"/>
            <wp:effectExtent l="19050" t="19050" r="27940" b="13335"/>
            <wp:wrapNone/>
            <wp:docPr id="939462122" name="Picture 1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462122" name="Picture 11" descr="A white background with black tex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9</w:t>
      </w:r>
    </w:p>
    <w:p w14:paraId="0D9FB07B" w14:textId="77777777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4223E477" w14:textId="5B2B4CCA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8480" behindDoc="1" locked="0" layoutInCell="1" allowOverlap="1" wp14:anchorId="524E11C1" wp14:editId="3554EEDA">
            <wp:simplePos x="0" y="0"/>
            <wp:positionH relativeFrom="column">
              <wp:posOffset>-359322</wp:posOffset>
            </wp:positionH>
            <wp:positionV relativeFrom="paragraph">
              <wp:posOffset>318135</wp:posOffset>
            </wp:positionV>
            <wp:extent cx="7363909" cy="4140000"/>
            <wp:effectExtent l="19050" t="19050" r="27940" b="13335"/>
            <wp:wrapNone/>
            <wp:docPr id="312684562" name="Picture 12" descr="A group of people standing in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684562" name="Picture 12" descr="A group of people standing in a line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909" cy="41400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Slide 10</w:t>
      </w:r>
    </w:p>
    <w:p w14:paraId="37078B8D" w14:textId="5C023154" w:rsidR="00EA5CF4" w:rsidRDefault="00EA5CF4">
      <w:pPr>
        <w:rPr>
          <w:rFonts w:ascii="Arial" w:hAnsi="Arial" w:cs="Arial"/>
          <w:b/>
          <w:bCs/>
          <w:u w:val="single"/>
        </w:rPr>
      </w:pPr>
    </w:p>
    <w:p w14:paraId="184DF38C" w14:textId="69003CA3" w:rsidR="00EA5CF4" w:rsidRDefault="00EA5CF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02645297" w14:textId="2043CE3E" w:rsidR="00291630" w:rsidRDefault="00291630" w:rsidP="00291630">
      <w:pPr>
        <w:rPr>
          <w:rFonts w:ascii="Arial" w:hAnsi="Arial" w:cs="Arial"/>
          <w:b/>
          <w:bCs/>
          <w:u w:val="single"/>
        </w:rPr>
      </w:pPr>
      <w:r w:rsidRPr="00291630">
        <w:rPr>
          <w:rFonts w:ascii="Arial" w:hAnsi="Arial" w:cs="Arial"/>
          <w:b/>
          <w:bCs/>
          <w:u w:val="single"/>
        </w:rPr>
        <w:lastRenderedPageBreak/>
        <w:t>Reference list</w:t>
      </w:r>
    </w:p>
    <w:p w14:paraId="1C493B25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Allied Analytics LLP (2024). Events industry market to reach $2,046.7 billion, globally, by 2032 at 6.4% CAGR: Allied Market Research. </w:t>
      </w:r>
      <w:r w:rsidRPr="00C26064">
        <w:rPr>
          <w:rFonts w:ascii="Arial" w:hAnsi="Arial" w:cs="Arial"/>
          <w:i/>
          <w:iCs/>
        </w:rPr>
        <w:t>GlobeNewswire Newsroom</w:t>
      </w:r>
      <w:r w:rsidRPr="00C26064">
        <w:rPr>
          <w:rFonts w:ascii="Arial" w:hAnsi="Arial" w:cs="Arial"/>
        </w:rPr>
        <w:t>. Available at</w:t>
      </w:r>
      <w:hyperlink r:id="rId16" w:history="1">
        <w:r w:rsidRPr="00C26064">
          <w:rPr>
            <w:rStyle w:val="Hyperlink"/>
            <w:rFonts w:ascii="Arial" w:hAnsi="Arial" w:cs="Arial"/>
            <w:u w:val="none"/>
          </w:rPr>
          <w:t xml:space="preserve">: https://www.globenewswire.com/news-release/2024/09/20/2949762/0/en/Events-Industry-Market-to-Reach-2-046-7-Billion-Globally-by-2032-at-6-4-CAGR-Allied-Market-Research.html </w:t>
        </w:r>
      </w:hyperlink>
      <w:r w:rsidRPr="00C26064">
        <w:rPr>
          <w:rFonts w:ascii="Arial" w:hAnsi="Arial" w:cs="Arial"/>
        </w:rPr>
        <w:t>[ [Accessed 27 January 2025].</w:t>
      </w:r>
    </w:p>
    <w:p w14:paraId="066FC86B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Amerpodia</w:t>
      </w:r>
      <w:proofErr w:type="spellEnd"/>
      <w:r w:rsidRPr="00C26064">
        <w:rPr>
          <w:rFonts w:ascii="Arial" w:hAnsi="Arial" w:cs="Arial"/>
        </w:rPr>
        <w:t xml:space="preserve"> (2018). Catering. Available at: </w:t>
      </w:r>
      <w:hyperlink r:id="rId17" w:history="1">
        <w:r w:rsidRPr="00C26064">
          <w:rPr>
            <w:rStyle w:val="Hyperlink"/>
            <w:rFonts w:ascii="Arial" w:hAnsi="Arial" w:cs="Arial"/>
            <w:u w:val="none"/>
          </w:rPr>
          <w:t>https://www.amerpodia.nl/en/wp-content/uploads/sites/2/2018/10/EN_Catering-Amerpodia_LR.pdf</w:t>
        </w:r>
      </w:hyperlink>
      <w:r w:rsidRPr="00C26064">
        <w:rPr>
          <w:rFonts w:ascii="Arial" w:hAnsi="Arial" w:cs="Arial"/>
        </w:rPr>
        <w:t xml:space="preserve"> [Accessed 23 January 2025].</w:t>
      </w:r>
    </w:p>
    <w:p w14:paraId="13FB17F7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Bhattacharjee, M. (2024). Top DE&amp;I events to attend in 2025. </w:t>
      </w:r>
      <w:proofErr w:type="spellStart"/>
      <w:r w:rsidRPr="00C26064">
        <w:rPr>
          <w:rFonts w:ascii="Arial" w:hAnsi="Arial" w:cs="Arial"/>
          <w:i/>
          <w:iCs/>
        </w:rPr>
        <w:t>Airmeet</w:t>
      </w:r>
      <w:proofErr w:type="spellEnd"/>
      <w:r w:rsidRPr="00C26064">
        <w:rPr>
          <w:rFonts w:ascii="Arial" w:hAnsi="Arial" w:cs="Arial"/>
        </w:rPr>
        <w:t xml:space="preserve">. Available at: </w:t>
      </w:r>
      <w:hyperlink r:id="rId18" w:history="1">
        <w:r w:rsidRPr="00C26064">
          <w:rPr>
            <w:rStyle w:val="Hyperlink"/>
            <w:rFonts w:ascii="Arial" w:hAnsi="Arial" w:cs="Arial"/>
            <w:u w:val="none"/>
          </w:rPr>
          <w:t xml:space="preserve">https://www.airmeet.com/hub/blog/top-dei-events-to-attend-in-2025/ </w:t>
        </w:r>
      </w:hyperlink>
      <w:r w:rsidRPr="00C26064">
        <w:rPr>
          <w:rFonts w:ascii="Arial" w:hAnsi="Arial" w:cs="Arial"/>
        </w:rPr>
        <w:t>[Accessed 31 January 2025].</w:t>
      </w:r>
    </w:p>
    <w:p w14:paraId="2B07C053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Bowdin, G., McDonnell, I., Harris, R., O’Toole, W., Allen, J. and Jago, L.K. (2023). </w:t>
      </w:r>
      <w:r w:rsidRPr="00C26064">
        <w:rPr>
          <w:rFonts w:ascii="Arial" w:hAnsi="Arial" w:cs="Arial"/>
          <w:i/>
          <w:iCs/>
        </w:rPr>
        <w:t xml:space="preserve">Events management. </w:t>
      </w:r>
      <w:r w:rsidRPr="00C26064">
        <w:rPr>
          <w:rFonts w:ascii="Arial" w:hAnsi="Arial" w:cs="Arial"/>
        </w:rPr>
        <w:t xml:space="preserve">Routledge. DOI: </w:t>
      </w:r>
      <w:hyperlink r:id="rId19" w:history="1">
        <w:r w:rsidRPr="00C26064">
          <w:rPr>
            <w:rStyle w:val="Hyperlink"/>
            <w:rFonts w:ascii="Arial" w:hAnsi="Arial" w:cs="Arial"/>
            <w:u w:val="none"/>
          </w:rPr>
          <w:t>https://doi.org/10.4324/9781003044963</w:t>
        </w:r>
      </w:hyperlink>
      <w:r w:rsidRPr="00C26064">
        <w:rPr>
          <w:rFonts w:ascii="Arial" w:hAnsi="Arial" w:cs="Arial"/>
        </w:rPr>
        <w:t>.</w:t>
      </w:r>
    </w:p>
    <w:p w14:paraId="061BEAE6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Celuch, K. (2021). Event technology for potential sustainable practices: a bibliometric review and research agenda. </w:t>
      </w:r>
      <w:r w:rsidRPr="00C26064">
        <w:rPr>
          <w:rFonts w:ascii="Arial" w:hAnsi="Arial" w:cs="Arial"/>
          <w:i/>
          <w:iCs/>
        </w:rPr>
        <w:t xml:space="preserve">International Journal of Event and Festival Management, </w:t>
      </w:r>
      <w:r w:rsidRPr="00C26064">
        <w:rPr>
          <w:rFonts w:ascii="Arial" w:hAnsi="Arial" w:cs="Arial"/>
        </w:rPr>
        <w:t xml:space="preserve">12(3). DOI: </w:t>
      </w:r>
      <w:hyperlink r:id="rId20" w:history="1">
        <w:r w:rsidRPr="00C26064">
          <w:rPr>
            <w:rStyle w:val="Hyperlink"/>
            <w:rFonts w:ascii="Arial" w:hAnsi="Arial" w:cs="Arial"/>
            <w:u w:val="none"/>
          </w:rPr>
          <w:t>https://doi.org/10.1108/ijefm-08-2020-0051</w:t>
        </w:r>
      </w:hyperlink>
    </w:p>
    <w:p w14:paraId="426C48A6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Didonet</w:t>
      </w:r>
      <w:proofErr w:type="spellEnd"/>
      <w:r w:rsidRPr="00C26064">
        <w:rPr>
          <w:rFonts w:ascii="Arial" w:hAnsi="Arial" w:cs="Arial"/>
        </w:rPr>
        <w:t xml:space="preserve">, S.R., Fearne, A. and Simmons, G. (2020). Determining the presence of a long-term/short-term dilemma for SMEs when adopting strategic orientation to improve performance. </w:t>
      </w:r>
      <w:r w:rsidRPr="00C26064">
        <w:rPr>
          <w:rFonts w:ascii="Arial" w:hAnsi="Arial" w:cs="Arial"/>
          <w:i/>
          <w:iCs/>
        </w:rPr>
        <w:t xml:space="preserve">International Small Business Journal: Researching Entrepreneurship, </w:t>
      </w:r>
      <w:r w:rsidRPr="00C26064">
        <w:rPr>
          <w:rFonts w:ascii="Arial" w:hAnsi="Arial" w:cs="Arial"/>
        </w:rPr>
        <w:t xml:space="preserve">38(2), pp.90–110. DOI: </w:t>
      </w:r>
      <w:hyperlink r:id="rId21" w:history="1">
        <w:r w:rsidRPr="00C26064">
          <w:rPr>
            <w:rStyle w:val="Hyperlink"/>
            <w:rFonts w:ascii="Arial" w:hAnsi="Arial" w:cs="Arial"/>
            <w:u w:val="none"/>
          </w:rPr>
          <w:t>https://doi.org/10.1177/0266242619879369</w:t>
        </w:r>
      </w:hyperlink>
      <w:r w:rsidRPr="00C26064">
        <w:rPr>
          <w:rFonts w:ascii="Arial" w:hAnsi="Arial" w:cs="Arial"/>
        </w:rPr>
        <w:t>.</w:t>
      </w:r>
    </w:p>
    <w:p w14:paraId="343CE874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EHL Insights (2024). Hospitality industry: all your questions answered. </w:t>
      </w:r>
      <w:r w:rsidRPr="00C26064">
        <w:rPr>
          <w:rFonts w:ascii="Arial" w:hAnsi="Arial" w:cs="Arial"/>
          <w:i/>
          <w:iCs/>
        </w:rPr>
        <w:t xml:space="preserve">Hospitality Insights. </w:t>
      </w:r>
      <w:r w:rsidRPr="00C26064">
        <w:rPr>
          <w:rFonts w:ascii="Arial" w:hAnsi="Arial" w:cs="Arial"/>
        </w:rPr>
        <w:t xml:space="preserve">Available at: </w:t>
      </w:r>
      <w:hyperlink r:id="rId22" w:history="1">
        <w:r w:rsidRPr="00C26064">
          <w:rPr>
            <w:rStyle w:val="Hyperlink"/>
            <w:rFonts w:ascii="Arial" w:hAnsi="Arial" w:cs="Arial"/>
            <w:u w:val="none"/>
          </w:rPr>
          <w:t xml:space="preserve">https://hospitalityinsights.ehl.edu/hospitality-industry </w:t>
        </w:r>
      </w:hyperlink>
      <w:r w:rsidRPr="00C26064">
        <w:rPr>
          <w:rFonts w:ascii="Arial" w:hAnsi="Arial" w:cs="Arial"/>
        </w:rPr>
        <w:t>[Accessed 1 February 2025].</w:t>
      </w:r>
    </w:p>
    <w:p w14:paraId="5F6C55E3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Fancy Day Design (2023). The most beautiful decoration </w:t>
      </w:r>
      <w:proofErr w:type="gramStart"/>
      <w:r w:rsidRPr="00C26064">
        <w:rPr>
          <w:rFonts w:ascii="Arial" w:hAnsi="Arial" w:cs="Arial"/>
        </w:rPr>
        <w:t>hire</w:t>
      </w:r>
      <w:proofErr w:type="gramEnd"/>
      <w:r w:rsidRPr="00C26064">
        <w:rPr>
          <w:rFonts w:ascii="Arial" w:hAnsi="Arial" w:cs="Arial"/>
        </w:rPr>
        <w:t xml:space="preserve"> for parties #1 see here! </w:t>
      </w:r>
      <w:r w:rsidRPr="00C26064">
        <w:rPr>
          <w:rFonts w:ascii="Arial" w:hAnsi="Arial" w:cs="Arial"/>
          <w:i/>
          <w:iCs/>
        </w:rPr>
        <w:t xml:space="preserve">Fancy Day Design. </w:t>
      </w:r>
      <w:r w:rsidRPr="00C26064">
        <w:rPr>
          <w:rFonts w:ascii="Arial" w:hAnsi="Arial" w:cs="Arial"/>
        </w:rPr>
        <w:t xml:space="preserve">Available at: </w:t>
      </w:r>
      <w:hyperlink r:id="rId23" w:history="1">
        <w:r w:rsidRPr="00C26064">
          <w:rPr>
            <w:rStyle w:val="Hyperlink"/>
            <w:rFonts w:ascii="Arial" w:hAnsi="Arial" w:cs="Arial"/>
            <w:u w:val="none"/>
          </w:rPr>
          <w:t>https://fancydaydesign.nl/en_en/decoration-hire/</w:t>
        </w:r>
      </w:hyperlink>
      <w:r w:rsidRPr="00C26064">
        <w:rPr>
          <w:rFonts w:ascii="Arial" w:hAnsi="Arial" w:cs="Arial"/>
        </w:rPr>
        <w:t xml:space="preserve"> [Accessed 25 January 2025].</w:t>
      </w:r>
    </w:p>
    <w:p w14:paraId="4483B891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Garcia, D.B. (2021). Why festivals and special events matter now more than ever. </w:t>
      </w:r>
      <w:r w:rsidRPr="00C26064">
        <w:rPr>
          <w:rFonts w:ascii="Arial" w:hAnsi="Arial" w:cs="Arial"/>
          <w:i/>
          <w:iCs/>
        </w:rPr>
        <w:t xml:space="preserve">Medium. </w:t>
      </w:r>
      <w:r w:rsidRPr="00C26064">
        <w:rPr>
          <w:rFonts w:ascii="Arial" w:hAnsi="Arial" w:cs="Arial"/>
        </w:rPr>
        <w:t xml:space="preserve">Available at: </w:t>
      </w:r>
      <w:hyperlink r:id="rId24" w:history="1">
        <w:r w:rsidRPr="00C26064">
          <w:rPr>
            <w:rStyle w:val="Hyperlink"/>
            <w:rFonts w:ascii="Arial" w:hAnsi="Arial" w:cs="Arial"/>
            <w:u w:val="none"/>
          </w:rPr>
          <w:t xml:space="preserve">https://medium.com/cultural-mega-events/why-festivals-and-special-events-matter-now-more-than-ever-a8ba04554f31 </w:t>
        </w:r>
      </w:hyperlink>
      <w:r w:rsidRPr="00C26064">
        <w:rPr>
          <w:rFonts w:ascii="Arial" w:hAnsi="Arial" w:cs="Arial"/>
        </w:rPr>
        <w:t>[Accessed 28 January 2025].</w:t>
      </w:r>
    </w:p>
    <w:p w14:paraId="424F432C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Hotel Okura Amsterdam (2022). Events. Available at: </w:t>
      </w:r>
      <w:hyperlink r:id="rId25" w:history="1">
        <w:r w:rsidRPr="00C26064">
          <w:rPr>
            <w:rStyle w:val="Hyperlink"/>
            <w:rFonts w:ascii="Arial" w:hAnsi="Arial" w:cs="Arial"/>
            <w:u w:val="none"/>
          </w:rPr>
          <w:t>https://www.okura.nl/events</w:t>
        </w:r>
      </w:hyperlink>
      <w:r w:rsidRPr="00C26064">
        <w:rPr>
          <w:rFonts w:ascii="Arial" w:hAnsi="Arial" w:cs="Arial"/>
        </w:rPr>
        <w:t xml:space="preserve"> [Accessed 24 January 2025].</w:t>
      </w:r>
    </w:p>
    <w:p w14:paraId="41A924A7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>HWC (2024). Translator equipment hire - Translation set 3 - Rental shop Amsterdam</w:t>
      </w:r>
      <w:r w:rsidRPr="00C26064">
        <w:rPr>
          <w:rFonts w:ascii="Arial" w:hAnsi="Arial" w:cs="Arial"/>
          <w:i/>
          <w:iCs/>
        </w:rPr>
        <w:t xml:space="preserve">. Rental Supplier. </w:t>
      </w:r>
      <w:r w:rsidRPr="00C26064">
        <w:rPr>
          <w:rFonts w:ascii="Arial" w:hAnsi="Arial" w:cs="Arial"/>
        </w:rPr>
        <w:t xml:space="preserve">Available at: </w:t>
      </w:r>
      <w:hyperlink r:id="rId26" w:history="1">
        <w:r w:rsidRPr="00C26064">
          <w:rPr>
            <w:rStyle w:val="Hyperlink"/>
            <w:rFonts w:ascii="Arial" w:hAnsi="Arial" w:cs="Arial"/>
            <w:u w:val="none"/>
          </w:rPr>
          <w:t>https://www.hwc-er.nl/en/verhuuritem/translation-set-3/</w:t>
        </w:r>
      </w:hyperlink>
      <w:r w:rsidRPr="00C26064">
        <w:rPr>
          <w:rFonts w:ascii="Arial" w:hAnsi="Arial" w:cs="Arial"/>
        </w:rPr>
        <w:t xml:space="preserve"> [Accessed 30 January 2025].</w:t>
      </w:r>
    </w:p>
    <w:p w14:paraId="004B0FCA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Katatikarn</w:t>
      </w:r>
      <w:proofErr w:type="spellEnd"/>
      <w:r w:rsidRPr="00C26064">
        <w:rPr>
          <w:rFonts w:ascii="Arial" w:hAnsi="Arial" w:cs="Arial"/>
        </w:rPr>
        <w:t xml:space="preserve">, J. (2024). Virtual reality statistics: the ultimate list in 2022. </w:t>
      </w:r>
      <w:r w:rsidRPr="00C26064">
        <w:rPr>
          <w:rFonts w:ascii="Arial" w:hAnsi="Arial" w:cs="Arial"/>
          <w:i/>
          <w:iCs/>
        </w:rPr>
        <w:t xml:space="preserve">Academy of Animated Art. </w:t>
      </w:r>
      <w:r w:rsidRPr="00C26064">
        <w:rPr>
          <w:rFonts w:ascii="Arial" w:hAnsi="Arial" w:cs="Arial"/>
        </w:rPr>
        <w:t xml:space="preserve">Available at: </w:t>
      </w:r>
      <w:hyperlink r:id="rId27" w:history="1">
        <w:r w:rsidRPr="00C26064">
          <w:rPr>
            <w:rStyle w:val="Hyperlink"/>
            <w:rFonts w:ascii="Arial" w:hAnsi="Arial" w:cs="Arial"/>
            <w:u w:val="none"/>
          </w:rPr>
          <w:t>https://academyofanimatedart.com/virtual-reality-statistics/</w:t>
        </w:r>
      </w:hyperlink>
      <w:r w:rsidRPr="00C26064">
        <w:rPr>
          <w:rFonts w:ascii="Arial" w:hAnsi="Arial" w:cs="Arial"/>
        </w:rPr>
        <w:t xml:space="preserve"> [Accessed 29 January 2025].</w:t>
      </w:r>
    </w:p>
    <w:p w14:paraId="48A46D2D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lastRenderedPageBreak/>
        <w:t>Macabante</w:t>
      </w:r>
      <w:proofErr w:type="spellEnd"/>
      <w:r w:rsidRPr="00C26064">
        <w:rPr>
          <w:rFonts w:ascii="Arial" w:hAnsi="Arial" w:cs="Arial"/>
        </w:rPr>
        <w:t xml:space="preserve">, I. and DeMicco, F. (2022). Belonging: the critical driver of happiness, engagement &amp; retention in hospitality. </w:t>
      </w:r>
      <w:r w:rsidRPr="00C26064">
        <w:rPr>
          <w:rFonts w:ascii="Arial" w:hAnsi="Arial" w:cs="Arial"/>
          <w:i/>
          <w:iCs/>
        </w:rPr>
        <w:t xml:space="preserve">Hospitality Net. </w:t>
      </w:r>
      <w:r w:rsidRPr="00C26064">
        <w:rPr>
          <w:rFonts w:ascii="Arial" w:hAnsi="Arial" w:cs="Arial"/>
        </w:rPr>
        <w:t xml:space="preserve">Available at: </w:t>
      </w:r>
      <w:hyperlink r:id="rId28" w:history="1">
        <w:r w:rsidRPr="00C26064">
          <w:rPr>
            <w:rStyle w:val="Hyperlink"/>
            <w:rFonts w:ascii="Arial" w:hAnsi="Arial" w:cs="Arial"/>
            <w:u w:val="none"/>
          </w:rPr>
          <w:t>https://www.hospitalitynet.org/opinion/4112199.html</w:t>
        </w:r>
      </w:hyperlink>
      <w:r w:rsidRPr="00C26064">
        <w:rPr>
          <w:rFonts w:ascii="Arial" w:hAnsi="Arial" w:cs="Arial"/>
        </w:rPr>
        <w:t xml:space="preserve"> [Accessed 24 January 2025].</w:t>
      </w:r>
    </w:p>
    <w:p w14:paraId="633520E6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Noe, K. (2024). 2021 event marketing statistics, trends, and data. </w:t>
      </w:r>
      <w:proofErr w:type="spellStart"/>
      <w:r w:rsidRPr="00C26064">
        <w:rPr>
          <w:rFonts w:ascii="Arial" w:hAnsi="Arial" w:cs="Arial"/>
          <w:i/>
          <w:iCs/>
        </w:rPr>
        <w:t>Bizzabo</w:t>
      </w:r>
      <w:proofErr w:type="spellEnd"/>
      <w:r w:rsidRPr="00C26064">
        <w:rPr>
          <w:rFonts w:ascii="Arial" w:hAnsi="Arial" w:cs="Arial"/>
          <w:i/>
          <w:iCs/>
        </w:rPr>
        <w:t>.</w:t>
      </w:r>
      <w:r w:rsidRPr="00C26064">
        <w:rPr>
          <w:rFonts w:ascii="Arial" w:hAnsi="Arial" w:cs="Arial"/>
        </w:rPr>
        <w:t xml:space="preserve"> Available at: </w:t>
      </w:r>
      <w:hyperlink r:id="rId29" w:history="1">
        <w:r w:rsidRPr="00C26064">
          <w:rPr>
            <w:rStyle w:val="Hyperlink"/>
            <w:rFonts w:ascii="Arial" w:hAnsi="Arial" w:cs="Arial"/>
            <w:u w:val="none"/>
          </w:rPr>
          <w:t xml:space="preserve">https://www.bizzabo.com/blog/event-marketing-statistics </w:t>
        </w:r>
      </w:hyperlink>
      <w:r w:rsidRPr="00C26064">
        <w:rPr>
          <w:rFonts w:ascii="Arial" w:hAnsi="Arial" w:cs="Arial"/>
        </w:rPr>
        <w:t>[Accessed 26 January 2025].</w:t>
      </w:r>
    </w:p>
    <w:p w14:paraId="17712BE5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Okhiria</w:t>
      </w:r>
      <w:proofErr w:type="spellEnd"/>
      <w:r w:rsidRPr="00C26064">
        <w:rPr>
          <w:rFonts w:ascii="Arial" w:hAnsi="Arial" w:cs="Arial"/>
        </w:rPr>
        <w:t xml:space="preserve">, A. (2020). The role of strategic marketing in successful event management. </w:t>
      </w:r>
      <w:r w:rsidRPr="00C26064">
        <w:rPr>
          <w:rFonts w:ascii="Arial" w:hAnsi="Arial" w:cs="Arial"/>
          <w:i/>
          <w:iCs/>
        </w:rPr>
        <w:t>National College of Ireland.</w:t>
      </w:r>
      <w:r w:rsidRPr="00C26064">
        <w:rPr>
          <w:rFonts w:ascii="Arial" w:hAnsi="Arial" w:cs="Arial"/>
        </w:rPr>
        <w:t xml:space="preserve"> Available at: </w:t>
      </w:r>
      <w:hyperlink r:id="rId30" w:history="1">
        <w:r w:rsidRPr="00C26064">
          <w:rPr>
            <w:rStyle w:val="Hyperlink"/>
            <w:rFonts w:ascii="Arial" w:hAnsi="Arial" w:cs="Arial"/>
            <w:u w:val="none"/>
          </w:rPr>
          <w:t>https://norma.ncirl.ie/4704/1/abrahamokhiria.pdf</w:t>
        </w:r>
      </w:hyperlink>
      <w:r w:rsidRPr="00C26064">
        <w:rPr>
          <w:rFonts w:ascii="Arial" w:hAnsi="Arial" w:cs="Arial"/>
        </w:rPr>
        <w:t xml:space="preserve"> [Accessed 25 January 2025].</w:t>
      </w:r>
    </w:p>
    <w:p w14:paraId="28F64F02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Plastic-ID.com (2022). Printer rentals. Available at: </w:t>
      </w:r>
      <w:hyperlink r:id="rId31" w:history="1">
        <w:r w:rsidRPr="00C26064">
          <w:rPr>
            <w:rStyle w:val="Hyperlink"/>
            <w:rFonts w:ascii="Arial" w:hAnsi="Arial" w:cs="Arial"/>
            <w:u w:val="none"/>
          </w:rPr>
          <w:t xml:space="preserve">https://www.plastic-id.com/printer-rentals </w:t>
        </w:r>
      </w:hyperlink>
      <w:r w:rsidRPr="00C26064">
        <w:rPr>
          <w:rFonts w:ascii="Arial" w:hAnsi="Arial" w:cs="Arial"/>
        </w:rPr>
        <w:t>[Accessed 31 January 2025].</w:t>
      </w:r>
    </w:p>
    <w:p w14:paraId="40E168C3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Raymond, C., Horton, R.M., </w:t>
      </w:r>
      <w:proofErr w:type="spellStart"/>
      <w:r w:rsidRPr="00C26064">
        <w:rPr>
          <w:rFonts w:ascii="Arial" w:hAnsi="Arial" w:cs="Arial"/>
        </w:rPr>
        <w:t>Zscheischler</w:t>
      </w:r>
      <w:proofErr w:type="spellEnd"/>
      <w:r w:rsidRPr="00C26064">
        <w:rPr>
          <w:rFonts w:ascii="Arial" w:hAnsi="Arial" w:cs="Arial"/>
        </w:rPr>
        <w:t xml:space="preserve">, J., Martius, O., </w:t>
      </w:r>
      <w:proofErr w:type="spellStart"/>
      <w:r w:rsidRPr="00C26064">
        <w:rPr>
          <w:rFonts w:ascii="Arial" w:hAnsi="Arial" w:cs="Arial"/>
        </w:rPr>
        <w:t>AghaKouchak</w:t>
      </w:r>
      <w:proofErr w:type="spellEnd"/>
      <w:r w:rsidRPr="00C26064">
        <w:rPr>
          <w:rFonts w:ascii="Arial" w:hAnsi="Arial" w:cs="Arial"/>
        </w:rPr>
        <w:t xml:space="preserve">, A., Balch, J., Bowen, S.G., Camargo, S.J., Hess, J., </w:t>
      </w:r>
      <w:proofErr w:type="spellStart"/>
      <w:r w:rsidRPr="00C26064">
        <w:rPr>
          <w:rFonts w:ascii="Arial" w:hAnsi="Arial" w:cs="Arial"/>
        </w:rPr>
        <w:t>Kornhuber</w:t>
      </w:r>
      <w:proofErr w:type="spellEnd"/>
      <w:r w:rsidRPr="00C26064">
        <w:rPr>
          <w:rFonts w:ascii="Arial" w:hAnsi="Arial" w:cs="Arial"/>
        </w:rPr>
        <w:t xml:space="preserve">, K., Oppenheimer, M., Ruane, A.C., Wahl, T. and White, K. (2020). Understanding and managing connected extreme events. </w:t>
      </w:r>
      <w:r w:rsidRPr="00C26064">
        <w:rPr>
          <w:rFonts w:ascii="Arial" w:hAnsi="Arial" w:cs="Arial"/>
          <w:i/>
          <w:iCs/>
        </w:rPr>
        <w:t>Nature Climate Change,</w:t>
      </w:r>
      <w:r w:rsidRPr="00C26064">
        <w:rPr>
          <w:rFonts w:ascii="Arial" w:hAnsi="Arial" w:cs="Arial"/>
        </w:rPr>
        <w:t xml:space="preserve"> 10(7), pp.611–621. DOI: </w:t>
      </w:r>
      <w:hyperlink r:id="rId32" w:history="1">
        <w:r w:rsidRPr="00C26064">
          <w:rPr>
            <w:rStyle w:val="Hyperlink"/>
            <w:rFonts w:ascii="Arial" w:hAnsi="Arial" w:cs="Arial"/>
            <w:u w:val="none"/>
          </w:rPr>
          <w:t>https://doi.org/10.1038/s41558-020-0790-4</w:t>
        </w:r>
      </w:hyperlink>
      <w:r w:rsidRPr="00C26064">
        <w:rPr>
          <w:rFonts w:ascii="Arial" w:hAnsi="Arial" w:cs="Arial"/>
        </w:rPr>
        <w:t>.</w:t>
      </w:r>
    </w:p>
    <w:p w14:paraId="6B4F996E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RoarFun</w:t>
      </w:r>
      <w:proofErr w:type="spellEnd"/>
      <w:r w:rsidRPr="00C26064">
        <w:rPr>
          <w:rFonts w:ascii="Arial" w:hAnsi="Arial" w:cs="Arial"/>
        </w:rPr>
        <w:t xml:space="preserve"> (2024). #1 service to rent VR for your event</w:t>
      </w:r>
      <w:r w:rsidRPr="00C26064">
        <w:rPr>
          <w:rFonts w:ascii="Arial" w:hAnsi="Arial" w:cs="Arial"/>
          <w:i/>
          <w:iCs/>
        </w:rPr>
        <w:t xml:space="preserve">. RoarFun.com. </w:t>
      </w:r>
      <w:r w:rsidRPr="00C26064">
        <w:rPr>
          <w:rFonts w:ascii="Arial" w:hAnsi="Arial" w:cs="Arial"/>
        </w:rPr>
        <w:t xml:space="preserve">Available at: </w:t>
      </w:r>
      <w:hyperlink r:id="rId33" w:history="1">
        <w:r w:rsidRPr="00C26064">
          <w:rPr>
            <w:rStyle w:val="Hyperlink"/>
            <w:rFonts w:ascii="Arial" w:hAnsi="Arial" w:cs="Arial"/>
            <w:u w:val="none"/>
          </w:rPr>
          <w:t>https://roarfun.com/virtual-reality-rental/</w:t>
        </w:r>
      </w:hyperlink>
      <w:r w:rsidRPr="00C26064">
        <w:rPr>
          <w:rFonts w:ascii="Arial" w:hAnsi="Arial" w:cs="Arial"/>
        </w:rPr>
        <w:t xml:space="preserve"> [Accessed 30 January 2025].</w:t>
      </w:r>
    </w:p>
    <w:p w14:paraId="1FC05222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Roelofse</w:t>
      </w:r>
      <w:proofErr w:type="spellEnd"/>
      <w:r w:rsidRPr="00C26064">
        <w:rPr>
          <w:rFonts w:ascii="Arial" w:hAnsi="Arial" w:cs="Arial"/>
        </w:rPr>
        <w:t>, R. (2022). Kickstarter</w:t>
      </w:r>
      <w:r w:rsidRPr="00C26064">
        <w:rPr>
          <w:rFonts w:ascii="Arial" w:hAnsi="Arial" w:cs="Arial"/>
          <w:i/>
          <w:iCs/>
        </w:rPr>
        <w:t>. ProQuest</w:t>
      </w:r>
      <w:r w:rsidRPr="00C26064">
        <w:rPr>
          <w:rFonts w:ascii="Arial" w:hAnsi="Arial" w:cs="Arial"/>
        </w:rPr>
        <w:t xml:space="preserve">. Available at: </w:t>
      </w:r>
      <w:hyperlink r:id="rId34" w:history="1">
        <w:r w:rsidRPr="00C26064">
          <w:rPr>
            <w:rStyle w:val="Hyperlink"/>
            <w:rFonts w:ascii="Arial" w:hAnsi="Arial" w:cs="Arial"/>
            <w:u w:val="none"/>
          </w:rPr>
          <w:t xml:space="preserve">https://search.proquest.com/openview/d2f7168c1acb8548bb0b2311cefc1095/1?pq-origsite=gscholar&amp;cbl=2044544 </w:t>
        </w:r>
      </w:hyperlink>
      <w:r w:rsidRPr="00C26064">
        <w:rPr>
          <w:rFonts w:ascii="Arial" w:hAnsi="Arial" w:cs="Arial"/>
        </w:rPr>
        <w:t>[Accessed 31 January 2025].</w:t>
      </w:r>
    </w:p>
    <w:p w14:paraId="376400CF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Sharafutdinova</w:t>
      </w:r>
      <w:proofErr w:type="spellEnd"/>
      <w:r w:rsidRPr="00C26064">
        <w:rPr>
          <w:rFonts w:ascii="Arial" w:hAnsi="Arial" w:cs="Arial"/>
        </w:rPr>
        <w:t xml:space="preserve">, N.S., </w:t>
      </w:r>
      <w:proofErr w:type="spellStart"/>
      <w:r w:rsidRPr="00C26064">
        <w:rPr>
          <w:rFonts w:ascii="Arial" w:hAnsi="Arial" w:cs="Arial"/>
        </w:rPr>
        <w:t>Xametova</w:t>
      </w:r>
      <w:proofErr w:type="spellEnd"/>
      <w:r w:rsidRPr="00C26064">
        <w:rPr>
          <w:rFonts w:ascii="Arial" w:hAnsi="Arial" w:cs="Arial"/>
        </w:rPr>
        <w:t xml:space="preserve">, N.G., Novikova, E.N., </w:t>
      </w:r>
      <w:proofErr w:type="spellStart"/>
      <w:r w:rsidRPr="00C26064">
        <w:rPr>
          <w:rFonts w:ascii="Arial" w:hAnsi="Arial" w:cs="Arial"/>
        </w:rPr>
        <w:t>Shnorr</w:t>
      </w:r>
      <w:proofErr w:type="spellEnd"/>
      <w:r w:rsidRPr="00C26064">
        <w:rPr>
          <w:rFonts w:ascii="Arial" w:hAnsi="Arial" w:cs="Arial"/>
        </w:rPr>
        <w:t xml:space="preserve">, Z.P. and </w:t>
      </w:r>
      <w:proofErr w:type="spellStart"/>
      <w:r w:rsidRPr="00C26064">
        <w:rPr>
          <w:rFonts w:ascii="Arial" w:hAnsi="Arial" w:cs="Arial"/>
        </w:rPr>
        <w:t>Rolbina</w:t>
      </w:r>
      <w:proofErr w:type="spellEnd"/>
      <w:r w:rsidRPr="00C26064">
        <w:rPr>
          <w:rFonts w:ascii="Arial" w:hAnsi="Arial" w:cs="Arial"/>
        </w:rPr>
        <w:t xml:space="preserve">, E.S. (2020). Event marketing as an effective tool for building long-term customer relationships. </w:t>
      </w:r>
      <w:r w:rsidRPr="00C26064">
        <w:rPr>
          <w:rFonts w:ascii="Arial" w:hAnsi="Arial" w:cs="Arial"/>
          <w:i/>
          <w:iCs/>
        </w:rPr>
        <w:t xml:space="preserve">Atlantis Press. </w:t>
      </w:r>
      <w:r w:rsidRPr="00C26064">
        <w:rPr>
          <w:rFonts w:ascii="Arial" w:hAnsi="Arial" w:cs="Arial"/>
        </w:rPr>
        <w:t xml:space="preserve">DOI: </w:t>
      </w:r>
      <w:hyperlink r:id="rId35" w:history="1">
        <w:r w:rsidRPr="00C26064">
          <w:rPr>
            <w:rStyle w:val="Hyperlink"/>
            <w:rFonts w:ascii="Arial" w:hAnsi="Arial" w:cs="Arial"/>
            <w:u w:val="none"/>
          </w:rPr>
          <w:t>https://doi.org/10.2991/aebmr.k.200324.104</w:t>
        </w:r>
      </w:hyperlink>
      <w:r w:rsidRPr="00C26064">
        <w:rPr>
          <w:rFonts w:ascii="Arial" w:hAnsi="Arial" w:cs="Arial"/>
        </w:rPr>
        <w:t>.</w:t>
      </w:r>
    </w:p>
    <w:p w14:paraId="63E3AAD0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Splento (2025). Hire an event photographer in Amsterdam. </w:t>
      </w:r>
      <w:r w:rsidRPr="00C26064">
        <w:rPr>
          <w:rFonts w:ascii="Arial" w:hAnsi="Arial" w:cs="Arial"/>
          <w:i/>
          <w:iCs/>
        </w:rPr>
        <w:t>Splento.</w:t>
      </w:r>
      <w:r w:rsidRPr="00C26064">
        <w:rPr>
          <w:rFonts w:ascii="Arial" w:hAnsi="Arial" w:cs="Arial"/>
        </w:rPr>
        <w:t xml:space="preserve"> Available at: </w:t>
      </w:r>
      <w:hyperlink r:id="rId36" w:history="1">
        <w:r w:rsidRPr="00C26064">
          <w:rPr>
            <w:rStyle w:val="Hyperlink"/>
            <w:rFonts w:ascii="Arial" w:hAnsi="Arial" w:cs="Arial"/>
            <w:u w:val="none"/>
          </w:rPr>
          <w:t xml:space="preserve">https://www.splento.com/nl/hire-an-event-photographer-in-amsterdam </w:t>
        </w:r>
      </w:hyperlink>
      <w:r w:rsidRPr="00C26064">
        <w:rPr>
          <w:rFonts w:ascii="Arial" w:hAnsi="Arial" w:cs="Arial"/>
        </w:rPr>
        <w:t>[Accessed 29 January 2025].</w:t>
      </w:r>
    </w:p>
    <w:p w14:paraId="5194FA84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Stream My Event (2025). Stream my event - View our prices. </w:t>
      </w:r>
      <w:r w:rsidRPr="00C26064">
        <w:rPr>
          <w:rFonts w:ascii="Arial" w:hAnsi="Arial" w:cs="Arial"/>
          <w:i/>
          <w:iCs/>
        </w:rPr>
        <w:t xml:space="preserve">Stream My Event. </w:t>
      </w:r>
      <w:r w:rsidRPr="00C26064">
        <w:rPr>
          <w:rFonts w:ascii="Arial" w:hAnsi="Arial" w:cs="Arial"/>
        </w:rPr>
        <w:t xml:space="preserve">Available at: </w:t>
      </w:r>
      <w:hyperlink r:id="rId37" w:history="1">
        <w:r w:rsidRPr="00C26064">
          <w:rPr>
            <w:rStyle w:val="Hyperlink"/>
            <w:rFonts w:ascii="Arial" w:hAnsi="Arial" w:cs="Arial"/>
            <w:u w:val="none"/>
          </w:rPr>
          <w:t>https://streammyevent.com/en/pricing?type=event</w:t>
        </w:r>
      </w:hyperlink>
      <w:r w:rsidRPr="00C26064">
        <w:rPr>
          <w:rFonts w:ascii="Arial" w:hAnsi="Arial" w:cs="Arial"/>
        </w:rPr>
        <w:t xml:space="preserve"> [Accessed 1 February 2025].</w:t>
      </w:r>
    </w:p>
    <w:p w14:paraId="57DD9F16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Sudirjo</w:t>
      </w:r>
      <w:proofErr w:type="spellEnd"/>
      <w:r w:rsidRPr="00C26064">
        <w:rPr>
          <w:rFonts w:ascii="Arial" w:hAnsi="Arial" w:cs="Arial"/>
        </w:rPr>
        <w:t xml:space="preserve">, F. (2023). Marketing strategy in improving product competitiveness in the global market. </w:t>
      </w:r>
      <w:r w:rsidRPr="00C26064">
        <w:rPr>
          <w:rFonts w:ascii="Arial" w:hAnsi="Arial" w:cs="Arial"/>
          <w:i/>
          <w:iCs/>
        </w:rPr>
        <w:t xml:space="preserve">Journal of Contemporary Administration and Management (ADMAN), </w:t>
      </w:r>
      <w:r w:rsidRPr="00C26064">
        <w:rPr>
          <w:rFonts w:ascii="Arial" w:hAnsi="Arial" w:cs="Arial"/>
        </w:rPr>
        <w:t xml:space="preserve">1(2), pp.63–69. Available at: </w:t>
      </w:r>
      <w:hyperlink r:id="rId38" w:history="1">
        <w:r w:rsidRPr="00C26064">
          <w:rPr>
            <w:rStyle w:val="Hyperlink"/>
            <w:rFonts w:ascii="Arial" w:hAnsi="Arial" w:cs="Arial"/>
            <w:u w:val="none"/>
          </w:rPr>
          <w:t xml:space="preserve">https://www.researchgate.net/publication/373104627_Marketing_Strategy_in_Improving_Product_Competitiveness_in_the_Global_Market </w:t>
        </w:r>
      </w:hyperlink>
      <w:r w:rsidRPr="00C26064">
        <w:rPr>
          <w:rFonts w:ascii="Arial" w:hAnsi="Arial" w:cs="Arial"/>
        </w:rPr>
        <w:t>[Accessed 28 January 2025].</w:t>
      </w:r>
    </w:p>
    <w:p w14:paraId="6D8A6489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Tevfik Kartal, M., </w:t>
      </w:r>
      <w:proofErr w:type="spellStart"/>
      <w:r w:rsidRPr="00C26064">
        <w:rPr>
          <w:rFonts w:ascii="Arial" w:hAnsi="Arial" w:cs="Arial"/>
        </w:rPr>
        <w:t>Kirikkaleli</w:t>
      </w:r>
      <w:proofErr w:type="spellEnd"/>
      <w:r w:rsidRPr="00C26064">
        <w:rPr>
          <w:rFonts w:ascii="Arial" w:hAnsi="Arial" w:cs="Arial"/>
        </w:rPr>
        <w:t xml:space="preserve">, D. and Kilic </w:t>
      </w:r>
      <w:proofErr w:type="spellStart"/>
      <w:r w:rsidRPr="00C26064">
        <w:rPr>
          <w:rFonts w:ascii="Arial" w:hAnsi="Arial" w:cs="Arial"/>
        </w:rPr>
        <w:t>Depren</w:t>
      </w:r>
      <w:proofErr w:type="spellEnd"/>
      <w:r w:rsidRPr="00C26064">
        <w:rPr>
          <w:rFonts w:ascii="Arial" w:hAnsi="Arial" w:cs="Arial"/>
        </w:rPr>
        <w:t xml:space="preserve">, S. (2023). Investigating political stability effect on the environment in the Netherlands by Fourier-based approaches. </w:t>
      </w:r>
      <w:r w:rsidRPr="00C26064">
        <w:rPr>
          <w:rFonts w:ascii="Arial" w:hAnsi="Arial" w:cs="Arial"/>
          <w:i/>
          <w:iCs/>
        </w:rPr>
        <w:t xml:space="preserve">International Journal of Sustainable Development and World Ecology, </w:t>
      </w:r>
      <w:r w:rsidRPr="00C26064">
        <w:rPr>
          <w:rFonts w:ascii="Arial" w:hAnsi="Arial" w:cs="Arial"/>
        </w:rPr>
        <w:t xml:space="preserve">31(2), pp.1–12. DOI: </w:t>
      </w:r>
      <w:hyperlink r:id="rId39" w:history="1">
        <w:r w:rsidRPr="00C26064">
          <w:rPr>
            <w:rStyle w:val="Hyperlink"/>
            <w:rFonts w:ascii="Arial" w:hAnsi="Arial" w:cs="Arial"/>
            <w:u w:val="none"/>
          </w:rPr>
          <w:t>https://doi.org/10.1080/13504509.2023.2256716</w:t>
        </w:r>
      </w:hyperlink>
      <w:r w:rsidRPr="00C26064">
        <w:rPr>
          <w:rFonts w:ascii="Arial" w:hAnsi="Arial" w:cs="Arial"/>
        </w:rPr>
        <w:t>.</w:t>
      </w:r>
    </w:p>
    <w:p w14:paraId="0B797295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lastRenderedPageBreak/>
        <w:t xml:space="preserve">UP Events (2025). UP events. Available at: </w:t>
      </w:r>
      <w:hyperlink r:id="rId40" w:history="1">
        <w:r w:rsidRPr="00C26064">
          <w:rPr>
            <w:rStyle w:val="Hyperlink"/>
            <w:rFonts w:ascii="Arial" w:hAnsi="Arial" w:cs="Arial"/>
            <w:u w:val="none"/>
          </w:rPr>
          <w:t>https://upevents.nl/en/event-upgrades/services/security/</w:t>
        </w:r>
      </w:hyperlink>
      <w:r w:rsidRPr="00C26064">
        <w:rPr>
          <w:rFonts w:ascii="Arial" w:hAnsi="Arial" w:cs="Arial"/>
        </w:rPr>
        <w:t xml:space="preserve"> [Accessed 30 January 2025].</w:t>
      </w:r>
    </w:p>
    <w:p w14:paraId="302B41E3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r w:rsidRPr="00C26064">
        <w:rPr>
          <w:rFonts w:ascii="Arial" w:hAnsi="Arial" w:cs="Arial"/>
        </w:rPr>
        <w:t xml:space="preserve">Upwork (2025). Upwork - Commentator. </w:t>
      </w:r>
      <w:r w:rsidRPr="00C26064">
        <w:rPr>
          <w:rFonts w:ascii="Arial" w:hAnsi="Arial" w:cs="Arial"/>
          <w:i/>
          <w:iCs/>
        </w:rPr>
        <w:t>Upwork.</w:t>
      </w:r>
      <w:r w:rsidRPr="00C26064">
        <w:rPr>
          <w:rFonts w:ascii="Arial" w:hAnsi="Arial" w:cs="Arial"/>
        </w:rPr>
        <w:t xml:space="preserve"> Available at: </w:t>
      </w:r>
      <w:hyperlink r:id="rId41" w:history="1">
        <w:r w:rsidRPr="00C26064">
          <w:rPr>
            <w:rStyle w:val="Hyperlink"/>
            <w:rFonts w:ascii="Arial" w:hAnsi="Arial" w:cs="Arial"/>
            <w:u w:val="none"/>
          </w:rPr>
          <w:t xml:space="preserve">https://www.upwork.com/nx/search/talent/?loc=netherlands&amp;nbs=1&amp;q=Commentator </w:t>
        </w:r>
      </w:hyperlink>
      <w:r w:rsidRPr="00C26064">
        <w:rPr>
          <w:rFonts w:ascii="Arial" w:hAnsi="Arial" w:cs="Arial"/>
        </w:rPr>
        <w:t>[Accessed 29 January 2025].</w:t>
      </w:r>
    </w:p>
    <w:p w14:paraId="6EA04A15" w14:textId="77777777" w:rsidR="00C26064" w:rsidRPr="00C26064" w:rsidRDefault="00C26064" w:rsidP="00C26064">
      <w:pPr>
        <w:pStyle w:val="ListParagraph"/>
        <w:numPr>
          <w:ilvl w:val="0"/>
          <w:numId w:val="1"/>
        </w:numPr>
        <w:spacing w:after="120" w:line="360" w:lineRule="auto"/>
        <w:ind w:left="357" w:hanging="357"/>
        <w:jc w:val="both"/>
        <w:rPr>
          <w:rFonts w:ascii="Arial" w:hAnsi="Arial" w:cs="Arial"/>
        </w:rPr>
      </w:pPr>
      <w:proofErr w:type="spellStart"/>
      <w:r w:rsidRPr="00C26064">
        <w:rPr>
          <w:rFonts w:ascii="Arial" w:hAnsi="Arial" w:cs="Arial"/>
        </w:rPr>
        <w:t>Winmock</w:t>
      </w:r>
      <w:proofErr w:type="spellEnd"/>
      <w:r w:rsidRPr="00C26064">
        <w:rPr>
          <w:rFonts w:ascii="Arial" w:hAnsi="Arial" w:cs="Arial"/>
        </w:rPr>
        <w:t xml:space="preserve"> (2014). Room configuration 101. </w:t>
      </w:r>
      <w:proofErr w:type="spellStart"/>
      <w:r w:rsidRPr="00C26064">
        <w:rPr>
          <w:rFonts w:ascii="Arial" w:hAnsi="Arial" w:cs="Arial"/>
          <w:i/>
          <w:iCs/>
        </w:rPr>
        <w:t>Winmock</w:t>
      </w:r>
      <w:proofErr w:type="spellEnd"/>
      <w:r w:rsidRPr="00C26064">
        <w:rPr>
          <w:rFonts w:ascii="Arial" w:hAnsi="Arial" w:cs="Arial"/>
          <w:i/>
          <w:iCs/>
        </w:rPr>
        <w:t>.</w:t>
      </w:r>
      <w:r w:rsidRPr="00C26064">
        <w:rPr>
          <w:rFonts w:ascii="Arial" w:hAnsi="Arial" w:cs="Arial"/>
        </w:rPr>
        <w:t xml:space="preserve"> Available at: </w:t>
      </w:r>
      <w:hyperlink r:id="rId42" w:history="1">
        <w:r w:rsidRPr="00C26064">
          <w:rPr>
            <w:rStyle w:val="Hyperlink"/>
            <w:rFonts w:ascii="Arial" w:hAnsi="Arial" w:cs="Arial"/>
            <w:u w:val="none"/>
          </w:rPr>
          <w:t>https://winmock.com/2014/04/22/room-configuration-101</w:t>
        </w:r>
      </w:hyperlink>
      <w:r w:rsidRPr="00C26064">
        <w:rPr>
          <w:rFonts w:ascii="Arial" w:hAnsi="Arial" w:cs="Arial"/>
        </w:rPr>
        <w:t>/ [Accessed 24 January 2025].</w:t>
      </w:r>
    </w:p>
    <w:p w14:paraId="4DA62370" w14:textId="77777777" w:rsidR="00C26064" w:rsidRPr="00291630" w:rsidRDefault="00C26064" w:rsidP="00291630">
      <w:pPr>
        <w:rPr>
          <w:rFonts w:ascii="Arial" w:hAnsi="Arial" w:cs="Arial"/>
          <w:b/>
          <w:bCs/>
          <w:u w:val="single"/>
        </w:rPr>
      </w:pPr>
    </w:p>
    <w:sectPr w:rsidR="00C26064" w:rsidRPr="00291630" w:rsidSect="00FE61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377CA5"/>
    <w:multiLevelType w:val="hybridMultilevel"/>
    <w:tmpl w:val="317A73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921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C83"/>
    <w:rsid w:val="00291630"/>
    <w:rsid w:val="00376C2A"/>
    <w:rsid w:val="004C395F"/>
    <w:rsid w:val="007C522B"/>
    <w:rsid w:val="00AB1207"/>
    <w:rsid w:val="00B16C83"/>
    <w:rsid w:val="00C26064"/>
    <w:rsid w:val="00D36435"/>
    <w:rsid w:val="00EA5CF4"/>
    <w:rsid w:val="00FB4ECE"/>
    <w:rsid w:val="00FE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538DD"/>
  <w15:chartTrackingRefBased/>
  <w15:docId w15:val="{87EB9289-2F0A-4A34-98F8-BE106A36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C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C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C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C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C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6C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6C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6C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6C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6C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6C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6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6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6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6C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C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6C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C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C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C8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60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0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s://www.airmeet.com/hub/blog/top-dei-events-to-attend-in-2025/" TargetMode="External"/><Relationship Id="rId26" Type="http://schemas.openxmlformats.org/officeDocument/2006/relationships/hyperlink" Target="https://www.hwc-er.nl/en/verhuuritem/translation-set-3/" TargetMode="External"/><Relationship Id="rId39" Type="http://schemas.openxmlformats.org/officeDocument/2006/relationships/hyperlink" Target="https://doi.org/10.1080/13504509.2023.2256716" TargetMode="External"/><Relationship Id="rId21" Type="http://schemas.openxmlformats.org/officeDocument/2006/relationships/hyperlink" Target="https://doi.org/10.1177/0266242619879369" TargetMode="External"/><Relationship Id="rId34" Type="http://schemas.openxmlformats.org/officeDocument/2006/relationships/hyperlink" Target="https://search.proquest.com/openview/d2f7168c1acb8548bb0b2311cefc1095/1?pq-origsite=gscholar&amp;cbl=2044544" TargetMode="External"/><Relationship Id="rId42" Type="http://schemas.openxmlformats.org/officeDocument/2006/relationships/hyperlink" Target="https://winmock.com/2014/04/22/room-configuration-101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:%20https:/www.globenewswire.com/news-release/2024/09/20/2949762/0/en/Events-Industry-Market-to-Reach-2-046-7-Billion-Globally-by-2032-at-6-4-CAGR-Allied-Market-Research.html" TargetMode="External"/><Relationship Id="rId20" Type="http://schemas.openxmlformats.org/officeDocument/2006/relationships/hyperlink" Target="https://doi.org/10.1108/ijefm-08-2020-0051" TargetMode="External"/><Relationship Id="rId29" Type="http://schemas.openxmlformats.org/officeDocument/2006/relationships/hyperlink" Target="https://www.bizzabo.com/blog/event-marketing-statistics" TargetMode="External"/><Relationship Id="rId41" Type="http://schemas.openxmlformats.org/officeDocument/2006/relationships/hyperlink" Target="https://www.upwork.com/nx/search/talent/?loc=netherlands&amp;nbs=1&amp;q=Commentato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medium.com/cultural-mega-events/why-festivals-and-special-events-matter-now-more-than-ever-a8ba04554f31" TargetMode="External"/><Relationship Id="rId32" Type="http://schemas.openxmlformats.org/officeDocument/2006/relationships/hyperlink" Target="https://doi.org/10.1038/s41558-020-0790-4" TargetMode="External"/><Relationship Id="rId37" Type="http://schemas.openxmlformats.org/officeDocument/2006/relationships/hyperlink" Target="https://streammyevent.com/en/pricing?type=event" TargetMode="External"/><Relationship Id="rId40" Type="http://schemas.openxmlformats.org/officeDocument/2006/relationships/hyperlink" Target="https://upevents.nl/en/event-upgrades/services/security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fancydaydesign.nl/en_en/decoration-hire/" TargetMode="External"/><Relationship Id="rId28" Type="http://schemas.openxmlformats.org/officeDocument/2006/relationships/hyperlink" Target="https://www.hospitalitynet.org/opinion/4112199.html" TargetMode="External"/><Relationship Id="rId36" Type="http://schemas.openxmlformats.org/officeDocument/2006/relationships/hyperlink" Target="https://www.splento.com/nl/hire-an-event-photographer-in-amsterdam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doi.org/10.4324/9781003044963" TargetMode="External"/><Relationship Id="rId31" Type="http://schemas.openxmlformats.org/officeDocument/2006/relationships/hyperlink" Target="https://www.plastic-id.com/printer-rentals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hospitalityinsights.ehl.edu/hospitality-industry" TargetMode="External"/><Relationship Id="rId27" Type="http://schemas.openxmlformats.org/officeDocument/2006/relationships/hyperlink" Target="https://academyofanimatedart.com/virtual-reality-statistics/" TargetMode="External"/><Relationship Id="rId30" Type="http://schemas.openxmlformats.org/officeDocument/2006/relationships/hyperlink" Target="https://norma.ncirl.ie/4704/1/abrahamokhiria.pdf" TargetMode="External"/><Relationship Id="rId35" Type="http://schemas.openxmlformats.org/officeDocument/2006/relationships/hyperlink" Target="https://doi.org/10.2991/aebmr.k.200324.104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hyperlink" Target="https://www.amerpodia.nl/en/wp-content/uploads/sites/2/2018/10/EN_Catering-Amerpodia_LR.pdf" TargetMode="External"/><Relationship Id="rId25" Type="http://schemas.openxmlformats.org/officeDocument/2006/relationships/hyperlink" Target="https://www.okura.nl/events" TargetMode="External"/><Relationship Id="rId33" Type="http://schemas.openxmlformats.org/officeDocument/2006/relationships/hyperlink" Target="https://roarfun.com/virtual-reality-rental/" TargetMode="External"/><Relationship Id="rId38" Type="http://schemas.openxmlformats.org/officeDocument/2006/relationships/hyperlink" Target="https://www.researchgate.net/publication/373104627_Marketing_Strategy_in_Improving_Product_Competitiveness_in_the_Global_Mark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14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Fruzsina Valoczki (2223630)</dc:creator>
  <cp:keywords/>
  <dc:description/>
  <cp:lastModifiedBy>Fruzsina Valoczki (2223630)</cp:lastModifiedBy>
  <cp:revision>5</cp:revision>
  <dcterms:created xsi:type="dcterms:W3CDTF">2025-02-04T18:36:00Z</dcterms:created>
  <dcterms:modified xsi:type="dcterms:W3CDTF">2025-02-07T15:12:00Z</dcterms:modified>
</cp:coreProperties>
</file>