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24B08" w14:textId="77777777" w:rsidR="00983DBE" w:rsidRDefault="00F531BE">
      <w:r>
        <w:rPr>
          <w:noProof/>
          <w:lang w:val="en-US"/>
        </w:rPr>
        <w:drawing>
          <wp:inline distT="0" distB="0" distL="0" distR="0" wp14:anchorId="60DEC405" wp14:editId="5D12D718">
            <wp:extent cx="20859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85975" cy="790575"/>
                    </a:xfrm>
                    <a:prstGeom prst="rect">
                      <a:avLst/>
                    </a:prstGeom>
                  </pic:spPr>
                </pic:pic>
              </a:graphicData>
            </a:graphic>
          </wp:inline>
        </w:drawing>
      </w:r>
    </w:p>
    <w:p w14:paraId="0FC46B94" w14:textId="77777777" w:rsidR="00983DBE" w:rsidRPr="00056A4B" w:rsidRDefault="00983DBE" w:rsidP="00983DBE">
      <w:pPr>
        <w:jc w:val="center"/>
        <w:rPr>
          <w:b/>
        </w:rPr>
      </w:pPr>
      <w:r w:rsidRPr="00056A4B">
        <w:rPr>
          <w:b/>
        </w:rPr>
        <w:t>Programme: BA (Hons) Leadership and Management Skills for the Workplace</w:t>
      </w:r>
    </w:p>
    <w:p w14:paraId="7D5FCD6D" w14:textId="1E2C601A" w:rsidR="00983DBE" w:rsidRPr="00056A4B" w:rsidRDefault="00983DBE" w:rsidP="00983DBE">
      <w:pPr>
        <w:jc w:val="center"/>
        <w:rPr>
          <w:b/>
        </w:rPr>
      </w:pPr>
      <w:r w:rsidRPr="00056A4B">
        <w:rPr>
          <w:b/>
        </w:rPr>
        <w:t>Module Name: Understanding and Engaging Stakeholders  </w:t>
      </w:r>
    </w:p>
    <w:p w14:paraId="06A7CC02" w14:textId="276F7B2C" w:rsidR="00983DBE" w:rsidRPr="00056A4B" w:rsidRDefault="00983DBE" w:rsidP="00983DBE">
      <w:pPr>
        <w:jc w:val="center"/>
        <w:rPr>
          <w:b/>
        </w:rPr>
      </w:pPr>
      <w:r w:rsidRPr="00056A4B">
        <w:rPr>
          <w:b/>
        </w:rPr>
        <w:t>Module code: LCLM5001 </w:t>
      </w:r>
    </w:p>
    <w:p w14:paraId="3B7CE02C" w14:textId="003BB8F7" w:rsidR="00983DBE" w:rsidRPr="00056A4B" w:rsidRDefault="00983DBE" w:rsidP="00983DBE">
      <w:pPr>
        <w:jc w:val="center"/>
        <w:rPr>
          <w:b/>
        </w:rPr>
      </w:pPr>
      <w:r w:rsidRPr="00056A4B">
        <w:rPr>
          <w:b/>
        </w:rPr>
        <w:t>Module Leaders: Alastair Moyes Nishi Ramsurrun</w:t>
      </w:r>
    </w:p>
    <w:p w14:paraId="399DE9D6" w14:textId="0AB268C7" w:rsidR="00983DBE" w:rsidRPr="00056A4B" w:rsidRDefault="00983DBE" w:rsidP="00983DBE">
      <w:pPr>
        <w:jc w:val="center"/>
        <w:rPr>
          <w:b/>
        </w:rPr>
      </w:pPr>
      <w:r w:rsidRPr="00056A4B">
        <w:rPr>
          <w:b/>
        </w:rPr>
        <w:t>Internal Verifier: Md Kalam Samuel Ofori</w:t>
      </w:r>
    </w:p>
    <w:p w14:paraId="5E09EA08" w14:textId="7AD50386" w:rsidR="00983DBE" w:rsidRPr="00056A4B" w:rsidRDefault="00983DBE" w:rsidP="00983DBE">
      <w:pPr>
        <w:jc w:val="center"/>
        <w:rPr>
          <w:b/>
        </w:rPr>
      </w:pPr>
      <w:r w:rsidRPr="00056A4B">
        <w:rPr>
          <w:b/>
        </w:rPr>
        <w:t>Assignment Title: Understanding the importance of Stakeholder Engagement in successful commencement and completion of project.</w:t>
      </w:r>
    </w:p>
    <w:p w14:paraId="06193065" w14:textId="32A323FB" w:rsidR="00983DBE" w:rsidRPr="00056A4B" w:rsidRDefault="00983DBE" w:rsidP="00983DBE">
      <w:pPr>
        <w:jc w:val="center"/>
        <w:rPr>
          <w:b/>
        </w:rPr>
      </w:pPr>
      <w:r w:rsidRPr="00056A4B">
        <w:rPr>
          <w:b/>
        </w:rPr>
        <w:t>Word count:</w:t>
      </w:r>
      <w:r w:rsidR="00DB5BDF">
        <w:rPr>
          <w:b/>
        </w:rPr>
        <w:t xml:space="preserve"> 4390</w:t>
      </w:r>
    </w:p>
    <w:p w14:paraId="4331595E" w14:textId="064BD4C5" w:rsidR="00983DBE" w:rsidRPr="00056A4B" w:rsidRDefault="00983DBE" w:rsidP="00983DBE">
      <w:pPr>
        <w:jc w:val="center"/>
        <w:rPr>
          <w:b/>
        </w:rPr>
      </w:pPr>
      <w:r w:rsidRPr="00056A4B">
        <w:rPr>
          <w:b/>
        </w:rPr>
        <w:t>Student Name:</w:t>
      </w:r>
      <w:r w:rsidR="00690F4D">
        <w:rPr>
          <w:b/>
        </w:rPr>
        <w:t>Samuel Tolog</w:t>
      </w:r>
    </w:p>
    <w:p w14:paraId="370BF2B3" w14:textId="5AE1C6E6" w:rsidR="00F531BE" w:rsidRDefault="00983DBE" w:rsidP="00983DBE">
      <w:pPr>
        <w:jc w:val="center"/>
      </w:pPr>
      <w:r w:rsidRPr="00056A4B">
        <w:rPr>
          <w:b/>
        </w:rPr>
        <w:t>Student ID:</w:t>
      </w:r>
      <w:r>
        <w:t xml:space="preserve"> </w:t>
      </w:r>
      <w:r w:rsidR="00690F4D" w:rsidRPr="00690F4D">
        <w:t>2208598</w:t>
      </w:r>
      <w:r w:rsidR="00F531BE">
        <w:br w:type="page"/>
      </w:r>
    </w:p>
    <w:sdt>
      <w:sdtPr>
        <w:rPr>
          <w:rFonts w:asciiTheme="minorHAnsi" w:eastAsiaTheme="minorHAnsi" w:hAnsiTheme="minorHAnsi" w:cstheme="minorBidi"/>
          <w:color w:val="auto"/>
          <w:kern w:val="2"/>
          <w:sz w:val="24"/>
          <w:szCs w:val="24"/>
          <w:lang w:val="en-GB"/>
          <w14:ligatures w14:val="standardContextual"/>
        </w:rPr>
        <w:id w:val="606546034"/>
        <w:docPartObj>
          <w:docPartGallery w:val="Table of Contents"/>
          <w:docPartUnique/>
        </w:docPartObj>
      </w:sdtPr>
      <w:sdtEndPr>
        <w:rPr>
          <w:b/>
          <w:bCs/>
          <w:noProof/>
        </w:rPr>
      </w:sdtEndPr>
      <w:sdtContent>
        <w:p w14:paraId="669F7DA1" w14:textId="2F85D382" w:rsidR="00F531BE" w:rsidRPr="00F531BE" w:rsidRDefault="00F531BE" w:rsidP="00F531BE">
          <w:pPr>
            <w:pStyle w:val="TOCHeading"/>
            <w:jc w:val="center"/>
            <w:rPr>
              <w:b/>
            </w:rPr>
          </w:pPr>
          <w:r w:rsidRPr="00F531BE">
            <w:rPr>
              <w:b/>
            </w:rPr>
            <w:t>Table of Contents</w:t>
          </w:r>
        </w:p>
        <w:p w14:paraId="60E2BFF9" w14:textId="519C41DE" w:rsidR="00040006" w:rsidRPr="00040006" w:rsidRDefault="00F531BE">
          <w:pPr>
            <w:pStyle w:val="TOC1"/>
            <w:tabs>
              <w:tab w:val="left" w:pos="480"/>
              <w:tab w:val="right" w:leader="dot" w:pos="9016"/>
            </w:tabs>
            <w:rPr>
              <w:rFonts w:eastAsiaTheme="minorEastAsia"/>
              <w:b/>
              <w:noProof/>
              <w:kern w:val="0"/>
              <w:sz w:val="22"/>
              <w:szCs w:val="22"/>
              <w:lang w:val="en-US"/>
              <w14:ligatures w14:val="none"/>
            </w:rPr>
          </w:pPr>
          <w:r w:rsidRPr="00040006">
            <w:rPr>
              <w:b/>
            </w:rPr>
            <w:fldChar w:fldCharType="begin"/>
          </w:r>
          <w:r w:rsidRPr="00040006">
            <w:rPr>
              <w:b/>
            </w:rPr>
            <w:instrText xml:space="preserve"> TOC \o "1-3" \h \z \u </w:instrText>
          </w:r>
          <w:r w:rsidRPr="00040006">
            <w:rPr>
              <w:b/>
            </w:rPr>
            <w:fldChar w:fldCharType="separate"/>
          </w:r>
          <w:hyperlink w:anchor="_Toc209925913" w:history="1">
            <w:r w:rsidR="00040006" w:rsidRPr="00040006">
              <w:rPr>
                <w:rStyle w:val="Hyperlink"/>
                <w:b/>
                <w:noProof/>
              </w:rPr>
              <w:t>1.</w:t>
            </w:r>
            <w:r w:rsidR="00040006" w:rsidRPr="00040006">
              <w:rPr>
                <w:rFonts w:eastAsiaTheme="minorEastAsia"/>
                <w:b/>
                <w:noProof/>
                <w:kern w:val="0"/>
                <w:sz w:val="22"/>
                <w:szCs w:val="22"/>
                <w:lang w:val="en-US"/>
                <w14:ligatures w14:val="none"/>
              </w:rPr>
              <w:tab/>
            </w:r>
            <w:r w:rsidR="00040006" w:rsidRPr="00040006">
              <w:rPr>
                <w:rStyle w:val="Hyperlink"/>
                <w:b/>
                <w:noProof/>
              </w:rPr>
              <w:t>Introduction</w:t>
            </w:r>
            <w:r w:rsidR="00040006" w:rsidRPr="00040006">
              <w:rPr>
                <w:b/>
                <w:noProof/>
                <w:webHidden/>
              </w:rPr>
              <w:tab/>
            </w:r>
            <w:r w:rsidR="00040006" w:rsidRPr="00040006">
              <w:rPr>
                <w:b/>
                <w:noProof/>
                <w:webHidden/>
              </w:rPr>
              <w:fldChar w:fldCharType="begin"/>
            </w:r>
            <w:r w:rsidR="00040006" w:rsidRPr="00040006">
              <w:rPr>
                <w:b/>
                <w:noProof/>
                <w:webHidden/>
              </w:rPr>
              <w:instrText xml:space="preserve"> PAGEREF _Toc209925913 \h </w:instrText>
            </w:r>
            <w:r w:rsidR="00040006" w:rsidRPr="00040006">
              <w:rPr>
                <w:b/>
                <w:noProof/>
                <w:webHidden/>
              </w:rPr>
            </w:r>
            <w:r w:rsidR="00040006" w:rsidRPr="00040006">
              <w:rPr>
                <w:b/>
                <w:noProof/>
                <w:webHidden/>
              </w:rPr>
              <w:fldChar w:fldCharType="separate"/>
            </w:r>
            <w:r w:rsidR="00040006" w:rsidRPr="00040006">
              <w:rPr>
                <w:b/>
                <w:noProof/>
                <w:webHidden/>
              </w:rPr>
              <w:t>4</w:t>
            </w:r>
            <w:r w:rsidR="00040006" w:rsidRPr="00040006">
              <w:rPr>
                <w:b/>
                <w:noProof/>
                <w:webHidden/>
              </w:rPr>
              <w:fldChar w:fldCharType="end"/>
            </w:r>
          </w:hyperlink>
        </w:p>
        <w:p w14:paraId="75EBA678" w14:textId="35A0B3AB"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14" w:history="1">
            <w:r w:rsidRPr="00040006">
              <w:rPr>
                <w:rStyle w:val="Hyperlink"/>
                <w:b/>
                <w:noProof/>
              </w:rPr>
              <w:t>2.</w:t>
            </w:r>
            <w:r w:rsidRPr="00040006">
              <w:rPr>
                <w:rFonts w:eastAsiaTheme="minorEastAsia"/>
                <w:b/>
                <w:noProof/>
                <w:kern w:val="0"/>
                <w:sz w:val="22"/>
                <w:szCs w:val="22"/>
                <w:lang w:val="en-US"/>
                <w14:ligatures w14:val="none"/>
              </w:rPr>
              <w:tab/>
            </w:r>
            <w:r w:rsidRPr="00040006">
              <w:rPr>
                <w:rStyle w:val="Hyperlink"/>
                <w:b/>
                <w:noProof/>
              </w:rPr>
              <w:t>Strategic Analysis of Smith &amp; Nephew</w:t>
            </w:r>
            <w:r w:rsidRPr="00040006">
              <w:rPr>
                <w:b/>
                <w:noProof/>
                <w:webHidden/>
              </w:rPr>
              <w:tab/>
            </w:r>
            <w:r w:rsidRPr="00040006">
              <w:rPr>
                <w:b/>
                <w:noProof/>
                <w:webHidden/>
              </w:rPr>
              <w:fldChar w:fldCharType="begin"/>
            </w:r>
            <w:r w:rsidRPr="00040006">
              <w:rPr>
                <w:b/>
                <w:noProof/>
                <w:webHidden/>
              </w:rPr>
              <w:instrText xml:space="preserve"> PAGEREF _Toc209925914 \h </w:instrText>
            </w:r>
            <w:r w:rsidRPr="00040006">
              <w:rPr>
                <w:b/>
                <w:noProof/>
                <w:webHidden/>
              </w:rPr>
            </w:r>
            <w:r w:rsidRPr="00040006">
              <w:rPr>
                <w:b/>
                <w:noProof/>
                <w:webHidden/>
              </w:rPr>
              <w:fldChar w:fldCharType="separate"/>
            </w:r>
            <w:r w:rsidRPr="00040006">
              <w:rPr>
                <w:b/>
                <w:noProof/>
                <w:webHidden/>
              </w:rPr>
              <w:t>4</w:t>
            </w:r>
            <w:r w:rsidRPr="00040006">
              <w:rPr>
                <w:b/>
                <w:noProof/>
                <w:webHidden/>
              </w:rPr>
              <w:fldChar w:fldCharType="end"/>
            </w:r>
          </w:hyperlink>
        </w:p>
        <w:p w14:paraId="6C5E42D3" w14:textId="340EAE81"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15" w:history="1">
            <w:r w:rsidRPr="00040006">
              <w:rPr>
                <w:rStyle w:val="Hyperlink"/>
                <w:b/>
                <w:bCs/>
                <w:noProof/>
              </w:rPr>
              <w:t>2.1</w:t>
            </w:r>
            <w:r w:rsidRPr="00040006">
              <w:rPr>
                <w:rFonts w:eastAsiaTheme="minorEastAsia"/>
                <w:b/>
                <w:noProof/>
                <w:kern w:val="0"/>
                <w:sz w:val="22"/>
                <w:szCs w:val="22"/>
                <w:lang w:val="en-US"/>
                <w14:ligatures w14:val="none"/>
              </w:rPr>
              <w:tab/>
            </w:r>
            <w:r w:rsidRPr="00040006">
              <w:rPr>
                <w:rStyle w:val="Hyperlink"/>
                <w:b/>
                <w:bCs/>
                <w:noProof/>
              </w:rPr>
              <w:t>SWOT Analysis</w:t>
            </w:r>
            <w:r w:rsidRPr="00040006">
              <w:rPr>
                <w:b/>
                <w:noProof/>
                <w:webHidden/>
              </w:rPr>
              <w:tab/>
            </w:r>
            <w:r w:rsidRPr="00040006">
              <w:rPr>
                <w:b/>
                <w:noProof/>
                <w:webHidden/>
              </w:rPr>
              <w:fldChar w:fldCharType="begin"/>
            </w:r>
            <w:r w:rsidRPr="00040006">
              <w:rPr>
                <w:b/>
                <w:noProof/>
                <w:webHidden/>
              </w:rPr>
              <w:instrText xml:space="preserve"> PAGEREF _Toc209925915 \h </w:instrText>
            </w:r>
            <w:r w:rsidRPr="00040006">
              <w:rPr>
                <w:b/>
                <w:noProof/>
                <w:webHidden/>
              </w:rPr>
            </w:r>
            <w:r w:rsidRPr="00040006">
              <w:rPr>
                <w:b/>
                <w:noProof/>
                <w:webHidden/>
              </w:rPr>
              <w:fldChar w:fldCharType="separate"/>
            </w:r>
            <w:r w:rsidRPr="00040006">
              <w:rPr>
                <w:b/>
                <w:noProof/>
                <w:webHidden/>
              </w:rPr>
              <w:t>4</w:t>
            </w:r>
            <w:r w:rsidRPr="00040006">
              <w:rPr>
                <w:b/>
                <w:noProof/>
                <w:webHidden/>
              </w:rPr>
              <w:fldChar w:fldCharType="end"/>
            </w:r>
          </w:hyperlink>
        </w:p>
        <w:p w14:paraId="773694F5" w14:textId="1DD5B456"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16" w:history="1">
            <w:r w:rsidRPr="00040006">
              <w:rPr>
                <w:rStyle w:val="Hyperlink"/>
                <w:b/>
                <w:noProof/>
              </w:rPr>
              <w:t>2.1.1</w:t>
            </w:r>
            <w:r w:rsidRPr="00040006">
              <w:rPr>
                <w:rFonts w:eastAsiaTheme="minorEastAsia"/>
                <w:b/>
                <w:noProof/>
                <w:kern w:val="0"/>
                <w:sz w:val="22"/>
                <w:szCs w:val="22"/>
                <w:lang w:val="en-US"/>
                <w14:ligatures w14:val="none"/>
              </w:rPr>
              <w:tab/>
            </w:r>
            <w:r w:rsidRPr="00040006">
              <w:rPr>
                <w:rStyle w:val="Hyperlink"/>
                <w:b/>
                <w:noProof/>
              </w:rPr>
              <w:t>Strengths</w:t>
            </w:r>
            <w:r w:rsidRPr="00040006">
              <w:rPr>
                <w:b/>
                <w:noProof/>
                <w:webHidden/>
              </w:rPr>
              <w:tab/>
            </w:r>
            <w:r w:rsidRPr="00040006">
              <w:rPr>
                <w:b/>
                <w:noProof/>
                <w:webHidden/>
              </w:rPr>
              <w:fldChar w:fldCharType="begin"/>
            </w:r>
            <w:r w:rsidRPr="00040006">
              <w:rPr>
                <w:b/>
                <w:noProof/>
                <w:webHidden/>
              </w:rPr>
              <w:instrText xml:space="preserve"> PAGEREF _Toc209925916 \h </w:instrText>
            </w:r>
            <w:r w:rsidRPr="00040006">
              <w:rPr>
                <w:b/>
                <w:noProof/>
                <w:webHidden/>
              </w:rPr>
            </w:r>
            <w:r w:rsidRPr="00040006">
              <w:rPr>
                <w:b/>
                <w:noProof/>
                <w:webHidden/>
              </w:rPr>
              <w:fldChar w:fldCharType="separate"/>
            </w:r>
            <w:r w:rsidRPr="00040006">
              <w:rPr>
                <w:b/>
                <w:noProof/>
                <w:webHidden/>
              </w:rPr>
              <w:t>4</w:t>
            </w:r>
            <w:r w:rsidRPr="00040006">
              <w:rPr>
                <w:b/>
                <w:noProof/>
                <w:webHidden/>
              </w:rPr>
              <w:fldChar w:fldCharType="end"/>
            </w:r>
          </w:hyperlink>
        </w:p>
        <w:p w14:paraId="03FD6209" w14:textId="37A2185B"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17" w:history="1">
            <w:r w:rsidRPr="00040006">
              <w:rPr>
                <w:rStyle w:val="Hyperlink"/>
                <w:b/>
                <w:noProof/>
              </w:rPr>
              <w:t>2.1.2</w:t>
            </w:r>
            <w:r w:rsidRPr="00040006">
              <w:rPr>
                <w:rFonts w:eastAsiaTheme="minorEastAsia"/>
                <w:b/>
                <w:noProof/>
                <w:kern w:val="0"/>
                <w:sz w:val="22"/>
                <w:szCs w:val="22"/>
                <w:lang w:val="en-US"/>
                <w14:ligatures w14:val="none"/>
              </w:rPr>
              <w:tab/>
            </w:r>
            <w:r w:rsidRPr="00040006">
              <w:rPr>
                <w:rStyle w:val="Hyperlink"/>
                <w:b/>
                <w:noProof/>
              </w:rPr>
              <w:t>Weaknesses</w:t>
            </w:r>
            <w:r w:rsidRPr="00040006">
              <w:rPr>
                <w:b/>
                <w:noProof/>
                <w:webHidden/>
              </w:rPr>
              <w:tab/>
            </w:r>
            <w:r w:rsidRPr="00040006">
              <w:rPr>
                <w:b/>
                <w:noProof/>
                <w:webHidden/>
              </w:rPr>
              <w:fldChar w:fldCharType="begin"/>
            </w:r>
            <w:r w:rsidRPr="00040006">
              <w:rPr>
                <w:b/>
                <w:noProof/>
                <w:webHidden/>
              </w:rPr>
              <w:instrText xml:space="preserve"> PAGEREF _Toc209925917 \h </w:instrText>
            </w:r>
            <w:r w:rsidRPr="00040006">
              <w:rPr>
                <w:b/>
                <w:noProof/>
                <w:webHidden/>
              </w:rPr>
            </w:r>
            <w:r w:rsidRPr="00040006">
              <w:rPr>
                <w:b/>
                <w:noProof/>
                <w:webHidden/>
              </w:rPr>
              <w:fldChar w:fldCharType="separate"/>
            </w:r>
            <w:r w:rsidRPr="00040006">
              <w:rPr>
                <w:b/>
                <w:noProof/>
                <w:webHidden/>
              </w:rPr>
              <w:t>5</w:t>
            </w:r>
            <w:r w:rsidRPr="00040006">
              <w:rPr>
                <w:b/>
                <w:noProof/>
                <w:webHidden/>
              </w:rPr>
              <w:fldChar w:fldCharType="end"/>
            </w:r>
          </w:hyperlink>
        </w:p>
        <w:p w14:paraId="2AA69D75" w14:textId="61710F9C"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18" w:history="1">
            <w:r w:rsidRPr="00040006">
              <w:rPr>
                <w:rStyle w:val="Hyperlink"/>
                <w:b/>
                <w:noProof/>
              </w:rPr>
              <w:t>2.1.3</w:t>
            </w:r>
            <w:r w:rsidRPr="00040006">
              <w:rPr>
                <w:rFonts w:eastAsiaTheme="minorEastAsia"/>
                <w:b/>
                <w:noProof/>
                <w:kern w:val="0"/>
                <w:sz w:val="22"/>
                <w:szCs w:val="22"/>
                <w:lang w:val="en-US"/>
                <w14:ligatures w14:val="none"/>
              </w:rPr>
              <w:tab/>
            </w:r>
            <w:r w:rsidRPr="00040006">
              <w:rPr>
                <w:rStyle w:val="Hyperlink"/>
                <w:b/>
                <w:noProof/>
              </w:rPr>
              <w:t>Opportunities</w:t>
            </w:r>
            <w:r w:rsidRPr="00040006">
              <w:rPr>
                <w:b/>
                <w:noProof/>
                <w:webHidden/>
              </w:rPr>
              <w:tab/>
            </w:r>
            <w:r w:rsidRPr="00040006">
              <w:rPr>
                <w:b/>
                <w:noProof/>
                <w:webHidden/>
              </w:rPr>
              <w:fldChar w:fldCharType="begin"/>
            </w:r>
            <w:r w:rsidRPr="00040006">
              <w:rPr>
                <w:b/>
                <w:noProof/>
                <w:webHidden/>
              </w:rPr>
              <w:instrText xml:space="preserve"> PAGEREF _Toc209925918 \h </w:instrText>
            </w:r>
            <w:r w:rsidRPr="00040006">
              <w:rPr>
                <w:b/>
                <w:noProof/>
                <w:webHidden/>
              </w:rPr>
            </w:r>
            <w:r w:rsidRPr="00040006">
              <w:rPr>
                <w:b/>
                <w:noProof/>
                <w:webHidden/>
              </w:rPr>
              <w:fldChar w:fldCharType="separate"/>
            </w:r>
            <w:r w:rsidRPr="00040006">
              <w:rPr>
                <w:b/>
                <w:noProof/>
                <w:webHidden/>
              </w:rPr>
              <w:t>5</w:t>
            </w:r>
            <w:r w:rsidRPr="00040006">
              <w:rPr>
                <w:b/>
                <w:noProof/>
                <w:webHidden/>
              </w:rPr>
              <w:fldChar w:fldCharType="end"/>
            </w:r>
          </w:hyperlink>
        </w:p>
        <w:p w14:paraId="54F34F18" w14:textId="44AA9CED"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19" w:history="1">
            <w:r w:rsidRPr="00040006">
              <w:rPr>
                <w:rStyle w:val="Hyperlink"/>
                <w:b/>
                <w:noProof/>
              </w:rPr>
              <w:t>2.1.4</w:t>
            </w:r>
            <w:r w:rsidRPr="00040006">
              <w:rPr>
                <w:rFonts w:eastAsiaTheme="minorEastAsia"/>
                <w:b/>
                <w:noProof/>
                <w:kern w:val="0"/>
                <w:sz w:val="22"/>
                <w:szCs w:val="22"/>
                <w:lang w:val="en-US"/>
                <w14:ligatures w14:val="none"/>
              </w:rPr>
              <w:tab/>
            </w:r>
            <w:r w:rsidRPr="00040006">
              <w:rPr>
                <w:rStyle w:val="Hyperlink"/>
                <w:b/>
                <w:noProof/>
              </w:rPr>
              <w:t>Threats</w:t>
            </w:r>
            <w:r w:rsidRPr="00040006">
              <w:rPr>
                <w:b/>
                <w:noProof/>
                <w:webHidden/>
              </w:rPr>
              <w:tab/>
            </w:r>
            <w:r w:rsidRPr="00040006">
              <w:rPr>
                <w:b/>
                <w:noProof/>
                <w:webHidden/>
              </w:rPr>
              <w:fldChar w:fldCharType="begin"/>
            </w:r>
            <w:r w:rsidRPr="00040006">
              <w:rPr>
                <w:b/>
                <w:noProof/>
                <w:webHidden/>
              </w:rPr>
              <w:instrText xml:space="preserve"> PAGEREF _Toc209925919 \h </w:instrText>
            </w:r>
            <w:r w:rsidRPr="00040006">
              <w:rPr>
                <w:b/>
                <w:noProof/>
                <w:webHidden/>
              </w:rPr>
            </w:r>
            <w:r w:rsidRPr="00040006">
              <w:rPr>
                <w:b/>
                <w:noProof/>
                <w:webHidden/>
              </w:rPr>
              <w:fldChar w:fldCharType="separate"/>
            </w:r>
            <w:r w:rsidRPr="00040006">
              <w:rPr>
                <w:b/>
                <w:noProof/>
                <w:webHidden/>
              </w:rPr>
              <w:t>5</w:t>
            </w:r>
            <w:r w:rsidRPr="00040006">
              <w:rPr>
                <w:b/>
                <w:noProof/>
                <w:webHidden/>
              </w:rPr>
              <w:fldChar w:fldCharType="end"/>
            </w:r>
          </w:hyperlink>
        </w:p>
        <w:p w14:paraId="152E3166" w14:textId="0500D245"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20" w:history="1">
            <w:r w:rsidRPr="00040006">
              <w:rPr>
                <w:rStyle w:val="Hyperlink"/>
                <w:b/>
                <w:noProof/>
              </w:rPr>
              <w:t>3.</w:t>
            </w:r>
            <w:r w:rsidRPr="00040006">
              <w:rPr>
                <w:rFonts w:eastAsiaTheme="minorEastAsia"/>
                <w:b/>
                <w:noProof/>
                <w:kern w:val="0"/>
                <w:sz w:val="22"/>
                <w:szCs w:val="22"/>
                <w:lang w:val="en-US"/>
                <w14:ligatures w14:val="none"/>
              </w:rPr>
              <w:tab/>
            </w:r>
            <w:r w:rsidRPr="00040006">
              <w:rPr>
                <w:rStyle w:val="Hyperlink"/>
                <w:b/>
                <w:noProof/>
              </w:rPr>
              <w:t>Stakeholder Identification</w:t>
            </w:r>
            <w:r w:rsidRPr="00040006">
              <w:rPr>
                <w:b/>
                <w:noProof/>
                <w:webHidden/>
              </w:rPr>
              <w:tab/>
            </w:r>
            <w:r w:rsidRPr="00040006">
              <w:rPr>
                <w:b/>
                <w:noProof/>
                <w:webHidden/>
              </w:rPr>
              <w:fldChar w:fldCharType="begin"/>
            </w:r>
            <w:r w:rsidRPr="00040006">
              <w:rPr>
                <w:b/>
                <w:noProof/>
                <w:webHidden/>
              </w:rPr>
              <w:instrText xml:space="preserve"> PAGEREF _Toc209925920 \h </w:instrText>
            </w:r>
            <w:r w:rsidRPr="00040006">
              <w:rPr>
                <w:b/>
                <w:noProof/>
                <w:webHidden/>
              </w:rPr>
            </w:r>
            <w:r w:rsidRPr="00040006">
              <w:rPr>
                <w:b/>
                <w:noProof/>
                <w:webHidden/>
              </w:rPr>
              <w:fldChar w:fldCharType="separate"/>
            </w:r>
            <w:r w:rsidRPr="00040006">
              <w:rPr>
                <w:b/>
                <w:noProof/>
                <w:webHidden/>
              </w:rPr>
              <w:t>6</w:t>
            </w:r>
            <w:r w:rsidRPr="00040006">
              <w:rPr>
                <w:b/>
                <w:noProof/>
                <w:webHidden/>
              </w:rPr>
              <w:fldChar w:fldCharType="end"/>
            </w:r>
          </w:hyperlink>
        </w:p>
        <w:p w14:paraId="2829DC30" w14:textId="0076857E"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1" w:history="1">
            <w:r w:rsidRPr="00040006">
              <w:rPr>
                <w:rStyle w:val="Hyperlink"/>
                <w:b/>
                <w:noProof/>
              </w:rPr>
              <w:t>3.1</w:t>
            </w:r>
            <w:r w:rsidRPr="00040006">
              <w:rPr>
                <w:rFonts w:eastAsiaTheme="minorEastAsia"/>
                <w:b/>
                <w:noProof/>
                <w:kern w:val="0"/>
                <w:sz w:val="22"/>
                <w:szCs w:val="22"/>
                <w:lang w:val="en-US"/>
                <w14:ligatures w14:val="none"/>
              </w:rPr>
              <w:tab/>
            </w:r>
            <w:r w:rsidRPr="00040006">
              <w:rPr>
                <w:rStyle w:val="Hyperlink"/>
                <w:b/>
                <w:bCs/>
                <w:noProof/>
              </w:rPr>
              <w:t>Internal Stakeholders</w:t>
            </w:r>
            <w:r w:rsidRPr="00040006">
              <w:rPr>
                <w:b/>
                <w:noProof/>
                <w:webHidden/>
              </w:rPr>
              <w:tab/>
            </w:r>
            <w:r w:rsidRPr="00040006">
              <w:rPr>
                <w:b/>
                <w:noProof/>
                <w:webHidden/>
              </w:rPr>
              <w:fldChar w:fldCharType="begin"/>
            </w:r>
            <w:r w:rsidRPr="00040006">
              <w:rPr>
                <w:b/>
                <w:noProof/>
                <w:webHidden/>
              </w:rPr>
              <w:instrText xml:space="preserve"> PAGEREF _Toc209925921 \h </w:instrText>
            </w:r>
            <w:r w:rsidRPr="00040006">
              <w:rPr>
                <w:b/>
                <w:noProof/>
                <w:webHidden/>
              </w:rPr>
            </w:r>
            <w:r w:rsidRPr="00040006">
              <w:rPr>
                <w:b/>
                <w:noProof/>
                <w:webHidden/>
              </w:rPr>
              <w:fldChar w:fldCharType="separate"/>
            </w:r>
            <w:r w:rsidRPr="00040006">
              <w:rPr>
                <w:b/>
                <w:noProof/>
                <w:webHidden/>
              </w:rPr>
              <w:t>6</w:t>
            </w:r>
            <w:r w:rsidRPr="00040006">
              <w:rPr>
                <w:b/>
                <w:noProof/>
                <w:webHidden/>
              </w:rPr>
              <w:fldChar w:fldCharType="end"/>
            </w:r>
          </w:hyperlink>
        </w:p>
        <w:p w14:paraId="68F0F7E0" w14:textId="3A77142A"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2" w:history="1">
            <w:r w:rsidRPr="00040006">
              <w:rPr>
                <w:rStyle w:val="Hyperlink"/>
                <w:b/>
                <w:noProof/>
              </w:rPr>
              <w:t>3.2</w:t>
            </w:r>
            <w:r w:rsidRPr="00040006">
              <w:rPr>
                <w:rFonts w:eastAsiaTheme="minorEastAsia"/>
                <w:b/>
                <w:noProof/>
                <w:kern w:val="0"/>
                <w:sz w:val="22"/>
                <w:szCs w:val="22"/>
                <w:lang w:val="en-US"/>
                <w14:ligatures w14:val="none"/>
              </w:rPr>
              <w:tab/>
            </w:r>
            <w:r w:rsidRPr="00040006">
              <w:rPr>
                <w:rStyle w:val="Hyperlink"/>
                <w:b/>
                <w:bCs/>
                <w:noProof/>
              </w:rPr>
              <w:t>External Stakeholders</w:t>
            </w:r>
            <w:r w:rsidRPr="00040006">
              <w:rPr>
                <w:b/>
                <w:noProof/>
                <w:webHidden/>
              </w:rPr>
              <w:tab/>
            </w:r>
            <w:r w:rsidRPr="00040006">
              <w:rPr>
                <w:b/>
                <w:noProof/>
                <w:webHidden/>
              </w:rPr>
              <w:fldChar w:fldCharType="begin"/>
            </w:r>
            <w:r w:rsidRPr="00040006">
              <w:rPr>
                <w:b/>
                <w:noProof/>
                <w:webHidden/>
              </w:rPr>
              <w:instrText xml:space="preserve"> PAGEREF _Toc209925922 \h </w:instrText>
            </w:r>
            <w:r w:rsidRPr="00040006">
              <w:rPr>
                <w:b/>
                <w:noProof/>
                <w:webHidden/>
              </w:rPr>
            </w:r>
            <w:r w:rsidRPr="00040006">
              <w:rPr>
                <w:b/>
                <w:noProof/>
                <w:webHidden/>
              </w:rPr>
              <w:fldChar w:fldCharType="separate"/>
            </w:r>
            <w:r w:rsidRPr="00040006">
              <w:rPr>
                <w:b/>
                <w:noProof/>
                <w:webHidden/>
              </w:rPr>
              <w:t>6</w:t>
            </w:r>
            <w:r w:rsidRPr="00040006">
              <w:rPr>
                <w:b/>
                <w:noProof/>
                <w:webHidden/>
              </w:rPr>
              <w:fldChar w:fldCharType="end"/>
            </w:r>
          </w:hyperlink>
        </w:p>
        <w:p w14:paraId="7F622F6D" w14:textId="4C02DD18"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3" w:history="1">
            <w:r w:rsidRPr="00040006">
              <w:rPr>
                <w:rStyle w:val="Hyperlink"/>
                <w:b/>
                <w:bCs/>
                <w:noProof/>
              </w:rPr>
              <w:t>3.3</w:t>
            </w:r>
            <w:r w:rsidRPr="00040006">
              <w:rPr>
                <w:rFonts w:eastAsiaTheme="minorEastAsia"/>
                <w:b/>
                <w:noProof/>
                <w:kern w:val="0"/>
                <w:sz w:val="22"/>
                <w:szCs w:val="22"/>
                <w:lang w:val="en-US"/>
                <w14:ligatures w14:val="none"/>
              </w:rPr>
              <w:tab/>
            </w:r>
            <w:r w:rsidRPr="00040006">
              <w:rPr>
                <w:rStyle w:val="Hyperlink"/>
                <w:b/>
                <w:bCs/>
                <w:noProof/>
              </w:rPr>
              <w:t>Importance and roles of each stakeholder group in the project</w:t>
            </w:r>
            <w:r w:rsidRPr="00040006">
              <w:rPr>
                <w:b/>
                <w:noProof/>
                <w:webHidden/>
              </w:rPr>
              <w:tab/>
            </w:r>
            <w:r w:rsidRPr="00040006">
              <w:rPr>
                <w:b/>
                <w:noProof/>
                <w:webHidden/>
              </w:rPr>
              <w:fldChar w:fldCharType="begin"/>
            </w:r>
            <w:r w:rsidRPr="00040006">
              <w:rPr>
                <w:b/>
                <w:noProof/>
                <w:webHidden/>
              </w:rPr>
              <w:instrText xml:space="preserve"> PAGEREF _Toc209925923 \h </w:instrText>
            </w:r>
            <w:r w:rsidRPr="00040006">
              <w:rPr>
                <w:b/>
                <w:noProof/>
                <w:webHidden/>
              </w:rPr>
            </w:r>
            <w:r w:rsidRPr="00040006">
              <w:rPr>
                <w:b/>
                <w:noProof/>
                <w:webHidden/>
              </w:rPr>
              <w:fldChar w:fldCharType="separate"/>
            </w:r>
            <w:r w:rsidRPr="00040006">
              <w:rPr>
                <w:b/>
                <w:noProof/>
                <w:webHidden/>
              </w:rPr>
              <w:t>6</w:t>
            </w:r>
            <w:r w:rsidRPr="00040006">
              <w:rPr>
                <w:b/>
                <w:noProof/>
                <w:webHidden/>
              </w:rPr>
              <w:fldChar w:fldCharType="end"/>
            </w:r>
          </w:hyperlink>
        </w:p>
        <w:p w14:paraId="74C26DBE" w14:textId="4845F3F3"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24" w:history="1">
            <w:r w:rsidRPr="00040006">
              <w:rPr>
                <w:rStyle w:val="Hyperlink"/>
                <w:b/>
                <w:noProof/>
              </w:rPr>
              <w:t>4.</w:t>
            </w:r>
            <w:r w:rsidRPr="00040006">
              <w:rPr>
                <w:rFonts w:eastAsiaTheme="minorEastAsia"/>
                <w:b/>
                <w:noProof/>
                <w:kern w:val="0"/>
                <w:sz w:val="22"/>
                <w:szCs w:val="22"/>
                <w:lang w:val="en-US"/>
                <w14:ligatures w14:val="none"/>
              </w:rPr>
              <w:tab/>
            </w:r>
            <w:r w:rsidRPr="00040006">
              <w:rPr>
                <w:rStyle w:val="Hyperlink"/>
                <w:b/>
                <w:noProof/>
              </w:rPr>
              <w:t>Stakeholder Roles, Responsibilities, and Challenges</w:t>
            </w:r>
            <w:r w:rsidRPr="00040006">
              <w:rPr>
                <w:b/>
                <w:noProof/>
                <w:webHidden/>
              </w:rPr>
              <w:tab/>
            </w:r>
            <w:r w:rsidRPr="00040006">
              <w:rPr>
                <w:b/>
                <w:noProof/>
                <w:webHidden/>
              </w:rPr>
              <w:fldChar w:fldCharType="begin"/>
            </w:r>
            <w:r w:rsidRPr="00040006">
              <w:rPr>
                <w:b/>
                <w:noProof/>
                <w:webHidden/>
              </w:rPr>
              <w:instrText xml:space="preserve"> PAGEREF _Toc209925924 \h </w:instrText>
            </w:r>
            <w:r w:rsidRPr="00040006">
              <w:rPr>
                <w:b/>
                <w:noProof/>
                <w:webHidden/>
              </w:rPr>
            </w:r>
            <w:r w:rsidRPr="00040006">
              <w:rPr>
                <w:b/>
                <w:noProof/>
                <w:webHidden/>
              </w:rPr>
              <w:fldChar w:fldCharType="separate"/>
            </w:r>
            <w:r w:rsidRPr="00040006">
              <w:rPr>
                <w:b/>
                <w:noProof/>
                <w:webHidden/>
              </w:rPr>
              <w:t>7</w:t>
            </w:r>
            <w:r w:rsidRPr="00040006">
              <w:rPr>
                <w:b/>
                <w:noProof/>
                <w:webHidden/>
              </w:rPr>
              <w:fldChar w:fldCharType="end"/>
            </w:r>
          </w:hyperlink>
        </w:p>
        <w:p w14:paraId="61F909AF" w14:textId="4405824E"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5" w:history="1">
            <w:r w:rsidRPr="00040006">
              <w:rPr>
                <w:rStyle w:val="Hyperlink"/>
                <w:b/>
                <w:noProof/>
              </w:rPr>
              <w:t>4.1</w:t>
            </w:r>
            <w:r w:rsidRPr="00040006">
              <w:rPr>
                <w:rFonts w:eastAsiaTheme="minorEastAsia"/>
                <w:b/>
                <w:noProof/>
                <w:kern w:val="0"/>
                <w:sz w:val="22"/>
                <w:szCs w:val="22"/>
                <w:lang w:val="en-US"/>
                <w14:ligatures w14:val="none"/>
              </w:rPr>
              <w:tab/>
            </w:r>
            <w:r w:rsidRPr="00040006">
              <w:rPr>
                <w:rStyle w:val="Hyperlink"/>
                <w:b/>
                <w:bCs/>
                <w:noProof/>
              </w:rPr>
              <w:t>Roles and Responsibilities</w:t>
            </w:r>
            <w:r w:rsidRPr="00040006">
              <w:rPr>
                <w:b/>
                <w:noProof/>
                <w:webHidden/>
              </w:rPr>
              <w:tab/>
            </w:r>
            <w:r w:rsidRPr="00040006">
              <w:rPr>
                <w:b/>
                <w:noProof/>
                <w:webHidden/>
              </w:rPr>
              <w:fldChar w:fldCharType="begin"/>
            </w:r>
            <w:r w:rsidRPr="00040006">
              <w:rPr>
                <w:b/>
                <w:noProof/>
                <w:webHidden/>
              </w:rPr>
              <w:instrText xml:space="preserve"> PAGEREF _Toc209925925 \h </w:instrText>
            </w:r>
            <w:r w:rsidRPr="00040006">
              <w:rPr>
                <w:b/>
                <w:noProof/>
                <w:webHidden/>
              </w:rPr>
            </w:r>
            <w:r w:rsidRPr="00040006">
              <w:rPr>
                <w:b/>
                <w:noProof/>
                <w:webHidden/>
              </w:rPr>
              <w:fldChar w:fldCharType="separate"/>
            </w:r>
            <w:r w:rsidRPr="00040006">
              <w:rPr>
                <w:b/>
                <w:noProof/>
                <w:webHidden/>
              </w:rPr>
              <w:t>7</w:t>
            </w:r>
            <w:r w:rsidRPr="00040006">
              <w:rPr>
                <w:b/>
                <w:noProof/>
                <w:webHidden/>
              </w:rPr>
              <w:fldChar w:fldCharType="end"/>
            </w:r>
          </w:hyperlink>
        </w:p>
        <w:p w14:paraId="29F55B90" w14:textId="565FC787"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6" w:history="1">
            <w:r w:rsidRPr="00040006">
              <w:rPr>
                <w:rStyle w:val="Hyperlink"/>
                <w:b/>
                <w:noProof/>
              </w:rPr>
              <w:t>4.2</w:t>
            </w:r>
            <w:r w:rsidRPr="00040006">
              <w:rPr>
                <w:rFonts w:eastAsiaTheme="minorEastAsia"/>
                <w:b/>
                <w:noProof/>
                <w:kern w:val="0"/>
                <w:sz w:val="22"/>
                <w:szCs w:val="22"/>
                <w:lang w:val="en-US"/>
                <w14:ligatures w14:val="none"/>
              </w:rPr>
              <w:tab/>
            </w:r>
            <w:r w:rsidRPr="00040006">
              <w:rPr>
                <w:rStyle w:val="Hyperlink"/>
                <w:b/>
                <w:bCs/>
                <w:noProof/>
              </w:rPr>
              <w:t>Benefits and Contributions</w:t>
            </w:r>
            <w:r w:rsidRPr="00040006">
              <w:rPr>
                <w:b/>
                <w:noProof/>
                <w:webHidden/>
              </w:rPr>
              <w:tab/>
            </w:r>
            <w:r w:rsidRPr="00040006">
              <w:rPr>
                <w:b/>
                <w:noProof/>
                <w:webHidden/>
              </w:rPr>
              <w:fldChar w:fldCharType="begin"/>
            </w:r>
            <w:r w:rsidRPr="00040006">
              <w:rPr>
                <w:b/>
                <w:noProof/>
                <w:webHidden/>
              </w:rPr>
              <w:instrText xml:space="preserve"> PAGEREF _Toc209925926 \h </w:instrText>
            </w:r>
            <w:r w:rsidRPr="00040006">
              <w:rPr>
                <w:b/>
                <w:noProof/>
                <w:webHidden/>
              </w:rPr>
            </w:r>
            <w:r w:rsidRPr="00040006">
              <w:rPr>
                <w:b/>
                <w:noProof/>
                <w:webHidden/>
              </w:rPr>
              <w:fldChar w:fldCharType="separate"/>
            </w:r>
            <w:r w:rsidRPr="00040006">
              <w:rPr>
                <w:b/>
                <w:noProof/>
                <w:webHidden/>
              </w:rPr>
              <w:t>7</w:t>
            </w:r>
            <w:r w:rsidRPr="00040006">
              <w:rPr>
                <w:b/>
                <w:noProof/>
                <w:webHidden/>
              </w:rPr>
              <w:fldChar w:fldCharType="end"/>
            </w:r>
          </w:hyperlink>
        </w:p>
        <w:p w14:paraId="44C666BF" w14:textId="68DE26FA"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7" w:history="1">
            <w:r w:rsidRPr="00040006">
              <w:rPr>
                <w:rStyle w:val="Hyperlink"/>
                <w:b/>
                <w:noProof/>
              </w:rPr>
              <w:t>4.3</w:t>
            </w:r>
            <w:r w:rsidRPr="00040006">
              <w:rPr>
                <w:rFonts w:eastAsiaTheme="minorEastAsia"/>
                <w:b/>
                <w:noProof/>
                <w:kern w:val="0"/>
                <w:sz w:val="22"/>
                <w:szCs w:val="22"/>
                <w:lang w:val="en-US"/>
                <w14:ligatures w14:val="none"/>
              </w:rPr>
              <w:tab/>
            </w:r>
            <w:r w:rsidRPr="00040006">
              <w:rPr>
                <w:rStyle w:val="Hyperlink"/>
                <w:b/>
                <w:bCs/>
                <w:noProof/>
              </w:rPr>
              <w:t>Challenges</w:t>
            </w:r>
            <w:r w:rsidRPr="00040006">
              <w:rPr>
                <w:b/>
                <w:noProof/>
                <w:webHidden/>
              </w:rPr>
              <w:tab/>
            </w:r>
            <w:r w:rsidRPr="00040006">
              <w:rPr>
                <w:b/>
                <w:noProof/>
                <w:webHidden/>
              </w:rPr>
              <w:fldChar w:fldCharType="begin"/>
            </w:r>
            <w:r w:rsidRPr="00040006">
              <w:rPr>
                <w:b/>
                <w:noProof/>
                <w:webHidden/>
              </w:rPr>
              <w:instrText xml:space="preserve"> PAGEREF _Toc209925927 \h </w:instrText>
            </w:r>
            <w:r w:rsidRPr="00040006">
              <w:rPr>
                <w:b/>
                <w:noProof/>
                <w:webHidden/>
              </w:rPr>
            </w:r>
            <w:r w:rsidRPr="00040006">
              <w:rPr>
                <w:b/>
                <w:noProof/>
                <w:webHidden/>
              </w:rPr>
              <w:fldChar w:fldCharType="separate"/>
            </w:r>
            <w:r w:rsidRPr="00040006">
              <w:rPr>
                <w:b/>
                <w:noProof/>
                <w:webHidden/>
              </w:rPr>
              <w:t>8</w:t>
            </w:r>
            <w:r w:rsidRPr="00040006">
              <w:rPr>
                <w:b/>
                <w:noProof/>
                <w:webHidden/>
              </w:rPr>
              <w:fldChar w:fldCharType="end"/>
            </w:r>
          </w:hyperlink>
        </w:p>
        <w:p w14:paraId="0A609983" w14:textId="2E58FCED"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28" w:history="1">
            <w:r w:rsidRPr="00040006">
              <w:rPr>
                <w:rStyle w:val="Hyperlink"/>
                <w:b/>
                <w:noProof/>
              </w:rPr>
              <w:t>5.</w:t>
            </w:r>
            <w:r w:rsidRPr="00040006">
              <w:rPr>
                <w:rFonts w:eastAsiaTheme="minorEastAsia"/>
                <w:b/>
                <w:noProof/>
                <w:kern w:val="0"/>
                <w:sz w:val="22"/>
                <w:szCs w:val="22"/>
                <w:lang w:val="en-US"/>
                <w14:ligatures w14:val="none"/>
              </w:rPr>
              <w:tab/>
            </w:r>
            <w:r w:rsidRPr="00040006">
              <w:rPr>
                <w:rStyle w:val="Hyperlink"/>
                <w:b/>
                <w:noProof/>
              </w:rPr>
              <w:t>Engagement Mechanisms</w:t>
            </w:r>
            <w:r w:rsidRPr="00040006">
              <w:rPr>
                <w:b/>
                <w:noProof/>
                <w:webHidden/>
              </w:rPr>
              <w:tab/>
            </w:r>
            <w:r w:rsidRPr="00040006">
              <w:rPr>
                <w:b/>
                <w:noProof/>
                <w:webHidden/>
              </w:rPr>
              <w:fldChar w:fldCharType="begin"/>
            </w:r>
            <w:r w:rsidRPr="00040006">
              <w:rPr>
                <w:b/>
                <w:noProof/>
                <w:webHidden/>
              </w:rPr>
              <w:instrText xml:space="preserve"> PAGEREF _Toc209925928 \h </w:instrText>
            </w:r>
            <w:r w:rsidRPr="00040006">
              <w:rPr>
                <w:b/>
                <w:noProof/>
                <w:webHidden/>
              </w:rPr>
            </w:r>
            <w:r w:rsidRPr="00040006">
              <w:rPr>
                <w:b/>
                <w:noProof/>
                <w:webHidden/>
              </w:rPr>
              <w:fldChar w:fldCharType="separate"/>
            </w:r>
            <w:r w:rsidRPr="00040006">
              <w:rPr>
                <w:b/>
                <w:noProof/>
                <w:webHidden/>
              </w:rPr>
              <w:t>8</w:t>
            </w:r>
            <w:r w:rsidRPr="00040006">
              <w:rPr>
                <w:b/>
                <w:noProof/>
                <w:webHidden/>
              </w:rPr>
              <w:fldChar w:fldCharType="end"/>
            </w:r>
          </w:hyperlink>
        </w:p>
        <w:p w14:paraId="36EDEE30" w14:textId="24EE137C"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29" w:history="1">
            <w:r w:rsidRPr="00040006">
              <w:rPr>
                <w:rStyle w:val="Hyperlink"/>
                <w:b/>
                <w:noProof/>
              </w:rPr>
              <w:t>5.1</w:t>
            </w:r>
            <w:r w:rsidRPr="00040006">
              <w:rPr>
                <w:rFonts w:eastAsiaTheme="minorEastAsia"/>
                <w:b/>
                <w:noProof/>
                <w:kern w:val="0"/>
                <w:sz w:val="22"/>
                <w:szCs w:val="22"/>
                <w:lang w:val="en-US"/>
                <w14:ligatures w14:val="none"/>
              </w:rPr>
              <w:tab/>
            </w:r>
            <w:r w:rsidRPr="00040006">
              <w:rPr>
                <w:rStyle w:val="Hyperlink"/>
                <w:b/>
                <w:noProof/>
              </w:rPr>
              <w:t>Frameworks and Models</w:t>
            </w:r>
            <w:r w:rsidRPr="00040006">
              <w:rPr>
                <w:b/>
                <w:noProof/>
                <w:webHidden/>
              </w:rPr>
              <w:tab/>
            </w:r>
            <w:r w:rsidRPr="00040006">
              <w:rPr>
                <w:b/>
                <w:noProof/>
                <w:webHidden/>
              </w:rPr>
              <w:fldChar w:fldCharType="begin"/>
            </w:r>
            <w:r w:rsidRPr="00040006">
              <w:rPr>
                <w:b/>
                <w:noProof/>
                <w:webHidden/>
              </w:rPr>
              <w:instrText xml:space="preserve"> PAGEREF _Toc209925929 \h </w:instrText>
            </w:r>
            <w:r w:rsidRPr="00040006">
              <w:rPr>
                <w:b/>
                <w:noProof/>
                <w:webHidden/>
              </w:rPr>
            </w:r>
            <w:r w:rsidRPr="00040006">
              <w:rPr>
                <w:b/>
                <w:noProof/>
                <w:webHidden/>
              </w:rPr>
              <w:fldChar w:fldCharType="separate"/>
            </w:r>
            <w:r w:rsidRPr="00040006">
              <w:rPr>
                <w:b/>
                <w:noProof/>
                <w:webHidden/>
              </w:rPr>
              <w:t>8</w:t>
            </w:r>
            <w:r w:rsidRPr="00040006">
              <w:rPr>
                <w:b/>
                <w:noProof/>
                <w:webHidden/>
              </w:rPr>
              <w:fldChar w:fldCharType="end"/>
            </w:r>
          </w:hyperlink>
        </w:p>
        <w:p w14:paraId="60D778BC" w14:textId="71239867"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30" w:history="1">
            <w:r w:rsidRPr="00040006">
              <w:rPr>
                <w:rStyle w:val="Hyperlink"/>
                <w:b/>
                <w:noProof/>
              </w:rPr>
              <w:t>5.1.1</w:t>
            </w:r>
            <w:r w:rsidRPr="00040006">
              <w:rPr>
                <w:rFonts w:eastAsiaTheme="minorEastAsia"/>
                <w:b/>
                <w:noProof/>
                <w:kern w:val="0"/>
                <w:sz w:val="22"/>
                <w:szCs w:val="22"/>
                <w:lang w:val="en-US"/>
                <w14:ligatures w14:val="none"/>
              </w:rPr>
              <w:tab/>
            </w:r>
            <w:r w:rsidRPr="00040006">
              <w:rPr>
                <w:rStyle w:val="Hyperlink"/>
                <w:b/>
                <w:noProof/>
              </w:rPr>
              <w:t>Stakeholder Matrix</w:t>
            </w:r>
            <w:r w:rsidRPr="00040006">
              <w:rPr>
                <w:b/>
                <w:noProof/>
                <w:webHidden/>
              </w:rPr>
              <w:tab/>
            </w:r>
            <w:r w:rsidRPr="00040006">
              <w:rPr>
                <w:b/>
                <w:noProof/>
                <w:webHidden/>
              </w:rPr>
              <w:fldChar w:fldCharType="begin"/>
            </w:r>
            <w:r w:rsidRPr="00040006">
              <w:rPr>
                <w:b/>
                <w:noProof/>
                <w:webHidden/>
              </w:rPr>
              <w:instrText xml:space="preserve"> PAGEREF _Toc209925930 \h </w:instrText>
            </w:r>
            <w:r w:rsidRPr="00040006">
              <w:rPr>
                <w:b/>
                <w:noProof/>
                <w:webHidden/>
              </w:rPr>
            </w:r>
            <w:r w:rsidRPr="00040006">
              <w:rPr>
                <w:b/>
                <w:noProof/>
                <w:webHidden/>
              </w:rPr>
              <w:fldChar w:fldCharType="separate"/>
            </w:r>
            <w:r w:rsidRPr="00040006">
              <w:rPr>
                <w:b/>
                <w:noProof/>
                <w:webHidden/>
              </w:rPr>
              <w:t>8</w:t>
            </w:r>
            <w:r w:rsidRPr="00040006">
              <w:rPr>
                <w:b/>
                <w:noProof/>
                <w:webHidden/>
              </w:rPr>
              <w:fldChar w:fldCharType="end"/>
            </w:r>
          </w:hyperlink>
        </w:p>
        <w:p w14:paraId="453FA135" w14:textId="420F4B48"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31" w:history="1">
            <w:r w:rsidRPr="00040006">
              <w:rPr>
                <w:rStyle w:val="Hyperlink"/>
                <w:b/>
                <w:noProof/>
              </w:rPr>
              <w:t>5.1.2</w:t>
            </w:r>
            <w:r w:rsidRPr="00040006">
              <w:rPr>
                <w:rFonts w:eastAsiaTheme="minorEastAsia"/>
                <w:b/>
                <w:noProof/>
                <w:kern w:val="0"/>
                <w:sz w:val="22"/>
                <w:szCs w:val="22"/>
                <w:lang w:val="en-US"/>
                <w14:ligatures w14:val="none"/>
              </w:rPr>
              <w:tab/>
            </w:r>
            <w:r w:rsidRPr="00040006">
              <w:rPr>
                <w:rStyle w:val="Hyperlink"/>
                <w:b/>
                <w:noProof/>
              </w:rPr>
              <w:t>Engagement Plan</w:t>
            </w:r>
            <w:r w:rsidRPr="00040006">
              <w:rPr>
                <w:b/>
                <w:noProof/>
                <w:webHidden/>
              </w:rPr>
              <w:tab/>
            </w:r>
            <w:r w:rsidRPr="00040006">
              <w:rPr>
                <w:b/>
                <w:noProof/>
                <w:webHidden/>
              </w:rPr>
              <w:fldChar w:fldCharType="begin"/>
            </w:r>
            <w:r w:rsidRPr="00040006">
              <w:rPr>
                <w:b/>
                <w:noProof/>
                <w:webHidden/>
              </w:rPr>
              <w:instrText xml:space="preserve"> PAGEREF _Toc209925931 \h </w:instrText>
            </w:r>
            <w:r w:rsidRPr="00040006">
              <w:rPr>
                <w:b/>
                <w:noProof/>
                <w:webHidden/>
              </w:rPr>
            </w:r>
            <w:r w:rsidRPr="00040006">
              <w:rPr>
                <w:b/>
                <w:noProof/>
                <w:webHidden/>
              </w:rPr>
              <w:fldChar w:fldCharType="separate"/>
            </w:r>
            <w:r w:rsidRPr="00040006">
              <w:rPr>
                <w:b/>
                <w:noProof/>
                <w:webHidden/>
              </w:rPr>
              <w:t>8</w:t>
            </w:r>
            <w:r w:rsidRPr="00040006">
              <w:rPr>
                <w:b/>
                <w:noProof/>
                <w:webHidden/>
              </w:rPr>
              <w:fldChar w:fldCharType="end"/>
            </w:r>
          </w:hyperlink>
        </w:p>
        <w:p w14:paraId="35185116" w14:textId="534282EB"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32" w:history="1">
            <w:r w:rsidRPr="00040006">
              <w:rPr>
                <w:rStyle w:val="Hyperlink"/>
                <w:b/>
                <w:noProof/>
              </w:rPr>
              <w:t>5.1.3</w:t>
            </w:r>
            <w:r w:rsidRPr="00040006">
              <w:rPr>
                <w:rFonts w:eastAsiaTheme="minorEastAsia"/>
                <w:b/>
                <w:noProof/>
                <w:kern w:val="0"/>
                <w:sz w:val="22"/>
                <w:szCs w:val="22"/>
                <w:lang w:val="en-US"/>
                <w14:ligatures w14:val="none"/>
              </w:rPr>
              <w:tab/>
            </w:r>
            <w:r w:rsidRPr="00040006">
              <w:rPr>
                <w:rStyle w:val="Hyperlink"/>
                <w:b/>
                <w:noProof/>
              </w:rPr>
              <w:t>Communication Plan</w:t>
            </w:r>
            <w:r w:rsidRPr="00040006">
              <w:rPr>
                <w:b/>
                <w:noProof/>
                <w:webHidden/>
              </w:rPr>
              <w:tab/>
            </w:r>
            <w:r w:rsidRPr="00040006">
              <w:rPr>
                <w:b/>
                <w:noProof/>
                <w:webHidden/>
              </w:rPr>
              <w:fldChar w:fldCharType="begin"/>
            </w:r>
            <w:r w:rsidRPr="00040006">
              <w:rPr>
                <w:b/>
                <w:noProof/>
                <w:webHidden/>
              </w:rPr>
              <w:instrText xml:space="preserve"> PAGEREF _Toc209925932 \h </w:instrText>
            </w:r>
            <w:r w:rsidRPr="00040006">
              <w:rPr>
                <w:b/>
                <w:noProof/>
                <w:webHidden/>
              </w:rPr>
            </w:r>
            <w:r w:rsidRPr="00040006">
              <w:rPr>
                <w:b/>
                <w:noProof/>
                <w:webHidden/>
              </w:rPr>
              <w:fldChar w:fldCharType="separate"/>
            </w:r>
            <w:r w:rsidRPr="00040006">
              <w:rPr>
                <w:b/>
                <w:noProof/>
                <w:webHidden/>
              </w:rPr>
              <w:t>9</w:t>
            </w:r>
            <w:r w:rsidRPr="00040006">
              <w:rPr>
                <w:b/>
                <w:noProof/>
                <w:webHidden/>
              </w:rPr>
              <w:fldChar w:fldCharType="end"/>
            </w:r>
          </w:hyperlink>
        </w:p>
        <w:p w14:paraId="00EB82E0" w14:textId="2086025B"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33" w:history="1">
            <w:r w:rsidRPr="00040006">
              <w:rPr>
                <w:rStyle w:val="Hyperlink"/>
                <w:b/>
                <w:noProof/>
              </w:rPr>
              <w:t>5.1.4</w:t>
            </w:r>
            <w:r w:rsidRPr="00040006">
              <w:rPr>
                <w:rFonts w:eastAsiaTheme="minorEastAsia"/>
                <w:b/>
                <w:noProof/>
                <w:kern w:val="0"/>
                <w:sz w:val="22"/>
                <w:szCs w:val="22"/>
                <w:lang w:val="en-US"/>
                <w14:ligatures w14:val="none"/>
              </w:rPr>
              <w:tab/>
            </w:r>
            <w:r w:rsidRPr="00040006">
              <w:rPr>
                <w:rStyle w:val="Hyperlink"/>
                <w:b/>
                <w:noProof/>
              </w:rPr>
              <w:t>RACI Matrix</w:t>
            </w:r>
            <w:r w:rsidRPr="00040006">
              <w:rPr>
                <w:b/>
                <w:noProof/>
                <w:webHidden/>
              </w:rPr>
              <w:tab/>
            </w:r>
            <w:r w:rsidRPr="00040006">
              <w:rPr>
                <w:b/>
                <w:noProof/>
                <w:webHidden/>
              </w:rPr>
              <w:fldChar w:fldCharType="begin"/>
            </w:r>
            <w:r w:rsidRPr="00040006">
              <w:rPr>
                <w:b/>
                <w:noProof/>
                <w:webHidden/>
              </w:rPr>
              <w:instrText xml:space="preserve"> PAGEREF _Toc209925933 \h </w:instrText>
            </w:r>
            <w:r w:rsidRPr="00040006">
              <w:rPr>
                <w:b/>
                <w:noProof/>
                <w:webHidden/>
              </w:rPr>
            </w:r>
            <w:r w:rsidRPr="00040006">
              <w:rPr>
                <w:b/>
                <w:noProof/>
                <w:webHidden/>
              </w:rPr>
              <w:fldChar w:fldCharType="separate"/>
            </w:r>
            <w:r w:rsidRPr="00040006">
              <w:rPr>
                <w:b/>
                <w:noProof/>
                <w:webHidden/>
              </w:rPr>
              <w:t>9</w:t>
            </w:r>
            <w:r w:rsidRPr="00040006">
              <w:rPr>
                <w:b/>
                <w:noProof/>
                <w:webHidden/>
              </w:rPr>
              <w:fldChar w:fldCharType="end"/>
            </w:r>
          </w:hyperlink>
        </w:p>
        <w:p w14:paraId="66088298" w14:textId="381FA059"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34" w:history="1">
            <w:r w:rsidRPr="00040006">
              <w:rPr>
                <w:rStyle w:val="Hyperlink"/>
                <w:b/>
                <w:noProof/>
              </w:rPr>
              <w:t>5.2</w:t>
            </w:r>
            <w:r w:rsidRPr="00040006">
              <w:rPr>
                <w:rFonts w:eastAsiaTheme="minorEastAsia"/>
                <w:b/>
                <w:noProof/>
                <w:kern w:val="0"/>
                <w:sz w:val="22"/>
                <w:szCs w:val="22"/>
                <w:lang w:val="en-US"/>
                <w14:ligatures w14:val="none"/>
              </w:rPr>
              <w:tab/>
            </w:r>
            <w:r w:rsidRPr="00040006">
              <w:rPr>
                <w:rStyle w:val="Hyperlink"/>
                <w:b/>
                <w:noProof/>
              </w:rPr>
              <w:t>Application to Smith and Nephew Project.</w:t>
            </w:r>
            <w:r w:rsidRPr="00040006">
              <w:rPr>
                <w:b/>
                <w:noProof/>
                <w:webHidden/>
              </w:rPr>
              <w:tab/>
            </w:r>
            <w:r w:rsidRPr="00040006">
              <w:rPr>
                <w:b/>
                <w:noProof/>
                <w:webHidden/>
              </w:rPr>
              <w:fldChar w:fldCharType="begin"/>
            </w:r>
            <w:r w:rsidRPr="00040006">
              <w:rPr>
                <w:b/>
                <w:noProof/>
                <w:webHidden/>
              </w:rPr>
              <w:instrText xml:space="preserve"> PAGEREF _Toc209925934 \h </w:instrText>
            </w:r>
            <w:r w:rsidRPr="00040006">
              <w:rPr>
                <w:b/>
                <w:noProof/>
                <w:webHidden/>
              </w:rPr>
            </w:r>
            <w:r w:rsidRPr="00040006">
              <w:rPr>
                <w:b/>
                <w:noProof/>
                <w:webHidden/>
              </w:rPr>
              <w:fldChar w:fldCharType="separate"/>
            </w:r>
            <w:r w:rsidRPr="00040006">
              <w:rPr>
                <w:b/>
                <w:noProof/>
                <w:webHidden/>
              </w:rPr>
              <w:t>9</w:t>
            </w:r>
            <w:r w:rsidRPr="00040006">
              <w:rPr>
                <w:b/>
                <w:noProof/>
                <w:webHidden/>
              </w:rPr>
              <w:fldChar w:fldCharType="end"/>
            </w:r>
          </w:hyperlink>
        </w:p>
        <w:p w14:paraId="6F86FC66" w14:textId="4EA96E65"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35" w:history="1">
            <w:r w:rsidRPr="00040006">
              <w:rPr>
                <w:rStyle w:val="Hyperlink"/>
                <w:b/>
                <w:noProof/>
              </w:rPr>
              <w:t>6.</w:t>
            </w:r>
            <w:r w:rsidRPr="00040006">
              <w:rPr>
                <w:rFonts w:eastAsiaTheme="minorEastAsia"/>
                <w:b/>
                <w:noProof/>
                <w:kern w:val="0"/>
                <w:sz w:val="22"/>
                <w:szCs w:val="22"/>
                <w:lang w:val="en-US"/>
                <w14:ligatures w14:val="none"/>
              </w:rPr>
              <w:tab/>
            </w:r>
            <w:r w:rsidRPr="00040006">
              <w:rPr>
                <w:rStyle w:val="Hyperlink"/>
                <w:b/>
                <w:noProof/>
              </w:rPr>
              <w:t>Stakeholder Engagement Process</w:t>
            </w:r>
            <w:r w:rsidRPr="00040006">
              <w:rPr>
                <w:b/>
                <w:noProof/>
                <w:webHidden/>
              </w:rPr>
              <w:tab/>
            </w:r>
            <w:r w:rsidRPr="00040006">
              <w:rPr>
                <w:b/>
                <w:noProof/>
                <w:webHidden/>
              </w:rPr>
              <w:fldChar w:fldCharType="begin"/>
            </w:r>
            <w:r w:rsidRPr="00040006">
              <w:rPr>
                <w:b/>
                <w:noProof/>
                <w:webHidden/>
              </w:rPr>
              <w:instrText xml:space="preserve"> PAGEREF _Toc209925935 \h </w:instrText>
            </w:r>
            <w:r w:rsidRPr="00040006">
              <w:rPr>
                <w:b/>
                <w:noProof/>
                <w:webHidden/>
              </w:rPr>
            </w:r>
            <w:r w:rsidRPr="00040006">
              <w:rPr>
                <w:b/>
                <w:noProof/>
                <w:webHidden/>
              </w:rPr>
              <w:fldChar w:fldCharType="separate"/>
            </w:r>
            <w:r w:rsidRPr="00040006">
              <w:rPr>
                <w:b/>
                <w:noProof/>
                <w:webHidden/>
              </w:rPr>
              <w:t>9</w:t>
            </w:r>
            <w:r w:rsidRPr="00040006">
              <w:rPr>
                <w:b/>
                <w:noProof/>
                <w:webHidden/>
              </w:rPr>
              <w:fldChar w:fldCharType="end"/>
            </w:r>
          </w:hyperlink>
        </w:p>
        <w:p w14:paraId="288DD209" w14:textId="7EC7A245"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36" w:history="1">
            <w:r w:rsidRPr="00040006">
              <w:rPr>
                <w:rStyle w:val="Hyperlink"/>
                <w:b/>
                <w:noProof/>
              </w:rPr>
              <w:t>6.1</w:t>
            </w:r>
            <w:r w:rsidRPr="00040006">
              <w:rPr>
                <w:rFonts w:eastAsiaTheme="minorEastAsia"/>
                <w:b/>
                <w:noProof/>
                <w:kern w:val="0"/>
                <w:sz w:val="22"/>
                <w:szCs w:val="22"/>
                <w:lang w:val="en-US"/>
                <w14:ligatures w14:val="none"/>
              </w:rPr>
              <w:tab/>
            </w:r>
            <w:r w:rsidRPr="00040006">
              <w:rPr>
                <w:rStyle w:val="Hyperlink"/>
                <w:b/>
                <w:bCs/>
                <w:noProof/>
              </w:rPr>
              <w:t>Engagement Strategies</w:t>
            </w:r>
            <w:r w:rsidRPr="00040006">
              <w:rPr>
                <w:b/>
                <w:noProof/>
                <w:webHidden/>
              </w:rPr>
              <w:tab/>
            </w:r>
            <w:r w:rsidRPr="00040006">
              <w:rPr>
                <w:b/>
                <w:noProof/>
                <w:webHidden/>
              </w:rPr>
              <w:fldChar w:fldCharType="begin"/>
            </w:r>
            <w:r w:rsidRPr="00040006">
              <w:rPr>
                <w:b/>
                <w:noProof/>
                <w:webHidden/>
              </w:rPr>
              <w:instrText xml:space="preserve"> PAGEREF _Toc209925936 \h </w:instrText>
            </w:r>
            <w:r w:rsidRPr="00040006">
              <w:rPr>
                <w:b/>
                <w:noProof/>
                <w:webHidden/>
              </w:rPr>
            </w:r>
            <w:r w:rsidRPr="00040006">
              <w:rPr>
                <w:b/>
                <w:noProof/>
                <w:webHidden/>
              </w:rPr>
              <w:fldChar w:fldCharType="separate"/>
            </w:r>
            <w:r w:rsidRPr="00040006">
              <w:rPr>
                <w:b/>
                <w:noProof/>
                <w:webHidden/>
              </w:rPr>
              <w:t>9</w:t>
            </w:r>
            <w:r w:rsidRPr="00040006">
              <w:rPr>
                <w:b/>
                <w:noProof/>
                <w:webHidden/>
              </w:rPr>
              <w:fldChar w:fldCharType="end"/>
            </w:r>
          </w:hyperlink>
        </w:p>
        <w:p w14:paraId="63BF7C35" w14:textId="3AAAA93F"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37" w:history="1">
            <w:r w:rsidRPr="00040006">
              <w:rPr>
                <w:rStyle w:val="Hyperlink"/>
                <w:b/>
                <w:noProof/>
              </w:rPr>
              <w:t>6.2</w:t>
            </w:r>
            <w:r w:rsidRPr="00040006">
              <w:rPr>
                <w:rFonts w:eastAsiaTheme="minorEastAsia"/>
                <w:b/>
                <w:noProof/>
                <w:kern w:val="0"/>
                <w:sz w:val="22"/>
                <w:szCs w:val="22"/>
                <w:lang w:val="en-US"/>
                <w14:ligatures w14:val="none"/>
              </w:rPr>
              <w:tab/>
            </w:r>
            <w:r w:rsidRPr="00040006">
              <w:rPr>
                <w:rStyle w:val="Hyperlink"/>
                <w:b/>
                <w:bCs/>
                <w:noProof/>
              </w:rPr>
              <w:t>Managing Conflict</w:t>
            </w:r>
            <w:r w:rsidRPr="00040006">
              <w:rPr>
                <w:b/>
                <w:noProof/>
                <w:webHidden/>
              </w:rPr>
              <w:tab/>
            </w:r>
            <w:r w:rsidRPr="00040006">
              <w:rPr>
                <w:b/>
                <w:noProof/>
                <w:webHidden/>
              </w:rPr>
              <w:fldChar w:fldCharType="begin"/>
            </w:r>
            <w:r w:rsidRPr="00040006">
              <w:rPr>
                <w:b/>
                <w:noProof/>
                <w:webHidden/>
              </w:rPr>
              <w:instrText xml:space="preserve"> PAGEREF _Toc209925937 \h </w:instrText>
            </w:r>
            <w:r w:rsidRPr="00040006">
              <w:rPr>
                <w:b/>
                <w:noProof/>
                <w:webHidden/>
              </w:rPr>
            </w:r>
            <w:r w:rsidRPr="00040006">
              <w:rPr>
                <w:b/>
                <w:noProof/>
                <w:webHidden/>
              </w:rPr>
              <w:fldChar w:fldCharType="separate"/>
            </w:r>
            <w:r w:rsidRPr="00040006">
              <w:rPr>
                <w:b/>
                <w:noProof/>
                <w:webHidden/>
              </w:rPr>
              <w:t>10</w:t>
            </w:r>
            <w:r w:rsidRPr="00040006">
              <w:rPr>
                <w:b/>
                <w:noProof/>
                <w:webHidden/>
              </w:rPr>
              <w:fldChar w:fldCharType="end"/>
            </w:r>
          </w:hyperlink>
        </w:p>
        <w:p w14:paraId="440CEE65" w14:textId="0C688320"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38" w:history="1">
            <w:r w:rsidRPr="00040006">
              <w:rPr>
                <w:rStyle w:val="Hyperlink"/>
                <w:b/>
                <w:noProof/>
              </w:rPr>
              <w:t>6.2.1</w:t>
            </w:r>
            <w:r w:rsidRPr="00040006">
              <w:rPr>
                <w:rFonts w:eastAsiaTheme="minorEastAsia"/>
                <w:b/>
                <w:noProof/>
                <w:kern w:val="0"/>
                <w:sz w:val="22"/>
                <w:szCs w:val="22"/>
                <w:lang w:val="en-US"/>
                <w14:ligatures w14:val="none"/>
              </w:rPr>
              <w:tab/>
            </w:r>
            <w:r w:rsidRPr="00040006">
              <w:rPr>
                <w:rStyle w:val="Hyperlink"/>
                <w:b/>
                <w:noProof/>
              </w:rPr>
              <w:t>Communication</w:t>
            </w:r>
            <w:r w:rsidRPr="00040006">
              <w:rPr>
                <w:b/>
                <w:noProof/>
                <w:webHidden/>
              </w:rPr>
              <w:tab/>
            </w:r>
            <w:r w:rsidRPr="00040006">
              <w:rPr>
                <w:b/>
                <w:noProof/>
                <w:webHidden/>
              </w:rPr>
              <w:fldChar w:fldCharType="begin"/>
            </w:r>
            <w:r w:rsidRPr="00040006">
              <w:rPr>
                <w:b/>
                <w:noProof/>
                <w:webHidden/>
              </w:rPr>
              <w:instrText xml:space="preserve"> PAGEREF _Toc209925938 \h </w:instrText>
            </w:r>
            <w:r w:rsidRPr="00040006">
              <w:rPr>
                <w:b/>
                <w:noProof/>
                <w:webHidden/>
              </w:rPr>
            </w:r>
            <w:r w:rsidRPr="00040006">
              <w:rPr>
                <w:b/>
                <w:noProof/>
                <w:webHidden/>
              </w:rPr>
              <w:fldChar w:fldCharType="separate"/>
            </w:r>
            <w:r w:rsidRPr="00040006">
              <w:rPr>
                <w:b/>
                <w:noProof/>
                <w:webHidden/>
              </w:rPr>
              <w:t>10</w:t>
            </w:r>
            <w:r w:rsidRPr="00040006">
              <w:rPr>
                <w:b/>
                <w:noProof/>
                <w:webHidden/>
              </w:rPr>
              <w:fldChar w:fldCharType="end"/>
            </w:r>
          </w:hyperlink>
        </w:p>
        <w:p w14:paraId="3F227D2C" w14:textId="07F9FCCC"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39" w:history="1">
            <w:r w:rsidRPr="00040006">
              <w:rPr>
                <w:rStyle w:val="Hyperlink"/>
                <w:b/>
                <w:noProof/>
              </w:rPr>
              <w:t>6.2.2</w:t>
            </w:r>
            <w:r w:rsidRPr="00040006">
              <w:rPr>
                <w:rFonts w:eastAsiaTheme="minorEastAsia"/>
                <w:b/>
                <w:noProof/>
                <w:kern w:val="0"/>
                <w:sz w:val="22"/>
                <w:szCs w:val="22"/>
                <w:lang w:val="en-US"/>
                <w14:ligatures w14:val="none"/>
              </w:rPr>
              <w:tab/>
            </w:r>
            <w:r w:rsidRPr="00040006">
              <w:rPr>
                <w:rStyle w:val="Hyperlink"/>
                <w:b/>
                <w:noProof/>
              </w:rPr>
              <w:t>Coordination</w:t>
            </w:r>
            <w:r w:rsidRPr="00040006">
              <w:rPr>
                <w:b/>
                <w:noProof/>
                <w:webHidden/>
              </w:rPr>
              <w:tab/>
            </w:r>
            <w:r w:rsidRPr="00040006">
              <w:rPr>
                <w:b/>
                <w:noProof/>
                <w:webHidden/>
              </w:rPr>
              <w:fldChar w:fldCharType="begin"/>
            </w:r>
            <w:r w:rsidRPr="00040006">
              <w:rPr>
                <w:b/>
                <w:noProof/>
                <w:webHidden/>
              </w:rPr>
              <w:instrText xml:space="preserve"> PAGEREF _Toc209925939 \h </w:instrText>
            </w:r>
            <w:r w:rsidRPr="00040006">
              <w:rPr>
                <w:b/>
                <w:noProof/>
                <w:webHidden/>
              </w:rPr>
            </w:r>
            <w:r w:rsidRPr="00040006">
              <w:rPr>
                <w:b/>
                <w:noProof/>
                <w:webHidden/>
              </w:rPr>
              <w:fldChar w:fldCharType="separate"/>
            </w:r>
            <w:r w:rsidRPr="00040006">
              <w:rPr>
                <w:b/>
                <w:noProof/>
                <w:webHidden/>
              </w:rPr>
              <w:t>11</w:t>
            </w:r>
            <w:r w:rsidRPr="00040006">
              <w:rPr>
                <w:b/>
                <w:noProof/>
                <w:webHidden/>
              </w:rPr>
              <w:fldChar w:fldCharType="end"/>
            </w:r>
          </w:hyperlink>
        </w:p>
        <w:p w14:paraId="2928CAB7" w14:textId="75E0E7D0"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40" w:history="1">
            <w:r w:rsidRPr="00040006">
              <w:rPr>
                <w:rStyle w:val="Hyperlink"/>
                <w:b/>
                <w:noProof/>
              </w:rPr>
              <w:t>6.2.3</w:t>
            </w:r>
            <w:r w:rsidRPr="00040006">
              <w:rPr>
                <w:rFonts w:eastAsiaTheme="minorEastAsia"/>
                <w:b/>
                <w:noProof/>
                <w:kern w:val="0"/>
                <w:sz w:val="22"/>
                <w:szCs w:val="22"/>
                <w:lang w:val="en-US"/>
                <w14:ligatures w14:val="none"/>
              </w:rPr>
              <w:tab/>
            </w:r>
            <w:r w:rsidRPr="00040006">
              <w:rPr>
                <w:rStyle w:val="Hyperlink"/>
                <w:b/>
                <w:noProof/>
              </w:rPr>
              <w:t>Cooperation</w:t>
            </w:r>
            <w:r w:rsidRPr="00040006">
              <w:rPr>
                <w:b/>
                <w:noProof/>
                <w:webHidden/>
              </w:rPr>
              <w:tab/>
            </w:r>
            <w:r w:rsidRPr="00040006">
              <w:rPr>
                <w:b/>
                <w:noProof/>
                <w:webHidden/>
              </w:rPr>
              <w:fldChar w:fldCharType="begin"/>
            </w:r>
            <w:r w:rsidRPr="00040006">
              <w:rPr>
                <w:b/>
                <w:noProof/>
                <w:webHidden/>
              </w:rPr>
              <w:instrText xml:space="preserve"> PAGEREF _Toc209925940 \h </w:instrText>
            </w:r>
            <w:r w:rsidRPr="00040006">
              <w:rPr>
                <w:b/>
                <w:noProof/>
                <w:webHidden/>
              </w:rPr>
            </w:r>
            <w:r w:rsidRPr="00040006">
              <w:rPr>
                <w:b/>
                <w:noProof/>
                <w:webHidden/>
              </w:rPr>
              <w:fldChar w:fldCharType="separate"/>
            </w:r>
            <w:r w:rsidRPr="00040006">
              <w:rPr>
                <w:b/>
                <w:noProof/>
                <w:webHidden/>
              </w:rPr>
              <w:t>11</w:t>
            </w:r>
            <w:r w:rsidRPr="00040006">
              <w:rPr>
                <w:b/>
                <w:noProof/>
                <w:webHidden/>
              </w:rPr>
              <w:fldChar w:fldCharType="end"/>
            </w:r>
          </w:hyperlink>
        </w:p>
        <w:p w14:paraId="1CF59E22" w14:textId="205B936A" w:rsidR="00040006" w:rsidRPr="00040006" w:rsidRDefault="00040006">
          <w:pPr>
            <w:pStyle w:val="TOC3"/>
            <w:tabs>
              <w:tab w:val="left" w:pos="1320"/>
              <w:tab w:val="right" w:leader="dot" w:pos="9016"/>
            </w:tabs>
            <w:rPr>
              <w:rFonts w:eastAsiaTheme="minorEastAsia"/>
              <w:b/>
              <w:noProof/>
              <w:kern w:val="0"/>
              <w:sz w:val="22"/>
              <w:szCs w:val="22"/>
              <w:lang w:val="en-US"/>
              <w14:ligatures w14:val="none"/>
            </w:rPr>
          </w:pPr>
          <w:hyperlink w:anchor="_Toc209925941" w:history="1">
            <w:r w:rsidRPr="00040006">
              <w:rPr>
                <w:rStyle w:val="Hyperlink"/>
                <w:b/>
                <w:noProof/>
              </w:rPr>
              <w:t>6.2.4</w:t>
            </w:r>
            <w:r w:rsidRPr="00040006">
              <w:rPr>
                <w:rFonts w:eastAsiaTheme="minorEastAsia"/>
                <w:b/>
                <w:noProof/>
                <w:kern w:val="0"/>
                <w:sz w:val="22"/>
                <w:szCs w:val="22"/>
                <w:lang w:val="en-US"/>
                <w14:ligatures w14:val="none"/>
              </w:rPr>
              <w:tab/>
            </w:r>
            <w:r w:rsidRPr="00040006">
              <w:rPr>
                <w:rStyle w:val="Hyperlink"/>
                <w:b/>
                <w:noProof/>
              </w:rPr>
              <w:t>Collaboration</w:t>
            </w:r>
            <w:r w:rsidRPr="00040006">
              <w:rPr>
                <w:b/>
                <w:noProof/>
                <w:webHidden/>
              </w:rPr>
              <w:tab/>
            </w:r>
            <w:r w:rsidRPr="00040006">
              <w:rPr>
                <w:b/>
                <w:noProof/>
                <w:webHidden/>
              </w:rPr>
              <w:fldChar w:fldCharType="begin"/>
            </w:r>
            <w:r w:rsidRPr="00040006">
              <w:rPr>
                <w:b/>
                <w:noProof/>
                <w:webHidden/>
              </w:rPr>
              <w:instrText xml:space="preserve"> PAGEREF _Toc209925941 \h </w:instrText>
            </w:r>
            <w:r w:rsidRPr="00040006">
              <w:rPr>
                <w:b/>
                <w:noProof/>
                <w:webHidden/>
              </w:rPr>
            </w:r>
            <w:r w:rsidRPr="00040006">
              <w:rPr>
                <w:b/>
                <w:noProof/>
                <w:webHidden/>
              </w:rPr>
              <w:fldChar w:fldCharType="separate"/>
            </w:r>
            <w:r w:rsidRPr="00040006">
              <w:rPr>
                <w:b/>
                <w:noProof/>
                <w:webHidden/>
              </w:rPr>
              <w:t>11</w:t>
            </w:r>
            <w:r w:rsidRPr="00040006">
              <w:rPr>
                <w:b/>
                <w:noProof/>
                <w:webHidden/>
              </w:rPr>
              <w:fldChar w:fldCharType="end"/>
            </w:r>
          </w:hyperlink>
        </w:p>
        <w:p w14:paraId="15C0350D" w14:textId="5CD729DE"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42" w:history="1">
            <w:r w:rsidRPr="00040006">
              <w:rPr>
                <w:rStyle w:val="Hyperlink"/>
                <w:b/>
                <w:noProof/>
              </w:rPr>
              <w:t>7.</w:t>
            </w:r>
            <w:r w:rsidRPr="00040006">
              <w:rPr>
                <w:rFonts w:eastAsiaTheme="minorEastAsia"/>
                <w:b/>
                <w:noProof/>
                <w:kern w:val="0"/>
                <w:sz w:val="22"/>
                <w:szCs w:val="22"/>
                <w:lang w:val="en-US"/>
                <w14:ligatures w14:val="none"/>
              </w:rPr>
              <w:tab/>
            </w:r>
            <w:r w:rsidRPr="00040006">
              <w:rPr>
                <w:rStyle w:val="Hyperlink"/>
                <w:b/>
                <w:noProof/>
              </w:rPr>
              <w:t>Impact of Stakeholder Engagement on Business Performance</w:t>
            </w:r>
            <w:r w:rsidRPr="00040006">
              <w:rPr>
                <w:b/>
                <w:noProof/>
                <w:webHidden/>
              </w:rPr>
              <w:tab/>
            </w:r>
            <w:r w:rsidRPr="00040006">
              <w:rPr>
                <w:b/>
                <w:noProof/>
                <w:webHidden/>
              </w:rPr>
              <w:fldChar w:fldCharType="begin"/>
            </w:r>
            <w:r w:rsidRPr="00040006">
              <w:rPr>
                <w:b/>
                <w:noProof/>
                <w:webHidden/>
              </w:rPr>
              <w:instrText xml:space="preserve"> PAGEREF _Toc209925942 \h </w:instrText>
            </w:r>
            <w:r w:rsidRPr="00040006">
              <w:rPr>
                <w:b/>
                <w:noProof/>
                <w:webHidden/>
              </w:rPr>
            </w:r>
            <w:r w:rsidRPr="00040006">
              <w:rPr>
                <w:b/>
                <w:noProof/>
                <w:webHidden/>
              </w:rPr>
              <w:fldChar w:fldCharType="separate"/>
            </w:r>
            <w:r w:rsidRPr="00040006">
              <w:rPr>
                <w:b/>
                <w:noProof/>
                <w:webHidden/>
              </w:rPr>
              <w:t>11</w:t>
            </w:r>
            <w:r w:rsidRPr="00040006">
              <w:rPr>
                <w:b/>
                <w:noProof/>
                <w:webHidden/>
              </w:rPr>
              <w:fldChar w:fldCharType="end"/>
            </w:r>
          </w:hyperlink>
        </w:p>
        <w:p w14:paraId="09BFFE21" w14:textId="67DF7C74"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43" w:history="1">
            <w:r w:rsidRPr="00040006">
              <w:rPr>
                <w:rStyle w:val="Hyperlink"/>
                <w:b/>
                <w:noProof/>
              </w:rPr>
              <w:t>7.1</w:t>
            </w:r>
            <w:r w:rsidRPr="00040006">
              <w:rPr>
                <w:rFonts w:eastAsiaTheme="minorEastAsia"/>
                <w:b/>
                <w:noProof/>
                <w:kern w:val="0"/>
                <w:sz w:val="22"/>
                <w:szCs w:val="22"/>
                <w:lang w:val="en-US"/>
                <w14:ligatures w14:val="none"/>
              </w:rPr>
              <w:tab/>
            </w:r>
            <w:r w:rsidRPr="00040006">
              <w:rPr>
                <w:rStyle w:val="Hyperlink"/>
                <w:b/>
                <w:bCs/>
                <w:noProof/>
              </w:rPr>
              <w:t>Evaluation of the impact</w:t>
            </w:r>
            <w:r w:rsidRPr="00040006">
              <w:rPr>
                <w:rStyle w:val="Hyperlink"/>
                <w:b/>
                <w:noProof/>
              </w:rPr>
              <w:t>:</w:t>
            </w:r>
            <w:r w:rsidRPr="00040006">
              <w:rPr>
                <w:b/>
                <w:noProof/>
                <w:webHidden/>
              </w:rPr>
              <w:tab/>
            </w:r>
            <w:r w:rsidRPr="00040006">
              <w:rPr>
                <w:b/>
                <w:noProof/>
                <w:webHidden/>
              </w:rPr>
              <w:fldChar w:fldCharType="begin"/>
            </w:r>
            <w:r w:rsidRPr="00040006">
              <w:rPr>
                <w:b/>
                <w:noProof/>
                <w:webHidden/>
              </w:rPr>
              <w:instrText xml:space="preserve"> PAGEREF _Toc209925943 \h </w:instrText>
            </w:r>
            <w:r w:rsidRPr="00040006">
              <w:rPr>
                <w:b/>
                <w:noProof/>
                <w:webHidden/>
              </w:rPr>
            </w:r>
            <w:r w:rsidRPr="00040006">
              <w:rPr>
                <w:b/>
                <w:noProof/>
                <w:webHidden/>
              </w:rPr>
              <w:fldChar w:fldCharType="separate"/>
            </w:r>
            <w:r w:rsidRPr="00040006">
              <w:rPr>
                <w:b/>
                <w:noProof/>
                <w:webHidden/>
              </w:rPr>
              <w:t>11</w:t>
            </w:r>
            <w:r w:rsidRPr="00040006">
              <w:rPr>
                <w:b/>
                <w:noProof/>
                <w:webHidden/>
              </w:rPr>
              <w:fldChar w:fldCharType="end"/>
            </w:r>
          </w:hyperlink>
        </w:p>
        <w:p w14:paraId="2584F9A1" w14:textId="730A2473"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44" w:history="1">
            <w:r w:rsidRPr="00040006">
              <w:rPr>
                <w:rStyle w:val="Hyperlink"/>
                <w:b/>
                <w:noProof/>
              </w:rPr>
              <w:t>7.2</w:t>
            </w:r>
            <w:r w:rsidRPr="00040006">
              <w:rPr>
                <w:rFonts w:eastAsiaTheme="minorEastAsia"/>
                <w:b/>
                <w:noProof/>
                <w:kern w:val="0"/>
                <w:sz w:val="22"/>
                <w:szCs w:val="22"/>
                <w:lang w:val="en-US"/>
                <w14:ligatures w14:val="none"/>
              </w:rPr>
              <w:tab/>
            </w:r>
            <w:r w:rsidRPr="00040006">
              <w:rPr>
                <w:rStyle w:val="Hyperlink"/>
                <w:b/>
                <w:noProof/>
              </w:rPr>
              <w:t>Success Metrics</w:t>
            </w:r>
            <w:r w:rsidRPr="00040006">
              <w:rPr>
                <w:b/>
                <w:noProof/>
                <w:webHidden/>
              </w:rPr>
              <w:tab/>
            </w:r>
            <w:r w:rsidRPr="00040006">
              <w:rPr>
                <w:b/>
                <w:noProof/>
                <w:webHidden/>
              </w:rPr>
              <w:fldChar w:fldCharType="begin"/>
            </w:r>
            <w:r w:rsidRPr="00040006">
              <w:rPr>
                <w:b/>
                <w:noProof/>
                <w:webHidden/>
              </w:rPr>
              <w:instrText xml:space="preserve"> PAGEREF _Toc209925944 \h </w:instrText>
            </w:r>
            <w:r w:rsidRPr="00040006">
              <w:rPr>
                <w:b/>
                <w:noProof/>
                <w:webHidden/>
              </w:rPr>
            </w:r>
            <w:r w:rsidRPr="00040006">
              <w:rPr>
                <w:b/>
                <w:noProof/>
                <w:webHidden/>
              </w:rPr>
              <w:fldChar w:fldCharType="separate"/>
            </w:r>
            <w:r w:rsidRPr="00040006">
              <w:rPr>
                <w:b/>
                <w:noProof/>
                <w:webHidden/>
              </w:rPr>
              <w:t>12</w:t>
            </w:r>
            <w:r w:rsidRPr="00040006">
              <w:rPr>
                <w:b/>
                <w:noProof/>
                <w:webHidden/>
              </w:rPr>
              <w:fldChar w:fldCharType="end"/>
            </w:r>
          </w:hyperlink>
        </w:p>
        <w:p w14:paraId="79694D75" w14:textId="71FFBD24"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45" w:history="1">
            <w:r w:rsidRPr="00040006">
              <w:rPr>
                <w:rStyle w:val="Hyperlink"/>
                <w:b/>
                <w:noProof/>
              </w:rPr>
              <w:t>8.</w:t>
            </w:r>
            <w:r w:rsidRPr="00040006">
              <w:rPr>
                <w:rFonts w:eastAsiaTheme="minorEastAsia"/>
                <w:b/>
                <w:noProof/>
                <w:kern w:val="0"/>
                <w:sz w:val="22"/>
                <w:szCs w:val="22"/>
                <w:lang w:val="en-US"/>
                <w14:ligatures w14:val="none"/>
              </w:rPr>
              <w:tab/>
            </w:r>
            <w:r w:rsidRPr="00040006">
              <w:rPr>
                <w:rStyle w:val="Hyperlink"/>
                <w:b/>
                <w:noProof/>
              </w:rPr>
              <w:t>Recommendations for Future Stakeholder Engagement</w:t>
            </w:r>
            <w:r w:rsidRPr="00040006">
              <w:rPr>
                <w:b/>
                <w:noProof/>
                <w:webHidden/>
              </w:rPr>
              <w:tab/>
            </w:r>
            <w:r w:rsidRPr="00040006">
              <w:rPr>
                <w:b/>
                <w:noProof/>
                <w:webHidden/>
              </w:rPr>
              <w:fldChar w:fldCharType="begin"/>
            </w:r>
            <w:r w:rsidRPr="00040006">
              <w:rPr>
                <w:b/>
                <w:noProof/>
                <w:webHidden/>
              </w:rPr>
              <w:instrText xml:space="preserve"> PAGEREF _Toc209925945 \h </w:instrText>
            </w:r>
            <w:r w:rsidRPr="00040006">
              <w:rPr>
                <w:b/>
                <w:noProof/>
                <w:webHidden/>
              </w:rPr>
            </w:r>
            <w:r w:rsidRPr="00040006">
              <w:rPr>
                <w:b/>
                <w:noProof/>
                <w:webHidden/>
              </w:rPr>
              <w:fldChar w:fldCharType="separate"/>
            </w:r>
            <w:r w:rsidRPr="00040006">
              <w:rPr>
                <w:b/>
                <w:noProof/>
                <w:webHidden/>
              </w:rPr>
              <w:t>14</w:t>
            </w:r>
            <w:r w:rsidRPr="00040006">
              <w:rPr>
                <w:b/>
                <w:noProof/>
                <w:webHidden/>
              </w:rPr>
              <w:fldChar w:fldCharType="end"/>
            </w:r>
          </w:hyperlink>
        </w:p>
        <w:p w14:paraId="57CD75A4" w14:textId="4361ED7E"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46" w:history="1">
            <w:r w:rsidRPr="00040006">
              <w:rPr>
                <w:rStyle w:val="Hyperlink"/>
                <w:b/>
                <w:noProof/>
              </w:rPr>
              <w:t>8.1</w:t>
            </w:r>
            <w:r w:rsidRPr="00040006">
              <w:rPr>
                <w:rFonts w:eastAsiaTheme="minorEastAsia"/>
                <w:b/>
                <w:noProof/>
                <w:kern w:val="0"/>
                <w:sz w:val="22"/>
                <w:szCs w:val="22"/>
                <w:lang w:val="en-US"/>
                <w14:ligatures w14:val="none"/>
              </w:rPr>
              <w:tab/>
            </w:r>
            <w:r w:rsidRPr="00040006">
              <w:rPr>
                <w:rStyle w:val="Hyperlink"/>
                <w:b/>
                <w:bCs/>
                <w:noProof/>
              </w:rPr>
              <w:t>Strategies for continuous engagement</w:t>
            </w:r>
            <w:r w:rsidRPr="00040006">
              <w:rPr>
                <w:rStyle w:val="Hyperlink"/>
                <w:b/>
                <w:noProof/>
              </w:rPr>
              <w:t>:</w:t>
            </w:r>
            <w:r w:rsidRPr="00040006">
              <w:rPr>
                <w:b/>
                <w:noProof/>
                <w:webHidden/>
              </w:rPr>
              <w:tab/>
            </w:r>
            <w:r w:rsidRPr="00040006">
              <w:rPr>
                <w:b/>
                <w:noProof/>
                <w:webHidden/>
              </w:rPr>
              <w:fldChar w:fldCharType="begin"/>
            </w:r>
            <w:r w:rsidRPr="00040006">
              <w:rPr>
                <w:b/>
                <w:noProof/>
                <w:webHidden/>
              </w:rPr>
              <w:instrText xml:space="preserve"> PAGEREF _Toc209925946 \h </w:instrText>
            </w:r>
            <w:r w:rsidRPr="00040006">
              <w:rPr>
                <w:b/>
                <w:noProof/>
                <w:webHidden/>
              </w:rPr>
            </w:r>
            <w:r w:rsidRPr="00040006">
              <w:rPr>
                <w:b/>
                <w:noProof/>
                <w:webHidden/>
              </w:rPr>
              <w:fldChar w:fldCharType="separate"/>
            </w:r>
            <w:r w:rsidRPr="00040006">
              <w:rPr>
                <w:b/>
                <w:noProof/>
                <w:webHidden/>
              </w:rPr>
              <w:t>14</w:t>
            </w:r>
            <w:r w:rsidRPr="00040006">
              <w:rPr>
                <w:b/>
                <w:noProof/>
                <w:webHidden/>
              </w:rPr>
              <w:fldChar w:fldCharType="end"/>
            </w:r>
          </w:hyperlink>
        </w:p>
        <w:p w14:paraId="00270367" w14:textId="55CA8FBE" w:rsidR="00040006" w:rsidRPr="00040006" w:rsidRDefault="00040006">
          <w:pPr>
            <w:pStyle w:val="TOC2"/>
            <w:tabs>
              <w:tab w:val="left" w:pos="880"/>
              <w:tab w:val="right" w:leader="dot" w:pos="9016"/>
            </w:tabs>
            <w:rPr>
              <w:rFonts w:eastAsiaTheme="minorEastAsia"/>
              <w:b/>
              <w:noProof/>
              <w:kern w:val="0"/>
              <w:sz w:val="22"/>
              <w:szCs w:val="22"/>
              <w:lang w:val="en-US"/>
              <w14:ligatures w14:val="none"/>
            </w:rPr>
          </w:pPr>
          <w:hyperlink w:anchor="_Toc209925947" w:history="1">
            <w:r w:rsidRPr="00040006">
              <w:rPr>
                <w:rStyle w:val="Hyperlink"/>
                <w:b/>
                <w:noProof/>
              </w:rPr>
              <w:t>8.2</w:t>
            </w:r>
            <w:r w:rsidRPr="00040006">
              <w:rPr>
                <w:rFonts w:eastAsiaTheme="minorEastAsia"/>
                <w:b/>
                <w:noProof/>
                <w:kern w:val="0"/>
                <w:sz w:val="22"/>
                <w:szCs w:val="22"/>
                <w:lang w:val="en-US"/>
                <w14:ligatures w14:val="none"/>
              </w:rPr>
              <w:tab/>
            </w:r>
            <w:r w:rsidRPr="00040006">
              <w:rPr>
                <w:rStyle w:val="Hyperlink"/>
                <w:b/>
                <w:noProof/>
              </w:rPr>
              <w:t>Long-Term Engagement</w:t>
            </w:r>
            <w:r w:rsidRPr="00040006">
              <w:rPr>
                <w:b/>
                <w:noProof/>
                <w:webHidden/>
              </w:rPr>
              <w:tab/>
            </w:r>
            <w:r w:rsidRPr="00040006">
              <w:rPr>
                <w:b/>
                <w:noProof/>
                <w:webHidden/>
              </w:rPr>
              <w:fldChar w:fldCharType="begin"/>
            </w:r>
            <w:r w:rsidRPr="00040006">
              <w:rPr>
                <w:b/>
                <w:noProof/>
                <w:webHidden/>
              </w:rPr>
              <w:instrText xml:space="preserve"> PAGEREF _Toc209925947 \h </w:instrText>
            </w:r>
            <w:r w:rsidRPr="00040006">
              <w:rPr>
                <w:b/>
                <w:noProof/>
                <w:webHidden/>
              </w:rPr>
            </w:r>
            <w:r w:rsidRPr="00040006">
              <w:rPr>
                <w:b/>
                <w:noProof/>
                <w:webHidden/>
              </w:rPr>
              <w:fldChar w:fldCharType="separate"/>
            </w:r>
            <w:r w:rsidRPr="00040006">
              <w:rPr>
                <w:b/>
                <w:noProof/>
                <w:webHidden/>
              </w:rPr>
              <w:t>14</w:t>
            </w:r>
            <w:r w:rsidRPr="00040006">
              <w:rPr>
                <w:b/>
                <w:noProof/>
                <w:webHidden/>
              </w:rPr>
              <w:fldChar w:fldCharType="end"/>
            </w:r>
          </w:hyperlink>
        </w:p>
        <w:p w14:paraId="73BA2C54" w14:textId="0F6E9DD9" w:rsidR="00040006" w:rsidRPr="00040006" w:rsidRDefault="00040006">
          <w:pPr>
            <w:pStyle w:val="TOC1"/>
            <w:tabs>
              <w:tab w:val="left" w:pos="480"/>
              <w:tab w:val="right" w:leader="dot" w:pos="9016"/>
            </w:tabs>
            <w:rPr>
              <w:rFonts w:eastAsiaTheme="minorEastAsia"/>
              <w:b/>
              <w:noProof/>
              <w:kern w:val="0"/>
              <w:sz w:val="22"/>
              <w:szCs w:val="22"/>
              <w:lang w:val="en-US"/>
              <w14:ligatures w14:val="none"/>
            </w:rPr>
          </w:pPr>
          <w:hyperlink w:anchor="_Toc209925948" w:history="1">
            <w:r w:rsidRPr="00040006">
              <w:rPr>
                <w:rStyle w:val="Hyperlink"/>
                <w:b/>
                <w:noProof/>
              </w:rPr>
              <w:t>9.</w:t>
            </w:r>
            <w:r w:rsidRPr="00040006">
              <w:rPr>
                <w:rFonts w:eastAsiaTheme="minorEastAsia"/>
                <w:b/>
                <w:noProof/>
                <w:kern w:val="0"/>
                <w:sz w:val="22"/>
                <w:szCs w:val="22"/>
                <w:lang w:val="en-US"/>
                <w14:ligatures w14:val="none"/>
              </w:rPr>
              <w:tab/>
            </w:r>
            <w:r w:rsidRPr="00040006">
              <w:rPr>
                <w:rStyle w:val="Hyperlink"/>
                <w:b/>
                <w:noProof/>
              </w:rPr>
              <w:t>Conclusion</w:t>
            </w:r>
            <w:r w:rsidRPr="00040006">
              <w:rPr>
                <w:b/>
                <w:noProof/>
                <w:webHidden/>
              </w:rPr>
              <w:tab/>
            </w:r>
            <w:r w:rsidRPr="00040006">
              <w:rPr>
                <w:b/>
                <w:noProof/>
                <w:webHidden/>
              </w:rPr>
              <w:fldChar w:fldCharType="begin"/>
            </w:r>
            <w:r w:rsidRPr="00040006">
              <w:rPr>
                <w:b/>
                <w:noProof/>
                <w:webHidden/>
              </w:rPr>
              <w:instrText xml:space="preserve"> PAGEREF _Toc209925948 \h </w:instrText>
            </w:r>
            <w:r w:rsidRPr="00040006">
              <w:rPr>
                <w:b/>
                <w:noProof/>
                <w:webHidden/>
              </w:rPr>
            </w:r>
            <w:r w:rsidRPr="00040006">
              <w:rPr>
                <w:b/>
                <w:noProof/>
                <w:webHidden/>
              </w:rPr>
              <w:fldChar w:fldCharType="separate"/>
            </w:r>
            <w:r w:rsidRPr="00040006">
              <w:rPr>
                <w:b/>
                <w:noProof/>
                <w:webHidden/>
              </w:rPr>
              <w:t>15</w:t>
            </w:r>
            <w:r w:rsidRPr="00040006">
              <w:rPr>
                <w:b/>
                <w:noProof/>
                <w:webHidden/>
              </w:rPr>
              <w:fldChar w:fldCharType="end"/>
            </w:r>
          </w:hyperlink>
        </w:p>
        <w:p w14:paraId="48438F46" w14:textId="1AC3A247" w:rsidR="00040006" w:rsidRPr="00040006" w:rsidRDefault="00040006">
          <w:pPr>
            <w:pStyle w:val="TOC1"/>
            <w:tabs>
              <w:tab w:val="left" w:pos="660"/>
              <w:tab w:val="right" w:leader="dot" w:pos="9016"/>
            </w:tabs>
            <w:rPr>
              <w:rFonts w:eastAsiaTheme="minorEastAsia"/>
              <w:b/>
              <w:noProof/>
              <w:kern w:val="0"/>
              <w:sz w:val="22"/>
              <w:szCs w:val="22"/>
              <w:lang w:val="en-US"/>
              <w14:ligatures w14:val="none"/>
            </w:rPr>
          </w:pPr>
          <w:hyperlink w:anchor="_Toc209925949" w:history="1">
            <w:r w:rsidRPr="00040006">
              <w:rPr>
                <w:rStyle w:val="Hyperlink"/>
                <w:b/>
                <w:noProof/>
              </w:rPr>
              <w:t>10.</w:t>
            </w:r>
            <w:r w:rsidRPr="00040006">
              <w:rPr>
                <w:rFonts w:eastAsiaTheme="minorEastAsia"/>
                <w:b/>
                <w:noProof/>
                <w:kern w:val="0"/>
                <w:sz w:val="22"/>
                <w:szCs w:val="22"/>
                <w:lang w:val="en-US"/>
                <w14:ligatures w14:val="none"/>
              </w:rPr>
              <w:tab/>
            </w:r>
            <w:r w:rsidRPr="00040006">
              <w:rPr>
                <w:rStyle w:val="Hyperlink"/>
                <w:b/>
                <w:noProof/>
              </w:rPr>
              <w:t>Reference</w:t>
            </w:r>
            <w:r w:rsidRPr="00040006">
              <w:rPr>
                <w:b/>
                <w:noProof/>
                <w:webHidden/>
              </w:rPr>
              <w:tab/>
            </w:r>
            <w:r w:rsidRPr="00040006">
              <w:rPr>
                <w:b/>
                <w:noProof/>
                <w:webHidden/>
              </w:rPr>
              <w:fldChar w:fldCharType="begin"/>
            </w:r>
            <w:r w:rsidRPr="00040006">
              <w:rPr>
                <w:b/>
                <w:noProof/>
                <w:webHidden/>
              </w:rPr>
              <w:instrText xml:space="preserve"> PAGEREF _Toc209925949 \h </w:instrText>
            </w:r>
            <w:r w:rsidRPr="00040006">
              <w:rPr>
                <w:b/>
                <w:noProof/>
                <w:webHidden/>
              </w:rPr>
            </w:r>
            <w:r w:rsidRPr="00040006">
              <w:rPr>
                <w:b/>
                <w:noProof/>
                <w:webHidden/>
              </w:rPr>
              <w:fldChar w:fldCharType="separate"/>
            </w:r>
            <w:r w:rsidRPr="00040006">
              <w:rPr>
                <w:b/>
                <w:noProof/>
                <w:webHidden/>
              </w:rPr>
              <w:t>16</w:t>
            </w:r>
            <w:r w:rsidRPr="00040006">
              <w:rPr>
                <w:b/>
                <w:noProof/>
                <w:webHidden/>
              </w:rPr>
              <w:fldChar w:fldCharType="end"/>
            </w:r>
          </w:hyperlink>
        </w:p>
        <w:p w14:paraId="0FA37D68" w14:textId="672A67F3" w:rsidR="00F531BE" w:rsidRPr="00040006" w:rsidRDefault="00F531BE">
          <w:pPr>
            <w:rPr>
              <w:b/>
            </w:rPr>
          </w:pPr>
          <w:r w:rsidRPr="00040006">
            <w:rPr>
              <w:b/>
              <w:bCs/>
              <w:noProof/>
            </w:rPr>
            <w:fldChar w:fldCharType="end"/>
          </w:r>
        </w:p>
      </w:sdtContent>
    </w:sdt>
    <w:p w14:paraId="1E64B46A" w14:textId="2DC380C6" w:rsidR="00F531BE" w:rsidRPr="00F531BE" w:rsidRDefault="00F531BE" w:rsidP="00F531BE">
      <w:pPr>
        <w:rPr>
          <w:b/>
        </w:rPr>
      </w:pPr>
      <w:r w:rsidRPr="00F531BE">
        <w:rPr>
          <w:b/>
        </w:rPr>
        <w:br w:type="page"/>
      </w:r>
    </w:p>
    <w:p w14:paraId="4F2392BA" w14:textId="77BF5BF5" w:rsidR="00164CD1" w:rsidRPr="00022779" w:rsidRDefault="00323DB7" w:rsidP="00022779">
      <w:pPr>
        <w:pStyle w:val="Heading1"/>
        <w:spacing w:line="360" w:lineRule="auto"/>
        <w:jc w:val="both"/>
      </w:pPr>
      <w:bookmarkStart w:id="0" w:name="_Toc209925913"/>
      <w:r w:rsidRPr="00022779">
        <w:lastRenderedPageBreak/>
        <w:t>Introduction</w:t>
      </w:r>
      <w:bookmarkEnd w:id="0"/>
    </w:p>
    <w:p w14:paraId="7D63B575" w14:textId="6742880E" w:rsidR="008B67EB" w:rsidRPr="00022779" w:rsidRDefault="008B67EB" w:rsidP="00022779">
      <w:pPr>
        <w:spacing w:line="360" w:lineRule="auto"/>
        <w:jc w:val="both"/>
        <w:rPr>
          <w:rFonts w:ascii="Times New Roman" w:hAnsi="Times New Roman" w:cs="Times New Roman"/>
        </w:rPr>
      </w:pPr>
      <w:r w:rsidRPr="00022779">
        <w:rPr>
          <w:rFonts w:ascii="Times New Roman" w:hAnsi="Times New Roman" w:cs="Times New Roman"/>
        </w:rPr>
        <w:t>Smith &amp; Nephew is a household medical diagnostics company that buys and sells all around the world with the newest inventions in medical equipment’s or devices as marketed by progressive wound care and musculoskeletal care. With image and reputation on the UK market and the whole world, a company is bound to enhance patient outcomes due to its highly advanced technologies (Smith &amp; Nephew, 2021). It is the pioneer firm in designing the pressure injury preventive equipment and devices used to heal the wounds (Rachal, 2019). The mission of the company is in the following: to offer quality healthcare services to both individuals and health professionals.</w:t>
      </w:r>
    </w:p>
    <w:p w14:paraId="1B8748D3" w14:textId="33B41F80" w:rsidR="008B67EB" w:rsidRPr="00022779" w:rsidRDefault="008B67EB" w:rsidP="00022779">
      <w:pPr>
        <w:spacing w:line="360" w:lineRule="auto"/>
        <w:jc w:val="both"/>
        <w:rPr>
          <w:rFonts w:ascii="Times New Roman" w:hAnsi="Times New Roman" w:cs="Times New Roman"/>
        </w:rPr>
      </w:pPr>
      <w:r w:rsidRPr="00022779">
        <w:rPr>
          <w:rFonts w:ascii="Times New Roman" w:hAnsi="Times New Roman" w:cs="Times New Roman"/>
        </w:rPr>
        <w:t>The ongoing development by Smith &amp; Nephew is doing in a huddle attempt to develop some form of revolution in order to develop a totally new wearable health technology. Wearable technology allows Smith and Nephew to provide a more active and personalized care. The machine will not only promote self-control of the individuals, but also aid the medical practitioners in tracking their patients at a remote distance.</w:t>
      </w:r>
    </w:p>
    <w:p w14:paraId="5E25C27D" w14:textId="300184B2" w:rsidR="008B67EB" w:rsidRPr="00022779" w:rsidRDefault="008B67EB" w:rsidP="00022779">
      <w:pPr>
        <w:spacing w:line="360" w:lineRule="auto"/>
        <w:jc w:val="both"/>
        <w:rPr>
          <w:rFonts w:ascii="Times New Roman" w:hAnsi="Times New Roman" w:cs="Times New Roman"/>
        </w:rPr>
      </w:pPr>
      <w:r w:rsidRPr="00022779">
        <w:rPr>
          <w:rFonts w:ascii="Times New Roman" w:hAnsi="Times New Roman" w:cs="Times New Roman"/>
        </w:rPr>
        <w:t>The new product introduction is also and 6 months since the introduction of the new product and the new product stakeholders are also making efforts in order to popularize the new product in Smith and Nephen hands. These will be the most crucial internal and external stakeholders to the development, sale, and the introduction of this wearable condition apparatus (Stewart, 2025).</w:t>
      </w:r>
    </w:p>
    <w:p w14:paraId="49C004C1" w14:textId="39FC086E" w:rsidR="00323DB7" w:rsidRPr="00022779" w:rsidRDefault="00323DB7" w:rsidP="00022779">
      <w:pPr>
        <w:pStyle w:val="Heading1"/>
        <w:spacing w:line="360" w:lineRule="auto"/>
        <w:jc w:val="both"/>
      </w:pPr>
      <w:bookmarkStart w:id="1" w:name="_Toc209925914"/>
      <w:r w:rsidRPr="00022779">
        <w:t>Strategic Analysis of Smith &amp; Nephew</w:t>
      </w:r>
      <w:bookmarkEnd w:id="1"/>
      <w:r w:rsidRPr="00022779">
        <w:t xml:space="preserve"> </w:t>
      </w:r>
    </w:p>
    <w:p w14:paraId="66834317" w14:textId="3A888545" w:rsidR="00323DB7" w:rsidRPr="00022779" w:rsidRDefault="00323DB7" w:rsidP="00022779">
      <w:pPr>
        <w:pStyle w:val="Heading2"/>
        <w:spacing w:line="360" w:lineRule="auto"/>
        <w:jc w:val="both"/>
        <w:rPr>
          <w:b/>
          <w:bCs/>
        </w:rPr>
      </w:pPr>
      <w:bookmarkStart w:id="2" w:name="_Toc209925915"/>
      <w:r w:rsidRPr="00022779">
        <w:rPr>
          <w:b/>
          <w:bCs/>
        </w:rPr>
        <w:t>SWOT Analysis</w:t>
      </w:r>
      <w:bookmarkEnd w:id="2"/>
    </w:p>
    <w:p w14:paraId="54B1C789" w14:textId="59457668" w:rsidR="00323DB7" w:rsidRPr="00022779" w:rsidRDefault="00323DB7" w:rsidP="00022779">
      <w:pPr>
        <w:pStyle w:val="Heading3"/>
        <w:spacing w:line="360" w:lineRule="auto"/>
        <w:jc w:val="both"/>
      </w:pPr>
      <w:bookmarkStart w:id="3" w:name="_Toc209925916"/>
      <w:r w:rsidRPr="00022779">
        <w:t>Strengths</w:t>
      </w:r>
      <w:bookmarkEnd w:id="3"/>
    </w:p>
    <w:p w14:paraId="1AA56FE1" w14:textId="371D695B" w:rsidR="00164CD1" w:rsidRPr="00022779" w:rsidRDefault="00164CD1" w:rsidP="00022779">
      <w:pPr>
        <w:spacing w:line="360" w:lineRule="auto"/>
        <w:jc w:val="both"/>
        <w:rPr>
          <w:rFonts w:ascii="Times New Roman" w:hAnsi="Times New Roman" w:cs="Times New Roman"/>
        </w:rPr>
      </w:pPr>
      <w:r w:rsidRPr="00022779">
        <w:rPr>
          <w:rFonts w:ascii="Times New Roman" w:hAnsi="Times New Roman" w:cs="Times New Roman"/>
        </w:rPr>
        <w:t xml:space="preserve">Smith &amp; Nephew has a solid company history consisting of innovative products and products which integrate progressive military treatment (Smith &amp; Nephew, 2021). Its great brand recognition in health care sector has earned the company an image of reliable supplier of advanced equipment in health care delivery. It has been involved in other areas like musculoskeletal, wound care, and pressure injury prevention (Rachal, 2019). The fact that the company managed to already implement the emerging technology, i.e., the wearable health device in the form of the LEAFTM Patient Monitoring System, through which its role in preventing hospital-acquired pressure injury is implemented by monitorability of the patient 24/7 is a cause of alarm as one of the capabilities of the company (Smith and Nephew plc., </w:t>
      </w:r>
      <w:r w:rsidRPr="00022779">
        <w:rPr>
          <w:rFonts w:ascii="Times New Roman" w:hAnsi="Times New Roman" w:cs="Times New Roman"/>
        </w:rPr>
        <w:lastRenderedPageBreak/>
        <w:t>2021). The profitable research and development workflow and an existence of Smith and Nephew within the healthcare sector grants it an edge in the constant offer of healthcare systems to boost and maintain the stead or occurring technology advancements (Medical Device Expert, 2023).</w:t>
      </w:r>
    </w:p>
    <w:p w14:paraId="0CF98359" w14:textId="7FAA3CA3" w:rsidR="00164CD1" w:rsidRPr="00022779" w:rsidRDefault="00323DB7" w:rsidP="00022779">
      <w:pPr>
        <w:pStyle w:val="Heading3"/>
        <w:spacing w:line="360" w:lineRule="auto"/>
        <w:jc w:val="both"/>
      </w:pPr>
      <w:bookmarkStart w:id="4" w:name="_Toc209925917"/>
      <w:r w:rsidRPr="00022779">
        <w:t>Weaknesses</w:t>
      </w:r>
      <w:bookmarkEnd w:id="4"/>
    </w:p>
    <w:p w14:paraId="342C1761" w14:textId="75F5D91C" w:rsidR="00164CD1" w:rsidRPr="00022779" w:rsidRDefault="00164CD1" w:rsidP="00022779">
      <w:pPr>
        <w:spacing w:line="360" w:lineRule="auto"/>
        <w:jc w:val="both"/>
        <w:rPr>
          <w:rFonts w:ascii="Times New Roman" w:hAnsi="Times New Roman" w:cs="Times New Roman"/>
        </w:rPr>
      </w:pPr>
      <w:r w:rsidRPr="00022779">
        <w:rPr>
          <w:rFonts w:ascii="Times New Roman" w:hAnsi="Times New Roman" w:cs="Times New Roman"/>
        </w:rPr>
        <w:t>Smith &amp; Nephew has had its share of woes; however, it has won in some areas, particularly in the fast-developing open wearable technology market. The sphere of healthcare technology is among the most competitive spheres, and the digital health is ever evolving. It applies pressure on Smith and Nephew to keep leading in the wearable technology sphere where it may be contrasted with more competent and technology-naive businesses (Pawelczyk et al., 2025). Also, the company could have some difficulties in integrating the employee wearable health device into the existing health care scheme that would affect its use in clinical care. This integration challenge can escalate the release of the product especially when it appears that the health professionals involved need a significant reconfiguration to fit the new technologies (Przybyl et al., 2025).</w:t>
      </w:r>
    </w:p>
    <w:p w14:paraId="227E361B" w14:textId="1A89AF52" w:rsidR="00323DB7" w:rsidRPr="00022779" w:rsidRDefault="00323DB7" w:rsidP="00022779">
      <w:pPr>
        <w:pStyle w:val="Heading3"/>
        <w:spacing w:line="360" w:lineRule="auto"/>
        <w:jc w:val="both"/>
      </w:pPr>
      <w:bookmarkStart w:id="5" w:name="_Toc209925918"/>
      <w:r w:rsidRPr="00022779">
        <w:t>Opportunities</w:t>
      </w:r>
      <w:bookmarkEnd w:id="5"/>
    </w:p>
    <w:p w14:paraId="360C121E" w14:textId="1AB06155" w:rsidR="00164CD1" w:rsidRPr="00022779" w:rsidRDefault="00164CD1" w:rsidP="00022779">
      <w:pPr>
        <w:spacing w:line="360" w:lineRule="auto"/>
        <w:jc w:val="both"/>
        <w:rPr>
          <w:rFonts w:ascii="Times New Roman" w:hAnsi="Times New Roman" w:cs="Times New Roman"/>
        </w:rPr>
      </w:pPr>
      <w:r w:rsidRPr="00022779">
        <w:rPr>
          <w:rFonts w:ascii="Times New Roman" w:hAnsi="Times New Roman" w:cs="Times New Roman"/>
        </w:rPr>
        <w:t>The market of modern healthcare gadgets is developing rapidly: the growing demand in personal health services and hockey accelerates the agenda (Aroganam, 2023). This trend is (and can be) used by Smith and Nephew, the trend that is particularly convenient because people and healthcare specialists are becoming preoccupied with data-based health monitoring (Vos-Draper et al., 2024). With wearable and health tracking devices gaining popularity, there is a huge growth potential given that Smith and Nephew will dive into the market. The firm could pursue the increasing demand of preventive healthcare that is mindful of preventive measures such as continuous monitoring of health to avoid chronic illness (Setti, 2024). In addition to that, they are also able to expand their business venture by forming collaborations with healthcare organisations, in addition to investing in new markets that have growth potential (Stewart, 2025).</w:t>
      </w:r>
    </w:p>
    <w:p w14:paraId="5EEE6DEB" w14:textId="03098B0C" w:rsidR="00323DB7" w:rsidRPr="00022779" w:rsidRDefault="00323DB7" w:rsidP="00022779">
      <w:pPr>
        <w:pStyle w:val="Heading3"/>
        <w:spacing w:line="360" w:lineRule="auto"/>
        <w:jc w:val="both"/>
      </w:pPr>
      <w:bookmarkStart w:id="6" w:name="_Toc209925919"/>
      <w:r w:rsidRPr="00022779">
        <w:t>Threats</w:t>
      </w:r>
      <w:bookmarkEnd w:id="6"/>
    </w:p>
    <w:p w14:paraId="3817D88C" w14:textId="34002018" w:rsidR="00164CD1" w:rsidRPr="00022779" w:rsidRDefault="00164CD1" w:rsidP="00022779">
      <w:pPr>
        <w:tabs>
          <w:tab w:val="left" w:pos="1000"/>
        </w:tabs>
        <w:spacing w:line="360" w:lineRule="auto"/>
        <w:jc w:val="both"/>
        <w:rPr>
          <w:rFonts w:ascii="Times New Roman" w:hAnsi="Times New Roman" w:cs="Times New Roman"/>
        </w:rPr>
      </w:pPr>
      <w:r w:rsidRPr="00022779">
        <w:rPr>
          <w:rFonts w:ascii="Times New Roman" w:hAnsi="Times New Roman" w:cs="Times New Roman"/>
        </w:rPr>
        <w:t xml:space="preserve">Among the major threats that impact Smith and Nephew, one can mention the increase in competition both in the market regarding the number of developed firms that manufacture medical equipment, and buyers and sellers of wearable health technologies (Tirumalaratku, </w:t>
      </w:r>
      <w:r w:rsidRPr="00022779">
        <w:rPr>
          <w:rFonts w:ascii="Times New Roman" w:hAnsi="Times New Roman" w:cs="Times New Roman"/>
        </w:rPr>
        <w:lastRenderedPageBreak/>
        <w:t>2019). There is the necessity to increase the rapidness of the innovation induction, as numerous challengers densely invest in the digital health sector. In addition, regulation barriers also exist since wearable devices must meet busy patient healthcare requirements to ensure the protection of patients and personal data (Blasioli and Hassini, 2021). Healthcare legislative changes, particularly in the market (ex. the EU and the U.S.) can influence the time-to-market of the new wearable healthcare device constituted by Smith and Nephew (Gris et al., 2023).</w:t>
      </w:r>
    </w:p>
    <w:p w14:paraId="016183EC" w14:textId="11759CCA" w:rsidR="00323DB7" w:rsidRPr="00022779" w:rsidRDefault="00323DB7" w:rsidP="00022779">
      <w:pPr>
        <w:pStyle w:val="Heading1"/>
        <w:spacing w:line="360" w:lineRule="auto"/>
        <w:jc w:val="both"/>
      </w:pPr>
      <w:bookmarkStart w:id="7" w:name="_Toc209925920"/>
      <w:r w:rsidRPr="00022779">
        <w:t>Stakeholder Identification</w:t>
      </w:r>
      <w:bookmarkEnd w:id="7"/>
      <w:r w:rsidRPr="00022779">
        <w:t xml:space="preserve"> </w:t>
      </w:r>
    </w:p>
    <w:p w14:paraId="150EA31E" w14:textId="680CBA10" w:rsidR="00323DB7" w:rsidRPr="00022779" w:rsidRDefault="00323DB7" w:rsidP="00022779">
      <w:pPr>
        <w:pStyle w:val="Heading2"/>
        <w:spacing w:line="360" w:lineRule="auto"/>
        <w:jc w:val="both"/>
      </w:pPr>
      <w:bookmarkStart w:id="8" w:name="_Toc209925921"/>
      <w:r w:rsidRPr="00022779">
        <w:rPr>
          <w:b/>
          <w:bCs/>
        </w:rPr>
        <w:t>Internal Stakeholders</w:t>
      </w:r>
      <w:bookmarkEnd w:id="8"/>
    </w:p>
    <w:p w14:paraId="117378AB" w14:textId="431F5635" w:rsidR="00527E68" w:rsidRPr="00022779" w:rsidRDefault="00527E68" w:rsidP="00022779">
      <w:pPr>
        <w:spacing w:line="360" w:lineRule="auto"/>
        <w:jc w:val="both"/>
        <w:rPr>
          <w:rFonts w:ascii="Times New Roman" w:hAnsi="Times New Roman" w:cs="Times New Roman"/>
        </w:rPr>
      </w:pPr>
      <w:r w:rsidRPr="00022779">
        <w:rPr>
          <w:rFonts w:ascii="Times New Roman" w:hAnsi="Times New Roman" w:cs="Times New Roman"/>
        </w:rPr>
        <w:t xml:space="preserve">The internal stakeholders of wearable health device project will include product development team, marketing department and sales team. The product development team does the wearable and engineering and has to seek the required standards that can address the requirements of healthcare (Smith and Nephew, 2021). Marketing department is also doing the significant work of promoting the product, creating the tactics to make it become known and introducing it into the current of the competition market (Rachal, 2019). Product distribution into the target market and ensuring the product ends up in the target market will be the ultimate objective of the sales department (Medical Device Expert, 2023). </w:t>
      </w:r>
    </w:p>
    <w:p w14:paraId="741C6835" w14:textId="04DA24B7" w:rsidR="00323DB7" w:rsidRPr="00022779" w:rsidRDefault="00323DB7" w:rsidP="00022779">
      <w:pPr>
        <w:pStyle w:val="Heading2"/>
        <w:spacing w:line="360" w:lineRule="auto"/>
        <w:jc w:val="both"/>
      </w:pPr>
      <w:bookmarkStart w:id="9" w:name="_Toc209925922"/>
      <w:r w:rsidRPr="00022779">
        <w:rPr>
          <w:b/>
          <w:bCs/>
        </w:rPr>
        <w:t>External Stakeholders</w:t>
      </w:r>
      <w:bookmarkEnd w:id="9"/>
    </w:p>
    <w:p w14:paraId="27163A36" w14:textId="1BBC872C" w:rsidR="00527E68" w:rsidRPr="00022779" w:rsidRDefault="00527E68" w:rsidP="00022779">
      <w:pPr>
        <w:spacing w:line="360" w:lineRule="auto"/>
        <w:jc w:val="both"/>
        <w:rPr>
          <w:rFonts w:ascii="Times New Roman" w:hAnsi="Times New Roman" w:cs="Times New Roman"/>
        </w:rPr>
      </w:pPr>
      <w:r w:rsidRPr="00022779">
        <w:rPr>
          <w:rFonts w:ascii="Times New Roman" w:hAnsi="Times New Roman" w:cs="Times New Roman"/>
        </w:rPr>
        <w:t>Some of the external stakeholders one can single out include consumers, health professionals, suppliers and regulators. The consumers are later the users of the wearable device, which are a crucial part in improving the features and functionality (Blasioli and Hassini, 2021). The professional doctors and nurses will play a significant role in the prescription and integration of the device in medical hospitals and, therefore, provide significant feedback regarding the effectiveness of the device in clinical care (Gris et al., 2023). The suppliers will make sure that the device is produced with necessary materials and parts in order to make sure that the device is of quality (Stewart, 2025). The regulators like health experts and state governments will ensure that the gadget meets the industry standards and other regulations (Smith Nephew, 2021).</w:t>
      </w:r>
    </w:p>
    <w:p w14:paraId="453CF5CA" w14:textId="2A9A67C5" w:rsidR="00323DB7" w:rsidRPr="00022779" w:rsidRDefault="00323DB7" w:rsidP="00022779">
      <w:pPr>
        <w:pStyle w:val="Heading2"/>
        <w:spacing w:line="360" w:lineRule="auto"/>
        <w:jc w:val="both"/>
        <w:rPr>
          <w:b/>
          <w:bCs/>
        </w:rPr>
      </w:pPr>
      <w:bookmarkStart w:id="10" w:name="_Toc209925923"/>
      <w:r w:rsidRPr="00022779">
        <w:rPr>
          <w:b/>
          <w:bCs/>
        </w:rPr>
        <w:t>Importance and roles of each stakeholder group in the project</w:t>
      </w:r>
      <w:bookmarkEnd w:id="10"/>
    </w:p>
    <w:p w14:paraId="0C6B1A45" w14:textId="67F1D258" w:rsidR="00527E68" w:rsidRPr="00022779" w:rsidRDefault="00527E68" w:rsidP="00022779">
      <w:pPr>
        <w:spacing w:line="360" w:lineRule="auto"/>
        <w:jc w:val="both"/>
        <w:rPr>
          <w:rFonts w:ascii="Times New Roman" w:hAnsi="Times New Roman" w:cs="Times New Roman"/>
        </w:rPr>
      </w:pPr>
      <w:r w:rsidRPr="00022779">
        <w:rPr>
          <w:rFonts w:ascii="Times New Roman" w:hAnsi="Times New Roman" w:cs="Times New Roman"/>
        </w:rPr>
        <w:t>Its shareholders have a strong role to play in the success of the project. Preferably, internal parties endorse innovation and it is the product development team, specifically, that tests the wearable product of the desired to meet expectations in healthcare standards (Rachal, 2019). The marketing unit helps in popularizing the product in the market and the sales unit helps in delivering the product to the consumers (Medical Device Expert, 2023). They are also significant to the external stakeholders. Customers provide feedback based on which new revolutions on the products are developed (Blasioli and Hassini, 2021). While healthcare workers support the use of the device in a clinical environment (Gris et al., 2023), the suppliers will supply the required resources in the time frame, needed to create the device (Smith+Nephew, 2025b). The regulators also established procedures to ensure that the item is of the necessary quality to be safe to be used (Stewart, 2025).</w:t>
      </w:r>
    </w:p>
    <w:p w14:paraId="0A225BD2" w14:textId="5EF2C140" w:rsidR="00323DB7" w:rsidRPr="00022779" w:rsidRDefault="00323DB7" w:rsidP="00022779">
      <w:pPr>
        <w:pStyle w:val="Heading1"/>
        <w:spacing w:line="360" w:lineRule="auto"/>
        <w:jc w:val="both"/>
      </w:pPr>
      <w:bookmarkStart w:id="11" w:name="_Toc209925924"/>
      <w:r w:rsidRPr="00022779">
        <w:t>Stakeholder Roles, Responsibilities, and Challenges</w:t>
      </w:r>
      <w:bookmarkEnd w:id="11"/>
      <w:r w:rsidRPr="00022779">
        <w:t xml:space="preserve"> </w:t>
      </w:r>
    </w:p>
    <w:p w14:paraId="632932AC" w14:textId="243AF9BC" w:rsidR="00323DB7" w:rsidRPr="00022779" w:rsidRDefault="00323DB7" w:rsidP="00022779">
      <w:pPr>
        <w:pStyle w:val="Heading2"/>
        <w:spacing w:line="360" w:lineRule="auto"/>
        <w:jc w:val="both"/>
      </w:pPr>
      <w:bookmarkStart w:id="12" w:name="_Toc209925925"/>
      <w:r w:rsidRPr="00022779">
        <w:rPr>
          <w:b/>
          <w:bCs/>
        </w:rPr>
        <w:t>Roles and Responsibilities</w:t>
      </w:r>
      <w:bookmarkEnd w:id="12"/>
    </w:p>
    <w:p w14:paraId="506A9D22" w14:textId="09E5BBD8" w:rsidR="00527E68" w:rsidRPr="00022779" w:rsidRDefault="00527E68" w:rsidP="00022779">
      <w:pPr>
        <w:spacing w:line="360" w:lineRule="auto"/>
        <w:jc w:val="both"/>
        <w:rPr>
          <w:rFonts w:ascii="Times New Roman" w:hAnsi="Times New Roman" w:cs="Times New Roman"/>
        </w:rPr>
      </w:pPr>
      <w:r w:rsidRPr="00022779">
        <w:rPr>
          <w:rFonts w:ascii="Times New Roman" w:hAnsi="Times New Roman" w:cs="Times New Roman"/>
        </w:rPr>
        <w:t>Each of high importance stakeholder groups have a role in the project. The product development department would do the wearable device design and testing. They must make sure that it can technically and conform to regulatory standards (Smith + Nephew, 2025a). The promotional team will be forced to create very strong promotional campaigns attempting to induce awareness and assist in generating the excitement around the device (Rachal, 2019). The sales personnel will further take it upon themselves to market the device so as to make it available in the key markets accompanied by effective after sales services (Medical Device Expert, 2023). The device will be suggested and utilize by external stakeholders, including healthcare professionals, in clinical environments to provide the required feedback, which will be assessed to enable further enhancement of the device (Gris et al., 2023). Camels provide raw materials and technology they need to create the product, and regulators ensure that all the necessary safety and health standards are maintained (Smith &amp; Nephew plc, 2021).</w:t>
      </w:r>
    </w:p>
    <w:p w14:paraId="481DB893" w14:textId="14290D3A" w:rsidR="00323DB7" w:rsidRPr="00022779" w:rsidRDefault="00323DB7" w:rsidP="00022779">
      <w:pPr>
        <w:pStyle w:val="Heading2"/>
        <w:spacing w:line="360" w:lineRule="auto"/>
        <w:jc w:val="both"/>
      </w:pPr>
      <w:bookmarkStart w:id="13" w:name="_Toc209925926"/>
      <w:r w:rsidRPr="00022779">
        <w:rPr>
          <w:b/>
          <w:bCs/>
        </w:rPr>
        <w:t>Benefits and Contributions</w:t>
      </w:r>
      <w:bookmarkEnd w:id="13"/>
    </w:p>
    <w:p w14:paraId="738AE16D" w14:textId="66E37029" w:rsidR="00527E68" w:rsidRPr="00022779" w:rsidRDefault="00527E68" w:rsidP="00022779">
      <w:pPr>
        <w:spacing w:line="360" w:lineRule="auto"/>
        <w:jc w:val="both"/>
        <w:rPr>
          <w:rFonts w:ascii="Times New Roman" w:hAnsi="Times New Roman" w:cs="Times New Roman"/>
        </w:rPr>
      </w:pPr>
      <w:r w:rsidRPr="00022779">
        <w:rPr>
          <w:rFonts w:ascii="Times New Roman" w:hAnsi="Times New Roman" w:cs="Times New Roman"/>
        </w:rPr>
        <w:t>Each group of stakeholders relates to specific assets the project. The product development team also ensures that the wearable health device is a novelized, workable, and agreeable medical device which would be more effective in the healthcare industry (Smith and Nephew, 2021). Marketing department would help in establishing the image of the product and communicating the value of the product to the targeted market (Rachal, 2019). The sales department is a direct business because it ensures that the products reach the right people and institutions (Medical Device Expert, 2023). Additionally, there are other external stakeholders that are highly critical. In order to facilitate the incorporation of the device, medical experts employ their expertise and transform it to an effective utility towards attending to the patient (Gris et al., 2023). The suppliers provide the material and components needed to manufacture a product and they determine the quality of a product (Stewart, 2025). Evaluation of the equipment and adherence to certification will raise the degree of consumer confidence in the use of this device (Smith and Nephew plc, 2021).</w:t>
      </w:r>
    </w:p>
    <w:p w14:paraId="71373115" w14:textId="1ACEFD6D" w:rsidR="00527E68" w:rsidRPr="00022779" w:rsidRDefault="00323DB7" w:rsidP="00022779">
      <w:pPr>
        <w:pStyle w:val="Heading2"/>
        <w:spacing w:line="360" w:lineRule="auto"/>
        <w:jc w:val="both"/>
      </w:pPr>
      <w:bookmarkStart w:id="14" w:name="_Toc209925927"/>
      <w:r w:rsidRPr="00022779">
        <w:rPr>
          <w:b/>
          <w:bCs/>
        </w:rPr>
        <w:t>Challenges</w:t>
      </w:r>
      <w:bookmarkEnd w:id="14"/>
    </w:p>
    <w:p w14:paraId="673F120B" w14:textId="7B00C070" w:rsidR="00527E68" w:rsidRPr="00022779" w:rsidRDefault="00527E68" w:rsidP="00022779">
      <w:pPr>
        <w:spacing w:line="360" w:lineRule="auto"/>
        <w:jc w:val="both"/>
        <w:rPr>
          <w:rFonts w:ascii="Times New Roman" w:hAnsi="Times New Roman" w:cs="Times New Roman"/>
        </w:rPr>
      </w:pPr>
      <w:r w:rsidRPr="00022779">
        <w:rPr>
          <w:rFonts w:ascii="Times New Roman" w:hAnsi="Times New Roman" w:cs="Times New Roman"/>
        </w:rPr>
        <w:t>Several problems come up in order to aggregate stakeholders within the project. The product development department may also face challenges associated with keeping pace with the timeline or introducing the latest technologies into the wearable item (Pawelczyk et al., 2025). The marketing unit will have to strive to ensure successful placement of the product within the competitive market and distinctiveness through consumer connection (Aroganam, 2023). Through such, the sales team will be tasked with persuading the healthcare institutions to install the new machine wherein they are accustomed to the solutions existing (Blasioli and Hassini, 2021). It also presents tough cases to third parties. The healthcare professionals may also be assumed as the individuals facing resistance to the new technologies; they may not be used to operating the device or to its benefits (Gris et al., 2023). Suppliers may experience delays or issues related to quality of supply materials that affect the timeline of production (Smith+Nephew, 2025b). The regulators may impose unexpected compliance changes which prohibit the entrance of this product to the market in advance (Setti, 2024).</w:t>
      </w:r>
    </w:p>
    <w:p w14:paraId="7C19ABB4" w14:textId="470B626E" w:rsidR="00022779" w:rsidRPr="00022779" w:rsidRDefault="00022779" w:rsidP="00022779">
      <w:pPr>
        <w:pStyle w:val="Heading1"/>
        <w:spacing w:line="360" w:lineRule="auto"/>
        <w:jc w:val="both"/>
      </w:pPr>
      <w:r w:rsidRPr="00022779">
        <w:t xml:space="preserve"> </w:t>
      </w:r>
      <w:bookmarkStart w:id="15" w:name="_Toc209925928"/>
      <w:r w:rsidRPr="00022779">
        <w:t>Engagement Mechanisms</w:t>
      </w:r>
      <w:bookmarkEnd w:id="15"/>
      <w:r w:rsidRPr="00022779">
        <w:t xml:space="preserve"> </w:t>
      </w:r>
    </w:p>
    <w:p w14:paraId="7FDD1B70" w14:textId="496C6417" w:rsidR="00022779" w:rsidRPr="00022779" w:rsidRDefault="00022779" w:rsidP="00022779">
      <w:pPr>
        <w:pStyle w:val="Heading2"/>
        <w:spacing w:line="360" w:lineRule="auto"/>
        <w:jc w:val="both"/>
        <w:rPr>
          <w:b/>
        </w:rPr>
      </w:pPr>
      <w:r w:rsidRPr="00022779">
        <w:rPr>
          <w:b/>
        </w:rPr>
        <w:t xml:space="preserve"> </w:t>
      </w:r>
      <w:bookmarkStart w:id="16" w:name="_Toc209925929"/>
      <w:r w:rsidRPr="00022779">
        <w:rPr>
          <w:b/>
        </w:rPr>
        <w:t>Frameworks and Models</w:t>
      </w:r>
      <w:bookmarkEnd w:id="16"/>
    </w:p>
    <w:p w14:paraId="60728C0D" w14:textId="77777777" w:rsidR="00022779" w:rsidRPr="00022779" w:rsidRDefault="00022779" w:rsidP="00022779">
      <w:pPr>
        <w:pStyle w:val="Heading3"/>
        <w:spacing w:line="360" w:lineRule="auto"/>
        <w:jc w:val="both"/>
      </w:pPr>
      <w:bookmarkStart w:id="17" w:name="_Toc209925930"/>
      <w:r w:rsidRPr="00022779">
        <w:rPr>
          <w:rStyle w:val="Strong"/>
        </w:rPr>
        <w:t>Stakeholder Matrix</w:t>
      </w:r>
      <w:bookmarkEnd w:id="17"/>
    </w:p>
    <w:p w14:paraId="1568B9AF" w14:textId="22283BFF" w:rsidR="00072FF8" w:rsidRPr="00022779" w:rsidRDefault="00072FF8" w:rsidP="00022779">
      <w:pPr>
        <w:spacing w:line="360" w:lineRule="auto"/>
        <w:jc w:val="both"/>
        <w:rPr>
          <w:rFonts w:ascii="Times New Roman" w:hAnsi="Times New Roman" w:cs="Times New Roman"/>
        </w:rPr>
      </w:pPr>
      <w:r w:rsidRPr="00022779">
        <w:rPr>
          <w:rFonts w:ascii="Times New Roman" w:hAnsi="Times New Roman" w:cs="Times New Roman"/>
        </w:rPr>
        <w:t xml:space="preserve">The stakeholder matrix assists in the identification and prioritisation of the stakeholders by mapping their power and interest. In the case of a wearable health device of Smith &amp; Nephew, high-power and high-interest groups like regulators and medical practitioners must be actively involved, and low-interest groups like ordinary consumers can be tracked. This process will make sure the resources go to the stakeholders who are most likely to impact the </w:t>
      </w:r>
      <w:r w:rsidR="00022779" w:rsidRPr="00022779">
        <w:rPr>
          <w:rFonts w:ascii="Times New Roman" w:hAnsi="Times New Roman" w:cs="Times New Roman"/>
        </w:rPr>
        <w:t>adoption (Littau et al., 2021).</w:t>
      </w:r>
    </w:p>
    <w:p w14:paraId="6DA82545" w14:textId="77777777" w:rsidR="00072FF8" w:rsidRPr="00022779" w:rsidRDefault="00072FF8" w:rsidP="00022779">
      <w:pPr>
        <w:pStyle w:val="Heading3"/>
        <w:spacing w:line="360" w:lineRule="auto"/>
        <w:jc w:val="both"/>
      </w:pPr>
      <w:bookmarkStart w:id="18" w:name="_Toc209925931"/>
      <w:r w:rsidRPr="00022779">
        <w:t>Engagement Plan</w:t>
      </w:r>
      <w:bookmarkEnd w:id="18"/>
    </w:p>
    <w:p w14:paraId="3E81AB74" w14:textId="15EFF985" w:rsidR="00072FF8" w:rsidRPr="00022779" w:rsidRDefault="00072FF8" w:rsidP="00022779">
      <w:pPr>
        <w:spacing w:line="360" w:lineRule="auto"/>
        <w:jc w:val="both"/>
        <w:rPr>
          <w:rFonts w:ascii="Times New Roman" w:hAnsi="Times New Roman" w:cs="Times New Roman"/>
        </w:rPr>
      </w:pPr>
      <w:r w:rsidRPr="00022779">
        <w:rPr>
          <w:rFonts w:ascii="Times New Roman" w:hAnsi="Times New Roman" w:cs="Times New Roman"/>
        </w:rPr>
        <w:t>Engagement plan gives a map on how stakeholders can be engaged throughout the project lifecycle. Examples include pilot tests with clinicians, supplier workshops and consumer focus groups to make sure that the feedback is obtained at various stages. Formal interaction promotes credibility and cooperation, the latter of which are critical to healthcare technology</w:t>
      </w:r>
      <w:r w:rsidR="00022779" w:rsidRPr="00022779">
        <w:rPr>
          <w:rFonts w:ascii="Times New Roman" w:hAnsi="Times New Roman" w:cs="Times New Roman"/>
        </w:rPr>
        <w:t xml:space="preserve"> acceptance (Mok et al., 2022).</w:t>
      </w:r>
    </w:p>
    <w:p w14:paraId="0F9B6672" w14:textId="77777777" w:rsidR="00072FF8" w:rsidRPr="00022779" w:rsidRDefault="00072FF8" w:rsidP="00022779">
      <w:pPr>
        <w:pStyle w:val="Heading3"/>
        <w:spacing w:line="360" w:lineRule="auto"/>
        <w:jc w:val="both"/>
      </w:pPr>
      <w:bookmarkStart w:id="19" w:name="_Toc209925932"/>
      <w:r w:rsidRPr="00022779">
        <w:t>Communication Plan</w:t>
      </w:r>
      <w:bookmarkEnd w:id="19"/>
    </w:p>
    <w:p w14:paraId="79549437" w14:textId="7AB229D4" w:rsidR="00072FF8" w:rsidRPr="00022779" w:rsidRDefault="00072FF8" w:rsidP="00022779">
      <w:pPr>
        <w:spacing w:line="360" w:lineRule="auto"/>
        <w:jc w:val="both"/>
        <w:rPr>
          <w:rFonts w:ascii="Times New Roman" w:hAnsi="Times New Roman" w:cs="Times New Roman"/>
        </w:rPr>
      </w:pPr>
      <w:r w:rsidRPr="00022779">
        <w:rPr>
          <w:rFonts w:ascii="Times New Roman" w:hAnsi="Times New Roman" w:cs="Times New Roman"/>
        </w:rPr>
        <w:t>A communication plan outlines how and when the information should be shared. Project dashboards and cross-department meetings boost the alignment of the internal stakeholders, whereas external stakeholders receive webinars and feedback surveys and updates through digital platforms. Risks of misunderstanding and conflict in complicated projects are minimized through effective communicat</w:t>
      </w:r>
      <w:r w:rsidR="00022779" w:rsidRPr="00022779">
        <w:rPr>
          <w:rFonts w:ascii="Times New Roman" w:hAnsi="Times New Roman" w:cs="Times New Roman"/>
        </w:rPr>
        <w:t>ion (de Oliveira et al., 2023).</w:t>
      </w:r>
    </w:p>
    <w:p w14:paraId="3CC70987" w14:textId="77777777" w:rsidR="00072FF8" w:rsidRPr="00022779" w:rsidRDefault="00072FF8" w:rsidP="00022779">
      <w:pPr>
        <w:pStyle w:val="Heading3"/>
        <w:spacing w:line="360" w:lineRule="auto"/>
        <w:jc w:val="both"/>
      </w:pPr>
      <w:bookmarkStart w:id="20" w:name="_Toc209925933"/>
      <w:r w:rsidRPr="00022779">
        <w:t>RACI Matrix</w:t>
      </w:r>
      <w:bookmarkEnd w:id="20"/>
    </w:p>
    <w:p w14:paraId="3DBA5FEF" w14:textId="112BE138" w:rsidR="00072FF8" w:rsidRPr="00022779" w:rsidRDefault="00072FF8" w:rsidP="00022779">
      <w:pPr>
        <w:spacing w:line="360" w:lineRule="auto"/>
        <w:jc w:val="both"/>
        <w:rPr>
          <w:rFonts w:ascii="Times New Roman" w:hAnsi="Times New Roman" w:cs="Times New Roman"/>
        </w:rPr>
      </w:pPr>
      <w:r w:rsidRPr="00022779">
        <w:rPr>
          <w:rFonts w:ascii="Times New Roman" w:hAnsi="Times New Roman" w:cs="Times New Roman"/>
        </w:rPr>
        <w:t xml:space="preserve">The RACI (Responsible, Accountable, Consulted, Informed) matrix makes roles clear and does not allow overlaps. In this project project, the product development team will provide design, the marketing team will provide promotion, the clinicians will be consulted regarding usability, and the regulators will be informed on compliance progress. It is an efficient and accountable </w:t>
      </w:r>
      <w:r w:rsidR="00022779" w:rsidRPr="00022779">
        <w:rPr>
          <w:rFonts w:ascii="Times New Roman" w:hAnsi="Times New Roman" w:cs="Times New Roman"/>
        </w:rPr>
        <w:t>framework (Zhang and Li, 2024).</w:t>
      </w:r>
    </w:p>
    <w:p w14:paraId="22ECC26F" w14:textId="68C79747" w:rsidR="00072FF8" w:rsidRPr="00022779" w:rsidRDefault="00022779" w:rsidP="00022779">
      <w:pPr>
        <w:pStyle w:val="Heading2"/>
        <w:spacing w:line="360" w:lineRule="auto"/>
        <w:jc w:val="both"/>
      </w:pPr>
      <w:r w:rsidRPr="00022779">
        <w:t xml:space="preserve"> </w:t>
      </w:r>
      <w:bookmarkStart w:id="21" w:name="_Toc209925934"/>
      <w:r w:rsidR="00072FF8" w:rsidRPr="00022779">
        <w:t>Application to Smith and Ne</w:t>
      </w:r>
      <w:r w:rsidRPr="00022779">
        <w:t>phew Project.</w:t>
      </w:r>
      <w:bookmarkEnd w:id="21"/>
    </w:p>
    <w:p w14:paraId="6C30592D" w14:textId="6FEBF2B7" w:rsidR="00072FF8" w:rsidRPr="00022779" w:rsidRDefault="00072FF8" w:rsidP="00022779">
      <w:pPr>
        <w:spacing w:line="360" w:lineRule="auto"/>
        <w:jc w:val="both"/>
        <w:rPr>
          <w:rFonts w:ascii="Times New Roman" w:hAnsi="Times New Roman" w:cs="Times New Roman"/>
        </w:rPr>
      </w:pPr>
      <w:r w:rsidRPr="00022779">
        <w:rPr>
          <w:rFonts w:ascii="Times New Roman" w:hAnsi="Times New Roman" w:cs="Times New Roman"/>
        </w:rPr>
        <w:t>These structures form a systematized interaction mechanism together. The stakeholder matrix also helps in prioritisation, as the healthcare professionals and regulators are kept at the centre of the process. This is operationalised through the engagement plan by setting up co-designing and feedback loops. The communication plan guarantees openness, especially when implementing wearable technologies in the clinical processes. Lastly, the RACI matrix eliminates ambiguity in departments, boosting coordination and shortening product delivery time. These frameworks, which are used together, are beneficial to not only increase stakeholder satisfaction but also promote the successful implementation of the project as they help align the project goals with those of the stakeholders (Vos-Draper et al., 2024).</w:t>
      </w:r>
    </w:p>
    <w:p w14:paraId="2F4C934E" w14:textId="3793769F" w:rsidR="00323DB7" w:rsidRPr="00022779" w:rsidRDefault="00323DB7" w:rsidP="00022779">
      <w:pPr>
        <w:pStyle w:val="Heading1"/>
        <w:spacing w:line="360" w:lineRule="auto"/>
        <w:jc w:val="both"/>
      </w:pPr>
      <w:bookmarkStart w:id="22" w:name="_Toc209925935"/>
      <w:r w:rsidRPr="00022779">
        <w:t>Stakeholder Engagement Process</w:t>
      </w:r>
      <w:bookmarkEnd w:id="22"/>
      <w:r w:rsidRPr="00022779">
        <w:t xml:space="preserve"> </w:t>
      </w:r>
    </w:p>
    <w:p w14:paraId="27BBD53B" w14:textId="389D98A5" w:rsidR="00323DB7" w:rsidRPr="00022779" w:rsidRDefault="00323DB7" w:rsidP="00022779">
      <w:pPr>
        <w:pStyle w:val="Heading2"/>
        <w:spacing w:line="360" w:lineRule="auto"/>
        <w:jc w:val="both"/>
      </w:pPr>
      <w:bookmarkStart w:id="23" w:name="_Toc209925936"/>
      <w:r w:rsidRPr="00022779">
        <w:rPr>
          <w:b/>
          <w:bCs/>
        </w:rPr>
        <w:t>Engagement Strategies</w:t>
      </w:r>
      <w:bookmarkEnd w:id="23"/>
    </w:p>
    <w:p w14:paraId="0202847D" w14:textId="020D7AB3"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They are the nature of the key stakeholders in the development and the launching of the wearable health device. In order to engage all types of stakeholders in the project, various schemes of engagement will be adopted. Such strategies comprise communication, coordination, cooperation and collaboration.</w:t>
      </w:r>
    </w:p>
    <w:p w14:paraId="0DC85435" w14:textId="43E61329"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A stakeholder engagement may be communication. Under these two types of communication, all project stakeholders, internal and external, realize project success, milestones, and setbacks. Speaking of internal stakeholders, the company will have a product development team, a marketing team, and a sales team that will touch upon one another regularly and share updates and aspiration with them (Smith and Nephew, 2021). The concept of informing the external stakeholders (healthcare workers and consumers) will be associated with online capabilities, surveys, feedback meetings, which will give informed about the progress of the product (Gris et al., 2023).</w:t>
      </w:r>
    </w:p>
    <w:p w14:paraId="3FFF302F" w14:textId="5953377D"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There will be a kind of coordination in working in the direction that the rest of the stakeholders will be working. Among them is the fact that the product development team will also seek to coordinate with the suppliers in order to deliver the necessary parts of the wearable device whenever needed (Medical Device Expert, 2023). In the same vein, the sales and the marketing will coordinate their efforts to sell the availability and demand of the product (Rachal, 2019).</w:t>
      </w:r>
    </w:p>
    <w:p w14:paraId="6AE44B99" w14:textId="2ECDB679"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The cooperation further is the collaboration in which individuals work together to in developing and also adopting the device in question. To provide an example, it will receive a chance to co-design the device with the assistance of collaboration with customers in focus groups on matters concerning their expectations and health necessities (Gris et al., 2023). Companies involved in the research and technology field will also facilitate it to make final significant characteristics of the device since particularly wearable technology is a more progressive field in the future (Aroganam, 2023).</w:t>
      </w:r>
    </w:p>
    <w:p w14:paraId="6E6DD8FC" w14:textId="24DE02DF" w:rsidR="00323DB7" w:rsidRPr="00022779" w:rsidRDefault="00323DB7" w:rsidP="00022779">
      <w:pPr>
        <w:pStyle w:val="Heading2"/>
        <w:spacing w:line="360" w:lineRule="auto"/>
        <w:jc w:val="both"/>
      </w:pPr>
      <w:bookmarkStart w:id="24" w:name="_Toc209925937"/>
      <w:r w:rsidRPr="00022779">
        <w:rPr>
          <w:b/>
          <w:bCs/>
        </w:rPr>
        <w:t>Managing Conflict</w:t>
      </w:r>
      <w:bookmarkEnd w:id="24"/>
    </w:p>
    <w:p w14:paraId="5C524057" w14:textId="47493527"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Stakeholder participation has a lot to do with conflict control. The disagreements can be determined on the ground of conflict of interests, lack of communication, or any priority held by interested parties. The 4Cs model comprising Communication, Coordination, Cooperation, and Collaboration could ensure these conflicts would be addressed successfully.</w:t>
      </w:r>
    </w:p>
    <w:p w14:paraId="447E00D1" w14:textId="426390D4" w:rsidR="000C6A67" w:rsidRPr="00022779" w:rsidRDefault="000C6A67" w:rsidP="00022779">
      <w:pPr>
        <w:pStyle w:val="Heading3"/>
        <w:spacing w:line="360" w:lineRule="auto"/>
        <w:jc w:val="both"/>
      </w:pPr>
      <w:bookmarkStart w:id="25" w:name="_Toc209925938"/>
      <w:r w:rsidRPr="00022779">
        <w:t>Communication</w:t>
      </w:r>
      <w:bookmarkEnd w:id="25"/>
    </w:p>
    <w:p w14:paraId="22DE19B3" w14:textId="4424FA64"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The significance of communication in conflict management is evident since with the effective channels of communication it is possible to avoid misunderstanding. Consistent communication with all stakeholders involved, and their regular updates will ensure that mistakes and assumptions are removed (Ahuja et al., 2024). An example is the delay of one product by a supply issue and a stakeholder should be notified of this detail in a timely manner and such communication will help to manage expectations in order to reduce the threat of a conflict (Smith and Nephew plc, 2021).</w:t>
      </w:r>
    </w:p>
    <w:p w14:paraId="05C4526E" w14:textId="60943FD9" w:rsidR="000C6A67" w:rsidRPr="00022779" w:rsidRDefault="000C6A67" w:rsidP="00022779">
      <w:pPr>
        <w:pStyle w:val="Heading3"/>
        <w:spacing w:line="360" w:lineRule="auto"/>
        <w:jc w:val="both"/>
      </w:pPr>
      <w:bookmarkStart w:id="26" w:name="_Toc209925939"/>
      <w:r w:rsidRPr="00022779">
        <w:t>Coordination</w:t>
      </w:r>
      <w:bookmarkEnd w:id="26"/>
    </w:p>
    <w:p w14:paraId="2C4BD781" w14:textId="3D8CB14F"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The coordination helps in the process of ensuring that everybody is working towards the same goal. The lack of coordination should not be accepted when the interdepartmental crisis occurs inside the organization i.e. in the case of the product development department and the marketing department. To give an example, once the marketing staff believes that the product needs to vary in terms of the functions it possesses the product development team needs to have a discussion with the latter and assures them that it can indeed implement the suggested change (Medical Device Expert, 2023).</w:t>
      </w:r>
    </w:p>
    <w:p w14:paraId="7D1D54CE" w14:textId="6D04EE14" w:rsidR="000C6A67" w:rsidRPr="00022779" w:rsidRDefault="000C6A67" w:rsidP="00022779">
      <w:pPr>
        <w:pStyle w:val="Heading3"/>
        <w:spacing w:line="360" w:lineRule="auto"/>
        <w:jc w:val="both"/>
      </w:pPr>
      <w:bookmarkStart w:id="27" w:name="_Toc209925940"/>
      <w:r w:rsidRPr="00022779">
        <w:t>Cooperation</w:t>
      </w:r>
      <w:bookmarkEnd w:id="27"/>
    </w:p>
    <w:p w14:paraId="6B8274CA" w14:textId="694A5145"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Cooperation will be needed when it comes to other external stakeholders like the healthcare professionals and regulators. These market niches may have different interests or perceptions of the wearable device. Cooperation would subsequently enable a dialogue with these stakeholders to enable their feedback to be taken into consideration and to develop a product that aligns their clinical needs and regulatory issues (Blasioli &amp; Hassini, 2021).</w:t>
      </w:r>
    </w:p>
    <w:p w14:paraId="1D06D263" w14:textId="2B860DBD" w:rsidR="000C6A67" w:rsidRPr="00022779" w:rsidRDefault="000C6A67" w:rsidP="00022779">
      <w:pPr>
        <w:pStyle w:val="Heading3"/>
        <w:spacing w:line="360" w:lineRule="auto"/>
        <w:jc w:val="both"/>
      </w:pPr>
      <w:bookmarkStart w:id="28" w:name="_Toc209925941"/>
      <w:r w:rsidRPr="00022779">
        <w:t>Collaboration</w:t>
      </w:r>
      <w:bookmarkEnd w:id="28"/>
    </w:p>
    <w:p w14:paraId="5FD0B1B0" w14:textId="05507E3C" w:rsidR="000C6A67" w:rsidRPr="00022779" w:rsidRDefault="000C6A67" w:rsidP="00022779">
      <w:pPr>
        <w:spacing w:line="360" w:lineRule="auto"/>
        <w:jc w:val="both"/>
        <w:rPr>
          <w:rFonts w:ascii="Times New Roman" w:hAnsi="Times New Roman" w:cs="Times New Roman"/>
        </w:rPr>
      </w:pPr>
      <w:r w:rsidRPr="00022779">
        <w:rPr>
          <w:rFonts w:ascii="Times New Roman" w:hAnsi="Times New Roman" w:cs="Times New Roman"/>
        </w:rPr>
        <w:t>Partnership results in a high level of presence and helps in conflict solving by sharing the involvement of the stakeholders in solving the problem. As far as the wearable health device is concerned the product development unit will collaborate with the healthcare professionals via consumer collaboration to gather feedback and ideas on how to refine the product.</w:t>
      </w:r>
    </w:p>
    <w:p w14:paraId="0810AB70" w14:textId="55173DDC" w:rsidR="00323DB7" w:rsidRPr="00022779" w:rsidRDefault="00323DB7" w:rsidP="00022779">
      <w:pPr>
        <w:pStyle w:val="Heading1"/>
        <w:spacing w:line="360" w:lineRule="auto"/>
        <w:jc w:val="both"/>
      </w:pPr>
      <w:bookmarkStart w:id="29" w:name="_Toc209925942"/>
      <w:r w:rsidRPr="00022779">
        <w:t>Impact of Stakeholder Engagement on Business Performance</w:t>
      </w:r>
      <w:bookmarkEnd w:id="29"/>
      <w:r w:rsidRPr="00022779">
        <w:t xml:space="preserve"> </w:t>
      </w:r>
    </w:p>
    <w:p w14:paraId="35CD0586" w14:textId="7D8BC1B5" w:rsidR="00B842B9" w:rsidRPr="00022779" w:rsidRDefault="00323DB7" w:rsidP="00022779">
      <w:pPr>
        <w:pStyle w:val="Heading2"/>
        <w:spacing w:line="360" w:lineRule="auto"/>
        <w:jc w:val="both"/>
      </w:pPr>
      <w:bookmarkStart w:id="30" w:name="_Toc209925943"/>
      <w:r w:rsidRPr="00022779">
        <w:rPr>
          <w:b/>
          <w:bCs/>
        </w:rPr>
        <w:t>Evaluation of the impact</w:t>
      </w:r>
      <w:r w:rsidRPr="00022779">
        <w:t>:</w:t>
      </w:r>
      <w:bookmarkEnd w:id="30"/>
    </w:p>
    <w:p w14:paraId="4D675A3B" w14:textId="77777777" w:rsidR="007D39D9" w:rsidRPr="007D39D9" w:rsidRDefault="00B842B9" w:rsidP="007D39D9">
      <w:pPr>
        <w:spacing w:line="360" w:lineRule="auto"/>
        <w:jc w:val="both"/>
        <w:rPr>
          <w:rFonts w:ascii="Times New Roman" w:hAnsi="Times New Roman" w:cs="Times New Roman"/>
        </w:rPr>
      </w:pPr>
      <w:r w:rsidRPr="00022779">
        <w:rPr>
          <w:rFonts w:ascii="Times New Roman" w:hAnsi="Times New Roman" w:cs="Times New Roman"/>
        </w:rPr>
        <w:t xml:space="preserve">The need to engage stakeholders is increasingly being identified as a key factor of business performance, especially in fields like the medical technology industry where compliance with regulations, clinical validation and consumer confidence are crucial factors. In the case of Smith and Nephew wearable health device project, active engagement will guarantee the product development and its quality against the expectations of the stakeholders. The engagement of medical workers at the early stage will allow the company to optimize the usability and clinical appropriateness and minimize the threats of rejection of the product at the implementation stage. </w:t>
      </w:r>
      <w:r w:rsidR="007D39D9" w:rsidRPr="007D39D9">
        <w:rPr>
          <w:rFonts w:ascii="Times New Roman" w:hAnsi="Times New Roman" w:cs="Times New Roman"/>
        </w:rPr>
        <w:t>The study reveals that the proactive involvement of clinical collaboration in product design can help to hasten the adoption and improve organisational competitiveness within the healthcare markets (Boudrias and Jelinek, 2021).</w:t>
      </w:r>
    </w:p>
    <w:p w14:paraId="32B43BDD" w14:textId="10FD59D6" w:rsidR="00B842B9" w:rsidRPr="00022779" w:rsidRDefault="007D39D9" w:rsidP="007D39D9">
      <w:pPr>
        <w:spacing w:line="360" w:lineRule="auto"/>
        <w:jc w:val="both"/>
        <w:rPr>
          <w:rFonts w:ascii="Times New Roman" w:hAnsi="Times New Roman" w:cs="Times New Roman"/>
        </w:rPr>
      </w:pPr>
      <w:r w:rsidRPr="007D39D9">
        <w:rPr>
          <w:rFonts w:ascii="Times New Roman" w:hAnsi="Times New Roman" w:cs="Times New Roman"/>
        </w:rPr>
        <w:t xml:space="preserve">Moreover, the stakeholders are engaged in it that promotes innovation. Smith and Nephew are at the luxury of integrating supplier knowledge on new material and consumer knowledge on usability that can result in product differentiation. It has been identified to work according to research that stakeholder networks and partnerships have the ability to establish knowledge-sharing ecosystems that would result in a better outcome in terms of innovation, especially when it comes to digital health technologies (Benitez et al., 2022). Such interaction gives quality of products and strategic advantage. The other one is the reduction of risk. The worn health techs are probably to be controlled and require privacy. Periodic reporting to the regulators keeps everything in check as well as credibility is built and chances of incurring expensive delays minimized. </w:t>
      </w:r>
      <w:r w:rsidR="00CD531D" w:rsidRPr="00CD531D">
        <w:rPr>
          <w:rFonts w:ascii="Times New Roman" w:hAnsi="Times New Roman" w:cs="Times New Roman"/>
        </w:rPr>
        <w:t>The fact that organisations that actively participate in regulation are more likely to have their approvals faster and have a long-term access to the market has been argued (Fosso Wamba et al., 2021). This type of engagement can be directly impacted in the case of Smith and Nephew by time-to-market and competitive positioning. In addition, the stakeholder participation enhances reputation and confidence of the organisation. The adoption of devices by patients and health practitioners will be higher in cases whereby people perceive that their voices have been considere</w:t>
      </w:r>
      <w:r w:rsidR="00CD531D">
        <w:rPr>
          <w:rFonts w:ascii="Times New Roman" w:hAnsi="Times New Roman" w:cs="Times New Roman"/>
        </w:rPr>
        <w:t xml:space="preserve">d during the designing process. </w:t>
      </w:r>
      <w:r w:rsidR="00B842B9" w:rsidRPr="00022779">
        <w:rPr>
          <w:rFonts w:ascii="Times New Roman" w:hAnsi="Times New Roman" w:cs="Times New Roman"/>
        </w:rPr>
        <w:t>Research points out that patient-centred interaction is more likely to lead to higher brand loyalty and sustainable relationships between customers and businesses that subsequently affect business expansion (Haider et al., 2022). In the case of a business such as Smith and Nepney, there is a need to trade-off between clinical efficacy and consumer trust in maintaining a market leadership.</w:t>
      </w:r>
    </w:p>
    <w:p w14:paraId="08D5626A" w14:textId="0C4595B2" w:rsidR="00B842B9" w:rsidRPr="00022779" w:rsidRDefault="00B842B9" w:rsidP="00022779">
      <w:pPr>
        <w:spacing w:line="360" w:lineRule="auto"/>
        <w:jc w:val="both"/>
        <w:rPr>
          <w:rFonts w:ascii="Times New Roman" w:hAnsi="Times New Roman" w:cs="Times New Roman"/>
        </w:rPr>
      </w:pPr>
      <w:r w:rsidRPr="00022779">
        <w:rPr>
          <w:rFonts w:ascii="Times New Roman" w:hAnsi="Times New Roman" w:cs="Times New Roman"/>
        </w:rPr>
        <w:t>Lastly, participation enhances internal performance since it enhances cross-departmental collaboration. When an organisation has its teams like R&amp;D, marketing and sales working under organised engagement frameworks, then project alignment is enhanced, and duplication and delays are minimised. Internal stakeholder engagement was identified to be effective and can improve productivity and project delivery in large-scale healthcare innovation pro</w:t>
      </w:r>
      <w:r w:rsidR="00022779" w:rsidRPr="00022779">
        <w:rPr>
          <w:rFonts w:ascii="Times New Roman" w:hAnsi="Times New Roman" w:cs="Times New Roman"/>
        </w:rPr>
        <w:t>jects (Rodriguez et al., 2023).</w:t>
      </w:r>
    </w:p>
    <w:p w14:paraId="7D2D2AE3" w14:textId="3721BC48" w:rsidR="00B842B9" w:rsidRPr="00022779" w:rsidRDefault="00022779" w:rsidP="00022779">
      <w:pPr>
        <w:pStyle w:val="Heading2"/>
        <w:spacing w:line="360" w:lineRule="auto"/>
        <w:jc w:val="both"/>
        <w:rPr>
          <w:b/>
        </w:rPr>
      </w:pPr>
      <w:r w:rsidRPr="00022779">
        <w:rPr>
          <w:b/>
        </w:rPr>
        <w:t xml:space="preserve"> </w:t>
      </w:r>
      <w:bookmarkStart w:id="31" w:name="_Toc209925944"/>
      <w:r w:rsidR="00B842B9" w:rsidRPr="00022779">
        <w:rPr>
          <w:b/>
        </w:rPr>
        <w:t>Success Metrics</w:t>
      </w:r>
      <w:bookmarkEnd w:id="31"/>
    </w:p>
    <w:p w14:paraId="48D33103" w14:textId="77777777" w:rsidR="00B842B9" w:rsidRPr="00022779" w:rsidRDefault="00B842B9" w:rsidP="00022779">
      <w:pPr>
        <w:spacing w:line="360" w:lineRule="auto"/>
        <w:jc w:val="both"/>
        <w:rPr>
          <w:rFonts w:ascii="Times New Roman" w:hAnsi="Times New Roman" w:cs="Times New Roman"/>
        </w:rPr>
      </w:pPr>
    </w:p>
    <w:p w14:paraId="690C2551" w14:textId="77777777" w:rsidR="00B842B9" w:rsidRPr="00022779" w:rsidRDefault="00B842B9" w:rsidP="00022779">
      <w:pPr>
        <w:spacing w:line="360" w:lineRule="auto"/>
        <w:jc w:val="both"/>
        <w:rPr>
          <w:rFonts w:ascii="Times New Roman" w:hAnsi="Times New Roman" w:cs="Times New Roman"/>
        </w:rPr>
      </w:pPr>
      <w:r w:rsidRPr="00022779">
        <w:rPr>
          <w:rFonts w:ascii="Times New Roman" w:hAnsi="Times New Roman" w:cs="Times New Roman"/>
        </w:rPr>
        <w:t>Stakeholder engagement success can be gauged in various aspects that have direct effect on the business performance. Among the key measures is project success which is achieved by accomplishing project objectives within scope and on time and at the desired quality. It has been shown that projects where the engagement framework is well-organized are 2030 percent more likely to reach their objectives than the ones where the structure is absent (Cheng et al., 2021). In the case of Smith and Nephew, stakeholder feedback on the development process in a timely manner could result in less expensive redirection of the project, or enhanced efficiency of the entire project.</w:t>
      </w:r>
    </w:p>
    <w:p w14:paraId="0B167820" w14:textId="214A0B2F" w:rsidR="00B842B9" w:rsidRPr="00022779" w:rsidRDefault="00F67D4A" w:rsidP="00022779">
      <w:pPr>
        <w:spacing w:line="360" w:lineRule="auto"/>
        <w:jc w:val="both"/>
        <w:rPr>
          <w:rFonts w:ascii="Times New Roman" w:hAnsi="Times New Roman" w:cs="Times New Roman"/>
        </w:rPr>
      </w:pPr>
      <w:r w:rsidRPr="00F67D4A">
        <w:rPr>
          <w:rFonts w:ascii="Times New Roman" w:hAnsi="Times New Roman" w:cs="Times New Roman"/>
        </w:rPr>
        <w:t>The other big step is compliance with timeline. The communication with the suppliers and regulators will assist in identifying the potential bottlenecks at an early stage that will be corrected before it becomes delays. The medical research studies on healthcare technology have claimed that the time regarding schedule run-overs are reduced when the stakeholders maintain coordination to address issues more rapidly (Alsaad et al., 2022). In the example of Smith and Nephew, this appears to be particularly true, since in a competitive industry like wearables technology, speed is of the essence, in regard to entering the market.</w:t>
      </w:r>
      <w:r>
        <w:rPr>
          <w:rFonts w:ascii="Times New Roman" w:hAnsi="Times New Roman" w:cs="Times New Roman"/>
        </w:rPr>
        <w:t xml:space="preserve"> </w:t>
      </w:r>
      <w:r w:rsidR="00B842B9" w:rsidRPr="00022779">
        <w:rPr>
          <w:rFonts w:ascii="Times New Roman" w:hAnsi="Times New Roman" w:cs="Times New Roman"/>
        </w:rPr>
        <w:t>The quality of the product is also an effective metric of the effectiveness of engagement. Clinical expertise is used to meet the standards of safety and usability, whereas consumer feedback is used to make improvements to comfort and design. Studies indicate that the healthcare devices that are created to ensure active multi-stakeholder contributions exhibit a higher post-launch quality evaluation score and clinical adoption (Schoemaker et al., 2021). In such a way, the success of the products by Smith and Nephew is likely to rely on the extent o</w:t>
      </w:r>
      <w:r w:rsidR="00022779" w:rsidRPr="00022779">
        <w:rPr>
          <w:rFonts w:ascii="Times New Roman" w:hAnsi="Times New Roman" w:cs="Times New Roman"/>
        </w:rPr>
        <w:t>f their stakeholder engagement.</w:t>
      </w:r>
    </w:p>
    <w:p w14:paraId="4B4A0BED" w14:textId="77777777" w:rsidR="00CD6454" w:rsidRPr="00CD6454" w:rsidRDefault="00B842B9" w:rsidP="00CD6454">
      <w:pPr>
        <w:spacing w:line="360" w:lineRule="auto"/>
        <w:jc w:val="both"/>
        <w:rPr>
          <w:rFonts w:ascii="Times New Roman" w:hAnsi="Times New Roman" w:cs="Times New Roman"/>
        </w:rPr>
      </w:pPr>
      <w:r w:rsidRPr="00022779">
        <w:rPr>
          <w:rFonts w:ascii="Times New Roman" w:hAnsi="Times New Roman" w:cs="Times New Roman"/>
        </w:rPr>
        <w:t>The direct business performance indicators associated with stakeholder engagement are customer satisfaction. Development of the device based on the needs of patients and clinicians generate satisfaction, resulting in enhanced adoption and market growth. There is reason to believe that customer satisfaction in healthcare technology markets is highly dependent on engagement mechanisms like co-design and participatory trials (Lambe et al., 2022</w:t>
      </w:r>
      <w:r w:rsidR="00CD6454">
        <w:rPr>
          <w:rFonts w:ascii="Times New Roman" w:hAnsi="Times New Roman" w:cs="Times New Roman"/>
        </w:rPr>
        <w:t xml:space="preserve">). </w:t>
      </w:r>
      <w:r w:rsidR="00CD6454" w:rsidRPr="00CD6454">
        <w:rPr>
          <w:rFonts w:ascii="Times New Roman" w:hAnsi="Times New Roman" w:cs="Times New Roman"/>
        </w:rPr>
        <w:t>At Smith and Nephew, people will not only buy more when they become satisfied but also enhance the reputation in the international med-tech sector.</w:t>
      </w:r>
    </w:p>
    <w:p w14:paraId="5A3D6C3D" w14:textId="72B85584" w:rsidR="00CD6454" w:rsidRPr="00022779" w:rsidRDefault="00CD6454" w:rsidP="00CD6454">
      <w:pPr>
        <w:spacing w:line="360" w:lineRule="auto"/>
        <w:jc w:val="both"/>
        <w:rPr>
          <w:rFonts w:ascii="Times New Roman" w:hAnsi="Times New Roman" w:cs="Times New Roman"/>
        </w:rPr>
      </w:pPr>
      <w:r w:rsidRPr="00CD6454">
        <w:rPr>
          <w:rFonts w:ascii="Times New Roman" w:hAnsi="Times New Roman" w:cs="Times New Roman"/>
        </w:rPr>
        <w:t>Broad business performance can be measured using the financial performance indicators such as market share and return on investment (ROI). It is observable that the innovations of stakeholder create ROI. In Smith and Nephew, engraving participation into wearable device process could then translate into financial and strategic benefits over the long-term.</w:t>
      </w:r>
    </w:p>
    <w:p w14:paraId="5A56C937" w14:textId="25D471BD" w:rsidR="00323DB7" w:rsidRPr="00022779" w:rsidRDefault="00323DB7" w:rsidP="00022779">
      <w:pPr>
        <w:pStyle w:val="Heading1"/>
        <w:spacing w:line="360" w:lineRule="auto"/>
        <w:jc w:val="both"/>
      </w:pPr>
      <w:bookmarkStart w:id="32" w:name="_Toc209925945"/>
      <w:r w:rsidRPr="00022779">
        <w:t>Recommendations for Future Stakeholder Engagement</w:t>
      </w:r>
      <w:bookmarkEnd w:id="32"/>
    </w:p>
    <w:p w14:paraId="3418847E" w14:textId="2D33ADCC" w:rsidR="00B842B9" w:rsidRPr="00022779" w:rsidRDefault="00323DB7" w:rsidP="00022779">
      <w:pPr>
        <w:pStyle w:val="Heading2"/>
        <w:spacing w:line="360" w:lineRule="auto"/>
        <w:jc w:val="both"/>
      </w:pPr>
      <w:bookmarkStart w:id="33" w:name="_Toc209925946"/>
      <w:r w:rsidRPr="00022779">
        <w:rPr>
          <w:b/>
          <w:bCs/>
        </w:rPr>
        <w:t>Strategies for continuous engagement</w:t>
      </w:r>
      <w:r w:rsidRPr="00022779">
        <w:t>:</w:t>
      </w:r>
      <w:bookmarkEnd w:id="33"/>
    </w:p>
    <w:p w14:paraId="269CDD2B" w14:textId="06FEAA08" w:rsidR="00B842B9" w:rsidRPr="00022779" w:rsidRDefault="00C71DDB" w:rsidP="00022779">
      <w:pPr>
        <w:spacing w:line="360" w:lineRule="auto"/>
        <w:jc w:val="both"/>
        <w:rPr>
          <w:rFonts w:ascii="Times New Roman" w:hAnsi="Times New Roman" w:cs="Times New Roman"/>
        </w:rPr>
      </w:pPr>
      <w:r w:rsidRPr="00C71DDB">
        <w:rPr>
          <w:rFonts w:ascii="Times New Roman" w:hAnsi="Times New Roman" w:cs="Times New Roman"/>
        </w:rPr>
        <w:t xml:space="preserve">In the example of Smith and Nephew, constant stakeholder involvement is an important element of the project management that must be incorporated in achieving sustainable innovation. New projects should incorporate digital engagement tools, such as collaborative applications and virtual co-design workshops, which will allow receiving real-time feedback on a new project by clinicians, patients, and suppliers. There is evidence that the digital engagement tools contribute to an increase in the inclusion of communication in the healthcare innovation project and reduction in communication delays (Sharma et al., 2021). </w:t>
      </w:r>
      <w:r w:rsidR="00B842B9" w:rsidRPr="00022779">
        <w:rPr>
          <w:rFonts w:ascii="Times New Roman" w:hAnsi="Times New Roman" w:cs="Times New Roman"/>
        </w:rPr>
        <w:t>Besides that, internal teams can be trained with the help of structured training programs, which will help develop stronger engagement skills and maintain the consistency of communication between departments. The practice of continuous stakeholder mapping to re-evaluate priorities as projects change should also be used, which has been proven to enhance responsiveness and minimize the risk of a</w:t>
      </w:r>
      <w:r w:rsidR="00022779" w:rsidRPr="00022779">
        <w:rPr>
          <w:rFonts w:ascii="Times New Roman" w:hAnsi="Times New Roman" w:cs="Times New Roman"/>
        </w:rPr>
        <w:t xml:space="preserve"> project (Rahman et al., 2022).</w:t>
      </w:r>
    </w:p>
    <w:p w14:paraId="4EA7064B" w14:textId="40950297" w:rsidR="00B842B9" w:rsidRPr="00022779" w:rsidRDefault="00022779" w:rsidP="00022779">
      <w:pPr>
        <w:pStyle w:val="Heading2"/>
        <w:spacing w:line="360" w:lineRule="auto"/>
        <w:jc w:val="both"/>
        <w:rPr>
          <w:b/>
        </w:rPr>
      </w:pPr>
      <w:r w:rsidRPr="00022779">
        <w:rPr>
          <w:b/>
        </w:rPr>
        <w:t xml:space="preserve"> </w:t>
      </w:r>
      <w:bookmarkStart w:id="34" w:name="_Toc209925947"/>
      <w:r w:rsidR="00B842B9" w:rsidRPr="00022779">
        <w:rPr>
          <w:b/>
        </w:rPr>
        <w:t>Long-Term Engagement</w:t>
      </w:r>
      <w:bookmarkEnd w:id="34"/>
    </w:p>
    <w:p w14:paraId="10F46CDB" w14:textId="4CB5464B" w:rsidR="00B842B9" w:rsidRPr="00022779" w:rsidRDefault="00B842B9" w:rsidP="00022779">
      <w:pPr>
        <w:spacing w:line="360" w:lineRule="auto"/>
        <w:jc w:val="both"/>
        <w:rPr>
          <w:rFonts w:ascii="Times New Roman" w:hAnsi="Times New Roman" w:cs="Times New Roman"/>
        </w:rPr>
      </w:pPr>
      <w:r w:rsidRPr="00022779">
        <w:rPr>
          <w:rFonts w:ascii="Times New Roman" w:hAnsi="Times New Roman" w:cs="Times New Roman"/>
        </w:rPr>
        <w:t>The long-term stakeholder engagement means the constructions of the sustainable mechanisms that would not rely on one product launch. Smith and Nephew ought to form strategic advisory boards with healthcare professionals, patients, and regulatory gurus so that they can continually inform across many cycles of innovation. Because of the need to keep the knowledge up-to-date, as well as to keep the pipeline of new ideas, the establishment of partnerships with universities and research institutes could also help (Kraus et al., 2023). Moreover, the inclusion of the patient associations and professional bodies in the long-term collaboration agreements enhances trust and promotes loyalty. Research indicates that organisations that formalize the process of stakeholder engagement are more resilient and have a better brand reputation in highly dynamic healthcare markets (Islam et al., 2022). With the implementation of such mechanisms, Smith and Nephew will be able to maintain a competitive advantage and implement future devices faster.</w:t>
      </w:r>
    </w:p>
    <w:p w14:paraId="16C327DF" w14:textId="7628087F" w:rsidR="00B842B9" w:rsidRPr="00022779" w:rsidRDefault="00B842B9" w:rsidP="00022779">
      <w:pPr>
        <w:pStyle w:val="Heading1"/>
        <w:spacing w:line="360" w:lineRule="auto"/>
        <w:jc w:val="both"/>
      </w:pPr>
      <w:bookmarkStart w:id="35" w:name="_Toc209925948"/>
      <w:r w:rsidRPr="00022779">
        <w:t>Conclusion</w:t>
      </w:r>
      <w:bookmarkEnd w:id="35"/>
      <w:r w:rsidRPr="00022779">
        <w:t xml:space="preserve"> </w:t>
      </w:r>
    </w:p>
    <w:p w14:paraId="3482DE72" w14:textId="5DCCE00B" w:rsidR="008B67EB" w:rsidRPr="00022779" w:rsidRDefault="00B842B9" w:rsidP="00022779">
      <w:pPr>
        <w:spacing w:line="360" w:lineRule="auto"/>
        <w:jc w:val="both"/>
        <w:rPr>
          <w:rFonts w:ascii="Times New Roman" w:hAnsi="Times New Roman" w:cs="Times New Roman"/>
        </w:rPr>
      </w:pPr>
      <w:r w:rsidRPr="00022779">
        <w:rPr>
          <w:rFonts w:ascii="Times New Roman" w:hAnsi="Times New Roman" w:cs="Times New Roman"/>
        </w:rPr>
        <w:t xml:space="preserve">This report has highlighted the key position of stakeholder engagement in making the wearable health device project of Smith and Nephew successful. </w:t>
      </w:r>
      <w:r w:rsidR="00B871EC" w:rsidRPr="00B871EC">
        <w:rPr>
          <w:rFonts w:ascii="Times New Roman" w:hAnsi="Times New Roman" w:cs="Times New Roman"/>
        </w:rPr>
        <w:t>Such frameworks as the stakeholder matrix, engagement plan, and communication plan, and RACI matrix allow the company to organize itself in terms of its engagement operations. The priorities of the stakeholders, the lines of communication and accountability of the stakeholders are explicitly defined by these models which removes any risk factors and makes the stakeholder needs and objectives to be harmonized. The analysis showed that the engagement has a positive impact on business performance by enhancing innovation, diminishing regulatory risks, improving product quality and organisational reputation. Moreover, the measures of success such as the project delivery, adherence to the timeline, customer satisfaction, and financial performance in general are clear indicators of the fact that the established stakeholder engagement has had an advantage. The results of the recent studies support the thesis which states that successful engagement does not merely ensure the short-term success of a project but result in the long-term competitiveness. To move ahead, recommendations focused on the advisable consideration of digital platforms, continuous stakeholder mapping and long-term advisory structures to ensure engagement is instilled in future projects. Regulators and patients should be consulted at all times in order to expedite the process of adoption and to ensure that the products meet the requirements of clinical set ups, as well as consumer set ups. In conclusion, the stakeholder engagement is not merely a support process, but a business and innovation facilitator.</w:t>
      </w:r>
      <w:r w:rsidRPr="00022779">
        <w:rPr>
          <w:rFonts w:ascii="Times New Roman" w:hAnsi="Times New Roman" w:cs="Times New Roman"/>
        </w:rPr>
        <w:t xml:space="preserve"> In the case of Smith &amp; Nephew, organized, inclusive and sustainable engagement practices will be essential in ensuring its status as a leader of the medical device sector and also the success of future healthcare innovations.</w:t>
      </w:r>
    </w:p>
    <w:p w14:paraId="3213F933" w14:textId="53D864EB" w:rsidR="00B842B9" w:rsidRPr="00022779" w:rsidRDefault="00B842B9" w:rsidP="00022779">
      <w:pPr>
        <w:spacing w:line="360" w:lineRule="auto"/>
        <w:jc w:val="both"/>
        <w:rPr>
          <w:rFonts w:ascii="Times New Roman" w:hAnsi="Times New Roman" w:cs="Times New Roman"/>
        </w:rPr>
      </w:pPr>
      <w:r w:rsidRPr="00022779">
        <w:rPr>
          <w:rFonts w:ascii="Times New Roman" w:hAnsi="Times New Roman" w:cs="Times New Roman"/>
        </w:rPr>
        <w:br w:type="page"/>
      </w:r>
    </w:p>
    <w:p w14:paraId="12ACC551" w14:textId="350DC329" w:rsidR="008B67EB" w:rsidRPr="00022779" w:rsidRDefault="008B67EB" w:rsidP="0076092B">
      <w:pPr>
        <w:pStyle w:val="Heading1"/>
        <w:spacing w:line="360" w:lineRule="auto"/>
        <w:jc w:val="both"/>
      </w:pPr>
      <w:bookmarkStart w:id="36" w:name="_Toc209925949"/>
      <w:r w:rsidRPr="00022779">
        <w:t>Reference</w:t>
      </w:r>
      <w:bookmarkEnd w:id="36"/>
      <w:r w:rsidRPr="00022779">
        <w:t xml:space="preserve"> </w:t>
      </w:r>
    </w:p>
    <w:p w14:paraId="091A73BE"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Ahuja, A., Murti, Y. and Singh, S. (2024). Exploring the Potential of Artificial Intelligence in Medical Research: Applications, Regulatory Concerns, Opportunities and Future Outlook- A Mini Review. </w:t>
      </w:r>
      <w:r w:rsidRPr="00022779">
        <w:rPr>
          <w:rFonts w:ascii="Times New Roman" w:hAnsi="Times New Roman" w:cs="Times New Roman"/>
          <w:i/>
          <w:iCs/>
        </w:rPr>
        <w:t>Letters in Drug Design &amp; Discovery</w:t>
      </w:r>
      <w:r w:rsidRPr="00022779">
        <w:rPr>
          <w:rFonts w:ascii="Times New Roman" w:hAnsi="Times New Roman" w:cs="Times New Roman"/>
        </w:rPr>
        <w:t>, [online] 22. doi:https://doi.org/10.2174/0115701808342987241216081153.</w:t>
      </w:r>
    </w:p>
    <w:p w14:paraId="56D70628" w14:textId="77777777" w:rsidR="008B67EB" w:rsidRPr="00022779" w:rsidRDefault="008B67EB" w:rsidP="0076092B">
      <w:pPr>
        <w:spacing w:line="360" w:lineRule="auto"/>
        <w:ind w:left="720" w:hanging="720"/>
        <w:jc w:val="both"/>
        <w:rPr>
          <w:rFonts w:ascii="Times New Roman" w:hAnsi="Times New Roman" w:cs="Times New Roman"/>
          <w:lang w:val="de-DE"/>
        </w:rPr>
      </w:pPr>
      <w:r w:rsidRPr="00022779">
        <w:rPr>
          <w:rFonts w:ascii="Times New Roman" w:hAnsi="Times New Roman" w:cs="Times New Roman"/>
        </w:rPr>
        <w:t xml:space="preserve">Aroganam, G. (2023). Design of performance data through wearable technology for ankle movement upon football shots. </w:t>
      </w:r>
      <w:r w:rsidRPr="00022779">
        <w:rPr>
          <w:rFonts w:ascii="Times New Roman" w:hAnsi="Times New Roman" w:cs="Times New Roman"/>
          <w:i/>
          <w:iCs/>
          <w:lang w:val="de-DE"/>
        </w:rPr>
        <w:t>Brunel.ac.uk</w:t>
      </w:r>
      <w:r w:rsidRPr="00022779">
        <w:rPr>
          <w:rFonts w:ascii="Times New Roman" w:hAnsi="Times New Roman" w:cs="Times New Roman"/>
          <w:lang w:val="de-DE"/>
        </w:rPr>
        <w:t>. [online] doi:http://bura.brunel.ac.uk/handle/2438/26448.</w:t>
      </w:r>
    </w:p>
    <w:p w14:paraId="121406F9"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Blasioli, E. and Hassini, E. (2021). e-Health Technological Ecosystems: Advanced Solutions to Support Informal Caregivers and Vulnerable Populations During the COVID-19 Outbreak. </w:t>
      </w:r>
      <w:r w:rsidRPr="00022779">
        <w:rPr>
          <w:rFonts w:ascii="Times New Roman" w:hAnsi="Times New Roman" w:cs="Times New Roman"/>
          <w:i/>
          <w:iCs/>
        </w:rPr>
        <w:t>Telemedicine and e-Health</w:t>
      </w:r>
      <w:r w:rsidRPr="00022779">
        <w:rPr>
          <w:rFonts w:ascii="Times New Roman" w:hAnsi="Times New Roman" w:cs="Times New Roman"/>
        </w:rPr>
        <w:t>. doi:https://doi.org/10.1089/tmj.2020.0522.</w:t>
      </w:r>
    </w:p>
    <w:p w14:paraId="255C3B27"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Gris, F., D’Amen, B., Lamura, G., Paciaroni, L., Socci, M. and Maria Gabriella Melchiorre (2023). Personalized Technological Support for Informal Caregivers of Older People with Dementia: A Co-Design Approach Involving Potential End Users and Healthcare Professionals in Three Focus Groups in Italy. </w:t>
      </w:r>
      <w:r w:rsidRPr="00022779">
        <w:rPr>
          <w:rFonts w:ascii="Times New Roman" w:hAnsi="Times New Roman" w:cs="Times New Roman"/>
          <w:i/>
          <w:iCs/>
        </w:rPr>
        <w:t>Healthcare</w:t>
      </w:r>
      <w:r w:rsidRPr="00022779">
        <w:rPr>
          <w:rFonts w:ascii="Times New Roman" w:hAnsi="Times New Roman" w:cs="Times New Roman"/>
        </w:rPr>
        <w:t>, 11(19), pp.2640–2640. doi:https://doi.org/10.3390/healthcare11192640.</w:t>
      </w:r>
    </w:p>
    <w:p w14:paraId="5E55FF96"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McGarry, B. (2025). </w:t>
      </w:r>
      <w:r w:rsidRPr="00022779">
        <w:rPr>
          <w:rFonts w:ascii="Times New Roman" w:hAnsi="Times New Roman" w:cs="Times New Roman"/>
          <w:i/>
          <w:iCs/>
        </w:rPr>
        <w:t>Effects of a Nurse Assistant Education Program on Hospital Acquired Pressure Injury Rates, Turn Compliance, and Knowledge of Pressure Injury Prevention</w:t>
      </w:r>
      <w:r w:rsidRPr="00022779">
        <w:rPr>
          <w:rFonts w:ascii="Times New Roman" w:hAnsi="Times New Roman" w:cs="Times New Roman"/>
        </w:rPr>
        <w:t>. [online] Ohiolink.edu. Available at: https://etd.ohiolink.edu/acprod/odb_etd/etd/r/1501/10?clear=10&amp;p10_accession_num=walsh1750196018864578.</w:t>
      </w:r>
    </w:p>
    <w:p w14:paraId="243B1514"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Medical Device Expert (2023). </w:t>
      </w:r>
      <w:r w:rsidRPr="00022779">
        <w:rPr>
          <w:rFonts w:ascii="Times New Roman" w:hAnsi="Times New Roman" w:cs="Times New Roman"/>
          <w:i/>
          <w:iCs/>
        </w:rPr>
        <w:t>Smith &amp; Nephew medical device development: pipeline landscape</w:t>
      </w:r>
      <w:r w:rsidRPr="00022779">
        <w:rPr>
          <w:rFonts w:ascii="Times New Roman" w:hAnsi="Times New Roman" w:cs="Times New Roman"/>
        </w:rPr>
        <w:t>. [online] Medical Device Network. Available at: https://www.medicaldevice-network.com/data-insights/smith-nephew-medical-device-development-pipeline-products/ [Accessed 27 Sep. 2025].</w:t>
      </w:r>
    </w:p>
    <w:p w14:paraId="09A47636"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lang w:val="de-DE"/>
        </w:rPr>
        <w:t xml:space="preserve">Pawelczyk, J., Kraus, M., Voigtlaender, S., Siebenlist, S. and Rupp, M.-C. (2025). </w:t>
      </w:r>
      <w:r w:rsidRPr="00022779">
        <w:rPr>
          <w:rFonts w:ascii="Times New Roman" w:hAnsi="Times New Roman" w:cs="Times New Roman"/>
        </w:rPr>
        <w:t xml:space="preserve">Advancing Musculoskeletal Care Using AI and Digital Health Applications: A Review of Commercial Solutions. </w:t>
      </w:r>
      <w:r w:rsidRPr="00022779">
        <w:rPr>
          <w:rFonts w:ascii="Times New Roman" w:hAnsi="Times New Roman" w:cs="Times New Roman"/>
          <w:i/>
          <w:iCs/>
        </w:rPr>
        <w:t>HSS Journal®: The Musculoskeletal Journal of Hospital for Special Surgery</w:t>
      </w:r>
      <w:r w:rsidRPr="00022779">
        <w:rPr>
          <w:rFonts w:ascii="Times New Roman" w:hAnsi="Times New Roman" w:cs="Times New Roman"/>
        </w:rPr>
        <w:t>. doi:https://doi.org/10.1177/15563316251341321.</w:t>
      </w:r>
    </w:p>
    <w:p w14:paraId="0557B636"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Przybyl, H., Kulikowski, E. and Lauer, D. (2025). Use of Innovative Technology to Reduce Hospital-Acquired Pressure Injuries. </w:t>
      </w:r>
      <w:r w:rsidRPr="00022779">
        <w:rPr>
          <w:rFonts w:ascii="Times New Roman" w:hAnsi="Times New Roman" w:cs="Times New Roman"/>
          <w:i/>
          <w:iCs/>
        </w:rPr>
        <w:t>Critical Care Nursing Clinics of North America</w:t>
      </w:r>
      <w:r w:rsidRPr="00022779">
        <w:rPr>
          <w:rFonts w:ascii="Times New Roman" w:hAnsi="Times New Roman" w:cs="Times New Roman"/>
        </w:rPr>
        <w:t>. doi:https://doi.org/10.1016/j.cnc.2025.01.001.</w:t>
      </w:r>
    </w:p>
    <w:p w14:paraId="10F5D8C3"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Rachal, M. (2019). </w:t>
      </w:r>
      <w:r w:rsidRPr="00022779">
        <w:rPr>
          <w:rFonts w:ascii="Times New Roman" w:hAnsi="Times New Roman" w:cs="Times New Roman"/>
          <w:i/>
          <w:iCs/>
        </w:rPr>
        <w:t>Smith &amp; Nephew picks up pressure injury prevention device</w:t>
      </w:r>
      <w:r w:rsidRPr="00022779">
        <w:rPr>
          <w:rFonts w:ascii="Times New Roman" w:hAnsi="Times New Roman" w:cs="Times New Roman"/>
        </w:rPr>
        <w:t>. [online] MedTech Dive. Available at: https://www.medtechdive.com/news/smith-nephew-picks-up-pressure-injury-prevention-device/551736/ [Accessed 27 Sep. 2025].</w:t>
      </w:r>
    </w:p>
    <w:p w14:paraId="42896B95"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Setti, S. (2024). Technological development and clinical validation of a medical device based on electromagnetic fields in inflammatory diseases. </w:t>
      </w:r>
      <w:r w:rsidRPr="00022779">
        <w:rPr>
          <w:rFonts w:ascii="Times New Roman" w:hAnsi="Times New Roman" w:cs="Times New Roman"/>
          <w:i/>
          <w:iCs/>
        </w:rPr>
        <w:t>Unife.it</w:t>
      </w:r>
      <w:r w:rsidRPr="00022779">
        <w:rPr>
          <w:rFonts w:ascii="Times New Roman" w:hAnsi="Times New Roman" w:cs="Times New Roman"/>
        </w:rPr>
        <w:t>. [online] doi:https://hdl.handle.net/11392/2543794.</w:t>
      </w:r>
    </w:p>
    <w:p w14:paraId="2CF11C8E"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Smith &amp; Nephew plc (2021). </w:t>
      </w:r>
      <w:r w:rsidRPr="00022779">
        <w:rPr>
          <w:rFonts w:ascii="Times New Roman" w:hAnsi="Times New Roman" w:cs="Times New Roman"/>
          <w:i/>
          <w:iCs/>
        </w:rPr>
        <w:t>Seven million hours of patient data shows that Smith+Nephew’s wireless, wearable LEAF</w:t>
      </w:r>
      <w:r w:rsidRPr="00022779">
        <w:rPr>
          <w:rFonts w:ascii="Times New Roman" w:hAnsi="Times New Roman" w:cs="Times New Roman"/>
          <w:i/>
          <w:iCs/>
          <w:vertAlign w:val="superscript"/>
        </w:rPr>
        <w:t>TM</w:t>
      </w:r>
      <w:r w:rsidRPr="00022779">
        <w:rPr>
          <w:rFonts w:ascii="Times New Roman" w:hAnsi="Times New Roman" w:cs="Times New Roman"/>
          <w:i/>
          <w:iCs/>
        </w:rPr>
        <w:t xml:space="preserve"> Patient Monitoring System helps prevent hospital-acquired pressure injuries</w:t>
      </w:r>
      <w:r w:rsidRPr="00022779">
        <w:rPr>
          <w:rFonts w:ascii="Times New Roman" w:hAnsi="Times New Roman" w:cs="Times New Roman"/>
        </w:rPr>
        <w:t>. [online] www.prnewswire.com. Available at: https://www.prnewswire.com/news-releases/seven-million-hours-of-patient-data-shows-that-smithnephews-wireless-wearable-leaf-patient-monitoring-system-helps-prevent-hospital-acquired-pressure-injuries-301267586.html.</w:t>
      </w:r>
    </w:p>
    <w:p w14:paraId="38E13CDE"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Smith+Nephew (2025a). </w:t>
      </w:r>
      <w:r w:rsidRPr="00022779">
        <w:rPr>
          <w:rFonts w:ascii="Times New Roman" w:hAnsi="Times New Roman" w:cs="Times New Roman"/>
          <w:i/>
          <w:iCs/>
        </w:rPr>
        <w:t>LEAF Patient Monitoring System | Smith+Nephew USA</w:t>
      </w:r>
      <w:r w:rsidRPr="00022779">
        <w:rPr>
          <w:rFonts w:ascii="Times New Roman" w:hAnsi="Times New Roman" w:cs="Times New Roman"/>
        </w:rPr>
        <w:t>. [online] www.smith-nephew.com. Available at: https://www.smith-nephew.com/en-us/health-care-professionals/products/advanced-wound-management/leaf-us-only.</w:t>
      </w:r>
    </w:p>
    <w:p w14:paraId="33E8DCDA"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Smith+Nephew (2025b). </w:t>
      </w:r>
      <w:r w:rsidRPr="00022779">
        <w:rPr>
          <w:rFonts w:ascii="Times New Roman" w:hAnsi="Times New Roman" w:cs="Times New Roman"/>
          <w:i/>
          <w:iCs/>
        </w:rPr>
        <w:t>Smith+Nephew Medical Devices and Advanced Wound Care | Global</w:t>
      </w:r>
      <w:r w:rsidRPr="00022779">
        <w:rPr>
          <w:rFonts w:ascii="Times New Roman" w:hAnsi="Times New Roman" w:cs="Times New Roman"/>
        </w:rPr>
        <w:t>. [online] www.smith-nephew.com. Available at: https://www.smith-nephew.com/en.</w:t>
      </w:r>
    </w:p>
    <w:p w14:paraId="076D66A0"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Stewart, C. (2025). </w:t>
      </w:r>
      <w:r w:rsidRPr="00022779">
        <w:rPr>
          <w:rFonts w:ascii="Times New Roman" w:hAnsi="Times New Roman" w:cs="Times New Roman"/>
          <w:i/>
          <w:iCs/>
        </w:rPr>
        <w:t>Smith &amp; Nephew acquires developer of unique pressure injury prevention device, Leaf Healthcare, Inc. – Ortho Spine News</w:t>
      </w:r>
      <w:r w:rsidRPr="00022779">
        <w:rPr>
          <w:rFonts w:ascii="Times New Roman" w:hAnsi="Times New Roman" w:cs="Times New Roman"/>
        </w:rPr>
        <w:t>. [online] Orthospinenews.com. Available at: https://orthospinenews.com/2019/04/02/smith-nephew-acquires-developer-of-unique-pressure-injury-prevention-device-leaf-healthcare-inc/ [Accessed 27 Sep. 2025].</w:t>
      </w:r>
    </w:p>
    <w:p w14:paraId="0B06A9EC" w14:textId="77777777"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Tirumalaraju, D. (2019). </w:t>
      </w:r>
      <w:r w:rsidRPr="00022779">
        <w:rPr>
          <w:rFonts w:ascii="Times New Roman" w:hAnsi="Times New Roman" w:cs="Times New Roman"/>
          <w:i/>
          <w:iCs/>
        </w:rPr>
        <w:t>Smith &amp; Nephew to buy monitoring device maker Leaf Healthcare</w:t>
      </w:r>
      <w:r w:rsidRPr="00022779">
        <w:rPr>
          <w:rFonts w:ascii="Times New Roman" w:hAnsi="Times New Roman" w:cs="Times New Roman"/>
        </w:rPr>
        <w:t>. [online] Medical Device Network. Available at: https://www.medicaldevice-network.com/news/smith-nephew-buys-leaf-healthcare/ [Accessed 27 Sep. 2025].</w:t>
      </w:r>
    </w:p>
    <w:p w14:paraId="19B17324" w14:textId="7C03A9C8" w:rsidR="008B67EB" w:rsidRPr="00022779" w:rsidRDefault="008B67EB" w:rsidP="0076092B">
      <w:pPr>
        <w:spacing w:line="360" w:lineRule="auto"/>
        <w:ind w:left="720" w:hanging="720"/>
        <w:jc w:val="both"/>
        <w:rPr>
          <w:rFonts w:ascii="Times New Roman" w:hAnsi="Times New Roman" w:cs="Times New Roman"/>
        </w:rPr>
      </w:pPr>
      <w:r w:rsidRPr="00022779">
        <w:rPr>
          <w:rFonts w:ascii="Times New Roman" w:hAnsi="Times New Roman" w:cs="Times New Roman"/>
        </w:rPr>
        <w:t xml:space="preserve">Vos-Draper, T., Thomas, E.V., Graybill, E., Morrow, M., Jordan, K.A., Manley, P.R. and Sonenblum, S.E. (2024). Stakeholder Perspectives on mHealth Technologies to Prevent Sitting-Acquired Pressure Injuries in Long-Term Care Facilities: Mixed Methods (Preprint). </w:t>
      </w:r>
      <w:r w:rsidRPr="00022779">
        <w:rPr>
          <w:rFonts w:ascii="Times New Roman" w:hAnsi="Times New Roman" w:cs="Times New Roman"/>
          <w:i/>
          <w:iCs/>
        </w:rPr>
        <w:t>JMIR Formative Research</w:t>
      </w:r>
      <w:r w:rsidRPr="00022779">
        <w:rPr>
          <w:rFonts w:ascii="Times New Roman" w:hAnsi="Times New Roman" w:cs="Times New Roman"/>
        </w:rPr>
        <w:t>. doi:https://doi.org/10.2196/59590.</w:t>
      </w:r>
    </w:p>
    <w:p w14:paraId="179CDE0F" w14:textId="1DBB7366" w:rsidR="00EA26F7" w:rsidRPr="00022779" w:rsidRDefault="00EA26F7" w:rsidP="0076092B">
      <w:pPr>
        <w:pStyle w:val="NormalWeb"/>
        <w:spacing w:line="360" w:lineRule="auto"/>
        <w:ind w:left="720" w:hanging="720"/>
        <w:jc w:val="both"/>
      </w:pPr>
      <w:r w:rsidRPr="00022779">
        <w:t xml:space="preserve">Alsaad, A., Al-Okaily, A. and Al-Omoush, K. (2022) The role of stakeholder coordination in healthcare technology project success. </w:t>
      </w:r>
      <w:r w:rsidRPr="00022779">
        <w:rPr>
          <w:rStyle w:val="Emphasis"/>
        </w:rPr>
        <w:t>International Journal of Information Management</w:t>
      </w:r>
      <w:r w:rsidRPr="00022779">
        <w:t>, 65, p.102485.</w:t>
      </w:r>
    </w:p>
    <w:p w14:paraId="77FF9A1F" w14:textId="08B49282" w:rsidR="00EA26F7" w:rsidRPr="00022779" w:rsidRDefault="00EA26F7" w:rsidP="0076092B">
      <w:pPr>
        <w:pStyle w:val="NormalWeb"/>
        <w:spacing w:line="360" w:lineRule="auto"/>
        <w:ind w:left="720" w:hanging="720"/>
        <w:jc w:val="both"/>
      </w:pPr>
      <w:r w:rsidRPr="00022779">
        <w:t xml:space="preserve">Awan, U., Sroufe, R. and Shahbaz, M. (2023) Stakeholder engagement, resilience and sustainable performance in digital healthcare. </w:t>
      </w:r>
      <w:r w:rsidRPr="00022779">
        <w:rPr>
          <w:rStyle w:val="Emphasis"/>
        </w:rPr>
        <w:t>Journal of Cleaner Production</w:t>
      </w:r>
      <w:r w:rsidRPr="00022779">
        <w:t>, 382, p.135357.</w:t>
      </w:r>
    </w:p>
    <w:p w14:paraId="23C88BB4" w14:textId="126528BF" w:rsidR="00EA26F7" w:rsidRPr="00022779" w:rsidRDefault="00EA26F7" w:rsidP="0076092B">
      <w:pPr>
        <w:pStyle w:val="NormalWeb"/>
        <w:spacing w:line="360" w:lineRule="auto"/>
        <w:ind w:left="720" w:hanging="720"/>
        <w:jc w:val="both"/>
      </w:pPr>
      <w:r w:rsidRPr="00022779">
        <w:t xml:space="preserve">Benitez, J., Llorens, J. and Braojos, J. (2022) Stakeholder networks and digital health innovation: A relational perspective. </w:t>
      </w:r>
      <w:r w:rsidRPr="00022779">
        <w:rPr>
          <w:rStyle w:val="Emphasis"/>
        </w:rPr>
        <w:t>Information &amp; Management</w:t>
      </w:r>
      <w:r w:rsidRPr="00022779">
        <w:t>, 59(8), p.103679.</w:t>
      </w:r>
    </w:p>
    <w:p w14:paraId="5FA4365B" w14:textId="4DD8DE9C" w:rsidR="00EA26F7" w:rsidRPr="00022779" w:rsidRDefault="00EA26F7" w:rsidP="0076092B">
      <w:pPr>
        <w:pStyle w:val="NormalWeb"/>
        <w:spacing w:line="360" w:lineRule="auto"/>
        <w:ind w:left="720" w:hanging="720"/>
        <w:jc w:val="both"/>
      </w:pPr>
      <w:r w:rsidRPr="00022779">
        <w:t xml:space="preserve">Boudrias, J. and Jelinek, R. (2021) Stakeholder involvement in healthcare innovation: Enhancing performance outcomes. </w:t>
      </w:r>
      <w:r w:rsidRPr="00022779">
        <w:rPr>
          <w:rStyle w:val="Emphasis"/>
        </w:rPr>
        <w:t>Journal of Business Research</w:t>
      </w:r>
      <w:r w:rsidRPr="00022779">
        <w:t>, 134, pp.342–351.</w:t>
      </w:r>
    </w:p>
    <w:p w14:paraId="39C62337" w14:textId="13E0DB7E" w:rsidR="00EA26F7" w:rsidRPr="00022779" w:rsidRDefault="00EA26F7" w:rsidP="0076092B">
      <w:pPr>
        <w:pStyle w:val="NormalWeb"/>
        <w:spacing w:line="360" w:lineRule="auto"/>
        <w:ind w:left="720" w:hanging="720"/>
        <w:jc w:val="both"/>
      </w:pPr>
      <w:r w:rsidRPr="00022779">
        <w:t xml:space="preserve">Cheng, Y., Zhu, Q. and Ye, J. (2021) Stakeholder engagement and project success: Evidence from healthcare IT projects. </w:t>
      </w:r>
      <w:r w:rsidRPr="00022779">
        <w:rPr>
          <w:rStyle w:val="Emphasis"/>
        </w:rPr>
        <w:t>Technovation</w:t>
      </w:r>
      <w:r w:rsidRPr="00022779">
        <w:t>, 104, p.102247.</w:t>
      </w:r>
    </w:p>
    <w:p w14:paraId="0141CCE0" w14:textId="34513BED" w:rsidR="00EA26F7" w:rsidRPr="00022779" w:rsidRDefault="00EA26F7" w:rsidP="0076092B">
      <w:pPr>
        <w:pStyle w:val="NormalWeb"/>
        <w:spacing w:line="360" w:lineRule="auto"/>
        <w:ind w:left="720" w:hanging="720"/>
        <w:jc w:val="both"/>
      </w:pPr>
      <w:r w:rsidRPr="00022779">
        <w:t xml:space="preserve">de Oliveira, M., Oliveira, J., Ramos, R. and Martins, J. (2023) Digital communication strategies in healthcare innovation projects. </w:t>
      </w:r>
      <w:r w:rsidRPr="00022779">
        <w:rPr>
          <w:rStyle w:val="Emphasis"/>
        </w:rPr>
        <w:t>International Journal of Project Management</w:t>
      </w:r>
      <w:r w:rsidRPr="00022779">
        <w:t>, 41(5), pp.512–523.</w:t>
      </w:r>
    </w:p>
    <w:p w14:paraId="545D6353" w14:textId="2B74D40E" w:rsidR="00EA26F7" w:rsidRPr="00022779" w:rsidRDefault="00EA26F7" w:rsidP="0076092B">
      <w:pPr>
        <w:pStyle w:val="NormalWeb"/>
        <w:spacing w:line="360" w:lineRule="auto"/>
        <w:ind w:left="720" w:hanging="720"/>
        <w:jc w:val="both"/>
      </w:pPr>
      <w:r w:rsidRPr="00022779">
        <w:t xml:space="preserve">Fosso Wamba, S., Queiroz, M. and Trinchera, L. (2021) Dynamics between regulatory engagement and innovation in healthcare. </w:t>
      </w:r>
      <w:r w:rsidRPr="00022779">
        <w:rPr>
          <w:rStyle w:val="Emphasis"/>
        </w:rPr>
        <w:t>Government Information Quarterly</w:t>
      </w:r>
      <w:r w:rsidRPr="00022779">
        <w:t>, 38(4), p.101635.</w:t>
      </w:r>
    </w:p>
    <w:p w14:paraId="1DB8389A" w14:textId="3BF7F893" w:rsidR="00EA26F7" w:rsidRPr="00022779" w:rsidRDefault="00EA26F7" w:rsidP="0076092B">
      <w:pPr>
        <w:pStyle w:val="NormalWeb"/>
        <w:spacing w:line="360" w:lineRule="auto"/>
        <w:ind w:left="720" w:hanging="720"/>
        <w:jc w:val="both"/>
      </w:pPr>
      <w:r w:rsidRPr="00022779">
        <w:t xml:space="preserve">Haider, S., Ferreira, C. and Roth, A. (2022) Patient-centered engagement and brand loyalty in healthcare. </w:t>
      </w:r>
      <w:r w:rsidRPr="00022779">
        <w:rPr>
          <w:rStyle w:val="Emphasis"/>
        </w:rPr>
        <w:t>Health Policy and Technology</w:t>
      </w:r>
      <w:r w:rsidRPr="00022779">
        <w:t>, 11(3), p.100619.</w:t>
      </w:r>
    </w:p>
    <w:p w14:paraId="3F603BE5" w14:textId="3307F0ED" w:rsidR="00EA26F7" w:rsidRPr="00022779" w:rsidRDefault="00EA26F7" w:rsidP="0076092B">
      <w:pPr>
        <w:pStyle w:val="NormalWeb"/>
        <w:spacing w:line="360" w:lineRule="auto"/>
        <w:ind w:left="720" w:hanging="720"/>
        <w:jc w:val="both"/>
      </w:pPr>
      <w:r w:rsidRPr="00022779">
        <w:t xml:space="preserve">Islam, N., Suomi, R. and Mäntymäki, M. (2022) Sustainable stakeholder engagement in healthcare ecosystems. </w:t>
      </w:r>
      <w:r w:rsidRPr="00022779">
        <w:rPr>
          <w:rStyle w:val="Emphasis"/>
        </w:rPr>
        <w:t>Sustainability</w:t>
      </w:r>
      <w:r w:rsidRPr="00022779">
        <w:t>, 14(12), p.7134.</w:t>
      </w:r>
    </w:p>
    <w:p w14:paraId="69E692C3" w14:textId="52B27F8D" w:rsidR="00EA26F7" w:rsidRPr="00022779" w:rsidRDefault="00EA26F7" w:rsidP="0076092B">
      <w:pPr>
        <w:pStyle w:val="NormalWeb"/>
        <w:spacing w:line="360" w:lineRule="auto"/>
        <w:ind w:left="720" w:hanging="720"/>
        <w:jc w:val="both"/>
      </w:pPr>
      <w:r w:rsidRPr="00022779">
        <w:t xml:space="preserve">Kraus, S., Mahto, R. and Walsh, S. (2023) Innovation and stakeholder collaboration in medical technology. </w:t>
      </w:r>
      <w:r w:rsidRPr="00022779">
        <w:rPr>
          <w:rStyle w:val="Emphasis"/>
        </w:rPr>
        <w:t>Technological Forecasting and Social Change</w:t>
      </w:r>
      <w:r w:rsidRPr="00022779">
        <w:t>, 190, p.122354.</w:t>
      </w:r>
    </w:p>
    <w:p w14:paraId="4D99231F" w14:textId="24D41AB1" w:rsidR="00EA26F7" w:rsidRPr="00022779" w:rsidRDefault="00EA26F7" w:rsidP="0076092B">
      <w:pPr>
        <w:pStyle w:val="NormalWeb"/>
        <w:spacing w:line="360" w:lineRule="auto"/>
        <w:ind w:left="720" w:hanging="720"/>
        <w:jc w:val="both"/>
      </w:pPr>
      <w:r w:rsidRPr="00022779">
        <w:t xml:space="preserve">Lambe, C., Badrick, T. and White, R. (2022) Co-design and satisfaction in healthcare innovation projects. </w:t>
      </w:r>
      <w:r w:rsidRPr="00022779">
        <w:rPr>
          <w:rStyle w:val="Emphasis"/>
        </w:rPr>
        <w:t>BMJ Innovations</w:t>
      </w:r>
      <w:r w:rsidRPr="00022779">
        <w:t>, 8(2), pp.123–130.</w:t>
      </w:r>
    </w:p>
    <w:p w14:paraId="06E545C4" w14:textId="7810C34D" w:rsidR="00EA26F7" w:rsidRPr="00022779" w:rsidRDefault="00EA26F7" w:rsidP="0076092B">
      <w:pPr>
        <w:pStyle w:val="NormalWeb"/>
        <w:spacing w:line="360" w:lineRule="auto"/>
        <w:ind w:left="720" w:hanging="720"/>
        <w:jc w:val="both"/>
      </w:pPr>
      <w:r w:rsidRPr="00022779">
        <w:t xml:space="preserve">Littau, P., Jujagiri, N. and Adlbrecht, G. (2021) 25 years of stakeholder theory in project management literature. </w:t>
      </w:r>
      <w:r w:rsidRPr="00022779">
        <w:rPr>
          <w:rStyle w:val="Emphasis"/>
        </w:rPr>
        <w:t>International Journal of Project Management</w:t>
      </w:r>
      <w:r w:rsidRPr="00022779">
        <w:t>, 39(3), pp.239–251.</w:t>
      </w:r>
    </w:p>
    <w:p w14:paraId="24B21A17" w14:textId="36215A5B" w:rsidR="00EA26F7" w:rsidRPr="00022779" w:rsidRDefault="00EA26F7" w:rsidP="0076092B">
      <w:pPr>
        <w:pStyle w:val="NormalWeb"/>
        <w:spacing w:line="360" w:lineRule="auto"/>
        <w:ind w:left="720" w:hanging="720"/>
        <w:jc w:val="both"/>
      </w:pPr>
      <w:r w:rsidRPr="00022779">
        <w:t xml:space="preserve">Mok, K., Chau, K. and Wong, P. (2022) Trust and engagement in healthcare technology adoption. </w:t>
      </w:r>
      <w:r w:rsidRPr="00022779">
        <w:rPr>
          <w:rStyle w:val="Emphasis"/>
        </w:rPr>
        <w:t>Health Services Management Research</w:t>
      </w:r>
      <w:r w:rsidRPr="00022779">
        <w:t>, 35(2), pp.97–107.</w:t>
      </w:r>
    </w:p>
    <w:p w14:paraId="5F9FAC6F" w14:textId="389438CA" w:rsidR="00EA26F7" w:rsidRPr="00022779" w:rsidRDefault="00EA26F7" w:rsidP="0076092B">
      <w:pPr>
        <w:pStyle w:val="NormalWeb"/>
        <w:spacing w:line="360" w:lineRule="auto"/>
        <w:ind w:left="720" w:hanging="720"/>
        <w:jc w:val="both"/>
      </w:pPr>
      <w:r w:rsidRPr="00022779">
        <w:t xml:space="preserve">Rahman, M., Nasir, M. and Watanabe, T. (2022) Continuous stakeholder mapping for effective healthcare project delivery. </w:t>
      </w:r>
      <w:r w:rsidRPr="00022779">
        <w:rPr>
          <w:rStyle w:val="Emphasis"/>
        </w:rPr>
        <w:t>International Journal of Healthcare Management</w:t>
      </w:r>
      <w:r w:rsidRPr="00022779">
        <w:t>, 15(3), pp.210–219.</w:t>
      </w:r>
    </w:p>
    <w:p w14:paraId="0BA7147D" w14:textId="29536E28" w:rsidR="00EA26F7" w:rsidRPr="00022779" w:rsidRDefault="00EA26F7" w:rsidP="0076092B">
      <w:pPr>
        <w:pStyle w:val="NormalWeb"/>
        <w:spacing w:line="360" w:lineRule="auto"/>
        <w:ind w:left="720" w:hanging="720"/>
        <w:jc w:val="both"/>
      </w:pPr>
      <w:r w:rsidRPr="00022779">
        <w:t xml:space="preserve">Rodriguez, J., Manley, K. and Cai, Z. (2023) Internal stakeholder engagement and performance in healthcare innovation. </w:t>
      </w:r>
      <w:r w:rsidRPr="00022779">
        <w:rPr>
          <w:rStyle w:val="Emphasis"/>
        </w:rPr>
        <w:t>International Journal of Project Management</w:t>
      </w:r>
      <w:r w:rsidRPr="00022779">
        <w:t>, 41(2), pp.179–192.</w:t>
      </w:r>
    </w:p>
    <w:p w14:paraId="23C9C40C" w14:textId="00B5C708" w:rsidR="00EA26F7" w:rsidRPr="00022779" w:rsidRDefault="00EA26F7" w:rsidP="0076092B">
      <w:pPr>
        <w:pStyle w:val="NormalWeb"/>
        <w:spacing w:line="360" w:lineRule="auto"/>
        <w:ind w:left="720" w:hanging="720"/>
        <w:jc w:val="both"/>
      </w:pPr>
      <w:r w:rsidRPr="00022779">
        <w:t xml:space="preserve">Schoemaker, A., Bakker, R. and de Vries, J. (2021) Stakeholder participation and quality in healthcare device innovation. </w:t>
      </w:r>
      <w:r w:rsidRPr="00022779">
        <w:rPr>
          <w:rStyle w:val="Emphasis"/>
        </w:rPr>
        <w:t>Health Care Management Review</w:t>
      </w:r>
      <w:r w:rsidRPr="00022779">
        <w:t>, 46(4), pp.271–281.</w:t>
      </w:r>
    </w:p>
    <w:p w14:paraId="0E72C286" w14:textId="58A130DB" w:rsidR="00EA26F7" w:rsidRPr="00022779" w:rsidRDefault="00EA26F7" w:rsidP="0076092B">
      <w:pPr>
        <w:pStyle w:val="NormalWeb"/>
        <w:spacing w:line="360" w:lineRule="auto"/>
        <w:ind w:left="720" w:hanging="720"/>
        <w:jc w:val="both"/>
      </w:pPr>
      <w:r w:rsidRPr="00022779">
        <w:t xml:space="preserve">Sharma, A., Singh, P. and Kumar, R. (2021) Digital engagement platforms in healthcare projects: A systematic review. </w:t>
      </w:r>
      <w:r w:rsidRPr="00022779">
        <w:rPr>
          <w:rStyle w:val="Emphasis"/>
        </w:rPr>
        <w:t>Journal of Medical Systems</w:t>
      </w:r>
      <w:r w:rsidRPr="00022779">
        <w:t>, 45(10), p.95.</w:t>
      </w:r>
    </w:p>
    <w:p w14:paraId="639D5110" w14:textId="3ADC2F2E" w:rsidR="00EA26F7" w:rsidRPr="00022779" w:rsidRDefault="00EA26F7" w:rsidP="0076092B">
      <w:pPr>
        <w:pStyle w:val="NormalWeb"/>
        <w:spacing w:line="360" w:lineRule="auto"/>
        <w:ind w:left="720" w:hanging="720"/>
        <w:jc w:val="both"/>
      </w:pPr>
      <w:r w:rsidRPr="00022779">
        <w:t xml:space="preserve">Vos-Draper, T., Thomas, E., Graybill, E., Morrow, M., Jordan, K., Manley, P. and Sonenblum, S. (2024) Stakeholder perspectives on mHealth technologies to prevent sitting-acquired pressure injuries in long-term care facilities. </w:t>
      </w:r>
      <w:r w:rsidRPr="00022779">
        <w:rPr>
          <w:rStyle w:val="Emphasis"/>
        </w:rPr>
        <w:t>JMIR Formative Research</w:t>
      </w:r>
      <w:r w:rsidRPr="00022779">
        <w:t>, 8, p.e59590.</w:t>
      </w:r>
    </w:p>
    <w:p w14:paraId="6391C29B" w14:textId="128A860C" w:rsidR="000C6A67" w:rsidRDefault="00EA26F7" w:rsidP="0076092B">
      <w:pPr>
        <w:pStyle w:val="NormalWeb"/>
        <w:spacing w:line="360" w:lineRule="auto"/>
        <w:ind w:left="720" w:hanging="720"/>
        <w:jc w:val="both"/>
      </w:pPr>
      <w:r w:rsidRPr="00022779">
        <w:t xml:space="preserve">Zhang, Y. and Li, H. (2024) The role of RACI in project accountability: Evidence from healthcare. </w:t>
      </w:r>
      <w:r w:rsidRPr="00022779">
        <w:rPr>
          <w:rStyle w:val="Emphasis"/>
        </w:rPr>
        <w:t>International Journal of Managing Projects in Business</w:t>
      </w:r>
      <w:r w:rsidR="00D703B4">
        <w:t xml:space="preserve">, 17(4), pp.812–829. </w:t>
      </w:r>
    </w:p>
    <w:p w14:paraId="7AB46C9C" w14:textId="77777777" w:rsidR="00E42A71" w:rsidRPr="000C6A67" w:rsidRDefault="00E42A71" w:rsidP="00D703B4">
      <w:pPr>
        <w:pStyle w:val="NormalWeb"/>
        <w:ind w:left="720" w:hanging="720"/>
        <w:jc w:val="both"/>
      </w:pPr>
    </w:p>
    <w:sectPr w:rsidR="00E42A71" w:rsidRPr="000C6A6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1B38"/>
    <w:multiLevelType w:val="hybridMultilevel"/>
    <w:tmpl w:val="F2B6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A24E2"/>
    <w:multiLevelType w:val="multilevel"/>
    <w:tmpl w:val="648E0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E211D"/>
    <w:multiLevelType w:val="multilevel"/>
    <w:tmpl w:val="0100C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A3485"/>
    <w:multiLevelType w:val="multilevel"/>
    <w:tmpl w:val="1382C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64065"/>
    <w:multiLevelType w:val="multilevel"/>
    <w:tmpl w:val="39C49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77270"/>
    <w:multiLevelType w:val="multilevel"/>
    <w:tmpl w:val="09FE9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E533D"/>
    <w:multiLevelType w:val="multilevel"/>
    <w:tmpl w:val="AA700350"/>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rPr>
        <w:rFonts w:hint="default"/>
        <w:b/>
      </w:rPr>
    </w:lvl>
    <w:lvl w:ilvl="2">
      <w:start w:val="1"/>
      <w:numFmt w:val="decimal"/>
      <w:pStyle w:val="Heading3"/>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0E10068"/>
    <w:multiLevelType w:val="hybridMultilevel"/>
    <w:tmpl w:val="FB14BC9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CB2E6F"/>
    <w:multiLevelType w:val="multilevel"/>
    <w:tmpl w:val="4164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742DFD"/>
    <w:multiLevelType w:val="multilevel"/>
    <w:tmpl w:val="0C4C1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373D67"/>
    <w:multiLevelType w:val="multilevel"/>
    <w:tmpl w:val="AB485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055584"/>
    <w:multiLevelType w:val="multilevel"/>
    <w:tmpl w:val="F9F48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4E59E6"/>
    <w:multiLevelType w:val="multilevel"/>
    <w:tmpl w:val="50DEE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3112952">
    <w:abstractNumId w:val="10"/>
  </w:num>
  <w:num w:numId="2" w16cid:durableId="328800318">
    <w:abstractNumId w:val="5"/>
  </w:num>
  <w:num w:numId="3" w16cid:durableId="1369137574">
    <w:abstractNumId w:val="2"/>
  </w:num>
  <w:num w:numId="4" w16cid:durableId="807629822">
    <w:abstractNumId w:val="12"/>
  </w:num>
  <w:num w:numId="5" w16cid:durableId="778721951">
    <w:abstractNumId w:val="11"/>
  </w:num>
  <w:num w:numId="6" w16cid:durableId="1936285589">
    <w:abstractNumId w:val="1"/>
  </w:num>
  <w:num w:numId="7" w16cid:durableId="1042901402">
    <w:abstractNumId w:val="9"/>
  </w:num>
  <w:num w:numId="8" w16cid:durableId="1824277931">
    <w:abstractNumId w:val="4"/>
  </w:num>
  <w:num w:numId="9" w16cid:durableId="633677761">
    <w:abstractNumId w:val="8"/>
  </w:num>
  <w:num w:numId="10" w16cid:durableId="1831095238">
    <w:abstractNumId w:val="3"/>
  </w:num>
  <w:num w:numId="11" w16cid:durableId="710375855">
    <w:abstractNumId w:val="6"/>
  </w:num>
  <w:num w:numId="12" w16cid:durableId="1153526100">
    <w:abstractNumId w:val="0"/>
  </w:num>
  <w:num w:numId="13" w16cid:durableId="179659831">
    <w:abstractNumId w:val="7"/>
  </w:num>
  <w:num w:numId="14" w16cid:durableId="10920452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DB7"/>
    <w:rsid w:val="00022779"/>
    <w:rsid w:val="00040006"/>
    <w:rsid w:val="00056A4B"/>
    <w:rsid w:val="00072FF8"/>
    <w:rsid w:val="000C2A5F"/>
    <w:rsid w:val="000C6A67"/>
    <w:rsid w:val="00164CD1"/>
    <w:rsid w:val="001C0530"/>
    <w:rsid w:val="00300AB1"/>
    <w:rsid w:val="00323DB7"/>
    <w:rsid w:val="003A10E2"/>
    <w:rsid w:val="00527E68"/>
    <w:rsid w:val="00532CCA"/>
    <w:rsid w:val="00690F4D"/>
    <w:rsid w:val="0076092B"/>
    <w:rsid w:val="007D39D9"/>
    <w:rsid w:val="008B67EB"/>
    <w:rsid w:val="00983DBE"/>
    <w:rsid w:val="00A37121"/>
    <w:rsid w:val="00B842B9"/>
    <w:rsid w:val="00B871EC"/>
    <w:rsid w:val="00C71DDB"/>
    <w:rsid w:val="00CD531D"/>
    <w:rsid w:val="00CD6454"/>
    <w:rsid w:val="00D14AB8"/>
    <w:rsid w:val="00D703B4"/>
    <w:rsid w:val="00DB5BDF"/>
    <w:rsid w:val="00E42A71"/>
    <w:rsid w:val="00E5768F"/>
    <w:rsid w:val="00EA26F7"/>
    <w:rsid w:val="00ED1113"/>
    <w:rsid w:val="00F531BE"/>
    <w:rsid w:val="00F67D4A"/>
    <w:rsid w:val="00F97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1788A"/>
  <w15:chartTrackingRefBased/>
  <w15:docId w15:val="{C6C3B9F3-3455-4053-9400-95B359632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8B67EB"/>
    <w:pPr>
      <w:numPr>
        <w:numId w:val="11"/>
      </w:numPr>
      <w:outlineLvl w:val="0"/>
    </w:pPr>
    <w:rPr>
      <w:rFonts w:ascii="Times New Roman" w:hAnsi="Times New Roman" w:cs="Times New Roman"/>
      <w:b/>
      <w:bCs/>
    </w:rPr>
  </w:style>
  <w:style w:type="paragraph" w:styleId="Heading2">
    <w:name w:val="heading 2"/>
    <w:basedOn w:val="ListParagraph"/>
    <w:next w:val="Normal"/>
    <w:link w:val="Heading2Char"/>
    <w:uiPriority w:val="9"/>
    <w:unhideWhenUsed/>
    <w:qFormat/>
    <w:rsid w:val="00164CD1"/>
    <w:pPr>
      <w:numPr>
        <w:ilvl w:val="1"/>
        <w:numId w:val="11"/>
      </w:numPr>
      <w:outlineLvl w:val="1"/>
    </w:pPr>
    <w:rPr>
      <w:rFonts w:ascii="Times New Roman" w:hAnsi="Times New Roman" w:cs="Times New Roman"/>
    </w:rPr>
  </w:style>
  <w:style w:type="paragraph" w:styleId="Heading3">
    <w:name w:val="heading 3"/>
    <w:basedOn w:val="Heading2"/>
    <w:next w:val="Normal"/>
    <w:link w:val="Heading3Char"/>
    <w:uiPriority w:val="9"/>
    <w:unhideWhenUsed/>
    <w:qFormat/>
    <w:rsid w:val="00164CD1"/>
    <w:pPr>
      <w:numPr>
        <w:ilvl w:val="2"/>
      </w:numPr>
      <w:outlineLvl w:val="2"/>
    </w:pPr>
    <w:rPr>
      <w:b/>
      <w:bCs/>
      <w:i/>
      <w:iCs/>
    </w:rPr>
  </w:style>
  <w:style w:type="paragraph" w:styleId="Heading4">
    <w:name w:val="heading 4"/>
    <w:basedOn w:val="Normal"/>
    <w:next w:val="Normal"/>
    <w:link w:val="Heading4Char"/>
    <w:uiPriority w:val="9"/>
    <w:semiHidden/>
    <w:unhideWhenUsed/>
    <w:qFormat/>
    <w:rsid w:val="00323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7EB"/>
    <w:rPr>
      <w:rFonts w:ascii="Times New Roman" w:hAnsi="Times New Roman" w:cs="Times New Roman"/>
      <w:b/>
      <w:bCs/>
    </w:rPr>
  </w:style>
  <w:style w:type="character" w:customStyle="1" w:styleId="Heading2Char">
    <w:name w:val="Heading 2 Char"/>
    <w:basedOn w:val="DefaultParagraphFont"/>
    <w:link w:val="Heading2"/>
    <w:uiPriority w:val="9"/>
    <w:rsid w:val="00164CD1"/>
    <w:rPr>
      <w:rFonts w:ascii="Times New Roman" w:hAnsi="Times New Roman" w:cs="Times New Roman"/>
    </w:rPr>
  </w:style>
  <w:style w:type="character" w:customStyle="1" w:styleId="Heading3Char">
    <w:name w:val="Heading 3 Char"/>
    <w:basedOn w:val="DefaultParagraphFont"/>
    <w:link w:val="Heading3"/>
    <w:uiPriority w:val="9"/>
    <w:rsid w:val="00164CD1"/>
    <w:rPr>
      <w:rFonts w:ascii="Times New Roman" w:hAnsi="Times New Roman" w:cs="Times New Roman"/>
      <w:b/>
      <w:bCs/>
      <w:i/>
      <w:iCs/>
    </w:rPr>
  </w:style>
  <w:style w:type="character" w:customStyle="1" w:styleId="Heading4Char">
    <w:name w:val="Heading 4 Char"/>
    <w:basedOn w:val="DefaultParagraphFont"/>
    <w:link w:val="Heading4"/>
    <w:uiPriority w:val="9"/>
    <w:semiHidden/>
    <w:rsid w:val="00323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DB7"/>
    <w:rPr>
      <w:rFonts w:eastAsiaTheme="majorEastAsia" w:cstheme="majorBidi"/>
      <w:color w:val="272727" w:themeColor="text1" w:themeTint="D8"/>
    </w:rPr>
  </w:style>
  <w:style w:type="paragraph" w:styleId="Title">
    <w:name w:val="Title"/>
    <w:basedOn w:val="Normal"/>
    <w:next w:val="Normal"/>
    <w:link w:val="TitleChar"/>
    <w:uiPriority w:val="10"/>
    <w:qFormat/>
    <w:rsid w:val="00323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DB7"/>
    <w:pPr>
      <w:spacing w:before="160"/>
      <w:jc w:val="center"/>
    </w:pPr>
    <w:rPr>
      <w:i/>
      <w:iCs/>
      <w:color w:val="404040" w:themeColor="text1" w:themeTint="BF"/>
    </w:rPr>
  </w:style>
  <w:style w:type="character" w:customStyle="1" w:styleId="QuoteChar">
    <w:name w:val="Quote Char"/>
    <w:basedOn w:val="DefaultParagraphFont"/>
    <w:link w:val="Quote"/>
    <w:uiPriority w:val="29"/>
    <w:rsid w:val="00323DB7"/>
    <w:rPr>
      <w:i/>
      <w:iCs/>
      <w:color w:val="404040" w:themeColor="text1" w:themeTint="BF"/>
    </w:rPr>
  </w:style>
  <w:style w:type="paragraph" w:styleId="ListParagraph">
    <w:name w:val="List Paragraph"/>
    <w:basedOn w:val="Normal"/>
    <w:uiPriority w:val="34"/>
    <w:qFormat/>
    <w:rsid w:val="00323DB7"/>
    <w:pPr>
      <w:ind w:left="720"/>
      <w:contextualSpacing/>
    </w:pPr>
  </w:style>
  <w:style w:type="character" w:styleId="IntenseEmphasis">
    <w:name w:val="Intense Emphasis"/>
    <w:basedOn w:val="DefaultParagraphFont"/>
    <w:uiPriority w:val="21"/>
    <w:qFormat/>
    <w:rsid w:val="00323DB7"/>
    <w:rPr>
      <w:i/>
      <w:iCs/>
      <w:color w:val="0F4761" w:themeColor="accent1" w:themeShade="BF"/>
    </w:rPr>
  </w:style>
  <w:style w:type="paragraph" w:styleId="IntenseQuote">
    <w:name w:val="Intense Quote"/>
    <w:basedOn w:val="Normal"/>
    <w:next w:val="Normal"/>
    <w:link w:val="IntenseQuoteChar"/>
    <w:uiPriority w:val="30"/>
    <w:qFormat/>
    <w:rsid w:val="00323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DB7"/>
    <w:rPr>
      <w:i/>
      <w:iCs/>
      <w:color w:val="0F4761" w:themeColor="accent1" w:themeShade="BF"/>
    </w:rPr>
  </w:style>
  <w:style w:type="character" w:styleId="IntenseReference">
    <w:name w:val="Intense Reference"/>
    <w:basedOn w:val="DefaultParagraphFont"/>
    <w:uiPriority w:val="32"/>
    <w:qFormat/>
    <w:rsid w:val="00323DB7"/>
    <w:rPr>
      <w:b/>
      <w:bCs/>
      <w:smallCaps/>
      <w:color w:val="0F4761" w:themeColor="accent1" w:themeShade="BF"/>
      <w:spacing w:val="5"/>
    </w:rPr>
  </w:style>
  <w:style w:type="paragraph" w:styleId="NormalWeb">
    <w:name w:val="Normal (Web)"/>
    <w:basedOn w:val="Normal"/>
    <w:uiPriority w:val="99"/>
    <w:unhideWhenUsed/>
    <w:rsid w:val="00EA26F7"/>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EA26F7"/>
    <w:rPr>
      <w:i/>
      <w:iCs/>
    </w:rPr>
  </w:style>
  <w:style w:type="character" w:styleId="Strong">
    <w:name w:val="Strong"/>
    <w:basedOn w:val="DefaultParagraphFont"/>
    <w:uiPriority w:val="22"/>
    <w:qFormat/>
    <w:rsid w:val="00022779"/>
    <w:rPr>
      <w:b/>
      <w:bCs/>
    </w:rPr>
  </w:style>
  <w:style w:type="paragraph" w:styleId="TOCHeading">
    <w:name w:val="TOC Heading"/>
    <w:basedOn w:val="Heading1"/>
    <w:next w:val="Normal"/>
    <w:uiPriority w:val="39"/>
    <w:unhideWhenUsed/>
    <w:qFormat/>
    <w:rsid w:val="00F531BE"/>
    <w:pPr>
      <w:keepNext/>
      <w:keepLines/>
      <w:numPr>
        <w:numId w:val="0"/>
      </w:numPr>
      <w:spacing w:before="240" w:after="0" w:line="259" w:lineRule="auto"/>
      <w:contextualSpacing w:val="0"/>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531BE"/>
    <w:pPr>
      <w:spacing w:after="100"/>
    </w:pPr>
  </w:style>
  <w:style w:type="paragraph" w:styleId="TOC2">
    <w:name w:val="toc 2"/>
    <w:basedOn w:val="Normal"/>
    <w:next w:val="Normal"/>
    <w:autoRedefine/>
    <w:uiPriority w:val="39"/>
    <w:unhideWhenUsed/>
    <w:rsid w:val="00F531BE"/>
    <w:pPr>
      <w:spacing w:after="100"/>
      <w:ind w:left="240"/>
    </w:pPr>
  </w:style>
  <w:style w:type="paragraph" w:styleId="TOC3">
    <w:name w:val="toc 3"/>
    <w:basedOn w:val="Normal"/>
    <w:next w:val="Normal"/>
    <w:autoRedefine/>
    <w:uiPriority w:val="39"/>
    <w:unhideWhenUsed/>
    <w:rsid w:val="00F531BE"/>
    <w:pPr>
      <w:spacing w:after="100"/>
      <w:ind w:left="480"/>
    </w:pPr>
  </w:style>
  <w:style w:type="character" w:styleId="Hyperlink">
    <w:name w:val="Hyperlink"/>
    <w:basedOn w:val="DefaultParagraphFont"/>
    <w:uiPriority w:val="99"/>
    <w:unhideWhenUsed/>
    <w:rsid w:val="00F531B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772695">
      <w:bodyDiv w:val="1"/>
      <w:marLeft w:val="0"/>
      <w:marRight w:val="0"/>
      <w:marTop w:val="0"/>
      <w:marBottom w:val="0"/>
      <w:divBdr>
        <w:top w:val="none" w:sz="0" w:space="0" w:color="auto"/>
        <w:left w:val="none" w:sz="0" w:space="0" w:color="auto"/>
        <w:bottom w:val="none" w:sz="0" w:space="0" w:color="auto"/>
        <w:right w:val="none" w:sz="0" w:space="0" w:color="auto"/>
      </w:divBdr>
    </w:div>
    <w:div w:id="411123053">
      <w:bodyDiv w:val="1"/>
      <w:marLeft w:val="0"/>
      <w:marRight w:val="0"/>
      <w:marTop w:val="0"/>
      <w:marBottom w:val="0"/>
      <w:divBdr>
        <w:top w:val="none" w:sz="0" w:space="0" w:color="auto"/>
        <w:left w:val="none" w:sz="0" w:space="0" w:color="auto"/>
        <w:bottom w:val="none" w:sz="0" w:space="0" w:color="auto"/>
        <w:right w:val="none" w:sz="0" w:space="0" w:color="auto"/>
      </w:divBdr>
    </w:div>
    <w:div w:id="8078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59111-B31B-4EC8-85FF-B0A16B0147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5463</Words>
  <Characters>35178</Characters>
  <Application>Microsoft Office Word</Application>
  <DocSecurity>0</DocSecurity>
  <Lines>293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dc</dc:creator>
  <cp:keywords/>
  <dc:description/>
  <cp:lastModifiedBy>M�ria Holubov�</cp:lastModifiedBy>
  <cp:revision>2</cp:revision>
  <dcterms:created xsi:type="dcterms:W3CDTF">2025-10-11T14:53:00Z</dcterms:created>
  <dcterms:modified xsi:type="dcterms:W3CDTF">2025-10-11T14:53:00Z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c565d8da-3745-4b35-8ff4-d60a000dd707</vt:lpwstr>
  </property>
</Properties>
</file>