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824D32" w14:textId="77777777" w:rsidR="00036C38" w:rsidRDefault="00036C38" w:rsidP="00036C38">
      <w:pPr>
        <w:spacing w:line="360" w:lineRule="auto"/>
        <w:jc w:val="both"/>
        <w:rPr>
          <w:sz w:val="36"/>
        </w:rPr>
      </w:pPr>
    </w:p>
    <w:p w14:paraId="5DD85C17" w14:textId="4285FD71" w:rsidR="00036C38" w:rsidRDefault="00036C38" w:rsidP="00036C38">
      <w:pPr>
        <w:spacing w:line="360" w:lineRule="auto"/>
        <w:jc w:val="center"/>
        <w:rPr>
          <w:sz w:val="36"/>
        </w:rPr>
      </w:pPr>
      <w:r>
        <w:rPr>
          <w:noProof/>
          <w:sz w:val="36"/>
        </w:rPr>
        <w:drawing>
          <wp:inline distT="0" distB="0" distL="0" distR="0" wp14:anchorId="0B12D501" wp14:editId="634AAAC4">
            <wp:extent cx="3657600" cy="1733550"/>
            <wp:effectExtent l="0" t="0" r="0" b="0"/>
            <wp:docPr id="634462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l="3519"/>
                    <a:stretch>
                      <a:fillRect/>
                    </a:stretch>
                  </pic:blipFill>
                  <pic:spPr bwMode="auto">
                    <a:xfrm>
                      <a:off x="0" y="0"/>
                      <a:ext cx="3657600" cy="1733550"/>
                    </a:xfrm>
                    <a:prstGeom prst="rect">
                      <a:avLst/>
                    </a:prstGeom>
                    <a:noFill/>
                    <a:ln>
                      <a:noFill/>
                    </a:ln>
                  </pic:spPr>
                </pic:pic>
              </a:graphicData>
            </a:graphic>
          </wp:inline>
        </w:drawing>
      </w:r>
    </w:p>
    <w:p w14:paraId="5051D1F8" w14:textId="77777777" w:rsidR="00036C38" w:rsidRDefault="00036C38" w:rsidP="00036C38">
      <w:pPr>
        <w:spacing w:line="360" w:lineRule="auto"/>
        <w:jc w:val="center"/>
        <w:rPr>
          <w:sz w:val="36"/>
        </w:rPr>
      </w:pPr>
    </w:p>
    <w:p w14:paraId="6DF0FB58" w14:textId="6A354BB5" w:rsidR="00036C38" w:rsidRDefault="00D7088C" w:rsidP="00036C38">
      <w:pPr>
        <w:spacing w:line="360" w:lineRule="auto"/>
        <w:jc w:val="center"/>
        <w:rPr>
          <w:b/>
          <w:bCs/>
          <w:sz w:val="36"/>
          <w:u w:val="single"/>
        </w:rPr>
      </w:pPr>
      <w:r>
        <w:rPr>
          <w:b/>
          <w:bCs/>
          <w:sz w:val="36"/>
          <w:u w:val="single"/>
        </w:rPr>
        <w:t xml:space="preserve">GLOBAL BUSINESS ENVIRONMENT </w:t>
      </w:r>
    </w:p>
    <w:p w14:paraId="1A70FE66" w14:textId="77777777" w:rsidR="00D7088C" w:rsidRDefault="00D7088C" w:rsidP="00036C38">
      <w:pPr>
        <w:spacing w:line="360" w:lineRule="auto"/>
        <w:jc w:val="center"/>
        <w:rPr>
          <w:b/>
          <w:bCs/>
          <w:sz w:val="36"/>
          <w:u w:val="single"/>
        </w:rPr>
      </w:pPr>
    </w:p>
    <w:p w14:paraId="4F8BE390" w14:textId="77777777" w:rsidR="00D7088C" w:rsidRDefault="00D7088C" w:rsidP="00036C38">
      <w:pPr>
        <w:spacing w:line="360" w:lineRule="auto"/>
        <w:jc w:val="center"/>
        <w:rPr>
          <w:b/>
          <w:bCs/>
          <w:sz w:val="36"/>
          <w:u w:val="single"/>
        </w:rPr>
      </w:pPr>
    </w:p>
    <w:p w14:paraId="2E403937" w14:textId="77777777" w:rsidR="00D7088C" w:rsidRDefault="00D7088C" w:rsidP="00036C38">
      <w:pPr>
        <w:spacing w:line="360" w:lineRule="auto"/>
        <w:jc w:val="center"/>
        <w:rPr>
          <w:b/>
          <w:bCs/>
          <w:sz w:val="36"/>
          <w:u w:val="single"/>
        </w:rPr>
      </w:pPr>
    </w:p>
    <w:p w14:paraId="1A308144" w14:textId="77777777" w:rsidR="00036C38" w:rsidRDefault="00036C38" w:rsidP="00036C38">
      <w:pPr>
        <w:spacing w:line="360" w:lineRule="auto"/>
        <w:jc w:val="both"/>
        <w:rPr>
          <w:sz w:val="36"/>
        </w:rPr>
      </w:pPr>
    </w:p>
    <w:p w14:paraId="4B8C1453" w14:textId="77777777" w:rsidR="00036C38" w:rsidRDefault="00036C38" w:rsidP="00036C38">
      <w:pPr>
        <w:spacing w:line="360" w:lineRule="auto"/>
        <w:jc w:val="both"/>
        <w:rPr>
          <w:sz w:val="36"/>
        </w:rPr>
      </w:pPr>
    </w:p>
    <w:p w14:paraId="57F48500" w14:textId="77777777" w:rsidR="00036C38" w:rsidRDefault="00036C38" w:rsidP="00036C38">
      <w:pPr>
        <w:spacing w:line="360" w:lineRule="auto"/>
        <w:jc w:val="both"/>
        <w:rPr>
          <w:b/>
          <w:bCs/>
          <w:sz w:val="36"/>
          <w:u w:val="single"/>
        </w:rPr>
      </w:pPr>
      <w:r>
        <w:rPr>
          <w:b/>
          <w:bCs/>
          <w:sz w:val="36"/>
          <w:u w:val="single"/>
        </w:rPr>
        <w:t>Student name: Jaskaran Singh Sidhu</w:t>
      </w:r>
    </w:p>
    <w:p w14:paraId="5A9F2A77" w14:textId="77777777" w:rsidR="00036C38" w:rsidRDefault="00036C38" w:rsidP="00036C38">
      <w:pPr>
        <w:spacing w:line="360" w:lineRule="auto"/>
        <w:jc w:val="both"/>
        <w:rPr>
          <w:b/>
          <w:bCs/>
          <w:sz w:val="36"/>
          <w:u w:val="single"/>
        </w:rPr>
      </w:pPr>
      <w:r>
        <w:rPr>
          <w:b/>
          <w:bCs/>
          <w:sz w:val="36"/>
          <w:u w:val="single"/>
        </w:rPr>
        <w:t>Student ID: 2222831</w:t>
      </w:r>
    </w:p>
    <w:p w14:paraId="272CEC6D" w14:textId="6ABC009D" w:rsidR="00036C38" w:rsidRDefault="00036C38" w:rsidP="00036C38">
      <w:pPr>
        <w:spacing w:line="360" w:lineRule="auto"/>
        <w:jc w:val="both"/>
        <w:rPr>
          <w:b/>
          <w:bCs/>
          <w:sz w:val="36"/>
          <w:u w:val="single"/>
        </w:rPr>
      </w:pPr>
      <w:r>
        <w:rPr>
          <w:b/>
          <w:bCs/>
          <w:sz w:val="36"/>
          <w:u w:val="single"/>
        </w:rPr>
        <w:t>Module</w:t>
      </w:r>
      <w:r w:rsidR="00D7088C">
        <w:rPr>
          <w:b/>
          <w:bCs/>
          <w:sz w:val="36"/>
          <w:u w:val="single"/>
        </w:rPr>
        <w:t>-code: LCBB4005</w:t>
      </w:r>
    </w:p>
    <w:p w14:paraId="43D11DB8" w14:textId="4B90D931" w:rsidR="000301EC" w:rsidRDefault="000301EC" w:rsidP="000301EC">
      <w:pPr>
        <w:spacing w:line="360" w:lineRule="auto"/>
      </w:pPr>
    </w:p>
    <w:sdt>
      <w:sdtPr>
        <w:rPr>
          <w:rFonts w:asciiTheme="minorHAnsi" w:eastAsiaTheme="minorHAnsi" w:hAnsiTheme="minorHAnsi" w:cstheme="minorBidi"/>
          <w:b w:val="0"/>
          <w:bCs w:val="0"/>
          <w:color w:val="auto"/>
          <w:sz w:val="22"/>
          <w:szCs w:val="22"/>
        </w:rPr>
        <w:id w:val="901099788"/>
        <w:docPartObj>
          <w:docPartGallery w:val="Table of Contents"/>
          <w:docPartUnique/>
        </w:docPartObj>
      </w:sdtPr>
      <w:sdtEndPr>
        <w:rPr>
          <w:noProof/>
        </w:rPr>
      </w:sdtEndPr>
      <w:sdtContent>
        <w:p w14:paraId="752B776E" w14:textId="08B601F5" w:rsidR="00D7088C" w:rsidRDefault="00D7088C">
          <w:pPr>
            <w:pStyle w:val="TOCHeading"/>
          </w:pPr>
          <w:r>
            <w:t>Contents</w:t>
          </w:r>
        </w:p>
        <w:p w14:paraId="46E61F65" w14:textId="4E52152E" w:rsidR="00D7088C" w:rsidRDefault="00D7088C">
          <w:pPr>
            <w:pStyle w:val="TOC1"/>
            <w:tabs>
              <w:tab w:val="right" w:leader="dot" w:pos="9350"/>
            </w:tabs>
            <w:rPr>
              <w:rFonts w:eastAsiaTheme="minorEastAsia"/>
              <w:noProof/>
              <w:lang w:val="en-IN" w:eastAsia="en-IN"/>
            </w:rPr>
          </w:pPr>
          <w:r>
            <w:fldChar w:fldCharType="begin"/>
          </w:r>
          <w:r>
            <w:instrText xml:space="preserve"> TOC \o "1-3" \h \z \u </w:instrText>
          </w:r>
          <w:r>
            <w:fldChar w:fldCharType="separate"/>
          </w:r>
          <w:hyperlink w:anchor="_Toc134404850" w:history="1">
            <w:r w:rsidRPr="002F52BA">
              <w:rPr>
                <w:rStyle w:val="Hyperlink"/>
                <w:noProof/>
              </w:rPr>
              <w:t>Introduction</w:t>
            </w:r>
            <w:r>
              <w:rPr>
                <w:noProof/>
                <w:webHidden/>
              </w:rPr>
              <w:tab/>
            </w:r>
            <w:r>
              <w:rPr>
                <w:noProof/>
                <w:webHidden/>
              </w:rPr>
              <w:fldChar w:fldCharType="begin"/>
            </w:r>
            <w:r>
              <w:rPr>
                <w:noProof/>
                <w:webHidden/>
              </w:rPr>
              <w:instrText xml:space="preserve"> PAGEREF _Toc134404850 \h </w:instrText>
            </w:r>
            <w:r>
              <w:rPr>
                <w:noProof/>
                <w:webHidden/>
              </w:rPr>
            </w:r>
            <w:r>
              <w:rPr>
                <w:noProof/>
                <w:webHidden/>
              </w:rPr>
              <w:fldChar w:fldCharType="separate"/>
            </w:r>
            <w:r>
              <w:rPr>
                <w:noProof/>
                <w:webHidden/>
              </w:rPr>
              <w:t>3</w:t>
            </w:r>
            <w:r>
              <w:rPr>
                <w:noProof/>
                <w:webHidden/>
              </w:rPr>
              <w:fldChar w:fldCharType="end"/>
            </w:r>
          </w:hyperlink>
        </w:p>
        <w:p w14:paraId="054F4C46" w14:textId="132590D2" w:rsidR="00D7088C" w:rsidRDefault="00000000">
          <w:pPr>
            <w:pStyle w:val="TOC1"/>
            <w:tabs>
              <w:tab w:val="right" w:leader="dot" w:pos="9350"/>
            </w:tabs>
            <w:rPr>
              <w:rFonts w:eastAsiaTheme="minorEastAsia"/>
              <w:noProof/>
              <w:lang w:val="en-IN" w:eastAsia="en-IN"/>
            </w:rPr>
          </w:pPr>
          <w:hyperlink w:anchor="_Toc134404851" w:history="1">
            <w:r w:rsidR="00D7088C" w:rsidRPr="002F52BA">
              <w:rPr>
                <w:rStyle w:val="Hyperlink"/>
                <w:noProof/>
              </w:rPr>
              <w:t>Business Environmental Analysis and Organizational Strategy</w:t>
            </w:r>
            <w:r w:rsidR="00D7088C">
              <w:rPr>
                <w:noProof/>
                <w:webHidden/>
              </w:rPr>
              <w:tab/>
            </w:r>
            <w:r w:rsidR="00D7088C">
              <w:rPr>
                <w:noProof/>
                <w:webHidden/>
              </w:rPr>
              <w:fldChar w:fldCharType="begin"/>
            </w:r>
            <w:r w:rsidR="00D7088C">
              <w:rPr>
                <w:noProof/>
                <w:webHidden/>
              </w:rPr>
              <w:instrText xml:space="preserve"> PAGEREF _Toc134404851 \h </w:instrText>
            </w:r>
            <w:r w:rsidR="00D7088C">
              <w:rPr>
                <w:noProof/>
                <w:webHidden/>
              </w:rPr>
            </w:r>
            <w:r w:rsidR="00D7088C">
              <w:rPr>
                <w:noProof/>
                <w:webHidden/>
              </w:rPr>
              <w:fldChar w:fldCharType="separate"/>
            </w:r>
            <w:r w:rsidR="00D7088C">
              <w:rPr>
                <w:noProof/>
                <w:webHidden/>
              </w:rPr>
              <w:t>4</w:t>
            </w:r>
            <w:r w:rsidR="00D7088C">
              <w:rPr>
                <w:noProof/>
                <w:webHidden/>
              </w:rPr>
              <w:fldChar w:fldCharType="end"/>
            </w:r>
          </w:hyperlink>
        </w:p>
        <w:p w14:paraId="4E2DC018" w14:textId="7A48CAE2" w:rsidR="00D7088C" w:rsidRDefault="00000000">
          <w:pPr>
            <w:pStyle w:val="TOC1"/>
            <w:tabs>
              <w:tab w:val="right" w:leader="dot" w:pos="9350"/>
            </w:tabs>
            <w:rPr>
              <w:rFonts w:eastAsiaTheme="minorEastAsia"/>
              <w:noProof/>
              <w:lang w:val="en-IN" w:eastAsia="en-IN"/>
            </w:rPr>
          </w:pPr>
          <w:hyperlink w:anchor="_Toc134404852" w:history="1">
            <w:r w:rsidR="00D7088C" w:rsidRPr="002F52BA">
              <w:rPr>
                <w:rStyle w:val="Hyperlink"/>
                <w:noProof/>
              </w:rPr>
              <w:t>India: An Overview of a Developing Economic Powerhouse</w:t>
            </w:r>
            <w:r w:rsidR="00D7088C">
              <w:rPr>
                <w:noProof/>
                <w:webHidden/>
              </w:rPr>
              <w:tab/>
            </w:r>
            <w:r w:rsidR="00D7088C">
              <w:rPr>
                <w:noProof/>
                <w:webHidden/>
              </w:rPr>
              <w:fldChar w:fldCharType="begin"/>
            </w:r>
            <w:r w:rsidR="00D7088C">
              <w:rPr>
                <w:noProof/>
                <w:webHidden/>
              </w:rPr>
              <w:instrText xml:space="preserve"> PAGEREF _Toc134404852 \h </w:instrText>
            </w:r>
            <w:r w:rsidR="00D7088C">
              <w:rPr>
                <w:noProof/>
                <w:webHidden/>
              </w:rPr>
            </w:r>
            <w:r w:rsidR="00D7088C">
              <w:rPr>
                <w:noProof/>
                <w:webHidden/>
              </w:rPr>
              <w:fldChar w:fldCharType="separate"/>
            </w:r>
            <w:r w:rsidR="00D7088C">
              <w:rPr>
                <w:noProof/>
                <w:webHidden/>
              </w:rPr>
              <w:t>4</w:t>
            </w:r>
            <w:r w:rsidR="00D7088C">
              <w:rPr>
                <w:noProof/>
                <w:webHidden/>
              </w:rPr>
              <w:fldChar w:fldCharType="end"/>
            </w:r>
          </w:hyperlink>
        </w:p>
        <w:p w14:paraId="4C2F2811" w14:textId="3C581CAF" w:rsidR="00D7088C" w:rsidRDefault="00000000">
          <w:pPr>
            <w:pStyle w:val="TOC1"/>
            <w:tabs>
              <w:tab w:val="right" w:leader="dot" w:pos="9350"/>
            </w:tabs>
            <w:rPr>
              <w:rFonts w:eastAsiaTheme="minorEastAsia"/>
              <w:noProof/>
              <w:lang w:val="en-IN" w:eastAsia="en-IN"/>
            </w:rPr>
          </w:pPr>
          <w:hyperlink w:anchor="_Toc134404853" w:history="1">
            <w:r w:rsidR="00D7088C" w:rsidRPr="002F52BA">
              <w:rPr>
                <w:rStyle w:val="Hyperlink"/>
                <w:noProof/>
              </w:rPr>
              <w:t>Application of Theories of Business Environment</w:t>
            </w:r>
            <w:r w:rsidR="00D7088C">
              <w:rPr>
                <w:noProof/>
                <w:webHidden/>
              </w:rPr>
              <w:tab/>
            </w:r>
            <w:r w:rsidR="00D7088C">
              <w:rPr>
                <w:noProof/>
                <w:webHidden/>
              </w:rPr>
              <w:fldChar w:fldCharType="begin"/>
            </w:r>
            <w:r w:rsidR="00D7088C">
              <w:rPr>
                <w:noProof/>
                <w:webHidden/>
              </w:rPr>
              <w:instrText xml:space="preserve"> PAGEREF _Toc134404853 \h </w:instrText>
            </w:r>
            <w:r w:rsidR="00D7088C">
              <w:rPr>
                <w:noProof/>
                <w:webHidden/>
              </w:rPr>
            </w:r>
            <w:r w:rsidR="00D7088C">
              <w:rPr>
                <w:noProof/>
                <w:webHidden/>
              </w:rPr>
              <w:fldChar w:fldCharType="separate"/>
            </w:r>
            <w:r w:rsidR="00D7088C">
              <w:rPr>
                <w:noProof/>
                <w:webHidden/>
              </w:rPr>
              <w:t>5</w:t>
            </w:r>
            <w:r w:rsidR="00D7088C">
              <w:rPr>
                <w:noProof/>
                <w:webHidden/>
              </w:rPr>
              <w:fldChar w:fldCharType="end"/>
            </w:r>
          </w:hyperlink>
        </w:p>
        <w:p w14:paraId="4820FBBA" w14:textId="282F42F4" w:rsidR="00D7088C" w:rsidRDefault="00000000">
          <w:pPr>
            <w:pStyle w:val="TOC2"/>
            <w:tabs>
              <w:tab w:val="right" w:leader="dot" w:pos="9350"/>
            </w:tabs>
            <w:rPr>
              <w:rFonts w:eastAsiaTheme="minorEastAsia"/>
              <w:noProof/>
              <w:lang w:val="en-IN" w:eastAsia="en-IN"/>
            </w:rPr>
          </w:pPr>
          <w:hyperlink w:anchor="_Toc134404854" w:history="1">
            <w:r w:rsidR="00D7088C" w:rsidRPr="002F52BA">
              <w:rPr>
                <w:rStyle w:val="Hyperlink"/>
                <w:noProof/>
              </w:rPr>
              <w:t>PESTLE Analysis</w:t>
            </w:r>
            <w:r w:rsidR="00D7088C">
              <w:rPr>
                <w:noProof/>
                <w:webHidden/>
              </w:rPr>
              <w:tab/>
            </w:r>
            <w:r w:rsidR="00D7088C">
              <w:rPr>
                <w:noProof/>
                <w:webHidden/>
              </w:rPr>
              <w:fldChar w:fldCharType="begin"/>
            </w:r>
            <w:r w:rsidR="00D7088C">
              <w:rPr>
                <w:noProof/>
                <w:webHidden/>
              </w:rPr>
              <w:instrText xml:space="preserve"> PAGEREF _Toc134404854 \h </w:instrText>
            </w:r>
            <w:r w:rsidR="00D7088C">
              <w:rPr>
                <w:noProof/>
                <w:webHidden/>
              </w:rPr>
            </w:r>
            <w:r w:rsidR="00D7088C">
              <w:rPr>
                <w:noProof/>
                <w:webHidden/>
              </w:rPr>
              <w:fldChar w:fldCharType="separate"/>
            </w:r>
            <w:r w:rsidR="00D7088C">
              <w:rPr>
                <w:noProof/>
                <w:webHidden/>
              </w:rPr>
              <w:t>5</w:t>
            </w:r>
            <w:r w:rsidR="00D7088C">
              <w:rPr>
                <w:noProof/>
                <w:webHidden/>
              </w:rPr>
              <w:fldChar w:fldCharType="end"/>
            </w:r>
          </w:hyperlink>
        </w:p>
        <w:p w14:paraId="3465E976" w14:textId="4880E49B" w:rsidR="00D7088C" w:rsidRDefault="00000000">
          <w:pPr>
            <w:pStyle w:val="TOC2"/>
            <w:tabs>
              <w:tab w:val="right" w:leader="dot" w:pos="9350"/>
            </w:tabs>
            <w:rPr>
              <w:rFonts w:eastAsiaTheme="minorEastAsia"/>
              <w:noProof/>
              <w:lang w:val="en-IN" w:eastAsia="en-IN"/>
            </w:rPr>
          </w:pPr>
          <w:hyperlink w:anchor="_Toc134404855" w:history="1">
            <w:r w:rsidR="00D7088C" w:rsidRPr="002F52BA">
              <w:rPr>
                <w:rStyle w:val="Hyperlink"/>
                <w:noProof/>
              </w:rPr>
              <w:t>Porter's Diamond</w:t>
            </w:r>
            <w:r w:rsidR="00D7088C">
              <w:rPr>
                <w:noProof/>
                <w:webHidden/>
              </w:rPr>
              <w:tab/>
            </w:r>
            <w:r w:rsidR="00D7088C">
              <w:rPr>
                <w:noProof/>
                <w:webHidden/>
              </w:rPr>
              <w:fldChar w:fldCharType="begin"/>
            </w:r>
            <w:r w:rsidR="00D7088C">
              <w:rPr>
                <w:noProof/>
                <w:webHidden/>
              </w:rPr>
              <w:instrText xml:space="preserve"> PAGEREF _Toc134404855 \h </w:instrText>
            </w:r>
            <w:r w:rsidR="00D7088C">
              <w:rPr>
                <w:noProof/>
                <w:webHidden/>
              </w:rPr>
            </w:r>
            <w:r w:rsidR="00D7088C">
              <w:rPr>
                <w:noProof/>
                <w:webHidden/>
              </w:rPr>
              <w:fldChar w:fldCharType="separate"/>
            </w:r>
            <w:r w:rsidR="00D7088C">
              <w:rPr>
                <w:noProof/>
                <w:webHidden/>
              </w:rPr>
              <w:t>6</w:t>
            </w:r>
            <w:r w:rsidR="00D7088C">
              <w:rPr>
                <w:noProof/>
                <w:webHidden/>
              </w:rPr>
              <w:fldChar w:fldCharType="end"/>
            </w:r>
          </w:hyperlink>
        </w:p>
        <w:p w14:paraId="44BA1401" w14:textId="57BC1887" w:rsidR="00D7088C" w:rsidRDefault="00000000">
          <w:pPr>
            <w:pStyle w:val="TOC2"/>
            <w:tabs>
              <w:tab w:val="right" w:leader="dot" w:pos="9350"/>
            </w:tabs>
            <w:rPr>
              <w:rFonts w:eastAsiaTheme="minorEastAsia"/>
              <w:noProof/>
              <w:lang w:val="en-IN" w:eastAsia="en-IN"/>
            </w:rPr>
          </w:pPr>
          <w:hyperlink w:anchor="_Toc134404856" w:history="1">
            <w:r w:rsidR="00D7088C" w:rsidRPr="002F52BA">
              <w:rPr>
                <w:rStyle w:val="Hyperlink"/>
                <w:noProof/>
              </w:rPr>
              <w:t>SWOT Analysis</w:t>
            </w:r>
            <w:r w:rsidR="00D7088C">
              <w:rPr>
                <w:noProof/>
                <w:webHidden/>
              </w:rPr>
              <w:tab/>
            </w:r>
            <w:r w:rsidR="00D7088C">
              <w:rPr>
                <w:noProof/>
                <w:webHidden/>
              </w:rPr>
              <w:fldChar w:fldCharType="begin"/>
            </w:r>
            <w:r w:rsidR="00D7088C">
              <w:rPr>
                <w:noProof/>
                <w:webHidden/>
              </w:rPr>
              <w:instrText xml:space="preserve"> PAGEREF _Toc134404856 \h </w:instrText>
            </w:r>
            <w:r w:rsidR="00D7088C">
              <w:rPr>
                <w:noProof/>
                <w:webHidden/>
              </w:rPr>
            </w:r>
            <w:r w:rsidR="00D7088C">
              <w:rPr>
                <w:noProof/>
                <w:webHidden/>
              </w:rPr>
              <w:fldChar w:fldCharType="separate"/>
            </w:r>
            <w:r w:rsidR="00D7088C">
              <w:rPr>
                <w:noProof/>
                <w:webHidden/>
              </w:rPr>
              <w:t>7</w:t>
            </w:r>
            <w:r w:rsidR="00D7088C">
              <w:rPr>
                <w:noProof/>
                <w:webHidden/>
              </w:rPr>
              <w:fldChar w:fldCharType="end"/>
            </w:r>
          </w:hyperlink>
        </w:p>
        <w:p w14:paraId="319E56C9" w14:textId="71577656" w:rsidR="00D7088C" w:rsidRDefault="00000000">
          <w:pPr>
            <w:pStyle w:val="TOC1"/>
            <w:tabs>
              <w:tab w:val="right" w:leader="dot" w:pos="9350"/>
            </w:tabs>
            <w:rPr>
              <w:rFonts w:eastAsiaTheme="minorEastAsia"/>
              <w:noProof/>
              <w:lang w:val="en-IN" w:eastAsia="en-IN"/>
            </w:rPr>
          </w:pPr>
          <w:hyperlink w:anchor="_Toc134404857" w:history="1">
            <w:r w:rsidR="00D7088C" w:rsidRPr="002F52BA">
              <w:rPr>
                <w:rStyle w:val="Hyperlink"/>
                <w:noProof/>
              </w:rPr>
              <w:t>Critical Evaluation of Opportunities and Challenges</w:t>
            </w:r>
            <w:r w:rsidR="00D7088C">
              <w:rPr>
                <w:noProof/>
                <w:webHidden/>
              </w:rPr>
              <w:tab/>
            </w:r>
            <w:r w:rsidR="00D7088C">
              <w:rPr>
                <w:noProof/>
                <w:webHidden/>
              </w:rPr>
              <w:fldChar w:fldCharType="begin"/>
            </w:r>
            <w:r w:rsidR="00D7088C">
              <w:rPr>
                <w:noProof/>
                <w:webHidden/>
              </w:rPr>
              <w:instrText xml:space="preserve"> PAGEREF _Toc134404857 \h </w:instrText>
            </w:r>
            <w:r w:rsidR="00D7088C">
              <w:rPr>
                <w:noProof/>
                <w:webHidden/>
              </w:rPr>
            </w:r>
            <w:r w:rsidR="00D7088C">
              <w:rPr>
                <w:noProof/>
                <w:webHidden/>
              </w:rPr>
              <w:fldChar w:fldCharType="separate"/>
            </w:r>
            <w:r w:rsidR="00D7088C">
              <w:rPr>
                <w:noProof/>
                <w:webHidden/>
              </w:rPr>
              <w:t>10</w:t>
            </w:r>
            <w:r w:rsidR="00D7088C">
              <w:rPr>
                <w:noProof/>
                <w:webHidden/>
              </w:rPr>
              <w:fldChar w:fldCharType="end"/>
            </w:r>
          </w:hyperlink>
        </w:p>
        <w:p w14:paraId="2274307E" w14:textId="5BF88E45" w:rsidR="00D7088C" w:rsidRDefault="00000000">
          <w:pPr>
            <w:pStyle w:val="TOC1"/>
            <w:tabs>
              <w:tab w:val="right" w:leader="dot" w:pos="9350"/>
            </w:tabs>
            <w:rPr>
              <w:rFonts w:eastAsiaTheme="minorEastAsia"/>
              <w:noProof/>
              <w:lang w:val="en-IN" w:eastAsia="en-IN"/>
            </w:rPr>
          </w:pPr>
          <w:hyperlink w:anchor="_Toc134404858" w:history="1">
            <w:r w:rsidR="00D7088C" w:rsidRPr="002F52BA">
              <w:rPr>
                <w:rStyle w:val="Hyperlink"/>
                <w:noProof/>
              </w:rPr>
              <w:t>Barriers Experienced by Foreign Businesses</w:t>
            </w:r>
            <w:r w:rsidR="00D7088C">
              <w:rPr>
                <w:noProof/>
                <w:webHidden/>
              </w:rPr>
              <w:tab/>
            </w:r>
            <w:r w:rsidR="00D7088C">
              <w:rPr>
                <w:noProof/>
                <w:webHidden/>
              </w:rPr>
              <w:fldChar w:fldCharType="begin"/>
            </w:r>
            <w:r w:rsidR="00D7088C">
              <w:rPr>
                <w:noProof/>
                <w:webHidden/>
              </w:rPr>
              <w:instrText xml:space="preserve"> PAGEREF _Toc134404858 \h </w:instrText>
            </w:r>
            <w:r w:rsidR="00D7088C">
              <w:rPr>
                <w:noProof/>
                <w:webHidden/>
              </w:rPr>
            </w:r>
            <w:r w:rsidR="00D7088C">
              <w:rPr>
                <w:noProof/>
                <w:webHidden/>
              </w:rPr>
              <w:fldChar w:fldCharType="separate"/>
            </w:r>
            <w:r w:rsidR="00D7088C">
              <w:rPr>
                <w:noProof/>
                <w:webHidden/>
              </w:rPr>
              <w:t>11</w:t>
            </w:r>
            <w:r w:rsidR="00D7088C">
              <w:rPr>
                <w:noProof/>
                <w:webHidden/>
              </w:rPr>
              <w:fldChar w:fldCharType="end"/>
            </w:r>
          </w:hyperlink>
        </w:p>
        <w:p w14:paraId="5E751296" w14:textId="0E3FAD2C" w:rsidR="00D7088C" w:rsidRDefault="00000000">
          <w:pPr>
            <w:pStyle w:val="TOC1"/>
            <w:tabs>
              <w:tab w:val="right" w:leader="dot" w:pos="9350"/>
            </w:tabs>
            <w:rPr>
              <w:rFonts w:eastAsiaTheme="minorEastAsia"/>
              <w:noProof/>
              <w:lang w:val="en-IN" w:eastAsia="en-IN"/>
            </w:rPr>
          </w:pPr>
          <w:hyperlink w:anchor="_Toc134404859" w:history="1">
            <w:r w:rsidR="00D7088C" w:rsidRPr="002F52BA">
              <w:rPr>
                <w:rStyle w:val="Hyperlink"/>
                <w:noProof/>
              </w:rPr>
              <w:t>Strategies and Recommendations</w:t>
            </w:r>
            <w:r w:rsidR="00D7088C">
              <w:rPr>
                <w:noProof/>
                <w:webHidden/>
              </w:rPr>
              <w:tab/>
            </w:r>
            <w:r w:rsidR="00D7088C">
              <w:rPr>
                <w:noProof/>
                <w:webHidden/>
              </w:rPr>
              <w:fldChar w:fldCharType="begin"/>
            </w:r>
            <w:r w:rsidR="00D7088C">
              <w:rPr>
                <w:noProof/>
                <w:webHidden/>
              </w:rPr>
              <w:instrText xml:space="preserve"> PAGEREF _Toc134404859 \h </w:instrText>
            </w:r>
            <w:r w:rsidR="00D7088C">
              <w:rPr>
                <w:noProof/>
                <w:webHidden/>
              </w:rPr>
            </w:r>
            <w:r w:rsidR="00D7088C">
              <w:rPr>
                <w:noProof/>
                <w:webHidden/>
              </w:rPr>
              <w:fldChar w:fldCharType="separate"/>
            </w:r>
            <w:r w:rsidR="00D7088C">
              <w:rPr>
                <w:noProof/>
                <w:webHidden/>
              </w:rPr>
              <w:t>11</w:t>
            </w:r>
            <w:r w:rsidR="00D7088C">
              <w:rPr>
                <w:noProof/>
                <w:webHidden/>
              </w:rPr>
              <w:fldChar w:fldCharType="end"/>
            </w:r>
          </w:hyperlink>
        </w:p>
        <w:p w14:paraId="4C56E2E7" w14:textId="171A331A" w:rsidR="00D7088C" w:rsidRDefault="00000000">
          <w:pPr>
            <w:pStyle w:val="TOC1"/>
            <w:tabs>
              <w:tab w:val="right" w:leader="dot" w:pos="9350"/>
            </w:tabs>
            <w:rPr>
              <w:rFonts w:eastAsiaTheme="minorEastAsia"/>
              <w:noProof/>
              <w:lang w:val="en-IN" w:eastAsia="en-IN"/>
            </w:rPr>
          </w:pPr>
          <w:hyperlink w:anchor="_Toc134404860" w:history="1">
            <w:r w:rsidR="00D7088C" w:rsidRPr="002F52BA">
              <w:rPr>
                <w:rStyle w:val="Hyperlink"/>
                <w:noProof/>
              </w:rPr>
              <w:t>Conclusion</w:t>
            </w:r>
            <w:r w:rsidR="00D7088C">
              <w:rPr>
                <w:noProof/>
                <w:webHidden/>
              </w:rPr>
              <w:tab/>
            </w:r>
            <w:r w:rsidR="00D7088C">
              <w:rPr>
                <w:noProof/>
                <w:webHidden/>
              </w:rPr>
              <w:fldChar w:fldCharType="begin"/>
            </w:r>
            <w:r w:rsidR="00D7088C">
              <w:rPr>
                <w:noProof/>
                <w:webHidden/>
              </w:rPr>
              <w:instrText xml:space="preserve"> PAGEREF _Toc134404860 \h </w:instrText>
            </w:r>
            <w:r w:rsidR="00D7088C">
              <w:rPr>
                <w:noProof/>
                <w:webHidden/>
              </w:rPr>
            </w:r>
            <w:r w:rsidR="00D7088C">
              <w:rPr>
                <w:noProof/>
                <w:webHidden/>
              </w:rPr>
              <w:fldChar w:fldCharType="separate"/>
            </w:r>
            <w:r w:rsidR="00D7088C">
              <w:rPr>
                <w:noProof/>
                <w:webHidden/>
              </w:rPr>
              <w:t>12</w:t>
            </w:r>
            <w:r w:rsidR="00D7088C">
              <w:rPr>
                <w:noProof/>
                <w:webHidden/>
              </w:rPr>
              <w:fldChar w:fldCharType="end"/>
            </w:r>
          </w:hyperlink>
        </w:p>
        <w:p w14:paraId="3C4B8CAA" w14:textId="6F400A04" w:rsidR="00D7088C" w:rsidRDefault="00000000">
          <w:pPr>
            <w:pStyle w:val="TOC1"/>
            <w:tabs>
              <w:tab w:val="right" w:leader="dot" w:pos="9350"/>
            </w:tabs>
            <w:rPr>
              <w:rFonts w:eastAsiaTheme="minorEastAsia"/>
              <w:noProof/>
              <w:lang w:val="en-IN" w:eastAsia="en-IN"/>
            </w:rPr>
          </w:pPr>
          <w:hyperlink w:anchor="_Toc134404861" w:history="1">
            <w:r w:rsidR="00D7088C" w:rsidRPr="002F52BA">
              <w:rPr>
                <w:rStyle w:val="Hyperlink"/>
                <w:noProof/>
              </w:rPr>
              <w:t>References</w:t>
            </w:r>
            <w:r w:rsidR="00D7088C">
              <w:rPr>
                <w:noProof/>
                <w:webHidden/>
              </w:rPr>
              <w:tab/>
            </w:r>
            <w:r w:rsidR="00D7088C">
              <w:rPr>
                <w:noProof/>
                <w:webHidden/>
              </w:rPr>
              <w:fldChar w:fldCharType="begin"/>
            </w:r>
            <w:r w:rsidR="00D7088C">
              <w:rPr>
                <w:noProof/>
                <w:webHidden/>
              </w:rPr>
              <w:instrText xml:space="preserve"> PAGEREF _Toc134404861 \h </w:instrText>
            </w:r>
            <w:r w:rsidR="00D7088C">
              <w:rPr>
                <w:noProof/>
                <w:webHidden/>
              </w:rPr>
            </w:r>
            <w:r w:rsidR="00D7088C">
              <w:rPr>
                <w:noProof/>
                <w:webHidden/>
              </w:rPr>
              <w:fldChar w:fldCharType="separate"/>
            </w:r>
            <w:r w:rsidR="00D7088C">
              <w:rPr>
                <w:noProof/>
                <w:webHidden/>
              </w:rPr>
              <w:t>12</w:t>
            </w:r>
            <w:r w:rsidR="00D7088C">
              <w:rPr>
                <w:noProof/>
                <w:webHidden/>
              </w:rPr>
              <w:fldChar w:fldCharType="end"/>
            </w:r>
          </w:hyperlink>
        </w:p>
        <w:p w14:paraId="1F91ABC7" w14:textId="06CD2FF8" w:rsidR="00D7088C" w:rsidRDefault="00D7088C">
          <w:r>
            <w:rPr>
              <w:b/>
              <w:bCs/>
              <w:noProof/>
            </w:rPr>
            <w:fldChar w:fldCharType="end"/>
          </w:r>
        </w:p>
      </w:sdtContent>
    </w:sdt>
    <w:p w14:paraId="486E06FE" w14:textId="77777777" w:rsidR="000301EC" w:rsidRDefault="000301EC" w:rsidP="000301EC">
      <w:pPr>
        <w:pStyle w:val="Heading1"/>
      </w:pPr>
    </w:p>
    <w:p w14:paraId="400F0E5F" w14:textId="77777777" w:rsidR="000301EC" w:rsidRDefault="000301EC" w:rsidP="000301EC">
      <w:pPr>
        <w:pStyle w:val="Heading1"/>
      </w:pPr>
      <w:bookmarkStart w:id="0" w:name="_Toc134178621"/>
    </w:p>
    <w:p w14:paraId="1CA73306" w14:textId="77777777" w:rsidR="000301EC" w:rsidRDefault="000301EC" w:rsidP="000301EC">
      <w:pPr>
        <w:pStyle w:val="Heading1"/>
      </w:pPr>
    </w:p>
    <w:p w14:paraId="555D1EDB" w14:textId="77777777" w:rsidR="000301EC" w:rsidRDefault="000301EC" w:rsidP="000301EC">
      <w:pPr>
        <w:pStyle w:val="Heading1"/>
      </w:pPr>
    </w:p>
    <w:p w14:paraId="7075A1CE" w14:textId="77777777" w:rsidR="000301EC" w:rsidRDefault="000301EC" w:rsidP="000301EC">
      <w:pPr>
        <w:pStyle w:val="Heading1"/>
      </w:pPr>
    </w:p>
    <w:p w14:paraId="6BCD4B67" w14:textId="77777777" w:rsidR="000301EC" w:rsidRDefault="000301EC" w:rsidP="000301EC">
      <w:pPr>
        <w:pStyle w:val="Heading1"/>
      </w:pPr>
    </w:p>
    <w:p w14:paraId="3DD29A17" w14:textId="77777777" w:rsidR="000301EC" w:rsidRDefault="000301EC" w:rsidP="000301EC">
      <w:pPr>
        <w:pStyle w:val="NoSpacing"/>
      </w:pPr>
    </w:p>
    <w:p w14:paraId="4BCC0439" w14:textId="77777777" w:rsidR="00D7088C" w:rsidRDefault="00D7088C" w:rsidP="000301EC">
      <w:pPr>
        <w:pStyle w:val="Heading1"/>
      </w:pPr>
      <w:bookmarkStart w:id="1" w:name="_Toc134404850"/>
    </w:p>
    <w:p w14:paraId="536E3EF1" w14:textId="43F291B1" w:rsidR="00AC19B9" w:rsidRDefault="00AC19B9" w:rsidP="000301EC">
      <w:pPr>
        <w:pStyle w:val="Heading1"/>
      </w:pPr>
      <w:r w:rsidRPr="000301EC">
        <w:t>Introduction</w:t>
      </w:r>
      <w:bookmarkEnd w:id="0"/>
      <w:bookmarkEnd w:id="1"/>
    </w:p>
    <w:p w14:paraId="4771948B" w14:textId="77777777" w:rsidR="000301EC" w:rsidRPr="000301EC" w:rsidRDefault="000301EC" w:rsidP="000301EC"/>
    <w:p w14:paraId="6B5C6F09" w14:textId="7E718713" w:rsidR="00AC19B9" w:rsidRPr="007F4BB1" w:rsidRDefault="007F4BB1" w:rsidP="000301EC">
      <w:pPr>
        <w:spacing w:line="360" w:lineRule="auto"/>
        <w:jc w:val="both"/>
        <w:rPr>
          <w:rFonts w:ascii="Times New Roman" w:hAnsi="Times New Roman" w:cs="Times New Roman"/>
          <w:sz w:val="24"/>
          <w:szCs w:val="24"/>
        </w:rPr>
      </w:pPr>
      <w:r w:rsidRPr="007F4BB1">
        <w:rPr>
          <w:rFonts w:ascii="Times New Roman" w:hAnsi="Times New Roman" w:cs="Times New Roman"/>
          <w:sz w:val="24"/>
          <w:szCs w:val="24"/>
        </w:rPr>
        <w:t>The expansion of businesses into developing countries is often motivated by the need for access to cheaper labor, natural resources, and new markets. However, this move also exposes businesses to various challenges such as political instability, cultural differences, and legal hurdles, among others (Newman, 2019). To ensure successful operations in a new location, companies need to conduct a thorough business environmental analysis and develop appropriate strategies that consider the unique factors of the new location. This report aims to analyses the business environmental factors that are likely to affect a UK-based company seeking to expand its operations in a developing country. Specifically, the report will focus on India as the chosen developing country.</w:t>
      </w:r>
    </w:p>
    <w:p w14:paraId="541CA49A" w14:textId="77777777" w:rsidR="00AC19B9" w:rsidRDefault="00AC19B9" w:rsidP="000301EC">
      <w:pPr>
        <w:pStyle w:val="Heading1"/>
      </w:pPr>
      <w:bookmarkStart w:id="2" w:name="_Toc134178622"/>
      <w:bookmarkStart w:id="3" w:name="_Toc134404851"/>
      <w:r w:rsidRPr="000301EC">
        <w:t>Business Environmental Analysis and Organizational Strategy</w:t>
      </w:r>
      <w:bookmarkEnd w:id="2"/>
      <w:bookmarkEnd w:id="3"/>
    </w:p>
    <w:p w14:paraId="69E39D5B" w14:textId="77777777" w:rsidR="000301EC" w:rsidRPr="000301EC" w:rsidRDefault="000301EC" w:rsidP="000301EC"/>
    <w:p w14:paraId="37761075" w14:textId="765DE47F" w:rsidR="000301EC" w:rsidRPr="007F4BB1" w:rsidRDefault="007F4BB1" w:rsidP="000301EC">
      <w:pPr>
        <w:spacing w:line="360" w:lineRule="auto"/>
        <w:jc w:val="both"/>
        <w:rPr>
          <w:rFonts w:ascii="Times New Roman" w:hAnsi="Times New Roman" w:cs="Times New Roman"/>
          <w:sz w:val="24"/>
          <w:szCs w:val="24"/>
        </w:rPr>
      </w:pPr>
      <w:r w:rsidRPr="007F4BB1">
        <w:rPr>
          <w:rFonts w:ascii="Times New Roman" w:hAnsi="Times New Roman" w:cs="Times New Roman"/>
          <w:sz w:val="24"/>
          <w:szCs w:val="24"/>
        </w:rPr>
        <w:t>Business environmental analysis refers to the systematic process of identifying and analyzing various factors that can affect the performance of a business. The analysis helps businesses understand the opportunities and threats in the external environment and make informed decisions regarding the allocation of resources and the development of organizational strategies (</w:t>
      </w:r>
      <w:proofErr w:type="spellStart"/>
      <w:r w:rsidRPr="007F4BB1">
        <w:rPr>
          <w:rFonts w:ascii="Times New Roman" w:hAnsi="Times New Roman" w:cs="Times New Roman"/>
          <w:sz w:val="24"/>
          <w:szCs w:val="24"/>
        </w:rPr>
        <w:t>Burstrom</w:t>
      </w:r>
      <w:proofErr w:type="spellEnd"/>
      <w:r w:rsidRPr="007F4BB1">
        <w:rPr>
          <w:rFonts w:ascii="Times New Roman" w:hAnsi="Times New Roman" w:cs="Times New Roman"/>
          <w:sz w:val="24"/>
          <w:szCs w:val="24"/>
        </w:rPr>
        <w:t xml:space="preserve"> von </w:t>
      </w:r>
      <w:proofErr w:type="spellStart"/>
      <w:r w:rsidRPr="007F4BB1">
        <w:rPr>
          <w:rFonts w:ascii="Times New Roman" w:hAnsi="Times New Roman" w:cs="Times New Roman"/>
          <w:sz w:val="24"/>
          <w:szCs w:val="24"/>
        </w:rPr>
        <w:t>Malmborg</w:t>
      </w:r>
      <w:proofErr w:type="spellEnd"/>
      <w:r w:rsidRPr="007F4BB1">
        <w:rPr>
          <w:rFonts w:ascii="Times New Roman" w:hAnsi="Times New Roman" w:cs="Times New Roman"/>
          <w:sz w:val="24"/>
          <w:szCs w:val="24"/>
        </w:rPr>
        <w:t>, 2002). The following section provides a brief overview of the various environmental analysis theories that can be used to analyses the business environment in India. An environmental analysis theory commonly used by businesses is PESTEL analysis, in which factors such as politics, economics, social, technological, environmental, and legal are considered. Porter's Five Forces model is a useful framework for analyzing competitive forces within an industry, including bargaining power among buyers and suppliers, threats from new entrants and substitutes, and the intensity of rivalry between existing competitors. By conducting a thorough analysis using these frameworks and others, a business can develop an effective organizational strategy that considers the unique environmental factors in India and maximizes its chances of success in the new market.</w:t>
      </w:r>
    </w:p>
    <w:p w14:paraId="47621725" w14:textId="77777777" w:rsidR="000301EC" w:rsidRDefault="000301EC" w:rsidP="000301EC">
      <w:pPr>
        <w:pStyle w:val="Heading1"/>
      </w:pPr>
      <w:bookmarkStart w:id="4" w:name="_Toc134178623"/>
      <w:bookmarkStart w:id="5" w:name="_Toc134404852"/>
      <w:r w:rsidRPr="000301EC">
        <w:t>India: An Overview of a Developing Economic Powerhouse</w:t>
      </w:r>
      <w:bookmarkEnd w:id="4"/>
      <w:bookmarkEnd w:id="5"/>
    </w:p>
    <w:p w14:paraId="191EBA97" w14:textId="77777777" w:rsidR="000301EC" w:rsidRPr="000301EC" w:rsidRDefault="000301EC" w:rsidP="000301EC"/>
    <w:p w14:paraId="7D17C18F" w14:textId="77777777" w:rsidR="007F4BB1" w:rsidRDefault="007F4BB1" w:rsidP="007F4BB1">
      <w:pPr>
        <w:pStyle w:val="NormalWeb"/>
        <w:spacing w:line="360" w:lineRule="auto"/>
        <w:jc w:val="both"/>
        <w:rPr>
          <w:color w:val="252525"/>
        </w:rPr>
      </w:pPr>
      <w:bookmarkStart w:id="6" w:name="_Toc134178624"/>
      <w:bookmarkStart w:id="7" w:name="_Toc134404853"/>
      <w:r>
        <w:rPr>
          <w:color w:val="252525"/>
        </w:rPr>
        <w:t>There are more than 1.3 billion people living in India, which is one of the largest countries in South Asia. The country has the seventh-largest land area and the seventh-largest population in the world. Among the fastest-growing economies in the world, India is one of the most important in the developing world. It has undergone significant economic growth and development in the past few decades, with a growing middle class, a thriving technology sector, and a large, diverse workforce.</w:t>
      </w:r>
    </w:p>
    <w:p w14:paraId="136986A9" w14:textId="77777777" w:rsidR="007F4BB1" w:rsidRDefault="007F4BB1" w:rsidP="007F4BB1">
      <w:pPr>
        <w:pStyle w:val="NormalWeb"/>
        <w:spacing w:line="360" w:lineRule="auto"/>
        <w:jc w:val="both"/>
        <w:rPr>
          <w:color w:val="252525"/>
        </w:rPr>
      </w:pPr>
      <w:r>
        <w:rPr>
          <w:color w:val="252525"/>
        </w:rPr>
        <w:t>With a long history of civilization dating back thousands of years, India has a rich cultural heritage. Independence from British rule was achieved in 1947, and the country has undergone significant economic and political changes since then. With its diverse economy, including agriculture, manufacturing, services, and a rapidly growing tech sector, India is today a federal parliamentary democratic republic.</w:t>
      </w:r>
    </w:p>
    <w:p w14:paraId="525FB0AC" w14:textId="77777777" w:rsidR="007F4BB1" w:rsidRDefault="007F4BB1" w:rsidP="007F4BB1">
      <w:pPr>
        <w:pStyle w:val="NormalWeb"/>
        <w:spacing w:line="360" w:lineRule="auto"/>
        <w:jc w:val="both"/>
        <w:rPr>
          <w:color w:val="252525"/>
        </w:rPr>
      </w:pPr>
      <w:r>
        <w:rPr>
          <w:color w:val="252525"/>
        </w:rPr>
        <w:t>Poverty, inequality, corruption, and environmental issues are some of the challenges India faces as a developing country. Poverty has been reduced substantially, and education and healthcare have improved. India has also become a global leader in information technology and is home to many successful startups and tech companies.</w:t>
      </w:r>
    </w:p>
    <w:p w14:paraId="3C09A7ED" w14:textId="77777777" w:rsidR="007F4BB1" w:rsidRDefault="007F4BB1" w:rsidP="007F4BB1">
      <w:pPr>
        <w:pStyle w:val="NormalWeb"/>
        <w:spacing w:line="360" w:lineRule="auto"/>
        <w:jc w:val="both"/>
        <w:rPr>
          <w:color w:val="252525"/>
        </w:rPr>
      </w:pPr>
      <w:r>
        <w:rPr>
          <w:color w:val="252525"/>
        </w:rPr>
        <w:t>There are both opportunities and challenges for India as it grows and develops. Its large population and diverse economy provide significant potential for growth, but the country must also address its challenges in order to sustain its economic progress and improve the standard of living for its citizens.</w:t>
      </w:r>
    </w:p>
    <w:p w14:paraId="2E9CFAC6" w14:textId="77777777" w:rsidR="00AC19B9" w:rsidRPr="000301EC" w:rsidRDefault="00AC19B9" w:rsidP="000301EC">
      <w:pPr>
        <w:pStyle w:val="Heading1"/>
      </w:pPr>
      <w:r w:rsidRPr="000301EC">
        <w:t>Application of Theories of Business Environment</w:t>
      </w:r>
      <w:bookmarkEnd w:id="6"/>
      <w:bookmarkEnd w:id="7"/>
    </w:p>
    <w:p w14:paraId="574D43B0" w14:textId="77777777" w:rsidR="00AC19B9" w:rsidRDefault="00AC19B9" w:rsidP="000301EC">
      <w:pPr>
        <w:pStyle w:val="Heading2"/>
      </w:pPr>
      <w:bookmarkStart w:id="8" w:name="_Toc134178625"/>
      <w:bookmarkStart w:id="9" w:name="_Toc134404854"/>
      <w:r w:rsidRPr="000301EC">
        <w:t>PESTLE Analysis</w:t>
      </w:r>
      <w:bookmarkEnd w:id="8"/>
      <w:bookmarkEnd w:id="9"/>
    </w:p>
    <w:p w14:paraId="4A2A94E6" w14:textId="77777777" w:rsidR="000301EC" w:rsidRPr="000301EC" w:rsidRDefault="000301EC" w:rsidP="000301EC"/>
    <w:p w14:paraId="736B8D9A" w14:textId="77777777" w:rsidR="007F4BB1" w:rsidRDefault="007F4BB1" w:rsidP="007F4BB1">
      <w:pPr>
        <w:pStyle w:val="NormalWeb"/>
        <w:spacing w:line="360" w:lineRule="auto"/>
        <w:jc w:val="both"/>
        <w:rPr>
          <w:color w:val="252525"/>
        </w:rPr>
      </w:pPr>
      <w:bookmarkStart w:id="10" w:name="_Toc134178626"/>
      <w:bookmarkStart w:id="11" w:name="_Toc134404855"/>
      <w:r>
        <w:rPr>
          <w:color w:val="252525"/>
        </w:rPr>
        <w:t>PESTLE analysis helps businesses understand how politics, economics, society, technology, law, and the environment may affect their operations (</w:t>
      </w:r>
      <w:proofErr w:type="spellStart"/>
      <w:r>
        <w:rPr>
          <w:color w:val="252525"/>
        </w:rPr>
        <w:t>Nandonde</w:t>
      </w:r>
      <w:proofErr w:type="spellEnd"/>
      <w:r>
        <w:rPr>
          <w:color w:val="252525"/>
        </w:rPr>
        <w:t>, 2019). In India, some of the key factors that may affect the operations of a foreign business include:</w:t>
      </w:r>
    </w:p>
    <w:p w14:paraId="00244057" w14:textId="77777777" w:rsidR="007F4BB1" w:rsidRDefault="007F4BB1" w:rsidP="007F4BB1">
      <w:pPr>
        <w:pStyle w:val="NormalWeb"/>
        <w:spacing w:line="360" w:lineRule="auto"/>
        <w:jc w:val="both"/>
        <w:rPr>
          <w:color w:val="252525"/>
        </w:rPr>
      </w:pPr>
      <w:r>
        <w:rPr>
          <w:rStyle w:val="Strong"/>
          <w:rFonts w:eastAsiaTheme="majorEastAsia"/>
          <w:color w:val="252525"/>
        </w:rPr>
        <w:t>Political factors:</w:t>
      </w:r>
      <w:r>
        <w:rPr>
          <w:color w:val="252525"/>
        </w:rPr>
        <w:t xml:space="preserve"> India has a stable democratic government, but it is also known for bureaucratic red tape and corruption. Foreign investment has been encouraged through various government policies, including 100% foreign ownership in certain sectors.</w:t>
      </w:r>
    </w:p>
    <w:p w14:paraId="09C4F298" w14:textId="77777777" w:rsidR="007F4BB1" w:rsidRDefault="007F4BB1" w:rsidP="007F4BB1">
      <w:pPr>
        <w:pStyle w:val="NormalWeb"/>
        <w:spacing w:line="360" w:lineRule="auto"/>
        <w:jc w:val="both"/>
        <w:rPr>
          <w:color w:val="252525"/>
        </w:rPr>
      </w:pPr>
      <w:r>
        <w:rPr>
          <w:rStyle w:val="Strong"/>
          <w:rFonts w:eastAsiaTheme="majorEastAsia"/>
          <w:color w:val="252525"/>
        </w:rPr>
        <w:t>Economic factors:</w:t>
      </w:r>
      <w:r>
        <w:rPr>
          <w:color w:val="252525"/>
        </w:rPr>
        <w:t xml:space="preserve"> The Indian middle class is large and growing, which opens up an important market for businesses. Although the country faces a number of challenges, including high inflation, an informal economy, and poor infrastructure, it also faces some opportunities.</w:t>
      </w:r>
    </w:p>
    <w:p w14:paraId="639B7268" w14:textId="2892E469" w:rsidR="007F4BB1" w:rsidRDefault="007F4BB1" w:rsidP="007F4BB1">
      <w:pPr>
        <w:pStyle w:val="NormalWeb"/>
        <w:spacing w:line="360" w:lineRule="auto"/>
        <w:jc w:val="both"/>
        <w:rPr>
          <w:color w:val="252525"/>
        </w:rPr>
      </w:pPr>
      <w:r>
        <w:rPr>
          <w:rStyle w:val="Strong"/>
          <w:rFonts w:eastAsiaTheme="majorEastAsia"/>
          <w:color w:val="252525"/>
        </w:rPr>
        <w:t>Social factors:</w:t>
      </w:r>
      <w:r>
        <w:rPr>
          <w:color w:val="252525"/>
        </w:rPr>
        <w:t xml:space="preserve"> With a variety of cultural practices and languages, India is a diverse country. Understanding and respecting the local culture is critical to the success of foreign businesses.</w:t>
      </w:r>
    </w:p>
    <w:p w14:paraId="5D80E90B" w14:textId="77777777" w:rsidR="007F4BB1" w:rsidRDefault="007F4BB1" w:rsidP="007F4BB1">
      <w:pPr>
        <w:pStyle w:val="NormalWeb"/>
        <w:spacing w:line="360" w:lineRule="auto"/>
        <w:jc w:val="both"/>
        <w:rPr>
          <w:color w:val="252525"/>
        </w:rPr>
      </w:pPr>
      <w:r>
        <w:rPr>
          <w:rStyle w:val="Strong"/>
          <w:rFonts w:eastAsiaTheme="majorEastAsia"/>
          <w:color w:val="252525"/>
        </w:rPr>
        <w:t>Technological factors:</w:t>
      </w:r>
      <w:r>
        <w:rPr>
          <w:color w:val="252525"/>
        </w:rPr>
        <w:t xml:space="preserve"> India has a well-developed IT sector, and there is a growing trend towards digitization. However, access to technology is still limited in some parts of the country.</w:t>
      </w:r>
    </w:p>
    <w:p w14:paraId="357943C8" w14:textId="77777777" w:rsidR="007F4BB1" w:rsidRDefault="007F4BB1" w:rsidP="007F4BB1">
      <w:pPr>
        <w:pStyle w:val="NormalWeb"/>
        <w:spacing w:line="360" w:lineRule="auto"/>
        <w:jc w:val="both"/>
        <w:rPr>
          <w:color w:val="252525"/>
        </w:rPr>
      </w:pPr>
      <w:r>
        <w:rPr>
          <w:rStyle w:val="Strong"/>
          <w:rFonts w:eastAsiaTheme="majorEastAsia"/>
          <w:color w:val="252525"/>
        </w:rPr>
        <w:t>Legal factors:</w:t>
      </w:r>
      <w:r>
        <w:rPr>
          <w:color w:val="252525"/>
        </w:rPr>
        <w:t xml:space="preserve"> foreign businesses may find it difficult to navigate India's complex legal system. Legal requirements and regulations must be well understood.</w:t>
      </w:r>
    </w:p>
    <w:p w14:paraId="082A2202" w14:textId="77777777" w:rsidR="007F4BB1" w:rsidRDefault="007F4BB1" w:rsidP="007F4BB1">
      <w:pPr>
        <w:pStyle w:val="NormalWeb"/>
        <w:spacing w:line="360" w:lineRule="auto"/>
        <w:jc w:val="both"/>
        <w:rPr>
          <w:color w:val="252525"/>
        </w:rPr>
      </w:pPr>
      <w:r>
        <w:rPr>
          <w:rStyle w:val="Strong"/>
          <w:rFonts w:eastAsiaTheme="majorEastAsia"/>
          <w:color w:val="252525"/>
        </w:rPr>
        <w:t>Environmental factors:</w:t>
      </w:r>
      <w:r>
        <w:rPr>
          <w:color w:val="252525"/>
        </w:rPr>
        <w:t xml:space="preserve"> In addition to air pollution, water scarcity, and waste management, India faces a number of environmental challenges. Businesses need to take these challenges into account when operating in the country.</w:t>
      </w:r>
    </w:p>
    <w:p w14:paraId="271C1876" w14:textId="77777777" w:rsidR="00AC19B9" w:rsidRDefault="00AC19B9" w:rsidP="000301EC">
      <w:pPr>
        <w:pStyle w:val="Heading2"/>
      </w:pPr>
      <w:r w:rsidRPr="000301EC">
        <w:t>Porter's Diamond</w:t>
      </w:r>
      <w:bookmarkEnd w:id="10"/>
      <w:bookmarkEnd w:id="11"/>
    </w:p>
    <w:p w14:paraId="7BE31C23" w14:textId="77777777" w:rsidR="000301EC" w:rsidRPr="000301EC" w:rsidRDefault="000301EC" w:rsidP="000301EC"/>
    <w:p w14:paraId="07B81246" w14:textId="77777777" w:rsidR="007F4BB1" w:rsidRDefault="007F4BB1" w:rsidP="007F4BB1">
      <w:pPr>
        <w:pStyle w:val="NormalWeb"/>
        <w:spacing w:line="360" w:lineRule="auto"/>
        <w:jc w:val="both"/>
        <w:rPr>
          <w:color w:val="252525"/>
        </w:rPr>
      </w:pPr>
      <w:bookmarkStart w:id="12" w:name="_Toc134178627"/>
      <w:bookmarkStart w:id="13" w:name="_Toc134404856"/>
      <w:r>
        <w:rPr>
          <w:color w:val="252525"/>
        </w:rPr>
        <w:t>Porter's Diamond is a tool that explains the factors that contribute to a country's competitiveness in a particular industry (</w:t>
      </w:r>
      <w:proofErr w:type="spellStart"/>
      <w:r>
        <w:rPr>
          <w:color w:val="252525"/>
        </w:rPr>
        <w:t>Riasi</w:t>
      </w:r>
      <w:proofErr w:type="spellEnd"/>
      <w:r>
        <w:rPr>
          <w:color w:val="252525"/>
        </w:rPr>
        <w:t>, 2015). Furthermore, the company's strategy, structure, and rivalry factor in, as do related and supporting industries.</w:t>
      </w:r>
    </w:p>
    <w:p w14:paraId="3BA1BB35" w14:textId="2054775B" w:rsidR="007F4BB1" w:rsidRDefault="007F4BB1" w:rsidP="007F4BB1">
      <w:pPr>
        <w:pStyle w:val="NormalWeb"/>
        <w:spacing w:line="360" w:lineRule="auto"/>
        <w:jc w:val="both"/>
        <w:rPr>
          <w:color w:val="252525"/>
        </w:rPr>
      </w:pPr>
      <w:r>
        <w:rPr>
          <w:color w:val="252525"/>
        </w:rPr>
        <w:t>Natural resources, labor, capital, and infrastructure are factors influencing the country's economy. India has a large population that can provide a pool of low-cost labor, but the country also faces challenges such as a shortage of skilled labor and inadequate infrastructure.</w:t>
      </w:r>
    </w:p>
    <w:p w14:paraId="4697A770" w14:textId="77777777" w:rsidR="007F4BB1" w:rsidRDefault="007F4BB1" w:rsidP="007F4BB1">
      <w:pPr>
        <w:pStyle w:val="NormalWeb"/>
        <w:spacing w:line="360" w:lineRule="auto"/>
        <w:jc w:val="both"/>
        <w:rPr>
          <w:color w:val="252525"/>
        </w:rPr>
      </w:pPr>
      <w:r>
        <w:rPr>
          <w:color w:val="252525"/>
        </w:rPr>
        <w:t>The concept of Porter's Diamond has become increasingly important in the global business landscape, particularly as businesses look to expand into international markets. The framework can help businesses identify the competitive advantages and disadvantages of a particular country or industry, allowing them to make informed decisions about where to invest resources and develop strategies.</w:t>
      </w:r>
    </w:p>
    <w:p w14:paraId="42FF3C98" w14:textId="6B727256" w:rsidR="007F4BB1" w:rsidRDefault="007F4BB1" w:rsidP="007F4BB1">
      <w:pPr>
        <w:pStyle w:val="NormalWeb"/>
        <w:spacing w:line="360" w:lineRule="auto"/>
        <w:jc w:val="both"/>
        <w:rPr>
          <w:color w:val="252525"/>
        </w:rPr>
      </w:pPr>
      <w:r>
        <w:rPr>
          <w:color w:val="252525"/>
        </w:rPr>
        <w:t>One of the key advantages of Porter's Diamond is that it takes a holistic approach to assessing competitiveness, considering not only the individual factors but also their interactions with each other. An abundant natural resource may not be exploited and processed efficiently if there is a lack of skilled labor in that country. Similarly, a strong domestic market may create demand for particular products or services, but without the support of related industries, businesses may struggle to meet that demand.</w:t>
      </w:r>
    </w:p>
    <w:p w14:paraId="54C462F1" w14:textId="27878D95" w:rsidR="007F4BB1" w:rsidRDefault="007F4BB1" w:rsidP="007F4BB1">
      <w:pPr>
        <w:pStyle w:val="NormalWeb"/>
        <w:spacing w:line="360" w:lineRule="auto"/>
        <w:jc w:val="both"/>
        <w:rPr>
          <w:color w:val="252525"/>
        </w:rPr>
      </w:pPr>
      <w:r>
        <w:rPr>
          <w:color w:val="252525"/>
        </w:rPr>
        <w:t>In the case of India, the country has traditionally been associated with low-cost labor and outsourcing, particularly in the IT sector (Gupta, 2010). However, the country's infrastructure and skilled labor pool have not kept pace with its rapid economic growth, leading to challenges for businesses looking to expand into other sectors. The government has taken steps to address these issues, such as investing in infrastructure and education, but progress has been slow.</w:t>
      </w:r>
    </w:p>
    <w:p w14:paraId="0D149B95" w14:textId="77777777" w:rsidR="007F4BB1" w:rsidRDefault="007F4BB1" w:rsidP="007F4BB1">
      <w:pPr>
        <w:pStyle w:val="NormalWeb"/>
        <w:spacing w:line="360" w:lineRule="auto"/>
        <w:jc w:val="both"/>
        <w:rPr>
          <w:color w:val="252525"/>
        </w:rPr>
      </w:pPr>
      <w:r>
        <w:rPr>
          <w:color w:val="252525"/>
        </w:rPr>
        <w:t>Nevertheless, India's large and growing middle class offers businesses a number of opportunities, particularly in the consumer goods and services domains. However, the country's high poverty rate means that businesses may need to develop innovative strategies to serve both high-end and low-end markets. Additionally, the country's complex regulatory environment can create barriers to entry for foreign businesses.</w:t>
      </w:r>
    </w:p>
    <w:p w14:paraId="6AA16969" w14:textId="5FC10707" w:rsidR="007F4BB1" w:rsidRDefault="007F4BB1" w:rsidP="007F4BB1">
      <w:pPr>
        <w:pStyle w:val="NormalWeb"/>
        <w:spacing w:line="360" w:lineRule="auto"/>
        <w:jc w:val="both"/>
        <w:rPr>
          <w:color w:val="252525"/>
        </w:rPr>
      </w:pPr>
      <w:r>
        <w:rPr>
          <w:color w:val="252525"/>
        </w:rPr>
        <w:t>In terms of related and supporting industries, India's IT sector is well-developed and can provide valuable support for businesses in other sectors. However, the country's manufacturing sector faces challenges such as inadequate infrastructure and a lack of skilled labor, making it difficult for businesses to compete on a global scale. The government has made efforts to address these issues, such as implementing a "Make in India" program to promote domestic manufacturing, but progress has been slow.</w:t>
      </w:r>
    </w:p>
    <w:p w14:paraId="4D55C985" w14:textId="77777777" w:rsidR="007F4BB1" w:rsidRDefault="007F4BB1" w:rsidP="007F4BB1">
      <w:pPr>
        <w:pStyle w:val="NormalWeb"/>
        <w:spacing w:line="360" w:lineRule="auto"/>
        <w:jc w:val="both"/>
        <w:rPr>
          <w:color w:val="252525"/>
        </w:rPr>
      </w:pPr>
      <w:r>
        <w:rPr>
          <w:color w:val="252525"/>
        </w:rPr>
        <w:t>In terms of firm strategy, structure, and rivalry, India has a highly competitive market with both local and international players. Foreign businesses looking to enter the market need to develop appropriate strategies to compete effectively, such as adapting to local consumer preferences and navigating the regulatory environment. However, the country's complex business culture can create challenges for businesses unfamiliar with the local context.</w:t>
      </w:r>
    </w:p>
    <w:p w14:paraId="6F20CE20" w14:textId="7CF7C33D" w:rsidR="007F4BB1" w:rsidRDefault="007F4BB1" w:rsidP="007F4BB1">
      <w:pPr>
        <w:pStyle w:val="NormalWeb"/>
        <w:spacing w:line="360" w:lineRule="auto"/>
        <w:jc w:val="both"/>
        <w:rPr>
          <w:color w:val="252525"/>
        </w:rPr>
      </w:pPr>
      <w:r>
        <w:rPr>
          <w:color w:val="252525"/>
        </w:rPr>
        <w:t>Overall, Porter's Diamond provides a useful framework for understanding the competitive advantages and disadvantages of a particular country or industry. However, it is important to recognize that the framework is not a one-size-fits-all solution and may need to be adapted to the specific context of each business and market. By carefully assessing the factors that contribute to competitiveness, businesses can make informed decisions about where to invest resources and develop strategies for success.</w:t>
      </w:r>
    </w:p>
    <w:p w14:paraId="1EC124DB" w14:textId="77777777" w:rsidR="00AC19B9" w:rsidRDefault="00AC19B9" w:rsidP="000301EC">
      <w:pPr>
        <w:pStyle w:val="Heading2"/>
      </w:pPr>
      <w:r w:rsidRPr="000301EC">
        <w:t>SWOT Analysis</w:t>
      </w:r>
      <w:bookmarkEnd w:id="12"/>
      <w:bookmarkEnd w:id="13"/>
    </w:p>
    <w:p w14:paraId="72AFA65F" w14:textId="77777777" w:rsidR="000301EC" w:rsidRPr="000301EC" w:rsidRDefault="000301EC" w:rsidP="000301EC"/>
    <w:p w14:paraId="39A1FFA1" w14:textId="77777777" w:rsidR="007F4BB1" w:rsidRDefault="007F4BB1" w:rsidP="007F4BB1">
      <w:pPr>
        <w:pStyle w:val="NormalWeb"/>
        <w:spacing w:line="360" w:lineRule="auto"/>
        <w:jc w:val="both"/>
        <w:rPr>
          <w:color w:val="252525"/>
        </w:rPr>
      </w:pPr>
      <w:r>
        <w:rPr>
          <w:color w:val="252525"/>
        </w:rPr>
        <w:t>Business performance is improved by identifying strengths, weaknesses, opportunities, and threats (Vanek, 2021). In India, some of the key factors that may affect the operations of a foreign business include:</w:t>
      </w:r>
    </w:p>
    <w:p w14:paraId="16D8A3ED" w14:textId="77777777" w:rsidR="007F4BB1" w:rsidRDefault="007F4BB1" w:rsidP="007F4BB1">
      <w:pPr>
        <w:pStyle w:val="NormalWeb"/>
        <w:spacing w:line="360" w:lineRule="auto"/>
        <w:jc w:val="both"/>
        <w:rPr>
          <w:color w:val="252525"/>
        </w:rPr>
      </w:pPr>
      <w:r>
        <w:rPr>
          <w:color w:val="252525"/>
        </w:rPr>
        <w:t>When conducting a SWOT analysis for expanding a UK-based company into India, it is essential to consider the unique strengths, weaknesses, opportunities, and threats that may affect the business. Developing strategies and allocating resources appropriately can be made easier if these factors are understood by the company.</w:t>
      </w:r>
    </w:p>
    <w:p w14:paraId="5B18E12C" w14:textId="77777777" w:rsidR="000301EC" w:rsidRPr="000301EC" w:rsidRDefault="00DF1D52" w:rsidP="000301EC">
      <w:pPr>
        <w:spacing w:line="360" w:lineRule="auto"/>
        <w:jc w:val="both"/>
        <w:rPr>
          <w:rFonts w:ascii="Times New Roman" w:hAnsi="Times New Roman" w:cs="Times New Roman"/>
          <w:b/>
          <w:bCs/>
          <w:sz w:val="24"/>
          <w:szCs w:val="24"/>
        </w:rPr>
      </w:pPr>
      <w:r w:rsidRPr="000301EC">
        <w:rPr>
          <w:rFonts w:ascii="Times New Roman" w:hAnsi="Times New Roman" w:cs="Times New Roman"/>
          <w:b/>
          <w:bCs/>
          <w:sz w:val="24"/>
          <w:szCs w:val="24"/>
        </w:rPr>
        <w:t xml:space="preserve">Strengths </w:t>
      </w:r>
    </w:p>
    <w:p w14:paraId="12E1F603" w14:textId="77777777" w:rsidR="007F4BB1" w:rsidRDefault="007F4BB1" w:rsidP="007F4BB1">
      <w:pPr>
        <w:pStyle w:val="NormalWeb"/>
        <w:spacing w:line="360" w:lineRule="auto"/>
        <w:jc w:val="both"/>
        <w:rPr>
          <w:color w:val="252525"/>
        </w:rPr>
      </w:pPr>
      <w:bookmarkStart w:id="14" w:name="_Toc134178628"/>
      <w:bookmarkStart w:id="15" w:name="_Toc134404857"/>
      <w:r>
        <w:rPr>
          <w:color w:val="252525"/>
        </w:rPr>
        <w:t>One of the primary strengths of India is its large and growing market. With a population of over 1.3 billion people, the country presents significant opportunities for businesses to expand their customer base. The growing middle class is also a considerable strength, as it can drive demand for goods and services, particularly in sectors such as healthcare, education, and consumer goods.</w:t>
      </w:r>
    </w:p>
    <w:p w14:paraId="01A77C54" w14:textId="77777777" w:rsidR="007F4BB1" w:rsidRDefault="007F4BB1" w:rsidP="007F4BB1">
      <w:pPr>
        <w:pStyle w:val="NormalWeb"/>
        <w:spacing w:line="360" w:lineRule="auto"/>
        <w:jc w:val="both"/>
        <w:rPr>
          <w:color w:val="252525"/>
        </w:rPr>
      </w:pPr>
      <w:r>
        <w:rPr>
          <w:color w:val="252525"/>
        </w:rPr>
        <w:t xml:space="preserve">Foreign businesses can also benefit from India's diverse workforce. The country has a large pool of talented and skilled workers in various sectors, including IT, engineering, and finance. In addition to accessing a talented workforce, businesses will be able to lower </w:t>
      </w:r>
      <w:proofErr w:type="spellStart"/>
      <w:r>
        <w:rPr>
          <w:color w:val="252525"/>
        </w:rPr>
        <w:t>labour</w:t>
      </w:r>
      <w:proofErr w:type="spellEnd"/>
      <w:r>
        <w:rPr>
          <w:color w:val="252525"/>
        </w:rPr>
        <w:t xml:space="preserve"> costs as a result of this.</w:t>
      </w:r>
    </w:p>
    <w:p w14:paraId="11594E94" w14:textId="77777777" w:rsidR="007F4BB1" w:rsidRDefault="007F4BB1" w:rsidP="007F4BB1">
      <w:pPr>
        <w:pStyle w:val="NormalWeb"/>
        <w:spacing w:line="360" w:lineRule="auto"/>
        <w:jc w:val="both"/>
        <w:rPr>
          <w:color w:val="252525"/>
        </w:rPr>
      </w:pPr>
      <w:r>
        <w:rPr>
          <w:color w:val="252525"/>
        </w:rPr>
        <w:t>The strength of India is its well-developed IT sector. Tech startups have flourished in the country, which has a vast pool of talent in the technology sector. Innovative technology and cutting-edge innovations can be accessed by foreign businesses.</w:t>
      </w:r>
    </w:p>
    <w:p w14:paraId="2A282FC0" w14:textId="5DA99D3A" w:rsidR="007F4BB1" w:rsidRDefault="007F4BB1" w:rsidP="007F4BB1">
      <w:pPr>
        <w:pStyle w:val="NormalWeb"/>
        <w:spacing w:line="360" w:lineRule="auto"/>
        <w:jc w:val="both"/>
        <w:rPr>
          <w:color w:val="252525"/>
        </w:rPr>
      </w:pPr>
      <w:r>
        <w:rPr>
          <w:color w:val="252525"/>
        </w:rPr>
        <w:t xml:space="preserve">Lastly, India has a stable democratic government and a pro-business environment. Some sectors have been allowed 100% foreign ownership by the government, among other policies aimed at attracting foreign investment. </w:t>
      </w:r>
    </w:p>
    <w:p w14:paraId="62BCAFA1" w14:textId="77777777" w:rsidR="007F4BB1" w:rsidRDefault="007F4BB1" w:rsidP="007F4BB1">
      <w:pPr>
        <w:pStyle w:val="NormalWeb"/>
        <w:spacing w:line="360" w:lineRule="auto"/>
        <w:jc w:val="both"/>
        <w:rPr>
          <w:color w:val="252525"/>
        </w:rPr>
      </w:pPr>
      <w:r>
        <w:rPr>
          <w:rStyle w:val="Strong"/>
          <w:rFonts w:eastAsiaTheme="majorEastAsia"/>
          <w:color w:val="252525"/>
        </w:rPr>
        <w:t xml:space="preserve">Weaknesses </w:t>
      </w:r>
    </w:p>
    <w:p w14:paraId="7BAA91A2" w14:textId="77777777" w:rsidR="007F4BB1" w:rsidRDefault="007F4BB1" w:rsidP="007F4BB1">
      <w:pPr>
        <w:pStyle w:val="NormalWeb"/>
        <w:spacing w:line="360" w:lineRule="auto"/>
        <w:jc w:val="both"/>
        <w:rPr>
          <w:color w:val="252525"/>
        </w:rPr>
      </w:pPr>
      <w:r>
        <w:rPr>
          <w:color w:val="252525"/>
        </w:rPr>
        <w:t xml:space="preserve">India faces various challenges that can be considered weaknesses when conducting a SWOT analysis. One of the significant challenges is poor infrastructure, particularly in rural areas. This can lead to logistical challenges for businesses seeking to operate in these areas. Additionally, a shortage of skilled </w:t>
      </w:r>
      <w:proofErr w:type="spellStart"/>
      <w:r>
        <w:rPr>
          <w:color w:val="252525"/>
        </w:rPr>
        <w:t>labour</w:t>
      </w:r>
      <w:proofErr w:type="spellEnd"/>
      <w:r>
        <w:rPr>
          <w:color w:val="252525"/>
        </w:rPr>
        <w:t xml:space="preserve"> can be a disadvantage for businesses seeking to hire skilled workers.</w:t>
      </w:r>
    </w:p>
    <w:p w14:paraId="59A1E9CA" w14:textId="77777777" w:rsidR="007F4BB1" w:rsidRDefault="007F4BB1" w:rsidP="007F4BB1">
      <w:pPr>
        <w:pStyle w:val="NormalWeb"/>
        <w:spacing w:line="360" w:lineRule="auto"/>
        <w:jc w:val="both"/>
        <w:rPr>
          <w:color w:val="252525"/>
        </w:rPr>
      </w:pPr>
      <w:r>
        <w:rPr>
          <w:color w:val="252525"/>
        </w:rPr>
        <w:t>Foreign businesses often find it challenging to navigate India's complex legal system. Businesses can be hindered from entering the market and forced to pay higher costs. Additionally, bureaucratic red tape can be a significant hindrance to businesses seeking to set up operations in the country.</w:t>
      </w:r>
    </w:p>
    <w:p w14:paraId="3392C0A0" w14:textId="77777777" w:rsidR="007F4BB1" w:rsidRDefault="007F4BB1" w:rsidP="007F4BB1">
      <w:pPr>
        <w:pStyle w:val="NormalWeb"/>
        <w:spacing w:line="360" w:lineRule="auto"/>
        <w:jc w:val="both"/>
        <w:rPr>
          <w:color w:val="252525"/>
        </w:rPr>
      </w:pPr>
      <w:r>
        <w:rPr>
          <w:rStyle w:val="Strong"/>
          <w:rFonts w:eastAsiaTheme="majorEastAsia"/>
          <w:color w:val="252525"/>
        </w:rPr>
        <w:t>Opportunities</w:t>
      </w:r>
    </w:p>
    <w:p w14:paraId="1FF49697" w14:textId="77777777" w:rsidR="007F4BB1" w:rsidRDefault="007F4BB1" w:rsidP="007F4BB1">
      <w:pPr>
        <w:pStyle w:val="NormalWeb"/>
        <w:spacing w:line="360" w:lineRule="auto"/>
        <w:jc w:val="both"/>
        <w:rPr>
          <w:color w:val="252525"/>
        </w:rPr>
      </w:pPr>
      <w:r>
        <w:rPr>
          <w:color w:val="252525"/>
        </w:rPr>
        <w:t>India presents significant opportunities for businesses seeking to expand into developing markets. The country's large and growing middle class is a considerable opportunity for businesses in various sectors, particularly those that cater to consumer goods and services. Additionally, sectors such as healthcare and education are growing and present opportunities for businesses to provide innovative solutions.</w:t>
      </w:r>
    </w:p>
    <w:p w14:paraId="0541D7E1" w14:textId="77777777" w:rsidR="007F4BB1" w:rsidRDefault="007F4BB1" w:rsidP="007F4BB1">
      <w:pPr>
        <w:pStyle w:val="NormalWeb"/>
        <w:spacing w:line="360" w:lineRule="auto"/>
        <w:jc w:val="both"/>
        <w:rPr>
          <w:color w:val="252525"/>
        </w:rPr>
      </w:pPr>
      <w:r>
        <w:rPr>
          <w:color w:val="252525"/>
        </w:rPr>
        <w:t>Especially in the automotive and electronics sectors, manufacturing in India is booming. This can provide businesses with access to low-cost manufacturing and potentially lower production costs.</w:t>
      </w:r>
    </w:p>
    <w:p w14:paraId="28E6EE44" w14:textId="7AB90198" w:rsidR="007F4BB1" w:rsidRDefault="007F4BB1" w:rsidP="007F4BB1">
      <w:pPr>
        <w:pStyle w:val="NormalWeb"/>
        <w:spacing w:line="360" w:lineRule="auto"/>
        <w:jc w:val="both"/>
        <w:rPr>
          <w:color w:val="252525"/>
        </w:rPr>
      </w:pPr>
      <w:r>
        <w:rPr>
          <w:color w:val="252525"/>
        </w:rPr>
        <w:t>Lastly, India has a vast pool of talented workers in various sectors, particularly in the technology sector. Businesses can benefit from this by having access to skilled labor and potentially lowering labor costs.</w:t>
      </w:r>
    </w:p>
    <w:p w14:paraId="3E4F7A66" w14:textId="77777777" w:rsidR="007F4BB1" w:rsidRDefault="007F4BB1" w:rsidP="007F4BB1">
      <w:pPr>
        <w:pStyle w:val="NormalWeb"/>
        <w:rPr>
          <w:color w:val="252525"/>
        </w:rPr>
      </w:pPr>
      <w:r>
        <w:rPr>
          <w:rStyle w:val="Strong"/>
          <w:rFonts w:eastAsiaTheme="majorEastAsia"/>
          <w:color w:val="252525"/>
        </w:rPr>
        <w:t xml:space="preserve">Threats </w:t>
      </w:r>
    </w:p>
    <w:p w14:paraId="0A1770C7" w14:textId="77777777" w:rsidR="007F4BB1" w:rsidRDefault="007F4BB1" w:rsidP="007F4BB1">
      <w:pPr>
        <w:pStyle w:val="NormalWeb"/>
        <w:spacing w:line="360" w:lineRule="auto"/>
        <w:jc w:val="both"/>
        <w:rPr>
          <w:color w:val="252525"/>
        </w:rPr>
      </w:pPr>
      <w:r>
        <w:rPr>
          <w:color w:val="252525"/>
        </w:rPr>
        <w:t>India faces various threats that businesses need to consider when expanding into the country. One of the significant threats is political instability. Government policies can affect the operations of businesses when the country experiences political turmoil. Additionally, economic uncertainty can be a threat, particularly with the country's high inflation and informal economy.</w:t>
      </w:r>
    </w:p>
    <w:p w14:paraId="404E2DFA" w14:textId="77777777" w:rsidR="007F4BB1" w:rsidRDefault="007F4BB1" w:rsidP="007F4BB1">
      <w:pPr>
        <w:pStyle w:val="NormalWeb"/>
        <w:spacing w:line="360" w:lineRule="auto"/>
        <w:jc w:val="both"/>
        <w:rPr>
          <w:color w:val="252525"/>
        </w:rPr>
      </w:pPr>
      <w:r>
        <w:rPr>
          <w:color w:val="252525"/>
        </w:rPr>
        <w:t>Additionally, India faces challenges related to environmental issues like air pollution, water scarcity, and waste management. These challenges can affect the cost of doing business and potentially impact the health of workers.</w:t>
      </w:r>
    </w:p>
    <w:p w14:paraId="1246A5B1" w14:textId="77777777" w:rsidR="007F4BB1" w:rsidRDefault="007F4BB1" w:rsidP="007F4BB1">
      <w:pPr>
        <w:pStyle w:val="NormalWeb"/>
        <w:spacing w:line="360" w:lineRule="auto"/>
        <w:jc w:val="both"/>
        <w:rPr>
          <w:color w:val="252525"/>
        </w:rPr>
      </w:pPr>
      <w:r>
        <w:rPr>
          <w:color w:val="252525"/>
        </w:rPr>
        <w:t>There are many international and local players in India's market, which is highly competitive. Foreign businesses entering the market and competing against established players can face challenges as a result. It is imperative that businesses develop strategies that allow them to differentiate themselves from their competitors and gain an edge.</w:t>
      </w:r>
    </w:p>
    <w:p w14:paraId="26920422" w14:textId="77777777" w:rsidR="00AC19B9" w:rsidRDefault="00AC19B9" w:rsidP="000301EC">
      <w:pPr>
        <w:pStyle w:val="Heading1"/>
      </w:pPr>
      <w:r w:rsidRPr="000301EC">
        <w:t>Critical Evaluation of Opportunities and Challenges</w:t>
      </w:r>
      <w:bookmarkEnd w:id="14"/>
      <w:bookmarkEnd w:id="15"/>
    </w:p>
    <w:p w14:paraId="4AB55EC6" w14:textId="77777777" w:rsidR="000301EC" w:rsidRPr="000301EC" w:rsidRDefault="000301EC" w:rsidP="000301EC"/>
    <w:p w14:paraId="1F66C892" w14:textId="77777777" w:rsidR="007F4BB1" w:rsidRDefault="007F4BB1" w:rsidP="007F4BB1">
      <w:pPr>
        <w:pStyle w:val="NormalWeb"/>
        <w:spacing w:line="360" w:lineRule="auto"/>
        <w:jc w:val="both"/>
        <w:rPr>
          <w:color w:val="252525"/>
        </w:rPr>
      </w:pPr>
      <w:bookmarkStart w:id="16" w:name="_Toc134178629"/>
      <w:bookmarkStart w:id="17" w:name="_Toc134404858"/>
      <w:r>
        <w:rPr>
          <w:rStyle w:val="Strong"/>
          <w:rFonts w:eastAsiaTheme="majorEastAsia"/>
          <w:color w:val="252525"/>
        </w:rPr>
        <w:t>Opportunities:</w:t>
      </w:r>
      <w:r>
        <w:rPr>
          <w:color w:val="252525"/>
        </w:rPr>
        <w:t xml:space="preserve"> India presents significant opportunities for foreign businesses seeking to expand their operations (Merino, 1998). There is a growing market in the country, a diverse workforce, and a well-developed IT industry. In addition, the country has a pro-business environment, with the government implementing various policies to attract foreign investment, such as allowing 100% foreign ownership in some sectors.</w:t>
      </w:r>
    </w:p>
    <w:p w14:paraId="45293938" w14:textId="7B33A358" w:rsidR="007F4BB1" w:rsidRDefault="007F4BB1" w:rsidP="007F4BB1">
      <w:pPr>
        <w:pStyle w:val="NormalWeb"/>
        <w:spacing w:line="360" w:lineRule="auto"/>
        <w:jc w:val="both"/>
        <w:rPr>
          <w:color w:val="252525"/>
        </w:rPr>
      </w:pPr>
      <w:r>
        <w:rPr>
          <w:color w:val="252525"/>
        </w:rPr>
        <w:t>One example of a foreign business that has successfully taken advantage of the opportunities in India is Walmart. The US-based retail giant entered the Indian market in 2007 and has since expanded to over 25 stores in the country. Due to India's growing middle class, Walmart has been able to capitalize on this market opportunity. The company has also established partnerships with local suppliers and farmers, which have helped reduce costs and improve efficiency.</w:t>
      </w:r>
    </w:p>
    <w:p w14:paraId="5984EB50" w14:textId="506094FB" w:rsidR="007F4BB1" w:rsidRDefault="007F4BB1" w:rsidP="007F4BB1">
      <w:pPr>
        <w:pStyle w:val="NormalWeb"/>
        <w:spacing w:line="360" w:lineRule="auto"/>
        <w:jc w:val="both"/>
        <w:rPr>
          <w:color w:val="252525"/>
        </w:rPr>
      </w:pPr>
      <w:r>
        <w:rPr>
          <w:rStyle w:val="Strong"/>
          <w:rFonts w:eastAsiaTheme="majorEastAsia"/>
          <w:color w:val="252525"/>
        </w:rPr>
        <w:t>Challenges:</w:t>
      </w:r>
      <w:r>
        <w:rPr>
          <w:color w:val="252525"/>
        </w:rPr>
        <w:t xml:space="preserve"> Despite the significant opportunities in India, foreign businesses also face various challenges when operating in the country. There are many challenges associated with poor infrastructure, such as difficulties in transporting goods and obtaining raw materials. In addition, the country also has a shortage of skilled labor, which can impact the quality of goods and services provided by foreign businesses.</w:t>
      </w:r>
    </w:p>
    <w:p w14:paraId="5B445153" w14:textId="4FC61F9C" w:rsidR="007F4BB1" w:rsidRDefault="007F4BB1" w:rsidP="007F4BB1">
      <w:pPr>
        <w:pStyle w:val="NormalWeb"/>
        <w:spacing w:line="360" w:lineRule="auto"/>
        <w:jc w:val="both"/>
        <w:rPr>
          <w:color w:val="252525"/>
        </w:rPr>
      </w:pPr>
      <w:r>
        <w:rPr>
          <w:color w:val="252525"/>
        </w:rPr>
        <w:t>Another challenge that foreign businesses face in India is bureaucratic red tape. The country has a complex regulatory environment, which can make it challenging for foreign businesses to navigate. This can lead to delays in obtaining permits and licenses, which can impact the ability of foreign businesses to operate efficiently.</w:t>
      </w:r>
    </w:p>
    <w:p w14:paraId="251C8C81" w14:textId="77777777" w:rsidR="00AC19B9" w:rsidRDefault="00AC19B9" w:rsidP="000301EC">
      <w:pPr>
        <w:pStyle w:val="Heading1"/>
      </w:pPr>
      <w:r w:rsidRPr="000301EC">
        <w:t>Barriers Experienced by Foreign Businesses</w:t>
      </w:r>
      <w:bookmarkEnd w:id="16"/>
      <w:bookmarkEnd w:id="17"/>
    </w:p>
    <w:p w14:paraId="5346EDA1" w14:textId="77777777" w:rsidR="000301EC" w:rsidRPr="000301EC" w:rsidRDefault="000301EC" w:rsidP="000301EC"/>
    <w:p w14:paraId="1C16E03E" w14:textId="77777777" w:rsidR="007F4BB1" w:rsidRDefault="00AC19B9" w:rsidP="000301EC">
      <w:pPr>
        <w:spacing w:line="360" w:lineRule="auto"/>
        <w:jc w:val="both"/>
        <w:rPr>
          <w:rFonts w:ascii="Times New Roman" w:hAnsi="Times New Roman" w:cs="Times New Roman"/>
          <w:sz w:val="24"/>
          <w:szCs w:val="24"/>
        </w:rPr>
      </w:pPr>
      <w:r w:rsidRPr="000301EC">
        <w:rPr>
          <w:rFonts w:ascii="Times New Roman" w:hAnsi="Times New Roman" w:cs="Times New Roman"/>
          <w:sz w:val="24"/>
          <w:szCs w:val="24"/>
        </w:rPr>
        <w:t xml:space="preserve">One of the main barriers experienced by foreign businesses in India is cultural difference. </w:t>
      </w:r>
      <w:r w:rsidR="00157FAC" w:rsidRPr="00157FAC">
        <w:rPr>
          <w:rFonts w:ascii="Times New Roman" w:hAnsi="Times New Roman" w:cs="Times New Roman"/>
          <w:sz w:val="24"/>
          <w:szCs w:val="24"/>
        </w:rPr>
        <w:t>The cultural and linguistic diversity of India makes it a fascinating country.</w:t>
      </w:r>
      <w:r w:rsidRPr="000301EC">
        <w:rPr>
          <w:rFonts w:ascii="Times New Roman" w:hAnsi="Times New Roman" w:cs="Times New Roman"/>
          <w:sz w:val="24"/>
          <w:szCs w:val="24"/>
        </w:rPr>
        <w:t xml:space="preserve"> Understanding and respecting the local culture is critical to the success of foreign businesses</w:t>
      </w:r>
      <w:r w:rsidR="000301EC" w:rsidRPr="000301EC">
        <w:rPr>
          <w:rFonts w:ascii="Times New Roman" w:hAnsi="Times New Roman" w:cs="Times New Roman"/>
          <w:sz w:val="24"/>
          <w:szCs w:val="24"/>
        </w:rPr>
        <w:t xml:space="preserve"> (Boyes and Irani, 2004)</w:t>
      </w:r>
      <w:r w:rsidRPr="000301EC">
        <w:rPr>
          <w:rFonts w:ascii="Times New Roman" w:hAnsi="Times New Roman" w:cs="Times New Roman"/>
          <w:sz w:val="24"/>
          <w:szCs w:val="24"/>
        </w:rPr>
        <w:t>. For example, when Kentucky Fried Chicken (KFC) entered the Indian market, the company had to adapt its menu to suit the local tastes and preferences. KFC introduced a vegetarian menu that included dishes such as paneer zinger and veg rice bowl to cater to the Indian market.</w:t>
      </w:r>
    </w:p>
    <w:p w14:paraId="0ACF96BD" w14:textId="53E10A2D" w:rsidR="00AC19B9" w:rsidRPr="000301EC" w:rsidRDefault="007F4BB1" w:rsidP="000301EC">
      <w:pPr>
        <w:spacing w:line="360" w:lineRule="auto"/>
        <w:jc w:val="both"/>
        <w:rPr>
          <w:rFonts w:ascii="Times New Roman" w:hAnsi="Times New Roman" w:cs="Times New Roman"/>
          <w:sz w:val="24"/>
          <w:szCs w:val="24"/>
        </w:rPr>
      </w:pPr>
      <w:r>
        <w:rPr>
          <w:rFonts w:ascii="Times New Roman" w:hAnsi="Times New Roman" w:cs="Times New Roman"/>
          <w:sz w:val="24"/>
          <w:szCs w:val="24"/>
        </w:rPr>
        <w:t>Another</w:t>
      </w:r>
      <w:r w:rsidR="00AC19B9" w:rsidRPr="000301EC">
        <w:rPr>
          <w:rFonts w:ascii="Times New Roman" w:hAnsi="Times New Roman" w:cs="Times New Roman"/>
          <w:sz w:val="24"/>
          <w:szCs w:val="24"/>
        </w:rPr>
        <w:t xml:space="preserve"> barrier </w:t>
      </w:r>
      <w:r>
        <w:rPr>
          <w:rFonts w:ascii="Times New Roman" w:hAnsi="Times New Roman" w:cs="Times New Roman"/>
          <w:sz w:val="24"/>
          <w:szCs w:val="24"/>
        </w:rPr>
        <w:t xml:space="preserve">which is </w:t>
      </w:r>
      <w:r w:rsidR="00AC19B9" w:rsidRPr="000301EC">
        <w:rPr>
          <w:rFonts w:ascii="Times New Roman" w:hAnsi="Times New Roman" w:cs="Times New Roman"/>
          <w:sz w:val="24"/>
          <w:szCs w:val="24"/>
        </w:rPr>
        <w:t>experienced by foreign businesses in India is political instability. The country has a stable democratic government, but it is also known for political unrest and protests. For example, in 2020, India witnessed widespread protests against the new citizenship law, which led to disruption in some parts of the country. Political instability can impact the operations of foreign businesses and create uncertainty in the market.</w:t>
      </w:r>
    </w:p>
    <w:p w14:paraId="58D690B9" w14:textId="77777777" w:rsidR="00AC19B9" w:rsidRDefault="00AC19B9" w:rsidP="000301EC">
      <w:pPr>
        <w:pStyle w:val="Heading1"/>
      </w:pPr>
      <w:bookmarkStart w:id="18" w:name="_Toc134178630"/>
      <w:bookmarkStart w:id="19" w:name="_Toc134404859"/>
      <w:r w:rsidRPr="000301EC">
        <w:t>Strategies and Recommendations</w:t>
      </w:r>
      <w:bookmarkEnd w:id="18"/>
      <w:bookmarkEnd w:id="19"/>
    </w:p>
    <w:p w14:paraId="3A7AEEA9" w14:textId="77777777" w:rsidR="000301EC" w:rsidRPr="000301EC" w:rsidRDefault="000301EC" w:rsidP="000301EC"/>
    <w:p w14:paraId="4EB64B54" w14:textId="16BD9467" w:rsidR="007F4BB1" w:rsidRDefault="007F4BB1" w:rsidP="00370819">
      <w:pPr>
        <w:pStyle w:val="NormalWeb"/>
        <w:spacing w:line="360" w:lineRule="auto"/>
        <w:jc w:val="both"/>
        <w:rPr>
          <w:color w:val="252525"/>
        </w:rPr>
      </w:pPr>
      <w:bookmarkStart w:id="20" w:name="_Toc134178631"/>
      <w:bookmarkStart w:id="21" w:name="_Toc134404860"/>
      <w:r>
        <w:rPr>
          <w:color w:val="252525"/>
        </w:rPr>
        <w:t xml:space="preserve">To succeed in India, foreign businesses need to develop appropriate strategies that consider the unique factors of the country. Local suppliers and farmers can be partnered with as one strategy. This can help foreign businesses reduce costs and improve efficiency. For example, McDonald's has established partnerships with local suppliers in India to source its ingredients. The company has also introduced </w:t>
      </w:r>
      <w:r w:rsidR="00370819">
        <w:rPr>
          <w:color w:val="252525"/>
        </w:rPr>
        <w:t>localized</w:t>
      </w:r>
      <w:r>
        <w:rPr>
          <w:color w:val="252525"/>
        </w:rPr>
        <w:t xml:space="preserve"> menus that cater to the tastes and preferences of the Indian market (Scarborough, 1970).</w:t>
      </w:r>
    </w:p>
    <w:p w14:paraId="4274C768" w14:textId="61B2ACC8" w:rsidR="007F4BB1" w:rsidRDefault="007F4BB1" w:rsidP="00370819">
      <w:pPr>
        <w:pStyle w:val="NormalWeb"/>
        <w:spacing w:line="360" w:lineRule="auto"/>
        <w:jc w:val="both"/>
        <w:rPr>
          <w:color w:val="252525"/>
        </w:rPr>
      </w:pPr>
      <w:r>
        <w:rPr>
          <w:color w:val="252525"/>
        </w:rPr>
        <w:t xml:space="preserve">Another strategy is to invest in developing local talent. This can help to address the shortage of skilled </w:t>
      </w:r>
      <w:r w:rsidR="00370819">
        <w:rPr>
          <w:color w:val="252525"/>
        </w:rPr>
        <w:t>labor</w:t>
      </w:r>
      <w:r>
        <w:rPr>
          <w:color w:val="252525"/>
        </w:rPr>
        <w:t xml:space="preserve"> in the country and improve the quality of goods and services provided by foreign businesses. For example, General Electric (GE) has established a training </w:t>
      </w:r>
      <w:r w:rsidR="00370819">
        <w:rPr>
          <w:color w:val="252525"/>
        </w:rPr>
        <w:t>center</w:t>
      </w:r>
      <w:r>
        <w:rPr>
          <w:color w:val="252525"/>
        </w:rPr>
        <w:t xml:space="preserve"> in India to provide training and development opportunities to its employees.</w:t>
      </w:r>
    </w:p>
    <w:p w14:paraId="1512BE38" w14:textId="06F10657" w:rsidR="007F4BB1" w:rsidRDefault="007F4BB1" w:rsidP="00370819">
      <w:pPr>
        <w:pStyle w:val="NormalWeb"/>
        <w:spacing w:line="360" w:lineRule="auto"/>
        <w:jc w:val="both"/>
        <w:rPr>
          <w:color w:val="252525"/>
        </w:rPr>
      </w:pPr>
      <w:r>
        <w:rPr>
          <w:color w:val="252525"/>
        </w:rPr>
        <w:t>To overcome the barriers experienced by foreign businesses in India, companies need to develop cultural sensitivity and awareness. This can be achieved through training program</w:t>
      </w:r>
      <w:r w:rsidR="00370819">
        <w:rPr>
          <w:color w:val="252525"/>
        </w:rPr>
        <w:t xml:space="preserve"> </w:t>
      </w:r>
      <w:r>
        <w:rPr>
          <w:color w:val="252525"/>
        </w:rPr>
        <w:t>and cultural immersion experiences. Companies also need to keep abreast of the political and economic environment in the country and develop appropriate contingency plans to mitigate risks.</w:t>
      </w:r>
    </w:p>
    <w:p w14:paraId="5AE3E5B0" w14:textId="77777777" w:rsidR="00AC19B9" w:rsidRDefault="00AC19B9" w:rsidP="000301EC">
      <w:pPr>
        <w:pStyle w:val="Heading1"/>
      </w:pPr>
      <w:r w:rsidRPr="000301EC">
        <w:t>Conclusion</w:t>
      </w:r>
      <w:bookmarkEnd w:id="20"/>
      <w:bookmarkEnd w:id="21"/>
    </w:p>
    <w:p w14:paraId="73EF799C" w14:textId="77777777" w:rsidR="000301EC" w:rsidRPr="000301EC" w:rsidRDefault="000301EC" w:rsidP="000301EC"/>
    <w:p w14:paraId="76933478" w14:textId="602E97AA" w:rsidR="00AC19B9" w:rsidRPr="000301EC" w:rsidRDefault="00AC19B9" w:rsidP="000301EC">
      <w:pPr>
        <w:spacing w:line="360" w:lineRule="auto"/>
        <w:jc w:val="both"/>
        <w:rPr>
          <w:rFonts w:ascii="Times New Roman" w:hAnsi="Times New Roman" w:cs="Times New Roman"/>
          <w:sz w:val="24"/>
          <w:szCs w:val="24"/>
        </w:rPr>
      </w:pPr>
      <w:r w:rsidRPr="000301EC">
        <w:rPr>
          <w:rFonts w:ascii="Times New Roman" w:hAnsi="Times New Roman" w:cs="Times New Roman"/>
          <w:sz w:val="24"/>
          <w:szCs w:val="24"/>
        </w:rPr>
        <w:t xml:space="preserve">India presents significant opportunities for foreign businesses seeking to expand their operations. However, the country also presents various challenges, such as poor infrastructure, a shortage of skilled labor, and bureaucratic red tape. To succeed in India, foreign businesses need to develop appropriate strategies that consider the unique factors of the country, such as establishing partnerships with local suppliers, investing in local talent, and developing cultural sensitivity and awareness. Companies also need to keep </w:t>
      </w:r>
      <w:r w:rsidRPr="000301EC">
        <w:rPr>
          <w:rFonts w:ascii="Times New Roman" w:hAnsi="Times New Roman" w:cs="Times New Roman"/>
          <w:sz w:val="24"/>
          <w:szCs w:val="24"/>
        </w:rPr>
        <w:br/>
        <w:t>abreast of the political and economic environment in the country and develop contingency plans to mitigate risks. Despite the challenges, many foreign businesses have been successful in India by adapting to the local market and establishing strong partnerships with local suppliers and farmers.</w:t>
      </w:r>
      <w:r w:rsidR="00272620">
        <w:rPr>
          <w:rFonts w:ascii="Times New Roman" w:hAnsi="Times New Roman" w:cs="Times New Roman"/>
          <w:sz w:val="24"/>
          <w:szCs w:val="24"/>
        </w:rPr>
        <w:t xml:space="preserve"> </w:t>
      </w:r>
      <w:r w:rsidRPr="000301EC">
        <w:rPr>
          <w:rFonts w:ascii="Times New Roman" w:hAnsi="Times New Roman" w:cs="Times New Roman"/>
          <w:sz w:val="24"/>
          <w:szCs w:val="24"/>
        </w:rPr>
        <w:t>Overall, doing business in India requires a deep understanding of the local culture, regulations, and business environment. With the right approach, foreign businesses can take advantage of the opportunities in the country and establish a strong presence in one of the world's fastest-growing economies.</w:t>
      </w:r>
    </w:p>
    <w:p w14:paraId="0850D1A3" w14:textId="77777777" w:rsidR="00AC19B9" w:rsidRPr="000301EC" w:rsidRDefault="00AC19B9" w:rsidP="000301EC">
      <w:pPr>
        <w:spacing w:line="360" w:lineRule="auto"/>
        <w:jc w:val="both"/>
        <w:rPr>
          <w:rFonts w:ascii="Times New Roman" w:hAnsi="Times New Roman" w:cs="Times New Roman"/>
          <w:sz w:val="24"/>
          <w:szCs w:val="24"/>
        </w:rPr>
      </w:pPr>
    </w:p>
    <w:p w14:paraId="1F871F60" w14:textId="77777777" w:rsidR="00E12B25" w:rsidRDefault="000301EC" w:rsidP="000301EC">
      <w:pPr>
        <w:pStyle w:val="Heading1"/>
      </w:pPr>
      <w:bookmarkStart w:id="22" w:name="_Toc134178632"/>
      <w:bookmarkStart w:id="23" w:name="_Toc134404861"/>
      <w:r>
        <w:t>References</w:t>
      </w:r>
      <w:bookmarkEnd w:id="22"/>
      <w:bookmarkEnd w:id="23"/>
    </w:p>
    <w:p w14:paraId="1DCB7274" w14:textId="77777777" w:rsidR="000301EC" w:rsidRPr="000301EC" w:rsidRDefault="000301EC" w:rsidP="000301EC"/>
    <w:p w14:paraId="20F2980C" w14:textId="77777777" w:rsidR="000301EC" w:rsidRDefault="000301EC" w:rsidP="000301EC">
      <w:pPr>
        <w:pStyle w:val="NormalWeb"/>
        <w:numPr>
          <w:ilvl w:val="0"/>
          <w:numId w:val="2"/>
        </w:numPr>
        <w:spacing w:before="0" w:beforeAutospacing="0" w:after="240" w:afterAutospacing="0" w:line="360" w:lineRule="auto"/>
        <w:jc w:val="both"/>
      </w:pPr>
      <w:r>
        <w:t xml:space="preserve">Boyes, J.A. and Irani, Z. (2004). An analysis of the barriers and problems to web infrastructure development experienced by small businesses. </w:t>
      </w:r>
      <w:r>
        <w:rPr>
          <w:i/>
          <w:iCs/>
        </w:rPr>
        <w:t>International Journal of Information Technology and Management</w:t>
      </w:r>
      <w:r>
        <w:t xml:space="preserve">, 3(2/3/4), p.189. </w:t>
      </w:r>
      <w:proofErr w:type="spellStart"/>
      <w:proofErr w:type="gramStart"/>
      <w:r>
        <w:t>doi:https</w:t>
      </w:r>
      <w:proofErr w:type="spellEnd"/>
      <w:r>
        <w:t>://doi.org/10.1504/ijitm.2004.005032</w:t>
      </w:r>
      <w:proofErr w:type="gramEnd"/>
      <w:r>
        <w:t>.</w:t>
      </w:r>
    </w:p>
    <w:p w14:paraId="15BFB7EA" w14:textId="77777777" w:rsidR="000301EC" w:rsidRDefault="000301EC" w:rsidP="000301EC">
      <w:pPr>
        <w:pStyle w:val="NormalWeb"/>
        <w:numPr>
          <w:ilvl w:val="0"/>
          <w:numId w:val="2"/>
        </w:numPr>
        <w:spacing w:before="0" w:beforeAutospacing="0" w:after="240" w:afterAutospacing="0" w:line="360" w:lineRule="auto"/>
        <w:jc w:val="both"/>
      </w:pPr>
      <w:proofErr w:type="spellStart"/>
      <w:r>
        <w:t>Burström</w:t>
      </w:r>
      <w:proofErr w:type="spellEnd"/>
      <w:r>
        <w:t xml:space="preserve"> von </w:t>
      </w:r>
      <w:proofErr w:type="spellStart"/>
      <w:r>
        <w:t>Malmborg</w:t>
      </w:r>
      <w:proofErr w:type="spellEnd"/>
      <w:r>
        <w:t xml:space="preserve">, F. (2002). Environmental management systems, communicative action and organizational learning. </w:t>
      </w:r>
      <w:r>
        <w:rPr>
          <w:i/>
          <w:iCs/>
        </w:rPr>
        <w:t>Business Strategy and the Environment</w:t>
      </w:r>
      <w:r>
        <w:t xml:space="preserve">, 11(5), pp.312–323. </w:t>
      </w:r>
      <w:proofErr w:type="spellStart"/>
      <w:proofErr w:type="gramStart"/>
      <w:r>
        <w:t>doi:https</w:t>
      </w:r>
      <w:proofErr w:type="spellEnd"/>
      <w:r>
        <w:t>://doi.org/10.1002/bse.337</w:t>
      </w:r>
      <w:proofErr w:type="gramEnd"/>
      <w:r>
        <w:t>.</w:t>
      </w:r>
    </w:p>
    <w:p w14:paraId="76FF3E48" w14:textId="77777777" w:rsidR="000301EC" w:rsidRDefault="000301EC" w:rsidP="000301EC">
      <w:pPr>
        <w:pStyle w:val="NormalWeb"/>
        <w:numPr>
          <w:ilvl w:val="0"/>
          <w:numId w:val="2"/>
        </w:numPr>
        <w:spacing w:before="0" w:beforeAutospacing="0" w:after="240" w:afterAutospacing="0" w:line="360" w:lineRule="auto"/>
        <w:jc w:val="both"/>
      </w:pPr>
      <w:r>
        <w:t xml:space="preserve">Gupta, M. (2010). </w:t>
      </w:r>
      <w:proofErr w:type="gramStart"/>
      <w:r>
        <w:t>Low Cost</w:t>
      </w:r>
      <w:proofErr w:type="gramEnd"/>
      <w:r>
        <w:t xml:space="preserve"> Carrier Model in India: Sustainability Challenges. </w:t>
      </w:r>
      <w:r>
        <w:rPr>
          <w:i/>
          <w:iCs/>
        </w:rPr>
        <w:t>SSRN Electronic Journal</w:t>
      </w:r>
      <w:r>
        <w:t xml:space="preserve">. </w:t>
      </w:r>
      <w:proofErr w:type="spellStart"/>
      <w:proofErr w:type="gramStart"/>
      <w:r>
        <w:t>doi:https</w:t>
      </w:r>
      <w:proofErr w:type="spellEnd"/>
      <w:r>
        <w:t>://doi.org/10.2139/ssrn.1538704</w:t>
      </w:r>
      <w:proofErr w:type="gramEnd"/>
      <w:r>
        <w:t>.</w:t>
      </w:r>
    </w:p>
    <w:p w14:paraId="39054BCA" w14:textId="77777777" w:rsidR="000301EC" w:rsidRDefault="000301EC" w:rsidP="000301EC">
      <w:pPr>
        <w:pStyle w:val="NormalWeb"/>
        <w:numPr>
          <w:ilvl w:val="0"/>
          <w:numId w:val="2"/>
        </w:numPr>
        <w:spacing w:before="0" w:beforeAutospacing="0" w:after="240" w:afterAutospacing="0" w:line="360" w:lineRule="auto"/>
        <w:jc w:val="both"/>
      </w:pPr>
      <w:r>
        <w:t xml:space="preserve">Merino, B.D. (1998). CRITICAL THEORY AND ACCOUNTING HISTORY: CHALLENGES AND OPPORTUNITIES. </w:t>
      </w:r>
      <w:r>
        <w:rPr>
          <w:i/>
          <w:iCs/>
        </w:rPr>
        <w:t>Critical Perspectives on Accounting</w:t>
      </w:r>
      <w:r>
        <w:t xml:space="preserve">, 9(6), pp.603–616. </w:t>
      </w:r>
      <w:proofErr w:type="spellStart"/>
      <w:proofErr w:type="gramStart"/>
      <w:r>
        <w:t>doi:https</w:t>
      </w:r>
      <w:proofErr w:type="spellEnd"/>
      <w:r>
        <w:t>://doi.org/10.1006/cpac.1998.0266</w:t>
      </w:r>
      <w:proofErr w:type="gramEnd"/>
      <w:r>
        <w:t>.</w:t>
      </w:r>
    </w:p>
    <w:p w14:paraId="1B395323" w14:textId="77777777" w:rsidR="000301EC" w:rsidRDefault="000301EC" w:rsidP="000301EC">
      <w:pPr>
        <w:pStyle w:val="NormalWeb"/>
        <w:numPr>
          <w:ilvl w:val="0"/>
          <w:numId w:val="2"/>
        </w:numPr>
        <w:spacing w:before="0" w:beforeAutospacing="0" w:after="240" w:afterAutospacing="0" w:line="360" w:lineRule="auto"/>
        <w:jc w:val="both"/>
      </w:pPr>
      <w:proofErr w:type="spellStart"/>
      <w:r>
        <w:t>Nandonde</w:t>
      </w:r>
      <w:proofErr w:type="spellEnd"/>
      <w:r>
        <w:t xml:space="preserve">, F.A. (2019). A PESTLE analysis of international retailing. </w:t>
      </w:r>
      <w:r>
        <w:rPr>
          <w:i/>
          <w:iCs/>
        </w:rPr>
        <w:t>Global Business and Organizational Excellence</w:t>
      </w:r>
      <w:r>
        <w:t>, [online] 38(4), pp.54–61. Available at: https://onlinelibrary.wiley.com/doi/abs/10.1002/joe.21935.</w:t>
      </w:r>
    </w:p>
    <w:p w14:paraId="01371586" w14:textId="77777777" w:rsidR="000301EC" w:rsidRDefault="000301EC" w:rsidP="000301EC">
      <w:pPr>
        <w:pStyle w:val="NormalWeb"/>
        <w:numPr>
          <w:ilvl w:val="0"/>
          <w:numId w:val="2"/>
        </w:numPr>
        <w:spacing w:before="0" w:beforeAutospacing="0" w:after="240" w:afterAutospacing="0" w:line="360" w:lineRule="auto"/>
        <w:jc w:val="both"/>
      </w:pPr>
      <w:r>
        <w:t xml:space="preserve">Newman, C.M. (2019). Environmental Ethics and Analysis in International Business Courses. </w:t>
      </w:r>
      <w:r>
        <w:rPr>
          <w:i/>
          <w:iCs/>
        </w:rPr>
        <w:t>Journal of Teaching in International Business</w:t>
      </w:r>
      <w:r>
        <w:t xml:space="preserve">, 5(1-2), pp.93–108. </w:t>
      </w:r>
      <w:proofErr w:type="spellStart"/>
      <w:proofErr w:type="gramStart"/>
      <w:r>
        <w:t>doi:https</w:t>
      </w:r>
      <w:proofErr w:type="spellEnd"/>
      <w:r>
        <w:t>://doi.org/10.1300/j066v05n01_07</w:t>
      </w:r>
      <w:proofErr w:type="gramEnd"/>
      <w:r>
        <w:t>.</w:t>
      </w:r>
    </w:p>
    <w:p w14:paraId="394164CF" w14:textId="77777777" w:rsidR="000301EC" w:rsidRDefault="000301EC" w:rsidP="000301EC">
      <w:pPr>
        <w:pStyle w:val="NormalWeb"/>
        <w:numPr>
          <w:ilvl w:val="0"/>
          <w:numId w:val="2"/>
        </w:numPr>
        <w:spacing w:before="0" w:beforeAutospacing="0" w:after="240" w:afterAutospacing="0" w:line="360" w:lineRule="auto"/>
        <w:jc w:val="both"/>
      </w:pPr>
      <w:proofErr w:type="spellStart"/>
      <w:r>
        <w:t>Riasi</w:t>
      </w:r>
      <w:proofErr w:type="spellEnd"/>
      <w:r>
        <w:t xml:space="preserve">, A. (2015). Competitive Advantages of Shadow Banking Industry: An Analysis Using Porter Diamond Model. </w:t>
      </w:r>
      <w:r>
        <w:rPr>
          <w:i/>
          <w:iCs/>
        </w:rPr>
        <w:t>Business Management and Strategy</w:t>
      </w:r>
      <w:r>
        <w:t xml:space="preserve">, 6(2), p.15. </w:t>
      </w:r>
      <w:proofErr w:type="spellStart"/>
      <w:proofErr w:type="gramStart"/>
      <w:r>
        <w:t>doi:https</w:t>
      </w:r>
      <w:proofErr w:type="spellEnd"/>
      <w:r>
        <w:t>://doi.org/10.5296/bms.v6i2.8334</w:t>
      </w:r>
      <w:proofErr w:type="gramEnd"/>
      <w:r>
        <w:t>.</w:t>
      </w:r>
    </w:p>
    <w:p w14:paraId="1CC53CB5" w14:textId="77777777" w:rsidR="000301EC" w:rsidRDefault="000301EC" w:rsidP="000301EC">
      <w:pPr>
        <w:pStyle w:val="NormalWeb"/>
        <w:numPr>
          <w:ilvl w:val="0"/>
          <w:numId w:val="2"/>
        </w:numPr>
        <w:spacing w:before="0" w:beforeAutospacing="0" w:after="240" w:afterAutospacing="0" w:line="360" w:lineRule="auto"/>
        <w:jc w:val="both"/>
      </w:pPr>
      <w:r>
        <w:t xml:space="preserve">Scarborough, J. (1970). Niche Markets and Small Business Strategies: Shifting the Focus of International Business Education. </w:t>
      </w:r>
      <w:r>
        <w:rPr>
          <w:i/>
          <w:iCs/>
        </w:rPr>
        <w:t>Journal of Business Strategies</w:t>
      </w:r>
      <w:r>
        <w:t xml:space="preserve">, 10(2), pp.137–149. </w:t>
      </w:r>
      <w:proofErr w:type="spellStart"/>
      <w:proofErr w:type="gramStart"/>
      <w:r>
        <w:t>doi:https</w:t>
      </w:r>
      <w:proofErr w:type="spellEnd"/>
      <w:r>
        <w:t>://doi.org/10.54155/jbs.10.2.137-149</w:t>
      </w:r>
      <w:proofErr w:type="gramEnd"/>
      <w:r>
        <w:t>.</w:t>
      </w:r>
    </w:p>
    <w:p w14:paraId="55B6B316" w14:textId="77777777" w:rsidR="000301EC" w:rsidRDefault="000301EC" w:rsidP="000301EC">
      <w:pPr>
        <w:pStyle w:val="NormalWeb"/>
        <w:numPr>
          <w:ilvl w:val="0"/>
          <w:numId w:val="2"/>
        </w:numPr>
        <w:spacing w:before="0" w:beforeAutospacing="0" w:after="240" w:afterAutospacing="0" w:line="360" w:lineRule="auto"/>
        <w:jc w:val="both"/>
      </w:pPr>
      <w:r>
        <w:t xml:space="preserve">Vanek, M. (2021). Evaluation methods of swot </w:t>
      </w:r>
      <w:proofErr w:type="gramStart"/>
      <w:r>
        <w:t>analysis .</w:t>
      </w:r>
      <w:proofErr w:type="gramEnd"/>
      <w:r>
        <w:t xml:space="preserve"> </w:t>
      </w:r>
      <w:proofErr w:type="spellStart"/>
      <w:r>
        <w:rPr>
          <w:i/>
          <w:iCs/>
        </w:rPr>
        <w:t>GeoScience</w:t>
      </w:r>
      <w:proofErr w:type="spellEnd"/>
      <w:r>
        <w:rPr>
          <w:i/>
          <w:iCs/>
        </w:rPr>
        <w:t xml:space="preserve"> Engineering</w:t>
      </w:r>
      <w:r>
        <w:t>, 58(2), pp.23–31.</w:t>
      </w:r>
    </w:p>
    <w:p w14:paraId="0E4FD34C" w14:textId="5A885CE5" w:rsidR="000C2D7A" w:rsidRDefault="000C2D7A" w:rsidP="000C2D7A">
      <w:pPr>
        <w:pStyle w:val="NormalWeb"/>
        <w:spacing w:before="0" w:beforeAutospacing="0" w:after="240" w:afterAutospacing="0" w:line="360" w:lineRule="auto"/>
        <w:ind w:left="720"/>
        <w:jc w:val="both"/>
        <w:rPr>
          <w:b/>
          <w:bCs/>
          <w:u w:val="single"/>
        </w:rPr>
      </w:pPr>
      <w:r w:rsidRPr="000C2D7A">
        <w:rPr>
          <w:b/>
          <w:bCs/>
          <w:u w:val="single"/>
        </w:rPr>
        <w:t>Task- 2 (Evolution of business): -</w:t>
      </w:r>
    </w:p>
    <w:p w14:paraId="609A5F0F" w14:textId="212E7DC8" w:rsidR="000C2D7A" w:rsidRDefault="000C2D7A" w:rsidP="002D4F8D">
      <w:pPr>
        <w:pStyle w:val="NormalWeb"/>
        <w:spacing w:before="0" w:beforeAutospacing="0" w:after="240" w:afterAutospacing="0" w:line="360" w:lineRule="auto"/>
        <w:ind w:left="567"/>
        <w:rPr>
          <w:b/>
          <w:bCs/>
        </w:rPr>
      </w:pPr>
      <w:r w:rsidRPr="000C2D7A">
        <w:rPr>
          <w:b/>
          <w:bCs/>
        </w:rPr>
        <w:drawing>
          <wp:inline distT="0" distB="0" distL="0" distR="0" wp14:anchorId="0F9C3594" wp14:editId="469443F9">
            <wp:extent cx="5943600" cy="3448685"/>
            <wp:effectExtent l="0" t="0" r="0" b="0"/>
            <wp:docPr id="1827654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654261" name=""/>
                    <pic:cNvPicPr/>
                  </pic:nvPicPr>
                  <pic:blipFill>
                    <a:blip r:embed="rId9"/>
                    <a:stretch>
                      <a:fillRect/>
                    </a:stretch>
                  </pic:blipFill>
                  <pic:spPr>
                    <a:xfrm>
                      <a:off x="0" y="0"/>
                      <a:ext cx="5943600" cy="3448685"/>
                    </a:xfrm>
                    <a:prstGeom prst="rect">
                      <a:avLst/>
                    </a:prstGeom>
                  </pic:spPr>
                </pic:pic>
              </a:graphicData>
            </a:graphic>
          </wp:inline>
        </w:drawing>
      </w:r>
    </w:p>
    <w:p w14:paraId="4A985BDA" w14:textId="17E5BD89" w:rsidR="000C2D7A" w:rsidRDefault="000C2D7A" w:rsidP="000C2D7A">
      <w:pPr>
        <w:pStyle w:val="NormalWeb"/>
        <w:spacing w:before="0" w:beforeAutospacing="0" w:after="240" w:afterAutospacing="0" w:line="360" w:lineRule="auto"/>
        <w:ind w:left="720"/>
        <w:jc w:val="both"/>
        <w:rPr>
          <w:b/>
          <w:bCs/>
        </w:rPr>
      </w:pPr>
      <w:r w:rsidRPr="000C2D7A">
        <w:rPr>
          <w:b/>
          <w:bCs/>
        </w:rPr>
        <w:drawing>
          <wp:inline distT="0" distB="0" distL="0" distR="0" wp14:anchorId="63A500DE" wp14:editId="5F0B5D96">
            <wp:extent cx="5943600" cy="3387725"/>
            <wp:effectExtent l="0" t="0" r="0" b="0"/>
            <wp:docPr id="62870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70942" name=""/>
                    <pic:cNvPicPr/>
                  </pic:nvPicPr>
                  <pic:blipFill>
                    <a:blip r:embed="rId10"/>
                    <a:stretch>
                      <a:fillRect/>
                    </a:stretch>
                  </pic:blipFill>
                  <pic:spPr>
                    <a:xfrm>
                      <a:off x="0" y="0"/>
                      <a:ext cx="5943600" cy="3387725"/>
                    </a:xfrm>
                    <a:prstGeom prst="rect">
                      <a:avLst/>
                    </a:prstGeom>
                  </pic:spPr>
                </pic:pic>
              </a:graphicData>
            </a:graphic>
          </wp:inline>
        </w:drawing>
      </w:r>
    </w:p>
    <w:p w14:paraId="20CA6034" w14:textId="77777777" w:rsidR="000C2D7A" w:rsidRDefault="000C2D7A" w:rsidP="000C2D7A">
      <w:pPr>
        <w:pStyle w:val="NormalWeb"/>
        <w:spacing w:before="0" w:beforeAutospacing="0" w:after="240" w:afterAutospacing="0" w:line="360" w:lineRule="auto"/>
        <w:ind w:left="720"/>
        <w:jc w:val="both"/>
        <w:rPr>
          <w:b/>
          <w:bCs/>
        </w:rPr>
      </w:pPr>
    </w:p>
    <w:p w14:paraId="44174D0B" w14:textId="06406D52" w:rsidR="000C2D7A" w:rsidRDefault="000C2D7A" w:rsidP="000C2D7A">
      <w:pPr>
        <w:pStyle w:val="NormalWeb"/>
        <w:spacing w:before="0" w:beforeAutospacing="0" w:after="240" w:afterAutospacing="0" w:line="360" w:lineRule="auto"/>
        <w:ind w:left="720"/>
        <w:jc w:val="both"/>
        <w:rPr>
          <w:b/>
          <w:bCs/>
        </w:rPr>
      </w:pPr>
      <w:r w:rsidRPr="000C2D7A">
        <w:rPr>
          <w:b/>
          <w:bCs/>
        </w:rPr>
        <w:drawing>
          <wp:inline distT="0" distB="0" distL="0" distR="0" wp14:anchorId="70AE9FB4" wp14:editId="6AFF38A6">
            <wp:extent cx="5943600" cy="3352800"/>
            <wp:effectExtent l="0" t="0" r="0" b="0"/>
            <wp:docPr id="473478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478821" name=""/>
                    <pic:cNvPicPr/>
                  </pic:nvPicPr>
                  <pic:blipFill>
                    <a:blip r:embed="rId11"/>
                    <a:stretch>
                      <a:fillRect/>
                    </a:stretch>
                  </pic:blipFill>
                  <pic:spPr>
                    <a:xfrm>
                      <a:off x="0" y="0"/>
                      <a:ext cx="5943600" cy="3352800"/>
                    </a:xfrm>
                    <a:prstGeom prst="rect">
                      <a:avLst/>
                    </a:prstGeom>
                  </pic:spPr>
                </pic:pic>
              </a:graphicData>
            </a:graphic>
          </wp:inline>
        </w:drawing>
      </w:r>
    </w:p>
    <w:p w14:paraId="4E144297" w14:textId="77777777" w:rsidR="000C2D7A" w:rsidRDefault="000C2D7A" w:rsidP="000C2D7A">
      <w:pPr>
        <w:pStyle w:val="NormalWeb"/>
        <w:spacing w:before="0" w:beforeAutospacing="0" w:after="240" w:afterAutospacing="0" w:line="360" w:lineRule="auto"/>
        <w:ind w:left="720"/>
        <w:jc w:val="both"/>
        <w:rPr>
          <w:b/>
          <w:bCs/>
        </w:rPr>
      </w:pPr>
    </w:p>
    <w:p w14:paraId="3D91ADC6" w14:textId="77777777" w:rsidR="000C2D7A" w:rsidRDefault="000C2D7A" w:rsidP="000C2D7A">
      <w:pPr>
        <w:pStyle w:val="NormalWeb"/>
        <w:spacing w:before="0" w:beforeAutospacing="0" w:after="240" w:afterAutospacing="0" w:line="360" w:lineRule="auto"/>
        <w:ind w:left="720"/>
        <w:jc w:val="both"/>
        <w:rPr>
          <w:b/>
          <w:bCs/>
        </w:rPr>
      </w:pPr>
    </w:p>
    <w:p w14:paraId="3FF04330" w14:textId="3D098DFA" w:rsidR="000C2D7A" w:rsidRDefault="000C2D7A" w:rsidP="000C2D7A">
      <w:pPr>
        <w:pStyle w:val="NormalWeb"/>
        <w:spacing w:before="0" w:beforeAutospacing="0" w:after="240" w:afterAutospacing="0" w:line="360" w:lineRule="auto"/>
        <w:ind w:left="720"/>
        <w:jc w:val="both"/>
        <w:rPr>
          <w:b/>
          <w:bCs/>
        </w:rPr>
      </w:pPr>
      <w:r w:rsidRPr="000C2D7A">
        <w:rPr>
          <w:b/>
          <w:bCs/>
        </w:rPr>
        <w:drawing>
          <wp:inline distT="0" distB="0" distL="0" distR="0" wp14:anchorId="329880F8" wp14:editId="65333150">
            <wp:extent cx="5943600" cy="3325495"/>
            <wp:effectExtent l="0" t="0" r="0" b="0"/>
            <wp:docPr id="1930583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583189" name=""/>
                    <pic:cNvPicPr/>
                  </pic:nvPicPr>
                  <pic:blipFill>
                    <a:blip r:embed="rId12"/>
                    <a:stretch>
                      <a:fillRect/>
                    </a:stretch>
                  </pic:blipFill>
                  <pic:spPr>
                    <a:xfrm>
                      <a:off x="0" y="0"/>
                      <a:ext cx="5943600" cy="3325495"/>
                    </a:xfrm>
                    <a:prstGeom prst="rect">
                      <a:avLst/>
                    </a:prstGeom>
                  </pic:spPr>
                </pic:pic>
              </a:graphicData>
            </a:graphic>
          </wp:inline>
        </w:drawing>
      </w:r>
    </w:p>
    <w:p w14:paraId="75544430" w14:textId="77777777" w:rsidR="000C2D7A" w:rsidRDefault="000C2D7A" w:rsidP="000C2D7A">
      <w:pPr>
        <w:pStyle w:val="NormalWeb"/>
        <w:spacing w:before="0" w:beforeAutospacing="0" w:after="240" w:afterAutospacing="0" w:line="360" w:lineRule="auto"/>
        <w:ind w:left="720"/>
        <w:jc w:val="both"/>
        <w:rPr>
          <w:b/>
          <w:bCs/>
        </w:rPr>
      </w:pPr>
    </w:p>
    <w:p w14:paraId="7EC03D1F" w14:textId="55A0073D" w:rsidR="000C2D7A" w:rsidRDefault="000C2D7A" w:rsidP="000C2D7A">
      <w:pPr>
        <w:pStyle w:val="NormalWeb"/>
        <w:spacing w:before="0" w:beforeAutospacing="0" w:after="240" w:afterAutospacing="0" w:line="360" w:lineRule="auto"/>
        <w:ind w:left="720"/>
        <w:jc w:val="both"/>
        <w:rPr>
          <w:b/>
          <w:bCs/>
        </w:rPr>
      </w:pPr>
      <w:r w:rsidRPr="000C2D7A">
        <w:rPr>
          <w:b/>
          <w:bCs/>
        </w:rPr>
        <w:drawing>
          <wp:inline distT="0" distB="0" distL="0" distR="0" wp14:anchorId="77429D87" wp14:editId="3E04665F">
            <wp:extent cx="5943600" cy="3364865"/>
            <wp:effectExtent l="0" t="0" r="0" b="0"/>
            <wp:docPr id="310203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203707" name=""/>
                    <pic:cNvPicPr/>
                  </pic:nvPicPr>
                  <pic:blipFill>
                    <a:blip r:embed="rId13"/>
                    <a:stretch>
                      <a:fillRect/>
                    </a:stretch>
                  </pic:blipFill>
                  <pic:spPr>
                    <a:xfrm>
                      <a:off x="0" y="0"/>
                      <a:ext cx="5943600" cy="3364865"/>
                    </a:xfrm>
                    <a:prstGeom prst="rect">
                      <a:avLst/>
                    </a:prstGeom>
                  </pic:spPr>
                </pic:pic>
              </a:graphicData>
            </a:graphic>
          </wp:inline>
        </w:drawing>
      </w:r>
    </w:p>
    <w:p w14:paraId="01737F57" w14:textId="77777777" w:rsidR="000C2D7A" w:rsidRDefault="000C2D7A" w:rsidP="000C2D7A">
      <w:pPr>
        <w:pStyle w:val="NormalWeb"/>
        <w:spacing w:before="0" w:beforeAutospacing="0" w:after="240" w:afterAutospacing="0" w:line="360" w:lineRule="auto"/>
        <w:ind w:left="720"/>
        <w:jc w:val="both"/>
        <w:rPr>
          <w:b/>
          <w:bCs/>
        </w:rPr>
      </w:pPr>
    </w:p>
    <w:p w14:paraId="6F3413F0" w14:textId="77777777" w:rsidR="000C2D7A" w:rsidRDefault="000C2D7A" w:rsidP="000C2D7A">
      <w:pPr>
        <w:pStyle w:val="NormalWeb"/>
        <w:spacing w:before="0" w:beforeAutospacing="0" w:after="240" w:afterAutospacing="0" w:line="360" w:lineRule="auto"/>
        <w:ind w:left="720"/>
        <w:jc w:val="both"/>
        <w:rPr>
          <w:b/>
          <w:bCs/>
        </w:rPr>
      </w:pPr>
    </w:p>
    <w:p w14:paraId="2C90F57F" w14:textId="77777777" w:rsidR="000C2D7A" w:rsidRDefault="000C2D7A" w:rsidP="000C2D7A">
      <w:pPr>
        <w:pStyle w:val="NormalWeb"/>
        <w:spacing w:before="0" w:beforeAutospacing="0" w:after="240" w:afterAutospacing="0" w:line="360" w:lineRule="auto"/>
        <w:ind w:left="720"/>
        <w:jc w:val="both"/>
        <w:rPr>
          <w:b/>
          <w:bCs/>
        </w:rPr>
      </w:pPr>
    </w:p>
    <w:p w14:paraId="7DC78F09" w14:textId="51A7B6F3" w:rsidR="000C2D7A" w:rsidRDefault="000C2D7A" w:rsidP="000C2D7A">
      <w:pPr>
        <w:pStyle w:val="NormalWeb"/>
        <w:spacing w:before="0" w:beforeAutospacing="0" w:after="240" w:afterAutospacing="0" w:line="360" w:lineRule="auto"/>
        <w:ind w:left="720"/>
        <w:jc w:val="both"/>
        <w:rPr>
          <w:b/>
          <w:bCs/>
        </w:rPr>
      </w:pPr>
      <w:r w:rsidRPr="000C2D7A">
        <w:rPr>
          <w:b/>
          <w:bCs/>
        </w:rPr>
        <w:drawing>
          <wp:inline distT="0" distB="0" distL="0" distR="0" wp14:anchorId="2A2269B0" wp14:editId="7DFB3853">
            <wp:extent cx="5943600" cy="3362960"/>
            <wp:effectExtent l="0" t="0" r="0" b="0"/>
            <wp:docPr id="62424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24283" name=""/>
                    <pic:cNvPicPr/>
                  </pic:nvPicPr>
                  <pic:blipFill>
                    <a:blip r:embed="rId14"/>
                    <a:stretch>
                      <a:fillRect/>
                    </a:stretch>
                  </pic:blipFill>
                  <pic:spPr>
                    <a:xfrm>
                      <a:off x="0" y="0"/>
                      <a:ext cx="5943600" cy="3362960"/>
                    </a:xfrm>
                    <a:prstGeom prst="rect">
                      <a:avLst/>
                    </a:prstGeom>
                  </pic:spPr>
                </pic:pic>
              </a:graphicData>
            </a:graphic>
          </wp:inline>
        </w:drawing>
      </w:r>
    </w:p>
    <w:p w14:paraId="6538B540" w14:textId="77777777" w:rsidR="000C2D7A" w:rsidRDefault="000C2D7A" w:rsidP="000C2D7A">
      <w:pPr>
        <w:pStyle w:val="NormalWeb"/>
        <w:spacing w:before="0" w:beforeAutospacing="0" w:after="240" w:afterAutospacing="0" w:line="360" w:lineRule="auto"/>
        <w:ind w:left="720"/>
        <w:jc w:val="both"/>
        <w:rPr>
          <w:b/>
          <w:bCs/>
        </w:rPr>
      </w:pPr>
    </w:p>
    <w:p w14:paraId="29388D20" w14:textId="1AF04C25" w:rsidR="000C2D7A" w:rsidRDefault="000C2D7A" w:rsidP="000C2D7A">
      <w:pPr>
        <w:pStyle w:val="NormalWeb"/>
        <w:spacing w:before="0" w:beforeAutospacing="0" w:after="240" w:afterAutospacing="0" w:line="360" w:lineRule="auto"/>
        <w:ind w:left="720"/>
        <w:jc w:val="both"/>
        <w:rPr>
          <w:b/>
          <w:bCs/>
        </w:rPr>
      </w:pPr>
      <w:r w:rsidRPr="000C2D7A">
        <w:rPr>
          <w:b/>
          <w:bCs/>
        </w:rPr>
        <w:drawing>
          <wp:inline distT="0" distB="0" distL="0" distR="0" wp14:anchorId="0FA5DA79" wp14:editId="54EB8957">
            <wp:extent cx="5943600" cy="3336290"/>
            <wp:effectExtent l="0" t="0" r="0" b="0"/>
            <wp:docPr id="42117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17779" name=""/>
                    <pic:cNvPicPr/>
                  </pic:nvPicPr>
                  <pic:blipFill>
                    <a:blip r:embed="rId15"/>
                    <a:stretch>
                      <a:fillRect/>
                    </a:stretch>
                  </pic:blipFill>
                  <pic:spPr>
                    <a:xfrm>
                      <a:off x="0" y="0"/>
                      <a:ext cx="5943600" cy="3336290"/>
                    </a:xfrm>
                    <a:prstGeom prst="rect">
                      <a:avLst/>
                    </a:prstGeom>
                  </pic:spPr>
                </pic:pic>
              </a:graphicData>
            </a:graphic>
          </wp:inline>
        </w:drawing>
      </w:r>
    </w:p>
    <w:p w14:paraId="127ED845" w14:textId="77777777" w:rsidR="000C2D7A" w:rsidRDefault="000C2D7A" w:rsidP="000C2D7A">
      <w:pPr>
        <w:pStyle w:val="NormalWeb"/>
        <w:spacing w:before="0" w:beforeAutospacing="0" w:after="240" w:afterAutospacing="0" w:line="360" w:lineRule="auto"/>
        <w:ind w:left="720"/>
        <w:jc w:val="both"/>
        <w:rPr>
          <w:b/>
          <w:bCs/>
        </w:rPr>
      </w:pPr>
    </w:p>
    <w:p w14:paraId="3498374D" w14:textId="33DFA4CA" w:rsidR="000C2D7A" w:rsidRDefault="000C2D7A" w:rsidP="000C2D7A">
      <w:pPr>
        <w:pStyle w:val="NormalWeb"/>
        <w:spacing w:before="0" w:beforeAutospacing="0" w:after="240" w:afterAutospacing="0" w:line="360" w:lineRule="auto"/>
        <w:ind w:left="720"/>
        <w:jc w:val="both"/>
        <w:rPr>
          <w:b/>
          <w:bCs/>
        </w:rPr>
      </w:pPr>
      <w:r w:rsidRPr="000C2D7A">
        <w:rPr>
          <w:b/>
          <w:bCs/>
        </w:rPr>
        <w:drawing>
          <wp:inline distT="0" distB="0" distL="0" distR="0" wp14:anchorId="25C1B2B3" wp14:editId="603EE86D">
            <wp:extent cx="5943600" cy="3366770"/>
            <wp:effectExtent l="0" t="0" r="0" b="0"/>
            <wp:docPr id="1880424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424960" name=""/>
                    <pic:cNvPicPr/>
                  </pic:nvPicPr>
                  <pic:blipFill>
                    <a:blip r:embed="rId16"/>
                    <a:stretch>
                      <a:fillRect/>
                    </a:stretch>
                  </pic:blipFill>
                  <pic:spPr>
                    <a:xfrm>
                      <a:off x="0" y="0"/>
                      <a:ext cx="5943600" cy="3366770"/>
                    </a:xfrm>
                    <a:prstGeom prst="rect">
                      <a:avLst/>
                    </a:prstGeom>
                  </pic:spPr>
                </pic:pic>
              </a:graphicData>
            </a:graphic>
          </wp:inline>
        </w:drawing>
      </w:r>
    </w:p>
    <w:p w14:paraId="03266C86" w14:textId="77777777" w:rsidR="000C2D7A" w:rsidRDefault="000C2D7A" w:rsidP="000C2D7A">
      <w:pPr>
        <w:pStyle w:val="NormalWeb"/>
        <w:spacing w:before="0" w:beforeAutospacing="0" w:after="240" w:afterAutospacing="0" w:line="360" w:lineRule="auto"/>
        <w:ind w:left="720"/>
        <w:jc w:val="both"/>
        <w:rPr>
          <w:b/>
          <w:bCs/>
        </w:rPr>
      </w:pPr>
    </w:p>
    <w:p w14:paraId="3C397F3C" w14:textId="24508C3E" w:rsidR="000C2D7A" w:rsidRDefault="000C2D7A" w:rsidP="000C2D7A">
      <w:pPr>
        <w:pStyle w:val="NormalWeb"/>
        <w:spacing w:before="0" w:beforeAutospacing="0" w:after="240" w:afterAutospacing="0" w:line="360" w:lineRule="auto"/>
        <w:ind w:left="720"/>
        <w:jc w:val="both"/>
        <w:rPr>
          <w:b/>
          <w:bCs/>
        </w:rPr>
      </w:pPr>
      <w:r w:rsidRPr="000C2D7A">
        <w:rPr>
          <w:b/>
          <w:bCs/>
        </w:rPr>
        <w:drawing>
          <wp:inline distT="0" distB="0" distL="0" distR="0" wp14:anchorId="4120E0E5" wp14:editId="25A9AEA6">
            <wp:extent cx="5943600" cy="3295650"/>
            <wp:effectExtent l="0" t="0" r="0" b="0"/>
            <wp:docPr id="169987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87208" name=""/>
                    <pic:cNvPicPr/>
                  </pic:nvPicPr>
                  <pic:blipFill>
                    <a:blip r:embed="rId17"/>
                    <a:stretch>
                      <a:fillRect/>
                    </a:stretch>
                  </pic:blipFill>
                  <pic:spPr>
                    <a:xfrm>
                      <a:off x="0" y="0"/>
                      <a:ext cx="5943600" cy="3295650"/>
                    </a:xfrm>
                    <a:prstGeom prst="rect">
                      <a:avLst/>
                    </a:prstGeom>
                  </pic:spPr>
                </pic:pic>
              </a:graphicData>
            </a:graphic>
          </wp:inline>
        </w:drawing>
      </w:r>
    </w:p>
    <w:p w14:paraId="38569C9B" w14:textId="77777777" w:rsidR="000C2D7A" w:rsidRDefault="000C2D7A" w:rsidP="000C2D7A">
      <w:pPr>
        <w:pStyle w:val="NormalWeb"/>
        <w:spacing w:before="0" w:beforeAutospacing="0" w:after="240" w:afterAutospacing="0" w:line="360" w:lineRule="auto"/>
        <w:ind w:left="720"/>
        <w:jc w:val="both"/>
        <w:rPr>
          <w:b/>
          <w:bCs/>
        </w:rPr>
      </w:pPr>
    </w:p>
    <w:p w14:paraId="614CDAC1" w14:textId="25EF7314" w:rsidR="000C2D7A" w:rsidRDefault="000C2D7A" w:rsidP="000C2D7A">
      <w:pPr>
        <w:pStyle w:val="NormalWeb"/>
        <w:spacing w:before="0" w:beforeAutospacing="0" w:after="240" w:afterAutospacing="0" w:line="360" w:lineRule="auto"/>
        <w:ind w:left="720"/>
        <w:jc w:val="both"/>
        <w:rPr>
          <w:b/>
          <w:bCs/>
        </w:rPr>
      </w:pPr>
      <w:r w:rsidRPr="000C2D7A">
        <w:rPr>
          <w:b/>
          <w:bCs/>
        </w:rPr>
        <w:drawing>
          <wp:inline distT="0" distB="0" distL="0" distR="0" wp14:anchorId="6E1E7D56" wp14:editId="4BA65A4F">
            <wp:extent cx="5943600" cy="3397885"/>
            <wp:effectExtent l="0" t="0" r="0" b="0"/>
            <wp:docPr id="1469877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877350" name=""/>
                    <pic:cNvPicPr/>
                  </pic:nvPicPr>
                  <pic:blipFill>
                    <a:blip r:embed="rId18"/>
                    <a:stretch>
                      <a:fillRect/>
                    </a:stretch>
                  </pic:blipFill>
                  <pic:spPr>
                    <a:xfrm>
                      <a:off x="0" y="0"/>
                      <a:ext cx="5943600" cy="3397885"/>
                    </a:xfrm>
                    <a:prstGeom prst="rect">
                      <a:avLst/>
                    </a:prstGeom>
                  </pic:spPr>
                </pic:pic>
              </a:graphicData>
            </a:graphic>
          </wp:inline>
        </w:drawing>
      </w:r>
    </w:p>
    <w:p w14:paraId="4B2545AE" w14:textId="77777777" w:rsidR="002D4F8D" w:rsidRDefault="002D4F8D" w:rsidP="000C2D7A">
      <w:pPr>
        <w:pStyle w:val="NormalWeb"/>
        <w:spacing w:before="0" w:beforeAutospacing="0" w:after="240" w:afterAutospacing="0" w:line="360" w:lineRule="auto"/>
        <w:ind w:left="720"/>
        <w:jc w:val="both"/>
        <w:rPr>
          <w:b/>
          <w:bCs/>
        </w:rPr>
      </w:pPr>
    </w:p>
    <w:p w14:paraId="416969CE" w14:textId="7F14920A" w:rsidR="002D4F8D" w:rsidRDefault="002D4F8D" w:rsidP="000C2D7A">
      <w:pPr>
        <w:pStyle w:val="NormalWeb"/>
        <w:spacing w:before="0" w:beforeAutospacing="0" w:after="240" w:afterAutospacing="0" w:line="360" w:lineRule="auto"/>
        <w:ind w:left="720"/>
        <w:jc w:val="both"/>
        <w:rPr>
          <w:b/>
          <w:bCs/>
        </w:rPr>
      </w:pPr>
      <w:r w:rsidRPr="002D4F8D">
        <w:rPr>
          <w:b/>
          <w:bCs/>
        </w:rPr>
        <w:drawing>
          <wp:inline distT="0" distB="0" distL="0" distR="0" wp14:anchorId="53338138" wp14:editId="0561F0B8">
            <wp:extent cx="5943600" cy="3298825"/>
            <wp:effectExtent l="0" t="0" r="0" b="0"/>
            <wp:docPr id="2006079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079340" name=""/>
                    <pic:cNvPicPr/>
                  </pic:nvPicPr>
                  <pic:blipFill>
                    <a:blip r:embed="rId19"/>
                    <a:stretch>
                      <a:fillRect/>
                    </a:stretch>
                  </pic:blipFill>
                  <pic:spPr>
                    <a:xfrm>
                      <a:off x="0" y="0"/>
                      <a:ext cx="5943600" cy="3298825"/>
                    </a:xfrm>
                    <a:prstGeom prst="rect">
                      <a:avLst/>
                    </a:prstGeom>
                  </pic:spPr>
                </pic:pic>
              </a:graphicData>
            </a:graphic>
          </wp:inline>
        </w:drawing>
      </w:r>
    </w:p>
    <w:p w14:paraId="0C4DACCA" w14:textId="77777777" w:rsidR="002D4F8D" w:rsidRDefault="002D4F8D" w:rsidP="000C2D7A">
      <w:pPr>
        <w:pStyle w:val="NormalWeb"/>
        <w:spacing w:before="0" w:beforeAutospacing="0" w:after="240" w:afterAutospacing="0" w:line="360" w:lineRule="auto"/>
        <w:ind w:left="720"/>
        <w:jc w:val="both"/>
        <w:rPr>
          <w:b/>
          <w:bCs/>
        </w:rPr>
      </w:pPr>
    </w:p>
    <w:p w14:paraId="32384F13" w14:textId="40FC6AB9" w:rsidR="002D4F8D" w:rsidRDefault="002D4F8D" w:rsidP="000C2D7A">
      <w:pPr>
        <w:pStyle w:val="NormalWeb"/>
        <w:spacing w:before="0" w:beforeAutospacing="0" w:after="240" w:afterAutospacing="0" w:line="360" w:lineRule="auto"/>
        <w:ind w:left="720"/>
        <w:jc w:val="both"/>
        <w:rPr>
          <w:b/>
          <w:bCs/>
        </w:rPr>
      </w:pPr>
      <w:r w:rsidRPr="002D4F8D">
        <w:rPr>
          <w:b/>
          <w:bCs/>
        </w:rPr>
        <w:drawing>
          <wp:inline distT="0" distB="0" distL="0" distR="0" wp14:anchorId="2E971965" wp14:editId="2248D3BB">
            <wp:extent cx="5943600" cy="3364230"/>
            <wp:effectExtent l="0" t="0" r="0" b="0"/>
            <wp:docPr id="261377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377347" name=""/>
                    <pic:cNvPicPr/>
                  </pic:nvPicPr>
                  <pic:blipFill>
                    <a:blip r:embed="rId20"/>
                    <a:stretch>
                      <a:fillRect/>
                    </a:stretch>
                  </pic:blipFill>
                  <pic:spPr>
                    <a:xfrm>
                      <a:off x="0" y="0"/>
                      <a:ext cx="5943600" cy="3364230"/>
                    </a:xfrm>
                    <a:prstGeom prst="rect">
                      <a:avLst/>
                    </a:prstGeom>
                  </pic:spPr>
                </pic:pic>
              </a:graphicData>
            </a:graphic>
          </wp:inline>
        </w:drawing>
      </w:r>
    </w:p>
    <w:p w14:paraId="228E7415" w14:textId="77777777" w:rsidR="002D4F8D" w:rsidRDefault="002D4F8D" w:rsidP="000C2D7A">
      <w:pPr>
        <w:pStyle w:val="NormalWeb"/>
        <w:spacing w:before="0" w:beforeAutospacing="0" w:after="240" w:afterAutospacing="0" w:line="360" w:lineRule="auto"/>
        <w:ind w:left="720"/>
        <w:jc w:val="both"/>
        <w:rPr>
          <w:b/>
          <w:bCs/>
        </w:rPr>
      </w:pPr>
    </w:p>
    <w:p w14:paraId="27097E01" w14:textId="75FA8ED5" w:rsidR="002D4F8D" w:rsidRDefault="002D4F8D" w:rsidP="002D4F8D">
      <w:pPr>
        <w:pStyle w:val="NormalWeb"/>
        <w:spacing w:before="0" w:beforeAutospacing="0" w:after="240" w:afterAutospacing="0" w:line="360" w:lineRule="auto"/>
        <w:ind w:left="720"/>
        <w:rPr>
          <w:b/>
          <w:bCs/>
        </w:rPr>
      </w:pPr>
      <w:r w:rsidRPr="002D4F8D">
        <w:rPr>
          <w:b/>
          <w:bCs/>
        </w:rPr>
        <w:drawing>
          <wp:inline distT="0" distB="0" distL="0" distR="0" wp14:anchorId="2846658F" wp14:editId="174F502E">
            <wp:extent cx="5943600" cy="3308350"/>
            <wp:effectExtent l="0" t="0" r="0" b="0"/>
            <wp:docPr id="1537260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260718" name=""/>
                    <pic:cNvPicPr/>
                  </pic:nvPicPr>
                  <pic:blipFill>
                    <a:blip r:embed="rId21"/>
                    <a:stretch>
                      <a:fillRect/>
                    </a:stretch>
                  </pic:blipFill>
                  <pic:spPr>
                    <a:xfrm>
                      <a:off x="0" y="0"/>
                      <a:ext cx="5943600" cy="3308350"/>
                    </a:xfrm>
                    <a:prstGeom prst="rect">
                      <a:avLst/>
                    </a:prstGeom>
                  </pic:spPr>
                </pic:pic>
              </a:graphicData>
            </a:graphic>
          </wp:inline>
        </w:drawing>
      </w:r>
    </w:p>
    <w:p w14:paraId="2DC7F315" w14:textId="77777777" w:rsidR="000C2D7A" w:rsidRPr="000C2D7A" w:rsidRDefault="000C2D7A" w:rsidP="000C2D7A">
      <w:pPr>
        <w:pStyle w:val="NormalWeb"/>
        <w:spacing w:before="0" w:beforeAutospacing="0" w:after="240" w:afterAutospacing="0" w:line="360" w:lineRule="auto"/>
        <w:ind w:left="720"/>
        <w:jc w:val="both"/>
        <w:rPr>
          <w:b/>
          <w:bCs/>
        </w:rPr>
      </w:pPr>
    </w:p>
    <w:p w14:paraId="5D0129D5" w14:textId="77777777" w:rsidR="000301EC" w:rsidRPr="000301EC" w:rsidRDefault="000301EC" w:rsidP="000301EC"/>
    <w:p w14:paraId="10AEBE3A" w14:textId="77777777" w:rsidR="000301EC" w:rsidRPr="000301EC" w:rsidRDefault="000301EC" w:rsidP="000301EC">
      <w:pPr>
        <w:spacing w:line="360" w:lineRule="auto"/>
        <w:jc w:val="both"/>
        <w:rPr>
          <w:rFonts w:ascii="Times New Roman" w:hAnsi="Times New Roman" w:cs="Times New Roman"/>
          <w:sz w:val="24"/>
          <w:szCs w:val="24"/>
        </w:rPr>
      </w:pPr>
    </w:p>
    <w:sectPr w:rsidR="000301EC" w:rsidRPr="000301EC" w:rsidSect="00E12B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2139C9" w14:textId="77777777" w:rsidR="00A96ABE" w:rsidRDefault="00A96ABE" w:rsidP="00036C38">
      <w:pPr>
        <w:spacing w:after="0" w:line="240" w:lineRule="auto"/>
      </w:pPr>
      <w:r>
        <w:separator/>
      </w:r>
    </w:p>
  </w:endnote>
  <w:endnote w:type="continuationSeparator" w:id="0">
    <w:p w14:paraId="53CA36D3" w14:textId="77777777" w:rsidR="00A96ABE" w:rsidRDefault="00A96ABE" w:rsidP="00036C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aavi">
    <w:panose1 w:val="02000500000000000000"/>
    <w:charset w:val="00"/>
    <w:family w:val="swiss"/>
    <w:pitch w:val="variable"/>
    <w:sig w:usb0="0002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7A9E18" w14:textId="77777777" w:rsidR="00A96ABE" w:rsidRDefault="00A96ABE" w:rsidP="00036C38">
      <w:pPr>
        <w:spacing w:after="0" w:line="240" w:lineRule="auto"/>
      </w:pPr>
      <w:r>
        <w:separator/>
      </w:r>
    </w:p>
  </w:footnote>
  <w:footnote w:type="continuationSeparator" w:id="0">
    <w:p w14:paraId="78CE84CF" w14:textId="77777777" w:rsidR="00A96ABE" w:rsidRDefault="00A96ABE" w:rsidP="00036C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503B7"/>
    <w:multiLevelType w:val="multilevel"/>
    <w:tmpl w:val="6A0CE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31D4812"/>
    <w:multiLevelType w:val="hybridMultilevel"/>
    <w:tmpl w:val="4C1427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12300501">
    <w:abstractNumId w:val="0"/>
  </w:num>
  <w:num w:numId="2" w16cid:durableId="17298416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9B9"/>
    <w:rsid w:val="000301EC"/>
    <w:rsid w:val="00036C38"/>
    <w:rsid w:val="00061EB8"/>
    <w:rsid w:val="000C2D7A"/>
    <w:rsid w:val="0014490A"/>
    <w:rsid w:val="00157FAC"/>
    <w:rsid w:val="001A6CC8"/>
    <w:rsid w:val="002668DE"/>
    <w:rsid w:val="00272620"/>
    <w:rsid w:val="002D4F8D"/>
    <w:rsid w:val="00370819"/>
    <w:rsid w:val="00415237"/>
    <w:rsid w:val="004665D4"/>
    <w:rsid w:val="0053097A"/>
    <w:rsid w:val="005940A1"/>
    <w:rsid w:val="00641C92"/>
    <w:rsid w:val="007F4BB1"/>
    <w:rsid w:val="00820C70"/>
    <w:rsid w:val="00967743"/>
    <w:rsid w:val="00A96ABE"/>
    <w:rsid w:val="00AC19B9"/>
    <w:rsid w:val="00D7088C"/>
    <w:rsid w:val="00DF1D52"/>
    <w:rsid w:val="00E12B25"/>
    <w:rsid w:val="00F5791F"/>
  </w:rsids>
  <m:mathPr>
    <m:mathFont m:val="Cambria Math"/>
    <m:brkBin m:val="before"/>
    <m:brkBinSub m:val="--"/>
    <m:smallFrac m:val="0"/>
    <m:dispDef/>
    <m:lMargin m:val="0"/>
    <m:rMargin m:val="0"/>
    <m:defJc m:val="centerGroup"/>
    <m:wrapIndent m:val="1440"/>
    <m:intLim m:val="subSup"/>
    <m:naryLim m:val="undOvr"/>
  </m:mathPr>
  <w:themeFontLang w:val="en-US"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BFBA5"/>
  <w15:docId w15:val="{366DCB4E-D938-4C41-8304-2B65B9E8EC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2B25"/>
  </w:style>
  <w:style w:type="paragraph" w:styleId="Heading1">
    <w:name w:val="heading 1"/>
    <w:basedOn w:val="Normal"/>
    <w:next w:val="Normal"/>
    <w:link w:val="Heading1Char"/>
    <w:uiPriority w:val="9"/>
    <w:qFormat/>
    <w:rsid w:val="000301E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301E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C19B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0301E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301EC"/>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0301EC"/>
    <w:pPr>
      <w:outlineLvl w:val="9"/>
    </w:pPr>
  </w:style>
  <w:style w:type="paragraph" w:styleId="TOC1">
    <w:name w:val="toc 1"/>
    <w:basedOn w:val="Normal"/>
    <w:next w:val="Normal"/>
    <w:autoRedefine/>
    <w:uiPriority w:val="39"/>
    <w:unhideWhenUsed/>
    <w:rsid w:val="000301EC"/>
    <w:pPr>
      <w:spacing w:after="100"/>
    </w:pPr>
  </w:style>
  <w:style w:type="paragraph" w:styleId="TOC2">
    <w:name w:val="toc 2"/>
    <w:basedOn w:val="Normal"/>
    <w:next w:val="Normal"/>
    <w:autoRedefine/>
    <w:uiPriority w:val="39"/>
    <w:unhideWhenUsed/>
    <w:rsid w:val="000301EC"/>
    <w:pPr>
      <w:spacing w:after="100"/>
      <w:ind w:left="220"/>
    </w:pPr>
  </w:style>
  <w:style w:type="character" w:styleId="Hyperlink">
    <w:name w:val="Hyperlink"/>
    <w:basedOn w:val="DefaultParagraphFont"/>
    <w:uiPriority w:val="99"/>
    <w:unhideWhenUsed/>
    <w:rsid w:val="000301EC"/>
    <w:rPr>
      <w:color w:val="0000FF" w:themeColor="hyperlink"/>
      <w:u w:val="single"/>
    </w:rPr>
  </w:style>
  <w:style w:type="paragraph" w:styleId="BalloonText">
    <w:name w:val="Balloon Text"/>
    <w:basedOn w:val="Normal"/>
    <w:link w:val="BalloonTextChar"/>
    <w:uiPriority w:val="99"/>
    <w:semiHidden/>
    <w:unhideWhenUsed/>
    <w:rsid w:val="000301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01EC"/>
    <w:rPr>
      <w:rFonts w:ascii="Tahoma" w:hAnsi="Tahoma" w:cs="Tahoma"/>
      <w:sz w:val="16"/>
      <w:szCs w:val="16"/>
    </w:rPr>
  </w:style>
  <w:style w:type="paragraph" w:styleId="NoSpacing">
    <w:name w:val="No Spacing"/>
    <w:uiPriority w:val="1"/>
    <w:qFormat/>
    <w:rsid w:val="000301EC"/>
    <w:pPr>
      <w:spacing w:after="0" w:line="240" w:lineRule="auto"/>
    </w:pPr>
  </w:style>
  <w:style w:type="paragraph" w:styleId="Header">
    <w:name w:val="header"/>
    <w:basedOn w:val="Normal"/>
    <w:link w:val="HeaderChar"/>
    <w:uiPriority w:val="99"/>
    <w:unhideWhenUsed/>
    <w:rsid w:val="00036C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6C38"/>
  </w:style>
  <w:style w:type="paragraph" w:styleId="Footer">
    <w:name w:val="footer"/>
    <w:basedOn w:val="Normal"/>
    <w:link w:val="FooterChar"/>
    <w:uiPriority w:val="99"/>
    <w:unhideWhenUsed/>
    <w:rsid w:val="00036C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6C38"/>
  </w:style>
  <w:style w:type="character" w:styleId="Strong">
    <w:name w:val="Strong"/>
    <w:basedOn w:val="DefaultParagraphFont"/>
    <w:uiPriority w:val="22"/>
    <w:qFormat/>
    <w:rsid w:val="007F4BB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677496">
      <w:bodyDiv w:val="1"/>
      <w:marLeft w:val="0"/>
      <w:marRight w:val="0"/>
      <w:marTop w:val="0"/>
      <w:marBottom w:val="0"/>
      <w:divBdr>
        <w:top w:val="none" w:sz="0" w:space="0" w:color="auto"/>
        <w:left w:val="none" w:sz="0" w:space="0" w:color="auto"/>
        <w:bottom w:val="none" w:sz="0" w:space="0" w:color="auto"/>
        <w:right w:val="none" w:sz="0" w:space="0" w:color="auto"/>
      </w:divBdr>
    </w:div>
    <w:div w:id="75438386">
      <w:bodyDiv w:val="1"/>
      <w:marLeft w:val="0"/>
      <w:marRight w:val="0"/>
      <w:marTop w:val="0"/>
      <w:marBottom w:val="0"/>
      <w:divBdr>
        <w:top w:val="none" w:sz="0" w:space="0" w:color="auto"/>
        <w:left w:val="none" w:sz="0" w:space="0" w:color="auto"/>
        <w:bottom w:val="none" w:sz="0" w:space="0" w:color="auto"/>
        <w:right w:val="none" w:sz="0" w:space="0" w:color="auto"/>
      </w:divBdr>
    </w:div>
    <w:div w:id="407848420">
      <w:bodyDiv w:val="1"/>
      <w:marLeft w:val="0"/>
      <w:marRight w:val="0"/>
      <w:marTop w:val="0"/>
      <w:marBottom w:val="0"/>
      <w:divBdr>
        <w:top w:val="none" w:sz="0" w:space="0" w:color="auto"/>
        <w:left w:val="none" w:sz="0" w:space="0" w:color="auto"/>
        <w:bottom w:val="none" w:sz="0" w:space="0" w:color="auto"/>
        <w:right w:val="none" w:sz="0" w:space="0" w:color="auto"/>
      </w:divBdr>
    </w:div>
    <w:div w:id="422185797">
      <w:bodyDiv w:val="1"/>
      <w:marLeft w:val="0"/>
      <w:marRight w:val="0"/>
      <w:marTop w:val="0"/>
      <w:marBottom w:val="0"/>
      <w:divBdr>
        <w:top w:val="none" w:sz="0" w:space="0" w:color="auto"/>
        <w:left w:val="none" w:sz="0" w:space="0" w:color="auto"/>
        <w:bottom w:val="none" w:sz="0" w:space="0" w:color="auto"/>
        <w:right w:val="none" w:sz="0" w:space="0" w:color="auto"/>
      </w:divBdr>
    </w:div>
    <w:div w:id="581835033">
      <w:bodyDiv w:val="1"/>
      <w:marLeft w:val="0"/>
      <w:marRight w:val="0"/>
      <w:marTop w:val="0"/>
      <w:marBottom w:val="0"/>
      <w:divBdr>
        <w:top w:val="none" w:sz="0" w:space="0" w:color="auto"/>
        <w:left w:val="none" w:sz="0" w:space="0" w:color="auto"/>
        <w:bottom w:val="none" w:sz="0" w:space="0" w:color="auto"/>
        <w:right w:val="none" w:sz="0" w:space="0" w:color="auto"/>
      </w:divBdr>
    </w:div>
    <w:div w:id="695234405">
      <w:bodyDiv w:val="1"/>
      <w:marLeft w:val="0"/>
      <w:marRight w:val="0"/>
      <w:marTop w:val="0"/>
      <w:marBottom w:val="0"/>
      <w:divBdr>
        <w:top w:val="none" w:sz="0" w:space="0" w:color="auto"/>
        <w:left w:val="none" w:sz="0" w:space="0" w:color="auto"/>
        <w:bottom w:val="none" w:sz="0" w:space="0" w:color="auto"/>
        <w:right w:val="none" w:sz="0" w:space="0" w:color="auto"/>
      </w:divBdr>
    </w:div>
    <w:div w:id="697007031">
      <w:bodyDiv w:val="1"/>
      <w:marLeft w:val="0"/>
      <w:marRight w:val="0"/>
      <w:marTop w:val="0"/>
      <w:marBottom w:val="0"/>
      <w:divBdr>
        <w:top w:val="none" w:sz="0" w:space="0" w:color="auto"/>
        <w:left w:val="none" w:sz="0" w:space="0" w:color="auto"/>
        <w:bottom w:val="none" w:sz="0" w:space="0" w:color="auto"/>
        <w:right w:val="none" w:sz="0" w:space="0" w:color="auto"/>
      </w:divBdr>
    </w:div>
    <w:div w:id="859661195">
      <w:bodyDiv w:val="1"/>
      <w:marLeft w:val="0"/>
      <w:marRight w:val="0"/>
      <w:marTop w:val="0"/>
      <w:marBottom w:val="0"/>
      <w:divBdr>
        <w:top w:val="none" w:sz="0" w:space="0" w:color="auto"/>
        <w:left w:val="none" w:sz="0" w:space="0" w:color="auto"/>
        <w:bottom w:val="none" w:sz="0" w:space="0" w:color="auto"/>
        <w:right w:val="none" w:sz="0" w:space="0" w:color="auto"/>
      </w:divBdr>
    </w:div>
    <w:div w:id="878979719">
      <w:bodyDiv w:val="1"/>
      <w:marLeft w:val="0"/>
      <w:marRight w:val="0"/>
      <w:marTop w:val="0"/>
      <w:marBottom w:val="0"/>
      <w:divBdr>
        <w:top w:val="none" w:sz="0" w:space="0" w:color="auto"/>
        <w:left w:val="none" w:sz="0" w:space="0" w:color="auto"/>
        <w:bottom w:val="none" w:sz="0" w:space="0" w:color="auto"/>
        <w:right w:val="none" w:sz="0" w:space="0" w:color="auto"/>
      </w:divBdr>
    </w:div>
    <w:div w:id="950359177">
      <w:bodyDiv w:val="1"/>
      <w:marLeft w:val="0"/>
      <w:marRight w:val="0"/>
      <w:marTop w:val="0"/>
      <w:marBottom w:val="0"/>
      <w:divBdr>
        <w:top w:val="none" w:sz="0" w:space="0" w:color="auto"/>
        <w:left w:val="none" w:sz="0" w:space="0" w:color="auto"/>
        <w:bottom w:val="none" w:sz="0" w:space="0" w:color="auto"/>
        <w:right w:val="none" w:sz="0" w:space="0" w:color="auto"/>
      </w:divBdr>
    </w:div>
    <w:div w:id="1004237273">
      <w:bodyDiv w:val="1"/>
      <w:marLeft w:val="0"/>
      <w:marRight w:val="0"/>
      <w:marTop w:val="0"/>
      <w:marBottom w:val="0"/>
      <w:divBdr>
        <w:top w:val="none" w:sz="0" w:space="0" w:color="auto"/>
        <w:left w:val="none" w:sz="0" w:space="0" w:color="auto"/>
        <w:bottom w:val="none" w:sz="0" w:space="0" w:color="auto"/>
        <w:right w:val="none" w:sz="0" w:space="0" w:color="auto"/>
      </w:divBdr>
    </w:div>
    <w:div w:id="1436899862">
      <w:bodyDiv w:val="1"/>
      <w:marLeft w:val="0"/>
      <w:marRight w:val="0"/>
      <w:marTop w:val="0"/>
      <w:marBottom w:val="0"/>
      <w:divBdr>
        <w:top w:val="none" w:sz="0" w:space="0" w:color="auto"/>
        <w:left w:val="none" w:sz="0" w:space="0" w:color="auto"/>
        <w:bottom w:val="none" w:sz="0" w:space="0" w:color="auto"/>
        <w:right w:val="none" w:sz="0" w:space="0" w:color="auto"/>
      </w:divBdr>
    </w:div>
    <w:div w:id="1668438082">
      <w:bodyDiv w:val="1"/>
      <w:marLeft w:val="0"/>
      <w:marRight w:val="0"/>
      <w:marTop w:val="0"/>
      <w:marBottom w:val="0"/>
      <w:divBdr>
        <w:top w:val="none" w:sz="0" w:space="0" w:color="auto"/>
        <w:left w:val="none" w:sz="0" w:space="0" w:color="auto"/>
        <w:bottom w:val="none" w:sz="0" w:space="0" w:color="auto"/>
        <w:right w:val="none" w:sz="0" w:space="0" w:color="auto"/>
      </w:divBdr>
    </w:div>
    <w:div w:id="1690909037">
      <w:bodyDiv w:val="1"/>
      <w:marLeft w:val="0"/>
      <w:marRight w:val="0"/>
      <w:marTop w:val="0"/>
      <w:marBottom w:val="0"/>
      <w:divBdr>
        <w:top w:val="none" w:sz="0" w:space="0" w:color="auto"/>
        <w:left w:val="none" w:sz="0" w:space="0" w:color="auto"/>
        <w:bottom w:val="none" w:sz="0" w:space="0" w:color="auto"/>
        <w:right w:val="none" w:sz="0" w:space="0" w:color="auto"/>
      </w:divBdr>
    </w:div>
    <w:div w:id="1717390802">
      <w:bodyDiv w:val="1"/>
      <w:marLeft w:val="0"/>
      <w:marRight w:val="0"/>
      <w:marTop w:val="0"/>
      <w:marBottom w:val="0"/>
      <w:divBdr>
        <w:top w:val="none" w:sz="0" w:space="0" w:color="auto"/>
        <w:left w:val="none" w:sz="0" w:space="0" w:color="auto"/>
        <w:bottom w:val="none" w:sz="0" w:space="0" w:color="auto"/>
        <w:right w:val="none" w:sz="0" w:space="0" w:color="auto"/>
      </w:divBdr>
      <w:divsChild>
        <w:div w:id="479004478">
          <w:marLeft w:val="0"/>
          <w:marRight w:val="0"/>
          <w:marTop w:val="0"/>
          <w:marBottom w:val="0"/>
          <w:divBdr>
            <w:top w:val="none" w:sz="0" w:space="0" w:color="auto"/>
            <w:left w:val="none" w:sz="0" w:space="0" w:color="auto"/>
            <w:bottom w:val="none" w:sz="0" w:space="0" w:color="auto"/>
            <w:right w:val="none" w:sz="0" w:space="0" w:color="auto"/>
          </w:divBdr>
        </w:div>
      </w:divsChild>
    </w:div>
    <w:div w:id="1820535428">
      <w:bodyDiv w:val="1"/>
      <w:marLeft w:val="0"/>
      <w:marRight w:val="0"/>
      <w:marTop w:val="0"/>
      <w:marBottom w:val="0"/>
      <w:divBdr>
        <w:top w:val="none" w:sz="0" w:space="0" w:color="auto"/>
        <w:left w:val="none" w:sz="0" w:space="0" w:color="auto"/>
        <w:bottom w:val="none" w:sz="0" w:space="0" w:color="auto"/>
        <w:right w:val="none" w:sz="0" w:space="0" w:color="auto"/>
      </w:divBdr>
    </w:div>
    <w:div w:id="2070180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CE242E-7132-4370-83B1-3D3FBC140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20</Pages>
  <Words>3227</Words>
  <Characters>18397</Characters>
  <DocSecurity>0</DocSecurity>
  <Lines>153</Lines>
  <Paragraphs>43</Paragraphs>
  <ScaleCrop>false</ScaleCrop>
  <HeadingPairs>
    <vt:vector size="4" baseType="variant">
      <vt:variant>
        <vt:lpstr>Title</vt:lpstr>
      </vt:variant>
      <vt:variant>
        <vt:i4>1</vt:i4>
      </vt:variant>
      <vt:variant>
        <vt:lpstr>Headings</vt:lpstr>
      </vt:variant>
      <vt:variant>
        <vt:i4>19</vt:i4>
      </vt:variant>
    </vt:vector>
  </HeadingPairs>
  <TitlesOfParts>
    <vt:vector size="20" baseType="lpstr">
      <vt:lpstr/>
      <vt:lpstr/>
      <vt:lpstr/>
      <vt:lpstr/>
      <vt:lpstr/>
      <vt:lpstr/>
      <vt:lpstr/>
      <vt:lpstr/>
      <vt:lpstr>Introduction</vt:lpstr>
      <vt:lpstr>Business Environmental Analysis and Organizational Strategy</vt:lpstr>
      <vt:lpstr>India: An Overview of a Developing Economic Powerhouse</vt:lpstr>
      <vt:lpstr>Application of Theories of Business Environment</vt:lpstr>
      <vt:lpstr>    PESTLE Analysis</vt:lpstr>
      <vt:lpstr>    Porter's Diamond</vt:lpstr>
      <vt:lpstr>    SWOT Analysis</vt:lpstr>
      <vt:lpstr>Critical Evaluation of Opportunities and Challenges</vt:lpstr>
      <vt:lpstr>Barriers Experienced by Foreign Businesses</vt:lpstr>
      <vt:lpstr>Strategies and Recommendations</vt:lpstr>
      <vt:lpstr>Conclusion</vt:lpstr>
      <vt:lpstr>References</vt:lpstr>
    </vt:vector>
  </TitlesOfParts>
  <Company/>
  <LinksUpToDate>false</LinksUpToDate>
  <CharactersWithSpaces>21581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2023-05-09T19:53:00Z</dcterms:created>
  <dcterms:modified xsi:type="dcterms:W3CDTF">2023-05-09T19:53:00Z</dcterms:modified>
</cp:coreProperties>
</file>