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drawingml.diagramData+xml" PartName="/word/diagrams/data1.xml"/>
  <Override ContentType="application/vnd.openxmlformats-officedocument.wordprocessingml.footer+xml" PartName="/word/footer1.xml"/>
  <Override ContentType="application/vnd.openxmlformats-officedocument.drawingml.diagramLayout+xml" PartName="/word/diagrams/layout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drawingml.diagramStyle+xml" PartName="/word/diagrams/quickStyle1.xml"/>
  <Override ContentType="application/vnd.ms-office.drawingml.diagramDrawing+xml" PartName="/word/diagrams/drawing1.xml"/>
  <Override ContentType="application/vnd.openxmlformats-officedocument.wordprocessingml.document.main+xml" PartName="/word/document.xml"/>
  <Override ContentType="application/vnd.openxmlformats-officedocument.drawingml.diagramColors+xml" PartName="/word/diagrams/colors1.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20" w:before="120" w:line="240" w:lineRule="auto"/>
        <w:jc w:val="center"/>
        <w:rPr>
          <w:color w:val="000000"/>
        </w:rPr>
      </w:pPr>
      <w:r w:rsidDel="00000000" w:rsidR="00000000" w:rsidRPr="00000000">
        <w:rPr>
          <w:color w:val="000000"/>
        </w:rPr>
        <w:drawing>
          <wp:inline distB="0" distT="0" distL="0" distR="0">
            <wp:extent cx="3383280" cy="1356360"/>
            <wp:effectExtent b="0" l="0" r="0" t="0"/>
            <wp:docPr descr="A close-up of a sign&#10;&#10;AI-generated content may be incorrect." id="5" name="image25.png"/>
            <a:graphic>
              <a:graphicData uri="http://schemas.openxmlformats.org/drawingml/2006/picture">
                <pic:pic>
                  <pic:nvPicPr>
                    <pic:cNvPr descr="A close-up of a sign&#10;&#10;AI-generated content may be incorrect." id="0" name="image25.png"/>
                    <pic:cNvPicPr preferRelativeResize="0"/>
                  </pic:nvPicPr>
                  <pic:blipFill>
                    <a:blip r:embed="rId10"/>
                    <a:srcRect b="0" l="0" r="0" t="0"/>
                    <a:stretch>
                      <a:fillRect/>
                    </a:stretch>
                  </pic:blipFill>
                  <pic:spPr>
                    <a:xfrm>
                      <a:off x="0" y="0"/>
                      <a:ext cx="3383280" cy="135636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20" w:before="120" w:line="240" w:lineRule="auto"/>
        <w:rPr>
          <w:color w:val="000000"/>
        </w:rPr>
      </w:pPr>
      <w:r w:rsidDel="00000000" w:rsidR="00000000" w:rsidRPr="00000000">
        <w:rPr>
          <w:rtl w:val="0"/>
        </w:rPr>
      </w:r>
    </w:p>
    <w:p w:rsidR="00000000" w:rsidDel="00000000" w:rsidP="00000000" w:rsidRDefault="00000000" w:rsidRPr="00000000" w14:paraId="00000003">
      <w:pPr>
        <w:spacing w:after="120" w:before="120" w:line="240" w:lineRule="auto"/>
        <w:rPr>
          <w:color w:val="000000"/>
        </w:rPr>
      </w:pPr>
      <w:r w:rsidDel="00000000" w:rsidR="00000000" w:rsidRPr="00000000">
        <w:rPr>
          <w:rtl w:val="0"/>
        </w:rPr>
      </w:r>
    </w:p>
    <w:p w:rsidR="00000000" w:rsidDel="00000000" w:rsidP="00000000" w:rsidRDefault="00000000" w:rsidRPr="00000000" w14:paraId="00000004">
      <w:pPr>
        <w:spacing w:after="120" w:before="120" w:line="240" w:lineRule="auto"/>
        <w:jc w:val="center"/>
        <w:rPr>
          <w:b w:val="1"/>
          <w:bCs w:val="1"/>
          <w:color w:val="000000"/>
        </w:rPr>
      </w:pPr>
      <w:r w:rsidDel="00000000" w:rsidR="00000000" w:rsidRPr="00000000">
        <w:rPr>
          <w:b w:val="1"/>
          <w:bCs w:val="1"/>
          <w:color w:val="000000"/>
          <w:rtl w:val="0"/>
        </w:rPr>
        <w:t xml:space="preserve">Student Name: NEEL</w:t>
      </w:r>
      <w:r w:rsidDel="00000000" w:rsidR="00000000" w:rsidRPr="00000000">
        <w:rPr>
          <w:b w:val="1"/>
          <w:bCs w:val="1"/>
          <w:rtl w:val="0"/>
        </w:rPr>
        <w:t xml:space="preserve">KUMAR PATEL</w:t>
      </w:r>
      <w:r w:rsidDel="00000000" w:rsidR="00000000" w:rsidRPr="00000000">
        <w:rPr>
          <w:rtl w:val="0"/>
        </w:rPr>
      </w:r>
    </w:p>
    <w:p w:rsidR="00000000" w:rsidDel="00000000" w:rsidP="00000000" w:rsidRDefault="00000000" w:rsidRPr="00000000" w14:paraId="00000005">
      <w:pPr>
        <w:spacing w:after="120" w:before="120" w:line="240" w:lineRule="auto"/>
        <w:jc w:val="center"/>
        <w:rPr>
          <w:b w:val="1"/>
          <w:bCs w:val="1"/>
          <w:color w:val="000000"/>
        </w:rPr>
      </w:pPr>
      <w:r w:rsidDel="00000000" w:rsidR="00000000" w:rsidRPr="00000000">
        <w:rPr>
          <w:rtl w:val="0"/>
        </w:rPr>
      </w:r>
    </w:p>
    <w:p w:rsidR="00000000" w:rsidDel="00000000" w:rsidP="00000000" w:rsidRDefault="00000000" w:rsidRPr="00000000" w14:paraId="00000006">
      <w:pPr>
        <w:spacing w:after="120" w:before="120" w:line="240" w:lineRule="auto"/>
        <w:jc w:val="center"/>
        <w:rPr>
          <w:b w:val="1"/>
          <w:bCs w:val="1"/>
          <w:color w:val="000000"/>
        </w:rPr>
      </w:pPr>
      <w:r w:rsidDel="00000000" w:rsidR="00000000" w:rsidRPr="00000000">
        <w:rPr>
          <w:b w:val="1"/>
          <w:bCs w:val="1"/>
          <w:color w:val="000000"/>
          <w:rtl w:val="0"/>
        </w:rPr>
        <w:t xml:space="preserve">Student ID:2530038</w:t>
      </w:r>
    </w:p>
    <w:p w:rsidR="00000000" w:rsidDel="00000000" w:rsidP="00000000" w:rsidRDefault="00000000" w:rsidRPr="00000000" w14:paraId="00000007">
      <w:pPr>
        <w:spacing w:after="120" w:before="120" w:line="240" w:lineRule="auto"/>
        <w:jc w:val="center"/>
        <w:rPr>
          <w:color w:val="000000"/>
        </w:rPr>
      </w:pPr>
      <w:r w:rsidDel="00000000" w:rsidR="00000000" w:rsidRPr="00000000">
        <w:rPr>
          <w:rtl w:val="0"/>
        </w:rPr>
      </w:r>
    </w:p>
    <w:p w:rsidR="00000000" w:rsidDel="00000000" w:rsidP="00000000" w:rsidRDefault="00000000" w:rsidRPr="00000000" w14:paraId="00000008">
      <w:pPr>
        <w:spacing w:after="120" w:before="120" w:line="240" w:lineRule="auto"/>
        <w:jc w:val="center"/>
        <w:rPr>
          <w:color w:val="000000"/>
        </w:rPr>
      </w:pPr>
      <w:r w:rsidDel="00000000" w:rsidR="00000000" w:rsidRPr="00000000">
        <w:rPr>
          <w:rtl w:val="0"/>
        </w:rPr>
      </w:r>
    </w:p>
    <w:p w:rsidR="00000000" w:rsidDel="00000000" w:rsidP="00000000" w:rsidRDefault="00000000" w:rsidRPr="00000000" w14:paraId="00000009">
      <w:pPr>
        <w:spacing w:after="120" w:before="120" w:line="240" w:lineRule="auto"/>
        <w:jc w:val="center"/>
        <w:rPr>
          <w:b w:val="1"/>
          <w:bCs w:val="1"/>
          <w:color w:val="000000"/>
        </w:rPr>
      </w:pPr>
      <w:r w:rsidDel="00000000" w:rsidR="00000000" w:rsidRPr="00000000">
        <w:rPr>
          <w:b w:val="1"/>
          <w:bCs w:val="1"/>
          <w:color w:val="000000"/>
          <w:rtl w:val="0"/>
        </w:rPr>
        <w:t xml:space="preserve">Module Name: International Marketing: Principles and Practices</w:t>
      </w:r>
    </w:p>
    <w:p w:rsidR="00000000" w:rsidDel="00000000" w:rsidP="00000000" w:rsidRDefault="00000000" w:rsidRPr="00000000" w14:paraId="0000000A">
      <w:pPr>
        <w:spacing w:after="120" w:before="120" w:line="240" w:lineRule="auto"/>
        <w:jc w:val="center"/>
        <w:rPr>
          <w:b w:val="1"/>
          <w:bCs w:val="1"/>
          <w:color w:val="000000"/>
        </w:rPr>
      </w:pPr>
      <w:r w:rsidDel="00000000" w:rsidR="00000000" w:rsidRPr="00000000">
        <w:rPr>
          <w:rtl w:val="0"/>
        </w:rPr>
      </w:r>
    </w:p>
    <w:p w:rsidR="00000000" w:rsidDel="00000000" w:rsidP="00000000" w:rsidRDefault="00000000" w:rsidRPr="00000000" w14:paraId="0000000B">
      <w:pPr>
        <w:spacing w:after="120" w:before="120" w:line="240" w:lineRule="auto"/>
        <w:jc w:val="center"/>
        <w:rPr>
          <w:b w:val="1"/>
          <w:bCs w:val="1"/>
          <w:color w:val="000000"/>
        </w:rPr>
      </w:pPr>
      <w:r w:rsidDel="00000000" w:rsidR="00000000" w:rsidRPr="00000000">
        <w:rPr>
          <w:b w:val="1"/>
          <w:bCs w:val="1"/>
          <w:color w:val="000000"/>
          <w:rtl w:val="0"/>
        </w:rPr>
        <w:t xml:space="preserve">Module Code: LCMB7026</w:t>
      </w:r>
    </w:p>
    <w:p w:rsidR="00000000" w:rsidDel="00000000" w:rsidP="00000000" w:rsidRDefault="00000000" w:rsidRPr="00000000" w14:paraId="0000000C">
      <w:pPr>
        <w:spacing w:after="120" w:before="120" w:line="240" w:lineRule="auto"/>
        <w:jc w:val="center"/>
        <w:rPr>
          <w:b w:val="1"/>
          <w:bCs w:val="1"/>
          <w:color w:val="000000"/>
        </w:rPr>
      </w:pPr>
      <w:r w:rsidDel="00000000" w:rsidR="00000000" w:rsidRPr="00000000">
        <w:rPr>
          <w:rtl w:val="0"/>
        </w:rPr>
      </w:r>
    </w:p>
    <w:p w:rsidR="00000000" w:rsidDel="00000000" w:rsidP="00000000" w:rsidRDefault="00000000" w:rsidRPr="00000000" w14:paraId="0000000D">
      <w:pPr>
        <w:spacing w:after="120" w:before="120" w:line="240" w:lineRule="auto"/>
        <w:rPr>
          <w:b w:val="1"/>
          <w:bCs w:val="1"/>
          <w:color w:val="000000"/>
        </w:rPr>
      </w:pPr>
      <w:r w:rsidDel="00000000" w:rsidR="00000000" w:rsidRPr="00000000">
        <w:rPr>
          <w:rtl w:val="0"/>
        </w:rPr>
      </w:r>
    </w:p>
    <w:p w:rsidR="00000000" w:rsidDel="00000000" w:rsidP="00000000" w:rsidRDefault="00000000" w:rsidRPr="00000000" w14:paraId="0000000E">
      <w:pPr>
        <w:spacing w:after="120" w:before="120" w:line="240" w:lineRule="auto"/>
        <w:jc w:val="center"/>
        <w:rPr>
          <w:b w:val="1"/>
          <w:bCs w:val="1"/>
          <w:color w:val="000000"/>
        </w:rPr>
      </w:pPr>
      <w:r w:rsidDel="00000000" w:rsidR="00000000" w:rsidRPr="00000000">
        <w:rPr>
          <w:rtl w:val="0"/>
        </w:rPr>
      </w:r>
    </w:p>
    <w:p w:rsidR="00000000" w:rsidDel="00000000" w:rsidP="00000000" w:rsidRDefault="00000000" w:rsidRPr="00000000" w14:paraId="0000000F">
      <w:pPr>
        <w:spacing w:after="120" w:before="120" w:line="240" w:lineRule="auto"/>
        <w:jc w:val="center"/>
        <w:rPr>
          <w:b w:val="1"/>
          <w:bCs w:val="1"/>
          <w:color w:val="000000"/>
        </w:rPr>
      </w:pPr>
      <w:r w:rsidDel="00000000" w:rsidR="00000000" w:rsidRPr="00000000">
        <w:rPr>
          <w:b w:val="1"/>
          <w:bCs w:val="1"/>
          <w:color w:val="000000"/>
          <w:rtl w:val="0"/>
        </w:rPr>
        <w:t xml:space="preserve">Lecturer’s Name:</w:t>
      </w:r>
      <w:r w:rsidDel="00000000" w:rsidR="00000000" w:rsidRPr="00000000">
        <w:rPr>
          <w:rtl w:val="0"/>
        </w:rPr>
        <w:t xml:space="preserve"> Dr Jamiu Odugbesan</w:t>
      </w:r>
      <w:r w:rsidDel="00000000" w:rsidR="00000000" w:rsidRPr="00000000">
        <w:rPr>
          <w:rtl w:val="0"/>
        </w:rPr>
      </w:r>
    </w:p>
    <w:p w:rsidR="00000000" w:rsidDel="00000000" w:rsidP="00000000" w:rsidRDefault="00000000" w:rsidRPr="00000000" w14:paraId="00000010">
      <w:pPr>
        <w:spacing w:after="120" w:before="120" w:line="240" w:lineRule="auto"/>
        <w:jc w:val="center"/>
        <w:rPr>
          <w:b w:val="1"/>
          <w:bCs w:val="1"/>
          <w:color w:val="000000"/>
        </w:rPr>
      </w:pPr>
      <w:r w:rsidDel="00000000" w:rsidR="00000000" w:rsidRPr="00000000">
        <w:rPr>
          <w:rtl w:val="0"/>
        </w:rPr>
      </w:r>
    </w:p>
    <w:p w:rsidR="00000000" w:rsidDel="00000000" w:rsidP="00000000" w:rsidRDefault="00000000" w:rsidRPr="00000000" w14:paraId="00000011">
      <w:pPr>
        <w:spacing w:after="120" w:before="120" w:line="240" w:lineRule="auto"/>
        <w:rPr>
          <w:b w:val="1"/>
          <w:bCs w:val="1"/>
          <w:color w:val="000000"/>
        </w:rPr>
      </w:pPr>
      <w:r w:rsidDel="00000000" w:rsidR="00000000" w:rsidRPr="00000000">
        <w:rPr>
          <w:rtl w:val="0"/>
        </w:rPr>
      </w:r>
    </w:p>
    <w:p w:rsidR="00000000" w:rsidDel="00000000" w:rsidP="00000000" w:rsidRDefault="00000000" w:rsidRPr="00000000" w14:paraId="00000012">
      <w:pPr>
        <w:spacing w:after="120" w:before="120" w:line="240" w:lineRule="auto"/>
        <w:jc w:val="center"/>
        <w:rPr>
          <w:b w:val="1"/>
          <w:bCs w:val="1"/>
          <w:color w:val="000000"/>
        </w:rPr>
      </w:pPr>
      <w:r w:rsidDel="00000000" w:rsidR="00000000" w:rsidRPr="00000000">
        <w:rPr>
          <w:b w:val="1"/>
          <w:bCs w:val="1"/>
          <w:color w:val="000000"/>
          <w:rtl w:val="0"/>
        </w:rPr>
        <w:t xml:space="preserve">Work Count: 5425</w:t>
      </w:r>
    </w:p>
    <w:p w:rsidR="00000000" w:rsidDel="00000000" w:rsidP="00000000" w:rsidRDefault="00000000" w:rsidRPr="00000000" w14:paraId="00000013">
      <w:pPr>
        <w:spacing w:after="120" w:before="120" w:lineRule="auto"/>
        <w:rPr>
          <w:b w:val="1"/>
          <w:bCs w:val="1"/>
          <w:color w:val="000000"/>
        </w:rPr>
      </w:pPr>
      <w:r w:rsidDel="00000000" w:rsidR="00000000" w:rsidRPr="00000000">
        <w:rPr>
          <w:rtl w:val="0"/>
        </w:rPr>
      </w:r>
    </w:p>
    <w:p w:rsidR="00000000" w:rsidDel="00000000" w:rsidP="00000000" w:rsidRDefault="00000000" w:rsidRPr="00000000" w14:paraId="00000014">
      <w:pPr>
        <w:spacing w:after="120" w:before="120" w:lineRule="auto"/>
        <w:jc w:val="center"/>
        <w:rPr>
          <w:b w:val="1"/>
          <w:bCs w:val="1"/>
          <w:color w:val="000000"/>
        </w:rPr>
      </w:pPr>
      <w:r w:rsidDel="00000000" w:rsidR="00000000" w:rsidRPr="00000000">
        <w:rPr>
          <w:b w:val="1"/>
          <w:bCs w:val="1"/>
          <w:color w:val="000000"/>
          <w:rtl w:val="0"/>
        </w:rPr>
        <w:t xml:space="preserve">Term 2</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br w:type="page"/>
      </w:r>
      <w:r w:rsidDel="00000000" w:rsidR="00000000" w:rsidRPr="00000000">
        <w:rPr>
          <w:rtl w:val="0"/>
        </w:rPr>
      </w:r>
    </w:p>
    <w:p w:rsidR="00000000" w:rsidDel="00000000" w:rsidP="00000000" w:rsidRDefault="00000000" w:rsidRPr="00000000" w14:paraId="0000001A">
      <w:pPr>
        <w:rPr>
          <w:b w:val="1"/>
          <w:bCs w:val="1"/>
          <w:sz w:val="28"/>
          <w:szCs w:val="28"/>
        </w:rPr>
      </w:pPr>
      <w:r w:rsidDel="00000000" w:rsidR="00000000" w:rsidRPr="00000000">
        <w:rPr>
          <w:b w:val="1"/>
          <w:bCs w:val="1"/>
          <w:sz w:val="28"/>
          <w:szCs w:val="28"/>
          <w:rtl w:val="0"/>
        </w:rPr>
        <w:t xml:space="preserve">Table of Contents</w:t>
      </w:r>
    </w:p>
    <w:sdt>
      <w:sdtPr>
        <w:id w:val="-1733418577"/>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mfsfs2qvaok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1: International Market Entry Strategy and Marketing Mix</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xxlpz6oyxp8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Introduction</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2z5trbrap05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Background of International Marketing</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qz0w3c1zdhf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Introduction to Chanel</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couutgqcset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 Purpose and Structure of the Report</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jevpqneh8qe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Comparative Analysis of the Market Environment</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3gfb3vyysh9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Overview of the Selected Countries</w:t>
              <w:tab/>
              <w:t xml:space="preserve">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tuz06fbdppd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PESTEL Analysis</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mrzcxv6sgjw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2.2.1 Political Factors</w:t>
              <w:tab/>
              <w:t xml:space="preserve">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321w2lc0jfg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2.2.2 Economic Factors</w:t>
              <w:tab/>
              <w:t xml:space="preserve">9</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2537ptdg09y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2.2.3 Social Factors</w:t>
              <w:tab/>
              <w:t xml:space="preserve">10</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i06wo7l0c9e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2.2.4 Technological Factors</w:t>
              <w:tab/>
              <w:t xml:space="preserve">11</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87eeobqkwe0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2.2.5 Environmental Factors</w:t>
              <w:tab/>
              <w:t xml:space="preserve">11</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bdohz3splqg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2.2.6 Legal Factors</w:t>
              <w:tab/>
              <w:t xml:space="preserve">13</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iyrqemtscxj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2.2.7 Comparative Evaluation of PESTEL Findings</w:t>
              <w:tab/>
              <w:t xml:space="preserve">13</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7yuoe6drhn2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Hofstede Cultural Analysis</w:t>
              <w:tab/>
              <w:t xml:space="preserve">14</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3d05gyjot49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2.3.1 France</w:t>
              <w:tab/>
              <w:t xml:space="preserve">14</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cy4pmy1jx83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2.3.2 Japan</w:t>
              <w:tab/>
              <w:t xml:space="preserve">15</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yea7b7i301b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2.3.3 Comparative Cultural Implications for Chanel</w:t>
              <w:tab/>
              <w:t xml:space="preserve">15</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wkj400fpank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Comparative Analysis of STP and International Marketing Mix</w:t>
              <w:tab/>
              <w:t xml:space="preserve">16</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axv62tffuim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Segmentation, Targeting and Positioning (STP) Analysis</w:t>
              <w:tab/>
              <w:t xml:space="preserve">16</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3x3ld2xop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3.1.1 Market Segmentation</w:t>
              <w:tab/>
              <w:t xml:space="preserve">16</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c601okb7hpt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3.1.2 Target Market</w:t>
              <w:tab/>
              <w:t xml:space="preserve">17</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yxs02ckt73j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3.1.3 Positioning Strategy</w:t>
              <w:tab/>
              <w:t xml:space="preserve">18</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xuq9an9mnk7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3.1.4 Comparative Summary of STP</w:t>
              <w:tab/>
              <w:t xml:space="preserve">19</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sa0x214awpv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Comparative Analysis of the International Marketing Mix (7Ps)</w:t>
              <w:tab/>
              <w:t xml:space="preserve">20</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pz94e791xot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3.2.1 Product Strategy</w:t>
              <w:tab/>
              <w:t xml:space="preserve">20</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4lcriqmjl1y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3.2.2 Pricing Strategy</w:t>
              <w:tab/>
              <w:t xml:space="preserve">21</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nvnmgemhoi0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3.2.3 Place (Distribution) Strategy</w:t>
              <w:tab/>
              <w:t xml:space="preserve">22</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pzh3c91jlf1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3.2.4 Promotion Strategy</w:t>
              <w:tab/>
              <w:t xml:space="preserve">23</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2jl30yj48zb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3.2.5 People Strategy</w:t>
              <w:tab/>
              <w:t xml:space="preserve">24</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l3qwitbvthr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3.2.6 Process Strategy</w:t>
              <w:tab/>
              <w:t xml:space="preserve">25</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rgf53u6st43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3.2.7 Physical Evidence Strategy</w:t>
              <w:tab/>
              <w:t xml:space="preserve">26</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z4jbiuiv08w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3.2.8 Overall Comparison of the 7Ps</w:t>
              <w:tab/>
              <w:t xml:space="preserve">26</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mslhl3xjpn4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Influence of Cultural and Economic Factors on STP and Marketing Mix</w:t>
              <w:tab/>
              <w:t xml:space="preserve">27</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lrewhnmklc0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Analysis of Chanel's Market Entry Strategy in Japan</w:t>
              <w:tab/>
              <w:t xml:space="preserve">27</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103sam228qv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Rationale for Selecting Japan</w:t>
              <w:tab/>
              <w:t xml:space="preserve">27</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wgw6ep8g6pk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Market Entry Mode</w:t>
              <w:tab/>
              <w:t xml:space="preserve">28</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13bomxrv8e6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Evaluation of the Entry Strategy</w:t>
              <w:tab/>
              <w:t xml:space="preserve">29</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6hrthvnakzg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Ethical Issues Related to Chanel's Marketing Mix (Japan)</w:t>
              <w:tab/>
              <w:t xml:space="preserve">30</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k3g9csi2r90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5.1 Identification of the Ethical Issue</w:t>
              <w:tab/>
              <w:t xml:space="preserve">30</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4hr82zrfl8c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5.2 Evaluation of the Company's Response</w:t>
              <w:tab/>
              <w:t xml:space="preserve">31</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lo6hjyvs5kc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 Recommendations for Future International Marketing Strategies</w:t>
              <w:tab/>
              <w:t xml:space="preserve">32</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0vtk0afgxu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6.1 Recommendation 1: Strengthen Sustainable Luxury Practices</w:t>
              <w:tab/>
              <w:t xml:space="preserve">32</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i4n93q3oez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6.2 Recommendation 2: Enhance Digital Luxury Experiences</w:t>
              <w:tab/>
              <w:t xml:space="preserve">32</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murd8yfok0t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6.3 Recommendation 3: Increase Localised Customer Engagement</w:t>
              <w:tab/>
              <w:t xml:space="preserve">32</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rtglyq8wois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6.4 Recommendation 4: Strengthen Ethical Brand Communication</w:t>
              <w:tab/>
              <w:t xml:space="preserve">33</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hnhfb4obhd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 Conclusion</w:t>
              <w:tab/>
              <w:t xml:space="preserve">33</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593az0s8di3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7.1 Summary of Key Findings</w:t>
              <w:tab/>
              <w:t xml:space="preserve">33</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8kjbxziv200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7.2 Overall Evaluation</w:t>
              <w:tab/>
              <w:t xml:space="preserve">33</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iqhpk5zavag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2: Reflective Account (Using Gibbs' Reflective Cycle)</w:t>
              <w:tab/>
              <w:t xml:space="preserve">34</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ppcutam2fqx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Introduction</w:t>
              <w:tab/>
              <w:t xml:space="preserve">34</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4ikw23s7200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Description</w:t>
              <w:tab/>
              <w:t xml:space="preserve">35</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i033g7uj578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Feelings</w:t>
              <w:tab/>
              <w:t xml:space="preserve">35</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31h4jkpp1x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Evaluation</w:t>
              <w:tab/>
              <w:t xml:space="preserve">36</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rlnbqmefsa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Analysis</w:t>
              <w:tab/>
              <w:t xml:space="preserve">36</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gz78y9f4fqp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 Conclusion</w:t>
              <w:tab/>
              <w:t xml:space="preserve">37</w:t>
            </w:r>
          </w:hyperlink>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aa8qc34llhn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 Action Plan</w:t>
              <w:tab/>
              <w:t xml:space="preserve">37</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8izz1io8jua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39</w:t>
            </w:r>
          </w:hyperlink>
          <w:r w:rsidDel="00000000" w:rsidR="00000000" w:rsidRPr="00000000">
            <w:rPr>
              <w:rtl w:val="0"/>
            </w:rPr>
          </w:r>
        </w:p>
        <w:p w:rsidR="00000000" w:rsidDel="00000000" w:rsidP="00000000" w:rsidRDefault="00000000" w:rsidRPr="00000000" w14:paraId="00000056">
          <w:pPr>
            <w:rPr>
              <w:b w:val="1"/>
              <w:bCs w:val="1"/>
              <w:sz w:val="28"/>
              <w:szCs w:val="28"/>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7">
      <w:pPr>
        <w:rPr>
          <w:b w:val="1"/>
          <w:bCs w:val="1"/>
          <w:sz w:val="28"/>
          <w:szCs w:val="28"/>
        </w:rPr>
      </w:pPr>
      <w:r w:rsidDel="00000000" w:rsidR="00000000" w:rsidRPr="00000000">
        <w:rPr>
          <w:rtl w:val="0"/>
        </w:rPr>
      </w:r>
    </w:p>
    <w:p w:rsidR="00000000" w:rsidDel="00000000" w:rsidP="00000000" w:rsidRDefault="00000000" w:rsidRPr="00000000" w14:paraId="00000058">
      <w:pPr>
        <w:spacing w:line="259" w:lineRule="auto"/>
        <w:jc w:val="left"/>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9">
      <w:pPr>
        <w:rPr>
          <w:b w:val="1"/>
          <w:bCs w:val="1"/>
          <w:sz w:val="28"/>
          <w:szCs w:val="28"/>
        </w:rPr>
      </w:pPr>
      <w:r w:rsidDel="00000000" w:rsidR="00000000" w:rsidRPr="00000000">
        <w:rPr>
          <w:b w:val="1"/>
          <w:bCs w:val="1"/>
          <w:sz w:val="28"/>
          <w:szCs w:val="28"/>
          <w:rtl w:val="0"/>
        </w:rPr>
        <w:t xml:space="preserve">List of Tables</w:t>
      </w:r>
    </w:p>
    <w:sdt>
      <w:sdtPr>
        <w:id w:val="-1935328017"/>
        <w:docPartObj>
          <w:docPartGallery w:val="Table of Contents"/>
          <w:docPartUnique w:val="1"/>
        </w:docPartObj>
      </w:sdtPr>
      <w:sdtContent>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fx3rwg8fggt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1: Comparative Summary of PESTEL Analysis for Chanel in France and Japan</w:t>
              <w:tab/>
              <w:t xml:space="preserve">12</w:t>
            </w:r>
          </w:hyperlink>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mh9n5gudwui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2: Comparative Summary of Chanel's STP Strategy in France and Japan</w:t>
              <w:tab/>
              <w:t xml:space="preserve">19</w:t>
            </w:r>
          </w:hyperlink>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onfw0iglroa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3: Comparison of Chanel's 7Ps Marketing Mix Strategy in France and Japan</w:t>
              <w:tab/>
              <w:t xml:space="preserve">26</w:t>
            </w:r>
          </w:hyperlink>
          <w:r w:rsidDel="00000000" w:rsidR="00000000" w:rsidRPr="00000000">
            <w:rPr>
              <w:rtl w:val="0"/>
            </w:rPr>
          </w:r>
        </w:p>
        <w:p w:rsidR="00000000" w:rsidDel="00000000" w:rsidP="00000000" w:rsidRDefault="00000000" w:rsidRPr="00000000" w14:paraId="0000005D">
          <w:pPr>
            <w:rPr>
              <w:b w:val="1"/>
              <w:bCs w:val="1"/>
              <w:sz w:val="28"/>
              <w:szCs w:val="28"/>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E">
      <w:pPr>
        <w:rPr>
          <w:b w:val="1"/>
          <w:bCs w:val="1"/>
          <w:sz w:val="28"/>
          <w:szCs w:val="28"/>
        </w:rPr>
      </w:pPr>
      <w:r w:rsidDel="00000000" w:rsidR="00000000" w:rsidRPr="00000000">
        <w:rPr>
          <w:b w:val="1"/>
          <w:bCs w:val="1"/>
          <w:sz w:val="28"/>
          <w:szCs w:val="28"/>
          <w:rtl w:val="0"/>
        </w:rPr>
        <w:t xml:space="preserve">List of Figures</w:t>
      </w:r>
    </w:p>
    <w:sdt>
      <w:sdtPr>
        <w:id w:val="487520810"/>
        <w:docPartObj>
          <w:docPartGallery w:val="Table of Contents"/>
          <w:docPartUnique w:val="1"/>
        </w:docPartObj>
      </w:sdtPr>
      <w:sdtContent>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bookmarkStart w:colFirst="0" w:colLast="0" w:name="_q1blcwplhcj7" w:id="0"/>
          <w:bookmarkEnd w:id="0"/>
          <w:r w:rsidDel="00000000" w:rsidR="00000000" w:rsidRPr="00000000">
            <w:fldChar w:fldCharType="begin"/>
            <w:instrText xml:space="preserve"> TOC \h \u \z \t "Heading 1,1,Heading 2,2,Heading 3,3,Heading 4,4,Heading 5,5,Heading 6,6,"</w:instrText>
            <w:fldChar w:fldCharType="separate"/>
          </w:r>
          <w:hyperlink w:anchor="_llfopwj8jnd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 Chanel Corporate Logo</w:t>
              <w:tab/>
              <w:t xml:space="preserve">6</w:t>
            </w:r>
          </w:hyperlink>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v05hyobrt1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 European Union Member Countries Map</w:t>
              <w:tab/>
              <w:t xml:space="preserve">8</w:t>
            </w:r>
          </w:hyperlink>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9aqvanrbaf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3: Japan Personal Luxury Goods Market Growth Trend</w:t>
              <w:tab/>
              <w:t xml:space="preserve">9</w:t>
            </w:r>
          </w:hyperlink>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efgi17b3es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4: AI and Generative AI Enhancing Premium Customer Experience</w:t>
              <w:tab/>
              <w:t xml:space="preserve">10</w:t>
            </w:r>
          </w:hyperlink>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3rbuiifrfv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5: EU Strategy for Sustainable and Circular Textiles</w:t>
              <w:tab/>
              <w:t xml:space="preserve">11</w:t>
            </w:r>
          </w:hyperlink>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wbvebsq6kv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6: Chanel's Carbon Footprint Reduction</w:t>
              <w:tab/>
              <w:t xml:space="preserve">12</w:t>
            </w:r>
          </w:hyperlink>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5f1ubzl4zgg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7: Hofstede's Cultural Dimension Comparison between France and Japan</w:t>
              <w:tab/>
              <w:t xml:space="preserve">13</w:t>
            </w:r>
          </w:hyperlink>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6mmc6tc0qb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8: Chanel Boutique on Avenue Montaigne, Paris</w:t>
              <w:tab/>
              <w:t xml:space="preserve">15</w:t>
            </w:r>
          </w:hyperlink>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4hkqbgmhv41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9: Chanel's Target Market Segmentation</w:t>
              <w:tab/>
              <w:t xml:space="preserve">16</w:t>
            </w:r>
          </w:hyperlink>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9dqrffc59kk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10: Comparison between Transactional Marketing and Relationship Marketing</w:t>
              <w:tab/>
              <w:t xml:space="preserve">17</w:t>
            </w:r>
          </w:hyperlink>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c8da8wtudp1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11: Chanel Haute Couture Fashion Show</w:t>
              <w:tab/>
              <w:t xml:space="preserve">18</w:t>
            </w:r>
          </w:hyperlink>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m096qo9m1b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12: Chanel Rue Cambon Métiers d'Art Collection</w:t>
              <w:tab/>
              <w:t xml:space="preserve">20</w:t>
            </w:r>
          </w:hyperlink>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o31rysz7is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13: Chanel 2025 Handbag Price Increase</w:t>
              <w:tab/>
              <w:t xml:space="preserve">20</w:t>
            </w:r>
          </w:hyperlink>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54gzwmxgzk4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14: Chanel’s Distribution Channels</w:t>
              <w:tab/>
              <w:t xml:space="preserve">21</w:t>
            </w:r>
          </w:hyperlink>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pe1xt32tdn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15: Chanel le19M Tokyo Exhibition</w:t>
              <w:tab/>
              <w:t xml:space="preserve">22</w:t>
            </w:r>
          </w:hyperlink>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tmpjo2hbqst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16: Chanel Supplier Sustainability Training</w:t>
              <w:tab/>
              <w:t xml:space="preserve">23</w:t>
            </w:r>
          </w:hyperlink>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p7q6tdp4u9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17: Chanel Online Boutique Appointment Booking Service</w:t>
              <w:tab/>
              <w:t xml:space="preserve">24</w:t>
            </w:r>
          </w:hyperlink>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9oveckl64p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18: Japan's APPI Protection Compliance Checklist</w:t>
              <w:tab/>
              <w:t xml:space="preserve">27</w:t>
            </w:r>
          </w:hyperlink>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jws9qudlbff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19: Advantages of Wholly Owned Subsidiaries as a Market Entry Strategy</w:t>
              <w:tab/>
              <w:t xml:space="preserve">28</w:t>
            </w:r>
          </w:hyperlink>
          <w:r w:rsidDel="00000000" w:rsidR="00000000" w:rsidRPr="00000000">
            <w:rPr>
              <w:rtl w:val="0"/>
            </w:rPr>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6cprkb65eo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20: Chanel's Sustainability and Net-Zero Roadmap</w:t>
              <w:tab/>
              <w:t xml:space="preserve">30</w:t>
            </w:r>
          </w:hyperlink>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j0o38f7nvqz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21: Gibbs' Reflective Cycle</w:t>
              <w:tab/>
              <w:t xml:space="preserve">33</w:t>
            </w:r>
          </w:hyperlink>
          <w:r w:rsidDel="00000000" w:rsidR="00000000" w:rsidRPr="00000000">
            <w:rPr>
              <w:rtl w:val="0"/>
            </w:rPr>
          </w:r>
        </w:p>
        <w:p w:rsidR="00000000" w:rsidDel="00000000" w:rsidP="00000000" w:rsidRDefault="00000000" w:rsidRPr="00000000" w14:paraId="00000074">
          <w:pPr>
            <w:rPr>
              <w:b w:val="1"/>
              <w:bCs w:val="1"/>
              <w:sz w:val="28"/>
              <w:szCs w:val="28"/>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75">
      <w:pPr>
        <w:rPr/>
      </w:pPr>
      <w:r w:rsidDel="00000000" w:rsidR="00000000" w:rsidRPr="00000000">
        <w:br w:type="page"/>
      </w:r>
      <w:r w:rsidDel="00000000" w:rsidR="00000000" w:rsidRPr="00000000">
        <w:rPr>
          <w:rtl w:val="0"/>
        </w:rPr>
      </w:r>
    </w:p>
    <w:p w:rsidR="00000000" w:rsidDel="00000000" w:rsidP="00000000" w:rsidRDefault="00000000" w:rsidRPr="00000000" w14:paraId="00000076">
      <w:pPr>
        <w:pStyle w:val="Heading1"/>
        <w:rPr/>
      </w:pPr>
      <w:bookmarkStart w:colFirst="0" w:colLast="0" w:name="_mfsfs2qvaokj" w:id="1"/>
      <w:bookmarkEnd w:id="1"/>
      <w:r w:rsidDel="00000000" w:rsidR="00000000" w:rsidRPr="00000000">
        <w:rPr>
          <w:rtl w:val="0"/>
        </w:rPr>
        <w:t xml:space="preserve">Section 1: International Market Entry Strategy and Marketing Mix </w:t>
      </w:r>
    </w:p>
    <w:p w:rsidR="00000000" w:rsidDel="00000000" w:rsidP="00000000" w:rsidRDefault="00000000" w:rsidRPr="00000000" w14:paraId="00000077">
      <w:pPr>
        <w:pStyle w:val="Heading1"/>
        <w:rPr>
          <w:rFonts w:ascii="Times New Roman" w:cs="Times New Roman" w:eastAsia="Times New Roman" w:hAnsi="Times New Roman"/>
          <w:sz w:val="36"/>
          <w:szCs w:val="36"/>
        </w:rPr>
      </w:pPr>
      <w:bookmarkStart w:colFirst="0" w:colLast="0" w:name="_xxlpz6oyxp8k" w:id="2"/>
      <w:bookmarkEnd w:id="2"/>
      <w:r w:rsidDel="00000000" w:rsidR="00000000" w:rsidRPr="00000000">
        <w:rPr>
          <w:rtl w:val="0"/>
        </w:rPr>
        <w:t xml:space="preserve">1. Introduction </w:t>
      </w:r>
      <w:r w:rsidDel="00000000" w:rsidR="00000000" w:rsidRPr="00000000">
        <w:rPr>
          <w:rtl w:val="0"/>
        </w:rPr>
      </w:r>
    </w:p>
    <w:p w:rsidR="00000000" w:rsidDel="00000000" w:rsidP="00000000" w:rsidRDefault="00000000" w:rsidRPr="00000000" w14:paraId="00000078">
      <w:pPr>
        <w:pStyle w:val="Heading2"/>
        <w:rPr/>
      </w:pPr>
      <w:bookmarkStart w:colFirst="0" w:colLast="0" w:name="_2z5trbrap05o" w:id="3"/>
      <w:bookmarkEnd w:id="3"/>
      <w:r w:rsidDel="00000000" w:rsidR="00000000" w:rsidRPr="00000000">
        <w:rPr>
          <w:rtl w:val="0"/>
        </w:rPr>
        <w:t xml:space="preserve">1.1 Background of International Marketing</w:t>
      </w:r>
    </w:p>
    <w:p w:rsidR="00000000" w:rsidDel="00000000" w:rsidP="00000000" w:rsidRDefault="00000000" w:rsidRPr="00000000" w14:paraId="00000079">
      <w:pPr>
        <w:rPr/>
      </w:pPr>
      <w:r w:rsidDel="00000000" w:rsidR="00000000" w:rsidRPr="00000000">
        <w:rPr>
          <w:rtl w:val="0"/>
        </w:rPr>
        <w:t xml:space="preserve">International marketing allows companies to develop outside the home country, to tailor their products, brand and customer experiences to different economic, cultural and competitive settings. The successful internationalisation of luxury brands is a tradeoff between maintaining a global brand identity and adapting locally to consumer preferences and cultural expectations. The global expansion of luxury brands has been further fueled by the rising digitalisation, evolving consumer lifestyles and the rapid growth of several luxury markets in Asian countries (Sanz-Lopez et al., 2024; Hu, 2024).</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pStyle w:val="Heading2"/>
        <w:rPr/>
      </w:pPr>
      <w:bookmarkStart w:colFirst="0" w:colLast="0" w:name="_qz0w3c1zdhf3" w:id="4"/>
      <w:bookmarkEnd w:id="4"/>
      <w:r w:rsidDel="00000000" w:rsidR="00000000" w:rsidRPr="00000000">
        <w:rPr>
          <w:rtl w:val="0"/>
        </w:rPr>
        <w:t xml:space="preserve">1.2 Introduction to Chanel</w:t>
      </w:r>
    </w:p>
    <w:p w:rsidR="00000000" w:rsidDel="00000000" w:rsidP="00000000" w:rsidRDefault="00000000" w:rsidRPr="00000000" w14:paraId="0000007C">
      <w:pPr>
        <w:jc w:val="center"/>
        <w:rPr/>
      </w:pPr>
      <w:r w:rsidDel="00000000" w:rsidR="00000000" w:rsidRPr="00000000">
        <w:rPr/>
        <w:drawing>
          <wp:inline distB="0" distT="0" distL="0" distR="0">
            <wp:extent cx="3426050" cy="2207167"/>
            <wp:effectExtent b="0" l="0" r="0" t="0"/>
            <wp:docPr descr="Chanel - Wikipedia" id="7" name="image27.png"/>
            <a:graphic>
              <a:graphicData uri="http://schemas.openxmlformats.org/drawingml/2006/picture">
                <pic:pic>
                  <pic:nvPicPr>
                    <pic:cNvPr descr="Chanel - Wikipedia" id="0" name="image27.png"/>
                    <pic:cNvPicPr preferRelativeResize="0"/>
                  </pic:nvPicPr>
                  <pic:blipFill>
                    <a:blip r:embed="rId11"/>
                    <a:srcRect b="0" l="0" r="0" t="0"/>
                    <a:stretch>
                      <a:fillRect/>
                    </a:stretch>
                  </pic:blipFill>
                  <pic:spPr>
                    <a:xfrm>
                      <a:off x="0" y="0"/>
                      <a:ext cx="3426050" cy="2207167"/>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llfopwj8jnd6" w:id="5"/>
      <w:bookmarkEnd w:id="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 Chanel Corporate Logo</w:t>
      </w:r>
    </w:p>
    <w:p w:rsidR="00000000" w:rsidDel="00000000" w:rsidP="00000000" w:rsidRDefault="00000000" w:rsidRPr="00000000" w14:paraId="0000007E">
      <w:pPr>
        <w:rPr/>
      </w:pPr>
      <w:r w:rsidDel="00000000" w:rsidR="00000000" w:rsidRPr="00000000">
        <w:rPr>
          <w:rtl w:val="0"/>
        </w:rPr>
        <w:t xml:space="preserve">Source: Chanel (2025)</w:t>
      </w:r>
    </w:p>
    <w:p w:rsidR="00000000" w:rsidDel="00000000" w:rsidP="00000000" w:rsidRDefault="00000000" w:rsidRPr="00000000" w14:paraId="0000007F">
      <w:pPr>
        <w:rPr/>
      </w:pPr>
      <w:r w:rsidDel="00000000" w:rsidR="00000000" w:rsidRPr="00000000">
        <w:rPr>
          <w:rtl w:val="0"/>
        </w:rPr>
        <w:t xml:space="preserve">Chanel is one of the world's leading luxury fashion brands, known for their haute couture, ready-to-wear fashion, handbags, perfumes, cosmetics, watches and jewellery. The company has a wide network of stores around the world, and it is known for its high-quality products and the luxurious experience that comes with them, as well as its limited distribution (Chanel, 2025; Xie, 2023). This report focuses on contrasting the marketing strategies employed by Chanel internationally, both in France, its native and heritage country, and Japan, one of its most established and influential luxury markets in Asia (Nagasawa, 2016; Yan, 2025).</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pStyle w:val="Heading2"/>
        <w:rPr/>
      </w:pPr>
      <w:bookmarkStart w:colFirst="0" w:colLast="0" w:name="_couutgqcsetj" w:id="6"/>
      <w:bookmarkEnd w:id="6"/>
      <w:r w:rsidDel="00000000" w:rsidR="00000000" w:rsidRPr="00000000">
        <w:rPr>
          <w:rtl w:val="0"/>
        </w:rPr>
        <w:t xml:space="preserve">1.3 Purpose and Structure of the Report</w:t>
      </w:r>
    </w:p>
    <w:p w:rsidR="00000000" w:rsidDel="00000000" w:rsidP="00000000" w:rsidRDefault="00000000" w:rsidRPr="00000000" w14:paraId="00000082">
      <w:pPr>
        <w:rPr/>
      </w:pPr>
      <w:r w:rsidDel="00000000" w:rsidR="00000000" w:rsidRPr="00000000">
        <w:rPr>
          <w:rtl w:val="0"/>
        </w:rPr>
        <w:t xml:space="preserve">The report critically compares the macro-environment, culture, STP strategy, marketing mix and market entry strategy of Chanel in France and Japan, evaluates ethical issues related to its marketing practices, and proposes recommendations to strengthen its future international marketing strategy.</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pStyle w:val="Heading1"/>
        <w:rPr>
          <w:rFonts w:ascii="Times New Roman" w:cs="Times New Roman" w:eastAsia="Times New Roman" w:hAnsi="Times New Roman"/>
          <w:sz w:val="36"/>
          <w:szCs w:val="36"/>
        </w:rPr>
      </w:pPr>
      <w:bookmarkStart w:colFirst="0" w:colLast="0" w:name="_jevpqneh8qe3" w:id="7"/>
      <w:bookmarkEnd w:id="7"/>
      <w:r w:rsidDel="00000000" w:rsidR="00000000" w:rsidRPr="00000000">
        <w:rPr>
          <w:rtl w:val="0"/>
        </w:rPr>
        <w:t xml:space="preserve">2. Comparative Analysis of the Market Environment </w:t>
      </w:r>
      <w:r w:rsidDel="00000000" w:rsidR="00000000" w:rsidRPr="00000000">
        <w:rPr>
          <w:rtl w:val="0"/>
        </w:rPr>
      </w:r>
    </w:p>
    <w:p w:rsidR="00000000" w:rsidDel="00000000" w:rsidP="00000000" w:rsidRDefault="00000000" w:rsidRPr="00000000" w14:paraId="00000085">
      <w:pPr>
        <w:pStyle w:val="Heading2"/>
        <w:rPr/>
      </w:pPr>
      <w:bookmarkStart w:colFirst="0" w:colLast="0" w:name="_3gfb3vyysh9m" w:id="8"/>
      <w:bookmarkEnd w:id="8"/>
      <w:r w:rsidDel="00000000" w:rsidR="00000000" w:rsidRPr="00000000">
        <w:rPr>
          <w:rtl w:val="0"/>
        </w:rPr>
        <w:t xml:space="preserve">2.1 Overview of the Selected Countries </w:t>
      </w:r>
    </w:p>
    <w:p w:rsidR="00000000" w:rsidDel="00000000" w:rsidP="00000000" w:rsidRDefault="00000000" w:rsidRPr="00000000" w14:paraId="00000086">
      <w:pPr>
        <w:rPr/>
      </w:pPr>
      <w:r w:rsidDel="00000000" w:rsidR="00000000" w:rsidRPr="00000000">
        <w:rPr>
          <w:rtl w:val="0"/>
        </w:rPr>
        <w:t xml:space="preserve">France is Chanel's home country and the place where the brand was born; it is a mature luxury market with strong fashion heritage, high value domestic consumption and global tourism. Japan is one of the oldest and most successful markets in Asia for Chanel, and despite its high expectations for the quality of the product and customer service, it also has a sophisticated luxury consumer base with high purchasing power. This comparison demonstrates the varying approach of Chanel to maintain global brand uniformity and adapt to different economic, regulatory, and cultural contexts (Mordor Intelligence, 2026; IMRC Group, 2026; Yan, 2025).</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pStyle w:val="Heading2"/>
        <w:rPr/>
      </w:pPr>
      <w:bookmarkStart w:colFirst="0" w:colLast="0" w:name="_tuz06fbdppd7" w:id="9"/>
      <w:bookmarkEnd w:id="9"/>
      <w:r w:rsidDel="00000000" w:rsidR="00000000" w:rsidRPr="00000000">
        <w:rPr>
          <w:rtl w:val="0"/>
        </w:rPr>
        <w:t xml:space="preserve">2.2 PESTEL Analysis </w:t>
      </w:r>
    </w:p>
    <w:p w:rsidR="00000000" w:rsidDel="00000000" w:rsidP="00000000" w:rsidRDefault="00000000" w:rsidRPr="00000000" w14:paraId="00000089">
      <w:pPr>
        <w:pStyle w:val="Heading3"/>
        <w:rPr/>
      </w:pPr>
      <w:bookmarkStart w:colFirst="0" w:colLast="0" w:name="_mrzcxv6sgjwc" w:id="10"/>
      <w:bookmarkEnd w:id="10"/>
      <w:r w:rsidDel="00000000" w:rsidR="00000000" w:rsidRPr="00000000">
        <w:rPr>
          <w:rtl w:val="0"/>
        </w:rPr>
        <w:t xml:space="preserve">2.2.1 Political Factors</w:t>
      </w:r>
    </w:p>
    <w:p w:rsidR="00000000" w:rsidDel="00000000" w:rsidP="00000000" w:rsidRDefault="00000000" w:rsidRPr="00000000" w14:paraId="0000008A">
      <w:pPr>
        <w:rPr/>
      </w:pPr>
      <w:r w:rsidDel="00000000" w:rsidR="00000000" w:rsidRPr="00000000">
        <w:rPr>
          <w:rtl w:val="0"/>
        </w:rPr>
        <w:t xml:space="preserve">France has a stable political climate, which is backed by the European Union trade system, protection of intellectual property and policies which encourage the export of luxuries. </w:t>
      </w:r>
    </w:p>
    <w:p w:rsidR="00000000" w:rsidDel="00000000" w:rsidP="00000000" w:rsidRDefault="00000000" w:rsidRPr="00000000" w14:paraId="0000008B">
      <w:pPr>
        <w:rPr/>
      </w:pPr>
      <w:r w:rsidDel="00000000" w:rsidR="00000000" w:rsidRPr="00000000">
        <w:rPr/>
        <w:drawing>
          <wp:inline distB="0" distT="0" distL="0" distR="0">
            <wp:extent cx="5943600" cy="4457700"/>
            <wp:effectExtent b="0" l="0" r="0" t="0"/>
            <wp:docPr descr="European Union Countries Map. EU Member Country Names, Europe Land Location  Maps Vector Illustration Stock Illustration - Illustration of land, france:  282726111" id="6" name="image26.png"/>
            <a:graphic>
              <a:graphicData uri="http://schemas.openxmlformats.org/drawingml/2006/picture">
                <pic:pic>
                  <pic:nvPicPr>
                    <pic:cNvPr descr="European Union Countries Map. EU Member Country Names, Europe Land Location  Maps Vector Illustration Stock Illustration - Illustration of land, france:  282726111" id="0" name="image26.png"/>
                    <pic:cNvPicPr preferRelativeResize="0"/>
                  </pic:nvPicPr>
                  <pic:blipFill>
                    <a:blip r:embed="rId12"/>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ev05hyobrt1t" w:id="11"/>
      <w:bookmarkEnd w:id="1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 European Union Member Countries Map</w:t>
      </w:r>
    </w:p>
    <w:p w:rsidR="00000000" w:rsidDel="00000000" w:rsidP="00000000" w:rsidRDefault="00000000" w:rsidRPr="00000000" w14:paraId="0000008D">
      <w:pPr>
        <w:rPr/>
      </w:pPr>
      <w:r w:rsidDel="00000000" w:rsidR="00000000" w:rsidRPr="00000000">
        <w:rPr>
          <w:rtl w:val="0"/>
        </w:rPr>
        <w:t xml:space="preserve">Source: Dreamstime (2023)</w:t>
      </w:r>
    </w:p>
    <w:p w:rsidR="00000000" w:rsidDel="00000000" w:rsidP="00000000" w:rsidRDefault="00000000" w:rsidRPr="00000000" w14:paraId="0000008E">
      <w:pPr>
        <w:rPr/>
      </w:pPr>
      <w:r w:rsidDel="00000000" w:rsidR="00000000" w:rsidRPr="00000000">
        <w:rPr>
          <w:rtl w:val="0"/>
        </w:rPr>
        <w:t xml:space="preserve">The fashion industry in France is boosted by government and it enhances the image of the country as a luxury destination. Japan also offers a secure political environment and clear administration that gives foreign luxury retailers a certain business environment which is predictable. Good diplomatic and trade ties between Europe and Japan also ease operations of Chanel, but the regulatory processes and compliance of imports are still more comprehensive than in the EU (Mordor Intelligence, 2026; IMARC Group, 2026).</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pStyle w:val="Heading3"/>
        <w:rPr/>
      </w:pPr>
      <w:bookmarkStart w:colFirst="0" w:colLast="0" w:name="_321w2lc0jfg0" w:id="12"/>
      <w:bookmarkEnd w:id="12"/>
      <w:r w:rsidDel="00000000" w:rsidR="00000000" w:rsidRPr="00000000">
        <w:rPr>
          <w:rtl w:val="0"/>
        </w:rPr>
        <w:t xml:space="preserve">2.2.2 Economic Factors</w:t>
      </w:r>
    </w:p>
    <w:p w:rsidR="00000000" w:rsidDel="00000000" w:rsidP="00000000" w:rsidRDefault="00000000" w:rsidRPr="00000000" w14:paraId="00000091">
      <w:pPr>
        <w:rPr/>
      </w:pPr>
      <w:r w:rsidDel="00000000" w:rsidR="00000000" w:rsidRPr="00000000">
        <w:rPr>
          <w:rtl w:val="0"/>
        </w:rPr>
        <w:t xml:space="preserve">France has one of the largest markets in the luxury goods in Europe with wealthy individuals and a high international tourist number. </w:t>
      </w:r>
    </w:p>
    <w:p w:rsidR="00000000" w:rsidDel="00000000" w:rsidP="00000000" w:rsidRDefault="00000000" w:rsidRPr="00000000" w14:paraId="00000092">
      <w:pPr>
        <w:rPr/>
      </w:pPr>
      <w:r w:rsidDel="00000000" w:rsidR="00000000" w:rsidRPr="00000000">
        <w:rPr/>
        <w:drawing>
          <wp:inline distB="0" distT="0" distL="0" distR="0">
            <wp:extent cx="5943600" cy="3343910"/>
            <wp:effectExtent b="0" l="0" r="0" t="0"/>
            <wp:docPr id="9" name="image29.png"/>
            <a:graphic>
              <a:graphicData uri="http://schemas.openxmlformats.org/drawingml/2006/picture">
                <pic:pic>
                  <pic:nvPicPr>
                    <pic:cNvPr id="0" name="image29.png"/>
                    <pic:cNvPicPr preferRelativeResize="0"/>
                  </pic:nvPicPr>
                  <pic:blipFill>
                    <a:blip r:embed="rId13"/>
                    <a:srcRect b="0" l="0" r="0" t="0"/>
                    <a:stretch>
                      <a:fillRect/>
                    </a:stretch>
                  </pic:blipFill>
                  <pic:spPr>
                    <a:xfrm>
                      <a:off x="0" y="0"/>
                      <a:ext cx="5943600" cy="3343910"/>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39aqvanrbafs" w:id="13"/>
      <w:bookmarkEnd w:id="1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3: Japan Personal Luxury Goods Market Growth Trend</w:t>
      </w:r>
    </w:p>
    <w:p w:rsidR="00000000" w:rsidDel="00000000" w:rsidP="00000000" w:rsidRDefault="00000000" w:rsidRPr="00000000" w14:paraId="00000094">
      <w:pPr>
        <w:rPr/>
      </w:pPr>
      <w:r w:rsidDel="00000000" w:rsidR="00000000" w:rsidRPr="00000000">
        <w:rPr>
          <w:rtl w:val="0"/>
        </w:rPr>
        <w:t xml:space="preserve">Source: IMARC Group (2026)</w:t>
      </w:r>
    </w:p>
    <w:p w:rsidR="00000000" w:rsidDel="00000000" w:rsidP="00000000" w:rsidRDefault="00000000" w:rsidRPr="00000000" w14:paraId="00000095">
      <w:pPr>
        <w:rPr/>
      </w:pPr>
      <w:r w:rsidDel="00000000" w:rsidR="00000000" w:rsidRPr="00000000">
        <w:rPr>
          <w:rtl w:val="0"/>
        </w:rPr>
        <w:t xml:space="preserve">Japan is one of the most luxurious markets in the world with high disposable income, ageing and rich population and customers who are ready to spend on high-quality brands despite the slowing growth in the economy. Despite the possibility that the change in the prices of imported luxury goods may affect the price changes, the premium positioning and a well-established brand equity lower price sensitivity in both countries (IMARC Group, 2026; Mordor Intelligence, 2026; Chanel, 2025).</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pStyle w:val="Heading3"/>
        <w:rPr/>
      </w:pPr>
      <w:bookmarkStart w:colFirst="0" w:colLast="0" w:name="_2537ptdg09ye" w:id="14"/>
      <w:bookmarkEnd w:id="14"/>
      <w:r w:rsidDel="00000000" w:rsidR="00000000" w:rsidRPr="00000000">
        <w:rPr>
          <w:rtl w:val="0"/>
        </w:rPr>
        <w:t xml:space="preserve">2.2.3 Social Factors</w:t>
      </w:r>
    </w:p>
    <w:p w:rsidR="00000000" w:rsidDel="00000000" w:rsidP="00000000" w:rsidRDefault="00000000" w:rsidRPr="00000000" w14:paraId="00000098">
      <w:pPr>
        <w:rPr/>
      </w:pPr>
      <w:r w:rsidDel="00000000" w:rsidR="00000000" w:rsidRPr="00000000">
        <w:rPr>
          <w:rtl w:val="0"/>
        </w:rPr>
        <w:t xml:space="preserve">Chanel's historical identity is reflected in the French consumers' appreciations of craftsmanship, heritage, and exclusivity. Japanese consumers place a strong emphasis on the quality, attention to detail, customer service, and trust in the brand. In both countries, social media and luxury travel are growing important factors in purchase decisions, and in Japan, a preference for personalisation and limited collections has a greater impact on reinforcing the sense of luxury (Gupta et al., 2022; Nagasawa, 2016; Yan, 2025).</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pStyle w:val="Heading3"/>
        <w:rPr/>
      </w:pPr>
      <w:bookmarkStart w:colFirst="0" w:colLast="0" w:name="_i06wo7l0c9ex" w:id="15"/>
      <w:bookmarkEnd w:id="15"/>
      <w:r w:rsidDel="00000000" w:rsidR="00000000" w:rsidRPr="00000000">
        <w:rPr>
          <w:rtl w:val="0"/>
        </w:rPr>
        <w:t xml:space="preserve">2.2.4 Technological Factors</w:t>
      </w:r>
    </w:p>
    <w:p w:rsidR="00000000" w:rsidDel="00000000" w:rsidP="00000000" w:rsidRDefault="00000000" w:rsidRPr="00000000" w14:paraId="0000009B">
      <w:pPr>
        <w:rPr/>
      </w:pPr>
      <w:r w:rsidDel="00000000" w:rsidR="00000000" w:rsidRPr="00000000">
        <w:rPr/>
        <w:drawing>
          <wp:inline distB="0" distT="0" distL="0" distR="0">
            <wp:extent cx="5943600" cy="2795270"/>
            <wp:effectExtent b="0" l="0" r="0" t="0"/>
            <wp:docPr id="8" name="image28.png"/>
            <a:graphic>
              <a:graphicData uri="http://schemas.openxmlformats.org/drawingml/2006/picture">
                <pic:pic>
                  <pic:nvPicPr>
                    <pic:cNvPr id="0" name="image28.png"/>
                    <pic:cNvPicPr preferRelativeResize="0"/>
                  </pic:nvPicPr>
                  <pic:blipFill>
                    <a:blip r:embed="rId14"/>
                    <a:srcRect b="0" l="0" r="0" t="16216"/>
                    <a:stretch>
                      <a:fillRect/>
                    </a:stretch>
                  </pic:blipFill>
                  <pic:spPr>
                    <a:xfrm>
                      <a:off x="0" y="0"/>
                      <a:ext cx="5943600" cy="2795270"/>
                    </a:xfrm>
                    <a:prstGeom prst="rect"/>
                    <a:ln/>
                  </pic:spPr>
                </pic:pic>
              </a:graphicData>
            </a:graphic>
          </wp:inline>
        </w:drawing>
      </w:r>
      <w:r w:rsidDel="00000000" w:rsidR="00000000" w:rsidRPr="00000000">
        <w:rPr>
          <w:rtl w:val="0"/>
        </w:rPr>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wefgi17b3esm" w:id="16"/>
      <w:bookmarkEnd w:id="1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4: AI and Generative AI Enhancing Premium Customer Experience</w:t>
      </w:r>
    </w:p>
    <w:p w:rsidR="00000000" w:rsidDel="00000000" w:rsidP="00000000" w:rsidRDefault="00000000" w:rsidRPr="00000000" w14:paraId="0000009D">
      <w:pPr>
        <w:rPr/>
      </w:pPr>
      <w:r w:rsidDel="00000000" w:rsidR="00000000" w:rsidRPr="00000000">
        <w:rPr>
          <w:rtl w:val="0"/>
        </w:rPr>
        <w:t xml:space="preserve">Source: Boston Consulting Group (BCG) (2025)</w:t>
      </w:r>
    </w:p>
    <w:p w:rsidR="00000000" w:rsidDel="00000000" w:rsidP="00000000" w:rsidRDefault="00000000" w:rsidRPr="00000000" w14:paraId="0000009E">
      <w:pPr>
        <w:rPr/>
      </w:pPr>
      <w:r w:rsidDel="00000000" w:rsidR="00000000" w:rsidRPr="00000000">
        <w:rPr>
          <w:rtl w:val="0"/>
        </w:rPr>
        <w:t xml:space="preserve">Luxury retail has dramatically changed in the era of digital transformation. Chanel continues to work on digital marketing and omnichannel retailing and customer relationship management, and maintains an exclusive in-store experience. The high level of digital infrastructure and adoption of mobile commerce in Japan supports innovations like AI-powered customer interactions and digital luxury experiences, while France is trying to integrate digital innovation with traditional luxury retail practices (Sanz-Lopez et al., 2024; Tam et al., 2025; Song et al., 2024).</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pStyle w:val="Heading3"/>
        <w:rPr/>
      </w:pPr>
      <w:bookmarkStart w:colFirst="0" w:colLast="0" w:name="_87eeobqkwe0c" w:id="17"/>
      <w:bookmarkEnd w:id="17"/>
      <w:r w:rsidDel="00000000" w:rsidR="00000000" w:rsidRPr="00000000">
        <w:rPr>
          <w:rtl w:val="0"/>
        </w:rPr>
        <w:t xml:space="preserve">2.2.5 Environmental Factors</w:t>
      </w:r>
    </w:p>
    <w:p w:rsidR="00000000" w:rsidDel="00000000" w:rsidP="00000000" w:rsidRDefault="00000000" w:rsidRPr="00000000" w14:paraId="000000A1">
      <w:pPr>
        <w:rPr/>
      </w:pPr>
      <w:r w:rsidDel="00000000" w:rsidR="00000000" w:rsidRPr="00000000">
        <w:rPr>
          <w:rtl w:val="0"/>
        </w:rPr>
        <w:t xml:space="preserve">Eco-friendliness, as a business strategy, is taking a key place in luxury fashion. As part of the EU sustainability policies, France has strict environmental regulations, which promote responsible sourcing and emission reduction (Flevy, 2026). </w:t>
      </w:r>
    </w:p>
    <w:p w:rsidR="00000000" w:rsidDel="00000000" w:rsidP="00000000" w:rsidRDefault="00000000" w:rsidRPr="00000000" w14:paraId="000000A2">
      <w:pPr>
        <w:rPr/>
      </w:pPr>
      <w:r w:rsidDel="00000000" w:rsidR="00000000" w:rsidRPr="00000000">
        <w:rPr/>
        <w:drawing>
          <wp:inline distB="0" distT="0" distL="0" distR="0">
            <wp:extent cx="5943600" cy="2468245"/>
            <wp:effectExtent b="0" l="0" r="0" t="0"/>
            <wp:docPr id="11" name="image31.png"/>
            <a:graphic>
              <a:graphicData uri="http://schemas.openxmlformats.org/drawingml/2006/picture">
                <pic:pic>
                  <pic:nvPicPr>
                    <pic:cNvPr id="0" name="image31.png"/>
                    <pic:cNvPicPr preferRelativeResize="0"/>
                  </pic:nvPicPr>
                  <pic:blipFill>
                    <a:blip r:embed="rId15"/>
                    <a:srcRect b="0" l="0" r="0" t="10002"/>
                    <a:stretch>
                      <a:fillRect/>
                    </a:stretch>
                  </pic:blipFill>
                  <pic:spPr>
                    <a:xfrm>
                      <a:off x="0" y="0"/>
                      <a:ext cx="5943600" cy="2468245"/>
                    </a:xfrm>
                    <a:prstGeom prst="rect"/>
                    <a:ln/>
                  </pic:spPr>
                </pic:pic>
              </a:graphicData>
            </a:graphic>
          </wp:inline>
        </w:drawing>
      </w:r>
      <w:r w:rsidDel="00000000" w:rsidR="00000000" w:rsidRPr="00000000">
        <w:rPr>
          <w:rtl w:val="0"/>
        </w:rPr>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83rbuiifrfv9" w:id="18"/>
      <w:bookmarkEnd w:id="1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5: EU Strategy for Sustainable and Circular Textiles</w:t>
      </w:r>
    </w:p>
    <w:p w:rsidR="00000000" w:rsidDel="00000000" w:rsidP="00000000" w:rsidRDefault="00000000" w:rsidRPr="00000000" w14:paraId="000000A4">
      <w:pPr>
        <w:rPr/>
      </w:pPr>
      <w:r w:rsidDel="00000000" w:rsidR="00000000" w:rsidRPr="00000000">
        <w:rPr>
          <w:rtl w:val="0"/>
        </w:rPr>
        <w:t xml:space="preserve">Source: Euromonitor International (2023)</w:t>
      </w:r>
    </w:p>
    <w:p w:rsidR="00000000" w:rsidDel="00000000" w:rsidP="00000000" w:rsidRDefault="00000000" w:rsidRPr="00000000" w14:paraId="000000A5">
      <w:pPr>
        <w:rPr/>
      </w:pPr>
      <w:r w:rsidDel="00000000" w:rsidR="00000000" w:rsidRPr="00000000">
        <w:rPr>
          <w:rtl w:val="0"/>
        </w:rPr>
        <w:t xml:space="preserve">Japan also works on promoting sustainable consumption by raising the environmental awareness of consumers. </w:t>
      </w:r>
    </w:p>
    <w:p w:rsidR="00000000" w:rsidDel="00000000" w:rsidP="00000000" w:rsidRDefault="00000000" w:rsidRPr="00000000" w14:paraId="000000A6">
      <w:pPr>
        <w:jc w:val="center"/>
        <w:rPr/>
      </w:pPr>
      <w:r w:rsidDel="00000000" w:rsidR="00000000" w:rsidRPr="00000000">
        <w:rPr/>
        <w:drawing>
          <wp:inline distB="0" distT="0" distL="0" distR="0">
            <wp:extent cx="5355533" cy="3370094"/>
            <wp:effectExtent b="0" l="0" r="0" t="0"/>
            <wp:docPr id="10" name="image30.png"/>
            <a:graphic>
              <a:graphicData uri="http://schemas.openxmlformats.org/drawingml/2006/picture">
                <pic:pic>
                  <pic:nvPicPr>
                    <pic:cNvPr id="0" name="image30.png"/>
                    <pic:cNvPicPr preferRelativeResize="0"/>
                  </pic:nvPicPr>
                  <pic:blipFill>
                    <a:blip r:embed="rId16"/>
                    <a:srcRect b="0" l="0" r="0" t="0"/>
                    <a:stretch>
                      <a:fillRect/>
                    </a:stretch>
                  </pic:blipFill>
                  <pic:spPr>
                    <a:xfrm>
                      <a:off x="0" y="0"/>
                      <a:ext cx="5355533" cy="3370094"/>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2wbvebsq6kv4" w:id="19"/>
      <w:bookmarkEnd w:id="1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6: Chanel's Carbon Footprint Reduction</w:t>
      </w:r>
    </w:p>
    <w:p w:rsidR="00000000" w:rsidDel="00000000" w:rsidP="00000000" w:rsidRDefault="00000000" w:rsidRPr="00000000" w14:paraId="000000A8">
      <w:pPr>
        <w:rPr/>
      </w:pPr>
      <w:r w:rsidDel="00000000" w:rsidR="00000000" w:rsidRPr="00000000">
        <w:rPr>
          <w:rtl w:val="0"/>
        </w:rPr>
        <w:t xml:space="preserve">Source: Chanel (2024)</w:t>
      </w:r>
    </w:p>
    <w:p w:rsidR="00000000" w:rsidDel="00000000" w:rsidP="00000000" w:rsidRDefault="00000000" w:rsidRPr="00000000" w14:paraId="000000A9">
      <w:pPr>
        <w:rPr/>
      </w:pPr>
      <w:r w:rsidDel="00000000" w:rsidR="00000000" w:rsidRPr="00000000">
        <w:rPr>
          <w:rtl w:val="0"/>
        </w:rPr>
        <w:t xml:space="preserve">In response, Chanel has made strides in their sustainable materials, carbon emissions and their supply chain transparency, bolstered their reputation across both markets (Chanel, 2024; Kaur et al., 2024; Abdelmeguid et al., 2024).</w:t>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pStyle w:val="Heading3"/>
        <w:rPr/>
      </w:pPr>
      <w:bookmarkStart w:colFirst="0" w:colLast="0" w:name="_bdohz3splqgi" w:id="20"/>
      <w:bookmarkEnd w:id="20"/>
      <w:r w:rsidDel="00000000" w:rsidR="00000000" w:rsidRPr="00000000">
        <w:rPr>
          <w:rtl w:val="0"/>
        </w:rPr>
        <w:t xml:space="preserve">2.2.6 Legal Factors</w:t>
      </w:r>
    </w:p>
    <w:p w:rsidR="00000000" w:rsidDel="00000000" w:rsidP="00000000" w:rsidRDefault="00000000" w:rsidRPr="00000000" w14:paraId="000000AC">
      <w:pPr>
        <w:rPr/>
      </w:pPr>
      <w:r w:rsidDel="00000000" w:rsidR="00000000" w:rsidRPr="00000000">
        <w:rPr>
          <w:rtl w:val="0"/>
        </w:rPr>
        <w:t xml:space="preserve">France has extensive intellectual property, consumer rights and strict labour laws to protect luxury brand assets. Japan also has rigorous protection of trademarks, product quality and compliance to consumer protection and advertising laws. Although the measures of compliance are relatively expensive for both the markets, these laws allow Chanel to safeguard its iconic designs and prevent its designs from being counterfeited.</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pStyle w:val="Heading3"/>
        <w:rPr/>
      </w:pPr>
      <w:bookmarkStart w:colFirst="0" w:colLast="0" w:name="_iyrqemtscxju" w:id="21"/>
      <w:bookmarkEnd w:id="21"/>
      <w:r w:rsidDel="00000000" w:rsidR="00000000" w:rsidRPr="00000000">
        <w:rPr>
          <w:rtl w:val="0"/>
        </w:rPr>
        <w:t xml:space="preserve">2.2.7 Comparative Evaluation of PESTEL Findings</w:t>
      </w:r>
    </w:p>
    <w:tbl>
      <w:tblPr>
        <w:tblStyle w:val="Table1"/>
        <w:tblW w:w="735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50"/>
        <w:gridCol w:w="2737"/>
        <w:gridCol w:w="2671"/>
        <w:tblGridChange w:id="0">
          <w:tblGrid>
            <w:gridCol w:w="1950"/>
            <w:gridCol w:w="2737"/>
            <w:gridCol w:w="2671"/>
          </w:tblGrid>
        </w:tblGridChange>
      </w:tblGrid>
      <w:tr>
        <w:trPr>
          <w:cantSplit w:val="0"/>
          <w:tblHeader w:val="0"/>
        </w:trPr>
        <w:tc>
          <w:tcPr>
            <w:shd w:fill="000000" w:val="clear"/>
            <w:vAlign w:val="center"/>
          </w:tcPr>
          <w:p w:rsidR="00000000" w:rsidDel="00000000" w:rsidP="00000000" w:rsidRDefault="00000000" w:rsidRPr="00000000" w14:paraId="000000AF">
            <w:pPr>
              <w:spacing w:after="120" w:before="120" w:lineRule="auto"/>
              <w:jc w:val="center"/>
              <w:rPr>
                <w:b w:val="1"/>
                <w:bCs w:val="1"/>
              </w:rPr>
            </w:pPr>
            <w:r w:rsidDel="00000000" w:rsidR="00000000" w:rsidRPr="00000000">
              <w:rPr>
                <w:b w:val="1"/>
                <w:bCs w:val="1"/>
                <w:rtl w:val="0"/>
              </w:rPr>
              <w:t xml:space="preserve">PESTEL Factor</w:t>
            </w:r>
          </w:p>
        </w:tc>
        <w:tc>
          <w:tcPr>
            <w:shd w:fill="000000" w:val="clear"/>
            <w:vAlign w:val="center"/>
          </w:tcPr>
          <w:p w:rsidR="00000000" w:rsidDel="00000000" w:rsidP="00000000" w:rsidRDefault="00000000" w:rsidRPr="00000000" w14:paraId="000000B0">
            <w:pPr>
              <w:spacing w:after="120" w:before="120" w:lineRule="auto"/>
              <w:jc w:val="center"/>
              <w:rPr>
                <w:b w:val="1"/>
                <w:bCs w:val="1"/>
              </w:rPr>
            </w:pPr>
            <w:r w:rsidDel="00000000" w:rsidR="00000000" w:rsidRPr="00000000">
              <w:rPr>
                <w:b w:val="1"/>
                <w:bCs w:val="1"/>
                <w:rtl w:val="0"/>
              </w:rPr>
              <w:t xml:space="preserve">France (Home Market)</w:t>
            </w:r>
          </w:p>
        </w:tc>
        <w:tc>
          <w:tcPr>
            <w:shd w:fill="000000" w:val="clear"/>
            <w:vAlign w:val="center"/>
          </w:tcPr>
          <w:p w:rsidR="00000000" w:rsidDel="00000000" w:rsidP="00000000" w:rsidRDefault="00000000" w:rsidRPr="00000000" w14:paraId="000000B1">
            <w:pPr>
              <w:spacing w:after="120" w:before="120" w:lineRule="auto"/>
              <w:jc w:val="center"/>
              <w:rPr>
                <w:b w:val="1"/>
                <w:bCs w:val="1"/>
              </w:rPr>
            </w:pPr>
            <w:r w:rsidDel="00000000" w:rsidR="00000000" w:rsidRPr="00000000">
              <w:rPr>
                <w:b w:val="1"/>
                <w:bCs w:val="1"/>
                <w:rtl w:val="0"/>
              </w:rPr>
              <w:t xml:space="preserve">Japan (Host Market)</w:t>
            </w:r>
          </w:p>
        </w:tc>
      </w:tr>
      <w:tr>
        <w:trPr>
          <w:cantSplit w:val="0"/>
          <w:tblHeader w:val="0"/>
        </w:trPr>
        <w:tc>
          <w:tcPr/>
          <w:p w:rsidR="00000000" w:rsidDel="00000000" w:rsidP="00000000" w:rsidRDefault="00000000" w:rsidRPr="00000000" w14:paraId="000000B2">
            <w:pPr>
              <w:rPr/>
            </w:pPr>
            <w:r w:rsidDel="00000000" w:rsidR="00000000" w:rsidRPr="00000000">
              <w:rPr>
                <w:rtl w:val="0"/>
              </w:rPr>
              <w:t xml:space="preserve">Political</w:t>
            </w:r>
          </w:p>
        </w:tc>
        <w:tc>
          <w:tcPr>
            <w:shd w:fill="92d050" w:val="clear"/>
          </w:tcPr>
          <w:p w:rsidR="00000000" w:rsidDel="00000000" w:rsidP="00000000" w:rsidRDefault="00000000" w:rsidRPr="00000000" w14:paraId="000000B3">
            <w:pPr>
              <w:rPr/>
            </w:pPr>
            <w:r w:rsidDel="00000000" w:rsidR="00000000" w:rsidRPr="00000000">
              <w:rPr>
                <w:rtl w:val="0"/>
              </w:rPr>
              <w:t xml:space="preserve">Favourable </w:t>
            </w:r>
          </w:p>
        </w:tc>
        <w:tc>
          <w:tcPr>
            <w:shd w:fill="92d050" w:val="clear"/>
          </w:tcPr>
          <w:p w:rsidR="00000000" w:rsidDel="00000000" w:rsidP="00000000" w:rsidRDefault="00000000" w:rsidRPr="00000000" w14:paraId="000000B4">
            <w:pPr>
              <w:rPr/>
            </w:pPr>
            <w:r w:rsidDel="00000000" w:rsidR="00000000" w:rsidRPr="00000000">
              <w:rPr>
                <w:rtl w:val="0"/>
              </w:rPr>
              <w:t xml:space="preserve">Favourable </w:t>
            </w:r>
          </w:p>
        </w:tc>
      </w:tr>
      <w:tr>
        <w:trPr>
          <w:cantSplit w:val="0"/>
          <w:tblHeader w:val="0"/>
        </w:trPr>
        <w:tc>
          <w:tcPr/>
          <w:p w:rsidR="00000000" w:rsidDel="00000000" w:rsidP="00000000" w:rsidRDefault="00000000" w:rsidRPr="00000000" w14:paraId="000000B5">
            <w:pPr>
              <w:rPr/>
            </w:pPr>
            <w:r w:rsidDel="00000000" w:rsidR="00000000" w:rsidRPr="00000000">
              <w:rPr>
                <w:rtl w:val="0"/>
              </w:rPr>
              <w:t xml:space="preserve">Economic</w:t>
            </w:r>
          </w:p>
        </w:tc>
        <w:tc>
          <w:tcPr>
            <w:shd w:fill="92d050" w:val="clear"/>
          </w:tcPr>
          <w:p w:rsidR="00000000" w:rsidDel="00000000" w:rsidP="00000000" w:rsidRDefault="00000000" w:rsidRPr="00000000" w14:paraId="000000B6">
            <w:pPr>
              <w:rPr/>
            </w:pPr>
            <w:r w:rsidDel="00000000" w:rsidR="00000000" w:rsidRPr="00000000">
              <w:rPr>
                <w:rtl w:val="0"/>
              </w:rPr>
              <w:t xml:space="preserve">Favourable </w:t>
            </w:r>
          </w:p>
        </w:tc>
        <w:tc>
          <w:tcPr>
            <w:shd w:fill="92d050" w:val="clear"/>
          </w:tcPr>
          <w:p w:rsidR="00000000" w:rsidDel="00000000" w:rsidP="00000000" w:rsidRDefault="00000000" w:rsidRPr="00000000" w14:paraId="000000B7">
            <w:pPr>
              <w:rPr/>
            </w:pPr>
            <w:r w:rsidDel="00000000" w:rsidR="00000000" w:rsidRPr="00000000">
              <w:rPr>
                <w:rtl w:val="0"/>
              </w:rPr>
              <w:t xml:space="preserve">Favourable </w:t>
            </w:r>
          </w:p>
        </w:tc>
      </w:tr>
      <w:tr>
        <w:trPr>
          <w:cantSplit w:val="0"/>
          <w:tblHeader w:val="0"/>
        </w:trPr>
        <w:tc>
          <w:tcPr/>
          <w:p w:rsidR="00000000" w:rsidDel="00000000" w:rsidP="00000000" w:rsidRDefault="00000000" w:rsidRPr="00000000" w14:paraId="000000B8">
            <w:pPr>
              <w:rPr/>
            </w:pPr>
            <w:r w:rsidDel="00000000" w:rsidR="00000000" w:rsidRPr="00000000">
              <w:rPr>
                <w:rtl w:val="0"/>
              </w:rPr>
              <w:t xml:space="preserve">Social</w:t>
            </w:r>
          </w:p>
        </w:tc>
        <w:tc>
          <w:tcPr>
            <w:shd w:fill="92d050" w:val="clear"/>
          </w:tcPr>
          <w:p w:rsidR="00000000" w:rsidDel="00000000" w:rsidP="00000000" w:rsidRDefault="00000000" w:rsidRPr="00000000" w14:paraId="000000B9">
            <w:pPr>
              <w:rPr/>
            </w:pPr>
            <w:r w:rsidDel="00000000" w:rsidR="00000000" w:rsidRPr="00000000">
              <w:rPr>
                <w:rtl w:val="0"/>
              </w:rPr>
              <w:t xml:space="preserve">Favourable </w:t>
            </w:r>
          </w:p>
        </w:tc>
        <w:tc>
          <w:tcPr>
            <w:shd w:fill="00b050" w:val="clear"/>
          </w:tcPr>
          <w:p w:rsidR="00000000" w:rsidDel="00000000" w:rsidP="00000000" w:rsidRDefault="00000000" w:rsidRPr="00000000" w14:paraId="000000BA">
            <w:pPr>
              <w:rPr/>
            </w:pPr>
            <w:r w:rsidDel="00000000" w:rsidR="00000000" w:rsidRPr="00000000">
              <w:rPr>
                <w:rtl w:val="0"/>
              </w:rPr>
              <w:t xml:space="preserve">Highly Favourable </w:t>
            </w:r>
          </w:p>
        </w:tc>
      </w:tr>
      <w:tr>
        <w:trPr>
          <w:cantSplit w:val="0"/>
          <w:tblHeader w:val="0"/>
        </w:trPr>
        <w:tc>
          <w:tcPr/>
          <w:p w:rsidR="00000000" w:rsidDel="00000000" w:rsidP="00000000" w:rsidRDefault="00000000" w:rsidRPr="00000000" w14:paraId="000000BB">
            <w:pPr>
              <w:rPr/>
            </w:pPr>
            <w:r w:rsidDel="00000000" w:rsidR="00000000" w:rsidRPr="00000000">
              <w:rPr>
                <w:rtl w:val="0"/>
              </w:rPr>
              <w:t xml:space="preserve">Technological</w:t>
            </w:r>
          </w:p>
        </w:tc>
        <w:tc>
          <w:tcPr>
            <w:shd w:fill="92d050" w:val="clear"/>
          </w:tcPr>
          <w:p w:rsidR="00000000" w:rsidDel="00000000" w:rsidP="00000000" w:rsidRDefault="00000000" w:rsidRPr="00000000" w14:paraId="000000BC">
            <w:pPr>
              <w:rPr/>
            </w:pPr>
            <w:r w:rsidDel="00000000" w:rsidR="00000000" w:rsidRPr="00000000">
              <w:rPr>
                <w:rtl w:val="0"/>
              </w:rPr>
              <w:t xml:space="preserve">Favourable </w:t>
            </w:r>
          </w:p>
        </w:tc>
        <w:tc>
          <w:tcPr>
            <w:shd w:fill="00b050" w:val="clear"/>
          </w:tcPr>
          <w:p w:rsidR="00000000" w:rsidDel="00000000" w:rsidP="00000000" w:rsidRDefault="00000000" w:rsidRPr="00000000" w14:paraId="000000BD">
            <w:pPr>
              <w:rPr/>
            </w:pPr>
            <w:r w:rsidDel="00000000" w:rsidR="00000000" w:rsidRPr="00000000">
              <w:rPr>
                <w:rtl w:val="0"/>
              </w:rPr>
              <w:t xml:space="preserve">Highly Favourable </w:t>
            </w:r>
          </w:p>
        </w:tc>
      </w:tr>
      <w:tr>
        <w:trPr>
          <w:cantSplit w:val="0"/>
          <w:tblHeader w:val="0"/>
        </w:trPr>
        <w:tc>
          <w:tcPr/>
          <w:p w:rsidR="00000000" w:rsidDel="00000000" w:rsidP="00000000" w:rsidRDefault="00000000" w:rsidRPr="00000000" w14:paraId="000000BE">
            <w:pPr>
              <w:rPr/>
            </w:pPr>
            <w:r w:rsidDel="00000000" w:rsidR="00000000" w:rsidRPr="00000000">
              <w:rPr>
                <w:rtl w:val="0"/>
              </w:rPr>
              <w:t xml:space="preserve">Environmental</w:t>
            </w:r>
          </w:p>
        </w:tc>
        <w:tc>
          <w:tcPr>
            <w:shd w:fill="c5e0b3" w:val="clear"/>
          </w:tcPr>
          <w:p w:rsidR="00000000" w:rsidDel="00000000" w:rsidP="00000000" w:rsidRDefault="00000000" w:rsidRPr="00000000" w14:paraId="000000BF">
            <w:pPr>
              <w:rPr/>
            </w:pPr>
            <w:r w:rsidDel="00000000" w:rsidR="00000000" w:rsidRPr="00000000">
              <w:rPr>
                <w:rtl w:val="0"/>
              </w:rPr>
              <w:t xml:space="preserve">Moderately Favourable </w:t>
            </w:r>
          </w:p>
        </w:tc>
        <w:tc>
          <w:tcPr>
            <w:shd w:fill="c5e0b3" w:val="clear"/>
          </w:tcPr>
          <w:p w:rsidR="00000000" w:rsidDel="00000000" w:rsidP="00000000" w:rsidRDefault="00000000" w:rsidRPr="00000000" w14:paraId="000000C0">
            <w:pPr>
              <w:rPr/>
            </w:pPr>
            <w:r w:rsidDel="00000000" w:rsidR="00000000" w:rsidRPr="00000000">
              <w:rPr>
                <w:rtl w:val="0"/>
              </w:rPr>
              <w:t xml:space="preserve">Moderately Favourable </w:t>
            </w:r>
          </w:p>
        </w:tc>
      </w:tr>
      <w:tr>
        <w:trPr>
          <w:cantSplit w:val="0"/>
          <w:tblHeader w:val="0"/>
        </w:trPr>
        <w:tc>
          <w:tcPr/>
          <w:p w:rsidR="00000000" w:rsidDel="00000000" w:rsidP="00000000" w:rsidRDefault="00000000" w:rsidRPr="00000000" w14:paraId="000000C1">
            <w:pPr>
              <w:rPr/>
            </w:pPr>
            <w:r w:rsidDel="00000000" w:rsidR="00000000" w:rsidRPr="00000000">
              <w:rPr>
                <w:rtl w:val="0"/>
              </w:rPr>
              <w:t xml:space="preserve">Legal</w:t>
            </w:r>
          </w:p>
        </w:tc>
        <w:tc>
          <w:tcPr>
            <w:shd w:fill="92d050" w:val="clear"/>
          </w:tcPr>
          <w:p w:rsidR="00000000" w:rsidDel="00000000" w:rsidP="00000000" w:rsidRDefault="00000000" w:rsidRPr="00000000" w14:paraId="000000C2">
            <w:pPr>
              <w:rPr/>
            </w:pPr>
            <w:r w:rsidDel="00000000" w:rsidR="00000000" w:rsidRPr="00000000">
              <w:rPr>
                <w:rtl w:val="0"/>
              </w:rPr>
              <w:t xml:space="preserve">Favourable </w:t>
            </w:r>
          </w:p>
        </w:tc>
        <w:tc>
          <w:tcPr>
            <w:shd w:fill="92d050" w:val="clear"/>
          </w:tcPr>
          <w:p w:rsidR="00000000" w:rsidDel="00000000" w:rsidP="00000000" w:rsidRDefault="00000000" w:rsidRPr="00000000" w14:paraId="000000C3">
            <w:pPr>
              <w:rPr/>
            </w:pPr>
            <w:r w:rsidDel="00000000" w:rsidR="00000000" w:rsidRPr="00000000">
              <w:rPr>
                <w:rtl w:val="0"/>
              </w:rPr>
              <w:t xml:space="preserve">Favourable </w:t>
            </w:r>
          </w:p>
        </w:tc>
      </w:tr>
    </w:tbl>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fx3rwg8fggt3" w:id="22"/>
      <w:bookmarkEnd w:id="2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1: Comparative Summary of PESTEL Analysis for Chanel in France and Japan</w:t>
      </w:r>
    </w:p>
    <w:p w:rsidR="00000000" w:rsidDel="00000000" w:rsidP="00000000" w:rsidRDefault="00000000" w:rsidRPr="00000000" w14:paraId="000000C5">
      <w:pPr>
        <w:rPr/>
      </w:pPr>
      <w:r w:rsidDel="00000000" w:rsidR="00000000" w:rsidRPr="00000000">
        <w:rPr>
          <w:rtl w:val="0"/>
        </w:rPr>
        <w:t xml:space="preserve">Source: Author (2026)</w:t>
      </w:r>
    </w:p>
    <w:p w:rsidR="00000000" w:rsidDel="00000000" w:rsidP="00000000" w:rsidRDefault="00000000" w:rsidRPr="00000000" w14:paraId="000000C6">
      <w:pPr>
        <w:rPr/>
      </w:pPr>
      <w:r w:rsidDel="00000000" w:rsidR="00000000" w:rsidRPr="00000000">
        <w:rPr>
          <w:rtl w:val="0"/>
        </w:rPr>
        <w:t xml:space="preserve">Chanel enjoys a favourable macro-environment in both France and Japan as both countries offer political stability, affluent consumers and strong legal protection. But France bolsters Chanel's roots and brand integrity, while Japan provides more potential for innovation, higher-end customer experiences, and sustainable market expansion. As such, Chanel essentially standardises its luxury positioning and adjusts the customer engagement, digital projects and retail operations according to the economic and social specifics of each market.</w:t>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pStyle w:val="Heading2"/>
        <w:rPr/>
      </w:pPr>
      <w:bookmarkStart w:colFirst="0" w:colLast="0" w:name="_7yuoe6drhn2v" w:id="23"/>
      <w:bookmarkEnd w:id="23"/>
      <w:r w:rsidDel="00000000" w:rsidR="00000000" w:rsidRPr="00000000">
        <w:rPr>
          <w:rtl w:val="0"/>
        </w:rPr>
        <w:t xml:space="preserve">2.3 Hofstede Cultural Analysis </w:t>
      </w:r>
    </w:p>
    <w:p w:rsidR="00000000" w:rsidDel="00000000" w:rsidP="00000000" w:rsidRDefault="00000000" w:rsidRPr="00000000" w14:paraId="000000C9">
      <w:pPr>
        <w:rPr/>
      </w:pPr>
      <w:r w:rsidDel="00000000" w:rsidR="00000000" w:rsidRPr="00000000">
        <w:rPr/>
        <w:drawing>
          <wp:inline distB="0" distT="0" distL="0" distR="0">
            <wp:extent cx="5996260" cy="3347344"/>
            <wp:effectExtent b="0" l="0" r="0" t="0"/>
            <wp:docPr id="13" name="image34.png"/>
            <a:graphic>
              <a:graphicData uri="http://schemas.openxmlformats.org/drawingml/2006/picture">
                <pic:pic>
                  <pic:nvPicPr>
                    <pic:cNvPr id="0" name="image34.png"/>
                    <pic:cNvPicPr preferRelativeResize="0"/>
                  </pic:nvPicPr>
                  <pic:blipFill>
                    <a:blip r:embed="rId17"/>
                    <a:srcRect b="0" l="3974" r="5769" t="0"/>
                    <a:stretch>
                      <a:fillRect/>
                    </a:stretch>
                  </pic:blipFill>
                  <pic:spPr>
                    <a:xfrm>
                      <a:off x="0" y="0"/>
                      <a:ext cx="5996260" cy="3347344"/>
                    </a:xfrm>
                    <a:prstGeom prst="rect"/>
                    <a:ln/>
                  </pic:spPr>
                </pic:pic>
              </a:graphicData>
            </a:graphic>
          </wp:inline>
        </w:drawing>
      </w: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5f1ubzl4zggm" w:id="24"/>
      <w:bookmarkEnd w:id="2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7: Hofstede's Cultural Dimension Comparison between France and Japan</w:t>
      </w:r>
    </w:p>
    <w:p w:rsidR="00000000" w:rsidDel="00000000" w:rsidP="00000000" w:rsidRDefault="00000000" w:rsidRPr="00000000" w14:paraId="000000CB">
      <w:pPr>
        <w:rPr/>
      </w:pPr>
      <w:r w:rsidDel="00000000" w:rsidR="00000000" w:rsidRPr="00000000">
        <w:rPr>
          <w:b w:val="0"/>
          <w:bCs w:val="0"/>
          <w:rtl w:val="0"/>
        </w:rPr>
        <w:t xml:space="preserve">Source:</w:t>
      </w:r>
      <w:r w:rsidDel="00000000" w:rsidR="00000000" w:rsidRPr="00000000">
        <w:rPr>
          <w:rtl w:val="0"/>
        </w:rPr>
        <w:t xml:space="preserve"> The Culture Factor (2026)</w:t>
      </w:r>
    </w:p>
    <w:p w:rsidR="00000000" w:rsidDel="00000000" w:rsidP="00000000" w:rsidRDefault="00000000" w:rsidRPr="00000000" w14:paraId="000000CC">
      <w:pPr>
        <w:pStyle w:val="Heading3"/>
        <w:rPr/>
      </w:pPr>
      <w:bookmarkStart w:colFirst="0" w:colLast="0" w:name="_3d05gyjot495" w:id="25"/>
      <w:bookmarkEnd w:id="25"/>
      <w:r w:rsidDel="00000000" w:rsidR="00000000" w:rsidRPr="00000000">
        <w:rPr>
          <w:rtl w:val="0"/>
        </w:rPr>
        <w:t xml:space="preserve">2.3.1 France</w:t>
      </w:r>
    </w:p>
    <w:p w:rsidR="00000000" w:rsidDel="00000000" w:rsidP="00000000" w:rsidRDefault="00000000" w:rsidRPr="00000000" w14:paraId="000000CD">
      <w:pPr>
        <w:rPr/>
      </w:pPr>
      <w:r w:rsidDel="00000000" w:rsidR="00000000" w:rsidRPr="00000000">
        <w:rPr>
          <w:rtl w:val="0"/>
        </w:rPr>
        <w:t xml:space="preserve">France has a Power Distance score of 68, which is a moderate level of acceptance of hierarchy and authority as depicted in Figure 2.1. The Individualism score (74) indicates that consumers are interested in personal identity and self-expression, and luxury purchases are used to express their individual status. France scores relatively low on Masculinity (43), which means they are more interested in aesthetics, quality of life and elegance than in competitive achievements. Additionally, the country has a high score for Uncertainty Avoidance (86), indicating that consumers are likely to choose brands that represent quality and living up to expectations. French consumers score 60 on Long-Term Orientation, which means that they are traditionally oriented yet not afraid to be innovative, and 48 on Indulgence, which reflects a moderate indulgence. These cultural characteristics support Chanel's emphasis on heritage, creativity and timeless fashion (The Culture Factor, 2026).</w:t>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pStyle w:val="Heading3"/>
        <w:rPr/>
      </w:pPr>
      <w:bookmarkStart w:colFirst="0" w:colLast="0" w:name="_cy4pmy1jx83a" w:id="26"/>
      <w:bookmarkEnd w:id="26"/>
      <w:r w:rsidDel="00000000" w:rsidR="00000000" w:rsidRPr="00000000">
        <w:rPr>
          <w:rtl w:val="0"/>
        </w:rPr>
        <w:t xml:space="preserve">2.3.2 Japan</w:t>
      </w:r>
    </w:p>
    <w:p w:rsidR="00000000" w:rsidDel="00000000" w:rsidP="00000000" w:rsidRDefault="00000000" w:rsidRPr="00000000" w14:paraId="000000D0">
      <w:pPr>
        <w:rPr/>
      </w:pPr>
      <w:r w:rsidDel="00000000" w:rsidR="00000000" w:rsidRPr="00000000">
        <w:rPr>
          <w:rtl w:val="0"/>
        </w:rPr>
        <w:t xml:space="preserve">Japan has a unique cultural profile that has an impact on Chanel's marketing strategy. Japan's Power Distance Index is 54, as depicted in Figure 2.1, which means that people are expected to respect authority and promote collaboration. While it ranks 62 on Individualism, Japanese consumers still place a high value on group harmony and social expectations when making purchasing decisions. With a very high score of 95 on the Masculinity dimension, Japan is highly achievement oriented and luxury items are highly symbolic of professional success and prestige. With a score of 92 on Uncertainty Avoidance, consumers of the country prefer brands that are trusted, with good quality and reliability. In addition, Japan obtains a remarkable score on the Long-Term Orientation dimension (100), indicating high loyalty towards heritage brands, and a score of 42 on the Indulgence dimension, implying that purchases of luxury goods are made with careful consideration, not impulsively (Nagasawa, 2016; The Culture Factor, 2026).</w:t>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pStyle w:val="Heading3"/>
        <w:rPr/>
      </w:pPr>
      <w:bookmarkStart w:colFirst="0" w:colLast="0" w:name="_yea7b7i301bu" w:id="27"/>
      <w:bookmarkEnd w:id="27"/>
      <w:r w:rsidDel="00000000" w:rsidR="00000000" w:rsidRPr="00000000">
        <w:rPr>
          <w:rtl w:val="0"/>
        </w:rPr>
        <w:t xml:space="preserve">2.3.3 Comparative Cultural Implications for Chanel</w:t>
      </w:r>
    </w:p>
    <w:p w:rsidR="00000000" w:rsidDel="00000000" w:rsidP="00000000" w:rsidRDefault="00000000" w:rsidRPr="00000000" w14:paraId="000000D3">
      <w:pPr>
        <w:rPr/>
      </w:pPr>
      <w:r w:rsidDel="00000000" w:rsidR="00000000" w:rsidRPr="00000000">
        <w:rPr>
          <w:rtl w:val="0"/>
        </w:rPr>
        <w:t xml:space="preserve">The differences in culture indicate that Chanel should preserve the luxury image across the world and adapt the customer experience to the local preference. While in France communication can still focus on fashion heritage, creativity, and exclusivity, in Japan more emphasis needs to be placed on personalised service, careful retail experiences, trust, and building long-term relationships. This approach allows Chanel to maintain global brand value while ensuring market relevance across different regions (Yan, 2025; Xie, 2023; Khan et al., 2024).</w:t>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pStyle w:val="Heading1"/>
        <w:rPr>
          <w:rFonts w:ascii="Times New Roman" w:cs="Times New Roman" w:eastAsia="Times New Roman" w:hAnsi="Times New Roman"/>
          <w:sz w:val="36"/>
          <w:szCs w:val="36"/>
        </w:rPr>
      </w:pPr>
      <w:bookmarkStart w:colFirst="0" w:colLast="0" w:name="_wkj400fpankm" w:id="28"/>
      <w:bookmarkEnd w:id="28"/>
      <w:r w:rsidDel="00000000" w:rsidR="00000000" w:rsidRPr="00000000">
        <w:rPr>
          <w:rtl w:val="0"/>
        </w:rPr>
        <w:t xml:space="preserve">3. Comparative Analysis of STP and International Marketing Mix</w:t>
      </w:r>
      <w:r w:rsidDel="00000000" w:rsidR="00000000" w:rsidRPr="00000000">
        <w:rPr>
          <w:rtl w:val="0"/>
        </w:rPr>
      </w:r>
    </w:p>
    <w:p w:rsidR="00000000" w:rsidDel="00000000" w:rsidP="00000000" w:rsidRDefault="00000000" w:rsidRPr="00000000" w14:paraId="000000D6">
      <w:pPr>
        <w:pStyle w:val="Heading2"/>
        <w:rPr/>
      </w:pPr>
      <w:bookmarkStart w:colFirst="0" w:colLast="0" w:name="_axv62tffuimt" w:id="29"/>
      <w:bookmarkEnd w:id="29"/>
      <w:r w:rsidDel="00000000" w:rsidR="00000000" w:rsidRPr="00000000">
        <w:rPr>
          <w:rtl w:val="0"/>
        </w:rPr>
        <w:t xml:space="preserve">3.1 Segmentation, Targeting and Positioning (STP) Analysis </w:t>
      </w:r>
    </w:p>
    <w:p w:rsidR="00000000" w:rsidDel="00000000" w:rsidP="00000000" w:rsidRDefault="00000000" w:rsidRPr="00000000" w14:paraId="000000D7">
      <w:pPr>
        <w:pStyle w:val="Heading3"/>
        <w:rPr/>
      </w:pPr>
      <w:bookmarkStart w:colFirst="0" w:colLast="0" w:name="_h3x3ld2xopz" w:id="30"/>
      <w:bookmarkEnd w:id="30"/>
      <w:r w:rsidDel="00000000" w:rsidR="00000000" w:rsidRPr="00000000">
        <w:rPr>
          <w:rtl w:val="0"/>
        </w:rPr>
        <w:t xml:space="preserve">3.1.1 Market Segmentation</w:t>
      </w:r>
    </w:p>
    <w:p w:rsidR="00000000" w:rsidDel="00000000" w:rsidP="00000000" w:rsidRDefault="00000000" w:rsidRPr="00000000" w14:paraId="000000D8">
      <w:pPr>
        <w:rPr/>
      </w:pPr>
      <w:r w:rsidDel="00000000" w:rsidR="00000000" w:rsidRPr="00000000">
        <w:rPr>
          <w:rtl w:val="0"/>
        </w:rPr>
        <w:t xml:space="preserve">Chanel's approach to luxury segmenting in France is based on demographic, psychographic and behavioural factors. The brand's main customer groups are high purchasing power consumers aged 25 to 60 years old who value French fashion heritage. Psychographically, French consumers are interested in being unique, creative and exclusive, and luxury purchases are a way to assert their identity.</w:t>
      </w:r>
    </w:p>
    <w:p w:rsidR="00000000" w:rsidDel="00000000" w:rsidP="00000000" w:rsidRDefault="00000000" w:rsidRPr="00000000" w14:paraId="000000D9">
      <w:pPr>
        <w:rPr/>
      </w:pPr>
      <w:r w:rsidDel="00000000" w:rsidR="00000000" w:rsidRPr="00000000">
        <w:rPr/>
        <w:drawing>
          <wp:inline distB="0" distT="0" distL="0" distR="0">
            <wp:extent cx="5943600" cy="3962400"/>
            <wp:effectExtent b="0" l="0" r="0" t="0"/>
            <wp:docPr descr="Chanel Buys Building on Paris' Upscale Avenue Montaigne - Bloomberg" id="12" name="image32.png"/>
            <a:graphic>
              <a:graphicData uri="http://schemas.openxmlformats.org/drawingml/2006/picture">
                <pic:pic>
                  <pic:nvPicPr>
                    <pic:cNvPr descr="Chanel Buys Building on Paris' Upscale Avenue Montaigne - Bloomberg" id="0" name="image32.png"/>
                    <pic:cNvPicPr preferRelativeResize="0"/>
                  </pic:nvPicPr>
                  <pic:blipFill>
                    <a:blip r:embed="rId18"/>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g6mmc6tc0qbu" w:id="31"/>
      <w:bookmarkEnd w:id="3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8: Chanel Boutique on Avenue Montaigne, Paris</w:t>
      </w:r>
    </w:p>
    <w:p w:rsidR="00000000" w:rsidDel="00000000" w:rsidP="00000000" w:rsidRDefault="00000000" w:rsidRPr="00000000" w14:paraId="000000DB">
      <w:pPr>
        <w:rPr/>
      </w:pPr>
      <w:r w:rsidDel="00000000" w:rsidR="00000000" w:rsidRPr="00000000">
        <w:rPr>
          <w:rtl w:val="0"/>
        </w:rPr>
        <w:t xml:space="preserve">Source: Bloomberg (2024)</w:t>
      </w:r>
    </w:p>
    <w:p w:rsidR="00000000" w:rsidDel="00000000" w:rsidP="00000000" w:rsidRDefault="00000000" w:rsidRPr="00000000" w14:paraId="000000DC">
      <w:pPr>
        <w:rPr/>
      </w:pPr>
      <w:r w:rsidDel="00000000" w:rsidR="00000000" w:rsidRPr="00000000">
        <w:rPr>
          <w:rtl w:val="0"/>
        </w:rPr>
        <w:t xml:space="preserve">In terms of behaviour, Chanel appeals to the loyal customers who highly appreciate craftsmanship, timeless design, and authentic luxury experiences, especially the luxury shopping district and Chanel's flagship store in Paris (Wei, 2022; Gupta, Shin and Jain, 2022).</w:t>
      </w:r>
    </w:p>
    <w:p w:rsidR="00000000" w:rsidDel="00000000" w:rsidP="00000000" w:rsidRDefault="00000000" w:rsidRPr="00000000" w14:paraId="000000DD">
      <w:pPr>
        <w:rPr/>
      </w:pPr>
      <w:r w:rsidDel="00000000" w:rsidR="00000000" w:rsidRPr="00000000">
        <w:rPr>
          <w:rtl w:val="0"/>
        </w:rPr>
        <w:t xml:space="preserve">Chanel uses a similar demographic targeting approach in Japan but focuses more on behavioural and cultural attributes. The brand is aimed at high-end consumers who appreciate quality, authenticity of products and longevity. Japanese luxury consumers are generally more brand-loyal and appreciate personalised customer service, limited-edition collections and exclusive shopping experiences. Chanel, therefore, adapts its product line and boutique operations to satisfy these expectations without compromising its luxury brand status worldwide (Nagasawa, 2016; Yan, 2025).</w:t>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pStyle w:val="Heading3"/>
        <w:rPr/>
      </w:pPr>
      <w:bookmarkStart w:colFirst="0" w:colLast="0" w:name="_c601okb7hpti" w:id="32"/>
      <w:bookmarkEnd w:id="32"/>
      <w:r w:rsidDel="00000000" w:rsidR="00000000" w:rsidRPr="00000000">
        <w:rPr>
          <w:rtl w:val="0"/>
        </w:rPr>
        <w:t xml:space="preserve">3.1.2 Target Market</w:t>
      </w:r>
    </w:p>
    <w:p w:rsidR="00000000" w:rsidDel="00000000" w:rsidP="00000000" w:rsidRDefault="00000000" w:rsidRPr="00000000" w14:paraId="000000E0">
      <w:pPr>
        <w:rPr/>
      </w:pPr>
      <w:r w:rsidDel="00000000" w:rsidR="00000000" w:rsidRPr="00000000">
        <w:rPr/>
        <w:drawing>
          <wp:inline distB="0" distT="0" distL="0" distR="0">
            <wp:extent cx="5926883" cy="2660166"/>
            <wp:effectExtent b="0" l="0" r="0" t="0"/>
            <wp:docPr id="16" name="image37.png"/>
            <a:graphic>
              <a:graphicData uri="http://schemas.openxmlformats.org/drawingml/2006/picture">
                <pic:pic>
                  <pic:nvPicPr>
                    <pic:cNvPr id="0" name="image37.png"/>
                    <pic:cNvPicPr preferRelativeResize="0"/>
                  </pic:nvPicPr>
                  <pic:blipFill>
                    <a:blip r:embed="rId19"/>
                    <a:srcRect b="0" l="3206" r="9102" t="21484"/>
                    <a:stretch>
                      <a:fillRect/>
                    </a:stretch>
                  </pic:blipFill>
                  <pic:spPr>
                    <a:xfrm>
                      <a:off x="0" y="0"/>
                      <a:ext cx="5926883" cy="2660166"/>
                    </a:xfrm>
                    <a:prstGeom prst="rect"/>
                    <a:ln/>
                  </pic:spPr>
                </pic:pic>
              </a:graphicData>
            </a:graphic>
          </wp:inline>
        </w:drawing>
      </w:r>
      <w:r w:rsidDel="00000000" w:rsidR="00000000" w:rsidRPr="00000000">
        <w:rPr>
          <w:rtl w:val="0"/>
        </w:rPr>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4hkqbgmhv415" w:id="33"/>
      <w:bookmarkEnd w:id="3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9: Chanel's Target Market Segmentation</w:t>
      </w:r>
    </w:p>
    <w:p w:rsidR="00000000" w:rsidDel="00000000" w:rsidP="00000000" w:rsidRDefault="00000000" w:rsidRPr="00000000" w14:paraId="000000E2">
      <w:pPr>
        <w:rPr/>
      </w:pPr>
      <w:r w:rsidDel="00000000" w:rsidR="00000000" w:rsidRPr="00000000">
        <w:rPr>
          <w:rtl w:val="0"/>
        </w:rPr>
        <w:t xml:space="preserve">Source: Business Model Analyst (2025)</w:t>
      </w:r>
    </w:p>
    <w:p w:rsidR="00000000" w:rsidDel="00000000" w:rsidP="00000000" w:rsidRDefault="00000000" w:rsidRPr="00000000" w14:paraId="000000E3">
      <w:pPr>
        <w:rPr/>
      </w:pPr>
      <w:r w:rsidDel="00000000" w:rsidR="00000000" w:rsidRPr="00000000">
        <w:rPr>
          <w:rtl w:val="0"/>
        </w:rPr>
        <w:t xml:space="preserve">Chanel's main clientele are high-net-worth individuals, high earning professionals, celebrities, fashion lovers and international luxury tourists visiting France. In more recent years, the company has been designing digital content, which they have been curating carefully, to appeal to younger affluent millennials and generation Z consumers whilst maintaining their premium brand image. This approach allows Chanel to remain relevant in the long term while maintaining its opulence (Sanz-Lopez et al., 2024; Tamet al., 2025).</w:t>
      </w:r>
    </w:p>
    <w:p w:rsidR="00000000" w:rsidDel="00000000" w:rsidP="00000000" w:rsidRDefault="00000000" w:rsidRPr="00000000" w14:paraId="000000E4">
      <w:pPr>
        <w:rPr/>
      </w:pPr>
      <w:r w:rsidDel="00000000" w:rsidR="00000000" w:rsidRPr="00000000">
        <w:rPr>
          <w:rtl w:val="0"/>
        </w:rPr>
        <w:t xml:space="preserve">Chanel's customers in Japan are high-quality, high spending consumers who are in the top tier of the luxury market, as well as high-level professionals and business executives who value high standards in quality and service (Gleim et al., 2025). </w:t>
      </w:r>
    </w:p>
    <w:p w:rsidR="00000000" w:rsidDel="00000000" w:rsidP="00000000" w:rsidRDefault="00000000" w:rsidRPr="00000000" w14:paraId="000000E5">
      <w:pPr>
        <w:rPr/>
      </w:pPr>
      <w:r w:rsidDel="00000000" w:rsidR="00000000" w:rsidRPr="00000000">
        <w:rPr/>
        <w:drawing>
          <wp:inline distB="0" distT="0" distL="0" distR="0">
            <wp:extent cx="6029493" cy="2654847"/>
            <wp:effectExtent b="0" l="0" r="0" t="0"/>
            <wp:docPr descr="Relationship Marketing: 5 Ways to Create Lifelong Customers" id="14" name="image35.png"/>
            <a:graphic>
              <a:graphicData uri="http://schemas.openxmlformats.org/drawingml/2006/picture">
                <pic:pic>
                  <pic:nvPicPr>
                    <pic:cNvPr descr="Relationship Marketing: 5 Ways to Create Lifelong Customers" id="0" name="image35.png"/>
                    <pic:cNvPicPr preferRelativeResize="0"/>
                  </pic:nvPicPr>
                  <pic:blipFill>
                    <a:blip r:embed="rId20"/>
                    <a:srcRect b="17718" l="8718" r="8590" t="15706"/>
                    <a:stretch>
                      <a:fillRect/>
                    </a:stretch>
                  </pic:blipFill>
                  <pic:spPr>
                    <a:xfrm>
                      <a:off x="0" y="0"/>
                      <a:ext cx="6029493" cy="2654847"/>
                    </a:xfrm>
                    <a:prstGeom prst="rect"/>
                    <a:ln/>
                  </pic:spPr>
                </pic:pic>
              </a:graphicData>
            </a:graphic>
          </wp:inline>
        </w:drawing>
      </w:r>
      <w:r w:rsidDel="00000000" w:rsidR="00000000" w:rsidRPr="00000000">
        <w:rPr>
          <w:rtl w:val="0"/>
        </w:rPr>
      </w:r>
    </w:p>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9dqrffc59kk0" w:id="34"/>
      <w:bookmarkEnd w:id="3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10: Comparison between Transactional Marketing and Relationship Marketing</w:t>
      </w:r>
    </w:p>
    <w:p w:rsidR="00000000" w:rsidDel="00000000" w:rsidP="00000000" w:rsidRDefault="00000000" w:rsidRPr="00000000" w14:paraId="000000E7">
      <w:pPr>
        <w:rPr/>
      </w:pPr>
      <w:r w:rsidDel="00000000" w:rsidR="00000000" w:rsidRPr="00000000">
        <w:rPr>
          <w:rtl w:val="0"/>
        </w:rPr>
        <w:t xml:space="preserve">Source: SuperOffice (2026)</w:t>
      </w:r>
    </w:p>
    <w:p w:rsidR="00000000" w:rsidDel="00000000" w:rsidP="00000000" w:rsidRDefault="00000000" w:rsidRPr="00000000" w14:paraId="000000E8">
      <w:pPr>
        <w:rPr/>
      </w:pPr>
      <w:r w:rsidDel="00000000" w:rsidR="00000000" w:rsidRPr="00000000">
        <w:rPr>
          <w:rtl w:val="0"/>
        </w:rPr>
        <w:t xml:space="preserve">The relationship marketing is more important than in France, with a focus on personalised consultations, VIP services and exclusive experiences in boutique. This aligns with the Japanese consumers' trust and long-term engagement in the customer service and care (Yan, 2025; Gupta et al., 2022).</w:t>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pStyle w:val="Heading3"/>
        <w:rPr/>
      </w:pPr>
      <w:bookmarkStart w:colFirst="0" w:colLast="0" w:name="_yxs02ckt73jr" w:id="35"/>
      <w:bookmarkEnd w:id="35"/>
      <w:r w:rsidDel="00000000" w:rsidR="00000000" w:rsidRPr="00000000">
        <w:rPr>
          <w:rtl w:val="0"/>
        </w:rPr>
        <w:t xml:space="preserve">3.1.3 Positioning Strategy</w:t>
      </w:r>
    </w:p>
    <w:p w:rsidR="00000000" w:rsidDel="00000000" w:rsidP="00000000" w:rsidRDefault="00000000" w:rsidRPr="00000000" w14:paraId="000000EB">
      <w:pPr>
        <w:rPr/>
      </w:pPr>
      <w:r w:rsidDel="00000000" w:rsidR="00000000" w:rsidRPr="00000000">
        <w:rPr>
          <w:rtl w:val="0"/>
        </w:rPr>
        <w:t xml:space="preserve">Chanel, in France, presents itself as the image of the French luxury, elegance and heritage of haute couture. The brand stands out for its outstanding craftsmanship, iconic fashion designs, exclusivity and history created by Gabrielle "Coco" Chanel. Through premium pricing and flagship boutiques, it serves to reinforce its brand and reputation as one of the world's most prestigious luxury fashion label brands (Xie, 2023).</w:t>
      </w:r>
    </w:p>
    <w:p w:rsidR="00000000" w:rsidDel="00000000" w:rsidP="00000000" w:rsidRDefault="00000000" w:rsidRPr="00000000" w14:paraId="000000EC">
      <w:pPr>
        <w:rPr/>
      </w:pPr>
      <w:r w:rsidDel="00000000" w:rsidR="00000000" w:rsidRPr="00000000">
        <w:rPr/>
        <w:drawing>
          <wp:inline distB="0" distT="0" distL="0" distR="0">
            <wp:extent cx="5943600" cy="3342640"/>
            <wp:effectExtent b="0" l="0" r="0" t="0"/>
            <wp:docPr descr="Towering mushrooms adorn Grand Palais for Chanel couture show" id="15" name="image36.png"/>
            <a:graphic>
              <a:graphicData uri="http://schemas.openxmlformats.org/drawingml/2006/picture">
                <pic:pic>
                  <pic:nvPicPr>
                    <pic:cNvPr descr="Towering mushrooms adorn Grand Palais for Chanel couture show" id="0" name="image36.png"/>
                    <pic:cNvPicPr preferRelativeResize="0"/>
                  </pic:nvPicPr>
                  <pic:blipFill>
                    <a:blip r:embed="rId21"/>
                    <a:srcRect b="0" l="0" r="0" t="0"/>
                    <a:stretch>
                      <a:fillRect/>
                    </a:stretch>
                  </pic:blipFill>
                  <pic:spPr>
                    <a:xfrm>
                      <a:off x="0" y="0"/>
                      <a:ext cx="5943600" cy="3342640"/>
                    </a:xfrm>
                    <a:prstGeom prst="rect"/>
                    <a:ln/>
                  </pic:spPr>
                </pic:pic>
              </a:graphicData>
            </a:graphic>
          </wp:inline>
        </w:drawing>
      </w:r>
      <w:r w:rsidDel="00000000" w:rsidR="00000000" w:rsidRPr="00000000">
        <w:rPr>
          <w:rtl w:val="0"/>
        </w:rPr>
      </w:r>
    </w:p>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c8da8wtudp1b" w:id="36"/>
      <w:bookmarkEnd w:id="3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11: Chanel Haute Couture Fashion Show</w:t>
      </w:r>
    </w:p>
    <w:p w:rsidR="00000000" w:rsidDel="00000000" w:rsidP="00000000" w:rsidRDefault="00000000" w:rsidRPr="00000000" w14:paraId="000000EE">
      <w:pPr>
        <w:rPr/>
      </w:pPr>
      <w:r w:rsidDel="00000000" w:rsidR="00000000" w:rsidRPr="00000000">
        <w:rPr>
          <w:rtl w:val="0"/>
        </w:rPr>
        <w:t xml:space="preserve">Source: Dezeen (2026)</w:t>
      </w:r>
    </w:p>
    <w:p w:rsidR="00000000" w:rsidDel="00000000" w:rsidP="00000000" w:rsidRDefault="00000000" w:rsidRPr="00000000" w14:paraId="000000EF">
      <w:pPr>
        <w:rPr/>
      </w:pPr>
      <w:r w:rsidDel="00000000" w:rsidR="00000000" w:rsidRPr="00000000">
        <w:rPr>
          <w:rtl w:val="0"/>
        </w:rPr>
        <w:t xml:space="preserve">Channel's positioning in Japan is the same as around the world – luxury – with the additional focus on quality, trust, precision and exceptional customer experience. Instead of just fashion history, the brand's emphasis is on craftsmanship, personalization and longevity, all of which resonate with the Japanese cultural values. Chanel's sustainability efforts, exclusive collections, and strategic use of digital platforms to reach luxury-conscious Japanese clientele further solidify its standing (Yan, 2025; Chanel, 2024; Kaur et al., 2024).</w:t>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pStyle w:val="Heading3"/>
        <w:rPr/>
      </w:pPr>
      <w:bookmarkStart w:colFirst="0" w:colLast="0" w:name="_xuq9an9mnk7u" w:id="37"/>
      <w:bookmarkEnd w:id="37"/>
      <w:r w:rsidDel="00000000" w:rsidR="00000000" w:rsidRPr="00000000">
        <w:rPr>
          <w:rtl w:val="0"/>
        </w:rPr>
        <w:t xml:space="preserve">3.1.4 Comparative Summary of STP</w:t>
      </w:r>
    </w:p>
    <w:tbl>
      <w:tblPr>
        <w:tblStyle w:val="Table2"/>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65"/>
        <w:gridCol w:w="7285"/>
        <w:tblGridChange w:id="0">
          <w:tblGrid>
            <w:gridCol w:w="2065"/>
            <w:gridCol w:w="7285"/>
          </w:tblGrid>
        </w:tblGridChange>
      </w:tblGrid>
      <w:tr>
        <w:trPr>
          <w:cantSplit w:val="0"/>
          <w:tblHeader w:val="0"/>
        </w:trPr>
        <w:tc>
          <w:tcPr>
            <w:shd w:fill="000000" w:val="clear"/>
            <w:vAlign w:val="center"/>
          </w:tcPr>
          <w:p w:rsidR="00000000" w:rsidDel="00000000" w:rsidP="00000000" w:rsidRDefault="00000000" w:rsidRPr="00000000" w14:paraId="000000F2">
            <w:pPr>
              <w:spacing w:after="120" w:before="120" w:lineRule="auto"/>
              <w:jc w:val="center"/>
              <w:rPr>
                <w:b w:val="1"/>
                <w:bCs w:val="1"/>
              </w:rPr>
            </w:pPr>
            <w:r w:rsidDel="00000000" w:rsidR="00000000" w:rsidRPr="00000000">
              <w:rPr>
                <w:b w:val="1"/>
                <w:bCs w:val="1"/>
                <w:rtl w:val="0"/>
              </w:rPr>
              <w:t xml:space="preserve">STP Element</w:t>
            </w:r>
          </w:p>
        </w:tc>
        <w:tc>
          <w:tcPr>
            <w:shd w:fill="000000" w:val="clear"/>
            <w:vAlign w:val="center"/>
          </w:tcPr>
          <w:p w:rsidR="00000000" w:rsidDel="00000000" w:rsidP="00000000" w:rsidRDefault="00000000" w:rsidRPr="00000000" w14:paraId="000000F3">
            <w:pPr>
              <w:spacing w:after="120" w:before="120" w:lineRule="auto"/>
              <w:jc w:val="center"/>
              <w:rPr>
                <w:b w:val="1"/>
                <w:bCs w:val="1"/>
              </w:rPr>
            </w:pPr>
            <w:r w:rsidDel="00000000" w:rsidR="00000000" w:rsidRPr="00000000">
              <w:rPr>
                <w:b w:val="1"/>
                <w:bCs w:val="1"/>
                <w:rtl w:val="0"/>
              </w:rPr>
              <w:t xml:space="preserve">Comparative Analysis</w:t>
            </w:r>
          </w:p>
        </w:tc>
      </w:tr>
      <w:tr>
        <w:trPr>
          <w:cantSplit w:val="0"/>
          <w:tblHeader w:val="0"/>
        </w:trPr>
        <w:tc>
          <w:tcPr/>
          <w:p w:rsidR="00000000" w:rsidDel="00000000" w:rsidP="00000000" w:rsidRDefault="00000000" w:rsidRPr="00000000" w14:paraId="000000F4">
            <w:pPr>
              <w:jc w:val="left"/>
              <w:rPr/>
            </w:pPr>
            <w:r w:rsidDel="00000000" w:rsidR="00000000" w:rsidRPr="00000000">
              <w:rPr>
                <w:b w:val="1"/>
                <w:bCs w:val="1"/>
                <w:rtl w:val="0"/>
              </w:rPr>
              <w:t xml:space="preserve">Segmentation</w:t>
            </w:r>
            <w:r w:rsidDel="00000000" w:rsidR="00000000" w:rsidRPr="00000000">
              <w:rPr>
                <w:rtl w:val="0"/>
              </w:rPr>
            </w:r>
          </w:p>
        </w:tc>
        <w:tc>
          <w:tcPr/>
          <w:p w:rsidR="00000000" w:rsidDel="00000000" w:rsidP="00000000" w:rsidRDefault="00000000" w:rsidRPr="00000000" w14:paraId="000000F5">
            <w:pPr>
              <w:rPr/>
            </w:pPr>
            <w:r w:rsidDel="00000000" w:rsidR="00000000" w:rsidRPr="00000000">
              <w:rPr>
                <w:rtl w:val="0"/>
              </w:rPr>
              <w:t xml:space="preserve">Both markets target high-income consumers, but France emphasises individuality, whereas Japan focuses more on quality, trust and long-term relationships.</w:t>
            </w:r>
          </w:p>
        </w:tc>
      </w:tr>
      <w:tr>
        <w:trPr>
          <w:cantSplit w:val="0"/>
          <w:tblHeader w:val="0"/>
        </w:trPr>
        <w:tc>
          <w:tcPr/>
          <w:p w:rsidR="00000000" w:rsidDel="00000000" w:rsidP="00000000" w:rsidRDefault="00000000" w:rsidRPr="00000000" w14:paraId="000000F6">
            <w:pPr>
              <w:rPr/>
            </w:pPr>
            <w:r w:rsidDel="00000000" w:rsidR="00000000" w:rsidRPr="00000000">
              <w:rPr>
                <w:b w:val="1"/>
                <w:bCs w:val="1"/>
                <w:rtl w:val="0"/>
              </w:rPr>
              <w:t xml:space="preserve">Target Market</w:t>
            </w:r>
            <w:r w:rsidDel="00000000" w:rsidR="00000000" w:rsidRPr="00000000">
              <w:rPr>
                <w:rtl w:val="0"/>
              </w:rPr>
            </w:r>
          </w:p>
        </w:tc>
        <w:tc>
          <w:tcPr/>
          <w:p w:rsidR="00000000" w:rsidDel="00000000" w:rsidP="00000000" w:rsidRDefault="00000000" w:rsidRPr="00000000" w14:paraId="000000F7">
            <w:pPr>
              <w:rPr/>
            </w:pPr>
            <w:r w:rsidDel="00000000" w:rsidR="00000000" w:rsidRPr="00000000">
              <w:rPr>
                <w:rtl w:val="0"/>
              </w:rPr>
              <w:t xml:space="preserve">Chanel targets premium consumers in both markets, but relationship marketing is more prominent in Japan than in France.</w:t>
            </w:r>
          </w:p>
        </w:tc>
      </w:tr>
      <w:tr>
        <w:trPr>
          <w:cantSplit w:val="0"/>
          <w:tblHeader w:val="0"/>
        </w:trPr>
        <w:tc>
          <w:tcPr/>
          <w:p w:rsidR="00000000" w:rsidDel="00000000" w:rsidP="00000000" w:rsidRDefault="00000000" w:rsidRPr="00000000" w14:paraId="000000F8">
            <w:pPr>
              <w:rPr/>
            </w:pPr>
            <w:r w:rsidDel="00000000" w:rsidR="00000000" w:rsidRPr="00000000">
              <w:rPr>
                <w:b w:val="1"/>
                <w:bCs w:val="1"/>
                <w:rtl w:val="0"/>
              </w:rPr>
              <w:t xml:space="preserve">Positioning</w:t>
            </w:r>
            <w:r w:rsidDel="00000000" w:rsidR="00000000" w:rsidRPr="00000000">
              <w:rPr>
                <w:rtl w:val="0"/>
              </w:rPr>
            </w:r>
          </w:p>
        </w:tc>
        <w:tc>
          <w:tcPr/>
          <w:p w:rsidR="00000000" w:rsidDel="00000000" w:rsidP="00000000" w:rsidRDefault="00000000" w:rsidRPr="00000000" w14:paraId="000000F9">
            <w:pPr>
              <w:rPr/>
            </w:pPr>
            <w:r w:rsidDel="00000000" w:rsidR="00000000" w:rsidRPr="00000000">
              <w:rPr>
                <w:rtl w:val="0"/>
              </w:rPr>
              <w:t xml:space="preserve">Chanel preserves a consistent global brand image while selectively adapting its value proposition to reflect each country's cultural expectations and consumer behaviour.</w:t>
            </w:r>
          </w:p>
        </w:tc>
      </w:tr>
    </w:tbl>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mh9n5gudwuif" w:id="38"/>
      <w:bookmarkEnd w:id="3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2: Comparative Summary of Chanel's STP Strategy in France and Japan</w:t>
      </w:r>
    </w:p>
    <w:p w:rsidR="00000000" w:rsidDel="00000000" w:rsidP="00000000" w:rsidRDefault="00000000" w:rsidRPr="00000000" w14:paraId="000000FB">
      <w:pPr>
        <w:rPr/>
      </w:pPr>
      <w:r w:rsidDel="00000000" w:rsidR="00000000" w:rsidRPr="00000000">
        <w:rPr>
          <w:rtl w:val="0"/>
        </w:rPr>
        <w:t xml:space="preserve">Source: Author (2026)</w:t>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pStyle w:val="Heading2"/>
        <w:rPr>
          <w:rFonts w:ascii="Times New Roman" w:cs="Times New Roman" w:eastAsia="Times New Roman" w:hAnsi="Times New Roman"/>
          <w:sz w:val="36"/>
          <w:szCs w:val="36"/>
        </w:rPr>
      </w:pPr>
      <w:bookmarkStart w:colFirst="0" w:colLast="0" w:name="_sa0x214awpvg" w:id="39"/>
      <w:bookmarkEnd w:id="39"/>
      <w:r w:rsidDel="00000000" w:rsidR="00000000" w:rsidRPr="00000000">
        <w:rPr>
          <w:rtl w:val="0"/>
        </w:rPr>
        <w:t xml:space="preserve">3.2 Comparative Analysis of the International Marketing Mix (7Ps) </w:t>
      </w:r>
      <w:r w:rsidDel="00000000" w:rsidR="00000000" w:rsidRPr="00000000">
        <w:rPr>
          <w:rtl w:val="0"/>
        </w:rPr>
      </w:r>
    </w:p>
    <w:p w:rsidR="00000000" w:rsidDel="00000000" w:rsidP="00000000" w:rsidRDefault="00000000" w:rsidRPr="00000000" w14:paraId="000000FE">
      <w:pPr>
        <w:pStyle w:val="Heading3"/>
        <w:rPr/>
      </w:pPr>
      <w:bookmarkStart w:colFirst="0" w:colLast="0" w:name="_pz94e791xotk" w:id="40"/>
      <w:bookmarkEnd w:id="40"/>
      <w:r w:rsidDel="00000000" w:rsidR="00000000" w:rsidRPr="00000000">
        <w:rPr>
          <w:rtl w:val="0"/>
        </w:rPr>
        <w:t xml:space="preserve">3.2.1 Product Strategy</w:t>
      </w:r>
    </w:p>
    <w:p w:rsidR="00000000" w:rsidDel="00000000" w:rsidP="00000000" w:rsidRDefault="00000000" w:rsidRPr="00000000" w14:paraId="000000FF">
      <w:pPr>
        <w:rPr/>
      </w:pPr>
      <w:r w:rsidDel="00000000" w:rsidR="00000000" w:rsidRPr="00000000">
        <w:rPr>
          <w:rtl w:val="0"/>
        </w:rPr>
        <w:t xml:space="preserve">Chanel's product strategy has been fairly standardized globally in order to maintain its luxury image and make some selective changes to suit local consumers. In both France and Japan, the company is always consistent in the quality and iconic designs and craftsmanship of its products: haute couture, ready to wear fashion, handbags, fragrances, cosmetics and fine jewellery. </w:t>
      </w:r>
    </w:p>
    <w:p w:rsidR="00000000" w:rsidDel="00000000" w:rsidP="00000000" w:rsidRDefault="00000000" w:rsidRPr="00000000" w14:paraId="00000100">
      <w:pPr>
        <w:rPr/>
      </w:pPr>
      <w:r w:rsidDel="00000000" w:rsidR="00000000" w:rsidRPr="00000000">
        <w:rPr/>
        <w:drawing>
          <wp:inline distB="0" distT="0" distL="0" distR="0">
            <wp:extent cx="5943600" cy="2599690"/>
            <wp:effectExtent b="0" l="0" r="0" t="0"/>
            <wp:docPr descr="CHANEL Haute Couture FW 25/26 | ELLE UZ" id="17" name="image38.png"/>
            <a:graphic>
              <a:graphicData uri="http://schemas.openxmlformats.org/drawingml/2006/picture">
                <pic:pic>
                  <pic:nvPicPr>
                    <pic:cNvPr descr="CHANEL Haute Couture FW 25/26 | ELLE UZ" id="0" name="image38.png"/>
                    <pic:cNvPicPr preferRelativeResize="0"/>
                  </pic:nvPicPr>
                  <pic:blipFill>
                    <a:blip r:embed="rId22"/>
                    <a:srcRect b="0" l="0" r="0" t="16619"/>
                    <a:stretch>
                      <a:fillRect/>
                    </a:stretch>
                  </pic:blipFill>
                  <pic:spPr>
                    <a:xfrm>
                      <a:off x="0" y="0"/>
                      <a:ext cx="5943600" cy="2599690"/>
                    </a:xfrm>
                    <a:prstGeom prst="rect"/>
                    <a:ln/>
                  </pic:spPr>
                </pic:pic>
              </a:graphicData>
            </a:graphic>
          </wp:inline>
        </w:drawing>
      </w:r>
      <w:r w:rsidDel="00000000" w:rsidR="00000000" w:rsidRPr="00000000">
        <w:rPr>
          <w:rtl w:val="0"/>
        </w:rPr>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wm096qo9m1bf" w:id="41"/>
      <w:bookmarkEnd w:id="4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12: Chanel Rue Cambon Métiers d'Art Collection</w:t>
      </w:r>
    </w:p>
    <w:p w:rsidR="00000000" w:rsidDel="00000000" w:rsidP="00000000" w:rsidRDefault="00000000" w:rsidRPr="00000000" w14:paraId="00000102">
      <w:pPr>
        <w:rPr/>
      </w:pPr>
      <w:r w:rsidDel="00000000" w:rsidR="00000000" w:rsidRPr="00000000">
        <w:rPr>
          <w:rtl w:val="0"/>
        </w:rPr>
        <w:t xml:space="preserve">Source: The Impression (2020)</w:t>
      </w:r>
    </w:p>
    <w:p w:rsidR="00000000" w:rsidDel="00000000" w:rsidP="00000000" w:rsidRDefault="00000000" w:rsidRPr="00000000" w14:paraId="00000103">
      <w:pPr>
        <w:rPr/>
      </w:pPr>
      <w:r w:rsidDel="00000000" w:rsidR="00000000" w:rsidRPr="00000000">
        <w:rPr>
          <w:rtl w:val="0"/>
        </w:rPr>
        <w:t xml:space="preserve">This standardisation process enhances brand authenticity and exclusivity (Xie, 2023). At the same time, Chanel also plays to Japanese tastes by creating exclusive boutique collections, seasonal colour variations and limited-edition products which resonate with the Japanese love for uniqueness and collectability. This kind of selective adaptation adds to the increase in customer loyalty while maintaining the consistency of the brand worldwide (Yan, 2025; Tsougkou et al., 2025). This approach is based on evidence that luxury brands can perform better in international markets by standardising their offerings globally and adapting them to each market (Tsougkou et al., 2025).</w:t>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pStyle w:val="Heading3"/>
        <w:rPr/>
      </w:pPr>
      <w:bookmarkStart w:colFirst="0" w:colLast="0" w:name="_4lcriqmjl1y1" w:id="42"/>
      <w:bookmarkEnd w:id="42"/>
      <w:r w:rsidDel="00000000" w:rsidR="00000000" w:rsidRPr="00000000">
        <w:rPr>
          <w:rtl w:val="0"/>
        </w:rPr>
        <w:t xml:space="preserve">3.2.2 Pricing Strategy</w:t>
      </w:r>
    </w:p>
    <w:p w:rsidR="00000000" w:rsidDel="00000000" w:rsidP="00000000" w:rsidRDefault="00000000" w:rsidRPr="00000000" w14:paraId="00000106">
      <w:pPr>
        <w:rPr/>
      </w:pPr>
      <w:r w:rsidDel="00000000" w:rsidR="00000000" w:rsidRPr="00000000">
        <w:rPr/>
        <w:drawing>
          <wp:inline distB="0" distT="0" distL="0" distR="0">
            <wp:extent cx="5852953" cy="3069592"/>
            <wp:effectExtent b="0" l="0" r="0" t="0"/>
            <wp:docPr descr="Chanel Bag Price Statistics: Prices &amp; Resale Market (2026)" id="18" name="image39.png"/>
            <a:graphic>
              <a:graphicData uri="http://schemas.openxmlformats.org/drawingml/2006/picture">
                <pic:pic>
                  <pic:nvPicPr>
                    <pic:cNvPr descr="Chanel Bag Price Statistics: Prices &amp; Resale Market (2026)" id="0" name="image39.png"/>
                    <pic:cNvPicPr preferRelativeResize="0"/>
                  </pic:nvPicPr>
                  <pic:blipFill>
                    <a:blip r:embed="rId23"/>
                    <a:srcRect b="11923" l="13077" r="10898" t="28269"/>
                    <a:stretch>
                      <a:fillRect/>
                    </a:stretch>
                  </pic:blipFill>
                  <pic:spPr>
                    <a:xfrm>
                      <a:off x="0" y="0"/>
                      <a:ext cx="5852953" cy="3069592"/>
                    </a:xfrm>
                    <a:prstGeom prst="rect"/>
                    <a:ln/>
                  </pic:spPr>
                </pic:pic>
              </a:graphicData>
            </a:graphic>
          </wp:inline>
        </w:drawing>
      </w:r>
      <w:r w:rsidDel="00000000" w:rsidR="00000000" w:rsidRPr="00000000">
        <w:rPr>
          <w:rtl w:val="0"/>
        </w:rPr>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ro31rysz7is9" w:id="43"/>
      <w:bookmarkEnd w:id="4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13: Chanel 2025 Handbag Price Increase</w:t>
      </w:r>
    </w:p>
    <w:p w:rsidR="00000000" w:rsidDel="00000000" w:rsidP="00000000" w:rsidRDefault="00000000" w:rsidRPr="00000000" w14:paraId="00000108">
      <w:pPr>
        <w:rPr/>
      </w:pPr>
      <w:r w:rsidDel="00000000" w:rsidR="00000000" w:rsidRPr="00000000">
        <w:rPr>
          <w:rtl w:val="0"/>
        </w:rPr>
        <w:t xml:space="preserve">Source: AWISEE (2026)</w:t>
      </w:r>
    </w:p>
    <w:p w:rsidR="00000000" w:rsidDel="00000000" w:rsidP="00000000" w:rsidRDefault="00000000" w:rsidRPr="00000000" w14:paraId="00000109">
      <w:pPr>
        <w:rPr/>
      </w:pPr>
      <w:r w:rsidDel="00000000" w:rsidR="00000000" w:rsidRPr="00000000">
        <w:rPr>
          <w:rtl w:val="0"/>
        </w:rPr>
        <w:t xml:space="preserve">Chanel's pricing policy is premium value based, which means their products are perceived more as prestige rather than functional products. The company chronically raises prices in the worldwide market to support the exclusivity and to compensate for inflation and currency fluctuations. French consumers think that high prices reflect French luxury tradition, while Japanese consumers believe that high prices suggest the quality of craftsmanship and long life of the product. Even though there is divergence between the two economies, the price sensitivity at Chanel is relatively low due to the fact that buyers of prestigious brands do not care about price sensitivity (Kapferer et al., 2021; Gupta et al., 2022). Consequently, pricing remains largely standardised internationally with minor adjustments reflecting taxes, import duties and currency movements (Chanel, 2025).</w:t>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pStyle w:val="Heading3"/>
        <w:rPr/>
      </w:pPr>
      <w:bookmarkStart w:colFirst="0" w:colLast="0" w:name="_nvnmgemhoi08" w:id="44"/>
      <w:bookmarkEnd w:id="44"/>
      <w:r w:rsidDel="00000000" w:rsidR="00000000" w:rsidRPr="00000000">
        <w:rPr>
          <w:rtl w:val="0"/>
        </w:rPr>
        <w:t xml:space="preserve">3.2.3 Place (Distribution) Strategy</w:t>
      </w:r>
    </w:p>
    <w:p w:rsidR="00000000" w:rsidDel="00000000" w:rsidP="00000000" w:rsidRDefault="00000000" w:rsidRPr="00000000" w14:paraId="0000010C">
      <w:pPr>
        <w:rPr/>
      </w:pPr>
      <w:r w:rsidDel="00000000" w:rsidR="00000000" w:rsidRPr="00000000">
        <w:rPr/>
        <w:drawing>
          <wp:inline distB="0" distT="0" distL="0" distR="0">
            <wp:extent cx="5943600" cy="2971800"/>
            <wp:effectExtent b="0" l="0" r="0" t="0"/>
            <wp:docPr id="19" name="image40.png"/>
            <a:graphic>
              <a:graphicData uri="http://schemas.openxmlformats.org/drawingml/2006/picture">
                <pic:pic>
                  <pic:nvPicPr>
                    <pic:cNvPr id="0" name="image40.png"/>
                    <pic:cNvPicPr preferRelativeResize="0"/>
                  </pic:nvPicPr>
                  <pic:blipFill>
                    <a:blip r:embed="rId24"/>
                    <a:srcRect b="0" l="0" r="0" t="0"/>
                    <a:stretch>
                      <a:fillRect/>
                    </a:stretch>
                  </pic:blipFill>
                  <pic:spPr>
                    <a:xfrm>
                      <a:off x="0" y="0"/>
                      <a:ext cx="594360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54gzwmxgzk4h" w:id="45"/>
      <w:bookmarkEnd w:id="4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14: Chanel’s Distribution Channels</w:t>
      </w:r>
    </w:p>
    <w:p w:rsidR="00000000" w:rsidDel="00000000" w:rsidP="00000000" w:rsidRDefault="00000000" w:rsidRPr="00000000" w14:paraId="0000010E">
      <w:pPr>
        <w:rPr/>
      </w:pPr>
      <w:r w:rsidDel="00000000" w:rsidR="00000000" w:rsidRPr="00000000">
        <w:rPr>
          <w:rtl w:val="0"/>
        </w:rPr>
        <w:t xml:space="preserve">Source: Business Model Analyst (2025)</w:t>
      </w:r>
    </w:p>
    <w:p w:rsidR="00000000" w:rsidDel="00000000" w:rsidP="00000000" w:rsidRDefault="00000000" w:rsidRPr="00000000" w14:paraId="0000010F">
      <w:pPr>
        <w:rPr/>
      </w:pPr>
      <w:r w:rsidDel="00000000" w:rsidR="00000000" w:rsidRPr="00000000">
        <w:rPr>
          <w:rtl w:val="0"/>
        </w:rPr>
        <w:t xml:space="preserve">Chanel adopts an exclusive distribution approach, with products being sold mainly through company owned stores, selected department stores, beauty counters or via official digital stores. The controlled distribution ensures that the brand maintains its image and avoids over-exposure. France is the most important market for Chanel's retail operations, especially with the iconic boutiques in Paris that give the brand its historic signature. Chanel Japan has opened up shops in the luxury shopping districts of Ginza, Omotesando and Osaka, which are within a high-end lifestyle of Japanese consumers. The company has also enhanced the integration of its omnichannel by linking digital experience with customised in-store experiences rather than relying on massive third-party e-commerce platforms (Weiet al., 2020; Tam et al., 2025).</w:t>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pStyle w:val="Heading3"/>
        <w:rPr/>
      </w:pPr>
      <w:bookmarkStart w:colFirst="0" w:colLast="0" w:name="_pzh3c91jlf1n" w:id="46"/>
      <w:bookmarkEnd w:id="46"/>
      <w:r w:rsidDel="00000000" w:rsidR="00000000" w:rsidRPr="00000000">
        <w:rPr>
          <w:rtl w:val="0"/>
        </w:rPr>
        <w:t xml:space="preserve">3.2.4 Promotion Strategy</w:t>
      </w:r>
    </w:p>
    <w:p w:rsidR="00000000" w:rsidDel="00000000" w:rsidP="00000000" w:rsidRDefault="00000000" w:rsidRPr="00000000" w14:paraId="00000112">
      <w:pPr>
        <w:rPr/>
      </w:pPr>
      <w:r w:rsidDel="00000000" w:rsidR="00000000" w:rsidRPr="00000000">
        <w:rPr>
          <w:rtl w:val="0"/>
        </w:rPr>
        <w:t xml:space="preserve">Unlike mass-market brands, Chanel relies on prestige-oriented promotional strategies rather than frequent discounts or aggressive advertising. Marketing communications involve storytelling, heritage, celebrity ambassadors, fashion shows and exclusive product launch to reinforce the emotional connection with the consumers. In France, the focus of promotional activities is on Chanel's tradition and Parisian fashion culture. </w:t>
      </w:r>
    </w:p>
    <w:p w:rsidR="00000000" w:rsidDel="00000000" w:rsidP="00000000" w:rsidRDefault="00000000" w:rsidRPr="00000000" w14:paraId="00000113">
      <w:pPr>
        <w:rPr/>
      </w:pPr>
      <w:r w:rsidDel="00000000" w:rsidR="00000000" w:rsidRPr="00000000">
        <w:rPr/>
        <w:drawing>
          <wp:inline distB="0" distT="0" distL="0" distR="0">
            <wp:extent cx="5943600" cy="4006850"/>
            <wp:effectExtent b="0" l="0" r="0" t="0"/>
            <wp:docPr id="20" name="image41.png"/>
            <a:graphic>
              <a:graphicData uri="http://schemas.openxmlformats.org/drawingml/2006/picture">
                <pic:pic>
                  <pic:nvPicPr>
                    <pic:cNvPr id="0" name="image41.png"/>
                    <pic:cNvPicPr preferRelativeResize="0"/>
                  </pic:nvPicPr>
                  <pic:blipFill>
                    <a:blip r:embed="rId25"/>
                    <a:srcRect b="0" l="0" r="0" t="0"/>
                    <a:stretch>
                      <a:fillRect/>
                    </a:stretch>
                  </pic:blipFill>
                  <pic:spPr>
                    <a:xfrm>
                      <a:off x="0" y="0"/>
                      <a:ext cx="5943600" cy="4006850"/>
                    </a:xfrm>
                    <a:prstGeom prst="rect"/>
                    <a:ln/>
                  </pic:spPr>
                </pic:pic>
              </a:graphicData>
            </a:graphic>
          </wp:inline>
        </w:drawing>
      </w:r>
      <w:r w:rsidDel="00000000" w:rsidR="00000000" w:rsidRPr="00000000">
        <w:rPr>
          <w:rtl w:val="0"/>
        </w:rPr>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npe1xt32tdnj" w:id="47"/>
      <w:bookmarkEnd w:id="4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15: Chanel le19M Tokyo Exhibition</w:t>
      </w:r>
    </w:p>
    <w:p w:rsidR="00000000" w:rsidDel="00000000" w:rsidP="00000000" w:rsidRDefault="00000000" w:rsidRPr="00000000" w14:paraId="00000115">
      <w:pPr>
        <w:rPr/>
      </w:pPr>
      <w:r w:rsidDel="00000000" w:rsidR="00000000" w:rsidRPr="00000000">
        <w:rPr>
          <w:rtl w:val="0"/>
        </w:rPr>
        <w:t xml:space="preserve">Source: Wallpaper (2025)</w:t>
      </w:r>
    </w:p>
    <w:p w:rsidR="00000000" w:rsidDel="00000000" w:rsidP="00000000" w:rsidRDefault="00000000" w:rsidRPr="00000000" w14:paraId="00000116">
      <w:pPr>
        <w:rPr/>
      </w:pPr>
      <w:r w:rsidDel="00000000" w:rsidR="00000000" w:rsidRPr="00000000">
        <w:rPr>
          <w:rtl w:val="0"/>
        </w:rPr>
        <w:t xml:space="preserve">Digital advertising, luxury events, and celebrity partnerships with local stars help to reinforce brands with the younger upper-class consumers in Japan without sacrificing exclusivity. The digital transformation has also helped Chanel connect with consumers, as it can provide them with selective content online without compromising its high-end brand identity (Sanz-Lopez et al., 2024; Tam et al., 2025).</w:t>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pStyle w:val="Heading3"/>
        <w:rPr/>
      </w:pPr>
      <w:bookmarkStart w:colFirst="0" w:colLast="0" w:name="_2jl30yj48zbe" w:id="48"/>
      <w:bookmarkEnd w:id="48"/>
      <w:r w:rsidDel="00000000" w:rsidR="00000000" w:rsidRPr="00000000">
        <w:rPr>
          <w:rtl w:val="0"/>
        </w:rPr>
        <w:t xml:space="preserve">3.2.5 People Strategy</w:t>
      </w:r>
    </w:p>
    <w:p w:rsidR="00000000" w:rsidDel="00000000" w:rsidP="00000000" w:rsidRDefault="00000000" w:rsidRPr="00000000" w14:paraId="00000119">
      <w:pPr>
        <w:rPr/>
      </w:pPr>
      <w:r w:rsidDel="00000000" w:rsidR="00000000" w:rsidRPr="00000000">
        <w:rPr/>
        <w:drawing>
          <wp:inline distB="0" distT="0" distL="0" distR="0">
            <wp:extent cx="5943600" cy="2659380"/>
            <wp:effectExtent b="0" l="0" r="0" t="0"/>
            <wp:docPr id="21" name="image42.png"/>
            <a:graphic>
              <a:graphicData uri="http://schemas.openxmlformats.org/drawingml/2006/picture">
                <pic:pic>
                  <pic:nvPicPr>
                    <pic:cNvPr id="0" name="image42.png"/>
                    <pic:cNvPicPr preferRelativeResize="0"/>
                  </pic:nvPicPr>
                  <pic:blipFill>
                    <a:blip r:embed="rId26"/>
                    <a:srcRect b="0" l="0" r="0" t="0"/>
                    <a:stretch>
                      <a:fillRect/>
                    </a:stretch>
                  </pic:blipFill>
                  <pic:spPr>
                    <a:xfrm>
                      <a:off x="0" y="0"/>
                      <a:ext cx="5943600" cy="2659380"/>
                    </a:xfrm>
                    <a:prstGeom prst="rect"/>
                    <a:ln/>
                  </pic:spPr>
                </pic:pic>
              </a:graphicData>
            </a:graphic>
          </wp:inline>
        </w:drawing>
      </w:r>
      <w:r w:rsidDel="00000000" w:rsidR="00000000" w:rsidRPr="00000000">
        <w:rPr>
          <w:rtl w:val="0"/>
        </w:rPr>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tmpjo2hbqsty" w:id="49"/>
      <w:bookmarkEnd w:id="4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16: Chanel Supplier Sustainability Training </w:t>
      </w:r>
    </w:p>
    <w:p w:rsidR="00000000" w:rsidDel="00000000" w:rsidP="00000000" w:rsidRDefault="00000000" w:rsidRPr="00000000" w14:paraId="0000011B">
      <w:pPr>
        <w:rPr/>
      </w:pPr>
      <w:r w:rsidDel="00000000" w:rsidR="00000000" w:rsidRPr="00000000">
        <w:rPr>
          <w:rtl w:val="0"/>
        </w:rPr>
        <w:t xml:space="preserve">Source: Chanel (2024)</w:t>
      </w:r>
    </w:p>
    <w:p w:rsidR="00000000" w:rsidDel="00000000" w:rsidP="00000000" w:rsidRDefault="00000000" w:rsidRPr="00000000" w14:paraId="0000011C">
      <w:pPr>
        <w:rPr/>
      </w:pPr>
      <w:r w:rsidDel="00000000" w:rsidR="00000000" w:rsidRPr="00000000">
        <w:rPr>
          <w:rtl w:val="0"/>
        </w:rPr>
        <w:t xml:space="preserve">In order to achieve the luxury brand promise of Chanel, employees are considered a crucial factor. The company spends a lot of money on staff training to make sure that they provide clients with great service, product knowledge and personal consultations. Service quality is high and uniform across countries, Japanese boutiques emphasise omotenashi (hospitality), attention to detail and long-term customer relationships. Consistent with luxury shopping customs in France, sales advisors are more engaged in fashion knowledge, craftsmanship and advising customers in a more personalised manner (Yan, 2025; Gupta et al., 2022).</w:t>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pStyle w:val="Heading3"/>
        <w:rPr/>
      </w:pPr>
      <w:bookmarkStart w:colFirst="0" w:colLast="0" w:name="_l3qwitbvthr0" w:id="50"/>
      <w:bookmarkEnd w:id="50"/>
      <w:r w:rsidDel="00000000" w:rsidR="00000000" w:rsidRPr="00000000">
        <w:rPr>
          <w:rtl w:val="0"/>
        </w:rPr>
        <w:t xml:space="preserve">3.2.6 Process Strategy</w:t>
      </w:r>
    </w:p>
    <w:p w:rsidR="00000000" w:rsidDel="00000000" w:rsidP="00000000" w:rsidRDefault="00000000" w:rsidRPr="00000000" w14:paraId="0000011F">
      <w:pPr>
        <w:rPr/>
      </w:pPr>
      <w:r w:rsidDel="00000000" w:rsidR="00000000" w:rsidRPr="00000000">
        <w:rPr>
          <w:rtl w:val="0"/>
        </w:rPr>
        <w:t xml:space="preserve">The different service processes of Chanel are designed to provide seamless and exclusive customer experience. The consultation by appointment, the personalised recommendations, the premium after-sales services and the meticulously managed inventory all contribute to customer satisfaction (Lopes et al., 2022). </w:t>
      </w:r>
    </w:p>
    <w:p w:rsidR="00000000" w:rsidDel="00000000" w:rsidP="00000000" w:rsidRDefault="00000000" w:rsidRPr="00000000" w14:paraId="00000120">
      <w:pPr>
        <w:rPr/>
      </w:pPr>
      <w:r w:rsidDel="00000000" w:rsidR="00000000" w:rsidRPr="00000000">
        <w:rPr/>
        <w:drawing>
          <wp:inline distB="0" distT="0" distL="0" distR="0">
            <wp:extent cx="5943600" cy="3644900"/>
            <wp:effectExtent b="0" l="0" r="0" t="0"/>
            <wp:docPr descr="Appointments at Paris boutiques : r/chanel" id="22" name="image43.png"/>
            <a:graphic>
              <a:graphicData uri="http://schemas.openxmlformats.org/drawingml/2006/picture">
                <pic:pic>
                  <pic:nvPicPr>
                    <pic:cNvPr descr="Appointments at Paris boutiques : r/chanel" id="0" name="image43.png"/>
                    <pic:cNvPicPr preferRelativeResize="0"/>
                  </pic:nvPicPr>
                  <pic:blipFill>
                    <a:blip r:embed="rId27"/>
                    <a:srcRect b="0" l="0" r="0" t="0"/>
                    <a:stretch>
                      <a:fillRect/>
                    </a:stretch>
                  </pic:blipFill>
                  <pic:spPr>
                    <a:xfrm>
                      <a:off x="0" y="0"/>
                      <a:ext cx="5943600" cy="3644900"/>
                    </a:xfrm>
                    <a:prstGeom prst="rect"/>
                    <a:ln/>
                  </pic:spPr>
                </pic:pic>
              </a:graphicData>
            </a:graphic>
          </wp:inline>
        </w:drawing>
      </w:r>
      <w:r w:rsidDel="00000000" w:rsidR="00000000" w:rsidRPr="00000000">
        <w:rPr>
          <w:rtl w:val="0"/>
        </w:rPr>
      </w:r>
    </w:p>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vp7q6tdp4u9s" w:id="51"/>
      <w:bookmarkEnd w:id="5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17: Chanel Online Boutique Appointment Booking Service</w:t>
      </w:r>
    </w:p>
    <w:p w:rsidR="00000000" w:rsidDel="00000000" w:rsidP="00000000" w:rsidRDefault="00000000" w:rsidRPr="00000000" w14:paraId="00000122">
      <w:pPr>
        <w:rPr/>
      </w:pPr>
      <w:r w:rsidDel="00000000" w:rsidR="00000000" w:rsidRPr="00000000">
        <w:rPr>
          <w:rtl w:val="0"/>
        </w:rPr>
        <w:t xml:space="preserve">Source: Chanel Official Website (2026)</w:t>
      </w:r>
    </w:p>
    <w:p w:rsidR="00000000" w:rsidDel="00000000" w:rsidP="00000000" w:rsidRDefault="00000000" w:rsidRPr="00000000" w14:paraId="00000123">
      <w:pPr>
        <w:rPr/>
      </w:pPr>
      <w:r w:rsidDel="00000000" w:rsidR="00000000" w:rsidRPr="00000000">
        <w:rPr>
          <w:rtl w:val="0"/>
        </w:rPr>
        <w:t xml:space="preserve">In Japan, service processes are all enhanced by efficient queue handling, personalised packaging, and careful customer service, reflecting the cultural values of attention to detail and respect. In the meantime, France has developed a blend of traditional luxury retail and digital appointment setting and CRM systems, offering convenience without sacrificing the brand's feeling of exclusivity (Song et al., 2024; Tam et al., 2025).</w:t>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pStyle w:val="Heading3"/>
        <w:rPr/>
      </w:pPr>
      <w:bookmarkStart w:colFirst="0" w:colLast="0" w:name="_rgf53u6st436" w:id="52"/>
      <w:bookmarkEnd w:id="52"/>
      <w:r w:rsidDel="00000000" w:rsidR="00000000" w:rsidRPr="00000000">
        <w:rPr>
          <w:rtl w:val="0"/>
        </w:rPr>
        <w:t xml:space="preserve">3.2.7 Physical Evidence Strategy</w:t>
      </w:r>
    </w:p>
    <w:p w:rsidR="00000000" w:rsidDel="00000000" w:rsidP="00000000" w:rsidRDefault="00000000" w:rsidRPr="00000000" w14:paraId="00000126">
      <w:pPr>
        <w:rPr/>
      </w:pPr>
      <w:r w:rsidDel="00000000" w:rsidR="00000000" w:rsidRPr="00000000">
        <w:rPr>
          <w:rtl w:val="0"/>
        </w:rPr>
        <w:t xml:space="preserve">The physical evidence is very important in Chanel's positioning of luxury. In both France and Japan, Flagship boutiques boast beautiful shop designs, neutral architecture and high-quality materials and visual merchandising, which show the perception of high quality and exclusivity. Consistent packaging, iconic black-and-white branding and luxurious shopping environments create memorable customer experiences across international markets. Furthermore, Chanel's physical presence is becoming more sustainable, with a focus on responsible packaging and eco-friendly store operations, which aligns with its evolving corporate image (Chanel, 2024; Kaur et al., 2024).</w:t>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pStyle w:val="Heading3"/>
        <w:rPr/>
      </w:pPr>
      <w:bookmarkStart w:colFirst="0" w:colLast="0" w:name="_z4jbiuiv08wc" w:id="53"/>
      <w:bookmarkEnd w:id="53"/>
      <w:r w:rsidDel="00000000" w:rsidR="00000000" w:rsidRPr="00000000">
        <w:rPr>
          <w:rtl w:val="0"/>
        </w:rPr>
        <w:t xml:space="preserve">3.2.8 Overall Comparison of the 7Ps</w:t>
      </w:r>
    </w:p>
    <w:tbl>
      <w:tblPr>
        <w:tblStyle w:val="Table3"/>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82"/>
        <w:gridCol w:w="3063"/>
        <w:gridCol w:w="4505"/>
        <w:tblGridChange w:id="0">
          <w:tblGrid>
            <w:gridCol w:w="1782"/>
            <w:gridCol w:w="3063"/>
            <w:gridCol w:w="4505"/>
          </w:tblGrid>
        </w:tblGridChange>
      </w:tblGrid>
      <w:tr>
        <w:trPr>
          <w:cantSplit w:val="0"/>
          <w:tblHeader w:val="0"/>
        </w:trPr>
        <w:tc>
          <w:tcPr>
            <w:shd w:fill="000000" w:val="clear"/>
            <w:vAlign w:val="center"/>
          </w:tcPr>
          <w:p w:rsidR="00000000" w:rsidDel="00000000" w:rsidP="00000000" w:rsidRDefault="00000000" w:rsidRPr="00000000" w14:paraId="00000129">
            <w:pPr>
              <w:jc w:val="center"/>
              <w:rPr>
                <w:b w:val="1"/>
                <w:bCs w:val="1"/>
              </w:rPr>
            </w:pPr>
            <w:r w:rsidDel="00000000" w:rsidR="00000000" w:rsidRPr="00000000">
              <w:rPr>
                <w:b w:val="1"/>
                <w:bCs w:val="1"/>
                <w:rtl w:val="0"/>
              </w:rPr>
              <w:t xml:space="preserve">Marketing Mix Element</w:t>
            </w:r>
          </w:p>
        </w:tc>
        <w:tc>
          <w:tcPr>
            <w:shd w:fill="000000" w:val="clear"/>
            <w:vAlign w:val="center"/>
          </w:tcPr>
          <w:p w:rsidR="00000000" w:rsidDel="00000000" w:rsidP="00000000" w:rsidRDefault="00000000" w:rsidRPr="00000000" w14:paraId="0000012A">
            <w:pPr>
              <w:jc w:val="center"/>
              <w:rPr>
                <w:b w:val="1"/>
                <w:bCs w:val="1"/>
              </w:rPr>
            </w:pPr>
            <w:r w:rsidDel="00000000" w:rsidR="00000000" w:rsidRPr="00000000">
              <w:rPr>
                <w:b w:val="1"/>
                <w:bCs w:val="1"/>
                <w:rtl w:val="0"/>
              </w:rPr>
              <w:t xml:space="preserve">France (Home Market)</w:t>
            </w:r>
          </w:p>
        </w:tc>
        <w:tc>
          <w:tcPr>
            <w:shd w:fill="000000" w:val="clear"/>
            <w:vAlign w:val="center"/>
          </w:tcPr>
          <w:p w:rsidR="00000000" w:rsidDel="00000000" w:rsidP="00000000" w:rsidRDefault="00000000" w:rsidRPr="00000000" w14:paraId="0000012B">
            <w:pPr>
              <w:jc w:val="center"/>
              <w:rPr>
                <w:b w:val="1"/>
                <w:bCs w:val="1"/>
              </w:rPr>
            </w:pPr>
            <w:r w:rsidDel="00000000" w:rsidR="00000000" w:rsidRPr="00000000">
              <w:rPr>
                <w:b w:val="1"/>
                <w:bCs w:val="1"/>
                <w:rtl w:val="0"/>
              </w:rPr>
              <w:t xml:space="preserve">Japan (Host Market)</w:t>
            </w:r>
          </w:p>
        </w:tc>
      </w:tr>
      <w:tr>
        <w:trPr>
          <w:cantSplit w:val="0"/>
          <w:tblHeader w:val="0"/>
        </w:trPr>
        <w:tc>
          <w:tcPr/>
          <w:p w:rsidR="00000000" w:rsidDel="00000000" w:rsidP="00000000" w:rsidRDefault="00000000" w:rsidRPr="00000000" w14:paraId="0000012C">
            <w:pPr>
              <w:rPr/>
            </w:pPr>
            <w:r w:rsidDel="00000000" w:rsidR="00000000" w:rsidRPr="00000000">
              <w:rPr>
                <w:b w:val="1"/>
                <w:bCs w:val="1"/>
                <w:rtl w:val="0"/>
              </w:rPr>
              <w:t xml:space="preserve">Product</w:t>
            </w:r>
            <w:r w:rsidDel="00000000" w:rsidR="00000000" w:rsidRPr="00000000">
              <w:rPr>
                <w:rtl w:val="0"/>
              </w:rPr>
            </w:r>
          </w:p>
        </w:tc>
        <w:tc>
          <w:tcPr/>
          <w:p w:rsidR="00000000" w:rsidDel="00000000" w:rsidP="00000000" w:rsidRDefault="00000000" w:rsidRPr="00000000" w14:paraId="0000012D">
            <w:pPr>
              <w:rPr/>
            </w:pPr>
            <w:r w:rsidDel="00000000" w:rsidR="00000000" w:rsidRPr="00000000">
              <w:rPr>
                <w:rtl w:val="0"/>
              </w:rPr>
              <w:t xml:space="preserve">Heritage-focused collections with global flagship launches.</w:t>
            </w:r>
          </w:p>
        </w:tc>
        <w:tc>
          <w:tcPr/>
          <w:p w:rsidR="00000000" w:rsidDel="00000000" w:rsidP="00000000" w:rsidRDefault="00000000" w:rsidRPr="00000000" w14:paraId="0000012E">
            <w:pPr>
              <w:rPr/>
            </w:pPr>
            <w:r w:rsidDel="00000000" w:rsidR="00000000" w:rsidRPr="00000000">
              <w:rPr>
                <w:rtl w:val="0"/>
              </w:rPr>
              <w:t xml:space="preserve">Standardised products complemented by exclusive and limited-edition collections.</w:t>
            </w:r>
          </w:p>
        </w:tc>
      </w:tr>
      <w:tr>
        <w:trPr>
          <w:cantSplit w:val="0"/>
          <w:tblHeader w:val="0"/>
        </w:trPr>
        <w:tc>
          <w:tcPr/>
          <w:p w:rsidR="00000000" w:rsidDel="00000000" w:rsidP="00000000" w:rsidRDefault="00000000" w:rsidRPr="00000000" w14:paraId="0000012F">
            <w:pPr>
              <w:rPr/>
            </w:pPr>
            <w:r w:rsidDel="00000000" w:rsidR="00000000" w:rsidRPr="00000000">
              <w:rPr>
                <w:b w:val="1"/>
                <w:bCs w:val="1"/>
                <w:rtl w:val="0"/>
              </w:rPr>
              <w:t xml:space="preserve">Price</w:t>
            </w:r>
            <w:r w:rsidDel="00000000" w:rsidR="00000000" w:rsidRPr="00000000">
              <w:rPr>
                <w:rtl w:val="0"/>
              </w:rPr>
            </w:r>
          </w:p>
        </w:tc>
        <w:tc>
          <w:tcPr/>
          <w:p w:rsidR="00000000" w:rsidDel="00000000" w:rsidP="00000000" w:rsidRDefault="00000000" w:rsidRPr="00000000" w14:paraId="00000130">
            <w:pPr>
              <w:rPr/>
            </w:pPr>
            <w:r w:rsidDel="00000000" w:rsidR="00000000" w:rsidRPr="00000000">
              <w:rPr>
                <w:rtl w:val="0"/>
              </w:rPr>
              <w:t xml:space="preserve">Premium pricing reflecting authenticity and French luxury heritage.</w:t>
            </w:r>
          </w:p>
        </w:tc>
        <w:tc>
          <w:tcPr/>
          <w:p w:rsidR="00000000" w:rsidDel="00000000" w:rsidP="00000000" w:rsidRDefault="00000000" w:rsidRPr="00000000" w14:paraId="00000131">
            <w:pPr>
              <w:rPr/>
            </w:pPr>
            <w:r w:rsidDel="00000000" w:rsidR="00000000" w:rsidRPr="00000000">
              <w:rPr>
                <w:rtl w:val="0"/>
              </w:rPr>
              <w:t xml:space="preserve">Premium pricing accepted due to perceived quality and prestige.</w:t>
            </w:r>
          </w:p>
        </w:tc>
      </w:tr>
      <w:tr>
        <w:trPr>
          <w:cantSplit w:val="0"/>
          <w:tblHeader w:val="0"/>
        </w:trPr>
        <w:tc>
          <w:tcPr/>
          <w:p w:rsidR="00000000" w:rsidDel="00000000" w:rsidP="00000000" w:rsidRDefault="00000000" w:rsidRPr="00000000" w14:paraId="00000132">
            <w:pPr>
              <w:rPr/>
            </w:pPr>
            <w:r w:rsidDel="00000000" w:rsidR="00000000" w:rsidRPr="00000000">
              <w:rPr>
                <w:b w:val="1"/>
                <w:bCs w:val="1"/>
                <w:rtl w:val="0"/>
              </w:rPr>
              <w:t xml:space="preserve">Place</w:t>
            </w:r>
            <w:r w:rsidDel="00000000" w:rsidR="00000000" w:rsidRPr="00000000">
              <w:rPr>
                <w:rtl w:val="0"/>
              </w:rPr>
            </w:r>
          </w:p>
        </w:tc>
        <w:tc>
          <w:tcPr/>
          <w:p w:rsidR="00000000" w:rsidDel="00000000" w:rsidP="00000000" w:rsidRDefault="00000000" w:rsidRPr="00000000" w14:paraId="00000133">
            <w:pPr>
              <w:rPr/>
            </w:pPr>
            <w:r w:rsidDel="00000000" w:rsidR="00000000" w:rsidRPr="00000000">
              <w:rPr>
                <w:rtl w:val="0"/>
              </w:rPr>
              <w:t xml:space="preserve">Flagship boutiques in Paris and luxury retail districts.</w:t>
            </w:r>
          </w:p>
        </w:tc>
        <w:tc>
          <w:tcPr/>
          <w:p w:rsidR="00000000" w:rsidDel="00000000" w:rsidP="00000000" w:rsidRDefault="00000000" w:rsidRPr="00000000" w14:paraId="00000134">
            <w:pPr>
              <w:rPr/>
            </w:pPr>
            <w:r w:rsidDel="00000000" w:rsidR="00000000" w:rsidRPr="00000000">
              <w:rPr>
                <w:rtl w:val="0"/>
              </w:rPr>
              <w:t xml:space="preserve">Exclusive boutiques in Ginza, Omotesando and other premium shopping areas with strong omnichannel support.</w:t>
            </w:r>
          </w:p>
        </w:tc>
      </w:tr>
      <w:tr>
        <w:trPr>
          <w:cantSplit w:val="0"/>
          <w:tblHeader w:val="0"/>
        </w:trPr>
        <w:tc>
          <w:tcPr/>
          <w:p w:rsidR="00000000" w:rsidDel="00000000" w:rsidP="00000000" w:rsidRDefault="00000000" w:rsidRPr="00000000" w14:paraId="00000135">
            <w:pPr>
              <w:rPr/>
            </w:pPr>
            <w:r w:rsidDel="00000000" w:rsidR="00000000" w:rsidRPr="00000000">
              <w:rPr>
                <w:b w:val="1"/>
                <w:bCs w:val="1"/>
                <w:rtl w:val="0"/>
              </w:rPr>
              <w:t xml:space="preserve">Promotion</w:t>
            </w:r>
            <w:r w:rsidDel="00000000" w:rsidR="00000000" w:rsidRPr="00000000">
              <w:rPr>
                <w:rtl w:val="0"/>
              </w:rPr>
            </w:r>
          </w:p>
        </w:tc>
        <w:tc>
          <w:tcPr/>
          <w:p w:rsidR="00000000" w:rsidDel="00000000" w:rsidP="00000000" w:rsidRDefault="00000000" w:rsidRPr="00000000" w14:paraId="00000136">
            <w:pPr>
              <w:rPr/>
            </w:pPr>
            <w:r w:rsidDel="00000000" w:rsidR="00000000" w:rsidRPr="00000000">
              <w:rPr>
                <w:rtl w:val="0"/>
              </w:rPr>
              <w:t xml:space="preserve">Heritage storytelling, fashion shows and luxury tourism.</w:t>
            </w:r>
          </w:p>
        </w:tc>
        <w:tc>
          <w:tcPr/>
          <w:p w:rsidR="00000000" w:rsidDel="00000000" w:rsidP="00000000" w:rsidRDefault="00000000" w:rsidRPr="00000000" w14:paraId="00000137">
            <w:pPr>
              <w:rPr/>
            </w:pPr>
            <w:r w:rsidDel="00000000" w:rsidR="00000000" w:rsidRPr="00000000">
              <w:rPr>
                <w:rtl w:val="0"/>
              </w:rPr>
              <w:t xml:space="preserve">Digital engagement, local celebrity collaborations and exclusive customer events.</w:t>
            </w:r>
          </w:p>
        </w:tc>
      </w:tr>
      <w:tr>
        <w:trPr>
          <w:cantSplit w:val="0"/>
          <w:tblHeader w:val="0"/>
        </w:trPr>
        <w:tc>
          <w:tcPr/>
          <w:p w:rsidR="00000000" w:rsidDel="00000000" w:rsidP="00000000" w:rsidRDefault="00000000" w:rsidRPr="00000000" w14:paraId="00000138">
            <w:pPr>
              <w:rPr/>
            </w:pPr>
            <w:r w:rsidDel="00000000" w:rsidR="00000000" w:rsidRPr="00000000">
              <w:rPr>
                <w:b w:val="1"/>
                <w:bCs w:val="1"/>
                <w:rtl w:val="0"/>
              </w:rPr>
              <w:t xml:space="preserve">People</w:t>
            </w:r>
            <w:r w:rsidDel="00000000" w:rsidR="00000000" w:rsidRPr="00000000">
              <w:rPr>
                <w:rtl w:val="0"/>
              </w:rPr>
            </w:r>
          </w:p>
        </w:tc>
        <w:tc>
          <w:tcPr/>
          <w:p w:rsidR="00000000" w:rsidDel="00000000" w:rsidP="00000000" w:rsidRDefault="00000000" w:rsidRPr="00000000" w14:paraId="00000139">
            <w:pPr>
              <w:rPr/>
            </w:pPr>
            <w:r w:rsidDel="00000000" w:rsidR="00000000" w:rsidRPr="00000000">
              <w:rPr>
                <w:rtl w:val="0"/>
              </w:rPr>
              <w:t xml:space="preserve">Fashion expertise and personalised styling services.</w:t>
            </w:r>
          </w:p>
        </w:tc>
        <w:tc>
          <w:tcPr/>
          <w:p w:rsidR="00000000" w:rsidDel="00000000" w:rsidP="00000000" w:rsidRDefault="00000000" w:rsidRPr="00000000" w14:paraId="0000013A">
            <w:pPr>
              <w:rPr/>
            </w:pPr>
            <w:r w:rsidDel="00000000" w:rsidR="00000000" w:rsidRPr="00000000">
              <w:rPr>
                <w:rtl w:val="0"/>
              </w:rPr>
              <w:t xml:space="preserve">Exceptional hospitality, personalised relationships and meticulous customer service.</w:t>
            </w:r>
          </w:p>
        </w:tc>
      </w:tr>
      <w:tr>
        <w:trPr>
          <w:cantSplit w:val="0"/>
          <w:tblHeader w:val="0"/>
        </w:trPr>
        <w:tc>
          <w:tcPr/>
          <w:p w:rsidR="00000000" w:rsidDel="00000000" w:rsidP="00000000" w:rsidRDefault="00000000" w:rsidRPr="00000000" w14:paraId="0000013B">
            <w:pPr>
              <w:rPr/>
            </w:pPr>
            <w:r w:rsidDel="00000000" w:rsidR="00000000" w:rsidRPr="00000000">
              <w:rPr>
                <w:b w:val="1"/>
                <w:bCs w:val="1"/>
                <w:rtl w:val="0"/>
              </w:rPr>
              <w:t xml:space="preserve">Process</w:t>
            </w:r>
            <w:r w:rsidDel="00000000" w:rsidR="00000000" w:rsidRPr="00000000">
              <w:rPr>
                <w:rtl w:val="0"/>
              </w:rPr>
            </w:r>
          </w:p>
        </w:tc>
        <w:tc>
          <w:tcPr/>
          <w:p w:rsidR="00000000" w:rsidDel="00000000" w:rsidP="00000000" w:rsidRDefault="00000000" w:rsidRPr="00000000" w14:paraId="0000013C">
            <w:pPr>
              <w:rPr/>
            </w:pPr>
            <w:r w:rsidDel="00000000" w:rsidR="00000000" w:rsidRPr="00000000">
              <w:rPr>
                <w:rtl w:val="0"/>
              </w:rPr>
              <w:t xml:space="preserve">Traditional luxury retail integrated with digital services.</w:t>
            </w:r>
          </w:p>
        </w:tc>
        <w:tc>
          <w:tcPr/>
          <w:p w:rsidR="00000000" w:rsidDel="00000000" w:rsidP="00000000" w:rsidRDefault="00000000" w:rsidRPr="00000000" w14:paraId="0000013D">
            <w:pPr>
              <w:rPr/>
            </w:pPr>
            <w:r w:rsidDel="00000000" w:rsidR="00000000" w:rsidRPr="00000000">
              <w:rPr>
                <w:rtl w:val="0"/>
              </w:rPr>
              <w:t xml:space="preserve">Highly personalised, efficient and detail-oriented customer journey.</w:t>
            </w:r>
          </w:p>
        </w:tc>
      </w:tr>
      <w:tr>
        <w:trPr>
          <w:cantSplit w:val="0"/>
          <w:tblHeader w:val="0"/>
        </w:trPr>
        <w:tc>
          <w:tcPr/>
          <w:p w:rsidR="00000000" w:rsidDel="00000000" w:rsidP="00000000" w:rsidRDefault="00000000" w:rsidRPr="00000000" w14:paraId="0000013E">
            <w:pPr>
              <w:rPr/>
            </w:pPr>
            <w:r w:rsidDel="00000000" w:rsidR="00000000" w:rsidRPr="00000000">
              <w:rPr>
                <w:b w:val="1"/>
                <w:bCs w:val="1"/>
                <w:rtl w:val="0"/>
              </w:rPr>
              <w:t xml:space="preserve">Physical Evidence</w:t>
            </w:r>
            <w:r w:rsidDel="00000000" w:rsidR="00000000" w:rsidRPr="00000000">
              <w:rPr>
                <w:rtl w:val="0"/>
              </w:rPr>
            </w:r>
          </w:p>
        </w:tc>
        <w:tc>
          <w:tcPr/>
          <w:p w:rsidR="00000000" w:rsidDel="00000000" w:rsidP="00000000" w:rsidRDefault="00000000" w:rsidRPr="00000000" w14:paraId="0000013F">
            <w:pPr>
              <w:rPr/>
            </w:pPr>
            <w:r w:rsidDel="00000000" w:rsidR="00000000" w:rsidRPr="00000000">
              <w:rPr>
                <w:rtl w:val="0"/>
              </w:rPr>
              <w:t xml:space="preserve">Iconic boutiques reflecting French luxury heritage.</w:t>
            </w:r>
          </w:p>
        </w:tc>
        <w:tc>
          <w:tcPr/>
          <w:p w:rsidR="00000000" w:rsidDel="00000000" w:rsidP="00000000" w:rsidRDefault="00000000" w:rsidRPr="00000000" w14:paraId="00000140">
            <w:pPr>
              <w:rPr/>
            </w:pPr>
            <w:r w:rsidDel="00000000" w:rsidR="00000000" w:rsidRPr="00000000">
              <w:rPr>
                <w:rtl w:val="0"/>
              </w:rPr>
              <w:t xml:space="preserve">Consistent luxury ambience with adaptations to Japanese service expectations and sustainability initiatives.</w:t>
            </w:r>
          </w:p>
        </w:tc>
      </w:tr>
    </w:tbl>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onfw0iglroa6" w:id="54"/>
      <w:bookmarkEnd w:id="5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3: Comparison of Chanel's 7Ps Marketing Mix Strategy in France and Japan</w:t>
      </w:r>
    </w:p>
    <w:p w:rsidR="00000000" w:rsidDel="00000000" w:rsidP="00000000" w:rsidRDefault="00000000" w:rsidRPr="00000000" w14:paraId="00000142">
      <w:pPr>
        <w:rPr/>
      </w:pPr>
      <w:r w:rsidDel="00000000" w:rsidR="00000000" w:rsidRPr="00000000">
        <w:rPr>
          <w:rtl w:val="0"/>
        </w:rPr>
        <w:t xml:space="preserve">Source: Author (2026)</w:t>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pStyle w:val="Heading2"/>
        <w:rPr/>
      </w:pPr>
      <w:bookmarkStart w:colFirst="0" w:colLast="0" w:name="_mslhl3xjpn4l" w:id="55"/>
      <w:bookmarkEnd w:id="55"/>
      <w:r w:rsidDel="00000000" w:rsidR="00000000" w:rsidRPr="00000000">
        <w:rPr>
          <w:rtl w:val="0"/>
        </w:rPr>
        <w:t xml:space="preserve">3.3 Influence of Cultural and Economic Factors on STP and Marketing Mix </w:t>
      </w:r>
    </w:p>
    <w:p w:rsidR="00000000" w:rsidDel="00000000" w:rsidP="00000000" w:rsidRDefault="00000000" w:rsidRPr="00000000" w14:paraId="00000145">
      <w:pPr>
        <w:rPr/>
      </w:pPr>
      <w:r w:rsidDel="00000000" w:rsidR="00000000" w:rsidRPr="00000000">
        <w:rPr>
          <w:rtl w:val="0"/>
        </w:rPr>
        <w:t xml:space="preserve">While maintaining its luxurious identity across the world, cultural and economic differences play a huge role in Chanel's STP and marketing mix decisions. France's fashion legacy and individualistic culture foster marketing oriented towards creativity, authenticity and self-expression. The collectivist nature of the Japanese, their long-term perspective and the priority placed on premium service, on the other hand, necessitate a higher emphasis on customer relationships, personalised experiences and product reliability (The Culture Factor, 2026; Nagasawa, 2016). Economically, both markets have affluent consumer segments that can support premium pricing strategies, allowing Chanel to standardise its positioning while making strategic adaptations to ensure maximum relevance at the local market level, both in terms of product offering and promotional activity, as well as customer experience (Yan, 2025; Chanel, 2025).</w:t>
      </w:r>
    </w:p>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pStyle w:val="Heading1"/>
        <w:rPr>
          <w:rFonts w:ascii="Times New Roman" w:cs="Times New Roman" w:eastAsia="Times New Roman" w:hAnsi="Times New Roman"/>
          <w:sz w:val="36"/>
          <w:szCs w:val="36"/>
        </w:rPr>
      </w:pPr>
      <w:bookmarkStart w:colFirst="0" w:colLast="0" w:name="_lrewhnmklc0b" w:id="56"/>
      <w:bookmarkEnd w:id="56"/>
      <w:r w:rsidDel="00000000" w:rsidR="00000000" w:rsidRPr="00000000">
        <w:rPr>
          <w:rtl w:val="0"/>
        </w:rPr>
        <w:t xml:space="preserve">4. Analysis of Chanel's Market Entry Strategy in Japan </w:t>
      </w:r>
      <w:r w:rsidDel="00000000" w:rsidR="00000000" w:rsidRPr="00000000">
        <w:rPr>
          <w:rtl w:val="0"/>
        </w:rPr>
      </w:r>
    </w:p>
    <w:p w:rsidR="00000000" w:rsidDel="00000000" w:rsidP="00000000" w:rsidRDefault="00000000" w:rsidRPr="00000000" w14:paraId="00000148">
      <w:pPr>
        <w:pStyle w:val="Heading2"/>
        <w:rPr/>
      </w:pPr>
      <w:bookmarkStart w:colFirst="0" w:colLast="0" w:name="_103sam228qvf" w:id="57"/>
      <w:bookmarkEnd w:id="57"/>
      <w:r w:rsidDel="00000000" w:rsidR="00000000" w:rsidRPr="00000000">
        <w:rPr>
          <w:rtl w:val="0"/>
        </w:rPr>
        <w:t xml:space="preserve">4.1 Rationale for Selecting Japan</w:t>
      </w:r>
    </w:p>
    <w:p w:rsidR="00000000" w:rsidDel="00000000" w:rsidP="00000000" w:rsidRDefault="00000000" w:rsidRPr="00000000" w14:paraId="00000149">
      <w:pPr>
        <w:rPr/>
      </w:pPr>
      <w:r w:rsidDel="00000000" w:rsidR="00000000" w:rsidRPr="00000000">
        <w:rPr>
          <w:rtl w:val="0"/>
        </w:rPr>
        <w:t xml:space="preserve">For a long time, the Japanese market is considered one of the most developed and major luxury markets worldwide, featuring high-value consumers and purchasing power, as well as a strong taste for craftsmanship, quality and heritage. All these are characteristics of the market, which closely correspond to the brand values of Chanel, and which make an extension into Japan a strategically interesting market. In addition, Japan's stable political and economic conditions, high level of legal security for IP rights, and well-established retail infrastructure have minimised market risks and favoured long-term investments by global luxury brands (IMARC Group, 2026; Nagasawa, 2016).</w:t>
      </w:r>
    </w:p>
    <w:p w:rsidR="00000000" w:rsidDel="00000000" w:rsidP="00000000" w:rsidRDefault="00000000" w:rsidRPr="00000000" w14:paraId="0000014A">
      <w:pPr>
        <w:rPr/>
      </w:pPr>
      <w:r w:rsidDel="00000000" w:rsidR="00000000" w:rsidRPr="00000000">
        <w:rPr/>
        <w:drawing>
          <wp:inline distB="0" distT="0" distL="0" distR="0">
            <wp:extent cx="5715000" cy="2842260"/>
            <wp:effectExtent b="0" l="0" r="0" t="0"/>
            <wp:docPr descr="APPI Japan Data Protection: How to Comply? - Captain Compliance" id="23" name="image44.png"/>
            <a:graphic>
              <a:graphicData uri="http://schemas.openxmlformats.org/drawingml/2006/picture">
                <pic:pic>
                  <pic:nvPicPr>
                    <pic:cNvPr descr="APPI Japan Data Protection: How to Comply? - Captain Compliance" id="0" name="image44.png"/>
                    <pic:cNvPicPr preferRelativeResize="0"/>
                  </pic:nvPicPr>
                  <pic:blipFill>
                    <a:blip r:embed="rId28"/>
                    <a:srcRect b="13000" l="0" r="0" t="12400"/>
                    <a:stretch>
                      <a:fillRect/>
                    </a:stretch>
                  </pic:blipFill>
                  <pic:spPr>
                    <a:xfrm>
                      <a:off x="0" y="0"/>
                      <a:ext cx="5715000" cy="2842260"/>
                    </a:xfrm>
                    <a:prstGeom prst="rect"/>
                    <a:ln/>
                  </pic:spPr>
                </pic:pic>
              </a:graphicData>
            </a:graphic>
          </wp:inline>
        </w:drawing>
      </w:r>
      <w:r w:rsidDel="00000000" w:rsidR="00000000" w:rsidRPr="00000000">
        <w:rPr>
          <w:rtl w:val="0"/>
        </w:rPr>
      </w:r>
    </w:p>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e9oveckl64pi" w:id="58"/>
      <w:bookmarkEnd w:id="5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18: Japan's APPI Protection Compliance Checklist</w:t>
      </w:r>
    </w:p>
    <w:p w:rsidR="00000000" w:rsidDel="00000000" w:rsidP="00000000" w:rsidRDefault="00000000" w:rsidRPr="00000000" w14:paraId="0000014C">
      <w:pPr>
        <w:rPr/>
      </w:pPr>
      <w:r w:rsidDel="00000000" w:rsidR="00000000" w:rsidRPr="00000000">
        <w:rPr>
          <w:rtl w:val="0"/>
        </w:rPr>
        <w:t xml:space="preserve">Source: Captain Compliance (2024)</w:t>
      </w:r>
    </w:p>
    <w:p w:rsidR="00000000" w:rsidDel="00000000" w:rsidP="00000000" w:rsidRDefault="00000000" w:rsidRPr="00000000" w14:paraId="0000014D">
      <w:pPr>
        <w:rPr/>
      </w:pPr>
      <w:r w:rsidDel="00000000" w:rsidR="00000000" w:rsidRPr="00000000">
        <w:rPr>
          <w:rtl w:val="0"/>
        </w:rPr>
        <w:t xml:space="preserve"> Additionally, Chanel is enjoying the country's well-established luxury consumption culture with high brand loyalty and willingness of consumers to pay higher prices for authentic products (Degen, 2010; Yan, 2025).</w:t>
      </w:r>
    </w:p>
    <w:p w:rsidR="00000000" w:rsidDel="00000000" w:rsidP="00000000" w:rsidRDefault="00000000" w:rsidRPr="00000000" w14:paraId="0000014E">
      <w:pPr>
        <w:rPr/>
      </w:pPr>
      <w:r w:rsidDel="00000000" w:rsidR="00000000" w:rsidRPr="00000000">
        <w:rPr>
          <w:rtl w:val="0"/>
        </w:rPr>
      </w:r>
    </w:p>
    <w:p w:rsidR="00000000" w:rsidDel="00000000" w:rsidP="00000000" w:rsidRDefault="00000000" w:rsidRPr="00000000" w14:paraId="0000014F">
      <w:pPr>
        <w:pStyle w:val="Heading2"/>
        <w:rPr/>
      </w:pPr>
      <w:bookmarkStart w:colFirst="0" w:colLast="0" w:name="_wgw6ep8g6pkn" w:id="59"/>
      <w:bookmarkEnd w:id="59"/>
      <w:r w:rsidDel="00000000" w:rsidR="00000000" w:rsidRPr="00000000">
        <w:rPr>
          <w:rtl w:val="0"/>
        </w:rPr>
        <w:t xml:space="preserve">4.2 Market Entry Mode</w:t>
      </w:r>
    </w:p>
    <w:p w:rsidR="00000000" w:rsidDel="00000000" w:rsidP="00000000" w:rsidRDefault="00000000" w:rsidRPr="00000000" w14:paraId="00000150">
      <w:pPr>
        <w:rPr/>
      </w:pPr>
      <w:r w:rsidDel="00000000" w:rsidR="00000000" w:rsidRPr="00000000">
        <w:rPr>
          <w:rtl w:val="0"/>
        </w:rPr>
        <w:t xml:space="preserve">Chanel is not pursuing a franchising or licensing approach for its entry into Japan, but rather directly investing in Japan with wholly-owned subsidiaries to ensure that they completely control their operations, brand image and customer experience. In order to maintain its luxury image and quality of services across all outlets, Chanel has built a vast network of exclusive boutiques in prime shopping districts, including in Ginza, Omotesando and Osaka. </w:t>
      </w:r>
    </w:p>
    <w:p w:rsidR="00000000" w:rsidDel="00000000" w:rsidP="00000000" w:rsidRDefault="00000000" w:rsidRPr="00000000" w14:paraId="00000151">
      <w:pPr>
        <w:jc w:val="center"/>
        <w:rPr/>
      </w:pPr>
      <w:r w:rsidDel="00000000" w:rsidR="00000000" w:rsidRPr="00000000">
        <w:rPr/>
        <w:drawing>
          <wp:inline distB="0" distT="0" distL="0" distR="0">
            <wp:extent cx="4532922" cy="3786323"/>
            <wp:effectExtent b="0" l="0" r="0" t="0"/>
            <wp:docPr descr="Wholly Owned Subsidiaries: Meaning, Advantages, and Disadvantages -  GeeksforGeeks" id="24" name="image45.png"/>
            <a:graphic>
              <a:graphicData uri="http://schemas.openxmlformats.org/drawingml/2006/picture">
                <pic:pic>
                  <pic:nvPicPr>
                    <pic:cNvPr descr="Wholly Owned Subsidiaries: Meaning, Advantages, and Disadvantages -  GeeksforGeeks" id="0" name="image45.png"/>
                    <pic:cNvPicPr preferRelativeResize="0"/>
                  </pic:nvPicPr>
                  <pic:blipFill>
                    <a:blip r:embed="rId29"/>
                    <a:srcRect b="5919" l="0" r="0" t="3200"/>
                    <a:stretch>
                      <a:fillRect/>
                    </a:stretch>
                  </pic:blipFill>
                  <pic:spPr>
                    <a:xfrm>
                      <a:off x="0" y="0"/>
                      <a:ext cx="4532922" cy="3786323"/>
                    </a:xfrm>
                    <a:prstGeom prst="rect"/>
                    <a:ln/>
                  </pic:spPr>
                </pic:pic>
              </a:graphicData>
            </a:graphic>
          </wp:inline>
        </w:drawing>
      </w:r>
      <w:r w:rsidDel="00000000" w:rsidR="00000000" w:rsidRPr="00000000">
        <w:rPr>
          <w:rtl w:val="0"/>
        </w:rPr>
      </w:r>
    </w:p>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jws9qudlbff8" w:id="60"/>
      <w:bookmarkEnd w:id="6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19: Advantages of Wholly Owned Subsidiaries as a Market Entry Strategy</w:t>
      </w:r>
    </w:p>
    <w:p w:rsidR="00000000" w:rsidDel="00000000" w:rsidP="00000000" w:rsidRDefault="00000000" w:rsidRPr="00000000" w14:paraId="00000153">
      <w:pPr>
        <w:rPr/>
      </w:pPr>
      <w:r w:rsidDel="00000000" w:rsidR="00000000" w:rsidRPr="00000000">
        <w:rPr>
          <w:rtl w:val="0"/>
        </w:rPr>
        <w:t xml:space="preserve">Source: GeeksforGeeks (2025)</w:t>
      </w:r>
    </w:p>
    <w:p w:rsidR="00000000" w:rsidDel="00000000" w:rsidP="00000000" w:rsidRDefault="00000000" w:rsidRPr="00000000" w14:paraId="00000154">
      <w:pPr>
        <w:rPr/>
      </w:pPr>
      <w:r w:rsidDel="00000000" w:rsidR="00000000" w:rsidRPr="00000000">
        <w:rPr>
          <w:rtl w:val="0"/>
        </w:rPr>
        <w:t xml:space="preserve">Chanel has limited experience with strategic alliances as market entry strategies but has partnered, albeit sparingly, with top-tier department stores, local media and digital platforms to boost brand visibility while maintaining control over operations (Xie, 2023; Chanel 2025).</w:t>
      </w:r>
    </w:p>
    <w:p w:rsidR="00000000" w:rsidDel="00000000" w:rsidP="00000000" w:rsidRDefault="00000000" w:rsidRPr="00000000" w14:paraId="00000155">
      <w:pPr>
        <w:rPr/>
      </w:pPr>
      <w:r w:rsidDel="00000000" w:rsidR="00000000" w:rsidRPr="00000000">
        <w:rPr>
          <w:rtl w:val="0"/>
        </w:rPr>
      </w:r>
    </w:p>
    <w:p w:rsidR="00000000" w:rsidDel="00000000" w:rsidP="00000000" w:rsidRDefault="00000000" w:rsidRPr="00000000" w14:paraId="00000156">
      <w:pPr>
        <w:pStyle w:val="Heading2"/>
        <w:rPr/>
      </w:pPr>
      <w:bookmarkStart w:colFirst="0" w:colLast="0" w:name="_13bomxrv8e69" w:id="61"/>
      <w:bookmarkEnd w:id="61"/>
      <w:r w:rsidDel="00000000" w:rsidR="00000000" w:rsidRPr="00000000">
        <w:rPr>
          <w:rtl w:val="0"/>
        </w:rPr>
        <w:t xml:space="preserve">4.3 Evaluation of the Entry Strategy</w:t>
      </w:r>
    </w:p>
    <w:p w:rsidR="00000000" w:rsidDel="00000000" w:rsidP="00000000" w:rsidRDefault="00000000" w:rsidRPr="00000000" w14:paraId="00000157">
      <w:pPr>
        <w:rPr/>
      </w:pPr>
      <w:r w:rsidDel="00000000" w:rsidR="00000000" w:rsidRPr="00000000">
        <w:rPr>
          <w:rtl w:val="0"/>
        </w:rPr>
        <w:t xml:space="preserve">Chanel's entry approach has brought some positive attributes: total control of brand management, uniformity of luxury and enhanced counterfeiting prevention. The strategy, however, comes with its risks, such as significant capital expenditure and operating expense pressures, and sensitivity to the ups and downs of Japan's established luxury market. However, its success has been built on its robust brand legacy, the strategic choice of its locations, and the quality of customer service, as well as the fact that the brand has managed to balance global uniformity with a touch of adaptation to Japanese consumer tastes. This has given Chanel a sustainable competitive advantage and it now sits amongst the best luxury brands in Japan (Yan, 2025; Nagasawa, 2016; Chanel, 2025).</w:t>
      </w:r>
    </w:p>
    <w:p w:rsidR="00000000" w:rsidDel="00000000" w:rsidP="00000000" w:rsidRDefault="00000000" w:rsidRPr="00000000" w14:paraId="00000158">
      <w:pPr>
        <w:rPr/>
      </w:pPr>
      <w:r w:rsidDel="00000000" w:rsidR="00000000" w:rsidRPr="00000000">
        <w:rPr>
          <w:rtl w:val="0"/>
        </w:rPr>
      </w:r>
    </w:p>
    <w:p w:rsidR="00000000" w:rsidDel="00000000" w:rsidP="00000000" w:rsidRDefault="00000000" w:rsidRPr="00000000" w14:paraId="00000159">
      <w:pPr>
        <w:pStyle w:val="Heading1"/>
        <w:rPr>
          <w:rFonts w:ascii="Times New Roman" w:cs="Times New Roman" w:eastAsia="Times New Roman" w:hAnsi="Times New Roman"/>
          <w:sz w:val="36"/>
          <w:szCs w:val="36"/>
        </w:rPr>
      </w:pPr>
      <w:bookmarkStart w:colFirst="0" w:colLast="0" w:name="_6hrthvnakzgv" w:id="62"/>
      <w:bookmarkEnd w:id="62"/>
      <w:r w:rsidDel="00000000" w:rsidR="00000000" w:rsidRPr="00000000">
        <w:rPr>
          <w:rtl w:val="0"/>
        </w:rPr>
        <w:t xml:space="preserve">5. Ethical Issues Related to Chanel's Marketing Mix (Japan)</w:t>
      </w:r>
      <w:r w:rsidDel="00000000" w:rsidR="00000000" w:rsidRPr="00000000">
        <w:rPr>
          <w:rtl w:val="0"/>
        </w:rPr>
      </w:r>
    </w:p>
    <w:p w:rsidR="00000000" w:rsidDel="00000000" w:rsidP="00000000" w:rsidRDefault="00000000" w:rsidRPr="00000000" w14:paraId="0000015A">
      <w:pPr>
        <w:pStyle w:val="Heading2"/>
        <w:rPr/>
      </w:pPr>
      <w:bookmarkStart w:colFirst="0" w:colLast="0" w:name="_k3g9csi2r909" w:id="63"/>
      <w:bookmarkEnd w:id="63"/>
      <w:r w:rsidDel="00000000" w:rsidR="00000000" w:rsidRPr="00000000">
        <w:rPr>
          <w:rtl w:val="0"/>
        </w:rPr>
        <w:t xml:space="preserve">5.1 Identification of the Ethical Issue</w:t>
      </w:r>
    </w:p>
    <w:p w:rsidR="00000000" w:rsidDel="00000000" w:rsidP="00000000" w:rsidRDefault="00000000" w:rsidRPr="00000000" w14:paraId="0000015B">
      <w:pPr>
        <w:rPr/>
      </w:pPr>
      <w:r w:rsidDel="00000000" w:rsidR="00000000" w:rsidRPr="00000000">
        <w:rPr/>
        <w:drawing>
          <wp:inline distB="0" distT="0" distL="0" distR="0">
            <wp:extent cx="5486400" cy="1859280"/>
            <wp:effectExtent b="7620" l="0" r="19050" t="0"/>
            <wp:docPr id="1" name=""/>
            <a:graphic>
              <a:graphicData uri="http://schemas.openxmlformats.org/drawingml/2006/diagram">
                <dgm:relIds r:cs="rId1" r:dm="rId2" r:lo="rId3" r:qs="rId4"/>
              </a:graphicData>
            </a:graphic>
          </wp:inline>
        </w:drawing>
      </w:r>
      <w:r w:rsidDel="00000000" w:rsidR="00000000" w:rsidRPr="00000000">
        <w:rPr>
          <w:rtl w:val="0"/>
        </w:rPr>
      </w:r>
    </w:p>
    <w:p w:rsidR="00000000" w:rsidDel="00000000" w:rsidP="00000000" w:rsidRDefault="00000000" w:rsidRPr="00000000" w14:paraId="0000015C">
      <w:pPr>
        <w:rPr/>
      </w:pPr>
      <w:r w:rsidDel="00000000" w:rsidR="00000000" w:rsidRPr="00000000">
        <w:rPr>
          <w:rtl w:val="0"/>
        </w:rPr>
        <w:t xml:space="preserve">One of the most significant ethical issues associated with Chanel's marketing mix in Japan concerns sustainability within the luxury fashion industry, particularly regarding the environmental impact of luxury production, responsible sourcing of raw materials and high-consumption business models (Kim et al., 2026). Japanese consumers are becoming more environmentally conscious, and luxury brands are expected to be proactive in their business practices, in addition to the product quality (Khan et al., 2024).</w:t>
      </w:r>
    </w:p>
    <w:p w:rsidR="00000000" w:rsidDel="00000000" w:rsidP="00000000" w:rsidRDefault="00000000" w:rsidRPr="00000000" w14:paraId="0000015D">
      <w:pPr>
        <w:rPr/>
      </w:pPr>
      <w:r w:rsidDel="00000000" w:rsidR="00000000" w:rsidRPr="00000000">
        <w:rPr>
          <w:rtl w:val="0"/>
        </w:rPr>
        <w:t xml:space="preserve">Luxury fashion has traditionally been criticized for its high resource usage, intricate global value chains, and reliance on animal-based materials, all of which do not align with consumers' increasing desires for ethical purchasing (Kaur et al., 2024). Moreover, the high price coupled with Chanel's exclusive positioning can catalyze fears of social inequality, where luxury becomes a marker of financial success and not accessibility (Kapferer et al., 2021). While the idea of exclusivity is key to luxury branding, there has been a growing strain in society for sustainability and corporate responsibility, creating a greater lens into which stakeholders view such practices.</w:t>
      </w:r>
    </w:p>
    <w:p w:rsidR="00000000" w:rsidDel="00000000" w:rsidP="00000000" w:rsidRDefault="00000000" w:rsidRPr="00000000" w14:paraId="0000015E">
      <w:pPr>
        <w:rPr/>
      </w:pPr>
      <w:r w:rsidDel="00000000" w:rsidR="00000000" w:rsidRPr="00000000">
        <w:rPr>
          <w:rtl w:val="0"/>
        </w:rPr>
      </w:r>
    </w:p>
    <w:p w:rsidR="00000000" w:rsidDel="00000000" w:rsidP="00000000" w:rsidRDefault="00000000" w:rsidRPr="00000000" w14:paraId="0000015F">
      <w:pPr>
        <w:pStyle w:val="Heading2"/>
        <w:rPr/>
      </w:pPr>
      <w:bookmarkStart w:colFirst="0" w:colLast="0" w:name="_4hr82zrfl8cp" w:id="64"/>
      <w:bookmarkEnd w:id="64"/>
      <w:r w:rsidDel="00000000" w:rsidR="00000000" w:rsidRPr="00000000">
        <w:rPr>
          <w:rtl w:val="0"/>
        </w:rPr>
        <w:t xml:space="preserve">5.2 Evaluation of the Company's Response</w:t>
      </w:r>
    </w:p>
    <w:p w:rsidR="00000000" w:rsidDel="00000000" w:rsidP="00000000" w:rsidRDefault="00000000" w:rsidRPr="00000000" w14:paraId="00000160">
      <w:pPr>
        <w:jc w:val="center"/>
        <w:rPr/>
      </w:pPr>
      <w:r w:rsidDel="00000000" w:rsidR="00000000" w:rsidRPr="00000000">
        <w:rPr/>
        <w:drawing>
          <wp:inline distB="0" distT="0" distL="0" distR="0">
            <wp:extent cx="5265876" cy="5044877"/>
            <wp:effectExtent b="0" l="0" r="0" t="0"/>
            <wp:docPr id="3" name="image23.png"/>
            <a:graphic>
              <a:graphicData uri="http://schemas.openxmlformats.org/drawingml/2006/picture">
                <pic:pic>
                  <pic:nvPicPr>
                    <pic:cNvPr id="0" name="image23.png"/>
                    <pic:cNvPicPr preferRelativeResize="0"/>
                  </pic:nvPicPr>
                  <pic:blipFill>
                    <a:blip r:embed="rId30"/>
                    <a:srcRect b="0" l="0" r="0" t="0"/>
                    <a:stretch>
                      <a:fillRect/>
                    </a:stretch>
                  </pic:blipFill>
                  <pic:spPr>
                    <a:xfrm>
                      <a:off x="0" y="0"/>
                      <a:ext cx="5265876" cy="5044877"/>
                    </a:xfrm>
                    <a:prstGeom prst="rect"/>
                    <a:ln/>
                  </pic:spPr>
                </pic:pic>
              </a:graphicData>
            </a:graphic>
          </wp:inline>
        </w:drawing>
      </w:r>
      <w:r w:rsidDel="00000000" w:rsidR="00000000" w:rsidRPr="00000000">
        <w:rPr>
          <w:rtl w:val="0"/>
        </w:rPr>
      </w:r>
    </w:p>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26cprkb65eoo" w:id="65"/>
      <w:bookmarkEnd w:id="6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20: Chanel's Sustainability and Net-Zero Roadmap</w:t>
      </w:r>
    </w:p>
    <w:p w:rsidR="00000000" w:rsidDel="00000000" w:rsidP="00000000" w:rsidRDefault="00000000" w:rsidRPr="00000000" w14:paraId="00000162">
      <w:pPr>
        <w:rPr/>
      </w:pPr>
      <w:r w:rsidDel="00000000" w:rsidR="00000000" w:rsidRPr="00000000">
        <w:rPr>
          <w:rtl w:val="0"/>
        </w:rPr>
        <w:t xml:space="preserve">Source: Chanel (2024)</w:t>
      </w:r>
    </w:p>
    <w:p w:rsidR="00000000" w:rsidDel="00000000" w:rsidP="00000000" w:rsidRDefault="00000000" w:rsidRPr="00000000" w14:paraId="00000163">
      <w:pPr>
        <w:rPr/>
      </w:pPr>
      <w:r w:rsidDel="00000000" w:rsidR="00000000" w:rsidRPr="00000000">
        <w:rPr>
          <w:rtl w:val="0"/>
        </w:rPr>
        <w:t xml:space="preserve">In response, Chanel has committed to embedding sustainability in its long-term strategy, instead of disrupting the basis of its exclusive brand. The company has invested in reducing greenhouse gas emissions, promoting responsible sourcing, and enhancing product traceability throughout its supply chain and developing more sustainable packaging without compromising the quality and craftsmanship of its products (Chanel, 2024). Its sustainability programmes are also based on biodiversity conservation, climate commitments and greater transparency with public sustainability reports. However, there is still a need for more advancement in other fields, including circular fashion, more extensive material innovation and quantifiable environmental performance, according to critics. Thus, while Chanel has made strides towards greener luxury, ongoing efforts to enhance sustainability will be crucial to ensure the brand remains both trusted and ethically legitimate in an evergreen Japanese luxury market (Abdelmeguid et al., 2024; Ada et al., 2026).</w:t>
      </w:r>
    </w:p>
    <w:p w:rsidR="00000000" w:rsidDel="00000000" w:rsidP="00000000" w:rsidRDefault="00000000" w:rsidRPr="00000000" w14:paraId="00000164">
      <w:pPr>
        <w:rPr/>
      </w:pPr>
      <w:r w:rsidDel="00000000" w:rsidR="00000000" w:rsidRPr="00000000">
        <w:rPr>
          <w:rtl w:val="0"/>
        </w:rPr>
      </w:r>
    </w:p>
    <w:p w:rsidR="00000000" w:rsidDel="00000000" w:rsidP="00000000" w:rsidRDefault="00000000" w:rsidRPr="00000000" w14:paraId="00000165">
      <w:pPr>
        <w:pStyle w:val="Heading1"/>
        <w:rPr>
          <w:rFonts w:ascii="Times New Roman" w:cs="Times New Roman" w:eastAsia="Times New Roman" w:hAnsi="Times New Roman"/>
          <w:sz w:val="36"/>
          <w:szCs w:val="36"/>
        </w:rPr>
      </w:pPr>
      <w:bookmarkStart w:colFirst="0" w:colLast="0" w:name="_lo6hjyvs5kch" w:id="66"/>
      <w:bookmarkEnd w:id="66"/>
      <w:r w:rsidDel="00000000" w:rsidR="00000000" w:rsidRPr="00000000">
        <w:rPr>
          <w:rtl w:val="0"/>
        </w:rPr>
        <w:t xml:space="preserve">6. Recommendations for Future International Marketing Strategies </w:t>
      </w:r>
      <w:r w:rsidDel="00000000" w:rsidR="00000000" w:rsidRPr="00000000">
        <w:rPr>
          <w:rtl w:val="0"/>
        </w:rPr>
      </w:r>
    </w:p>
    <w:p w:rsidR="00000000" w:rsidDel="00000000" w:rsidP="00000000" w:rsidRDefault="00000000" w:rsidRPr="00000000" w14:paraId="00000166">
      <w:pPr>
        <w:pStyle w:val="Heading2"/>
        <w:rPr/>
      </w:pPr>
      <w:bookmarkStart w:colFirst="0" w:colLast="0" w:name="_h0vtk0afgxuc" w:id="67"/>
      <w:bookmarkEnd w:id="67"/>
      <w:r w:rsidDel="00000000" w:rsidR="00000000" w:rsidRPr="00000000">
        <w:rPr>
          <w:rtl w:val="0"/>
        </w:rPr>
        <w:t xml:space="preserve">6.1 Recommendation 1: Strengthen Sustainable Luxury Practices</w:t>
      </w:r>
    </w:p>
    <w:p w:rsidR="00000000" w:rsidDel="00000000" w:rsidP="00000000" w:rsidRDefault="00000000" w:rsidRPr="00000000" w14:paraId="00000167">
      <w:pPr>
        <w:rPr/>
      </w:pPr>
      <w:r w:rsidDel="00000000" w:rsidR="00000000" w:rsidRPr="00000000">
        <w:rPr>
          <w:rtl w:val="0"/>
        </w:rPr>
        <w:t xml:space="preserve">Chanel needs to speed up the circular economy initiatives by further developing sustainable materials, transparency in the supply chain and by introducing measurable environmental goals. This would help to increase brand awareness and credibility for the customers who are environmentally friendly, especially in Japan, and help them stay competitive for a longer period of time (Chanel, 2024; Abdelmeguid et al., 2024).</w:t>
      </w:r>
    </w:p>
    <w:p w:rsidR="00000000" w:rsidDel="00000000" w:rsidP="00000000" w:rsidRDefault="00000000" w:rsidRPr="00000000" w14:paraId="00000168">
      <w:pPr>
        <w:rPr/>
      </w:pPr>
      <w:r w:rsidDel="00000000" w:rsidR="00000000" w:rsidRPr="00000000">
        <w:rPr>
          <w:rtl w:val="0"/>
        </w:rPr>
      </w:r>
    </w:p>
    <w:p w:rsidR="00000000" w:rsidDel="00000000" w:rsidP="00000000" w:rsidRDefault="00000000" w:rsidRPr="00000000" w14:paraId="00000169">
      <w:pPr>
        <w:pStyle w:val="Heading2"/>
        <w:rPr/>
      </w:pPr>
      <w:bookmarkStart w:colFirst="0" w:colLast="0" w:name="_hi4n93q3oezc" w:id="68"/>
      <w:bookmarkEnd w:id="68"/>
      <w:r w:rsidDel="00000000" w:rsidR="00000000" w:rsidRPr="00000000">
        <w:rPr>
          <w:rtl w:val="0"/>
        </w:rPr>
        <w:t xml:space="preserve">6.2 Recommendation 2: Enhance Digital Luxury Experiences</w:t>
      </w:r>
    </w:p>
    <w:p w:rsidR="00000000" w:rsidDel="00000000" w:rsidP="00000000" w:rsidRDefault="00000000" w:rsidRPr="00000000" w14:paraId="0000016A">
      <w:pPr>
        <w:rPr/>
      </w:pPr>
      <w:r w:rsidDel="00000000" w:rsidR="00000000" w:rsidRPr="00000000">
        <w:rPr>
          <w:rtl w:val="0"/>
        </w:rPr>
        <w:t xml:space="preserve">The company should also incorporate AI-driven customisation, virtual consultations and interactive digital experiences while maintaining a sense of exclusive. These innovations allow Chanel to enhance customer engagement among younger, affluent consumers without compromising the brand's luxurious reputation (Song et al., 2024; Tam et al., 2025).</w:t>
      </w:r>
    </w:p>
    <w:p w:rsidR="00000000" w:rsidDel="00000000" w:rsidP="00000000" w:rsidRDefault="00000000" w:rsidRPr="00000000" w14:paraId="0000016B">
      <w:pPr>
        <w:rPr/>
      </w:pPr>
      <w:r w:rsidDel="00000000" w:rsidR="00000000" w:rsidRPr="00000000">
        <w:rPr>
          <w:rtl w:val="0"/>
        </w:rPr>
      </w:r>
    </w:p>
    <w:p w:rsidR="00000000" w:rsidDel="00000000" w:rsidP="00000000" w:rsidRDefault="00000000" w:rsidRPr="00000000" w14:paraId="0000016C">
      <w:pPr>
        <w:pStyle w:val="Heading2"/>
        <w:rPr/>
      </w:pPr>
      <w:bookmarkStart w:colFirst="0" w:colLast="0" w:name="_murd8yfok0ts" w:id="69"/>
      <w:bookmarkEnd w:id="69"/>
      <w:r w:rsidDel="00000000" w:rsidR="00000000" w:rsidRPr="00000000">
        <w:rPr>
          <w:rtl w:val="0"/>
        </w:rPr>
        <w:t xml:space="preserve">6.3 Recommendation 3: Increase Localised Customer Engagement</w:t>
      </w:r>
    </w:p>
    <w:p w:rsidR="00000000" w:rsidDel="00000000" w:rsidP="00000000" w:rsidRDefault="00000000" w:rsidRPr="00000000" w14:paraId="0000016D">
      <w:pPr>
        <w:rPr/>
      </w:pPr>
      <w:r w:rsidDel="00000000" w:rsidR="00000000" w:rsidRPr="00000000">
        <w:rPr>
          <w:rtl w:val="0"/>
        </w:rPr>
        <w:t xml:space="preserve">Although Chanel successfully maintains global brand consistency, it should continue selectively adapting customer experiences to local cultures. The exclusive collections, VIP loyalty programmes and personalised boutique services would help build customer loyalty in the long term in Japan, while maintaining global brand equity (Yan, 2025; Nagasawa, 2016).</w:t>
      </w:r>
    </w:p>
    <w:p w:rsidR="00000000" w:rsidDel="00000000" w:rsidP="00000000" w:rsidRDefault="00000000" w:rsidRPr="00000000" w14:paraId="0000016E">
      <w:pPr>
        <w:rPr/>
      </w:pPr>
      <w:r w:rsidDel="00000000" w:rsidR="00000000" w:rsidRPr="00000000">
        <w:rPr>
          <w:rtl w:val="0"/>
        </w:rPr>
      </w:r>
    </w:p>
    <w:p w:rsidR="00000000" w:rsidDel="00000000" w:rsidP="00000000" w:rsidRDefault="00000000" w:rsidRPr="00000000" w14:paraId="0000016F">
      <w:pPr>
        <w:pStyle w:val="Heading2"/>
        <w:rPr/>
      </w:pPr>
      <w:bookmarkStart w:colFirst="0" w:colLast="0" w:name="_rtglyq8woisz" w:id="70"/>
      <w:bookmarkEnd w:id="70"/>
      <w:r w:rsidDel="00000000" w:rsidR="00000000" w:rsidRPr="00000000">
        <w:rPr>
          <w:rtl w:val="0"/>
        </w:rPr>
        <w:t xml:space="preserve">6.4 Recommendation 4: Strengthen Ethical Brand Communication</w:t>
      </w:r>
    </w:p>
    <w:p w:rsidR="00000000" w:rsidDel="00000000" w:rsidP="00000000" w:rsidRDefault="00000000" w:rsidRPr="00000000" w14:paraId="00000170">
      <w:pPr>
        <w:rPr/>
      </w:pPr>
      <w:r w:rsidDel="00000000" w:rsidR="00000000" w:rsidRPr="00000000">
        <w:rPr>
          <w:rtl w:val="0"/>
        </w:rPr>
        <w:t xml:space="preserve">Chanel should be more transparent about its sustainability accomplishments, responsible sourcing policies and CSR programs on a global scale. Effective communication can help build trust among stakeholders, improve the company's reputation and solidify Chanel's brand as a responsible and luxury global brand (Adaet al., 2026; Kaur et al., 2024).</w:t>
      </w:r>
    </w:p>
    <w:p w:rsidR="00000000" w:rsidDel="00000000" w:rsidP="00000000" w:rsidRDefault="00000000" w:rsidRPr="00000000" w14:paraId="00000171">
      <w:pPr>
        <w:rPr/>
      </w:pPr>
      <w:r w:rsidDel="00000000" w:rsidR="00000000" w:rsidRPr="00000000">
        <w:rPr>
          <w:rtl w:val="0"/>
        </w:rPr>
      </w:r>
    </w:p>
    <w:p w:rsidR="00000000" w:rsidDel="00000000" w:rsidP="00000000" w:rsidRDefault="00000000" w:rsidRPr="00000000" w14:paraId="00000172">
      <w:pPr>
        <w:pStyle w:val="Heading1"/>
        <w:rPr/>
      </w:pPr>
      <w:bookmarkStart w:colFirst="0" w:colLast="0" w:name="_hhnhfb4obhd4" w:id="71"/>
      <w:bookmarkEnd w:id="71"/>
      <w:r w:rsidDel="00000000" w:rsidR="00000000" w:rsidRPr="00000000">
        <w:rPr>
          <w:rtl w:val="0"/>
        </w:rPr>
        <w:t xml:space="preserve">7. Conclusion </w:t>
      </w:r>
    </w:p>
    <w:p w:rsidR="00000000" w:rsidDel="00000000" w:rsidP="00000000" w:rsidRDefault="00000000" w:rsidRPr="00000000" w14:paraId="00000173">
      <w:pPr>
        <w:pStyle w:val="Heading2"/>
        <w:rPr/>
      </w:pPr>
      <w:bookmarkStart w:colFirst="0" w:colLast="0" w:name="_593az0s8di31" w:id="72"/>
      <w:bookmarkEnd w:id="72"/>
      <w:r w:rsidDel="00000000" w:rsidR="00000000" w:rsidRPr="00000000">
        <w:rPr>
          <w:rtl w:val="0"/>
        </w:rPr>
        <w:t xml:space="preserve">7.1 Summary of Key Findings</w:t>
      </w:r>
    </w:p>
    <w:p w:rsidR="00000000" w:rsidDel="00000000" w:rsidP="00000000" w:rsidRDefault="00000000" w:rsidRPr="00000000" w14:paraId="00000174">
      <w:pPr>
        <w:rPr/>
      </w:pPr>
      <w:r w:rsidDel="00000000" w:rsidR="00000000" w:rsidRPr="00000000">
        <w:rPr>
          <w:rtl w:val="0"/>
        </w:rPr>
        <w:t xml:space="preserve">This analysis revealed that Chanel has succeeded in maintaining its international presence by implementing a unified luxury image and a certain extent of adaptation in each market. France is the base of the brand for its heritage and its leadership in fashion, while Japan also represents an important luxury market with rich clientele, brand loyalty and a thirst for exceptional customer experiences. Differences in political, economic, cultural and technological environments affect the STP strategies and marketing mix decisions of Chanel and also retain its premium positioning in the market.</w:t>
      </w:r>
    </w:p>
    <w:p w:rsidR="00000000" w:rsidDel="00000000" w:rsidP="00000000" w:rsidRDefault="00000000" w:rsidRPr="00000000" w14:paraId="00000175">
      <w:pPr>
        <w:rPr/>
      </w:pPr>
      <w:r w:rsidDel="00000000" w:rsidR="00000000" w:rsidRPr="00000000">
        <w:rPr>
          <w:rtl w:val="0"/>
        </w:rPr>
      </w:r>
    </w:p>
    <w:p w:rsidR="00000000" w:rsidDel="00000000" w:rsidP="00000000" w:rsidRDefault="00000000" w:rsidRPr="00000000" w14:paraId="00000176">
      <w:pPr>
        <w:pStyle w:val="Heading2"/>
        <w:rPr/>
      </w:pPr>
      <w:bookmarkStart w:colFirst="0" w:colLast="0" w:name="_8kjbxziv2000" w:id="73"/>
      <w:bookmarkEnd w:id="73"/>
      <w:r w:rsidDel="00000000" w:rsidR="00000000" w:rsidRPr="00000000">
        <w:rPr>
          <w:rtl w:val="0"/>
        </w:rPr>
        <w:t xml:space="preserve">7.2 Overall Evaluation</w:t>
      </w:r>
    </w:p>
    <w:p w:rsidR="00000000" w:rsidDel="00000000" w:rsidP="00000000" w:rsidRDefault="00000000" w:rsidRPr="00000000" w14:paraId="00000177">
      <w:pPr>
        <w:rPr/>
      </w:pPr>
      <w:r w:rsidDel="00000000" w:rsidR="00000000" w:rsidRPr="00000000">
        <w:rPr>
          <w:rtl w:val="0"/>
        </w:rPr>
        <w:t xml:space="preserve">To sum up, the use of direct investment strategy, exclusive distribution network and premium marketing approach by Chanel has led to sustainable competitive advantage in France and Japan. However, the rise of expectations for sustainability, digital innovation and ethical business operation means that constant strategic adjustments are needed. Chanel will be well placed to maintain its leadership in the international luxury fashion sector and continue to sustain long term growth through the strengthening of responsible luxury while keeping luxury at Chanel exclusive and craftsmanship dominant.</w:t>
      </w:r>
    </w:p>
    <w:p w:rsidR="00000000" w:rsidDel="00000000" w:rsidP="00000000" w:rsidRDefault="00000000" w:rsidRPr="00000000" w14:paraId="00000178">
      <w:pPr>
        <w:rPr/>
      </w:pPr>
      <w:r w:rsidDel="00000000" w:rsidR="00000000" w:rsidRPr="00000000">
        <w:rPr>
          <w:rtl w:val="0"/>
        </w:rPr>
      </w:r>
    </w:p>
    <w:p w:rsidR="00000000" w:rsidDel="00000000" w:rsidP="00000000" w:rsidRDefault="00000000" w:rsidRPr="00000000" w14:paraId="00000179">
      <w:pPr>
        <w:pStyle w:val="Heading1"/>
        <w:rPr/>
      </w:pPr>
      <w:bookmarkStart w:colFirst="0" w:colLast="0" w:name="_iqhpk5zavagx" w:id="74"/>
      <w:bookmarkEnd w:id="74"/>
      <w:r w:rsidDel="00000000" w:rsidR="00000000" w:rsidRPr="00000000">
        <w:rPr>
          <w:rtl w:val="0"/>
        </w:rPr>
        <w:t xml:space="preserve">Section 2: Reflective Account (Using Gibbs' Reflective Cycle)</w:t>
      </w:r>
    </w:p>
    <w:p w:rsidR="00000000" w:rsidDel="00000000" w:rsidP="00000000" w:rsidRDefault="00000000" w:rsidRPr="00000000" w14:paraId="0000017A">
      <w:pPr>
        <w:rPr>
          <w:rFonts w:ascii="Times New Roman" w:cs="Times New Roman" w:eastAsia="Times New Roman" w:hAnsi="Times New Roman"/>
          <w:sz w:val="36"/>
          <w:szCs w:val="36"/>
        </w:rPr>
      </w:pPr>
      <w:r w:rsidDel="00000000" w:rsidR="00000000" w:rsidRPr="00000000">
        <w:rPr/>
        <w:drawing>
          <wp:inline distB="0" distT="0" distL="0" distR="0">
            <wp:extent cx="5943600" cy="3964940"/>
            <wp:effectExtent b="0" l="0" r="0" t="0"/>
            <wp:docPr descr="Gibbs Reflective Cycle Explained: A Framework for Structured Self-Reflection  | Dr Krishna Athal" id="4" name="image24.png"/>
            <a:graphic>
              <a:graphicData uri="http://schemas.openxmlformats.org/drawingml/2006/picture">
                <pic:pic>
                  <pic:nvPicPr>
                    <pic:cNvPr descr="Gibbs Reflective Cycle Explained: A Framework for Structured Self-Reflection  | Dr Krishna Athal" id="0" name="image24.png"/>
                    <pic:cNvPicPr preferRelativeResize="0"/>
                  </pic:nvPicPr>
                  <pic:blipFill>
                    <a:blip r:embed="rId31"/>
                    <a:srcRect b="0" l="0" r="0" t="0"/>
                    <a:stretch>
                      <a:fillRect/>
                    </a:stretch>
                  </pic:blipFill>
                  <pic:spPr>
                    <a:xfrm>
                      <a:off x="0" y="0"/>
                      <a:ext cx="5943600" cy="3964940"/>
                    </a:xfrm>
                    <a:prstGeom prst="rect"/>
                    <a:ln/>
                  </pic:spPr>
                </pic:pic>
              </a:graphicData>
            </a:graphic>
          </wp:inline>
        </w:drawing>
      </w: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4533900</wp:posOffset>
                </wp:positionH>
                <wp:positionV relativeFrom="paragraph">
                  <wp:posOffset>3643629</wp:posOffset>
                </wp:positionV>
                <wp:extent cx="1280160" cy="190500"/>
                <wp:effectExtent b="0" l="0" r="0" t="0"/>
                <wp:wrapNone/>
                <wp:docPr id="2" name=""/>
                <a:graphic>
                  <a:graphicData uri="http://schemas.microsoft.com/office/word/2010/wordprocessingShape">
                    <wps:wsp>
                      <wps:cNvSpPr/>
                      <wps:spPr>
                        <a:xfrm>
                          <a:off x="0" y="0"/>
                          <a:ext cx="1280160" cy="190500"/>
                        </a:xfrm>
                        <a:prstGeom prst="rect">
                          <a:avLst/>
                        </a:prstGeom>
                        <a:solidFill>
                          <a:srgbClr val="FFEFEF"/>
                        </a:solidFill>
                        <a:ln>
                          <a:noFill/>
                        </a:ln>
                      </wps:spPr>
                      <wps:style>
                        <a:lnRef idx="2">
                          <a:schemeClr val="accent1">
                            <a:shade val="50000"/>
                          </a:schemeClr>
                        </a:lnRef>
                        <a:fillRef idx="1">
                          <a:schemeClr val="accent1"/>
                        </a:fillRef>
                        <a:effectRef idx="0">
                          <a:schemeClr val="accent1"/>
                        </a:effectRef>
                        <a:fontRef idx="minor">
                          <a:schemeClr val="lt1"/>
                        </a:fontRef>
                      </wps:style>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4533900</wp:posOffset>
                </wp:positionH>
                <wp:positionV relativeFrom="paragraph">
                  <wp:posOffset>3643629</wp:posOffset>
                </wp:positionV>
                <wp:extent cx="1280160" cy="190500"/>
                <wp:effectExtent b="0" l="0" r="0" t="0"/>
                <wp:wrapNone/>
                <wp:docPr id="2" name="image33.png"/>
                <a:graphic>
                  <a:graphicData uri="http://schemas.openxmlformats.org/drawingml/2006/picture">
                    <pic:pic>
                      <pic:nvPicPr>
                        <pic:cNvPr id="0" name="image33.png"/>
                        <pic:cNvPicPr preferRelativeResize="0"/>
                      </pic:nvPicPr>
                      <pic:blipFill>
                        <a:blip r:embed="rId33"/>
                        <a:srcRect b="0" l="0" r="0" t="0"/>
                        <a:stretch>
                          <a:fillRect/>
                        </a:stretch>
                      </pic:blipFill>
                      <pic:spPr>
                        <a:xfrm>
                          <a:off x="0" y="0"/>
                          <a:ext cx="1280160" cy="190500"/>
                        </a:xfrm>
                        <a:prstGeom prst="rect"/>
                        <a:ln/>
                      </pic:spPr>
                    </pic:pic>
                  </a:graphicData>
                </a:graphic>
              </wp:anchor>
            </w:drawing>
          </mc:Fallback>
        </mc:AlternateContent>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j0o38f7nvqz5" w:id="75"/>
      <w:bookmarkEnd w:id="7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21: Gibbs' Reflective Cycle</w:t>
      </w:r>
    </w:p>
    <w:p w:rsidR="00000000" w:rsidDel="00000000" w:rsidP="00000000" w:rsidRDefault="00000000" w:rsidRPr="00000000" w14:paraId="0000017C">
      <w:pPr>
        <w:rPr/>
      </w:pPr>
      <w:r w:rsidDel="00000000" w:rsidR="00000000" w:rsidRPr="00000000">
        <w:rPr>
          <w:rtl w:val="0"/>
        </w:rPr>
        <w:t xml:space="preserve">Source: Dr Krishna Athal (2025)</w:t>
      </w:r>
    </w:p>
    <w:p w:rsidR="00000000" w:rsidDel="00000000" w:rsidP="00000000" w:rsidRDefault="00000000" w:rsidRPr="00000000" w14:paraId="0000017D">
      <w:pPr>
        <w:pStyle w:val="Heading2"/>
        <w:rPr/>
      </w:pPr>
      <w:bookmarkStart w:colFirst="0" w:colLast="0" w:name="_ppcutam2fqx1" w:id="76"/>
      <w:bookmarkEnd w:id="76"/>
      <w:r w:rsidDel="00000000" w:rsidR="00000000" w:rsidRPr="00000000">
        <w:rPr>
          <w:rtl w:val="0"/>
        </w:rPr>
        <w:t xml:space="preserve">1. Introduction </w:t>
      </w:r>
    </w:p>
    <w:p w:rsidR="00000000" w:rsidDel="00000000" w:rsidP="00000000" w:rsidRDefault="00000000" w:rsidRPr="00000000" w14:paraId="0000017E">
      <w:pPr>
        <w:rPr/>
      </w:pPr>
      <w:r w:rsidDel="00000000" w:rsidR="00000000" w:rsidRPr="00000000">
        <w:rPr>
          <w:rtl w:val="0"/>
        </w:rPr>
        <w:t xml:space="preserve">This reflective account evaluates the process undertaken in researching, analysing and preparing the report on Chanel's international marketing strategies in France and Japan. Gibbs' Reflective Cycle provides a structured framework to critically examine the experience by considering the description, feelings, evaluation, analysis, conclusion and future action plan to support continuous academic and professional development.</w:t>
      </w:r>
    </w:p>
    <w:p w:rsidR="00000000" w:rsidDel="00000000" w:rsidP="00000000" w:rsidRDefault="00000000" w:rsidRPr="00000000" w14:paraId="0000017F">
      <w:pPr>
        <w:rPr/>
      </w:pPr>
      <w:r w:rsidDel="00000000" w:rsidR="00000000" w:rsidRPr="00000000">
        <w:rPr>
          <w:rtl w:val="0"/>
        </w:rPr>
      </w:r>
    </w:p>
    <w:p w:rsidR="00000000" w:rsidDel="00000000" w:rsidP="00000000" w:rsidRDefault="00000000" w:rsidRPr="00000000" w14:paraId="00000180">
      <w:pPr>
        <w:pStyle w:val="Heading2"/>
        <w:rPr/>
      </w:pPr>
      <w:bookmarkStart w:colFirst="0" w:colLast="0" w:name="_4ikw23s72000" w:id="77"/>
      <w:bookmarkEnd w:id="77"/>
      <w:r w:rsidDel="00000000" w:rsidR="00000000" w:rsidRPr="00000000">
        <w:rPr>
          <w:rtl w:val="0"/>
        </w:rPr>
        <w:t xml:space="preserve">2. Description </w:t>
      </w:r>
    </w:p>
    <w:p w:rsidR="00000000" w:rsidDel="00000000" w:rsidP="00000000" w:rsidRDefault="00000000" w:rsidRPr="00000000" w14:paraId="00000181">
      <w:pPr>
        <w:rPr/>
      </w:pPr>
      <w:r w:rsidDel="00000000" w:rsidR="00000000" w:rsidRPr="00000000">
        <w:rPr>
          <w:rtl w:val="0"/>
        </w:rPr>
        <w:t xml:space="preserve">The report preparation began with identifying Chanel as the selected brand and France and Japan as the countries for comparison. To get credible and up-to-date information, a systematic literature search was carried out through academic databases, industry reports and official company publications. To gain understanding of luxury marketing, international market entry, consumer behaviour, sustainability and digital transformation, peer-reviewed journal articles were used, and Chanel's corporate reports were used to provide updated information about the organisation. Country-specific reports were consulted to analyse the political, economic and market environments of France and Japan. The information gathered was structured based on the assessment structure and then various analytical tools including PESTEL, Hofstede's Cultural Dimensions, STP and 7Ps marketing mix were applied. Finally, the evidence was synthesized from a number of sources to make critical arguments, comparisons and recommendations, instead of just painting a picture of the company.</w:t>
      </w:r>
    </w:p>
    <w:p w:rsidR="00000000" w:rsidDel="00000000" w:rsidP="00000000" w:rsidRDefault="00000000" w:rsidRPr="00000000" w14:paraId="00000182">
      <w:pPr>
        <w:rPr/>
      </w:pPr>
      <w:r w:rsidDel="00000000" w:rsidR="00000000" w:rsidRPr="00000000">
        <w:rPr>
          <w:rtl w:val="0"/>
        </w:rPr>
      </w:r>
    </w:p>
    <w:p w:rsidR="00000000" w:rsidDel="00000000" w:rsidP="00000000" w:rsidRDefault="00000000" w:rsidRPr="00000000" w14:paraId="00000183">
      <w:pPr>
        <w:pStyle w:val="Heading2"/>
        <w:rPr/>
      </w:pPr>
      <w:bookmarkStart w:colFirst="0" w:colLast="0" w:name="_i033g7uj578u" w:id="78"/>
      <w:bookmarkEnd w:id="78"/>
      <w:r w:rsidDel="00000000" w:rsidR="00000000" w:rsidRPr="00000000">
        <w:rPr>
          <w:rtl w:val="0"/>
        </w:rPr>
        <w:t xml:space="preserve">3. Feelings </w:t>
      </w:r>
    </w:p>
    <w:p w:rsidR="00000000" w:rsidDel="00000000" w:rsidP="00000000" w:rsidRDefault="00000000" w:rsidRPr="00000000" w14:paraId="00000184">
      <w:pPr>
        <w:rPr/>
      </w:pPr>
      <w:r w:rsidDel="00000000" w:rsidR="00000000" w:rsidRPr="00000000">
        <w:rPr>
          <w:rtl w:val="0"/>
        </w:rPr>
        <w:t xml:space="preserve">First I thought assignment would be more about describing the things Chanel does around the world. As I quickly realised, however, it had to be critically compared with another market and had to involve a multitude of theoretical perspectives. It was difficult to narrow down the literary works to finding specifically those relating to Chanel, as a significant portion of the literature that I found was regarding the general luxury fashion market. A further difficulty was separating out the standardised global marketing ideas and the adaptations to Japanese local markets. Even in the face of these challenges, I gained confidence over time through the gathering of credible evidence and linking theory to business practice. I found it helpful to combine various sources and believe this has enhanced my confidence with independent academic study and critical evaluation.</w:t>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pStyle w:val="Heading2"/>
        <w:rPr/>
      </w:pPr>
      <w:bookmarkStart w:colFirst="0" w:colLast="0" w:name="_31h4jkpp1x2" w:id="79"/>
      <w:bookmarkEnd w:id="79"/>
      <w:r w:rsidDel="00000000" w:rsidR="00000000" w:rsidRPr="00000000">
        <w:rPr>
          <w:rtl w:val="0"/>
        </w:rPr>
        <w:t xml:space="preserve">4. Evaluation </w:t>
      </w:r>
    </w:p>
    <w:p w:rsidR="00000000" w:rsidDel="00000000" w:rsidP="00000000" w:rsidRDefault="00000000" w:rsidRPr="00000000" w14:paraId="00000187">
      <w:pPr>
        <w:rPr/>
      </w:pPr>
      <w:r w:rsidDel="00000000" w:rsidR="00000000" w:rsidRPr="00000000">
        <w:rPr>
          <w:rtl w:val="0"/>
        </w:rPr>
        <w:t xml:space="preserve">A good thing about the task was to learn about the distinction between international marketing strategies in different cultural and economic context. The multiple analytical frameworks allowed me to consider Chanel from various points of view besides a single theory. The assignment also helped in developing my capabilities to find new academic research and understand how to read industry research reports and compare theoretical concepts with practical business strategies. In addition, the discussion was enhanced by the inclusion of up to date organisational information, which was obtained from analysing official company reports to increase the credibility of the discussion.</w:t>
      </w:r>
    </w:p>
    <w:p w:rsidR="00000000" w:rsidDel="00000000" w:rsidP="00000000" w:rsidRDefault="00000000" w:rsidRPr="00000000" w14:paraId="00000188">
      <w:pPr>
        <w:rPr/>
      </w:pPr>
      <w:r w:rsidDel="00000000" w:rsidR="00000000" w:rsidRPr="00000000">
        <w:rPr>
          <w:rtl w:val="0"/>
        </w:rPr>
        <w:t xml:space="preserve">However, there were a number of challenges faced during this research. It was difficult to locate recent peer-reviewed studies that specifically addressed Chanel in Japan and so had to rely on the more general luxury fashion literature along with company reports. Keeping a balance between descriptive information and critical analysis was also challenging and within the set word limit. There was a need for careful organisation and ongoing revision throughout the writing process to avoid repetition from multiple sources.</w:t>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pStyle w:val="Heading2"/>
        <w:rPr/>
      </w:pPr>
      <w:bookmarkStart w:colFirst="0" w:colLast="0" w:name="_rlnbqmefsa8" w:id="80"/>
      <w:bookmarkEnd w:id="80"/>
      <w:r w:rsidDel="00000000" w:rsidR="00000000" w:rsidRPr="00000000">
        <w:rPr>
          <w:rtl w:val="0"/>
        </w:rPr>
        <w:t xml:space="preserve">5. Analysis </w:t>
      </w:r>
    </w:p>
    <w:p w:rsidR="00000000" w:rsidDel="00000000" w:rsidP="00000000" w:rsidRDefault="00000000" w:rsidRPr="00000000" w14:paraId="0000018B">
      <w:pPr>
        <w:rPr/>
      </w:pPr>
      <w:r w:rsidDel="00000000" w:rsidR="00000000" w:rsidRPr="00000000">
        <w:rPr>
          <w:rtl w:val="0"/>
        </w:rPr>
        <w:t xml:space="preserve">This assignment boosted a number of academic and professional skills greatly. The first being that my research skills have been improved via systematic searching, evaluating and selecting high quality academic sources and industry research. Instead of taking information on faith, I learned how to compare evidence from various publications and determine what evidence was most pertinent to the report.</w:t>
      </w:r>
    </w:p>
    <w:p w:rsidR="00000000" w:rsidDel="00000000" w:rsidP="00000000" w:rsidRDefault="00000000" w:rsidRPr="00000000" w14:paraId="0000018C">
      <w:pPr>
        <w:rPr/>
      </w:pPr>
      <w:r w:rsidDel="00000000" w:rsidR="00000000" w:rsidRPr="00000000">
        <w:rPr>
          <w:rtl w:val="0"/>
        </w:rPr>
        <w:t xml:space="preserve">Secondly, I think the assignment helped me to think critically. Instead of merely explaining marketing theories, I evaluated how environmental, cultural and economic differences influenced Chanel's international marketing decisions. Through application of theoretical models like PESTEL model, Hofstede's Cultural Dimensions, STP and the 7Ps, etc., it was found that theoretical models gain significance when used with actual evidence from organisations. This process also helped to develop my skills of being able to make coherent academic points from information from a range of sources.</w:t>
      </w:r>
    </w:p>
    <w:p w:rsidR="00000000" w:rsidDel="00000000" w:rsidP="00000000" w:rsidRDefault="00000000" w:rsidRPr="00000000" w14:paraId="0000018D">
      <w:pPr>
        <w:rPr/>
      </w:pPr>
      <w:r w:rsidDel="00000000" w:rsidR="00000000" w:rsidRPr="00000000">
        <w:rPr>
          <w:rtl w:val="0"/>
        </w:rPr>
        <w:t xml:space="preserve">Moreover, I gained insight into the field of international marketing and luxury brand management. I understood at that point that globally successful brands are not just standardised, but, based on market characteristics, are also adapted accordingly. The differences between France and Japan underscored the need to understand cultural differences, consumer practices and the economic climate in international marketing.</w:t>
      </w:r>
    </w:p>
    <w:p w:rsidR="00000000" w:rsidDel="00000000" w:rsidP="00000000" w:rsidRDefault="00000000" w:rsidRPr="00000000" w14:paraId="0000018E">
      <w:pPr>
        <w:rPr/>
      </w:pPr>
      <w:r w:rsidDel="00000000" w:rsidR="00000000" w:rsidRPr="00000000">
        <w:rPr>
          <w:rtl w:val="0"/>
        </w:rPr>
        <w:t xml:space="preserve">Lastly, the assignment helped me to enhance my academic writing where I learned to write reports in a structured format, develop logical arguments and use the proper Harvard referencing system. These skills will be useful in the future for international business and marketing research projects and in decision making.</w:t>
      </w:r>
    </w:p>
    <w:p w:rsidR="00000000" w:rsidDel="00000000" w:rsidP="00000000" w:rsidRDefault="00000000" w:rsidRPr="00000000" w14:paraId="0000018F">
      <w:pPr>
        <w:rPr/>
      </w:pPr>
      <w:r w:rsidDel="00000000" w:rsidR="00000000" w:rsidRPr="00000000">
        <w:rPr>
          <w:rtl w:val="0"/>
        </w:rPr>
      </w:r>
    </w:p>
    <w:p w:rsidR="00000000" w:rsidDel="00000000" w:rsidP="00000000" w:rsidRDefault="00000000" w:rsidRPr="00000000" w14:paraId="00000190">
      <w:pPr>
        <w:pStyle w:val="Heading2"/>
        <w:rPr/>
      </w:pPr>
      <w:bookmarkStart w:colFirst="0" w:colLast="0" w:name="_gz78y9f4fqpx" w:id="81"/>
      <w:bookmarkEnd w:id="81"/>
      <w:r w:rsidDel="00000000" w:rsidR="00000000" w:rsidRPr="00000000">
        <w:rPr>
          <w:rtl w:val="0"/>
        </w:rPr>
        <w:t xml:space="preserve">6. Conclusion </w:t>
      </w:r>
    </w:p>
    <w:p w:rsidR="00000000" w:rsidDel="00000000" w:rsidP="00000000" w:rsidRDefault="00000000" w:rsidRPr="00000000" w14:paraId="00000191">
      <w:pPr>
        <w:rPr/>
      </w:pPr>
      <w:r w:rsidDel="00000000" w:rsidR="00000000" w:rsidRPr="00000000">
        <w:rPr>
          <w:rtl w:val="0"/>
        </w:rPr>
        <w:t xml:space="preserve">In sum, this assignment was useful in learning about the complexity of international marketing and luxury brand management. It showed that the international expansion can only be successful if conducted after careful analysis of the external environment, differences in culture and expectations of consumers, and not simply by copying domestic approaches. The experience enhanced my research skills, analytical and academic writing skills and gave me confidence on applying theories to the real world of business. I have found these lessons have benefitted me both academically and in my knowledge of international marketing practice.</w:t>
      </w:r>
    </w:p>
    <w:p w:rsidR="00000000" w:rsidDel="00000000" w:rsidP="00000000" w:rsidRDefault="00000000" w:rsidRPr="00000000" w14:paraId="00000192">
      <w:pPr>
        <w:rPr/>
      </w:pPr>
      <w:r w:rsidDel="00000000" w:rsidR="00000000" w:rsidRPr="00000000">
        <w:rPr>
          <w:rtl w:val="0"/>
        </w:rPr>
      </w:r>
    </w:p>
    <w:p w:rsidR="00000000" w:rsidDel="00000000" w:rsidP="00000000" w:rsidRDefault="00000000" w:rsidRPr="00000000" w14:paraId="00000193">
      <w:pPr>
        <w:pStyle w:val="Heading2"/>
        <w:rPr/>
      </w:pPr>
      <w:bookmarkStart w:colFirst="0" w:colLast="0" w:name="_aa8qc34llhn8" w:id="82"/>
      <w:bookmarkEnd w:id="82"/>
      <w:r w:rsidDel="00000000" w:rsidR="00000000" w:rsidRPr="00000000">
        <w:rPr>
          <w:rtl w:val="0"/>
        </w:rPr>
        <w:t xml:space="preserve">7. Action Plan </w:t>
      </w:r>
    </w:p>
    <w:p w:rsidR="00000000" w:rsidDel="00000000" w:rsidP="00000000" w:rsidRDefault="00000000" w:rsidRPr="00000000" w14:paraId="00000194">
      <w:pPr>
        <w:rPr/>
      </w:pPr>
      <w:r w:rsidDel="00000000" w:rsidR="00000000" w:rsidRPr="00000000">
        <w:rPr>
          <w:rtl w:val="0"/>
        </w:rPr>
        <w:t xml:space="preserve">Moving forward with assignments I plan to start the literature search earlier to give more time to learn how to evaluate and make more detailed critical arguments. I will also further develop my time management skills by setting up research and writing schedules. Also, I will develop my critical analysis skills in making comparisons of various perspectives before drawing conclusions. Additionally, I will have a broader understanding of international marketing, digital transformation and sustainable business practices that will enable me to create more in-depth and evidence-based academic reports.</w:t>
      </w:r>
    </w:p>
    <w:p w:rsidR="00000000" w:rsidDel="00000000" w:rsidP="00000000" w:rsidRDefault="00000000" w:rsidRPr="00000000" w14:paraId="00000195">
      <w:pPr>
        <w:rPr>
          <w:b w:val="1"/>
          <w:bCs w:val="1"/>
        </w:rPr>
      </w:pPr>
      <w:r w:rsidDel="00000000" w:rsidR="00000000" w:rsidRPr="00000000">
        <w:rPr>
          <w:rtl w:val="0"/>
        </w:rPr>
      </w:r>
    </w:p>
    <w:p w:rsidR="00000000" w:rsidDel="00000000" w:rsidP="00000000" w:rsidRDefault="00000000" w:rsidRPr="00000000" w14:paraId="0000019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A">
      <w:pPr>
        <w:spacing w:line="259" w:lineRule="auto"/>
        <w:jc w:val="left"/>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19B">
      <w:pPr>
        <w:pStyle w:val="Heading1"/>
        <w:rPr/>
      </w:pPr>
      <w:bookmarkStart w:colFirst="0" w:colLast="0" w:name="_8izz1io8juau" w:id="83"/>
      <w:bookmarkEnd w:id="83"/>
      <w:r w:rsidDel="00000000" w:rsidR="00000000" w:rsidRPr="00000000">
        <w:rPr>
          <w:rtl w:val="0"/>
        </w:rPr>
        <w:t xml:space="preserve">References</w:t>
      </w:r>
    </w:p>
    <w:p w:rsidR="00000000" w:rsidDel="00000000" w:rsidP="00000000" w:rsidRDefault="00000000" w:rsidRPr="00000000" w14:paraId="0000019C">
      <w:pPr>
        <w:rPr/>
      </w:pPr>
      <w:r w:rsidDel="00000000" w:rsidR="00000000" w:rsidRPr="00000000">
        <w:rPr>
          <w:rtl w:val="0"/>
        </w:rPr>
        <w:t xml:space="preserve">Abdelmeguid, A., Tsironis, G., Afy-Shararah, M. and Tsagarakis, K.P. (2024) ‘Insights into sustainability and circular economy trends in luxury fashion: A LinkedIn topic modelling study’, </w:t>
      </w:r>
      <w:r w:rsidDel="00000000" w:rsidR="00000000" w:rsidRPr="00000000">
        <w:rPr>
          <w:i w:val="1"/>
          <w:iCs w:val="1"/>
          <w:rtl w:val="0"/>
        </w:rPr>
        <w:t xml:space="preserve">Cleaner and Responsible Consumption</w:t>
      </w:r>
      <w:r w:rsidDel="00000000" w:rsidR="00000000" w:rsidRPr="00000000">
        <w:rPr>
          <w:rtl w:val="0"/>
        </w:rPr>
        <w:t xml:space="preserve">, 15, 100228. Available at: </w:t>
      </w:r>
      <w:hyperlink r:id="rId34">
        <w:r w:rsidDel="00000000" w:rsidR="00000000" w:rsidRPr="00000000">
          <w:rPr>
            <w:color w:val="0000ff"/>
            <w:u w:val="single"/>
            <w:rtl w:val="0"/>
          </w:rPr>
          <w:t xml:space="preserve">https://doi.org/10.1016/j.clrc.2024.100228</w:t>
        </w:r>
      </w:hyperlink>
      <w:r w:rsidDel="00000000" w:rsidR="00000000" w:rsidRPr="00000000">
        <w:rPr>
          <w:rtl w:val="0"/>
        </w:rPr>
      </w:r>
    </w:p>
    <w:p w:rsidR="00000000" w:rsidDel="00000000" w:rsidP="00000000" w:rsidRDefault="00000000" w:rsidRPr="00000000" w14:paraId="0000019D">
      <w:pPr>
        <w:rPr/>
      </w:pPr>
      <w:r w:rsidDel="00000000" w:rsidR="00000000" w:rsidRPr="00000000">
        <w:rPr>
          <w:rtl w:val="0"/>
        </w:rPr>
        <w:t xml:space="preserve">Ada, O. and Bello, S. (2026) ‘Sustainability and Corporate Social Responsibility (CSR): Linking Sustainable Development with Corporate Governance’, </w:t>
      </w:r>
      <w:r w:rsidDel="00000000" w:rsidR="00000000" w:rsidRPr="00000000">
        <w:rPr>
          <w:i w:val="1"/>
          <w:iCs w:val="1"/>
          <w:rtl w:val="0"/>
        </w:rPr>
        <w:t xml:space="preserve">Aminu Kano Academic Scholars Association Multidisciplinary Journal</w:t>
      </w:r>
      <w:r w:rsidDel="00000000" w:rsidR="00000000" w:rsidRPr="00000000">
        <w:rPr>
          <w:rtl w:val="0"/>
        </w:rPr>
        <w:t xml:space="preserve">, 2, pp. 630–649. Available at: </w:t>
      </w:r>
      <w:hyperlink r:id="rId35">
        <w:r w:rsidDel="00000000" w:rsidR="00000000" w:rsidRPr="00000000">
          <w:rPr>
            <w:rFonts w:ascii="Times New Roman" w:cs="Times New Roman" w:eastAsia="Times New Roman" w:hAnsi="Times New Roman"/>
            <w:color w:val="0000ff"/>
            <w:u w:val="single"/>
            <w:rtl w:val="0"/>
          </w:rPr>
          <w:t xml:space="preserve">https://doi.org/10.64726/3kzzhr57</w:t>
        </w:r>
      </w:hyperlink>
      <w:r w:rsidDel="00000000" w:rsidR="00000000" w:rsidRPr="00000000">
        <w:rPr>
          <w:rtl w:val="0"/>
        </w:rPr>
      </w:r>
    </w:p>
    <w:p w:rsidR="00000000" w:rsidDel="00000000" w:rsidP="00000000" w:rsidRDefault="00000000" w:rsidRPr="00000000" w14:paraId="0000019E">
      <w:pPr>
        <w:rPr/>
      </w:pPr>
      <w:r w:rsidDel="00000000" w:rsidR="00000000" w:rsidRPr="00000000">
        <w:rPr>
          <w:rtl w:val="0"/>
        </w:rPr>
        <w:t xml:space="preserve">Chanel (2024) </w:t>
      </w:r>
      <w:r w:rsidDel="00000000" w:rsidR="00000000" w:rsidRPr="00000000">
        <w:rPr>
          <w:i w:val="1"/>
          <w:iCs w:val="1"/>
          <w:rtl w:val="0"/>
        </w:rPr>
        <w:t xml:space="preserve">Sustainability Performance Extract 2024</w:t>
      </w:r>
      <w:r w:rsidDel="00000000" w:rsidR="00000000" w:rsidRPr="00000000">
        <w:rPr>
          <w:rtl w:val="0"/>
        </w:rPr>
        <w:t xml:space="preserve">. Available at: </w:t>
      </w:r>
      <w:hyperlink r:id="rId36">
        <w:r w:rsidDel="00000000" w:rsidR="00000000" w:rsidRPr="00000000">
          <w:rPr>
            <w:color w:val="0000ff"/>
            <w:u w:val="single"/>
            <w:rtl w:val="0"/>
          </w:rPr>
          <w:t xml:space="preserve">https://www.chanel.com/puls-img/1758110433609-chanel-sustainability-performance-extract-2024-for-publication.pdf</w:t>
        </w:r>
      </w:hyperlink>
      <w:r w:rsidDel="00000000" w:rsidR="00000000" w:rsidRPr="00000000">
        <w:rPr>
          <w:rtl w:val="0"/>
        </w:rPr>
      </w:r>
    </w:p>
    <w:p w:rsidR="00000000" w:rsidDel="00000000" w:rsidP="00000000" w:rsidRDefault="00000000" w:rsidRPr="00000000" w14:paraId="0000019F">
      <w:pPr>
        <w:rPr/>
      </w:pPr>
      <w:r w:rsidDel="00000000" w:rsidR="00000000" w:rsidRPr="00000000">
        <w:rPr>
          <w:rtl w:val="0"/>
        </w:rPr>
        <w:t xml:space="preserve">Chanel (2025) </w:t>
      </w:r>
      <w:r w:rsidDel="00000000" w:rsidR="00000000" w:rsidRPr="00000000">
        <w:rPr>
          <w:i w:val="1"/>
          <w:iCs w:val="1"/>
          <w:rtl w:val="0"/>
        </w:rPr>
        <w:t xml:space="preserve">FY25 Results Press Release</w:t>
      </w:r>
      <w:r w:rsidDel="00000000" w:rsidR="00000000" w:rsidRPr="00000000">
        <w:rPr>
          <w:rtl w:val="0"/>
        </w:rPr>
        <w:t xml:space="preserve">. Available at: </w:t>
      </w:r>
      <w:hyperlink r:id="rId37">
        <w:r w:rsidDel="00000000" w:rsidR="00000000" w:rsidRPr="00000000">
          <w:rPr>
            <w:color w:val="0000ff"/>
            <w:u w:val="single"/>
            <w:rtl w:val="0"/>
          </w:rPr>
          <w:t xml:space="preserve">https://www.chanel.com/puls-img/1779118002743-fy25-results-press-release-en-final.pdf</w:t>
        </w:r>
      </w:hyperlink>
      <w:r w:rsidDel="00000000" w:rsidR="00000000" w:rsidRPr="00000000">
        <w:rPr>
          <w:rtl w:val="0"/>
        </w:rPr>
      </w:r>
    </w:p>
    <w:p w:rsidR="00000000" w:rsidDel="00000000" w:rsidP="00000000" w:rsidRDefault="00000000" w:rsidRPr="00000000" w14:paraId="000001A0">
      <w:pPr>
        <w:rPr/>
      </w:pPr>
      <w:r w:rsidDel="00000000" w:rsidR="00000000" w:rsidRPr="00000000">
        <w:rPr>
          <w:rtl w:val="0"/>
        </w:rPr>
        <w:t xml:space="preserve">Degen, R.J. (2010) ‘The success of luxury brands in Japan and their uncertain future’, </w:t>
      </w:r>
      <w:r w:rsidDel="00000000" w:rsidR="00000000" w:rsidRPr="00000000">
        <w:rPr>
          <w:i w:val="1"/>
          <w:iCs w:val="1"/>
          <w:rtl w:val="0"/>
        </w:rPr>
        <w:t xml:space="preserve">Working Papers</w:t>
      </w:r>
      <w:r w:rsidDel="00000000" w:rsidR="00000000" w:rsidRPr="00000000">
        <w:rPr>
          <w:rtl w:val="0"/>
        </w:rPr>
        <w:t xml:space="preserve">, 52. globADVANTAGE, Polytechnic Institute of Leiria.</w:t>
      </w:r>
    </w:p>
    <w:p w:rsidR="00000000" w:rsidDel="00000000" w:rsidP="00000000" w:rsidRDefault="00000000" w:rsidRPr="00000000" w14:paraId="000001A1">
      <w:pPr>
        <w:rPr/>
      </w:pPr>
      <w:r w:rsidDel="00000000" w:rsidR="00000000" w:rsidRPr="00000000">
        <w:rPr>
          <w:rtl w:val="0"/>
        </w:rPr>
        <w:t xml:space="preserve">Flevy (2026) </w:t>
      </w:r>
      <w:r w:rsidDel="00000000" w:rsidR="00000000" w:rsidRPr="00000000">
        <w:rPr>
          <w:i w:val="1"/>
          <w:iCs w:val="1"/>
          <w:rtl w:val="0"/>
        </w:rPr>
        <w:t xml:space="preserve">Strategic PESTLE Analysis of Luxury Brand in the European Market</w:t>
      </w:r>
      <w:r w:rsidDel="00000000" w:rsidR="00000000" w:rsidRPr="00000000">
        <w:rPr>
          <w:rtl w:val="0"/>
        </w:rPr>
        <w:t xml:space="preserve">. Available at: </w:t>
      </w:r>
      <w:hyperlink r:id="rId38">
        <w:r w:rsidDel="00000000" w:rsidR="00000000" w:rsidRPr="00000000">
          <w:rPr>
            <w:color w:val="0000ff"/>
            <w:u w:val="single"/>
            <w:rtl w:val="0"/>
          </w:rPr>
          <w:t xml:space="preserve">https://flevy.com/topic/pestle/case-strategic-pestle-analysis-luxury-brand-european-market</w:t>
        </w:r>
      </w:hyperlink>
      <w:r w:rsidDel="00000000" w:rsidR="00000000" w:rsidRPr="00000000">
        <w:rPr>
          <w:rtl w:val="0"/>
        </w:rPr>
      </w:r>
    </w:p>
    <w:p w:rsidR="00000000" w:rsidDel="00000000" w:rsidP="00000000" w:rsidRDefault="00000000" w:rsidRPr="00000000" w14:paraId="000001A2">
      <w:pPr>
        <w:rPr/>
      </w:pPr>
      <w:r w:rsidDel="00000000" w:rsidR="00000000" w:rsidRPr="00000000">
        <w:rPr>
          <w:rtl w:val="0"/>
        </w:rPr>
        <w:t xml:space="preserve">Gleim, M.R., McCullough, H., Gabler, C. and Ferrell, O.C. (2025) ‘Examining the customer experience in the metaverse retail revolution’, </w:t>
      </w:r>
      <w:r w:rsidDel="00000000" w:rsidR="00000000" w:rsidRPr="00000000">
        <w:rPr>
          <w:i w:val="1"/>
          <w:iCs w:val="1"/>
          <w:rtl w:val="0"/>
        </w:rPr>
        <w:t xml:space="preserve">Journal of Business Research</w:t>
      </w:r>
      <w:r w:rsidDel="00000000" w:rsidR="00000000" w:rsidRPr="00000000">
        <w:rPr>
          <w:rtl w:val="0"/>
        </w:rPr>
        <w:t xml:space="preserve">, 186, 115045. Available at: </w:t>
      </w:r>
      <w:hyperlink r:id="rId39">
        <w:r w:rsidDel="00000000" w:rsidR="00000000" w:rsidRPr="00000000">
          <w:rPr>
            <w:color w:val="0000ff"/>
            <w:u w:val="single"/>
            <w:rtl w:val="0"/>
          </w:rPr>
          <w:t xml:space="preserve">https://doi.org/10.1016/j.jbusres.2024.115045</w:t>
        </w:r>
      </w:hyperlink>
      <w:r w:rsidDel="00000000" w:rsidR="00000000" w:rsidRPr="00000000">
        <w:rPr>
          <w:rtl w:val="0"/>
        </w:rPr>
        <w:t xml:space="preserve"> </w:t>
      </w:r>
    </w:p>
    <w:p w:rsidR="00000000" w:rsidDel="00000000" w:rsidP="00000000" w:rsidRDefault="00000000" w:rsidRPr="00000000" w14:paraId="000001A3">
      <w:pPr>
        <w:rPr/>
      </w:pPr>
      <w:r w:rsidDel="00000000" w:rsidR="00000000" w:rsidRPr="00000000">
        <w:rPr>
          <w:rtl w:val="0"/>
        </w:rPr>
        <w:t xml:space="preserve">Gupta, D., Shin, H. and Jain, V. (2022) ‘Luxury experience and consumer behavior: A literature review’, </w:t>
      </w:r>
      <w:r w:rsidDel="00000000" w:rsidR="00000000" w:rsidRPr="00000000">
        <w:rPr>
          <w:i w:val="1"/>
          <w:iCs w:val="1"/>
          <w:rtl w:val="0"/>
        </w:rPr>
        <w:t xml:space="preserve">Marketing Intelligence &amp; Planning</w:t>
      </w:r>
      <w:r w:rsidDel="00000000" w:rsidR="00000000" w:rsidRPr="00000000">
        <w:rPr>
          <w:rtl w:val="0"/>
        </w:rPr>
        <w:t xml:space="preserve">, 41, pp. 199–213. Available at: </w:t>
      </w:r>
      <w:hyperlink r:id="rId40">
        <w:r w:rsidDel="00000000" w:rsidR="00000000" w:rsidRPr="00000000">
          <w:rPr>
            <w:color w:val="0000ff"/>
            <w:u w:val="single"/>
            <w:rtl w:val="0"/>
          </w:rPr>
          <w:t xml:space="preserve">https://doi.org/10.1108/MIP-12-2021-0438</w:t>
        </w:r>
      </w:hyperlink>
      <w:r w:rsidDel="00000000" w:rsidR="00000000" w:rsidRPr="00000000">
        <w:rPr>
          <w:rtl w:val="0"/>
        </w:rPr>
        <w:t xml:space="preserve"> </w:t>
      </w:r>
    </w:p>
    <w:p w:rsidR="00000000" w:rsidDel="00000000" w:rsidP="00000000" w:rsidRDefault="00000000" w:rsidRPr="00000000" w14:paraId="000001A4">
      <w:pPr>
        <w:rPr/>
      </w:pPr>
      <w:r w:rsidDel="00000000" w:rsidR="00000000" w:rsidRPr="00000000">
        <w:rPr>
          <w:rtl w:val="0"/>
        </w:rPr>
        <w:t xml:space="preserve">Hu, M. (2024) ‘The Marketing Strategy of Fashion Luxury Brands – A Case Study of Balenciaga’, </w:t>
      </w:r>
      <w:r w:rsidDel="00000000" w:rsidR="00000000" w:rsidRPr="00000000">
        <w:rPr>
          <w:i w:val="1"/>
          <w:iCs w:val="1"/>
          <w:rtl w:val="0"/>
        </w:rPr>
        <w:t xml:space="preserve">Journal of Education, Humanities and Social Sciences</w:t>
      </w:r>
      <w:r w:rsidDel="00000000" w:rsidR="00000000" w:rsidRPr="00000000">
        <w:rPr>
          <w:rtl w:val="0"/>
        </w:rPr>
        <w:t xml:space="preserve">, 35, pp. 513–518. Available at: </w:t>
      </w:r>
      <w:hyperlink r:id="rId41">
        <w:r w:rsidDel="00000000" w:rsidR="00000000" w:rsidRPr="00000000">
          <w:rPr>
            <w:color w:val="0000ff"/>
            <w:u w:val="single"/>
            <w:rtl w:val="0"/>
          </w:rPr>
          <w:t xml:space="preserve">https://doi.org/10.54097/pr1g6d40</w:t>
        </w:r>
      </w:hyperlink>
      <w:r w:rsidDel="00000000" w:rsidR="00000000" w:rsidRPr="00000000">
        <w:rPr>
          <w:rtl w:val="0"/>
        </w:rPr>
        <w:t xml:space="preserve"> </w:t>
      </w:r>
    </w:p>
    <w:p w:rsidR="00000000" w:rsidDel="00000000" w:rsidP="00000000" w:rsidRDefault="00000000" w:rsidRPr="00000000" w14:paraId="000001A5">
      <w:pPr>
        <w:rPr/>
      </w:pPr>
      <w:r w:rsidDel="00000000" w:rsidR="00000000" w:rsidRPr="00000000">
        <w:rPr>
          <w:rtl w:val="0"/>
        </w:rPr>
        <w:t xml:space="preserve">IMARC Group (2026) </w:t>
      </w:r>
      <w:r w:rsidDel="00000000" w:rsidR="00000000" w:rsidRPr="00000000">
        <w:rPr>
          <w:i w:val="1"/>
          <w:iCs w:val="1"/>
          <w:rtl w:val="0"/>
        </w:rPr>
        <w:t xml:space="preserve">Japan Luxury Goods Market: Industry Trends, Share, Size, Growth, Opportunity and Forecast</w:t>
      </w:r>
      <w:r w:rsidDel="00000000" w:rsidR="00000000" w:rsidRPr="00000000">
        <w:rPr>
          <w:rtl w:val="0"/>
        </w:rPr>
        <w:t xml:space="preserve">. Available at: </w:t>
      </w:r>
      <w:hyperlink r:id="rId42">
        <w:r w:rsidDel="00000000" w:rsidR="00000000" w:rsidRPr="00000000">
          <w:rPr>
            <w:color w:val="0000ff"/>
            <w:u w:val="single"/>
            <w:rtl w:val="0"/>
          </w:rPr>
          <w:t xml:space="preserve">https://www.imarcgroup.com/japan-luxury-goods-market</w:t>
        </w:r>
      </w:hyperlink>
      <w:r w:rsidDel="00000000" w:rsidR="00000000" w:rsidRPr="00000000">
        <w:rPr>
          <w:rtl w:val="0"/>
        </w:rPr>
      </w:r>
    </w:p>
    <w:p w:rsidR="00000000" w:rsidDel="00000000" w:rsidP="00000000" w:rsidRDefault="00000000" w:rsidRPr="00000000" w14:paraId="000001A6">
      <w:pPr>
        <w:rPr/>
      </w:pPr>
      <w:r w:rsidDel="00000000" w:rsidR="00000000" w:rsidRPr="00000000">
        <w:rPr>
          <w:rtl w:val="0"/>
        </w:rPr>
        <w:t xml:space="preserve">Kapferer, J.-N. and Valette-Florence, P. (2021) ‘Which consumers believe luxury must be expensive and why? A cross-cultural comparison of motivations’, </w:t>
      </w:r>
      <w:r w:rsidDel="00000000" w:rsidR="00000000" w:rsidRPr="00000000">
        <w:rPr>
          <w:i w:val="1"/>
          <w:iCs w:val="1"/>
          <w:rtl w:val="0"/>
        </w:rPr>
        <w:t xml:space="preserve">Journal of Business Research</w:t>
      </w:r>
      <w:r w:rsidDel="00000000" w:rsidR="00000000" w:rsidRPr="00000000">
        <w:rPr>
          <w:rtl w:val="0"/>
        </w:rPr>
        <w:t xml:space="preserve">, 132, pp. 301–313. Available at: </w:t>
      </w:r>
      <w:hyperlink r:id="rId43">
        <w:r w:rsidDel="00000000" w:rsidR="00000000" w:rsidRPr="00000000">
          <w:rPr>
            <w:color w:val="0000ff"/>
            <w:u w:val="single"/>
            <w:rtl w:val="0"/>
          </w:rPr>
          <w:t xml:space="preserve">https://doi.org/10.1016/j.jbusres.2021.04.003</w:t>
        </w:r>
      </w:hyperlink>
      <w:r w:rsidDel="00000000" w:rsidR="00000000" w:rsidRPr="00000000">
        <w:rPr>
          <w:rtl w:val="0"/>
        </w:rPr>
      </w:r>
    </w:p>
    <w:p w:rsidR="00000000" w:rsidDel="00000000" w:rsidP="00000000" w:rsidRDefault="00000000" w:rsidRPr="00000000" w14:paraId="000001A7">
      <w:pPr>
        <w:rPr/>
      </w:pPr>
      <w:r w:rsidDel="00000000" w:rsidR="00000000" w:rsidRPr="00000000">
        <w:rPr>
          <w:rtl w:val="0"/>
        </w:rPr>
        <w:t xml:space="preserve">Kaur, H., Choudhary, S., Manoj, A. and Tyagi, M. (2024) ‘Creating a sustainable future: Insights into brand marketing in the luxury fashion industry’, </w:t>
      </w:r>
      <w:r w:rsidDel="00000000" w:rsidR="00000000" w:rsidRPr="00000000">
        <w:rPr>
          <w:i w:val="1"/>
          <w:iCs w:val="1"/>
          <w:rtl w:val="0"/>
        </w:rPr>
        <w:t xml:space="preserve">Cogent Business &amp; Management</w:t>
      </w:r>
      <w:r w:rsidDel="00000000" w:rsidR="00000000" w:rsidRPr="00000000">
        <w:rPr>
          <w:rtl w:val="0"/>
        </w:rPr>
        <w:t xml:space="preserve">, 11(1). Available at: </w:t>
      </w:r>
      <w:hyperlink r:id="rId44">
        <w:r w:rsidDel="00000000" w:rsidR="00000000" w:rsidRPr="00000000">
          <w:rPr>
            <w:color w:val="0000ff"/>
            <w:u w:val="single"/>
            <w:rtl w:val="0"/>
          </w:rPr>
          <w:t xml:space="preserve">https://doi.org/10.1080/23311975.2024.2328391</w:t>
        </w:r>
      </w:hyperlink>
      <w:r w:rsidDel="00000000" w:rsidR="00000000" w:rsidRPr="00000000">
        <w:rPr>
          <w:rtl w:val="0"/>
        </w:rPr>
      </w:r>
    </w:p>
    <w:p w:rsidR="00000000" w:rsidDel="00000000" w:rsidP="00000000" w:rsidRDefault="00000000" w:rsidRPr="00000000" w14:paraId="000001A8">
      <w:pPr>
        <w:rPr/>
      </w:pPr>
      <w:r w:rsidDel="00000000" w:rsidR="00000000" w:rsidRPr="00000000">
        <w:rPr>
          <w:rtl w:val="0"/>
        </w:rPr>
        <w:t xml:space="preserve">Khan, O., Varaksina, N. and Hinterhuber, A. (2024) ‘The influence of cultural differences on consumers’ willingness to pay more for sustainable fashion’, </w:t>
      </w:r>
      <w:r w:rsidDel="00000000" w:rsidR="00000000" w:rsidRPr="00000000">
        <w:rPr>
          <w:i w:val="1"/>
          <w:iCs w:val="1"/>
          <w:rtl w:val="0"/>
        </w:rPr>
        <w:t xml:space="preserve">Journal of Cleaner Production</w:t>
      </w:r>
      <w:r w:rsidDel="00000000" w:rsidR="00000000" w:rsidRPr="00000000">
        <w:rPr>
          <w:rtl w:val="0"/>
        </w:rPr>
        <w:t xml:space="preserve">, 442, 141024. Available at: </w:t>
      </w:r>
      <w:hyperlink r:id="rId45">
        <w:r w:rsidDel="00000000" w:rsidR="00000000" w:rsidRPr="00000000">
          <w:rPr>
            <w:color w:val="0000ff"/>
            <w:u w:val="single"/>
            <w:rtl w:val="0"/>
          </w:rPr>
          <w:t xml:space="preserve">https://doi.org/10.1016/j.jclepro.2024.141024</w:t>
        </w:r>
      </w:hyperlink>
      <w:r w:rsidDel="00000000" w:rsidR="00000000" w:rsidRPr="00000000">
        <w:rPr>
          <w:rtl w:val="0"/>
        </w:rPr>
      </w:r>
    </w:p>
    <w:p w:rsidR="00000000" w:rsidDel="00000000" w:rsidP="00000000" w:rsidRDefault="00000000" w:rsidRPr="00000000" w14:paraId="000001A9">
      <w:pPr>
        <w:rPr/>
      </w:pPr>
      <w:r w:rsidDel="00000000" w:rsidR="00000000" w:rsidRPr="00000000">
        <w:rPr>
          <w:rtl w:val="0"/>
        </w:rPr>
        <w:t xml:space="preserve">Kim, K., Gangadharbatla, H., Choi, Y.K. and Yoon, S. (2026) ‘Introduction to the Special Issue on sustainability in luxury and fashion brand advertising’, </w:t>
      </w:r>
      <w:r w:rsidDel="00000000" w:rsidR="00000000" w:rsidRPr="00000000">
        <w:rPr>
          <w:i w:val="1"/>
          <w:iCs w:val="1"/>
          <w:rtl w:val="0"/>
        </w:rPr>
        <w:t xml:space="preserve">International Journal of Advertising</w:t>
      </w:r>
      <w:r w:rsidDel="00000000" w:rsidR="00000000" w:rsidRPr="00000000">
        <w:rPr>
          <w:rtl w:val="0"/>
        </w:rPr>
        <w:t xml:space="preserve">, 45(5), pp. 1015–1018. Available at: </w:t>
      </w:r>
      <w:hyperlink r:id="rId46">
        <w:r w:rsidDel="00000000" w:rsidR="00000000" w:rsidRPr="00000000">
          <w:rPr>
            <w:color w:val="0000ff"/>
            <w:u w:val="single"/>
            <w:rtl w:val="0"/>
          </w:rPr>
          <w:t xml:space="preserve">https://doi.org/10.1080/02650487.2026.2682093</w:t>
        </w:r>
      </w:hyperlink>
      <w:r w:rsidDel="00000000" w:rsidR="00000000" w:rsidRPr="00000000">
        <w:rPr>
          <w:rtl w:val="0"/>
        </w:rPr>
      </w:r>
    </w:p>
    <w:p w:rsidR="00000000" w:rsidDel="00000000" w:rsidP="00000000" w:rsidRDefault="00000000" w:rsidRPr="00000000" w14:paraId="000001AA">
      <w:pPr>
        <w:rPr/>
      </w:pPr>
      <w:r w:rsidDel="00000000" w:rsidR="00000000" w:rsidRPr="00000000">
        <w:rPr>
          <w:rtl w:val="0"/>
        </w:rPr>
        <w:t xml:space="preserve">Lopes, J.M., Gomes, S., Oliveira, J. and Oliveira, M. (2022) ‘International Open Innovation Strategies of Firms in European Peripheral Regions’, </w:t>
      </w:r>
      <w:r w:rsidDel="00000000" w:rsidR="00000000" w:rsidRPr="00000000">
        <w:rPr>
          <w:i w:val="1"/>
          <w:iCs w:val="1"/>
          <w:rtl w:val="0"/>
        </w:rPr>
        <w:t xml:space="preserve">Journal of Open Innovation: Technology, Market, and Complexity</w:t>
      </w:r>
      <w:r w:rsidDel="00000000" w:rsidR="00000000" w:rsidRPr="00000000">
        <w:rPr>
          <w:rtl w:val="0"/>
        </w:rPr>
        <w:t xml:space="preserve">, 8(1), 7. Available at: </w:t>
      </w:r>
      <w:hyperlink r:id="rId47">
        <w:r w:rsidDel="00000000" w:rsidR="00000000" w:rsidRPr="00000000">
          <w:rPr>
            <w:color w:val="0000ff"/>
            <w:u w:val="single"/>
            <w:rtl w:val="0"/>
          </w:rPr>
          <w:t xml:space="preserve">https://doi.org/10.3390/joitmc8010007</w:t>
        </w:r>
      </w:hyperlink>
      <w:r w:rsidDel="00000000" w:rsidR="00000000" w:rsidRPr="00000000">
        <w:rPr>
          <w:rtl w:val="0"/>
        </w:rPr>
      </w:r>
    </w:p>
    <w:p w:rsidR="00000000" w:rsidDel="00000000" w:rsidP="00000000" w:rsidRDefault="00000000" w:rsidRPr="00000000" w14:paraId="000001AB">
      <w:pPr>
        <w:rPr/>
      </w:pPr>
      <w:r w:rsidDel="00000000" w:rsidR="00000000" w:rsidRPr="00000000">
        <w:rPr>
          <w:rtl w:val="0"/>
        </w:rPr>
        <w:t xml:space="preserve">Mordor Intelligence (2026) </w:t>
      </w:r>
      <w:r w:rsidDel="00000000" w:rsidR="00000000" w:rsidRPr="00000000">
        <w:rPr>
          <w:i w:val="1"/>
          <w:iCs w:val="1"/>
          <w:rtl w:val="0"/>
        </w:rPr>
        <w:t xml:space="preserve">France Luxury Goods Market – Growth, Trends, COVID-19 Impact, and Forecasts</w:t>
      </w:r>
      <w:r w:rsidDel="00000000" w:rsidR="00000000" w:rsidRPr="00000000">
        <w:rPr>
          <w:rtl w:val="0"/>
        </w:rPr>
        <w:t xml:space="preserve">. Available at: </w:t>
      </w:r>
      <w:hyperlink r:id="rId48">
        <w:r w:rsidDel="00000000" w:rsidR="00000000" w:rsidRPr="00000000">
          <w:rPr>
            <w:color w:val="0000ff"/>
            <w:u w:val="single"/>
            <w:rtl w:val="0"/>
          </w:rPr>
          <w:t xml:space="preserve">https://www.mordorintelligence.com/industry-reports/france-luxury-goods-market</w:t>
        </w:r>
      </w:hyperlink>
      <w:r w:rsidDel="00000000" w:rsidR="00000000" w:rsidRPr="00000000">
        <w:rPr>
          <w:rtl w:val="0"/>
        </w:rPr>
      </w:r>
    </w:p>
    <w:p w:rsidR="00000000" w:rsidDel="00000000" w:rsidP="00000000" w:rsidRDefault="00000000" w:rsidRPr="00000000" w14:paraId="000001AC">
      <w:pPr>
        <w:rPr/>
      </w:pPr>
      <w:r w:rsidDel="00000000" w:rsidR="00000000" w:rsidRPr="00000000">
        <w:rPr>
          <w:rtl w:val="0"/>
        </w:rPr>
        <w:t xml:space="preserve">Nagasawa, S. (2016) ‘Japan Has Developed Luxury Brands’, </w:t>
      </w:r>
      <w:r w:rsidDel="00000000" w:rsidR="00000000" w:rsidRPr="00000000">
        <w:rPr>
          <w:i w:val="1"/>
          <w:iCs w:val="1"/>
          <w:rtl w:val="0"/>
        </w:rPr>
        <w:t xml:space="preserve">Marketing Review St. Gallen</w:t>
      </w:r>
      <w:r w:rsidDel="00000000" w:rsidR="00000000" w:rsidRPr="00000000">
        <w:rPr>
          <w:rtl w:val="0"/>
        </w:rPr>
        <w:t xml:space="preserve">, 33(5), pp. 58–67.</w:t>
      </w:r>
    </w:p>
    <w:p w:rsidR="00000000" w:rsidDel="00000000" w:rsidP="00000000" w:rsidRDefault="00000000" w:rsidRPr="00000000" w14:paraId="000001AD">
      <w:pPr>
        <w:rPr/>
      </w:pPr>
      <w:r w:rsidDel="00000000" w:rsidR="00000000" w:rsidRPr="00000000">
        <w:rPr>
          <w:rtl w:val="0"/>
        </w:rPr>
        <w:t xml:space="preserve">Sanz-Lopez, F., Gallego-Losada, R., Montero-Navarro, A. and García-Abajo, E. (2024) ‘Is digitalisation the future of the luxury industry?’, </w:t>
      </w:r>
      <w:r w:rsidDel="00000000" w:rsidR="00000000" w:rsidRPr="00000000">
        <w:rPr>
          <w:i w:val="1"/>
          <w:iCs w:val="1"/>
          <w:rtl w:val="0"/>
        </w:rPr>
        <w:t xml:space="preserve">Heliyon</w:t>
      </w:r>
      <w:r w:rsidDel="00000000" w:rsidR="00000000" w:rsidRPr="00000000">
        <w:rPr>
          <w:rtl w:val="0"/>
        </w:rPr>
        <w:t xml:space="preserve">, 10(21), e40029. Available at: </w:t>
      </w:r>
      <w:hyperlink r:id="rId49">
        <w:r w:rsidDel="00000000" w:rsidR="00000000" w:rsidRPr="00000000">
          <w:rPr>
            <w:color w:val="0000ff"/>
            <w:u w:val="single"/>
            <w:rtl w:val="0"/>
          </w:rPr>
          <w:t xml:space="preserve">https://doi.org/10.1016/j.heliyon.2024.e40029</w:t>
        </w:r>
      </w:hyperlink>
      <w:r w:rsidDel="00000000" w:rsidR="00000000" w:rsidRPr="00000000">
        <w:rPr>
          <w:rtl w:val="0"/>
        </w:rPr>
      </w:r>
    </w:p>
    <w:p w:rsidR="00000000" w:rsidDel="00000000" w:rsidP="00000000" w:rsidRDefault="00000000" w:rsidRPr="00000000" w14:paraId="000001AE">
      <w:pPr>
        <w:rPr/>
      </w:pPr>
      <w:r w:rsidDel="00000000" w:rsidR="00000000" w:rsidRPr="00000000">
        <w:rPr>
          <w:rtl w:val="0"/>
        </w:rPr>
        <w:t xml:space="preserve">Song, X. and Bonanni, C. (2024) ‘AI-Driven Business Model: How AI-Powered Try-On Technology Is Refining the Luxury Shopping Experience and Customer Satisfaction’, </w:t>
      </w:r>
      <w:r w:rsidDel="00000000" w:rsidR="00000000" w:rsidRPr="00000000">
        <w:rPr>
          <w:i w:val="1"/>
          <w:iCs w:val="1"/>
          <w:rtl w:val="0"/>
        </w:rPr>
        <w:t xml:space="preserve">Journal of Theoretical and Applied Electronic Commerce Research</w:t>
      </w:r>
      <w:r w:rsidDel="00000000" w:rsidR="00000000" w:rsidRPr="00000000">
        <w:rPr>
          <w:rtl w:val="0"/>
        </w:rPr>
        <w:t xml:space="preserve">, 19(4), pp. 3067–3087. Available at: </w:t>
      </w:r>
      <w:hyperlink r:id="rId50">
        <w:r w:rsidDel="00000000" w:rsidR="00000000" w:rsidRPr="00000000">
          <w:rPr>
            <w:color w:val="0000ff"/>
            <w:u w:val="single"/>
            <w:rtl w:val="0"/>
          </w:rPr>
          <w:t xml:space="preserve">https://doi.org/10.3390/jtaer19040148</w:t>
        </w:r>
      </w:hyperlink>
      <w:r w:rsidDel="00000000" w:rsidR="00000000" w:rsidRPr="00000000">
        <w:rPr>
          <w:rtl w:val="0"/>
        </w:rPr>
      </w:r>
    </w:p>
    <w:p w:rsidR="00000000" w:rsidDel="00000000" w:rsidP="00000000" w:rsidRDefault="00000000" w:rsidRPr="00000000" w14:paraId="000001AF">
      <w:pPr>
        <w:rPr/>
      </w:pPr>
      <w:r w:rsidDel="00000000" w:rsidR="00000000" w:rsidRPr="00000000">
        <w:rPr>
          <w:rtl w:val="0"/>
        </w:rPr>
        <w:t xml:space="preserve">Tam, F.Y. and Lung, J. (2025) ‘Digital marketing strategies for luxury fashion brands: A systematic literature review’, </w:t>
      </w:r>
      <w:r w:rsidDel="00000000" w:rsidR="00000000" w:rsidRPr="00000000">
        <w:rPr>
          <w:i w:val="1"/>
          <w:iCs w:val="1"/>
          <w:rtl w:val="0"/>
        </w:rPr>
        <w:t xml:space="preserve">International Journal of Information Management Data Insights</w:t>
      </w:r>
      <w:r w:rsidDel="00000000" w:rsidR="00000000" w:rsidRPr="00000000">
        <w:rPr>
          <w:rtl w:val="0"/>
        </w:rPr>
        <w:t xml:space="preserve">, 5(1), 100309. Available at: </w:t>
      </w:r>
      <w:hyperlink r:id="rId51">
        <w:r w:rsidDel="00000000" w:rsidR="00000000" w:rsidRPr="00000000">
          <w:rPr>
            <w:color w:val="0000ff"/>
            <w:u w:val="single"/>
            <w:rtl w:val="0"/>
          </w:rPr>
          <w:t xml:space="preserve">https://doi.org/10.1016/j.jjimei.2024.100309</w:t>
        </w:r>
      </w:hyperlink>
      <w:r w:rsidDel="00000000" w:rsidR="00000000" w:rsidRPr="00000000">
        <w:rPr>
          <w:rtl w:val="0"/>
        </w:rPr>
      </w:r>
    </w:p>
    <w:p w:rsidR="00000000" w:rsidDel="00000000" w:rsidP="00000000" w:rsidRDefault="00000000" w:rsidRPr="00000000" w14:paraId="000001B0">
      <w:pPr>
        <w:rPr/>
      </w:pPr>
      <w:r w:rsidDel="00000000" w:rsidR="00000000" w:rsidRPr="00000000">
        <w:rPr>
          <w:rtl w:val="0"/>
        </w:rPr>
        <w:t xml:space="preserve">The Culture Factor (2026) </w:t>
      </w:r>
      <w:r w:rsidDel="00000000" w:rsidR="00000000" w:rsidRPr="00000000">
        <w:rPr>
          <w:i w:val="1"/>
          <w:iCs w:val="1"/>
          <w:rtl w:val="0"/>
        </w:rPr>
        <w:t xml:space="preserve">Country Comparison Tool: France vs Japan</w:t>
      </w:r>
      <w:r w:rsidDel="00000000" w:rsidR="00000000" w:rsidRPr="00000000">
        <w:rPr>
          <w:rtl w:val="0"/>
        </w:rPr>
        <w:t xml:space="preserve">. Available at: </w:t>
      </w:r>
      <w:hyperlink r:id="rId52">
        <w:r w:rsidDel="00000000" w:rsidR="00000000" w:rsidRPr="00000000">
          <w:rPr>
            <w:color w:val="0000ff"/>
            <w:u w:val="single"/>
            <w:rtl w:val="0"/>
          </w:rPr>
          <w:t xml:space="preserve">https://www.theculturefactor.com/country-comparison-tool?countries=france%2Cjapan</w:t>
        </w:r>
      </w:hyperlink>
      <w:r w:rsidDel="00000000" w:rsidR="00000000" w:rsidRPr="00000000">
        <w:rPr>
          <w:rtl w:val="0"/>
        </w:rPr>
      </w:r>
    </w:p>
    <w:p w:rsidR="00000000" w:rsidDel="00000000" w:rsidP="00000000" w:rsidRDefault="00000000" w:rsidRPr="00000000" w14:paraId="000001B1">
      <w:pPr>
        <w:rPr/>
      </w:pPr>
      <w:r w:rsidDel="00000000" w:rsidR="00000000" w:rsidRPr="00000000">
        <w:rPr>
          <w:rtl w:val="0"/>
        </w:rPr>
        <w:t xml:space="preserve">Tsougkou, E., Cadogan, J.W., Boso, N., Hodgkinson, I.R., Oliveira, J.S., Laukkanen, T., Yazdani, N. and Story, V.M. (2025) ‘International product adaptation and performance: A systematic analysis of the literature and agenda for future research’, </w:t>
      </w:r>
      <w:r w:rsidDel="00000000" w:rsidR="00000000" w:rsidRPr="00000000">
        <w:rPr>
          <w:i w:val="1"/>
          <w:iCs w:val="1"/>
          <w:rtl w:val="0"/>
        </w:rPr>
        <w:t xml:space="preserve">Journal of World Business</w:t>
      </w:r>
      <w:r w:rsidDel="00000000" w:rsidR="00000000" w:rsidRPr="00000000">
        <w:rPr>
          <w:rtl w:val="0"/>
        </w:rPr>
        <w:t xml:space="preserve">, 60(1), 101597. Available at: </w:t>
      </w:r>
      <w:hyperlink r:id="rId53">
        <w:r w:rsidDel="00000000" w:rsidR="00000000" w:rsidRPr="00000000">
          <w:rPr>
            <w:color w:val="0000ff"/>
            <w:u w:val="single"/>
            <w:rtl w:val="0"/>
          </w:rPr>
          <w:t xml:space="preserve">https://doi.org/10.1016/j.jwb.2024.101597</w:t>
        </w:r>
      </w:hyperlink>
      <w:r w:rsidDel="00000000" w:rsidR="00000000" w:rsidRPr="00000000">
        <w:rPr>
          <w:rtl w:val="0"/>
        </w:rPr>
      </w:r>
    </w:p>
    <w:p w:rsidR="00000000" w:rsidDel="00000000" w:rsidP="00000000" w:rsidRDefault="00000000" w:rsidRPr="00000000" w14:paraId="000001B2">
      <w:pPr>
        <w:rPr/>
      </w:pPr>
      <w:r w:rsidDel="00000000" w:rsidR="00000000" w:rsidRPr="00000000">
        <w:rPr>
          <w:rtl w:val="0"/>
        </w:rPr>
        <w:t xml:space="preserve">Wei, Y. (2022) </w:t>
      </w:r>
      <w:r w:rsidDel="00000000" w:rsidR="00000000" w:rsidRPr="00000000">
        <w:rPr>
          <w:i w:val="1"/>
          <w:iCs w:val="1"/>
          <w:rtl w:val="0"/>
        </w:rPr>
        <w:t xml:space="preserve">A Study of the Luxury Brand Marketing Strategy and Its Influence on Consumers</w:t>
      </w:r>
      <w:r w:rsidDel="00000000" w:rsidR="00000000" w:rsidRPr="00000000">
        <w:rPr>
          <w:rtl w:val="0"/>
        </w:rPr>
        <w:t xml:space="preserve">. Available at: </w:t>
      </w:r>
      <w:hyperlink r:id="rId54">
        <w:r w:rsidDel="00000000" w:rsidR="00000000" w:rsidRPr="00000000">
          <w:rPr>
            <w:color w:val="0000ff"/>
            <w:u w:val="single"/>
            <w:rtl w:val="0"/>
          </w:rPr>
          <w:t xml:space="preserve">https://doi.org/10.2991/aebmr.k.220603.046</w:t>
        </w:r>
      </w:hyperlink>
      <w:r w:rsidDel="00000000" w:rsidR="00000000" w:rsidRPr="00000000">
        <w:rPr>
          <w:rtl w:val="0"/>
        </w:rPr>
        <w:t xml:space="preserve"> </w:t>
      </w:r>
    </w:p>
    <w:p w:rsidR="00000000" w:rsidDel="00000000" w:rsidP="00000000" w:rsidRDefault="00000000" w:rsidRPr="00000000" w14:paraId="000001B3">
      <w:pPr>
        <w:rPr/>
      </w:pPr>
      <w:r w:rsidDel="00000000" w:rsidR="00000000" w:rsidRPr="00000000">
        <w:rPr>
          <w:rtl w:val="0"/>
        </w:rPr>
        <w:t xml:space="preserve">Wei, Y. and Li, F. (2020) ‘Omnichannel supply chain operations for luxury products with conspicuous consumers’, </w:t>
      </w:r>
      <w:r w:rsidDel="00000000" w:rsidR="00000000" w:rsidRPr="00000000">
        <w:rPr>
          <w:i w:val="1"/>
          <w:iCs w:val="1"/>
          <w:rtl w:val="0"/>
        </w:rPr>
        <w:t xml:space="preserve">Transportation Research Part E: Logistics and Transportation Review</w:t>
      </w:r>
      <w:r w:rsidDel="00000000" w:rsidR="00000000" w:rsidRPr="00000000">
        <w:rPr>
          <w:rtl w:val="0"/>
        </w:rPr>
        <w:t xml:space="preserve">, 137, 101918. Available at: </w:t>
      </w:r>
      <w:hyperlink r:id="rId55">
        <w:r w:rsidDel="00000000" w:rsidR="00000000" w:rsidRPr="00000000">
          <w:rPr>
            <w:color w:val="0000ff"/>
            <w:u w:val="single"/>
            <w:rtl w:val="0"/>
          </w:rPr>
          <w:t xml:space="preserve">https://doi.org/10.1016/j.tre.2020.101918</w:t>
        </w:r>
      </w:hyperlink>
      <w:r w:rsidDel="00000000" w:rsidR="00000000" w:rsidRPr="00000000">
        <w:rPr>
          <w:rtl w:val="0"/>
        </w:rPr>
        <w:t xml:space="preserve"> </w:t>
      </w:r>
    </w:p>
    <w:p w:rsidR="00000000" w:rsidDel="00000000" w:rsidP="00000000" w:rsidRDefault="00000000" w:rsidRPr="00000000" w14:paraId="000001B4">
      <w:pPr>
        <w:rPr/>
      </w:pPr>
      <w:r w:rsidDel="00000000" w:rsidR="00000000" w:rsidRPr="00000000">
        <w:rPr>
          <w:rtl w:val="0"/>
        </w:rPr>
        <w:t xml:space="preserve">Xie, C. (2023) ‘Analysis of Chanel Marketing Strategies in the World Luxury Fashion Market’, </w:t>
      </w:r>
      <w:r w:rsidDel="00000000" w:rsidR="00000000" w:rsidRPr="00000000">
        <w:rPr>
          <w:i w:val="1"/>
          <w:iCs w:val="1"/>
          <w:rtl w:val="0"/>
        </w:rPr>
        <w:t xml:space="preserve">Advances in Economics, Management and Political Sciences</w:t>
      </w:r>
      <w:r w:rsidDel="00000000" w:rsidR="00000000" w:rsidRPr="00000000">
        <w:rPr>
          <w:rtl w:val="0"/>
        </w:rPr>
        <w:t xml:space="preserve">, 17, pp. 253–259. Available at: </w:t>
      </w:r>
      <w:hyperlink r:id="rId56">
        <w:r w:rsidDel="00000000" w:rsidR="00000000" w:rsidRPr="00000000">
          <w:rPr>
            <w:color w:val="0000ff"/>
            <w:u w:val="single"/>
            <w:rtl w:val="0"/>
          </w:rPr>
          <w:t xml:space="preserve">https://doi.org/10.54254/2754-1169/17/20231106</w:t>
        </w:r>
      </w:hyperlink>
      <w:r w:rsidDel="00000000" w:rsidR="00000000" w:rsidRPr="00000000">
        <w:rPr>
          <w:rtl w:val="0"/>
        </w:rPr>
        <w:t xml:space="preserve"> </w:t>
      </w:r>
    </w:p>
    <w:p w:rsidR="00000000" w:rsidDel="00000000" w:rsidP="00000000" w:rsidRDefault="00000000" w:rsidRPr="00000000" w14:paraId="000001B5">
      <w:pPr>
        <w:rPr/>
      </w:pPr>
      <w:r w:rsidDel="00000000" w:rsidR="00000000" w:rsidRPr="00000000">
        <w:rPr>
          <w:rtl w:val="0"/>
        </w:rPr>
        <w:t xml:space="preserve">Yan, C. (2025) ‘Chanel's Global Market Expansion Strategy: Brand Adaptation and Adjustment in Different Cultural Contexts’, </w:t>
      </w:r>
      <w:r w:rsidDel="00000000" w:rsidR="00000000" w:rsidRPr="00000000">
        <w:rPr>
          <w:i w:val="1"/>
          <w:iCs w:val="1"/>
          <w:rtl w:val="0"/>
        </w:rPr>
        <w:t xml:space="preserve">Advances in Economics, Management and Political Sciences</w:t>
      </w:r>
      <w:r w:rsidDel="00000000" w:rsidR="00000000" w:rsidRPr="00000000">
        <w:rPr>
          <w:rtl w:val="0"/>
        </w:rPr>
        <w:t xml:space="preserve">, 198, pp. 173–179. Available at: </w:t>
      </w:r>
      <w:hyperlink r:id="rId57">
        <w:r w:rsidDel="00000000" w:rsidR="00000000" w:rsidRPr="00000000">
          <w:rPr>
            <w:color w:val="0000ff"/>
            <w:u w:val="single"/>
            <w:rtl w:val="0"/>
          </w:rPr>
          <w:t xml:space="preserve">https://doi.org/10.54254/2754-1169/2024.26861</w:t>
        </w:r>
      </w:hyperlink>
      <w:r w:rsidDel="00000000" w:rsidR="00000000" w:rsidRPr="00000000">
        <w:rPr>
          <w:rtl w:val="0"/>
        </w:rPr>
        <w:t xml:space="preserve"> </w:t>
      </w:r>
    </w:p>
    <w:p w:rsidR="00000000" w:rsidDel="00000000" w:rsidP="00000000" w:rsidRDefault="00000000" w:rsidRPr="00000000" w14:paraId="000001B6">
      <w:pPr>
        <w:rPr/>
      </w:pPr>
      <w:r w:rsidDel="00000000" w:rsidR="00000000" w:rsidRPr="00000000">
        <w:rPr>
          <w:rtl w:val="0"/>
        </w:rPr>
      </w:r>
    </w:p>
    <w:sectPr>
      <w:footerReference r:id="rId58"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B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B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line="240" w:lineRule="auto"/>
    </w:pPr>
    <w:rPr>
      <w:b w:val="1"/>
      <w:bCs w:val="1"/>
      <w:sz w:val="28"/>
      <w:szCs w:val="28"/>
    </w:rPr>
  </w:style>
  <w:style w:type="paragraph" w:styleId="Heading2">
    <w:name w:val="heading 2"/>
    <w:basedOn w:val="Normal"/>
    <w:next w:val="Normal"/>
    <w:pPr>
      <w:spacing w:line="240" w:lineRule="auto"/>
    </w:pPr>
    <w:rPr>
      <w:b w:val="1"/>
      <w:bCs w:val="1"/>
      <w:sz w:val="26"/>
      <w:szCs w:val="26"/>
    </w:rPr>
  </w:style>
  <w:style w:type="paragraph" w:styleId="Heading3">
    <w:name w:val="heading 3"/>
    <w:basedOn w:val="Normal"/>
    <w:next w:val="Normal"/>
    <w:pPr>
      <w:spacing w:line="240" w:lineRule="auto"/>
    </w:pPr>
    <w:rPr>
      <w:b w:val="1"/>
      <w:bCs w:val="1"/>
    </w:rPr>
  </w:style>
  <w:style w:type="paragraph" w:styleId="Heading4">
    <w:name w:val="heading 4"/>
    <w:basedOn w:val="Normal"/>
    <w:next w:val="Normal"/>
    <w:pPr>
      <w:keepNext w:val="1"/>
      <w:keepLines w:val="1"/>
      <w:spacing w:after="0" w:before="40" w:lineRule="auto"/>
    </w:pPr>
    <w:rPr>
      <w:rFonts w:ascii="Calibri" w:cs="Calibri" w:eastAsia="Calibri" w:hAnsi="Calibri"/>
      <w:i w:val="1"/>
      <w:iCs w:val="1"/>
      <w:color w:val="2f5496"/>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108/MIP-12-2021-0438" TargetMode="External"/><Relationship Id="rId42" Type="http://schemas.openxmlformats.org/officeDocument/2006/relationships/hyperlink" Target="https://www.imarcgroup.com/japan-luxury-goods-market?utm_source=chatgpt.com" TargetMode="External"/><Relationship Id="rId41" Type="http://schemas.openxmlformats.org/officeDocument/2006/relationships/hyperlink" Target="https://doi.org/10.54097/pr1g6d40" TargetMode="External"/><Relationship Id="rId44" Type="http://schemas.openxmlformats.org/officeDocument/2006/relationships/hyperlink" Target="https://doi.org/10.1080/23311975.2024.2328391" TargetMode="External"/><Relationship Id="rId43" Type="http://schemas.openxmlformats.org/officeDocument/2006/relationships/hyperlink" Target="https://doi.org/10.1016/j.jbusres.2021.04.003" TargetMode="External"/><Relationship Id="rId46" Type="http://schemas.openxmlformats.org/officeDocument/2006/relationships/hyperlink" Target="https://doi.org/10.1080/02650487.2026.2682093" TargetMode="External"/><Relationship Id="rId45" Type="http://schemas.openxmlformats.org/officeDocument/2006/relationships/hyperlink" Target="https://doi.org/10.1016/j.jclepro.2024.141024" TargetMode="External"/><Relationship Id="rId1" Type="http://schemas.openxmlformats.org/officeDocument/2006/relationships/diagramColors" Target="diagrams/colors1.xml"/><Relationship Id="rId2" Type="http://schemas.openxmlformats.org/officeDocument/2006/relationships/diagramData" Target="diagrams/data1.xml"/><Relationship Id="rId3" Type="http://schemas.openxmlformats.org/officeDocument/2006/relationships/diagramLayout" Target="diagrams/layout1.xml"/><Relationship Id="rId4" Type="http://schemas.openxmlformats.org/officeDocument/2006/relationships/diagramQuickStyle" Target="diagrams/quickStyle1.xml"/><Relationship Id="rId9" Type="http://schemas.openxmlformats.org/officeDocument/2006/relationships/styles" Target="styles.xml"/><Relationship Id="rId48" Type="http://schemas.openxmlformats.org/officeDocument/2006/relationships/hyperlink" Target="https://www.mordorintelligence.com/industry-reports/france-luxury-goods-market" TargetMode="External"/><Relationship Id="rId47" Type="http://schemas.openxmlformats.org/officeDocument/2006/relationships/hyperlink" Target="https://doi.org/10.3390/joitmc8010007" TargetMode="External"/><Relationship Id="rId49" Type="http://schemas.openxmlformats.org/officeDocument/2006/relationships/hyperlink" Target="https://doi.org/10.1016/j.heliyon.2024.e40029" TargetMode="External"/><Relationship Id="rId5" Type="http://schemas.openxmlformats.org/officeDocument/2006/relationships/theme" Target="theme/theme1.xml"/><Relationship Id="rId6" Type="http://schemas.openxmlformats.org/officeDocument/2006/relationships/settings" Target="settings.xml"/><Relationship Id="rId7" Type="http://schemas.openxmlformats.org/officeDocument/2006/relationships/fontTable" Target="fontTable.xml"/><Relationship Id="rId8" Type="http://schemas.openxmlformats.org/officeDocument/2006/relationships/numbering" Target="numbering.xml"/><Relationship Id="rId31" Type="http://schemas.openxmlformats.org/officeDocument/2006/relationships/image" Target="media/image24.png"/><Relationship Id="rId30" Type="http://schemas.openxmlformats.org/officeDocument/2006/relationships/image" Target="media/image23.png"/><Relationship Id="rId33" Type="http://schemas.openxmlformats.org/officeDocument/2006/relationships/image" Target="media/image33.png"/><Relationship Id="rId32" Type="http://schemas.microsoft.com/office/2007/relationships/diagramDrawing" Target="diagrams/drawing1.xml"/><Relationship Id="rId35" Type="http://schemas.openxmlformats.org/officeDocument/2006/relationships/hyperlink" Target="https://doi.org/10.64726/3kzzhr57" TargetMode="External"/><Relationship Id="rId34" Type="http://schemas.openxmlformats.org/officeDocument/2006/relationships/hyperlink" Target="https://doi.org/10.1016/j.clrc.2024.100228" TargetMode="External"/><Relationship Id="rId37" Type="http://schemas.openxmlformats.org/officeDocument/2006/relationships/hyperlink" Target="https://www.chanel.com/puls-img/1779118002743-fy25-results-press-release-en-final.pdf" TargetMode="External"/><Relationship Id="rId36" Type="http://schemas.openxmlformats.org/officeDocument/2006/relationships/hyperlink" Target="https://www.chanel.com/puls-img/1758110433609-chanel-sustainability-performance-extract-2024-for-publication.pdf" TargetMode="External"/><Relationship Id="rId39" Type="http://schemas.openxmlformats.org/officeDocument/2006/relationships/hyperlink" Target="https://doi.org/10.1016/j.jbusres.2024.115045" TargetMode="External"/><Relationship Id="rId38" Type="http://schemas.openxmlformats.org/officeDocument/2006/relationships/hyperlink" Target="https://flevy.com/topic/pestle/case-strategic-pestle-analysis-luxury-brand-european-market" TargetMode="External"/><Relationship Id="rId20" Type="http://schemas.openxmlformats.org/officeDocument/2006/relationships/image" Target="media/image35.png"/><Relationship Id="rId22" Type="http://schemas.openxmlformats.org/officeDocument/2006/relationships/image" Target="media/image38.png"/><Relationship Id="rId21" Type="http://schemas.openxmlformats.org/officeDocument/2006/relationships/image" Target="media/image36.png"/><Relationship Id="rId24" Type="http://schemas.openxmlformats.org/officeDocument/2006/relationships/image" Target="media/image40.png"/><Relationship Id="rId23" Type="http://schemas.openxmlformats.org/officeDocument/2006/relationships/image" Target="media/image39.png"/><Relationship Id="rId26" Type="http://schemas.openxmlformats.org/officeDocument/2006/relationships/image" Target="media/image42.png"/><Relationship Id="rId25" Type="http://schemas.openxmlformats.org/officeDocument/2006/relationships/image" Target="media/image41.png"/><Relationship Id="rId28" Type="http://schemas.openxmlformats.org/officeDocument/2006/relationships/image" Target="media/image44.png"/><Relationship Id="rId27" Type="http://schemas.openxmlformats.org/officeDocument/2006/relationships/image" Target="media/image43.png"/><Relationship Id="rId29" Type="http://schemas.openxmlformats.org/officeDocument/2006/relationships/image" Target="media/image45.png"/><Relationship Id="rId51" Type="http://schemas.openxmlformats.org/officeDocument/2006/relationships/hyperlink" Target="https://doi.org/10.1016/j.jjimei.2024.100309" TargetMode="External"/><Relationship Id="rId50" Type="http://schemas.openxmlformats.org/officeDocument/2006/relationships/hyperlink" Target="https://doi.org/10.3390/jtaer19040148" TargetMode="External"/><Relationship Id="rId53" Type="http://schemas.openxmlformats.org/officeDocument/2006/relationships/hyperlink" Target="https://doi.org/10.1016/j.jwb.2024.101597" TargetMode="External"/><Relationship Id="rId52" Type="http://schemas.openxmlformats.org/officeDocument/2006/relationships/hyperlink" Target="https://www.theculturefactor.com/country-comparison-tool?countries=france%2Cjapan" TargetMode="External"/><Relationship Id="rId11" Type="http://schemas.openxmlformats.org/officeDocument/2006/relationships/image" Target="media/image27.png"/><Relationship Id="rId55" Type="http://schemas.openxmlformats.org/officeDocument/2006/relationships/hyperlink" Target="https://doi.org/10.1016/j.tre.2020.101918" TargetMode="External"/><Relationship Id="rId10" Type="http://schemas.openxmlformats.org/officeDocument/2006/relationships/image" Target="media/image25.png"/><Relationship Id="rId54" Type="http://schemas.openxmlformats.org/officeDocument/2006/relationships/hyperlink" Target="https://doi.org/10.2991/aebmr.k.220603.046" TargetMode="External"/><Relationship Id="rId13" Type="http://schemas.openxmlformats.org/officeDocument/2006/relationships/image" Target="media/image29.png"/><Relationship Id="rId57" Type="http://schemas.openxmlformats.org/officeDocument/2006/relationships/hyperlink" Target="https://doi.org/10.54254/2754-1169/2024.26861" TargetMode="External"/><Relationship Id="rId12" Type="http://schemas.openxmlformats.org/officeDocument/2006/relationships/image" Target="media/image26.png"/><Relationship Id="rId56" Type="http://schemas.openxmlformats.org/officeDocument/2006/relationships/hyperlink" Target="https://doi.org/10.54254/2754-1169/17/20231106" TargetMode="External"/><Relationship Id="rId15" Type="http://schemas.openxmlformats.org/officeDocument/2006/relationships/image" Target="media/image31.png"/><Relationship Id="rId14" Type="http://schemas.openxmlformats.org/officeDocument/2006/relationships/image" Target="media/image28.png"/><Relationship Id="rId58" Type="http://schemas.openxmlformats.org/officeDocument/2006/relationships/footer" Target="footer1.xml"/><Relationship Id="rId17" Type="http://schemas.openxmlformats.org/officeDocument/2006/relationships/image" Target="media/image34.png"/><Relationship Id="rId16" Type="http://schemas.openxmlformats.org/officeDocument/2006/relationships/image" Target="media/image30.png"/><Relationship Id="rId19" Type="http://schemas.openxmlformats.org/officeDocument/2006/relationships/image" Target="media/image37.png"/><Relationship Id="rId18" Type="http://schemas.openxmlformats.org/officeDocument/2006/relationships/image" Target="media/image32.png"/></Relationships>
</file>

<file path=word/diagrams/_rels/data1.xml.rels><?xml version="1.0" encoding="UTF-8" standalone="yes"?><Relationships xmlns="http://schemas.openxmlformats.org/package/2006/relationships"><Relationship Id="rId20" Type="http://schemas.openxmlformats.org/officeDocument/2006/relationships/image" Target="../media/image5.jpg"/><Relationship Id="rId33" Type="http://schemas.openxmlformats.org/officeDocument/2006/relationships/image" Target="../media/image3.png"/><Relationship Id="rId22" Type="http://schemas.openxmlformats.org/officeDocument/2006/relationships/image" Target="../media/image6.png"/><Relationship Id="rId11" Type="http://schemas.openxmlformats.org/officeDocument/2006/relationships/image" Target="../media/image13.png"/><Relationship Id="rId21" Type="http://schemas.openxmlformats.org/officeDocument/2006/relationships/image" Target="../media/image7.png"/><Relationship Id="rId10" Type="http://schemas.openxmlformats.org/officeDocument/2006/relationships/image" Target="../media/image14.jpg"/><Relationship Id="rId24" Type="http://schemas.openxmlformats.org/officeDocument/2006/relationships/image" Target="../media/image8.png"/><Relationship Id="rId13" Type="http://schemas.openxmlformats.org/officeDocument/2006/relationships/image" Target="../media/image15.png"/><Relationship Id="rId34" Type="http://schemas.openxmlformats.org/officeDocument/2006/relationships/image" Target="../media/image4.jpg"/><Relationship Id="rId23" Type="http://schemas.openxmlformats.org/officeDocument/2006/relationships/image" Target="../media/image9.png"/><Relationship Id="rId12" Type="http://schemas.openxmlformats.org/officeDocument/2006/relationships/image" Target="../media/image16.png"/><Relationship Id="rId9" Type="http://schemas.openxmlformats.org/officeDocument/2006/relationships/image" Target="../media/image1.png"/><Relationship Id="rId26" Type="http://schemas.openxmlformats.org/officeDocument/2006/relationships/image" Target="../media/image10.jpg"/><Relationship Id="rId15" Type="http://schemas.openxmlformats.org/officeDocument/2006/relationships/image" Target="../media/image17.png"/><Relationship Id="rId25" Type="http://schemas.openxmlformats.org/officeDocument/2006/relationships/image" Target="../media/image11.jpg"/><Relationship Id="rId14" Type="http://schemas.openxmlformats.org/officeDocument/2006/relationships/image" Target="../media/image18.png"/><Relationship Id="rId17" Type="http://schemas.openxmlformats.org/officeDocument/2006/relationships/image" Target="../media/image19.png"/><Relationship Id="rId27" Type="http://schemas.openxmlformats.org/officeDocument/2006/relationships/image" Target="../media/image12.png"/><Relationship Id="rId16" Type="http://schemas.openxmlformats.org/officeDocument/2006/relationships/image" Target="../media/image20.jpg"/><Relationship Id="rId19" Type="http://schemas.openxmlformats.org/officeDocument/2006/relationships/image" Target="../media/image21.jpg"/><Relationship Id="rId18" Type="http://schemas.openxmlformats.org/officeDocument/2006/relationships/image" Target="../media/image22.jpg"/><Relationship Id="rId8"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67DD2E-2319-4045-9B31-3823CFDDD533}"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US"/>
        </a:p>
      </dgm:t>
    </dgm:pt>
    <dgm:pt modelId="{AF1B3841-AAE3-4402-9323-43083A44BD00}">
      <dgm:prSet phldrT="[Text]" custT="1"/>
      <dgm:spPr/>
      <dgm:t>
        <a:bodyPr/>
        <a:lstStyle/>
        <a:p>
          <a:r>
            <a:rPr lang="en-US" sz="1200">
              <a:solidFill>
                <a:sysClr val="windowText" lastClr="000000"/>
              </a:solidFill>
              <a:latin typeface="Arial" panose="020B0604020202020204" pitchFamily="34" charset="0"/>
              <a:cs typeface="Arial" panose="020B0604020202020204" pitchFamily="34" charset="0"/>
            </a:rPr>
            <a:t>Environmental impact of luxury production</a:t>
          </a:r>
        </a:p>
      </dgm:t>
    </dgm:pt>
    <dgm:pt modelId="{78627C86-6EA9-4F0D-B480-EB851F840C67}" type="parTrans" cxnId="{836530D0-3FDC-462E-8935-89D9E8BF9B80}">
      <dgm:prSet/>
      <dgm:spPr/>
      <dgm:t>
        <a:bodyPr/>
        <a:lstStyle/>
        <a:p>
          <a:endParaRPr lang="en-US" sz="1200">
            <a:solidFill>
              <a:sysClr val="windowText" lastClr="000000"/>
            </a:solidFill>
            <a:latin typeface="Arial" panose="020B0604020202020204" pitchFamily="34" charset="0"/>
            <a:cs typeface="Arial" panose="020B0604020202020204" pitchFamily="34" charset="0"/>
          </a:endParaRPr>
        </a:p>
      </dgm:t>
    </dgm:pt>
    <dgm:pt modelId="{AA1615A4-8948-4668-83DB-37A8E2D1205A}" type="sibTrans" cxnId="{836530D0-3FDC-462E-8935-89D9E8BF9B80}">
      <dgm:prSet/>
      <dgm:spPr/>
      <dgm:t>
        <a:bodyPr/>
        <a:lstStyle/>
        <a:p>
          <a:endParaRPr lang="en-US" sz="1200">
            <a:solidFill>
              <a:sysClr val="windowText" lastClr="000000"/>
            </a:solidFill>
            <a:latin typeface="Arial" panose="020B0604020202020204" pitchFamily="34" charset="0"/>
            <a:cs typeface="Arial" panose="020B0604020202020204" pitchFamily="34" charset="0"/>
          </a:endParaRPr>
        </a:p>
      </dgm:t>
    </dgm:pt>
    <dgm:pt modelId="{B63CB996-D8E7-4A98-A89A-1DAD0AF1A4A3}">
      <dgm:prSet phldrT="[Text]" custT="1"/>
      <dgm:spPr/>
      <dgm:t>
        <a:bodyPr/>
        <a:lstStyle/>
        <a:p>
          <a:r>
            <a:rPr lang="en-US" sz="1200">
              <a:solidFill>
                <a:sysClr val="windowText" lastClr="000000"/>
              </a:solidFill>
              <a:latin typeface="Arial" panose="020B0604020202020204" pitchFamily="34" charset="0"/>
              <a:cs typeface="Arial" panose="020B0604020202020204" pitchFamily="34" charset="0"/>
            </a:rPr>
            <a:t>Responsible sourcing of raw materials</a:t>
          </a:r>
        </a:p>
      </dgm:t>
    </dgm:pt>
    <dgm:pt modelId="{CE31BB25-070C-4984-9E3B-CEE2C33EF0ED}" type="parTrans" cxnId="{9E0ED74B-EBB3-4EE7-9A47-635436C3F5C8}">
      <dgm:prSet/>
      <dgm:spPr/>
      <dgm:t>
        <a:bodyPr/>
        <a:lstStyle/>
        <a:p>
          <a:endParaRPr lang="en-US" sz="1200">
            <a:solidFill>
              <a:sysClr val="windowText" lastClr="000000"/>
            </a:solidFill>
            <a:latin typeface="Arial" panose="020B0604020202020204" pitchFamily="34" charset="0"/>
            <a:cs typeface="Arial" panose="020B0604020202020204" pitchFamily="34" charset="0"/>
          </a:endParaRPr>
        </a:p>
      </dgm:t>
    </dgm:pt>
    <dgm:pt modelId="{421A5179-B1D6-4570-B6FE-C64F3082EFD1}" type="sibTrans" cxnId="{9E0ED74B-EBB3-4EE7-9A47-635436C3F5C8}">
      <dgm:prSet/>
      <dgm:spPr/>
      <dgm:t>
        <a:bodyPr/>
        <a:lstStyle/>
        <a:p>
          <a:endParaRPr lang="en-US" sz="1200">
            <a:solidFill>
              <a:sysClr val="windowText" lastClr="000000"/>
            </a:solidFill>
            <a:latin typeface="Arial" panose="020B0604020202020204" pitchFamily="34" charset="0"/>
            <a:cs typeface="Arial" panose="020B0604020202020204" pitchFamily="34" charset="0"/>
          </a:endParaRPr>
        </a:p>
      </dgm:t>
    </dgm:pt>
    <dgm:pt modelId="{D7AEBBC6-F242-4FCC-A02B-D7CB611677A4}">
      <dgm:prSet phldrT="[Text]" custT="1"/>
      <dgm:spPr/>
      <dgm:t>
        <a:bodyPr/>
        <a:lstStyle/>
        <a:p>
          <a:r>
            <a:rPr lang="en-US" sz="1200">
              <a:solidFill>
                <a:sysClr val="windowText" lastClr="000000"/>
              </a:solidFill>
              <a:latin typeface="Arial" panose="020B0604020202020204" pitchFamily="34" charset="0"/>
              <a:cs typeface="Arial" panose="020B0604020202020204" pitchFamily="34" charset="0"/>
            </a:rPr>
            <a:t>High-consumption business models</a:t>
          </a:r>
        </a:p>
      </dgm:t>
    </dgm:pt>
    <dgm:pt modelId="{9D26E231-82DB-4B35-BF09-CF358D4EFBD5}" type="parTrans" cxnId="{78D31DB8-9F76-4D13-B96B-953FE2ABDEAB}">
      <dgm:prSet/>
      <dgm:spPr/>
      <dgm:t>
        <a:bodyPr/>
        <a:lstStyle/>
        <a:p>
          <a:endParaRPr lang="en-US" sz="1200">
            <a:solidFill>
              <a:sysClr val="windowText" lastClr="000000"/>
            </a:solidFill>
            <a:latin typeface="Arial" panose="020B0604020202020204" pitchFamily="34" charset="0"/>
            <a:cs typeface="Arial" panose="020B0604020202020204" pitchFamily="34" charset="0"/>
          </a:endParaRPr>
        </a:p>
      </dgm:t>
    </dgm:pt>
    <dgm:pt modelId="{02EAD876-C993-445C-8780-241CFEB69B7A}" type="sibTrans" cxnId="{78D31DB8-9F76-4D13-B96B-953FE2ABDEAB}">
      <dgm:prSet/>
      <dgm:spPr/>
      <dgm:t>
        <a:bodyPr/>
        <a:lstStyle/>
        <a:p>
          <a:endParaRPr lang="en-US" sz="1200">
            <a:solidFill>
              <a:sysClr val="windowText" lastClr="000000"/>
            </a:solidFill>
            <a:latin typeface="Arial" panose="020B0604020202020204" pitchFamily="34" charset="0"/>
            <a:cs typeface="Arial" panose="020B0604020202020204" pitchFamily="34" charset="0"/>
          </a:endParaRPr>
        </a:p>
      </dgm:t>
    </dgm:pt>
    <dgm:pt modelId="{8CA97B93-A4F4-4B56-BF91-142DDED36C62}" type="pres">
      <dgm:prSet presAssocID="{E267DD2E-2319-4045-9B31-3823CFDDD533}" presName="linear" presStyleCnt="0">
        <dgm:presLayoutVars>
          <dgm:dir/>
          <dgm:animLvl val="lvl"/>
          <dgm:resizeHandles val="exact"/>
        </dgm:presLayoutVars>
      </dgm:prSet>
      <dgm:spPr/>
    </dgm:pt>
    <dgm:pt modelId="{026178EE-0967-4AB2-B5AF-14C63D39CCAB}" type="pres">
      <dgm:prSet presAssocID="{AF1B3841-AAE3-4402-9323-43083A44BD00}" presName="parentLin" presStyleCnt="0"/>
      <dgm:spPr/>
    </dgm:pt>
    <dgm:pt modelId="{E6294850-4FB2-404E-B9AA-14B553091597}" type="pres">
      <dgm:prSet presAssocID="{AF1B3841-AAE3-4402-9323-43083A44BD00}" presName="parentLeftMargin" presStyleLbl="node1" presStyleIdx="0" presStyleCnt="3"/>
      <dgm:spPr/>
    </dgm:pt>
    <dgm:pt modelId="{F90B9E45-2EA3-41BC-8798-FA1131DDB911}" type="pres">
      <dgm:prSet presAssocID="{AF1B3841-AAE3-4402-9323-43083A44BD00}" presName="parentText" presStyleLbl="node1" presStyleIdx="0" presStyleCnt="3">
        <dgm:presLayoutVars>
          <dgm:chMax val="0"/>
          <dgm:bulletEnabled val="1"/>
        </dgm:presLayoutVars>
      </dgm:prSet>
      <dgm:spPr/>
    </dgm:pt>
    <dgm:pt modelId="{D5C70718-A87E-4A50-A164-2B2B416B675B}" type="pres">
      <dgm:prSet presAssocID="{AF1B3841-AAE3-4402-9323-43083A44BD00}" presName="negativeSpace" presStyleCnt="0"/>
      <dgm:spPr/>
    </dgm:pt>
    <dgm:pt modelId="{31C28B47-937E-4C29-9348-56036360C156}" type="pres">
      <dgm:prSet presAssocID="{AF1B3841-AAE3-4402-9323-43083A44BD00}" presName="childText" presStyleLbl="conFgAcc1" presStyleIdx="0" presStyleCnt="3">
        <dgm:presLayoutVars>
          <dgm:bulletEnabled val="1"/>
        </dgm:presLayoutVars>
      </dgm:prSet>
      <dgm:spPr/>
    </dgm:pt>
    <dgm:pt modelId="{ED7EC5E1-D79B-4710-B72A-A3790EF029D5}" type="pres">
      <dgm:prSet presAssocID="{AA1615A4-8948-4668-83DB-37A8E2D1205A}" presName="spaceBetweenRectangles" presStyleCnt="0"/>
      <dgm:spPr/>
    </dgm:pt>
    <dgm:pt modelId="{A86088AF-2581-417C-B50E-29AFEE409CA2}" type="pres">
      <dgm:prSet presAssocID="{B63CB996-D8E7-4A98-A89A-1DAD0AF1A4A3}" presName="parentLin" presStyleCnt="0"/>
      <dgm:spPr/>
    </dgm:pt>
    <dgm:pt modelId="{37C32FB0-6DED-4173-A8A8-51BE290B1BA3}" type="pres">
      <dgm:prSet presAssocID="{B63CB996-D8E7-4A98-A89A-1DAD0AF1A4A3}" presName="parentLeftMargin" presStyleLbl="node1" presStyleIdx="0" presStyleCnt="3"/>
      <dgm:spPr/>
    </dgm:pt>
    <dgm:pt modelId="{E5FF56FF-9ECC-4F29-A7FF-9646FC597091}" type="pres">
      <dgm:prSet presAssocID="{B63CB996-D8E7-4A98-A89A-1DAD0AF1A4A3}" presName="parentText" presStyleLbl="node1" presStyleIdx="1" presStyleCnt="3">
        <dgm:presLayoutVars>
          <dgm:chMax val="0"/>
          <dgm:bulletEnabled val="1"/>
        </dgm:presLayoutVars>
      </dgm:prSet>
      <dgm:spPr/>
    </dgm:pt>
    <dgm:pt modelId="{31FBE287-E43B-430C-B0E7-EA3CDEC2EA1F}" type="pres">
      <dgm:prSet presAssocID="{B63CB996-D8E7-4A98-A89A-1DAD0AF1A4A3}" presName="negativeSpace" presStyleCnt="0"/>
      <dgm:spPr/>
    </dgm:pt>
    <dgm:pt modelId="{3712CCC3-5179-474A-B51D-0D887ABE3A93}" type="pres">
      <dgm:prSet presAssocID="{B63CB996-D8E7-4A98-A89A-1DAD0AF1A4A3}" presName="childText" presStyleLbl="conFgAcc1" presStyleIdx="1" presStyleCnt="3">
        <dgm:presLayoutVars>
          <dgm:bulletEnabled val="1"/>
        </dgm:presLayoutVars>
      </dgm:prSet>
      <dgm:spPr/>
    </dgm:pt>
    <dgm:pt modelId="{1FCB17B9-FC33-43FF-9F3A-48FBFE326824}" type="pres">
      <dgm:prSet presAssocID="{421A5179-B1D6-4570-B6FE-C64F3082EFD1}" presName="spaceBetweenRectangles" presStyleCnt="0"/>
      <dgm:spPr/>
    </dgm:pt>
    <dgm:pt modelId="{D06E2C48-2446-4B72-B576-5C63387E974C}" type="pres">
      <dgm:prSet presAssocID="{D7AEBBC6-F242-4FCC-A02B-D7CB611677A4}" presName="parentLin" presStyleCnt="0"/>
      <dgm:spPr/>
    </dgm:pt>
    <dgm:pt modelId="{4B21507B-DF3D-41E6-8DC8-95C0F19491E0}" type="pres">
      <dgm:prSet presAssocID="{D7AEBBC6-F242-4FCC-A02B-D7CB611677A4}" presName="parentLeftMargin" presStyleLbl="node1" presStyleIdx="1" presStyleCnt="3"/>
      <dgm:spPr/>
    </dgm:pt>
    <dgm:pt modelId="{A354C757-3A62-481D-931A-A77742EC1627}" type="pres">
      <dgm:prSet presAssocID="{D7AEBBC6-F242-4FCC-A02B-D7CB611677A4}" presName="parentText" presStyleLbl="node1" presStyleIdx="2" presStyleCnt="3">
        <dgm:presLayoutVars>
          <dgm:chMax val="0"/>
          <dgm:bulletEnabled val="1"/>
        </dgm:presLayoutVars>
      </dgm:prSet>
      <dgm:spPr/>
    </dgm:pt>
    <dgm:pt modelId="{FF047239-52C3-428E-A2E7-52C3E6172F76}" type="pres">
      <dgm:prSet presAssocID="{D7AEBBC6-F242-4FCC-A02B-D7CB611677A4}" presName="negativeSpace" presStyleCnt="0"/>
      <dgm:spPr/>
    </dgm:pt>
    <dgm:pt modelId="{621692CB-CC8A-4F8D-A56C-0D091684EA48}" type="pres">
      <dgm:prSet presAssocID="{D7AEBBC6-F242-4FCC-A02B-D7CB611677A4}" presName="childText" presStyleLbl="conFgAcc1" presStyleIdx="2" presStyleCnt="3">
        <dgm:presLayoutVars>
          <dgm:bulletEnabled val="1"/>
        </dgm:presLayoutVars>
      </dgm:prSet>
      <dgm:spPr/>
    </dgm:pt>
  </dgm:ptLst>
  <dgm:cxnLst>
    <dgm:cxn modelId="{9C281905-2912-4F42-BC8B-C6708BF6D8B5}" type="presOf" srcId="{D7AEBBC6-F242-4FCC-A02B-D7CB611677A4}" destId="{A354C757-3A62-481D-931A-A77742EC1627}" srcOrd="1" destOrd="0" presId="urn:microsoft.com/office/officeart/2005/8/layout/list1"/>
    <dgm:cxn modelId="{E814831C-5087-4891-92B1-9FCF237EB1F9}" type="presOf" srcId="{B63CB996-D8E7-4A98-A89A-1DAD0AF1A4A3}" destId="{37C32FB0-6DED-4173-A8A8-51BE290B1BA3}" srcOrd="0" destOrd="0" presId="urn:microsoft.com/office/officeart/2005/8/layout/list1"/>
    <dgm:cxn modelId="{461D792F-7D58-4F16-91F2-130CBBEA1A56}" type="presOf" srcId="{B63CB996-D8E7-4A98-A89A-1DAD0AF1A4A3}" destId="{E5FF56FF-9ECC-4F29-A7FF-9646FC597091}" srcOrd="1" destOrd="0" presId="urn:microsoft.com/office/officeart/2005/8/layout/list1"/>
    <dgm:cxn modelId="{9E0ED74B-EBB3-4EE7-9A47-635436C3F5C8}" srcId="{E267DD2E-2319-4045-9B31-3823CFDDD533}" destId="{B63CB996-D8E7-4A98-A89A-1DAD0AF1A4A3}" srcOrd="1" destOrd="0" parTransId="{CE31BB25-070C-4984-9E3B-CEE2C33EF0ED}" sibTransId="{421A5179-B1D6-4570-B6FE-C64F3082EFD1}"/>
    <dgm:cxn modelId="{E22CB084-CC96-417D-8FB0-0BEDD7F71045}" type="presOf" srcId="{AF1B3841-AAE3-4402-9323-43083A44BD00}" destId="{F90B9E45-2EA3-41BC-8798-FA1131DDB911}" srcOrd="1" destOrd="0" presId="urn:microsoft.com/office/officeart/2005/8/layout/list1"/>
    <dgm:cxn modelId="{7EAB35A1-3CFC-44C4-84D5-5E4F25F3F38B}" type="presOf" srcId="{E267DD2E-2319-4045-9B31-3823CFDDD533}" destId="{8CA97B93-A4F4-4B56-BF91-142DDED36C62}" srcOrd="0" destOrd="0" presId="urn:microsoft.com/office/officeart/2005/8/layout/list1"/>
    <dgm:cxn modelId="{78D31DB8-9F76-4D13-B96B-953FE2ABDEAB}" srcId="{E267DD2E-2319-4045-9B31-3823CFDDD533}" destId="{D7AEBBC6-F242-4FCC-A02B-D7CB611677A4}" srcOrd="2" destOrd="0" parTransId="{9D26E231-82DB-4B35-BF09-CF358D4EFBD5}" sibTransId="{02EAD876-C993-445C-8780-241CFEB69B7A}"/>
    <dgm:cxn modelId="{836530D0-3FDC-462E-8935-89D9E8BF9B80}" srcId="{E267DD2E-2319-4045-9B31-3823CFDDD533}" destId="{AF1B3841-AAE3-4402-9323-43083A44BD00}" srcOrd="0" destOrd="0" parTransId="{78627C86-6EA9-4F0D-B480-EB851F840C67}" sibTransId="{AA1615A4-8948-4668-83DB-37A8E2D1205A}"/>
    <dgm:cxn modelId="{4E1446D0-D332-49C7-A7D1-82E07E59CA65}" type="presOf" srcId="{D7AEBBC6-F242-4FCC-A02B-D7CB611677A4}" destId="{4B21507B-DF3D-41E6-8DC8-95C0F19491E0}" srcOrd="0" destOrd="0" presId="urn:microsoft.com/office/officeart/2005/8/layout/list1"/>
    <dgm:cxn modelId="{A3A493EC-BB4A-4B26-BCC8-96491D312E83}" type="presOf" srcId="{AF1B3841-AAE3-4402-9323-43083A44BD00}" destId="{E6294850-4FB2-404E-B9AA-14B553091597}" srcOrd="0" destOrd="0" presId="urn:microsoft.com/office/officeart/2005/8/layout/list1"/>
    <dgm:cxn modelId="{4D18990E-0CED-44B2-9B82-A08B05A98CEB}" type="presParOf" srcId="{8CA97B93-A4F4-4B56-BF91-142DDED36C62}" destId="{026178EE-0967-4AB2-B5AF-14C63D39CCAB}" srcOrd="0" destOrd="0" presId="urn:microsoft.com/office/officeart/2005/8/layout/list1"/>
    <dgm:cxn modelId="{5D5492C8-3184-4EE2-BBD1-FCF68A30A1BF}" type="presParOf" srcId="{026178EE-0967-4AB2-B5AF-14C63D39CCAB}" destId="{E6294850-4FB2-404E-B9AA-14B553091597}" srcOrd="0" destOrd="0" presId="urn:microsoft.com/office/officeart/2005/8/layout/list1"/>
    <dgm:cxn modelId="{7B52B8B1-4E6D-431C-B359-74771993F05D}" type="presParOf" srcId="{026178EE-0967-4AB2-B5AF-14C63D39CCAB}" destId="{F90B9E45-2EA3-41BC-8798-FA1131DDB911}" srcOrd="1" destOrd="0" presId="urn:microsoft.com/office/officeart/2005/8/layout/list1"/>
    <dgm:cxn modelId="{636A883B-A042-4679-98E0-F525FC414C69}" type="presParOf" srcId="{8CA97B93-A4F4-4B56-BF91-142DDED36C62}" destId="{D5C70718-A87E-4A50-A164-2B2B416B675B}" srcOrd="1" destOrd="0" presId="urn:microsoft.com/office/officeart/2005/8/layout/list1"/>
    <dgm:cxn modelId="{E566F3DE-D895-42FA-BDC7-DDDDCCAF4788}" type="presParOf" srcId="{8CA97B93-A4F4-4B56-BF91-142DDED36C62}" destId="{31C28B47-937E-4C29-9348-56036360C156}" srcOrd="2" destOrd="0" presId="urn:microsoft.com/office/officeart/2005/8/layout/list1"/>
    <dgm:cxn modelId="{36899C43-9FED-461D-B731-C35CFEA33257}" type="presParOf" srcId="{8CA97B93-A4F4-4B56-BF91-142DDED36C62}" destId="{ED7EC5E1-D79B-4710-B72A-A3790EF029D5}" srcOrd="3" destOrd="0" presId="urn:microsoft.com/office/officeart/2005/8/layout/list1"/>
    <dgm:cxn modelId="{2720D97F-AE2D-4422-BAEA-42264DFE4AA0}" type="presParOf" srcId="{8CA97B93-A4F4-4B56-BF91-142DDED36C62}" destId="{A86088AF-2581-417C-B50E-29AFEE409CA2}" srcOrd="4" destOrd="0" presId="urn:microsoft.com/office/officeart/2005/8/layout/list1"/>
    <dgm:cxn modelId="{82FB004E-1016-4FF0-83D8-9FF1073B4082}" type="presParOf" srcId="{A86088AF-2581-417C-B50E-29AFEE409CA2}" destId="{37C32FB0-6DED-4173-A8A8-51BE290B1BA3}" srcOrd="0" destOrd="0" presId="urn:microsoft.com/office/officeart/2005/8/layout/list1"/>
    <dgm:cxn modelId="{C009CCC6-0F7E-4FE4-AD2C-4C8322459232}" type="presParOf" srcId="{A86088AF-2581-417C-B50E-29AFEE409CA2}" destId="{E5FF56FF-9ECC-4F29-A7FF-9646FC597091}" srcOrd="1" destOrd="0" presId="urn:microsoft.com/office/officeart/2005/8/layout/list1"/>
    <dgm:cxn modelId="{05269DF9-F8CA-4C3D-9470-7040B4EF319F}" type="presParOf" srcId="{8CA97B93-A4F4-4B56-BF91-142DDED36C62}" destId="{31FBE287-E43B-430C-B0E7-EA3CDEC2EA1F}" srcOrd="5" destOrd="0" presId="urn:microsoft.com/office/officeart/2005/8/layout/list1"/>
    <dgm:cxn modelId="{2C7F6CA6-90C1-4CEF-A5A0-2D9F7004C07C}" type="presParOf" srcId="{8CA97B93-A4F4-4B56-BF91-142DDED36C62}" destId="{3712CCC3-5179-474A-B51D-0D887ABE3A93}" srcOrd="6" destOrd="0" presId="urn:microsoft.com/office/officeart/2005/8/layout/list1"/>
    <dgm:cxn modelId="{DE2F8494-A7A7-4CEB-8EB6-A4C64924B807}" type="presParOf" srcId="{8CA97B93-A4F4-4B56-BF91-142DDED36C62}" destId="{1FCB17B9-FC33-43FF-9F3A-48FBFE326824}" srcOrd="7" destOrd="0" presId="urn:microsoft.com/office/officeart/2005/8/layout/list1"/>
    <dgm:cxn modelId="{2CFED53D-6209-4BF1-A088-08292C98A8BE}" type="presParOf" srcId="{8CA97B93-A4F4-4B56-BF91-142DDED36C62}" destId="{D06E2C48-2446-4B72-B576-5C63387E974C}" srcOrd="8" destOrd="0" presId="urn:microsoft.com/office/officeart/2005/8/layout/list1"/>
    <dgm:cxn modelId="{ABFDC9CF-670B-41DB-B23B-A742C3478AB5}" type="presParOf" srcId="{D06E2C48-2446-4B72-B576-5C63387E974C}" destId="{4B21507B-DF3D-41E6-8DC8-95C0F19491E0}" srcOrd="0" destOrd="0" presId="urn:microsoft.com/office/officeart/2005/8/layout/list1"/>
    <dgm:cxn modelId="{E4647828-0B90-439C-B413-BE32F9D07497}" type="presParOf" srcId="{D06E2C48-2446-4B72-B576-5C63387E974C}" destId="{A354C757-3A62-481D-931A-A77742EC1627}" srcOrd="1" destOrd="0" presId="urn:microsoft.com/office/officeart/2005/8/layout/list1"/>
    <dgm:cxn modelId="{F5B241C2-1931-4442-9818-75E5A03FFC29}" type="presParOf" srcId="{8CA97B93-A4F4-4B56-BF91-142DDED36C62}" destId="{FF047239-52C3-428E-A2E7-52C3E6172F76}" srcOrd="9" destOrd="0" presId="urn:microsoft.com/office/officeart/2005/8/layout/list1"/>
    <dgm:cxn modelId="{CF46FCF5-6358-4928-9591-2F066A647519}" type="presParOf" srcId="{8CA97B93-A4F4-4B56-BF91-142DDED36C62}" destId="{621692CB-CC8A-4F8D-A56C-0D091684EA48}" srcOrd="10" destOrd="0" presId="urn:microsoft.com/office/officeart/2005/8/layout/list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C28B47-937E-4C29-9348-56036360C156}">
      <dsp:nvSpPr>
        <dsp:cNvPr id="0" name=""/>
        <dsp:cNvSpPr/>
      </dsp:nvSpPr>
      <dsp:spPr>
        <a:xfrm>
          <a:off x="0" y="221519"/>
          <a:ext cx="5486400" cy="3528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90B9E45-2EA3-41BC-8798-FA1131DDB911}">
      <dsp:nvSpPr>
        <dsp:cNvPr id="0" name=""/>
        <dsp:cNvSpPr/>
      </dsp:nvSpPr>
      <dsp:spPr>
        <a:xfrm>
          <a:off x="274320" y="14879"/>
          <a:ext cx="3840480" cy="41328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solidFill>
                <a:sysClr val="windowText" lastClr="000000"/>
              </a:solidFill>
              <a:latin typeface="Arial" panose="020B0604020202020204" pitchFamily="34" charset="0"/>
              <a:cs typeface="Arial" panose="020B0604020202020204" pitchFamily="34" charset="0"/>
            </a:rPr>
            <a:t>Environmental impact of luxury production</a:t>
          </a:r>
        </a:p>
      </dsp:txBody>
      <dsp:txXfrm>
        <a:off x="294495" y="35054"/>
        <a:ext cx="3800130" cy="372930"/>
      </dsp:txXfrm>
    </dsp:sp>
    <dsp:sp modelId="{3712CCC3-5179-474A-B51D-0D887ABE3A93}">
      <dsp:nvSpPr>
        <dsp:cNvPr id="0" name=""/>
        <dsp:cNvSpPr/>
      </dsp:nvSpPr>
      <dsp:spPr>
        <a:xfrm>
          <a:off x="0" y="856560"/>
          <a:ext cx="5486400" cy="3528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5FF56FF-9ECC-4F29-A7FF-9646FC597091}">
      <dsp:nvSpPr>
        <dsp:cNvPr id="0" name=""/>
        <dsp:cNvSpPr/>
      </dsp:nvSpPr>
      <dsp:spPr>
        <a:xfrm>
          <a:off x="274320" y="649919"/>
          <a:ext cx="3840480" cy="4132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solidFill>
                <a:sysClr val="windowText" lastClr="000000"/>
              </a:solidFill>
              <a:latin typeface="Arial" panose="020B0604020202020204" pitchFamily="34" charset="0"/>
              <a:cs typeface="Arial" panose="020B0604020202020204" pitchFamily="34" charset="0"/>
            </a:rPr>
            <a:t>Responsible sourcing of raw materials</a:t>
          </a:r>
        </a:p>
      </dsp:txBody>
      <dsp:txXfrm>
        <a:off x="294495" y="670094"/>
        <a:ext cx="3800130" cy="372930"/>
      </dsp:txXfrm>
    </dsp:sp>
    <dsp:sp modelId="{621692CB-CC8A-4F8D-A56C-0D091684EA48}">
      <dsp:nvSpPr>
        <dsp:cNvPr id="0" name=""/>
        <dsp:cNvSpPr/>
      </dsp:nvSpPr>
      <dsp:spPr>
        <a:xfrm>
          <a:off x="0" y="1491600"/>
          <a:ext cx="5486400" cy="3528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354C757-3A62-481D-931A-A77742EC1627}">
      <dsp:nvSpPr>
        <dsp:cNvPr id="0" name=""/>
        <dsp:cNvSpPr/>
      </dsp:nvSpPr>
      <dsp:spPr>
        <a:xfrm>
          <a:off x="274320" y="1284960"/>
          <a:ext cx="3840480" cy="41328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solidFill>
                <a:sysClr val="windowText" lastClr="000000"/>
              </a:solidFill>
              <a:latin typeface="Arial" panose="020B0604020202020204" pitchFamily="34" charset="0"/>
              <a:cs typeface="Arial" panose="020B0604020202020204" pitchFamily="34" charset="0"/>
            </a:rPr>
            <a:t>High-consumption business models</a:t>
          </a:r>
        </a:p>
      </dsp:txBody>
      <dsp:txXfrm>
        <a:off x="294495" y="13051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