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59C4" w:rsidRPr="00692669" w:rsidRDefault="005059C4" w:rsidP="005059C4">
      <w:pPr>
        <w:spacing w:before="100" w:beforeAutospacing="1" w:after="100" w:afterAutospacing="1"/>
        <w:jc w:val="center"/>
        <w:rPr>
          <w:b/>
          <w:sz w:val="30"/>
          <w:szCs w:val="30"/>
        </w:rPr>
      </w:pPr>
      <w:r w:rsidRPr="00692669">
        <w:rPr>
          <w:b/>
          <w:sz w:val="30"/>
          <w:szCs w:val="30"/>
        </w:rPr>
        <w:t xml:space="preserve">ASSIGNMENT </w:t>
      </w:r>
    </w:p>
    <w:p w:rsidR="005059C4" w:rsidRPr="00692669"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jc w:val="center"/>
        <w:rPr>
          <w:b/>
          <w:sz w:val="30"/>
          <w:szCs w:val="30"/>
        </w:rPr>
      </w:pPr>
      <w:r w:rsidRPr="00692669">
        <w:rPr>
          <w:b/>
          <w:sz w:val="30"/>
          <w:szCs w:val="30"/>
        </w:rPr>
        <w:t>ON</w:t>
      </w:r>
    </w:p>
    <w:p w:rsidR="005059C4" w:rsidRPr="00692669" w:rsidRDefault="005059C4" w:rsidP="005059C4">
      <w:pPr>
        <w:spacing w:before="100" w:beforeAutospacing="1" w:after="100" w:afterAutospacing="1"/>
        <w:jc w:val="center"/>
        <w:rPr>
          <w:b/>
          <w:sz w:val="30"/>
          <w:szCs w:val="30"/>
        </w:rPr>
      </w:pPr>
    </w:p>
    <w:p w:rsidR="005059C4" w:rsidRPr="005059C4" w:rsidRDefault="005059C4" w:rsidP="005059C4">
      <w:pPr>
        <w:spacing w:before="100" w:beforeAutospacing="1" w:after="100" w:afterAutospacing="1"/>
        <w:contextualSpacing/>
        <w:jc w:val="center"/>
        <w:rPr>
          <w:b/>
          <w:sz w:val="30"/>
          <w:szCs w:val="30"/>
        </w:rPr>
      </w:pPr>
      <w:r w:rsidRPr="005059C4">
        <w:rPr>
          <w:b/>
          <w:sz w:val="30"/>
          <w:szCs w:val="30"/>
        </w:rPr>
        <w:t>Data Security, Governance and Compliance</w:t>
      </w:r>
    </w:p>
    <w:p w:rsidR="005059C4" w:rsidRPr="00692669" w:rsidRDefault="005059C4" w:rsidP="005059C4">
      <w:pPr>
        <w:spacing w:before="100" w:beforeAutospacing="1" w:after="100" w:afterAutospacing="1"/>
        <w:contextualSpacing/>
        <w:jc w:val="center"/>
        <w:rPr>
          <w:b/>
          <w:sz w:val="30"/>
          <w:szCs w:val="30"/>
        </w:rPr>
      </w:pPr>
      <w:r w:rsidRPr="00692669">
        <w:rPr>
          <w:b/>
          <w:sz w:val="30"/>
          <w:szCs w:val="30"/>
        </w:rPr>
        <w:t>ACCA70</w:t>
      </w:r>
      <w:r>
        <w:rPr>
          <w:b/>
          <w:sz w:val="30"/>
          <w:szCs w:val="30"/>
        </w:rPr>
        <w:t>28</w:t>
      </w:r>
    </w:p>
    <w:p w:rsidR="005059C4"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jc w:val="center"/>
        <w:rPr>
          <w:b/>
          <w:sz w:val="30"/>
          <w:szCs w:val="30"/>
        </w:rPr>
      </w:pPr>
      <w:r w:rsidRPr="00692669">
        <w:rPr>
          <w:b/>
          <w:sz w:val="30"/>
          <w:szCs w:val="30"/>
        </w:rPr>
        <w:t>BY</w:t>
      </w:r>
    </w:p>
    <w:p w:rsidR="005059C4" w:rsidRDefault="005059C4" w:rsidP="005059C4">
      <w:pPr>
        <w:spacing w:before="100" w:beforeAutospacing="1" w:after="100" w:afterAutospacing="1"/>
        <w:jc w:val="center"/>
        <w:rPr>
          <w:b/>
          <w:sz w:val="30"/>
          <w:szCs w:val="30"/>
        </w:rPr>
      </w:pPr>
    </w:p>
    <w:p w:rsidR="00D30B67" w:rsidRPr="00692669" w:rsidRDefault="00D30B67" w:rsidP="005059C4">
      <w:pPr>
        <w:spacing w:before="100" w:beforeAutospacing="1" w:after="100" w:afterAutospacing="1"/>
        <w:jc w:val="center"/>
        <w:rPr>
          <w:b/>
          <w:sz w:val="30"/>
          <w:szCs w:val="30"/>
        </w:rPr>
      </w:pPr>
      <w:bookmarkStart w:id="0" w:name="_GoBack"/>
      <w:bookmarkEnd w:id="0"/>
    </w:p>
    <w:p w:rsidR="005059C4" w:rsidRDefault="005059C4" w:rsidP="005059C4">
      <w:pPr>
        <w:spacing w:before="100" w:beforeAutospacing="1" w:after="100" w:afterAutospacing="1"/>
        <w:contextualSpacing/>
        <w:jc w:val="center"/>
        <w:rPr>
          <w:b/>
          <w:sz w:val="30"/>
          <w:szCs w:val="30"/>
        </w:rPr>
      </w:pPr>
      <w:r>
        <w:rPr>
          <w:b/>
          <w:sz w:val="30"/>
          <w:szCs w:val="30"/>
        </w:rPr>
        <w:t>Y</w:t>
      </w:r>
      <w:r w:rsidR="00BA3D4C">
        <w:rPr>
          <w:b/>
          <w:sz w:val="30"/>
          <w:szCs w:val="30"/>
        </w:rPr>
        <w:t>urui</w:t>
      </w:r>
      <w:r w:rsidRPr="00692669">
        <w:rPr>
          <w:b/>
          <w:sz w:val="30"/>
          <w:szCs w:val="30"/>
        </w:rPr>
        <w:t xml:space="preserve"> </w:t>
      </w:r>
      <w:r>
        <w:rPr>
          <w:b/>
          <w:sz w:val="30"/>
          <w:szCs w:val="30"/>
        </w:rPr>
        <w:t>C</w:t>
      </w:r>
      <w:r w:rsidR="00BA3D4C">
        <w:rPr>
          <w:b/>
          <w:sz w:val="30"/>
          <w:szCs w:val="30"/>
        </w:rPr>
        <w:t>heng</w:t>
      </w:r>
    </w:p>
    <w:p w:rsidR="005059C4" w:rsidRPr="00692669" w:rsidRDefault="005059C4" w:rsidP="005059C4">
      <w:pPr>
        <w:spacing w:before="100" w:beforeAutospacing="1" w:after="100" w:afterAutospacing="1"/>
        <w:contextualSpacing/>
        <w:jc w:val="center"/>
        <w:rPr>
          <w:b/>
          <w:sz w:val="30"/>
          <w:szCs w:val="30"/>
          <w:lang w:eastAsia="zh-CN"/>
        </w:rPr>
      </w:pPr>
      <w:r>
        <w:rPr>
          <w:rFonts w:hint="eastAsia"/>
          <w:b/>
          <w:sz w:val="30"/>
          <w:szCs w:val="30"/>
          <w:lang w:eastAsia="zh-CN"/>
        </w:rPr>
        <w:t>2</w:t>
      </w:r>
      <w:r>
        <w:rPr>
          <w:b/>
          <w:sz w:val="30"/>
          <w:szCs w:val="30"/>
          <w:lang w:eastAsia="zh-CN"/>
        </w:rPr>
        <w:t>009978</w:t>
      </w:r>
    </w:p>
    <w:p w:rsidR="005059C4" w:rsidRPr="00692669" w:rsidRDefault="005059C4" w:rsidP="005059C4">
      <w:pPr>
        <w:spacing w:before="100" w:beforeAutospacing="1" w:after="100" w:afterAutospacing="1"/>
        <w:contextualSpacing/>
        <w:jc w:val="center"/>
        <w:rPr>
          <w:b/>
          <w:sz w:val="30"/>
          <w:szCs w:val="30"/>
        </w:rPr>
      </w:pPr>
      <w:r w:rsidRPr="00692669">
        <w:rPr>
          <w:b/>
          <w:sz w:val="30"/>
          <w:szCs w:val="30"/>
        </w:rPr>
        <w:t>UNIVERSITY OF WALES TRINITY SAINT DAVID</w:t>
      </w:r>
    </w:p>
    <w:p w:rsidR="005059C4" w:rsidRPr="00692669" w:rsidRDefault="005059C4" w:rsidP="005059C4">
      <w:pPr>
        <w:spacing w:before="100" w:beforeAutospacing="1" w:after="100" w:afterAutospacing="1"/>
        <w:jc w:val="center"/>
        <w:rPr>
          <w:b/>
          <w:sz w:val="30"/>
          <w:szCs w:val="30"/>
        </w:rPr>
      </w:pPr>
    </w:p>
    <w:p w:rsidR="005059C4"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jc w:val="center"/>
        <w:rPr>
          <w:b/>
          <w:sz w:val="30"/>
          <w:szCs w:val="30"/>
        </w:rPr>
      </w:pPr>
      <w:r w:rsidRPr="00692669">
        <w:rPr>
          <w:b/>
          <w:sz w:val="30"/>
          <w:szCs w:val="30"/>
        </w:rPr>
        <w:t>SUBMITTED TO</w:t>
      </w:r>
    </w:p>
    <w:p w:rsidR="005059C4" w:rsidRPr="00692669" w:rsidRDefault="005059C4" w:rsidP="005059C4">
      <w:pPr>
        <w:spacing w:before="100" w:beforeAutospacing="1" w:after="100" w:afterAutospacing="1"/>
        <w:jc w:val="center"/>
        <w:rPr>
          <w:b/>
          <w:sz w:val="30"/>
          <w:szCs w:val="30"/>
        </w:rPr>
      </w:pPr>
    </w:p>
    <w:p w:rsidR="005059C4"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jc w:val="center"/>
        <w:rPr>
          <w:b/>
          <w:sz w:val="30"/>
          <w:szCs w:val="30"/>
        </w:rPr>
      </w:pPr>
    </w:p>
    <w:p w:rsidR="005059C4" w:rsidRPr="00692669" w:rsidRDefault="005059C4" w:rsidP="005059C4">
      <w:pPr>
        <w:spacing w:before="100" w:beforeAutospacing="1" w:after="100" w:afterAutospacing="1"/>
        <w:contextualSpacing/>
        <w:jc w:val="center"/>
        <w:rPr>
          <w:b/>
          <w:sz w:val="30"/>
          <w:szCs w:val="30"/>
        </w:rPr>
      </w:pPr>
      <w:r>
        <w:rPr>
          <w:b/>
          <w:sz w:val="30"/>
          <w:szCs w:val="30"/>
        </w:rPr>
        <w:t>Dr C</w:t>
      </w:r>
      <w:r w:rsidR="0093175F">
        <w:rPr>
          <w:b/>
          <w:sz w:val="30"/>
          <w:szCs w:val="30"/>
        </w:rPr>
        <w:t>arlene Campbell</w:t>
      </w:r>
    </w:p>
    <w:p w:rsidR="0093175F" w:rsidRPr="0093175F" w:rsidRDefault="0093175F" w:rsidP="0093175F">
      <w:pPr>
        <w:spacing w:after="120"/>
        <w:jc w:val="center"/>
        <w:rPr>
          <w:sz w:val="30"/>
          <w:szCs w:val="30"/>
        </w:rPr>
      </w:pPr>
      <w:r w:rsidRPr="0093175F">
        <w:rPr>
          <w:b/>
          <w:bCs/>
          <w:sz w:val="30"/>
          <w:szCs w:val="30"/>
          <w:lang w:val="en-US"/>
        </w:rPr>
        <w:t>Faculty of Architecture, Computing &amp; Engineering</w:t>
      </w:r>
    </w:p>
    <w:p w:rsidR="005059C4" w:rsidRPr="0093175F" w:rsidRDefault="0093175F" w:rsidP="0093175F">
      <w:pPr>
        <w:spacing w:after="120"/>
        <w:jc w:val="center"/>
        <w:rPr>
          <w:sz w:val="28"/>
        </w:rPr>
      </w:pPr>
      <w:r w:rsidRPr="0093175F">
        <w:rPr>
          <w:b/>
          <w:bCs/>
          <w:sz w:val="30"/>
          <w:szCs w:val="30"/>
          <w:lang w:val="en-US"/>
        </w:rPr>
        <w:t>School of Applied Computing</w:t>
      </w:r>
      <w:r w:rsidR="005059C4" w:rsidRPr="00692669">
        <w:rPr>
          <w:b/>
          <w:sz w:val="30"/>
          <w:szCs w:val="30"/>
        </w:rPr>
        <w:t xml:space="preserve"> </w:t>
      </w:r>
    </w:p>
    <w:p w:rsidR="005059C4" w:rsidRPr="00692669" w:rsidRDefault="005059C4" w:rsidP="005059C4">
      <w:pPr>
        <w:spacing w:before="100" w:beforeAutospacing="1" w:after="100" w:afterAutospacing="1"/>
        <w:contextualSpacing/>
        <w:jc w:val="center"/>
        <w:rPr>
          <w:b/>
          <w:sz w:val="30"/>
          <w:szCs w:val="30"/>
        </w:rPr>
      </w:pPr>
      <w:r w:rsidRPr="00692669">
        <w:rPr>
          <w:b/>
          <w:sz w:val="30"/>
          <w:szCs w:val="30"/>
        </w:rPr>
        <w:t>UNIVERSITY OF WALES TRINITY SAINT DAVID</w:t>
      </w:r>
    </w:p>
    <w:p w:rsidR="005059C4" w:rsidRDefault="005059C4" w:rsidP="005059C4">
      <w:pPr>
        <w:spacing w:before="100" w:beforeAutospacing="1" w:after="100" w:afterAutospacing="1"/>
        <w:rPr>
          <w:b/>
          <w:sz w:val="30"/>
          <w:szCs w:val="30"/>
        </w:rPr>
      </w:pPr>
    </w:p>
    <w:p w:rsidR="00BA3D4C" w:rsidRPr="00692669" w:rsidRDefault="00BA3D4C" w:rsidP="005059C4">
      <w:pPr>
        <w:spacing w:before="100" w:beforeAutospacing="1" w:after="100" w:afterAutospacing="1"/>
        <w:rPr>
          <w:b/>
          <w:sz w:val="30"/>
          <w:szCs w:val="30"/>
        </w:rPr>
      </w:pPr>
    </w:p>
    <w:p w:rsidR="005059C4" w:rsidRDefault="005059C4" w:rsidP="005059C4">
      <w:pPr>
        <w:spacing w:before="100" w:beforeAutospacing="1" w:after="100" w:afterAutospacing="1"/>
        <w:ind w:firstLineChars="200" w:firstLine="522"/>
        <w:jc w:val="right"/>
        <w:rPr>
          <w:rFonts w:ascii="Arial" w:hAnsi="Arial" w:cs="Arial"/>
          <w:sz w:val="24"/>
          <w:szCs w:val="24"/>
          <w:lang w:val="en-US" w:eastAsia="zh-CN"/>
        </w:rPr>
      </w:pPr>
      <w:proofErr w:type="gramStart"/>
      <w:r>
        <w:rPr>
          <w:rFonts w:hint="eastAsia"/>
          <w:b/>
          <w:sz w:val="26"/>
          <w:szCs w:val="24"/>
          <w:lang w:eastAsia="zh-CN"/>
        </w:rPr>
        <w:t>January,</w:t>
      </w:r>
      <w:proofErr w:type="gramEnd"/>
      <w:r w:rsidRPr="00692669">
        <w:rPr>
          <w:b/>
          <w:sz w:val="26"/>
          <w:szCs w:val="24"/>
        </w:rPr>
        <w:t xml:space="preserve"> 202</w:t>
      </w:r>
      <w:r>
        <w:rPr>
          <w:b/>
          <w:sz w:val="26"/>
          <w:szCs w:val="24"/>
        </w:rPr>
        <w:t>1</w:t>
      </w:r>
    </w:p>
    <w:p w:rsidR="0093175F" w:rsidRPr="0093175F" w:rsidRDefault="0093175F" w:rsidP="0093175F">
      <w:pPr>
        <w:spacing w:before="100" w:beforeAutospacing="1" w:after="100" w:afterAutospacing="1"/>
        <w:jc w:val="center"/>
        <w:rPr>
          <w:rFonts w:ascii="Arial" w:hAnsi="Arial" w:cs="Arial"/>
          <w:b/>
          <w:sz w:val="32"/>
          <w:szCs w:val="32"/>
          <w:lang w:val="en-US" w:eastAsia="zh-CN"/>
        </w:rPr>
      </w:pPr>
      <w:r w:rsidRPr="0093175F">
        <w:rPr>
          <w:rFonts w:ascii="Arial" w:hAnsi="Arial" w:cs="Arial"/>
          <w:color w:val="000000"/>
          <w:sz w:val="32"/>
          <w:szCs w:val="32"/>
        </w:rPr>
        <w:lastRenderedPageBreak/>
        <w:t>Apply the principles and practices of Data security, Governance and Compliance based on a given scenario.</w:t>
      </w:r>
    </w:p>
    <w:p w:rsidR="00CC2B40" w:rsidRPr="00CC2B40" w:rsidRDefault="00CC2B40" w:rsidP="00CC2B40">
      <w:pPr>
        <w:spacing w:before="100" w:beforeAutospacing="1" w:after="100" w:afterAutospacing="1"/>
        <w:rPr>
          <w:rFonts w:ascii="Arial" w:hAnsi="Arial" w:cs="Arial"/>
          <w:b/>
          <w:sz w:val="32"/>
          <w:szCs w:val="32"/>
          <w:lang w:val="en-US" w:eastAsia="zh-CN"/>
        </w:rPr>
      </w:pPr>
      <w:r w:rsidRPr="00CC2B40">
        <w:rPr>
          <w:rFonts w:ascii="Arial" w:hAnsi="Arial" w:cs="Arial" w:hint="eastAsia"/>
          <w:b/>
          <w:sz w:val="32"/>
          <w:szCs w:val="32"/>
          <w:lang w:val="en-US" w:eastAsia="zh-CN"/>
        </w:rPr>
        <w:t>Task</w:t>
      </w:r>
      <w:r w:rsidRPr="00CC2B40">
        <w:rPr>
          <w:rFonts w:ascii="Arial" w:hAnsi="Arial" w:cs="Arial"/>
          <w:b/>
          <w:sz w:val="32"/>
          <w:szCs w:val="32"/>
          <w:lang w:val="en-US" w:eastAsia="zh-CN"/>
        </w:rPr>
        <w:t xml:space="preserve"> 1</w:t>
      </w:r>
    </w:p>
    <w:p w:rsidR="00702AF8" w:rsidRPr="00462723" w:rsidRDefault="00702AF8"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 xml:space="preserve">Digital, networked, and intelligent production equipment security, network security under the end-to-end production model, production control system security, application security, industrial data and user data security have become issues that need to be resolved in the orderly development of the Internet. Data security is a prerequisite for ensuring the orderly development of the Industrial Internet. Defining the objects of data security protection, effectively identifying and preventing data security threats, establishing a data security system that runs through the entire industry chain and the entire life cycle, and resolving data security risks before they happen, is of great significance to the development of the Internet. As the top-level design and implementation outline of the Internet security system, the Internet Security Framework guides the deployment, implementation and evaluation of security protection measures, promotes the improvement of the systemic security protection capabilities of Internet companies, and provides security for the digital, networked, and intelligent development of the Internet </w:t>
      </w:r>
      <w:r w:rsidR="0064614B" w:rsidRPr="00462723">
        <w:rPr>
          <w:rFonts w:ascii="Arial" w:hAnsi="Arial" w:cs="Arial"/>
          <w:sz w:val="24"/>
          <w:szCs w:val="24"/>
          <w:lang w:val="en-US" w:eastAsia="zh-CN"/>
        </w:rPr>
        <w:t>t</w:t>
      </w:r>
      <w:r w:rsidRPr="00462723">
        <w:rPr>
          <w:rFonts w:ascii="Arial" w:hAnsi="Arial" w:cs="Arial"/>
          <w:sz w:val="24"/>
          <w:szCs w:val="24"/>
          <w:lang w:val="en-US" w:eastAsia="zh-CN"/>
        </w:rPr>
        <w:t>rusted environment.</w:t>
      </w:r>
    </w:p>
    <w:p w:rsidR="00702AF8" w:rsidRPr="00462723" w:rsidRDefault="00702AF8"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 xml:space="preserve">Since the 1970s, computer networks have become popular in developed countries in Europe and America. With the passage of time, the scale of information systems has become larger and larger, and people's dependence on information systems has become stronger. Especially in the 1980s, when the Internet began to </w:t>
      </w:r>
      <w:proofErr w:type="gramStart"/>
      <w:r w:rsidRPr="00462723">
        <w:rPr>
          <w:rFonts w:ascii="Arial" w:hAnsi="Arial" w:cs="Arial"/>
          <w:sz w:val="24"/>
          <w:szCs w:val="24"/>
          <w:lang w:val="en-US" w:eastAsia="zh-CN"/>
        </w:rPr>
        <w:t>spread</w:t>
      </w:r>
      <w:proofErr w:type="gramEnd"/>
      <w:r w:rsidRPr="00462723">
        <w:rPr>
          <w:rFonts w:ascii="Arial" w:hAnsi="Arial" w:cs="Arial"/>
          <w:sz w:val="24"/>
          <w:szCs w:val="24"/>
          <w:lang w:val="en-US" w:eastAsia="zh-CN"/>
        </w:rPr>
        <w:t xml:space="preserve"> and the complexity of information systems increased, the quality of the IT services provided by the IT department was not satisfactory, and sometimes even seriously affected the work of the business department. More and more people </w:t>
      </w:r>
      <w:r w:rsidR="0064614B" w:rsidRPr="00462723">
        <w:rPr>
          <w:rFonts w:ascii="Arial" w:hAnsi="Arial" w:cs="Arial"/>
          <w:sz w:val="24"/>
          <w:szCs w:val="24"/>
          <w:lang w:val="en-US" w:eastAsia="zh-CN"/>
        </w:rPr>
        <w:t>we</w:t>
      </w:r>
      <w:r w:rsidRPr="00462723">
        <w:rPr>
          <w:rFonts w:ascii="Arial" w:hAnsi="Arial" w:cs="Arial"/>
          <w:sz w:val="24"/>
          <w:szCs w:val="24"/>
          <w:lang w:val="en-US" w:eastAsia="zh-CN"/>
        </w:rPr>
        <w:t xml:space="preserve">re aware of the need for a set of methods to manage IT services, and the British government took the first action. The British </w:t>
      </w:r>
      <w:r w:rsidR="0064614B" w:rsidRPr="00462723">
        <w:rPr>
          <w:rFonts w:ascii="Arial" w:hAnsi="Arial" w:cs="Arial"/>
          <w:sz w:val="24"/>
          <w:szCs w:val="24"/>
          <w:lang w:val="en-US" w:eastAsia="zh-CN"/>
        </w:rPr>
        <w:t>Central Computer and</w:t>
      </w:r>
      <w:r w:rsidR="007E038A" w:rsidRPr="00462723">
        <w:rPr>
          <w:rFonts w:ascii="Arial" w:hAnsi="Arial" w:cs="Arial"/>
          <w:sz w:val="24"/>
          <w:szCs w:val="24"/>
          <w:lang w:val="en-US" w:eastAsia="zh-CN"/>
        </w:rPr>
        <w:t xml:space="preserve"> </w:t>
      </w:r>
      <w:r w:rsidR="0064614B" w:rsidRPr="00462723">
        <w:rPr>
          <w:rFonts w:ascii="Arial" w:hAnsi="Arial" w:cs="Arial"/>
          <w:sz w:val="24"/>
          <w:szCs w:val="24"/>
          <w:lang w:val="en-US" w:eastAsia="zh-CN"/>
        </w:rPr>
        <w:t xml:space="preserve">Telecommunications </w:t>
      </w:r>
      <w:r w:rsidRPr="00462723">
        <w:rPr>
          <w:rFonts w:ascii="Arial" w:hAnsi="Arial" w:cs="Arial"/>
          <w:sz w:val="24"/>
          <w:szCs w:val="24"/>
          <w:lang w:val="en-US" w:eastAsia="zh-CN"/>
        </w:rPr>
        <w:t>Agency (CCTA) organized a group of experts to start researching and developing a set of effective and quantifiable IT resource usage and management methods. The final result of this project was the publication of a set of IT management guidelines in 1986, namely ITIL. ITIL sorted out and studied the entire process of IT service activities, launched a relatively complete process-oriented IT service management methodology system, and formally proposed the concept of ITSM (IT Service Management). ITSM abandoned the traditional technology-driven thinking, established the organization's strategic goals and business needs as the starting point, and guided by the management process, and proposed a set of high-quality effective management of IT system planning, research</w:t>
      </w:r>
      <w:r w:rsidR="0064614B" w:rsidRPr="00462723">
        <w:rPr>
          <w:rFonts w:ascii="Arial" w:hAnsi="Arial" w:cs="Arial"/>
          <w:sz w:val="24"/>
          <w:szCs w:val="24"/>
          <w:lang w:val="en-US" w:eastAsia="zh-CN"/>
        </w:rPr>
        <w:t xml:space="preserve">, </w:t>
      </w:r>
      <w:r w:rsidRPr="00462723">
        <w:rPr>
          <w:rFonts w:ascii="Arial" w:hAnsi="Arial" w:cs="Arial"/>
          <w:sz w:val="24"/>
          <w:szCs w:val="24"/>
          <w:lang w:val="en-US" w:eastAsia="zh-CN"/>
        </w:rPr>
        <w:t>development, implementation and operation IT service management method</w:t>
      </w:r>
      <w:r w:rsidR="0064614B" w:rsidRPr="00462723">
        <w:rPr>
          <w:rFonts w:ascii="Arial" w:hAnsi="Arial" w:cs="Arial"/>
          <w:sz w:val="24"/>
          <w:szCs w:val="24"/>
          <w:lang w:val="en-US" w:eastAsia="zh-CN"/>
        </w:rPr>
        <w:t>. I</w:t>
      </w:r>
      <w:r w:rsidRPr="00462723">
        <w:rPr>
          <w:rFonts w:ascii="Arial" w:hAnsi="Arial" w:cs="Arial"/>
          <w:sz w:val="24"/>
          <w:szCs w:val="24"/>
          <w:lang w:val="en-US" w:eastAsia="zh-CN"/>
        </w:rPr>
        <w:t xml:space="preserve">ts purpose is to improve the organization's ability and level of IT service provision and support. At present, ITIL is widely used in the IT operation and maintenance management of various enterprises and plays an important role. IT operation and maintenance management </w:t>
      </w:r>
      <w:r w:rsidR="0064614B" w:rsidRPr="00462723">
        <w:rPr>
          <w:rFonts w:ascii="Arial" w:hAnsi="Arial" w:cs="Arial"/>
          <w:sz w:val="24"/>
          <w:szCs w:val="24"/>
          <w:lang w:val="en-US" w:eastAsia="zh-CN"/>
        </w:rPr>
        <w:t>are</w:t>
      </w:r>
      <w:r w:rsidRPr="00462723">
        <w:rPr>
          <w:rFonts w:ascii="Arial" w:hAnsi="Arial" w:cs="Arial"/>
          <w:sz w:val="24"/>
          <w:szCs w:val="24"/>
          <w:lang w:val="en-US" w:eastAsia="zh-CN"/>
        </w:rPr>
        <w:t xml:space="preserve"> the prerequisite and foundation for enterprises to carry out operation and maintenance management. It can help enterprise IT departments to standardize various operation and maintenance work and business activities, so that the quality of operation and maintenance can be improved.</w:t>
      </w:r>
    </w:p>
    <w:p w:rsidR="00702AF8" w:rsidRPr="00462723" w:rsidRDefault="0064614B"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 xml:space="preserve">ITIL is developed according to practice, and its development process is a process of collecting and analyzing information on IT service management issues. Therefore, ITIL is derived from practice and used to guide practice. It lists the goals, activities, inputs and outputs of each process, and the relationship between the processes, but it does not specify how to implement these functions. Its main goal is to ensure that the process achieves its due function and is coordinated with other processes. As for the specific daily operation activities, the organization can adopt different implementation methods according to its own needs. The interfaces between the core processes defined by ITIL and between the processes and the business have been designed in advance according to business needs, and a process can be easily added or discarded, while other processes can be maintained. The implementation of ITIL does not require an organization to rebuild all its IT management departments and functions. ITIL provides a guiding public framework that can retain reasonable parts of the company's existing IT management methods and technologies, while </w:t>
      </w:r>
      <w:r w:rsidRPr="00462723">
        <w:rPr>
          <w:rFonts w:ascii="Arial" w:hAnsi="Arial" w:cs="Arial"/>
          <w:sz w:val="24"/>
          <w:szCs w:val="24"/>
          <w:lang w:val="en-US" w:eastAsia="zh-CN"/>
        </w:rPr>
        <w:lastRenderedPageBreak/>
        <w:t>adding necessary methods and technologies, and facilitate and strengthen communication and coordination among various IT functions.</w:t>
      </w:r>
    </w:p>
    <w:p w:rsidR="0064614B" w:rsidRPr="00462723" w:rsidRDefault="007E038A"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The International Organization for Standardization (ISO) is a non-governmental organization located in Geneva, Sweden, with more than 100 countries joining. ISO was established in 1947 to develop international cooperation and standards in the following fields: science, technology, trade, and knowledge innovation. ISO is particularly interested in computer industry standards that have a profound impact on global communications. It has been committed to advanced development systems, encouraging computer manufacturers all over the world to participate in competition and innovation. The BS7799 standard is an information security management standard formulated by the British Standards Institute (BSI), and is currently a representative international information security management system standard. In BS7799, information security mainly refers to the maintenance of the confidentiality, integrity and availability of information, that is, the use of computer software and hardware technology, network technology, key technology and other security technologies and various organizational management measures to protect information in each link of production, transmission, exchange, processing and storage in the life cycle, the confidentiality, integrity and availability of information are not destroyed. Since information security is very important to any organization, this standard has been widely used in industries such as telecommunications, insurance, banking, and data processing centers.</w:t>
      </w:r>
    </w:p>
    <w:p w:rsidR="007E038A" w:rsidRPr="00462723" w:rsidRDefault="007E038A"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COBIT is the current international standard for information system audit, which was announced by the Information System Audit and Control Association in 1996. This is an internationally recognized and authoritative security and information technology management and control standard, which has been updated to the third edition. It builds a bridge between business risks, control needs and technical issues to meet the various needs of management. The standard system has been used in important organizations and enterprises in more than 100 countries in the world, guiding these organizations to effectively use information resources and effectively manage information-related risks.</w:t>
      </w:r>
    </w:p>
    <w:p w:rsidR="007E038A" w:rsidRPr="00462723" w:rsidRDefault="007E038A"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 xml:space="preserve">With the continuous updating of technology and the development of new standards, many aspects have advantages and disadvantages. For example, 5G technology which has developed rapidly in recent years, has been widely used in network data security. Although 5G's data encryption and privacy protection mechanisms are more complete than 3G and 4G, 5G is a long-term evolution of communication technology, and some of the original 4G vulnerabilities and security issues may also appear in 5G networks. Business security is a big concept, which is by no means achievable by a few tools or systems. Just as in network security, Party B’s company can make professional security products such as WAF, IDS/IPS, and missed scanning, but it cannot establish a complete security architecture for the enterprise. Therefore, in business security, Party B's company may be able to produce related security products such as risk control systems, verification codes, and face recognition, but the construction of business security still needs to rely on the security team for planning and construction. The security framework can play a central role in the development of enterprise business security. As a high-level guideline, the security framework can help the security team quickly sort out work goals and find security shortcomings, thereby comprehensively improving the security level of the enterprise. </w:t>
      </w:r>
      <w:r w:rsidR="00070D6D" w:rsidRPr="00462723">
        <w:rPr>
          <w:rFonts w:ascii="Arial" w:hAnsi="Arial" w:cs="Arial"/>
          <w:sz w:val="24"/>
          <w:szCs w:val="24"/>
          <w:lang w:val="en-US" w:eastAsia="zh-CN"/>
        </w:rPr>
        <w:t>D</w:t>
      </w:r>
      <w:r w:rsidRPr="00462723">
        <w:rPr>
          <w:rFonts w:ascii="Arial" w:hAnsi="Arial" w:cs="Arial"/>
          <w:sz w:val="24"/>
          <w:szCs w:val="24"/>
          <w:lang w:val="en-US" w:eastAsia="zh-CN"/>
        </w:rPr>
        <w:t>ue to its versatility, the security framework can also point the direction to the security team and business departments in a variety of business scenarios, avoid putting too much energy on useless places, and improve efficiency. Of course, because of the characteristics of business security, the security framework cannot list everything an enterprise should do in detail like it does in network security. Therefore, in terms of details, if better security services are provided for the business, the security team still needs to combine the business characteristics to make specific decisions.</w:t>
      </w:r>
    </w:p>
    <w:p w:rsidR="007E038A" w:rsidRDefault="00070D6D" w:rsidP="00294F04">
      <w:pPr>
        <w:spacing w:before="100" w:beforeAutospacing="1" w:after="100" w:afterAutospacing="1"/>
        <w:ind w:firstLineChars="200" w:firstLine="480"/>
        <w:jc w:val="both"/>
        <w:rPr>
          <w:rFonts w:ascii="Arial" w:hAnsi="Arial" w:cs="Arial"/>
          <w:sz w:val="24"/>
          <w:szCs w:val="24"/>
          <w:lang w:val="en-US" w:eastAsia="zh-CN"/>
        </w:rPr>
      </w:pPr>
      <w:r w:rsidRPr="00462723">
        <w:rPr>
          <w:rFonts w:ascii="Arial" w:hAnsi="Arial" w:cs="Arial"/>
          <w:sz w:val="24"/>
          <w:szCs w:val="24"/>
          <w:lang w:val="en-US" w:eastAsia="zh-CN"/>
        </w:rPr>
        <w:t xml:space="preserve">There are also some difficulties in the current implementation of ITIL, such as long implementation time, complex implementation process, need for the support of information strategy, and more investment in manpower and material resources. Update and improve ITIL related theories, which will be more widely used in many enterprises. At the same time, it is very important </w:t>
      </w:r>
      <w:r w:rsidRPr="00462723">
        <w:rPr>
          <w:rFonts w:ascii="Arial" w:hAnsi="Arial" w:cs="Arial"/>
          <w:sz w:val="24"/>
          <w:szCs w:val="24"/>
          <w:lang w:val="en-US" w:eastAsia="zh-CN"/>
        </w:rPr>
        <w:lastRenderedPageBreak/>
        <w:t>to formulate updated regulations and information security standardization. Standardization work has become a booster for improving governance capabilities, a coupler for market economy operation, a container for government function transformation, and an important means of technological innovation. Information security standards are of great significance to China's national security and long-term social stability. Information security standards are usually compiled by national organizations, and on this basis, provide guidance to the information security industry, so as to achieve the important purpose of maintaining national security and social stability. While ensuring the security of national cyberspace, it also effectively protects personal privacy and data security.</w:t>
      </w:r>
    </w:p>
    <w:p w:rsidR="00CC2B40" w:rsidRDefault="00CC2B40" w:rsidP="00070D6D">
      <w:pPr>
        <w:spacing w:before="100" w:beforeAutospacing="1" w:after="100" w:afterAutospacing="1"/>
        <w:ind w:firstLineChars="200" w:firstLine="480"/>
        <w:rPr>
          <w:rFonts w:ascii="Arial" w:hAnsi="Arial" w:cs="Arial"/>
          <w:sz w:val="24"/>
          <w:szCs w:val="24"/>
          <w:lang w:val="en-US" w:eastAsia="zh-CN"/>
        </w:rPr>
      </w:pPr>
    </w:p>
    <w:p w:rsidR="00E879FE" w:rsidRDefault="00E879FE"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Default="00CC2B40" w:rsidP="00070D6D">
      <w:pPr>
        <w:spacing w:before="100" w:beforeAutospacing="1" w:after="100" w:afterAutospacing="1"/>
        <w:ind w:firstLineChars="200" w:firstLine="480"/>
        <w:rPr>
          <w:sz w:val="24"/>
          <w:szCs w:val="24"/>
          <w:lang w:val="en-US" w:eastAsia="zh-CN"/>
        </w:rPr>
      </w:pPr>
    </w:p>
    <w:p w:rsidR="00CC2B40" w:rsidRPr="00070D6D" w:rsidRDefault="00CC2B40" w:rsidP="0093175F">
      <w:pPr>
        <w:spacing w:before="100" w:beforeAutospacing="1" w:after="100" w:afterAutospacing="1"/>
        <w:rPr>
          <w:sz w:val="24"/>
          <w:szCs w:val="24"/>
          <w:lang w:val="en-US" w:eastAsia="zh-CN"/>
        </w:rPr>
      </w:pPr>
    </w:p>
    <w:p w:rsidR="00D615BC" w:rsidRPr="00CC2B40" w:rsidRDefault="00AF71AC" w:rsidP="00AF71AC">
      <w:pPr>
        <w:rPr>
          <w:rFonts w:ascii="Arial" w:hAnsi="Arial" w:cs="Arial"/>
          <w:b/>
          <w:sz w:val="32"/>
          <w:szCs w:val="32"/>
          <w:lang w:val="en-US" w:eastAsia="zh-CN"/>
        </w:rPr>
      </w:pPr>
      <w:r w:rsidRPr="00CC2B40">
        <w:rPr>
          <w:rFonts w:ascii="Arial" w:hAnsi="Arial" w:cs="Arial"/>
          <w:b/>
          <w:sz w:val="32"/>
          <w:szCs w:val="32"/>
          <w:lang w:val="en-US" w:eastAsia="zh-CN"/>
        </w:rPr>
        <w:lastRenderedPageBreak/>
        <w:t>T</w:t>
      </w:r>
      <w:r w:rsidRPr="00CC2B40">
        <w:rPr>
          <w:rFonts w:ascii="Arial" w:hAnsi="Arial" w:cs="Arial" w:hint="eastAsia"/>
          <w:b/>
          <w:sz w:val="32"/>
          <w:szCs w:val="32"/>
          <w:lang w:val="en-US" w:eastAsia="zh-CN"/>
        </w:rPr>
        <w:t>ask</w:t>
      </w:r>
      <w:r w:rsidRPr="00CC2B40">
        <w:rPr>
          <w:rFonts w:ascii="Arial" w:hAnsi="Arial" w:cs="Arial"/>
          <w:b/>
          <w:sz w:val="32"/>
          <w:szCs w:val="32"/>
          <w:lang w:val="en-US" w:eastAsia="zh-CN"/>
        </w:rPr>
        <w:t xml:space="preserve"> 2</w:t>
      </w:r>
    </w:p>
    <w:p w:rsidR="00E879FE" w:rsidRDefault="00E879FE" w:rsidP="00CC2B40">
      <w:pPr>
        <w:spacing w:before="100" w:beforeAutospacing="1" w:after="100" w:afterAutospacing="1"/>
        <w:ind w:firstLineChars="200" w:firstLine="480"/>
        <w:jc w:val="both"/>
        <w:rPr>
          <w:rFonts w:ascii="Arial" w:hAnsi="Arial" w:cs="Arial"/>
          <w:sz w:val="24"/>
          <w:szCs w:val="24"/>
          <w:lang w:eastAsia="zh-CN"/>
        </w:rPr>
      </w:pPr>
      <w:r w:rsidRPr="00E879FE">
        <w:rPr>
          <w:rFonts w:ascii="Arial" w:hAnsi="Arial" w:cs="Arial"/>
          <w:sz w:val="24"/>
          <w:szCs w:val="24"/>
          <w:lang w:eastAsia="zh-CN"/>
        </w:rPr>
        <w:t>The advent of the information and communication era has given birth to many innovative technologies and Internet applications, which have greatly promoted the development of modern society and facilitated people's production and life. At the same time, the collection of user information and the processing of application data have become increasingly common and frequent, and the data leakage problems caused by this have become more and more serious. Caribbean Coffee Company also has data security issues. Therefore, how to ensure the data security of these complicated business systems is an important issue that Caribbean Coffee Company urgently needs to solve.</w:t>
      </w:r>
    </w:p>
    <w:p w:rsidR="00E879FE" w:rsidRPr="00E879FE" w:rsidRDefault="00E879FE" w:rsidP="00CC2B40">
      <w:pPr>
        <w:spacing w:before="100" w:beforeAutospacing="1" w:after="100" w:afterAutospacing="1"/>
        <w:ind w:firstLineChars="200" w:firstLine="480"/>
        <w:jc w:val="both"/>
        <w:rPr>
          <w:rFonts w:ascii="Arial" w:hAnsi="Arial" w:cs="Arial"/>
          <w:sz w:val="24"/>
          <w:szCs w:val="24"/>
          <w:lang w:eastAsia="zh-CN"/>
        </w:rPr>
      </w:pPr>
      <w:r w:rsidRPr="00E879FE">
        <w:rPr>
          <w:rFonts w:ascii="Arial" w:hAnsi="Arial" w:cs="Arial"/>
          <w:sz w:val="24"/>
          <w:szCs w:val="24"/>
          <w:lang w:eastAsia="zh-CN"/>
        </w:rPr>
        <w:t xml:space="preserve">According to </w:t>
      </w:r>
      <w:proofErr w:type="spellStart"/>
      <w:r w:rsidRPr="00E879FE">
        <w:rPr>
          <w:rFonts w:ascii="Arial" w:hAnsi="Arial" w:cs="Arial"/>
          <w:sz w:val="24"/>
          <w:szCs w:val="24"/>
          <w:lang w:eastAsia="zh-CN"/>
        </w:rPr>
        <w:t>CaribbeanCoffee's</w:t>
      </w:r>
      <w:proofErr w:type="spellEnd"/>
      <w:r w:rsidRPr="00E879FE">
        <w:rPr>
          <w:rFonts w:ascii="Arial" w:hAnsi="Arial" w:cs="Arial"/>
          <w:sz w:val="24"/>
          <w:szCs w:val="24"/>
          <w:lang w:eastAsia="zh-CN"/>
        </w:rPr>
        <w:t xml:space="preserve"> data characteristics and data security requirements, the overall management design </w:t>
      </w:r>
      <w:r>
        <w:rPr>
          <w:rFonts w:ascii="Arial" w:hAnsi="Arial" w:cs="Arial"/>
          <w:sz w:val="24"/>
          <w:szCs w:val="24"/>
          <w:lang w:eastAsia="zh-CN"/>
        </w:rPr>
        <w:t>was</w:t>
      </w:r>
      <w:r w:rsidRPr="00E879FE">
        <w:rPr>
          <w:rFonts w:ascii="Arial" w:hAnsi="Arial" w:cs="Arial"/>
          <w:sz w:val="24"/>
          <w:szCs w:val="24"/>
          <w:lang w:eastAsia="zh-CN"/>
        </w:rPr>
        <w:t xml:space="preserve"> carried out. Establish a company-wide data security management system, including these contents</w:t>
      </w:r>
      <w:r>
        <w:rPr>
          <w:rFonts w:ascii="Arial" w:hAnsi="Arial" w:cs="Arial" w:hint="eastAsia"/>
          <w:sz w:val="24"/>
          <w:szCs w:val="24"/>
          <w:lang w:eastAsia="zh-CN"/>
        </w:rPr>
        <w:t>:</w:t>
      </w:r>
      <w:r w:rsidRPr="00E879FE">
        <w:rPr>
          <w:rFonts w:ascii="Arial" w:hAnsi="Arial" w:cs="Arial"/>
          <w:sz w:val="24"/>
          <w:szCs w:val="24"/>
          <w:lang w:eastAsia="zh-CN"/>
        </w:rPr>
        <w:t xml:space="preserve"> </w:t>
      </w:r>
      <w:r>
        <w:rPr>
          <w:rFonts w:ascii="Arial" w:hAnsi="Arial" w:cs="Arial"/>
          <w:sz w:val="24"/>
          <w:szCs w:val="24"/>
          <w:lang w:eastAsia="zh-CN"/>
        </w:rPr>
        <w:t>t</w:t>
      </w:r>
      <w:r w:rsidRPr="00E879FE">
        <w:rPr>
          <w:rFonts w:ascii="Arial" w:hAnsi="Arial" w:cs="Arial"/>
          <w:sz w:val="24"/>
          <w:szCs w:val="24"/>
          <w:lang w:eastAsia="zh-CN"/>
        </w:rPr>
        <w:t>he first is to establish a data security organization system covering the entire company, implement data security responsibilities, take the department as a unit, implement it to individuals, and sign a security commitment. The second is to formulate data security management specifications covering the entire life cycle of data (</w:t>
      </w:r>
      <w:r>
        <w:rPr>
          <w:rFonts w:ascii="Arial" w:hAnsi="Arial" w:cs="Arial"/>
          <w:sz w:val="24"/>
          <w:szCs w:val="24"/>
          <w:lang w:eastAsia="zh-CN"/>
        </w:rPr>
        <w:t xml:space="preserve">which is </w:t>
      </w:r>
      <w:r w:rsidRPr="00E879FE">
        <w:rPr>
          <w:rFonts w:ascii="Arial" w:hAnsi="Arial" w:cs="Arial"/>
          <w:sz w:val="24"/>
          <w:szCs w:val="24"/>
          <w:lang w:eastAsia="zh-CN"/>
        </w:rPr>
        <w:t>data collection, data processing, data storage, data transmission, data use</w:t>
      </w:r>
      <w:r>
        <w:rPr>
          <w:rFonts w:ascii="Arial" w:hAnsi="Arial" w:cs="Arial"/>
          <w:sz w:val="24"/>
          <w:szCs w:val="24"/>
          <w:lang w:eastAsia="zh-CN"/>
        </w:rPr>
        <w:t xml:space="preserve"> </w:t>
      </w:r>
      <w:r w:rsidRPr="00E879FE">
        <w:rPr>
          <w:rFonts w:ascii="Arial" w:hAnsi="Arial" w:cs="Arial"/>
          <w:sz w:val="24"/>
          <w:szCs w:val="24"/>
          <w:lang w:eastAsia="zh-CN"/>
        </w:rPr>
        <w:t>and data destruction), including management systems, corporate specifications</w:t>
      </w:r>
      <w:r>
        <w:rPr>
          <w:rFonts w:ascii="Arial" w:hAnsi="Arial" w:cs="Arial"/>
          <w:sz w:val="24"/>
          <w:szCs w:val="24"/>
          <w:lang w:eastAsia="zh-CN"/>
        </w:rPr>
        <w:t xml:space="preserve"> </w:t>
      </w:r>
      <w:r w:rsidRPr="00E879FE">
        <w:rPr>
          <w:rFonts w:ascii="Arial" w:hAnsi="Arial" w:cs="Arial"/>
          <w:sz w:val="24"/>
          <w:szCs w:val="24"/>
          <w:lang w:eastAsia="zh-CN"/>
        </w:rPr>
        <w:t>and technical standards. The third is to sort out all the company's data, classify it according to the data sensitivity level, and clarify the roles and permissions for the use and management of sensitive data. The fourth is to establish data supervision, data audit and risk assessment mechanisms, and organize data security investigations in a regular and irregular combination.</w:t>
      </w:r>
    </w:p>
    <w:p w:rsidR="00E879FE" w:rsidRDefault="00E879FE" w:rsidP="004C127B">
      <w:pPr>
        <w:spacing w:before="100" w:beforeAutospacing="1" w:after="100" w:afterAutospacing="1"/>
        <w:ind w:firstLineChars="200" w:firstLine="480"/>
        <w:jc w:val="both"/>
        <w:rPr>
          <w:rFonts w:ascii="Arial" w:hAnsi="Arial" w:cs="Arial"/>
          <w:sz w:val="24"/>
          <w:szCs w:val="24"/>
          <w:lang w:val="en-US" w:eastAsia="zh-CN"/>
        </w:rPr>
      </w:pPr>
      <w:r w:rsidRPr="00E879FE">
        <w:rPr>
          <w:rFonts w:ascii="Arial" w:hAnsi="Arial" w:cs="Arial"/>
          <w:sz w:val="24"/>
          <w:szCs w:val="24"/>
          <w:lang w:val="en-US" w:eastAsia="zh-CN"/>
        </w:rPr>
        <w:t xml:space="preserve">In order that employees and customers can use their own personal devices to access the company's network and resources, while also ensuring data security. Therefore, a service desk is needed to achieve this. The service desk can provide users with a contact point for contacting the IT department, so as to ensure that suitable support personnel can be found to help solve problems and requests. The service desk is different from the help desk, and the service desk provides a wider range of </w:t>
      </w:r>
      <w:r w:rsidR="00CA37E1">
        <w:rPr>
          <w:rFonts w:ascii="Arial" w:hAnsi="Arial" w:cs="Arial"/>
          <w:sz w:val="24"/>
          <w:szCs w:val="24"/>
          <w:lang w:val="en-US" w:eastAsia="zh-CN"/>
        </w:rPr>
        <w:t>s</w:t>
      </w:r>
      <w:r w:rsidRPr="00E879FE">
        <w:rPr>
          <w:rFonts w:ascii="Arial" w:hAnsi="Arial" w:cs="Arial"/>
          <w:sz w:val="24"/>
          <w:szCs w:val="24"/>
          <w:lang w:val="en-US" w:eastAsia="zh-CN"/>
        </w:rPr>
        <w:t>upport activities are an excellent tool to maintain daily contact with users to monitor customer satisfaction. It has a good advantage in security management. The specific activities of the service desk include responding to call requests, publishing information, operation management tasks</w:t>
      </w:r>
      <w:r w:rsidR="00CA37E1">
        <w:rPr>
          <w:rFonts w:ascii="Arial" w:hAnsi="Arial" w:cs="Arial"/>
          <w:sz w:val="24"/>
          <w:szCs w:val="24"/>
          <w:lang w:val="en-US" w:eastAsia="zh-CN"/>
        </w:rPr>
        <w:t xml:space="preserve"> </w:t>
      </w:r>
      <w:r w:rsidRPr="00E879FE">
        <w:rPr>
          <w:rFonts w:ascii="Arial" w:hAnsi="Arial" w:cs="Arial"/>
          <w:sz w:val="24"/>
          <w:szCs w:val="24"/>
          <w:lang w:val="en-US" w:eastAsia="zh-CN"/>
        </w:rPr>
        <w:t>and infrastructure monitoring. The figure below is the basic flow chart of the service desk</w:t>
      </w:r>
      <w:r w:rsidR="00CA37E1">
        <w:rPr>
          <w:rFonts w:ascii="Arial" w:hAnsi="Arial" w:cs="Arial"/>
          <w:sz w:val="24"/>
          <w:szCs w:val="24"/>
          <w:lang w:val="en-US" w:eastAsia="zh-CN"/>
        </w:rPr>
        <w:t>:</w:t>
      </w:r>
    </w:p>
    <w:p w:rsidR="00AF71AC" w:rsidRDefault="00AF71AC" w:rsidP="00CC2B40">
      <w:pPr>
        <w:ind w:firstLineChars="200" w:firstLine="480"/>
        <w:jc w:val="both"/>
        <w:rPr>
          <w:rFonts w:ascii="Arial" w:hAnsi="Arial" w:cs="Arial"/>
          <w:sz w:val="24"/>
          <w:szCs w:val="24"/>
          <w:lang w:val="en-US" w:eastAsia="zh-CN"/>
        </w:rPr>
      </w:pPr>
      <w:r>
        <w:rPr>
          <w:rFonts w:ascii="Arial" w:hAnsi="Arial" w:cs="Arial" w:hint="eastAsia"/>
          <w:noProof/>
          <w:sz w:val="24"/>
          <w:szCs w:val="24"/>
          <w:lang w:val="en-US" w:eastAsia="zh-CN"/>
        </w:rPr>
        <w:drawing>
          <wp:inline distT="0" distB="0" distL="0" distR="0" wp14:anchorId="245BF642" wp14:editId="77030E8D">
            <wp:extent cx="6062133" cy="2871470"/>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A8651F.tmp"/>
                    <pic:cNvPicPr/>
                  </pic:nvPicPr>
                  <pic:blipFill>
                    <a:blip r:embed="rId8"/>
                    <a:stretch>
                      <a:fillRect/>
                    </a:stretch>
                  </pic:blipFill>
                  <pic:spPr>
                    <a:xfrm>
                      <a:off x="0" y="0"/>
                      <a:ext cx="6077507" cy="2878752"/>
                    </a:xfrm>
                    <a:prstGeom prst="rect">
                      <a:avLst/>
                    </a:prstGeom>
                  </pic:spPr>
                </pic:pic>
              </a:graphicData>
            </a:graphic>
          </wp:inline>
        </w:drawing>
      </w:r>
    </w:p>
    <w:p w:rsidR="00964F19" w:rsidRDefault="00964F19" w:rsidP="00964F19">
      <w:pPr>
        <w:ind w:firstLineChars="200" w:firstLine="480"/>
        <w:jc w:val="center"/>
        <w:rPr>
          <w:rFonts w:ascii="Arial" w:hAnsi="Arial" w:cs="Arial"/>
          <w:sz w:val="24"/>
          <w:szCs w:val="24"/>
          <w:lang w:val="en-US" w:eastAsia="zh-CN"/>
        </w:rPr>
      </w:pPr>
      <w:r w:rsidRPr="00964F19">
        <w:rPr>
          <w:rFonts w:ascii="Arial" w:hAnsi="Arial" w:cs="Arial"/>
          <w:sz w:val="24"/>
          <w:szCs w:val="24"/>
          <w:lang w:val="en-US" w:eastAsia="zh-CN"/>
        </w:rPr>
        <w:t>Figure</w:t>
      </w:r>
      <w:r>
        <w:rPr>
          <w:rFonts w:ascii="Arial" w:hAnsi="Arial" w:cs="Arial"/>
          <w:sz w:val="24"/>
          <w:szCs w:val="24"/>
          <w:lang w:val="en-US" w:eastAsia="zh-CN"/>
        </w:rPr>
        <w:t>.</w:t>
      </w:r>
      <w:r w:rsidRPr="00964F19">
        <w:rPr>
          <w:rFonts w:ascii="Arial" w:hAnsi="Arial" w:cs="Arial"/>
          <w:sz w:val="24"/>
          <w:szCs w:val="24"/>
          <w:lang w:val="en-US" w:eastAsia="zh-CN"/>
        </w:rPr>
        <w:t>1</w:t>
      </w:r>
      <w:r>
        <w:rPr>
          <w:rFonts w:ascii="Arial" w:hAnsi="Arial" w:cs="Arial"/>
          <w:sz w:val="24"/>
          <w:szCs w:val="24"/>
          <w:lang w:val="en-US" w:eastAsia="zh-CN"/>
        </w:rPr>
        <w:t xml:space="preserve"> Service desk</w:t>
      </w:r>
    </w:p>
    <w:p w:rsidR="00AF71AC" w:rsidRDefault="00C84B11" w:rsidP="004C127B">
      <w:pPr>
        <w:spacing w:before="100" w:beforeAutospacing="1" w:after="100" w:afterAutospacing="1"/>
        <w:ind w:firstLineChars="200" w:firstLine="480"/>
        <w:jc w:val="both"/>
        <w:rPr>
          <w:rFonts w:ascii="Arial" w:hAnsi="Arial" w:cs="Arial"/>
          <w:sz w:val="24"/>
          <w:szCs w:val="24"/>
          <w:lang w:val="en-US" w:eastAsia="zh-CN"/>
        </w:rPr>
      </w:pPr>
      <w:r w:rsidRPr="00C84B11">
        <w:rPr>
          <w:rFonts w:ascii="Arial" w:hAnsi="Arial" w:cs="Arial"/>
          <w:sz w:val="24"/>
          <w:szCs w:val="24"/>
          <w:lang w:val="en-US" w:eastAsia="zh-CN"/>
        </w:rPr>
        <w:t xml:space="preserve">After completing the service desk, </w:t>
      </w:r>
      <w:r>
        <w:rPr>
          <w:rFonts w:ascii="Arial" w:hAnsi="Arial" w:cs="Arial"/>
          <w:sz w:val="24"/>
          <w:szCs w:val="24"/>
          <w:lang w:val="en-US" w:eastAsia="zh-CN"/>
        </w:rPr>
        <w:t xml:space="preserve">it </w:t>
      </w:r>
      <w:r w:rsidRPr="00C84B11">
        <w:rPr>
          <w:rFonts w:ascii="Arial" w:hAnsi="Arial" w:cs="Arial"/>
          <w:sz w:val="24"/>
          <w:szCs w:val="24"/>
          <w:lang w:val="en-US" w:eastAsia="zh-CN"/>
        </w:rPr>
        <w:t>need</w:t>
      </w:r>
      <w:r>
        <w:rPr>
          <w:rFonts w:ascii="Arial" w:hAnsi="Arial" w:cs="Arial"/>
          <w:sz w:val="24"/>
          <w:szCs w:val="24"/>
          <w:lang w:val="en-US" w:eastAsia="zh-CN"/>
        </w:rPr>
        <w:t>s</w:t>
      </w:r>
      <w:r w:rsidRPr="00C84B11">
        <w:rPr>
          <w:rFonts w:ascii="Arial" w:hAnsi="Arial" w:cs="Arial"/>
          <w:sz w:val="24"/>
          <w:szCs w:val="24"/>
          <w:lang w:val="en-US" w:eastAsia="zh-CN"/>
        </w:rPr>
        <w:t xml:space="preserve"> to set up corresponding incident management. The purpose of incident management is to restore the fault in the shortest time, so as to minimize the </w:t>
      </w:r>
      <w:r w:rsidRPr="00C84B11">
        <w:rPr>
          <w:rFonts w:ascii="Arial" w:hAnsi="Arial" w:cs="Arial"/>
          <w:sz w:val="24"/>
          <w:szCs w:val="24"/>
          <w:lang w:val="en-US" w:eastAsia="zh-CN"/>
        </w:rPr>
        <w:lastRenderedPageBreak/>
        <w:t xml:space="preserve">loss of the fault, and to meet the service requirements as much as possible on this premise. When dealing with several incidents at the same time, priority must be </w:t>
      </w:r>
      <w:proofErr w:type="gramStart"/>
      <w:r w:rsidRPr="00C84B11">
        <w:rPr>
          <w:rFonts w:ascii="Arial" w:hAnsi="Arial" w:cs="Arial"/>
          <w:sz w:val="24"/>
          <w:szCs w:val="24"/>
          <w:lang w:val="en-US" w:eastAsia="zh-CN"/>
        </w:rPr>
        <w:t>set</w:t>
      </w:r>
      <w:proofErr w:type="gramEnd"/>
      <w:r>
        <w:rPr>
          <w:rFonts w:ascii="Arial" w:hAnsi="Arial" w:cs="Arial"/>
          <w:sz w:val="24"/>
          <w:szCs w:val="24"/>
          <w:lang w:val="en-US" w:eastAsia="zh-CN"/>
        </w:rPr>
        <w:t xml:space="preserve"> </w:t>
      </w:r>
      <w:r w:rsidRPr="00C84B11">
        <w:rPr>
          <w:rFonts w:ascii="Arial" w:hAnsi="Arial" w:cs="Arial"/>
          <w:sz w:val="24"/>
          <w:szCs w:val="24"/>
          <w:lang w:val="en-US" w:eastAsia="zh-CN"/>
        </w:rPr>
        <w:t>and the impact, urgency</w:t>
      </w:r>
      <w:r>
        <w:rPr>
          <w:rFonts w:ascii="Arial" w:hAnsi="Arial" w:cs="Arial"/>
          <w:sz w:val="24"/>
          <w:szCs w:val="24"/>
          <w:lang w:val="en-US" w:eastAsia="zh-CN"/>
        </w:rPr>
        <w:t xml:space="preserve"> </w:t>
      </w:r>
      <w:r w:rsidRPr="00C84B11">
        <w:rPr>
          <w:rFonts w:ascii="Arial" w:hAnsi="Arial" w:cs="Arial"/>
          <w:sz w:val="24"/>
          <w:szCs w:val="24"/>
          <w:lang w:val="en-US" w:eastAsia="zh-CN"/>
        </w:rPr>
        <w:t>and priority of the incident must also be determined. This can better solve the problems of security governance and strategic planning</w:t>
      </w:r>
      <w:r>
        <w:rPr>
          <w:rFonts w:ascii="Arial" w:hAnsi="Arial" w:cs="Arial"/>
          <w:sz w:val="24"/>
          <w:szCs w:val="24"/>
          <w:lang w:val="en-US" w:eastAsia="zh-CN"/>
        </w:rPr>
        <w:t xml:space="preserve"> </w:t>
      </w:r>
      <w:r w:rsidRPr="00C84B11">
        <w:rPr>
          <w:rFonts w:ascii="Arial" w:hAnsi="Arial" w:cs="Arial"/>
          <w:sz w:val="24"/>
          <w:szCs w:val="24"/>
          <w:lang w:val="en-US" w:eastAsia="zh-CN"/>
        </w:rPr>
        <w:t>and can also adequately respond to some emergencies. Incident management process:</w:t>
      </w:r>
    </w:p>
    <w:p w:rsidR="00AF71AC" w:rsidRDefault="00AF71AC" w:rsidP="00CC2B40">
      <w:pPr>
        <w:spacing w:before="100" w:beforeAutospacing="1" w:after="100" w:afterAutospacing="1"/>
        <w:ind w:left="720"/>
        <w:jc w:val="center"/>
        <w:rPr>
          <w:rFonts w:ascii="Arial" w:hAnsi="Arial" w:cs="Arial"/>
          <w:sz w:val="24"/>
          <w:szCs w:val="24"/>
          <w:lang w:val="en-US" w:eastAsia="zh-CN"/>
        </w:rPr>
      </w:pPr>
      <w:r>
        <w:rPr>
          <w:rFonts w:ascii="Arial" w:hAnsi="Arial" w:cs="Arial" w:hint="eastAsia"/>
          <w:noProof/>
          <w:sz w:val="24"/>
          <w:szCs w:val="24"/>
          <w:lang w:val="en-US" w:eastAsia="zh-CN"/>
        </w:rPr>
        <w:drawing>
          <wp:inline distT="0" distB="0" distL="0" distR="0" wp14:anchorId="087A7AAB" wp14:editId="5DC09CE7">
            <wp:extent cx="5846445" cy="5816600"/>
            <wp:effectExtent l="0" t="0" r="190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A848FF.tmp"/>
                    <pic:cNvPicPr/>
                  </pic:nvPicPr>
                  <pic:blipFill>
                    <a:blip r:embed="rId9"/>
                    <a:stretch>
                      <a:fillRect/>
                    </a:stretch>
                  </pic:blipFill>
                  <pic:spPr>
                    <a:xfrm>
                      <a:off x="0" y="0"/>
                      <a:ext cx="5852253" cy="5822378"/>
                    </a:xfrm>
                    <a:prstGeom prst="rect">
                      <a:avLst/>
                    </a:prstGeom>
                  </pic:spPr>
                </pic:pic>
              </a:graphicData>
            </a:graphic>
          </wp:inline>
        </w:drawing>
      </w:r>
    </w:p>
    <w:p w:rsidR="00964F19" w:rsidRPr="00DA5B86" w:rsidRDefault="00964F19" w:rsidP="00CC2B40">
      <w:pPr>
        <w:spacing w:before="100" w:beforeAutospacing="1" w:after="100" w:afterAutospacing="1"/>
        <w:ind w:left="720"/>
        <w:jc w:val="center"/>
        <w:rPr>
          <w:rFonts w:ascii="Arial" w:hAnsi="Arial" w:cs="Arial"/>
          <w:sz w:val="24"/>
          <w:szCs w:val="24"/>
          <w:lang w:val="en-US" w:eastAsia="zh-CN"/>
        </w:rPr>
      </w:pPr>
      <w:r w:rsidRPr="00964F19">
        <w:rPr>
          <w:rFonts w:ascii="Arial" w:hAnsi="Arial" w:cs="Arial"/>
          <w:sz w:val="24"/>
          <w:szCs w:val="24"/>
          <w:lang w:val="en-US" w:eastAsia="zh-CN"/>
        </w:rPr>
        <w:t>Figure</w:t>
      </w:r>
      <w:r>
        <w:rPr>
          <w:rFonts w:ascii="Arial" w:hAnsi="Arial" w:cs="Arial"/>
          <w:sz w:val="24"/>
          <w:szCs w:val="24"/>
          <w:lang w:val="en-US" w:eastAsia="zh-CN"/>
        </w:rPr>
        <w:t xml:space="preserve">.2 </w:t>
      </w:r>
      <w:r w:rsidRPr="00C84B11">
        <w:rPr>
          <w:rFonts w:ascii="Arial" w:hAnsi="Arial" w:cs="Arial"/>
          <w:sz w:val="24"/>
          <w:szCs w:val="24"/>
          <w:lang w:val="en-US" w:eastAsia="zh-CN"/>
        </w:rPr>
        <w:t>Incident management</w:t>
      </w:r>
    </w:p>
    <w:p w:rsidR="00AF71AC" w:rsidRDefault="00C84B11" w:rsidP="004C127B">
      <w:pPr>
        <w:spacing w:before="100" w:beforeAutospacing="1" w:after="100" w:afterAutospacing="1"/>
        <w:ind w:firstLineChars="200" w:firstLine="480"/>
        <w:jc w:val="both"/>
        <w:rPr>
          <w:rFonts w:ascii="Arial" w:hAnsi="Arial" w:cs="Arial"/>
          <w:sz w:val="24"/>
          <w:szCs w:val="24"/>
          <w:lang w:val="en-US" w:eastAsia="zh-CN"/>
        </w:rPr>
      </w:pPr>
      <w:r w:rsidRPr="00C84B11">
        <w:rPr>
          <w:rFonts w:ascii="Arial" w:hAnsi="Arial" w:cs="Arial"/>
          <w:sz w:val="24"/>
          <w:szCs w:val="24"/>
          <w:lang w:val="en-US" w:eastAsia="zh-CN"/>
        </w:rPr>
        <w:t>Then there is the aspect of problem management. How to deal with the problem when the security system encounters a problem. First</w:t>
      </w:r>
      <w:r>
        <w:rPr>
          <w:rFonts w:ascii="Arial" w:hAnsi="Arial" w:cs="Arial"/>
          <w:sz w:val="24"/>
          <w:szCs w:val="24"/>
          <w:lang w:val="en-US" w:eastAsia="zh-CN"/>
        </w:rPr>
        <w:t>ly</w:t>
      </w:r>
      <w:r w:rsidRPr="00C84B11">
        <w:rPr>
          <w:rFonts w:ascii="Arial" w:hAnsi="Arial" w:cs="Arial"/>
          <w:sz w:val="24"/>
          <w:szCs w:val="24"/>
          <w:lang w:val="en-US" w:eastAsia="zh-CN"/>
        </w:rPr>
        <w:t>, it should minimize the adverse impact of IT infrastructure failure on security, and then explore the root cause of the incident,</w:t>
      </w:r>
      <w:r>
        <w:rPr>
          <w:rFonts w:ascii="Arial" w:hAnsi="Arial" w:cs="Arial"/>
          <w:sz w:val="24"/>
          <w:szCs w:val="24"/>
          <w:lang w:val="en-US" w:eastAsia="zh-CN"/>
        </w:rPr>
        <w:t xml:space="preserve"> </w:t>
      </w:r>
      <w:r>
        <w:rPr>
          <w:rFonts w:ascii="Arial" w:hAnsi="Arial" w:cs="Arial" w:hint="eastAsia"/>
          <w:sz w:val="24"/>
          <w:szCs w:val="24"/>
          <w:lang w:val="en-US" w:eastAsia="zh-CN"/>
        </w:rPr>
        <w:t>finally</w:t>
      </w:r>
      <w:r w:rsidRPr="00C84B11">
        <w:rPr>
          <w:rFonts w:ascii="Arial" w:hAnsi="Arial" w:cs="Arial"/>
          <w:sz w:val="24"/>
          <w:szCs w:val="24"/>
          <w:lang w:val="en-US" w:eastAsia="zh-CN"/>
        </w:rPr>
        <w:t xml:space="preserve"> initiate actions to improve or </w:t>
      </w:r>
      <w:r>
        <w:rPr>
          <w:rFonts w:ascii="Arial" w:hAnsi="Arial" w:cs="Arial"/>
          <w:sz w:val="24"/>
          <w:szCs w:val="24"/>
          <w:lang w:val="en-US" w:eastAsia="zh-CN"/>
        </w:rPr>
        <w:t>c</w:t>
      </w:r>
      <w:r w:rsidRPr="00C84B11">
        <w:rPr>
          <w:rFonts w:ascii="Arial" w:hAnsi="Arial" w:cs="Arial"/>
          <w:sz w:val="24"/>
          <w:szCs w:val="24"/>
          <w:lang w:val="en-US" w:eastAsia="zh-CN"/>
        </w:rPr>
        <w:t>orrect to prevent the recurrence of related incidents. The problem control process is as follows:</w:t>
      </w:r>
    </w:p>
    <w:p w:rsidR="00AF71AC" w:rsidRDefault="00AF71AC" w:rsidP="00CC2B40">
      <w:pPr>
        <w:ind w:left="720"/>
        <w:jc w:val="center"/>
        <w:rPr>
          <w:rFonts w:ascii="Arial" w:hAnsi="Arial" w:cs="Arial"/>
          <w:sz w:val="24"/>
          <w:szCs w:val="24"/>
          <w:lang w:val="en-US" w:eastAsia="zh-CN"/>
        </w:rPr>
      </w:pPr>
      <w:r>
        <w:rPr>
          <w:rFonts w:ascii="Arial" w:hAnsi="Arial" w:cs="Arial" w:hint="eastAsia"/>
          <w:noProof/>
          <w:sz w:val="24"/>
          <w:szCs w:val="24"/>
          <w:lang w:val="en-US" w:eastAsia="zh-CN"/>
        </w:rPr>
        <w:lastRenderedPageBreak/>
        <w:drawing>
          <wp:inline distT="0" distB="0" distL="0" distR="0" wp14:anchorId="56D6A811" wp14:editId="03FA78CF">
            <wp:extent cx="4309110" cy="39116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A85A7C.tmp"/>
                    <pic:cNvPicPr/>
                  </pic:nvPicPr>
                  <pic:blipFill>
                    <a:blip r:embed="rId10"/>
                    <a:stretch>
                      <a:fillRect/>
                    </a:stretch>
                  </pic:blipFill>
                  <pic:spPr>
                    <a:xfrm>
                      <a:off x="0" y="0"/>
                      <a:ext cx="4315300" cy="3917219"/>
                    </a:xfrm>
                    <a:prstGeom prst="rect">
                      <a:avLst/>
                    </a:prstGeom>
                  </pic:spPr>
                </pic:pic>
              </a:graphicData>
            </a:graphic>
          </wp:inline>
        </w:drawing>
      </w:r>
    </w:p>
    <w:p w:rsidR="00964F19" w:rsidRDefault="00964F19" w:rsidP="00CC2B40">
      <w:pPr>
        <w:ind w:left="720"/>
        <w:jc w:val="center"/>
        <w:rPr>
          <w:rFonts w:ascii="Arial" w:hAnsi="Arial" w:cs="Arial"/>
          <w:sz w:val="24"/>
          <w:szCs w:val="24"/>
          <w:lang w:val="en-US" w:eastAsia="zh-CN"/>
        </w:rPr>
      </w:pPr>
      <w:r w:rsidRPr="00964F19">
        <w:rPr>
          <w:rFonts w:ascii="Arial" w:hAnsi="Arial" w:cs="Arial"/>
          <w:sz w:val="24"/>
          <w:szCs w:val="24"/>
          <w:lang w:val="en-US" w:eastAsia="zh-CN"/>
        </w:rPr>
        <w:t>Figure</w:t>
      </w:r>
      <w:r>
        <w:rPr>
          <w:rFonts w:ascii="Arial" w:hAnsi="Arial" w:cs="Arial"/>
          <w:sz w:val="24"/>
          <w:szCs w:val="24"/>
          <w:lang w:val="en-US" w:eastAsia="zh-CN"/>
        </w:rPr>
        <w:t>.3 Problem control</w:t>
      </w:r>
    </w:p>
    <w:p w:rsidR="00C84B11" w:rsidRDefault="00C84B11" w:rsidP="00CC2B40">
      <w:pPr>
        <w:spacing w:before="100" w:beforeAutospacing="1" w:after="100" w:afterAutospacing="1"/>
        <w:ind w:firstLineChars="200" w:firstLine="480"/>
        <w:jc w:val="both"/>
        <w:rPr>
          <w:rFonts w:ascii="Arial" w:hAnsi="Arial" w:cs="Arial"/>
          <w:sz w:val="24"/>
          <w:szCs w:val="24"/>
          <w:lang w:val="en-US" w:eastAsia="zh-CN"/>
        </w:rPr>
      </w:pPr>
      <w:r w:rsidRPr="00C84B11">
        <w:rPr>
          <w:rFonts w:ascii="Arial" w:hAnsi="Arial" w:cs="Arial"/>
          <w:sz w:val="24"/>
          <w:szCs w:val="24"/>
          <w:lang w:val="en-US" w:eastAsia="zh-CN"/>
        </w:rPr>
        <w:t xml:space="preserve">For information security protection and security governance planning, configuration management plays a very important role. Configuration management manages a database of any information required for IT service quality in a cost-effective manner by determining and positioning configuration items and their status and interrelationships. Provide precise information about the configuration and its documentation, </w:t>
      </w:r>
      <w:r>
        <w:rPr>
          <w:rFonts w:ascii="Arial" w:hAnsi="Arial" w:cs="Arial"/>
          <w:sz w:val="24"/>
          <w:szCs w:val="24"/>
          <w:lang w:val="en-US" w:eastAsia="zh-CN"/>
        </w:rPr>
        <w:t xml:space="preserve">and </w:t>
      </w:r>
      <w:r w:rsidRPr="00C84B11">
        <w:rPr>
          <w:rFonts w:ascii="Arial" w:hAnsi="Arial" w:cs="Arial"/>
          <w:sz w:val="24"/>
          <w:szCs w:val="24"/>
          <w:lang w:val="en-US" w:eastAsia="zh-CN"/>
        </w:rPr>
        <w:t>support all other management processes</w:t>
      </w:r>
      <w:r>
        <w:rPr>
          <w:rFonts w:ascii="Arial" w:hAnsi="Arial" w:cs="Arial"/>
          <w:sz w:val="24"/>
          <w:szCs w:val="24"/>
          <w:lang w:val="en-US" w:eastAsia="zh-CN"/>
        </w:rPr>
        <w:t>, t</w:t>
      </w:r>
      <w:r w:rsidRPr="00C84B11">
        <w:rPr>
          <w:rFonts w:ascii="Arial" w:hAnsi="Arial" w:cs="Arial"/>
          <w:sz w:val="24"/>
          <w:szCs w:val="24"/>
          <w:lang w:val="en-US" w:eastAsia="zh-CN"/>
        </w:rPr>
        <w:t>he specific activities are divided into the following parts: planning, determining the strategy, policy and goals of the configuration management process, analyzing prior information, determining the tools and resources needed, creating interfaces with other processes, projects and suppliers; identifying</w:t>
      </w:r>
      <w:r>
        <w:rPr>
          <w:rFonts w:ascii="Arial" w:hAnsi="Arial" w:cs="Arial"/>
          <w:sz w:val="24"/>
          <w:szCs w:val="24"/>
          <w:lang w:val="en-US" w:eastAsia="zh-CN"/>
        </w:rPr>
        <w:t>: e</w:t>
      </w:r>
      <w:r w:rsidRPr="00C84B11">
        <w:rPr>
          <w:rFonts w:ascii="Arial" w:hAnsi="Arial" w:cs="Arial"/>
          <w:sz w:val="24"/>
          <w:szCs w:val="24"/>
          <w:lang w:val="en-US" w:eastAsia="zh-CN"/>
        </w:rPr>
        <w:t>stablish a process to maintain the update of the configuration management database; control</w:t>
      </w:r>
      <w:r>
        <w:rPr>
          <w:rFonts w:ascii="Arial" w:hAnsi="Arial" w:cs="Arial"/>
          <w:sz w:val="24"/>
          <w:szCs w:val="24"/>
          <w:lang w:val="en-US" w:eastAsia="zh-CN"/>
        </w:rPr>
        <w:t xml:space="preserve">: </w:t>
      </w:r>
      <w:r w:rsidRPr="00C84B11">
        <w:rPr>
          <w:rFonts w:ascii="Arial" w:hAnsi="Arial" w:cs="Arial"/>
          <w:sz w:val="24"/>
          <w:szCs w:val="24"/>
          <w:lang w:val="en-US" w:eastAsia="zh-CN"/>
        </w:rPr>
        <w:t>by only approving, recording and monitoring those authorized and confirmed configuration items to ensure the timely update of the configuration management database; status records</w:t>
      </w:r>
      <w:r>
        <w:rPr>
          <w:rFonts w:ascii="Arial" w:hAnsi="Arial" w:cs="Arial"/>
          <w:sz w:val="24"/>
          <w:szCs w:val="24"/>
          <w:lang w:val="en-US" w:eastAsia="zh-CN"/>
        </w:rPr>
        <w:t>:</w:t>
      </w:r>
      <w:r w:rsidRPr="00C84B11">
        <w:rPr>
          <w:rFonts w:ascii="Arial" w:hAnsi="Arial" w:cs="Arial"/>
          <w:sz w:val="24"/>
          <w:szCs w:val="24"/>
          <w:lang w:val="en-US" w:eastAsia="zh-CN"/>
        </w:rPr>
        <w:t xml:space="preserve"> </w:t>
      </w:r>
      <w:r>
        <w:rPr>
          <w:rFonts w:ascii="Arial" w:hAnsi="Arial" w:cs="Arial"/>
          <w:sz w:val="24"/>
          <w:szCs w:val="24"/>
          <w:lang w:val="en-US" w:eastAsia="zh-CN"/>
        </w:rPr>
        <w:t>s</w:t>
      </w:r>
      <w:r w:rsidRPr="00C84B11">
        <w:rPr>
          <w:rFonts w:ascii="Arial" w:hAnsi="Arial" w:cs="Arial"/>
          <w:sz w:val="24"/>
          <w:szCs w:val="24"/>
          <w:lang w:val="en-US" w:eastAsia="zh-CN"/>
        </w:rPr>
        <w:t>toring related configuration items in their life cycle Current and historical information about the state; reports provide information for other processes and report trends and developments.</w:t>
      </w:r>
    </w:p>
    <w:p w:rsidR="00C84B11" w:rsidRPr="00C84B11" w:rsidRDefault="00C84B11" w:rsidP="00CC2B40">
      <w:pPr>
        <w:spacing w:before="100" w:beforeAutospacing="1" w:after="100" w:afterAutospacing="1"/>
        <w:ind w:firstLineChars="200" w:firstLine="480"/>
        <w:jc w:val="both"/>
        <w:rPr>
          <w:rFonts w:ascii="Arial" w:hAnsi="Arial" w:cs="Arial"/>
          <w:sz w:val="24"/>
          <w:szCs w:val="24"/>
          <w:lang w:val="en-US" w:eastAsia="zh-CN"/>
        </w:rPr>
      </w:pPr>
      <w:r w:rsidRPr="00C84B11">
        <w:rPr>
          <w:rFonts w:ascii="Arial" w:hAnsi="Arial" w:cs="Arial"/>
          <w:sz w:val="24"/>
          <w:szCs w:val="24"/>
          <w:lang w:val="en-US" w:eastAsia="zh-CN"/>
        </w:rPr>
        <w:t xml:space="preserve">The resource </w:t>
      </w:r>
      <w:r>
        <w:rPr>
          <w:rFonts w:ascii="Arial" w:hAnsi="Arial" w:cs="Arial"/>
          <w:sz w:val="24"/>
          <w:szCs w:val="24"/>
          <w:lang w:val="en-US" w:eastAsia="zh-CN"/>
        </w:rPr>
        <w:t>C</w:t>
      </w:r>
      <w:r w:rsidRPr="00C84B11">
        <w:rPr>
          <w:rFonts w:ascii="Arial" w:hAnsi="Arial" w:cs="Arial"/>
          <w:sz w:val="24"/>
          <w:szCs w:val="24"/>
          <w:lang w:val="en-US" w:eastAsia="zh-CN"/>
        </w:rPr>
        <w:t xml:space="preserve">onfiguration </w:t>
      </w:r>
      <w:r>
        <w:rPr>
          <w:rFonts w:ascii="Arial" w:hAnsi="Arial" w:cs="Arial"/>
          <w:sz w:val="24"/>
          <w:szCs w:val="24"/>
          <w:lang w:val="en-US" w:eastAsia="zh-CN"/>
        </w:rPr>
        <w:t>M</w:t>
      </w:r>
      <w:r w:rsidRPr="00C84B11">
        <w:rPr>
          <w:rFonts w:ascii="Arial" w:hAnsi="Arial" w:cs="Arial"/>
          <w:sz w:val="24"/>
          <w:szCs w:val="24"/>
          <w:lang w:val="en-US" w:eastAsia="zh-CN"/>
        </w:rPr>
        <w:t xml:space="preserve">anagement </w:t>
      </w:r>
      <w:r>
        <w:rPr>
          <w:rFonts w:ascii="Arial" w:hAnsi="Arial" w:cs="Arial"/>
          <w:sz w:val="24"/>
          <w:szCs w:val="24"/>
          <w:lang w:val="en-US" w:eastAsia="zh-CN"/>
        </w:rPr>
        <w:t>D</w:t>
      </w:r>
      <w:r w:rsidRPr="00C84B11">
        <w:rPr>
          <w:rFonts w:ascii="Arial" w:hAnsi="Arial" w:cs="Arial"/>
          <w:sz w:val="24"/>
          <w:szCs w:val="24"/>
          <w:lang w:val="en-US" w:eastAsia="zh-CN"/>
        </w:rPr>
        <w:t>atabase (CMDB) replaces the manual storage and management of various configuration information of the equipment in the enterprise IT architecture</w:t>
      </w:r>
      <w:r>
        <w:rPr>
          <w:rFonts w:ascii="Arial" w:hAnsi="Arial" w:cs="Arial"/>
          <w:sz w:val="24"/>
          <w:szCs w:val="24"/>
          <w:lang w:val="en-US" w:eastAsia="zh-CN"/>
        </w:rPr>
        <w:t xml:space="preserve"> </w:t>
      </w:r>
      <w:r w:rsidRPr="00C84B11">
        <w:rPr>
          <w:rFonts w:ascii="Arial" w:hAnsi="Arial" w:cs="Arial"/>
          <w:sz w:val="24"/>
          <w:szCs w:val="24"/>
          <w:lang w:val="en-US" w:eastAsia="zh-CN"/>
        </w:rPr>
        <w:t>and uses the automatic acquisition method to store various configuration item information of IT basic equipment. The configuration management database is closely related to all ITIL processes. Connected to provide effective data to support the operation of other processes, while related processes provide accurate data to be stored in the CMDB for operation and maintenance management personnel to view. As a core component of the standard process, the configuration management database records the operation of other processes. A process starts to close at the end, and all the processes in the middle are automatically recorded in the CMDB.</w:t>
      </w:r>
    </w:p>
    <w:p w:rsidR="00C84B11" w:rsidRPr="00F817EC" w:rsidRDefault="00C84B11" w:rsidP="00CC2B40">
      <w:pPr>
        <w:spacing w:before="100" w:beforeAutospacing="1" w:after="100" w:afterAutospacing="1"/>
        <w:ind w:firstLineChars="200" w:firstLine="480"/>
        <w:jc w:val="both"/>
        <w:rPr>
          <w:rFonts w:ascii="Arial" w:hAnsi="Arial" w:cs="Arial"/>
          <w:sz w:val="24"/>
          <w:szCs w:val="24"/>
          <w:lang w:val="en-US" w:eastAsia="zh-CN"/>
        </w:rPr>
      </w:pPr>
      <w:r w:rsidRPr="00C84B11">
        <w:rPr>
          <w:rFonts w:ascii="Arial" w:hAnsi="Arial" w:cs="Arial"/>
          <w:sz w:val="24"/>
          <w:szCs w:val="24"/>
          <w:lang w:val="en-US" w:eastAsia="zh-CN"/>
        </w:rPr>
        <w:t xml:space="preserve">The company also needs to develop a special comprehensive data security management system to support the overall management of data security and solidify data security management into the actual work process, including account data management, access control, data storage, and security audits. In accordance with the specific requirements of regulatory authorities and security management, clear requirements for the complexity and update cycle of ordinary customer account data and administrator account data; set database access control policies in accordance with the principle of least privilege, and strictly restrict database access control permissions; </w:t>
      </w:r>
      <w:r w:rsidR="008A7883">
        <w:rPr>
          <w:rFonts w:ascii="Arial" w:hAnsi="Arial" w:cs="Arial"/>
          <w:sz w:val="24"/>
          <w:szCs w:val="24"/>
          <w:lang w:val="en-US" w:eastAsia="zh-CN"/>
        </w:rPr>
        <w:t>u</w:t>
      </w:r>
      <w:r w:rsidRPr="00C84B11">
        <w:rPr>
          <w:rFonts w:ascii="Arial" w:hAnsi="Arial" w:cs="Arial"/>
          <w:sz w:val="24"/>
          <w:szCs w:val="24"/>
          <w:lang w:val="en-US" w:eastAsia="zh-CN"/>
        </w:rPr>
        <w:t xml:space="preserve">se </w:t>
      </w:r>
      <w:r w:rsidRPr="00C84B11">
        <w:rPr>
          <w:rFonts w:ascii="Arial" w:hAnsi="Arial" w:cs="Arial"/>
          <w:sz w:val="24"/>
          <w:szCs w:val="24"/>
          <w:lang w:val="en-US" w:eastAsia="zh-CN"/>
        </w:rPr>
        <w:lastRenderedPageBreak/>
        <w:t>clustering, hot standby, cold standby</w:t>
      </w:r>
      <w:r w:rsidR="008A7883">
        <w:rPr>
          <w:rFonts w:ascii="Arial" w:hAnsi="Arial" w:cs="Arial"/>
          <w:sz w:val="24"/>
          <w:szCs w:val="24"/>
          <w:lang w:val="en-US" w:eastAsia="zh-CN"/>
        </w:rPr>
        <w:t xml:space="preserve"> </w:t>
      </w:r>
      <w:r w:rsidRPr="00C84B11">
        <w:rPr>
          <w:rFonts w:ascii="Arial" w:hAnsi="Arial" w:cs="Arial"/>
          <w:sz w:val="24"/>
          <w:szCs w:val="24"/>
          <w:lang w:val="en-US" w:eastAsia="zh-CN"/>
        </w:rPr>
        <w:t>to ensure the security of data storage; regularly conduct data security audits to check the effectiveness of data security systems and procedures.</w:t>
      </w:r>
    </w:p>
    <w:p w:rsidR="008A7883" w:rsidRPr="008A7883" w:rsidRDefault="004C127B" w:rsidP="00CC2B40">
      <w:pPr>
        <w:spacing w:before="100" w:beforeAutospacing="1" w:after="100" w:afterAutospacing="1"/>
        <w:ind w:firstLineChars="200" w:firstLine="480"/>
        <w:jc w:val="both"/>
        <w:rPr>
          <w:rFonts w:ascii="Arial" w:hAnsi="Arial" w:cs="Arial"/>
          <w:sz w:val="24"/>
          <w:szCs w:val="24"/>
          <w:lang w:val="en-US" w:eastAsia="zh-CN"/>
        </w:rPr>
      </w:pPr>
      <w:r>
        <w:rPr>
          <w:rFonts w:ascii="Arial" w:hAnsi="Arial" w:cs="Arial"/>
          <w:sz w:val="24"/>
          <w:szCs w:val="24"/>
          <w:lang w:val="en-US" w:eastAsia="zh-CN"/>
        </w:rPr>
        <w:t>C</w:t>
      </w:r>
      <w:r w:rsidR="008A7883" w:rsidRPr="008A7883">
        <w:rPr>
          <w:rFonts w:ascii="Arial" w:hAnsi="Arial" w:cs="Arial"/>
          <w:sz w:val="24"/>
          <w:szCs w:val="24"/>
          <w:lang w:val="en-US" w:eastAsia="zh-CN"/>
        </w:rPr>
        <w:t>hange management needs to be completed, because change management can ensure that standardized methods and procedures are used to process all changes efficiently and quickly, so as to minimize the impact of change-related events on service quality, thereby improving the daily operation of the organization</w:t>
      </w:r>
      <w:r w:rsidR="008A7883">
        <w:rPr>
          <w:rFonts w:ascii="Arial" w:hAnsi="Arial" w:cs="Arial"/>
          <w:sz w:val="24"/>
          <w:szCs w:val="24"/>
          <w:lang w:val="en-US" w:eastAsia="zh-CN"/>
        </w:rPr>
        <w:t xml:space="preserve">. </w:t>
      </w:r>
      <w:r w:rsidR="008A7883" w:rsidRPr="008A7883">
        <w:rPr>
          <w:rFonts w:ascii="Arial" w:hAnsi="Arial" w:cs="Arial"/>
          <w:sz w:val="24"/>
          <w:szCs w:val="24"/>
          <w:lang w:val="en-US" w:eastAsia="zh-CN"/>
        </w:rPr>
        <w:t>This also makes change management an indispensable part of information security, risk management and emergency measures. The benefits of change management are to reduce the adverse impact of changes on the quality of IT services, better evaluate the cost of planned changes, obtain more management information about changes, and improve the ability to handle frequent changes.</w:t>
      </w:r>
    </w:p>
    <w:p w:rsidR="00F817EC" w:rsidRDefault="008A7883" w:rsidP="00CC2B40">
      <w:pPr>
        <w:spacing w:before="100" w:beforeAutospacing="1" w:after="100" w:afterAutospacing="1"/>
        <w:ind w:firstLineChars="200" w:firstLine="480"/>
        <w:jc w:val="both"/>
        <w:rPr>
          <w:rFonts w:ascii="Arial" w:hAnsi="Arial" w:cs="Arial"/>
          <w:sz w:val="24"/>
          <w:szCs w:val="24"/>
          <w:lang w:val="en-US" w:eastAsia="zh-CN"/>
        </w:rPr>
      </w:pPr>
      <w:r w:rsidRPr="008A7883">
        <w:rPr>
          <w:rFonts w:ascii="Arial" w:hAnsi="Arial" w:cs="Arial"/>
          <w:sz w:val="24"/>
          <w:szCs w:val="24"/>
          <w:lang w:val="en-US" w:eastAsia="zh-CN"/>
        </w:rPr>
        <w:t>After completing the above functions, you need to implement the corresponding technical management. Strengthen the construction of data security technical means</w:t>
      </w:r>
      <w:r>
        <w:rPr>
          <w:rFonts w:ascii="Arial" w:hAnsi="Arial" w:cs="Arial"/>
          <w:sz w:val="24"/>
          <w:szCs w:val="24"/>
          <w:lang w:val="en-US" w:eastAsia="zh-CN"/>
        </w:rPr>
        <w:t xml:space="preserve"> </w:t>
      </w:r>
      <w:r w:rsidRPr="008A7883">
        <w:rPr>
          <w:rFonts w:ascii="Arial" w:hAnsi="Arial" w:cs="Arial"/>
          <w:sz w:val="24"/>
          <w:szCs w:val="24"/>
          <w:lang w:val="en-US" w:eastAsia="zh-CN"/>
        </w:rPr>
        <w:t>and make improvements and upgrades in data identification and identification, data protection, and data leakage prevention. One is to strengthen the discovery and protection of sensitive data</w:t>
      </w:r>
      <w:r>
        <w:rPr>
          <w:rFonts w:ascii="Arial" w:hAnsi="Arial" w:cs="Arial"/>
          <w:sz w:val="24"/>
          <w:szCs w:val="24"/>
          <w:lang w:val="en-US" w:eastAsia="zh-CN"/>
        </w:rPr>
        <w:t xml:space="preserve"> </w:t>
      </w:r>
      <w:r w:rsidRPr="008A7883">
        <w:rPr>
          <w:rFonts w:ascii="Arial" w:hAnsi="Arial" w:cs="Arial"/>
          <w:sz w:val="24"/>
          <w:szCs w:val="24"/>
          <w:lang w:val="en-US" w:eastAsia="zh-CN"/>
        </w:rPr>
        <w:t xml:space="preserve">and use digital watermarking and other technologies for identification. The second is to strengthen data protection, use dynamic document encryption technology, identity authentication technology, hardware binding technology and other technologies to perform real-time, mandatory, and transparent encryption and decryption of specified types of files, and perform detailed permissions settings for documents </w:t>
      </w:r>
      <w:r>
        <w:rPr>
          <w:rFonts w:ascii="Arial" w:hAnsi="Arial" w:cs="Arial"/>
          <w:sz w:val="24"/>
          <w:szCs w:val="24"/>
          <w:lang w:val="en-US" w:eastAsia="zh-CN"/>
        </w:rPr>
        <w:t>t</w:t>
      </w:r>
      <w:r w:rsidRPr="008A7883">
        <w:rPr>
          <w:rFonts w:ascii="Arial" w:hAnsi="Arial" w:cs="Arial"/>
          <w:sz w:val="24"/>
          <w:szCs w:val="24"/>
          <w:lang w:val="en-US" w:eastAsia="zh-CN"/>
        </w:rPr>
        <w:t>o ensure that the encrypted information performs specified operations within a specific authorization range. Protect the sensitive customer information data stored in the core business database system, including database authority management, database access control, database operation audit, production data desensitization (including dynamic data desensitization and static data desensitization). The third is to strengthen the protection against leakage during data collection, data use</w:t>
      </w:r>
      <w:r>
        <w:rPr>
          <w:rFonts w:ascii="Arial" w:hAnsi="Arial" w:cs="Arial"/>
          <w:sz w:val="24"/>
          <w:szCs w:val="24"/>
          <w:lang w:val="en-US" w:eastAsia="zh-CN"/>
        </w:rPr>
        <w:t xml:space="preserve"> </w:t>
      </w:r>
      <w:r w:rsidRPr="008A7883">
        <w:rPr>
          <w:rFonts w:ascii="Arial" w:hAnsi="Arial" w:cs="Arial"/>
          <w:sz w:val="24"/>
          <w:szCs w:val="24"/>
          <w:lang w:val="en-US" w:eastAsia="zh-CN"/>
        </w:rPr>
        <w:t>and data transmission. Identify and control sensitive data in transmission at the network exit or security domain boundary, and control or monitor the transmission of sensitive data through network protocols such as mail, WEB, and FTP. Implement policy control on the illegal use and transmission of sensitive data in the terminal</w:t>
      </w:r>
      <w:r>
        <w:rPr>
          <w:rFonts w:ascii="Arial" w:hAnsi="Arial" w:cs="Arial"/>
          <w:sz w:val="24"/>
          <w:szCs w:val="24"/>
          <w:lang w:val="en-US" w:eastAsia="zh-CN"/>
        </w:rPr>
        <w:t xml:space="preserve"> </w:t>
      </w:r>
      <w:r w:rsidRPr="008A7883">
        <w:rPr>
          <w:rFonts w:ascii="Arial" w:hAnsi="Arial" w:cs="Arial"/>
          <w:sz w:val="24"/>
          <w:szCs w:val="24"/>
          <w:lang w:val="en-US" w:eastAsia="zh-CN"/>
        </w:rPr>
        <w:t>and monitor the terminal use behavior of sensitive data. Scan the structured and unstructured data stored in servers, databases</w:t>
      </w:r>
      <w:r>
        <w:rPr>
          <w:rFonts w:ascii="Arial" w:hAnsi="Arial" w:cs="Arial"/>
          <w:sz w:val="24"/>
          <w:szCs w:val="24"/>
          <w:lang w:val="en-US" w:eastAsia="zh-CN"/>
        </w:rPr>
        <w:t xml:space="preserve"> </w:t>
      </w:r>
      <w:r w:rsidRPr="008A7883">
        <w:rPr>
          <w:rFonts w:ascii="Arial" w:hAnsi="Arial" w:cs="Arial"/>
          <w:sz w:val="24"/>
          <w:szCs w:val="24"/>
          <w:lang w:val="en-US" w:eastAsia="zh-CN"/>
        </w:rPr>
        <w:t>and repositories, discover and record sensitive data according to policies, and report violations of storage events.</w:t>
      </w:r>
    </w:p>
    <w:p w:rsidR="00152E9D" w:rsidRDefault="00AF71AC" w:rsidP="00CC2B40">
      <w:pPr>
        <w:ind w:left="720"/>
        <w:jc w:val="center"/>
        <w:rPr>
          <w:rFonts w:ascii="Arial" w:hAnsi="Arial" w:cs="Arial"/>
          <w:sz w:val="24"/>
          <w:szCs w:val="24"/>
          <w:lang w:val="en-US" w:eastAsia="zh-CN"/>
        </w:rPr>
      </w:pPr>
      <w:r>
        <w:rPr>
          <w:rFonts w:ascii="Arial" w:hAnsi="Arial" w:cs="Arial"/>
          <w:noProof/>
          <w:sz w:val="24"/>
          <w:szCs w:val="24"/>
          <w:lang w:val="en-US" w:eastAsia="zh-CN"/>
        </w:rPr>
        <w:lastRenderedPageBreak/>
        <w:drawing>
          <wp:inline distT="0" distB="0" distL="0" distR="0" wp14:anchorId="483D9EE0" wp14:editId="7F04E118">
            <wp:extent cx="4310201" cy="50546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A8B5F4.tmp"/>
                    <pic:cNvPicPr/>
                  </pic:nvPicPr>
                  <pic:blipFill>
                    <a:blip r:embed="rId11"/>
                    <a:stretch>
                      <a:fillRect/>
                    </a:stretch>
                  </pic:blipFill>
                  <pic:spPr>
                    <a:xfrm>
                      <a:off x="0" y="0"/>
                      <a:ext cx="4355328" cy="5107520"/>
                    </a:xfrm>
                    <a:prstGeom prst="rect">
                      <a:avLst/>
                    </a:prstGeom>
                  </pic:spPr>
                </pic:pic>
              </a:graphicData>
            </a:graphic>
          </wp:inline>
        </w:drawing>
      </w:r>
    </w:p>
    <w:p w:rsidR="00964F19" w:rsidRPr="00CC2B40" w:rsidRDefault="00964F19" w:rsidP="00CC2B40">
      <w:pPr>
        <w:ind w:left="720"/>
        <w:jc w:val="center"/>
        <w:rPr>
          <w:rFonts w:ascii="Arial" w:hAnsi="Arial" w:cs="Arial"/>
          <w:sz w:val="24"/>
          <w:szCs w:val="24"/>
          <w:lang w:val="en-US" w:eastAsia="zh-CN"/>
        </w:rPr>
      </w:pPr>
      <w:r w:rsidRPr="00964F19">
        <w:rPr>
          <w:rFonts w:ascii="Arial" w:hAnsi="Arial" w:cs="Arial"/>
          <w:sz w:val="24"/>
          <w:szCs w:val="24"/>
          <w:lang w:val="en-US" w:eastAsia="zh-CN"/>
        </w:rPr>
        <w:t>Figure</w:t>
      </w:r>
      <w:r>
        <w:rPr>
          <w:rFonts w:ascii="Arial" w:hAnsi="Arial" w:cs="Arial"/>
          <w:sz w:val="24"/>
          <w:szCs w:val="24"/>
          <w:lang w:val="en-US" w:eastAsia="zh-CN"/>
        </w:rPr>
        <w:t>.4 C</w:t>
      </w:r>
      <w:r w:rsidRPr="00C84B11">
        <w:rPr>
          <w:rFonts w:ascii="Arial" w:hAnsi="Arial" w:cs="Arial"/>
          <w:sz w:val="24"/>
          <w:szCs w:val="24"/>
          <w:lang w:val="en-US" w:eastAsia="zh-CN"/>
        </w:rPr>
        <w:t>onfiguration management</w:t>
      </w:r>
    </w:p>
    <w:p w:rsidR="008A7883" w:rsidRPr="008A7883" w:rsidRDefault="008A7883" w:rsidP="00CC2B40">
      <w:pPr>
        <w:spacing w:before="100" w:beforeAutospacing="1" w:after="100" w:afterAutospacing="1"/>
        <w:ind w:firstLineChars="200" w:firstLine="480"/>
        <w:jc w:val="both"/>
        <w:rPr>
          <w:rFonts w:ascii="Arial" w:hAnsi="Arial" w:cs="Arial"/>
          <w:sz w:val="24"/>
          <w:szCs w:val="24"/>
          <w:lang w:eastAsia="zh-CN"/>
        </w:rPr>
      </w:pPr>
      <w:r w:rsidRPr="008A7883">
        <w:rPr>
          <w:rFonts w:ascii="Arial" w:hAnsi="Arial" w:cs="Arial"/>
          <w:sz w:val="24"/>
          <w:szCs w:val="24"/>
          <w:lang w:eastAsia="zh-CN"/>
        </w:rPr>
        <w:t>In the entire design scheme, the first part determines the establishment of an overall company-wide data security management system and the scope of IT service continuity management, using the service desk to meet the needs of customers and employees, while also ensuring data security. The ability to find the right technicians when meeting customer needs to solve problems. The second part is security governance analysis and strategic planning, applying incident management and problem management analysis to IT services that have a critical impact on the business, and at the same time assessing emergencies and risks according to the specific conditions of each IT component, and adopting preventive measures and recovery plans to reduce</w:t>
      </w:r>
      <w:r w:rsidR="00AA1483">
        <w:rPr>
          <w:rFonts w:ascii="Arial" w:hAnsi="Arial" w:cs="Arial"/>
          <w:sz w:val="24"/>
          <w:szCs w:val="24"/>
          <w:lang w:eastAsia="zh-CN"/>
        </w:rPr>
        <w:t xml:space="preserve"> t</w:t>
      </w:r>
      <w:r w:rsidRPr="008A7883">
        <w:rPr>
          <w:rFonts w:ascii="Arial" w:hAnsi="Arial" w:cs="Arial"/>
          <w:sz w:val="24"/>
          <w:szCs w:val="24"/>
          <w:lang w:eastAsia="zh-CN"/>
        </w:rPr>
        <w:t>he probability or impact of occurrence,</w:t>
      </w:r>
      <w:r w:rsidR="00AA1483">
        <w:rPr>
          <w:rFonts w:ascii="Arial" w:hAnsi="Arial" w:cs="Arial"/>
          <w:sz w:val="24"/>
          <w:szCs w:val="24"/>
          <w:lang w:eastAsia="zh-CN"/>
        </w:rPr>
        <w:t xml:space="preserve"> and</w:t>
      </w:r>
      <w:r w:rsidRPr="008A7883">
        <w:rPr>
          <w:rFonts w:ascii="Arial" w:hAnsi="Arial" w:cs="Arial"/>
          <w:sz w:val="24"/>
          <w:szCs w:val="24"/>
          <w:lang w:eastAsia="zh-CN"/>
        </w:rPr>
        <w:t xml:space="preserve"> narrow the scope of the recovery plan. The third part is configuration management. The use of resources to configure the database can ensure the accuracy of the data. Through the unified management of resources and configuration, ensure that the basic data configuration items are accurate, and ensure the security of data information through the IT operation and maintenance management platform, and develop special data</w:t>
      </w:r>
      <w:r w:rsidR="00AA1483">
        <w:rPr>
          <w:rFonts w:ascii="Arial" w:hAnsi="Arial" w:cs="Arial"/>
          <w:sz w:val="24"/>
          <w:szCs w:val="24"/>
          <w:lang w:eastAsia="zh-CN"/>
        </w:rPr>
        <w:t xml:space="preserve">. </w:t>
      </w:r>
      <w:r w:rsidRPr="008A7883">
        <w:rPr>
          <w:rFonts w:ascii="Arial" w:hAnsi="Arial" w:cs="Arial"/>
          <w:sz w:val="24"/>
          <w:szCs w:val="24"/>
          <w:lang w:eastAsia="zh-CN"/>
        </w:rPr>
        <w:t xml:space="preserve">The comprehensive security management system supports the overall management of data security. The last part is change management, which effectively handles data and event changes, improves risk response capabilities and protection mechanisms, and at the same time strengthens the construction of data security technical means, and improves and upgrades data identification and identification, data protection, and data leakage prevention. It is also necessary to carry out relevant training for IT and employees to improve the cultivation of data security awareness, familiarize with the corresponding processes and methods of handling problems, and regularly check the resource configuration database and data security issues at regular intervals to prevent IT infrastructure problems </w:t>
      </w:r>
      <w:r w:rsidR="00AA1483">
        <w:rPr>
          <w:rFonts w:ascii="Arial" w:hAnsi="Arial" w:cs="Arial"/>
          <w:sz w:val="24"/>
          <w:szCs w:val="24"/>
          <w:lang w:eastAsia="zh-CN"/>
        </w:rPr>
        <w:t>and to</w:t>
      </w:r>
      <w:r w:rsidRPr="008A7883">
        <w:rPr>
          <w:rFonts w:ascii="Arial" w:hAnsi="Arial" w:cs="Arial"/>
          <w:sz w:val="24"/>
          <w:szCs w:val="24"/>
          <w:lang w:eastAsia="zh-CN"/>
        </w:rPr>
        <w:t xml:space="preserve"> ensure the security of customer data and employee personal data as the most important part of the company, and implement corresponding measures to protect intellectual property rights.</w:t>
      </w:r>
    </w:p>
    <w:p w:rsidR="008A7883" w:rsidRDefault="008A7883" w:rsidP="00CC2B40">
      <w:pPr>
        <w:spacing w:before="100" w:beforeAutospacing="1" w:after="100" w:afterAutospacing="1"/>
        <w:ind w:firstLineChars="200" w:firstLine="480"/>
        <w:jc w:val="both"/>
        <w:rPr>
          <w:rFonts w:ascii="Arial" w:hAnsi="Arial" w:cs="Arial"/>
          <w:sz w:val="24"/>
          <w:szCs w:val="24"/>
          <w:lang w:eastAsia="zh-CN"/>
        </w:rPr>
      </w:pPr>
      <w:r w:rsidRPr="008A7883">
        <w:rPr>
          <w:rFonts w:ascii="Arial" w:hAnsi="Arial" w:cs="Arial"/>
          <w:sz w:val="24"/>
          <w:szCs w:val="24"/>
          <w:lang w:eastAsia="zh-CN"/>
        </w:rPr>
        <w:lastRenderedPageBreak/>
        <w:t xml:space="preserve">There are also some suggestions in other aspects. Management: regularly sorting out and updating data security-related laws and regulations, summarizing new national policies and requirements in the field of data security; establishing a data security personnel protection mechanism, forming a protection echelon covering all units, </w:t>
      </w:r>
      <w:r w:rsidR="00515C8B">
        <w:rPr>
          <w:rFonts w:ascii="Arial" w:hAnsi="Arial" w:cs="Arial"/>
          <w:sz w:val="24"/>
          <w:szCs w:val="24"/>
          <w:lang w:eastAsia="zh-CN"/>
        </w:rPr>
        <w:t>and t</w:t>
      </w:r>
      <w:r w:rsidRPr="008A7883">
        <w:rPr>
          <w:rFonts w:ascii="Arial" w:hAnsi="Arial" w:cs="Arial"/>
          <w:sz w:val="24"/>
          <w:szCs w:val="24"/>
          <w:lang w:eastAsia="zh-CN"/>
        </w:rPr>
        <w:t>he safety work is implemented to the specific responsible person. Research: timely sort out internal data security cases, carefully analy</w:t>
      </w:r>
      <w:r w:rsidR="00AA1483">
        <w:rPr>
          <w:rFonts w:ascii="Arial" w:hAnsi="Arial" w:cs="Arial"/>
          <w:sz w:val="24"/>
          <w:szCs w:val="24"/>
          <w:lang w:eastAsia="zh-CN"/>
        </w:rPr>
        <w:t>s</w:t>
      </w:r>
      <w:r w:rsidRPr="008A7883">
        <w:rPr>
          <w:rFonts w:ascii="Arial" w:hAnsi="Arial" w:cs="Arial"/>
          <w:sz w:val="24"/>
          <w:szCs w:val="24"/>
          <w:lang w:eastAsia="zh-CN"/>
        </w:rPr>
        <w:t>e the causes of risks, and form the company's internal data security risk management; organize experts to analy</w:t>
      </w:r>
      <w:r w:rsidR="00AA1483">
        <w:rPr>
          <w:rFonts w:ascii="Arial" w:hAnsi="Arial" w:cs="Arial"/>
          <w:sz w:val="24"/>
          <w:szCs w:val="24"/>
          <w:lang w:eastAsia="zh-CN"/>
        </w:rPr>
        <w:t>s</w:t>
      </w:r>
      <w:r w:rsidRPr="008A7883">
        <w:rPr>
          <w:rFonts w:ascii="Arial" w:hAnsi="Arial" w:cs="Arial"/>
          <w:sz w:val="24"/>
          <w:szCs w:val="24"/>
          <w:lang w:eastAsia="zh-CN"/>
        </w:rPr>
        <w:t>e internal data security risks on a regular basis</w:t>
      </w:r>
      <w:r w:rsidR="00CC2B40">
        <w:rPr>
          <w:rFonts w:ascii="Arial" w:hAnsi="Arial" w:cs="Arial"/>
          <w:sz w:val="24"/>
          <w:szCs w:val="24"/>
          <w:lang w:eastAsia="zh-CN"/>
        </w:rPr>
        <w:t xml:space="preserve"> </w:t>
      </w:r>
      <w:r w:rsidRPr="008A7883">
        <w:rPr>
          <w:rFonts w:ascii="Arial" w:hAnsi="Arial" w:cs="Arial"/>
          <w:sz w:val="24"/>
          <w:szCs w:val="24"/>
          <w:lang w:eastAsia="zh-CN"/>
        </w:rPr>
        <w:t>and combine the company’s actual situation to propose risks prevention, risk emergence, risk treatment</w:t>
      </w:r>
      <w:r w:rsidR="00661AB1">
        <w:rPr>
          <w:rFonts w:ascii="Arial" w:hAnsi="Arial" w:cs="Arial"/>
          <w:sz w:val="24"/>
          <w:szCs w:val="24"/>
          <w:lang w:eastAsia="zh-CN"/>
        </w:rPr>
        <w:t xml:space="preserve"> and c</w:t>
      </w:r>
      <w:r w:rsidRPr="008A7883">
        <w:rPr>
          <w:rFonts w:ascii="Arial" w:hAnsi="Arial" w:cs="Arial"/>
          <w:sz w:val="24"/>
          <w:szCs w:val="24"/>
          <w:lang w:eastAsia="zh-CN"/>
        </w:rPr>
        <w:t xml:space="preserve">ountermeasures and suggestions for each link. For employees: regularly carry out special data security training, invite well-known experts to teach data security knowledge, and further improve the business ability of data security personnel; carry out data security publicity work through various methods, teach all employees to establish a strong data security awareness, and actively prevent possible </w:t>
      </w:r>
      <w:r w:rsidR="00CC2B40">
        <w:rPr>
          <w:rFonts w:ascii="Arial" w:hAnsi="Arial" w:cs="Arial"/>
          <w:sz w:val="24"/>
          <w:szCs w:val="24"/>
          <w:lang w:eastAsia="zh-CN"/>
        </w:rPr>
        <w:t>e</w:t>
      </w:r>
      <w:r w:rsidRPr="008A7883">
        <w:rPr>
          <w:rFonts w:ascii="Arial" w:hAnsi="Arial" w:cs="Arial"/>
          <w:sz w:val="24"/>
          <w:szCs w:val="24"/>
          <w:lang w:eastAsia="zh-CN"/>
        </w:rPr>
        <w:t>merging data security risks; at the same time, actively learn the advanced technologies and advanced experience of Internet companies, regularly organize exchanges and special lectures, and further enhance the professional capabilities of internal data security personnel.</w:t>
      </w:r>
    </w:p>
    <w:p w:rsidR="00FB59F8" w:rsidRDefault="00FB59F8" w:rsidP="00CC2B40">
      <w:pPr>
        <w:spacing w:before="100" w:beforeAutospacing="1" w:after="100" w:afterAutospacing="1"/>
        <w:ind w:firstLineChars="200" w:firstLine="480"/>
        <w:jc w:val="both"/>
        <w:rPr>
          <w:rFonts w:ascii="Arial" w:hAnsi="Arial" w:cs="Arial"/>
          <w:sz w:val="24"/>
          <w:szCs w:val="24"/>
          <w:lang w:eastAsia="zh-CN"/>
        </w:rPr>
      </w:pPr>
    </w:p>
    <w:p w:rsidR="00FB59F8" w:rsidRPr="00FB59F8" w:rsidRDefault="00FB59F8" w:rsidP="00FB59F8">
      <w:pPr>
        <w:spacing w:before="100" w:beforeAutospacing="1" w:after="100" w:afterAutospacing="1"/>
        <w:jc w:val="both"/>
        <w:rPr>
          <w:rFonts w:ascii="Arial" w:hAnsi="Arial" w:cs="Arial"/>
          <w:b/>
          <w:sz w:val="32"/>
          <w:szCs w:val="32"/>
          <w:lang w:eastAsia="zh-CN"/>
        </w:rPr>
      </w:pPr>
      <w:r>
        <w:rPr>
          <w:rFonts w:ascii="Arial" w:hAnsi="Arial" w:cs="Arial"/>
          <w:b/>
          <w:sz w:val="32"/>
          <w:szCs w:val="32"/>
          <w:lang w:eastAsia="zh-CN"/>
        </w:rPr>
        <w:t>R</w:t>
      </w:r>
      <w:r w:rsidRPr="00FB59F8">
        <w:rPr>
          <w:rFonts w:ascii="Arial" w:hAnsi="Arial" w:cs="Arial"/>
          <w:b/>
          <w:sz w:val="32"/>
          <w:szCs w:val="32"/>
          <w:lang w:eastAsia="zh-CN"/>
        </w:rPr>
        <w:t>eferences</w:t>
      </w:r>
    </w:p>
    <w:p w:rsidR="00FB59F8" w:rsidRDefault="00FB59F8" w:rsidP="00FB59F8">
      <w:pPr>
        <w:spacing w:before="100" w:beforeAutospacing="1" w:after="100" w:afterAutospacing="1"/>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1]</w:t>
      </w:r>
      <w:r w:rsidRPr="00FB59F8">
        <w:t xml:space="preserve"> </w:t>
      </w:r>
      <w:r w:rsidRPr="00FB59F8">
        <w:rPr>
          <w:rFonts w:ascii="Arial" w:hAnsi="Arial" w:cs="Arial"/>
          <w:sz w:val="24"/>
          <w:szCs w:val="24"/>
          <w:lang w:eastAsia="zh-CN"/>
        </w:rPr>
        <w:t xml:space="preserve">Qu </w:t>
      </w:r>
      <w:proofErr w:type="spellStart"/>
      <w:r w:rsidRPr="00FB59F8">
        <w:rPr>
          <w:rFonts w:ascii="Arial" w:hAnsi="Arial" w:cs="Arial"/>
          <w:sz w:val="24"/>
          <w:szCs w:val="24"/>
          <w:lang w:eastAsia="zh-CN"/>
        </w:rPr>
        <w:t>Dalin</w:t>
      </w:r>
      <w:proofErr w:type="spellEnd"/>
      <w:r w:rsidRPr="00FB59F8">
        <w:rPr>
          <w:rFonts w:ascii="Arial" w:hAnsi="Arial" w:cs="Arial"/>
          <w:sz w:val="24"/>
          <w:szCs w:val="24"/>
          <w:lang w:eastAsia="zh-CN"/>
        </w:rPr>
        <w:t xml:space="preserve">, Zhang Ni, Liu </w:t>
      </w:r>
      <w:proofErr w:type="spellStart"/>
      <w:r w:rsidRPr="00FB59F8">
        <w:rPr>
          <w:rFonts w:ascii="Arial" w:hAnsi="Arial" w:cs="Arial"/>
          <w:sz w:val="24"/>
          <w:szCs w:val="24"/>
          <w:lang w:eastAsia="zh-CN"/>
        </w:rPr>
        <w:t>Minghui</w:t>
      </w:r>
      <w:proofErr w:type="spellEnd"/>
      <w:r w:rsidRPr="00FB59F8">
        <w:rPr>
          <w:rFonts w:ascii="Arial" w:hAnsi="Arial" w:cs="Arial"/>
          <w:sz w:val="24"/>
          <w:szCs w:val="24"/>
          <w:lang w:eastAsia="zh-CN"/>
        </w:rPr>
        <w:t>, et al. Research on data leakage prevention system of telecom operators[J]. Information and Communication Technology, 2015(1): 17-22</w:t>
      </w:r>
      <w:r>
        <w:rPr>
          <w:rFonts w:ascii="Arial" w:hAnsi="Arial" w:cs="Arial"/>
          <w:sz w:val="24"/>
          <w:szCs w:val="24"/>
          <w:lang w:eastAsia="zh-CN"/>
        </w:rPr>
        <w:t>.</w:t>
      </w:r>
    </w:p>
    <w:p w:rsidR="00FB59F8" w:rsidRDefault="00FB59F8" w:rsidP="00FB59F8">
      <w:pPr>
        <w:spacing w:before="100" w:beforeAutospacing="1" w:after="100" w:afterAutospacing="1"/>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2]</w:t>
      </w:r>
      <w:r w:rsidRPr="00FB59F8">
        <w:t xml:space="preserve"> </w:t>
      </w:r>
      <w:r w:rsidRPr="00FB59F8">
        <w:rPr>
          <w:rFonts w:ascii="Arial" w:hAnsi="Arial" w:cs="Arial"/>
          <w:sz w:val="24"/>
          <w:szCs w:val="24"/>
          <w:lang w:eastAsia="zh-CN"/>
        </w:rPr>
        <w:t xml:space="preserve">Huang </w:t>
      </w:r>
      <w:proofErr w:type="spellStart"/>
      <w:r w:rsidRPr="00FB59F8">
        <w:rPr>
          <w:rFonts w:ascii="Arial" w:hAnsi="Arial" w:cs="Arial"/>
          <w:sz w:val="24"/>
          <w:szCs w:val="24"/>
          <w:lang w:eastAsia="zh-CN"/>
        </w:rPr>
        <w:t>Jianwen</w:t>
      </w:r>
      <w:proofErr w:type="spellEnd"/>
      <w:r w:rsidRPr="00FB59F8">
        <w:rPr>
          <w:rFonts w:ascii="Arial" w:hAnsi="Arial" w:cs="Arial"/>
          <w:sz w:val="24"/>
          <w:szCs w:val="24"/>
          <w:lang w:eastAsia="zh-CN"/>
        </w:rPr>
        <w:t xml:space="preserve">, Tian </w:t>
      </w:r>
      <w:proofErr w:type="spellStart"/>
      <w:r w:rsidRPr="00FB59F8">
        <w:rPr>
          <w:rFonts w:ascii="Arial" w:hAnsi="Arial" w:cs="Arial"/>
          <w:sz w:val="24"/>
          <w:szCs w:val="24"/>
          <w:lang w:eastAsia="zh-CN"/>
        </w:rPr>
        <w:t>Hongqiang</w:t>
      </w:r>
      <w:proofErr w:type="spellEnd"/>
      <w:r w:rsidRPr="00FB59F8">
        <w:rPr>
          <w:rFonts w:ascii="Arial" w:hAnsi="Arial" w:cs="Arial"/>
          <w:sz w:val="24"/>
          <w:szCs w:val="24"/>
          <w:lang w:eastAsia="zh-CN"/>
        </w:rPr>
        <w:t>, Pei Jian. Exploration of Operator User Data Security Protection System</w:t>
      </w:r>
      <w:r>
        <w:rPr>
          <w:rFonts w:ascii="Arial" w:hAnsi="Arial" w:cs="Arial" w:hint="eastAsia"/>
          <w:sz w:val="24"/>
          <w:szCs w:val="24"/>
          <w:lang w:eastAsia="zh-CN"/>
        </w:rPr>
        <w:t xml:space="preserve"> </w:t>
      </w:r>
      <w:r w:rsidRPr="00FB59F8">
        <w:rPr>
          <w:rFonts w:ascii="Arial" w:hAnsi="Arial" w:cs="Arial"/>
          <w:sz w:val="24"/>
          <w:szCs w:val="24"/>
          <w:lang w:eastAsia="zh-CN"/>
        </w:rPr>
        <w:t>And practice[J].</w:t>
      </w:r>
      <w:r w:rsidR="00145AD9">
        <w:rPr>
          <w:rFonts w:ascii="Arial" w:hAnsi="Arial" w:cs="Arial"/>
          <w:sz w:val="24"/>
          <w:szCs w:val="24"/>
          <w:lang w:eastAsia="zh-CN"/>
        </w:rPr>
        <w:t xml:space="preserve"> </w:t>
      </w:r>
      <w:r w:rsidRPr="00FB59F8">
        <w:rPr>
          <w:rFonts w:ascii="Arial" w:hAnsi="Arial" w:cs="Arial"/>
          <w:sz w:val="24"/>
          <w:szCs w:val="24"/>
          <w:lang w:eastAsia="zh-CN"/>
        </w:rPr>
        <w:t>Information Network Security,2012(12):80-82</w:t>
      </w:r>
      <w:r>
        <w:rPr>
          <w:rFonts w:ascii="Arial" w:hAnsi="Arial" w:cs="Arial"/>
          <w:sz w:val="24"/>
          <w:szCs w:val="24"/>
          <w:lang w:eastAsia="zh-CN"/>
        </w:rPr>
        <w:t>.</w:t>
      </w:r>
    </w:p>
    <w:p w:rsidR="00FB59F8" w:rsidRDefault="00FB59F8" w:rsidP="00FB59F8">
      <w:pPr>
        <w:spacing w:before="100" w:beforeAutospacing="1" w:after="100" w:afterAutospacing="1"/>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3]</w:t>
      </w:r>
      <w:r w:rsidRPr="00FB59F8">
        <w:t xml:space="preserve"> </w:t>
      </w:r>
      <w:r w:rsidRPr="00FB59F8">
        <w:rPr>
          <w:rFonts w:ascii="Arial" w:hAnsi="Arial" w:cs="Arial"/>
          <w:sz w:val="24"/>
          <w:szCs w:val="24"/>
          <w:lang w:eastAsia="zh-CN"/>
        </w:rPr>
        <w:t xml:space="preserve">Zhang </w:t>
      </w:r>
      <w:proofErr w:type="spellStart"/>
      <w:r w:rsidRPr="00FB59F8">
        <w:rPr>
          <w:rFonts w:ascii="Arial" w:hAnsi="Arial" w:cs="Arial"/>
          <w:sz w:val="24"/>
          <w:szCs w:val="24"/>
          <w:lang w:eastAsia="zh-CN"/>
        </w:rPr>
        <w:t>Jinglun</w:t>
      </w:r>
      <w:proofErr w:type="spellEnd"/>
      <w:r w:rsidRPr="00FB59F8">
        <w:rPr>
          <w:rFonts w:ascii="Arial" w:hAnsi="Arial" w:cs="Arial"/>
          <w:sz w:val="24"/>
          <w:szCs w:val="24"/>
          <w:lang w:eastAsia="zh-CN"/>
        </w:rPr>
        <w:t xml:space="preserve">, Zhang </w:t>
      </w:r>
      <w:proofErr w:type="spellStart"/>
      <w:r w:rsidRPr="00FB59F8">
        <w:rPr>
          <w:rFonts w:ascii="Arial" w:hAnsi="Arial" w:cs="Arial"/>
          <w:sz w:val="24"/>
          <w:szCs w:val="24"/>
          <w:lang w:eastAsia="zh-CN"/>
        </w:rPr>
        <w:t>Yongsheng</w:t>
      </w:r>
      <w:proofErr w:type="spellEnd"/>
      <w:r w:rsidRPr="00FB59F8">
        <w:rPr>
          <w:rFonts w:ascii="Arial" w:hAnsi="Arial" w:cs="Arial"/>
          <w:sz w:val="24"/>
          <w:szCs w:val="24"/>
          <w:lang w:eastAsia="zh-CN"/>
        </w:rPr>
        <w:t xml:space="preserve">, Gao </w:t>
      </w:r>
      <w:proofErr w:type="spellStart"/>
      <w:r w:rsidRPr="00FB59F8">
        <w:rPr>
          <w:rFonts w:ascii="Arial" w:hAnsi="Arial" w:cs="Arial"/>
          <w:sz w:val="24"/>
          <w:szCs w:val="24"/>
          <w:lang w:eastAsia="zh-CN"/>
        </w:rPr>
        <w:t>Liqin</w:t>
      </w:r>
      <w:proofErr w:type="spellEnd"/>
      <w:r w:rsidRPr="00FB59F8">
        <w:rPr>
          <w:rFonts w:ascii="Arial" w:hAnsi="Arial" w:cs="Arial"/>
          <w:sz w:val="24"/>
          <w:szCs w:val="24"/>
          <w:lang w:eastAsia="zh-CN"/>
        </w:rPr>
        <w:t>. Based on the security of the internal network data security protection engine</w:t>
      </w:r>
      <w:r>
        <w:rPr>
          <w:rFonts w:ascii="Arial" w:hAnsi="Arial" w:cs="Arial" w:hint="eastAsia"/>
          <w:sz w:val="24"/>
          <w:szCs w:val="24"/>
          <w:lang w:eastAsia="zh-CN"/>
        </w:rPr>
        <w:t xml:space="preserve"> </w:t>
      </w:r>
      <w:r w:rsidRPr="00FB59F8">
        <w:rPr>
          <w:rFonts w:ascii="Arial" w:hAnsi="Arial" w:cs="Arial"/>
          <w:sz w:val="24"/>
          <w:szCs w:val="24"/>
          <w:lang w:eastAsia="zh-CN"/>
        </w:rPr>
        <w:t>Architecture design[J].</w:t>
      </w:r>
      <w:r w:rsidR="00145AD9">
        <w:rPr>
          <w:rFonts w:ascii="Arial" w:hAnsi="Arial" w:cs="Arial"/>
          <w:sz w:val="24"/>
          <w:szCs w:val="24"/>
          <w:lang w:eastAsia="zh-CN"/>
        </w:rPr>
        <w:t xml:space="preserve"> </w:t>
      </w:r>
      <w:r w:rsidRPr="00FB59F8">
        <w:rPr>
          <w:rFonts w:ascii="Arial" w:hAnsi="Arial" w:cs="Arial"/>
          <w:sz w:val="24"/>
          <w:szCs w:val="24"/>
          <w:lang w:eastAsia="zh-CN"/>
        </w:rPr>
        <w:t>Communication Technology,2017(1):158-161</w:t>
      </w:r>
      <w:r>
        <w:rPr>
          <w:rFonts w:ascii="Arial" w:hAnsi="Arial" w:cs="Arial"/>
          <w:sz w:val="24"/>
          <w:szCs w:val="24"/>
          <w:lang w:eastAsia="zh-CN"/>
        </w:rPr>
        <w:t>.</w:t>
      </w:r>
    </w:p>
    <w:p w:rsidR="00FB59F8" w:rsidRDefault="00FB59F8" w:rsidP="00FB59F8">
      <w:pPr>
        <w:spacing w:before="100" w:beforeAutospacing="1" w:after="100" w:afterAutospacing="1"/>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4]</w:t>
      </w:r>
      <w:r w:rsidRPr="00FB59F8">
        <w:t xml:space="preserve"> </w:t>
      </w:r>
      <w:r w:rsidR="00145AD9" w:rsidRPr="00FB59F8">
        <w:rPr>
          <w:rFonts w:ascii="Arial" w:hAnsi="Arial" w:cs="Arial"/>
          <w:sz w:val="24"/>
          <w:szCs w:val="24"/>
          <w:lang w:eastAsia="zh-CN"/>
        </w:rPr>
        <w:t xml:space="preserve">Whitman, Herbert, </w:t>
      </w:r>
      <w:proofErr w:type="spellStart"/>
      <w:r w:rsidR="00145AD9" w:rsidRPr="00FB59F8">
        <w:rPr>
          <w:rFonts w:ascii="Arial" w:hAnsi="Arial" w:cs="Arial"/>
          <w:sz w:val="24"/>
          <w:szCs w:val="24"/>
          <w:lang w:eastAsia="zh-CN"/>
        </w:rPr>
        <w:t>Mattord</w:t>
      </w:r>
      <w:proofErr w:type="spellEnd"/>
      <w:r w:rsidR="00145AD9">
        <w:rPr>
          <w:rFonts w:ascii="Arial" w:hAnsi="Arial" w:cs="Arial"/>
          <w:sz w:val="24"/>
          <w:szCs w:val="24"/>
          <w:lang w:eastAsia="zh-CN"/>
        </w:rPr>
        <w:t xml:space="preserve">. </w:t>
      </w:r>
      <w:r w:rsidRPr="00FB59F8">
        <w:rPr>
          <w:rFonts w:ascii="Arial" w:hAnsi="Arial" w:cs="Arial"/>
          <w:sz w:val="24"/>
          <w:szCs w:val="24"/>
          <w:lang w:eastAsia="zh-CN"/>
        </w:rPr>
        <w:t>Management of Information Security</w:t>
      </w:r>
      <w:r w:rsidR="00145AD9">
        <w:rPr>
          <w:rFonts w:ascii="Arial" w:hAnsi="Arial" w:cs="Arial"/>
          <w:sz w:val="24"/>
          <w:szCs w:val="24"/>
          <w:lang w:eastAsia="zh-CN"/>
        </w:rPr>
        <w:t>.</w:t>
      </w:r>
    </w:p>
    <w:p w:rsidR="00145AD9" w:rsidRPr="00A406E5" w:rsidRDefault="00145AD9" w:rsidP="00FB59F8">
      <w:pPr>
        <w:spacing w:before="100" w:beforeAutospacing="1" w:after="100" w:afterAutospacing="1"/>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5]</w:t>
      </w:r>
      <w:r w:rsidRPr="00145AD9">
        <w:t xml:space="preserve"> </w:t>
      </w:r>
      <w:r w:rsidRPr="00145AD9">
        <w:rPr>
          <w:rFonts w:ascii="Arial" w:hAnsi="Arial" w:cs="Arial"/>
          <w:sz w:val="24"/>
          <w:szCs w:val="24"/>
          <w:lang w:eastAsia="zh-CN"/>
        </w:rPr>
        <w:t xml:space="preserve">Whitman, </w:t>
      </w:r>
      <w:proofErr w:type="spellStart"/>
      <w:r w:rsidRPr="00145AD9">
        <w:rPr>
          <w:rFonts w:ascii="Arial" w:hAnsi="Arial" w:cs="Arial"/>
          <w:sz w:val="24"/>
          <w:szCs w:val="24"/>
          <w:lang w:eastAsia="zh-CN"/>
        </w:rPr>
        <w:t>Mattord</w:t>
      </w:r>
      <w:proofErr w:type="spellEnd"/>
      <w:r w:rsidRPr="00145AD9">
        <w:rPr>
          <w:rFonts w:ascii="Arial" w:hAnsi="Arial" w:cs="Arial"/>
          <w:sz w:val="24"/>
          <w:szCs w:val="24"/>
          <w:lang w:eastAsia="zh-CN"/>
        </w:rPr>
        <w:t>, Herbert</w:t>
      </w:r>
      <w:r>
        <w:rPr>
          <w:rFonts w:ascii="Arial" w:hAnsi="Arial" w:cs="Arial"/>
          <w:sz w:val="24"/>
          <w:szCs w:val="24"/>
          <w:lang w:eastAsia="zh-CN"/>
        </w:rPr>
        <w:t xml:space="preserve">. </w:t>
      </w:r>
      <w:r w:rsidRPr="00145AD9">
        <w:rPr>
          <w:rFonts w:ascii="Arial" w:hAnsi="Arial" w:cs="Arial"/>
          <w:sz w:val="24"/>
          <w:szCs w:val="24"/>
          <w:lang w:eastAsia="zh-CN"/>
        </w:rPr>
        <w:t>Principles of Information Security</w:t>
      </w:r>
      <w:r>
        <w:rPr>
          <w:rFonts w:ascii="Arial" w:hAnsi="Arial" w:cs="Arial"/>
          <w:sz w:val="24"/>
          <w:szCs w:val="24"/>
          <w:lang w:eastAsia="zh-CN"/>
        </w:rPr>
        <w:t>.</w:t>
      </w:r>
    </w:p>
    <w:p w:rsidR="006D1D47" w:rsidRDefault="006D1D47">
      <w:pPr>
        <w:rPr>
          <w:rFonts w:ascii="Arial" w:hAnsi="Arial" w:cs="Arial"/>
          <w:sz w:val="24"/>
          <w:szCs w:val="24"/>
          <w:lang w:eastAsia="zh-CN"/>
        </w:rPr>
      </w:pPr>
    </w:p>
    <w:sectPr w:rsidR="006D1D47" w:rsidSect="0093175F">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7F4A" w:rsidRDefault="00EF7F4A">
      <w:r>
        <w:separator/>
      </w:r>
    </w:p>
  </w:endnote>
  <w:endnote w:type="continuationSeparator" w:id="0">
    <w:p w:rsidR="00EF7F4A" w:rsidRDefault="00EF7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7F4A" w:rsidRDefault="00EF7F4A">
      <w:r>
        <w:separator/>
      </w:r>
    </w:p>
  </w:footnote>
  <w:footnote w:type="continuationSeparator" w:id="0">
    <w:p w:rsidR="00EF7F4A" w:rsidRDefault="00EF7F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0E8C378C"/>
    <w:multiLevelType w:val="hybridMultilevel"/>
    <w:tmpl w:val="95CEA0A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F60CAE"/>
    <w:multiLevelType w:val="hybridMultilevel"/>
    <w:tmpl w:val="6AF46B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0012C1"/>
    <w:multiLevelType w:val="hybridMultilevel"/>
    <w:tmpl w:val="45BA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5"/>
  </w:num>
  <w:num w:numId="3">
    <w:abstractNumId w:val="24"/>
  </w:num>
  <w:num w:numId="4">
    <w:abstractNumId w:val="17"/>
  </w:num>
  <w:num w:numId="5">
    <w:abstractNumId w:val="13"/>
  </w:num>
  <w:num w:numId="6">
    <w:abstractNumId w:val="23"/>
  </w:num>
  <w:num w:numId="7">
    <w:abstractNumId w:val="7"/>
  </w:num>
  <w:num w:numId="8">
    <w:abstractNumId w:val="21"/>
  </w:num>
  <w:num w:numId="9">
    <w:abstractNumId w:val="16"/>
  </w:num>
  <w:num w:numId="10">
    <w:abstractNumId w:val="10"/>
  </w:num>
  <w:num w:numId="11">
    <w:abstractNumId w:val="11"/>
  </w:num>
  <w:num w:numId="12">
    <w:abstractNumId w:val="14"/>
  </w:num>
  <w:num w:numId="13">
    <w:abstractNumId w:val="19"/>
  </w:num>
  <w:num w:numId="14">
    <w:abstractNumId w:val="9"/>
  </w:num>
  <w:num w:numId="15">
    <w:abstractNumId w:val="0"/>
  </w:num>
  <w:num w:numId="16">
    <w:abstractNumId w:val="12"/>
  </w:num>
  <w:num w:numId="17">
    <w:abstractNumId w:val="5"/>
  </w:num>
  <w:num w:numId="18">
    <w:abstractNumId w:val="22"/>
  </w:num>
  <w:num w:numId="19">
    <w:abstractNumId w:val="20"/>
  </w:num>
  <w:num w:numId="20">
    <w:abstractNumId w:val="18"/>
  </w:num>
  <w:num w:numId="21">
    <w:abstractNumId w:val="8"/>
  </w:num>
  <w:num w:numId="22">
    <w:abstractNumId w:val="2"/>
  </w:num>
  <w:num w:numId="23">
    <w:abstractNumId w:val="3"/>
  </w:num>
  <w:num w:numId="24">
    <w:abstractNumId w:val="4"/>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5A0"/>
    <w:rsid w:val="00011666"/>
    <w:rsid w:val="00011C22"/>
    <w:rsid w:val="00013265"/>
    <w:rsid w:val="00026B02"/>
    <w:rsid w:val="00050AF9"/>
    <w:rsid w:val="000545C6"/>
    <w:rsid w:val="00070D6D"/>
    <w:rsid w:val="000822E5"/>
    <w:rsid w:val="00084F9E"/>
    <w:rsid w:val="000971FC"/>
    <w:rsid w:val="000A2A3A"/>
    <w:rsid w:val="000A492A"/>
    <w:rsid w:val="000B2220"/>
    <w:rsid w:val="000B6520"/>
    <w:rsid w:val="000C4F03"/>
    <w:rsid w:val="000D2F80"/>
    <w:rsid w:val="000E413A"/>
    <w:rsid w:val="000F5AA3"/>
    <w:rsid w:val="00100396"/>
    <w:rsid w:val="00100B5C"/>
    <w:rsid w:val="00103507"/>
    <w:rsid w:val="001106E9"/>
    <w:rsid w:val="00124CA5"/>
    <w:rsid w:val="00134F77"/>
    <w:rsid w:val="00145AD9"/>
    <w:rsid w:val="00152E9D"/>
    <w:rsid w:val="00154487"/>
    <w:rsid w:val="001664D4"/>
    <w:rsid w:val="0017512A"/>
    <w:rsid w:val="00196958"/>
    <w:rsid w:val="00197C26"/>
    <w:rsid w:val="001A1369"/>
    <w:rsid w:val="001A1E39"/>
    <w:rsid w:val="001A24F3"/>
    <w:rsid w:val="001B405C"/>
    <w:rsid w:val="001B5F45"/>
    <w:rsid w:val="001D542A"/>
    <w:rsid w:val="001E0D6B"/>
    <w:rsid w:val="001E1050"/>
    <w:rsid w:val="001E1E1F"/>
    <w:rsid w:val="001E2007"/>
    <w:rsid w:val="001E57C1"/>
    <w:rsid w:val="001F07EF"/>
    <w:rsid w:val="001F310D"/>
    <w:rsid w:val="001F50B6"/>
    <w:rsid w:val="001F6D7A"/>
    <w:rsid w:val="00202524"/>
    <w:rsid w:val="0022746E"/>
    <w:rsid w:val="00231C5F"/>
    <w:rsid w:val="002346D0"/>
    <w:rsid w:val="00235F71"/>
    <w:rsid w:val="00241C2F"/>
    <w:rsid w:val="002444CA"/>
    <w:rsid w:val="002466CE"/>
    <w:rsid w:val="00252845"/>
    <w:rsid w:val="00260DE6"/>
    <w:rsid w:val="00273AAE"/>
    <w:rsid w:val="00273FEE"/>
    <w:rsid w:val="0028204E"/>
    <w:rsid w:val="0028591B"/>
    <w:rsid w:val="00287D06"/>
    <w:rsid w:val="00291841"/>
    <w:rsid w:val="00294F04"/>
    <w:rsid w:val="00296BB3"/>
    <w:rsid w:val="002B01ED"/>
    <w:rsid w:val="002C449B"/>
    <w:rsid w:val="002C6040"/>
    <w:rsid w:val="002D5B3F"/>
    <w:rsid w:val="002E272E"/>
    <w:rsid w:val="002F5778"/>
    <w:rsid w:val="003021F7"/>
    <w:rsid w:val="003214D0"/>
    <w:rsid w:val="003223E0"/>
    <w:rsid w:val="00352C4A"/>
    <w:rsid w:val="00354280"/>
    <w:rsid w:val="00362560"/>
    <w:rsid w:val="003732FD"/>
    <w:rsid w:val="003753B2"/>
    <w:rsid w:val="00376559"/>
    <w:rsid w:val="00382BAA"/>
    <w:rsid w:val="00384D73"/>
    <w:rsid w:val="00393EB6"/>
    <w:rsid w:val="003A3CE5"/>
    <w:rsid w:val="003B1C6A"/>
    <w:rsid w:val="003B366F"/>
    <w:rsid w:val="003B3F9D"/>
    <w:rsid w:val="003B6C95"/>
    <w:rsid w:val="003C1CE3"/>
    <w:rsid w:val="003E5751"/>
    <w:rsid w:val="004046A9"/>
    <w:rsid w:val="00404C50"/>
    <w:rsid w:val="00416AF5"/>
    <w:rsid w:val="0042282F"/>
    <w:rsid w:val="00423018"/>
    <w:rsid w:val="00423934"/>
    <w:rsid w:val="00426244"/>
    <w:rsid w:val="00442531"/>
    <w:rsid w:val="00462723"/>
    <w:rsid w:val="00470A38"/>
    <w:rsid w:val="004874DE"/>
    <w:rsid w:val="004B5200"/>
    <w:rsid w:val="004B5334"/>
    <w:rsid w:val="004B6C14"/>
    <w:rsid w:val="004C127B"/>
    <w:rsid w:val="004C4F19"/>
    <w:rsid w:val="004D5E9B"/>
    <w:rsid w:val="004D63D9"/>
    <w:rsid w:val="004E37A1"/>
    <w:rsid w:val="004E6585"/>
    <w:rsid w:val="0050249F"/>
    <w:rsid w:val="005059C4"/>
    <w:rsid w:val="00515C8B"/>
    <w:rsid w:val="00523151"/>
    <w:rsid w:val="00524566"/>
    <w:rsid w:val="00526803"/>
    <w:rsid w:val="00530BEF"/>
    <w:rsid w:val="00536825"/>
    <w:rsid w:val="00550576"/>
    <w:rsid w:val="00552351"/>
    <w:rsid w:val="00561F00"/>
    <w:rsid w:val="00562C4E"/>
    <w:rsid w:val="00562DEC"/>
    <w:rsid w:val="00576AB4"/>
    <w:rsid w:val="00577917"/>
    <w:rsid w:val="00590667"/>
    <w:rsid w:val="005969E2"/>
    <w:rsid w:val="005A1689"/>
    <w:rsid w:val="005A407A"/>
    <w:rsid w:val="005A7D53"/>
    <w:rsid w:val="005B61CD"/>
    <w:rsid w:val="005C2C9F"/>
    <w:rsid w:val="005D1D58"/>
    <w:rsid w:val="005D432C"/>
    <w:rsid w:val="005E285E"/>
    <w:rsid w:val="005E72F8"/>
    <w:rsid w:val="005F0579"/>
    <w:rsid w:val="005F3A53"/>
    <w:rsid w:val="006062A3"/>
    <w:rsid w:val="00610E08"/>
    <w:rsid w:val="006140BF"/>
    <w:rsid w:val="006161BE"/>
    <w:rsid w:val="0061779C"/>
    <w:rsid w:val="00620787"/>
    <w:rsid w:val="00632434"/>
    <w:rsid w:val="0063478F"/>
    <w:rsid w:val="00644256"/>
    <w:rsid w:val="0064614B"/>
    <w:rsid w:val="00647A5A"/>
    <w:rsid w:val="0066076A"/>
    <w:rsid w:val="00661AB1"/>
    <w:rsid w:val="00661D6F"/>
    <w:rsid w:val="006628E9"/>
    <w:rsid w:val="0066725E"/>
    <w:rsid w:val="006716C7"/>
    <w:rsid w:val="00676241"/>
    <w:rsid w:val="00681208"/>
    <w:rsid w:val="00681FA9"/>
    <w:rsid w:val="00691EA9"/>
    <w:rsid w:val="006934D4"/>
    <w:rsid w:val="006A08ED"/>
    <w:rsid w:val="006A6DC3"/>
    <w:rsid w:val="006C1480"/>
    <w:rsid w:val="006D11E5"/>
    <w:rsid w:val="006D19F2"/>
    <w:rsid w:val="006D1D47"/>
    <w:rsid w:val="006D49ED"/>
    <w:rsid w:val="006D55CE"/>
    <w:rsid w:val="006D637A"/>
    <w:rsid w:val="006D6B5E"/>
    <w:rsid w:val="006D6F24"/>
    <w:rsid w:val="006E3E4E"/>
    <w:rsid w:val="006F1715"/>
    <w:rsid w:val="006F45BF"/>
    <w:rsid w:val="006F60E0"/>
    <w:rsid w:val="00702AF8"/>
    <w:rsid w:val="00702F71"/>
    <w:rsid w:val="00704FD6"/>
    <w:rsid w:val="0073615F"/>
    <w:rsid w:val="007366DF"/>
    <w:rsid w:val="00746550"/>
    <w:rsid w:val="00750C9C"/>
    <w:rsid w:val="00757839"/>
    <w:rsid w:val="00770C81"/>
    <w:rsid w:val="00791024"/>
    <w:rsid w:val="00793F0A"/>
    <w:rsid w:val="007A2657"/>
    <w:rsid w:val="007C682C"/>
    <w:rsid w:val="007D2385"/>
    <w:rsid w:val="007D6AC0"/>
    <w:rsid w:val="007E038A"/>
    <w:rsid w:val="007E6F99"/>
    <w:rsid w:val="007F214F"/>
    <w:rsid w:val="00800069"/>
    <w:rsid w:val="008042F0"/>
    <w:rsid w:val="00815B90"/>
    <w:rsid w:val="008310A0"/>
    <w:rsid w:val="0083179E"/>
    <w:rsid w:val="00835D29"/>
    <w:rsid w:val="00840E49"/>
    <w:rsid w:val="00842E7F"/>
    <w:rsid w:val="008440FE"/>
    <w:rsid w:val="00852933"/>
    <w:rsid w:val="008566E5"/>
    <w:rsid w:val="008566FE"/>
    <w:rsid w:val="00865B46"/>
    <w:rsid w:val="00876776"/>
    <w:rsid w:val="00896134"/>
    <w:rsid w:val="008A62BC"/>
    <w:rsid w:val="008A7883"/>
    <w:rsid w:val="008B43E7"/>
    <w:rsid w:val="008D763F"/>
    <w:rsid w:val="008F036F"/>
    <w:rsid w:val="008F1308"/>
    <w:rsid w:val="008F78C2"/>
    <w:rsid w:val="009043DD"/>
    <w:rsid w:val="00904568"/>
    <w:rsid w:val="00911394"/>
    <w:rsid w:val="009151C1"/>
    <w:rsid w:val="009162CF"/>
    <w:rsid w:val="00921F88"/>
    <w:rsid w:val="00923EF2"/>
    <w:rsid w:val="00926D25"/>
    <w:rsid w:val="00926E9D"/>
    <w:rsid w:val="0093175F"/>
    <w:rsid w:val="00931A31"/>
    <w:rsid w:val="00932C6E"/>
    <w:rsid w:val="00933F10"/>
    <w:rsid w:val="00934C05"/>
    <w:rsid w:val="009433C5"/>
    <w:rsid w:val="00964F19"/>
    <w:rsid w:val="00965881"/>
    <w:rsid w:val="00967713"/>
    <w:rsid w:val="009818F6"/>
    <w:rsid w:val="00985F41"/>
    <w:rsid w:val="009871FF"/>
    <w:rsid w:val="00990799"/>
    <w:rsid w:val="00995D51"/>
    <w:rsid w:val="009A0631"/>
    <w:rsid w:val="009B10ED"/>
    <w:rsid w:val="009C4560"/>
    <w:rsid w:val="009D3EA4"/>
    <w:rsid w:val="009D649C"/>
    <w:rsid w:val="009E4BC1"/>
    <w:rsid w:val="009F5CB2"/>
    <w:rsid w:val="00A03BB8"/>
    <w:rsid w:val="00A12208"/>
    <w:rsid w:val="00A3505D"/>
    <w:rsid w:val="00A4036F"/>
    <w:rsid w:val="00A406E5"/>
    <w:rsid w:val="00A4641C"/>
    <w:rsid w:val="00A477EC"/>
    <w:rsid w:val="00A55876"/>
    <w:rsid w:val="00A67FB1"/>
    <w:rsid w:val="00A85BFE"/>
    <w:rsid w:val="00AA1483"/>
    <w:rsid w:val="00AB6FE7"/>
    <w:rsid w:val="00AB7AD7"/>
    <w:rsid w:val="00AC5F32"/>
    <w:rsid w:val="00AC7FE8"/>
    <w:rsid w:val="00AD2430"/>
    <w:rsid w:val="00AE2F40"/>
    <w:rsid w:val="00AE41A6"/>
    <w:rsid w:val="00AF0E34"/>
    <w:rsid w:val="00AF271D"/>
    <w:rsid w:val="00AF56C2"/>
    <w:rsid w:val="00AF71AC"/>
    <w:rsid w:val="00B004E6"/>
    <w:rsid w:val="00B0744D"/>
    <w:rsid w:val="00B10CF0"/>
    <w:rsid w:val="00B24620"/>
    <w:rsid w:val="00B50EA8"/>
    <w:rsid w:val="00B6020B"/>
    <w:rsid w:val="00B64082"/>
    <w:rsid w:val="00B72325"/>
    <w:rsid w:val="00B72EC6"/>
    <w:rsid w:val="00B7528C"/>
    <w:rsid w:val="00B81AD3"/>
    <w:rsid w:val="00B829D8"/>
    <w:rsid w:val="00B84B5B"/>
    <w:rsid w:val="00B86446"/>
    <w:rsid w:val="00BA1176"/>
    <w:rsid w:val="00BA3D4C"/>
    <w:rsid w:val="00BB32FF"/>
    <w:rsid w:val="00BD6295"/>
    <w:rsid w:val="00BE0B01"/>
    <w:rsid w:val="00BE79C7"/>
    <w:rsid w:val="00BF3CB5"/>
    <w:rsid w:val="00C01A3F"/>
    <w:rsid w:val="00C073F1"/>
    <w:rsid w:val="00C1285B"/>
    <w:rsid w:val="00C1361B"/>
    <w:rsid w:val="00C14E1F"/>
    <w:rsid w:val="00C315AF"/>
    <w:rsid w:val="00C36D9A"/>
    <w:rsid w:val="00C44A72"/>
    <w:rsid w:val="00C4798E"/>
    <w:rsid w:val="00C61FC2"/>
    <w:rsid w:val="00C705F9"/>
    <w:rsid w:val="00C80F0F"/>
    <w:rsid w:val="00C84B11"/>
    <w:rsid w:val="00C8667A"/>
    <w:rsid w:val="00C93BCB"/>
    <w:rsid w:val="00CA37E1"/>
    <w:rsid w:val="00CB3571"/>
    <w:rsid w:val="00CB478F"/>
    <w:rsid w:val="00CC241A"/>
    <w:rsid w:val="00CC2B40"/>
    <w:rsid w:val="00CD23DE"/>
    <w:rsid w:val="00CE3597"/>
    <w:rsid w:val="00CE4035"/>
    <w:rsid w:val="00CE65AB"/>
    <w:rsid w:val="00CF4266"/>
    <w:rsid w:val="00CF544C"/>
    <w:rsid w:val="00D07AA9"/>
    <w:rsid w:val="00D22D9C"/>
    <w:rsid w:val="00D241F1"/>
    <w:rsid w:val="00D275CB"/>
    <w:rsid w:val="00D30B67"/>
    <w:rsid w:val="00D30DFA"/>
    <w:rsid w:val="00D463A5"/>
    <w:rsid w:val="00D4710D"/>
    <w:rsid w:val="00D47179"/>
    <w:rsid w:val="00D47D25"/>
    <w:rsid w:val="00D615BC"/>
    <w:rsid w:val="00D62ACD"/>
    <w:rsid w:val="00DA36EE"/>
    <w:rsid w:val="00DB116D"/>
    <w:rsid w:val="00DB444C"/>
    <w:rsid w:val="00DB7F2E"/>
    <w:rsid w:val="00DD17CC"/>
    <w:rsid w:val="00DD2007"/>
    <w:rsid w:val="00DE217A"/>
    <w:rsid w:val="00DF321B"/>
    <w:rsid w:val="00E230E0"/>
    <w:rsid w:val="00E51AAC"/>
    <w:rsid w:val="00E61D43"/>
    <w:rsid w:val="00E66CC0"/>
    <w:rsid w:val="00E728A9"/>
    <w:rsid w:val="00E807D9"/>
    <w:rsid w:val="00E879FE"/>
    <w:rsid w:val="00EA0F4E"/>
    <w:rsid w:val="00EA295B"/>
    <w:rsid w:val="00EA3B9B"/>
    <w:rsid w:val="00EA6801"/>
    <w:rsid w:val="00EB4F96"/>
    <w:rsid w:val="00ED7072"/>
    <w:rsid w:val="00EE3132"/>
    <w:rsid w:val="00EE3D9D"/>
    <w:rsid w:val="00EE6F25"/>
    <w:rsid w:val="00EF7F4A"/>
    <w:rsid w:val="00F02126"/>
    <w:rsid w:val="00F03D85"/>
    <w:rsid w:val="00F07C8C"/>
    <w:rsid w:val="00F249F1"/>
    <w:rsid w:val="00F25B9D"/>
    <w:rsid w:val="00F2664E"/>
    <w:rsid w:val="00F31163"/>
    <w:rsid w:val="00F31C04"/>
    <w:rsid w:val="00F442A7"/>
    <w:rsid w:val="00F45764"/>
    <w:rsid w:val="00F55F87"/>
    <w:rsid w:val="00F57A89"/>
    <w:rsid w:val="00F61A20"/>
    <w:rsid w:val="00F62FDA"/>
    <w:rsid w:val="00F63DD9"/>
    <w:rsid w:val="00F67644"/>
    <w:rsid w:val="00F817EC"/>
    <w:rsid w:val="00F8381F"/>
    <w:rsid w:val="00F95440"/>
    <w:rsid w:val="00FA04CD"/>
    <w:rsid w:val="00FA25F5"/>
    <w:rsid w:val="00FA2810"/>
    <w:rsid w:val="00FA68F8"/>
    <w:rsid w:val="00FB1DC0"/>
    <w:rsid w:val="00FB3B4E"/>
    <w:rsid w:val="00FB4521"/>
    <w:rsid w:val="00FB4F84"/>
    <w:rsid w:val="00FB59F8"/>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E7D0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页眉 字符"/>
    <w:basedOn w:val="a0"/>
    <w:link w:val="a3"/>
    <w:rsid w:val="00F61A20"/>
  </w:style>
  <w:style w:type="character" w:styleId="ab">
    <w:name w:val="Hyperlink"/>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 w:type="character" w:styleId="ae">
    <w:name w:val="FollowedHyperlink"/>
    <w:basedOn w:val="a0"/>
    <w:semiHidden/>
    <w:unhideWhenUsed/>
    <w:rsid w:val="009818F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F2C31-37DD-44D4-8399-21E6AD822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42</TotalTime>
  <Pages>10</Pages>
  <Words>3554</Words>
  <Characters>20264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23771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Past</cp:lastModifiedBy>
  <cp:revision>12</cp:revision>
  <cp:lastPrinted>2014-10-10T07:42:00Z</cp:lastPrinted>
  <dcterms:created xsi:type="dcterms:W3CDTF">2021-01-07T12:39:00Z</dcterms:created>
  <dcterms:modified xsi:type="dcterms:W3CDTF">2021-01-10T06:42:00Z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