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18238F" w14:textId="77777777" w:rsidR="009A322E" w:rsidRDefault="009A322E" w:rsidP="009A322E">
      <w:pPr>
        <w:jc w:val="center"/>
        <w:rPr>
          <w:sz w:val="32"/>
        </w:rPr>
      </w:pPr>
    </w:p>
    <w:p w14:paraId="4018EC82" w14:textId="77777777" w:rsidR="009A322E" w:rsidRPr="00A95481" w:rsidRDefault="00A95481" w:rsidP="00E669BD">
      <w:pPr>
        <w:spacing w:line="240" w:lineRule="auto"/>
        <w:jc w:val="center"/>
        <w:rPr>
          <w:i/>
          <w:sz w:val="44"/>
          <w:szCs w:val="44"/>
        </w:rPr>
      </w:pPr>
      <w:r w:rsidRPr="00A95481">
        <w:rPr>
          <w:i/>
          <w:sz w:val="44"/>
          <w:szCs w:val="44"/>
        </w:rPr>
        <w:t xml:space="preserve">Module Code: </w:t>
      </w:r>
      <w:r w:rsidR="004D42D4" w:rsidRPr="00A95481">
        <w:rPr>
          <w:i/>
          <w:sz w:val="44"/>
          <w:szCs w:val="44"/>
        </w:rPr>
        <w:t>BMSW4001</w:t>
      </w:r>
    </w:p>
    <w:p w14:paraId="1735FC9D" w14:textId="77777777" w:rsidR="009A322E" w:rsidRPr="00A95481" w:rsidRDefault="009A322E" w:rsidP="00E669BD">
      <w:pPr>
        <w:spacing w:line="240" w:lineRule="auto"/>
        <w:jc w:val="center"/>
        <w:rPr>
          <w:i/>
          <w:sz w:val="44"/>
          <w:szCs w:val="44"/>
        </w:rPr>
      </w:pPr>
      <w:r w:rsidRPr="00A95481">
        <w:rPr>
          <w:i/>
          <w:sz w:val="56"/>
          <w:szCs w:val="44"/>
        </w:rPr>
        <w:t>Academic and Employability Skills</w:t>
      </w:r>
    </w:p>
    <w:p w14:paraId="71799411" w14:textId="21F02638" w:rsidR="009A322E" w:rsidRPr="00A95481" w:rsidRDefault="00E669BD" w:rsidP="001F5745">
      <w:pPr>
        <w:spacing w:line="240" w:lineRule="auto"/>
        <w:jc w:val="center"/>
        <w:rPr>
          <w:i/>
          <w:sz w:val="44"/>
          <w:szCs w:val="44"/>
        </w:rPr>
      </w:pPr>
      <w:r w:rsidRPr="00A95481">
        <w:rPr>
          <w:i/>
          <w:sz w:val="44"/>
          <w:szCs w:val="44"/>
        </w:rPr>
        <w:t>Assessment: 1</w:t>
      </w:r>
      <w:r w:rsidR="001F5745">
        <w:rPr>
          <w:i/>
          <w:sz w:val="44"/>
          <w:szCs w:val="44"/>
        </w:rPr>
        <w:t xml:space="preserve">, </w:t>
      </w:r>
      <w:r w:rsidR="009A322E" w:rsidRPr="00A95481">
        <w:rPr>
          <w:i/>
          <w:sz w:val="44"/>
          <w:szCs w:val="44"/>
        </w:rPr>
        <w:t>Task: 1</w:t>
      </w:r>
    </w:p>
    <w:p w14:paraId="60325193" w14:textId="77777777" w:rsidR="004D42D4" w:rsidRDefault="004D42D4" w:rsidP="004D42D4">
      <w:pPr>
        <w:jc w:val="left"/>
        <w:rPr>
          <w:sz w:val="32"/>
        </w:rPr>
      </w:pPr>
    </w:p>
    <w:p w14:paraId="057068EB" w14:textId="61DCB655" w:rsidR="009A322E" w:rsidRDefault="009A322E" w:rsidP="004D42D4">
      <w:pPr>
        <w:jc w:val="left"/>
        <w:rPr>
          <w:sz w:val="32"/>
        </w:rPr>
      </w:pPr>
      <w:r w:rsidRPr="009A322E">
        <w:rPr>
          <w:sz w:val="32"/>
        </w:rPr>
        <w:t>Module Lecturer’s Name:</w:t>
      </w:r>
      <w:r w:rsidR="00CD1987">
        <w:rPr>
          <w:sz w:val="32"/>
        </w:rPr>
        <w:t xml:space="preserve"> Peter Allen </w:t>
      </w:r>
    </w:p>
    <w:p w14:paraId="4475C428" w14:textId="41C637D9" w:rsidR="004D42D4" w:rsidRPr="009A322E" w:rsidRDefault="004D42D4" w:rsidP="004D42D4">
      <w:pPr>
        <w:jc w:val="left"/>
        <w:rPr>
          <w:sz w:val="32"/>
        </w:rPr>
      </w:pPr>
      <w:r>
        <w:rPr>
          <w:sz w:val="32"/>
        </w:rPr>
        <w:t xml:space="preserve">Student </w:t>
      </w:r>
      <w:r w:rsidRPr="009A322E">
        <w:rPr>
          <w:sz w:val="32"/>
        </w:rPr>
        <w:t>Name:</w:t>
      </w:r>
      <w:r w:rsidR="00353013">
        <w:rPr>
          <w:sz w:val="32"/>
        </w:rPr>
        <w:t xml:space="preserve"> Amir Hussain </w:t>
      </w:r>
    </w:p>
    <w:p w14:paraId="74F302A0" w14:textId="5E9EED86" w:rsidR="004D42D4" w:rsidRPr="009A322E" w:rsidRDefault="004D42D4" w:rsidP="004D42D4">
      <w:pPr>
        <w:jc w:val="left"/>
        <w:rPr>
          <w:sz w:val="32"/>
        </w:rPr>
      </w:pPr>
      <w:r w:rsidRPr="009A322E">
        <w:rPr>
          <w:sz w:val="32"/>
        </w:rPr>
        <w:t xml:space="preserve">Student </w:t>
      </w:r>
      <w:r>
        <w:rPr>
          <w:sz w:val="32"/>
        </w:rPr>
        <w:t>ID</w:t>
      </w:r>
      <w:r w:rsidRPr="009A322E">
        <w:rPr>
          <w:sz w:val="32"/>
        </w:rPr>
        <w:t>:</w:t>
      </w:r>
      <w:r w:rsidR="00353013">
        <w:rPr>
          <w:sz w:val="32"/>
        </w:rPr>
        <w:t xml:space="preserve"> </w:t>
      </w:r>
      <w:r w:rsidR="00C103A0">
        <w:rPr>
          <w:sz w:val="32"/>
        </w:rPr>
        <w:t>1919207</w:t>
      </w:r>
    </w:p>
    <w:p w14:paraId="29B8BAFF" w14:textId="77777777" w:rsidR="004D42D4" w:rsidRDefault="004D42D4" w:rsidP="009A322E">
      <w:pPr>
        <w:jc w:val="center"/>
        <w:rPr>
          <w:sz w:val="32"/>
        </w:rPr>
      </w:pPr>
    </w:p>
    <w:p w14:paraId="2EEAA0AE" w14:textId="77777777" w:rsidR="009A322E" w:rsidRDefault="009A322E">
      <w:pPr>
        <w:spacing w:before="0" w:after="160" w:line="259" w:lineRule="auto"/>
        <w:rPr>
          <w:sz w:val="32"/>
        </w:rPr>
      </w:pPr>
      <w:r>
        <w:rPr>
          <w:sz w:val="32"/>
        </w:rPr>
        <w:br w:type="page"/>
      </w:r>
    </w:p>
    <w:sdt>
      <w:sdtPr>
        <w:rPr>
          <w:rFonts w:ascii="Times New Roman" w:eastAsiaTheme="minorHAnsi" w:hAnsi="Times New Roman" w:cstheme="minorBidi"/>
          <w:color w:val="auto"/>
          <w:sz w:val="24"/>
          <w:szCs w:val="22"/>
        </w:rPr>
        <w:id w:val="837194623"/>
        <w:docPartObj>
          <w:docPartGallery w:val="Table of Contents"/>
          <w:docPartUnique/>
        </w:docPartObj>
      </w:sdtPr>
      <w:sdtEndPr>
        <w:rPr>
          <w:b/>
          <w:bCs/>
          <w:noProof/>
        </w:rPr>
      </w:sdtEndPr>
      <w:sdtContent>
        <w:p w14:paraId="7A22F718" w14:textId="77777777" w:rsidR="00D822A8" w:rsidRPr="00D822A8" w:rsidRDefault="00D822A8" w:rsidP="00D822A8">
          <w:pPr>
            <w:pStyle w:val="TOCHeading"/>
            <w:jc w:val="center"/>
            <w:rPr>
              <w:rFonts w:ascii="Times New Roman" w:hAnsi="Times New Roman" w:cs="Times New Roman"/>
              <w:b/>
              <w:color w:val="000000" w:themeColor="text1"/>
            </w:rPr>
          </w:pPr>
          <w:r w:rsidRPr="00D822A8">
            <w:rPr>
              <w:rFonts w:ascii="Times New Roman" w:hAnsi="Times New Roman" w:cs="Times New Roman"/>
              <w:b/>
              <w:color w:val="000000" w:themeColor="text1"/>
            </w:rPr>
            <w:t>Table of Contents</w:t>
          </w:r>
        </w:p>
        <w:p w14:paraId="2A6E434A" w14:textId="77777777" w:rsidR="00A95CE1" w:rsidRDefault="00D822A8">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49120696" w:history="1">
            <w:r w:rsidR="00A95CE1" w:rsidRPr="00FD1097">
              <w:rPr>
                <w:rStyle w:val="Hyperlink"/>
                <w:noProof/>
              </w:rPr>
              <w:t>Introduction</w:t>
            </w:r>
            <w:r w:rsidR="00A95CE1">
              <w:rPr>
                <w:noProof/>
                <w:webHidden/>
              </w:rPr>
              <w:tab/>
            </w:r>
            <w:r w:rsidR="00A95CE1">
              <w:rPr>
                <w:noProof/>
                <w:webHidden/>
              </w:rPr>
              <w:fldChar w:fldCharType="begin"/>
            </w:r>
            <w:r w:rsidR="00A95CE1">
              <w:rPr>
                <w:noProof/>
                <w:webHidden/>
              </w:rPr>
              <w:instrText xml:space="preserve"> PAGEREF _Toc49120696 \h </w:instrText>
            </w:r>
            <w:r w:rsidR="00A95CE1">
              <w:rPr>
                <w:noProof/>
                <w:webHidden/>
              </w:rPr>
            </w:r>
            <w:r w:rsidR="00A95CE1">
              <w:rPr>
                <w:noProof/>
                <w:webHidden/>
              </w:rPr>
              <w:fldChar w:fldCharType="separate"/>
            </w:r>
            <w:r w:rsidR="00A95CE1">
              <w:rPr>
                <w:noProof/>
                <w:webHidden/>
              </w:rPr>
              <w:t>1</w:t>
            </w:r>
            <w:r w:rsidR="00A95CE1">
              <w:rPr>
                <w:noProof/>
                <w:webHidden/>
              </w:rPr>
              <w:fldChar w:fldCharType="end"/>
            </w:r>
          </w:hyperlink>
        </w:p>
        <w:p w14:paraId="63183331" w14:textId="77777777" w:rsidR="00A95CE1" w:rsidRDefault="00DA01B0">
          <w:pPr>
            <w:pStyle w:val="TOC1"/>
            <w:tabs>
              <w:tab w:val="right" w:leader="dot" w:pos="9350"/>
            </w:tabs>
            <w:rPr>
              <w:rFonts w:asciiTheme="minorHAnsi" w:eastAsiaTheme="minorEastAsia" w:hAnsiTheme="minorHAnsi"/>
              <w:noProof/>
              <w:sz w:val="22"/>
            </w:rPr>
          </w:pPr>
          <w:hyperlink w:anchor="_Toc49120697" w:history="1">
            <w:r w:rsidR="00A95CE1" w:rsidRPr="00FD1097">
              <w:rPr>
                <w:rStyle w:val="Hyperlink"/>
                <w:noProof/>
              </w:rPr>
              <w:t>Article 1: “Graduate employability: One in five UK graduates not workplace-ready” by University Business</w:t>
            </w:r>
            <w:r w:rsidR="00A95CE1">
              <w:rPr>
                <w:noProof/>
                <w:webHidden/>
              </w:rPr>
              <w:tab/>
            </w:r>
            <w:r w:rsidR="00A95CE1">
              <w:rPr>
                <w:noProof/>
                <w:webHidden/>
              </w:rPr>
              <w:fldChar w:fldCharType="begin"/>
            </w:r>
            <w:r w:rsidR="00A95CE1">
              <w:rPr>
                <w:noProof/>
                <w:webHidden/>
              </w:rPr>
              <w:instrText xml:space="preserve"> PAGEREF _Toc49120697 \h </w:instrText>
            </w:r>
            <w:r w:rsidR="00A95CE1">
              <w:rPr>
                <w:noProof/>
                <w:webHidden/>
              </w:rPr>
            </w:r>
            <w:r w:rsidR="00A95CE1">
              <w:rPr>
                <w:noProof/>
                <w:webHidden/>
              </w:rPr>
              <w:fldChar w:fldCharType="separate"/>
            </w:r>
            <w:r w:rsidR="00A95CE1">
              <w:rPr>
                <w:noProof/>
                <w:webHidden/>
              </w:rPr>
              <w:t>2</w:t>
            </w:r>
            <w:r w:rsidR="00A95CE1">
              <w:rPr>
                <w:noProof/>
                <w:webHidden/>
              </w:rPr>
              <w:fldChar w:fldCharType="end"/>
            </w:r>
          </w:hyperlink>
        </w:p>
        <w:p w14:paraId="3270B951" w14:textId="77777777" w:rsidR="00A95CE1" w:rsidRDefault="00DA01B0">
          <w:pPr>
            <w:pStyle w:val="TOC1"/>
            <w:tabs>
              <w:tab w:val="right" w:leader="dot" w:pos="9350"/>
            </w:tabs>
            <w:rPr>
              <w:rFonts w:asciiTheme="minorHAnsi" w:eastAsiaTheme="minorEastAsia" w:hAnsiTheme="minorHAnsi"/>
              <w:noProof/>
              <w:sz w:val="22"/>
            </w:rPr>
          </w:pPr>
          <w:hyperlink w:anchor="_Toc49120698" w:history="1">
            <w:r w:rsidR="00A95CE1" w:rsidRPr="00FD1097">
              <w:rPr>
                <w:rStyle w:val="Hyperlink"/>
                <w:noProof/>
              </w:rPr>
              <w:t>Article 2: “How lifelong learning will land you a career you love” by The Guardian</w:t>
            </w:r>
            <w:r w:rsidR="00A95CE1">
              <w:rPr>
                <w:noProof/>
                <w:webHidden/>
              </w:rPr>
              <w:tab/>
            </w:r>
            <w:r w:rsidR="00A95CE1">
              <w:rPr>
                <w:noProof/>
                <w:webHidden/>
              </w:rPr>
              <w:fldChar w:fldCharType="begin"/>
            </w:r>
            <w:r w:rsidR="00A95CE1">
              <w:rPr>
                <w:noProof/>
                <w:webHidden/>
              </w:rPr>
              <w:instrText xml:space="preserve"> PAGEREF _Toc49120698 \h </w:instrText>
            </w:r>
            <w:r w:rsidR="00A95CE1">
              <w:rPr>
                <w:noProof/>
                <w:webHidden/>
              </w:rPr>
            </w:r>
            <w:r w:rsidR="00A95CE1">
              <w:rPr>
                <w:noProof/>
                <w:webHidden/>
              </w:rPr>
              <w:fldChar w:fldCharType="separate"/>
            </w:r>
            <w:r w:rsidR="00A95CE1">
              <w:rPr>
                <w:noProof/>
                <w:webHidden/>
              </w:rPr>
              <w:t>3</w:t>
            </w:r>
            <w:r w:rsidR="00A95CE1">
              <w:rPr>
                <w:noProof/>
                <w:webHidden/>
              </w:rPr>
              <w:fldChar w:fldCharType="end"/>
            </w:r>
          </w:hyperlink>
        </w:p>
        <w:p w14:paraId="29821C16" w14:textId="77777777" w:rsidR="00A95CE1" w:rsidRDefault="00DA01B0">
          <w:pPr>
            <w:pStyle w:val="TOC1"/>
            <w:tabs>
              <w:tab w:val="right" w:leader="dot" w:pos="9350"/>
            </w:tabs>
            <w:rPr>
              <w:rFonts w:asciiTheme="minorHAnsi" w:eastAsiaTheme="minorEastAsia" w:hAnsiTheme="minorHAnsi"/>
              <w:noProof/>
              <w:sz w:val="22"/>
            </w:rPr>
          </w:pPr>
          <w:hyperlink w:anchor="_Toc49120699" w:history="1">
            <w:r w:rsidR="00A95CE1" w:rsidRPr="00FD1097">
              <w:rPr>
                <w:rStyle w:val="Hyperlink"/>
                <w:noProof/>
              </w:rPr>
              <w:t>Article 3: “UK faces white-collar crisis as pandemic ends decades of job security” by Financial Times</w:t>
            </w:r>
            <w:r w:rsidR="00A95CE1">
              <w:rPr>
                <w:noProof/>
                <w:webHidden/>
              </w:rPr>
              <w:tab/>
            </w:r>
            <w:r w:rsidR="00A95CE1">
              <w:rPr>
                <w:noProof/>
                <w:webHidden/>
              </w:rPr>
              <w:fldChar w:fldCharType="begin"/>
            </w:r>
            <w:r w:rsidR="00A95CE1">
              <w:rPr>
                <w:noProof/>
                <w:webHidden/>
              </w:rPr>
              <w:instrText xml:space="preserve"> PAGEREF _Toc49120699 \h </w:instrText>
            </w:r>
            <w:r w:rsidR="00A95CE1">
              <w:rPr>
                <w:noProof/>
                <w:webHidden/>
              </w:rPr>
            </w:r>
            <w:r w:rsidR="00A95CE1">
              <w:rPr>
                <w:noProof/>
                <w:webHidden/>
              </w:rPr>
              <w:fldChar w:fldCharType="separate"/>
            </w:r>
            <w:r w:rsidR="00A95CE1">
              <w:rPr>
                <w:noProof/>
                <w:webHidden/>
              </w:rPr>
              <w:t>4</w:t>
            </w:r>
            <w:r w:rsidR="00A95CE1">
              <w:rPr>
                <w:noProof/>
                <w:webHidden/>
              </w:rPr>
              <w:fldChar w:fldCharType="end"/>
            </w:r>
          </w:hyperlink>
        </w:p>
        <w:p w14:paraId="7F7C52A7" w14:textId="77777777" w:rsidR="00A95CE1" w:rsidRDefault="00DA01B0">
          <w:pPr>
            <w:pStyle w:val="TOC1"/>
            <w:tabs>
              <w:tab w:val="right" w:leader="dot" w:pos="9350"/>
            </w:tabs>
            <w:rPr>
              <w:rFonts w:asciiTheme="minorHAnsi" w:eastAsiaTheme="minorEastAsia" w:hAnsiTheme="minorHAnsi"/>
              <w:noProof/>
              <w:sz w:val="22"/>
            </w:rPr>
          </w:pPr>
          <w:hyperlink w:anchor="_Toc49120700" w:history="1">
            <w:r w:rsidR="00A95CE1" w:rsidRPr="00FD1097">
              <w:rPr>
                <w:rStyle w:val="Hyperlink"/>
                <w:noProof/>
              </w:rPr>
              <w:t>Article 4: “UK faces employability skills gap as nearly 60% of adults lack core transferable skills” by HR Review</w:t>
            </w:r>
            <w:r w:rsidR="00A95CE1">
              <w:rPr>
                <w:noProof/>
                <w:webHidden/>
              </w:rPr>
              <w:tab/>
            </w:r>
            <w:r w:rsidR="00A95CE1">
              <w:rPr>
                <w:noProof/>
                <w:webHidden/>
              </w:rPr>
              <w:fldChar w:fldCharType="begin"/>
            </w:r>
            <w:r w:rsidR="00A95CE1">
              <w:rPr>
                <w:noProof/>
                <w:webHidden/>
              </w:rPr>
              <w:instrText xml:space="preserve"> PAGEREF _Toc49120700 \h </w:instrText>
            </w:r>
            <w:r w:rsidR="00A95CE1">
              <w:rPr>
                <w:noProof/>
                <w:webHidden/>
              </w:rPr>
            </w:r>
            <w:r w:rsidR="00A95CE1">
              <w:rPr>
                <w:noProof/>
                <w:webHidden/>
              </w:rPr>
              <w:fldChar w:fldCharType="separate"/>
            </w:r>
            <w:r w:rsidR="00A95CE1">
              <w:rPr>
                <w:noProof/>
                <w:webHidden/>
              </w:rPr>
              <w:t>5</w:t>
            </w:r>
            <w:r w:rsidR="00A95CE1">
              <w:rPr>
                <w:noProof/>
                <w:webHidden/>
              </w:rPr>
              <w:fldChar w:fldCharType="end"/>
            </w:r>
          </w:hyperlink>
        </w:p>
        <w:p w14:paraId="5F7BC8A0" w14:textId="77777777" w:rsidR="00A95CE1" w:rsidRDefault="00DA01B0">
          <w:pPr>
            <w:pStyle w:val="TOC1"/>
            <w:tabs>
              <w:tab w:val="right" w:leader="dot" w:pos="9350"/>
            </w:tabs>
            <w:rPr>
              <w:rFonts w:asciiTheme="minorHAnsi" w:eastAsiaTheme="minorEastAsia" w:hAnsiTheme="minorHAnsi"/>
              <w:noProof/>
              <w:sz w:val="22"/>
            </w:rPr>
          </w:pPr>
          <w:hyperlink w:anchor="_Toc49120701" w:history="1">
            <w:r w:rsidR="00A95CE1" w:rsidRPr="00FD1097">
              <w:rPr>
                <w:rStyle w:val="Hyperlink"/>
                <w:noProof/>
              </w:rPr>
              <w:t>Article 5: “Employability: What Are Employers Looking For?” by jobs.ac.uk</w:t>
            </w:r>
            <w:r w:rsidR="00A95CE1">
              <w:rPr>
                <w:noProof/>
                <w:webHidden/>
              </w:rPr>
              <w:tab/>
            </w:r>
            <w:r w:rsidR="00A95CE1">
              <w:rPr>
                <w:noProof/>
                <w:webHidden/>
              </w:rPr>
              <w:fldChar w:fldCharType="begin"/>
            </w:r>
            <w:r w:rsidR="00A95CE1">
              <w:rPr>
                <w:noProof/>
                <w:webHidden/>
              </w:rPr>
              <w:instrText xml:space="preserve"> PAGEREF _Toc49120701 \h </w:instrText>
            </w:r>
            <w:r w:rsidR="00A95CE1">
              <w:rPr>
                <w:noProof/>
                <w:webHidden/>
              </w:rPr>
            </w:r>
            <w:r w:rsidR="00A95CE1">
              <w:rPr>
                <w:noProof/>
                <w:webHidden/>
              </w:rPr>
              <w:fldChar w:fldCharType="separate"/>
            </w:r>
            <w:r w:rsidR="00A95CE1">
              <w:rPr>
                <w:noProof/>
                <w:webHidden/>
              </w:rPr>
              <w:t>6</w:t>
            </w:r>
            <w:r w:rsidR="00A95CE1">
              <w:rPr>
                <w:noProof/>
                <w:webHidden/>
              </w:rPr>
              <w:fldChar w:fldCharType="end"/>
            </w:r>
          </w:hyperlink>
        </w:p>
        <w:p w14:paraId="2ACC9AFC" w14:textId="77777777" w:rsidR="00A95CE1" w:rsidRDefault="00DA01B0">
          <w:pPr>
            <w:pStyle w:val="TOC1"/>
            <w:tabs>
              <w:tab w:val="right" w:leader="dot" w:pos="9350"/>
            </w:tabs>
            <w:rPr>
              <w:rFonts w:asciiTheme="minorHAnsi" w:eastAsiaTheme="minorEastAsia" w:hAnsiTheme="minorHAnsi"/>
              <w:noProof/>
              <w:sz w:val="22"/>
            </w:rPr>
          </w:pPr>
          <w:hyperlink w:anchor="_Toc49120702" w:history="1">
            <w:r w:rsidR="00A95CE1" w:rsidRPr="00FD1097">
              <w:rPr>
                <w:rStyle w:val="Hyperlink"/>
                <w:noProof/>
              </w:rPr>
              <w:t>Analyzing My Employability Skills</w:t>
            </w:r>
            <w:r w:rsidR="00A95CE1">
              <w:rPr>
                <w:noProof/>
                <w:webHidden/>
              </w:rPr>
              <w:tab/>
            </w:r>
            <w:r w:rsidR="00A95CE1">
              <w:rPr>
                <w:noProof/>
                <w:webHidden/>
              </w:rPr>
              <w:fldChar w:fldCharType="begin"/>
            </w:r>
            <w:r w:rsidR="00A95CE1">
              <w:rPr>
                <w:noProof/>
                <w:webHidden/>
              </w:rPr>
              <w:instrText xml:space="preserve"> PAGEREF _Toc49120702 \h </w:instrText>
            </w:r>
            <w:r w:rsidR="00A95CE1">
              <w:rPr>
                <w:noProof/>
                <w:webHidden/>
              </w:rPr>
            </w:r>
            <w:r w:rsidR="00A95CE1">
              <w:rPr>
                <w:noProof/>
                <w:webHidden/>
              </w:rPr>
              <w:fldChar w:fldCharType="separate"/>
            </w:r>
            <w:r w:rsidR="00A95CE1">
              <w:rPr>
                <w:noProof/>
                <w:webHidden/>
              </w:rPr>
              <w:t>7</w:t>
            </w:r>
            <w:r w:rsidR="00A95CE1">
              <w:rPr>
                <w:noProof/>
                <w:webHidden/>
              </w:rPr>
              <w:fldChar w:fldCharType="end"/>
            </w:r>
          </w:hyperlink>
        </w:p>
        <w:p w14:paraId="06628EDE" w14:textId="77777777" w:rsidR="00A95CE1" w:rsidRDefault="00DA01B0">
          <w:pPr>
            <w:pStyle w:val="TOC1"/>
            <w:tabs>
              <w:tab w:val="right" w:leader="dot" w:pos="9350"/>
            </w:tabs>
            <w:rPr>
              <w:rFonts w:asciiTheme="minorHAnsi" w:eastAsiaTheme="minorEastAsia" w:hAnsiTheme="minorHAnsi"/>
              <w:noProof/>
              <w:sz w:val="22"/>
            </w:rPr>
          </w:pPr>
          <w:hyperlink w:anchor="_Toc49120703" w:history="1">
            <w:r w:rsidR="00A95CE1" w:rsidRPr="00FD1097">
              <w:rPr>
                <w:rStyle w:val="Hyperlink"/>
                <w:noProof/>
              </w:rPr>
              <w:t>Conclusion</w:t>
            </w:r>
            <w:r w:rsidR="00A95CE1">
              <w:rPr>
                <w:noProof/>
                <w:webHidden/>
              </w:rPr>
              <w:tab/>
            </w:r>
            <w:r w:rsidR="00A95CE1">
              <w:rPr>
                <w:noProof/>
                <w:webHidden/>
              </w:rPr>
              <w:fldChar w:fldCharType="begin"/>
            </w:r>
            <w:r w:rsidR="00A95CE1">
              <w:rPr>
                <w:noProof/>
                <w:webHidden/>
              </w:rPr>
              <w:instrText xml:space="preserve"> PAGEREF _Toc49120703 \h </w:instrText>
            </w:r>
            <w:r w:rsidR="00A95CE1">
              <w:rPr>
                <w:noProof/>
                <w:webHidden/>
              </w:rPr>
            </w:r>
            <w:r w:rsidR="00A95CE1">
              <w:rPr>
                <w:noProof/>
                <w:webHidden/>
              </w:rPr>
              <w:fldChar w:fldCharType="separate"/>
            </w:r>
            <w:r w:rsidR="00A95CE1">
              <w:rPr>
                <w:noProof/>
                <w:webHidden/>
              </w:rPr>
              <w:t>8</w:t>
            </w:r>
            <w:r w:rsidR="00A95CE1">
              <w:rPr>
                <w:noProof/>
                <w:webHidden/>
              </w:rPr>
              <w:fldChar w:fldCharType="end"/>
            </w:r>
          </w:hyperlink>
        </w:p>
        <w:p w14:paraId="0E0F7B8C" w14:textId="77777777" w:rsidR="00A95CE1" w:rsidRDefault="00DA01B0">
          <w:pPr>
            <w:pStyle w:val="TOC1"/>
            <w:tabs>
              <w:tab w:val="right" w:leader="dot" w:pos="9350"/>
            </w:tabs>
            <w:rPr>
              <w:rFonts w:asciiTheme="minorHAnsi" w:eastAsiaTheme="minorEastAsia" w:hAnsiTheme="minorHAnsi"/>
              <w:noProof/>
              <w:sz w:val="22"/>
            </w:rPr>
          </w:pPr>
          <w:hyperlink w:anchor="_Toc49120704" w:history="1">
            <w:r w:rsidR="00A95CE1" w:rsidRPr="00FD1097">
              <w:rPr>
                <w:rStyle w:val="Hyperlink"/>
                <w:noProof/>
              </w:rPr>
              <w:t>References</w:t>
            </w:r>
            <w:r w:rsidR="00A95CE1">
              <w:rPr>
                <w:noProof/>
                <w:webHidden/>
              </w:rPr>
              <w:tab/>
            </w:r>
            <w:r w:rsidR="00A95CE1">
              <w:rPr>
                <w:noProof/>
                <w:webHidden/>
              </w:rPr>
              <w:fldChar w:fldCharType="begin"/>
            </w:r>
            <w:r w:rsidR="00A95CE1">
              <w:rPr>
                <w:noProof/>
                <w:webHidden/>
              </w:rPr>
              <w:instrText xml:space="preserve"> PAGEREF _Toc49120704 \h </w:instrText>
            </w:r>
            <w:r w:rsidR="00A95CE1">
              <w:rPr>
                <w:noProof/>
                <w:webHidden/>
              </w:rPr>
            </w:r>
            <w:r w:rsidR="00A95CE1">
              <w:rPr>
                <w:noProof/>
                <w:webHidden/>
              </w:rPr>
              <w:fldChar w:fldCharType="separate"/>
            </w:r>
            <w:r w:rsidR="00A95CE1">
              <w:rPr>
                <w:noProof/>
                <w:webHidden/>
              </w:rPr>
              <w:t>9</w:t>
            </w:r>
            <w:r w:rsidR="00A95CE1">
              <w:rPr>
                <w:noProof/>
                <w:webHidden/>
              </w:rPr>
              <w:fldChar w:fldCharType="end"/>
            </w:r>
          </w:hyperlink>
        </w:p>
        <w:p w14:paraId="03035360" w14:textId="77777777" w:rsidR="00D822A8" w:rsidRDefault="00D822A8">
          <w:r>
            <w:rPr>
              <w:b/>
              <w:bCs/>
              <w:noProof/>
            </w:rPr>
            <w:fldChar w:fldCharType="end"/>
          </w:r>
        </w:p>
      </w:sdtContent>
    </w:sdt>
    <w:p w14:paraId="31A22F1E" w14:textId="77777777" w:rsidR="00D822A8" w:rsidRDefault="00D822A8" w:rsidP="009A322E"/>
    <w:p w14:paraId="35F64FF1" w14:textId="77777777" w:rsidR="009A322E" w:rsidRDefault="009A322E">
      <w:pPr>
        <w:spacing w:before="0" w:after="160" w:line="259" w:lineRule="auto"/>
      </w:pPr>
      <w:r>
        <w:br w:type="page"/>
      </w:r>
    </w:p>
    <w:p w14:paraId="4565AA51" w14:textId="77777777" w:rsidR="00D822A8" w:rsidRDefault="00D822A8" w:rsidP="009A322E">
      <w:pPr>
        <w:pStyle w:val="Heading1"/>
        <w:sectPr w:rsidR="00D822A8" w:rsidSect="00D822A8">
          <w:footerReference w:type="default" r:id="rId8"/>
          <w:pgSz w:w="12240" w:h="15840"/>
          <w:pgMar w:top="1440" w:right="1440" w:bottom="1440" w:left="1440" w:header="720" w:footer="720" w:gutter="0"/>
          <w:pgNumType w:fmt="lowerRoman"/>
          <w:cols w:space="720"/>
          <w:docGrid w:linePitch="360"/>
        </w:sectPr>
      </w:pPr>
    </w:p>
    <w:p w14:paraId="6843B021" w14:textId="77777777" w:rsidR="009A322E" w:rsidRDefault="009A322E" w:rsidP="009A322E">
      <w:pPr>
        <w:pStyle w:val="Heading1"/>
      </w:pPr>
      <w:bookmarkStart w:id="0" w:name="_Toc49120696"/>
      <w:r>
        <w:lastRenderedPageBreak/>
        <w:t>Introduction</w:t>
      </w:r>
      <w:bookmarkEnd w:id="0"/>
    </w:p>
    <w:p w14:paraId="07C8BF81" w14:textId="6C705FCA" w:rsidR="009A322E" w:rsidRDefault="00EE3F11" w:rsidP="00EE3F11">
      <w:pPr>
        <w:rPr>
          <w:rFonts w:eastAsiaTheme="majorEastAsia" w:cstheme="majorBidi"/>
          <w:b/>
          <w:color w:val="000000" w:themeColor="text1"/>
          <w:sz w:val="32"/>
          <w:szCs w:val="32"/>
        </w:rPr>
      </w:pPr>
      <w:r>
        <w:t>This report summari</w:t>
      </w:r>
      <w:r w:rsidR="003F602C">
        <w:t>ses</w:t>
      </w:r>
      <w:r>
        <w:t xml:space="preserve"> 5 online articles about employability in a structured form. The selection of these articles was chosen by me and I think they represent the current situation of employability in the UK very well. The articles focus on employability as well as employability skills. Some of them discuss the consequences of the ongoing pandemic on the job market and some of them discuss what to do in order to reduce those consequences and get ahead of the competition. </w:t>
      </w:r>
      <w:r w:rsidR="00D822A8">
        <w:t>In</w:t>
      </w:r>
      <w:r>
        <w:t xml:space="preserve"> the end, I have very briefly discussed my employability skills.</w:t>
      </w:r>
      <w:r w:rsidR="009A322E">
        <w:br w:type="page"/>
      </w:r>
    </w:p>
    <w:p w14:paraId="3B675F5A" w14:textId="77777777" w:rsidR="009A322E" w:rsidRPr="009A322E" w:rsidRDefault="00B30938" w:rsidP="009A322E">
      <w:pPr>
        <w:pStyle w:val="Heading1"/>
      </w:pPr>
      <w:bookmarkStart w:id="1" w:name="_Toc49120697"/>
      <w:r>
        <w:rPr>
          <w:b w:val="0"/>
        </w:rPr>
        <w:lastRenderedPageBreak/>
        <w:t xml:space="preserve">Article </w:t>
      </w:r>
      <w:r w:rsidR="009A322E" w:rsidRPr="009A322E">
        <w:rPr>
          <w:b w:val="0"/>
        </w:rPr>
        <w:t>1:</w:t>
      </w:r>
      <w:r w:rsidR="009A322E">
        <w:t xml:space="preserve"> “</w:t>
      </w:r>
      <w:r w:rsidR="009A322E" w:rsidRPr="009A322E">
        <w:t>Graduate employability: One in five UK graduates not workplace-ready</w:t>
      </w:r>
      <w:r w:rsidR="009A322E">
        <w:t>”</w:t>
      </w:r>
      <w:r w:rsidR="009A322E" w:rsidRPr="009A322E">
        <w:rPr>
          <w:b w:val="0"/>
        </w:rPr>
        <w:t xml:space="preserve"> by University Business</w:t>
      </w:r>
      <w:bookmarkEnd w:id="1"/>
    </w:p>
    <w:p w14:paraId="07C1CEF9" w14:textId="77777777" w:rsidR="009A322E" w:rsidRPr="00D822A8" w:rsidRDefault="009A322E" w:rsidP="009A322E">
      <w:r>
        <w:t xml:space="preserve">As the title delineates, nearly one in five UK graduates (or 17% of UK graduates) </w:t>
      </w:r>
      <w:r w:rsidR="00D822A8">
        <w:t>is</w:t>
      </w:r>
      <w:r>
        <w:t xml:space="preserve"> not suitable for a formal workplace despite putting hundreds of hours in study, according to a survey held by Pearson Business School. The same survey also reveals that 18% of graduates strongly believe that their universities have not prepared them enough for the workplace. </w:t>
      </w:r>
      <w:r w:rsidRPr="009A322E">
        <w:t>HRs identify leadership (48%), negotiation (44%) and strategy and planning (38%) as key skills missing from UK graduates</w:t>
      </w:r>
      <w:r>
        <w:t xml:space="preserve">. Despite knowing that </w:t>
      </w:r>
      <w:r w:rsidR="00D822A8">
        <w:t xml:space="preserve">the </w:t>
      </w:r>
      <w:r>
        <w:t>job interview is very important, only one among four graduates happen to practice interviews during their graduation years.  “</w:t>
      </w:r>
      <w:r w:rsidRPr="009A322E">
        <w:rPr>
          <w:i/>
        </w:rPr>
        <w:t>These results show that employers are increasingly looking for applicants who have developed employability skills and have gained experience whilst studying for their degree</w:t>
      </w:r>
      <w:r>
        <w:rPr>
          <w:i/>
        </w:rPr>
        <w:t>” –</w:t>
      </w:r>
      <w:r>
        <w:t xml:space="preserve"> said the principal of Pearson College London, Roxanne </w:t>
      </w:r>
      <w:r w:rsidRPr="00D822A8">
        <w:t>Stockwell</w:t>
      </w:r>
      <w:r w:rsidR="00D822A8" w:rsidRPr="00D822A8">
        <w:t xml:space="preserve"> (Britten, 2020)</w:t>
      </w:r>
      <w:r w:rsidRPr="00D822A8">
        <w:t>.</w:t>
      </w:r>
    </w:p>
    <w:p w14:paraId="312DE0AD" w14:textId="77777777" w:rsidR="009A322E" w:rsidRDefault="009A322E" w:rsidP="009A322E">
      <w:r>
        <w:t>The article demonstrates the lack of employability skills among UK graduates which is very unfortunate for the nation. What is puzzling is the fact that most of those graduates decided to graduate to land a good job in the first place. What is causing this lack of skills? It is safe to say that it is the students who decided to not care about their future. The role of universities in preparing students for the uncertain future also raises questions. Since 18% of the students blame their universities, perhaps it is high time these institutions focused more on this than theoretical knowledge. The lack of leadership skills among graduates is also frightening. According to the survey, 48% of the students fail to show sufficient leadership skills! In a time when leadership is needed more than ever, this survey result perhaps indicates a future where true leaders are hard to find.</w:t>
      </w:r>
    </w:p>
    <w:p w14:paraId="48112BDB" w14:textId="77777777" w:rsidR="009A322E" w:rsidRDefault="009A322E">
      <w:pPr>
        <w:spacing w:before="0" w:after="160" w:line="259" w:lineRule="auto"/>
        <w:jc w:val="left"/>
      </w:pPr>
      <w:r>
        <w:br w:type="page"/>
      </w:r>
    </w:p>
    <w:p w14:paraId="55CC56AF" w14:textId="77777777" w:rsidR="009A322E" w:rsidRDefault="00B30938" w:rsidP="009A322E">
      <w:pPr>
        <w:pStyle w:val="Heading1"/>
        <w:rPr>
          <w:b w:val="0"/>
        </w:rPr>
      </w:pPr>
      <w:bookmarkStart w:id="2" w:name="_Toc49120698"/>
      <w:r>
        <w:rPr>
          <w:b w:val="0"/>
        </w:rPr>
        <w:lastRenderedPageBreak/>
        <w:t xml:space="preserve">Article </w:t>
      </w:r>
      <w:r w:rsidR="009A322E" w:rsidRPr="009A322E">
        <w:rPr>
          <w:b w:val="0"/>
        </w:rPr>
        <w:t xml:space="preserve">2: </w:t>
      </w:r>
      <w:r w:rsidR="009A322E">
        <w:rPr>
          <w:b w:val="0"/>
        </w:rPr>
        <w:t>“</w:t>
      </w:r>
      <w:r w:rsidR="009A322E" w:rsidRPr="009A322E">
        <w:t>How lifelong learning will land you a career you love</w:t>
      </w:r>
      <w:r w:rsidR="009A322E">
        <w:t xml:space="preserve">” </w:t>
      </w:r>
      <w:r w:rsidR="009A322E" w:rsidRPr="009A322E">
        <w:rPr>
          <w:b w:val="0"/>
        </w:rPr>
        <w:t>by</w:t>
      </w:r>
      <w:r w:rsidR="009A322E">
        <w:t xml:space="preserve"> </w:t>
      </w:r>
      <w:r w:rsidR="009A322E" w:rsidRPr="009A322E">
        <w:rPr>
          <w:b w:val="0"/>
        </w:rPr>
        <w:t>The Guardian</w:t>
      </w:r>
      <w:bookmarkEnd w:id="2"/>
    </w:p>
    <w:p w14:paraId="1B266785" w14:textId="77777777" w:rsidR="009A322E" w:rsidRDefault="009A322E" w:rsidP="009A322E">
      <w:r>
        <w:t>“</w:t>
      </w:r>
      <w:r w:rsidRPr="009A322E">
        <w:rPr>
          <w:i/>
        </w:rPr>
        <w:t>It’s not just about looking at all the current skills needed now but also looking at all of the skills that will be needed in the future</w:t>
      </w:r>
      <w:r>
        <w:t>” –</w:t>
      </w:r>
      <w:r w:rsidRPr="009A322E">
        <w:t xml:space="preserve">according to </w:t>
      </w:r>
      <w:r>
        <w:t xml:space="preserve">the founder of a recruitment agency in </w:t>
      </w:r>
      <w:r w:rsidR="00D822A8">
        <w:t xml:space="preserve">the </w:t>
      </w:r>
      <w:r>
        <w:t xml:space="preserve">UK. The average timespan of careers is decreasing day by day. We are seeing people jumping from one career to another carrier or from one industry to another industry rather quickly. This makes learning new skills for future possible jobs all the more important. According to a calculation, the average expenditure for being </w:t>
      </w:r>
      <w:r w:rsidR="00D822A8">
        <w:t>o</w:t>
      </w:r>
      <w:r>
        <w:t xml:space="preserve">n campus all day is around </w:t>
      </w:r>
      <w:r>
        <w:rPr>
          <w:rFonts w:ascii="Georgia" w:hAnsi="Georgia"/>
          <w:color w:val="121212"/>
          <w:sz w:val="26"/>
          <w:szCs w:val="26"/>
          <w:shd w:val="clear" w:color="auto" w:fill="FFFFFF"/>
        </w:rPr>
        <w:t>£</w:t>
      </w:r>
      <w:r>
        <w:t>150. So it is better to utilize the time spent there. And there is no better way to do this than attending employability workshops and conferences. It is the students who do not want to attend these workshops should attend, the good students will do attend anyway.</w:t>
      </w:r>
    </w:p>
    <w:p w14:paraId="2B5E1B08" w14:textId="77777777" w:rsidR="009A322E" w:rsidRDefault="009A322E" w:rsidP="009A322E">
      <w:r>
        <w:t>The article also discusses what employability means. It means having soft skills, hard skills</w:t>
      </w:r>
      <w:r w:rsidR="00D822A8">
        <w:t>,</w:t>
      </w:r>
      <w:r>
        <w:t xml:space="preserve"> and commercial awareness. The selection of these is increasing day by day and this is why being prepared to learn new skills is very important for the job you want.</w:t>
      </w:r>
    </w:p>
    <w:p w14:paraId="543FC0D8" w14:textId="77777777" w:rsidR="009A322E" w:rsidRPr="00D822A8" w:rsidRDefault="009A322E" w:rsidP="009A322E">
      <w:r>
        <w:t xml:space="preserve">At the end of the article, there is a description of a new trend in the job market: the usage of psychometric tests to find </w:t>
      </w:r>
      <w:r w:rsidR="00D822A8">
        <w:t>a</w:t>
      </w:r>
      <w:r>
        <w:t xml:space="preserve"> suitable candidate for a particular job. It is a sort of personal quiz that assesses the mental capabilities of a candidate. Some companies have started to rely on technologies to find the best candidate possible. For example, apps that test an individual’s problem</w:t>
      </w:r>
      <w:r w:rsidR="00D822A8">
        <w:t>-</w:t>
      </w:r>
      <w:r>
        <w:t xml:space="preserve">solving skills or virtual reality to see how a person would react to a particular scenario in real life. That means only theoretical knowledge taught at school, college and university </w:t>
      </w:r>
      <w:r w:rsidR="00D822A8">
        <w:t>are</w:t>
      </w:r>
      <w:r>
        <w:t xml:space="preserve"> not enough to land the perfect job. One needs to have practical knowledge and practical knowledge </w:t>
      </w:r>
      <w:r w:rsidR="00D822A8">
        <w:t>are</w:t>
      </w:r>
      <w:r>
        <w:t xml:space="preserve"> learned and reinforced during the whole life of an </w:t>
      </w:r>
      <w:r w:rsidRPr="00D822A8">
        <w:t>individual</w:t>
      </w:r>
      <w:r w:rsidR="00D822A8" w:rsidRPr="00D822A8">
        <w:t xml:space="preserve"> (</w:t>
      </w:r>
      <w:proofErr w:type="spellStart"/>
      <w:r w:rsidR="00D822A8" w:rsidRPr="00D822A8">
        <w:t>Faramarzi</w:t>
      </w:r>
      <w:proofErr w:type="spellEnd"/>
      <w:r w:rsidR="00D822A8" w:rsidRPr="00D822A8">
        <w:t>, 2019)</w:t>
      </w:r>
      <w:r w:rsidRPr="00D822A8">
        <w:t>.</w:t>
      </w:r>
    </w:p>
    <w:p w14:paraId="2CD60E7D" w14:textId="77777777" w:rsidR="009A322E" w:rsidRDefault="009A322E">
      <w:pPr>
        <w:spacing w:before="0" w:after="160" w:line="259" w:lineRule="auto"/>
        <w:jc w:val="left"/>
      </w:pPr>
      <w:r>
        <w:br w:type="page"/>
      </w:r>
    </w:p>
    <w:p w14:paraId="2AF69A18" w14:textId="77777777" w:rsidR="009A322E" w:rsidRDefault="00B30938" w:rsidP="009A322E">
      <w:pPr>
        <w:pStyle w:val="Heading1"/>
        <w:rPr>
          <w:b w:val="0"/>
        </w:rPr>
      </w:pPr>
      <w:bookmarkStart w:id="3" w:name="_Toc49120699"/>
      <w:r>
        <w:rPr>
          <w:b w:val="0"/>
        </w:rPr>
        <w:lastRenderedPageBreak/>
        <w:t xml:space="preserve">Article </w:t>
      </w:r>
      <w:r w:rsidR="009A322E" w:rsidRPr="009A322E">
        <w:rPr>
          <w:b w:val="0"/>
        </w:rPr>
        <w:t xml:space="preserve">3: </w:t>
      </w:r>
      <w:r w:rsidR="009A322E">
        <w:rPr>
          <w:b w:val="0"/>
        </w:rPr>
        <w:t>“</w:t>
      </w:r>
      <w:r w:rsidR="009A322E" w:rsidRPr="009A322E">
        <w:t>UK faces white-collar crisis as pandemic ends decades of job security</w:t>
      </w:r>
      <w:r w:rsidR="009A322E">
        <w:t xml:space="preserve">” </w:t>
      </w:r>
      <w:r w:rsidR="009A322E" w:rsidRPr="009A322E">
        <w:rPr>
          <w:b w:val="0"/>
        </w:rPr>
        <w:t>by Financial Times</w:t>
      </w:r>
      <w:bookmarkEnd w:id="3"/>
    </w:p>
    <w:p w14:paraId="51824589" w14:textId="77777777" w:rsidR="009A322E" w:rsidRDefault="009A322E" w:rsidP="007866EF">
      <w:r>
        <w:t xml:space="preserve">The white-collar jobholders are set to face an uncertain time following a severe cut in blue-collar jobs due to the ongoing pandemic. Historically, the blue-collar jobs are hit the hardest in the times of recession. The 2008 Financial Crisis resulted in a 10% cut in blue-collar jobs whereas white-collar jobs such as managerial and executive positions were little affected. But this time is going to be different. People with even three decades of job security face the possibility of being let go. </w:t>
      </w:r>
      <w:r w:rsidRPr="009A322E">
        <w:t>UK’s b</w:t>
      </w:r>
      <w:r>
        <w:t>iggest energy supplier Centrica</w:t>
      </w:r>
      <w:r w:rsidRPr="009A322E">
        <w:t xml:space="preserve"> ha</w:t>
      </w:r>
      <w:r w:rsidR="00D822A8">
        <w:t>s</w:t>
      </w:r>
      <w:r w:rsidRPr="009A322E">
        <w:t xml:space="preserve"> already said large numbers of office-based roles must go as part of wider job losses</w:t>
      </w:r>
      <w:r>
        <w:t>. This signifies the upcoming future where intelligence-based job positions across industries are going to be reduced down. During the pandemic, the applications for white-collar jobs went up whereas as actual white-collar job posted went down.</w:t>
      </w:r>
    </w:p>
    <w:p w14:paraId="0DB2892A" w14:textId="77777777" w:rsidR="009A322E" w:rsidRDefault="009A322E" w:rsidP="009A322E">
      <w:r>
        <w:t>According to CV-Library, a job searching site, the most demanded jobs in recent months were junior white-collared positions. This means that mainly the UK graduates are trying to initiate their careers, but not seeing any light of hope despite having several employability skills. Experts are addressing this major cut as a restricting event across industries. They also believe that the situation will bounce back.</w:t>
      </w:r>
    </w:p>
    <w:p w14:paraId="1544D56B" w14:textId="77777777" w:rsidR="009A322E" w:rsidRPr="00D822A8" w:rsidRDefault="009A322E" w:rsidP="009A322E">
      <w:r>
        <w:t xml:space="preserve">This article basically warns people (both employed and unemployed) that the hard time has not passed yet, the consequences of the ongoing pandemic are still going to be prevalent for the next few months. This is obviously worrying for the recent graduates, even more worrying for the ones with </w:t>
      </w:r>
      <w:r w:rsidR="00D822A8">
        <w:t>fewer</w:t>
      </w:r>
      <w:r>
        <w:t xml:space="preserve"> employability skills. So people should be prepared for the turmoil to come. The ones whose jobs have already been axed should focus on employability skills or blue-collar jobs in the </w:t>
      </w:r>
      <w:r w:rsidRPr="00D822A8">
        <w:t>meantime</w:t>
      </w:r>
      <w:r w:rsidR="00D822A8" w:rsidRPr="00D822A8">
        <w:t xml:space="preserve"> (Thomas and Strauss, 2020)</w:t>
      </w:r>
      <w:r w:rsidRPr="00D822A8">
        <w:t>.</w:t>
      </w:r>
    </w:p>
    <w:p w14:paraId="0CBC3674" w14:textId="77777777" w:rsidR="009A322E" w:rsidRDefault="009A322E">
      <w:pPr>
        <w:spacing w:before="0" w:after="160" w:line="259" w:lineRule="auto"/>
        <w:jc w:val="left"/>
      </w:pPr>
      <w:r>
        <w:br w:type="page"/>
      </w:r>
    </w:p>
    <w:p w14:paraId="2B81A5AE" w14:textId="77777777" w:rsidR="009A322E" w:rsidRDefault="00B30938" w:rsidP="00E16CF7">
      <w:pPr>
        <w:pStyle w:val="Heading1"/>
        <w:rPr>
          <w:b w:val="0"/>
        </w:rPr>
      </w:pPr>
      <w:bookmarkStart w:id="4" w:name="_Toc49120700"/>
      <w:r>
        <w:rPr>
          <w:b w:val="0"/>
        </w:rPr>
        <w:lastRenderedPageBreak/>
        <w:t xml:space="preserve">Article </w:t>
      </w:r>
      <w:r w:rsidR="00E16CF7" w:rsidRPr="00E16CF7">
        <w:rPr>
          <w:b w:val="0"/>
        </w:rPr>
        <w:t>4:</w:t>
      </w:r>
      <w:r w:rsidR="00E16CF7">
        <w:t xml:space="preserve"> </w:t>
      </w:r>
      <w:r w:rsidR="007866EF">
        <w:t>“</w:t>
      </w:r>
      <w:r w:rsidR="00E16CF7">
        <w:t>UK</w:t>
      </w:r>
      <w:r w:rsidR="00E16CF7" w:rsidRPr="00E16CF7">
        <w:t xml:space="preserve"> faces employability skills gap as nearly 60% of adults lack core transferable skills</w:t>
      </w:r>
      <w:r w:rsidR="007866EF">
        <w:t>”</w:t>
      </w:r>
      <w:r w:rsidR="00E16CF7">
        <w:t xml:space="preserve"> </w:t>
      </w:r>
      <w:r w:rsidR="00E16CF7" w:rsidRPr="00E16CF7">
        <w:rPr>
          <w:b w:val="0"/>
        </w:rPr>
        <w:t>by HR Review</w:t>
      </w:r>
      <w:bookmarkEnd w:id="4"/>
    </w:p>
    <w:p w14:paraId="27BDDE20" w14:textId="77777777" w:rsidR="00E16CF7" w:rsidRDefault="00E16CF7" w:rsidP="00E16CF7">
      <w:r>
        <w:t>This article is a bit old (published in 2018), but still applicable in the current context. As the headline says, there is a considerable skill gap in the UK workforce. Around 60% of the workforce fail to show a range of employability skills that are essential for doing particular jobs. The survey was conducted on 10, 000 individuals aged from 16 to 65, among them</w:t>
      </w:r>
      <w:r w:rsidR="00BC7770">
        <w:t>,</w:t>
      </w:r>
      <w:r>
        <w:t xml:space="preserve"> 500 were teachers and trainers. 22% of those teachers and trainers believe that their institutions are not effective enough to help their pupils develop employability skills. </w:t>
      </w:r>
      <w:r w:rsidRPr="00E16CF7">
        <w:t xml:space="preserve">The report highlights that, if </w:t>
      </w:r>
      <w:r w:rsidR="00D822A8">
        <w:t xml:space="preserve">the </w:t>
      </w:r>
      <w:r>
        <w:t>UK</w:t>
      </w:r>
      <w:r w:rsidRPr="00E16CF7">
        <w:t xml:space="preserve"> </w:t>
      </w:r>
      <w:r>
        <w:t xml:space="preserve">is </w:t>
      </w:r>
      <w:r w:rsidRPr="00E16CF7">
        <w:t>to be successful in addressing this employability skills gap, educators, businesses and the Government must work more closely together.</w:t>
      </w:r>
      <w:r>
        <w:t xml:space="preserve"> The study also found these interesting facts.</w:t>
      </w:r>
    </w:p>
    <w:p w14:paraId="39FF4A44" w14:textId="77777777" w:rsidR="00E16CF7" w:rsidRDefault="00E16CF7" w:rsidP="00E16CF7">
      <w:pPr>
        <w:pStyle w:val="ListParagraph"/>
        <w:numPr>
          <w:ilvl w:val="0"/>
          <w:numId w:val="1"/>
        </w:numPr>
      </w:pPr>
      <w:r>
        <w:t xml:space="preserve">The millennials are the </w:t>
      </w:r>
      <w:r w:rsidR="00D822A8">
        <w:t>riskiest</w:t>
      </w:r>
      <w:r>
        <w:t xml:space="preserve"> generation in terms of unemployment and job loss. Their earlier generation, Gen Z, possesses the possibility to overtake the millennials as they demonstrate more seven core skills that are essential for every employee (these seven skills are not discussed in the article).</w:t>
      </w:r>
      <w:r w:rsidR="00D822A8">
        <w:t xml:space="preserve"> </w:t>
      </w:r>
      <w:r>
        <w:t xml:space="preserve">Compared to the millennials and </w:t>
      </w:r>
      <w:proofErr w:type="spellStart"/>
      <w:r>
        <w:t>Gen</w:t>
      </w:r>
      <w:proofErr w:type="spellEnd"/>
      <w:r>
        <w:t xml:space="preserve"> Zs, almost every boomer shows the skills. But they do lack self-confidence which should put millennials in an advantageous position.</w:t>
      </w:r>
    </w:p>
    <w:p w14:paraId="11D0E7FA" w14:textId="77777777" w:rsidR="00E16CF7" w:rsidRDefault="00E16CF7" w:rsidP="00E16CF7">
      <w:pPr>
        <w:pStyle w:val="ListParagraph"/>
        <w:numPr>
          <w:ilvl w:val="0"/>
          <w:numId w:val="1"/>
        </w:numPr>
      </w:pPr>
      <w:r>
        <w:t>The women outperformed men in every core skill. But men were more confident about themselves. The men also happened to be more adaptive to changing environments.</w:t>
      </w:r>
    </w:p>
    <w:p w14:paraId="16600A0F" w14:textId="77777777" w:rsidR="00E16CF7" w:rsidRDefault="00E16CF7" w:rsidP="00E16CF7">
      <w:pPr>
        <w:pStyle w:val="ListParagraph"/>
        <w:numPr>
          <w:ilvl w:val="0"/>
          <w:numId w:val="1"/>
        </w:numPr>
      </w:pPr>
      <w:r>
        <w:t>The Londoners showed the highest level of confidence compared to residents in other regions.</w:t>
      </w:r>
    </w:p>
    <w:p w14:paraId="7D6EA9AD" w14:textId="77777777" w:rsidR="00EE3F11" w:rsidRPr="00D822A8" w:rsidRDefault="00E16CF7" w:rsidP="00E16CF7">
      <w:r>
        <w:t xml:space="preserve">In conclusion, the lack of core and transferable skills is worrying and should be done as soon as possible. According to the CEO of Barclays UK, </w:t>
      </w:r>
      <w:r w:rsidRPr="00E16CF7">
        <w:t>“</w:t>
      </w:r>
      <w:r w:rsidRPr="00E16CF7">
        <w:rPr>
          <w:i/>
        </w:rPr>
        <w:t>We need to work together to agree</w:t>
      </w:r>
      <w:r w:rsidR="00BC7770">
        <w:rPr>
          <w:i/>
        </w:rPr>
        <w:t xml:space="preserve"> with</w:t>
      </w:r>
      <w:r w:rsidRPr="00E16CF7">
        <w:rPr>
          <w:i/>
        </w:rPr>
        <w:t xml:space="preserve"> a core set of transferable employability skills, giving people of all ages the tools needed to upskill and ultimately creating a competitive workforce that will support the UK economy</w:t>
      </w:r>
      <w:r w:rsidRPr="00D822A8">
        <w:t>.”</w:t>
      </w:r>
      <w:r w:rsidR="00D822A8" w:rsidRPr="00D822A8">
        <w:t xml:space="preserve"> (Clarke, 2018)</w:t>
      </w:r>
    </w:p>
    <w:p w14:paraId="197055F3" w14:textId="77777777" w:rsidR="00EE3F11" w:rsidRDefault="00EE3F11">
      <w:pPr>
        <w:spacing w:before="0" w:after="160" w:line="259" w:lineRule="auto"/>
        <w:jc w:val="left"/>
      </w:pPr>
      <w:r>
        <w:br w:type="page"/>
      </w:r>
    </w:p>
    <w:p w14:paraId="059E07C0" w14:textId="77777777" w:rsidR="00E16CF7" w:rsidRDefault="00B30938" w:rsidP="00EE3F11">
      <w:pPr>
        <w:pStyle w:val="Heading1"/>
        <w:rPr>
          <w:b w:val="0"/>
        </w:rPr>
      </w:pPr>
      <w:bookmarkStart w:id="5" w:name="_Toc49120701"/>
      <w:r>
        <w:rPr>
          <w:b w:val="0"/>
        </w:rPr>
        <w:lastRenderedPageBreak/>
        <w:t xml:space="preserve">Article </w:t>
      </w:r>
      <w:r w:rsidR="00EE3F11" w:rsidRPr="00EE3F11">
        <w:rPr>
          <w:b w:val="0"/>
        </w:rPr>
        <w:t>5:</w:t>
      </w:r>
      <w:r w:rsidR="00EE3F11">
        <w:t xml:space="preserve"> </w:t>
      </w:r>
      <w:r>
        <w:t>“</w:t>
      </w:r>
      <w:r w:rsidR="00EE3F11" w:rsidRPr="00EE3F11">
        <w:t>Employability: What Are Employers Looking For?</w:t>
      </w:r>
      <w:r>
        <w:t>”</w:t>
      </w:r>
      <w:r w:rsidR="00EE3F11">
        <w:t xml:space="preserve"> </w:t>
      </w:r>
      <w:r w:rsidR="00EE3F11" w:rsidRPr="00EE3F11">
        <w:rPr>
          <w:b w:val="0"/>
        </w:rPr>
        <w:t>by jobs.ac.uk</w:t>
      </w:r>
      <w:bookmarkEnd w:id="5"/>
    </w:p>
    <w:p w14:paraId="1A9BF445" w14:textId="77777777" w:rsidR="00EE3F11" w:rsidRDefault="00EE3F11" w:rsidP="00EE3F11">
      <w:r>
        <w:t>This interesting article delineates what employability is, what the employability skills are, how one can develop those skills</w:t>
      </w:r>
      <w:r w:rsidR="00D822A8">
        <w:t>,</w:t>
      </w:r>
      <w:r>
        <w:t xml:space="preserve"> and most importantly, what the employers are currently looking for. According to the U</w:t>
      </w:r>
      <w:r w:rsidRPr="00EE3F11">
        <w:t>K Commission for Employment and Skills (UKCES)</w:t>
      </w:r>
      <w:r>
        <w:t xml:space="preserve">, those skills that are needed to do any job are called employability skills. But to employable, one also needs appropriate </w:t>
      </w:r>
      <w:proofErr w:type="spellStart"/>
      <w:r>
        <w:t>behavio</w:t>
      </w:r>
      <w:r w:rsidR="00BC7770">
        <w:t>u</w:t>
      </w:r>
      <w:r>
        <w:t>r</w:t>
      </w:r>
      <w:proofErr w:type="spellEnd"/>
      <w:r>
        <w:t>, aptitude, and attitude besides those skills. So, sometimes, a great CV is still not enough to secure the desired position. For example, having a Ph.D. in medicine won’t make you eligible for the position of managing director if you don’t have leadership skills. A survey conducted by the Institute of Directors reveals that 36% of the directors view employability skills more important than academic or theoretical knowledge. So what exactly those directors or employers</w:t>
      </w:r>
      <w:r w:rsidR="00D822A8">
        <w:t>, in general,</w:t>
      </w:r>
      <w:r>
        <w:t xml:space="preserve"> are looking for? We can classify what they want into two categories: some core employability skills and some personal attributes. The core skills include verbal and written communications, IT skills, analytical and numerical skills. The desired personal attributes include reliability, honesty, flexibility, team working, positive attitude or vibe, personal </w:t>
      </w:r>
      <w:proofErr w:type="spellStart"/>
      <w:r w:rsidR="007D0BD7">
        <w:t>organis</w:t>
      </w:r>
      <w:r>
        <w:t>ation</w:t>
      </w:r>
      <w:proofErr w:type="spellEnd"/>
      <w:r>
        <w:t>, collaboration and many more.</w:t>
      </w:r>
    </w:p>
    <w:p w14:paraId="6BF6B249" w14:textId="77777777" w:rsidR="00EE3F11" w:rsidRPr="00D822A8" w:rsidRDefault="00EE3F11" w:rsidP="00EE3F11">
      <w:r>
        <w:t xml:space="preserve">The article also classifies the recruitment process into two stages: the CV stage and then the interview stage. Stage one is the first chance to demonstrate one’s </w:t>
      </w:r>
      <w:r w:rsidRPr="00EE3F11">
        <w:t>written communication and presentation skills.</w:t>
      </w:r>
      <w:r>
        <w:t xml:space="preserve"> There are some great </w:t>
      </w:r>
      <w:r w:rsidR="00D822A8">
        <w:t>pieces of advice</w:t>
      </w:r>
      <w:r>
        <w:t xml:space="preserve"> for this stage in the article. For example, research about the position and </w:t>
      </w:r>
      <w:proofErr w:type="spellStart"/>
      <w:r w:rsidR="007D0BD7">
        <w:t>organis</w:t>
      </w:r>
      <w:r>
        <w:t>ation</w:t>
      </w:r>
      <w:proofErr w:type="spellEnd"/>
      <w:r>
        <w:t xml:space="preserve"> beforehand, ensure no spelling mistakes, tailor the introduction of the CV or the cover letter according to the job description, etc. Stage 2 is the interview and is an opportunity to secure the desired position. To ace this stage, one has to be precise, punctual, formal, direct, honest, and positive. The interviewee has to show commercial awareness. He has to prove that he has the skills that the </w:t>
      </w:r>
      <w:proofErr w:type="spellStart"/>
      <w:r w:rsidR="007D0BD7">
        <w:t>organis</w:t>
      </w:r>
      <w:r>
        <w:t>ation</w:t>
      </w:r>
      <w:proofErr w:type="spellEnd"/>
      <w:r>
        <w:t xml:space="preserve"> </w:t>
      </w:r>
      <w:r w:rsidRPr="00D822A8">
        <w:t>and the job require</w:t>
      </w:r>
      <w:r w:rsidR="00BC7770">
        <w:t>ments</w:t>
      </w:r>
      <w:r w:rsidR="00D822A8" w:rsidRPr="00D822A8">
        <w:t xml:space="preserve"> (Employability: What Are Employers Looking For? 2020)</w:t>
      </w:r>
      <w:r w:rsidRPr="00D822A8">
        <w:t>.</w:t>
      </w:r>
    </w:p>
    <w:p w14:paraId="722295B3" w14:textId="77777777" w:rsidR="00EE3F11" w:rsidRDefault="00EE3F11">
      <w:pPr>
        <w:spacing w:before="0" w:after="160" w:line="259" w:lineRule="auto"/>
        <w:jc w:val="left"/>
      </w:pPr>
      <w:r>
        <w:br w:type="page"/>
      </w:r>
    </w:p>
    <w:p w14:paraId="33D5E58B" w14:textId="77777777" w:rsidR="00EE3F11" w:rsidRDefault="00EE3F11" w:rsidP="00EE3F11">
      <w:pPr>
        <w:pStyle w:val="Heading1"/>
      </w:pPr>
      <w:bookmarkStart w:id="6" w:name="_Toc49120702"/>
      <w:r>
        <w:lastRenderedPageBreak/>
        <w:t>Analyzing My Employability Skills</w:t>
      </w:r>
      <w:bookmarkEnd w:id="6"/>
    </w:p>
    <w:p w14:paraId="2FD3E688" w14:textId="6E605187" w:rsidR="00EE3F11" w:rsidRDefault="00EE3F11" w:rsidP="00EE3F11">
      <w:r>
        <w:t xml:space="preserve">I hate to admit it, but I do need to work a lot on my employability skills. After going through the articles, I </w:t>
      </w:r>
      <w:proofErr w:type="spellStart"/>
      <w:r>
        <w:t>reali</w:t>
      </w:r>
      <w:r w:rsidR="009A6570">
        <w:t>sed</w:t>
      </w:r>
      <w:proofErr w:type="spellEnd"/>
      <w:r>
        <w:t xml:space="preserve"> that I formed a part of the problems that these articles discussed. I have not </w:t>
      </w:r>
      <w:r w:rsidR="001178F1">
        <w:t>practiced</w:t>
      </w:r>
      <w:r>
        <w:t xml:space="preserve"> doing </w:t>
      </w:r>
      <w:r w:rsidR="00D822A8">
        <w:t xml:space="preserve">an </w:t>
      </w:r>
      <w:r>
        <w:t>interview once in my life, I am not punctual and do stutter when I am talking. From the employer’s perspective, this is not something desirable. But I am confident that I am good at analytical and numerical challenges. I also love working with people and never in my life stopped believing in myself. But all of these would be useless if I cannot secure the position I want. And for that I need to work on my presentation, communication and time-management skills (in other words, stage</w:t>
      </w:r>
      <w:r w:rsidR="00D822A8">
        <w:t>s</w:t>
      </w:r>
      <w:r>
        <w:t xml:space="preserve"> 1 and 2 of the recruitment process as delineated by job.ac.uk).</w:t>
      </w:r>
    </w:p>
    <w:p w14:paraId="6F3FAB7F" w14:textId="77777777" w:rsidR="00EE3F11" w:rsidRDefault="00EE3F11">
      <w:pPr>
        <w:spacing w:before="0" w:after="160" w:line="259" w:lineRule="auto"/>
        <w:jc w:val="left"/>
      </w:pPr>
      <w:r>
        <w:br w:type="page"/>
      </w:r>
    </w:p>
    <w:p w14:paraId="78A31AE6" w14:textId="77777777" w:rsidR="00EE3F11" w:rsidRDefault="00EE3F11" w:rsidP="00EE3F11">
      <w:pPr>
        <w:pStyle w:val="Heading1"/>
      </w:pPr>
      <w:bookmarkStart w:id="7" w:name="_Toc49120703"/>
      <w:r>
        <w:lastRenderedPageBreak/>
        <w:t>Conclusion</w:t>
      </w:r>
      <w:bookmarkEnd w:id="7"/>
    </w:p>
    <w:p w14:paraId="244BDBD3" w14:textId="6783A08A" w:rsidR="00D822A8" w:rsidRDefault="00D822A8" w:rsidP="00EE3F11">
      <w:r>
        <w:t xml:space="preserve">This report </w:t>
      </w:r>
      <w:proofErr w:type="spellStart"/>
      <w:r>
        <w:t>summari</w:t>
      </w:r>
      <w:r w:rsidR="008114B7">
        <w:t>ses</w:t>
      </w:r>
      <w:proofErr w:type="spellEnd"/>
      <w:r>
        <w:t xml:space="preserve"> five different articles about employability published by different </w:t>
      </w:r>
      <w:proofErr w:type="spellStart"/>
      <w:r w:rsidR="007D0BD7">
        <w:t>organis</w:t>
      </w:r>
      <w:r>
        <w:t>ations</w:t>
      </w:r>
      <w:proofErr w:type="spellEnd"/>
      <w:r>
        <w:t xml:space="preserve"> and newspapers. I have chosen to focus on the UK when selecting these articles. They discuss what the current condition of the job market is in the UK, what employability means, how one can go about developing employability skills, etc. In the end, I have very briefly discussed my employability skills and what I need to work on to have a decent chance in the current competitive market.</w:t>
      </w:r>
    </w:p>
    <w:p w14:paraId="0D3CE148" w14:textId="77777777" w:rsidR="00D822A8" w:rsidRDefault="00D822A8">
      <w:pPr>
        <w:spacing w:before="0" w:after="160" w:line="259" w:lineRule="auto"/>
        <w:jc w:val="left"/>
      </w:pPr>
      <w:r>
        <w:br w:type="page"/>
      </w:r>
    </w:p>
    <w:p w14:paraId="739B4066" w14:textId="77777777" w:rsidR="00EE3F11" w:rsidRDefault="00D822A8" w:rsidP="00D822A8">
      <w:pPr>
        <w:pStyle w:val="Heading1"/>
      </w:pPr>
      <w:bookmarkStart w:id="8" w:name="_Toc49120704"/>
      <w:r>
        <w:lastRenderedPageBreak/>
        <w:t>References</w:t>
      </w:r>
      <w:bookmarkEnd w:id="8"/>
    </w:p>
    <w:p w14:paraId="26028091" w14:textId="77777777" w:rsidR="00D822A8" w:rsidRPr="00D822A8" w:rsidRDefault="00D822A8" w:rsidP="00D822A8">
      <w:pPr>
        <w:pStyle w:val="NormalWeb"/>
        <w:spacing w:before="0" w:beforeAutospacing="0" w:after="180" w:afterAutospacing="0"/>
        <w:ind w:left="450" w:hanging="450"/>
        <w:jc w:val="both"/>
        <w:rPr>
          <w:color w:val="000000"/>
        </w:rPr>
      </w:pPr>
      <w:r w:rsidRPr="00D822A8">
        <w:rPr>
          <w:color w:val="000000"/>
        </w:rPr>
        <w:t>Britten, A., 2020. </w:t>
      </w:r>
      <w:r w:rsidRPr="00D822A8">
        <w:rPr>
          <w:i/>
          <w:iCs/>
          <w:color w:val="000000"/>
        </w:rPr>
        <w:t>Graduate Employability: One In Five UK Graduates Not Workplace-Ready - University Business</w:t>
      </w:r>
      <w:r w:rsidRPr="00D822A8">
        <w:rPr>
          <w:color w:val="000000"/>
        </w:rPr>
        <w:t>. [online] University Business. Available at: &lt;https://universitybusiness.co.uk/news/graduate-employability/&gt; [Accessed 23 August 2020].</w:t>
      </w:r>
    </w:p>
    <w:p w14:paraId="490B09BA" w14:textId="77777777" w:rsidR="00D822A8" w:rsidRPr="00D822A8" w:rsidRDefault="00D822A8" w:rsidP="00D822A8">
      <w:pPr>
        <w:pStyle w:val="NormalWeb"/>
        <w:spacing w:before="0" w:beforeAutospacing="0" w:after="180" w:afterAutospacing="0"/>
        <w:ind w:left="450" w:hanging="450"/>
        <w:jc w:val="both"/>
        <w:rPr>
          <w:color w:val="000000"/>
        </w:rPr>
      </w:pPr>
      <w:r w:rsidRPr="00D822A8">
        <w:rPr>
          <w:color w:val="000000"/>
        </w:rPr>
        <w:t>Career Advice. 2020. </w:t>
      </w:r>
      <w:r w:rsidRPr="00D822A8">
        <w:rPr>
          <w:i/>
          <w:iCs/>
          <w:color w:val="000000"/>
        </w:rPr>
        <w:t>Employability: What Are Employers Looking For?</w:t>
      </w:r>
      <w:r w:rsidRPr="00D822A8">
        <w:rPr>
          <w:color w:val="000000"/>
        </w:rPr>
        <w:t>. [online] Available at: &lt;https://career-advice.jobs.ac.uk/career-development/employability-what-are-employers-looking-for/&gt; [Accessed 23 August 2020].</w:t>
      </w:r>
    </w:p>
    <w:p w14:paraId="4780F03F" w14:textId="77777777" w:rsidR="00D822A8" w:rsidRPr="00D822A8" w:rsidRDefault="00D822A8" w:rsidP="00D822A8">
      <w:pPr>
        <w:pStyle w:val="NormalWeb"/>
        <w:spacing w:before="0" w:beforeAutospacing="0" w:after="180" w:afterAutospacing="0"/>
        <w:ind w:left="450" w:hanging="450"/>
        <w:jc w:val="both"/>
        <w:rPr>
          <w:color w:val="000000"/>
        </w:rPr>
      </w:pPr>
      <w:r w:rsidRPr="00D822A8">
        <w:rPr>
          <w:color w:val="000000"/>
        </w:rPr>
        <w:t>Clarke, R., 2018. </w:t>
      </w:r>
      <w:r w:rsidRPr="00D822A8">
        <w:rPr>
          <w:i/>
          <w:iCs/>
          <w:color w:val="000000"/>
        </w:rPr>
        <w:t>UK Faces Employability Skills Gap As Nearly 60% Of Adults Lack Core Transferable Skills</w:t>
      </w:r>
      <w:r w:rsidRPr="00D822A8">
        <w:rPr>
          <w:color w:val="000000"/>
        </w:rPr>
        <w:t>. [online] Available at: &lt;https://www.hrreview.co.uk/hr-news/l-d-news/uk-faces-employability-skills-gap-as-nearly-60-of-adults-lack-the-full-set-of-core-transferable-skills/112579&gt; [Accessed 23 August 2020].</w:t>
      </w:r>
    </w:p>
    <w:p w14:paraId="388D8C42" w14:textId="77777777" w:rsidR="00D822A8" w:rsidRPr="00D822A8" w:rsidRDefault="00D822A8" w:rsidP="00D822A8">
      <w:pPr>
        <w:pStyle w:val="NormalWeb"/>
        <w:spacing w:before="0" w:beforeAutospacing="0" w:after="180" w:afterAutospacing="0"/>
        <w:ind w:left="450" w:hanging="450"/>
        <w:jc w:val="both"/>
        <w:rPr>
          <w:color w:val="000000"/>
        </w:rPr>
      </w:pPr>
      <w:proofErr w:type="spellStart"/>
      <w:r w:rsidRPr="00D822A8">
        <w:rPr>
          <w:color w:val="000000"/>
        </w:rPr>
        <w:t>Faramarzi</w:t>
      </w:r>
      <w:proofErr w:type="spellEnd"/>
      <w:r w:rsidRPr="00D822A8">
        <w:rPr>
          <w:color w:val="000000"/>
        </w:rPr>
        <w:t>, S., 2019. </w:t>
      </w:r>
      <w:r w:rsidRPr="00D822A8">
        <w:rPr>
          <w:i/>
          <w:iCs/>
          <w:color w:val="000000"/>
        </w:rPr>
        <w:t>How Lifelong Learning Will Land You A Career You Love</w:t>
      </w:r>
      <w:r w:rsidRPr="00D822A8">
        <w:rPr>
          <w:color w:val="000000"/>
        </w:rPr>
        <w:t>. [online] The Guardian. Available at: &lt;https://www.theguardian.com/careers/2019/jul/09/how-lifelong-learning-will-land-you-a-career-you-love&gt; [Accessed 23 August 2020].</w:t>
      </w:r>
    </w:p>
    <w:p w14:paraId="294AA4FB" w14:textId="77777777" w:rsidR="00D822A8" w:rsidRPr="00D822A8" w:rsidRDefault="00D822A8" w:rsidP="00D822A8">
      <w:pPr>
        <w:pStyle w:val="NormalWeb"/>
        <w:spacing w:before="0" w:beforeAutospacing="0" w:after="180" w:afterAutospacing="0"/>
        <w:ind w:left="450" w:hanging="450"/>
        <w:jc w:val="both"/>
        <w:rPr>
          <w:color w:val="000000"/>
        </w:rPr>
      </w:pPr>
      <w:r w:rsidRPr="00D822A8">
        <w:rPr>
          <w:color w:val="000000"/>
        </w:rPr>
        <w:t>Thomas, D. and Strauss, D., 2020. </w:t>
      </w:r>
      <w:r w:rsidRPr="00D822A8">
        <w:rPr>
          <w:i/>
          <w:iCs/>
          <w:color w:val="000000"/>
        </w:rPr>
        <w:t>UK Faces White-Collar Crisis As Pandemic Ends Decades Of Job Security | Free To Read</w:t>
      </w:r>
      <w:r w:rsidRPr="00D822A8">
        <w:rPr>
          <w:color w:val="000000"/>
        </w:rPr>
        <w:t>. [online] Ft.com. Available at: &lt;https://www.ft.com/content/596e49d9-1283-47b3-a771-1c0beebd7df5&gt; [Accessed 23 August 2020].</w:t>
      </w:r>
    </w:p>
    <w:p w14:paraId="2FA80554" w14:textId="77777777" w:rsidR="00D822A8" w:rsidRPr="00D822A8" w:rsidRDefault="00D822A8" w:rsidP="00D822A8"/>
    <w:sectPr w:rsidR="00D822A8" w:rsidRPr="00D822A8" w:rsidSect="00D822A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546F26" w14:textId="77777777" w:rsidR="00DA01B0" w:rsidRDefault="00DA01B0" w:rsidP="00D822A8">
      <w:pPr>
        <w:spacing w:before="0" w:after="0" w:line="240" w:lineRule="auto"/>
      </w:pPr>
      <w:r>
        <w:separator/>
      </w:r>
    </w:p>
  </w:endnote>
  <w:endnote w:type="continuationSeparator" w:id="0">
    <w:p w14:paraId="6AF8CF27" w14:textId="77777777" w:rsidR="00DA01B0" w:rsidRDefault="00DA01B0" w:rsidP="00D822A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D969D8" w14:textId="77777777" w:rsidR="00D822A8" w:rsidRDefault="00D822A8" w:rsidP="00D822A8">
    <w:pPr>
      <w:pStyle w:val="Footer"/>
      <w:tabs>
        <w:tab w:val="left" w:pos="5138"/>
      </w:tabs>
      <w:jc w:val="left"/>
    </w:pPr>
    <w:r>
      <w:tab/>
    </w:r>
    <w:sdt>
      <w:sdtPr>
        <w:id w:val="55669176"/>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A95CE1">
          <w:rPr>
            <w:noProof/>
          </w:rPr>
          <w:t>ii</w:t>
        </w:r>
        <w:r>
          <w:rPr>
            <w:noProof/>
          </w:rPr>
          <w:fldChar w:fldCharType="end"/>
        </w:r>
      </w:sdtContent>
    </w:sdt>
    <w:r>
      <w:rPr>
        <w:noProof/>
      </w:rPr>
      <w:tab/>
    </w:r>
  </w:p>
  <w:p w14:paraId="65BE58BC" w14:textId="77777777" w:rsidR="00D822A8" w:rsidRDefault="00D822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E2BB01" w14:textId="77777777" w:rsidR="00DA01B0" w:rsidRDefault="00DA01B0" w:rsidP="00D822A8">
      <w:pPr>
        <w:spacing w:before="0" w:after="0" w:line="240" w:lineRule="auto"/>
      </w:pPr>
      <w:r>
        <w:separator/>
      </w:r>
    </w:p>
  </w:footnote>
  <w:footnote w:type="continuationSeparator" w:id="0">
    <w:p w14:paraId="7D7CBF94" w14:textId="77777777" w:rsidR="00DA01B0" w:rsidRDefault="00DA01B0" w:rsidP="00D822A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F9447BB"/>
    <w:multiLevelType w:val="hybridMultilevel"/>
    <w:tmpl w:val="4CB04C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K1MLO0sDQzMDAwMTNX0lEKTi0uzszPAykwrgUAIc7v2CwAAAA="/>
  </w:docVars>
  <w:rsids>
    <w:rsidRoot w:val="001711FE"/>
    <w:rsid w:val="001178F1"/>
    <w:rsid w:val="00154758"/>
    <w:rsid w:val="001711FE"/>
    <w:rsid w:val="001F5745"/>
    <w:rsid w:val="00336980"/>
    <w:rsid w:val="00353013"/>
    <w:rsid w:val="00392813"/>
    <w:rsid w:val="003C17B7"/>
    <w:rsid w:val="003F602C"/>
    <w:rsid w:val="00421558"/>
    <w:rsid w:val="004D42D4"/>
    <w:rsid w:val="005365FA"/>
    <w:rsid w:val="005A5082"/>
    <w:rsid w:val="007866EF"/>
    <w:rsid w:val="007D0BD7"/>
    <w:rsid w:val="008114B7"/>
    <w:rsid w:val="009A322E"/>
    <w:rsid w:val="009A6570"/>
    <w:rsid w:val="00A95481"/>
    <w:rsid w:val="00A95CE1"/>
    <w:rsid w:val="00AA6895"/>
    <w:rsid w:val="00B30938"/>
    <w:rsid w:val="00BC7770"/>
    <w:rsid w:val="00C103A0"/>
    <w:rsid w:val="00CD1987"/>
    <w:rsid w:val="00D822A8"/>
    <w:rsid w:val="00DA01B0"/>
    <w:rsid w:val="00DB1E17"/>
    <w:rsid w:val="00E16137"/>
    <w:rsid w:val="00E16CF7"/>
    <w:rsid w:val="00E669BD"/>
    <w:rsid w:val="00ED2A7C"/>
    <w:rsid w:val="00EE3F11"/>
    <w:rsid w:val="00F339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5F3AF"/>
  <w15:docId w15:val="{76ECBD13-7237-4F15-87E0-4FE471DE4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22E"/>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A322E"/>
    <w:pPr>
      <w:keepNext/>
      <w:keepLines/>
      <w:jc w:val="center"/>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9A322E"/>
    <w:pPr>
      <w:keepNext/>
      <w:keepLines/>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22E"/>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9A322E"/>
    <w:rPr>
      <w:rFonts w:ascii="Times New Roman" w:eastAsiaTheme="majorEastAsia" w:hAnsi="Times New Roman" w:cstheme="majorBidi"/>
      <w:b/>
      <w:color w:val="000000" w:themeColor="text1"/>
      <w:sz w:val="28"/>
      <w:szCs w:val="26"/>
    </w:rPr>
  </w:style>
  <w:style w:type="paragraph" w:styleId="ListParagraph">
    <w:name w:val="List Paragraph"/>
    <w:basedOn w:val="Normal"/>
    <w:uiPriority w:val="34"/>
    <w:qFormat/>
    <w:rsid w:val="00E16CF7"/>
    <w:pPr>
      <w:ind w:left="720"/>
      <w:contextualSpacing/>
    </w:pPr>
  </w:style>
  <w:style w:type="paragraph" w:styleId="TOCHeading">
    <w:name w:val="TOC Heading"/>
    <w:basedOn w:val="Heading1"/>
    <w:next w:val="Normal"/>
    <w:uiPriority w:val="39"/>
    <w:unhideWhenUsed/>
    <w:qFormat/>
    <w:rsid w:val="00D822A8"/>
    <w:pPr>
      <w:spacing w:before="240" w:after="0"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D822A8"/>
    <w:pPr>
      <w:spacing w:after="100"/>
    </w:pPr>
  </w:style>
  <w:style w:type="character" w:styleId="Hyperlink">
    <w:name w:val="Hyperlink"/>
    <w:basedOn w:val="DefaultParagraphFont"/>
    <w:uiPriority w:val="99"/>
    <w:unhideWhenUsed/>
    <w:rsid w:val="00D822A8"/>
    <w:rPr>
      <w:color w:val="0563C1" w:themeColor="hyperlink"/>
      <w:u w:val="single"/>
    </w:rPr>
  </w:style>
  <w:style w:type="paragraph" w:styleId="Header">
    <w:name w:val="header"/>
    <w:basedOn w:val="Normal"/>
    <w:link w:val="HeaderChar"/>
    <w:uiPriority w:val="99"/>
    <w:unhideWhenUsed/>
    <w:rsid w:val="00D822A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822A8"/>
    <w:rPr>
      <w:rFonts w:ascii="Times New Roman" w:hAnsi="Times New Roman"/>
      <w:sz w:val="24"/>
    </w:rPr>
  </w:style>
  <w:style w:type="paragraph" w:styleId="Footer">
    <w:name w:val="footer"/>
    <w:basedOn w:val="Normal"/>
    <w:link w:val="FooterChar"/>
    <w:uiPriority w:val="99"/>
    <w:unhideWhenUsed/>
    <w:rsid w:val="00D822A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822A8"/>
    <w:rPr>
      <w:rFonts w:ascii="Times New Roman" w:hAnsi="Times New Roman"/>
      <w:sz w:val="24"/>
    </w:rPr>
  </w:style>
  <w:style w:type="paragraph" w:styleId="NormalWeb">
    <w:name w:val="Normal (Web)"/>
    <w:basedOn w:val="Normal"/>
    <w:uiPriority w:val="99"/>
    <w:semiHidden/>
    <w:unhideWhenUsed/>
    <w:rsid w:val="00D822A8"/>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4D42D4"/>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42D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6759706">
      <w:bodyDiv w:val="1"/>
      <w:marLeft w:val="0"/>
      <w:marRight w:val="0"/>
      <w:marTop w:val="0"/>
      <w:marBottom w:val="0"/>
      <w:divBdr>
        <w:top w:val="none" w:sz="0" w:space="0" w:color="auto"/>
        <w:left w:val="none" w:sz="0" w:space="0" w:color="auto"/>
        <w:bottom w:val="none" w:sz="0" w:space="0" w:color="auto"/>
        <w:right w:val="none" w:sz="0" w:space="0" w:color="auto"/>
      </w:divBdr>
    </w:div>
    <w:div w:id="1205556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04F230-8946-4BA9-A3C0-F4F5D2A9E8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11</Pages>
  <Words>2147</Words>
  <Characters>12241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Amir Hussain (1919207)</cp:lastModifiedBy>
  <cp:revision>6</cp:revision>
  <dcterms:created xsi:type="dcterms:W3CDTF">2020-08-24T15:23:00Z</dcterms:created>
  <dcterms:modified xsi:type="dcterms:W3CDTF">2020-08-24T15:35:00Z</dcterms:modified>
</cp:coreProperties>
</file>