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AFA28" w14:textId="77777777" w:rsidR="00F1332F" w:rsidRPr="00A85BFE" w:rsidRDefault="00F1332F" w:rsidP="00F1332F">
      <w:pPr>
        <w:pStyle w:val="Header"/>
        <w:tabs>
          <w:tab w:val="clear" w:pos="4153"/>
          <w:tab w:val="clear" w:pos="8306"/>
        </w:tabs>
        <w:jc w:val="right"/>
        <w:rPr>
          <w:rFonts w:ascii="Arial" w:hAnsi="Arial" w:cs="Arial"/>
          <w:b/>
          <w:sz w:val="28"/>
          <w:szCs w:val="28"/>
        </w:rPr>
      </w:pPr>
      <w:bookmarkStart w:id="0" w:name="_Hlk98849589"/>
      <w:r w:rsidRPr="00A406E5">
        <w:rPr>
          <w:rFonts w:ascii="Arial" w:hAnsi="Arial" w:cs="Arial"/>
          <w:noProof/>
        </w:rPr>
        <w:drawing>
          <wp:anchor distT="0" distB="0" distL="114300" distR="114300" simplePos="0" relativeHeight="251662336" behindDoc="0" locked="0" layoutInCell="1" allowOverlap="1" wp14:anchorId="4516F980" wp14:editId="1D6E7DA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72CB9BAE" w14:textId="77777777" w:rsidR="00F1332F" w:rsidRPr="00A406E5" w:rsidRDefault="00F1332F" w:rsidP="00F1332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1332F" w:rsidRPr="00A406E5" w14:paraId="5E7D620B" w14:textId="77777777" w:rsidTr="00B90813">
        <w:tc>
          <w:tcPr>
            <w:tcW w:w="9922" w:type="dxa"/>
            <w:shd w:val="clear" w:color="auto" w:fill="C0C0C0"/>
          </w:tcPr>
          <w:p w14:paraId="08206989" w14:textId="77777777" w:rsidR="00F1332F" w:rsidRPr="00A406E5" w:rsidRDefault="00F1332F" w:rsidP="00B90813">
            <w:pPr>
              <w:pStyle w:val="Heading4"/>
              <w:rPr>
                <w:rFonts w:ascii="Arial" w:hAnsi="Arial" w:cs="Arial"/>
                <w:b/>
              </w:rPr>
            </w:pPr>
            <w:r>
              <w:rPr>
                <w:rFonts w:ascii="Arial" w:hAnsi="Arial" w:cs="Arial"/>
                <w:b/>
              </w:rPr>
              <w:t>LEVEL 6</w:t>
            </w:r>
            <w:r w:rsidRPr="00A406E5">
              <w:rPr>
                <w:rFonts w:ascii="Arial" w:hAnsi="Arial" w:cs="Arial"/>
                <w:b/>
              </w:rPr>
              <w:t xml:space="preserve"> ASSESSMENT SPECIFICATION </w:t>
            </w:r>
          </w:p>
        </w:tc>
      </w:tr>
    </w:tbl>
    <w:p w14:paraId="0B271F75" w14:textId="77777777" w:rsidR="00F1332F" w:rsidRPr="00A406E5" w:rsidRDefault="00F1332F" w:rsidP="00F1332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1332F" w:rsidRPr="00A406E5" w14:paraId="02F1A21C" w14:textId="77777777" w:rsidTr="00B90813">
        <w:tc>
          <w:tcPr>
            <w:tcW w:w="2093" w:type="dxa"/>
            <w:shd w:val="pct15" w:color="auto" w:fill="auto"/>
          </w:tcPr>
          <w:p w14:paraId="76EE8EB6" w14:textId="77777777" w:rsidR="00F1332F" w:rsidRPr="00A406E5" w:rsidRDefault="00F1332F" w:rsidP="00B90813">
            <w:pPr>
              <w:spacing w:before="120" w:after="120"/>
              <w:jc w:val="both"/>
              <w:rPr>
                <w:rFonts w:ascii="Arial" w:hAnsi="Arial" w:cs="Arial"/>
                <w:b/>
              </w:rPr>
            </w:pPr>
            <w:r w:rsidRPr="00A406E5">
              <w:rPr>
                <w:rFonts w:ascii="Arial" w:hAnsi="Arial" w:cs="Arial"/>
                <w:b/>
              </w:rPr>
              <w:t>Student name:</w:t>
            </w:r>
          </w:p>
        </w:tc>
        <w:tc>
          <w:tcPr>
            <w:tcW w:w="3293" w:type="dxa"/>
          </w:tcPr>
          <w:p w14:paraId="38E5D9B3" w14:textId="77777777" w:rsidR="00F1332F" w:rsidRPr="00A406E5" w:rsidRDefault="00F1332F" w:rsidP="00B90813">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64DD6BFC" w14:textId="77777777" w:rsidR="00F1332F" w:rsidRPr="00A406E5" w:rsidRDefault="00F1332F" w:rsidP="00B90813">
            <w:pPr>
              <w:spacing w:before="120" w:after="120"/>
              <w:jc w:val="both"/>
              <w:rPr>
                <w:rFonts w:ascii="Arial" w:hAnsi="Arial" w:cs="Arial"/>
                <w:b/>
              </w:rPr>
            </w:pPr>
            <w:r w:rsidRPr="00A406E5">
              <w:rPr>
                <w:rFonts w:ascii="Arial" w:hAnsi="Arial" w:cs="Arial"/>
                <w:b/>
              </w:rPr>
              <w:t>Student ID number:</w:t>
            </w:r>
          </w:p>
        </w:tc>
        <w:tc>
          <w:tcPr>
            <w:tcW w:w="2268" w:type="dxa"/>
          </w:tcPr>
          <w:p w14:paraId="1D849916" w14:textId="77777777" w:rsidR="00F1332F" w:rsidRPr="00A406E5" w:rsidRDefault="00F1332F" w:rsidP="00B90813">
            <w:pPr>
              <w:spacing w:before="120" w:after="120"/>
              <w:jc w:val="both"/>
              <w:rPr>
                <w:rFonts w:ascii="Arial" w:hAnsi="Arial" w:cs="Arial"/>
                <w:b/>
              </w:rPr>
            </w:pPr>
          </w:p>
        </w:tc>
      </w:tr>
      <w:tr w:rsidR="00F1332F" w:rsidRPr="00A406E5" w14:paraId="780BFDD7" w14:textId="77777777" w:rsidTr="00B90813">
        <w:tc>
          <w:tcPr>
            <w:tcW w:w="2093" w:type="dxa"/>
            <w:shd w:val="pct15" w:color="auto" w:fill="auto"/>
          </w:tcPr>
          <w:p w14:paraId="0AE4B9BB" w14:textId="77777777" w:rsidR="00F1332F" w:rsidRPr="00A406E5" w:rsidRDefault="00F1332F" w:rsidP="00B90813">
            <w:pPr>
              <w:spacing w:before="120" w:after="120"/>
              <w:jc w:val="both"/>
              <w:rPr>
                <w:rFonts w:ascii="Arial" w:hAnsi="Arial" w:cs="Arial"/>
                <w:b/>
              </w:rPr>
            </w:pPr>
            <w:r w:rsidRPr="00A406E5">
              <w:rPr>
                <w:rFonts w:ascii="Arial" w:hAnsi="Arial" w:cs="Arial"/>
                <w:b/>
              </w:rPr>
              <w:t>Programme:</w:t>
            </w:r>
          </w:p>
        </w:tc>
        <w:tc>
          <w:tcPr>
            <w:tcW w:w="7829" w:type="dxa"/>
            <w:gridSpan w:val="3"/>
          </w:tcPr>
          <w:p w14:paraId="03B5FF33" w14:textId="77777777" w:rsidR="00F1332F" w:rsidRPr="00A406E5" w:rsidRDefault="00F1332F" w:rsidP="00B90813">
            <w:pPr>
              <w:spacing w:before="120" w:after="120"/>
              <w:jc w:val="both"/>
              <w:rPr>
                <w:rFonts w:ascii="Arial" w:hAnsi="Arial" w:cs="Arial"/>
                <w:b/>
              </w:rPr>
            </w:pPr>
            <w:r>
              <w:rPr>
                <w:rFonts w:ascii="Arial" w:hAnsi="Arial" w:cs="Arial"/>
                <w:b/>
              </w:rPr>
              <w:t>BSc. Sport and Exercise Science</w:t>
            </w:r>
          </w:p>
        </w:tc>
      </w:tr>
      <w:tr w:rsidR="00F1332F" w:rsidRPr="00A406E5" w14:paraId="2542843B" w14:textId="77777777" w:rsidTr="00B90813">
        <w:tc>
          <w:tcPr>
            <w:tcW w:w="2093" w:type="dxa"/>
            <w:shd w:val="pct15" w:color="auto" w:fill="auto"/>
          </w:tcPr>
          <w:p w14:paraId="7F160622" w14:textId="77777777" w:rsidR="00F1332F" w:rsidRPr="00A406E5" w:rsidRDefault="00F1332F" w:rsidP="00B90813">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0AF6485B" w14:textId="77777777" w:rsidR="00F1332F" w:rsidRPr="00A406E5" w:rsidRDefault="00F1332F" w:rsidP="00B90813">
            <w:pPr>
              <w:spacing w:before="120" w:after="120"/>
              <w:jc w:val="both"/>
              <w:rPr>
                <w:rFonts w:ascii="Arial" w:hAnsi="Arial" w:cs="Arial"/>
                <w:b/>
              </w:rPr>
            </w:pPr>
            <w:r>
              <w:rPr>
                <w:rFonts w:ascii="Arial" w:hAnsi="Arial" w:cs="Arial"/>
                <w:b/>
              </w:rPr>
              <w:t>Exercise and Specific Populations</w:t>
            </w:r>
          </w:p>
        </w:tc>
      </w:tr>
      <w:tr w:rsidR="00F1332F" w:rsidRPr="00A406E5" w14:paraId="79519E39" w14:textId="77777777" w:rsidTr="00B90813">
        <w:tc>
          <w:tcPr>
            <w:tcW w:w="2093" w:type="dxa"/>
            <w:shd w:val="pct15" w:color="auto" w:fill="auto"/>
          </w:tcPr>
          <w:p w14:paraId="03D7959E" w14:textId="77777777" w:rsidR="00F1332F" w:rsidRPr="00A406E5" w:rsidRDefault="00F1332F" w:rsidP="00B90813">
            <w:pPr>
              <w:spacing w:before="120" w:after="120"/>
              <w:jc w:val="both"/>
              <w:rPr>
                <w:rFonts w:ascii="Arial" w:hAnsi="Arial" w:cs="Arial"/>
                <w:b/>
              </w:rPr>
            </w:pPr>
            <w:r w:rsidRPr="00A406E5">
              <w:rPr>
                <w:rFonts w:ascii="Arial" w:hAnsi="Arial" w:cs="Arial"/>
                <w:b/>
              </w:rPr>
              <w:t>Module code:</w:t>
            </w:r>
          </w:p>
        </w:tc>
        <w:tc>
          <w:tcPr>
            <w:tcW w:w="3293" w:type="dxa"/>
          </w:tcPr>
          <w:p w14:paraId="00937B23" w14:textId="77777777" w:rsidR="00F1332F" w:rsidRPr="00A406E5" w:rsidRDefault="00F1332F" w:rsidP="00B90813">
            <w:pPr>
              <w:spacing w:before="120" w:after="120"/>
              <w:jc w:val="both"/>
              <w:rPr>
                <w:rFonts w:ascii="Arial" w:hAnsi="Arial" w:cs="Arial"/>
                <w:b/>
              </w:rPr>
            </w:pPr>
            <w:r>
              <w:rPr>
                <w:rFonts w:ascii="Arial" w:hAnsi="Arial" w:cs="Arial"/>
                <w:b/>
              </w:rPr>
              <w:t>BMSS6003</w:t>
            </w:r>
          </w:p>
        </w:tc>
        <w:tc>
          <w:tcPr>
            <w:tcW w:w="2268" w:type="dxa"/>
            <w:shd w:val="clear" w:color="auto" w:fill="D9D9D9"/>
          </w:tcPr>
          <w:p w14:paraId="34E78BB0" w14:textId="77777777" w:rsidR="00F1332F" w:rsidRPr="004D5E9B" w:rsidRDefault="00F1332F" w:rsidP="00B9081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1E6AB97" w14:textId="77777777" w:rsidR="00F1332F" w:rsidRPr="00A406E5" w:rsidRDefault="00F1332F" w:rsidP="00B90813">
            <w:pPr>
              <w:spacing w:before="120" w:after="120"/>
              <w:jc w:val="both"/>
              <w:rPr>
                <w:rFonts w:ascii="Arial" w:hAnsi="Arial" w:cs="Arial"/>
                <w:b/>
              </w:rPr>
            </w:pPr>
            <w:r>
              <w:rPr>
                <w:rFonts w:ascii="Arial" w:hAnsi="Arial" w:cs="Arial"/>
                <w:b/>
              </w:rPr>
              <w:t>50</w:t>
            </w:r>
          </w:p>
        </w:tc>
      </w:tr>
      <w:tr w:rsidR="00F1332F" w:rsidRPr="00A406E5" w14:paraId="24DF3EF1" w14:textId="77777777" w:rsidTr="00B90813">
        <w:tc>
          <w:tcPr>
            <w:tcW w:w="2093" w:type="dxa"/>
            <w:shd w:val="pct15" w:color="auto" w:fill="auto"/>
          </w:tcPr>
          <w:p w14:paraId="4B2FFB83" w14:textId="77777777" w:rsidR="00F1332F" w:rsidRPr="00A406E5" w:rsidRDefault="00F1332F" w:rsidP="00B90813">
            <w:pPr>
              <w:spacing w:before="120" w:after="120"/>
              <w:jc w:val="both"/>
              <w:rPr>
                <w:rFonts w:ascii="Arial" w:hAnsi="Arial" w:cs="Arial"/>
                <w:b/>
              </w:rPr>
            </w:pPr>
            <w:r w:rsidRPr="00A406E5">
              <w:rPr>
                <w:rFonts w:ascii="Arial" w:hAnsi="Arial" w:cs="Arial"/>
                <w:b/>
              </w:rPr>
              <w:t>Lecturer:</w:t>
            </w:r>
          </w:p>
        </w:tc>
        <w:tc>
          <w:tcPr>
            <w:tcW w:w="3293" w:type="dxa"/>
          </w:tcPr>
          <w:p w14:paraId="0AD0AA22" w14:textId="77777777" w:rsidR="00F1332F" w:rsidRPr="00A406E5" w:rsidRDefault="00F1332F" w:rsidP="00B90813">
            <w:pPr>
              <w:spacing w:before="120" w:after="120"/>
              <w:jc w:val="both"/>
              <w:rPr>
                <w:rFonts w:ascii="Arial" w:hAnsi="Arial" w:cs="Arial"/>
                <w:b/>
              </w:rPr>
            </w:pPr>
            <w:r>
              <w:rPr>
                <w:rFonts w:ascii="Arial" w:hAnsi="Arial" w:cs="Arial"/>
                <w:b/>
              </w:rPr>
              <w:t>David Gardner</w:t>
            </w:r>
          </w:p>
        </w:tc>
        <w:tc>
          <w:tcPr>
            <w:tcW w:w="2268" w:type="dxa"/>
            <w:shd w:val="clear" w:color="auto" w:fill="D9D9D9"/>
          </w:tcPr>
          <w:p w14:paraId="021B9027" w14:textId="77777777" w:rsidR="00F1332F" w:rsidRPr="00A406E5" w:rsidRDefault="00F1332F" w:rsidP="00B90813">
            <w:pPr>
              <w:spacing w:before="120" w:after="120"/>
              <w:jc w:val="both"/>
              <w:rPr>
                <w:rFonts w:ascii="Arial" w:hAnsi="Arial" w:cs="Arial"/>
                <w:b/>
              </w:rPr>
            </w:pPr>
            <w:r w:rsidRPr="00A406E5">
              <w:rPr>
                <w:rFonts w:ascii="Arial" w:hAnsi="Arial" w:cs="Arial"/>
                <w:b/>
              </w:rPr>
              <w:t>Internal Verifier:</w:t>
            </w:r>
          </w:p>
        </w:tc>
        <w:tc>
          <w:tcPr>
            <w:tcW w:w="2268" w:type="dxa"/>
          </w:tcPr>
          <w:p w14:paraId="7675EBAD" w14:textId="77777777" w:rsidR="00F1332F" w:rsidRPr="00A406E5" w:rsidRDefault="00F1332F" w:rsidP="00B90813">
            <w:pPr>
              <w:spacing w:before="120" w:after="120"/>
              <w:jc w:val="both"/>
              <w:rPr>
                <w:rFonts w:ascii="Arial" w:hAnsi="Arial" w:cs="Arial"/>
                <w:b/>
              </w:rPr>
            </w:pPr>
          </w:p>
        </w:tc>
      </w:tr>
      <w:tr w:rsidR="00F1332F" w:rsidRPr="00A406E5" w14:paraId="75604A0F" w14:textId="77777777" w:rsidTr="00B90813">
        <w:tc>
          <w:tcPr>
            <w:tcW w:w="2093" w:type="dxa"/>
            <w:shd w:val="pct15" w:color="auto" w:fill="auto"/>
          </w:tcPr>
          <w:p w14:paraId="237E6E1B" w14:textId="77777777" w:rsidR="00F1332F" w:rsidRPr="00A406E5" w:rsidRDefault="00F1332F" w:rsidP="00B90813">
            <w:pPr>
              <w:spacing w:before="120" w:after="120"/>
              <w:jc w:val="both"/>
              <w:rPr>
                <w:rFonts w:ascii="Arial" w:hAnsi="Arial" w:cs="Arial"/>
                <w:b/>
              </w:rPr>
            </w:pPr>
            <w:r w:rsidRPr="00A406E5">
              <w:rPr>
                <w:rFonts w:ascii="Arial" w:hAnsi="Arial" w:cs="Arial"/>
                <w:b/>
              </w:rPr>
              <w:t>Assignment Title:</w:t>
            </w:r>
          </w:p>
        </w:tc>
        <w:tc>
          <w:tcPr>
            <w:tcW w:w="3293" w:type="dxa"/>
          </w:tcPr>
          <w:p w14:paraId="4452D162" w14:textId="77777777" w:rsidR="00F1332F" w:rsidRPr="00A406E5" w:rsidRDefault="00F1332F" w:rsidP="00B90813">
            <w:pPr>
              <w:spacing w:before="120" w:after="120"/>
              <w:jc w:val="both"/>
              <w:rPr>
                <w:rFonts w:ascii="Arial" w:hAnsi="Arial" w:cs="Arial"/>
                <w:b/>
              </w:rPr>
            </w:pPr>
            <w:r>
              <w:rPr>
                <w:rFonts w:ascii="Arial" w:hAnsi="Arial" w:cs="Arial"/>
                <w:b/>
              </w:rPr>
              <w:t>Systematic Review</w:t>
            </w:r>
          </w:p>
        </w:tc>
        <w:tc>
          <w:tcPr>
            <w:tcW w:w="2268" w:type="dxa"/>
            <w:shd w:val="pct15" w:color="auto" w:fill="auto"/>
          </w:tcPr>
          <w:p w14:paraId="383772B2" w14:textId="77777777" w:rsidR="00F1332F" w:rsidRPr="00A406E5" w:rsidRDefault="00F1332F" w:rsidP="00B90813">
            <w:pPr>
              <w:spacing w:before="120" w:after="120"/>
              <w:jc w:val="both"/>
              <w:rPr>
                <w:rFonts w:ascii="Arial" w:hAnsi="Arial" w:cs="Arial"/>
                <w:b/>
              </w:rPr>
            </w:pPr>
            <w:r>
              <w:rPr>
                <w:rFonts w:ascii="Arial" w:hAnsi="Arial" w:cs="Arial"/>
                <w:b/>
              </w:rPr>
              <w:t>Word count (or equivalent):</w:t>
            </w:r>
          </w:p>
        </w:tc>
        <w:tc>
          <w:tcPr>
            <w:tcW w:w="2268" w:type="dxa"/>
          </w:tcPr>
          <w:p w14:paraId="4237E530" w14:textId="77777777" w:rsidR="00F1332F" w:rsidRPr="00A406E5" w:rsidRDefault="00F1332F" w:rsidP="00B90813">
            <w:pPr>
              <w:spacing w:before="120" w:after="120"/>
              <w:jc w:val="both"/>
              <w:rPr>
                <w:rFonts w:ascii="Arial" w:hAnsi="Arial" w:cs="Arial"/>
                <w:b/>
              </w:rPr>
            </w:pPr>
            <w:r>
              <w:rPr>
                <w:rFonts w:ascii="Arial" w:hAnsi="Arial" w:cs="Arial"/>
                <w:b/>
              </w:rPr>
              <w:t>2500</w:t>
            </w:r>
          </w:p>
        </w:tc>
      </w:tr>
      <w:tr w:rsidR="00F1332F" w:rsidRPr="00A406E5" w14:paraId="43129DED" w14:textId="77777777" w:rsidTr="00B90813">
        <w:tc>
          <w:tcPr>
            <w:tcW w:w="2093" w:type="dxa"/>
            <w:shd w:val="pct15" w:color="auto" w:fill="auto"/>
          </w:tcPr>
          <w:p w14:paraId="0A0629AC" w14:textId="77777777" w:rsidR="00F1332F" w:rsidRPr="00A406E5" w:rsidRDefault="00F1332F" w:rsidP="00B90813">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97967A7" w14:textId="77777777" w:rsidR="00F1332F" w:rsidRPr="00A406E5" w:rsidRDefault="00F1332F" w:rsidP="00B90813">
            <w:pPr>
              <w:spacing w:before="120" w:after="120"/>
              <w:jc w:val="both"/>
              <w:rPr>
                <w:rFonts w:ascii="Arial" w:hAnsi="Arial" w:cs="Arial"/>
                <w:b/>
              </w:rPr>
            </w:pPr>
            <w:r>
              <w:rPr>
                <w:rFonts w:ascii="Arial" w:hAnsi="Arial" w:cs="Arial"/>
                <w:b/>
              </w:rPr>
              <w:t>25</w:t>
            </w:r>
            <w:r w:rsidRPr="00B3296E">
              <w:rPr>
                <w:rFonts w:ascii="Arial" w:hAnsi="Arial" w:cs="Arial"/>
                <w:b/>
                <w:vertAlign w:val="superscript"/>
              </w:rPr>
              <w:t>th</w:t>
            </w:r>
            <w:r>
              <w:rPr>
                <w:rFonts w:ascii="Arial" w:hAnsi="Arial" w:cs="Arial"/>
                <w:b/>
              </w:rPr>
              <w:t xml:space="preserve"> March 2022</w:t>
            </w:r>
          </w:p>
        </w:tc>
        <w:tc>
          <w:tcPr>
            <w:tcW w:w="2268" w:type="dxa"/>
            <w:shd w:val="pct15" w:color="auto" w:fill="auto"/>
          </w:tcPr>
          <w:p w14:paraId="318A460A" w14:textId="77777777" w:rsidR="00F1332F" w:rsidRPr="00A406E5" w:rsidRDefault="00F1332F" w:rsidP="00B90813">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20ADB557" w14:textId="77777777" w:rsidR="00F1332F" w:rsidRPr="00A406E5" w:rsidRDefault="00F1332F" w:rsidP="00B90813">
            <w:pPr>
              <w:spacing w:before="120" w:after="120"/>
              <w:jc w:val="both"/>
              <w:rPr>
                <w:rFonts w:ascii="Arial" w:hAnsi="Arial" w:cs="Arial"/>
                <w:b/>
              </w:rPr>
            </w:pPr>
            <w:r>
              <w:rPr>
                <w:rFonts w:ascii="Arial" w:hAnsi="Arial" w:cs="Arial"/>
                <w:b/>
              </w:rPr>
              <w:t>22</w:t>
            </w:r>
            <w:r w:rsidRPr="003F4836">
              <w:rPr>
                <w:rFonts w:ascii="Arial" w:hAnsi="Arial" w:cs="Arial"/>
                <w:b/>
                <w:vertAlign w:val="superscript"/>
              </w:rPr>
              <w:t>rd</w:t>
            </w:r>
            <w:r>
              <w:rPr>
                <w:rFonts w:ascii="Arial" w:hAnsi="Arial" w:cs="Arial"/>
                <w:b/>
              </w:rPr>
              <w:t xml:space="preserve"> April 2022</w:t>
            </w:r>
          </w:p>
        </w:tc>
      </w:tr>
      <w:tr w:rsidR="00F1332F" w:rsidRPr="00A406E5" w14:paraId="13E31473" w14:textId="77777777" w:rsidTr="00B90813">
        <w:tc>
          <w:tcPr>
            <w:tcW w:w="2093" w:type="dxa"/>
            <w:shd w:val="pct15" w:color="auto" w:fill="auto"/>
          </w:tcPr>
          <w:p w14:paraId="3C416656" w14:textId="77777777" w:rsidR="00F1332F" w:rsidRPr="00A406E5" w:rsidRDefault="00F1332F" w:rsidP="00B90813">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3FFD7E5" w14:textId="77777777" w:rsidR="00F1332F" w:rsidRDefault="00F1332F" w:rsidP="00B90813">
            <w:pPr>
              <w:rPr>
                <w:rFonts w:ascii="Arial" w:hAnsi="Arial" w:cs="Arial"/>
              </w:rPr>
            </w:pPr>
            <w:r>
              <w:rPr>
                <w:rFonts w:ascii="Arial" w:hAnsi="Arial" w:cs="Arial"/>
              </w:rPr>
              <w:t xml:space="preserve">Submit the systematic review through </w:t>
            </w:r>
            <w:proofErr w:type="spellStart"/>
            <w:r>
              <w:rPr>
                <w:rFonts w:ascii="Arial" w:hAnsi="Arial" w:cs="Arial"/>
              </w:rPr>
              <w:t>turnitin</w:t>
            </w:r>
            <w:proofErr w:type="spellEnd"/>
            <w:r>
              <w:rPr>
                <w:rFonts w:ascii="Arial" w:hAnsi="Arial" w:cs="Arial"/>
              </w:rPr>
              <w:t>.</w:t>
            </w:r>
          </w:p>
          <w:p w14:paraId="790A402F" w14:textId="77777777" w:rsidR="00F1332F" w:rsidRDefault="00F1332F" w:rsidP="00B90813">
            <w:pPr>
              <w:rPr>
                <w:rFonts w:ascii="Arial" w:hAnsi="Arial" w:cs="Arial"/>
              </w:rPr>
            </w:pPr>
          </w:p>
          <w:p w14:paraId="194D3CAB" w14:textId="77777777" w:rsidR="00F1332F" w:rsidRDefault="00F1332F" w:rsidP="00B90813">
            <w:pPr>
              <w:rPr>
                <w:rFonts w:ascii="Arial" w:hAnsi="Arial" w:cs="Arial"/>
              </w:rPr>
            </w:pPr>
            <w:r>
              <w:rPr>
                <w:rFonts w:ascii="Arial" w:hAnsi="Arial" w:cs="Arial"/>
              </w:rPr>
              <w:t xml:space="preserve">(Only submit the student feedback form associated with this research task. </w:t>
            </w:r>
            <w:r>
              <w:rPr>
                <w:rFonts w:ascii="Arial" w:hAnsi="Arial" w:cs="Arial"/>
                <w:u w:val="single"/>
              </w:rPr>
              <w:t>DO NOT</w:t>
            </w:r>
            <w:r>
              <w:rPr>
                <w:rFonts w:ascii="Arial" w:hAnsi="Arial" w:cs="Arial"/>
              </w:rPr>
              <w:t xml:space="preserve"> put the entire assessment specification into Turnitin or it will match many similarities with other students’ submissions.)</w:t>
            </w:r>
          </w:p>
          <w:p w14:paraId="431D2DAF" w14:textId="77777777" w:rsidR="00F1332F" w:rsidRDefault="00F1332F" w:rsidP="00B90813">
            <w:pPr>
              <w:spacing w:before="120" w:after="120"/>
              <w:jc w:val="both"/>
              <w:rPr>
                <w:rFonts w:ascii="Arial" w:hAnsi="Arial" w:cs="Arial"/>
                <w:b/>
              </w:rPr>
            </w:pPr>
            <w:r>
              <w:rPr>
                <w:rFonts w:ascii="Arial" w:hAnsi="Arial" w:cs="Arial"/>
                <w:b/>
              </w:rPr>
              <w:t xml:space="preserve">Alternative submission method (if applicable): </w:t>
            </w:r>
          </w:p>
          <w:p w14:paraId="516E69F1" w14:textId="77777777" w:rsidR="00F1332F" w:rsidRPr="00A406E5" w:rsidRDefault="00F1332F" w:rsidP="00B90813">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F1332F" w:rsidRPr="00A406E5" w14:paraId="609DB40F" w14:textId="77777777" w:rsidTr="00B90813">
        <w:tc>
          <w:tcPr>
            <w:tcW w:w="2093" w:type="dxa"/>
            <w:shd w:val="pct15" w:color="auto" w:fill="auto"/>
          </w:tcPr>
          <w:p w14:paraId="099447B6" w14:textId="77777777" w:rsidR="00F1332F" w:rsidRPr="00A406E5" w:rsidRDefault="00F1332F" w:rsidP="00B90813">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88FD2FB" w14:textId="77777777" w:rsidR="00F1332F" w:rsidRPr="00A406E5" w:rsidRDefault="00F1332F" w:rsidP="00B90813">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1D118B3A" w14:textId="77777777" w:rsidR="00F1332F" w:rsidRPr="00A406E5" w:rsidRDefault="00F1332F" w:rsidP="00F1332F">
      <w:pPr>
        <w:rPr>
          <w:rFonts w:ascii="Arial" w:hAnsi="Arial" w:cs="Arial"/>
          <w:sz w:val="32"/>
        </w:rPr>
      </w:pPr>
    </w:p>
    <w:p w14:paraId="17B348A3" w14:textId="77777777" w:rsidR="00F1332F" w:rsidRDefault="00F1332F">
      <w:pPr>
        <w:rPr>
          <w:rFonts w:asciiTheme="majorBidi" w:hAnsiTheme="majorBidi" w:cstheme="majorBidi"/>
          <w:sz w:val="24"/>
          <w:szCs w:val="24"/>
          <w:u w:val="single"/>
        </w:rPr>
      </w:pPr>
    </w:p>
    <w:p w14:paraId="1F68865D" w14:textId="77777777" w:rsidR="00F1332F" w:rsidRPr="00A406E5" w:rsidRDefault="00F1332F" w:rsidP="00F1332F">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1332F" w:rsidRPr="00A406E5" w14:paraId="379BD600" w14:textId="77777777" w:rsidTr="00B90813">
        <w:trPr>
          <w:jc w:val="center"/>
        </w:trPr>
        <w:tc>
          <w:tcPr>
            <w:tcW w:w="10670" w:type="dxa"/>
            <w:shd w:val="clear" w:color="auto" w:fill="BFBFBF"/>
          </w:tcPr>
          <w:p w14:paraId="07F75C47" w14:textId="77777777" w:rsidR="00F1332F" w:rsidRPr="00A406E5" w:rsidRDefault="00F1332F" w:rsidP="00B9081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06D9F67" w14:textId="77777777" w:rsidR="00F1332F" w:rsidRPr="00A406E5" w:rsidRDefault="00F1332F" w:rsidP="00F1332F">
      <w:pPr>
        <w:rPr>
          <w:rFonts w:ascii="Arial" w:hAnsi="Arial" w:cs="Arial"/>
        </w:rPr>
      </w:pPr>
    </w:p>
    <w:p w14:paraId="388937B7" w14:textId="77777777" w:rsidR="00F1332F" w:rsidRPr="00A406E5" w:rsidRDefault="00F1332F" w:rsidP="00F1332F">
      <w:pPr>
        <w:pStyle w:val="BodyText1"/>
        <w:tabs>
          <w:tab w:val="clear" w:pos="720"/>
          <w:tab w:val="clear" w:pos="1440"/>
        </w:tabs>
        <w:jc w:val="both"/>
        <w:rPr>
          <w:rFonts w:ascii="Arial" w:hAnsi="Arial" w:cs="Arial"/>
          <w:sz w:val="20"/>
        </w:rPr>
      </w:pPr>
      <w:r w:rsidRPr="00A406E5">
        <w:rPr>
          <w:rFonts w:ascii="Arial" w:hAnsi="Arial" w:cs="Arial"/>
          <w:sz w:val="20"/>
        </w:rPr>
        <w:lastRenderedPageBreak/>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2B46B8" w14:textId="77777777" w:rsidR="00F1332F" w:rsidRPr="00A406E5" w:rsidRDefault="00F1332F" w:rsidP="00F1332F">
      <w:pPr>
        <w:rPr>
          <w:rFonts w:ascii="Arial" w:hAnsi="Arial" w:cs="Arial"/>
          <w:b/>
        </w:rPr>
        <w:sectPr w:rsidR="00F1332F" w:rsidRPr="00A406E5" w:rsidSect="00F31C04">
          <w:footerReference w:type="default" r:id="rId8"/>
          <w:pgSz w:w="11894" w:h="16834"/>
          <w:pgMar w:top="720" w:right="720" w:bottom="720" w:left="720" w:header="706" w:footer="454" w:gutter="0"/>
          <w:paperSrc w:first="1" w:other="1"/>
          <w:cols w:space="720"/>
          <w:docGrid w:linePitch="272"/>
        </w:sectPr>
      </w:pPr>
    </w:p>
    <w:p w14:paraId="2E44AF27" w14:textId="77777777" w:rsidR="00F1332F" w:rsidRPr="00A406E5" w:rsidRDefault="00F1332F" w:rsidP="00F1332F">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F1332F" w:rsidRPr="00A406E5" w14:paraId="7A13429F" w14:textId="77777777" w:rsidTr="00B9081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002864" w14:textId="77777777" w:rsidR="00F1332F" w:rsidRPr="00A406E5" w:rsidRDefault="00F1332F" w:rsidP="00B90813">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D1A37CE" w14:textId="77777777" w:rsidR="00F1332F" w:rsidRPr="00A85BFE" w:rsidRDefault="00F1332F" w:rsidP="00B9081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DBAB83" w14:textId="77777777" w:rsidR="00F1332F" w:rsidRPr="00A85BFE" w:rsidRDefault="00F1332F" w:rsidP="00B90813">
            <w:pPr>
              <w:ind w:left="113" w:right="113"/>
              <w:jc w:val="center"/>
              <w:rPr>
                <w:rFonts w:ascii="Arial" w:hAnsi="Arial" w:cs="Arial"/>
                <w:b/>
                <w:sz w:val="18"/>
                <w:szCs w:val="18"/>
              </w:rPr>
            </w:pPr>
            <w:r w:rsidRPr="00A85BFE">
              <w:rPr>
                <w:rFonts w:ascii="Arial" w:hAnsi="Arial" w:cs="Arial"/>
                <w:b/>
                <w:sz w:val="18"/>
                <w:szCs w:val="18"/>
              </w:rPr>
              <w:t xml:space="preserve">Marks </w:t>
            </w:r>
          </w:p>
          <w:p w14:paraId="634F739D" w14:textId="77777777" w:rsidR="00F1332F" w:rsidRPr="00A85BFE" w:rsidRDefault="00F1332F" w:rsidP="00B90813">
            <w:pPr>
              <w:ind w:left="113" w:right="113"/>
              <w:jc w:val="center"/>
              <w:rPr>
                <w:rFonts w:ascii="Arial" w:hAnsi="Arial" w:cs="Arial"/>
                <w:b/>
                <w:sz w:val="18"/>
                <w:szCs w:val="18"/>
              </w:rPr>
            </w:pPr>
            <w:r w:rsidRPr="00A85BFE">
              <w:rPr>
                <w:rFonts w:ascii="Arial" w:hAnsi="Arial" w:cs="Arial"/>
                <w:b/>
                <w:sz w:val="18"/>
                <w:szCs w:val="18"/>
              </w:rPr>
              <w:t>awarded</w:t>
            </w:r>
          </w:p>
        </w:tc>
      </w:tr>
      <w:tr w:rsidR="00F1332F" w:rsidRPr="00A406E5" w14:paraId="5CB693AA" w14:textId="77777777" w:rsidTr="00B90813">
        <w:trPr>
          <w:trHeight w:val="450"/>
        </w:trPr>
        <w:tc>
          <w:tcPr>
            <w:tcW w:w="4169" w:type="pct"/>
            <w:tcBorders>
              <w:top w:val="single" w:sz="4" w:space="0" w:color="auto"/>
              <w:left w:val="single" w:sz="4" w:space="0" w:color="auto"/>
              <w:right w:val="single" w:sz="4" w:space="0" w:color="auto"/>
            </w:tcBorders>
            <w:shd w:val="clear" w:color="auto" w:fill="D9D9D9"/>
          </w:tcPr>
          <w:p w14:paraId="4FEFD6E1" w14:textId="77777777" w:rsidR="00F1332F" w:rsidRPr="00A406E5" w:rsidRDefault="00F1332F" w:rsidP="00B9081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F135F2A" w14:textId="77777777" w:rsidR="00F1332F" w:rsidRPr="00A406E5" w:rsidRDefault="00F1332F" w:rsidP="00B9081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5369789" w14:textId="77777777" w:rsidR="00F1332F" w:rsidRPr="00A406E5" w:rsidRDefault="00F1332F" w:rsidP="00B90813">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605555" w14:textId="77777777" w:rsidR="00F1332F" w:rsidRPr="00A406E5" w:rsidRDefault="00F1332F" w:rsidP="00B90813">
            <w:pPr>
              <w:jc w:val="center"/>
              <w:rPr>
                <w:rFonts w:ascii="Arial" w:hAnsi="Arial" w:cs="Arial"/>
                <w:sz w:val="32"/>
              </w:rPr>
            </w:pPr>
          </w:p>
        </w:tc>
      </w:tr>
      <w:tr w:rsidR="00F1332F" w:rsidRPr="00A406E5" w14:paraId="46464652" w14:textId="77777777" w:rsidTr="00B90813">
        <w:trPr>
          <w:trHeight w:val="450"/>
        </w:trPr>
        <w:tc>
          <w:tcPr>
            <w:tcW w:w="4169" w:type="pct"/>
            <w:vMerge w:val="restart"/>
            <w:tcBorders>
              <w:top w:val="single" w:sz="4" w:space="0" w:color="auto"/>
              <w:left w:val="single" w:sz="4" w:space="0" w:color="auto"/>
              <w:right w:val="single" w:sz="4" w:space="0" w:color="auto"/>
            </w:tcBorders>
          </w:tcPr>
          <w:p w14:paraId="634BCF46" w14:textId="77777777" w:rsidR="00F1332F" w:rsidRPr="00B4205C" w:rsidRDefault="00F1332F" w:rsidP="00B90813"/>
          <w:p w14:paraId="6E5BAD8F" w14:textId="77777777" w:rsidR="00F1332F" w:rsidRPr="00A406E5" w:rsidRDefault="00F1332F" w:rsidP="00B90813">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1E2DD3" w14:textId="77777777" w:rsidR="00F1332F" w:rsidRPr="00A406E5" w:rsidRDefault="00F1332F" w:rsidP="00B9081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D0E0A0" w14:textId="77777777" w:rsidR="00F1332F" w:rsidRPr="00A406E5" w:rsidRDefault="00F1332F" w:rsidP="00B90813">
            <w:pPr>
              <w:jc w:val="center"/>
              <w:rPr>
                <w:rFonts w:ascii="Arial" w:hAnsi="Arial" w:cs="Arial"/>
                <w:sz w:val="32"/>
              </w:rPr>
            </w:pPr>
          </w:p>
        </w:tc>
      </w:tr>
      <w:tr w:rsidR="00F1332F" w:rsidRPr="00A406E5" w14:paraId="38DB39D4" w14:textId="77777777" w:rsidTr="00B90813">
        <w:trPr>
          <w:trHeight w:val="451"/>
        </w:trPr>
        <w:tc>
          <w:tcPr>
            <w:tcW w:w="4169" w:type="pct"/>
            <w:vMerge/>
            <w:tcBorders>
              <w:left w:val="single" w:sz="4" w:space="0" w:color="auto"/>
              <w:bottom w:val="single" w:sz="4" w:space="0" w:color="auto"/>
              <w:right w:val="single" w:sz="4" w:space="0" w:color="auto"/>
            </w:tcBorders>
          </w:tcPr>
          <w:p w14:paraId="11049CB8" w14:textId="77777777" w:rsidR="00F1332F" w:rsidRPr="00A406E5" w:rsidRDefault="00F1332F" w:rsidP="00B9081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FD0C04" w14:textId="77777777" w:rsidR="00F1332F" w:rsidRPr="00A406E5" w:rsidRDefault="00F1332F" w:rsidP="00B9081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C2F91B" w14:textId="77777777" w:rsidR="00F1332F" w:rsidRPr="00A406E5" w:rsidRDefault="00F1332F" w:rsidP="00B90813">
            <w:pPr>
              <w:jc w:val="center"/>
              <w:rPr>
                <w:rFonts w:ascii="Arial" w:hAnsi="Arial" w:cs="Arial"/>
                <w:sz w:val="32"/>
              </w:rPr>
            </w:pPr>
          </w:p>
        </w:tc>
      </w:tr>
      <w:tr w:rsidR="00F1332F" w:rsidRPr="00A406E5" w14:paraId="7ADE4FA9" w14:textId="77777777" w:rsidTr="00B90813">
        <w:trPr>
          <w:trHeight w:val="450"/>
        </w:trPr>
        <w:tc>
          <w:tcPr>
            <w:tcW w:w="4169" w:type="pct"/>
            <w:tcBorders>
              <w:top w:val="single" w:sz="4" w:space="0" w:color="auto"/>
              <w:left w:val="single" w:sz="4" w:space="0" w:color="auto"/>
              <w:right w:val="single" w:sz="4" w:space="0" w:color="auto"/>
            </w:tcBorders>
            <w:shd w:val="clear" w:color="auto" w:fill="D9D9D9"/>
          </w:tcPr>
          <w:p w14:paraId="4D465C9F" w14:textId="77777777" w:rsidR="00F1332F" w:rsidRPr="00A406E5" w:rsidRDefault="00F1332F" w:rsidP="00B9081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F5C1B1A" w14:textId="77777777" w:rsidR="00F1332F" w:rsidRPr="00A406E5" w:rsidRDefault="00F1332F" w:rsidP="00B9081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887808" w14:textId="77777777" w:rsidR="00F1332F" w:rsidRPr="00A406E5" w:rsidRDefault="00F1332F" w:rsidP="00B90813">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719E9A" w14:textId="77777777" w:rsidR="00F1332F" w:rsidRPr="00A406E5" w:rsidRDefault="00F1332F" w:rsidP="00B90813">
            <w:pPr>
              <w:jc w:val="center"/>
              <w:rPr>
                <w:rFonts w:ascii="Arial" w:hAnsi="Arial" w:cs="Arial"/>
                <w:sz w:val="32"/>
              </w:rPr>
            </w:pPr>
          </w:p>
        </w:tc>
      </w:tr>
      <w:tr w:rsidR="00F1332F" w:rsidRPr="00A406E5" w14:paraId="53A9126F" w14:textId="77777777" w:rsidTr="00B90813">
        <w:trPr>
          <w:trHeight w:val="450"/>
        </w:trPr>
        <w:tc>
          <w:tcPr>
            <w:tcW w:w="4169" w:type="pct"/>
            <w:vMerge w:val="restart"/>
            <w:tcBorders>
              <w:top w:val="single" w:sz="4" w:space="0" w:color="auto"/>
              <w:left w:val="single" w:sz="4" w:space="0" w:color="auto"/>
              <w:right w:val="single" w:sz="4" w:space="0" w:color="auto"/>
            </w:tcBorders>
          </w:tcPr>
          <w:p w14:paraId="3DA2FECE" w14:textId="77777777" w:rsidR="00F1332F" w:rsidRPr="00B4205C" w:rsidRDefault="00F1332F" w:rsidP="00B90813">
            <w:pPr>
              <w:spacing w:after="120"/>
              <w:rPr>
                <w:rFonts w:ascii="Arial" w:hAnsi="Arial" w:cs="Arial"/>
                <w:sz w:val="24"/>
                <w:szCs w:val="14"/>
              </w:rPr>
            </w:pPr>
          </w:p>
          <w:p w14:paraId="3115FAC8" w14:textId="77777777" w:rsidR="00F1332F" w:rsidRPr="00A406E5" w:rsidRDefault="00F1332F" w:rsidP="00B90813">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428B3F" w14:textId="77777777" w:rsidR="00F1332F" w:rsidRPr="00A406E5" w:rsidRDefault="00F1332F" w:rsidP="00B9081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E4B965" w14:textId="77777777" w:rsidR="00F1332F" w:rsidRPr="00A406E5" w:rsidRDefault="00F1332F" w:rsidP="00B90813">
            <w:pPr>
              <w:jc w:val="center"/>
              <w:rPr>
                <w:rFonts w:ascii="Arial" w:hAnsi="Arial" w:cs="Arial"/>
                <w:sz w:val="32"/>
              </w:rPr>
            </w:pPr>
          </w:p>
        </w:tc>
      </w:tr>
      <w:tr w:rsidR="00F1332F" w:rsidRPr="00A406E5" w14:paraId="76A65498" w14:textId="77777777" w:rsidTr="00B90813">
        <w:trPr>
          <w:trHeight w:val="451"/>
        </w:trPr>
        <w:tc>
          <w:tcPr>
            <w:tcW w:w="4169" w:type="pct"/>
            <w:vMerge/>
            <w:tcBorders>
              <w:left w:val="single" w:sz="4" w:space="0" w:color="auto"/>
              <w:bottom w:val="single" w:sz="4" w:space="0" w:color="auto"/>
              <w:right w:val="single" w:sz="4" w:space="0" w:color="auto"/>
            </w:tcBorders>
          </w:tcPr>
          <w:p w14:paraId="183515C0" w14:textId="77777777" w:rsidR="00F1332F" w:rsidRPr="00A406E5" w:rsidRDefault="00F1332F" w:rsidP="00B9081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903008" w14:textId="77777777" w:rsidR="00F1332F" w:rsidRPr="00A406E5" w:rsidRDefault="00F1332F" w:rsidP="00B9081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8F6F1D" w14:textId="77777777" w:rsidR="00F1332F" w:rsidRPr="00A406E5" w:rsidRDefault="00F1332F" w:rsidP="00B90813">
            <w:pPr>
              <w:jc w:val="center"/>
              <w:rPr>
                <w:rFonts w:ascii="Arial" w:hAnsi="Arial" w:cs="Arial"/>
                <w:sz w:val="32"/>
              </w:rPr>
            </w:pPr>
          </w:p>
        </w:tc>
      </w:tr>
      <w:tr w:rsidR="00F1332F" w:rsidRPr="00A406E5" w14:paraId="69E05A37" w14:textId="77777777" w:rsidTr="00B90813">
        <w:trPr>
          <w:trHeight w:val="450"/>
        </w:trPr>
        <w:tc>
          <w:tcPr>
            <w:tcW w:w="4169" w:type="pct"/>
            <w:tcBorders>
              <w:top w:val="single" w:sz="4" w:space="0" w:color="auto"/>
              <w:left w:val="single" w:sz="4" w:space="0" w:color="auto"/>
              <w:right w:val="single" w:sz="4" w:space="0" w:color="auto"/>
            </w:tcBorders>
            <w:shd w:val="clear" w:color="auto" w:fill="D9D9D9"/>
          </w:tcPr>
          <w:p w14:paraId="660839BD" w14:textId="77777777" w:rsidR="00F1332F" w:rsidRPr="00A406E5" w:rsidRDefault="00F1332F" w:rsidP="00B9081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49BEA0A" w14:textId="77777777" w:rsidR="00F1332F" w:rsidRPr="00A406E5" w:rsidRDefault="00F1332F" w:rsidP="00B9081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6E6E6E" w14:textId="77777777" w:rsidR="00F1332F" w:rsidRPr="00A406E5" w:rsidRDefault="00F1332F" w:rsidP="00B90813">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8F41E9" w14:textId="77777777" w:rsidR="00F1332F" w:rsidRPr="00A406E5" w:rsidRDefault="00F1332F" w:rsidP="00B90813">
            <w:pPr>
              <w:jc w:val="center"/>
              <w:rPr>
                <w:rFonts w:ascii="Arial" w:hAnsi="Arial" w:cs="Arial"/>
                <w:sz w:val="32"/>
              </w:rPr>
            </w:pPr>
          </w:p>
        </w:tc>
      </w:tr>
      <w:tr w:rsidR="00F1332F" w:rsidRPr="00A406E5" w14:paraId="624B2E36" w14:textId="77777777" w:rsidTr="00B90813">
        <w:trPr>
          <w:trHeight w:val="450"/>
        </w:trPr>
        <w:tc>
          <w:tcPr>
            <w:tcW w:w="4169" w:type="pct"/>
            <w:vMerge w:val="restart"/>
            <w:tcBorders>
              <w:top w:val="single" w:sz="4" w:space="0" w:color="auto"/>
              <w:left w:val="single" w:sz="4" w:space="0" w:color="auto"/>
              <w:right w:val="single" w:sz="4" w:space="0" w:color="auto"/>
            </w:tcBorders>
          </w:tcPr>
          <w:p w14:paraId="5EF1D043" w14:textId="77777777" w:rsidR="00F1332F" w:rsidRPr="00A406E5" w:rsidRDefault="00F1332F" w:rsidP="00B90813">
            <w:pPr>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CF83D6" w14:textId="77777777" w:rsidR="00F1332F" w:rsidRPr="00A406E5" w:rsidRDefault="00F1332F" w:rsidP="00B9081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19F5B" w14:textId="77777777" w:rsidR="00F1332F" w:rsidRPr="00A406E5" w:rsidRDefault="00F1332F" w:rsidP="00B90813">
            <w:pPr>
              <w:jc w:val="center"/>
              <w:rPr>
                <w:rFonts w:ascii="Arial" w:hAnsi="Arial" w:cs="Arial"/>
                <w:sz w:val="32"/>
              </w:rPr>
            </w:pPr>
          </w:p>
        </w:tc>
      </w:tr>
      <w:tr w:rsidR="00F1332F" w:rsidRPr="00A406E5" w14:paraId="09F55843" w14:textId="77777777" w:rsidTr="00B90813">
        <w:trPr>
          <w:trHeight w:val="451"/>
        </w:trPr>
        <w:tc>
          <w:tcPr>
            <w:tcW w:w="4169" w:type="pct"/>
            <w:vMerge/>
            <w:tcBorders>
              <w:left w:val="single" w:sz="4" w:space="0" w:color="auto"/>
              <w:bottom w:val="single" w:sz="4" w:space="0" w:color="auto"/>
              <w:right w:val="single" w:sz="4" w:space="0" w:color="auto"/>
            </w:tcBorders>
          </w:tcPr>
          <w:p w14:paraId="7938CABF" w14:textId="77777777" w:rsidR="00F1332F" w:rsidRPr="00A406E5" w:rsidRDefault="00F1332F" w:rsidP="00B9081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C6E844" w14:textId="77777777" w:rsidR="00F1332F" w:rsidRPr="00A406E5" w:rsidRDefault="00F1332F" w:rsidP="00B9081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C93B50" w14:textId="77777777" w:rsidR="00F1332F" w:rsidRPr="00A406E5" w:rsidRDefault="00F1332F" w:rsidP="00B90813">
            <w:pPr>
              <w:jc w:val="center"/>
              <w:rPr>
                <w:rFonts w:ascii="Arial" w:hAnsi="Arial" w:cs="Arial"/>
                <w:sz w:val="32"/>
              </w:rPr>
            </w:pPr>
          </w:p>
        </w:tc>
      </w:tr>
      <w:tr w:rsidR="00F1332F" w:rsidRPr="00A406E5" w14:paraId="28A637CF" w14:textId="77777777" w:rsidTr="00B90813">
        <w:trPr>
          <w:trHeight w:val="450"/>
        </w:trPr>
        <w:tc>
          <w:tcPr>
            <w:tcW w:w="4169" w:type="pct"/>
            <w:tcBorders>
              <w:top w:val="single" w:sz="4" w:space="0" w:color="auto"/>
              <w:left w:val="single" w:sz="4" w:space="0" w:color="auto"/>
              <w:right w:val="single" w:sz="4" w:space="0" w:color="auto"/>
            </w:tcBorders>
            <w:shd w:val="clear" w:color="auto" w:fill="D9D9D9"/>
          </w:tcPr>
          <w:p w14:paraId="2447C0E8" w14:textId="77777777" w:rsidR="00F1332F" w:rsidRPr="00A406E5" w:rsidRDefault="00F1332F" w:rsidP="00B9081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FC05174" w14:textId="77777777" w:rsidR="00F1332F" w:rsidRPr="00A406E5" w:rsidRDefault="00F1332F" w:rsidP="00B9081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01D2CA" w14:textId="77777777" w:rsidR="00F1332F" w:rsidRPr="00A406E5" w:rsidRDefault="00F1332F" w:rsidP="00B90813">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006EC5" w14:textId="77777777" w:rsidR="00F1332F" w:rsidRPr="00A406E5" w:rsidRDefault="00F1332F" w:rsidP="00B90813">
            <w:pPr>
              <w:jc w:val="center"/>
              <w:rPr>
                <w:rFonts w:ascii="Arial" w:hAnsi="Arial" w:cs="Arial"/>
                <w:sz w:val="32"/>
              </w:rPr>
            </w:pPr>
          </w:p>
        </w:tc>
      </w:tr>
      <w:tr w:rsidR="00F1332F" w:rsidRPr="00A406E5" w14:paraId="575F48AB" w14:textId="77777777" w:rsidTr="00B90813">
        <w:trPr>
          <w:trHeight w:val="451"/>
        </w:trPr>
        <w:tc>
          <w:tcPr>
            <w:tcW w:w="4169" w:type="pct"/>
            <w:vMerge w:val="restart"/>
            <w:tcBorders>
              <w:top w:val="single" w:sz="4" w:space="0" w:color="auto"/>
              <w:left w:val="single" w:sz="4" w:space="0" w:color="auto"/>
              <w:right w:val="single" w:sz="4" w:space="0" w:color="auto"/>
            </w:tcBorders>
          </w:tcPr>
          <w:p w14:paraId="0BB7DB8A" w14:textId="77777777" w:rsidR="00F1332F" w:rsidRPr="00A406E5" w:rsidRDefault="00F1332F" w:rsidP="00B90813">
            <w:pPr>
              <w:spacing w:after="120"/>
              <w:rPr>
                <w:rFonts w:ascii="Arial" w:hAnsi="Arial" w:cs="Arial"/>
                <w:sz w:val="14"/>
                <w:szCs w:val="14"/>
              </w:rPr>
            </w:pPr>
          </w:p>
          <w:p w14:paraId="276E00B8" w14:textId="77777777" w:rsidR="00F1332F" w:rsidRPr="00A406E5" w:rsidRDefault="00F1332F" w:rsidP="00B90813">
            <w:pPr>
              <w:spacing w:after="120"/>
              <w:rPr>
                <w:rFonts w:ascii="Arial" w:hAnsi="Arial" w:cs="Arial"/>
                <w:sz w:val="14"/>
                <w:szCs w:val="14"/>
              </w:rPr>
            </w:pPr>
          </w:p>
          <w:p w14:paraId="421E668A" w14:textId="77777777" w:rsidR="00F1332F" w:rsidRPr="00A406E5" w:rsidRDefault="00F1332F" w:rsidP="00B90813">
            <w:pPr>
              <w:spacing w:after="120"/>
              <w:rPr>
                <w:rFonts w:ascii="Arial" w:hAnsi="Arial" w:cs="Arial"/>
                <w:sz w:val="14"/>
                <w:szCs w:val="14"/>
              </w:rPr>
            </w:pPr>
          </w:p>
          <w:p w14:paraId="235091DA" w14:textId="77777777" w:rsidR="00F1332F" w:rsidRPr="00A406E5" w:rsidRDefault="00F1332F" w:rsidP="00B90813">
            <w:pPr>
              <w:spacing w:after="120"/>
              <w:rPr>
                <w:rFonts w:ascii="Arial" w:hAnsi="Arial" w:cs="Arial"/>
                <w:sz w:val="14"/>
                <w:szCs w:val="14"/>
              </w:rPr>
            </w:pPr>
          </w:p>
          <w:p w14:paraId="64F82A3D" w14:textId="77777777" w:rsidR="00F1332F" w:rsidRPr="00A406E5" w:rsidRDefault="00F1332F" w:rsidP="00B90813">
            <w:pPr>
              <w:spacing w:after="120"/>
              <w:rPr>
                <w:rFonts w:ascii="Arial" w:hAnsi="Arial" w:cs="Arial"/>
                <w:sz w:val="14"/>
                <w:szCs w:val="14"/>
              </w:rPr>
            </w:pPr>
          </w:p>
          <w:p w14:paraId="1F796265" w14:textId="77777777" w:rsidR="00F1332F" w:rsidRPr="00A406E5" w:rsidRDefault="00F1332F" w:rsidP="00B9081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C07651" w14:textId="77777777" w:rsidR="00F1332F" w:rsidRPr="00A406E5" w:rsidRDefault="00F1332F" w:rsidP="00B9081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87A8B1" w14:textId="77777777" w:rsidR="00F1332F" w:rsidRPr="00A406E5" w:rsidRDefault="00F1332F" w:rsidP="00B90813">
            <w:pPr>
              <w:jc w:val="center"/>
              <w:rPr>
                <w:rFonts w:ascii="Arial" w:hAnsi="Arial" w:cs="Arial"/>
                <w:sz w:val="32"/>
              </w:rPr>
            </w:pPr>
          </w:p>
        </w:tc>
      </w:tr>
      <w:tr w:rsidR="00F1332F" w:rsidRPr="00A406E5" w14:paraId="6EC058FA" w14:textId="77777777" w:rsidTr="00B90813">
        <w:trPr>
          <w:trHeight w:val="450"/>
        </w:trPr>
        <w:tc>
          <w:tcPr>
            <w:tcW w:w="4169" w:type="pct"/>
            <w:vMerge/>
            <w:tcBorders>
              <w:left w:val="single" w:sz="4" w:space="0" w:color="auto"/>
              <w:bottom w:val="single" w:sz="4" w:space="0" w:color="auto"/>
              <w:right w:val="single" w:sz="4" w:space="0" w:color="auto"/>
            </w:tcBorders>
          </w:tcPr>
          <w:p w14:paraId="7D73B510" w14:textId="77777777" w:rsidR="00F1332F" w:rsidRPr="00A406E5" w:rsidRDefault="00F1332F" w:rsidP="00B9081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F62B0F" w14:textId="77777777" w:rsidR="00F1332F" w:rsidRPr="00A406E5" w:rsidRDefault="00F1332F" w:rsidP="00B9081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DECF38" w14:textId="77777777" w:rsidR="00F1332F" w:rsidRPr="00A406E5" w:rsidRDefault="00F1332F" w:rsidP="00B90813">
            <w:pPr>
              <w:jc w:val="center"/>
              <w:rPr>
                <w:rFonts w:ascii="Arial" w:hAnsi="Arial" w:cs="Arial"/>
                <w:sz w:val="32"/>
              </w:rPr>
            </w:pPr>
          </w:p>
        </w:tc>
      </w:tr>
      <w:tr w:rsidR="00F1332F" w:rsidRPr="00A406E5" w14:paraId="3FDB26F0" w14:textId="77777777" w:rsidTr="00B90813">
        <w:trPr>
          <w:trHeight w:val="450"/>
        </w:trPr>
        <w:tc>
          <w:tcPr>
            <w:tcW w:w="4169" w:type="pct"/>
            <w:tcBorders>
              <w:top w:val="single" w:sz="4" w:space="0" w:color="auto"/>
              <w:left w:val="single" w:sz="4" w:space="0" w:color="auto"/>
              <w:right w:val="single" w:sz="4" w:space="0" w:color="auto"/>
            </w:tcBorders>
            <w:shd w:val="clear" w:color="auto" w:fill="D9D9D9"/>
          </w:tcPr>
          <w:p w14:paraId="64227384" w14:textId="77777777" w:rsidR="00F1332F" w:rsidRPr="00A406E5" w:rsidRDefault="00F1332F" w:rsidP="00B9081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8B6832B" w14:textId="77777777" w:rsidR="00F1332F" w:rsidRPr="00A406E5" w:rsidRDefault="00F1332F" w:rsidP="00B9081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D2D7E6" w14:textId="77777777" w:rsidR="00F1332F" w:rsidRPr="00A406E5" w:rsidRDefault="00F1332F" w:rsidP="00B90813">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B14CC6" w14:textId="77777777" w:rsidR="00F1332F" w:rsidRPr="00A406E5" w:rsidRDefault="00F1332F" w:rsidP="00B90813">
            <w:pPr>
              <w:jc w:val="center"/>
              <w:rPr>
                <w:rFonts w:ascii="Arial" w:hAnsi="Arial" w:cs="Arial"/>
                <w:sz w:val="32"/>
              </w:rPr>
            </w:pPr>
          </w:p>
        </w:tc>
      </w:tr>
      <w:tr w:rsidR="00F1332F" w:rsidRPr="00A406E5" w14:paraId="494B2FFE" w14:textId="77777777" w:rsidTr="00B90813">
        <w:trPr>
          <w:trHeight w:val="451"/>
        </w:trPr>
        <w:tc>
          <w:tcPr>
            <w:tcW w:w="4169" w:type="pct"/>
            <w:vMerge w:val="restart"/>
            <w:tcBorders>
              <w:top w:val="single" w:sz="4" w:space="0" w:color="auto"/>
              <w:left w:val="single" w:sz="4" w:space="0" w:color="auto"/>
              <w:right w:val="single" w:sz="4" w:space="0" w:color="auto"/>
            </w:tcBorders>
          </w:tcPr>
          <w:p w14:paraId="5571AB50" w14:textId="77777777" w:rsidR="00F1332F" w:rsidRPr="00B4205C" w:rsidRDefault="00F1332F" w:rsidP="00B90813">
            <w:pPr>
              <w:rPr>
                <w:rFonts w:ascii="Arial" w:hAnsi="Arial" w:cs="Arial"/>
              </w:rPr>
            </w:pPr>
          </w:p>
        </w:tc>
        <w:tc>
          <w:tcPr>
            <w:tcW w:w="416" w:type="pct"/>
            <w:tcBorders>
              <w:top w:val="single" w:sz="4" w:space="0" w:color="auto"/>
              <w:left w:val="single" w:sz="4" w:space="0" w:color="auto"/>
              <w:right w:val="single" w:sz="4" w:space="0" w:color="auto"/>
            </w:tcBorders>
          </w:tcPr>
          <w:p w14:paraId="04C60C02" w14:textId="77777777" w:rsidR="00F1332F" w:rsidRPr="00A406E5" w:rsidRDefault="00F1332F" w:rsidP="00B9081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C76A70" w14:textId="77777777" w:rsidR="00F1332F" w:rsidRPr="00A406E5" w:rsidRDefault="00F1332F" w:rsidP="00B90813">
            <w:pPr>
              <w:jc w:val="center"/>
              <w:rPr>
                <w:rFonts w:ascii="Arial" w:hAnsi="Arial" w:cs="Arial"/>
                <w:sz w:val="32"/>
              </w:rPr>
            </w:pPr>
          </w:p>
        </w:tc>
      </w:tr>
      <w:tr w:rsidR="00F1332F" w:rsidRPr="00A406E5" w14:paraId="24E0295F" w14:textId="77777777" w:rsidTr="00B90813">
        <w:trPr>
          <w:trHeight w:val="450"/>
        </w:trPr>
        <w:tc>
          <w:tcPr>
            <w:tcW w:w="4169" w:type="pct"/>
            <w:vMerge/>
            <w:tcBorders>
              <w:left w:val="single" w:sz="4" w:space="0" w:color="auto"/>
              <w:bottom w:val="single" w:sz="4" w:space="0" w:color="auto"/>
              <w:right w:val="single" w:sz="4" w:space="0" w:color="auto"/>
            </w:tcBorders>
          </w:tcPr>
          <w:p w14:paraId="647CECED" w14:textId="77777777" w:rsidR="00F1332F" w:rsidRPr="00A406E5" w:rsidRDefault="00F1332F" w:rsidP="00B9081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9A2F25" w14:textId="77777777" w:rsidR="00F1332F" w:rsidRPr="00A406E5" w:rsidRDefault="00F1332F" w:rsidP="00B9081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0F5942" w14:textId="77777777" w:rsidR="00F1332F" w:rsidRPr="00A406E5" w:rsidRDefault="00F1332F" w:rsidP="00B90813">
            <w:pPr>
              <w:jc w:val="center"/>
              <w:rPr>
                <w:rFonts w:ascii="Arial" w:hAnsi="Arial" w:cs="Arial"/>
                <w:sz w:val="32"/>
              </w:rPr>
            </w:pPr>
          </w:p>
        </w:tc>
      </w:tr>
    </w:tbl>
    <w:p w14:paraId="469FE6AC" w14:textId="77777777" w:rsidR="00F1332F" w:rsidRPr="00A406E5" w:rsidRDefault="00F1332F" w:rsidP="00F1332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332F" w:rsidRPr="00A406E5" w14:paraId="09EC6735" w14:textId="77777777" w:rsidTr="00B90813">
        <w:trPr>
          <w:cantSplit/>
        </w:trPr>
        <w:tc>
          <w:tcPr>
            <w:tcW w:w="6062" w:type="dxa"/>
            <w:vMerge w:val="restart"/>
            <w:shd w:val="pct15" w:color="auto" w:fill="auto"/>
            <w:vAlign w:val="center"/>
          </w:tcPr>
          <w:p w14:paraId="7F61210F" w14:textId="77777777" w:rsidR="00F1332F" w:rsidRPr="00A406E5" w:rsidRDefault="00F1332F" w:rsidP="00B90813">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3E2EB7" w14:textId="77777777" w:rsidR="00F1332F" w:rsidRPr="00A406E5" w:rsidRDefault="00F1332F" w:rsidP="00B9081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92FC79" w14:textId="77777777" w:rsidR="00F1332F" w:rsidRPr="00A406E5" w:rsidRDefault="00F1332F" w:rsidP="00B90813">
            <w:pPr>
              <w:jc w:val="right"/>
              <w:rPr>
                <w:rFonts w:ascii="Arial" w:hAnsi="Arial" w:cs="Arial"/>
                <w:b/>
                <w:bCs/>
              </w:rPr>
            </w:pPr>
            <w:r w:rsidRPr="00A406E5">
              <w:rPr>
                <w:rFonts w:ascii="Arial" w:hAnsi="Arial" w:cs="Arial"/>
                <w:b/>
                <w:bCs/>
              </w:rPr>
              <w:t>%</w:t>
            </w:r>
          </w:p>
        </w:tc>
      </w:tr>
      <w:tr w:rsidR="00F1332F" w:rsidRPr="00A406E5" w14:paraId="53F3CC90" w14:textId="77777777" w:rsidTr="00B90813">
        <w:trPr>
          <w:cantSplit/>
        </w:trPr>
        <w:tc>
          <w:tcPr>
            <w:tcW w:w="6062" w:type="dxa"/>
            <w:vMerge/>
            <w:vAlign w:val="bottom"/>
          </w:tcPr>
          <w:p w14:paraId="4D40070A" w14:textId="77777777" w:rsidR="00F1332F" w:rsidRPr="00A406E5" w:rsidRDefault="00F1332F" w:rsidP="00B90813">
            <w:pPr>
              <w:rPr>
                <w:rFonts w:ascii="Arial" w:hAnsi="Arial" w:cs="Arial"/>
              </w:rPr>
            </w:pPr>
          </w:p>
        </w:tc>
        <w:tc>
          <w:tcPr>
            <w:tcW w:w="2903" w:type="dxa"/>
            <w:vAlign w:val="bottom"/>
          </w:tcPr>
          <w:p w14:paraId="2C5AD99C" w14:textId="77777777" w:rsidR="00F1332F" w:rsidRPr="00A406E5" w:rsidRDefault="00F1332F" w:rsidP="00B9081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45AFA62" w14:textId="77777777" w:rsidR="00F1332F" w:rsidRPr="00A406E5" w:rsidRDefault="00F1332F" w:rsidP="00B90813">
            <w:pPr>
              <w:jc w:val="center"/>
              <w:rPr>
                <w:rFonts w:ascii="Arial" w:hAnsi="Arial" w:cs="Arial"/>
                <w:sz w:val="12"/>
                <w:szCs w:val="12"/>
              </w:rPr>
            </w:pPr>
          </w:p>
        </w:tc>
        <w:tc>
          <w:tcPr>
            <w:tcW w:w="1060" w:type="dxa"/>
            <w:vMerge/>
            <w:vAlign w:val="bottom"/>
          </w:tcPr>
          <w:p w14:paraId="21444ABC" w14:textId="77777777" w:rsidR="00F1332F" w:rsidRPr="00A406E5" w:rsidRDefault="00F1332F" w:rsidP="00B90813">
            <w:pPr>
              <w:ind w:leftChars="71" w:left="156"/>
              <w:rPr>
                <w:rFonts w:ascii="Arial" w:hAnsi="Arial" w:cs="Arial"/>
              </w:rPr>
            </w:pPr>
          </w:p>
        </w:tc>
      </w:tr>
      <w:tr w:rsidR="00F1332F" w:rsidRPr="00A406E5" w14:paraId="4C6D63D6" w14:textId="77777777" w:rsidTr="00B90813">
        <w:trPr>
          <w:cantSplit/>
        </w:trPr>
        <w:tc>
          <w:tcPr>
            <w:tcW w:w="6062" w:type="dxa"/>
            <w:vMerge/>
            <w:vAlign w:val="bottom"/>
          </w:tcPr>
          <w:p w14:paraId="4AFB87FA" w14:textId="77777777" w:rsidR="00F1332F" w:rsidRPr="00A406E5" w:rsidRDefault="00F1332F" w:rsidP="00B90813">
            <w:pPr>
              <w:rPr>
                <w:rFonts w:ascii="Arial" w:hAnsi="Arial" w:cs="Arial"/>
              </w:rPr>
            </w:pPr>
          </w:p>
        </w:tc>
        <w:tc>
          <w:tcPr>
            <w:tcW w:w="2903" w:type="dxa"/>
            <w:vAlign w:val="bottom"/>
          </w:tcPr>
          <w:p w14:paraId="2E9C6F97" w14:textId="77777777" w:rsidR="00F1332F" w:rsidRPr="00A406E5" w:rsidRDefault="00F1332F" w:rsidP="00B9081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271D1AA" w14:textId="77777777" w:rsidR="00F1332F" w:rsidRPr="00A406E5" w:rsidRDefault="00F1332F" w:rsidP="00B90813">
            <w:pPr>
              <w:jc w:val="center"/>
              <w:rPr>
                <w:rFonts w:ascii="Arial" w:hAnsi="Arial" w:cs="Arial"/>
                <w:sz w:val="12"/>
                <w:szCs w:val="12"/>
              </w:rPr>
            </w:pPr>
          </w:p>
        </w:tc>
        <w:tc>
          <w:tcPr>
            <w:tcW w:w="1060" w:type="dxa"/>
            <w:vMerge/>
            <w:vAlign w:val="bottom"/>
          </w:tcPr>
          <w:p w14:paraId="2385507C" w14:textId="77777777" w:rsidR="00F1332F" w:rsidRPr="00A406E5" w:rsidRDefault="00F1332F" w:rsidP="00B90813">
            <w:pPr>
              <w:ind w:firstLineChars="141" w:firstLine="310"/>
              <w:rPr>
                <w:rFonts w:ascii="Arial" w:hAnsi="Arial" w:cs="Arial"/>
              </w:rPr>
            </w:pPr>
          </w:p>
        </w:tc>
      </w:tr>
    </w:tbl>
    <w:p w14:paraId="478C7193" w14:textId="77777777" w:rsidR="00F1332F" w:rsidRDefault="00F1332F" w:rsidP="00F1332F">
      <w:pPr>
        <w:rPr>
          <w:rFonts w:ascii="Arial" w:hAnsi="Arial" w:cs="Arial"/>
        </w:rPr>
      </w:pPr>
    </w:p>
    <w:p w14:paraId="71EDF4D5" w14:textId="77777777" w:rsidR="00F1332F" w:rsidRDefault="00F1332F" w:rsidP="00F1332F">
      <w:pPr>
        <w:rPr>
          <w:rFonts w:ascii="Arial" w:hAnsi="Arial" w:cs="Arial"/>
          <w:vanish/>
        </w:rPr>
        <w:sectPr w:rsidR="00F1332F" w:rsidSect="00F61A20">
          <w:footerReference w:type="default" r:id="rId9"/>
          <w:type w:val="continuous"/>
          <w:pgSz w:w="11894" w:h="16834"/>
          <w:pgMar w:top="720" w:right="720" w:bottom="720" w:left="720" w:header="706" w:footer="706" w:gutter="0"/>
          <w:paperSrc w:first="1" w:other="1"/>
          <w:cols w:space="720"/>
        </w:sectPr>
      </w:pPr>
    </w:p>
    <w:p w14:paraId="4871FF0A" w14:textId="2B27E71D" w:rsidR="00314B4B" w:rsidRPr="00F1332F" w:rsidRDefault="005F4894" w:rsidP="00F1332F">
      <w:pPr>
        <w:spacing w:line="360" w:lineRule="auto"/>
        <w:rPr>
          <w:rFonts w:asciiTheme="majorBidi" w:hAnsiTheme="majorBidi" w:cstheme="majorBidi"/>
          <w:sz w:val="28"/>
          <w:szCs w:val="28"/>
          <w:u w:val="single"/>
        </w:rPr>
      </w:pPr>
      <w:r w:rsidRPr="00F1332F">
        <w:rPr>
          <w:rFonts w:asciiTheme="majorBidi" w:hAnsiTheme="majorBidi" w:cstheme="majorBidi"/>
          <w:sz w:val="28"/>
          <w:szCs w:val="28"/>
          <w:u w:val="single"/>
        </w:rPr>
        <w:lastRenderedPageBreak/>
        <w:t>The effect of exercise</w:t>
      </w:r>
      <w:r w:rsidR="00353C8E" w:rsidRPr="00F1332F">
        <w:rPr>
          <w:rFonts w:asciiTheme="majorBidi" w:hAnsiTheme="majorBidi" w:cstheme="majorBidi"/>
          <w:sz w:val="28"/>
          <w:szCs w:val="28"/>
          <w:u w:val="single"/>
        </w:rPr>
        <w:t xml:space="preserve"> </w:t>
      </w:r>
      <w:r w:rsidR="006D7BD4" w:rsidRPr="00F1332F">
        <w:rPr>
          <w:rFonts w:asciiTheme="majorBidi" w:hAnsiTheme="majorBidi" w:cstheme="majorBidi"/>
          <w:sz w:val="28"/>
          <w:szCs w:val="28"/>
          <w:u w:val="single"/>
        </w:rPr>
        <w:t xml:space="preserve">on knee osteoarthritis </w:t>
      </w:r>
      <w:bookmarkEnd w:id="0"/>
      <w:r w:rsidR="006D7BD4" w:rsidRPr="00F1332F">
        <w:rPr>
          <w:rFonts w:asciiTheme="majorBidi" w:hAnsiTheme="majorBidi" w:cstheme="majorBidi"/>
          <w:sz w:val="28"/>
          <w:szCs w:val="28"/>
          <w:u w:val="single"/>
        </w:rPr>
        <w:t xml:space="preserve">– A Systematic Review </w:t>
      </w:r>
      <w:r w:rsidRPr="00F1332F">
        <w:rPr>
          <w:rFonts w:asciiTheme="majorBidi" w:hAnsiTheme="majorBidi" w:cstheme="majorBidi"/>
          <w:sz w:val="28"/>
          <w:szCs w:val="28"/>
          <w:u w:val="single"/>
        </w:rPr>
        <w:t xml:space="preserve"> </w:t>
      </w:r>
    </w:p>
    <w:p w14:paraId="7F7789F2" w14:textId="3ABEE701" w:rsidR="00036704" w:rsidRPr="00F1332F" w:rsidRDefault="00036704" w:rsidP="00F1332F">
      <w:pPr>
        <w:spacing w:line="360" w:lineRule="auto"/>
        <w:rPr>
          <w:rFonts w:asciiTheme="majorBidi" w:hAnsiTheme="majorBidi" w:cstheme="majorBidi"/>
          <w:sz w:val="28"/>
          <w:szCs w:val="28"/>
          <w:u w:val="single"/>
        </w:rPr>
      </w:pPr>
      <w:r w:rsidRPr="00F1332F">
        <w:rPr>
          <w:rFonts w:asciiTheme="majorBidi" w:hAnsiTheme="majorBidi" w:cstheme="majorBidi"/>
          <w:sz w:val="28"/>
          <w:szCs w:val="28"/>
          <w:u w:val="single"/>
        </w:rPr>
        <w:t>Abstract:</w:t>
      </w:r>
    </w:p>
    <w:p w14:paraId="6A000E2F" w14:textId="6166FF37" w:rsidR="00036704" w:rsidRPr="00F1332F" w:rsidRDefault="00A924B6" w:rsidP="00F1332F">
      <w:pPr>
        <w:spacing w:line="360" w:lineRule="auto"/>
        <w:rPr>
          <w:rFonts w:asciiTheme="majorBidi" w:hAnsiTheme="majorBidi" w:cstheme="majorBidi"/>
          <w:sz w:val="24"/>
          <w:szCs w:val="24"/>
        </w:rPr>
      </w:pPr>
      <w:r w:rsidRPr="00F1332F">
        <w:rPr>
          <w:rFonts w:asciiTheme="majorBidi" w:hAnsiTheme="majorBidi" w:cstheme="majorBidi"/>
          <w:b/>
          <w:bCs/>
          <w:sz w:val="24"/>
          <w:szCs w:val="24"/>
        </w:rPr>
        <w:t xml:space="preserve">Objectives: </w:t>
      </w:r>
      <w:r w:rsidRPr="00F1332F">
        <w:rPr>
          <w:rFonts w:asciiTheme="majorBidi" w:hAnsiTheme="majorBidi" w:cstheme="majorBidi"/>
          <w:sz w:val="24"/>
          <w:szCs w:val="24"/>
        </w:rPr>
        <w:t>To gather and update evidence on t</w:t>
      </w:r>
      <w:r w:rsidRPr="00F1332F">
        <w:rPr>
          <w:rFonts w:asciiTheme="majorBidi" w:hAnsiTheme="majorBidi" w:cstheme="majorBidi"/>
          <w:sz w:val="24"/>
          <w:szCs w:val="24"/>
        </w:rPr>
        <w:t>he effect of exercise on knee osteoarthritis</w:t>
      </w:r>
      <w:r w:rsidRPr="00F1332F">
        <w:rPr>
          <w:rFonts w:asciiTheme="majorBidi" w:hAnsiTheme="majorBidi" w:cstheme="majorBidi"/>
          <w:sz w:val="24"/>
          <w:szCs w:val="24"/>
        </w:rPr>
        <w:t>.</w:t>
      </w:r>
    </w:p>
    <w:p w14:paraId="4759D173" w14:textId="5051C73F" w:rsidR="00A924B6" w:rsidRPr="00F1332F" w:rsidRDefault="00A924B6" w:rsidP="00F1332F">
      <w:pPr>
        <w:spacing w:line="360" w:lineRule="auto"/>
        <w:rPr>
          <w:rFonts w:asciiTheme="majorBidi" w:hAnsiTheme="majorBidi" w:cstheme="majorBidi"/>
          <w:sz w:val="24"/>
          <w:szCs w:val="24"/>
        </w:rPr>
      </w:pPr>
      <w:r w:rsidRPr="00F1332F">
        <w:rPr>
          <w:rFonts w:asciiTheme="majorBidi" w:hAnsiTheme="majorBidi" w:cstheme="majorBidi"/>
          <w:b/>
          <w:bCs/>
          <w:sz w:val="24"/>
          <w:szCs w:val="24"/>
        </w:rPr>
        <w:t>Method:</w:t>
      </w:r>
      <w:r w:rsidRPr="00F1332F">
        <w:rPr>
          <w:rFonts w:asciiTheme="majorBidi" w:hAnsiTheme="majorBidi" w:cstheme="majorBidi"/>
          <w:sz w:val="24"/>
          <w:szCs w:val="24"/>
        </w:rPr>
        <w:t xml:space="preserve"> </w:t>
      </w:r>
      <w:r w:rsidRPr="00F1332F">
        <w:rPr>
          <w:rFonts w:asciiTheme="majorBidi" w:hAnsiTheme="majorBidi" w:cstheme="majorBidi"/>
          <w:sz w:val="24"/>
          <w:szCs w:val="24"/>
        </w:rPr>
        <w:t>This current literature review will be conducted according to the Preferred Reporting Items for Systematic Reviews and Meta-Analyses (PRISMA-P) guidelines (</w:t>
      </w:r>
      <w:proofErr w:type="spellStart"/>
      <w:r w:rsidRPr="00F1332F">
        <w:rPr>
          <w:rFonts w:asciiTheme="majorBidi" w:hAnsiTheme="majorBidi" w:cstheme="majorBidi"/>
          <w:sz w:val="24"/>
          <w:szCs w:val="24"/>
        </w:rPr>
        <w:t>Liberati</w:t>
      </w:r>
      <w:proofErr w:type="spellEnd"/>
      <w:r w:rsidRPr="00F1332F">
        <w:rPr>
          <w:rFonts w:asciiTheme="majorBidi" w:hAnsiTheme="majorBidi" w:cstheme="majorBidi"/>
          <w:sz w:val="24"/>
          <w:szCs w:val="24"/>
        </w:rPr>
        <w:t xml:space="preserve"> </w:t>
      </w:r>
      <w:r w:rsidRPr="00F1332F">
        <w:rPr>
          <w:rFonts w:asciiTheme="majorBidi" w:hAnsiTheme="majorBidi" w:cstheme="majorBidi"/>
          <w:i/>
          <w:iCs/>
          <w:sz w:val="24"/>
          <w:szCs w:val="24"/>
        </w:rPr>
        <w:t>et al</w:t>
      </w:r>
      <w:r w:rsidRPr="00F1332F">
        <w:rPr>
          <w:rFonts w:asciiTheme="majorBidi" w:hAnsiTheme="majorBidi" w:cstheme="majorBidi"/>
          <w:sz w:val="24"/>
          <w:szCs w:val="24"/>
        </w:rPr>
        <w:t>., 2009).</w:t>
      </w:r>
      <w:r w:rsidRPr="00F1332F">
        <w:rPr>
          <w:rFonts w:asciiTheme="majorBidi" w:hAnsiTheme="majorBidi" w:cstheme="majorBidi"/>
          <w:sz w:val="24"/>
          <w:szCs w:val="24"/>
        </w:rPr>
        <w:t xml:space="preserve"> </w:t>
      </w:r>
      <w:r w:rsidRPr="00F1332F">
        <w:rPr>
          <w:rFonts w:asciiTheme="majorBidi" w:hAnsiTheme="majorBidi" w:cstheme="majorBidi"/>
          <w:sz w:val="24"/>
          <w:szCs w:val="24"/>
        </w:rPr>
        <w:t xml:space="preserve">A systematic review of the current literature was performed between 10/03/2022 and 18/03/2022 using the electronic databases </w:t>
      </w:r>
      <w:proofErr w:type="spellStart"/>
      <w:r w:rsidRPr="00F1332F">
        <w:rPr>
          <w:rFonts w:asciiTheme="majorBidi" w:hAnsiTheme="majorBidi" w:cstheme="majorBidi"/>
          <w:sz w:val="24"/>
          <w:szCs w:val="24"/>
        </w:rPr>
        <w:t>SPORTDiscus</w:t>
      </w:r>
      <w:proofErr w:type="spellEnd"/>
      <w:r w:rsidRPr="00F1332F">
        <w:rPr>
          <w:rFonts w:asciiTheme="majorBidi" w:hAnsiTheme="majorBidi" w:cstheme="majorBidi"/>
          <w:sz w:val="24"/>
          <w:szCs w:val="24"/>
        </w:rPr>
        <w:t>, university database (University of Wales Trinity Saint David library database), ProQuest, Cochrane database, (2011 to present).</w:t>
      </w:r>
    </w:p>
    <w:p w14:paraId="039CAB39" w14:textId="0AB405ED" w:rsidR="00A924B6" w:rsidRPr="00F1332F" w:rsidRDefault="00A924B6" w:rsidP="00F1332F">
      <w:pPr>
        <w:spacing w:line="360" w:lineRule="auto"/>
        <w:rPr>
          <w:rFonts w:asciiTheme="majorBidi" w:hAnsiTheme="majorBidi" w:cstheme="majorBidi"/>
          <w:sz w:val="24"/>
          <w:szCs w:val="24"/>
        </w:rPr>
      </w:pPr>
      <w:r w:rsidRPr="00F1332F">
        <w:rPr>
          <w:rFonts w:asciiTheme="majorBidi" w:hAnsiTheme="majorBidi" w:cstheme="majorBidi"/>
          <w:b/>
          <w:bCs/>
          <w:sz w:val="24"/>
          <w:szCs w:val="24"/>
        </w:rPr>
        <w:t>Results:</w:t>
      </w:r>
      <w:r w:rsidRPr="00F1332F">
        <w:rPr>
          <w:rFonts w:asciiTheme="majorBidi" w:hAnsiTheme="majorBidi" w:cstheme="majorBidi"/>
          <w:sz w:val="24"/>
          <w:szCs w:val="24"/>
        </w:rPr>
        <w:t xml:space="preserve"> </w:t>
      </w:r>
      <w:r w:rsidRPr="00F1332F">
        <w:rPr>
          <w:rFonts w:asciiTheme="majorBidi" w:hAnsiTheme="majorBidi" w:cstheme="majorBidi"/>
          <w:sz w:val="24"/>
          <w:szCs w:val="24"/>
        </w:rPr>
        <w:t>Database searching identified 550 studies for eligibility (Figure 2). After the removal of duplicates 205 studies were excluded and 223 records were screened based on title and abstract. 18 full text articles were assessed, and 10 did not meet the eligibility criteria. Eventually, we included 8 studies into the qualitive assessment.</w:t>
      </w:r>
    </w:p>
    <w:p w14:paraId="6C55902E" w14:textId="6DD64F82" w:rsidR="00A924B6" w:rsidRPr="00F1332F" w:rsidRDefault="00A924B6" w:rsidP="00F1332F">
      <w:pPr>
        <w:spacing w:line="360" w:lineRule="auto"/>
        <w:rPr>
          <w:rFonts w:asciiTheme="majorBidi" w:hAnsiTheme="majorBidi" w:cstheme="majorBidi"/>
          <w:sz w:val="24"/>
          <w:szCs w:val="24"/>
        </w:rPr>
      </w:pPr>
      <w:r w:rsidRPr="00F1332F">
        <w:rPr>
          <w:rFonts w:asciiTheme="majorBidi" w:hAnsiTheme="majorBidi" w:cstheme="majorBidi"/>
          <w:b/>
          <w:bCs/>
          <w:sz w:val="24"/>
          <w:szCs w:val="24"/>
        </w:rPr>
        <w:t>Conclusion:</w:t>
      </w:r>
      <w:r w:rsidRPr="00F1332F">
        <w:rPr>
          <w:rFonts w:asciiTheme="majorBidi" w:hAnsiTheme="majorBidi" w:cstheme="majorBidi"/>
          <w:sz w:val="24"/>
          <w:szCs w:val="24"/>
        </w:rPr>
        <w:t xml:space="preserve"> </w:t>
      </w:r>
      <w:r w:rsidRPr="00F1332F">
        <w:rPr>
          <w:rFonts w:asciiTheme="majorBidi" w:hAnsiTheme="majorBidi" w:cstheme="majorBidi"/>
          <w:sz w:val="24"/>
          <w:szCs w:val="24"/>
        </w:rPr>
        <w:t>Overall</w:t>
      </w:r>
      <w:r w:rsidRPr="00F1332F">
        <w:rPr>
          <w:rFonts w:asciiTheme="majorBidi" w:hAnsiTheme="majorBidi" w:cstheme="majorBidi"/>
          <w:sz w:val="24"/>
          <w:szCs w:val="24"/>
        </w:rPr>
        <w:t xml:space="preserve">, </w:t>
      </w:r>
      <w:r w:rsidRPr="00F1332F">
        <w:rPr>
          <w:rFonts w:asciiTheme="majorBidi" w:hAnsiTheme="majorBidi" w:cstheme="majorBidi"/>
          <w:sz w:val="24"/>
          <w:szCs w:val="24"/>
        </w:rPr>
        <w:t>what I found form this systematic review is that exercise does have an effect on patients with knee OA. The pain relieving effect is the most common which is a positive sign and this is main problem of this disease.</w:t>
      </w:r>
      <w:r w:rsidRPr="00F1332F">
        <w:rPr>
          <w:rFonts w:asciiTheme="majorBidi" w:hAnsiTheme="majorBidi" w:cstheme="majorBidi"/>
          <w:sz w:val="24"/>
          <w:szCs w:val="24"/>
        </w:rPr>
        <w:t xml:space="preserve"> </w:t>
      </w:r>
      <w:r w:rsidRPr="00F1332F">
        <w:rPr>
          <w:rFonts w:asciiTheme="majorBidi" w:hAnsiTheme="majorBidi" w:cstheme="majorBidi"/>
          <w:sz w:val="24"/>
          <w:szCs w:val="24"/>
        </w:rPr>
        <w:t>Clearly there is a big room for more research done on this topic which was also conclusive in studies selected.</w:t>
      </w:r>
    </w:p>
    <w:p w14:paraId="1F003A94" w14:textId="4A8F2797" w:rsidR="001B32D3" w:rsidRPr="00F1332F" w:rsidRDefault="001B32D3" w:rsidP="00F1332F">
      <w:pPr>
        <w:spacing w:line="360" w:lineRule="auto"/>
        <w:rPr>
          <w:rFonts w:asciiTheme="majorBidi" w:hAnsiTheme="majorBidi" w:cstheme="majorBidi"/>
          <w:sz w:val="28"/>
          <w:szCs w:val="28"/>
          <w:u w:val="single"/>
        </w:rPr>
      </w:pPr>
      <w:r w:rsidRPr="00F1332F">
        <w:rPr>
          <w:rFonts w:asciiTheme="majorBidi" w:hAnsiTheme="majorBidi" w:cstheme="majorBidi"/>
          <w:sz w:val="28"/>
          <w:szCs w:val="28"/>
          <w:u w:val="single"/>
        </w:rPr>
        <w:t xml:space="preserve">Introduction </w:t>
      </w:r>
    </w:p>
    <w:p w14:paraId="70EE99A1" w14:textId="50AA079E" w:rsidR="00C401A5" w:rsidRPr="00F1332F" w:rsidRDefault="00C401A5"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 xml:space="preserve">As of now regular physical activity is very important in people lives as it can be beneficial in many ways. Frequent exercise is clearly associated with cardiovascular health and a decrease in cardiovascular mortality. It also decreases the risk of developing cardiovascular </w:t>
      </w:r>
      <w:r w:rsidR="002C2011" w:rsidRPr="00F1332F">
        <w:rPr>
          <w:rFonts w:asciiTheme="majorBidi" w:hAnsiTheme="majorBidi" w:cstheme="majorBidi"/>
          <w:sz w:val="24"/>
          <w:szCs w:val="24"/>
        </w:rPr>
        <w:t xml:space="preserve">diseases which is always a good thing </w:t>
      </w:r>
      <w:r w:rsidR="002F1DC6" w:rsidRPr="00F1332F">
        <w:rPr>
          <w:rFonts w:asciiTheme="majorBidi" w:hAnsiTheme="majorBidi" w:cstheme="majorBidi"/>
          <w:sz w:val="24"/>
          <w:szCs w:val="24"/>
        </w:rPr>
        <w:t>(</w:t>
      </w:r>
      <w:proofErr w:type="spellStart"/>
      <w:r w:rsidR="002F1DC6" w:rsidRPr="00F1332F">
        <w:rPr>
          <w:rFonts w:asciiTheme="majorBidi" w:hAnsiTheme="majorBidi" w:cstheme="majorBidi"/>
          <w:sz w:val="24"/>
          <w:szCs w:val="24"/>
        </w:rPr>
        <w:t>Nystoriak</w:t>
      </w:r>
      <w:proofErr w:type="spellEnd"/>
      <w:r w:rsidR="002F1DC6" w:rsidRPr="00F1332F">
        <w:rPr>
          <w:rFonts w:asciiTheme="majorBidi" w:hAnsiTheme="majorBidi" w:cstheme="majorBidi"/>
          <w:sz w:val="24"/>
          <w:szCs w:val="24"/>
        </w:rPr>
        <w:t xml:space="preserve"> and Bhatnagar, 2018)</w:t>
      </w:r>
      <w:r w:rsidR="002C2011" w:rsidRPr="00F1332F">
        <w:rPr>
          <w:rFonts w:asciiTheme="majorBidi" w:hAnsiTheme="majorBidi" w:cstheme="majorBidi"/>
          <w:sz w:val="24"/>
          <w:szCs w:val="24"/>
        </w:rPr>
        <w:t xml:space="preserve">. </w:t>
      </w:r>
      <w:r w:rsidR="000F42F3" w:rsidRPr="00F1332F">
        <w:rPr>
          <w:rFonts w:asciiTheme="majorBidi" w:hAnsiTheme="majorBidi" w:cstheme="majorBidi"/>
          <w:sz w:val="24"/>
          <w:szCs w:val="24"/>
        </w:rPr>
        <w:t xml:space="preserve">Exercise as has huge benefits on  the heart as it increases cardiac output and blood pressure, but individuals adapted to exercise show lower resting heart rate and cardiac hypertrophy </w:t>
      </w:r>
      <w:r w:rsidR="002F1DC6" w:rsidRPr="00F1332F">
        <w:rPr>
          <w:rFonts w:asciiTheme="majorBidi" w:hAnsiTheme="majorBidi" w:cstheme="majorBidi"/>
          <w:sz w:val="24"/>
          <w:szCs w:val="24"/>
        </w:rPr>
        <w:t>(</w:t>
      </w:r>
      <w:proofErr w:type="spellStart"/>
      <w:r w:rsidR="002F1DC6" w:rsidRPr="00F1332F">
        <w:rPr>
          <w:rFonts w:asciiTheme="majorBidi" w:hAnsiTheme="majorBidi" w:cstheme="majorBidi"/>
          <w:sz w:val="24"/>
          <w:szCs w:val="24"/>
        </w:rPr>
        <w:t>Nystoriak</w:t>
      </w:r>
      <w:proofErr w:type="spellEnd"/>
      <w:r w:rsidR="002F1DC6" w:rsidRPr="00F1332F">
        <w:rPr>
          <w:rFonts w:asciiTheme="majorBidi" w:hAnsiTheme="majorBidi" w:cstheme="majorBidi"/>
          <w:sz w:val="24"/>
          <w:szCs w:val="24"/>
        </w:rPr>
        <w:t xml:space="preserve"> and Bhatnagar, 2018)</w:t>
      </w:r>
      <w:r w:rsidR="000F42F3" w:rsidRPr="00F1332F">
        <w:rPr>
          <w:rFonts w:asciiTheme="majorBidi" w:hAnsiTheme="majorBidi" w:cstheme="majorBidi"/>
          <w:sz w:val="24"/>
          <w:szCs w:val="24"/>
        </w:rPr>
        <w:t xml:space="preserve">. It is seen that </w:t>
      </w:r>
      <w:r w:rsidR="00710159" w:rsidRPr="00F1332F">
        <w:rPr>
          <w:rFonts w:asciiTheme="majorBidi" w:hAnsiTheme="majorBidi" w:cstheme="majorBidi"/>
          <w:sz w:val="24"/>
          <w:szCs w:val="24"/>
        </w:rPr>
        <w:t xml:space="preserve">lack of exercise and inactivity can increased chance of cardiovascular events and premature death. Thing such as type 2 diabetes, some cancers, falls, osteoporotic fractures, and depression are seen to have big reductions due to certain adequate physical activities like walking, swimming, cycling etc </w:t>
      </w:r>
      <w:r w:rsidR="002F1DC6" w:rsidRPr="00F1332F">
        <w:rPr>
          <w:rFonts w:asciiTheme="majorBidi" w:hAnsiTheme="majorBidi" w:cstheme="majorBidi"/>
          <w:sz w:val="24"/>
          <w:szCs w:val="24"/>
        </w:rPr>
        <w:t>(Agarwal, 2012)</w:t>
      </w:r>
      <w:r w:rsidR="00710159" w:rsidRPr="00F1332F">
        <w:rPr>
          <w:rFonts w:asciiTheme="majorBidi" w:hAnsiTheme="majorBidi" w:cstheme="majorBidi"/>
          <w:sz w:val="24"/>
          <w:szCs w:val="24"/>
        </w:rPr>
        <w:t xml:space="preserve">. </w:t>
      </w:r>
    </w:p>
    <w:p w14:paraId="724355F5" w14:textId="3FAE82BC" w:rsidR="00991270" w:rsidRPr="00F1332F" w:rsidRDefault="00991270"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 xml:space="preserve">Although exercise is clearly beneficial for our health and wellbeing, and can result in a number of well documented physical fitness and health benefits. The impact of exercise can </w:t>
      </w:r>
      <w:r w:rsidRPr="00F1332F">
        <w:rPr>
          <w:rFonts w:asciiTheme="majorBidi" w:hAnsiTheme="majorBidi" w:cstheme="majorBidi"/>
          <w:sz w:val="24"/>
          <w:szCs w:val="24"/>
        </w:rPr>
        <w:lastRenderedPageBreak/>
        <w:t xml:space="preserve">have negative reactions to our musculoskeletal structure. </w:t>
      </w:r>
      <w:r w:rsidR="008D55EB" w:rsidRPr="00F1332F">
        <w:rPr>
          <w:rFonts w:asciiTheme="majorBidi" w:hAnsiTheme="majorBidi" w:cstheme="majorBidi"/>
          <w:sz w:val="24"/>
          <w:szCs w:val="24"/>
        </w:rPr>
        <w:t xml:space="preserve">Musculoskeletal injuries frequently occur when participating in vigorous exercise whether that be runners, athletes etc </w:t>
      </w:r>
      <w:r w:rsidR="002F1DC6" w:rsidRPr="00F1332F">
        <w:rPr>
          <w:rFonts w:asciiTheme="majorBidi" w:hAnsiTheme="majorBidi" w:cstheme="majorBidi"/>
          <w:sz w:val="24"/>
          <w:szCs w:val="24"/>
        </w:rPr>
        <w:t xml:space="preserve">(Jones, Cowan and </w:t>
      </w:r>
      <w:proofErr w:type="spellStart"/>
      <w:r w:rsidR="002F1DC6" w:rsidRPr="00F1332F">
        <w:rPr>
          <w:rFonts w:asciiTheme="majorBidi" w:hAnsiTheme="majorBidi" w:cstheme="majorBidi"/>
          <w:sz w:val="24"/>
          <w:szCs w:val="24"/>
        </w:rPr>
        <w:t>Knapik</w:t>
      </w:r>
      <w:proofErr w:type="spellEnd"/>
      <w:r w:rsidR="002F1DC6" w:rsidRPr="00F1332F">
        <w:rPr>
          <w:rFonts w:asciiTheme="majorBidi" w:hAnsiTheme="majorBidi" w:cstheme="majorBidi"/>
          <w:sz w:val="24"/>
          <w:szCs w:val="24"/>
        </w:rPr>
        <w:t>, 1994)</w:t>
      </w:r>
      <w:r w:rsidR="008D55EB" w:rsidRPr="00F1332F">
        <w:rPr>
          <w:rFonts w:asciiTheme="majorBidi" w:hAnsiTheme="majorBidi" w:cstheme="majorBidi"/>
          <w:sz w:val="24"/>
          <w:szCs w:val="24"/>
        </w:rPr>
        <w:t xml:space="preserve">. What ca. influence the risk of injury are intensity, duration and frequency. When controlling these parameters of exercise, we can see positive fitness and health effects of physical training appear. However, these can also give big risks of injury if not take into account when exercising </w:t>
      </w:r>
      <w:r w:rsidR="002F1DC6" w:rsidRPr="00F1332F">
        <w:rPr>
          <w:rFonts w:asciiTheme="majorBidi" w:hAnsiTheme="majorBidi" w:cstheme="majorBidi"/>
          <w:sz w:val="24"/>
          <w:szCs w:val="24"/>
        </w:rPr>
        <w:t xml:space="preserve">(Jones, Cowan and </w:t>
      </w:r>
      <w:proofErr w:type="spellStart"/>
      <w:r w:rsidR="002F1DC6" w:rsidRPr="00F1332F">
        <w:rPr>
          <w:rFonts w:asciiTheme="majorBidi" w:hAnsiTheme="majorBidi" w:cstheme="majorBidi"/>
          <w:sz w:val="24"/>
          <w:szCs w:val="24"/>
        </w:rPr>
        <w:t>Knapik</w:t>
      </w:r>
      <w:proofErr w:type="spellEnd"/>
      <w:r w:rsidR="002F1DC6" w:rsidRPr="00F1332F">
        <w:rPr>
          <w:rFonts w:asciiTheme="majorBidi" w:hAnsiTheme="majorBidi" w:cstheme="majorBidi"/>
          <w:sz w:val="24"/>
          <w:szCs w:val="24"/>
        </w:rPr>
        <w:t>, 1994)</w:t>
      </w:r>
      <w:r w:rsidR="008D55EB" w:rsidRPr="00F1332F">
        <w:rPr>
          <w:rFonts w:asciiTheme="majorBidi" w:hAnsiTheme="majorBidi" w:cstheme="majorBidi"/>
          <w:sz w:val="24"/>
          <w:szCs w:val="24"/>
        </w:rPr>
        <w:t xml:space="preserve">. </w:t>
      </w:r>
    </w:p>
    <w:p w14:paraId="28A917F7" w14:textId="3F3271BD" w:rsidR="001A20A5" w:rsidRPr="00F1332F" w:rsidRDefault="0013688C" w:rsidP="00F1332F">
      <w:pPr>
        <w:spacing w:line="360" w:lineRule="auto"/>
        <w:rPr>
          <w:rFonts w:asciiTheme="majorBidi" w:hAnsiTheme="majorBidi" w:cstheme="majorBidi"/>
          <w:sz w:val="28"/>
          <w:szCs w:val="28"/>
          <w:u w:val="single"/>
        </w:rPr>
      </w:pPr>
      <w:r w:rsidRPr="00F1332F">
        <w:rPr>
          <w:rFonts w:asciiTheme="majorBidi" w:hAnsiTheme="majorBidi" w:cstheme="majorBidi"/>
          <w:sz w:val="24"/>
          <w:szCs w:val="24"/>
        </w:rPr>
        <w:t xml:space="preserve">Osteoarthritis (OA) is one of the most common joint disorders in the US and many other countries. Due to things such as obesity and older age this disorder is becoming more common </w:t>
      </w:r>
      <w:r w:rsidR="002F1DC6" w:rsidRPr="00F1332F">
        <w:rPr>
          <w:rFonts w:asciiTheme="majorBidi" w:hAnsiTheme="majorBidi" w:cstheme="majorBidi"/>
          <w:sz w:val="24"/>
          <w:szCs w:val="24"/>
        </w:rPr>
        <w:t>(</w:t>
      </w:r>
      <w:proofErr w:type="spellStart"/>
      <w:r w:rsidR="002F1DC6" w:rsidRPr="00F1332F">
        <w:rPr>
          <w:rFonts w:asciiTheme="majorBidi" w:hAnsiTheme="majorBidi" w:cstheme="majorBidi"/>
          <w:sz w:val="24"/>
          <w:szCs w:val="24"/>
        </w:rPr>
        <w:t>Lespasio</w:t>
      </w:r>
      <w:proofErr w:type="spellEnd"/>
      <w:r w:rsidR="002F1DC6" w:rsidRPr="00F1332F">
        <w:rPr>
          <w:rFonts w:asciiTheme="majorBidi" w:hAnsiTheme="majorBidi" w:cstheme="majorBidi"/>
          <w:sz w:val="24"/>
          <w:szCs w:val="24"/>
        </w:rPr>
        <w:t>, 2017)</w:t>
      </w:r>
      <w:r w:rsidRPr="00F1332F">
        <w:rPr>
          <w:rFonts w:asciiTheme="majorBidi" w:hAnsiTheme="majorBidi" w:cstheme="majorBidi"/>
          <w:sz w:val="24"/>
          <w:szCs w:val="24"/>
        </w:rPr>
        <w:t xml:space="preserve">. When looking at knee OA, it affects  the 3 compartments of the knee joint (medial, lateral, and patellofemoral joint) and can severely interfere with daily life activities of individuals </w:t>
      </w:r>
      <w:r w:rsidR="002F1DC6" w:rsidRPr="00F1332F">
        <w:rPr>
          <w:rFonts w:asciiTheme="majorBidi" w:hAnsiTheme="majorBidi" w:cstheme="majorBidi"/>
          <w:sz w:val="24"/>
          <w:szCs w:val="24"/>
        </w:rPr>
        <w:t>(</w:t>
      </w:r>
      <w:proofErr w:type="spellStart"/>
      <w:r w:rsidR="002F1DC6" w:rsidRPr="00F1332F">
        <w:rPr>
          <w:rFonts w:asciiTheme="majorBidi" w:hAnsiTheme="majorBidi" w:cstheme="majorBidi"/>
          <w:sz w:val="24"/>
          <w:szCs w:val="24"/>
        </w:rPr>
        <w:t>Lespasio</w:t>
      </w:r>
      <w:proofErr w:type="spellEnd"/>
      <w:r w:rsidR="002F1DC6" w:rsidRPr="00F1332F">
        <w:rPr>
          <w:rFonts w:asciiTheme="majorBidi" w:hAnsiTheme="majorBidi" w:cstheme="majorBidi"/>
          <w:sz w:val="24"/>
          <w:szCs w:val="24"/>
        </w:rPr>
        <w:t>, 2017)</w:t>
      </w:r>
      <w:r w:rsidRPr="00F1332F">
        <w:rPr>
          <w:rFonts w:asciiTheme="majorBidi" w:hAnsiTheme="majorBidi" w:cstheme="majorBidi"/>
          <w:sz w:val="24"/>
          <w:szCs w:val="24"/>
        </w:rPr>
        <w:t xml:space="preserve">. </w:t>
      </w:r>
      <w:r w:rsidR="00DB0AC6" w:rsidRPr="00F1332F">
        <w:rPr>
          <w:rFonts w:asciiTheme="majorBidi" w:hAnsiTheme="majorBidi" w:cstheme="majorBidi"/>
          <w:sz w:val="24"/>
          <w:szCs w:val="24"/>
        </w:rPr>
        <w:t xml:space="preserve">Knee osteoarthritis can be split into two types, primary and secondary. Primary osteoarthritis is articular degeneration without any apparent underlying reason. Secondary osteoarthritis is the consequence of either an abnormal concentration of force across the joint as with post-traumatic causes or abnormal articular cartilage </w:t>
      </w:r>
      <w:r w:rsidR="00310DC1" w:rsidRPr="00F1332F">
        <w:rPr>
          <w:rFonts w:asciiTheme="majorBidi" w:hAnsiTheme="majorBidi" w:cstheme="majorBidi"/>
          <w:sz w:val="24"/>
          <w:szCs w:val="24"/>
        </w:rPr>
        <w:t>(Europe PMC, 2016)</w:t>
      </w:r>
      <w:r w:rsidR="00DB0AC6" w:rsidRPr="00F1332F">
        <w:rPr>
          <w:rFonts w:asciiTheme="majorBidi" w:hAnsiTheme="majorBidi" w:cstheme="majorBidi"/>
          <w:sz w:val="24"/>
          <w:szCs w:val="24"/>
        </w:rPr>
        <w:t xml:space="preserve">. </w:t>
      </w:r>
      <w:r w:rsidRPr="00F1332F">
        <w:rPr>
          <w:rFonts w:asciiTheme="majorBidi" w:hAnsiTheme="majorBidi" w:cstheme="majorBidi"/>
          <w:sz w:val="24"/>
          <w:szCs w:val="24"/>
        </w:rPr>
        <w:t xml:space="preserve">Knee OA </w:t>
      </w:r>
      <w:r w:rsidR="00F507C8" w:rsidRPr="00F1332F">
        <w:rPr>
          <w:rFonts w:asciiTheme="majorBidi" w:hAnsiTheme="majorBidi" w:cstheme="majorBidi"/>
          <w:sz w:val="24"/>
          <w:szCs w:val="24"/>
        </w:rPr>
        <w:t>can be caused by many factors such as joint integrity, genetic predisposition, local inflammation, mechanical forces, and cellular and biochemical processes</w:t>
      </w:r>
      <w:r w:rsidR="00853FBE" w:rsidRPr="00F1332F">
        <w:rPr>
          <w:rFonts w:asciiTheme="majorBidi" w:hAnsiTheme="majorBidi" w:cstheme="majorBidi"/>
          <w:sz w:val="24"/>
          <w:szCs w:val="24"/>
        </w:rPr>
        <w:t xml:space="preserve"> </w:t>
      </w:r>
      <w:r w:rsidR="00310DC1" w:rsidRPr="00F1332F">
        <w:rPr>
          <w:rFonts w:asciiTheme="majorBidi" w:hAnsiTheme="majorBidi" w:cstheme="majorBidi"/>
          <w:sz w:val="24"/>
          <w:szCs w:val="24"/>
        </w:rPr>
        <w:t>(</w:t>
      </w:r>
      <w:proofErr w:type="spellStart"/>
      <w:r w:rsidR="00310DC1" w:rsidRPr="00F1332F">
        <w:rPr>
          <w:rFonts w:asciiTheme="majorBidi" w:hAnsiTheme="majorBidi" w:cstheme="majorBidi"/>
          <w:sz w:val="24"/>
          <w:szCs w:val="24"/>
        </w:rPr>
        <w:t>Lespasio</w:t>
      </w:r>
      <w:proofErr w:type="spellEnd"/>
      <w:r w:rsidR="00310DC1" w:rsidRPr="00F1332F">
        <w:rPr>
          <w:rFonts w:asciiTheme="majorBidi" w:hAnsiTheme="majorBidi" w:cstheme="majorBidi"/>
          <w:sz w:val="24"/>
          <w:szCs w:val="24"/>
        </w:rPr>
        <w:t>, 2017)</w:t>
      </w:r>
      <w:r w:rsidR="00853FBE" w:rsidRPr="00F1332F">
        <w:rPr>
          <w:rFonts w:asciiTheme="majorBidi" w:hAnsiTheme="majorBidi" w:cstheme="majorBidi"/>
          <w:sz w:val="24"/>
          <w:szCs w:val="24"/>
        </w:rPr>
        <w:t>.</w:t>
      </w:r>
      <w:r w:rsidR="00F507C8" w:rsidRPr="00F1332F">
        <w:rPr>
          <w:rFonts w:asciiTheme="majorBidi" w:hAnsiTheme="majorBidi" w:cstheme="majorBidi"/>
          <w:sz w:val="24"/>
          <w:szCs w:val="24"/>
        </w:rPr>
        <w:t xml:space="preserve"> Other things such as family history and age can also play a big factor as we see mainly elder people by age 65 years and in more than 75% of people older than age 75 years </w:t>
      </w:r>
      <w:r w:rsidR="002F1DC6" w:rsidRPr="00F1332F">
        <w:rPr>
          <w:rFonts w:asciiTheme="majorBidi" w:hAnsiTheme="majorBidi" w:cstheme="majorBidi"/>
          <w:sz w:val="24"/>
          <w:szCs w:val="24"/>
        </w:rPr>
        <w:t>(</w:t>
      </w:r>
      <w:proofErr w:type="spellStart"/>
      <w:r w:rsidR="002F1DC6" w:rsidRPr="00F1332F">
        <w:rPr>
          <w:rFonts w:asciiTheme="majorBidi" w:hAnsiTheme="majorBidi" w:cstheme="majorBidi"/>
          <w:sz w:val="24"/>
          <w:szCs w:val="24"/>
        </w:rPr>
        <w:t>Lespasio</w:t>
      </w:r>
      <w:proofErr w:type="spellEnd"/>
      <w:r w:rsidR="002F1DC6" w:rsidRPr="00F1332F">
        <w:rPr>
          <w:rFonts w:asciiTheme="majorBidi" w:hAnsiTheme="majorBidi" w:cstheme="majorBidi"/>
          <w:sz w:val="24"/>
          <w:szCs w:val="24"/>
        </w:rPr>
        <w:t>, 2017)</w:t>
      </w:r>
      <w:r w:rsidR="00F507C8" w:rsidRPr="00F1332F">
        <w:rPr>
          <w:rFonts w:asciiTheme="majorBidi" w:hAnsiTheme="majorBidi" w:cstheme="majorBidi"/>
          <w:sz w:val="24"/>
          <w:szCs w:val="24"/>
        </w:rPr>
        <w:t xml:space="preserve">. </w:t>
      </w:r>
      <w:r w:rsidR="005520F0" w:rsidRPr="00F1332F">
        <w:rPr>
          <w:rFonts w:asciiTheme="majorBidi" w:hAnsiTheme="majorBidi" w:cstheme="majorBidi"/>
          <w:sz w:val="24"/>
          <w:szCs w:val="24"/>
        </w:rPr>
        <w:t xml:space="preserve">Over time it seems that this disease becomes more severe, more frequent, and more debilitating, and that the rate it progresses at can vary for each individual </w:t>
      </w:r>
      <w:r w:rsidR="00310DC1" w:rsidRPr="00F1332F">
        <w:rPr>
          <w:rFonts w:asciiTheme="majorBidi" w:hAnsiTheme="majorBidi" w:cstheme="majorBidi"/>
          <w:sz w:val="24"/>
          <w:szCs w:val="24"/>
        </w:rPr>
        <w:t>(Europe PMC, 2016)</w:t>
      </w:r>
      <w:r w:rsidR="005520F0" w:rsidRPr="00F1332F">
        <w:rPr>
          <w:rFonts w:asciiTheme="majorBidi" w:hAnsiTheme="majorBidi" w:cstheme="majorBidi"/>
          <w:sz w:val="24"/>
          <w:szCs w:val="24"/>
        </w:rPr>
        <w:t xml:space="preserve">. </w:t>
      </w:r>
      <w:r w:rsidR="00E66054" w:rsidRPr="00F1332F">
        <w:rPr>
          <w:rFonts w:asciiTheme="majorBidi" w:hAnsiTheme="majorBidi" w:cstheme="majorBidi"/>
          <w:sz w:val="24"/>
          <w:szCs w:val="24"/>
        </w:rPr>
        <w:t xml:space="preserve">When looking at a clinical point of view, what we would see with knee OA is knee pain that gets worse with prolonged activity, repetitive bending, inactivity. It will also show swelling ta the knee and the patient will feel stiffness in that area </w:t>
      </w:r>
      <w:r w:rsidR="00310DC1" w:rsidRPr="00F1332F">
        <w:rPr>
          <w:rFonts w:asciiTheme="majorBidi" w:hAnsiTheme="majorBidi" w:cstheme="majorBidi"/>
          <w:sz w:val="24"/>
          <w:szCs w:val="24"/>
        </w:rPr>
        <w:t>(Europe PMC, 2016)</w:t>
      </w:r>
      <w:r w:rsidR="00E66054" w:rsidRPr="00F1332F">
        <w:rPr>
          <w:rFonts w:asciiTheme="majorBidi" w:hAnsiTheme="majorBidi" w:cstheme="majorBidi"/>
          <w:sz w:val="24"/>
          <w:szCs w:val="24"/>
        </w:rPr>
        <w:t>.</w:t>
      </w:r>
      <w:r w:rsidR="00A55B88" w:rsidRPr="00F1332F">
        <w:rPr>
          <w:rFonts w:asciiTheme="majorBidi" w:hAnsiTheme="majorBidi" w:cstheme="majorBidi"/>
          <w:sz w:val="24"/>
          <w:szCs w:val="24"/>
        </w:rPr>
        <w:t xml:space="preserve"> What we generally see is that with rest and ice or anti-inflammatory medication it will get better, but once aggravated its back to where </w:t>
      </w:r>
      <w:r w:rsidR="00BF52F4" w:rsidRPr="00F1332F">
        <w:rPr>
          <w:rFonts w:asciiTheme="majorBidi" w:hAnsiTheme="majorBidi" w:cstheme="majorBidi"/>
          <w:sz w:val="24"/>
          <w:szCs w:val="24"/>
        </w:rPr>
        <w:t xml:space="preserve">it </w:t>
      </w:r>
      <w:r w:rsidR="00A55B88" w:rsidRPr="00F1332F">
        <w:rPr>
          <w:rFonts w:asciiTheme="majorBidi" w:hAnsiTheme="majorBidi" w:cstheme="majorBidi"/>
          <w:sz w:val="24"/>
          <w:szCs w:val="24"/>
        </w:rPr>
        <w:t>started</w:t>
      </w:r>
      <w:r w:rsidR="00BF52F4" w:rsidRPr="00F1332F">
        <w:rPr>
          <w:rFonts w:asciiTheme="majorBidi" w:hAnsiTheme="majorBidi" w:cstheme="majorBidi"/>
          <w:sz w:val="24"/>
          <w:szCs w:val="24"/>
        </w:rPr>
        <w:t xml:space="preserve"> </w:t>
      </w:r>
      <w:r w:rsidR="00310DC1" w:rsidRPr="00F1332F">
        <w:rPr>
          <w:rFonts w:asciiTheme="majorBidi" w:hAnsiTheme="majorBidi" w:cstheme="majorBidi"/>
          <w:sz w:val="24"/>
          <w:szCs w:val="24"/>
        </w:rPr>
        <w:t>(Europe PMC, 2016)</w:t>
      </w:r>
      <w:r w:rsidR="00A55B88" w:rsidRPr="00F1332F">
        <w:rPr>
          <w:rFonts w:asciiTheme="majorBidi" w:hAnsiTheme="majorBidi" w:cstheme="majorBidi"/>
          <w:sz w:val="24"/>
          <w:szCs w:val="24"/>
        </w:rPr>
        <w:t xml:space="preserve">. </w:t>
      </w:r>
      <w:r w:rsidR="007832C8" w:rsidRPr="00F1332F">
        <w:rPr>
          <w:rFonts w:asciiTheme="majorBidi" w:hAnsiTheme="majorBidi" w:cstheme="majorBidi"/>
          <w:sz w:val="24"/>
          <w:szCs w:val="24"/>
        </w:rPr>
        <w:t xml:space="preserve">When looking at the treatment of this disease, there are many options and guidelines that have been tested. One of them being, to lose weight due to there being too much weight that the knee can handle. This then gives the symptoms of inflammation around the knee </w:t>
      </w:r>
      <w:r w:rsidR="00310DC1" w:rsidRPr="00F1332F">
        <w:rPr>
          <w:rFonts w:asciiTheme="majorBidi" w:hAnsiTheme="majorBidi" w:cstheme="majorBidi"/>
          <w:sz w:val="24"/>
          <w:szCs w:val="24"/>
        </w:rPr>
        <w:t>(</w:t>
      </w:r>
      <w:proofErr w:type="spellStart"/>
      <w:r w:rsidR="00310DC1" w:rsidRPr="00F1332F">
        <w:rPr>
          <w:rFonts w:asciiTheme="majorBidi" w:hAnsiTheme="majorBidi" w:cstheme="majorBidi"/>
          <w:sz w:val="24"/>
          <w:szCs w:val="24"/>
        </w:rPr>
        <w:t>Jevsevar</w:t>
      </w:r>
      <w:proofErr w:type="spellEnd"/>
      <w:r w:rsidR="00310DC1" w:rsidRPr="00F1332F">
        <w:rPr>
          <w:rFonts w:asciiTheme="majorBidi" w:hAnsiTheme="majorBidi" w:cstheme="majorBidi"/>
          <w:sz w:val="24"/>
          <w:szCs w:val="24"/>
        </w:rPr>
        <w:t>, 2013)</w:t>
      </w:r>
      <w:r w:rsidR="007832C8" w:rsidRPr="00F1332F">
        <w:rPr>
          <w:rFonts w:asciiTheme="majorBidi" w:hAnsiTheme="majorBidi" w:cstheme="majorBidi"/>
          <w:sz w:val="24"/>
          <w:szCs w:val="24"/>
        </w:rPr>
        <w:t xml:space="preserve">. </w:t>
      </w:r>
      <w:r w:rsidR="007774F3" w:rsidRPr="00F1332F">
        <w:rPr>
          <w:rFonts w:asciiTheme="majorBidi" w:hAnsiTheme="majorBidi" w:cstheme="majorBidi"/>
          <w:sz w:val="24"/>
          <w:szCs w:val="24"/>
        </w:rPr>
        <w:t>However, there is strong recommendation that patients with symptomatic OA of the knee participate in self-management programs, strengthening, low-impact aerobic exercises, and neuromuscular education and engage in physical activity consistently</w:t>
      </w:r>
      <w:r w:rsidR="004851F0" w:rsidRPr="00F1332F">
        <w:rPr>
          <w:rFonts w:asciiTheme="majorBidi" w:hAnsiTheme="majorBidi" w:cstheme="majorBidi"/>
          <w:sz w:val="24"/>
          <w:szCs w:val="24"/>
        </w:rPr>
        <w:t xml:space="preserve"> </w:t>
      </w:r>
      <w:r w:rsidR="00310DC1" w:rsidRPr="00F1332F">
        <w:rPr>
          <w:rFonts w:asciiTheme="majorBidi" w:hAnsiTheme="majorBidi" w:cstheme="majorBidi"/>
          <w:sz w:val="24"/>
          <w:szCs w:val="24"/>
        </w:rPr>
        <w:t>(</w:t>
      </w:r>
      <w:proofErr w:type="spellStart"/>
      <w:r w:rsidR="00310DC1" w:rsidRPr="00F1332F">
        <w:rPr>
          <w:rFonts w:asciiTheme="majorBidi" w:hAnsiTheme="majorBidi" w:cstheme="majorBidi"/>
          <w:sz w:val="24"/>
          <w:szCs w:val="24"/>
        </w:rPr>
        <w:t>Jevsevar</w:t>
      </w:r>
      <w:proofErr w:type="spellEnd"/>
      <w:r w:rsidR="00310DC1" w:rsidRPr="00F1332F">
        <w:rPr>
          <w:rFonts w:asciiTheme="majorBidi" w:hAnsiTheme="majorBidi" w:cstheme="majorBidi"/>
          <w:sz w:val="24"/>
          <w:szCs w:val="24"/>
        </w:rPr>
        <w:t>, 2013)</w:t>
      </w:r>
      <w:r w:rsidR="004851F0" w:rsidRPr="00F1332F">
        <w:rPr>
          <w:rFonts w:asciiTheme="majorBidi" w:hAnsiTheme="majorBidi" w:cstheme="majorBidi"/>
          <w:sz w:val="24"/>
          <w:szCs w:val="24"/>
        </w:rPr>
        <w:t>. This type of treatment is seen to control the painful signals originated from these joints and to improve functionality and quality of life</w:t>
      </w:r>
      <w:r w:rsidR="00260F20" w:rsidRPr="00F1332F">
        <w:rPr>
          <w:rFonts w:asciiTheme="majorBidi" w:hAnsiTheme="majorBidi" w:cstheme="majorBidi"/>
          <w:sz w:val="24"/>
          <w:szCs w:val="24"/>
        </w:rPr>
        <w:t xml:space="preserve"> </w:t>
      </w:r>
      <w:r w:rsidR="00310DC1" w:rsidRPr="00F1332F">
        <w:rPr>
          <w:rFonts w:asciiTheme="majorBidi" w:hAnsiTheme="majorBidi" w:cstheme="majorBidi"/>
          <w:sz w:val="24"/>
          <w:szCs w:val="24"/>
        </w:rPr>
        <w:t xml:space="preserve">(Petrella, </w:t>
      </w:r>
      <w:r w:rsidR="00310DC1" w:rsidRPr="00F1332F">
        <w:rPr>
          <w:rFonts w:asciiTheme="majorBidi" w:hAnsiTheme="majorBidi" w:cstheme="majorBidi"/>
          <w:sz w:val="24"/>
          <w:szCs w:val="24"/>
        </w:rPr>
        <w:lastRenderedPageBreak/>
        <w:t>2000)</w:t>
      </w:r>
      <w:r w:rsidR="004851F0" w:rsidRPr="00F1332F">
        <w:rPr>
          <w:rFonts w:asciiTheme="majorBidi" w:hAnsiTheme="majorBidi" w:cstheme="majorBidi"/>
          <w:sz w:val="24"/>
          <w:szCs w:val="24"/>
        </w:rPr>
        <w:t xml:space="preserve">. This is because inactivity and disuse are bad for the health of the knee joint, the absence of mechanical stimulation induces a more rapid cartilage degeneration due to cartilage softening/thinning, decrease of glycosaminoglycan content, impaired joint mechanics and flexibility </w:t>
      </w:r>
      <w:r w:rsidR="00310DC1" w:rsidRPr="00F1332F">
        <w:rPr>
          <w:rFonts w:asciiTheme="majorBidi" w:hAnsiTheme="majorBidi" w:cstheme="majorBidi"/>
          <w:sz w:val="24"/>
          <w:szCs w:val="24"/>
        </w:rPr>
        <w:t>(Petrella, 2000)</w:t>
      </w:r>
      <w:r w:rsidR="004851F0" w:rsidRPr="00F1332F">
        <w:rPr>
          <w:rFonts w:asciiTheme="majorBidi" w:hAnsiTheme="majorBidi" w:cstheme="majorBidi"/>
          <w:sz w:val="24"/>
          <w:szCs w:val="24"/>
        </w:rPr>
        <w:t>.</w:t>
      </w:r>
    </w:p>
    <w:p w14:paraId="5D02B84F" w14:textId="303501CD" w:rsidR="001A20A5" w:rsidRPr="00F1332F" w:rsidRDefault="001A20A5" w:rsidP="00F1332F">
      <w:pPr>
        <w:spacing w:line="360" w:lineRule="auto"/>
        <w:rPr>
          <w:rFonts w:asciiTheme="majorBidi" w:hAnsiTheme="majorBidi" w:cstheme="majorBidi"/>
          <w:sz w:val="28"/>
          <w:szCs w:val="28"/>
          <w:u w:val="single"/>
        </w:rPr>
      </w:pPr>
      <w:r w:rsidRPr="00F1332F">
        <w:rPr>
          <w:rFonts w:asciiTheme="majorBidi" w:hAnsiTheme="majorBidi" w:cstheme="majorBidi"/>
          <w:sz w:val="24"/>
          <w:szCs w:val="24"/>
        </w:rPr>
        <w:t>Consequently, the primary aim of this systematic review was to evaluate the effect of exercise on knee osteoarthritis. A secondary aim was to evaluate the quality of existing studies and the impact of study quality on the interpretation of results.</w:t>
      </w:r>
    </w:p>
    <w:p w14:paraId="175E95FA" w14:textId="39D4878C" w:rsidR="00CF6550" w:rsidRPr="00F1332F" w:rsidRDefault="00CF6550" w:rsidP="00F1332F">
      <w:pPr>
        <w:spacing w:line="360" w:lineRule="auto"/>
        <w:rPr>
          <w:rFonts w:asciiTheme="majorBidi" w:hAnsiTheme="majorBidi" w:cstheme="majorBidi"/>
          <w:sz w:val="28"/>
          <w:szCs w:val="28"/>
          <w:u w:val="single"/>
        </w:rPr>
      </w:pPr>
      <w:r w:rsidRPr="00F1332F">
        <w:rPr>
          <w:rFonts w:asciiTheme="majorBidi" w:hAnsiTheme="majorBidi" w:cstheme="majorBidi"/>
          <w:sz w:val="28"/>
          <w:szCs w:val="28"/>
          <w:u w:val="single"/>
        </w:rPr>
        <w:t xml:space="preserve">Method </w:t>
      </w:r>
    </w:p>
    <w:p w14:paraId="22AC5B08" w14:textId="77777777" w:rsidR="00CF6550" w:rsidRPr="00F1332F" w:rsidRDefault="00CF6550" w:rsidP="00F1332F">
      <w:pPr>
        <w:spacing w:line="360" w:lineRule="auto"/>
        <w:rPr>
          <w:rFonts w:asciiTheme="majorBidi" w:hAnsiTheme="majorBidi" w:cstheme="majorBidi"/>
          <w:sz w:val="24"/>
          <w:szCs w:val="24"/>
          <w:u w:val="single"/>
        </w:rPr>
      </w:pPr>
      <w:r w:rsidRPr="00F1332F">
        <w:rPr>
          <w:rFonts w:asciiTheme="majorBidi" w:hAnsiTheme="majorBidi" w:cstheme="majorBidi"/>
          <w:sz w:val="24"/>
          <w:szCs w:val="24"/>
          <w:u w:val="single"/>
        </w:rPr>
        <w:t>Protocol and registration</w:t>
      </w:r>
    </w:p>
    <w:p w14:paraId="492D191F" w14:textId="77777777" w:rsidR="00CF6550" w:rsidRPr="00F1332F" w:rsidRDefault="00CF6550" w:rsidP="00F1332F">
      <w:pPr>
        <w:spacing w:line="360" w:lineRule="auto"/>
        <w:rPr>
          <w:rFonts w:asciiTheme="majorBidi" w:hAnsiTheme="majorBidi" w:cstheme="majorBidi"/>
          <w:sz w:val="24"/>
          <w:szCs w:val="24"/>
        </w:rPr>
      </w:pPr>
      <w:bookmarkStart w:id="1" w:name="_Hlk93015107"/>
      <w:bookmarkStart w:id="2" w:name="_Hlk99032610"/>
      <w:r w:rsidRPr="00F1332F">
        <w:rPr>
          <w:rFonts w:asciiTheme="majorBidi" w:hAnsiTheme="majorBidi" w:cstheme="majorBidi"/>
          <w:sz w:val="24"/>
          <w:szCs w:val="24"/>
        </w:rPr>
        <w:t>This current literature review will be conducted according to the Preferred Reporting Items for Systematic Reviews and Meta-Analyses (PRISMA-P) guidelines (</w:t>
      </w:r>
      <w:proofErr w:type="spellStart"/>
      <w:r w:rsidRPr="00F1332F">
        <w:rPr>
          <w:rFonts w:asciiTheme="majorBidi" w:hAnsiTheme="majorBidi" w:cstheme="majorBidi"/>
          <w:sz w:val="24"/>
          <w:szCs w:val="24"/>
        </w:rPr>
        <w:t>Liberati</w:t>
      </w:r>
      <w:proofErr w:type="spellEnd"/>
      <w:r w:rsidRPr="00F1332F">
        <w:rPr>
          <w:rFonts w:asciiTheme="majorBidi" w:hAnsiTheme="majorBidi" w:cstheme="majorBidi"/>
          <w:sz w:val="24"/>
          <w:szCs w:val="24"/>
        </w:rPr>
        <w:t xml:space="preserve"> </w:t>
      </w:r>
      <w:r w:rsidRPr="00F1332F">
        <w:rPr>
          <w:rFonts w:asciiTheme="majorBidi" w:hAnsiTheme="majorBidi" w:cstheme="majorBidi"/>
          <w:i/>
          <w:iCs/>
          <w:sz w:val="24"/>
          <w:szCs w:val="24"/>
        </w:rPr>
        <w:t>et al</w:t>
      </w:r>
      <w:r w:rsidRPr="00F1332F">
        <w:rPr>
          <w:rFonts w:asciiTheme="majorBidi" w:hAnsiTheme="majorBidi" w:cstheme="majorBidi"/>
          <w:sz w:val="24"/>
          <w:szCs w:val="24"/>
        </w:rPr>
        <w:t xml:space="preserve">., 2009). </w:t>
      </w:r>
      <w:bookmarkEnd w:id="2"/>
      <w:r w:rsidRPr="00F1332F">
        <w:rPr>
          <w:rFonts w:asciiTheme="majorBidi" w:hAnsiTheme="majorBidi" w:cstheme="majorBidi"/>
          <w:sz w:val="24"/>
          <w:szCs w:val="24"/>
        </w:rPr>
        <w:t>This protocol has been created to describe the rationale, hypothesis, and planned methods of the preventions of concussion in sport. Furthermore, the PRISMA-P checklist is followed to ensure that the correct inclusion criteria has been incorporated.  </w:t>
      </w:r>
    </w:p>
    <w:bookmarkEnd w:id="1"/>
    <w:p w14:paraId="6229A495" w14:textId="77777777" w:rsidR="00CF6550" w:rsidRPr="00F1332F" w:rsidRDefault="00CF6550" w:rsidP="00F1332F">
      <w:pPr>
        <w:spacing w:line="360" w:lineRule="auto"/>
        <w:rPr>
          <w:rFonts w:asciiTheme="majorBidi" w:hAnsiTheme="majorBidi" w:cstheme="majorBidi"/>
          <w:sz w:val="24"/>
          <w:szCs w:val="24"/>
          <w:u w:val="single"/>
        </w:rPr>
      </w:pPr>
      <w:r w:rsidRPr="00F1332F">
        <w:rPr>
          <w:rFonts w:asciiTheme="majorBidi" w:hAnsiTheme="majorBidi" w:cstheme="majorBidi"/>
          <w:sz w:val="24"/>
          <w:szCs w:val="24"/>
          <w:u w:val="single"/>
        </w:rPr>
        <w:t>Search strategy</w:t>
      </w:r>
    </w:p>
    <w:p w14:paraId="729BDEAA" w14:textId="3AEB0F78" w:rsidR="00CF6550" w:rsidRPr="00F1332F" w:rsidRDefault="00CF6550"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 xml:space="preserve">A systematic review of the current literature was performed between </w:t>
      </w:r>
      <w:r w:rsidR="007F71AE" w:rsidRPr="00F1332F">
        <w:rPr>
          <w:rFonts w:asciiTheme="majorBidi" w:hAnsiTheme="majorBidi" w:cstheme="majorBidi"/>
          <w:sz w:val="24"/>
          <w:szCs w:val="24"/>
        </w:rPr>
        <w:t>10</w:t>
      </w:r>
      <w:r w:rsidRPr="00F1332F">
        <w:rPr>
          <w:rFonts w:asciiTheme="majorBidi" w:hAnsiTheme="majorBidi" w:cstheme="majorBidi"/>
          <w:sz w:val="24"/>
          <w:szCs w:val="24"/>
        </w:rPr>
        <w:t>/</w:t>
      </w:r>
      <w:r w:rsidR="007F71AE" w:rsidRPr="00F1332F">
        <w:rPr>
          <w:rFonts w:asciiTheme="majorBidi" w:hAnsiTheme="majorBidi" w:cstheme="majorBidi"/>
          <w:sz w:val="24"/>
          <w:szCs w:val="24"/>
        </w:rPr>
        <w:t>03</w:t>
      </w:r>
      <w:r w:rsidRPr="00F1332F">
        <w:rPr>
          <w:rFonts w:asciiTheme="majorBidi" w:hAnsiTheme="majorBidi" w:cstheme="majorBidi"/>
          <w:sz w:val="24"/>
          <w:szCs w:val="24"/>
        </w:rPr>
        <w:t>/202</w:t>
      </w:r>
      <w:r w:rsidR="007F71AE" w:rsidRPr="00F1332F">
        <w:rPr>
          <w:rFonts w:asciiTheme="majorBidi" w:hAnsiTheme="majorBidi" w:cstheme="majorBidi"/>
          <w:sz w:val="24"/>
          <w:szCs w:val="24"/>
        </w:rPr>
        <w:t>2</w:t>
      </w:r>
      <w:r w:rsidRPr="00F1332F">
        <w:rPr>
          <w:rFonts w:asciiTheme="majorBidi" w:hAnsiTheme="majorBidi" w:cstheme="majorBidi"/>
          <w:sz w:val="24"/>
          <w:szCs w:val="24"/>
        </w:rPr>
        <w:t xml:space="preserve"> and 1</w:t>
      </w:r>
      <w:r w:rsidR="007F71AE" w:rsidRPr="00F1332F">
        <w:rPr>
          <w:rFonts w:asciiTheme="majorBidi" w:hAnsiTheme="majorBidi" w:cstheme="majorBidi"/>
          <w:sz w:val="24"/>
          <w:szCs w:val="24"/>
        </w:rPr>
        <w:t>8</w:t>
      </w:r>
      <w:r w:rsidRPr="00F1332F">
        <w:rPr>
          <w:rFonts w:asciiTheme="majorBidi" w:hAnsiTheme="majorBidi" w:cstheme="majorBidi"/>
          <w:sz w:val="24"/>
          <w:szCs w:val="24"/>
        </w:rPr>
        <w:t>/</w:t>
      </w:r>
      <w:r w:rsidR="007F71AE" w:rsidRPr="00F1332F">
        <w:rPr>
          <w:rFonts w:asciiTheme="majorBidi" w:hAnsiTheme="majorBidi" w:cstheme="majorBidi"/>
          <w:sz w:val="24"/>
          <w:szCs w:val="24"/>
        </w:rPr>
        <w:t>03</w:t>
      </w:r>
      <w:r w:rsidRPr="00F1332F">
        <w:rPr>
          <w:rFonts w:asciiTheme="majorBidi" w:hAnsiTheme="majorBidi" w:cstheme="majorBidi"/>
          <w:sz w:val="24"/>
          <w:szCs w:val="24"/>
        </w:rPr>
        <w:t>/202</w:t>
      </w:r>
      <w:r w:rsidR="007F71AE" w:rsidRPr="00F1332F">
        <w:rPr>
          <w:rFonts w:asciiTheme="majorBidi" w:hAnsiTheme="majorBidi" w:cstheme="majorBidi"/>
          <w:sz w:val="24"/>
          <w:szCs w:val="24"/>
        </w:rPr>
        <w:t>2</w:t>
      </w:r>
      <w:r w:rsidRPr="00F1332F">
        <w:rPr>
          <w:rFonts w:asciiTheme="majorBidi" w:hAnsiTheme="majorBidi" w:cstheme="majorBidi"/>
          <w:sz w:val="24"/>
          <w:szCs w:val="24"/>
        </w:rPr>
        <w:t xml:space="preserve"> using the electronic databases </w:t>
      </w:r>
      <w:proofErr w:type="spellStart"/>
      <w:r w:rsidRPr="00F1332F">
        <w:rPr>
          <w:rFonts w:asciiTheme="majorBidi" w:hAnsiTheme="majorBidi" w:cstheme="majorBidi"/>
          <w:sz w:val="24"/>
          <w:szCs w:val="24"/>
        </w:rPr>
        <w:t>SPORTDiscus</w:t>
      </w:r>
      <w:proofErr w:type="spellEnd"/>
      <w:r w:rsidRPr="00F1332F">
        <w:rPr>
          <w:rFonts w:asciiTheme="majorBidi" w:hAnsiTheme="majorBidi" w:cstheme="majorBidi"/>
          <w:sz w:val="24"/>
          <w:szCs w:val="24"/>
        </w:rPr>
        <w:t xml:space="preserve">, university database (University of Wales Trinity Saint David library database), ProQuest, Cochrane database, (2011 to present). The following phrases will be utilised as keywords in the search: Knee Osteoarthritis, Arthritis, Exercise, effect of exercise, exercise and Knee osteoarthritis. </w:t>
      </w:r>
    </w:p>
    <w:p w14:paraId="60BA073B" w14:textId="77777777" w:rsidR="00CF6550" w:rsidRPr="00F1332F" w:rsidRDefault="00CF6550" w:rsidP="00F1332F">
      <w:pPr>
        <w:spacing w:line="360" w:lineRule="auto"/>
        <w:rPr>
          <w:rFonts w:asciiTheme="majorBidi" w:hAnsiTheme="majorBidi" w:cstheme="majorBidi"/>
          <w:sz w:val="24"/>
          <w:szCs w:val="24"/>
          <w:u w:val="single"/>
        </w:rPr>
      </w:pPr>
      <w:r w:rsidRPr="00F1332F">
        <w:rPr>
          <w:rFonts w:asciiTheme="majorBidi" w:hAnsiTheme="majorBidi" w:cstheme="majorBidi"/>
          <w:sz w:val="24"/>
          <w:szCs w:val="24"/>
          <w:u w:val="single"/>
        </w:rPr>
        <w:t>Study selection</w:t>
      </w:r>
    </w:p>
    <w:p w14:paraId="5BB45CCA" w14:textId="2E90558C" w:rsidR="00CF6550" w:rsidRPr="00F1332F" w:rsidRDefault="00CF6550"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 xml:space="preserve">The following data was collected by author (YA), and put into a summary table fig.1. This includes reference, </w:t>
      </w:r>
      <w:r w:rsidR="00E919FA" w:rsidRPr="00F1332F">
        <w:rPr>
          <w:rFonts w:asciiTheme="majorBidi" w:hAnsiTheme="majorBidi" w:cstheme="majorBidi"/>
          <w:sz w:val="24"/>
          <w:szCs w:val="24"/>
        </w:rPr>
        <w:t>study design, population, Primary outcome measures and outcome.</w:t>
      </w:r>
    </w:p>
    <w:p w14:paraId="3158A2FA" w14:textId="3E80DE07" w:rsidR="00CF6550" w:rsidRPr="00F1332F" w:rsidRDefault="00CF6550" w:rsidP="00F1332F">
      <w:pPr>
        <w:spacing w:line="360" w:lineRule="auto"/>
        <w:rPr>
          <w:rFonts w:asciiTheme="majorBidi" w:hAnsiTheme="majorBidi" w:cstheme="majorBidi"/>
          <w:sz w:val="24"/>
          <w:szCs w:val="24"/>
        </w:rPr>
      </w:pPr>
      <w:r w:rsidRPr="00F1332F">
        <w:rPr>
          <w:rFonts w:asciiTheme="majorBidi" w:hAnsiTheme="majorBidi" w:cstheme="majorBidi"/>
          <w:sz w:val="24"/>
          <w:szCs w:val="24"/>
          <w:u w:val="single"/>
        </w:rPr>
        <w:t xml:space="preserve">Risk </w:t>
      </w:r>
      <w:r w:rsidR="007F71AE" w:rsidRPr="00F1332F">
        <w:rPr>
          <w:rFonts w:asciiTheme="majorBidi" w:hAnsiTheme="majorBidi" w:cstheme="majorBidi"/>
          <w:sz w:val="24"/>
          <w:szCs w:val="24"/>
          <w:u w:val="single"/>
        </w:rPr>
        <w:t>o</w:t>
      </w:r>
      <w:r w:rsidRPr="00F1332F">
        <w:rPr>
          <w:rFonts w:asciiTheme="majorBidi" w:hAnsiTheme="majorBidi" w:cstheme="majorBidi"/>
          <w:sz w:val="24"/>
          <w:szCs w:val="24"/>
          <w:u w:val="single"/>
        </w:rPr>
        <w:t>f bias assessment </w:t>
      </w:r>
      <w:r w:rsidRPr="00F1332F">
        <w:rPr>
          <w:rFonts w:asciiTheme="majorBidi" w:hAnsiTheme="majorBidi" w:cstheme="majorBidi"/>
          <w:sz w:val="24"/>
          <w:szCs w:val="24"/>
        </w:rPr>
        <w:t> </w:t>
      </w:r>
    </w:p>
    <w:p w14:paraId="30711262" w14:textId="43D5CE56" w:rsidR="00CF6550" w:rsidRPr="00F1332F" w:rsidRDefault="00CF6550"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One author (YA) independently assessed the risk of bias for each study regarding the methodological quality.</w:t>
      </w:r>
    </w:p>
    <w:p w14:paraId="7CDB10F7" w14:textId="77777777" w:rsidR="00CF6550" w:rsidRPr="00F1332F" w:rsidRDefault="00CF6550" w:rsidP="00F1332F">
      <w:pPr>
        <w:spacing w:line="360" w:lineRule="auto"/>
        <w:rPr>
          <w:rFonts w:asciiTheme="majorBidi" w:hAnsiTheme="majorBidi" w:cstheme="majorBidi"/>
          <w:sz w:val="24"/>
          <w:szCs w:val="24"/>
          <w:u w:val="single"/>
        </w:rPr>
      </w:pPr>
      <w:r w:rsidRPr="00F1332F">
        <w:rPr>
          <w:rFonts w:asciiTheme="majorBidi" w:hAnsiTheme="majorBidi" w:cstheme="majorBidi"/>
          <w:sz w:val="24"/>
          <w:szCs w:val="24"/>
          <w:u w:val="single"/>
        </w:rPr>
        <w:t xml:space="preserve">Inclusion and exclusion criteria </w:t>
      </w:r>
    </w:p>
    <w:p w14:paraId="7B26CBFD" w14:textId="77777777" w:rsidR="00CF6550" w:rsidRPr="00F1332F" w:rsidRDefault="00CF6550"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Population:</w:t>
      </w:r>
    </w:p>
    <w:p w14:paraId="1A6C9748" w14:textId="17FD9BD4" w:rsidR="00CF6550" w:rsidRPr="00F1332F" w:rsidRDefault="00CF6550"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lastRenderedPageBreak/>
        <w:t xml:space="preserve">Studies that involved </w:t>
      </w:r>
      <w:r w:rsidR="00183284" w:rsidRPr="00F1332F">
        <w:rPr>
          <w:rFonts w:asciiTheme="majorBidi" w:hAnsiTheme="majorBidi" w:cstheme="majorBidi"/>
          <w:sz w:val="24"/>
          <w:szCs w:val="24"/>
        </w:rPr>
        <w:t xml:space="preserve">patients that had knee osteoarthritis. There was no age limit of specific guidelines for this, however age range most likely to be 60+ due to the type of </w:t>
      </w:r>
      <w:r w:rsidR="0099249F" w:rsidRPr="00F1332F">
        <w:rPr>
          <w:rFonts w:asciiTheme="majorBidi" w:hAnsiTheme="majorBidi" w:cstheme="majorBidi"/>
          <w:sz w:val="24"/>
          <w:szCs w:val="24"/>
        </w:rPr>
        <w:t>disease</w:t>
      </w:r>
      <w:r w:rsidR="00183284" w:rsidRPr="00F1332F">
        <w:rPr>
          <w:rFonts w:asciiTheme="majorBidi" w:hAnsiTheme="majorBidi" w:cstheme="majorBidi"/>
          <w:sz w:val="24"/>
          <w:szCs w:val="24"/>
        </w:rPr>
        <w:t xml:space="preserve"> and how it acts on older people. </w:t>
      </w:r>
    </w:p>
    <w:p w14:paraId="52F46E10" w14:textId="77777777" w:rsidR="00CF6550" w:rsidRPr="00F1332F" w:rsidRDefault="00CF6550"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Intervention:</w:t>
      </w:r>
    </w:p>
    <w:p w14:paraId="062F2B8A" w14:textId="57477C0D" w:rsidR="00CF6550" w:rsidRPr="00F1332F" w:rsidRDefault="00CF6550"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 xml:space="preserve">In this review, it will include studies that </w:t>
      </w:r>
      <w:r w:rsidR="004B3AF1" w:rsidRPr="00F1332F">
        <w:rPr>
          <w:rFonts w:asciiTheme="majorBidi" w:hAnsiTheme="majorBidi" w:cstheme="majorBidi"/>
          <w:sz w:val="24"/>
          <w:szCs w:val="24"/>
        </w:rPr>
        <w:t xml:space="preserve">look at the effect of different exercises on patients with knee osteoarthritis. </w:t>
      </w:r>
      <w:r w:rsidRPr="00F1332F">
        <w:rPr>
          <w:rFonts w:asciiTheme="majorBidi" w:hAnsiTheme="majorBidi" w:cstheme="majorBidi"/>
          <w:sz w:val="24"/>
          <w:szCs w:val="24"/>
        </w:rPr>
        <w:t xml:space="preserve"> </w:t>
      </w:r>
    </w:p>
    <w:p w14:paraId="5AA60ACC" w14:textId="77777777" w:rsidR="00CF6550" w:rsidRPr="00F1332F" w:rsidRDefault="00CF6550"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Control:</w:t>
      </w:r>
    </w:p>
    <w:p w14:paraId="2EF920C2" w14:textId="77777777" w:rsidR="00CF6550" w:rsidRPr="00F1332F" w:rsidRDefault="00CF6550"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This review will include studies that have a control group that do not use interventions as a measure.</w:t>
      </w:r>
    </w:p>
    <w:p w14:paraId="266A747E" w14:textId="77777777" w:rsidR="00CF6550" w:rsidRPr="00F1332F" w:rsidRDefault="00CF6550"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Outcomes:</w:t>
      </w:r>
    </w:p>
    <w:p w14:paraId="5D03BA39" w14:textId="4AE37616" w:rsidR="00CF6550" w:rsidRPr="00F1332F" w:rsidRDefault="00CF6550"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 xml:space="preserve">The primary outcome that is necessary in this study is to resolve if </w:t>
      </w:r>
      <w:r w:rsidR="004B3AF1" w:rsidRPr="00F1332F">
        <w:rPr>
          <w:rFonts w:asciiTheme="majorBidi" w:hAnsiTheme="majorBidi" w:cstheme="majorBidi"/>
          <w:sz w:val="24"/>
          <w:szCs w:val="24"/>
        </w:rPr>
        <w:t xml:space="preserve">exercise has an effect on patients with knee osteoarthritis. </w:t>
      </w:r>
    </w:p>
    <w:p w14:paraId="730BFC3D" w14:textId="77777777" w:rsidR="00CF6550" w:rsidRPr="00F1332F" w:rsidRDefault="00CF6550" w:rsidP="00F1332F">
      <w:pPr>
        <w:spacing w:line="360" w:lineRule="auto"/>
        <w:rPr>
          <w:rFonts w:asciiTheme="majorBidi" w:hAnsiTheme="majorBidi" w:cstheme="majorBidi"/>
          <w:sz w:val="24"/>
          <w:szCs w:val="24"/>
          <w:u w:val="single"/>
        </w:rPr>
      </w:pPr>
      <w:r w:rsidRPr="00F1332F">
        <w:rPr>
          <w:rFonts w:asciiTheme="majorBidi" w:hAnsiTheme="majorBidi" w:cstheme="majorBidi"/>
          <w:sz w:val="24"/>
          <w:szCs w:val="24"/>
          <w:u w:val="single"/>
        </w:rPr>
        <w:t xml:space="preserve">Quality assessment </w:t>
      </w:r>
    </w:p>
    <w:p w14:paraId="2DD8A0B4" w14:textId="30863F41" w:rsidR="00CF6550" w:rsidRPr="00F1332F" w:rsidRDefault="00CF6550"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 xml:space="preserve">The quality of the included meta-analyses were assessed using the updated version of </w:t>
      </w:r>
      <w:bookmarkStart w:id="3" w:name="_Hlk93013742"/>
      <w:r w:rsidRPr="00F1332F">
        <w:rPr>
          <w:rFonts w:asciiTheme="majorBidi" w:hAnsiTheme="majorBidi" w:cstheme="majorBidi"/>
          <w:sz w:val="24"/>
          <w:szCs w:val="24"/>
        </w:rPr>
        <w:t>A Measurement Tool to Assess Systematic Reviews (AMSTAR 2</w:t>
      </w:r>
      <w:bookmarkEnd w:id="3"/>
      <w:r w:rsidRPr="00F1332F">
        <w:rPr>
          <w:rFonts w:asciiTheme="majorBidi" w:hAnsiTheme="majorBidi" w:cstheme="majorBidi"/>
          <w:sz w:val="24"/>
          <w:szCs w:val="24"/>
        </w:rPr>
        <w:t xml:space="preserve">), by </w:t>
      </w:r>
      <w:r w:rsidR="00183284" w:rsidRPr="00F1332F">
        <w:rPr>
          <w:rFonts w:asciiTheme="majorBidi" w:hAnsiTheme="majorBidi" w:cstheme="majorBidi"/>
          <w:sz w:val="24"/>
          <w:szCs w:val="24"/>
        </w:rPr>
        <w:t>(</w:t>
      </w:r>
      <w:r w:rsidRPr="00F1332F">
        <w:rPr>
          <w:rFonts w:asciiTheme="majorBidi" w:hAnsiTheme="majorBidi" w:cstheme="majorBidi"/>
          <w:sz w:val="24"/>
          <w:szCs w:val="24"/>
        </w:rPr>
        <w:t>YA) independently. AMSTAR 2 is a critical appraisal tool that assesses 16 domains of methodological quality in a systematic review. Seven of these domains are considered critical and the AMSTAR 2 rating of a study can be considered critically low, low, moderate, and high based on how many critical and non-critical weaknesses were found (Shea et al., 2017). These ratings represent the overall confidence in the results and should be interpreted as the reliability of a systematic review to provide an accurate and comprehensive summary of the available studies.</w:t>
      </w:r>
    </w:p>
    <w:p w14:paraId="29356639" w14:textId="779E20E9" w:rsidR="008F3C83" w:rsidRPr="00F1332F" w:rsidRDefault="008F3C83" w:rsidP="00F1332F">
      <w:pPr>
        <w:spacing w:line="360" w:lineRule="auto"/>
        <w:rPr>
          <w:rFonts w:asciiTheme="majorBidi" w:hAnsiTheme="majorBidi" w:cstheme="majorBidi"/>
          <w:sz w:val="28"/>
          <w:szCs w:val="28"/>
          <w:u w:val="single"/>
        </w:rPr>
      </w:pPr>
      <w:r w:rsidRPr="00F1332F">
        <w:rPr>
          <w:rFonts w:asciiTheme="majorBidi" w:hAnsiTheme="majorBidi" w:cstheme="majorBidi"/>
          <w:sz w:val="28"/>
          <w:szCs w:val="28"/>
          <w:u w:val="single"/>
        </w:rPr>
        <w:t xml:space="preserve">Results </w:t>
      </w:r>
    </w:p>
    <w:p w14:paraId="5C1D2381" w14:textId="3310315B" w:rsidR="008F3C83" w:rsidRPr="00F1332F" w:rsidRDefault="008F3C83" w:rsidP="00F1332F">
      <w:pPr>
        <w:spacing w:line="360" w:lineRule="auto"/>
        <w:rPr>
          <w:rFonts w:asciiTheme="majorBidi" w:hAnsiTheme="majorBidi" w:cstheme="majorBidi"/>
          <w:sz w:val="24"/>
          <w:szCs w:val="24"/>
        </w:rPr>
      </w:pPr>
      <w:bookmarkStart w:id="4" w:name="_Hlk93015178"/>
      <w:r w:rsidRPr="00F1332F">
        <w:rPr>
          <w:rFonts w:asciiTheme="majorBidi" w:hAnsiTheme="majorBidi" w:cstheme="majorBidi"/>
          <w:sz w:val="24"/>
          <w:szCs w:val="24"/>
        </w:rPr>
        <w:t>Database searching identified 550 studies for eligibility (Figure 2). After the removal of duplicates 2</w:t>
      </w:r>
      <w:r w:rsidR="00546560" w:rsidRPr="00F1332F">
        <w:rPr>
          <w:rFonts w:asciiTheme="majorBidi" w:hAnsiTheme="majorBidi" w:cstheme="majorBidi"/>
          <w:sz w:val="24"/>
          <w:szCs w:val="24"/>
        </w:rPr>
        <w:t>05</w:t>
      </w:r>
      <w:r w:rsidRPr="00F1332F">
        <w:rPr>
          <w:rFonts w:asciiTheme="majorBidi" w:hAnsiTheme="majorBidi" w:cstheme="majorBidi"/>
          <w:sz w:val="24"/>
          <w:szCs w:val="24"/>
        </w:rPr>
        <w:t xml:space="preserve"> studies were excluded and </w:t>
      </w:r>
      <w:r w:rsidR="00546560" w:rsidRPr="00F1332F">
        <w:rPr>
          <w:rFonts w:asciiTheme="majorBidi" w:hAnsiTheme="majorBidi" w:cstheme="majorBidi"/>
          <w:sz w:val="24"/>
          <w:szCs w:val="24"/>
        </w:rPr>
        <w:t>223</w:t>
      </w:r>
      <w:r w:rsidRPr="00F1332F">
        <w:rPr>
          <w:rFonts w:asciiTheme="majorBidi" w:hAnsiTheme="majorBidi" w:cstheme="majorBidi"/>
          <w:sz w:val="24"/>
          <w:szCs w:val="24"/>
        </w:rPr>
        <w:t xml:space="preserve"> records were screened based on title and abstract. </w:t>
      </w:r>
      <w:r w:rsidR="00546560" w:rsidRPr="00F1332F">
        <w:rPr>
          <w:rFonts w:asciiTheme="majorBidi" w:hAnsiTheme="majorBidi" w:cstheme="majorBidi"/>
          <w:sz w:val="24"/>
          <w:szCs w:val="24"/>
        </w:rPr>
        <w:t>18</w:t>
      </w:r>
      <w:r w:rsidRPr="00F1332F">
        <w:rPr>
          <w:rFonts w:asciiTheme="majorBidi" w:hAnsiTheme="majorBidi" w:cstheme="majorBidi"/>
          <w:sz w:val="24"/>
          <w:szCs w:val="24"/>
        </w:rPr>
        <w:t xml:space="preserve"> full text articles were assessed, and </w:t>
      </w:r>
      <w:r w:rsidR="00546560" w:rsidRPr="00F1332F">
        <w:rPr>
          <w:rFonts w:asciiTheme="majorBidi" w:hAnsiTheme="majorBidi" w:cstheme="majorBidi"/>
          <w:sz w:val="24"/>
          <w:szCs w:val="24"/>
        </w:rPr>
        <w:t xml:space="preserve">10 </w:t>
      </w:r>
      <w:r w:rsidRPr="00F1332F">
        <w:rPr>
          <w:rFonts w:asciiTheme="majorBidi" w:hAnsiTheme="majorBidi" w:cstheme="majorBidi"/>
          <w:sz w:val="24"/>
          <w:szCs w:val="24"/>
        </w:rPr>
        <w:t xml:space="preserve">did not meet the eligibility criteria. Eventually, we included </w:t>
      </w:r>
      <w:r w:rsidR="00546560" w:rsidRPr="00F1332F">
        <w:rPr>
          <w:rFonts w:asciiTheme="majorBidi" w:hAnsiTheme="majorBidi" w:cstheme="majorBidi"/>
          <w:sz w:val="24"/>
          <w:szCs w:val="24"/>
        </w:rPr>
        <w:t>8</w:t>
      </w:r>
      <w:r w:rsidRPr="00F1332F">
        <w:rPr>
          <w:rFonts w:asciiTheme="majorBidi" w:hAnsiTheme="majorBidi" w:cstheme="majorBidi"/>
          <w:sz w:val="24"/>
          <w:szCs w:val="24"/>
        </w:rPr>
        <w:t xml:space="preserve"> </w:t>
      </w:r>
      <w:bookmarkEnd w:id="4"/>
      <w:r w:rsidR="00546560" w:rsidRPr="00F1332F">
        <w:rPr>
          <w:rFonts w:asciiTheme="majorBidi" w:hAnsiTheme="majorBidi" w:cstheme="majorBidi"/>
          <w:sz w:val="24"/>
          <w:szCs w:val="24"/>
        </w:rPr>
        <w:t>studies into the qualitive ass</w:t>
      </w:r>
      <w:r w:rsidR="00F73AAD" w:rsidRPr="00F1332F">
        <w:rPr>
          <w:rFonts w:asciiTheme="majorBidi" w:hAnsiTheme="majorBidi" w:cstheme="majorBidi"/>
          <w:sz w:val="24"/>
          <w:szCs w:val="24"/>
        </w:rPr>
        <w:t xml:space="preserve">essment. </w:t>
      </w:r>
      <w:r w:rsidRPr="00F1332F">
        <w:rPr>
          <w:rFonts w:asciiTheme="majorBidi" w:hAnsiTheme="majorBidi" w:cstheme="majorBidi"/>
          <w:sz w:val="24"/>
          <w:szCs w:val="24"/>
        </w:rPr>
        <w:t>Figure 1 presents the PRISMA flowchart for the study selection process, presenting the reasons for exclusion.</w:t>
      </w:r>
    </w:p>
    <w:p w14:paraId="0861769F" w14:textId="288C1994" w:rsidR="008F3C83" w:rsidRPr="00F1332F" w:rsidRDefault="00546560" w:rsidP="00F1332F">
      <w:pPr>
        <w:spacing w:line="360" w:lineRule="auto"/>
        <w:rPr>
          <w:rFonts w:asciiTheme="majorBidi" w:hAnsiTheme="majorBidi" w:cstheme="majorBidi"/>
          <w:sz w:val="24"/>
          <w:szCs w:val="24"/>
        </w:rPr>
      </w:pPr>
      <w:r w:rsidRPr="00F1332F">
        <w:rPr>
          <w:rFonts w:asciiTheme="majorBidi" w:hAnsiTheme="majorBidi" w:cstheme="majorBidi"/>
          <w:noProof/>
        </w:rPr>
        <w:lastRenderedPageBreak/>
        <w:drawing>
          <wp:anchor distT="0" distB="0" distL="114300" distR="114300" simplePos="0" relativeHeight="251658240" behindDoc="1" locked="0" layoutInCell="1" allowOverlap="1" wp14:anchorId="15531F94" wp14:editId="683A9BA8">
            <wp:simplePos x="0" y="0"/>
            <wp:positionH relativeFrom="margin">
              <wp:align>left</wp:align>
            </wp:positionH>
            <wp:positionV relativeFrom="paragraph">
              <wp:posOffset>139736</wp:posOffset>
            </wp:positionV>
            <wp:extent cx="4968240" cy="4023360"/>
            <wp:effectExtent l="0" t="0" r="3810" b="0"/>
            <wp:wrapTight wrapText="bothSides">
              <wp:wrapPolygon edited="0">
                <wp:start x="0" y="0"/>
                <wp:lineTo x="0" y="21477"/>
                <wp:lineTo x="21534" y="21477"/>
                <wp:lineTo x="21534"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0">
                      <a:extLst>
                        <a:ext uri="{28A0092B-C50C-407E-A947-70E740481C1C}">
                          <a14:useLocalDpi xmlns:a14="http://schemas.microsoft.com/office/drawing/2010/main" val="0"/>
                        </a:ext>
                      </a:extLst>
                    </a:blip>
                    <a:srcRect l="28900" t="19868" r="15697" b="12836"/>
                    <a:stretch/>
                  </pic:blipFill>
                  <pic:spPr bwMode="auto">
                    <a:xfrm>
                      <a:off x="0" y="0"/>
                      <a:ext cx="4968240" cy="4023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233184" w14:textId="5A0C6503" w:rsidR="0013688C" w:rsidRPr="00F1332F" w:rsidRDefault="0013688C" w:rsidP="00F1332F">
      <w:pPr>
        <w:spacing w:line="360" w:lineRule="auto"/>
        <w:rPr>
          <w:rFonts w:asciiTheme="majorBidi" w:hAnsiTheme="majorBidi" w:cstheme="majorBidi"/>
          <w:sz w:val="24"/>
          <w:szCs w:val="24"/>
        </w:rPr>
      </w:pPr>
    </w:p>
    <w:p w14:paraId="0E4941C4" w14:textId="7ECA96A1" w:rsidR="00863D17" w:rsidRPr="00F1332F" w:rsidRDefault="00863D17" w:rsidP="00F1332F">
      <w:pPr>
        <w:spacing w:line="360" w:lineRule="auto"/>
        <w:rPr>
          <w:rFonts w:asciiTheme="majorBidi" w:hAnsiTheme="majorBidi" w:cstheme="majorBidi"/>
          <w:u w:val="single"/>
        </w:rPr>
      </w:pPr>
    </w:p>
    <w:p w14:paraId="3D018F42" w14:textId="7FE198AF" w:rsidR="00282D17" w:rsidRPr="00F1332F" w:rsidRDefault="00282D17" w:rsidP="00F1332F">
      <w:pPr>
        <w:spacing w:line="360" w:lineRule="auto"/>
        <w:rPr>
          <w:rFonts w:asciiTheme="majorBidi" w:hAnsiTheme="majorBidi" w:cstheme="majorBidi"/>
          <w:u w:val="single"/>
        </w:rPr>
      </w:pPr>
    </w:p>
    <w:p w14:paraId="0CAB7D3E" w14:textId="29F07D2E" w:rsidR="00282D17" w:rsidRPr="00F1332F" w:rsidRDefault="00282D17" w:rsidP="00F1332F">
      <w:pPr>
        <w:spacing w:line="360" w:lineRule="auto"/>
        <w:rPr>
          <w:rFonts w:asciiTheme="majorBidi" w:hAnsiTheme="majorBidi" w:cstheme="majorBidi"/>
          <w:u w:val="single"/>
        </w:rPr>
      </w:pPr>
    </w:p>
    <w:p w14:paraId="09FF1665" w14:textId="1A0ADB83" w:rsidR="00282D17" w:rsidRPr="00F1332F" w:rsidRDefault="00282D17" w:rsidP="00F1332F">
      <w:pPr>
        <w:spacing w:line="360" w:lineRule="auto"/>
        <w:rPr>
          <w:rFonts w:asciiTheme="majorBidi" w:hAnsiTheme="majorBidi" w:cstheme="majorBidi"/>
          <w:u w:val="single"/>
        </w:rPr>
      </w:pPr>
    </w:p>
    <w:p w14:paraId="2D93FA9F" w14:textId="21026AEC" w:rsidR="00282D17" w:rsidRPr="00F1332F" w:rsidRDefault="00282D17" w:rsidP="00F1332F">
      <w:pPr>
        <w:spacing w:line="360" w:lineRule="auto"/>
        <w:rPr>
          <w:rFonts w:asciiTheme="majorBidi" w:hAnsiTheme="majorBidi" w:cstheme="majorBidi"/>
          <w:u w:val="single"/>
        </w:rPr>
      </w:pPr>
    </w:p>
    <w:p w14:paraId="74CCAC4F" w14:textId="6AFB44F6" w:rsidR="00282D17" w:rsidRPr="00F1332F" w:rsidRDefault="00282D17" w:rsidP="00F1332F">
      <w:pPr>
        <w:spacing w:line="360" w:lineRule="auto"/>
        <w:rPr>
          <w:rFonts w:asciiTheme="majorBidi" w:hAnsiTheme="majorBidi" w:cstheme="majorBidi"/>
          <w:u w:val="single"/>
        </w:rPr>
      </w:pPr>
    </w:p>
    <w:p w14:paraId="449191B8" w14:textId="1F901F88" w:rsidR="00282D17" w:rsidRPr="00F1332F" w:rsidRDefault="00282D17" w:rsidP="00F1332F">
      <w:pPr>
        <w:spacing w:line="360" w:lineRule="auto"/>
        <w:rPr>
          <w:rFonts w:asciiTheme="majorBidi" w:hAnsiTheme="majorBidi" w:cstheme="majorBidi"/>
          <w:u w:val="single"/>
        </w:rPr>
      </w:pPr>
    </w:p>
    <w:p w14:paraId="77165628" w14:textId="2EF42DC0" w:rsidR="00282D17" w:rsidRPr="00F1332F" w:rsidRDefault="00282D17" w:rsidP="00F1332F">
      <w:pPr>
        <w:spacing w:line="360" w:lineRule="auto"/>
        <w:rPr>
          <w:rFonts w:asciiTheme="majorBidi" w:hAnsiTheme="majorBidi" w:cstheme="majorBidi"/>
          <w:u w:val="single"/>
        </w:rPr>
      </w:pPr>
    </w:p>
    <w:p w14:paraId="688BE3E8" w14:textId="59B32E38" w:rsidR="00282D17" w:rsidRPr="00F1332F" w:rsidRDefault="00282D17" w:rsidP="00F1332F">
      <w:pPr>
        <w:spacing w:line="360" w:lineRule="auto"/>
        <w:rPr>
          <w:rFonts w:asciiTheme="majorBidi" w:hAnsiTheme="majorBidi" w:cstheme="majorBidi"/>
          <w:u w:val="single"/>
        </w:rPr>
      </w:pPr>
    </w:p>
    <w:p w14:paraId="4A010C9C" w14:textId="254D9696" w:rsidR="00282D17" w:rsidRPr="00F1332F" w:rsidRDefault="00282D17" w:rsidP="00F1332F">
      <w:pPr>
        <w:spacing w:line="360" w:lineRule="auto"/>
        <w:rPr>
          <w:rFonts w:asciiTheme="majorBidi" w:hAnsiTheme="majorBidi" w:cstheme="majorBidi"/>
          <w:u w:val="single"/>
        </w:rPr>
      </w:pPr>
    </w:p>
    <w:p w14:paraId="2C96D122" w14:textId="30E1DA9F" w:rsidR="00282D17" w:rsidRPr="00F1332F" w:rsidRDefault="00282D17" w:rsidP="00F1332F">
      <w:pPr>
        <w:spacing w:line="360" w:lineRule="auto"/>
        <w:rPr>
          <w:rFonts w:asciiTheme="majorBidi" w:hAnsiTheme="majorBidi" w:cstheme="majorBidi"/>
          <w:u w:val="single"/>
        </w:rPr>
      </w:pPr>
    </w:p>
    <w:p w14:paraId="638CD45C" w14:textId="2CBBBC04" w:rsidR="00282D17" w:rsidRPr="00F1332F" w:rsidRDefault="00282D17" w:rsidP="00F1332F">
      <w:pPr>
        <w:spacing w:line="360" w:lineRule="auto"/>
        <w:rPr>
          <w:rFonts w:asciiTheme="majorBidi" w:hAnsiTheme="majorBidi" w:cstheme="majorBidi"/>
          <w:u w:val="single"/>
        </w:rPr>
      </w:pPr>
    </w:p>
    <w:p w14:paraId="3928C330" w14:textId="6BD4EB31" w:rsidR="00282D17" w:rsidRPr="00F1332F" w:rsidRDefault="00282D17" w:rsidP="00F1332F">
      <w:pPr>
        <w:spacing w:line="360" w:lineRule="auto"/>
        <w:rPr>
          <w:rFonts w:asciiTheme="majorBidi" w:hAnsiTheme="majorBidi" w:cstheme="majorBidi"/>
          <w:u w:val="single"/>
        </w:rPr>
      </w:pPr>
    </w:p>
    <w:p w14:paraId="1F1E46FD" w14:textId="3BA9C8EE" w:rsidR="00282D17" w:rsidRPr="00F1332F" w:rsidRDefault="007B76F4"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Fig. 1 – Prisma Flowchart</w:t>
      </w:r>
    </w:p>
    <w:p w14:paraId="05B4FECF" w14:textId="2E993322" w:rsidR="00282D17" w:rsidRPr="00F1332F" w:rsidRDefault="00CA6EF2"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 xml:space="preserve">From the 8 selected studies we can see that </w:t>
      </w:r>
      <w:r w:rsidR="00C77D5D" w:rsidRPr="00F1332F">
        <w:rPr>
          <w:rFonts w:asciiTheme="majorBidi" w:hAnsiTheme="majorBidi" w:cstheme="majorBidi"/>
          <w:sz w:val="24"/>
          <w:szCs w:val="24"/>
        </w:rPr>
        <w:t xml:space="preserve">from my summary table (fig.2) there </w:t>
      </w:r>
      <w:r w:rsidRPr="00F1332F">
        <w:rPr>
          <w:rFonts w:asciiTheme="majorBidi" w:hAnsiTheme="majorBidi" w:cstheme="majorBidi"/>
          <w:sz w:val="24"/>
          <w:szCs w:val="24"/>
        </w:rPr>
        <w:t xml:space="preserve">were a few different types of study designs selected to go through their research. </w:t>
      </w:r>
      <w:r w:rsidR="00BB6FCB" w:rsidRPr="00F1332F">
        <w:rPr>
          <w:rFonts w:asciiTheme="majorBidi" w:hAnsiTheme="majorBidi" w:cstheme="majorBidi"/>
          <w:sz w:val="24"/>
          <w:szCs w:val="24"/>
        </w:rPr>
        <w:t>A few of the studies looked at using randomised controlled trial within their methods  (</w:t>
      </w:r>
      <w:proofErr w:type="spellStart"/>
      <w:r w:rsidR="00BB6FCB" w:rsidRPr="00F1332F">
        <w:rPr>
          <w:rFonts w:asciiTheme="majorBidi" w:hAnsiTheme="majorBidi" w:cstheme="majorBidi"/>
          <w:sz w:val="24"/>
          <w:szCs w:val="24"/>
        </w:rPr>
        <w:t>Bandak</w:t>
      </w:r>
      <w:proofErr w:type="spellEnd"/>
      <w:r w:rsidR="00BB6FCB" w:rsidRPr="00F1332F">
        <w:rPr>
          <w:rFonts w:asciiTheme="majorBidi" w:hAnsiTheme="majorBidi" w:cstheme="majorBidi"/>
          <w:sz w:val="24"/>
          <w:szCs w:val="24"/>
        </w:rPr>
        <w:t xml:space="preserve"> et al., 2021), (</w:t>
      </w:r>
      <w:proofErr w:type="spellStart"/>
      <w:r w:rsidR="00BB6FCB" w:rsidRPr="00F1332F">
        <w:rPr>
          <w:rFonts w:asciiTheme="majorBidi" w:hAnsiTheme="majorBidi" w:cstheme="majorBidi"/>
          <w:sz w:val="24"/>
          <w:szCs w:val="24"/>
        </w:rPr>
        <w:t>Nejati</w:t>
      </w:r>
      <w:proofErr w:type="spellEnd"/>
      <w:r w:rsidR="00BB6FCB" w:rsidRPr="00F1332F">
        <w:rPr>
          <w:rFonts w:asciiTheme="majorBidi" w:hAnsiTheme="majorBidi" w:cstheme="majorBidi"/>
          <w:sz w:val="24"/>
          <w:szCs w:val="24"/>
        </w:rPr>
        <w:t xml:space="preserve">, </w:t>
      </w:r>
      <w:proofErr w:type="spellStart"/>
      <w:r w:rsidR="00BB6FCB" w:rsidRPr="00F1332F">
        <w:rPr>
          <w:rFonts w:asciiTheme="majorBidi" w:hAnsiTheme="majorBidi" w:cstheme="majorBidi"/>
          <w:sz w:val="24"/>
          <w:szCs w:val="24"/>
        </w:rPr>
        <w:t>Farzinmehr</w:t>
      </w:r>
      <w:proofErr w:type="spellEnd"/>
      <w:r w:rsidR="00BB6FCB" w:rsidRPr="00F1332F">
        <w:rPr>
          <w:rFonts w:asciiTheme="majorBidi" w:hAnsiTheme="majorBidi" w:cstheme="majorBidi"/>
          <w:sz w:val="24"/>
          <w:szCs w:val="24"/>
        </w:rPr>
        <w:t xml:space="preserve"> and Moradi-</w:t>
      </w:r>
      <w:proofErr w:type="spellStart"/>
      <w:r w:rsidR="00BB6FCB" w:rsidRPr="00F1332F">
        <w:rPr>
          <w:rFonts w:asciiTheme="majorBidi" w:hAnsiTheme="majorBidi" w:cstheme="majorBidi"/>
          <w:sz w:val="24"/>
          <w:szCs w:val="24"/>
        </w:rPr>
        <w:t>Lakeh</w:t>
      </w:r>
      <w:proofErr w:type="spellEnd"/>
      <w:r w:rsidR="00BB6FCB" w:rsidRPr="00F1332F">
        <w:rPr>
          <w:rFonts w:asciiTheme="majorBidi" w:hAnsiTheme="majorBidi" w:cstheme="majorBidi"/>
          <w:sz w:val="24"/>
          <w:szCs w:val="24"/>
        </w:rPr>
        <w:t xml:space="preserve">, 2015). </w:t>
      </w:r>
      <w:r w:rsidR="00FC5FBF" w:rsidRPr="00F1332F">
        <w:rPr>
          <w:rFonts w:asciiTheme="majorBidi" w:hAnsiTheme="majorBidi" w:cstheme="majorBidi"/>
          <w:sz w:val="24"/>
          <w:szCs w:val="24"/>
        </w:rPr>
        <w:t xml:space="preserve">Two studies performed systematic/literature searches through a range of databases </w:t>
      </w:r>
      <w:r w:rsidR="00F50F3D" w:rsidRPr="00F1332F">
        <w:rPr>
          <w:rFonts w:asciiTheme="majorBidi" w:hAnsiTheme="majorBidi" w:cstheme="majorBidi"/>
          <w:sz w:val="24"/>
          <w:szCs w:val="24"/>
        </w:rPr>
        <w:t xml:space="preserve">such as Medline and </w:t>
      </w:r>
      <w:proofErr w:type="spellStart"/>
      <w:r w:rsidR="00F50F3D" w:rsidRPr="00F1332F">
        <w:rPr>
          <w:rFonts w:asciiTheme="majorBidi" w:hAnsiTheme="majorBidi" w:cstheme="majorBidi"/>
          <w:sz w:val="24"/>
          <w:szCs w:val="24"/>
        </w:rPr>
        <w:t>pubmed</w:t>
      </w:r>
      <w:proofErr w:type="spellEnd"/>
      <w:r w:rsidR="00F50F3D" w:rsidRPr="00F1332F">
        <w:rPr>
          <w:rFonts w:asciiTheme="majorBidi" w:hAnsiTheme="majorBidi" w:cstheme="majorBidi"/>
          <w:sz w:val="24"/>
          <w:szCs w:val="24"/>
        </w:rPr>
        <w:t xml:space="preserve"> </w:t>
      </w:r>
      <w:r w:rsidR="00FC5FBF" w:rsidRPr="00F1332F">
        <w:rPr>
          <w:rFonts w:asciiTheme="majorBidi" w:hAnsiTheme="majorBidi" w:cstheme="majorBidi"/>
          <w:sz w:val="24"/>
          <w:szCs w:val="24"/>
        </w:rPr>
        <w:t>(</w:t>
      </w:r>
      <w:proofErr w:type="spellStart"/>
      <w:r w:rsidR="00FC5FBF" w:rsidRPr="00F1332F">
        <w:rPr>
          <w:rFonts w:asciiTheme="majorBidi" w:hAnsiTheme="majorBidi" w:cstheme="majorBidi"/>
          <w:sz w:val="24"/>
          <w:szCs w:val="24"/>
        </w:rPr>
        <w:t>Raposo</w:t>
      </w:r>
      <w:proofErr w:type="spellEnd"/>
      <w:r w:rsidR="00FC5FBF" w:rsidRPr="00F1332F">
        <w:rPr>
          <w:rFonts w:asciiTheme="majorBidi" w:hAnsiTheme="majorBidi" w:cstheme="majorBidi"/>
          <w:sz w:val="24"/>
          <w:szCs w:val="24"/>
        </w:rPr>
        <w:t xml:space="preserve">, Ramos and </w:t>
      </w:r>
      <w:proofErr w:type="spellStart"/>
      <w:r w:rsidR="00FC5FBF" w:rsidRPr="00F1332F">
        <w:rPr>
          <w:rFonts w:asciiTheme="majorBidi" w:hAnsiTheme="majorBidi" w:cstheme="majorBidi"/>
          <w:sz w:val="24"/>
          <w:szCs w:val="24"/>
        </w:rPr>
        <w:t>Lúcia</w:t>
      </w:r>
      <w:proofErr w:type="spellEnd"/>
      <w:r w:rsidR="00FC5FBF" w:rsidRPr="00F1332F">
        <w:rPr>
          <w:rFonts w:asciiTheme="majorBidi" w:hAnsiTheme="majorBidi" w:cstheme="majorBidi"/>
          <w:sz w:val="24"/>
          <w:szCs w:val="24"/>
        </w:rPr>
        <w:t xml:space="preserve"> Cruz, 2021),(Petrella, 2000)</w:t>
      </w:r>
      <w:r w:rsidR="00F50F3D" w:rsidRPr="00F1332F">
        <w:rPr>
          <w:rFonts w:asciiTheme="majorBidi" w:hAnsiTheme="majorBidi" w:cstheme="majorBidi"/>
          <w:sz w:val="24"/>
          <w:szCs w:val="24"/>
        </w:rPr>
        <w:t>.</w:t>
      </w:r>
      <w:r w:rsidR="00891EAC" w:rsidRPr="00F1332F">
        <w:rPr>
          <w:rFonts w:asciiTheme="majorBidi" w:hAnsiTheme="majorBidi" w:cstheme="majorBidi"/>
          <w:sz w:val="24"/>
          <w:szCs w:val="24"/>
        </w:rPr>
        <w:t xml:space="preserve"> </w:t>
      </w:r>
      <w:r w:rsidR="00B06693" w:rsidRPr="00F1332F">
        <w:rPr>
          <w:rFonts w:asciiTheme="majorBidi" w:hAnsiTheme="majorBidi" w:cstheme="majorBidi"/>
          <w:sz w:val="24"/>
          <w:szCs w:val="24"/>
        </w:rPr>
        <w:t xml:space="preserve">The rest of the studies included ranges of designs which may have included some of the above </w:t>
      </w:r>
      <w:r w:rsidR="00C77D5D" w:rsidRPr="00F1332F">
        <w:rPr>
          <w:rFonts w:asciiTheme="majorBidi" w:hAnsiTheme="majorBidi" w:cstheme="majorBidi"/>
          <w:sz w:val="24"/>
          <w:szCs w:val="24"/>
        </w:rPr>
        <w:t>(</w:t>
      </w:r>
      <w:proofErr w:type="spellStart"/>
      <w:r w:rsidR="00C77D5D" w:rsidRPr="00F1332F">
        <w:rPr>
          <w:rFonts w:asciiTheme="majorBidi" w:hAnsiTheme="majorBidi" w:cstheme="majorBidi"/>
          <w:sz w:val="24"/>
          <w:szCs w:val="24"/>
        </w:rPr>
        <w:t>Bautch</w:t>
      </w:r>
      <w:proofErr w:type="spellEnd"/>
      <w:r w:rsidR="00C77D5D" w:rsidRPr="00F1332F">
        <w:rPr>
          <w:rFonts w:asciiTheme="majorBidi" w:hAnsiTheme="majorBidi" w:cstheme="majorBidi"/>
          <w:sz w:val="24"/>
          <w:szCs w:val="24"/>
        </w:rPr>
        <w:t xml:space="preserve">, Malone and </w:t>
      </w:r>
      <w:proofErr w:type="spellStart"/>
      <w:r w:rsidR="00C77D5D" w:rsidRPr="00F1332F">
        <w:rPr>
          <w:rFonts w:asciiTheme="majorBidi" w:hAnsiTheme="majorBidi" w:cstheme="majorBidi"/>
          <w:sz w:val="24"/>
          <w:szCs w:val="24"/>
        </w:rPr>
        <w:t>Vailas</w:t>
      </w:r>
      <w:proofErr w:type="spellEnd"/>
      <w:r w:rsidR="00C77D5D" w:rsidRPr="00F1332F">
        <w:rPr>
          <w:rFonts w:asciiTheme="majorBidi" w:hAnsiTheme="majorBidi" w:cstheme="majorBidi"/>
          <w:sz w:val="24"/>
          <w:szCs w:val="24"/>
        </w:rPr>
        <w:t>, 1997)</w:t>
      </w:r>
      <w:r w:rsidR="00381073" w:rsidRPr="00F1332F">
        <w:rPr>
          <w:rFonts w:asciiTheme="majorBidi" w:hAnsiTheme="majorBidi" w:cstheme="majorBidi"/>
          <w:sz w:val="24"/>
          <w:szCs w:val="24"/>
        </w:rPr>
        <w:t>,</w:t>
      </w:r>
      <w:r w:rsidR="00C77D5D" w:rsidRPr="00F1332F">
        <w:rPr>
          <w:rFonts w:asciiTheme="majorBidi" w:hAnsiTheme="majorBidi" w:cstheme="majorBidi"/>
          <w:sz w:val="24"/>
          <w:szCs w:val="24"/>
        </w:rPr>
        <w:t xml:space="preserve"> (van Gool et al., 2005)</w:t>
      </w:r>
      <w:r w:rsidR="00381073" w:rsidRPr="00F1332F">
        <w:rPr>
          <w:rFonts w:asciiTheme="majorBidi" w:hAnsiTheme="majorBidi" w:cstheme="majorBidi"/>
          <w:sz w:val="24"/>
          <w:szCs w:val="24"/>
        </w:rPr>
        <w:t xml:space="preserve">, </w:t>
      </w:r>
      <w:r w:rsidR="00C77D5D" w:rsidRPr="00F1332F">
        <w:rPr>
          <w:rFonts w:asciiTheme="majorBidi" w:hAnsiTheme="majorBidi" w:cstheme="majorBidi"/>
          <w:sz w:val="24"/>
          <w:szCs w:val="24"/>
        </w:rPr>
        <w:t>(ZHANG et al., 2012).</w:t>
      </w:r>
    </w:p>
    <w:p w14:paraId="071CFEBD" w14:textId="4B57366D" w:rsidR="00BA4158" w:rsidRPr="00F1332F" w:rsidRDefault="007C2679"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When looking at the summary table its important to look at the population used in each one and that could make a difference in the outcome of the study. Only three of the studies included focused on specific age ranges for their population. One of the studies focused on overweight and obese  older adults (&gt;</w:t>
      </w:r>
      <w:r w:rsidR="00DB1B09" w:rsidRPr="00F1332F">
        <w:rPr>
          <w:rFonts w:asciiTheme="majorBidi" w:hAnsiTheme="majorBidi" w:cstheme="majorBidi"/>
          <w:sz w:val="24"/>
          <w:szCs w:val="24"/>
        </w:rPr>
        <w:t xml:space="preserve"> </w:t>
      </w:r>
      <w:r w:rsidRPr="00F1332F">
        <w:rPr>
          <w:rFonts w:asciiTheme="majorBidi" w:hAnsiTheme="majorBidi" w:cstheme="majorBidi"/>
          <w:sz w:val="24"/>
          <w:szCs w:val="24"/>
        </w:rPr>
        <w:t xml:space="preserve">60 years) with Knee OA (van Gool et al., 2005). One </w:t>
      </w:r>
      <w:r w:rsidRPr="00F1332F">
        <w:rPr>
          <w:rFonts w:asciiTheme="majorBidi" w:hAnsiTheme="majorBidi" w:cstheme="majorBidi"/>
          <w:sz w:val="24"/>
          <w:szCs w:val="24"/>
        </w:rPr>
        <w:lastRenderedPageBreak/>
        <w:t xml:space="preserve">of the studies had their inclusion criteria for </w:t>
      </w:r>
      <w:r w:rsidR="005E5019" w:rsidRPr="00F1332F">
        <w:rPr>
          <w:rFonts w:asciiTheme="majorBidi" w:hAnsiTheme="majorBidi" w:cstheme="majorBidi"/>
          <w:sz w:val="24"/>
          <w:szCs w:val="24"/>
        </w:rPr>
        <w:t>people</w:t>
      </w:r>
      <w:r w:rsidRPr="00F1332F">
        <w:rPr>
          <w:rFonts w:asciiTheme="majorBidi" w:hAnsiTheme="majorBidi" w:cstheme="majorBidi"/>
          <w:sz w:val="24"/>
          <w:szCs w:val="24"/>
        </w:rPr>
        <w:t xml:space="preserve"> with Knee OA that were age below 65 </w:t>
      </w:r>
      <w:r w:rsidR="00BA4158" w:rsidRPr="00F1332F">
        <w:rPr>
          <w:rFonts w:asciiTheme="majorBidi" w:hAnsiTheme="majorBidi" w:cstheme="majorBidi"/>
          <w:sz w:val="24"/>
          <w:szCs w:val="24"/>
        </w:rPr>
        <w:t>(</w:t>
      </w:r>
      <w:proofErr w:type="spellStart"/>
      <w:r w:rsidR="00BA4158" w:rsidRPr="00F1332F">
        <w:rPr>
          <w:rFonts w:asciiTheme="majorBidi" w:hAnsiTheme="majorBidi" w:cstheme="majorBidi"/>
          <w:sz w:val="24"/>
          <w:szCs w:val="24"/>
        </w:rPr>
        <w:t>Thorstensson</w:t>
      </w:r>
      <w:proofErr w:type="spellEnd"/>
      <w:r w:rsidR="00BA4158" w:rsidRPr="00F1332F">
        <w:rPr>
          <w:rFonts w:asciiTheme="majorBidi" w:hAnsiTheme="majorBidi" w:cstheme="majorBidi"/>
          <w:sz w:val="24"/>
          <w:szCs w:val="24"/>
        </w:rPr>
        <w:t xml:space="preserve"> et al., 2007). Another study focused on patients who were aged between 41-63 (ZHANG et al., 2012). The rest of the studies did not have specific age ranges that they wanted as tehri population, </w:t>
      </w:r>
      <w:r w:rsidR="0099249F" w:rsidRPr="00F1332F">
        <w:rPr>
          <w:rFonts w:asciiTheme="majorBidi" w:hAnsiTheme="majorBidi" w:cstheme="majorBidi"/>
          <w:sz w:val="24"/>
          <w:szCs w:val="24"/>
        </w:rPr>
        <w:t>but</w:t>
      </w:r>
      <w:r w:rsidR="00BA4158" w:rsidRPr="00F1332F">
        <w:rPr>
          <w:rFonts w:asciiTheme="majorBidi" w:hAnsiTheme="majorBidi" w:cstheme="majorBidi"/>
          <w:sz w:val="24"/>
          <w:szCs w:val="24"/>
        </w:rPr>
        <w:t xml:space="preserve"> only if they had knee OA </w:t>
      </w:r>
      <w:bookmarkStart w:id="5" w:name="_Hlk98862169"/>
      <w:r w:rsidR="00BA4158" w:rsidRPr="00F1332F">
        <w:rPr>
          <w:rFonts w:asciiTheme="majorBidi" w:hAnsiTheme="majorBidi" w:cstheme="majorBidi"/>
          <w:sz w:val="24"/>
          <w:szCs w:val="24"/>
        </w:rPr>
        <w:t>(Petrella, 2000) (</w:t>
      </w:r>
      <w:proofErr w:type="spellStart"/>
      <w:r w:rsidR="00BA4158" w:rsidRPr="00F1332F">
        <w:rPr>
          <w:rFonts w:asciiTheme="majorBidi" w:hAnsiTheme="majorBidi" w:cstheme="majorBidi"/>
          <w:sz w:val="24"/>
          <w:szCs w:val="24"/>
        </w:rPr>
        <w:t>Bautch</w:t>
      </w:r>
      <w:proofErr w:type="spellEnd"/>
      <w:r w:rsidR="00BA4158" w:rsidRPr="00F1332F">
        <w:rPr>
          <w:rFonts w:asciiTheme="majorBidi" w:hAnsiTheme="majorBidi" w:cstheme="majorBidi"/>
          <w:sz w:val="24"/>
          <w:szCs w:val="24"/>
        </w:rPr>
        <w:t xml:space="preserve">, Malone and </w:t>
      </w:r>
      <w:proofErr w:type="spellStart"/>
      <w:r w:rsidR="00BA4158" w:rsidRPr="00F1332F">
        <w:rPr>
          <w:rFonts w:asciiTheme="majorBidi" w:hAnsiTheme="majorBidi" w:cstheme="majorBidi"/>
          <w:sz w:val="24"/>
          <w:szCs w:val="24"/>
        </w:rPr>
        <w:t>Vailas</w:t>
      </w:r>
      <w:proofErr w:type="spellEnd"/>
      <w:r w:rsidR="00BA4158" w:rsidRPr="00F1332F">
        <w:rPr>
          <w:rFonts w:asciiTheme="majorBidi" w:hAnsiTheme="majorBidi" w:cstheme="majorBidi"/>
          <w:sz w:val="24"/>
          <w:szCs w:val="24"/>
        </w:rPr>
        <w:t>, 1997), (</w:t>
      </w:r>
      <w:proofErr w:type="spellStart"/>
      <w:r w:rsidR="00BA4158" w:rsidRPr="00F1332F">
        <w:rPr>
          <w:rFonts w:asciiTheme="majorBidi" w:hAnsiTheme="majorBidi" w:cstheme="majorBidi"/>
          <w:sz w:val="24"/>
          <w:szCs w:val="24"/>
        </w:rPr>
        <w:t>Raposo</w:t>
      </w:r>
      <w:proofErr w:type="spellEnd"/>
      <w:r w:rsidR="00BA4158" w:rsidRPr="00F1332F">
        <w:rPr>
          <w:rFonts w:asciiTheme="majorBidi" w:hAnsiTheme="majorBidi" w:cstheme="majorBidi"/>
          <w:sz w:val="24"/>
          <w:szCs w:val="24"/>
        </w:rPr>
        <w:t xml:space="preserve">, Ramos and </w:t>
      </w:r>
      <w:proofErr w:type="spellStart"/>
      <w:r w:rsidR="00BA4158" w:rsidRPr="00F1332F">
        <w:rPr>
          <w:rFonts w:asciiTheme="majorBidi" w:hAnsiTheme="majorBidi" w:cstheme="majorBidi"/>
          <w:sz w:val="24"/>
          <w:szCs w:val="24"/>
        </w:rPr>
        <w:t>Lúcia</w:t>
      </w:r>
      <w:proofErr w:type="spellEnd"/>
      <w:r w:rsidR="00BA4158" w:rsidRPr="00F1332F">
        <w:rPr>
          <w:rFonts w:asciiTheme="majorBidi" w:hAnsiTheme="majorBidi" w:cstheme="majorBidi"/>
          <w:sz w:val="24"/>
          <w:szCs w:val="24"/>
        </w:rPr>
        <w:t xml:space="preserve"> Cruz, 2021), </w:t>
      </w:r>
      <w:bookmarkStart w:id="6" w:name="_Hlk98864716"/>
      <w:r w:rsidR="00BA4158" w:rsidRPr="00F1332F">
        <w:rPr>
          <w:rFonts w:asciiTheme="majorBidi" w:hAnsiTheme="majorBidi" w:cstheme="majorBidi"/>
          <w:sz w:val="24"/>
          <w:szCs w:val="24"/>
        </w:rPr>
        <w:t>(</w:t>
      </w:r>
      <w:proofErr w:type="spellStart"/>
      <w:r w:rsidR="00BA4158" w:rsidRPr="00F1332F">
        <w:rPr>
          <w:rFonts w:asciiTheme="majorBidi" w:hAnsiTheme="majorBidi" w:cstheme="majorBidi"/>
          <w:sz w:val="24"/>
          <w:szCs w:val="24"/>
        </w:rPr>
        <w:t>Bandak</w:t>
      </w:r>
      <w:proofErr w:type="spellEnd"/>
      <w:r w:rsidR="00BA4158" w:rsidRPr="00F1332F">
        <w:rPr>
          <w:rFonts w:asciiTheme="majorBidi" w:hAnsiTheme="majorBidi" w:cstheme="majorBidi"/>
          <w:sz w:val="24"/>
          <w:szCs w:val="24"/>
        </w:rPr>
        <w:t xml:space="preserve"> et al., 2021)</w:t>
      </w:r>
      <w:bookmarkEnd w:id="6"/>
      <w:r w:rsidR="00BA4158" w:rsidRPr="00F1332F">
        <w:rPr>
          <w:rFonts w:asciiTheme="majorBidi" w:hAnsiTheme="majorBidi" w:cstheme="majorBidi"/>
          <w:sz w:val="24"/>
          <w:szCs w:val="24"/>
        </w:rPr>
        <w:t>, (</w:t>
      </w:r>
      <w:proofErr w:type="spellStart"/>
      <w:r w:rsidR="00BA4158" w:rsidRPr="00F1332F">
        <w:rPr>
          <w:rFonts w:asciiTheme="majorBidi" w:hAnsiTheme="majorBidi" w:cstheme="majorBidi"/>
          <w:sz w:val="24"/>
          <w:szCs w:val="24"/>
        </w:rPr>
        <w:t>Nejati</w:t>
      </w:r>
      <w:proofErr w:type="spellEnd"/>
      <w:r w:rsidR="00BA4158" w:rsidRPr="00F1332F">
        <w:rPr>
          <w:rFonts w:asciiTheme="majorBidi" w:hAnsiTheme="majorBidi" w:cstheme="majorBidi"/>
          <w:sz w:val="24"/>
          <w:szCs w:val="24"/>
        </w:rPr>
        <w:t xml:space="preserve">, </w:t>
      </w:r>
      <w:proofErr w:type="spellStart"/>
      <w:r w:rsidR="00BA4158" w:rsidRPr="00F1332F">
        <w:rPr>
          <w:rFonts w:asciiTheme="majorBidi" w:hAnsiTheme="majorBidi" w:cstheme="majorBidi"/>
          <w:sz w:val="24"/>
          <w:szCs w:val="24"/>
        </w:rPr>
        <w:t>Farzinmehr</w:t>
      </w:r>
      <w:proofErr w:type="spellEnd"/>
      <w:r w:rsidR="00BA4158" w:rsidRPr="00F1332F">
        <w:rPr>
          <w:rFonts w:asciiTheme="majorBidi" w:hAnsiTheme="majorBidi" w:cstheme="majorBidi"/>
          <w:sz w:val="24"/>
          <w:szCs w:val="24"/>
        </w:rPr>
        <w:t xml:space="preserve"> and Moradi-</w:t>
      </w:r>
      <w:proofErr w:type="spellStart"/>
      <w:r w:rsidR="00BA4158" w:rsidRPr="00F1332F">
        <w:rPr>
          <w:rFonts w:asciiTheme="majorBidi" w:hAnsiTheme="majorBidi" w:cstheme="majorBidi"/>
          <w:sz w:val="24"/>
          <w:szCs w:val="24"/>
        </w:rPr>
        <w:t>Lakeh</w:t>
      </w:r>
      <w:proofErr w:type="spellEnd"/>
      <w:r w:rsidR="00BA4158" w:rsidRPr="00F1332F">
        <w:rPr>
          <w:rFonts w:asciiTheme="majorBidi" w:hAnsiTheme="majorBidi" w:cstheme="majorBidi"/>
          <w:sz w:val="24"/>
          <w:szCs w:val="24"/>
        </w:rPr>
        <w:t>, 2015)</w:t>
      </w:r>
      <w:bookmarkEnd w:id="5"/>
      <w:r w:rsidR="00BA4158" w:rsidRPr="00F1332F">
        <w:rPr>
          <w:rFonts w:asciiTheme="majorBidi" w:hAnsiTheme="majorBidi" w:cstheme="majorBidi"/>
          <w:sz w:val="24"/>
          <w:szCs w:val="24"/>
        </w:rPr>
        <w:t>.</w:t>
      </w:r>
      <w:r w:rsidR="00987D52" w:rsidRPr="00F1332F">
        <w:rPr>
          <w:rFonts w:asciiTheme="majorBidi" w:hAnsiTheme="majorBidi" w:cstheme="majorBidi"/>
          <w:sz w:val="24"/>
          <w:szCs w:val="24"/>
        </w:rPr>
        <w:t xml:space="preserve"> All studies made sure that their population had knee OA, and also did not focus on any specific genders and involved </w:t>
      </w:r>
      <w:r w:rsidR="002665D0" w:rsidRPr="00F1332F">
        <w:rPr>
          <w:rFonts w:asciiTheme="majorBidi" w:hAnsiTheme="majorBidi" w:cstheme="majorBidi"/>
          <w:sz w:val="24"/>
          <w:szCs w:val="24"/>
        </w:rPr>
        <w:t>both</w:t>
      </w:r>
      <w:r w:rsidR="00962BD3" w:rsidRPr="00F1332F">
        <w:rPr>
          <w:rFonts w:asciiTheme="majorBidi" w:hAnsiTheme="majorBidi" w:cstheme="majorBidi"/>
          <w:sz w:val="24"/>
          <w:szCs w:val="24"/>
        </w:rPr>
        <w:t xml:space="preserve">. </w:t>
      </w:r>
      <w:r w:rsidR="002665D0" w:rsidRPr="00F1332F">
        <w:rPr>
          <w:rFonts w:asciiTheme="majorBidi" w:hAnsiTheme="majorBidi" w:cstheme="majorBidi"/>
          <w:sz w:val="24"/>
          <w:szCs w:val="24"/>
        </w:rPr>
        <w:t xml:space="preserve"> </w:t>
      </w:r>
    </w:p>
    <w:p w14:paraId="7677A4C9" w14:textId="675C427E" w:rsidR="008C2E48" w:rsidRPr="00F1332F" w:rsidRDefault="008E6483"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 xml:space="preserve">In the primary outcome measures for the studies, they all needed to include some sort of exercise and how it </w:t>
      </w:r>
      <w:r w:rsidR="00716ACC" w:rsidRPr="00F1332F">
        <w:rPr>
          <w:rFonts w:asciiTheme="majorBidi" w:hAnsiTheme="majorBidi" w:cstheme="majorBidi"/>
          <w:sz w:val="24"/>
          <w:szCs w:val="24"/>
        </w:rPr>
        <w:t>affected</w:t>
      </w:r>
      <w:r w:rsidRPr="00F1332F">
        <w:rPr>
          <w:rFonts w:asciiTheme="majorBidi" w:hAnsiTheme="majorBidi" w:cstheme="majorBidi"/>
          <w:sz w:val="24"/>
          <w:szCs w:val="24"/>
        </w:rPr>
        <w:t xml:space="preserve"> </w:t>
      </w:r>
      <w:r w:rsidR="00716ACC" w:rsidRPr="00F1332F">
        <w:rPr>
          <w:rFonts w:asciiTheme="majorBidi" w:hAnsiTheme="majorBidi" w:cstheme="majorBidi"/>
          <w:sz w:val="24"/>
          <w:szCs w:val="24"/>
        </w:rPr>
        <w:t xml:space="preserve">treatment of </w:t>
      </w:r>
      <w:r w:rsidRPr="00F1332F">
        <w:rPr>
          <w:rFonts w:asciiTheme="majorBidi" w:hAnsiTheme="majorBidi" w:cstheme="majorBidi"/>
          <w:sz w:val="24"/>
          <w:szCs w:val="24"/>
        </w:rPr>
        <w:t>knee OA</w:t>
      </w:r>
      <w:r w:rsidR="00716ACC" w:rsidRPr="00F1332F">
        <w:rPr>
          <w:rFonts w:asciiTheme="majorBidi" w:hAnsiTheme="majorBidi" w:cstheme="majorBidi"/>
          <w:sz w:val="24"/>
          <w:szCs w:val="24"/>
        </w:rPr>
        <w:t>. Some of the studies have extra thing that they want to specifically look at. For example in one of the studies they want to look at inflammatory activity in synovitis and bone marrow lesions (BMLs) assessed by magnetic resonance imaging (MRI) in patients with knee OA (</w:t>
      </w:r>
      <w:proofErr w:type="spellStart"/>
      <w:r w:rsidR="00716ACC" w:rsidRPr="00F1332F">
        <w:rPr>
          <w:rFonts w:asciiTheme="majorBidi" w:hAnsiTheme="majorBidi" w:cstheme="majorBidi"/>
          <w:sz w:val="24"/>
          <w:szCs w:val="24"/>
        </w:rPr>
        <w:t>Bandak</w:t>
      </w:r>
      <w:proofErr w:type="spellEnd"/>
      <w:r w:rsidR="00716ACC" w:rsidRPr="00F1332F">
        <w:rPr>
          <w:rFonts w:asciiTheme="majorBidi" w:hAnsiTheme="majorBidi" w:cstheme="majorBidi"/>
          <w:sz w:val="24"/>
          <w:szCs w:val="24"/>
        </w:rPr>
        <w:t xml:space="preserve"> et al., 2021). </w:t>
      </w:r>
      <w:r w:rsidR="00DB1B09" w:rsidRPr="00F1332F">
        <w:rPr>
          <w:rFonts w:asciiTheme="majorBidi" w:hAnsiTheme="majorBidi" w:cstheme="majorBidi"/>
          <w:sz w:val="24"/>
          <w:szCs w:val="24"/>
        </w:rPr>
        <w:t>Another one of the studies focus on the effect of exercise on knee adduction moment during one-leg rise and gait, which is a bit more specific with the movement (</w:t>
      </w:r>
      <w:proofErr w:type="spellStart"/>
      <w:r w:rsidR="00DB1B09" w:rsidRPr="00F1332F">
        <w:rPr>
          <w:rFonts w:asciiTheme="majorBidi" w:hAnsiTheme="majorBidi" w:cstheme="majorBidi"/>
          <w:sz w:val="24"/>
          <w:szCs w:val="24"/>
        </w:rPr>
        <w:t>Thorstensson</w:t>
      </w:r>
      <w:proofErr w:type="spellEnd"/>
      <w:r w:rsidR="00DB1B09" w:rsidRPr="00F1332F">
        <w:rPr>
          <w:rFonts w:asciiTheme="majorBidi" w:hAnsiTheme="majorBidi" w:cstheme="majorBidi"/>
          <w:sz w:val="24"/>
          <w:szCs w:val="24"/>
        </w:rPr>
        <w:t xml:space="preserve"> et al., 2007). When looking at the type of exercises some studies look at using low intensity weight bearing training as exercise treatment (Petrella, 2000) (</w:t>
      </w:r>
      <w:proofErr w:type="spellStart"/>
      <w:r w:rsidR="00DB1B09" w:rsidRPr="00F1332F">
        <w:rPr>
          <w:rFonts w:asciiTheme="majorBidi" w:hAnsiTheme="majorBidi" w:cstheme="majorBidi"/>
          <w:sz w:val="24"/>
          <w:szCs w:val="24"/>
        </w:rPr>
        <w:t>Bautch</w:t>
      </w:r>
      <w:proofErr w:type="spellEnd"/>
      <w:r w:rsidR="00DB1B09" w:rsidRPr="00F1332F">
        <w:rPr>
          <w:rFonts w:asciiTheme="majorBidi" w:hAnsiTheme="majorBidi" w:cstheme="majorBidi"/>
          <w:sz w:val="24"/>
          <w:szCs w:val="24"/>
        </w:rPr>
        <w:t xml:space="preserve">, Malone and </w:t>
      </w:r>
      <w:proofErr w:type="spellStart"/>
      <w:r w:rsidR="00DB1B09" w:rsidRPr="00F1332F">
        <w:rPr>
          <w:rFonts w:asciiTheme="majorBidi" w:hAnsiTheme="majorBidi" w:cstheme="majorBidi"/>
          <w:sz w:val="24"/>
          <w:szCs w:val="24"/>
        </w:rPr>
        <w:t>Vailas</w:t>
      </w:r>
      <w:proofErr w:type="spellEnd"/>
      <w:r w:rsidR="00DB1B09" w:rsidRPr="00F1332F">
        <w:rPr>
          <w:rFonts w:asciiTheme="majorBidi" w:hAnsiTheme="majorBidi" w:cstheme="majorBidi"/>
          <w:sz w:val="24"/>
          <w:szCs w:val="24"/>
        </w:rPr>
        <w:t xml:space="preserve">, 1997). </w:t>
      </w:r>
      <w:r w:rsidR="008C2E48" w:rsidRPr="00F1332F">
        <w:rPr>
          <w:rFonts w:asciiTheme="majorBidi" w:hAnsiTheme="majorBidi" w:cstheme="majorBidi"/>
          <w:sz w:val="24"/>
          <w:szCs w:val="24"/>
        </w:rPr>
        <w:t xml:space="preserve">The rest of the studies have some specific types of exercises, but range from using aerobic and strengthening exercises </w:t>
      </w:r>
      <w:bookmarkStart w:id="7" w:name="_Hlk98864609"/>
      <w:r w:rsidR="008C2E48" w:rsidRPr="00F1332F">
        <w:rPr>
          <w:rFonts w:asciiTheme="majorBidi" w:hAnsiTheme="majorBidi" w:cstheme="majorBidi"/>
          <w:sz w:val="24"/>
          <w:szCs w:val="24"/>
        </w:rPr>
        <w:t>(van Gool et al., 2005)</w:t>
      </w:r>
      <w:bookmarkEnd w:id="7"/>
      <w:r w:rsidR="008C2E48" w:rsidRPr="00F1332F">
        <w:rPr>
          <w:rFonts w:asciiTheme="majorBidi" w:hAnsiTheme="majorBidi" w:cstheme="majorBidi"/>
          <w:sz w:val="24"/>
          <w:szCs w:val="24"/>
        </w:rPr>
        <w:t>, (</w:t>
      </w:r>
      <w:proofErr w:type="spellStart"/>
      <w:r w:rsidR="008C2E48" w:rsidRPr="00F1332F">
        <w:rPr>
          <w:rFonts w:asciiTheme="majorBidi" w:hAnsiTheme="majorBidi" w:cstheme="majorBidi"/>
          <w:sz w:val="24"/>
          <w:szCs w:val="24"/>
        </w:rPr>
        <w:t>Raposo</w:t>
      </w:r>
      <w:proofErr w:type="spellEnd"/>
      <w:r w:rsidR="008C2E48" w:rsidRPr="00F1332F">
        <w:rPr>
          <w:rFonts w:asciiTheme="majorBidi" w:hAnsiTheme="majorBidi" w:cstheme="majorBidi"/>
          <w:sz w:val="24"/>
          <w:szCs w:val="24"/>
        </w:rPr>
        <w:t xml:space="preserve">, Ramos and </w:t>
      </w:r>
      <w:proofErr w:type="spellStart"/>
      <w:r w:rsidR="008C2E48" w:rsidRPr="00F1332F">
        <w:rPr>
          <w:rFonts w:asciiTheme="majorBidi" w:hAnsiTheme="majorBidi" w:cstheme="majorBidi"/>
          <w:sz w:val="24"/>
          <w:szCs w:val="24"/>
        </w:rPr>
        <w:t>Lúcia</w:t>
      </w:r>
      <w:proofErr w:type="spellEnd"/>
      <w:r w:rsidR="008C2E48" w:rsidRPr="00F1332F">
        <w:rPr>
          <w:rFonts w:asciiTheme="majorBidi" w:hAnsiTheme="majorBidi" w:cstheme="majorBidi"/>
          <w:sz w:val="24"/>
          <w:szCs w:val="24"/>
        </w:rPr>
        <w:t xml:space="preserve"> Cruz, 2021), (</w:t>
      </w:r>
      <w:proofErr w:type="spellStart"/>
      <w:r w:rsidR="008C2E48" w:rsidRPr="00F1332F">
        <w:rPr>
          <w:rFonts w:asciiTheme="majorBidi" w:hAnsiTheme="majorBidi" w:cstheme="majorBidi"/>
          <w:sz w:val="24"/>
          <w:szCs w:val="24"/>
        </w:rPr>
        <w:t>Bandak</w:t>
      </w:r>
      <w:proofErr w:type="spellEnd"/>
      <w:r w:rsidR="008C2E48" w:rsidRPr="00F1332F">
        <w:rPr>
          <w:rFonts w:asciiTheme="majorBidi" w:hAnsiTheme="majorBidi" w:cstheme="majorBidi"/>
          <w:sz w:val="24"/>
          <w:szCs w:val="24"/>
        </w:rPr>
        <w:t xml:space="preserve"> et al., 2021), </w:t>
      </w:r>
      <w:bookmarkStart w:id="8" w:name="_Hlk98864811"/>
      <w:r w:rsidR="008C2E48" w:rsidRPr="00F1332F">
        <w:rPr>
          <w:rFonts w:asciiTheme="majorBidi" w:hAnsiTheme="majorBidi" w:cstheme="majorBidi"/>
          <w:sz w:val="24"/>
          <w:szCs w:val="24"/>
        </w:rPr>
        <w:t>(</w:t>
      </w:r>
      <w:proofErr w:type="spellStart"/>
      <w:r w:rsidR="008C2E48" w:rsidRPr="00F1332F">
        <w:rPr>
          <w:rFonts w:asciiTheme="majorBidi" w:hAnsiTheme="majorBidi" w:cstheme="majorBidi"/>
          <w:sz w:val="24"/>
          <w:szCs w:val="24"/>
        </w:rPr>
        <w:t>Thorstensson</w:t>
      </w:r>
      <w:proofErr w:type="spellEnd"/>
      <w:r w:rsidR="008C2E48" w:rsidRPr="00F1332F">
        <w:rPr>
          <w:rFonts w:asciiTheme="majorBidi" w:hAnsiTheme="majorBidi" w:cstheme="majorBidi"/>
          <w:sz w:val="24"/>
          <w:szCs w:val="24"/>
        </w:rPr>
        <w:t xml:space="preserve"> et al., 2007), </w:t>
      </w:r>
      <w:bookmarkEnd w:id="8"/>
      <w:r w:rsidR="008C2E48" w:rsidRPr="00F1332F">
        <w:rPr>
          <w:rFonts w:asciiTheme="majorBidi" w:hAnsiTheme="majorBidi" w:cstheme="majorBidi"/>
          <w:sz w:val="24"/>
          <w:szCs w:val="24"/>
        </w:rPr>
        <w:t>(ZHANG et al., 2012), (</w:t>
      </w:r>
      <w:proofErr w:type="spellStart"/>
      <w:r w:rsidR="008C2E48" w:rsidRPr="00F1332F">
        <w:rPr>
          <w:rFonts w:asciiTheme="majorBidi" w:hAnsiTheme="majorBidi" w:cstheme="majorBidi"/>
          <w:sz w:val="24"/>
          <w:szCs w:val="24"/>
        </w:rPr>
        <w:t>Nejati</w:t>
      </w:r>
      <w:proofErr w:type="spellEnd"/>
      <w:r w:rsidR="008C2E48" w:rsidRPr="00F1332F">
        <w:rPr>
          <w:rFonts w:asciiTheme="majorBidi" w:hAnsiTheme="majorBidi" w:cstheme="majorBidi"/>
          <w:sz w:val="24"/>
          <w:szCs w:val="24"/>
        </w:rPr>
        <w:t xml:space="preserve">, </w:t>
      </w:r>
      <w:proofErr w:type="spellStart"/>
      <w:r w:rsidR="008C2E48" w:rsidRPr="00F1332F">
        <w:rPr>
          <w:rFonts w:asciiTheme="majorBidi" w:hAnsiTheme="majorBidi" w:cstheme="majorBidi"/>
          <w:sz w:val="24"/>
          <w:szCs w:val="24"/>
        </w:rPr>
        <w:t>Farzinmehr</w:t>
      </w:r>
      <w:proofErr w:type="spellEnd"/>
      <w:r w:rsidR="008C2E48" w:rsidRPr="00F1332F">
        <w:rPr>
          <w:rFonts w:asciiTheme="majorBidi" w:hAnsiTheme="majorBidi" w:cstheme="majorBidi"/>
          <w:sz w:val="24"/>
          <w:szCs w:val="24"/>
        </w:rPr>
        <w:t xml:space="preserve"> and Moradi-</w:t>
      </w:r>
      <w:proofErr w:type="spellStart"/>
      <w:r w:rsidR="008C2E48" w:rsidRPr="00F1332F">
        <w:rPr>
          <w:rFonts w:asciiTheme="majorBidi" w:hAnsiTheme="majorBidi" w:cstheme="majorBidi"/>
          <w:sz w:val="24"/>
          <w:szCs w:val="24"/>
        </w:rPr>
        <w:t>Lakeh</w:t>
      </w:r>
      <w:proofErr w:type="spellEnd"/>
      <w:r w:rsidR="008C2E48" w:rsidRPr="00F1332F">
        <w:rPr>
          <w:rFonts w:asciiTheme="majorBidi" w:hAnsiTheme="majorBidi" w:cstheme="majorBidi"/>
          <w:sz w:val="24"/>
          <w:szCs w:val="24"/>
        </w:rPr>
        <w:t xml:space="preserve">, 2015). </w:t>
      </w:r>
    </w:p>
    <w:p w14:paraId="5FC16C0E" w14:textId="1A5B493A" w:rsidR="007B76F4" w:rsidRPr="00F1332F" w:rsidRDefault="00E90D6E"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 xml:space="preserve">What matters to us most is the results and what conclusive evidence they found from their studies. What I can see from the studies is that all of the studies that looked at reducing pain symptoms saw a reduction in pain after doing the exercises set in their study </w:t>
      </w:r>
      <w:bookmarkStart w:id="9" w:name="_Hlk98864871"/>
      <w:r w:rsidR="00C9633B" w:rsidRPr="00F1332F">
        <w:rPr>
          <w:rFonts w:asciiTheme="majorBidi" w:hAnsiTheme="majorBidi" w:cstheme="majorBidi"/>
          <w:sz w:val="24"/>
          <w:szCs w:val="24"/>
        </w:rPr>
        <w:t>(Petrella, 2000), (</w:t>
      </w:r>
      <w:proofErr w:type="spellStart"/>
      <w:r w:rsidR="00C9633B" w:rsidRPr="00F1332F">
        <w:rPr>
          <w:rFonts w:asciiTheme="majorBidi" w:hAnsiTheme="majorBidi" w:cstheme="majorBidi"/>
          <w:sz w:val="24"/>
          <w:szCs w:val="24"/>
        </w:rPr>
        <w:t>Bautch</w:t>
      </w:r>
      <w:proofErr w:type="spellEnd"/>
      <w:r w:rsidR="00C9633B" w:rsidRPr="00F1332F">
        <w:rPr>
          <w:rFonts w:asciiTheme="majorBidi" w:hAnsiTheme="majorBidi" w:cstheme="majorBidi"/>
          <w:sz w:val="24"/>
          <w:szCs w:val="24"/>
        </w:rPr>
        <w:t xml:space="preserve">, Malone and </w:t>
      </w:r>
      <w:proofErr w:type="spellStart"/>
      <w:r w:rsidR="00C9633B" w:rsidRPr="00F1332F">
        <w:rPr>
          <w:rFonts w:asciiTheme="majorBidi" w:hAnsiTheme="majorBidi" w:cstheme="majorBidi"/>
          <w:sz w:val="24"/>
          <w:szCs w:val="24"/>
        </w:rPr>
        <w:t>Vailas</w:t>
      </w:r>
      <w:proofErr w:type="spellEnd"/>
      <w:r w:rsidR="00C9633B" w:rsidRPr="00F1332F">
        <w:rPr>
          <w:rFonts w:asciiTheme="majorBidi" w:hAnsiTheme="majorBidi" w:cstheme="majorBidi"/>
          <w:sz w:val="24"/>
          <w:szCs w:val="24"/>
        </w:rPr>
        <w:t>, 1997), (van Gool et al., 2005), (</w:t>
      </w:r>
      <w:proofErr w:type="spellStart"/>
      <w:r w:rsidR="00C9633B" w:rsidRPr="00F1332F">
        <w:rPr>
          <w:rFonts w:asciiTheme="majorBidi" w:hAnsiTheme="majorBidi" w:cstheme="majorBidi"/>
          <w:sz w:val="24"/>
          <w:szCs w:val="24"/>
        </w:rPr>
        <w:t>Raposo</w:t>
      </w:r>
      <w:proofErr w:type="spellEnd"/>
      <w:r w:rsidR="00C9633B" w:rsidRPr="00F1332F">
        <w:rPr>
          <w:rFonts w:asciiTheme="majorBidi" w:hAnsiTheme="majorBidi" w:cstheme="majorBidi"/>
          <w:sz w:val="24"/>
          <w:szCs w:val="24"/>
        </w:rPr>
        <w:t xml:space="preserve">, Ramos and </w:t>
      </w:r>
      <w:proofErr w:type="spellStart"/>
      <w:r w:rsidR="00C9633B" w:rsidRPr="00F1332F">
        <w:rPr>
          <w:rFonts w:asciiTheme="majorBidi" w:hAnsiTheme="majorBidi" w:cstheme="majorBidi"/>
          <w:sz w:val="24"/>
          <w:szCs w:val="24"/>
        </w:rPr>
        <w:t>Lúcia</w:t>
      </w:r>
      <w:proofErr w:type="spellEnd"/>
      <w:r w:rsidR="00C9633B" w:rsidRPr="00F1332F">
        <w:rPr>
          <w:rFonts w:asciiTheme="majorBidi" w:hAnsiTheme="majorBidi" w:cstheme="majorBidi"/>
          <w:sz w:val="24"/>
          <w:szCs w:val="24"/>
        </w:rPr>
        <w:t xml:space="preserve"> Cruz, 2021), (</w:t>
      </w:r>
      <w:proofErr w:type="spellStart"/>
      <w:r w:rsidR="00C9633B" w:rsidRPr="00F1332F">
        <w:rPr>
          <w:rFonts w:asciiTheme="majorBidi" w:hAnsiTheme="majorBidi" w:cstheme="majorBidi"/>
          <w:sz w:val="24"/>
          <w:szCs w:val="24"/>
        </w:rPr>
        <w:t>Bandak</w:t>
      </w:r>
      <w:proofErr w:type="spellEnd"/>
      <w:r w:rsidR="00C9633B" w:rsidRPr="00F1332F">
        <w:rPr>
          <w:rFonts w:asciiTheme="majorBidi" w:hAnsiTheme="majorBidi" w:cstheme="majorBidi"/>
          <w:sz w:val="24"/>
          <w:szCs w:val="24"/>
        </w:rPr>
        <w:t xml:space="preserve"> et al., 2021), (</w:t>
      </w:r>
      <w:proofErr w:type="spellStart"/>
      <w:r w:rsidR="00C9633B" w:rsidRPr="00F1332F">
        <w:rPr>
          <w:rFonts w:asciiTheme="majorBidi" w:hAnsiTheme="majorBidi" w:cstheme="majorBidi"/>
          <w:sz w:val="24"/>
          <w:szCs w:val="24"/>
        </w:rPr>
        <w:t>Thorstensson</w:t>
      </w:r>
      <w:proofErr w:type="spellEnd"/>
      <w:r w:rsidR="00C9633B" w:rsidRPr="00F1332F">
        <w:rPr>
          <w:rFonts w:asciiTheme="majorBidi" w:hAnsiTheme="majorBidi" w:cstheme="majorBidi"/>
          <w:sz w:val="24"/>
          <w:szCs w:val="24"/>
        </w:rPr>
        <w:t xml:space="preserve"> et al., 2007), (</w:t>
      </w:r>
      <w:proofErr w:type="spellStart"/>
      <w:r w:rsidR="00C9633B" w:rsidRPr="00F1332F">
        <w:rPr>
          <w:rFonts w:asciiTheme="majorBidi" w:hAnsiTheme="majorBidi" w:cstheme="majorBidi"/>
          <w:sz w:val="24"/>
          <w:szCs w:val="24"/>
        </w:rPr>
        <w:t>Nejati</w:t>
      </w:r>
      <w:proofErr w:type="spellEnd"/>
      <w:r w:rsidR="00C9633B" w:rsidRPr="00F1332F">
        <w:rPr>
          <w:rFonts w:asciiTheme="majorBidi" w:hAnsiTheme="majorBidi" w:cstheme="majorBidi"/>
          <w:sz w:val="24"/>
          <w:szCs w:val="24"/>
        </w:rPr>
        <w:t xml:space="preserve">, </w:t>
      </w:r>
      <w:proofErr w:type="spellStart"/>
      <w:r w:rsidR="00C9633B" w:rsidRPr="00F1332F">
        <w:rPr>
          <w:rFonts w:asciiTheme="majorBidi" w:hAnsiTheme="majorBidi" w:cstheme="majorBidi"/>
          <w:sz w:val="24"/>
          <w:szCs w:val="24"/>
        </w:rPr>
        <w:t>Farzinmehr</w:t>
      </w:r>
      <w:proofErr w:type="spellEnd"/>
      <w:r w:rsidR="00C9633B" w:rsidRPr="00F1332F">
        <w:rPr>
          <w:rFonts w:asciiTheme="majorBidi" w:hAnsiTheme="majorBidi" w:cstheme="majorBidi"/>
          <w:sz w:val="24"/>
          <w:szCs w:val="24"/>
        </w:rPr>
        <w:t xml:space="preserve"> and Moradi-</w:t>
      </w:r>
      <w:proofErr w:type="spellStart"/>
      <w:r w:rsidR="00C9633B" w:rsidRPr="00F1332F">
        <w:rPr>
          <w:rFonts w:asciiTheme="majorBidi" w:hAnsiTheme="majorBidi" w:cstheme="majorBidi"/>
          <w:sz w:val="24"/>
          <w:szCs w:val="24"/>
        </w:rPr>
        <w:t>Lakeh</w:t>
      </w:r>
      <w:proofErr w:type="spellEnd"/>
      <w:r w:rsidR="00C9633B" w:rsidRPr="00F1332F">
        <w:rPr>
          <w:rFonts w:asciiTheme="majorBidi" w:hAnsiTheme="majorBidi" w:cstheme="majorBidi"/>
          <w:sz w:val="24"/>
          <w:szCs w:val="24"/>
        </w:rPr>
        <w:t xml:space="preserve">, 2015). Other aspects of the patients </w:t>
      </w:r>
      <w:r w:rsidR="008E0B46" w:rsidRPr="00F1332F">
        <w:rPr>
          <w:rFonts w:asciiTheme="majorBidi" w:hAnsiTheme="majorBidi" w:cstheme="majorBidi"/>
          <w:sz w:val="24"/>
          <w:szCs w:val="24"/>
        </w:rPr>
        <w:t>were also looked at</w:t>
      </w:r>
      <w:r w:rsidR="00C9633B" w:rsidRPr="00F1332F">
        <w:rPr>
          <w:rFonts w:asciiTheme="majorBidi" w:hAnsiTheme="majorBidi" w:cstheme="majorBidi"/>
          <w:sz w:val="24"/>
          <w:szCs w:val="24"/>
        </w:rPr>
        <w:t xml:space="preserve"> by this type of treatment such as improved physical function, quality of life, </w:t>
      </w:r>
      <w:r w:rsidR="008E0B46" w:rsidRPr="00F1332F">
        <w:rPr>
          <w:rFonts w:asciiTheme="majorBidi" w:hAnsiTheme="majorBidi" w:cstheme="majorBidi"/>
          <w:sz w:val="24"/>
          <w:szCs w:val="24"/>
        </w:rPr>
        <w:t>reduction in inflammation etc.</w:t>
      </w:r>
      <w:r w:rsidR="00700E0F" w:rsidRPr="00F1332F">
        <w:rPr>
          <w:rFonts w:asciiTheme="majorBidi" w:hAnsiTheme="majorBidi" w:cstheme="majorBidi"/>
          <w:sz w:val="24"/>
          <w:szCs w:val="24"/>
        </w:rPr>
        <w:t xml:space="preserve"> A few of the studies stated improvements in these areas after the exercise </w:t>
      </w:r>
      <w:proofErr w:type="spellStart"/>
      <w:r w:rsidR="00700E0F" w:rsidRPr="00F1332F">
        <w:rPr>
          <w:rFonts w:asciiTheme="majorBidi" w:hAnsiTheme="majorBidi" w:cstheme="majorBidi"/>
          <w:sz w:val="24"/>
          <w:szCs w:val="24"/>
        </w:rPr>
        <w:t>treatemet</w:t>
      </w:r>
      <w:proofErr w:type="spellEnd"/>
      <w:r w:rsidR="00700E0F" w:rsidRPr="00F1332F">
        <w:rPr>
          <w:rFonts w:asciiTheme="majorBidi" w:hAnsiTheme="majorBidi" w:cstheme="majorBidi"/>
          <w:sz w:val="24"/>
          <w:szCs w:val="24"/>
        </w:rPr>
        <w:t xml:space="preserve"> and other modalities (van Gool et al., 2005), (</w:t>
      </w:r>
      <w:proofErr w:type="spellStart"/>
      <w:r w:rsidR="00700E0F" w:rsidRPr="00F1332F">
        <w:rPr>
          <w:rFonts w:asciiTheme="majorBidi" w:hAnsiTheme="majorBidi" w:cstheme="majorBidi"/>
          <w:sz w:val="24"/>
          <w:szCs w:val="24"/>
        </w:rPr>
        <w:t>Raposo</w:t>
      </w:r>
      <w:proofErr w:type="spellEnd"/>
      <w:r w:rsidR="00700E0F" w:rsidRPr="00F1332F">
        <w:rPr>
          <w:rFonts w:asciiTheme="majorBidi" w:hAnsiTheme="majorBidi" w:cstheme="majorBidi"/>
          <w:sz w:val="24"/>
          <w:szCs w:val="24"/>
        </w:rPr>
        <w:t xml:space="preserve">, Ramos and </w:t>
      </w:r>
      <w:proofErr w:type="spellStart"/>
      <w:r w:rsidR="00700E0F" w:rsidRPr="00F1332F">
        <w:rPr>
          <w:rFonts w:asciiTheme="majorBidi" w:hAnsiTheme="majorBidi" w:cstheme="majorBidi"/>
          <w:sz w:val="24"/>
          <w:szCs w:val="24"/>
        </w:rPr>
        <w:t>Lúcia</w:t>
      </w:r>
      <w:proofErr w:type="spellEnd"/>
      <w:r w:rsidR="00700E0F" w:rsidRPr="00F1332F">
        <w:rPr>
          <w:rFonts w:asciiTheme="majorBidi" w:hAnsiTheme="majorBidi" w:cstheme="majorBidi"/>
          <w:sz w:val="24"/>
          <w:szCs w:val="24"/>
        </w:rPr>
        <w:t xml:space="preserve"> Cruz, 2021), (</w:t>
      </w:r>
      <w:proofErr w:type="spellStart"/>
      <w:r w:rsidR="00700E0F" w:rsidRPr="00F1332F">
        <w:rPr>
          <w:rFonts w:asciiTheme="majorBidi" w:hAnsiTheme="majorBidi" w:cstheme="majorBidi"/>
          <w:sz w:val="24"/>
          <w:szCs w:val="24"/>
        </w:rPr>
        <w:t>Nejati</w:t>
      </w:r>
      <w:proofErr w:type="spellEnd"/>
      <w:r w:rsidR="00700E0F" w:rsidRPr="00F1332F">
        <w:rPr>
          <w:rFonts w:asciiTheme="majorBidi" w:hAnsiTheme="majorBidi" w:cstheme="majorBidi"/>
          <w:sz w:val="24"/>
          <w:szCs w:val="24"/>
        </w:rPr>
        <w:t xml:space="preserve">, </w:t>
      </w:r>
      <w:proofErr w:type="spellStart"/>
      <w:r w:rsidR="00700E0F" w:rsidRPr="00F1332F">
        <w:rPr>
          <w:rFonts w:asciiTheme="majorBidi" w:hAnsiTheme="majorBidi" w:cstheme="majorBidi"/>
          <w:sz w:val="24"/>
          <w:szCs w:val="24"/>
        </w:rPr>
        <w:t>Farzinmehr</w:t>
      </w:r>
      <w:proofErr w:type="spellEnd"/>
      <w:r w:rsidR="00700E0F" w:rsidRPr="00F1332F">
        <w:rPr>
          <w:rFonts w:asciiTheme="majorBidi" w:hAnsiTheme="majorBidi" w:cstheme="majorBidi"/>
          <w:sz w:val="24"/>
          <w:szCs w:val="24"/>
        </w:rPr>
        <w:t xml:space="preserve"> and Moradi-</w:t>
      </w:r>
      <w:proofErr w:type="spellStart"/>
      <w:r w:rsidR="00700E0F" w:rsidRPr="00F1332F">
        <w:rPr>
          <w:rFonts w:asciiTheme="majorBidi" w:hAnsiTheme="majorBidi" w:cstheme="majorBidi"/>
          <w:sz w:val="24"/>
          <w:szCs w:val="24"/>
        </w:rPr>
        <w:t>Lakeh</w:t>
      </w:r>
      <w:proofErr w:type="spellEnd"/>
      <w:r w:rsidR="00700E0F" w:rsidRPr="00F1332F">
        <w:rPr>
          <w:rFonts w:asciiTheme="majorBidi" w:hAnsiTheme="majorBidi" w:cstheme="majorBidi"/>
          <w:sz w:val="24"/>
          <w:szCs w:val="24"/>
        </w:rPr>
        <w:t xml:space="preserve">, 2015). </w:t>
      </w:r>
      <w:r w:rsidR="004907B4" w:rsidRPr="00F1332F">
        <w:rPr>
          <w:rFonts w:asciiTheme="majorBidi" w:hAnsiTheme="majorBidi" w:cstheme="majorBidi"/>
          <w:sz w:val="24"/>
          <w:szCs w:val="24"/>
        </w:rPr>
        <w:t>However, in t</w:t>
      </w:r>
      <w:r w:rsidR="00050B2F" w:rsidRPr="00F1332F">
        <w:rPr>
          <w:rFonts w:asciiTheme="majorBidi" w:hAnsiTheme="majorBidi" w:cstheme="majorBidi"/>
          <w:sz w:val="24"/>
          <w:szCs w:val="24"/>
        </w:rPr>
        <w:t>hree</w:t>
      </w:r>
      <w:r w:rsidR="004907B4" w:rsidRPr="00F1332F">
        <w:rPr>
          <w:rFonts w:asciiTheme="majorBidi" w:hAnsiTheme="majorBidi" w:cstheme="majorBidi"/>
          <w:sz w:val="24"/>
          <w:szCs w:val="24"/>
        </w:rPr>
        <w:t xml:space="preserve"> of the studies selected they state that they believe the evidence they got may not have been good enough and indicate that more research needs to be done in order to get more reliable answers (</w:t>
      </w:r>
      <w:proofErr w:type="spellStart"/>
      <w:r w:rsidR="004907B4" w:rsidRPr="00F1332F">
        <w:rPr>
          <w:rFonts w:asciiTheme="majorBidi" w:hAnsiTheme="majorBidi" w:cstheme="majorBidi"/>
          <w:sz w:val="24"/>
          <w:szCs w:val="24"/>
        </w:rPr>
        <w:t>Thorstensson</w:t>
      </w:r>
      <w:proofErr w:type="spellEnd"/>
      <w:r w:rsidR="004907B4" w:rsidRPr="00F1332F">
        <w:rPr>
          <w:rFonts w:asciiTheme="majorBidi" w:hAnsiTheme="majorBidi" w:cstheme="majorBidi"/>
          <w:sz w:val="24"/>
          <w:szCs w:val="24"/>
        </w:rPr>
        <w:t xml:space="preserve"> et al., 2007), (Petrella, 2000)</w:t>
      </w:r>
      <w:r w:rsidR="00050B2F" w:rsidRPr="00F1332F">
        <w:rPr>
          <w:rFonts w:asciiTheme="majorBidi" w:hAnsiTheme="majorBidi" w:cstheme="majorBidi"/>
          <w:sz w:val="24"/>
          <w:szCs w:val="24"/>
        </w:rPr>
        <w:t>, (</w:t>
      </w:r>
      <w:proofErr w:type="spellStart"/>
      <w:r w:rsidR="00050B2F" w:rsidRPr="00F1332F">
        <w:rPr>
          <w:rFonts w:asciiTheme="majorBidi" w:hAnsiTheme="majorBidi" w:cstheme="majorBidi"/>
          <w:sz w:val="24"/>
          <w:szCs w:val="24"/>
        </w:rPr>
        <w:t>Bautch</w:t>
      </w:r>
      <w:proofErr w:type="spellEnd"/>
      <w:r w:rsidR="00050B2F" w:rsidRPr="00F1332F">
        <w:rPr>
          <w:rFonts w:asciiTheme="majorBidi" w:hAnsiTheme="majorBidi" w:cstheme="majorBidi"/>
          <w:sz w:val="24"/>
          <w:szCs w:val="24"/>
        </w:rPr>
        <w:t xml:space="preserve">, Malone and </w:t>
      </w:r>
      <w:proofErr w:type="spellStart"/>
      <w:r w:rsidR="00050B2F" w:rsidRPr="00F1332F">
        <w:rPr>
          <w:rFonts w:asciiTheme="majorBidi" w:hAnsiTheme="majorBidi" w:cstheme="majorBidi"/>
          <w:sz w:val="24"/>
          <w:szCs w:val="24"/>
        </w:rPr>
        <w:t>Vailas</w:t>
      </w:r>
      <w:proofErr w:type="spellEnd"/>
      <w:r w:rsidR="00050B2F" w:rsidRPr="00F1332F">
        <w:rPr>
          <w:rFonts w:asciiTheme="majorBidi" w:hAnsiTheme="majorBidi" w:cstheme="majorBidi"/>
          <w:sz w:val="24"/>
          <w:szCs w:val="24"/>
        </w:rPr>
        <w:t>, 1997)</w:t>
      </w:r>
      <w:r w:rsidR="004907B4" w:rsidRPr="00F1332F">
        <w:rPr>
          <w:rFonts w:asciiTheme="majorBidi" w:hAnsiTheme="majorBidi" w:cstheme="majorBidi"/>
          <w:sz w:val="24"/>
          <w:szCs w:val="24"/>
        </w:rPr>
        <w:t xml:space="preserve">. </w:t>
      </w:r>
    </w:p>
    <w:p w14:paraId="10AD90C7" w14:textId="7CE721B9" w:rsidR="00BB7054" w:rsidRPr="00F1332F" w:rsidRDefault="007B76F4" w:rsidP="00F1332F">
      <w:pPr>
        <w:spacing w:line="360" w:lineRule="auto"/>
        <w:rPr>
          <w:rFonts w:asciiTheme="majorBidi" w:hAnsiTheme="majorBidi" w:cstheme="majorBidi"/>
          <w:sz w:val="24"/>
          <w:szCs w:val="24"/>
        </w:rPr>
      </w:pPr>
      <w:r w:rsidRPr="00F1332F">
        <w:rPr>
          <w:rFonts w:asciiTheme="majorBidi" w:hAnsiTheme="majorBidi" w:cstheme="majorBidi"/>
          <w:noProof/>
          <w:sz w:val="20"/>
          <w:szCs w:val="20"/>
        </w:rPr>
        <w:lastRenderedPageBreak/>
        <w:drawing>
          <wp:anchor distT="0" distB="0" distL="114300" distR="114300" simplePos="0" relativeHeight="251660288" behindDoc="1" locked="0" layoutInCell="1" allowOverlap="1" wp14:anchorId="6BF44FB1" wp14:editId="51200FDF">
            <wp:simplePos x="0" y="0"/>
            <wp:positionH relativeFrom="margin">
              <wp:posOffset>302260</wp:posOffset>
            </wp:positionH>
            <wp:positionV relativeFrom="paragraph">
              <wp:posOffset>109</wp:posOffset>
            </wp:positionV>
            <wp:extent cx="5425440" cy="4131310"/>
            <wp:effectExtent l="0" t="0" r="3810" b="2540"/>
            <wp:wrapTight wrapText="bothSides">
              <wp:wrapPolygon edited="0">
                <wp:start x="0" y="0"/>
                <wp:lineTo x="0" y="21514"/>
                <wp:lineTo x="21539" y="21514"/>
                <wp:lineTo x="21539" y="0"/>
                <wp:lineTo x="0" y="0"/>
              </wp:wrapPolygon>
            </wp:wrapTight>
            <wp:docPr id="10" name="Picture 1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table, Excel&#10;&#10;Description automatically generated"/>
                    <pic:cNvPicPr/>
                  </pic:nvPicPr>
                  <pic:blipFill rotWithShape="1">
                    <a:blip r:embed="rId11">
                      <a:extLst>
                        <a:ext uri="{28A0092B-C50C-407E-A947-70E740481C1C}">
                          <a14:useLocalDpi xmlns:a14="http://schemas.microsoft.com/office/drawing/2010/main" val="0"/>
                        </a:ext>
                      </a:extLst>
                    </a:blip>
                    <a:srcRect l="1657" t="27996" r="45358" b="11485"/>
                    <a:stretch/>
                  </pic:blipFill>
                  <pic:spPr bwMode="auto">
                    <a:xfrm>
                      <a:off x="0" y="0"/>
                      <a:ext cx="5425440" cy="4131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1332F">
        <w:rPr>
          <w:rFonts w:asciiTheme="majorBidi" w:hAnsiTheme="majorBidi" w:cstheme="majorBidi"/>
          <w:noProof/>
          <w:sz w:val="20"/>
          <w:szCs w:val="20"/>
        </w:rPr>
        <w:drawing>
          <wp:anchor distT="0" distB="0" distL="114300" distR="114300" simplePos="0" relativeHeight="251659264" behindDoc="1" locked="0" layoutInCell="1" allowOverlap="1" wp14:anchorId="62C5E31C" wp14:editId="4A05BC67">
            <wp:simplePos x="0" y="0"/>
            <wp:positionH relativeFrom="margin">
              <wp:posOffset>293370</wp:posOffset>
            </wp:positionH>
            <wp:positionV relativeFrom="paragraph">
              <wp:posOffset>4121150</wp:posOffset>
            </wp:positionV>
            <wp:extent cx="5471795" cy="4478020"/>
            <wp:effectExtent l="0" t="0" r="0" b="0"/>
            <wp:wrapTight wrapText="bothSides">
              <wp:wrapPolygon edited="0">
                <wp:start x="0" y="0"/>
                <wp:lineTo x="0" y="21502"/>
                <wp:lineTo x="21507" y="21502"/>
                <wp:lineTo x="21507" y="0"/>
                <wp:lineTo x="0" y="0"/>
              </wp:wrapPolygon>
            </wp:wrapTight>
            <wp:docPr id="11" name="Picture 1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 Excel&#10;&#10;Description automatically generated"/>
                    <pic:cNvPicPr/>
                  </pic:nvPicPr>
                  <pic:blipFill rotWithShape="1">
                    <a:blip r:embed="rId12">
                      <a:extLst>
                        <a:ext uri="{28A0092B-C50C-407E-A947-70E740481C1C}">
                          <a14:useLocalDpi xmlns:a14="http://schemas.microsoft.com/office/drawing/2010/main" val="0"/>
                        </a:ext>
                      </a:extLst>
                    </a:blip>
                    <a:srcRect l="1467" t="27783" r="49385" b="11141"/>
                    <a:stretch/>
                  </pic:blipFill>
                  <pic:spPr bwMode="auto">
                    <a:xfrm>
                      <a:off x="0" y="0"/>
                      <a:ext cx="5471795" cy="4478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1332F">
        <w:rPr>
          <w:rFonts w:asciiTheme="majorBidi" w:hAnsiTheme="majorBidi" w:cstheme="majorBidi"/>
          <w:sz w:val="24"/>
          <w:szCs w:val="24"/>
        </w:rPr>
        <w:t xml:space="preserve">Fig.2 -Summary table of studies </w:t>
      </w:r>
    </w:p>
    <w:p w14:paraId="27B38C16" w14:textId="3AF03579" w:rsidR="00C9633B" w:rsidRPr="00F1332F" w:rsidRDefault="00AB7534" w:rsidP="00F1332F">
      <w:pPr>
        <w:spacing w:line="360" w:lineRule="auto"/>
        <w:rPr>
          <w:rFonts w:asciiTheme="majorBidi" w:hAnsiTheme="majorBidi" w:cstheme="majorBidi"/>
          <w:sz w:val="28"/>
          <w:szCs w:val="28"/>
          <w:u w:val="single"/>
        </w:rPr>
      </w:pPr>
      <w:r w:rsidRPr="00F1332F">
        <w:rPr>
          <w:rFonts w:asciiTheme="majorBidi" w:hAnsiTheme="majorBidi" w:cstheme="majorBidi"/>
          <w:sz w:val="28"/>
          <w:szCs w:val="28"/>
          <w:u w:val="single"/>
        </w:rPr>
        <w:lastRenderedPageBreak/>
        <w:t xml:space="preserve">Discussion </w:t>
      </w:r>
    </w:p>
    <w:p w14:paraId="5DFC3D8C" w14:textId="5B3F7520" w:rsidR="006E5650" w:rsidRPr="00F1332F" w:rsidRDefault="009B2C7D"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This systematic review aimed to provide an overview of the effect of exercise on knee osteoarthritis.</w:t>
      </w:r>
      <w:r w:rsidR="00894AA1" w:rsidRPr="00F1332F">
        <w:rPr>
          <w:rFonts w:asciiTheme="majorBidi" w:hAnsiTheme="majorBidi" w:cstheme="majorBidi"/>
          <w:sz w:val="24"/>
          <w:szCs w:val="24"/>
        </w:rPr>
        <w:t xml:space="preserve"> When looking at the results relatively all of the studies showed some sort of positive effect on knee OA which gives signs that this type of treatment may be effective. Obviously all of the studies did not specifically focus on using the same techniques but all made sure that they had people with knee OA and used some sort of exercise to give an effect. </w:t>
      </w:r>
      <w:r w:rsidR="00DE0487" w:rsidRPr="00F1332F">
        <w:rPr>
          <w:rFonts w:asciiTheme="majorBidi" w:hAnsiTheme="majorBidi" w:cstheme="majorBidi"/>
          <w:sz w:val="24"/>
          <w:szCs w:val="24"/>
        </w:rPr>
        <w:t>The ones that had more of a specific focus was the study by (</w:t>
      </w:r>
      <w:proofErr w:type="spellStart"/>
      <w:r w:rsidR="00DE0487" w:rsidRPr="00F1332F">
        <w:rPr>
          <w:rFonts w:asciiTheme="majorBidi" w:hAnsiTheme="majorBidi" w:cstheme="majorBidi"/>
          <w:sz w:val="24"/>
          <w:szCs w:val="24"/>
        </w:rPr>
        <w:t>Bandak</w:t>
      </w:r>
      <w:proofErr w:type="spellEnd"/>
      <w:r w:rsidR="00DE0487" w:rsidRPr="00F1332F">
        <w:rPr>
          <w:rFonts w:asciiTheme="majorBidi" w:hAnsiTheme="majorBidi" w:cstheme="majorBidi"/>
          <w:sz w:val="24"/>
          <w:szCs w:val="24"/>
        </w:rPr>
        <w:t xml:space="preserve"> et al., 2021) that looked at inflammatory activity in synovitis and bone marrow lesions (BMLs) assessed by magnetic resonance imaging (MRI) in patients with knee OA. What they were able to find from this was </w:t>
      </w:r>
      <w:r w:rsidR="00EE549A" w:rsidRPr="00F1332F">
        <w:rPr>
          <w:rFonts w:asciiTheme="majorBidi" w:hAnsiTheme="majorBidi" w:cstheme="majorBidi"/>
          <w:sz w:val="24"/>
          <w:szCs w:val="24"/>
        </w:rPr>
        <w:t>inflammatory activity was unchanged, but the pain they were getting had reduced which shows good signs of this intervention</w:t>
      </w:r>
      <w:r w:rsidR="006E5650" w:rsidRPr="00F1332F">
        <w:rPr>
          <w:rFonts w:asciiTheme="majorBidi" w:hAnsiTheme="majorBidi" w:cstheme="majorBidi"/>
          <w:sz w:val="24"/>
          <w:szCs w:val="24"/>
        </w:rPr>
        <w:t xml:space="preserve">. However, it did not specifically show improvement on what they were looking for. </w:t>
      </w:r>
    </w:p>
    <w:p w14:paraId="2C7D2D36" w14:textId="59D2E01C" w:rsidR="00FA79BF" w:rsidRPr="00F1332F" w:rsidRDefault="00FA79BF"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 xml:space="preserve">From the results section, what we can see is that the population of each study was pretty much the same. However, what was different in some was the age range that they specifically looked at. When focusing on the certain age groups, they looked at elderly people who had knee OA which is what is expected. This is because the average person who has this disease is usually elderly people, aged 65 or older. </w:t>
      </w:r>
      <w:r w:rsidR="002F7EC9" w:rsidRPr="00F1332F">
        <w:rPr>
          <w:rFonts w:asciiTheme="majorBidi" w:hAnsiTheme="majorBidi" w:cstheme="majorBidi"/>
          <w:sz w:val="24"/>
          <w:szCs w:val="24"/>
        </w:rPr>
        <w:t xml:space="preserve">Most of the results from this area didn’t specify what age they wanted, however if they did show the ages in their </w:t>
      </w:r>
      <w:r w:rsidR="00F85CC7" w:rsidRPr="00F1332F">
        <w:rPr>
          <w:rFonts w:asciiTheme="majorBidi" w:hAnsiTheme="majorBidi" w:cstheme="majorBidi"/>
          <w:sz w:val="24"/>
          <w:szCs w:val="24"/>
        </w:rPr>
        <w:t>study</w:t>
      </w:r>
      <w:r w:rsidR="002F7EC9" w:rsidRPr="00F1332F">
        <w:rPr>
          <w:rFonts w:asciiTheme="majorBidi" w:hAnsiTheme="majorBidi" w:cstheme="majorBidi"/>
          <w:sz w:val="24"/>
          <w:szCs w:val="24"/>
        </w:rPr>
        <w:t xml:space="preserve"> I would expect the majority of people to be in that older age range due to the research done on this disease and how it effects people. </w:t>
      </w:r>
    </w:p>
    <w:p w14:paraId="6217C358" w14:textId="15E636AC" w:rsidR="00EB6DF1" w:rsidRPr="00F1332F" w:rsidRDefault="00AE2197"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 xml:space="preserve">For the interventions/outcome measures most chose to use lower intensity ways of exercising in order to treat the patient. Strengthening and aerobic exercises were used the mots frequently which is expected as strengthening areas around the knees would give more stability to the knee. aerobic exercises were also used but not at high intensity, this is good as it would allow for more movement in the knee. if we look at the research by </w:t>
      </w:r>
      <w:r w:rsidR="00310DC1" w:rsidRPr="00F1332F">
        <w:rPr>
          <w:rFonts w:asciiTheme="majorBidi" w:hAnsiTheme="majorBidi" w:cstheme="majorBidi"/>
          <w:sz w:val="24"/>
          <w:szCs w:val="24"/>
        </w:rPr>
        <w:t>(</w:t>
      </w:r>
      <w:proofErr w:type="spellStart"/>
      <w:r w:rsidR="00310DC1" w:rsidRPr="00F1332F">
        <w:rPr>
          <w:rFonts w:asciiTheme="majorBidi" w:hAnsiTheme="majorBidi" w:cstheme="majorBidi"/>
          <w:sz w:val="24"/>
          <w:szCs w:val="24"/>
        </w:rPr>
        <w:t>Jevsevar</w:t>
      </w:r>
      <w:proofErr w:type="spellEnd"/>
      <w:r w:rsidR="00310DC1" w:rsidRPr="00F1332F">
        <w:rPr>
          <w:rFonts w:asciiTheme="majorBidi" w:hAnsiTheme="majorBidi" w:cstheme="majorBidi"/>
          <w:sz w:val="24"/>
          <w:szCs w:val="24"/>
        </w:rPr>
        <w:t>, 2013)</w:t>
      </w:r>
      <w:r w:rsidRPr="00F1332F">
        <w:rPr>
          <w:rFonts w:asciiTheme="majorBidi" w:hAnsiTheme="majorBidi" w:cstheme="majorBidi"/>
          <w:sz w:val="24"/>
          <w:szCs w:val="24"/>
        </w:rPr>
        <w:t xml:space="preserve">, they talk about how weight loss can effect this disease as that weight may be causing the disease to occur in the knees. From the results we can see that some of the studies included overweight and obese patients, so that would give them some valid evidence to see if those studies are correct. </w:t>
      </w:r>
      <w:r w:rsidR="00EB6DF1" w:rsidRPr="00F1332F">
        <w:rPr>
          <w:rFonts w:asciiTheme="majorBidi" w:hAnsiTheme="majorBidi" w:cstheme="majorBidi"/>
          <w:sz w:val="24"/>
          <w:szCs w:val="24"/>
        </w:rPr>
        <w:t xml:space="preserve">Looking at the results and conclusions from the studies we can see that there is a lot of evidence supporting the choice of exercise for knee OA. All of the </w:t>
      </w:r>
      <w:r w:rsidR="00C033D4" w:rsidRPr="00F1332F">
        <w:rPr>
          <w:rFonts w:asciiTheme="majorBidi" w:hAnsiTheme="majorBidi" w:cstheme="majorBidi"/>
          <w:sz w:val="24"/>
          <w:szCs w:val="24"/>
        </w:rPr>
        <w:t xml:space="preserve">studies showed some of positive effect, whether it was pain reduction, improvement of function, better quality of life  etc. sop clearly from these studies there is a good amount of evidence </w:t>
      </w:r>
      <w:r w:rsidR="00C033D4" w:rsidRPr="00F1332F">
        <w:rPr>
          <w:rFonts w:asciiTheme="majorBidi" w:hAnsiTheme="majorBidi" w:cstheme="majorBidi"/>
          <w:sz w:val="24"/>
          <w:szCs w:val="24"/>
        </w:rPr>
        <w:lastRenderedPageBreak/>
        <w:t xml:space="preserve">showing positive signs. Pain reduction was a big factor and was reduced in multiple studies that we looked at which is a good sign, as that is the main thing you want treated first. </w:t>
      </w:r>
      <w:r w:rsidR="004537AB" w:rsidRPr="00F1332F">
        <w:rPr>
          <w:rFonts w:asciiTheme="majorBidi" w:hAnsiTheme="majorBidi" w:cstheme="majorBidi"/>
          <w:sz w:val="24"/>
          <w:szCs w:val="24"/>
        </w:rPr>
        <w:t xml:space="preserve">None of the studies showed negative impacts of exercise as treatment for this disease which is quite a statement. Only one point made by some of the studies, which was there isn’t enough research/evidence on this topic in order to have it as a primary treatment modality compared to others. We can clearly see that from these 8 there is enough evidence showing me that exercise is effective, however I agree that more studies on this would give a more reliable answer. </w:t>
      </w:r>
    </w:p>
    <w:p w14:paraId="7B047174" w14:textId="2AA283B6" w:rsidR="004537AB" w:rsidRPr="00F1332F" w:rsidRDefault="006F4FEE" w:rsidP="00F1332F">
      <w:pPr>
        <w:spacing w:line="360" w:lineRule="auto"/>
        <w:rPr>
          <w:rFonts w:asciiTheme="majorBidi" w:hAnsiTheme="majorBidi" w:cstheme="majorBidi"/>
          <w:sz w:val="28"/>
          <w:szCs w:val="28"/>
          <w:u w:val="single"/>
        </w:rPr>
      </w:pPr>
      <w:r w:rsidRPr="00F1332F">
        <w:rPr>
          <w:rFonts w:asciiTheme="majorBidi" w:hAnsiTheme="majorBidi" w:cstheme="majorBidi"/>
          <w:sz w:val="28"/>
          <w:szCs w:val="28"/>
          <w:u w:val="single"/>
        </w:rPr>
        <w:t>Conclusion</w:t>
      </w:r>
    </w:p>
    <w:p w14:paraId="139578AB" w14:textId="223784D0" w:rsidR="008B5D17" w:rsidRPr="00F1332F" w:rsidRDefault="006F4FEE"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 xml:space="preserve">Overall what I found form this systematic review is that exercise does have an effect </w:t>
      </w:r>
      <w:r w:rsidR="008B5D17" w:rsidRPr="00F1332F">
        <w:rPr>
          <w:rFonts w:asciiTheme="majorBidi" w:hAnsiTheme="majorBidi" w:cstheme="majorBidi"/>
          <w:sz w:val="24"/>
          <w:szCs w:val="24"/>
        </w:rPr>
        <w:t xml:space="preserve">on patients with knee OA. The pain relieving effect is the most common which is a positive sign and this is main problem of this disease. </w:t>
      </w:r>
      <w:r w:rsidR="00036704" w:rsidRPr="00F1332F">
        <w:rPr>
          <w:rFonts w:asciiTheme="majorBidi" w:hAnsiTheme="majorBidi" w:cstheme="majorBidi"/>
          <w:sz w:val="24"/>
          <w:szCs w:val="24"/>
        </w:rPr>
        <w:t>It also helps improve quality of life and function which will help in the long term for their health. Clearly there is a big room for more research done on this topic which was also conclusive in studies selected</w:t>
      </w:r>
      <w:r w:rsidR="00A924B6" w:rsidRPr="00F1332F">
        <w:rPr>
          <w:rFonts w:asciiTheme="majorBidi" w:hAnsiTheme="majorBidi" w:cstheme="majorBidi"/>
          <w:sz w:val="24"/>
          <w:szCs w:val="24"/>
        </w:rPr>
        <w:t>.</w:t>
      </w:r>
      <w:r w:rsidR="00036704" w:rsidRPr="00F1332F">
        <w:rPr>
          <w:rFonts w:asciiTheme="majorBidi" w:hAnsiTheme="majorBidi" w:cstheme="majorBidi"/>
          <w:sz w:val="24"/>
          <w:szCs w:val="24"/>
        </w:rPr>
        <w:t xml:space="preserve"> </w:t>
      </w:r>
      <w:r w:rsidR="00A924B6" w:rsidRPr="00F1332F">
        <w:rPr>
          <w:rFonts w:asciiTheme="majorBidi" w:hAnsiTheme="majorBidi" w:cstheme="majorBidi"/>
          <w:sz w:val="24"/>
          <w:szCs w:val="24"/>
        </w:rPr>
        <w:t>H</w:t>
      </w:r>
      <w:r w:rsidR="00036704" w:rsidRPr="00F1332F">
        <w:rPr>
          <w:rFonts w:asciiTheme="majorBidi" w:hAnsiTheme="majorBidi" w:cstheme="majorBidi"/>
          <w:sz w:val="24"/>
          <w:szCs w:val="24"/>
        </w:rPr>
        <w:t>owever</w:t>
      </w:r>
      <w:r w:rsidR="00A924B6" w:rsidRPr="00F1332F">
        <w:rPr>
          <w:rFonts w:asciiTheme="majorBidi" w:hAnsiTheme="majorBidi" w:cstheme="majorBidi"/>
          <w:sz w:val="24"/>
          <w:szCs w:val="24"/>
        </w:rPr>
        <w:t>,</w:t>
      </w:r>
      <w:r w:rsidR="00036704" w:rsidRPr="00F1332F">
        <w:rPr>
          <w:rFonts w:asciiTheme="majorBidi" w:hAnsiTheme="majorBidi" w:cstheme="majorBidi"/>
          <w:sz w:val="24"/>
          <w:szCs w:val="24"/>
        </w:rPr>
        <w:t xml:space="preserve"> from the studies I chose to focus on they show a good amount of evidence that this can be a suitable treatment method for patients with knee OA.  </w:t>
      </w:r>
      <w:r w:rsidR="008B5D17" w:rsidRPr="00F1332F">
        <w:rPr>
          <w:rFonts w:asciiTheme="majorBidi" w:hAnsiTheme="majorBidi" w:cstheme="majorBidi"/>
          <w:sz w:val="24"/>
          <w:szCs w:val="24"/>
        </w:rPr>
        <w:t xml:space="preserve"> </w:t>
      </w:r>
    </w:p>
    <w:bookmarkEnd w:id="9"/>
    <w:p w14:paraId="596FC233" w14:textId="05A203FB" w:rsidR="00E90D6E" w:rsidRPr="00F1332F" w:rsidRDefault="00E90D6E" w:rsidP="00F1332F">
      <w:pPr>
        <w:spacing w:line="360" w:lineRule="auto"/>
        <w:rPr>
          <w:rFonts w:asciiTheme="majorBidi" w:hAnsiTheme="majorBidi" w:cstheme="majorBidi"/>
          <w:sz w:val="24"/>
          <w:szCs w:val="24"/>
        </w:rPr>
      </w:pPr>
    </w:p>
    <w:p w14:paraId="337F5F45" w14:textId="0CC303F1" w:rsidR="00453E66" w:rsidRPr="00F1332F" w:rsidRDefault="00453E66" w:rsidP="00F1332F">
      <w:pPr>
        <w:spacing w:line="360" w:lineRule="auto"/>
        <w:rPr>
          <w:rFonts w:asciiTheme="majorBidi" w:hAnsiTheme="majorBidi" w:cstheme="majorBidi"/>
          <w:sz w:val="24"/>
          <w:szCs w:val="24"/>
        </w:rPr>
      </w:pPr>
      <w:r w:rsidRPr="00F1332F">
        <w:rPr>
          <w:rFonts w:asciiTheme="majorBidi" w:hAnsiTheme="majorBidi" w:cstheme="majorBidi"/>
          <w:sz w:val="24"/>
          <w:szCs w:val="24"/>
        </w:rPr>
        <w:t>Word Count: 2697</w:t>
      </w:r>
    </w:p>
    <w:p w14:paraId="1BB42D84" w14:textId="66F9B7B7" w:rsidR="008E6483" w:rsidRPr="00F1332F" w:rsidRDefault="008E6483" w:rsidP="00F1332F">
      <w:pPr>
        <w:spacing w:line="360" w:lineRule="auto"/>
        <w:rPr>
          <w:rFonts w:asciiTheme="majorBidi" w:hAnsiTheme="majorBidi" w:cstheme="majorBidi"/>
          <w:sz w:val="24"/>
          <w:szCs w:val="24"/>
        </w:rPr>
      </w:pPr>
    </w:p>
    <w:p w14:paraId="448C29CC" w14:textId="77777777" w:rsidR="00BB792D" w:rsidRDefault="00BB792D" w:rsidP="00BB792D">
      <w:pPr>
        <w:pStyle w:val="NormalWeb"/>
        <w:spacing w:before="0" w:beforeAutospacing="0" w:after="240" w:afterAutospacing="0" w:line="360" w:lineRule="auto"/>
        <w:rPr>
          <w:sz w:val="36"/>
          <w:szCs w:val="36"/>
        </w:rPr>
      </w:pPr>
    </w:p>
    <w:p w14:paraId="4EEB0ECB" w14:textId="77777777" w:rsidR="00BB792D" w:rsidRDefault="00BB792D" w:rsidP="00BB792D">
      <w:pPr>
        <w:pStyle w:val="NormalWeb"/>
        <w:spacing w:before="0" w:beforeAutospacing="0" w:after="240" w:afterAutospacing="0" w:line="360" w:lineRule="auto"/>
        <w:rPr>
          <w:sz w:val="36"/>
          <w:szCs w:val="36"/>
        </w:rPr>
      </w:pPr>
    </w:p>
    <w:p w14:paraId="5A02C3E2" w14:textId="77777777" w:rsidR="00BB792D" w:rsidRDefault="00BB792D" w:rsidP="00BB792D">
      <w:pPr>
        <w:pStyle w:val="NormalWeb"/>
        <w:spacing w:before="0" w:beforeAutospacing="0" w:after="240" w:afterAutospacing="0" w:line="360" w:lineRule="auto"/>
        <w:rPr>
          <w:sz w:val="36"/>
          <w:szCs w:val="36"/>
        </w:rPr>
      </w:pPr>
    </w:p>
    <w:p w14:paraId="21359A08" w14:textId="77777777" w:rsidR="00BB792D" w:rsidRDefault="00BB792D" w:rsidP="00BB792D">
      <w:pPr>
        <w:pStyle w:val="NormalWeb"/>
        <w:spacing w:before="0" w:beforeAutospacing="0" w:after="240" w:afterAutospacing="0" w:line="360" w:lineRule="auto"/>
        <w:rPr>
          <w:sz w:val="36"/>
          <w:szCs w:val="36"/>
        </w:rPr>
      </w:pPr>
    </w:p>
    <w:p w14:paraId="0BB4F209" w14:textId="77777777" w:rsidR="00BB792D" w:rsidRDefault="00BB792D" w:rsidP="00BB792D">
      <w:pPr>
        <w:pStyle w:val="NormalWeb"/>
        <w:spacing w:before="0" w:beforeAutospacing="0" w:after="240" w:afterAutospacing="0" w:line="360" w:lineRule="auto"/>
        <w:rPr>
          <w:sz w:val="36"/>
          <w:szCs w:val="36"/>
        </w:rPr>
      </w:pPr>
    </w:p>
    <w:p w14:paraId="5A9F90DE" w14:textId="77777777" w:rsidR="00BB792D" w:rsidRDefault="00BB792D" w:rsidP="00BB792D">
      <w:pPr>
        <w:pStyle w:val="NormalWeb"/>
        <w:spacing w:before="0" w:beforeAutospacing="0" w:after="240" w:afterAutospacing="0" w:line="360" w:lineRule="auto"/>
        <w:rPr>
          <w:sz w:val="36"/>
          <w:szCs w:val="36"/>
        </w:rPr>
      </w:pPr>
    </w:p>
    <w:p w14:paraId="006320A6" w14:textId="7A7597F4" w:rsidR="00BB792D" w:rsidRPr="007C1863" w:rsidRDefault="00BB792D" w:rsidP="00BB792D">
      <w:pPr>
        <w:pStyle w:val="NormalWeb"/>
        <w:spacing w:before="0" w:beforeAutospacing="0" w:after="240" w:afterAutospacing="0" w:line="360" w:lineRule="auto"/>
        <w:rPr>
          <w:sz w:val="28"/>
          <w:szCs w:val="28"/>
          <w:u w:val="single"/>
        </w:rPr>
      </w:pPr>
      <w:r w:rsidRPr="007C1863">
        <w:rPr>
          <w:sz w:val="28"/>
          <w:szCs w:val="28"/>
          <w:u w:val="single"/>
        </w:rPr>
        <w:lastRenderedPageBreak/>
        <w:t>Reference list</w:t>
      </w:r>
    </w:p>
    <w:p w14:paraId="75E8404A" w14:textId="77777777" w:rsidR="00BB792D" w:rsidRDefault="00BB792D" w:rsidP="00BB792D">
      <w:pPr>
        <w:pStyle w:val="NormalWeb"/>
        <w:spacing w:before="0" w:beforeAutospacing="0" w:after="240" w:afterAutospacing="0" w:line="360" w:lineRule="auto"/>
      </w:pPr>
      <w:r>
        <w:t xml:space="preserve">Agarwal, S. (2012). Cardiovascular benefits of exercise. </w:t>
      </w:r>
      <w:r>
        <w:rPr>
          <w:i/>
          <w:iCs/>
        </w:rPr>
        <w:t>International Journal of General Medicine</w:t>
      </w:r>
      <w:r>
        <w:t>, [online] 5, p.541. Available at: https://www.ncbi.nlm.nih.gov/pmc/articles/PMC3396114/.</w:t>
      </w:r>
    </w:p>
    <w:p w14:paraId="69F75BBB" w14:textId="77777777" w:rsidR="00BB792D" w:rsidRDefault="00BB792D" w:rsidP="00BB792D">
      <w:pPr>
        <w:pStyle w:val="NormalWeb"/>
        <w:spacing w:before="0" w:beforeAutospacing="0" w:after="240" w:afterAutospacing="0" w:line="360" w:lineRule="auto"/>
      </w:pPr>
      <w:proofErr w:type="spellStart"/>
      <w:r>
        <w:t>Bandak</w:t>
      </w:r>
      <w:proofErr w:type="spellEnd"/>
      <w:r>
        <w:t xml:space="preserve">, E., </w:t>
      </w:r>
      <w:proofErr w:type="spellStart"/>
      <w:r>
        <w:t>Boesen</w:t>
      </w:r>
      <w:proofErr w:type="spellEnd"/>
      <w:r>
        <w:t xml:space="preserve">, M., </w:t>
      </w:r>
      <w:proofErr w:type="spellStart"/>
      <w:r>
        <w:t>Bliddal</w:t>
      </w:r>
      <w:proofErr w:type="spellEnd"/>
      <w:r>
        <w:t xml:space="preserve">, H., Daugaard, C., </w:t>
      </w:r>
      <w:proofErr w:type="spellStart"/>
      <w:r>
        <w:t>Hangaard</w:t>
      </w:r>
      <w:proofErr w:type="spellEnd"/>
      <w:r>
        <w:t xml:space="preserve">, S., </w:t>
      </w:r>
      <w:proofErr w:type="spellStart"/>
      <w:r>
        <w:t>Bartholdy</w:t>
      </w:r>
      <w:proofErr w:type="spellEnd"/>
      <w:r>
        <w:t xml:space="preserve">, C., </w:t>
      </w:r>
      <w:proofErr w:type="spellStart"/>
      <w:r>
        <w:t>Damm</w:t>
      </w:r>
      <w:proofErr w:type="spellEnd"/>
      <w:r>
        <w:t xml:space="preserve"> </w:t>
      </w:r>
      <w:proofErr w:type="spellStart"/>
      <w:r>
        <w:t>Nybing</w:t>
      </w:r>
      <w:proofErr w:type="spellEnd"/>
      <w:r>
        <w:t xml:space="preserve">, J., </w:t>
      </w:r>
      <w:proofErr w:type="spellStart"/>
      <w:r>
        <w:t>Kubassova</w:t>
      </w:r>
      <w:proofErr w:type="spellEnd"/>
      <w:r>
        <w:t xml:space="preserve">, O. and Henriksen, M. (2021). The effect of exercise therapy on inflammatory activity assessed by MRI in knee osteoarthritis: Secondary outcomes from a randomized controlled trial. </w:t>
      </w:r>
      <w:r>
        <w:rPr>
          <w:i/>
          <w:iCs/>
        </w:rPr>
        <w:t>The Knee</w:t>
      </w:r>
      <w:r>
        <w:t>, 28, pp.256–265.</w:t>
      </w:r>
    </w:p>
    <w:p w14:paraId="5186FF1B" w14:textId="77777777" w:rsidR="00BB792D" w:rsidRDefault="00BB792D" w:rsidP="00BB792D">
      <w:pPr>
        <w:pStyle w:val="NormalWeb"/>
        <w:spacing w:before="0" w:beforeAutospacing="0" w:after="240" w:afterAutospacing="0" w:line="360" w:lineRule="auto"/>
      </w:pPr>
      <w:proofErr w:type="spellStart"/>
      <w:r>
        <w:t>Bautch</w:t>
      </w:r>
      <w:proofErr w:type="spellEnd"/>
      <w:r>
        <w:t xml:space="preserve">, J.C., Malone, D.G. and </w:t>
      </w:r>
      <w:proofErr w:type="spellStart"/>
      <w:r>
        <w:t>Vailas</w:t>
      </w:r>
      <w:proofErr w:type="spellEnd"/>
      <w:r>
        <w:t xml:space="preserve">, A.C. (1997). Effects of exercise on knee joints with osteoarthritis: A pilot study of biologic markers. </w:t>
      </w:r>
      <w:r>
        <w:rPr>
          <w:i/>
          <w:iCs/>
        </w:rPr>
        <w:t>Arthritis Care &amp; Research</w:t>
      </w:r>
      <w:r>
        <w:t>, 10(1), pp.48–55.</w:t>
      </w:r>
    </w:p>
    <w:p w14:paraId="42F59769" w14:textId="77777777" w:rsidR="00BB792D" w:rsidRDefault="00BB792D" w:rsidP="00BB792D">
      <w:pPr>
        <w:pStyle w:val="NormalWeb"/>
        <w:spacing w:before="0" w:beforeAutospacing="0" w:after="240" w:afterAutospacing="0" w:line="360" w:lineRule="auto"/>
      </w:pPr>
      <w:r>
        <w:t xml:space="preserve">Europe PMC (2016). </w:t>
      </w:r>
      <w:r>
        <w:rPr>
          <w:i/>
          <w:iCs/>
        </w:rPr>
        <w:t>Europe PMC</w:t>
      </w:r>
      <w:r>
        <w:t>. [online] Europepmc.org. Available at: https://europepmc.org/article/nbk/nbk507884.</w:t>
      </w:r>
    </w:p>
    <w:p w14:paraId="62BE607F" w14:textId="77777777" w:rsidR="00BB792D" w:rsidRDefault="00BB792D" w:rsidP="00BB792D">
      <w:pPr>
        <w:pStyle w:val="NormalWeb"/>
        <w:spacing w:before="0" w:beforeAutospacing="0" w:after="240" w:afterAutospacing="0" w:line="360" w:lineRule="auto"/>
      </w:pPr>
      <w:proofErr w:type="spellStart"/>
      <w:r>
        <w:t>Jevsevar</w:t>
      </w:r>
      <w:proofErr w:type="spellEnd"/>
      <w:r>
        <w:t xml:space="preserve">, D.S. (2013). Treatment of Osteoarthritis of the Knee: Evidence-Based Guideline, 2nd Edition. </w:t>
      </w:r>
      <w:r>
        <w:rPr>
          <w:i/>
          <w:iCs/>
        </w:rPr>
        <w:t>Journal of the American Academy of Orthopaedic Surgeons</w:t>
      </w:r>
      <w:r>
        <w:t>, 21(9), pp.571–576.</w:t>
      </w:r>
    </w:p>
    <w:p w14:paraId="3C88E1AC" w14:textId="77777777" w:rsidR="00BB792D" w:rsidRDefault="00BB792D" w:rsidP="00BB792D">
      <w:pPr>
        <w:pStyle w:val="NormalWeb"/>
        <w:spacing w:before="0" w:beforeAutospacing="0" w:after="240" w:afterAutospacing="0" w:line="360" w:lineRule="auto"/>
      </w:pPr>
      <w:r>
        <w:t xml:space="preserve">Jones, B.H., Cowan, D.N. and </w:t>
      </w:r>
      <w:proofErr w:type="spellStart"/>
      <w:r>
        <w:t>Knapik</w:t>
      </w:r>
      <w:proofErr w:type="spellEnd"/>
      <w:r>
        <w:t xml:space="preserve">, J.J. (1994). Exercise, Training and Injuries*. </w:t>
      </w:r>
      <w:r>
        <w:rPr>
          <w:i/>
          <w:iCs/>
        </w:rPr>
        <w:t>Sports Medicine</w:t>
      </w:r>
      <w:r>
        <w:t>, 18(3), pp.202–214.</w:t>
      </w:r>
    </w:p>
    <w:p w14:paraId="6A464EC9" w14:textId="77777777" w:rsidR="00BB792D" w:rsidRDefault="00BB792D" w:rsidP="00BB792D">
      <w:pPr>
        <w:pStyle w:val="NormalWeb"/>
        <w:spacing w:before="0" w:beforeAutospacing="0" w:after="240" w:afterAutospacing="0" w:line="360" w:lineRule="auto"/>
      </w:pPr>
      <w:proofErr w:type="spellStart"/>
      <w:r>
        <w:t>Lespasio</w:t>
      </w:r>
      <w:proofErr w:type="spellEnd"/>
      <w:r>
        <w:t xml:space="preserve">, M. (2017). Knee Osteoarthritis: A Primer. </w:t>
      </w:r>
      <w:r>
        <w:rPr>
          <w:i/>
          <w:iCs/>
        </w:rPr>
        <w:t>The Permanente Journal</w:t>
      </w:r>
      <w:r>
        <w:t>, [online] 21. Available at: https://www.ncbi.nlm.nih.gov/pmc/articles/PMC5638628/.</w:t>
      </w:r>
    </w:p>
    <w:p w14:paraId="264963EA" w14:textId="77777777" w:rsidR="00BB792D" w:rsidRDefault="00BB792D" w:rsidP="00BB792D">
      <w:pPr>
        <w:pStyle w:val="NormalWeb"/>
        <w:spacing w:before="0" w:beforeAutospacing="0" w:after="240" w:afterAutospacing="0" w:line="360" w:lineRule="auto"/>
      </w:pPr>
      <w:proofErr w:type="spellStart"/>
      <w:r>
        <w:t>Nejati</w:t>
      </w:r>
      <w:proofErr w:type="spellEnd"/>
      <w:r>
        <w:t xml:space="preserve">, P., </w:t>
      </w:r>
      <w:proofErr w:type="spellStart"/>
      <w:r>
        <w:t>Farzinmehr</w:t>
      </w:r>
      <w:proofErr w:type="spellEnd"/>
      <w:r>
        <w:t>, A. and Moradi-</w:t>
      </w:r>
      <w:proofErr w:type="spellStart"/>
      <w:r>
        <w:t>Lakeh</w:t>
      </w:r>
      <w:proofErr w:type="spellEnd"/>
      <w:r>
        <w:t xml:space="preserve">, M. (2015). The effect of exercise therapy on knee osteoarthritis: a randomized clinical trial. </w:t>
      </w:r>
      <w:r>
        <w:rPr>
          <w:i/>
          <w:iCs/>
        </w:rPr>
        <w:t>Medical journal of the Islamic Republic of Iran</w:t>
      </w:r>
      <w:r>
        <w:t>, 29, p.186.</w:t>
      </w:r>
    </w:p>
    <w:p w14:paraId="688ADB40" w14:textId="77777777" w:rsidR="00BB792D" w:rsidRDefault="00BB792D" w:rsidP="00BB792D">
      <w:pPr>
        <w:pStyle w:val="NormalWeb"/>
        <w:spacing w:before="0" w:beforeAutospacing="0" w:after="240" w:afterAutospacing="0" w:line="360" w:lineRule="auto"/>
      </w:pPr>
      <w:proofErr w:type="spellStart"/>
      <w:r>
        <w:t>Nystoriak</w:t>
      </w:r>
      <w:proofErr w:type="spellEnd"/>
      <w:r>
        <w:t xml:space="preserve">, M.A. and Bhatnagar, A. (2018). Cardiovascular effects and benefits of exercise. </w:t>
      </w:r>
      <w:r>
        <w:rPr>
          <w:i/>
          <w:iCs/>
        </w:rPr>
        <w:t>Frontiers in Cardiovascular Medicine</w:t>
      </w:r>
      <w:r>
        <w:t>, [online] 5(135). Available at: https://www.ncbi.nlm.nih.gov/pmc/articles/PMC6172294/.</w:t>
      </w:r>
    </w:p>
    <w:p w14:paraId="320A1EE3" w14:textId="77777777" w:rsidR="00BB792D" w:rsidRDefault="00BB792D" w:rsidP="00BB792D">
      <w:pPr>
        <w:pStyle w:val="NormalWeb"/>
        <w:spacing w:before="0" w:beforeAutospacing="0" w:after="240" w:afterAutospacing="0" w:line="360" w:lineRule="auto"/>
      </w:pPr>
      <w:r>
        <w:t xml:space="preserve">Petrella, R.J. (2000). Is exercise effective treatment for osteoarthritis of the knee? </w:t>
      </w:r>
      <w:r>
        <w:rPr>
          <w:i/>
          <w:iCs/>
        </w:rPr>
        <w:t>British Journal of Sports Medicine</w:t>
      </w:r>
      <w:r>
        <w:t>, [online] 34(5), pp.326–331. Available at: https://bjsm.bmj.com/content/34/5/326 [Accessed 28 Feb. 2019].</w:t>
      </w:r>
    </w:p>
    <w:p w14:paraId="494FAEE0" w14:textId="77777777" w:rsidR="00BB792D" w:rsidRDefault="00BB792D" w:rsidP="00BB792D">
      <w:pPr>
        <w:pStyle w:val="NormalWeb"/>
        <w:spacing w:before="0" w:beforeAutospacing="0" w:after="240" w:afterAutospacing="0" w:line="360" w:lineRule="auto"/>
      </w:pPr>
      <w:r w:rsidRPr="00BB792D">
        <w:rPr>
          <w:lang w:val="pt-PT"/>
        </w:rPr>
        <w:lastRenderedPageBreak/>
        <w:t xml:space="preserve">Raposo, F., Ramos, M. </w:t>
      </w:r>
      <w:proofErr w:type="spellStart"/>
      <w:r w:rsidRPr="00BB792D">
        <w:rPr>
          <w:lang w:val="pt-PT"/>
        </w:rPr>
        <w:t>and</w:t>
      </w:r>
      <w:proofErr w:type="spellEnd"/>
      <w:r w:rsidRPr="00BB792D">
        <w:rPr>
          <w:lang w:val="pt-PT"/>
        </w:rPr>
        <w:t xml:space="preserve"> Lúcia Cruz, A. (2021). </w:t>
      </w:r>
      <w:r>
        <w:t xml:space="preserve">Effects of exercise on knee osteoarthritis: A systematic review. </w:t>
      </w:r>
      <w:r>
        <w:rPr>
          <w:i/>
          <w:iCs/>
        </w:rPr>
        <w:t>Musculoskeletal Care</w:t>
      </w:r>
      <w:r>
        <w:t>.</w:t>
      </w:r>
    </w:p>
    <w:p w14:paraId="10F49B00" w14:textId="77777777" w:rsidR="00BB792D" w:rsidRDefault="00BB792D" w:rsidP="00BB792D">
      <w:pPr>
        <w:pStyle w:val="NormalWeb"/>
        <w:spacing w:before="0" w:beforeAutospacing="0" w:after="240" w:afterAutospacing="0" w:line="360" w:lineRule="auto"/>
      </w:pPr>
      <w:proofErr w:type="spellStart"/>
      <w:r>
        <w:t>Thorstensson</w:t>
      </w:r>
      <w:proofErr w:type="spellEnd"/>
      <w:r>
        <w:t xml:space="preserve">, C.A., </w:t>
      </w:r>
      <w:proofErr w:type="spellStart"/>
      <w:r>
        <w:t>Henriksson</w:t>
      </w:r>
      <w:proofErr w:type="spellEnd"/>
      <w:r>
        <w:t xml:space="preserve">, M., von </w:t>
      </w:r>
      <w:proofErr w:type="spellStart"/>
      <w:r>
        <w:t>Porat</w:t>
      </w:r>
      <w:proofErr w:type="spellEnd"/>
      <w:r>
        <w:t xml:space="preserve">, A., </w:t>
      </w:r>
      <w:proofErr w:type="spellStart"/>
      <w:r>
        <w:t>Sjödahl</w:t>
      </w:r>
      <w:proofErr w:type="spellEnd"/>
      <w:r>
        <w:t xml:space="preserve">, C. and </w:t>
      </w:r>
      <w:proofErr w:type="spellStart"/>
      <w:r>
        <w:t>Roos</w:t>
      </w:r>
      <w:proofErr w:type="spellEnd"/>
      <w:r>
        <w:t xml:space="preserve">, E.M. (2007). The effect of eight weeks of exercise on knee adduction moment in early knee osteoarthritis – a pilot study. </w:t>
      </w:r>
      <w:r>
        <w:rPr>
          <w:i/>
          <w:iCs/>
        </w:rPr>
        <w:t>Osteoarthritis and Cartilage</w:t>
      </w:r>
      <w:r>
        <w:t>, 15(10), pp.1163–1170.</w:t>
      </w:r>
    </w:p>
    <w:p w14:paraId="12EAF764" w14:textId="77777777" w:rsidR="00BB792D" w:rsidRDefault="00BB792D" w:rsidP="00BB792D">
      <w:pPr>
        <w:pStyle w:val="NormalWeb"/>
        <w:spacing w:before="0" w:beforeAutospacing="0" w:after="240" w:afterAutospacing="0" w:line="360" w:lineRule="auto"/>
      </w:pPr>
      <w:r>
        <w:t xml:space="preserve">van Gool, C.H., </w:t>
      </w:r>
      <w:proofErr w:type="spellStart"/>
      <w:r>
        <w:t>Penninx</w:t>
      </w:r>
      <w:proofErr w:type="spellEnd"/>
      <w:r>
        <w:t xml:space="preserve">, B.W.J.H., </w:t>
      </w:r>
      <w:proofErr w:type="spellStart"/>
      <w:r>
        <w:t>Kempen</w:t>
      </w:r>
      <w:proofErr w:type="spellEnd"/>
      <w:r>
        <w:t xml:space="preserve">, G.I.J.M., </w:t>
      </w:r>
      <w:proofErr w:type="spellStart"/>
      <w:r>
        <w:t>Rejeski</w:t>
      </w:r>
      <w:proofErr w:type="spellEnd"/>
      <w:r>
        <w:t xml:space="preserve">, W.J., Miller, G.D., van </w:t>
      </w:r>
      <w:proofErr w:type="spellStart"/>
      <w:r>
        <w:t>Eijk</w:t>
      </w:r>
      <w:proofErr w:type="spellEnd"/>
      <w:r>
        <w:t xml:space="preserve">, </w:t>
      </w:r>
      <w:proofErr w:type="spellStart"/>
      <w:r>
        <w:t>J.Th.M</w:t>
      </w:r>
      <w:proofErr w:type="spellEnd"/>
      <w:r>
        <w:t xml:space="preserve">., Pahor, M. and Messier, S.P. (2005). Effects of exercise adherence on physical function among overweight older adults with knee osteoarthritis. </w:t>
      </w:r>
      <w:r>
        <w:rPr>
          <w:i/>
          <w:iCs/>
        </w:rPr>
        <w:t>Arthritis &amp; Rheumatism</w:t>
      </w:r>
      <w:r>
        <w:t>, 53(1), pp.24–32.</w:t>
      </w:r>
    </w:p>
    <w:p w14:paraId="5B216722" w14:textId="77777777" w:rsidR="00BB792D" w:rsidRDefault="00BB792D" w:rsidP="00BB792D">
      <w:pPr>
        <w:pStyle w:val="NormalWeb"/>
        <w:spacing w:before="0" w:beforeAutospacing="0" w:after="240" w:afterAutospacing="0" w:line="360" w:lineRule="auto"/>
      </w:pPr>
      <w:r>
        <w:t xml:space="preserve">ZHANG, S.-L., LIU, H.-Q., XU, X.-Z., ZHI, J., GENG, J.-J. and CHEN, J. (2012). Effects of exercise therapy on knee joint function and synovial fluid cytokine levels in patients with knee osteoarthritis. </w:t>
      </w:r>
      <w:r>
        <w:rPr>
          <w:i/>
          <w:iCs/>
        </w:rPr>
        <w:t>Molecular Medicine Reports</w:t>
      </w:r>
      <w:r>
        <w:t>, 7(1), pp.183–186.</w:t>
      </w:r>
    </w:p>
    <w:p w14:paraId="0D71E6E5" w14:textId="7E654949" w:rsidR="00C77D5D" w:rsidRPr="00C77D5D" w:rsidRDefault="00C77D5D" w:rsidP="007C2679">
      <w:pPr>
        <w:rPr>
          <w:rFonts w:asciiTheme="majorBidi" w:hAnsiTheme="majorBidi" w:cstheme="majorBidi"/>
          <w:sz w:val="24"/>
          <w:szCs w:val="24"/>
        </w:rPr>
      </w:pPr>
    </w:p>
    <w:sectPr w:rsidR="00C77D5D" w:rsidRPr="00C77D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C1267" w14:textId="77777777" w:rsidR="00BC636F" w:rsidRDefault="00BC636F" w:rsidP="00F1332F">
      <w:pPr>
        <w:spacing w:after="0" w:line="240" w:lineRule="auto"/>
      </w:pPr>
      <w:r>
        <w:separator/>
      </w:r>
    </w:p>
  </w:endnote>
  <w:endnote w:type="continuationSeparator" w:id="0">
    <w:p w14:paraId="309A726F" w14:textId="77777777" w:rsidR="00BC636F" w:rsidRDefault="00BC636F" w:rsidP="00F13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686D0" w14:textId="77777777" w:rsidR="00CC3966" w:rsidRDefault="00BC636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0FEC815" w14:textId="77777777" w:rsidR="00CC3966" w:rsidRDefault="00BC636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435394"/>
      <w:docPartObj>
        <w:docPartGallery w:val="Page Numbers (Bottom of Page)"/>
        <w:docPartUnique/>
      </w:docPartObj>
    </w:sdtPr>
    <w:sdtEndPr>
      <w:rPr>
        <w:noProof/>
      </w:rPr>
    </w:sdtEndPr>
    <w:sdtContent>
      <w:p w14:paraId="7280ECAF" w14:textId="716486EC" w:rsidR="00F1332F" w:rsidRDefault="00F133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059D92" w14:textId="77777777" w:rsidR="00CC3966" w:rsidRDefault="00BC636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18E0DE" w14:textId="77777777" w:rsidR="00BC636F" w:rsidRDefault="00BC636F" w:rsidP="00F1332F">
      <w:pPr>
        <w:spacing w:after="0" w:line="240" w:lineRule="auto"/>
      </w:pPr>
      <w:r>
        <w:separator/>
      </w:r>
    </w:p>
  </w:footnote>
  <w:footnote w:type="continuationSeparator" w:id="0">
    <w:p w14:paraId="0021C636" w14:textId="77777777" w:rsidR="00BC636F" w:rsidRDefault="00BC636F" w:rsidP="00F133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C8E"/>
    <w:rsid w:val="00003BA3"/>
    <w:rsid w:val="00036704"/>
    <w:rsid w:val="00050B2F"/>
    <w:rsid w:val="000A114B"/>
    <w:rsid w:val="000F42F3"/>
    <w:rsid w:val="0013688C"/>
    <w:rsid w:val="00183284"/>
    <w:rsid w:val="001A20A5"/>
    <w:rsid w:val="001B32D3"/>
    <w:rsid w:val="00260F20"/>
    <w:rsid w:val="002665D0"/>
    <w:rsid w:val="00282D17"/>
    <w:rsid w:val="00295DAF"/>
    <w:rsid w:val="002C2011"/>
    <w:rsid w:val="002F1964"/>
    <w:rsid w:val="002F1DC6"/>
    <w:rsid w:val="002F7CC4"/>
    <w:rsid w:val="002F7EC9"/>
    <w:rsid w:val="00310DC1"/>
    <w:rsid w:val="0032453F"/>
    <w:rsid w:val="00353C8E"/>
    <w:rsid w:val="00381073"/>
    <w:rsid w:val="004537AB"/>
    <w:rsid w:val="00453E66"/>
    <w:rsid w:val="00477809"/>
    <w:rsid w:val="004839D9"/>
    <w:rsid w:val="0048465E"/>
    <w:rsid w:val="004851F0"/>
    <w:rsid w:val="004907B4"/>
    <w:rsid w:val="004B3AF1"/>
    <w:rsid w:val="00546560"/>
    <w:rsid w:val="005520F0"/>
    <w:rsid w:val="00553BA9"/>
    <w:rsid w:val="005A34E6"/>
    <w:rsid w:val="005E5019"/>
    <w:rsid w:val="005F4894"/>
    <w:rsid w:val="006536B3"/>
    <w:rsid w:val="00674D86"/>
    <w:rsid w:val="006D7BD4"/>
    <w:rsid w:val="006E5650"/>
    <w:rsid w:val="006E6831"/>
    <w:rsid w:val="006F4FEE"/>
    <w:rsid w:val="00700E0F"/>
    <w:rsid w:val="00710159"/>
    <w:rsid w:val="00716ACC"/>
    <w:rsid w:val="0072565C"/>
    <w:rsid w:val="00725F1A"/>
    <w:rsid w:val="007774F3"/>
    <w:rsid w:val="007832C8"/>
    <w:rsid w:val="007B76F4"/>
    <w:rsid w:val="007C1863"/>
    <w:rsid w:val="007C2679"/>
    <w:rsid w:val="007D6710"/>
    <w:rsid w:val="007F71AE"/>
    <w:rsid w:val="00853FBE"/>
    <w:rsid w:val="00863D17"/>
    <w:rsid w:val="00891EAC"/>
    <w:rsid w:val="00894AA1"/>
    <w:rsid w:val="008B5D17"/>
    <w:rsid w:val="008C2E48"/>
    <w:rsid w:val="008D55EB"/>
    <w:rsid w:val="008E0B46"/>
    <w:rsid w:val="008E6483"/>
    <w:rsid w:val="008F3C83"/>
    <w:rsid w:val="00962BD3"/>
    <w:rsid w:val="0097712A"/>
    <w:rsid w:val="00987D52"/>
    <w:rsid w:val="00991270"/>
    <w:rsid w:val="0099249F"/>
    <w:rsid w:val="009B2C7D"/>
    <w:rsid w:val="009C0105"/>
    <w:rsid w:val="00A55B88"/>
    <w:rsid w:val="00A924B6"/>
    <w:rsid w:val="00AB7534"/>
    <w:rsid w:val="00AD4A5A"/>
    <w:rsid w:val="00AE2197"/>
    <w:rsid w:val="00B06693"/>
    <w:rsid w:val="00BA4158"/>
    <w:rsid w:val="00BB6FCB"/>
    <w:rsid w:val="00BB7054"/>
    <w:rsid w:val="00BB792D"/>
    <w:rsid w:val="00BC636F"/>
    <w:rsid w:val="00BF52F4"/>
    <w:rsid w:val="00C033D4"/>
    <w:rsid w:val="00C31858"/>
    <w:rsid w:val="00C401A5"/>
    <w:rsid w:val="00C77D5D"/>
    <w:rsid w:val="00C86480"/>
    <w:rsid w:val="00C9633B"/>
    <w:rsid w:val="00CA6EF2"/>
    <w:rsid w:val="00CF6550"/>
    <w:rsid w:val="00CF702F"/>
    <w:rsid w:val="00D95812"/>
    <w:rsid w:val="00DB0AC6"/>
    <w:rsid w:val="00DB1B09"/>
    <w:rsid w:val="00DE0487"/>
    <w:rsid w:val="00E66054"/>
    <w:rsid w:val="00E90D6E"/>
    <w:rsid w:val="00E919FA"/>
    <w:rsid w:val="00EB6DF1"/>
    <w:rsid w:val="00EE549A"/>
    <w:rsid w:val="00F1332F"/>
    <w:rsid w:val="00F507C8"/>
    <w:rsid w:val="00F50F3D"/>
    <w:rsid w:val="00F73AAD"/>
    <w:rsid w:val="00F85CC7"/>
    <w:rsid w:val="00FA79BF"/>
    <w:rsid w:val="00FC5FB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14BC9"/>
  <w15:chartTrackingRefBased/>
  <w15:docId w15:val="{FD4E1DF7-33C4-414E-9652-11428EFBF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F1332F"/>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F1332F"/>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0159"/>
    <w:rPr>
      <w:color w:val="0563C1" w:themeColor="hyperlink"/>
      <w:u w:val="single"/>
    </w:rPr>
  </w:style>
  <w:style w:type="character" w:styleId="UnresolvedMention">
    <w:name w:val="Unresolved Mention"/>
    <w:basedOn w:val="DefaultParagraphFont"/>
    <w:uiPriority w:val="99"/>
    <w:semiHidden/>
    <w:unhideWhenUsed/>
    <w:rsid w:val="00710159"/>
    <w:rPr>
      <w:color w:val="605E5C"/>
      <w:shd w:val="clear" w:color="auto" w:fill="E1DFDD"/>
    </w:rPr>
  </w:style>
  <w:style w:type="paragraph" w:styleId="NormalWeb">
    <w:name w:val="Normal (Web)"/>
    <w:basedOn w:val="Normal"/>
    <w:uiPriority w:val="99"/>
    <w:semiHidden/>
    <w:unhideWhenUsed/>
    <w:rsid w:val="00BB79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rsid w:val="00F1332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1332F"/>
    <w:rPr>
      <w:rFonts w:ascii="Times New Roman" w:eastAsia="Times New Roman" w:hAnsi="Times New Roman" w:cs="Times New Roman"/>
      <w:sz w:val="40"/>
      <w:szCs w:val="20"/>
      <w:lang w:eastAsia="en-GB"/>
    </w:rPr>
  </w:style>
  <w:style w:type="paragraph" w:styleId="Header">
    <w:name w:val="header"/>
    <w:basedOn w:val="Normal"/>
    <w:link w:val="HeaderChar"/>
    <w:rsid w:val="00F1332F"/>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F1332F"/>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F1332F"/>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F1332F"/>
    <w:rPr>
      <w:rFonts w:ascii="Times New Roman" w:eastAsia="Times New Roman" w:hAnsi="Times New Roman" w:cs="Times New Roman"/>
      <w:sz w:val="20"/>
      <w:szCs w:val="20"/>
      <w:lang w:eastAsia="en-GB"/>
    </w:rPr>
  </w:style>
  <w:style w:type="paragraph" w:customStyle="1" w:styleId="BodyText1">
    <w:name w:val="Body Text1"/>
    <w:basedOn w:val="Normal"/>
    <w:rsid w:val="00F1332F"/>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514912">
      <w:bodyDiv w:val="1"/>
      <w:marLeft w:val="0"/>
      <w:marRight w:val="0"/>
      <w:marTop w:val="0"/>
      <w:marBottom w:val="0"/>
      <w:divBdr>
        <w:top w:val="none" w:sz="0" w:space="0" w:color="auto"/>
        <w:left w:val="none" w:sz="0" w:space="0" w:color="auto"/>
        <w:bottom w:val="none" w:sz="0" w:space="0" w:color="auto"/>
        <w:right w:val="none" w:sz="0" w:space="0" w:color="auto"/>
      </w:divBdr>
      <w:divsChild>
        <w:div w:id="12436816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3.png"/><Relationship Id="rId5" Type="http://schemas.openxmlformats.org/officeDocument/2006/relationships/endnotes" Target="endnotes.xml"/><Relationship Id="rId10" Type="http://schemas.openxmlformats.org/officeDocument/2006/relationships/image" Target="media/image2.png"/><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3325</Words>
  <Characters>18956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Yusuf Aslam</dc:creator>
  <cp:keywords/>
  <dc:description/>
  <cp:lastModifiedBy>Yusuf Aslam</cp:lastModifiedBy>
  <cp:revision>42</cp:revision>
  <dcterms:created xsi:type="dcterms:W3CDTF">2022-03-20T19:37:00Z</dcterms:created>
  <dcterms:modified xsi:type="dcterms:W3CDTF">2022-03-24T17:04:00Z</dcterms:modified>
</cp:coreProperties>
</file>