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8345E" w14:textId="77777777" w:rsidR="00712E60" w:rsidRPr="001F43B5" w:rsidRDefault="00712E60" w:rsidP="00712E60">
      <w:pPr>
        <w:rPr>
          <w:sz w:val="28"/>
          <w:szCs w:val="28"/>
        </w:rPr>
      </w:pPr>
      <w:bookmarkStart w:id="0" w:name="_Hlk29138568"/>
      <w:r w:rsidRPr="001F43B5">
        <w:rPr>
          <w:sz w:val="28"/>
          <w:szCs w:val="28"/>
        </w:rPr>
        <w:t>John Hughes</w:t>
      </w:r>
    </w:p>
    <w:p w14:paraId="1F9DD45D" w14:textId="77777777" w:rsidR="00712E60" w:rsidRPr="001F43B5" w:rsidRDefault="00712E60" w:rsidP="00712E60">
      <w:pPr>
        <w:rPr>
          <w:sz w:val="28"/>
          <w:szCs w:val="28"/>
        </w:rPr>
      </w:pPr>
      <w:r w:rsidRPr="001F43B5">
        <w:rPr>
          <w:sz w:val="28"/>
          <w:szCs w:val="28"/>
        </w:rPr>
        <w:t>1708241</w:t>
      </w:r>
    </w:p>
    <w:p w14:paraId="04E8C1F0" w14:textId="77777777" w:rsidR="00712E60" w:rsidRPr="001F43B5" w:rsidRDefault="00712E60" w:rsidP="00712E60">
      <w:pPr>
        <w:rPr>
          <w:sz w:val="28"/>
          <w:szCs w:val="28"/>
        </w:rPr>
      </w:pPr>
      <w:r w:rsidRPr="001F43B5">
        <w:rPr>
          <w:sz w:val="28"/>
          <w:szCs w:val="28"/>
        </w:rPr>
        <w:t>Networking &amp; Cybersecurity</w:t>
      </w:r>
    </w:p>
    <w:p w14:paraId="7064D8F8" w14:textId="77777777" w:rsidR="00712E60" w:rsidRDefault="00712E60" w:rsidP="00712E60">
      <w:pPr>
        <w:rPr>
          <w:sz w:val="28"/>
          <w:szCs w:val="28"/>
        </w:rPr>
      </w:pPr>
    </w:p>
    <w:bookmarkEnd w:id="0"/>
    <w:p w14:paraId="67E4988E" w14:textId="77777777" w:rsidR="00712E60" w:rsidRDefault="00712E60" w:rsidP="00712E60">
      <w:pPr>
        <w:rPr>
          <w:sz w:val="28"/>
          <w:szCs w:val="28"/>
        </w:rPr>
      </w:pPr>
    </w:p>
    <w:p w14:paraId="47BD602B" w14:textId="77777777" w:rsidR="00712E60" w:rsidRDefault="00712E60" w:rsidP="00712E60">
      <w:pPr>
        <w:rPr>
          <w:sz w:val="28"/>
          <w:szCs w:val="28"/>
        </w:rPr>
      </w:pPr>
    </w:p>
    <w:p w14:paraId="471F30A1" w14:textId="77777777" w:rsidR="00712E60" w:rsidRDefault="00712E60" w:rsidP="00712E60">
      <w:pPr>
        <w:rPr>
          <w:sz w:val="28"/>
          <w:szCs w:val="28"/>
        </w:rPr>
      </w:pPr>
    </w:p>
    <w:p w14:paraId="1299769E" w14:textId="77777777" w:rsidR="00712E60" w:rsidRPr="001F43B5" w:rsidRDefault="00712E60" w:rsidP="00712E60">
      <w:pPr>
        <w:jc w:val="center"/>
        <w:rPr>
          <w:b/>
          <w:bCs/>
          <w:sz w:val="40"/>
          <w:szCs w:val="40"/>
        </w:rPr>
      </w:pPr>
      <w:r w:rsidRPr="001F43B5">
        <w:rPr>
          <w:b/>
          <w:bCs/>
          <w:sz w:val="40"/>
          <w:szCs w:val="40"/>
        </w:rPr>
        <w:t>Research and Case Scenario in Data Security and Compliance</w:t>
      </w:r>
    </w:p>
    <w:p w14:paraId="246854FB" w14:textId="77777777" w:rsidR="00712E60" w:rsidRPr="00BA6673" w:rsidRDefault="00712E60" w:rsidP="00712E60">
      <w:pPr>
        <w:rPr>
          <w:b/>
          <w:bCs/>
          <w:sz w:val="40"/>
          <w:szCs w:val="40"/>
        </w:rPr>
      </w:pPr>
    </w:p>
    <w:p w14:paraId="5190E2E5" w14:textId="77777777" w:rsidR="00712E60" w:rsidRPr="001F43B5" w:rsidRDefault="00712E60" w:rsidP="00712E60">
      <w:pPr>
        <w:jc w:val="center"/>
        <w:rPr>
          <w:sz w:val="28"/>
          <w:szCs w:val="28"/>
        </w:rPr>
      </w:pPr>
      <w:r w:rsidRPr="001F43B5">
        <w:rPr>
          <w:sz w:val="28"/>
          <w:szCs w:val="28"/>
        </w:rPr>
        <w:t>Semester 1</w:t>
      </w:r>
    </w:p>
    <w:p w14:paraId="3E5D507F" w14:textId="77777777" w:rsidR="00712E60" w:rsidRPr="001F43B5" w:rsidRDefault="00712E60" w:rsidP="00712E60">
      <w:pPr>
        <w:jc w:val="center"/>
        <w:rPr>
          <w:sz w:val="28"/>
          <w:szCs w:val="28"/>
        </w:rPr>
      </w:pPr>
    </w:p>
    <w:p w14:paraId="1CE5E1CB" w14:textId="77777777" w:rsidR="00712E60" w:rsidRPr="001F43B5" w:rsidRDefault="00712E60" w:rsidP="00712E60">
      <w:pPr>
        <w:jc w:val="center"/>
        <w:rPr>
          <w:sz w:val="28"/>
          <w:szCs w:val="28"/>
        </w:rPr>
      </w:pPr>
      <w:r w:rsidRPr="001F43B5">
        <w:rPr>
          <w:sz w:val="28"/>
          <w:szCs w:val="28"/>
        </w:rPr>
        <w:t>Assoc. Prof. Carlene Campbell</w:t>
      </w:r>
    </w:p>
    <w:p w14:paraId="3A13F16D" w14:textId="77777777" w:rsidR="00712E60" w:rsidRPr="00DB19A6" w:rsidRDefault="00712E60" w:rsidP="00712E60">
      <w:pPr>
        <w:jc w:val="center"/>
        <w:rPr>
          <w:sz w:val="40"/>
          <w:szCs w:val="40"/>
        </w:rPr>
      </w:pPr>
    </w:p>
    <w:p w14:paraId="2A21C3C8" w14:textId="77777777" w:rsidR="00712E60" w:rsidRPr="001F43B5" w:rsidRDefault="00712E60" w:rsidP="00712E60">
      <w:pPr>
        <w:jc w:val="center"/>
        <w:rPr>
          <w:sz w:val="28"/>
          <w:szCs w:val="28"/>
        </w:rPr>
      </w:pPr>
      <w:r w:rsidRPr="001F43B5">
        <w:rPr>
          <w:sz w:val="28"/>
          <w:szCs w:val="28"/>
        </w:rPr>
        <w:t>ACCA5034</w:t>
      </w:r>
    </w:p>
    <w:p w14:paraId="6C6099AF" w14:textId="77777777" w:rsidR="00712E60" w:rsidRPr="00CD5659" w:rsidRDefault="00712E60" w:rsidP="00712E60">
      <w:pPr>
        <w:jc w:val="center"/>
        <w:rPr>
          <w:sz w:val="32"/>
          <w:szCs w:val="32"/>
        </w:rPr>
      </w:pPr>
    </w:p>
    <w:p w14:paraId="50F4BA18" w14:textId="77777777" w:rsidR="00712E60" w:rsidRDefault="00712E60" w:rsidP="00712E60">
      <w:pPr>
        <w:rPr>
          <w:sz w:val="32"/>
          <w:szCs w:val="32"/>
        </w:rPr>
      </w:pPr>
    </w:p>
    <w:p w14:paraId="57941DBC" w14:textId="77777777" w:rsidR="00712E60" w:rsidRDefault="00712E60" w:rsidP="00712E60">
      <w:pPr>
        <w:rPr>
          <w:sz w:val="32"/>
          <w:szCs w:val="32"/>
        </w:rPr>
      </w:pPr>
    </w:p>
    <w:p w14:paraId="6845882A" w14:textId="77777777" w:rsidR="00712E60" w:rsidRDefault="00712E60" w:rsidP="00712E60">
      <w:pPr>
        <w:jc w:val="center"/>
        <w:rPr>
          <w:sz w:val="32"/>
          <w:szCs w:val="32"/>
        </w:rPr>
      </w:pPr>
    </w:p>
    <w:p w14:paraId="4E85AF6A" w14:textId="77777777" w:rsidR="00712E60" w:rsidRDefault="00712E60" w:rsidP="00712E60">
      <w:pPr>
        <w:rPr>
          <w:sz w:val="32"/>
          <w:szCs w:val="32"/>
        </w:rPr>
      </w:pPr>
      <w:r>
        <w:rPr>
          <w:sz w:val="32"/>
          <w:szCs w:val="32"/>
        </w:rPr>
        <w:br w:type="page"/>
      </w:r>
    </w:p>
    <w:p w14:paraId="6FBC65E0" w14:textId="56E83E6E" w:rsidR="00712E60" w:rsidRPr="001F43B5" w:rsidRDefault="00FC1057" w:rsidP="00FC1057">
      <w:pPr>
        <w:pStyle w:val="TOCHeading"/>
        <w:numPr>
          <w:ilvl w:val="0"/>
          <w:numId w:val="7"/>
        </w:numPr>
        <w:rPr>
          <w:sz w:val="36"/>
          <w:szCs w:val="36"/>
        </w:rPr>
      </w:pPr>
      <w:commentRangeStart w:id="1"/>
      <w:r w:rsidRPr="001F43B5">
        <w:rPr>
          <w:sz w:val="36"/>
          <w:szCs w:val="36"/>
        </w:rPr>
        <w:lastRenderedPageBreak/>
        <w:t>Abstract</w:t>
      </w:r>
      <w:commentRangeEnd w:id="1"/>
      <w:r w:rsidR="00CB7B1A">
        <w:rPr>
          <w:rStyle w:val="CommentReference"/>
          <w:rFonts w:asciiTheme="minorHAnsi" w:eastAsiaTheme="minorHAnsi" w:hAnsiTheme="minorHAnsi" w:cstheme="minorBidi"/>
          <w:color w:val="auto"/>
          <w:lang w:val="en-GB"/>
        </w:rPr>
        <w:commentReference w:id="1"/>
      </w:r>
    </w:p>
    <w:p w14:paraId="26AFD5E2" w14:textId="623B8A9A" w:rsidR="00E005F4" w:rsidRDefault="00E005F4" w:rsidP="00E005F4">
      <w:pPr>
        <w:rPr>
          <w:lang w:val="en-US"/>
        </w:rPr>
      </w:pPr>
    </w:p>
    <w:p w14:paraId="21412EF5" w14:textId="77777777" w:rsidR="00C8507C" w:rsidRDefault="00C8507C" w:rsidP="00E005F4">
      <w:pPr>
        <w:rPr>
          <w:lang w:val="en-US"/>
        </w:rPr>
      </w:pPr>
    </w:p>
    <w:p w14:paraId="6CD8565F" w14:textId="1157ECA9" w:rsidR="00F92925" w:rsidRDefault="00C8507C" w:rsidP="00E005F4">
      <w:pPr>
        <w:rPr>
          <w:sz w:val="24"/>
          <w:szCs w:val="24"/>
          <w:lang w:val="en-US"/>
        </w:rPr>
      </w:pPr>
      <w:r>
        <w:rPr>
          <w:sz w:val="24"/>
          <w:szCs w:val="24"/>
          <w:lang w:val="en-US"/>
        </w:rPr>
        <w:t xml:space="preserve">This assignment is </w:t>
      </w:r>
      <w:r w:rsidR="00B835DE">
        <w:rPr>
          <w:sz w:val="24"/>
          <w:szCs w:val="24"/>
          <w:lang w:val="en-US"/>
        </w:rPr>
        <w:t>comprised of</w:t>
      </w:r>
      <w:r>
        <w:rPr>
          <w:sz w:val="24"/>
          <w:szCs w:val="24"/>
          <w:lang w:val="en-US"/>
        </w:rPr>
        <w:t xml:space="preserve"> two sections. The first section provides details on the tools and features used in information security</w:t>
      </w:r>
      <w:r w:rsidR="00F92925">
        <w:rPr>
          <w:sz w:val="24"/>
          <w:szCs w:val="24"/>
          <w:lang w:val="en-US"/>
        </w:rPr>
        <w:t xml:space="preserve"> </w:t>
      </w:r>
      <w:r w:rsidR="00B835DE">
        <w:rPr>
          <w:sz w:val="24"/>
          <w:szCs w:val="24"/>
          <w:lang w:val="en-US"/>
        </w:rPr>
        <w:t>and</w:t>
      </w:r>
      <w:r w:rsidR="00F92925">
        <w:rPr>
          <w:sz w:val="24"/>
          <w:szCs w:val="24"/>
          <w:lang w:val="en-US"/>
        </w:rPr>
        <w:t xml:space="preserve"> is </w:t>
      </w:r>
      <w:r w:rsidR="00B835DE">
        <w:rPr>
          <w:sz w:val="24"/>
          <w:szCs w:val="24"/>
          <w:lang w:val="en-US"/>
        </w:rPr>
        <w:t>divided</w:t>
      </w:r>
      <w:r w:rsidR="00F92925">
        <w:rPr>
          <w:sz w:val="24"/>
          <w:szCs w:val="24"/>
          <w:lang w:val="en-US"/>
        </w:rPr>
        <w:t xml:space="preserve"> into specific subsections </w:t>
      </w:r>
      <w:r w:rsidR="006628CA">
        <w:rPr>
          <w:sz w:val="24"/>
          <w:szCs w:val="24"/>
          <w:lang w:val="en-US"/>
        </w:rPr>
        <w:t>that cover</w:t>
      </w:r>
      <w:r w:rsidR="00F92925">
        <w:rPr>
          <w:sz w:val="24"/>
          <w:szCs w:val="24"/>
          <w:lang w:val="en-US"/>
        </w:rPr>
        <w:t xml:space="preserve"> technologies and measures used in industry </w:t>
      </w:r>
      <w:r w:rsidR="00B835DE">
        <w:rPr>
          <w:sz w:val="24"/>
          <w:szCs w:val="24"/>
          <w:lang w:val="en-US"/>
        </w:rPr>
        <w:t xml:space="preserve">by </w:t>
      </w:r>
      <w:proofErr w:type="spellStart"/>
      <w:r w:rsidR="00B835DE">
        <w:rPr>
          <w:sz w:val="24"/>
          <w:szCs w:val="24"/>
          <w:lang w:val="en-US"/>
        </w:rPr>
        <w:t>organisations</w:t>
      </w:r>
      <w:proofErr w:type="spellEnd"/>
      <w:r w:rsidR="00B835DE">
        <w:rPr>
          <w:sz w:val="24"/>
          <w:szCs w:val="24"/>
          <w:lang w:val="en-US"/>
        </w:rPr>
        <w:t xml:space="preserve"> </w:t>
      </w:r>
      <w:r w:rsidR="006628CA">
        <w:rPr>
          <w:sz w:val="24"/>
          <w:szCs w:val="24"/>
          <w:lang w:val="en-US"/>
        </w:rPr>
        <w:t>of various sizes</w:t>
      </w:r>
      <w:r w:rsidR="00F92925">
        <w:rPr>
          <w:sz w:val="24"/>
          <w:szCs w:val="24"/>
          <w:lang w:val="en-US"/>
        </w:rPr>
        <w:t>.</w:t>
      </w:r>
      <w:r w:rsidR="00B835DE">
        <w:rPr>
          <w:sz w:val="24"/>
          <w:szCs w:val="24"/>
          <w:lang w:val="en-US"/>
        </w:rPr>
        <w:t xml:space="preserve"> It attempts to cover a</w:t>
      </w:r>
      <w:r w:rsidR="006628CA">
        <w:rPr>
          <w:sz w:val="24"/>
          <w:szCs w:val="24"/>
          <w:lang w:val="en-US"/>
        </w:rPr>
        <w:t>n array</w:t>
      </w:r>
      <w:r w:rsidR="00B835DE">
        <w:rPr>
          <w:sz w:val="24"/>
          <w:szCs w:val="24"/>
          <w:lang w:val="en-US"/>
        </w:rPr>
        <w:t xml:space="preserve"> of information security requirements that protect digital, physical and reputational assets.</w:t>
      </w:r>
    </w:p>
    <w:p w14:paraId="33D3892D" w14:textId="1341AE14" w:rsidR="00F92925" w:rsidRPr="00E005F4" w:rsidRDefault="00F92925" w:rsidP="00E005F4">
      <w:pPr>
        <w:rPr>
          <w:sz w:val="24"/>
          <w:szCs w:val="24"/>
          <w:lang w:val="en-US"/>
        </w:rPr>
      </w:pPr>
      <w:r>
        <w:rPr>
          <w:sz w:val="24"/>
          <w:szCs w:val="24"/>
          <w:lang w:val="en-US"/>
        </w:rPr>
        <w:t xml:space="preserve">The second section focuses on the hypothetical </w:t>
      </w:r>
      <w:r w:rsidR="006628CA">
        <w:rPr>
          <w:sz w:val="24"/>
          <w:szCs w:val="24"/>
          <w:lang w:val="en-US"/>
        </w:rPr>
        <w:t>application</w:t>
      </w:r>
      <w:r>
        <w:rPr>
          <w:sz w:val="24"/>
          <w:szCs w:val="24"/>
          <w:lang w:val="en-US"/>
        </w:rPr>
        <w:t xml:space="preserve"> of the information provided in section one to a case scenario involving a growing organization looking to establish an information security unit.</w:t>
      </w:r>
      <w:r w:rsidR="00B31866">
        <w:rPr>
          <w:sz w:val="24"/>
          <w:szCs w:val="24"/>
          <w:lang w:val="en-US"/>
        </w:rPr>
        <w:t xml:space="preserve"> It provides </w:t>
      </w:r>
      <w:r w:rsidR="008D24D2">
        <w:rPr>
          <w:sz w:val="24"/>
          <w:szCs w:val="24"/>
          <w:lang w:val="en-US"/>
        </w:rPr>
        <w:t>several</w:t>
      </w:r>
      <w:r w:rsidR="00B31866">
        <w:rPr>
          <w:sz w:val="24"/>
          <w:szCs w:val="24"/>
          <w:lang w:val="en-US"/>
        </w:rPr>
        <w:t xml:space="preserve"> options for the application of technologies in accordance with various requirements of a modern organization</w:t>
      </w:r>
      <w:r w:rsidR="008D24D2">
        <w:rPr>
          <w:sz w:val="24"/>
          <w:szCs w:val="24"/>
          <w:lang w:val="en-US"/>
        </w:rPr>
        <w:t xml:space="preserve"> and its realistic goals</w:t>
      </w:r>
      <w:r w:rsidR="001F43B5">
        <w:rPr>
          <w:sz w:val="24"/>
          <w:szCs w:val="24"/>
          <w:lang w:val="en-US"/>
        </w:rPr>
        <w:t xml:space="preserve"> based on certain restrictions such as costs and feasibility.</w:t>
      </w:r>
    </w:p>
    <w:p w14:paraId="660277F6" w14:textId="77777777" w:rsidR="00712E60" w:rsidRDefault="00712E60">
      <w:r>
        <w:br w:type="page"/>
      </w:r>
    </w:p>
    <w:sdt>
      <w:sdtPr>
        <w:rPr>
          <w:rFonts w:asciiTheme="minorHAnsi" w:eastAsiaTheme="minorHAnsi" w:hAnsiTheme="minorHAnsi" w:cstheme="majorHAnsi"/>
          <w:color w:val="auto"/>
          <w:sz w:val="24"/>
          <w:szCs w:val="24"/>
          <w:lang w:val="en-GB"/>
        </w:rPr>
        <w:id w:val="-2007439557"/>
        <w:docPartObj>
          <w:docPartGallery w:val="Table of Contents"/>
          <w:docPartUnique/>
        </w:docPartObj>
      </w:sdtPr>
      <w:sdtEndPr>
        <w:rPr>
          <w:noProof/>
          <w:color w:val="2F5496" w:themeColor="accent1" w:themeShade="BF"/>
        </w:rPr>
      </w:sdtEndPr>
      <w:sdtContent>
        <w:p w14:paraId="58056D30" w14:textId="5A5ABC47" w:rsidR="00712E60" w:rsidRPr="009F3805" w:rsidRDefault="00970637" w:rsidP="00712E60">
          <w:pPr>
            <w:pStyle w:val="TOCHeading"/>
            <w:rPr>
              <w:rFonts w:cstheme="majorHAnsi"/>
              <w:sz w:val="44"/>
              <w:szCs w:val="44"/>
            </w:rPr>
          </w:pPr>
          <w:r w:rsidRPr="009F3805">
            <w:rPr>
              <w:rFonts w:cstheme="majorHAnsi"/>
              <w:sz w:val="44"/>
              <w:szCs w:val="44"/>
            </w:rPr>
            <w:t xml:space="preserve">Table of </w:t>
          </w:r>
          <w:r w:rsidR="00712E60" w:rsidRPr="009F3805">
            <w:rPr>
              <w:rFonts w:cstheme="majorHAnsi"/>
              <w:sz w:val="44"/>
              <w:szCs w:val="44"/>
            </w:rPr>
            <w:t>Contents</w:t>
          </w:r>
        </w:p>
        <w:p w14:paraId="4318A7A7" w14:textId="77777777" w:rsidR="00B809CB" w:rsidRPr="009F3805" w:rsidRDefault="00B809CB" w:rsidP="00B809CB">
          <w:pPr>
            <w:rPr>
              <w:rFonts w:asciiTheme="majorHAnsi" w:hAnsiTheme="majorHAnsi" w:cstheme="majorHAnsi"/>
              <w:color w:val="2F5496" w:themeColor="accent1" w:themeShade="BF"/>
              <w:lang w:val="en-US"/>
            </w:rPr>
          </w:pPr>
        </w:p>
        <w:p w14:paraId="768CF4C8" w14:textId="1DB655E6" w:rsidR="00DC092F" w:rsidRPr="009F3805" w:rsidRDefault="004549F1" w:rsidP="00DC092F">
          <w:pPr>
            <w:pStyle w:val="TOCHeading"/>
            <w:numPr>
              <w:ilvl w:val="0"/>
              <w:numId w:val="1"/>
            </w:numPr>
            <w:rPr>
              <w:rFonts w:cstheme="majorHAnsi"/>
              <w:sz w:val="28"/>
              <w:szCs w:val="28"/>
            </w:rPr>
          </w:pPr>
          <w:r w:rsidRPr="009F3805">
            <w:rPr>
              <w:rFonts w:cstheme="majorHAnsi"/>
              <w:sz w:val="28"/>
              <w:szCs w:val="28"/>
            </w:rPr>
            <w:t>Abstract</w:t>
          </w:r>
        </w:p>
        <w:p w14:paraId="46290006" w14:textId="44A73BB9" w:rsidR="007A4E01" w:rsidRPr="009F3805" w:rsidRDefault="004549F1" w:rsidP="008B572B">
          <w:pPr>
            <w:pStyle w:val="TOCHeading"/>
            <w:numPr>
              <w:ilvl w:val="0"/>
              <w:numId w:val="1"/>
            </w:numPr>
            <w:rPr>
              <w:rFonts w:cstheme="majorHAnsi"/>
              <w:sz w:val="28"/>
              <w:szCs w:val="28"/>
            </w:rPr>
          </w:pPr>
          <w:r w:rsidRPr="009F3805">
            <w:rPr>
              <w:rFonts w:cstheme="majorHAnsi"/>
              <w:sz w:val="28"/>
              <w:szCs w:val="28"/>
            </w:rPr>
            <w:t>List of Contents</w:t>
          </w:r>
        </w:p>
        <w:p w14:paraId="5EAAF395" w14:textId="0A7845D2" w:rsidR="00026D06" w:rsidRPr="009F3805" w:rsidRDefault="00026D06" w:rsidP="00026D06">
          <w:pPr>
            <w:ind w:left="709"/>
            <w:rPr>
              <w:rFonts w:asciiTheme="majorHAnsi" w:hAnsiTheme="majorHAnsi" w:cstheme="majorHAnsi"/>
              <w:sz w:val="28"/>
              <w:szCs w:val="28"/>
              <w:lang w:val="en-US"/>
            </w:rPr>
          </w:pPr>
        </w:p>
        <w:p w14:paraId="431B3A4B" w14:textId="626189A8" w:rsidR="00026D06" w:rsidRPr="009F3805" w:rsidRDefault="00026D06" w:rsidP="00026D06">
          <w:pPr>
            <w:pStyle w:val="ListParagraph"/>
            <w:numPr>
              <w:ilvl w:val="0"/>
              <w:numId w:val="1"/>
            </w:numPr>
            <w:rPr>
              <w:rFonts w:asciiTheme="majorHAnsi" w:hAnsiTheme="majorHAnsi" w:cstheme="majorHAnsi"/>
              <w:color w:val="2F5496" w:themeColor="accent1" w:themeShade="BF"/>
              <w:sz w:val="28"/>
              <w:szCs w:val="28"/>
              <w:lang w:val="en-US"/>
            </w:rPr>
          </w:pPr>
          <w:r w:rsidRPr="009F3805">
            <w:rPr>
              <w:rFonts w:asciiTheme="majorHAnsi" w:hAnsiTheme="majorHAnsi" w:cstheme="majorHAnsi"/>
              <w:color w:val="2F5496" w:themeColor="accent1" w:themeShade="BF"/>
              <w:sz w:val="28"/>
              <w:szCs w:val="28"/>
              <w:lang w:val="en-US"/>
            </w:rPr>
            <w:t>Implementing information security</w:t>
          </w:r>
        </w:p>
        <w:p w14:paraId="26038C2B" w14:textId="7FFD6969" w:rsidR="00970637" w:rsidRPr="009F3805" w:rsidRDefault="004549F1" w:rsidP="008B572B">
          <w:pPr>
            <w:pStyle w:val="TOCHeading"/>
            <w:numPr>
              <w:ilvl w:val="0"/>
              <w:numId w:val="1"/>
            </w:numPr>
            <w:rPr>
              <w:rFonts w:cstheme="majorHAnsi"/>
              <w:sz w:val="28"/>
              <w:szCs w:val="28"/>
            </w:rPr>
          </w:pPr>
          <w:r w:rsidRPr="009F3805">
            <w:rPr>
              <w:rFonts w:cstheme="majorHAnsi"/>
              <w:sz w:val="28"/>
              <w:szCs w:val="28"/>
            </w:rPr>
            <w:t>Security Framework ISO 27000 Standards</w:t>
          </w:r>
        </w:p>
        <w:p w14:paraId="402AE89E" w14:textId="51EFA65F" w:rsidR="008B572B" w:rsidRPr="009F3805" w:rsidRDefault="004549F1" w:rsidP="008B572B">
          <w:pPr>
            <w:pStyle w:val="TOCHeading"/>
            <w:numPr>
              <w:ilvl w:val="0"/>
              <w:numId w:val="1"/>
            </w:numPr>
            <w:rPr>
              <w:rFonts w:cstheme="majorHAnsi"/>
              <w:sz w:val="28"/>
              <w:szCs w:val="28"/>
            </w:rPr>
          </w:pPr>
          <w:r w:rsidRPr="009F3805">
            <w:rPr>
              <w:rFonts w:cstheme="majorHAnsi"/>
              <w:sz w:val="28"/>
              <w:szCs w:val="28"/>
            </w:rPr>
            <w:t>Security Technologies</w:t>
          </w:r>
        </w:p>
        <w:p w14:paraId="24877B69" w14:textId="7F019031" w:rsidR="008B572B" w:rsidRPr="009F3805" w:rsidRDefault="004549F1" w:rsidP="008B572B">
          <w:pPr>
            <w:pStyle w:val="TOCHeading"/>
            <w:numPr>
              <w:ilvl w:val="1"/>
              <w:numId w:val="1"/>
            </w:numPr>
            <w:rPr>
              <w:rFonts w:cstheme="majorHAnsi"/>
              <w:sz w:val="24"/>
              <w:szCs w:val="24"/>
            </w:rPr>
          </w:pPr>
          <w:r w:rsidRPr="009F3805">
            <w:rPr>
              <w:rFonts w:cstheme="majorHAnsi"/>
              <w:sz w:val="24"/>
              <w:szCs w:val="24"/>
            </w:rPr>
            <w:t>Firewalls</w:t>
          </w:r>
        </w:p>
        <w:p w14:paraId="044AD91F" w14:textId="74B91CD3" w:rsidR="008B572B" w:rsidRPr="009F3805" w:rsidRDefault="008B572B" w:rsidP="008B572B">
          <w:pPr>
            <w:pStyle w:val="TOCHeading"/>
            <w:numPr>
              <w:ilvl w:val="1"/>
              <w:numId w:val="1"/>
            </w:numPr>
            <w:rPr>
              <w:rFonts w:cstheme="majorHAnsi"/>
              <w:sz w:val="24"/>
              <w:szCs w:val="24"/>
            </w:rPr>
          </w:pPr>
          <w:r w:rsidRPr="009F3805">
            <w:rPr>
              <w:rFonts w:cstheme="majorHAnsi"/>
              <w:sz w:val="24"/>
              <w:szCs w:val="24"/>
            </w:rPr>
            <w:t>Access Controls</w:t>
          </w:r>
        </w:p>
        <w:p w14:paraId="07EEB592" w14:textId="460CC756" w:rsidR="00970637" w:rsidRPr="009F3805" w:rsidRDefault="008B572B" w:rsidP="008B572B">
          <w:pPr>
            <w:pStyle w:val="TOCHeading"/>
            <w:numPr>
              <w:ilvl w:val="1"/>
              <w:numId w:val="1"/>
            </w:numPr>
            <w:rPr>
              <w:rFonts w:cstheme="majorHAnsi"/>
              <w:sz w:val="24"/>
              <w:szCs w:val="24"/>
            </w:rPr>
          </w:pPr>
          <w:r w:rsidRPr="009F3805">
            <w:rPr>
              <w:rFonts w:cstheme="majorHAnsi"/>
              <w:sz w:val="24"/>
              <w:szCs w:val="24"/>
            </w:rPr>
            <w:t>Virtual Private Networks</w:t>
          </w:r>
        </w:p>
        <w:p w14:paraId="7347FBB7" w14:textId="2B9094A4" w:rsidR="008B572B" w:rsidRPr="009F3805" w:rsidRDefault="008B572B" w:rsidP="008B572B">
          <w:pPr>
            <w:rPr>
              <w:rFonts w:asciiTheme="majorHAnsi" w:hAnsiTheme="majorHAnsi" w:cstheme="majorHAnsi"/>
              <w:color w:val="2F5496" w:themeColor="accent1" w:themeShade="BF"/>
              <w:sz w:val="24"/>
              <w:szCs w:val="24"/>
              <w:lang w:val="en-US"/>
            </w:rPr>
          </w:pPr>
        </w:p>
        <w:p w14:paraId="5B50FD17" w14:textId="3D3B550A" w:rsidR="00B809CB" w:rsidRPr="009F3805" w:rsidRDefault="008B572B" w:rsidP="00B809CB">
          <w:pPr>
            <w:pStyle w:val="TOCHeading"/>
            <w:numPr>
              <w:ilvl w:val="0"/>
              <w:numId w:val="1"/>
            </w:numPr>
            <w:rPr>
              <w:rFonts w:cstheme="majorHAnsi"/>
              <w:sz w:val="28"/>
              <w:szCs w:val="28"/>
            </w:rPr>
          </w:pPr>
          <w:r w:rsidRPr="009F3805">
            <w:rPr>
              <w:rFonts w:cstheme="majorHAnsi"/>
              <w:sz w:val="28"/>
              <w:szCs w:val="28"/>
            </w:rPr>
            <w:t>Physical Security</w:t>
          </w:r>
        </w:p>
        <w:p w14:paraId="418BC1F0" w14:textId="11503ED2" w:rsidR="00353B85" w:rsidRPr="009F3805" w:rsidRDefault="00353B85" w:rsidP="00353B85">
          <w:pPr>
            <w:pStyle w:val="TOCHeading"/>
            <w:numPr>
              <w:ilvl w:val="1"/>
              <w:numId w:val="1"/>
            </w:numPr>
            <w:rPr>
              <w:rFonts w:cstheme="majorHAnsi"/>
              <w:sz w:val="24"/>
              <w:szCs w:val="24"/>
            </w:rPr>
          </w:pPr>
          <w:r w:rsidRPr="009F3805">
            <w:rPr>
              <w:rFonts w:cstheme="majorHAnsi"/>
              <w:sz w:val="24"/>
              <w:szCs w:val="24"/>
            </w:rPr>
            <w:t>Physical Intrusion</w:t>
          </w:r>
        </w:p>
        <w:p w14:paraId="4E86AE78" w14:textId="33B7D7DA" w:rsidR="00353B85" w:rsidRPr="009F3805" w:rsidRDefault="00353B85" w:rsidP="00353B85">
          <w:pPr>
            <w:pStyle w:val="TOCHeading"/>
            <w:numPr>
              <w:ilvl w:val="1"/>
              <w:numId w:val="1"/>
            </w:numPr>
            <w:rPr>
              <w:rFonts w:cstheme="majorHAnsi"/>
              <w:sz w:val="24"/>
              <w:szCs w:val="24"/>
            </w:rPr>
          </w:pPr>
          <w:r w:rsidRPr="009F3805">
            <w:rPr>
              <w:rFonts w:cstheme="majorHAnsi"/>
              <w:sz w:val="24"/>
              <w:szCs w:val="24"/>
            </w:rPr>
            <w:t>Environmental Threats</w:t>
          </w:r>
        </w:p>
        <w:p w14:paraId="2EE0A13C" w14:textId="052B2EA0" w:rsidR="00353B85" w:rsidRPr="009F3805" w:rsidRDefault="00353B85" w:rsidP="00353B85">
          <w:pPr>
            <w:pStyle w:val="TOCHeading"/>
            <w:numPr>
              <w:ilvl w:val="1"/>
              <w:numId w:val="1"/>
            </w:numPr>
            <w:rPr>
              <w:rFonts w:cstheme="majorHAnsi"/>
              <w:sz w:val="24"/>
              <w:szCs w:val="24"/>
            </w:rPr>
          </w:pPr>
          <w:r w:rsidRPr="009F3805">
            <w:rPr>
              <w:rFonts w:cstheme="majorHAnsi"/>
              <w:sz w:val="24"/>
              <w:szCs w:val="24"/>
            </w:rPr>
            <w:t xml:space="preserve">Electronic Monitoring and Surveillance </w:t>
          </w:r>
        </w:p>
        <w:p w14:paraId="283A28CA" w14:textId="77777777" w:rsidR="00B809CB" w:rsidRPr="009F3805" w:rsidRDefault="00B809CB" w:rsidP="00B809CB">
          <w:pPr>
            <w:rPr>
              <w:rFonts w:asciiTheme="majorHAnsi" w:hAnsiTheme="majorHAnsi" w:cstheme="majorHAnsi"/>
              <w:color w:val="2F5496" w:themeColor="accent1" w:themeShade="BF"/>
              <w:lang w:val="en-US"/>
            </w:rPr>
          </w:pPr>
        </w:p>
        <w:p w14:paraId="44A4E61B" w14:textId="77973240" w:rsidR="00BF7420" w:rsidRPr="009F3805" w:rsidRDefault="00BF7420" w:rsidP="009F3805">
          <w:pPr>
            <w:pStyle w:val="TOCHeading"/>
            <w:ind w:left="1069"/>
            <w:rPr>
              <w:rFonts w:cstheme="majorHAnsi"/>
              <w:sz w:val="28"/>
              <w:szCs w:val="28"/>
            </w:rPr>
          </w:pPr>
        </w:p>
        <w:p w14:paraId="4C0D9D4C" w14:textId="77777777" w:rsidR="007A4E01" w:rsidRPr="009F3805" w:rsidRDefault="007A4E01" w:rsidP="007A4E01">
          <w:pPr>
            <w:rPr>
              <w:rFonts w:asciiTheme="majorHAnsi" w:hAnsiTheme="majorHAnsi" w:cstheme="majorHAnsi"/>
              <w:color w:val="2F5496" w:themeColor="accent1" w:themeShade="BF"/>
              <w:sz w:val="24"/>
              <w:szCs w:val="24"/>
              <w:lang w:val="en-US"/>
            </w:rPr>
          </w:pPr>
        </w:p>
        <w:p w14:paraId="6F0DAD08" w14:textId="0EEC4F63" w:rsidR="007A4E01" w:rsidRPr="009F3805" w:rsidRDefault="007A4E01" w:rsidP="007A4E01">
          <w:pPr>
            <w:pStyle w:val="ListParagraph"/>
            <w:numPr>
              <w:ilvl w:val="0"/>
              <w:numId w:val="1"/>
            </w:numPr>
            <w:rPr>
              <w:rFonts w:asciiTheme="majorHAnsi" w:hAnsiTheme="majorHAnsi" w:cstheme="majorHAnsi"/>
              <w:color w:val="2F5496" w:themeColor="accent1" w:themeShade="BF"/>
              <w:sz w:val="28"/>
              <w:szCs w:val="28"/>
              <w:lang w:val="en-US"/>
            </w:rPr>
          </w:pPr>
          <w:proofErr w:type="spellStart"/>
          <w:r w:rsidRPr="009F3805">
            <w:rPr>
              <w:rFonts w:asciiTheme="majorHAnsi" w:hAnsiTheme="majorHAnsi" w:cstheme="majorHAnsi"/>
              <w:color w:val="2F5496" w:themeColor="accent1" w:themeShade="BF"/>
              <w:sz w:val="28"/>
              <w:szCs w:val="28"/>
              <w:lang w:val="en-US"/>
            </w:rPr>
            <w:t>FlowTech</w:t>
          </w:r>
          <w:proofErr w:type="spellEnd"/>
          <w:r w:rsidRPr="009F3805">
            <w:rPr>
              <w:rFonts w:asciiTheme="majorHAnsi" w:hAnsiTheme="majorHAnsi" w:cstheme="majorHAnsi"/>
              <w:color w:val="2F5496" w:themeColor="accent1" w:themeShade="BF"/>
              <w:sz w:val="28"/>
              <w:szCs w:val="28"/>
              <w:lang w:val="en-US"/>
            </w:rPr>
            <w:t xml:space="preserve"> Case Scenario</w:t>
          </w:r>
        </w:p>
        <w:p w14:paraId="1AAE5060" w14:textId="77777777" w:rsidR="00BF7420" w:rsidRPr="009F3805" w:rsidRDefault="00BF7420" w:rsidP="00BF7420">
          <w:pPr>
            <w:pStyle w:val="ListParagraph"/>
            <w:ind w:left="1069"/>
            <w:rPr>
              <w:rFonts w:asciiTheme="majorHAnsi" w:hAnsiTheme="majorHAnsi" w:cstheme="majorHAnsi"/>
              <w:color w:val="2F5496" w:themeColor="accent1" w:themeShade="BF"/>
              <w:sz w:val="28"/>
              <w:szCs w:val="28"/>
              <w:lang w:val="en-US"/>
            </w:rPr>
          </w:pPr>
        </w:p>
        <w:p w14:paraId="041C88C2" w14:textId="34F14413" w:rsidR="007A4E01" w:rsidRPr="009F3805" w:rsidRDefault="007A4E01" w:rsidP="007A4E01">
          <w:pPr>
            <w:pStyle w:val="ListParagraph"/>
            <w:numPr>
              <w:ilvl w:val="1"/>
              <w:numId w:val="1"/>
            </w:numPr>
            <w:rPr>
              <w:rFonts w:asciiTheme="majorHAnsi" w:hAnsiTheme="majorHAnsi" w:cstheme="majorHAnsi"/>
              <w:color w:val="2F5496" w:themeColor="accent1" w:themeShade="BF"/>
              <w:sz w:val="24"/>
              <w:szCs w:val="24"/>
              <w:lang w:val="en-US"/>
            </w:rPr>
          </w:pPr>
          <w:proofErr w:type="spellStart"/>
          <w:r w:rsidRPr="009F3805">
            <w:rPr>
              <w:rFonts w:asciiTheme="majorHAnsi" w:hAnsiTheme="majorHAnsi" w:cstheme="majorHAnsi"/>
              <w:color w:val="2F5496" w:themeColor="accent1" w:themeShade="BF"/>
              <w:sz w:val="24"/>
              <w:szCs w:val="24"/>
              <w:lang w:val="en-US"/>
            </w:rPr>
            <w:t>Organisation</w:t>
          </w:r>
          <w:proofErr w:type="spellEnd"/>
          <w:r w:rsidRPr="009F3805">
            <w:rPr>
              <w:rFonts w:asciiTheme="majorHAnsi" w:hAnsiTheme="majorHAnsi" w:cstheme="majorHAnsi"/>
              <w:color w:val="2F5496" w:themeColor="accent1" w:themeShade="BF"/>
              <w:sz w:val="24"/>
              <w:szCs w:val="24"/>
              <w:lang w:val="en-US"/>
            </w:rPr>
            <w:t xml:space="preserve"> Structure</w:t>
          </w:r>
        </w:p>
        <w:p w14:paraId="7F792409" w14:textId="77777777" w:rsidR="007A4E01" w:rsidRPr="009F3805" w:rsidRDefault="007A4E01" w:rsidP="007A4E01">
          <w:pPr>
            <w:pStyle w:val="ListParagraph"/>
            <w:numPr>
              <w:ilvl w:val="1"/>
              <w:numId w:val="1"/>
            </w:numPr>
            <w:rPr>
              <w:rFonts w:asciiTheme="majorHAnsi" w:hAnsiTheme="majorHAnsi" w:cstheme="majorHAnsi"/>
              <w:color w:val="2F5496" w:themeColor="accent1" w:themeShade="BF"/>
              <w:sz w:val="24"/>
              <w:szCs w:val="24"/>
              <w:lang w:val="en-US"/>
            </w:rPr>
          </w:pPr>
          <w:r w:rsidRPr="009F3805">
            <w:rPr>
              <w:rFonts w:asciiTheme="majorHAnsi" w:hAnsiTheme="majorHAnsi" w:cstheme="majorHAnsi"/>
              <w:color w:val="2F5496" w:themeColor="accent1" w:themeShade="BF"/>
              <w:sz w:val="24"/>
              <w:szCs w:val="24"/>
              <w:lang w:val="en-US"/>
            </w:rPr>
            <w:t>Policies</w:t>
          </w:r>
        </w:p>
        <w:p w14:paraId="4DD49244" w14:textId="77777777" w:rsidR="007A4E01" w:rsidRPr="009F3805" w:rsidRDefault="007A4E01" w:rsidP="007A4E01">
          <w:pPr>
            <w:pStyle w:val="ListParagraph"/>
            <w:numPr>
              <w:ilvl w:val="1"/>
              <w:numId w:val="1"/>
            </w:numPr>
            <w:rPr>
              <w:rFonts w:asciiTheme="majorHAnsi" w:hAnsiTheme="majorHAnsi" w:cstheme="majorHAnsi"/>
              <w:color w:val="2F5496" w:themeColor="accent1" w:themeShade="BF"/>
              <w:sz w:val="24"/>
              <w:szCs w:val="24"/>
              <w:lang w:val="en-US"/>
            </w:rPr>
          </w:pPr>
          <w:r w:rsidRPr="009F3805">
            <w:rPr>
              <w:rFonts w:asciiTheme="majorHAnsi" w:hAnsiTheme="majorHAnsi" w:cstheme="majorHAnsi"/>
              <w:color w:val="2F5496" w:themeColor="accent1" w:themeShade="BF"/>
              <w:sz w:val="24"/>
              <w:szCs w:val="24"/>
              <w:lang w:val="en-US"/>
            </w:rPr>
            <w:t>Laws and Ethics</w:t>
          </w:r>
        </w:p>
        <w:p w14:paraId="07A3D4D6" w14:textId="77777777" w:rsidR="007A4E01" w:rsidRPr="009F3805" w:rsidRDefault="007A4E01" w:rsidP="007A4E01">
          <w:pPr>
            <w:pStyle w:val="ListParagraph"/>
            <w:numPr>
              <w:ilvl w:val="1"/>
              <w:numId w:val="1"/>
            </w:numPr>
            <w:rPr>
              <w:rFonts w:asciiTheme="majorHAnsi" w:hAnsiTheme="majorHAnsi" w:cstheme="majorHAnsi"/>
              <w:color w:val="2F5496" w:themeColor="accent1" w:themeShade="BF"/>
              <w:sz w:val="24"/>
              <w:szCs w:val="24"/>
              <w:lang w:val="en-US"/>
            </w:rPr>
          </w:pPr>
          <w:r w:rsidRPr="009F3805">
            <w:rPr>
              <w:rFonts w:asciiTheme="majorHAnsi" w:hAnsiTheme="majorHAnsi" w:cstheme="majorHAnsi"/>
              <w:color w:val="2F5496" w:themeColor="accent1" w:themeShade="BF"/>
              <w:sz w:val="24"/>
              <w:szCs w:val="24"/>
              <w:lang w:val="en-US"/>
            </w:rPr>
            <w:t>Governance and Strategic Security Plan</w:t>
          </w:r>
        </w:p>
        <w:p w14:paraId="25EC3B8A" w14:textId="77777777" w:rsidR="007A4E01" w:rsidRPr="009F3805" w:rsidRDefault="007A4E01" w:rsidP="007A4E01">
          <w:pPr>
            <w:pStyle w:val="ListParagraph"/>
            <w:numPr>
              <w:ilvl w:val="1"/>
              <w:numId w:val="1"/>
            </w:numPr>
            <w:rPr>
              <w:rFonts w:asciiTheme="majorHAnsi" w:hAnsiTheme="majorHAnsi" w:cstheme="majorHAnsi"/>
              <w:color w:val="2F5496" w:themeColor="accent1" w:themeShade="BF"/>
              <w:sz w:val="24"/>
              <w:szCs w:val="24"/>
              <w:lang w:val="en-US"/>
            </w:rPr>
          </w:pPr>
          <w:r w:rsidRPr="009F3805">
            <w:rPr>
              <w:rFonts w:asciiTheme="majorHAnsi" w:hAnsiTheme="majorHAnsi" w:cstheme="majorHAnsi"/>
              <w:color w:val="2F5496" w:themeColor="accent1" w:themeShade="BF"/>
              <w:sz w:val="24"/>
              <w:szCs w:val="24"/>
              <w:lang w:val="en-US"/>
            </w:rPr>
            <w:t>Risk Management</w:t>
          </w:r>
        </w:p>
        <w:p w14:paraId="62138424" w14:textId="77777777" w:rsidR="007A4E01" w:rsidRPr="009F3805" w:rsidRDefault="007A4E01" w:rsidP="007A4E01">
          <w:pPr>
            <w:pStyle w:val="ListParagraph"/>
            <w:numPr>
              <w:ilvl w:val="1"/>
              <w:numId w:val="1"/>
            </w:numPr>
            <w:rPr>
              <w:rFonts w:asciiTheme="majorHAnsi" w:hAnsiTheme="majorHAnsi" w:cstheme="majorHAnsi"/>
              <w:color w:val="2F5496" w:themeColor="accent1" w:themeShade="BF"/>
              <w:sz w:val="24"/>
              <w:szCs w:val="24"/>
              <w:lang w:val="en-US"/>
            </w:rPr>
          </w:pPr>
          <w:r w:rsidRPr="009F3805">
            <w:rPr>
              <w:rFonts w:asciiTheme="majorHAnsi" w:hAnsiTheme="majorHAnsi" w:cstheme="majorHAnsi"/>
              <w:color w:val="2F5496" w:themeColor="accent1" w:themeShade="BF"/>
              <w:sz w:val="24"/>
              <w:szCs w:val="24"/>
              <w:lang w:val="en-US"/>
            </w:rPr>
            <w:t>Contingency Planning</w:t>
          </w:r>
        </w:p>
        <w:p w14:paraId="4F4D90A6" w14:textId="415850DD" w:rsidR="007A4E01" w:rsidRPr="009F3805" w:rsidRDefault="007A4E01" w:rsidP="007A4E01">
          <w:pPr>
            <w:pStyle w:val="ListParagraph"/>
            <w:numPr>
              <w:ilvl w:val="1"/>
              <w:numId w:val="1"/>
            </w:numPr>
            <w:rPr>
              <w:rFonts w:asciiTheme="majorHAnsi" w:hAnsiTheme="majorHAnsi" w:cstheme="majorHAnsi"/>
              <w:color w:val="2F5496" w:themeColor="accent1" w:themeShade="BF"/>
              <w:sz w:val="24"/>
              <w:szCs w:val="24"/>
              <w:lang w:val="en-US"/>
            </w:rPr>
          </w:pPr>
          <w:r w:rsidRPr="009F3805">
            <w:rPr>
              <w:rFonts w:asciiTheme="majorHAnsi" w:hAnsiTheme="majorHAnsi" w:cstheme="majorHAnsi"/>
              <w:color w:val="2F5496" w:themeColor="accent1" w:themeShade="BF"/>
              <w:sz w:val="24"/>
              <w:szCs w:val="24"/>
              <w:lang w:val="en-US"/>
            </w:rPr>
            <w:lastRenderedPageBreak/>
            <w:t>Protection Mechanisms</w:t>
          </w:r>
        </w:p>
        <w:p w14:paraId="74230978" w14:textId="77777777" w:rsidR="007A4E01" w:rsidRPr="009F3805" w:rsidRDefault="007A4E01" w:rsidP="007A4E01">
          <w:pPr>
            <w:pStyle w:val="ListParagraph"/>
            <w:ind w:left="1080"/>
            <w:rPr>
              <w:rFonts w:asciiTheme="majorHAnsi" w:hAnsiTheme="majorHAnsi" w:cstheme="majorHAnsi"/>
              <w:color w:val="2F5496" w:themeColor="accent1" w:themeShade="BF"/>
              <w:sz w:val="24"/>
              <w:szCs w:val="24"/>
              <w:lang w:val="en-US"/>
            </w:rPr>
          </w:pPr>
        </w:p>
        <w:p w14:paraId="05E3A045" w14:textId="7F2F42F7" w:rsidR="007A4E01" w:rsidRPr="009F3805" w:rsidRDefault="007A4E01" w:rsidP="007A4E01">
          <w:pPr>
            <w:pStyle w:val="ListParagraph"/>
            <w:numPr>
              <w:ilvl w:val="0"/>
              <w:numId w:val="1"/>
            </w:numPr>
            <w:rPr>
              <w:rFonts w:asciiTheme="majorHAnsi" w:hAnsiTheme="majorHAnsi" w:cstheme="majorHAnsi"/>
              <w:color w:val="2F5496" w:themeColor="accent1" w:themeShade="BF"/>
              <w:sz w:val="28"/>
              <w:szCs w:val="28"/>
              <w:lang w:val="en-US"/>
            </w:rPr>
          </w:pPr>
          <w:r w:rsidRPr="009F3805">
            <w:rPr>
              <w:rFonts w:asciiTheme="majorHAnsi" w:hAnsiTheme="majorHAnsi" w:cstheme="majorHAnsi"/>
              <w:color w:val="2F5496" w:themeColor="accent1" w:themeShade="BF"/>
              <w:sz w:val="28"/>
              <w:szCs w:val="28"/>
              <w:lang w:val="en-US"/>
            </w:rPr>
            <w:t>Conclusion</w:t>
          </w:r>
        </w:p>
        <w:p w14:paraId="53290008" w14:textId="77777777" w:rsidR="007A4E01" w:rsidRPr="009F3805" w:rsidRDefault="007A4E01" w:rsidP="007A4E01">
          <w:pPr>
            <w:pStyle w:val="ListParagraph"/>
            <w:rPr>
              <w:rFonts w:asciiTheme="majorHAnsi" w:hAnsiTheme="majorHAnsi" w:cstheme="majorHAnsi"/>
              <w:color w:val="2F5496" w:themeColor="accent1" w:themeShade="BF"/>
              <w:sz w:val="24"/>
              <w:szCs w:val="24"/>
              <w:lang w:val="en-US"/>
            </w:rPr>
          </w:pPr>
        </w:p>
        <w:p w14:paraId="1484D557" w14:textId="7EF707B6" w:rsidR="007A4E01" w:rsidRPr="009F3805" w:rsidRDefault="007A4E01" w:rsidP="007A4E01">
          <w:pPr>
            <w:pStyle w:val="ListParagraph"/>
            <w:numPr>
              <w:ilvl w:val="0"/>
              <w:numId w:val="1"/>
            </w:numPr>
            <w:rPr>
              <w:rFonts w:asciiTheme="majorHAnsi" w:hAnsiTheme="majorHAnsi" w:cstheme="majorHAnsi"/>
              <w:color w:val="2F5496" w:themeColor="accent1" w:themeShade="BF"/>
              <w:sz w:val="28"/>
              <w:szCs w:val="28"/>
              <w:lang w:val="en-US"/>
            </w:rPr>
          </w:pPr>
          <w:r w:rsidRPr="009F3805">
            <w:rPr>
              <w:rFonts w:asciiTheme="majorHAnsi" w:hAnsiTheme="majorHAnsi" w:cstheme="majorHAnsi"/>
              <w:color w:val="2F5496" w:themeColor="accent1" w:themeShade="BF"/>
              <w:sz w:val="28"/>
              <w:szCs w:val="28"/>
              <w:lang w:val="en-US"/>
            </w:rPr>
            <w:t>References</w:t>
          </w:r>
        </w:p>
        <w:p w14:paraId="3DB97777" w14:textId="77777777" w:rsidR="007A4E01" w:rsidRPr="009F3805" w:rsidRDefault="007A4E01" w:rsidP="007A4E01">
          <w:pPr>
            <w:pStyle w:val="ListParagraph"/>
            <w:rPr>
              <w:rFonts w:asciiTheme="majorHAnsi" w:hAnsiTheme="majorHAnsi" w:cstheme="majorHAnsi"/>
              <w:color w:val="2F5496" w:themeColor="accent1" w:themeShade="BF"/>
              <w:sz w:val="24"/>
              <w:szCs w:val="24"/>
              <w:lang w:val="en-US"/>
            </w:rPr>
          </w:pPr>
        </w:p>
        <w:p w14:paraId="65EFDB35" w14:textId="77777777" w:rsidR="007A4E01" w:rsidRPr="009F3805" w:rsidRDefault="007A4E01" w:rsidP="007A4E01">
          <w:pPr>
            <w:pStyle w:val="ListParagraph"/>
            <w:rPr>
              <w:rFonts w:asciiTheme="majorHAnsi" w:hAnsiTheme="majorHAnsi" w:cstheme="majorHAnsi"/>
              <w:color w:val="2F5496" w:themeColor="accent1" w:themeShade="BF"/>
              <w:sz w:val="24"/>
              <w:szCs w:val="24"/>
              <w:lang w:val="en-US"/>
            </w:rPr>
          </w:pPr>
        </w:p>
        <w:p w14:paraId="34EFDCDF" w14:textId="0B55EB30" w:rsidR="00712E60" w:rsidRPr="009F3805" w:rsidRDefault="00FC1057" w:rsidP="007A4E01">
          <w:pPr>
            <w:pStyle w:val="ListParagraph"/>
            <w:numPr>
              <w:ilvl w:val="0"/>
              <w:numId w:val="1"/>
            </w:numPr>
            <w:rPr>
              <w:rFonts w:asciiTheme="majorHAnsi" w:hAnsiTheme="majorHAnsi" w:cstheme="majorHAnsi"/>
              <w:color w:val="2F5496" w:themeColor="accent1" w:themeShade="BF"/>
              <w:sz w:val="24"/>
              <w:szCs w:val="24"/>
              <w:lang w:val="en-US"/>
            </w:rPr>
          </w:pPr>
          <w:r w:rsidRPr="009F3805">
            <w:rPr>
              <w:rFonts w:asciiTheme="majorHAnsi" w:hAnsiTheme="majorHAnsi" w:cstheme="majorHAnsi"/>
              <w:color w:val="2F5496" w:themeColor="accent1" w:themeShade="BF"/>
              <w:sz w:val="24"/>
              <w:szCs w:val="24"/>
              <w:lang w:val="en-US"/>
            </w:rPr>
            <w:t xml:space="preserve"> </w:t>
          </w:r>
          <w:r w:rsidR="007A4E01" w:rsidRPr="009F3805">
            <w:rPr>
              <w:rFonts w:asciiTheme="majorHAnsi" w:hAnsiTheme="majorHAnsi" w:cstheme="majorHAnsi"/>
              <w:color w:val="2F5496" w:themeColor="accent1" w:themeShade="BF"/>
              <w:sz w:val="28"/>
              <w:szCs w:val="28"/>
              <w:lang w:val="en-US"/>
            </w:rPr>
            <w:t>Appendices</w:t>
          </w:r>
          <w:r w:rsidR="007A4E01" w:rsidRPr="009F3805">
            <w:rPr>
              <w:rFonts w:asciiTheme="majorHAnsi" w:hAnsiTheme="majorHAnsi" w:cstheme="majorHAnsi"/>
              <w:color w:val="2F5496" w:themeColor="accent1" w:themeShade="BF"/>
              <w:sz w:val="24"/>
              <w:szCs w:val="24"/>
              <w:lang w:val="en-US"/>
            </w:rPr>
            <w:t xml:space="preserve"> </w:t>
          </w:r>
        </w:p>
      </w:sdtContent>
    </w:sdt>
    <w:p w14:paraId="55511A3A" w14:textId="2695BC46" w:rsidR="00712E60" w:rsidRPr="00B809CB" w:rsidRDefault="00712E60">
      <w:pPr>
        <w:rPr>
          <w:sz w:val="24"/>
          <w:szCs w:val="24"/>
        </w:rPr>
      </w:pPr>
    </w:p>
    <w:p w14:paraId="15C44B9E" w14:textId="1183F3E7" w:rsidR="00712E60" w:rsidRDefault="00712E60">
      <w:r>
        <w:br w:type="page"/>
      </w:r>
    </w:p>
    <w:p w14:paraId="780C0BF9" w14:textId="336A4606" w:rsidR="00DA1A4F" w:rsidRPr="001F43B5" w:rsidRDefault="001F43B5" w:rsidP="00DA1A4F">
      <w:pPr>
        <w:pStyle w:val="TOCHeading"/>
        <w:rPr>
          <w:sz w:val="36"/>
          <w:szCs w:val="36"/>
        </w:rPr>
      </w:pPr>
      <w:r w:rsidRPr="001F43B5">
        <w:rPr>
          <w:sz w:val="36"/>
          <w:szCs w:val="36"/>
        </w:rPr>
        <w:lastRenderedPageBreak/>
        <w:t>3</w:t>
      </w:r>
      <w:r w:rsidR="00DA1A4F" w:rsidRPr="001F43B5">
        <w:rPr>
          <w:sz w:val="36"/>
          <w:szCs w:val="36"/>
        </w:rPr>
        <w:t>. Implementing Information Security</w:t>
      </w:r>
    </w:p>
    <w:p w14:paraId="0134373D" w14:textId="77777777" w:rsidR="00DA1A4F" w:rsidRDefault="00DA1A4F" w:rsidP="00DA1A4F">
      <w:pPr>
        <w:rPr>
          <w:lang w:val="en-US"/>
        </w:rPr>
      </w:pPr>
      <w:r>
        <w:rPr>
          <w:lang w:val="en-US"/>
        </w:rPr>
        <w:tab/>
      </w:r>
    </w:p>
    <w:p w14:paraId="4B37C24D" w14:textId="77777777" w:rsidR="00DA1A4F" w:rsidRPr="00701432" w:rsidRDefault="00DA1A4F" w:rsidP="00DA1A4F">
      <w:pPr>
        <w:rPr>
          <w:lang w:val="en-US"/>
        </w:rPr>
      </w:pPr>
      <w:r>
        <w:rPr>
          <w:lang w:val="en-US"/>
        </w:rPr>
        <w:tab/>
      </w:r>
    </w:p>
    <w:p w14:paraId="027C2804" w14:textId="027C5FFC" w:rsidR="00FC108B" w:rsidRDefault="00DA1A4F" w:rsidP="00DA1A4F">
      <w:pPr>
        <w:ind w:left="720"/>
        <w:rPr>
          <w:sz w:val="24"/>
          <w:szCs w:val="24"/>
        </w:rPr>
      </w:pPr>
      <w:r w:rsidRPr="00DA1A4F">
        <w:rPr>
          <w:sz w:val="24"/>
          <w:szCs w:val="24"/>
        </w:rPr>
        <w:t>When implementing an information security plan such as an ISMS, there is typically a need for this to be taken in a top-down approach starting with the personnel responsible for implementing the project. It would be easy to assume this person is the security project manager, but according to Alun Calder in his book, 9 Steps to Success, An ISO27001:2013 Overview, the starting point should be the person ultimately accountable for the success of the organisation, which is typically the CEO or other equal position</w:t>
      </w:r>
      <w:sdt>
        <w:sdtPr>
          <w:rPr>
            <w:sz w:val="24"/>
            <w:szCs w:val="24"/>
          </w:rPr>
          <w:id w:val="94365592"/>
          <w:citation/>
        </w:sdtPr>
        <w:sdtEndPr/>
        <w:sdtContent>
          <w:r w:rsidRPr="00DA1A4F">
            <w:rPr>
              <w:sz w:val="24"/>
              <w:szCs w:val="24"/>
            </w:rPr>
            <w:fldChar w:fldCharType="begin"/>
          </w:r>
          <w:r w:rsidRPr="00DA1A4F">
            <w:rPr>
              <w:sz w:val="24"/>
              <w:szCs w:val="24"/>
            </w:rPr>
            <w:instrText xml:space="preserve"> CITATION Cal16 \l 2057 </w:instrText>
          </w:r>
          <w:r w:rsidRPr="00DA1A4F">
            <w:rPr>
              <w:sz w:val="24"/>
              <w:szCs w:val="24"/>
            </w:rPr>
            <w:fldChar w:fldCharType="separate"/>
          </w:r>
          <w:r w:rsidR="00DA2732">
            <w:rPr>
              <w:noProof/>
              <w:sz w:val="24"/>
              <w:szCs w:val="24"/>
            </w:rPr>
            <w:t xml:space="preserve"> </w:t>
          </w:r>
          <w:r w:rsidR="00DA2732" w:rsidRPr="00DA2732">
            <w:rPr>
              <w:noProof/>
              <w:sz w:val="24"/>
              <w:szCs w:val="24"/>
            </w:rPr>
            <w:t>[1]</w:t>
          </w:r>
          <w:r w:rsidRPr="00DA1A4F">
            <w:rPr>
              <w:sz w:val="24"/>
              <w:szCs w:val="24"/>
            </w:rPr>
            <w:fldChar w:fldCharType="end"/>
          </w:r>
        </w:sdtContent>
      </w:sdt>
      <w:r w:rsidRPr="00DA1A4F">
        <w:rPr>
          <w:sz w:val="24"/>
          <w:szCs w:val="24"/>
        </w:rPr>
        <w:t xml:space="preserve">. </w:t>
      </w:r>
    </w:p>
    <w:p w14:paraId="3525E515" w14:textId="4242AE5D" w:rsidR="00DA1A4F" w:rsidRPr="00DA1A4F" w:rsidRDefault="00FC108B" w:rsidP="00DA1A4F">
      <w:pPr>
        <w:ind w:left="720"/>
        <w:rPr>
          <w:sz w:val="24"/>
          <w:szCs w:val="24"/>
        </w:rPr>
      </w:pPr>
      <w:r>
        <w:rPr>
          <w:sz w:val="24"/>
          <w:szCs w:val="24"/>
        </w:rPr>
        <w:t>T</w:t>
      </w:r>
      <w:r w:rsidR="00DA1A4F" w:rsidRPr="00DA1A4F">
        <w:rPr>
          <w:sz w:val="24"/>
          <w:szCs w:val="24"/>
        </w:rPr>
        <w:t xml:space="preserve">his top-down </w:t>
      </w:r>
      <w:r>
        <w:rPr>
          <w:sz w:val="24"/>
          <w:szCs w:val="24"/>
        </w:rPr>
        <w:t>approach</w:t>
      </w:r>
      <w:r w:rsidR="00DA1A4F" w:rsidRPr="00DA1A4F">
        <w:rPr>
          <w:sz w:val="24"/>
          <w:szCs w:val="24"/>
        </w:rPr>
        <w:t xml:space="preserve"> is vital for success in any ISMS. Calder goes on to state that the CEO should support the project manager in a manner that is completely aligned with its business model and goals, allowing adequate level of support and resources for success. By providing support from the top of the organisation, this will help the ISMS manager to overcome any resistance from employees that are reluctant to change.</w:t>
      </w:r>
    </w:p>
    <w:p w14:paraId="09D22528" w14:textId="731A4B1E" w:rsidR="00DA1A4F" w:rsidRPr="00DA1A4F" w:rsidRDefault="00DA1A4F" w:rsidP="00DA1A4F">
      <w:pPr>
        <w:ind w:left="720"/>
        <w:rPr>
          <w:sz w:val="24"/>
          <w:szCs w:val="24"/>
        </w:rPr>
      </w:pPr>
      <w:r w:rsidRPr="00DA1A4F">
        <w:rPr>
          <w:sz w:val="24"/>
          <w:szCs w:val="24"/>
        </w:rPr>
        <w:t xml:space="preserve">It is also possible to take a bottom-up approach, but as stated by Whitman and </w:t>
      </w:r>
      <w:proofErr w:type="spellStart"/>
      <w:r w:rsidRPr="00DA1A4F">
        <w:rPr>
          <w:sz w:val="24"/>
          <w:szCs w:val="24"/>
        </w:rPr>
        <w:t>Mattord</w:t>
      </w:r>
      <w:proofErr w:type="spellEnd"/>
      <w:r w:rsidRPr="00DA1A4F">
        <w:rPr>
          <w:sz w:val="24"/>
          <w:szCs w:val="24"/>
        </w:rPr>
        <w:t xml:space="preserve"> in The Principles of Information Security, this approach rarely works due to lack of structural support and sustainability. It could be argued however, that a bottom-up approach may be suitable for small organisations with a low number of employees as the technical expertise of IT staff can, and in many cases, will provide useful</w:t>
      </w:r>
      <w:r w:rsidR="00FC108B">
        <w:rPr>
          <w:sz w:val="24"/>
          <w:szCs w:val="24"/>
        </w:rPr>
        <w:t xml:space="preserve"> and effective</w:t>
      </w:r>
      <w:r w:rsidRPr="00DA1A4F">
        <w:rPr>
          <w:sz w:val="24"/>
          <w:szCs w:val="24"/>
        </w:rPr>
        <w:t xml:space="preserve"> information at operative levels.</w:t>
      </w:r>
    </w:p>
    <w:p w14:paraId="5DE830CB" w14:textId="77777777" w:rsidR="00DA1A4F" w:rsidRPr="00DA1A4F" w:rsidRDefault="00DA1A4F" w:rsidP="00DA1A4F">
      <w:pPr>
        <w:ind w:left="720"/>
        <w:rPr>
          <w:sz w:val="24"/>
          <w:szCs w:val="24"/>
        </w:rPr>
      </w:pPr>
      <w:r w:rsidRPr="00DA1A4F">
        <w:rPr>
          <w:sz w:val="24"/>
          <w:szCs w:val="24"/>
        </w:rPr>
        <w:t>With the support for the project achieved, Calder outlines the four key points to a project mandate.</w:t>
      </w:r>
    </w:p>
    <w:p w14:paraId="2FA4BD9B" w14:textId="77777777" w:rsidR="00DA1A4F" w:rsidRPr="00DA1A4F" w:rsidRDefault="00DA1A4F" w:rsidP="00DA1A4F">
      <w:pPr>
        <w:ind w:left="720"/>
        <w:rPr>
          <w:sz w:val="24"/>
          <w:szCs w:val="24"/>
        </w:rPr>
      </w:pPr>
      <w:r w:rsidRPr="00DA1A4F">
        <w:rPr>
          <w:sz w:val="24"/>
          <w:szCs w:val="24"/>
        </w:rPr>
        <w:t>Firstly, an organisation should outline its deliverables by identifying its needs and goals. Some of these goals Calder lists as a need for certification to reach a regulatory goal, costs reductions, sales and marketing. Although these issues are of significance, it may be more important to focus on the fundamental requirements of an organisations ISMS. To do this, an established method is the CIA triad of confidentiality, integrity and availability and of information. A Breakdown of the three key aspects of CIA are as follows:</w:t>
      </w:r>
    </w:p>
    <w:p w14:paraId="5E0A9F53" w14:textId="77777777" w:rsidR="00DA1A4F" w:rsidRPr="00DA1A4F" w:rsidRDefault="00DA1A4F" w:rsidP="00DA1A4F">
      <w:pPr>
        <w:ind w:left="720"/>
        <w:rPr>
          <w:sz w:val="24"/>
          <w:szCs w:val="24"/>
        </w:rPr>
      </w:pPr>
    </w:p>
    <w:p w14:paraId="588F1FF2" w14:textId="77777777" w:rsidR="00DA1A4F" w:rsidRPr="00DA1A4F" w:rsidRDefault="00DA1A4F" w:rsidP="00DA1A4F">
      <w:pPr>
        <w:pStyle w:val="ListParagraph"/>
        <w:numPr>
          <w:ilvl w:val="0"/>
          <w:numId w:val="6"/>
        </w:numPr>
        <w:rPr>
          <w:sz w:val="24"/>
          <w:szCs w:val="24"/>
        </w:rPr>
      </w:pPr>
      <w:r w:rsidRPr="00DA1A4F">
        <w:rPr>
          <w:sz w:val="24"/>
          <w:szCs w:val="24"/>
        </w:rPr>
        <w:t>Confidentiality - This refers to information being disclosed only to authorised persons or entities</w:t>
      </w:r>
    </w:p>
    <w:p w14:paraId="05C97D3B" w14:textId="77777777" w:rsidR="00DA1A4F" w:rsidRPr="00DA1A4F" w:rsidRDefault="00DA1A4F" w:rsidP="00DA1A4F">
      <w:pPr>
        <w:pStyle w:val="ListParagraph"/>
        <w:numPr>
          <w:ilvl w:val="0"/>
          <w:numId w:val="6"/>
        </w:numPr>
        <w:rPr>
          <w:sz w:val="24"/>
          <w:szCs w:val="24"/>
        </w:rPr>
      </w:pPr>
      <w:r w:rsidRPr="00DA1A4F">
        <w:rPr>
          <w:sz w:val="24"/>
          <w:szCs w:val="24"/>
        </w:rPr>
        <w:t>Integrity – Information must remain complete and incorruptible</w:t>
      </w:r>
    </w:p>
    <w:p w14:paraId="1DD5ECA5" w14:textId="77777777" w:rsidR="00DA1A4F" w:rsidRPr="00DA1A4F" w:rsidRDefault="00DA1A4F" w:rsidP="00DA1A4F">
      <w:pPr>
        <w:pStyle w:val="ListParagraph"/>
        <w:numPr>
          <w:ilvl w:val="0"/>
          <w:numId w:val="6"/>
        </w:numPr>
        <w:rPr>
          <w:sz w:val="24"/>
          <w:szCs w:val="24"/>
        </w:rPr>
      </w:pPr>
      <w:r w:rsidRPr="00DA1A4F">
        <w:rPr>
          <w:sz w:val="24"/>
          <w:szCs w:val="24"/>
        </w:rPr>
        <w:t>Availability – Whilst maintaining the first two key aspects, the information must be accessible to the authorised persons/entities</w:t>
      </w:r>
    </w:p>
    <w:p w14:paraId="32E42FDD" w14:textId="77777777" w:rsidR="00DA1A4F" w:rsidRPr="00DA1A4F" w:rsidRDefault="00DA1A4F" w:rsidP="00DA1A4F">
      <w:pPr>
        <w:pStyle w:val="ListParagraph"/>
        <w:ind w:left="1440"/>
        <w:rPr>
          <w:sz w:val="24"/>
          <w:szCs w:val="24"/>
        </w:rPr>
      </w:pPr>
    </w:p>
    <w:p w14:paraId="770CF46B" w14:textId="77777777" w:rsidR="00DA1A4F" w:rsidRPr="00DA1A4F" w:rsidRDefault="00DA1A4F" w:rsidP="00DA1A4F">
      <w:pPr>
        <w:pStyle w:val="ListParagraph"/>
        <w:ind w:left="1440"/>
        <w:rPr>
          <w:sz w:val="24"/>
          <w:szCs w:val="24"/>
        </w:rPr>
      </w:pPr>
    </w:p>
    <w:p w14:paraId="4709A37C" w14:textId="09EC55CB" w:rsidR="00DA1A4F" w:rsidRPr="00DA1A4F" w:rsidRDefault="00DA1A4F" w:rsidP="00DA1A4F">
      <w:pPr>
        <w:ind w:left="720"/>
        <w:rPr>
          <w:sz w:val="24"/>
          <w:szCs w:val="24"/>
        </w:rPr>
      </w:pPr>
      <w:r w:rsidRPr="00DA1A4F">
        <w:rPr>
          <w:sz w:val="24"/>
          <w:szCs w:val="24"/>
        </w:rPr>
        <w:lastRenderedPageBreak/>
        <w:t xml:space="preserve">The information provided in this breakdown was taken from a video produced by IT Governance Ltd and access to it can be found in Appendix </w:t>
      </w:r>
      <w:r w:rsidR="001B5D62">
        <w:rPr>
          <w:sz w:val="24"/>
          <w:szCs w:val="24"/>
        </w:rPr>
        <w:t>A</w:t>
      </w:r>
    </w:p>
    <w:p w14:paraId="57D19434" w14:textId="77777777" w:rsidR="00DA1A4F" w:rsidRPr="00DA1A4F" w:rsidRDefault="00DA1A4F" w:rsidP="00DA1A4F">
      <w:pPr>
        <w:ind w:left="720"/>
        <w:rPr>
          <w:sz w:val="24"/>
          <w:szCs w:val="24"/>
        </w:rPr>
      </w:pPr>
      <w:r w:rsidRPr="00DA1A4F">
        <w:rPr>
          <w:sz w:val="24"/>
          <w:szCs w:val="24"/>
        </w:rPr>
        <w:t>Also, these goals need to be measurable, and to achieve this aim, the goals should be compatible with the SMART criteria, which is as follows; Specific, measurable, achievable, relevant, timebound.</w:t>
      </w:r>
    </w:p>
    <w:p w14:paraId="1E2F65A9" w14:textId="77777777" w:rsidR="00DA1A4F" w:rsidRPr="00DA1A4F" w:rsidRDefault="00DA1A4F" w:rsidP="00DA1A4F">
      <w:pPr>
        <w:ind w:left="720"/>
        <w:rPr>
          <w:sz w:val="24"/>
          <w:szCs w:val="24"/>
        </w:rPr>
      </w:pPr>
      <w:r w:rsidRPr="00DA1A4F">
        <w:rPr>
          <w:sz w:val="24"/>
          <w:szCs w:val="24"/>
        </w:rPr>
        <w:t>The following table illustrates the SMART criteria</w:t>
      </w:r>
    </w:p>
    <w:p w14:paraId="1B5BC4E9" w14:textId="77777777" w:rsidR="00DA1A4F" w:rsidRDefault="00DA1A4F" w:rsidP="00DA1A4F">
      <w:pPr>
        <w:ind w:left="720"/>
        <w:rPr>
          <w:sz w:val="28"/>
          <w:szCs w:val="28"/>
        </w:rPr>
      </w:pPr>
    </w:p>
    <w:p w14:paraId="2A9DE12F" w14:textId="77777777" w:rsidR="00DA1A4F" w:rsidRPr="00D65A94" w:rsidRDefault="00DA1A4F" w:rsidP="00DA1A4F">
      <w:pPr>
        <w:ind w:left="720"/>
        <w:rPr>
          <w:sz w:val="28"/>
          <w:szCs w:val="28"/>
        </w:rPr>
      </w:pPr>
      <w:commentRangeStart w:id="2"/>
      <w:r>
        <w:rPr>
          <w:noProof/>
          <w:sz w:val="28"/>
          <w:szCs w:val="28"/>
        </w:rPr>
        <w:drawing>
          <wp:inline distT="0" distB="0" distL="0" distR="0" wp14:anchorId="5A606C2C" wp14:editId="4022C7E6">
            <wp:extent cx="5135880" cy="1719580"/>
            <wp:effectExtent l="0" t="0" r="762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35880" cy="1719580"/>
                    </a:xfrm>
                    <a:prstGeom prst="rect">
                      <a:avLst/>
                    </a:prstGeom>
                  </pic:spPr>
                </pic:pic>
              </a:graphicData>
            </a:graphic>
          </wp:inline>
        </w:drawing>
      </w:r>
      <w:commentRangeEnd w:id="2"/>
      <w:r w:rsidR="00CB7B1A">
        <w:rPr>
          <w:rStyle w:val="CommentReference"/>
        </w:rPr>
        <w:commentReference w:id="2"/>
      </w:r>
    </w:p>
    <w:p w14:paraId="05D486F1" w14:textId="59A79885" w:rsidR="00DA1A4F" w:rsidRPr="00497905" w:rsidRDefault="009D5C79" w:rsidP="00497905">
      <w:pPr>
        <w:pStyle w:val="Caption"/>
        <w:rPr>
          <w:sz w:val="24"/>
          <w:szCs w:val="24"/>
        </w:rPr>
      </w:pPr>
      <w:r>
        <w:t xml:space="preserve">                    </w:t>
      </w:r>
      <w:bookmarkStart w:id="3" w:name="_Toc89445885"/>
      <w:r w:rsidR="00497905">
        <w:t xml:space="preserve">Figure </w:t>
      </w:r>
      <w:fldSimple w:instr=" SEQ Figure \* ARABIC ">
        <w:r w:rsidR="00733ABE">
          <w:rPr>
            <w:noProof/>
          </w:rPr>
          <w:t>1</w:t>
        </w:r>
      </w:fldSimple>
      <w:r w:rsidR="00497905">
        <w:t xml:space="preserve"> S.M.A.R.T Goals</w:t>
      </w:r>
      <w:bookmarkEnd w:id="3"/>
    </w:p>
    <w:p w14:paraId="45498E3D" w14:textId="77777777" w:rsidR="00DA1A4F" w:rsidRDefault="00DA1A4F" w:rsidP="00DA1A4F">
      <w:pPr>
        <w:ind w:left="720"/>
        <w:rPr>
          <w:sz w:val="28"/>
          <w:szCs w:val="28"/>
        </w:rPr>
      </w:pPr>
    </w:p>
    <w:p w14:paraId="31E286F6" w14:textId="3D929FFA" w:rsidR="00DA1A4F" w:rsidRPr="00FC108B" w:rsidRDefault="00DA1A4F" w:rsidP="00DA1A4F">
      <w:pPr>
        <w:ind w:left="720"/>
        <w:rPr>
          <w:sz w:val="24"/>
          <w:szCs w:val="24"/>
        </w:rPr>
      </w:pPr>
      <w:r w:rsidRPr="00FC108B">
        <w:rPr>
          <w:sz w:val="24"/>
          <w:szCs w:val="24"/>
        </w:rPr>
        <w:t>According to ISACA in their 2011 journal archives, an internal audit of the organisation must also be a part of the mandate</w:t>
      </w:r>
      <w:sdt>
        <w:sdtPr>
          <w:rPr>
            <w:sz w:val="24"/>
            <w:szCs w:val="24"/>
          </w:rPr>
          <w:id w:val="1661269345"/>
          <w:citation/>
        </w:sdtPr>
        <w:sdtEndPr/>
        <w:sdtContent>
          <w:r w:rsidRPr="00FC108B">
            <w:rPr>
              <w:sz w:val="24"/>
              <w:szCs w:val="24"/>
            </w:rPr>
            <w:fldChar w:fldCharType="begin"/>
          </w:r>
          <w:r w:rsidRPr="00FC108B">
            <w:rPr>
              <w:sz w:val="24"/>
              <w:szCs w:val="24"/>
            </w:rPr>
            <w:instrText xml:space="preserve"> CITATION ISA11 \l 2057 </w:instrText>
          </w:r>
          <w:r w:rsidRPr="00FC108B">
            <w:rPr>
              <w:sz w:val="24"/>
              <w:szCs w:val="24"/>
            </w:rPr>
            <w:fldChar w:fldCharType="separate"/>
          </w:r>
          <w:r w:rsidR="00DA2732">
            <w:rPr>
              <w:noProof/>
              <w:sz w:val="24"/>
              <w:szCs w:val="24"/>
            </w:rPr>
            <w:t xml:space="preserve"> </w:t>
          </w:r>
          <w:r w:rsidR="00DA2732" w:rsidRPr="00DA2732">
            <w:rPr>
              <w:noProof/>
              <w:sz w:val="24"/>
              <w:szCs w:val="24"/>
            </w:rPr>
            <w:t>[2]</w:t>
          </w:r>
          <w:r w:rsidRPr="00FC108B">
            <w:rPr>
              <w:sz w:val="24"/>
              <w:szCs w:val="24"/>
            </w:rPr>
            <w:fldChar w:fldCharType="end"/>
          </w:r>
        </w:sdtContent>
      </w:sdt>
      <w:r w:rsidRPr="00FC108B">
        <w:rPr>
          <w:sz w:val="24"/>
          <w:szCs w:val="24"/>
        </w:rPr>
        <w:t>. The audit will establish what Internal resources will be needed during implementation of ISMS. External resources will be needed for consultants that will save time and money. Certification fees will need to be considered and lastly continued costs of implementation. These four costs must be considered to determine a budget for the overall ISMS.</w:t>
      </w:r>
      <w:sdt>
        <w:sdtPr>
          <w:rPr>
            <w:sz w:val="24"/>
            <w:szCs w:val="24"/>
          </w:rPr>
          <w:id w:val="-1360187696"/>
          <w:citation/>
        </w:sdtPr>
        <w:sdtEndPr/>
        <w:sdtContent>
          <w:r w:rsidRPr="00FC108B">
            <w:rPr>
              <w:sz w:val="24"/>
              <w:szCs w:val="24"/>
            </w:rPr>
            <w:fldChar w:fldCharType="begin"/>
          </w:r>
          <w:r w:rsidRPr="00FC108B">
            <w:rPr>
              <w:sz w:val="24"/>
              <w:szCs w:val="24"/>
            </w:rPr>
            <w:instrText xml:space="preserve"> CITATION ISA11 \l 2057 </w:instrText>
          </w:r>
          <w:r w:rsidRPr="00FC108B">
            <w:rPr>
              <w:sz w:val="24"/>
              <w:szCs w:val="24"/>
            </w:rPr>
            <w:fldChar w:fldCharType="separate"/>
          </w:r>
          <w:r w:rsidR="00DA2732">
            <w:rPr>
              <w:noProof/>
              <w:sz w:val="24"/>
              <w:szCs w:val="24"/>
            </w:rPr>
            <w:t xml:space="preserve"> </w:t>
          </w:r>
          <w:r w:rsidR="00DA2732" w:rsidRPr="00DA2732">
            <w:rPr>
              <w:noProof/>
              <w:sz w:val="24"/>
              <w:szCs w:val="24"/>
            </w:rPr>
            <w:t>[2]</w:t>
          </w:r>
          <w:r w:rsidRPr="00FC108B">
            <w:rPr>
              <w:sz w:val="24"/>
              <w:szCs w:val="24"/>
            </w:rPr>
            <w:fldChar w:fldCharType="end"/>
          </w:r>
        </w:sdtContent>
      </w:sdt>
    </w:p>
    <w:p w14:paraId="69B8F7EC" w14:textId="77777777" w:rsidR="00DA1A4F" w:rsidRDefault="00DA1A4F" w:rsidP="00FC1057">
      <w:pPr>
        <w:pStyle w:val="TOCHeading"/>
        <w:rPr>
          <w:sz w:val="44"/>
          <w:szCs w:val="44"/>
        </w:rPr>
      </w:pPr>
    </w:p>
    <w:p w14:paraId="30EE9BED" w14:textId="6C436557" w:rsidR="00712E60" w:rsidRPr="00026D06" w:rsidRDefault="00026D06" w:rsidP="00FC1057">
      <w:pPr>
        <w:pStyle w:val="TOCHeading"/>
        <w:rPr>
          <w:sz w:val="36"/>
          <w:szCs w:val="36"/>
        </w:rPr>
      </w:pPr>
      <w:r w:rsidRPr="00026D06">
        <w:rPr>
          <w:sz w:val="36"/>
          <w:szCs w:val="36"/>
        </w:rPr>
        <w:t>4</w:t>
      </w:r>
      <w:r w:rsidR="00FC1057" w:rsidRPr="00026D06">
        <w:rPr>
          <w:sz w:val="36"/>
          <w:szCs w:val="36"/>
        </w:rPr>
        <w:t xml:space="preserve">. </w:t>
      </w:r>
      <w:r w:rsidR="00115587" w:rsidRPr="00026D06">
        <w:rPr>
          <w:sz w:val="36"/>
          <w:szCs w:val="36"/>
        </w:rPr>
        <w:t>Security Framework ISO 27000 Standards</w:t>
      </w:r>
    </w:p>
    <w:p w14:paraId="73F12EEE" w14:textId="0ACA8E72" w:rsidR="00DB19A6" w:rsidRPr="00DC092F" w:rsidRDefault="00DB19A6" w:rsidP="00DC092F">
      <w:pPr>
        <w:rPr>
          <w:sz w:val="36"/>
          <w:szCs w:val="36"/>
        </w:rPr>
      </w:pPr>
    </w:p>
    <w:p w14:paraId="576096BA" w14:textId="47D2EE2C" w:rsidR="00913804" w:rsidRPr="009112E8" w:rsidRDefault="00913804" w:rsidP="00E32611">
      <w:pPr>
        <w:ind w:left="360"/>
        <w:rPr>
          <w:sz w:val="24"/>
          <w:szCs w:val="24"/>
        </w:rPr>
      </w:pPr>
      <w:r w:rsidRPr="009112E8">
        <w:rPr>
          <w:sz w:val="24"/>
          <w:szCs w:val="24"/>
        </w:rPr>
        <w:t xml:space="preserve">The ISO 27000 are a series of industry standards aimed at helping online entities </w:t>
      </w:r>
      <w:r w:rsidR="00FC108B" w:rsidRPr="009112E8">
        <w:rPr>
          <w:sz w:val="24"/>
          <w:szCs w:val="24"/>
        </w:rPr>
        <w:t>establish</w:t>
      </w:r>
      <w:r w:rsidRPr="009112E8">
        <w:rPr>
          <w:sz w:val="24"/>
          <w:szCs w:val="24"/>
        </w:rPr>
        <w:t xml:space="preserve"> a broad range of information security. </w:t>
      </w:r>
    </w:p>
    <w:p w14:paraId="787E226B" w14:textId="4B72E33A" w:rsidR="005E5141" w:rsidRPr="009112E8" w:rsidRDefault="001065B8" w:rsidP="00DC092F">
      <w:pPr>
        <w:ind w:left="360"/>
        <w:rPr>
          <w:sz w:val="24"/>
          <w:szCs w:val="24"/>
        </w:rPr>
      </w:pPr>
      <w:r w:rsidRPr="009112E8">
        <w:rPr>
          <w:sz w:val="24"/>
          <w:szCs w:val="24"/>
        </w:rPr>
        <w:t>Although t</w:t>
      </w:r>
      <w:r w:rsidR="00913804" w:rsidRPr="009112E8">
        <w:rPr>
          <w:sz w:val="24"/>
          <w:szCs w:val="24"/>
        </w:rPr>
        <w:t>h</w:t>
      </w:r>
      <w:r w:rsidRPr="009112E8">
        <w:rPr>
          <w:sz w:val="24"/>
          <w:szCs w:val="24"/>
        </w:rPr>
        <w:t>is vast range of</w:t>
      </w:r>
      <w:r w:rsidR="00913804" w:rsidRPr="009112E8">
        <w:rPr>
          <w:sz w:val="24"/>
          <w:szCs w:val="24"/>
        </w:rPr>
        <w:t xml:space="preserve"> standards are </w:t>
      </w:r>
      <w:r w:rsidRPr="009112E8">
        <w:rPr>
          <w:sz w:val="24"/>
          <w:szCs w:val="24"/>
        </w:rPr>
        <w:t xml:space="preserve">currently </w:t>
      </w:r>
      <w:r w:rsidR="00913804" w:rsidRPr="009112E8">
        <w:rPr>
          <w:sz w:val="24"/>
          <w:szCs w:val="24"/>
        </w:rPr>
        <w:t>set out by the International Organisation for Standardisation (ISO) and the International Electrotechnical Com</w:t>
      </w:r>
      <w:r w:rsidRPr="009112E8">
        <w:rPr>
          <w:sz w:val="24"/>
          <w:szCs w:val="24"/>
        </w:rPr>
        <w:t>m</w:t>
      </w:r>
      <w:r w:rsidR="00913804" w:rsidRPr="009112E8">
        <w:rPr>
          <w:sz w:val="24"/>
          <w:szCs w:val="24"/>
        </w:rPr>
        <w:t>ission (IEC)</w:t>
      </w:r>
      <w:r w:rsidRPr="009112E8">
        <w:rPr>
          <w:sz w:val="24"/>
          <w:szCs w:val="24"/>
        </w:rPr>
        <w:t>, they could be considered an evolution of BS7799, originally published by the British Standards Organisation (BSO)</w:t>
      </w:r>
    </w:p>
    <w:p w14:paraId="3CAF0951" w14:textId="7E422476" w:rsidR="005E5141" w:rsidRPr="009112E8" w:rsidRDefault="00E32611" w:rsidP="00DC092F">
      <w:pPr>
        <w:ind w:left="360"/>
        <w:rPr>
          <w:sz w:val="24"/>
          <w:szCs w:val="24"/>
        </w:rPr>
      </w:pPr>
      <w:r w:rsidRPr="009112E8">
        <w:rPr>
          <w:sz w:val="24"/>
          <w:szCs w:val="24"/>
        </w:rPr>
        <w:t xml:space="preserve">According to </w:t>
      </w:r>
      <w:proofErr w:type="spellStart"/>
      <w:r w:rsidRPr="009112E8">
        <w:rPr>
          <w:sz w:val="24"/>
          <w:szCs w:val="24"/>
        </w:rPr>
        <w:t>Abass</w:t>
      </w:r>
      <w:proofErr w:type="spellEnd"/>
      <w:r w:rsidRPr="009112E8">
        <w:rPr>
          <w:sz w:val="24"/>
          <w:szCs w:val="24"/>
        </w:rPr>
        <w:t xml:space="preserve"> </w:t>
      </w:r>
      <w:proofErr w:type="spellStart"/>
      <w:r w:rsidRPr="009112E8">
        <w:rPr>
          <w:sz w:val="24"/>
          <w:szCs w:val="24"/>
        </w:rPr>
        <w:t>Asosheh</w:t>
      </w:r>
      <w:proofErr w:type="spellEnd"/>
      <w:r w:rsidRPr="009112E8">
        <w:rPr>
          <w:sz w:val="24"/>
          <w:szCs w:val="24"/>
        </w:rPr>
        <w:t xml:space="preserve"> in his article titled A Practical Implementation of ISMS, accessing information is fundamental to success in business</w:t>
      </w:r>
      <w:sdt>
        <w:sdtPr>
          <w:rPr>
            <w:sz w:val="24"/>
            <w:szCs w:val="24"/>
          </w:rPr>
          <w:id w:val="-1100565670"/>
          <w:citation/>
        </w:sdtPr>
        <w:sdtEndPr/>
        <w:sdtContent>
          <w:r w:rsidRPr="009112E8">
            <w:rPr>
              <w:sz w:val="24"/>
              <w:szCs w:val="24"/>
            </w:rPr>
            <w:fldChar w:fldCharType="begin"/>
          </w:r>
          <w:r w:rsidRPr="009112E8">
            <w:rPr>
              <w:sz w:val="24"/>
              <w:szCs w:val="24"/>
            </w:rPr>
            <w:instrText xml:space="preserve"> CITATION Abb13 \l 2057 </w:instrText>
          </w:r>
          <w:r w:rsidRPr="009112E8">
            <w:rPr>
              <w:sz w:val="24"/>
              <w:szCs w:val="24"/>
            </w:rPr>
            <w:fldChar w:fldCharType="separate"/>
          </w:r>
          <w:r w:rsidR="00DA2732">
            <w:rPr>
              <w:noProof/>
              <w:sz w:val="24"/>
              <w:szCs w:val="24"/>
            </w:rPr>
            <w:t xml:space="preserve"> </w:t>
          </w:r>
          <w:r w:rsidR="00DA2732" w:rsidRPr="00DA2732">
            <w:rPr>
              <w:noProof/>
              <w:sz w:val="24"/>
              <w:szCs w:val="24"/>
            </w:rPr>
            <w:t>[3]</w:t>
          </w:r>
          <w:r w:rsidRPr="009112E8">
            <w:rPr>
              <w:sz w:val="24"/>
              <w:szCs w:val="24"/>
            </w:rPr>
            <w:fldChar w:fldCharType="end"/>
          </w:r>
        </w:sdtContent>
      </w:sdt>
      <w:r w:rsidRPr="009112E8">
        <w:rPr>
          <w:sz w:val="24"/>
          <w:szCs w:val="24"/>
        </w:rPr>
        <w:t>. It is for this reason, i</w:t>
      </w:r>
      <w:r w:rsidR="005E5141" w:rsidRPr="009112E8">
        <w:rPr>
          <w:sz w:val="24"/>
          <w:szCs w:val="24"/>
        </w:rPr>
        <w:t xml:space="preserve">n 1995, BSI Group published the BS7799 standards as a means of guidance for </w:t>
      </w:r>
      <w:r w:rsidR="005E5141" w:rsidRPr="009112E8">
        <w:rPr>
          <w:sz w:val="24"/>
          <w:szCs w:val="24"/>
        </w:rPr>
        <w:lastRenderedPageBreak/>
        <w:t xml:space="preserve">organisations to produce an Information Security Management System (ISMS). </w:t>
      </w:r>
      <w:r w:rsidR="000D6510" w:rsidRPr="009112E8">
        <w:rPr>
          <w:sz w:val="24"/>
          <w:szCs w:val="24"/>
        </w:rPr>
        <w:t>Starting off as a code of practice for any organisation, it soon became apparent that organisations would require certification due to the increased scale and significance of information security threats, resulting in the creation of BS7799-2 in 1999</w:t>
      </w:r>
      <w:r w:rsidR="00FC108B" w:rsidRPr="009112E8">
        <w:rPr>
          <w:sz w:val="24"/>
          <w:szCs w:val="24"/>
        </w:rPr>
        <w:t>,</w:t>
      </w:r>
      <w:r w:rsidR="000D6510" w:rsidRPr="009112E8">
        <w:rPr>
          <w:sz w:val="24"/>
          <w:szCs w:val="24"/>
        </w:rPr>
        <w:t xml:space="preserve"> which focused on how </w:t>
      </w:r>
      <w:r w:rsidR="00580C67" w:rsidRPr="009112E8">
        <w:rPr>
          <w:sz w:val="24"/>
          <w:szCs w:val="24"/>
        </w:rPr>
        <w:t>to</w:t>
      </w:r>
      <w:r w:rsidR="000D6510" w:rsidRPr="009112E8">
        <w:rPr>
          <w:sz w:val="24"/>
          <w:szCs w:val="24"/>
        </w:rPr>
        <w:t xml:space="preserve"> implement</w:t>
      </w:r>
      <w:r w:rsidR="00580C67" w:rsidRPr="009112E8">
        <w:rPr>
          <w:sz w:val="24"/>
          <w:szCs w:val="24"/>
        </w:rPr>
        <w:t xml:space="preserve"> an</w:t>
      </w:r>
      <w:r w:rsidR="000D6510" w:rsidRPr="009112E8">
        <w:rPr>
          <w:sz w:val="24"/>
          <w:szCs w:val="24"/>
        </w:rPr>
        <w:t xml:space="preserve"> ISMS</w:t>
      </w:r>
      <w:r w:rsidR="00FC108B" w:rsidRPr="009112E8">
        <w:rPr>
          <w:sz w:val="24"/>
          <w:szCs w:val="24"/>
        </w:rPr>
        <w:t xml:space="preserve"> and </w:t>
      </w:r>
      <w:r w:rsidR="009112E8" w:rsidRPr="009112E8">
        <w:rPr>
          <w:sz w:val="24"/>
          <w:szCs w:val="24"/>
        </w:rPr>
        <w:t>eventually</w:t>
      </w:r>
      <w:r w:rsidR="00DD0C4E" w:rsidRPr="009112E8">
        <w:rPr>
          <w:sz w:val="24"/>
          <w:szCs w:val="24"/>
        </w:rPr>
        <w:t xml:space="preserve"> would be used by ISO for their accreditation standards.</w:t>
      </w:r>
    </w:p>
    <w:p w14:paraId="658BB73B" w14:textId="77777777" w:rsidR="00DC092F" w:rsidRPr="00E87836" w:rsidRDefault="00DC092F" w:rsidP="00DC092F">
      <w:pPr>
        <w:ind w:left="360"/>
        <w:rPr>
          <w:sz w:val="28"/>
          <w:szCs w:val="28"/>
        </w:rPr>
      </w:pPr>
    </w:p>
    <w:p w14:paraId="678CB28C" w14:textId="6A867B89" w:rsidR="00580C67" w:rsidRPr="009112E8" w:rsidRDefault="00AF7D96" w:rsidP="00E87836">
      <w:pPr>
        <w:ind w:left="360"/>
        <w:rPr>
          <w:sz w:val="24"/>
          <w:szCs w:val="24"/>
        </w:rPr>
      </w:pPr>
      <w:r w:rsidRPr="009112E8">
        <w:rPr>
          <w:sz w:val="24"/>
          <w:szCs w:val="24"/>
        </w:rPr>
        <w:t xml:space="preserve">As stated by Eric </w:t>
      </w:r>
      <w:proofErr w:type="spellStart"/>
      <w:r w:rsidRPr="009112E8">
        <w:rPr>
          <w:sz w:val="24"/>
          <w:szCs w:val="24"/>
        </w:rPr>
        <w:t>Vanderberg</w:t>
      </w:r>
      <w:proofErr w:type="spellEnd"/>
      <w:r w:rsidRPr="009112E8">
        <w:rPr>
          <w:sz w:val="24"/>
          <w:szCs w:val="24"/>
        </w:rPr>
        <w:t xml:space="preserve"> in Information Security Compliance: ISO 27000, part one of BS7799 was taken by ISO and classed as ISO17799 in 2000, with BS7799-2 </w:t>
      </w:r>
      <w:r w:rsidR="00DD0C4E" w:rsidRPr="009112E8">
        <w:rPr>
          <w:sz w:val="24"/>
          <w:szCs w:val="24"/>
        </w:rPr>
        <w:t>used as ISO 27001</w:t>
      </w:r>
      <w:r w:rsidR="000C2166" w:rsidRPr="009112E8">
        <w:rPr>
          <w:sz w:val="24"/>
          <w:szCs w:val="24"/>
        </w:rPr>
        <w:t xml:space="preserve">. The following table illustrates the framework of the ISO 27000 </w:t>
      </w:r>
      <w:r w:rsidR="00B54A27" w:rsidRPr="009112E8">
        <w:rPr>
          <w:sz w:val="24"/>
          <w:szCs w:val="24"/>
        </w:rPr>
        <w:t>series.</w:t>
      </w:r>
    </w:p>
    <w:p w14:paraId="5069B96D" w14:textId="02FB7872" w:rsidR="000C2166" w:rsidRDefault="000C2166" w:rsidP="00E32611">
      <w:pPr>
        <w:ind w:left="720"/>
        <w:rPr>
          <w:sz w:val="28"/>
          <w:szCs w:val="28"/>
        </w:rPr>
      </w:pPr>
    </w:p>
    <w:p w14:paraId="04486BD5" w14:textId="77777777" w:rsidR="000C2166" w:rsidRDefault="000C2166" w:rsidP="00E32611">
      <w:pPr>
        <w:ind w:left="720"/>
        <w:rPr>
          <w:sz w:val="28"/>
          <w:szCs w:val="28"/>
        </w:rPr>
      </w:pPr>
    </w:p>
    <w:tbl>
      <w:tblPr>
        <w:tblStyle w:val="TableGrid"/>
        <w:tblW w:w="0" w:type="auto"/>
        <w:tblInd w:w="720" w:type="dxa"/>
        <w:tblLook w:val="04A0" w:firstRow="1" w:lastRow="0" w:firstColumn="1" w:lastColumn="0" w:noHBand="0" w:noVBand="1"/>
      </w:tblPr>
      <w:tblGrid>
        <w:gridCol w:w="4081"/>
        <w:gridCol w:w="4215"/>
      </w:tblGrid>
      <w:tr w:rsidR="000C2166" w14:paraId="0A95FE90" w14:textId="77777777" w:rsidTr="000C2166">
        <w:tc>
          <w:tcPr>
            <w:tcW w:w="4508" w:type="dxa"/>
          </w:tcPr>
          <w:p w14:paraId="5C5625B2" w14:textId="43F316EA" w:rsidR="000C2166" w:rsidRDefault="000C2166" w:rsidP="00E32611">
            <w:pPr>
              <w:rPr>
                <w:sz w:val="28"/>
                <w:szCs w:val="28"/>
              </w:rPr>
            </w:pPr>
            <w:r>
              <w:rPr>
                <w:sz w:val="28"/>
                <w:szCs w:val="28"/>
              </w:rPr>
              <w:t>ISO 27001</w:t>
            </w:r>
          </w:p>
        </w:tc>
        <w:tc>
          <w:tcPr>
            <w:tcW w:w="4508" w:type="dxa"/>
          </w:tcPr>
          <w:p w14:paraId="6FF0F939" w14:textId="372BC9F4" w:rsidR="000C2166" w:rsidRDefault="000C2166" w:rsidP="00E32611">
            <w:pPr>
              <w:rPr>
                <w:sz w:val="28"/>
                <w:szCs w:val="28"/>
              </w:rPr>
            </w:pPr>
            <w:r>
              <w:rPr>
                <w:sz w:val="28"/>
                <w:szCs w:val="28"/>
              </w:rPr>
              <w:t>ISMS Requirements</w:t>
            </w:r>
          </w:p>
        </w:tc>
      </w:tr>
      <w:tr w:rsidR="000C2166" w14:paraId="46FD0964" w14:textId="77777777" w:rsidTr="000C2166">
        <w:tc>
          <w:tcPr>
            <w:tcW w:w="4508" w:type="dxa"/>
          </w:tcPr>
          <w:p w14:paraId="3753A1B8" w14:textId="4CE2C6C4" w:rsidR="000C2166" w:rsidRDefault="000C2166" w:rsidP="00E32611">
            <w:pPr>
              <w:rPr>
                <w:sz w:val="28"/>
                <w:szCs w:val="28"/>
              </w:rPr>
            </w:pPr>
            <w:r>
              <w:rPr>
                <w:sz w:val="28"/>
                <w:szCs w:val="28"/>
              </w:rPr>
              <w:t>ISO 27002</w:t>
            </w:r>
          </w:p>
        </w:tc>
        <w:tc>
          <w:tcPr>
            <w:tcW w:w="4508" w:type="dxa"/>
          </w:tcPr>
          <w:p w14:paraId="1E6FEDA8" w14:textId="4C5AB28C" w:rsidR="000C2166" w:rsidRDefault="000C2166" w:rsidP="00E32611">
            <w:pPr>
              <w:rPr>
                <w:sz w:val="28"/>
                <w:szCs w:val="28"/>
              </w:rPr>
            </w:pPr>
            <w:r>
              <w:rPr>
                <w:sz w:val="28"/>
                <w:szCs w:val="28"/>
              </w:rPr>
              <w:t>ISMS Controls</w:t>
            </w:r>
          </w:p>
        </w:tc>
      </w:tr>
      <w:tr w:rsidR="000C2166" w14:paraId="55641633" w14:textId="77777777" w:rsidTr="000C2166">
        <w:tc>
          <w:tcPr>
            <w:tcW w:w="4508" w:type="dxa"/>
          </w:tcPr>
          <w:p w14:paraId="745E267A" w14:textId="405BF696" w:rsidR="000C2166" w:rsidRDefault="000C2166" w:rsidP="00E32611">
            <w:pPr>
              <w:rPr>
                <w:sz w:val="28"/>
                <w:szCs w:val="28"/>
              </w:rPr>
            </w:pPr>
            <w:r>
              <w:rPr>
                <w:sz w:val="28"/>
                <w:szCs w:val="28"/>
              </w:rPr>
              <w:t>ISO 27003</w:t>
            </w:r>
          </w:p>
        </w:tc>
        <w:tc>
          <w:tcPr>
            <w:tcW w:w="4508" w:type="dxa"/>
          </w:tcPr>
          <w:p w14:paraId="5AF71EC3" w14:textId="13ACC16F" w:rsidR="000C2166" w:rsidRDefault="000C2166" w:rsidP="00E32611">
            <w:pPr>
              <w:rPr>
                <w:sz w:val="28"/>
                <w:szCs w:val="28"/>
              </w:rPr>
            </w:pPr>
            <w:r>
              <w:rPr>
                <w:sz w:val="28"/>
                <w:szCs w:val="28"/>
              </w:rPr>
              <w:t xml:space="preserve">ISMS Implementation </w:t>
            </w:r>
            <w:proofErr w:type="spellStart"/>
            <w:r>
              <w:rPr>
                <w:sz w:val="28"/>
                <w:szCs w:val="28"/>
              </w:rPr>
              <w:t>Guidlines</w:t>
            </w:r>
            <w:proofErr w:type="spellEnd"/>
          </w:p>
        </w:tc>
      </w:tr>
      <w:tr w:rsidR="000C2166" w14:paraId="4E4676F7" w14:textId="77777777" w:rsidTr="000C2166">
        <w:tc>
          <w:tcPr>
            <w:tcW w:w="4508" w:type="dxa"/>
          </w:tcPr>
          <w:p w14:paraId="7BB489ED" w14:textId="29875797" w:rsidR="000C2166" w:rsidRDefault="000C2166" w:rsidP="00E32611">
            <w:pPr>
              <w:rPr>
                <w:sz w:val="28"/>
                <w:szCs w:val="28"/>
              </w:rPr>
            </w:pPr>
            <w:r>
              <w:rPr>
                <w:sz w:val="28"/>
                <w:szCs w:val="28"/>
              </w:rPr>
              <w:t>ISO 27004</w:t>
            </w:r>
          </w:p>
        </w:tc>
        <w:tc>
          <w:tcPr>
            <w:tcW w:w="4508" w:type="dxa"/>
          </w:tcPr>
          <w:p w14:paraId="581C3C69" w14:textId="6A04EC61" w:rsidR="000C2166" w:rsidRDefault="000C2166" w:rsidP="00E32611">
            <w:pPr>
              <w:rPr>
                <w:sz w:val="28"/>
                <w:szCs w:val="28"/>
              </w:rPr>
            </w:pPr>
            <w:r>
              <w:rPr>
                <w:sz w:val="28"/>
                <w:szCs w:val="28"/>
              </w:rPr>
              <w:t>ISMS Measurements</w:t>
            </w:r>
          </w:p>
        </w:tc>
      </w:tr>
      <w:tr w:rsidR="000C2166" w14:paraId="0845BE4D" w14:textId="77777777" w:rsidTr="000C2166">
        <w:tc>
          <w:tcPr>
            <w:tcW w:w="4508" w:type="dxa"/>
          </w:tcPr>
          <w:p w14:paraId="004EAE03" w14:textId="2951EE99" w:rsidR="000C2166" w:rsidRDefault="000C2166" w:rsidP="00E32611">
            <w:pPr>
              <w:rPr>
                <w:sz w:val="28"/>
                <w:szCs w:val="28"/>
              </w:rPr>
            </w:pPr>
            <w:r>
              <w:rPr>
                <w:sz w:val="28"/>
                <w:szCs w:val="28"/>
              </w:rPr>
              <w:t>ISO 27005</w:t>
            </w:r>
          </w:p>
        </w:tc>
        <w:tc>
          <w:tcPr>
            <w:tcW w:w="4508" w:type="dxa"/>
          </w:tcPr>
          <w:p w14:paraId="6576591E" w14:textId="1BE2672A" w:rsidR="000C2166" w:rsidRDefault="000C2166" w:rsidP="00E32611">
            <w:pPr>
              <w:rPr>
                <w:sz w:val="28"/>
                <w:szCs w:val="28"/>
              </w:rPr>
            </w:pPr>
            <w:r>
              <w:rPr>
                <w:sz w:val="28"/>
                <w:szCs w:val="28"/>
              </w:rPr>
              <w:t>Risk Management</w:t>
            </w:r>
          </w:p>
        </w:tc>
      </w:tr>
      <w:tr w:rsidR="000C2166" w14:paraId="0BBCF043" w14:textId="77777777" w:rsidTr="000C2166">
        <w:tc>
          <w:tcPr>
            <w:tcW w:w="4508" w:type="dxa"/>
          </w:tcPr>
          <w:p w14:paraId="76A24F22" w14:textId="44C1C026" w:rsidR="000C2166" w:rsidRDefault="000C2166" w:rsidP="00E32611">
            <w:pPr>
              <w:rPr>
                <w:sz w:val="28"/>
                <w:szCs w:val="28"/>
              </w:rPr>
            </w:pPr>
            <w:r>
              <w:rPr>
                <w:sz w:val="28"/>
                <w:szCs w:val="28"/>
              </w:rPr>
              <w:t>ISO 27006</w:t>
            </w:r>
          </w:p>
        </w:tc>
        <w:tc>
          <w:tcPr>
            <w:tcW w:w="4508" w:type="dxa"/>
          </w:tcPr>
          <w:p w14:paraId="4BC2D046" w14:textId="654FFE59" w:rsidR="000C2166" w:rsidRDefault="000C2166" w:rsidP="00E32611">
            <w:pPr>
              <w:rPr>
                <w:sz w:val="28"/>
                <w:szCs w:val="28"/>
              </w:rPr>
            </w:pPr>
            <w:r>
              <w:rPr>
                <w:sz w:val="28"/>
                <w:szCs w:val="28"/>
              </w:rPr>
              <w:t>Accreditation</w:t>
            </w:r>
          </w:p>
        </w:tc>
      </w:tr>
    </w:tbl>
    <w:p w14:paraId="38EC0402" w14:textId="77777777" w:rsidR="009D5C79" w:rsidRDefault="009D5C79" w:rsidP="00497905">
      <w:pPr>
        <w:pStyle w:val="Caption"/>
      </w:pPr>
      <w:r>
        <w:t xml:space="preserve">                  </w:t>
      </w:r>
    </w:p>
    <w:p w14:paraId="32E4119B" w14:textId="42EB3928" w:rsidR="000C2166" w:rsidRDefault="009D5C79" w:rsidP="00497905">
      <w:pPr>
        <w:pStyle w:val="Caption"/>
      </w:pPr>
      <w:r>
        <w:t xml:space="preserve">                  </w:t>
      </w:r>
      <w:bookmarkStart w:id="4" w:name="_Toc89445886"/>
      <w:r w:rsidR="00497905">
        <w:t xml:space="preserve">Figure </w:t>
      </w:r>
      <w:fldSimple w:instr=" SEQ Figure \* ARABIC ">
        <w:r w:rsidR="00733ABE">
          <w:rPr>
            <w:noProof/>
          </w:rPr>
          <w:t>2</w:t>
        </w:r>
      </w:fldSimple>
      <w:r w:rsidR="00497905">
        <w:t xml:space="preserve"> ISO Series Information Security Compliance</w:t>
      </w:r>
      <w:bookmarkEnd w:id="4"/>
    </w:p>
    <w:p w14:paraId="438366D0" w14:textId="77777777" w:rsidR="009D5C79" w:rsidRPr="009D5C79" w:rsidRDefault="009D5C79" w:rsidP="009D5C79"/>
    <w:p w14:paraId="587FE349" w14:textId="77777777" w:rsidR="00A164CE" w:rsidRDefault="000E0242" w:rsidP="00D65A94">
      <w:pPr>
        <w:ind w:left="720"/>
        <w:rPr>
          <w:sz w:val="24"/>
          <w:szCs w:val="24"/>
        </w:rPr>
      </w:pPr>
      <w:r w:rsidRPr="00F12DBD">
        <w:rPr>
          <w:sz w:val="24"/>
          <w:szCs w:val="24"/>
        </w:rPr>
        <w:t>ISO 27001 can be achieved without the remaining standards</w:t>
      </w:r>
      <w:r w:rsidR="00227BF4" w:rsidRPr="00F12DBD">
        <w:rPr>
          <w:sz w:val="24"/>
          <w:szCs w:val="24"/>
        </w:rPr>
        <w:t xml:space="preserve"> as a minimum requirement for certification. The remaining can be achieved as additional accreditation for further security on each standard</w:t>
      </w:r>
      <w:r w:rsidR="00E87836" w:rsidRPr="00F12DBD">
        <w:rPr>
          <w:sz w:val="24"/>
          <w:szCs w:val="24"/>
        </w:rPr>
        <w:t xml:space="preserve"> and cannot be achieved without ISO 27001</w:t>
      </w:r>
      <w:r w:rsidR="004D68D0" w:rsidRPr="00F12DBD">
        <w:rPr>
          <w:sz w:val="24"/>
          <w:szCs w:val="24"/>
        </w:rPr>
        <w:t xml:space="preserve">. In order to achieve the ISO 27001 accreditation, the following </w:t>
      </w:r>
      <w:r w:rsidR="00AA240F" w:rsidRPr="00F12DBD">
        <w:rPr>
          <w:sz w:val="24"/>
          <w:szCs w:val="24"/>
        </w:rPr>
        <w:t>requirements, known as the nine keys,</w:t>
      </w:r>
      <w:r w:rsidR="004D68D0" w:rsidRPr="00F12DBD">
        <w:rPr>
          <w:sz w:val="24"/>
          <w:szCs w:val="24"/>
        </w:rPr>
        <w:t xml:space="preserve"> </w:t>
      </w:r>
      <w:r w:rsidR="009112E8" w:rsidRPr="00F12DBD">
        <w:rPr>
          <w:sz w:val="24"/>
          <w:szCs w:val="24"/>
        </w:rPr>
        <w:t>need to</w:t>
      </w:r>
      <w:r w:rsidR="004D68D0" w:rsidRPr="00F12DBD">
        <w:rPr>
          <w:sz w:val="24"/>
          <w:szCs w:val="24"/>
        </w:rPr>
        <w:t xml:space="preserve"> be achieved</w:t>
      </w:r>
      <w:r w:rsidR="00620926" w:rsidRPr="00F12DBD">
        <w:rPr>
          <w:sz w:val="24"/>
          <w:szCs w:val="24"/>
        </w:rPr>
        <w:t xml:space="preserve">. taken from Luke Irwin’s 9 Step Guide </w:t>
      </w:r>
      <w:r w:rsidR="000300CA" w:rsidRPr="00F12DBD">
        <w:rPr>
          <w:sz w:val="24"/>
          <w:szCs w:val="24"/>
        </w:rPr>
        <w:t>to</w:t>
      </w:r>
      <w:r w:rsidR="00620926" w:rsidRPr="00F12DBD">
        <w:rPr>
          <w:sz w:val="24"/>
          <w:szCs w:val="24"/>
        </w:rPr>
        <w:t xml:space="preserve"> Implementing ISO 27001 </w:t>
      </w:r>
      <w:sdt>
        <w:sdtPr>
          <w:rPr>
            <w:sz w:val="24"/>
            <w:szCs w:val="24"/>
          </w:rPr>
          <w:id w:val="-1825568949"/>
          <w:citation/>
        </w:sdtPr>
        <w:sdtEndPr/>
        <w:sdtContent>
          <w:r w:rsidR="00620926" w:rsidRPr="00F12DBD">
            <w:rPr>
              <w:sz w:val="24"/>
              <w:szCs w:val="24"/>
            </w:rPr>
            <w:fldChar w:fldCharType="begin"/>
          </w:r>
          <w:r w:rsidR="00620926" w:rsidRPr="00F12DBD">
            <w:rPr>
              <w:sz w:val="24"/>
              <w:szCs w:val="24"/>
            </w:rPr>
            <w:instrText xml:space="preserve"> CITATION Luk21 \l 2057 </w:instrText>
          </w:r>
          <w:r w:rsidR="00620926" w:rsidRPr="00F12DBD">
            <w:rPr>
              <w:sz w:val="24"/>
              <w:szCs w:val="24"/>
            </w:rPr>
            <w:fldChar w:fldCharType="separate"/>
          </w:r>
          <w:r w:rsidR="00DA2732" w:rsidRPr="00DA2732">
            <w:rPr>
              <w:noProof/>
              <w:sz w:val="24"/>
              <w:szCs w:val="24"/>
            </w:rPr>
            <w:t>[4]</w:t>
          </w:r>
          <w:r w:rsidR="00620926" w:rsidRPr="00F12DBD">
            <w:rPr>
              <w:sz w:val="24"/>
              <w:szCs w:val="24"/>
            </w:rPr>
            <w:fldChar w:fldCharType="end"/>
          </w:r>
        </w:sdtContent>
      </w:sdt>
      <w:r w:rsidR="006C4C2C">
        <w:rPr>
          <w:sz w:val="24"/>
          <w:szCs w:val="24"/>
        </w:rPr>
        <w:t xml:space="preserve">. </w:t>
      </w:r>
    </w:p>
    <w:p w14:paraId="4C5045F3" w14:textId="3E382277" w:rsidR="005E5141" w:rsidRDefault="006C4C2C" w:rsidP="00D65A94">
      <w:pPr>
        <w:ind w:left="720"/>
        <w:rPr>
          <w:sz w:val="24"/>
          <w:szCs w:val="24"/>
        </w:rPr>
      </w:pPr>
      <w:r>
        <w:rPr>
          <w:sz w:val="24"/>
          <w:szCs w:val="24"/>
        </w:rPr>
        <w:t>Further information</w:t>
      </w:r>
      <w:r w:rsidR="00A164CE">
        <w:rPr>
          <w:sz w:val="24"/>
          <w:szCs w:val="24"/>
        </w:rPr>
        <w:t xml:space="preserve"> on the 9 step guide can be</w:t>
      </w:r>
      <w:r>
        <w:rPr>
          <w:sz w:val="24"/>
          <w:szCs w:val="24"/>
        </w:rPr>
        <w:t xml:space="preserve"> found in Appendix B.</w:t>
      </w:r>
    </w:p>
    <w:p w14:paraId="40844388" w14:textId="77777777" w:rsidR="00A164CE" w:rsidRPr="00F12DBD" w:rsidRDefault="00A164CE" w:rsidP="00D65A94">
      <w:pPr>
        <w:ind w:left="720"/>
        <w:rPr>
          <w:sz w:val="24"/>
          <w:szCs w:val="24"/>
        </w:rPr>
      </w:pPr>
    </w:p>
    <w:p w14:paraId="03CDBBDE" w14:textId="52AC627C" w:rsidR="00620926" w:rsidRPr="00F12DBD" w:rsidRDefault="00620926" w:rsidP="00D65A94">
      <w:pPr>
        <w:ind w:left="720"/>
        <w:rPr>
          <w:sz w:val="24"/>
          <w:szCs w:val="24"/>
        </w:rPr>
      </w:pPr>
      <w:r w:rsidRPr="00F12DBD">
        <w:rPr>
          <w:sz w:val="24"/>
          <w:szCs w:val="24"/>
        </w:rPr>
        <w:t>One of the major drawbacks of the ISO 27001 is in its costs. Th</w:t>
      </w:r>
      <w:r w:rsidR="000C700C" w:rsidRPr="00F12DBD">
        <w:rPr>
          <w:sz w:val="24"/>
          <w:szCs w:val="24"/>
        </w:rPr>
        <w:t>is is</w:t>
      </w:r>
      <w:r w:rsidRPr="00F12DBD">
        <w:rPr>
          <w:sz w:val="24"/>
          <w:szCs w:val="24"/>
        </w:rPr>
        <w:t xml:space="preserve"> evident in Irwin’s guide, the detailed information is hidden behind paywalls and is only available at significant cost. It is common for the detailed information within the nine keys/steps </w:t>
      </w:r>
      <w:r w:rsidR="00CB4559" w:rsidRPr="00F12DBD">
        <w:rPr>
          <w:sz w:val="24"/>
          <w:szCs w:val="24"/>
        </w:rPr>
        <w:t>to be withheld by professional companies that will want to provide it as a service to customers, typically at significant cost to potential clients.</w:t>
      </w:r>
    </w:p>
    <w:p w14:paraId="2F9B902B" w14:textId="7DF68FFE" w:rsidR="00E87836" w:rsidRDefault="00E87836" w:rsidP="00E87836">
      <w:pPr>
        <w:pStyle w:val="ListParagraph"/>
        <w:ind w:left="1440"/>
        <w:rPr>
          <w:sz w:val="28"/>
          <w:szCs w:val="28"/>
        </w:rPr>
      </w:pPr>
    </w:p>
    <w:p w14:paraId="40B1096E" w14:textId="77777777" w:rsidR="00F12DBD" w:rsidRDefault="00F12DBD" w:rsidP="00115587">
      <w:pPr>
        <w:pStyle w:val="TOCHeading"/>
        <w:rPr>
          <w:sz w:val="44"/>
          <w:szCs w:val="44"/>
        </w:rPr>
      </w:pPr>
    </w:p>
    <w:p w14:paraId="06DA6D6C" w14:textId="24363E56" w:rsidR="001A0759" w:rsidRPr="009D2A03" w:rsidRDefault="009D2A03" w:rsidP="00115587">
      <w:pPr>
        <w:pStyle w:val="TOCHeading"/>
        <w:rPr>
          <w:sz w:val="36"/>
          <w:szCs w:val="36"/>
        </w:rPr>
      </w:pPr>
      <w:r w:rsidRPr="009D2A03">
        <w:rPr>
          <w:sz w:val="36"/>
          <w:szCs w:val="36"/>
        </w:rPr>
        <w:t xml:space="preserve">5. Security Technologies </w:t>
      </w:r>
    </w:p>
    <w:p w14:paraId="17722438" w14:textId="10E43809" w:rsidR="001A0759" w:rsidRDefault="001A0759" w:rsidP="001A0759">
      <w:pPr>
        <w:pStyle w:val="ListParagraph"/>
        <w:ind w:left="360"/>
        <w:rPr>
          <w:sz w:val="36"/>
          <w:szCs w:val="36"/>
        </w:rPr>
      </w:pPr>
    </w:p>
    <w:p w14:paraId="1E4673E2" w14:textId="588096A5" w:rsidR="001A0759" w:rsidRPr="00115587" w:rsidRDefault="00115587" w:rsidP="00115587">
      <w:pPr>
        <w:pStyle w:val="TOCHeading"/>
        <w:rPr>
          <w:sz w:val="36"/>
          <w:szCs w:val="36"/>
        </w:rPr>
      </w:pPr>
      <w:r>
        <w:rPr>
          <w:sz w:val="44"/>
          <w:szCs w:val="44"/>
        </w:rPr>
        <w:t xml:space="preserve">    </w:t>
      </w:r>
      <w:r w:rsidR="009D2A03">
        <w:rPr>
          <w:sz w:val="36"/>
          <w:szCs w:val="36"/>
        </w:rPr>
        <w:t>5</w:t>
      </w:r>
      <w:r w:rsidRPr="00115587">
        <w:rPr>
          <w:sz w:val="36"/>
          <w:szCs w:val="36"/>
        </w:rPr>
        <w:t>.1 Firewalls</w:t>
      </w:r>
    </w:p>
    <w:p w14:paraId="3E5F9EEA" w14:textId="4C4CB6AD" w:rsidR="001A0759" w:rsidRPr="00F12DBD" w:rsidRDefault="004C5DED" w:rsidP="001A0759">
      <w:pPr>
        <w:pStyle w:val="ListParagraph"/>
        <w:ind w:left="1080"/>
        <w:rPr>
          <w:sz w:val="24"/>
          <w:szCs w:val="24"/>
        </w:rPr>
      </w:pPr>
      <w:r w:rsidRPr="00F12DBD">
        <w:rPr>
          <w:sz w:val="24"/>
          <w:szCs w:val="24"/>
        </w:rPr>
        <w:t xml:space="preserve">As stated by Michael E. Whitman and Herbert J. </w:t>
      </w:r>
      <w:proofErr w:type="spellStart"/>
      <w:r w:rsidRPr="00F12DBD">
        <w:rPr>
          <w:sz w:val="24"/>
          <w:szCs w:val="24"/>
        </w:rPr>
        <w:t>Mattord</w:t>
      </w:r>
      <w:proofErr w:type="spellEnd"/>
      <w:r w:rsidRPr="00F12DBD">
        <w:rPr>
          <w:sz w:val="24"/>
          <w:szCs w:val="24"/>
        </w:rPr>
        <w:t xml:space="preserve"> in the book, Principles of Information Security, firewalls </w:t>
      </w:r>
      <w:r w:rsidR="00F12DBD" w:rsidRPr="00F12DBD">
        <w:rPr>
          <w:sz w:val="24"/>
          <w:szCs w:val="24"/>
        </w:rPr>
        <w:t>can be split into</w:t>
      </w:r>
      <w:r w:rsidRPr="00F12DBD">
        <w:rPr>
          <w:sz w:val="24"/>
          <w:szCs w:val="24"/>
        </w:rPr>
        <w:t xml:space="preserve"> </w:t>
      </w:r>
      <w:r w:rsidR="0021183D" w:rsidRPr="00F12DBD">
        <w:rPr>
          <w:sz w:val="24"/>
          <w:szCs w:val="24"/>
        </w:rPr>
        <w:t>four</w:t>
      </w:r>
      <w:r w:rsidRPr="00F12DBD">
        <w:rPr>
          <w:sz w:val="24"/>
          <w:szCs w:val="24"/>
        </w:rPr>
        <w:t xml:space="preserve"> </w:t>
      </w:r>
      <w:r w:rsidR="00F12DBD" w:rsidRPr="00F12DBD">
        <w:rPr>
          <w:sz w:val="24"/>
          <w:szCs w:val="24"/>
        </w:rPr>
        <w:t>different</w:t>
      </w:r>
      <w:r w:rsidRPr="00F12DBD">
        <w:rPr>
          <w:sz w:val="24"/>
          <w:szCs w:val="24"/>
        </w:rPr>
        <w:t xml:space="preserve"> categories </w:t>
      </w:r>
      <w:r w:rsidR="00F12DBD" w:rsidRPr="00F12DBD">
        <w:rPr>
          <w:sz w:val="24"/>
          <w:szCs w:val="24"/>
        </w:rPr>
        <w:t>consisting of</w:t>
      </w:r>
      <w:r w:rsidRPr="00F12DBD">
        <w:rPr>
          <w:sz w:val="24"/>
          <w:szCs w:val="24"/>
        </w:rPr>
        <w:t xml:space="preserve"> Packet filtering, application gateways, MAC</w:t>
      </w:r>
      <w:r w:rsidR="0021183D" w:rsidRPr="00F12DBD">
        <w:rPr>
          <w:sz w:val="24"/>
          <w:szCs w:val="24"/>
        </w:rPr>
        <w:t xml:space="preserve"> layer</w:t>
      </w:r>
      <w:r w:rsidRPr="00F12DBD">
        <w:rPr>
          <w:sz w:val="24"/>
          <w:szCs w:val="24"/>
        </w:rPr>
        <w:t xml:space="preserve"> and hybrid firewalls</w:t>
      </w:r>
      <w:sdt>
        <w:sdtPr>
          <w:rPr>
            <w:sz w:val="24"/>
            <w:szCs w:val="24"/>
          </w:rPr>
          <w:id w:val="-1891561977"/>
          <w:citation/>
        </w:sdtPr>
        <w:sdtEndPr/>
        <w:sdtContent>
          <w:r w:rsidR="00CE5AF9" w:rsidRPr="00F12DBD">
            <w:rPr>
              <w:sz w:val="24"/>
              <w:szCs w:val="24"/>
            </w:rPr>
            <w:fldChar w:fldCharType="begin"/>
          </w:r>
          <w:r w:rsidR="00CE5AF9" w:rsidRPr="00F12DBD">
            <w:rPr>
              <w:sz w:val="24"/>
              <w:szCs w:val="24"/>
            </w:rPr>
            <w:instrText xml:space="preserve"> CITATION Whi16 \l 2057 </w:instrText>
          </w:r>
          <w:r w:rsidR="00CE5AF9" w:rsidRPr="00F12DBD">
            <w:rPr>
              <w:sz w:val="24"/>
              <w:szCs w:val="24"/>
            </w:rPr>
            <w:fldChar w:fldCharType="separate"/>
          </w:r>
          <w:r w:rsidR="00DA2732">
            <w:rPr>
              <w:noProof/>
              <w:sz w:val="24"/>
              <w:szCs w:val="24"/>
            </w:rPr>
            <w:t xml:space="preserve"> </w:t>
          </w:r>
          <w:r w:rsidR="00DA2732" w:rsidRPr="00DA2732">
            <w:rPr>
              <w:noProof/>
              <w:sz w:val="24"/>
              <w:szCs w:val="24"/>
            </w:rPr>
            <w:t>[5]</w:t>
          </w:r>
          <w:r w:rsidR="00CE5AF9" w:rsidRPr="00F12DBD">
            <w:rPr>
              <w:sz w:val="24"/>
              <w:szCs w:val="24"/>
            </w:rPr>
            <w:fldChar w:fldCharType="end"/>
          </w:r>
        </w:sdtContent>
      </w:sdt>
      <w:r w:rsidRPr="00F12DBD">
        <w:rPr>
          <w:sz w:val="24"/>
          <w:szCs w:val="24"/>
        </w:rPr>
        <w:t xml:space="preserve">. </w:t>
      </w:r>
      <w:r w:rsidR="00F12DBD">
        <w:rPr>
          <w:sz w:val="24"/>
          <w:szCs w:val="24"/>
        </w:rPr>
        <w:t>As</w:t>
      </w:r>
      <w:r w:rsidRPr="00F12DBD">
        <w:rPr>
          <w:sz w:val="24"/>
          <w:szCs w:val="24"/>
        </w:rPr>
        <w:t xml:space="preserve"> modern firewalls tend to use multiple approaches</w:t>
      </w:r>
      <w:r w:rsidR="00F12DBD">
        <w:rPr>
          <w:sz w:val="24"/>
          <w:szCs w:val="24"/>
        </w:rPr>
        <w:t>, m</w:t>
      </w:r>
      <w:r w:rsidR="00F12DBD" w:rsidRPr="00F12DBD">
        <w:rPr>
          <w:sz w:val="24"/>
          <w:szCs w:val="24"/>
        </w:rPr>
        <w:t>ost firewalls fall into the hybrid category</w:t>
      </w:r>
    </w:p>
    <w:p w14:paraId="5073A1F7" w14:textId="77777777" w:rsidR="00085B94" w:rsidRDefault="00085B94" w:rsidP="001A0759">
      <w:pPr>
        <w:pStyle w:val="ListParagraph"/>
        <w:ind w:left="1080"/>
        <w:rPr>
          <w:sz w:val="28"/>
          <w:szCs w:val="28"/>
        </w:rPr>
      </w:pPr>
    </w:p>
    <w:p w14:paraId="58823FE2" w14:textId="622BADC2" w:rsidR="004C5DED" w:rsidRPr="00115587" w:rsidRDefault="00115587" w:rsidP="00115587">
      <w:pPr>
        <w:pStyle w:val="TOCHeading"/>
        <w:rPr>
          <w:sz w:val="36"/>
          <w:szCs w:val="36"/>
        </w:rPr>
      </w:pPr>
      <w:r>
        <w:rPr>
          <w:sz w:val="44"/>
          <w:szCs w:val="44"/>
        </w:rPr>
        <w:t xml:space="preserve">           </w:t>
      </w:r>
      <w:r w:rsidR="009D2A03">
        <w:rPr>
          <w:sz w:val="36"/>
          <w:szCs w:val="36"/>
        </w:rPr>
        <w:t>5</w:t>
      </w:r>
      <w:r w:rsidRPr="00115587">
        <w:rPr>
          <w:sz w:val="36"/>
          <w:szCs w:val="36"/>
        </w:rPr>
        <w:t>.1.1 Packet Filtering</w:t>
      </w:r>
    </w:p>
    <w:p w14:paraId="6569CCF6" w14:textId="016430C0" w:rsidR="00085B94" w:rsidRPr="00F12DBD" w:rsidRDefault="00085B94" w:rsidP="001A0759">
      <w:pPr>
        <w:pStyle w:val="ListParagraph"/>
        <w:ind w:left="1080"/>
        <w:rPr>
          <w:sz w:val="24"/>
          <w:szCs w:val="24"/>
        </w:rPr>
      </w:pPr>
      <w:r w:rsidRPr="00F12DBD">
        <w:rPr>
          <w:sz w:val="24"/>
          <w:szCs w:val="24"/>
        </w:rPr>
        <w:t xml:space="preserve">Packet-filtering firewalls inspect the header information of data packets received </w:t>
      </w:r>
      <w:r w:rsidR="00733FEB" w:rsidRPr="00F12DBD">
        <w:rPr>
          <w:sz w:val="24"/>
          <w:szCs w:val="24"/>
        </w:rPr>
        <w:t>at the network layer</w:t>
      </w:r>
      <w:r w:rsidRPr="00F12DBD">
        <w:rPr>
          <w:sz w:val="24"/>
          <w:szCs w:val="24"/>
        </w:rPr>
        <w:t xml:space="preserve">. This is to decide whether a packet is worthy of being allowed to the next connection or denied access. As explained by Whitman and </w:t>
      </w:r>
      <w:proofErr w:type="spellStart"/>
      <w:r w:rsidRPr="00F12DBD">
        <w:rPr>
          <w:sz w:val="24"/>
          <w:szCs w:val="24"/>
        </w:rPr>
        <w:t>Mattord</w:t>
      </w:r>
      <w:proofErr w:type="spellEnd"/>
      <w:r w:rsidRPr="00F12DBD">
        <w:rPr>
          <w:sz w:val="24"/>
          <w:szCs w:val="24"/>
        </w:rPr>
        <w:t>, the firewall will determine whether a packet can be forwarded by the information in its header such as, destination address, source address and packet type.</w:t>
      </w:r>
      <w:r w:rsidR="005463E6" w:rsidRPr="00F12DBD">
        <w:rPr>
          <w:sz w:val="24"/>
          <w:szCs w:val="24"/>
        </w:rPr>
        <w:t xml:space="preserve"> If the firewall identifies information that matches a set restriction, the packet will be dropped and therefore not gain further connection. Otherwise, it will be forwarded</w:t>
      </w:r>
      <w:r w:rsidR="00733FEB" w:rsidRPr="00F12DBD">
        <w:rPr>
          <w:sz w:val="24"/>
          <w:szCs w:val="24"/>
        </w:rPr>
        <w:t xml:space="preserve"> </w:t>
      </w:r>
      <w:r w:rsidR="005463E6" w:rsidRPr="00F12DBD">
        <w:rPr>
          <w:sz w:val="24"/>
          <w:szCs w:val="24"/>
        </w:rPr>
        <w:t>to its next stage</w:t>
      </w:r>
      <w:sdt>
        <w:sdtPr>
          <w:rPr>
            <w:sz w:val="24"/>
            <w:szCs w:val="24"/>
          </w:rPr>
          <w:id w:val="-567722852"/>
          <w:citation/>
        </w:sdtPr>
        <w:sdtEndPr/>
        <w:sdtContent>
          <w:r w:rsidR="00F12DBD">
            <w:rPr>
              <w:sz w:val="24"/>
              <w:szCs w:val="24"/>
            </w:rPr>
            <w:fldChar w:fldCharType="begin"/>
          </w:r>
          <w:r w:rsidR="00F12DBD">
            <w:rPr>
              <w:sz w:val="24"/>
              <w:szCs w:val="24"/>
            </w:rPr>
            <w:instrText xml:space="preserve"> CITATION Whi16 \l 2057 </w:instrText>
          </w:r>
          <w:r w:rsidR="00F12DBD">
            <w:rPr>
              <w:sz w:val="24"/>
              <w:szCs w:val="24"/>
            </w:rPr>
            <w:fldChar w:fldCharType="separate"/>
          </w:r>
          <w:r w:rsidR="00DA2732">
            <w:rPr>
              <w:noProof/>
              <w:sz w:val="24"/>
              <w:szCs w:val="24"/>
            </w:rPr>
            <w:t xml:space="preserve"> </w:t>
          </w:r>
          <w:r w:rsidR="00DA2732" w:rsidRPr="00DA2732">
            <w:rPr>
              <w:noProof/>
              <w:sz w:val="24"/>
              <w:szCs w:val="24"/>
            </w:rPr>
            <w:t>[5]</w:t>
          </w:r>
          <w:r w:rsidR="00F12DBD">
            <w:rPr>
              <w:sz w:val="24"/>
              <w:szCs w:val="24"/>
            </w:rPr>
            <w:fldChar w:fldCharType="end"/>
          </w:r>
        </w:sdtContent>
      </w:sdt>
      <w:r w:rsidR="005463E6" w:rsidRPr="00F12DBD">
        <w:rPr>
          <w:sz w:val="24"/>
          <w:szCs w:val="24"/>
        </w:rPr>
        <w:t xml:space="preserve">. </w:t>
      </w:r>
      <w:r w:rsidR="00733FEB" w:rsidRPr="00F12DBD">
        <w:rPr>
          <w:sz w:val="24"/>
          <w:szCs w:val="24"/>
        </w:rPr>
        <w:t>This works amongst routers</w:t>
      </w:r>
      <w:r w:rsidRPr="00F12DBD">
        <w:rPr>
          <w:sz w:val="24"/>
          <w:szCs w:val="24"/>
        </w:rPr>
        <w:t xml:space="preserve"> </w:t>
      </w:r>
      <w:r w:rsidR="00733FEB" w:rsidRPr="00F12DBD">
        <w:rPr>
          <w:sz w:val="24"/>
          <w:szCs w:val="24"/>
        </w:rPr>
        <w:t>as shown in the</w:t>
      </w:r>
      <w:r w:rsidRPr="00F12DBD">
        <w:rPr>
          <w:sz w:val="24"/>
          <w:szCs w:val="24"/>
        </w:rPr>
        <w:t xml:space="preserve"> illustration below</w:t>
      </w:r>
      <w:r w:rsidR="00F12DBD">
        <w:rPr>
          <w:sz w:val="24"/>
          <w:szCs w:val="24"/>
        </w:rPr>
        <w:t>.</w:t>
      </w:r>
    </w:p>
    <w:p w14:paraId="302E77A5" w14:textId="4BDEE23A" w:rsidR="00085B94" w:rsidRDefault="00085B94" w:rsidP="001A0759">
      <w:pPr>
        <w:pStyle w:val="ListParagraph"/>
        <w:ind w:left="1080"/>
        <w:rPr>
          <w:sz w:val="28"/>
          <w:szCs w:val="28"/>
        </w:rPr>
      </w:pPr>
    </w:p>
    <w:p w14:paraId="1D15050F" w14:textId="3CA26865" w:rsidR="00733FEB" w:rsidRDefault="00733FEB" w:rsidP="00733FEB">
      <w:pPr>
        <w:pStyle w:val="ListParagraph"/>
        <w:ind w:left="1080"/>
        <w:rPr>
          <w:sz w:val="28"/>
          <w:szCs w:val="28"/>
        </w:rPr>
      </w:pPr>
      <w:r>
        <w:rPr>
          <w:noProof/>
          <w:sz w:val="28"/>
          <w:szCs w:val="28"/>
        </w:rPr>
        <w:drawing>
          <wp:inline distT="0" distB="0" distL="0" distR="0" wp14:anchorId="178B7DB9" wp14:editId="4672C954">
            <wp:extent cx="4900085" cy="2827265"/>
            <wp:effectExtent l="0" t="0" r="0" b="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900085" cy="2827265"/>
                    </a:xfrm>
                    <a:prstGeom prst="rect">
                      <a:avLst/>
                    </a:prstGeom>
                  </pic:spPr>
                </pic:pic>
              </a:graphicData>
            </a:graphic>
          </wp:inline>
        </w:drawing>
      </w:r>
    </w:p>
    <w:p w14:paraId="3D8BAC1B" w14:textId="48E716D8" w:rsidR="00733FEB" w:rsidRDefault="009D5C79" w:rsidP="00497905">
      <w:pPr>
        <w:pStyle w:val="Caption"/>
        <w:rPr>
          <w:sz w:val="28"/>
          <w:szCs w:val="28"/>
        </w:rPr>
      </w:pPr>
      <w:r>
        <w:t xml:space="preserve">                             </w:t>
      </w:r>
      <w:bookmarkStart w:id="5" w:name="_Toc89445887"/>
      <w:r w:rsidR="00497905">
        <w:t xml:space="preserve">Figure </w:t>
      </w:r>
      <w:fldSimple w:instr=" SEQ Figure \* ARABIC ">
        <w:r w:rsidR="00733ABE">
          <w:rPr>
            <w:noProof/>
          </w:rPr>
          <w:t>3</w:t>
        </w:r>
      </w:fldSimple>
      <w:r w:rsidR="00497905">
        <w:t xml:space="preserve"> Packet Filtering Diagram Huawei</w:t>
      </w:r>
      <w:bookmarkEnd w:id="5"/>
    </w:p>
    <w:p w14:paraId="69E118A4" w14:textId="18990384" w:rsidR="005463E6" w:rsidRPr="00923D10" w:rsidRDefault="00115587" w:rsidP="00115587">
      <w:pPr>
        <w:pStyle w:val="TOCHeading"/>
        <w:rPr>
          <w:sz w:val="36"/>
          <w:szCs w:val="36"/>
        </w:rPr>
      </w:pPr>
      <w:r>
        <w:rPr>
          <w:sz w:val="44"/>
          <w:szCs w:val="44"/>
        </w:rPr>
        <w:lastRenderedPageBreak/>
        <w:tab/>
        <w:t xml:space="preserve">   </w:t>
      </w:r>
      <w:r w:rsidR="009D2A03">
        <w:rPr>
          <w:sz w:val="36"/>
          <w:szCs w:val="36"/>
        </w:rPr>
        <w:t>5</w:t>
      </w:r>
      <w:r w:rsidRPr="00923D10">
        <w:rPr>
          <w:sz w:val="36"/>
          <w:szCs w:val="36"/>
        </w:rPr>
        <w:t>.1.2 Application Gateways</w:t>
      </w:r>
    </w:p>
    <w:p w14:paraId="172E7818" w14:textId="2768670C" w:rsidR="005463E6" w:rsidRPr="001B473C" w:rsidRDefault="005463E6" w:rsidP="00733FEB">
      <w:pPr>
        <w:pStyle w:val="ListParagraph"/>
        <w:ind w:left="1080"/>
        <w:rPr>
          <w:sz w:val="24"/>
          <w:szCs w:val="24"/>
        </w:rPr>
      </w:pPr>
      <w:r w:rsidRPr="001B473C">
        <w:rPr>
          <w:sz w:val="24"/>
          <w:szCs w:val="24"/>
        </w:rPr>
        <w:t>Application gateways, also known as application layer firewalls or proxy servers</w:t>
      </w:r>
      <w:r w:rsidR="00B31F90" w:rsidRPr="001B473C">
        <w:rPr>
          <w:sz w:val="24"/>
          <w:szCs w:val="24"/>
        </w:rPr>
        <w:t>(or reverse proxy)</w:t>
      </w:r>
      <w:r w:rsidRPr="001B473C">
        <w:rPr>
          <w:sz w:val="24"/>
          <w:szCs w:val="24"/>
        </w:rPr>
        <w:t xml:space="preserve">, act as a proxy for a service request. Whitman and </w:t>
      </w:r>
      <w:proofErr w:type="spellStart"/>
      <w:r w:rsidRPr="001B473C">
        <w:rPr>
          <w:sz w:val="24"/>
          <w:szCs w:val="24"/>
        </w:rPr>
        <w:t>Mattord</w:t>
      </w:r>
      <w:proofErr w:type="spellEnd"/>
      <w:r w:rsidRPr="001B473C">
        <w:rPr>
          <w:sz w:val="24"/>
          <w:szCs w:val="24"/>
        </w:rPr>
        <w:t xml:space="preserve"> state that rather than exposing a web server to direct traffic</w:t>
      </w:r>
      <w:r w:rsidR="00B31F90" w:rsidRPr="001B473C">
        <w:rPr>
          <w:sz w:val="24"/>
          <w:szCs w:val="24"/>
        </w:rPr>
        <w:t>, a proxy server can be used in the</w:t>
      </w:r>
      <w:r w:rsidR="001B473C" w:rsidRPr="001B473C">
        <w:rPr>
          <w:sz w:val="24"/>
          <w:szCs w:val="24"/>
        </w:rPr>
        <w:t xml:space="preserve"> demilitarised zone</w:t>
      </w:r>
      <w:r w:rsidR="00B31F90" w:rsidRPr="001B473C">
        <w:rPr>
          <w:sz w:val="24"/>
          <w:szCs w:val="24"/>
        </w:rPr>
        <w:t xml:space="preserve"> </w:t>
      </w:r>
      <w:r w:rsidR="001B473C" w:rsidRPr="001B473C">
        <w:rPr>
          <w:sz w:val="24"/>
          <w:szCs w:val="24"/>
        </w:rPr>
        <w:t>(</w:t>
      </w:r>
      <w:r w:rsidR="00B31F90" w:rsidRPr="001B473C">
        <w:rPr>
          <w:sz w:val="24"/>
          <w:szCs w:val="24"/>
        </w:rPr>
        <w:t>DMZ</w:t>
      </w:r>
      <w:r w:rsidR="001B473C" w:rsidRPr="001B473C">
        <w:rPr>
          <w:sz w:val="24"/>
          <w:szCs w:val="24"/>
        </w:rPr>
        <w:t>)</w:t>
      </w:r>
      <w:r w:rsidR="00B31F90" w:rsidRPr="001B473C">
        <w:rPr>
          <w:sz w:val="24"/>
          <w:szCs w:val="24"/>
        </w:rPr>
        <w:t>, to protect the web server from such risks</w:t>
      </w:r>
      <w:sdt>
        <w:sdtPr>
          <w:rPr>
            <w:sz w:val="24"/>
            <w:szCs w:val="24"/>
          </w:rPr>
          <w:id w:val="1598673483"/>
          <w:citation/>
        </w:sdtPr>
        <w:sdtEndPr/>
        <w:sdtContent>
          <w:r w:rsidR="00B31F90" w:rsidRPr="001B473C">
            <w:rPr>
              <w:sz w:val="24"/>
              <w:szCs w:val="24"/>
            </w:rPr>
            <w:fldChar w:fldCharType="begin"/>
          </w:r>
          <w:r w:rsidR="00B31F90" w:rsidRPr="001B473C">
            <w:rPr>
              <w:sz w:val="24"/>
              <w:szCs w:val="24"/>
            </w:rPr>
            <w:instrText xml:space="preserve"> CITATION Whi16 \l 2057 </w:instrText>
          </w:r>
          <w:r w:rsidR="00B31F90" w:rsidRPr="001B473C">
            <w:rPr>
              <w:sz w:val="24"/>
              <w:szCs w:val="24"/>
            </w:rPr>
            <w:fldChar w:fldCharType="separate"/>
          </w:r>
          <w:r w:rsidR="00DA2732">
            <w:rPr>
              <w:noProof/>
              <w:sz w:val="24"/>
              <w:szCs w:val="24"/>
            </w:rPr>
            <w:t xml:space="preserve"> </w:t>
          </w:r>
          <w:r w:rsidR="00DA2732" w:rsidRPr="00DA2732">
            <w:rPr>
              <w:noProof/>
              <w:sz w:val="24"/>
              <w:szCs w:val="24"/>
            </w:rPr>
            <w:t>[5]</w:t>
          </w:r>
          <w:r w:rsidR="00B31F90" w:rsidRPr="001B473C">
            <w:rPr>
              <w:sz w:val="24"/>
              <w:szCs w:val="24"/>
            </w:rPr>
            <w:fldChar w:fldCharType="end"/>
          </w:r>
        </w:sdtContent>
      </w:sdt>
      <w:r w:rsidR="00B31F90" w:rsidRPr="001B473C">
        <w:rPr>
          <w:sz w:val="24"/>
          <w:szCs w:val="24"/>
        </w:rPr>
        <w:t>.</w:t>
      </w:r>
    </w:p>
    <w:p w14:paraId="36525843" w14:textId="0098F123" w:rsidR="00B31F90" w:rsidRPr="001B473C" w:rsidRDefault="00B31F90" w:rsidP="00733FEB">
      <w:pPr>
        <w:pStyle w:val="ListParagraph"/>
        <w:ind w:left="1080"/>
        <w:rPr>
          <w:sz w:val="24"/>
          <w:szCs w:val="24"/>
        </w:rPr>
      </w:pPr>
      <w:r w:rsidRPr="001B473C">
        <w:rPr>
          <w:sz w:val="24"/>
          <w:szCs w:val="24"/>
        </w:rPr>
        <w:t xml:space="preserve">By acting as an intermediary, the proxy server can then determine whether a request is allowed </w:t>
      </w:r>
      <w:r w:rsidR="0021183D" w:rsidRPr="001B473C">
        <w:rPr>
          <w:sz w:val="24"/>
          <w:szCs w:val="24"/>
        </w:rPr>
        <w:t>further access while protecting the networks IP address from potential hackers.</w:t>
      </w:r>
    </w:p>
    <w:p w14:paraId="0955C4BF" w14:textId="0E661145" w:rsidR="00B31F90" w:rsidRPr="001B473C" w:rsidRDefault="00B31F90" w:rsidP="00733FEB">
      <w:pPr>
        <w:pStyle w:val="ListParagraph"/>
        <w:ind w:left="1080"/>
        <w:rPr>
          <w:sz w:val="24"/>
          <w:szCs w:val="24"/>
        </w:rPr>
      </w:pPr>
      <w:r w:rsidRPr="001B473C">
        <w:rPr>
          <w:sz w:val="24"/>
          <w:szCs w:val="24"/>
        </w:rPr>
        <w:t>An example how proxy servers work is shown below</w:t>
      </w:r>
    </w:p>
    <w:p w14:paraId="5522C2F1" w14:textId="319D7330" w:rsidR="00B31F90" w:rsidRDefault="00B31F90" w:rsidP="00733FEB">
      <w:pPr>
        <w:pStyle w:val="ListParagraph"/>
        <w:ind w:left="1080"/>
        <w:rPr>
          <w:sz w:val="28"/>
          <w:szCs w:val="28"/>
        </w:rPr>
      </w:pPr>
    </w:p>
    <w:p w14:paraId="0058D7E6" w14:textId="23EB66EA" w:rsidR="00B31F90" w:rsidRDefault="00B31F90" w:rsidP="00733FEB">
      <w:pPr>
        <w:pStyle w:val="ListParagraph"/>
        <w:ind w:left="1080"/>
        <w:rPr>
          <w:sz w:val="28"/>
          <w:szCs w:val="28"/>
        </w:rPr>
      </w:pPr>
      <w:r>
        <w:rPr>
          <w:noProof/>
          <w:sz w:val="28"/>
          <w:szCs w:val="28"/>
        </w:rPr>
        <w:drawing>
          <wp:inline distT="0" distB="0" distL="0" distR="0" wp14:anchorId="58115C94" wp14:editId="74992EA7">
            <wp:extent cx="5731510" cy="3317240"/>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317240"/>
                    </a:xfrm>
                    <a:prstGeom prst="rect">
                      <a:avLst/>
                    </a:prstGeom>
                  </pic:spPr>
                </pic:pic>
              </a:graphicData>
            </a:graphic>
          </wp:inline>
        </w:drawing>
      </w:r>
    </w:p>
    <w:p w14:paraId="18D7E4C5" w14:textId="1511141F" w:rsidR="00497905" w:rsidRDefault="009D5C79" w:rsidP="009D5C79">
      <w:pPr>
        <w:pStyle w:val="Caption"/>
        <w:rPr>
          <w:sz w:val="28"/>
          <w:szCs w:val="28"/>
        </w:rPr>
      </w:pPr>
      <w:r>
        <w:t xml:space="preserve">                           </w:t>
      </w:r>
      <w:bookmarkStart w:id="6" w:name="_Toc89445888"/>
      <w:r>
        <w:t xml:space="preserve">Figure </w:t>
      </w:r>
      <w:fldSimple w:instr=" SEQ Figure \* ARABIC ">
        <w:r w:rsidR="00733ABE">
          <w:rPr>
            <w:noProof/>
          </w:rPr>
          <w:t>4</w:t>
        </w:r>
      </w:fldSimple>
      <w:r>
        <w:t xml:space="preserve"> Application Layer</w:t>
      </w:r>
      <w:bookmarkEnd w:id="6"/>
    </w:p>
    <w:p w14:paraId="3F4F498E" w14:textId="77777777" w:rsidR="00497905" w:rsidRPr="005463E6" w:rsidRDefault="00497905" w:rsidP="00733FEB">
      <w:pPr>
        <w:pStyle w:val="ListParagraph"/>
        <w:ind w:left="1080"/>
        <w:rPr>
          <w:sz w:val="28"/>
          <w:szCs w:val="28"/>
        </w:rPr>
      </w:pPr>
    </w:p>
    <w:p w14:paraId="686440EA" w14:textId="1F207F4D" w:rsidR="005463E6" w:rsidRPr="001B473C" w:rsidRDefault="0021183D" w:rsidP="00733FEB">
      <w:pPr>
        <w:pStyle w:val="ListParagraph"/>
        <w:ind w:left="1080"/>
        <w:rPr>
          <w:sz w:val="24"/>
          <w:szCs w:val="24"/>
        </w:rPr>
      </w:pPr>
      <w:r w:rsidRPr="001B473C">
        <w:rPr>
          <w:sz w:val="24"/>
          <w:szCs w:val="24"/>
        </w:rPr>
        <w:t xml:space="preserve">It is also worth noting that Proxy servers can be high maintenance and therefor expensive. They are typically only </w:t>
      </w:r>
      <w:r w:rsidR="001B473C" w:rsidRPr="001B473C">
        <w:rPr>
          <w:sz w:val="24"/>
          <w:szCs w:val="24"/>
        </w:rPr>
        <w:t>used for</w:t>
      </w:r>
      <w:r w:rsidRPr="001B473C">
        <w:rPr>
          <w:sz w:val="24"/>
          <w:szCs w:val="24"/>
        </w:rPr>
        <w:t xml:space="preserve"> one application, such as web page or file access and will need configuring to read each packet at the application layer. </w:t>
      </w:r>
    </w:p>
    <w:p w14:paraId="156A45C0" w14:textId="70F9FA43" w:rsidR="00B960E4" w:rsidRDefault="00B960E4" w:rsidP="00733FEB">
      <w:pPr>
        <w:pStyle w:val="ListParagraph"/>
        <w:ind w:left="1080"/>
        <w:rPr>
          <w:sz w:val="28"/>
          <w:szCs w:val="28"/>
        </w:rPr>
      </w:pPr>
    </w:p>
    <w:p w14:paraId="4102CB16" w14:textId="4B9AA23D" w:rsidR="00923D10" w:rsidRDefault="00923D10" w:rsidP="00923D10">
      <w:pPr>
        <w:pStyle w:val="TOCHeading"/>
        <w:rPr>
          <w:sz w:val="36"/>
          <w:szCs w:val="36"/>
        </w:rPr>
      </w:pPr>
      <w:r>
        <w:rPr>
          <w:sz w:val="44"/>
          <w:szCs w:val="44"/>
        </w:rPr>
        <w:t xml:space="preserve">           </w:t>
      </w:r>
      <w:r w:rsidR="009D2A03">
        <w:rPr>
          <w:sz w:val="36"/>
          <w:szCs w:val="36"/>
        </w:rPr>
        <w:t>5</w:t>
      </w:r>
      <w:r w:rsidRPr="00923D10">
        <w:rPr>
          <w:sz w:val="36"/>
          <w:szCs w:val="36"/>
        </w:rPr>
        <w:t>.1.3 MAC Layer Firewalls</w:t>
      </w:r>
    </w:p>
    <w:p w14:paraId="39BC2756" w14:textId="77777777" w:rsidR="001B473C" w:rsidRPr="001B473C" w:rsidRDefault="001B473C" w:rsidP="001B473C">
      <w:pPr>
        <w:rPr>
          <w:lang w:val="en-US"/>
        </w:rPr>
      </w:pPr>
    </w:p>
    <w:p w14:paraId="35CEEC2C" w14:textId="04F0EF38" w:rsidR="00B960E4" w:rsidRPr="001B473C" w:rsidRDefault="00B960E4" w:rsidP="00B960E4">
      <w:pPr>
        <w:pStyle w:val="ListParagraph"/>
        <w:ind w:left="1080"/>
        <w:rPr>
          <w:sz w:val="24"/>
          <w:szCs w:val="24"/>
        </w:rPr>
      </w:pPr>
      <w:r w:rsidRPr="001B473C">
        <w:rPr>
          <w:sz w:val="24"/>
          <w:szCs w:val="24"/>
        </w:rPr>
        <w:t xml:space="preserve">The purpose of a MAC layer firewall is to control device interaction by operating at the media access control layer. Whitman and </w:t>
      </w:r>
      <w:proofErr w:type="spellStart"/>
      <w:r w:rsidRPr="001B473C">
        <w:rPr>
          <w:sz w:val="24"/>
          <w:szCs w:val="24"/>
        </w:rPr>
        <w:t>Mattord</w:t>
      </w:r>
      <w:proofErr w:type="spellEnd"/>
      <w:r w:rsidRPr="001B473C">
        <w:rPr>
          <w:sz w:val="24"/>
          <w:szCs w:val="24"/>
        </w:rPr>
        <w:t xml:space="preserve"> state that MAC layer firewalls will filter packets based on ACL entries(access control lists). It links the MAC address of a host on the network to the ACL entries to determine whether the packet can be sent</w:t>
      </w:r>
      <w:r w:rsidR="00D96576" w:rsidRPr="001B473C">
        <w:rPr>
          <w:sz w:val="24"/>
          <w:szCs w:val="24"/>
        </w:rPr>
        <w:t xml:space="preserve"> to other hosts, otherwise blocking all other traffic</w:t>
      </w:r>
      <w:sdt>
        <w:sdtPr>
          <w:rPr>
            <w:sz w:val="24"/>
            <w:szCs w:val="24"/>
          </w:rPr>
          <w:id w:val="-1472975154"/>
          <w:citation/>
        </w:sdtPr>
        <w:sdtEndPr/>
        <w:sdtContent>
          <w:r w:rsidR="00CE5AF9" w:rsidRPr="001B473C">
            <w:rPr>
              <w:sz w:val="24"/>
              <w:szCs w:val="24"/>
            </w:rPr>
            <w:fldChar w:fldCharType="begin"/>
          </w:r>
          <w:r w:rsidR="00CE5AF9" w:rsidRPr="001B473C">
            <w:rPr>
              <w:sz w:val="24"/>
              <w:szCs w:val="24"/>
            </w:rPr>
            <w:instrText xml:space="preserve"> CITATION Whi16 \l 2057 </w:instrText>
          </w:r>
          <w:r w:rsidR="00CE5AF9" w:rsidRPr="001B473C">
            <w:rPr>
              <w:sz w:val="24"/>
              <w:szCs w:val="24"/>
            </w:rPr>
            <w:fldChar w:fldCharType="separate"/>
          </w:r>
          <w:r w:rsidR="00DA2732">
            <w:rPr>
              <w:noProof/>
              <w:sz w:val="24"/>
              <w:szCs w:val="24"/>
            </w:rPr>
            <w:t xml:space="preserve"> </w:t>
          </w:r>
          <w:r w:rsidR="00DA2732" w:rsidRPr="00DA2732">
            <w:rPr>
              <w:noProof/>
              <w:sz w:val="24"/>
              <w:szCs w:val="24"/>
            </w:rPr>
            <w:t>[5]</w:t>
          </w:r>
          <w:r w:rsidR="00CE5AF9" w:rsidRPr="001B473C">
            <w:rPr>
              <w:sz w:val="24"/>
              <w:szCs w:val="24"/>
            </w:rPr>
            <w:fldChar w:fldCharType="end"/>
          </w:r>
        </w:sdtContent>
      </w:sdt>
      <w:r w:rsidR="00CE5AF9" w:rsidRPr="001B473C">
        <w:rPr>
          <w:sz w:val="24"/>
          <w:szCs w:val="24"/>
        </w:rPr>
        <w:t>.</w:t>
      </w:r>
    </w:p>
    <w:p w14:paraId="3F671CA4" w14:textId="71C29811" w:rsidR="00CB4559" w:rsidRDefault="00CB4559" w:rsidP="00B960E4">
      <w:pPr>
        <w:pStyle w:val="ListParagraph"/>
        <w:ind w:left="1080"/>
        <w:rPr>
          <w:sz w:val="28"/>
          <w:szCs w:val="28"/>
        </w:rPr>
      </w:pPr>
    </w:p>
    <w:p w14:paraId="5150B1DF" w14:textId="3F76DE83" w:rsidR="00CB4559" w:rsidRDefault="00923D10" w:rsidP="00923D10">
      <w:pPr>
        <w:pStyle w:val="TOCHeading"/>
        <w:rPr>
          <w:sz w:val="36"/>
          <w:szCs w:val="36"/>
        </w:rPr>
      </w:pPr>
      <w:r>
        <w:rPr>
          <w:sz w:val="44"/>
          <w:szCs w:val="44"/>
        </w:rPr>
        <w:t xml:space="preserve">           </w:t>
      </w:r>
      <w:r w:rsidR="009D2A03">
        <w:rPr>
          <w:sz w:val="36"/>
          <w:szCs w:val="36"/>
        </w:rPr>
        <w:t>5</w:t>
      </w:r>
      <w:r w:rsidRPr="00923D10">
        <w:rPr>
          <w:sz w:val="36"/>
          <w:szCs w:val="36"/>
        </w:rPr>
        <w:t>.1.4 Hybrid Firewalls</w:t>
      </w:r>
    </w:p>
    <w:p w14:paraId="41229D51" w14:textId="77777777" w:rsidR="001B473C" w:rsidRPr="001B473C" w:rsidRDefault="001B473C" w:rsidP="001B473C">
      <w:pPr>
        <w:rPr>
          <w:lang w:val="en-US"/>
        </w:rPr>
      </w:pPr>
    </w:p>
    <w:p w14:paraId="6FC159B3" w14:textId="4EEBE188" w:rsidR="00CB4559" w:rsidRPr="001B473C" w:rsidRDefault="00CB4559" w:rsidP="00B960E4">
      <w:pPr>
        <w:pStyle w:val="ListParagraph"/>
        <w:ind w:left="1080"/>
        <w:rPr>
          <w:sz w:val="24"/>
          <w:szCs w:val="24"/>
        </w:rPr>
      </w:pPr>
      <w:r w:rsidRPr="001B473C">
        <w:rPr>
          <w:sz w:val="24"/>
          <w:szCs w:val="24"/>
        </w:rPr>
        <w:t xml:space="preserve">Following on from the previous firewall information provided by Whitman and </w:t>
      </w:r>
      <w:proofErr w:type="spellStart"/>
      <w:r w:rsidRPr="001B473C">
        <w:rPr>
          <w:sz w:val="24"/>
          <w:szCs w:val="24"/>
        </w:rPr>
        <w:t>Mattord</w:t>
      </w:r>
      <w:proofErr w:type="spellEnd"/>
      <w:r w:rsidRPr="001B473C">
        <w:rPr>
          <w:sz w:val="24"/>
          <w:szCs w:val="24"/>
        </w:rPr>
        <w:t xml:space="preserve">, hybrid firewalls combine the features of more than one type and can consist of two separate firewall devices. An example of this could be a packet-filtering firewall to check all packet requests, that then passes </w:t>
      </w:r>
      <w:r w:rsidR="00CE5AF9" w:rsidRPr="001B473C">
        <w:rPr>
          <w:sz w:val="24"/>
          <w:szCs w:val="24"/>
        </w:rPr>
        <w:t xml:space="preserve">the allowed requests to a proxy server that protects the remaining network and their addresses. Whitman and </w:t>
      </w:r>
      <w:proofErr w:type="spellStart"/>
      <w:r w:rsidR="00CE5AF9" w:rsidRPr="001B473C">
        <w:rPr>
          <w:sz w:val="24"/>
          <w:szCs w:val="24"/>
        </w:rPr>
        <w:t>Mattord</w:t>
      </w:r>
      <w:proofErr w:type="spellEnd"/>
      <w:r w:rsidR="00CE5AF9" w:rsidRPr="001B473C">
        <w:rPr>
          <w:sz w:val="24"/>
          <w:szCs w:val="24"/>
        </w:rPr>
        <w:t xml:space="preserve"> also state the most recent generation firewall is the Unified Threat Management (UTM), capable of a multitude of defences such as network intrusion, content filter, malware protection and spam filter</w:t>
      </w:r>
      <w:sdt>
        <w:sdtPr>
          <w:rPr>
            <w:sz w:val="24"/>
            <w:szCs w:val="24"/>
          </w:rPr>
          <w:id w:val="1469550597"/>
          <w:citation/>
        </w:sdtPr>
        <w:sdtEndPr/>
        <w:sdtContent>
          <w:r w:rsidR="00CE5AF9" w:rsidRPr="001B473C">
            <w:rPr>
              <w:sz w:val="24"/>
              <w:szCs w:val="24"/>
            </w:rPr>
            <w:fldChar w:fldCharType="begin"/>
          </w:r>
          <w:r w:rsidR="00CE5AF9" w:rsidRPr="001B473C">
            <w:rPr>
              <w:sz w:val="24"/>
              <w:szCs w:val="24"/>
            </w:rPr>
            <w:instrText xml:space="preserve"> CITATION Whi16 \l 2057 </w:instrText>
          </w:r>
          <w:r w:rsidR="00CE5AF9" w:rsidRPr="001B473C">
            <w:rPr>
              <w:sz w:val="24"/>
              <w:szCs w:val="24"/>
            </w:rPr>
            <w:fldChar w:fldCharType="separate"/>
          </w:r>
          <w:r w:rsidR="00DA2732">
            <w:rPr>
              <w:noProof/>
              <w:sz w:val="24"/>
              <w:szCs w:val="24"/>
            </w:rPr>
            <w:t xml:space="preserve"> </w:t>
          </w:r>
          <w:r w:rsidR="00DA2732" w:rsidRPr="00DA2732">
            <w:rPr>
              <w:noProof/>
              <w:sz w:val="24"/>
              <w:szCs w:val="24"/>
            </w:rPr>
            <w:t>[5]</w:t>
          </w:r>
          <w:r w:rsidR="00CE5AF9" w:rsidRPr="001B473C">
            <w:rPr>
              <w:sz w:val="24"/>
              <w:szCs w:val="24"/>
            </w:rPr>
            <w:fldChar w:fldCharType="end"/>
          </w:r>
        </w:sdtContent>
      </w:sdt>
      <w:r w:rsidR="00CE5AF9" w:rsidRPr="001B473C">
        <w:rPr>
          <w:sz w:val="24"/>
          <w:szCs w:val="24"/>
        </w:rPr>
        <w:t>.</w:t>
      </w:r>
    </w:p>
    <w:p w14:paraId="62A35021" w14:textId="77777777" w:rsidR="00D96576" w:rsidRPr="00B960E4" w:rsidRDefault="00D96576" w:rsidP="00B960E4">
      <w:pPr>
        <w:pStyle w:val="ListParagraph"/>
        <w:ind w:left="1080"/>
        <w:rPr>
          <w:sz w:val="28"/>
          <w:szCs w:val="28"/>
        </w:rPr>
      </w:pPr>
    </w:p>
    <w:p w14:paraId="79F0F5DC" w14:textId="05A71985" w:rsidR="001A0759" w:rsidRPr="00234B4B" w:rsidRDefault="00234B4B" w:rsidP="00923D10">
      <w:pPr>
        <w:pStyle w:val="TOCHeading"/>
        <w:rPr>
          <w:sz w:val="36"/>
          <w:szCs w:val="36"/>
        </w:rPr>
      </w:pPr>
      <w:r w:rsidRPr="00234B4B">
        <w:rPr>
          <w:sz w:val="36"/>
          <w:szCs w:val="36"/>
        </w:rPr>
        <w:t>5</w:t>
      </w:r>
      <w:r w:rsidR="00923D10" w:rsidRPr="00234B4B">
        <w:rPr>
          <w:sz w:val="36"/>
          <w:szCs w:val="36"/>
        </w:rPr>
        <w:t>.2 Access Control</w:t>
      </w:r>
    </w:p>
    <w:p w14:paraId="5D2E98E9" w14:textId="77777777" w:rsidR="00923D10" w:rsidRPr="00923D10" w:rsidRDefault="00923D10" w:rsidP="00923D10">
      <w:pPr>
        <w:rPr>
          <w:lang w:val="en-US"/>
        </w:rPr>
      </w:pPr>
    </w:p>
    <w:p w14:paraId="208449BD" w14:textId="49D8D570" w:rsidR="00CE5AF9" w:rsidRPr="001B473C" w:rsidRDefault="003053BD" w:rsidP="006800CF">
      <w:pPr>
        <w:pStyle w:val="ListParagraph"/>
        <w:ind w:left="1080"/>
        <w:rPr>
          <w:sz w:val="24"/>
          <w:szCs w:val="24"/>
        </w:rPr>
      </w:pPr>
      <w:r w:rsidRPr="001B473C">
        <w:rPr>
          <w:sz w:val="24"/>
          <w:szCs w:val="24"/>
        </w:rPr>
        <w:t xml:space="preserve">There are </w:t>
      </w:r>
      <w:r w:rsidR="001B473C" w:rsidRPr="001B473C">
        <w:rPr>
          <w:sz w:val="24"/>
          <w:szCs w:val="24"/>
        </w:rPr>
        <w:t>many</w:t>
      </w:r>
      <w:r w:rsidRPr="001B473C">
        <w:rPr>
          <w:sz w:val="24"/>
          <w:szCs w:val="24"/>
        </w:rPr>
        <w:t xml:space="preserve"> different types of access control, for physical access control see ….., in regard to information security, this section focuses on authorisation in the form of Access Control Lists (ACL).</w:t>
      </w:r>
      <w:r w:rsidR="00F23C30" w:rsidRPr="001B473C">
        <w:rPr>
          <w:sz w:val="24"/>
          <w:szCs w:val="24"/>
        </w:rPr>
        <w:t xml:space="preserve"> </w:t>
      </w:r>
    </w:p>
    <w:p w14:paraId="3ADC5864" w14:textId="3237D74F" w:rsidR="006800CF" w:rsidRDefault="006800CF" w:rsidP="006800CF">
      <w:pPr>
        <w:pStyle w:val="ListParagraph"/>
        <w:ind w:left="1080"/>
        <w:rPr>
          <w:sz w:val="28"/>
          <w:szCs w:val="28"/>
        </w:rPr>
      </w:pPr>
    </w:p>
    <w:p w14:paraId="234BC984" w14:textId="522797E2" w:rsidR="006800CF" w:rsidRPr="00AD4A2C" w:rsidRDefault="006800CF" w:rsidP="006800CF">
      <w:pPr>
        <w:pStyle w:val="ListParagraph"/>
        <w:ind w:left="1080"/>
        <w:rPr>
          <w:sz w:val="24"/>
          <w:szCs w:val="24"/>
        </w:rPr>
      </w:pPr>
      <w:r w:rsidRPr="00AD4A2C">
        <w:rPr>
          <w:sz w:val="24"/>
          <w:szCs w:val="24"/>
        </w:rPr>
        <w:t xml:space="preserve">According to a review by James Cox, ACL’s are network traffic filters that </w:t>
      </w:r>
      <w:r w:rsidR="001B473C" w:rsidRPr="00AD4A2C">
        <w:rPr>
          <w:sz w:val="24"/>
          <w:szCs w:val="24"/>
        </w:rPr>
        <w:t>are</w:t>
      </w:r>
      <w:r w:rsidRPr="00AD4A2C">
        <w:rPr>
          <w:sz w:val="24"/>
          <w:szCs w:val="24"/>
        </w:rPr>
        <w:t xml:space="preserve"> the same as a stateless firewall and are regularly used in routers and firewalls, but can also be used in any device within a network by filtering traffic in accordance with a list of statements known as Access Control Entries</w:t>
      </w:r>
      <w:sdt>
        <w:sdtPr>
          <w:rPr>
            <w:sz w:val="24"/>
            <w:szCs w:val="24"/>
          </w:rPr>
          <w:id w:val="-35590632"/>
          <w:citation/>
        </w:sdtPr>
        <w:sdtEndPr/>
        <w:sdtContent>
          <w:r w:rsidRPr="00AD4A2C">
            <w:rPr>
              <w:sz w:val="24"/>
              <w:szCs w:val="24"/>
            </w:rPr>
            <w:fldChar w:fldCharType="begin"/>
          </w:r>
          <w:r w:rsidRPr="00AD4A2C">
            <w:rPr>
              <w:sz w:val="24"/>
              <w:szCs w:val="24"/>
            </w:rPr>
            <w:instrText xml:space="preserve"> CITATION Cox20 \l 2057 </w:instrText>
          </w:r>
          <w:r w:rsidRPr="00AD4A2C">
            <w:rPr>
              <w:sz w:val="24"/>
              <w:szCs w:val="24"/>
            </w:rPr>
            <w:fldChar w:fldCharType="separate"/>
          </w:r>
          <w:r w:rsidR="00DA2732">
            <w:rPr>
              <w:noProof/>
              <w:sz w:val="24"/>
              <w:szCs w:val="24"/>
            </w:rPr>
            <w:t xml:space="preserve"> </w:t>
          </w:r>
          <w:r w:rsidR="00DA2732" w:rsidRPr="00DA2732">
            <w:rPr>
              <w:noProof/>
              <w:sz w:val="24"/>
              <w:szCs w:val="24"/>
            </w:rPr>
            <w:t>[6]</w:t>
          </w:r>
          <w:r w:rsidRPr="00AD4A2C">
            <w:rPr>
              <w:sz w:val="24"/>
              <w:szCs w:val="24"/>
            </w:rPr>
            <w:fldChar w:fldCharType="end"/>
          </w:r>
        </w:sdtContent>
      </w:sdt>
      <w:r w:rsidRPr="00AD4A2C">
        <w:rPr>
          <w:sz w:val="24"/>
          <w:szCs w:val="24"/>
        </w:rPr>
        <w:t>.</w:t>
      </w:r>
    </w:p>
    <w:p w14:paraId="6FCB88CF" w14:textId="6D81D2E5" w:rsidR="00AD4A2C" w:rsidRDefault="000A5C6D" w:rsidP="00AD4A2C">
      <w:pPr>
        <w:pStyle w:val="ListParagraph"/>
        <w:ind w:left="1080"/>
        <w:rPr>
          <w:sz w:val="24"/>
          <w:szCs w:val="24"/>
        </w:rPr>
      </w:pPr>
      <w:r w:rsidRPr="00AD4A2C">
        <w:rPr>
          <w:sz w:val="24"/>
          <w:szCs w:val="24"/>
        </w:rPr>
        <w:t xml:space="preserve">The purpose of an ACL is to provide security restrictions between devices within a network without compromising the end performance, as would be the case with a stateless firewall. For this to work, Access Control Entries need to configured in accordance with the following information found in appendix </w:t>
      </w:r>
      <w:r w:rsidR="00AD4A2C">
        <w:rPr>
          <w:sz w:val="24"/>
          <w:szCs w:val="24"/>
        </w:rPr>
        <w:t>…</w:t>
      </w:r>
      <w:r w:rsidRPr="00AD4A2C">
        <w:rPr>
          <w:sz w:val="24"/>
          <w:szCs w:val="24"/>
        </w:rPr>
        <w:t>.</w:t>
      </w:r>
    </w:p>
    <w:p w14:paraId="2EDE3D3C" w14:textId="1EDFF806" w:rsidR="00AD4A2C" w:rsidRDefault="00AD4A2C" w:rsidP="00AD4A2C">
      <w:pPr>
        <w:pStyle w:val="ListParagraph"/>
        <w:ind w:left="1080"/>
        <w:rPr>
          <w:sz w:val="24"/>
          <w:szCs w:val="24"/>
        </w:rPr>
      </w:pPr>
    </w:p>
    <w:p w14:paraId="113AADC3" w14:textId="1328D26E" w:rsidR="00AD4A2C" w:rsidRDefault="00AD4A2C" w:rsidP="00AD4A2C">
      <w:pPr>
        <w:pStyle w:val="ListParagraph"/>
        <w:ind w:left="1080"/>
        <w:rPr>
          <w:sz w:val="24"/>
          <w:szCs w:val="24"/>
        </w:rPr>
      </w:pPr>
    </w:p>
    <w:p w14:paraId="201D8F78" w14:textId="2915A957" w:rsidR="00AD4A2C" w:rsidRDefault="00AD4A2C" w:rsidP="00AD4A2C">
      <w:pPr>
        <w:pStyle w:val="ListParagraph"/>
        <w:ind w:left="1080"/>
        <w:rPr>
          <w:sz w:val="24"/>
          <w:szCs w:val="24"/>
        </w:rPr>
      </w:pPr>
    </w:p>
    <w:p w14:paraId="26BCE4A7" w14:textId="22364D3C" w:rsidR="003631EE" w:rsidRPr="00234B4B" w:rsidRDefault="00234B4B" w:rsidP="00035338">
      <w:pPr>
        <w:pStyle w:val="TOCHeading"/>
        <w:rPr>
          <w:sz w:val="36"/>
          <w:szCs w:val="36"/>
        </w:rPr>
      </w:pPr>
      <w:r>
        <w:rPr>
          <w:sz w:val="36"/>
          <w:szCs w:val="36"/>
        </w:rPr>
        <w:t>5</w:t>
      </w:r>
      <w:r w:rsidR="00923D10" w:rsidRPr="00234B4B">
        <w:rPr>
          <w:sz w:val="36"/>
          <w:szCs w:val="36"/>
        </w:rPr>
        <w:t>.3 Virtual Private Networks</w:t>
      </w:r>
    </w:p>
    <w:p w14:paraId="741FB8ED" w14:textId="0006569C" w:rsidR="00035338" w:rsidRDefault="00035338" w:rsidP="00035338">
      <w:pPr>
        <w:rPr>
          <w:lang w:val="en-US"/>
        </w:rPr>
      </w:pPr>
    </w:p>
    <w:p w14:paraId="0E35518D" w14:textId="117AA871" w:rsidR="00035338" w:rsidRPr="00035338" w:rsidRDefault="00234B4B" w:rsidP="00035338">
      <w:pPr>
        <w:pStyle w:val="TOCHeading"/>
        <w:rPr>
          <w:sz w:val="36"/>
          <w:szCs w:val="36"/>
        </w:rPr>
      </w:pPr>
      <w:r>
        <w:rPr>
          <w:sz w:val="36"/>
          <w:szCs w:val="36"/>
        </w:rPr>
        <w:t>5</w:t>
      </w:r>
      <w:r w:rsidR="00035338" w:rsidRPr="00035338">
        <w:rPr>
          <w:sz w:val="36"/>
          <w:szCs w:val="36"/>
        </w:rPr>
        <w:t>.3.1 Defining a VPN</w:t>
      </w:r>
    </w:p>
    <w:p w14:paraId="32238519" w14:textId="77777777" w:rsidR="00AD4A2C" w:rsidRDefault="00AD4A2C" w:rsidP="00DF6509">
      <w:pPr>
        <w:pStyle w:val="ListParagraph"/>
        <w:ind w:left="1440"/>
        <w:rPr>
          <w:sz w:val="28"/>
          <w:szCs w:val="28"/>
        </w:rPr>
      </w:pPr>
    </w:p>
    <w:p w14:paraId="2262F30D" w14:textId="7496D87E" w:rsidR="00BB2277" w:rsidRPr="00AD4A2C" w:rsidRDefault="00BB2277" w:rsidP="00DF6509">
      <w:pPr>
        <w:pStyle w:val="ListParagraph"/>
        <w:ind w:left="1440"/>
        <w:rPr>
          <w:sz w:val="24"/>
          <w:szCs w:val="24"/>
        </w:rPr>
      </w:pPr>
      <w:r w:rsidRPr="00AD4A2C">
        <w:rPr>
          <w:sz w:val="24"/>
          <w:szCs w:val="24"/>
        </w:rPr>
        <w:t xml:space="preserve">In a 2001 Article by Perry B. Gentry, he briefly defines a Virtual Private </w:t>
      </w:r>
      <w:r w:rsidR="00E4496C" w:rsidRPr="00AD4A2C">
        <w:rPr>
          <w:sz w:val="24"/>
          <w:szCs w:val="24"/>
        </w:rPr>
        <w:t>Network (</w:t>
      </w:r>
      <w:r w:rsidR="007D7106" w:rsidRPr="00AD4A2C">
        <w:rPr>
          <w:sz w:val="24"/>
          <w:szCs w:val="24"/>
        </w:rPr>
        <w:t>VPN)</w:t>
      </w:r>
      <w:r w:rsidRPr="00AD4A2C">
        <w:rPr>
          <w:sz w:val="24"/>
          <w:szCs w:val="24"/>
        </w:rPr>
        <w:t xml:space="preserve"> as </w:t>
      </w:r>
      <w:r w:rsidR="007D7106" w:rsidRPr="00AD4A2C">
        <w:rPr>
          <w:sz w:val="24"/>
          <w:szCs w:val="24"/>
        </w:rPr>
        <w:t>a connection through an encrypted network that transmits data privately between two parties</w:t>
      </w:r>
      <w:sdt>
        <w:sdtPr>
          <w:rPr>
            <w:sz w:val="24"/>
            <w:szCs w:val="24"/>
          </w:rPr>
          <w:id w:val="-1298298278"/>
          <w:citation/>
        </w:sdtPr>
        <w:sdtEndPr/>
        <w:sdtContent>
          <w:r w:rsidR="007D7106" w:rsidRPr="00AD4A2C">
            <w:rPr>
              <w:sz w:val="24"/>
              <w:szCs w:val="24"/>
            </w:rPr>
            <w:fldChar w:fldCharType="begin"/>
          </w:r>
          <w:r w:rsidR="007D7106" w:rsidRPr="00AD4A2C">
            <w:rPr>
              <w:sz w:val="24"/>
              <w:szCs w:val="24"/>
            </w:rPr>
            <w:instrText xml:space="preserve"> CITATION Gen01 \l 2057 </w:instrText>
          </w:r>
          <w:r w:rsidR="007D7106" w:rsidRPr="00AD4A2C">
            <w:rPr>
              <w:sz w:val="24"/>
              <w:szCs w:val="24"/>
            </w:rPr>
            <w:fldChar w:fldCharType="separate"/>
          </w:r>
          <w:r w:rsidR="00DA2732">
            <w:rPr>
              <w:noProof/>
              <w:sz w:val="24"/>
              <w:szCs w:val="24"/>
            </w:rPr>
            <w:t xml:space="preserve"> </w:t>
          </w:r>
          <w:r w:rsidR="00DA2732" w:rsidRPr="00DA2732">
            <w:rPr>
              <w:noProof/>
              <w:sz w:val="24"/>
              <w:szCs w:val="24"/>
            </w:rPr>
            <w:t>[7]</w:t>
          </w:r>
          <w:r w:rsidR="007D7106" w:rsidRPr="00AD4A2C">
            <w:rPr>
              <w:sz w:val="24"/>
              <w:szCs w:val="24"/>
            </w:rPr>
            <w:fldChar w:fldCharType="end"/>
          </w:r>
        </w:sdtContent>
      </w:sdt>
      <w:r w:rsidR="007D7106" w:rsidRPr="00AD4A2C">
        <w:rPr>
          <w:sz w:val="24"/>
          <w:szCs w:val="24"/>
        </w:rPr>
        <w:t>.</w:t>
      </w:r>
    </w:p>
    <w:p w14:paraId="76DA98F2" w14:textId="01CFFC29" w:rsidR="007D7106" w:rsidRPr="00AD4A2C" w:rsidRDefault="007D7106" w:rsidP="007D7106">
      <w:pPr>
        <w:pStyle w:val="ListParagraph"/>
        <w:ind w:left="1440"/>
        <w:rPr>
          <w:sz w:val="24"/>
          <w:szCs w:val="24"/>
        </w:rPr>
      </w:pPr>
      <w:r w:rsidRPr="00AD4A2C">
        <w:rPr>
          <w:sz w:val="24"/>
          <w:szCs w:val="24"/>
        </w:rPr>
        <w:t xml:space="preserve">Gentry goes on to define each of the three aspects of a VPN as </w:t>
      </w:r>
      <w:r w:rsidR="00E4496C" w:rsidRPr="00AD4A2C">
        <w:rPr>
          <w:sz w:val="24"/>
          <w:szCs w:val="24"/>
        </w:rPr>
        <w:t>follows.</w:t>
      </w:r>
    </w:p>
    <w:p w14:paraId="497FF58F" w14:textId="4CFC57EC" w:rsidR="007D7106" w:rsidRPr="00AD4A2C" w:rsidRDefault="007D7106" w:rsidP="007D7106">
      <w:pPr>
        <w:pStyle w:val="ListParagraph"/>
        <w:ind w:left="1440"/>
        <w:rPr>
          <w:sz w:val="24"/>
          <w:szCs w:val="24"/>
        </w:rPr>
      </w:pPr>
    </w:p>
    <w:p w14:paraId="6948F0B2" w14:textId="312285BA" w:rsidR="007D7106" w:rsidRPr="00AD4A2C" w:rsidRDefault="007D7106" w:rsidP="007D7106">
      <w:pPr>
        <w:pStyle w:val="ListParagraph"/>
        <w:ind w:left="1440"/>
        <w:rPr>
          <w:sz w:val="24"/>
          <w:szCs w:val="24"/>
        </w:rPr>
      </w:pPr>
      <w:r w:rsidRPr="00AD4A2C">
        <w:rPr>
          <w:sz w:val="24"/>
          <w:szCs w:val="24"/>
        </w:rPr>
        <w:t>“1. It is virtual because it can use a public or private network to transmit data.</w:t>
      </w:r>
    </w:p>
    <w:p w14:paraId="1470F954" w14:textId="31A9B51A" w:rsidR="007D7106" w:rsidRPr="00AD4A2C" w:rsidRDefault="007D7106" w:rsidP="007D7106">
      <w:pPr>
        <w:pStyle w:val="ListParagraph"/>
        <w:ind w:left="1440"/>
        <w:rPr>
          <w:sz w:val="24"/>
          <w:szCs w:val="24"/>
        </w:rPr>
      </w:pPr>
      <w:r w:rsidRPr="00AD4A2C">
        <w:rPr>
          <w:sz w:val="24"/>
          <w:szCs w:val="24"/>
        </w:rPr>
        <w:t>2 It is private because it uses encryption that the users control to transmit data</w:t>
      </w:r>
    </w:p>
    <w:p w14:paraId="3A6CAAB3" w14:textId="11A50C57" w:rsidR="00DF6509" w:rsidRPr="00AD4A2C" w:rsidRDefault="007D7106" w:rsidP="00AD4A2C">
      <w:pPr>
        <w:pStyle w:val="ListParagraph"/>
        <w:ind w:left="1440"/>
        <w:rPr>
          <w:sz w:val="24"/>
          <w:szCs w:val="24"/>
        </w:rPr>
      </w:pPr>
      <w:r w:rsidRPr="00AD4A2C">
        <w:rPr>
          <w:sz w:val="24"/>
          <w:szCs w:val="24"/>
        </w:rPr>
        <w:t xml:space="preserve">3 It is a network because devices and systems are communicating on a </w:t>
      </w:r>
      <w:r w:rsidR="00537E8C" w:rsidRPr="00AD4A2C">
        <w:rPr>
          <w:sz w:val="24"/>
          <w:szCs w:val="24"/>
        </w:rPr>
        <w:t>common</w:t>
      </w:r>
      <w:r w:rsidRPr="00AD4A2C">
        <w:rPr>
          <w:sz w:val="24"/>
          <w:szCs w:val="24"/>
        </w:rPr>
        <w:t xml:space="preserve"> path”</w:t>
      </w:r>
    </w:p>
    <w:p w14:paraId="49C539E6" w14:textId="79133C8D" w:rsidR="00DF6509" w:rsidRDefault="00035338" w:rsidP="00035338">
      <w:pPr>
        <w:pStyle w:val="TOCHeading"/>
        <w:rPr>
          <w:sz w:val="36"/>
          <w:szCs w:val="36"/>
        </w:rPr>
      </w:pPr>
      <w:r>
        <w:rPr>
          <w:sz w:val="44"/>
          <w:szCs w:val="44"/>
        </w:rPr>
        <w:t xml:space="preserve">              </w:t>
      </w:r>
      <w:r w:rsidR="00234B4B">
        <w:rPr>
          <w:sz w:val="36"/>
          <w:szCs w:val="36"/>
        </w:rPr>
        <w:t>5</w:t>
      </w:r>
      <w:r w:rsidRPr="00035338">
        <w:rPr>
          <w:sz w:val="36"/>
          <w:szCs w:val="36"/>
        </w:rPr>
        <w:t>.3.2 Purpose for a VPN</w:t>
      </w:r>
    </w:p>
    <w:p w14:paraId="09C08298" w14:textId="77777777" w:rsidR="00AD4A2C" w:rsidRPr="00AD4A2C" w:rsidRDefault="00AD4A2C" w:rsidP="00AD4A2C">
      <w:pPr>
        <w:rPr>
          <w:lang w:val="en-US"/>
        </w:rPr>
      </w:pPr>
    </w:p>
    <w:p w14:paraId="33FF6FEF" w14:textId="1F4A9420" w:rsidR="00490CD4" w:rsidRPr="00AD4A2C" w:rsidRDefault="00177519" w:rsidP="00490CD4">
      <w:pPr>
        <w:pStyle w:val="ListParagraph"/>
        <w:ind w:left="1440"/>
        <w:rPr>
          <w:sz w:val="24"/>
          <w:szCs w:val="24"/>
        </w:rPr>
      </w:pPr>
      <w:r w:rsidRPr="00AD4A2C">
        <w:rPr>
          <w:sz w:val="24"/>
          <w:szCs w:val="24"/>
        </w:rPr>
        <w:t xml:space="preserve">In </w:t>
      </w:r>
      <w:r w:rsidR="00693F5F" w:rsidRPr="00AD4A2C">
        <w:rPr>
          <w:sz w:val="24"/>
          <w:szCs w:val="24"/>
        </w:rPr>
        <w:t>a website</w:t>
      </w:r>
      <w:r w:rsidRPr="00AD4A2C">
        <w:rPr>
          <w:sz w:val="24"/>
          <w:szCs w:val="24"/>
        </w:rPr>
        <w:t xml:space="preserve"> article by </w:t>
      </w:r>
      <w:r w:rsidR="00693F5F" w:rsidRPr="00AD4A2C">
        <w:rPr>
          <w:sz w:val="24"/>
          <w:szCs w:val="24"/>
        </w:rPr>
        <w:t xml:space="preserve">Steve </w:t>
      </w:r>
      <w:proofErr w:type="spellStart"/>
      <w:r w:rsidR="00693F5F" w:rsidRPr="00AD4A2C">
        <w:rPr>
          <w:sz w:val="24"/>
          <w:szCs w:val="24"/>
        </w:rPr>
        <w:t>Symanovich</w:t>
      </w:r>
      <w:proofErr w:type="spellEnd"/>
      <w:r w:rsidRPr="00AD4A2C">
        <w:rPr>
          <w:sz w:val="24"/>
          <w:szCs w:val="24"/>
        </w:rPr>
        <w:t>, he states that</w:t>
      </w:r>
      <w:r w:rsidR="00693F5F" w:rsidRPr="00AD4A2C">
        <w:rPr>
          <w:sz w:val="24"/>
          <w:szCs w:val="24"/>
        </w:rPr>
        <w:t xml:space="preserve"> VPNs provide a degree of </w:t>
      </w:r>
      <w:r w:rsidR="00791077" w:rsidRPr="00AD4A2C">
        <w:rPr>
          <w:sz w:val="24"/>
          <w:szCs w:val="24"/>
        </w:rPr>
        <w:t xml:space="preserve">anonymity for users by creating a private network out of public internet resources. He states this is done by encrypting the data sent and received across the network and keeping IP addresses hidden </w:t>
      </w:r>
      <w:r w:rsidR="00DA7C83" w:rsidRPr="00AD4A2C">
        <w:rPr>
          <w:sz w:val="24"/>
          <w:szCs w:val="24"/>
        </w:rPr>
        <w:t>f</w:t>
      </w:r>
      <w:r w:rsidR="00791077" w:rsidRPr="00AD4A2C">
        <w:rPr>
          <w:sz w:val="24"/>
          <w:szCs w:val="24"/>
        </w:rPr>
        <w:t>rom public</w:t>
      </w:r>
      <w:sdt>
        <w:sdtPr>
          <w:rPr>
            <w:sz w:val="24"/>
            <w:szCs w:val="24"/>
          </w:rPr>
          <w:id w:val="-1304541363"/>
          <w:citation/>
        </w:sdtPr>
        <w:sdtEndPr/>
        <w:sdtContent>
          <w:r w:rsidR="00693F5F" w:rsidRPr="00AD4A2C">
            <w:rPr>
              <w:sz w:val="24"/>
              <w:szCs w:val="24"/>
            </w:rPr>
            <w:fldChar w:fldCharType="begin"/>
          </w:r>
          <w:r w:rsidR="00693F5F" w:rsidRPr="00AD4A2C">
            <w:rPr>
              <w:sz w:val="24"/>
              <w:szCs w:val="24"/>
            </w:rPr>
            <w:instrText xml:space="preserve"> CITATION Sym21 \l 2057 </w:instrText>
          </w:r>
          <w:r w:rsidR="00693F5F" w:rsidRPr="00AD4A2C">
            <w:rPr>
              <w:sz w:val="24"/>
              <w:szCs w:val="24"/>
            </w:rPr>
            <w:fldChar w:fldCharType="separate"/>
          </w:r>
          <w:r w:rsidR="00DA2732">
            <w:rPr>
              <w:noProof/>
              <w:sz w:val="24"/>
              <w:szCs w:val="24"/>
            </w:rPr>
            <w:t xml:space="preserve"> </w:t>
          </w:r>
          <w:r w:rsidR="00DA2732" w:rsidRPr="00DA2732">
            <w:rPr>
              <w:noProof/>
              <w:sz w:val="24"/>
              <w:szCs w:val="24"/>
            </w:rPr>
            <w:t>[8]</w:t>
          </w:r>
          <w:r w:rsidR="00693F5F" w:rsidRPr="00AD4A2C">
            <w:rPr>
              <w:sz w:val="24"/>
              <w:szCs w:val="24"/>
            </w:rPr>
            <w:fldChar w:fldCharType="end"/>
          </w:r>
        </w:sdtContent>
      </w:sdt>
      <w:r w:rsidR="00DA7C83" w:rsidRPr="00AD4A2C">
        <w:rPr>
          <w:sz w:val="24"/>
          <w:szCs w:val="24"/>
        </w:rPr>
        <w:t>.</w:t>
      </w:r>
    </w:p>
    <w:p w14:paraId="32E04ABF" w14:textId="4920E7FB" w:rsidR="00DA7C83" w:rsidRPr="00AD4A2C" w:rsidRDefault="00DA7C83" w:rsidP="00490CD4">
      <w:pPr>
        <w:pStyle w:val="ListParagraph"/>
        <w:ind w:left="1440"/>
        <w:rPr>
          <w:sz w:val="24"/>
          <w:szCs w:val="24"/>
        </w:rPr>
      </w:pPr>
      <w:r w:rsidRPr="00AD4A2C">
        <w:rPr>
          <w:sz w:val="24"/>
          <w:szCs w:val="24"/>
        </w:rPr>
        <w:t>Although this source was written for a service vendor, it does seem to capture the basic need for a VPN in the sense of providing anonymity to the network users whilst keeping transmitted information private</w:t>
      </w:r>
      <w:r w:rsidR="00AD4A2C">
        <w:rPr>
          <w:sz w:val="24"/>
          <w:szCs w:val="24"/>
        </w:rPr>
        <w:t>.</w:t>
      </w:r>
    </w:p>
    <w:p w14:paraId="7251A931" w14:textId="41D4A746" w:rsidR="00602D19" w:rsidRDefault="00602D19" w:rsidP="00490CD4">
      <w:pPr>
        <w:pStyle w:val="ListParagraph"/>
        <w:ind w:left="1440"/>
        <w:rPr>
          <w:sz w:val="28"/>
          <w:szCs w:val="28"/>
        </w:rPr>
      </w:pPr>
    </w:p>
    <w:p w14:paraId="1622069E" w14:textId="0BD582B2" w:rsidR="00602D19" w:rsidRDefault="00602D19" w:rsidP="00035338">
      <w:pPr>
        <w:pStyle w:val="TOCHeading"/>
        <w:rPr>
          <w:sz w:val="36"/>
          <w:szCs w:val="36"/>
        </w:rPr>
      </w:pPr>
      <w:r>
        <w:rPr>
          <w:sz w:val="28"/>
          <w:szCs w:val="28"/>
        </w:rPr>
        <w:tab/>
      </w:r>
      <w:r w:rsidR="00035338" w:rsidRPr="00035338">
        <w:rPr>
          <w:sz w:val="36"/>
          <w:szCs w:val="36"/>
        </w:rPr>
        <w:t xml:space="preserve">       </w:t>
      </w:r>
      <w:r w:rsidR="00035338">
        <w:rPr>
          <w:sz w:val="36"/>
          <w:szCs w:val="36"/>
        </w:rPr>
        <w:t xml:space="preserve">  </w:t>
      </w:r>
      <w:r w:rsidR="00234B4B">
        <w:rPr>
          <w:sz w:val="36"/>
          <w:szCs w:val="36"/>
        </w:rPr>
        <w:t>5</w:t>
      </w:r>
      <w:r w:rsidR="00035338" w:rsidRPr="00035338">
        <w:rPr>
          <w:sz w:val="36"/>
          <w:szCs w:val="36"/>
        </w:rPr>
        <w:t>.3.3 Tunneling</w:t>
      </w:r>
    </w:p>
    <w:p w14:paraId="0312CDA6" w14:textId="77777777" w:rsidR="00AD4A2C" w:rsidRPr="00AD4A2C" w:rsidRDefault="00AD4A2C" w:rsidP="00AD4A2C">
      <w:pPr>
        <w:rPr>
          <w:lang w:val="en-US"/>
        </w:rPr>
      </w:pPr>
    </w:p>
    <w:p w14:paraId="6C241853" w14:textId="4CE35266" w:rsidR="00DA7C83" w:rsidRPr="00AD4A2C" w:rsidRDefault="008F1A7E" w:rsidP="00490CD4">
      <w:pPr>
        <w:pStyle w:val="ListParagraph"/>
        <w:ind w:left="1440"/>
        <w:rPr>
          <w:sz w:val="24"/>
          <w:szCs w:val="24"/>
        </w:rPr>
      </w:pPr>
      <w:r w:rsidRPr="00AD4A2C">
        <w:rPr>
          <w:sz w:val="24"/>
          <w:szCs w:val="24"/>
        </w:rPr>
        <w:t xml:space="preserve">One of the fundamental aspects of achieving privacy over </w:t>
      </w:r>
      <w:r w:rsidR="00602D19" w:rsidRPr="00AD4A2C">
        <w:rPr>
          <w:sz w:val="24"/>
          <w:szCs w:val="24"/>
        </w:rPr>
        <w:t>public</w:t>
      </w:r>
      <w:r w:rsidRPr="00AD4A2C">
        <w:rPr>
          <w:sz w:val="24"/>
          <w:szCs w:val="24"/>
        </w:rPr>
        <w:t xml:space="preserve"> networks is known as </w:t>
      </w:r>
      <w:r w:rsidR="00602D19" w:rsidRPr="00AD4A2C">
        <w:rPr>
          <w:sz w:val="24"/>
          <w:szCs w:val="24"/>
        </w:rPr>
        <w:t xml:space="preserve">tunnelling. Whitman and </w:t>
      </w:r>
      <w:proofErr w:type="spellStart"/>
      <w:r w:rsidR="00602D19" w:rsidRPr="00AD4A2C">
        <w:rPr>
          <w:sz w:val="24"/>
          <w:szCs w:val="24"/>
        </w:rPr>
        <w:t>Mattord</w:t>
      </w:r>
      <w:proofErr w:type="spellEnd"/>
      <w:r w:rsidR="00602D19" w:rsidRPr="00AD4A2C">
        <w:rPr>
          <w:sz w:val="24"/>
          <w:szCs w:val="24"/>
        </w:rPr>
        <w:t xml:space="preserve"> cover this in The Principles of Information Security </w:t>
      </w:r>
      <w:sdt>
        <w:sdtPr>
          <w:rPr>
            <w:sz w:val="24"/>
            <w:szCs w:val="24"/>
          </w:rPr>
          <w:id w:val="-597945736"/>
          <w:citation/>
        </w:sdtPr>
        <w:sdtEndPr/>
        <w:sdtContent>
          <w:r w:rsidR="00602D19" w:rsidRPr="00AD4A2C">
            <w:rPr>
              <w:sz w:val="24"/>
              <w:szCs w:val="24"/>
            </w:rPr>
            <w:fldChar w:fldCharType="begin"/>
          </w:r>
          <w:r w:rsidR="00602D19" w:rsidRPr="00AD4A2C">
            <w:rPr>
              <w:sz w:val="24"/>
              <w:szCs w:val="24"/>
            </w:rPr>
            <w:instrText xml:space="preserve"> CITATION Whi16 \l 2057 </w:instrText>
          </w:r>
          <w:r w:rsidR="00602D19" w:rsidRPr="00AD4A2C">
            <w:rPr>
              <w:sz w:val="24"/>
              <w:szCs w:val="24"/>
            </w:rPr>
            <w:fldChar w:fldCharType="separate"/>
          </w:r>
          <w:r w:rsidR="00DA2732" w:rsidRPr="00DA2732">
            <w:rPr>
              <w:noProof/>
              <w:sz w:val="24"/>
              <w:szCs w:val="24"/>
            </w:rPr>
            <w:t>[5]</w:t>
          </w:r>
          <w:r w:rsidR="00602D19" w:rsidRPr="00AD4A2C">
            <w:rPr>
              <w:sz w:val="24"/>
              <w:szCs w:val="24"/>
            </w:rPr>
            <w:fldChar w:fldCharType="end"/>
          </w:r>
        </w:sdtContent>
      </w:sdt>
      <w:r w:rsidR="00602D19" w:rsidRPr="00AD4A2C">
        <w:rPr>
          <w:sz w:val="24"/>
          <w:szCs w:val="24"/>
        </w:rPr>
        <w:t>. It is explained that tunnel mode will encrypt all information in a packet including its header</w:t>
      </w:r>
      <w:r w:rsidR="00F57F99" w:rsidRPr="00AD4A2C">
        <w:rPr>
          <w:sz w:val="24"/>
          <w:szCs w:val="24"/>
        </w:rPr>
        <w:t xml:space="preserve"> and attach it as the data portion of a new packet that is sent between two tunnelling servers. This packet is then decrypted by the receiving server to deliver to its final address.</w:t>
      </w:r>
      <w:r w:rsidR="005F6ED3" w:rsidRPr="00AD4A2C">
        <w:rPr>
          <w:sz w:val="24"/>
          <w:szCs w:val="24"/>
        </w:rPr>
        <w:t xml:space="preserve"> Tunnelling ensures both anonymity and private data because it reveals nothing to a third party attempting to intercept the packets.</w:t>
      </w:r>
    </w:p>
    <w:p w14:paraId="2503246C" w14:textId="2B6E11B8" w:rsidR="00F57F99" w:rsidRPr="00AD4A2C" w:rsidRDefault="005F6ED3" w:rsidP="005F6ED3">
      <w:pPr>
        <w:pStyle w:val="ListParagraph"/>
        <w:ind w:left="1440"/>
        <w:rPr>
          <w:sz w:val="24"/>
          <w:szCs w:val="24"/>
        </w:rPr>
      </w:pPr>
      <w:r w:rsidRPr="00AD4A2C">
        <w:rPr>
          <w:sz w:val="24"/>
          <w:szCs w:val="24"/>
        </w:rPr>
        <w:t>This process is achieved by configuring a client’s system to connect to a VPN service. A basic diagram of this is shown below</w:t>
      </w:r>
    </w:p>
    <w:p w14:paraId="38AA939E" w14:textId="230C1FFE" w:rsidR="00BC029F" w:rsidRDefault="00BC029F" w:rsidP="00677507">
      <w:pPr>
        <w:rPr>
          <w:sz w:val="28"/>
          <w:szCs w:val="28"/>
        </w:rPr>
      </w:pPr>
      <w:r>
        <w:rPr>
          <w:noProof/>
        </w:rPr>
        <w:lastRenderedPageBreak/>
        <w:drawing>
          <wp:inline distT="0" distB="0" distL="0" distR="0" wp14:anchorId="58715002" wp14:editId="7E7BB105">
            <wp:extent cx="5890260" cy="244729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890260" cy="2447290"/>
                    </a:xfrm>
                    <a:prstGeom prst="rect">
                      <a:avLst/>
                    </a:prstGeom>
                  </pic:spPr>
                </pic:pic>
              </a:graphicData>
            </a:graphic>
          </wp:inline>
        </w:drawing>
      </w:r>
    </w:p>
    <w:p w14:paraId="2334125D" w14:textId="750CA9A6" w:rsidR="009D5C79" w:rsidRDefault="009D5C79" w:rsidP="009D5C79">
      <w:pPr>
        <w:pStyle w:val="Caption"/>
        <w:rPr>
          <w:sz w:val="28"/>
          <w:szCs w:val="28"/>
        </w:rPr>
      </w:pPr>
      <w:r>
        <w:t xml:space="preserve">         </w:t>
      </w:r>
      <w:bookmarkStart w:id="7" w:name="_Toc89445889"/>
      <w:r>
        <w:t xml:space="preserve">Figure </w:t>
      </w:r>
      <w:fldSimple w:instr=" SEQ Figure \* ARABIC ">
        <w:r w:rsidR="00733ABE">
          <w:rPr>
            <w:noProof/>
          </w:rPr>
          <w:t>5</w:t>
        </w:r>
      </w:fldSimple>
      <w:r>
        <w:t xml:space="preserve"> Tunnelling</w:t>
      </w:r>
      <w:bookmarkEnd w:id="7"/>
    </w:p>
    <w:p w14:paraId="708BB6AD" w14:textId="77777777" w:rsidR="009D5C79" w:rsidRPr="00677507" w:rsidRDefault="009D5C79" w:rsidP="00677507">
      <w:pPr>
        <w:rPr>
          <w:sz w:val="28"/>
          <w:szCs w:val="28"/>
        </w:rPr>
      </w:pPr>
    </w:p>
    <w:p w14:paraId="6AF2A37B" w14:textId="3934B4A6" w:rsidR="00F7540E" w:rsidRDefault="00234B4B" w:rsidP="00035338">
      <w:pPr>
        <w:pStyle w:val="TOCHeading"/>
        <w:rPr>
          <w:sz w:val="44"/>
          <w:szCs w:val="44"/>
        </w:rPr>
      </w:pPr>
      <w:r>
        <w:rPr>
          <w:sz w:val="44"/>
          <w:szCs w:val="44"/>
        </w:rPr>
        <w:t>6</w:t>
      </w:r>
      <w:r w:rsidR="00035338">
        <w:rPr>
          <w:sz w:val="44"/>
          <w:szCs w:val="44"/>
        </w:rPr>
        <w:t>. Physical Security</w:t>
      </w:r>
    </w:p>
    <w:p w14:paraId="0F17DD49" w14:textId="77777777" w:rsidR="00035338" w:rsidRPr="00035338" w:rsidRDefault="00035338" w:rsidP="00035338">
      <w:pPr>
        <w:rPr>
          <w:lang w:val="en-US"/>
        </w:rPr>
      </w:pPr>
    </w:p>
    <w:p w14:paraId="565F7774" w14:textId="3F61CC6E" w:rsidR="00F7540E" w:rsidRPr="00DA2732" w:rsidRDefault="00F7540E" w:rsidP="00F7540E">
      <w:pPr>
        <w:pStyle w:val="ListParagraph"/>
        <w:ind w:left="360"/>
        <w:rPr>
          <w:sz w:val="24"/>
          <w:szCs w:val="24"/>
        </w:rPr>
      </w:pPr>
      <w:r w:rsidRPr="00DA2732">
        <w:rPr>
          <w:sz w:val="24"/>
          <w:szCs w:val="24"/>
        </w:rPr>
        <w:t xml:space="preserve">Information security is not just </w:t>
      </w:r>
      <w:r w:rsidR="003F5A04" w:rsidRPr="00DA2732">
        <w:rPr>
          <w:sz w:val="24"/>
          <w:szCs w:val="24"/>
        </w:rPr>
        <w:t>applicable</w:t>
      </w:r>
      <w:r w:rsidRPr="00DA2732">
        <w:rPr>
          <w:sz w:val="24"/>
          <w:szCs w:val="24"/>
        </w:rPr>
        <w:t xml:space="preserve"> to digital data. It also </w:t>
      </w:r>
      <w:r w:rsidR="003F5A04" w:rsidRPr="00DA2732">
        <w:rPr>
          <w:sz w:val="24"/>
          <w:szCs w:val="24"/>
        </w:rPr>
        <w:t>applies</w:t>
      </w:r>
      <w:r w:rsidRPr="00DA2732">
        <w:rPr>
          <w:sz w:val="24"/>
          <w:szCs w:val="24"/>
        </w:rPr>
        <w:t xml:space="preserve"> to physical assets such as the devices used to </w:t>
      </w:r>
      <w:r w:rsidR="00DA2732" w:rsidRPr="00DA2732">
        <w:rPr>
          <w:sz w:val="24"/>
          <w:szCs w:val="24"/>
        </w:rPr>
        <w:t>send, receive</w:t>
      </w:r>
      <w:r w:rsidRPr="00DA2732">
        <w:rPr>
          <w:sz w:val="24"/>
          <w:szCs w:val="24"/>
        </w:rPr>
        <w:t xml:space="preserve"> and store data, the physical </w:t>
      </w:r>
      <w:r w:rsidR="00DA2732" w:rsidRPr="00DA2732">
        <w:rPr>
          <w:sz w:val="24"/>
          <w:szCs w:val="24"/>
        </w:rPr>
        <w:t>infrastructure used to connect a network</w:t>
      </w:r>
      <w:r w:rsidRPr="00DA2732">
        <w:rPr>
          <w:sz w:val="24"/>
          <w:szCs w:val="24"/>
        </w:rPr>
        <w:t xml:space="preserve"> of such devices and the personnel that use them.</w:t>
      </w:r>
    </w:p>
    <w:p w14:paraId="492CC0BC" w14:textId="25D52F15" w:rsidR="00F7540E" w:rsidRPr="00DA2732" w:rsidRDefault="00F7540E" w:rsidP="00F7540E">
      <w:pPr>
        <w:pStyle w:val="ListParagraph"/>
        <w:ind w:left="360"/>
        <w:rPr>
          <w:sz w:val="24"/>
          <w:szCs w:val="24"/>
        </w:rPr>
      </w:pPr>
    </w:p>
    <w:p w14:paraId="7255EC3F" w14:textId="2FEA8BA6" w:rsidR="00924917" w:rsidRDefault="00234B4B" w:rsidP="00035338">
      <w:pPr>
        <w:pStyle w:val="TOCHeading"/>
        <w:rPr>
          <w:sz w:val="36"/>
          <w:szCs w:val="36"/>
        </w:rPr>
      </w:pPr>
      <w:r>
        <w:rPr>
          <w:sz w:val="36"/>
          <w:szCs w:val="36"/>
        </w:rPr>
        <w:t>6</w:t>
      </w:r>
      <w:r w:rsidR="00035338" w:rsidRPr="00035338">
        <w:rPr>
          <w:sz w:val="36"/>
          <w:szCs w:val="36"/>
        </w:rPr>
        <w:t>.1 Physical Intrusion</w:t>
      </w:r>
    </w:p>
    <w:p w14:paraId="18EB08E7" w14:textId="77777777" w:rsidR="00DA2732" w:rsidRPr="00DA2732" w:rsidRDefault="00DA2732" w:rsidP="00DA2732">
      <w:pPr>
        <w:rPr>
          <w:lang w:val="en-US"/>
        </w:rPr>
      </w:pPr>
    </w:p>
    <w:p w14:paraId="4A3F021A" w14:textId="11A7B2B1" w:rsidR="00924917" w:rsidRPr="00DA2732" w:rsidRDefault="00924917" w:rsidP="00924917">
      <w:pPr>
        <w:pStyle w:val="ListParagraph"/>
        <w:ind w:left="360"/>
        <w:rPr>
          <w:sz w:val="24"/>
          <w:szCs w:val="24"/>
        </w:rPr>
      </w:pPr>
      <w:r w:rsidRPr="00DA2732">
        <w:rPr>
          <w:sz w:val="24"/>
          <w:szCs w:val="24"/>
        </w:rPr>
        <w:t>Intrusion is one of the most obvious forms of physical threats to any business. If an intruder gains access to any business premises, their unauthorized access could lead to theft</w:t>
      </w:r>
      <w:r w:rsidR="00DA2732" w:rsidRPr="00DA2732">
        <w:rPr>
          <w:sz w:val="24"/>
          <w:szCs w:val="24"/>
        </w:rPr>
        <w:t>,</w:t>
      </w:r>
      <w:r w:rsidRPr="00DA2732">
        <w:rPr>
          <w:sz w:val="24"/>
          <w:szCs w:val="24"/>
        </w:rPr>
        <w:t xml:space="preserve"> damage</w:t>
      </w:r>
      <w:r w:rsidR="00DA2732" w:rsidRPr="00DA2732">
        <w:rPr>
          <w:sz w:val="24"/>
          <w:szCs w:val="24"/>
        </w:rPr>
        <w:t xml:space="preserve"> or corruption</w:t>
      </w:r>
      <w:r w:rsidRPr="00DA2732">
        <w:rPr>
          <w:sz w:val="24"/>
          <w:szCs w:val="24"/>
        </w:rPr>
        <w:t xml:space="preserve"> </w:t>
      </w:r>
      <w:r w:rsidR="00DA2732" w:rsidRPr="00DA2732">
        <w:rPr>
          <w:sz w:val="24"/>
          <w:szCs w:val="24"/>
        </w:rPr>
        <w:t>of</w:t>
      </w:r>
      <w:r w:rsidRPr="00DA2732">
        <w:rPr>
          <w:sz w:val="24"/>
          <w:szCs w:val="24"/>
        </w:rPr>
        <w:t xml:space="preserve"> both physical assets and digital data stored on their devices. </w:t>
      </w:r>
    </w:p>
    <w:p w14:paraId="6E406EA4" w14:textId="0A963F6A" w:rsidR="00924917" w:rsidRPr="00DA2732" w:rsidRDefault="00924917" w:rsidP="00924917">
      <w:pPr>
        <w:pStyle w:val="ListParagraph"/>
        <w:ind w:left="360"/>
        <w:rPr>
          <w:sz w:val="24"/>
          <w:szCs w:val="24"/>
        </w:rPr>
      </w:pPr>
      <w:r w:rsidRPr="00DA2732">
        <w:rPr>
          <w:sz w:val="24"/>
          <w:szCs w:val="24"/>
        </w:rPr>
        <w:t xml:space="preserve">In a web article by CSO’s Dan </w:t>
      </w:r>
      <w:proofErr w:type="spellStart"/>
      <w:r w:rsidRPr="00DA2732">
        <w:rPr>
          <w:sz w:val="24"/>
          <w:szCs w:val="24"/>
        </w:rPr>
        <w:t>Swinhoe</w:t>
      </w:r>
      <w:proofErr w:type="spellEnd"/>
      <w:r w:rsidRPr="00DA2732">
        <w:rPr>
          <w:sz w:val="24"/>
          <w:szCs w:val="24"/>
        </w:rPr>
        <w:t>, the first principle of physical security measures is access control of the building itself</w:t>
      </w:r>
      <w:sdt>
        <w:sdtPr>
          <w:rPr>
            <w:sz w:val="24"/>
            <w:szCs w:val="24"/>
          </w:rPr>
          <w:id w:val="508334000"/>
          <w:citation/>
        </w:sdtPr>
        <w:sdtEndPr/>
        <w:sdtContent>
          <w:r w:rsidRPr="00DA2732">
            <w:rPr>
              <w:sz w:val="24"/>
              <w:szCs w:val="24"/>
            </w:rPr>
            <w:fldChar w:fldCharType="begin"/>
          </w:r>
          <w:r w:rsidRPr="00DA2732">
            <w:rPr>
              <w:sz w:val="24"/>
              <w:szCs w:val="24"/>
            </w:rPr>
            <w:instrText xml:space="preserve"> CITATION Swi21 \l 2057 </w:instrText>
          </w:r>
          <w:r w:rsidRPr="00DA2732">
            <w:rPr>
              <w:sz w:val="24"/>
              <w:szCs w:val="24"/>
            </w:rPr>
            <w:fldChar w:fldCharType="separate"/>
          </w:r>
          <w:r w:rsidR="00DA2732" w:rsidRPr="00DA2732">
            <w:rPr>
              <w:noProof/>
              <w:sz w:val="24"/>
              <w:szCs w:val="24"/>
            </w:rPr>
            <w:t xml:space="preserve"> [9]</w:t>
          </w:r>
          <w:r w:rsidRPr="00DA2732">
            <w:rPr>
              <w:sz w:val="24"/>
              <w:szCs w:val="24"/>
            </w:rPr>
            <w:fldChar w:fldCharType="end"/>
          </w:r>
        </w:sdtContent>
      </w:sdt>
      <w:r w:rsidRPr="00DA2732">
        <w:rPr>
          <w:sz w:val="24"/>
          <w:szCs w:val="24"/>
        </w:rPr>
        <w:t>. From simple lock and key systems to more sophisticated but expensive features such as biometrics and ID key cards, Locking the perimeter is the first step to preventing physical intrusion</w:t>
      </w:r>
    </w:p>
    <w:p w14:paraId="38E1898E" w14:textId="2442AB82" w:rsidR="00924917" w:rsidRPr="00DA2732" w:rsidRDefault="00924917" w:rsidP="00924917">
      <w:pPr>
        <w:pStyle w:val="ListParagraph"/>
        <w:ind w:left="360"/>
        <w:rPr>
          <w:sz w:val="24"/>
          <w:szCs w:val="24"/>
        </w:rPr>
      </w:pPr>
      <w:r w:rsidRPr="00DA2732">
        <w:rPr>
          <w:sz w:val="24"/>
          <w:szCs w:val="24"/>
        </w:rPr>
        <w:t xml:space="preserve">Visual deterrents are also useful with varying degrees of expense. Warning signs, spiked windows and guards are a relatively cheap measure to deter </w:t>
      </w:r>
      <w:r w:rsidR="00DA2732" w:rsidRPr="00DA2732">
        <w:rPr>
          <w:sz w:val="24"/>
          <w:szCs w:val="24"/>
        </w:rPr>
        <w:t>less sophisticated</w:t>
      </w:r>
      <w:r w:rsidRPr="00DA2732">
        <w:rPr>
          <w:sz w:val="24"/>
          <w:szCs w:val="24"/>
        </w:rPr>
        <w:t xml:space="preserve"> attempts to gain building access.</w:t>
      </w:r>
    </w:p>
    <w:p w14:paraId="3F66EFB7" w14:textId="77777777" w:rsidR="00924917" w:rsidRPr="00DA2732" w:rsidRDefault="00924917" w:rsidP="00924917">
      <w:pPr>
        <w:pStyle w:val="ListParagraph"/>
        <w:ind w:left="360"/>
        <w:rPr>
          <w:sz w:val="24"/>
          <w:szCs w:val="24"/>
        </w:rPr>
      </w:pPr>
      <w:proofErr w:type="spellStart"/>
      <w:r w:rsidRPr="00DA2732">
        <w:rPr>
          <w:sz w:val="24"/>
          <w:szCs w:val="24"/>
        </w:rPr>
        <w:t>Swinhoe</w:t>
      </w:r>
      <w:proofErr w:type="spellEnd"/>
      <w:r w:rsidRPr="00DA2732">
        <w:rPr>
          <w:sz w:val="24"/>
          <w:szCs w:val="24"/>
        </w:rPr>
        <w:t xml:space="preserve"> states that more expensive access control has to be judged by its pros and cons. Radio frequency ID (RFID) for example is more sophisticated and makes forging ID cards harder, but can still be cloned, unlike magnetic strips that require physical swiping. An example of a basic card reader door lock is shown below</w:t>
      </w:r>
    </w:p>
    <w:p w14:paraId="6B07253B" w14:textId="3F50BFB0" w:rsidR="00924917" w:rsidRDefault="00924917" w:rsidP="00924917">
      <w:pPr>
        <w:pStyle w:val="ListParagraph"/>
        <w:ind w:left="360"/>
        <w:rPr>
          <w:sz w:val="28"/>
          <w:szCs w:val="28"/>
        </w:rPr>
      </w:pPr>
      <w:r>
        <w:rPr>
          <w:noProof/>
          <w:sz w:val="28"/>
          <w:szCs w:val="28"/>
        </w:rPr>
        <w:lastRenderedPageBreak/>
        <w:drawing>
          <wp:inline distT="0" distB="0" distL="0" distR="0" wp14:anchorId="3C177A50" wp14:editId="6BBC2634">
            <wp:extent cx="5731510" cy="3829685"/>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829685"/>
                    </a:xfrm>
                    <a:prstGeom prst="rect">
                      <a:avLst/>
                    </a:prstGeom>
                  </pic:spPr>
                </pic:pic>
              </a:graphicData>
            </a:graphic>
          </wp:inline>
        </w:drawing>
      </w:r>
    </w:p>
    <w:p w14:paraId="17D6912A" w14:textId="41778A78" w:rsidR="009D5C79" w:rsidRDefault="009D5C79" w:rsidP="009D5C79">
      <w:pPr>
        <w:pStyle w:val="Caption"/>
        <w:rPr>
          <w:sz w:val="28"/>
          <w:szCs w:val="28"/>
        </w:rPr>
      </w:pPr>
      <w:r>
        <w:t xml:space="preserve">                       </w:t>
      </w:r>
      <w:bookmarkStart w:id="8" w:name="_Toc89445890"/>
      <w:r>
        <w:t xml:space="preserve">Figure </w:t>
      </w:r>
      <w:fldSimple w:instr=" SEQ Figure \* ARABIC ">
        <w:r w:rsidR="00733ABE">
          <w:rPr>
            <w:noProof/>
          </w:rPr>
          <w:t>6</w:t>
        </w:r>
      </w:fldSimple>
      <w:r>
        <w:t xml:space="preserve"> Key card Door</w:t>
      </w:r>
      <w:bookmarkEnd w:id="8"/>
    </w:p>
    <w:p w14:paraId="15EB7312" w14:textId="77777777" w:rsidR="009D5C79" w:rsidRDefault="009D5C79" w:rsidP="00924917">
      <w:pPr>
        <w:pStyle w:val="ListParagraph"/>
        <w:ind w:left="360"/>
        <w:rPr>
          <w:sz w:val="28"/>
          <w:szCs w:val="28"/>
        </w:rPr>
      </w:pPr>
    </w:p>
    <w:p w14:paraId="0C2C3BE7" w14:textId="77777777" w:rsidR="00924917" w:rsidRDefault="00924917" w:rsidP="00924917">
      <w:pPr>
        <w:pStyle w:val="ListParagraph"/>
        <w:ind w:left="360"/>
        <w:rPr>
          <w:sz w:val="28"/>
          <w:szCs w:val="28"/>
        </w:rPr>
      </w:pPr>
    </w:p>
    <w:p w14:paraId="1802BCF3" w14:textId="195D59E6" w:rsidR="00924917" w:rsidRPr="00F8098B" w:rsidRDefault="00924917" w:rsidP="00924917">
      <w:pPr>
        <w:pStyle w:val="ListParagraph"/>
        <w:ind w:left="360"/>
        <w:rPr>
          <w:sz w:val="24"/>
          <w:szCs w:val="24"/>
        </w:rPr>
      </w:pPr>
      <w:r w:rsidRPr="00F8098B">
        <w:rPr>
          <w:sz w:val="24"/>
          <w:szCs w:val="24"/>
        </w:rPr>
        <w:t xml:space="preserve">Even with adequate access control in place, another threat comes in the form of tailgating. In the book The Principles of Information Security, </w:t>
      </w:r>
      <w:proofErr w:type="spellStart"/>
      <w:r w:rsidRPr="00F8098B">
        <w:rPr>
          <w:sz w:val="24"/>
          <w:szCs w:val="24"/>
        </w:rPr>
        <w:t>Whtiman</w:t>
      </w:r>
      <w:proofErr w:type="spellEnd"/>
      <w:r w:rsidRPr="00F8098B">
        <w:rPr>
          <w:sz w:val="24"/>
          <w:szCs w:val="24"/>
        </w:rPr>
        <w:t xml:space="preserve"> and </w:t>
      </w:r>
      <w:proofErr w:type="spellStart"/>
      <w:r w:rsidRPr="00F8098B">
        <w:rPr>
          <w:sz w:val="24"/>
          <w:szCs w:val="24"/>
        </w:rPr>
        <w:t>Mattord</w:t>
      </w:r>
      <w:proofErr w:type="spellEnd"/>
      <w:r w:rsidRPr="00F8098B">
        <w:rPr>
          <w:sz w:val="24"/>
          <w:szCs w:val="24"/>
        </w:rPr>
        <w:t xml:space="preserve"> provide an example of tailgating whereby an unauthorised person enter</w:t>
      </w:r>
      <w:r w:rsidR="00DA2732" w:rsidRPr="00F8098B">
        <w:rPr>
          <w:sz w:val="24"/>
          <w:szCs w:val="24"/>
        </w:rPr>
        <w:t>s</w:t>
      </w:r>
      <w:r w:rsidRPr="00F8098B">
        <w:rPr>
          <w:sz w:val="24"/>
          <w:szCs w:val="24"/>
        </w:rPr>
        <w:t xml:space="preserve"> the main door entrance by waiting for an authorised employee to open it and then follow them in. Such instances of tailgating and other techniques highlight the necessity to train staff and </w:t>
      </w:r>
      <w:r w:rsidR="00F8098B" w:rsidRPr="00F8098B">
        <w:rPr>
          <w:sz w:val="24"/>
          <w:szCs w:val="24"/>
        </w:rPr>
        <w:t>personnel</w:t>
      </w:r>
      <w:r w:rsidRPr="00F8098B">
        <w:rPr>
          <w:sz w:val="24"/>
          <w:szCs w:val="24"/>
        </w:rPr>
        <w:t xml:space="preserve"> in awareness</w:t>
      </w:r>
      <w:r w:rsidR="00F8098B" w:rsidRPr="00F8098B">
        <w:rPr>
          <w:sz w:val="24"/>
          <w:szCs w:val="24"/>
        </w:rPr>
        <w:t xml:space="preserve"> of such issues</w:t>
      </w:r>
      <w:r w:rsidRPr="00F8098B">
        <w:rPr>
          <w:sz w:val="24"/>
          <w:szCs w:val="24"/>
        </w:rPr>
        <w:t xml:space="preserve"> and protocols for identifying such threats</w:t>
      </w:r>
      <w:sdt>
        <w:sdtPr>
          <w:rPr>
            <w:sz w:val="24"/>
            <w:szCs w:val="24"/>
          </w:rPr>
          <w:id w:val="-778791354"/>
          <w:citation/>
        </w:sdtPr>
        <w:sdtEndPr/>
        <w:sdtContent>
          <w:r w:rsidRPr="00F8098B">
            <w:rPr>
              <w:sz w:val="24"/>
              <w:szCs w:val="24"/>
            </w:rPr>
            <w:fldChar w:fldCharType="begin"/>
          </w:r>
          <w:r w:rsidRPr="00F8098B">
            <w:rPr>
              <w:sz w:val="24"/>
              <w:szCs w:val="24"/>
            </w:rPr>
            <w:instrText xml:space="preserve"> CITATION Whi16 \l 2057 </w:instrText>
          </w:r>
          <w:r w:rsidRPr="00F8098B">
            <w:rPr>
              <w:sz w:val="24"/>
              <w:szCs w:val="24"/>
            </w:rPr>
            <w:fldChar w:fldCharType="separate"/>
          </w:r>
          <w:r w:rsidR="00DA2732" w:rsidRPr="00F8098B">
            <w:rPr>
              <w:noProof/>
              <w:sz w:val="24"/>
              <w:szCs w:val="24"/>
            </w:rPr>
            <w:t xml:space="preserve"> [5]</w:t>
          </w:r>
          <w:r w:rsidRPr="00F8098B">
            <w:rPr>
              <w:sz w:val="24"/>
              <w:szCs w:val="24"/>
            </w:rPr>
            <w:fldChar w:fldCharType="end"/>
          </w:r>
        </w:sdtContent>
      </w:sdt>
      <w:r w:rsidRPr="00F8098B">
        <w:rPr>
          <w:sz w:val="24"/>
          <w:szCs w:val="24"/>
        </w:rPr>
        <w:t>.</w:t>
      </w:r>
    </w:p>
    <w:p w14:paraId="0B3D5052" w14:textId="77777777" w:rsidR="00924917" w:rsidRDefault="00924917" w:rsidP="00924917">
      <w:pPr>
        <w:pStyle w:val="ListParagraph"/>
        <w:ind w:left="1080"/>
        <w:rPr>
          <w:sz w:val="36"/>
          <w:szCs w:val="36"/>
        </w:rPr>
      </w:pPr>
    </w:p>
    <w:p w14:paraId="591B851B" w14:textId="77777777" w:rsidR="00924917" w:rsidRDefault="00924917" w:rsidP="00924917">
      <w:pPr>
        <w:pStyle w:val="ListParagraph"/>
        <w:ind w:left="1080"/>
        <w:rPr>
          <w:sz w:val="36"/>
          <w:szCs w:val="36"/>
        </w:rPr>
      </w:pPr>
    </w:p>
    <w:p w14:paraId="2621E331" w14:textId="0E9C0CF2" w:rsidR="003230DA" w:rsidRDefault="00234B4B" w:rsidP="000A65AC">
      <w:pPr>
        <w:pStyle w:val="TOCHeading"/>
        <w:rPr>
          <w:sz w:val="36"/>
          <w:szCs w:val="36"/>
        </w:rPr>
      </w:pPr>
      <w:r>
        <w:rPr>
          <w:sz w:val="36"/>
          <w:szCs w:val="36"/>
        </w:rPr>
        <w:t>6</w:t>
      </w:r>
      <w:r w:rsidR="000A65AC" w:rsidRPr="000A65AC">
        <w:rPr>
          <w:sz w:val="36"/>
          <w:szCs w:val="36"/>
        </w:rPr>
        <w:t>.2 Environmental Threats</w:t>
      </w:r>
    </w:p>
    <w:p w14:paraId="0CB36C72" w14:textId="77777777" w:rsidR="006A38D2" w:rsidRPr="006A38D2" w:rsidRDefault="006A38D2" w:rsidP="006A38D2">
      <w:pPr>
        <w:rPr>
          <w:lang w:val="en-US"/>
        </w:rPr>
      </w:pPr>
    </w:p>
    <w:p w14:paraId="113BA217" w14:textId="5A2BAA42" w:rsidR="003230DA" w:rsidRPr="00F8098B" w:rsidRDefault="003230DA" w:rsidP="003230DA">
      <w:pPr>
        <w:pStyle w:val="ListParagraph"/>
        <w:ind w:left="1080"/>
        <w:rPr>
          <w:sz w:val="24"/>
          <w:szCs w:val="24"/>
        </w:rPr>
      </w:pPr>
      <w:r w:rsidRPr="00F8098B">
        <w:rPr>
          <w:sz w:val="24"/>
          <w:szCs w:val="24"/>
        </w:rPr>
        <w:t xml:space="preserve">In the book The Infosec Handbook, authors </w:t>
      </w:r>
      <w:proofErr w:type="spellStart"/>
      <w:r w:rsidRPr="00F8098B">
        <w:rPr>
          <w:sz w:val="24"/>
          <w:szCs w:val="24"/>
        </w:rPr>
        <w:t>Umesha</w:t>
      </w:r>
      <w:proofErr w:type="spellEnd"/>
      <w:r w:rsidRPr="00F8098B">
        <w:rPr>
          <w:sz w:val="24"/>
          <w:szCs w:val="24"/>
        </w:rPr>
        <w:t xml:space="preserve"> Nayak and Umesh Rao state the seven major sources of physical loss are as follows</w:t>
      </w:r>
      <w:sdt>
        <w:sdtPr>
          <w:rPr>
            <w:sz w:val="24"/>
            <w:szCs w:val="24"/>
          </w:rPr>
          <w:id w:val="-83681948"/>
          <w:citation/>
        </w:sdtPr>
        <w:sdtEndPr/>
        <w:sdtContent>
          <w:r w:rsidRPr="00F8098B">
            <w:rPr>
              <w:sz w:val="24"/>
              <w:szCs w:val="24"/>
            </w:rPr>
            <w:fldChar w:fldCharType="begin"/>
          </w:r>
          <w:r w:rsidRPr="00F8098B">
            <w:rPr>
              <w:sz w:val="24"/>
              <w:szCs w:val="24"/>
            </w:rPr>
            <w:instrText xml:space="preserve"> CITATION Nay14 \l 2057 </w:instrText>
          </w:r>
          <w:r w:rsidRPr="00F8098B">
            <w:rPr>
              <w:sz w:val="24"/>
              <w:szCs w:val="24"/>
            </w:rPr>
            <w:fldChar w:fldCharType="separate"/>
          </w:r>
          <w:r w:rsidR="00DA2732" w:rsidRPr="00F8098B">
            <w:rPr>
              <w:noProof/>
              <w:sz w:val="24"/>
              <w:szCs w:val="24"/>
            </w:rPr>
            <w:t xml:space="preserve"> [10]</w:t>
          </w:r>
          <w:r w:rsidRPr="00F8098B">
            <w:rPr>
              <w:sz w:val="24"/>
              <w:szCs w:val="24"/>
            </w:rPr>
            <w:fldChar w:fldCharType="end"/>
          </w:r>
        </w:sdtContent>
      </w:sdt>
      <w:r w:rsidRPr="00F8098B">
        <w:rPr>
          <w:sz w:val="24"/>
          <w:szCs w:val="24"/>
        </w:rPr>
        <w:t>;</w:t>
      </w:r>
    </w:p>
    <w:p w14:paraId="37C601DB" w14:textId="77777777" w:rsidR="003230DA" w:rsidRPr="00F8098B" w:rsidRDefault="003230DA" w:rsidP="003230DA">
      <w:pPr>
        <w:pStyle w:val="ListParagraph"/>
        <w:ind w:left="1080"/>
        <w:rPr>
          <w:sz w:val="24"/>
          <w:szCs w:val="24"/>
        </w:rPr>
      </w:pPr>
    </w:p>
    <w:p w14:paraId="4241FC8F" w14:textId="77777777" w:rsidR="003230DA" w:rsidRPr="00F8098B" w:rsidRDefault="003230DA" w:rsidP="003230DA">
      <w:pPr>
        <w:pStyle w:val="ListParagraph"/>
        <w:numPr>
          <w:ilvl w:val="0"/>
          <w:numId w:val="4"/>
        </w:numPr>
        <w:rPr>
          <w:sz w:val="24"/>
          <w:szCs w:val="24"/>
        </w:rPr>
      </w:pPr>
      <w:r w:rsidRPr="00F8098B">
        <w:rPr>
          <w:sz w:val="24"/>
          <w:szCs w:val="24"/>
        </w:rPr>
        <w:t>Temperature, in extreme variation from hot to cold or rapid change</w:t>
      </w:r>
    </w:p>
    <w:p w14:paraId="7882D728" w14:textId="77777777" w:rsidR="003230DA" w:rsidRPr="00F8098B" w:rsidRDefault="003230DA" w:rsidP="003230DA">
      <w:pPr>
        <w:pStyle w:val="ListParagraph"/>
        <w:numPr>
          <w:ilvl w:val="0"/>
          <w:numId w:val="4"/>
        </w:numPr>
        <w:rPr>
          <w:sz w:val="24"/>
          <w:szCs w:val="24"/>
        </w:rPr>
      </w:pPr>
      <w:r w:rsidRPr="00F8098B">
        <w:rPr>
          <w:sz w:val="24"/>
          <w:szCs w:val="24"/>
        </w:rPr>
        <w:t>Gases. A wide-ranging threat that could be in the form of smoke, vapour, humidity or fumes and cleaning products</w:t>
      </w:r>
    </w:p>
    <w:p w14:paraId="4E85183C" w14:textId="77777777" w:rsidR="003230DA" w:rsidRPr="00F8098B" w:rsidRDefault="003230DA" w:rsidP="003230DA">
      <w:pPr>
        <w:pStyle w:val="ListParagraph"/>
        <w:numPr>
          <w:ilvl w:val="0"/>
          <w:numId w:val="4"/>
        </w:numPr>
        <w:rPr>
          <w:sz w:val="24"/>
          <w:szCs w:val="24"/>
        </w:rPr>
      </w:pPr>
      <w:r w:rsidRPr="00F8098B">
        <w:rPr>
          <w:sz w:val="24"/>
          <w:szCs w:val="24"/>
        </w:rPr>
        <w:t>Liquids such as flooding from plumbing pipes or infrastructure failure, spilled drinks, and chemicals</w:t>
      </w:r>
    </w:p>
    <w:p w14:paraId="62FF95A1" w14:textId="77777777" w:rsidR="003230DA" w:rsidRPr="00F8098B" w:rsidRDefault="003230DA" w:rsidP="003230DA">
      <w:pPr>
        <w:pStyle w:val="ListParagraph"/>
        <w:numPr>
          <w:ilvl w:val="0"/>
          <w:numId w:val="4"/>
        </w:numPr>
        <w:rPr>
          <w:sz w:val="24"/>
          <w:szCs w:val="24"/>
        </w:rPr>
      </w:pPr>
      <w:r w:rsidRPr="00F8098B">
        <w:rPr>
          <w:sz w:val="24"/>
          <w:szCs w:val="24"/>
        </w:rPr>
        <w:lastRenderedPageBreak/>
        <w:t xml:space="preserve">Organisms. Viruses, infestations of animals or insects, </w:t>
      </w:r>
      <w:proofErr w:type="spellStart"/>
      <w:r w:rsidRPr="00F8098B">
        <w:rPr>
          <w:sz w:val="24"/>
          <w:szCs w:val="24"/>
        </w:rPr>
        <w:t>bacterias</w:t>
      </w:r>
      <w:proofErr w:type="spellEnd"/>
      <w:r w:rsidRPr="00F8098B">
        <w:rPr>
          <w:sz w:val="24"/>
          <w:szCs w:val="24"/>
        </w:rPr>
        <w:t>, moulds or funguses</w:t>
      </w:r>
    </w:p>
    <w:p w14:paraId="021C278B" w14:textId="77777777" w:rsidR="003230DA" w:rsidRPr="00F8098B" w:rsidRDefault="003230DA" w:rsidP="003230DA">
      <w:pPr>
        <w:pStyle w:val="ListParagraph"/>
        <w:numPr>
          <w:ilvl w:val="0"/>
          <w:numId w:val="4"/>
        </w:numPr>
        <w:rPr>
          <w:sz w:val="24"/>
          <w:szCs w:val="24"/>
        </w:rPr>
      </w:pPr>
      <w:r w:rsidRPr="00F8098B">
        <w:rPr>
          <w:sz w:val="24"/>
          <w:szCs w:val="24"/>
        </w:rPr>
        <w:t xml:space="preserve">Projectiles. Physical moving objects such as vehicles or machinery </w:t>
      </w:r>
    </w:p>
    <w:p w14:paraId="0D25C21C" w14:textId="77777777" w:rsidR="003230DA" w:rsidRPr="00F8098B" w:rsidRDefault="003230DA" w:rsidP="003230DA">
      <w:pPr>
        <w:pStyle w:val="ListParagraph"/>
        <w:numPr>
          <w:ilvl w:val="0"/>
          <w:numId w:val="4"/>
        </w:numPr>
        <w:rPr>
          <w:sz w:val="24"/>
          <w:szCs w:val="24"/>
        </w:rPr>
      </w:pPr>
      <w:r w:rsidRPr="00F8098B">
        <w:rPr>
          <w:sz w:val="24"/>
          <w:szCs w:val="24"/>
        </w:rPr>
        <w:t>Environmental movements such as vibration/shaking</w:t>
      </w:r>
    </w:p>
    <w:p w14:paraId="7C947201" w14:textId="1C7A489A" w:rsidR="003230DA" w:rsidRDefault="003230DA" w:rsidP="003230DA">
      <w:pPr>
        <w:pStyle w:val="ListParagraph"/>
        <w:numPr>
          <w:ilvl w:val="0"/>
          <w:numId w:val="4"/>
        </w:numPr>
        <w:rPr>
          <w:sz w:val="24"/>
          <w:szCs w:val="24"/>
        </w:rPr>
      </w:pPr>
      <w:r w:rsidRPr="00F8098B">
        <w:rPr>
          <w:sz w:val="24"/>
          <w:szCs w:val="24"/>
        </w:rPr>
        <w:t>Energy anomalies such as power surges or other electrical failures, presence of magnetic forces, sound, light radio, microwave or atomic/radioactivity</w:t>
      </w:r>
    </w:p>
    <w:p w14:paraId="1A3FFC63" w14:textId="77777777" w:rsidR="00F8098B" w:rsidRPr="00F8098B" w:rsidRDefault="00F8098B" w:rsidP="00F8098B">
      <w:pPr>
        <w:pStyle w:val="ListParagraph"/>
        <w:ind w:left="1800"/>
        <w:rPr>
          <w:sz w:val="24"/>
          <w:szCs w:val="24"/>
        </w:rPr>
      </w:pPr>
    </w:p>
    <w:p w14:paraId="65E68C49" w14:textId="048D0030" w:rsidR="003230DA" w:rsidRPr="000563D5" w:rsidRDefault="003230DA" w:rsidP="003230DA">
      <w:pPr>
        <w:ind w:left="720"/>
        <w:rPr>
          <w:sz w:val="24"/>
          <w:szCs w:val="24"/>
        </w:rPr>
      </w:pPr>
      <w:r w:rsidRPr="000563D5">
        <w:rPr>
          <w:sz w:val="24"/>
          <w:szCs w:val="24"/>
        </w:rPr>
        <w:t>These listed threats can be split into the responsibility of two different parties. Firstly Nayak and Rao state that the general management should be responsible for the overall environment, including the security guards and personnel under their command, but the second party must be specifically the IT dept and their Information security staff responsible for the actual computer systems and related hardware. Any specialist requirements and/or protection methods</w:t>
      </w:r>
      <w:r w:rsidR="00F8098B" w:rsidRPr="000563D5">
        <w:rPr>
          <w:sz w:val="24"/>
          <w:szCs w:val="24"/>
        </w:rPr>
        <w:t xml:space="preserve"> relative to devices and network infrastructure</w:t>
      </w:r>
      <w:r w:rsidR="000563D5" w:rsidRPr="000563D5">
        <w:rPr>
          <w:sz w:val="24"/>
          <w:szCs w:val="24"/>
        </w:rPr>
        <w:t>,</w:t>
      </w:r>
      <w:r w:rsidRPr="000563D5">
        <w:rPr>
          <w:sz w:val="24"/>
          <w:szCs w:val="24"/>
        </w:rPr>
        <w:t xml:space="preserve"> including</w:t>
      </w:r>
      <w:r w:rsidR="00F8098B" w:rsidRPr="000563D5">
        <w:rPr>
          <w:sz w:val="24"/>
          <w:szCs w:val="24"/>
        </w:rPr>
        <w:t xml:space="preserve"> its</w:t>
      </w:r>
      <w:r w:rsidRPr="000563D5">
        <w:rPr>
          <w:sz w:val="24"/>
          <w:szCs w:val="24"/>
        </w:rPr>
        <w:t xml:space="preserve"> backup storage</w:t>
      </w:r>
      <w:r w:rsidR="000563D5" w:rsidRPr="000563D5">
        <w:rPr>
          <w:sz w:val="24"/>
          <w:szCs w:val="24"/>
        </w:rPr>
        <w:t>,</w:t>
      </w:r>
      <w:r w:rsidRPr="000563D5">
        <w:rPr>
          <w:sz w:val="24"/>
          <w:szCs w:val="24"/>
        </w:rPr>
        <w:t xml:space="preserve"> would fall within the responsibility of the latter party</w:t>
      </w:r>
      <w:sdt>
        <w:sdtPr>
          <w:rPr>
            <w:sz w:val="24"/>
            <w:szCs w:val="24"/>
          </w:rPr>
          <w:id w:val="461689441"/>
          <w:citation/>
        </w:sdtPr>
        <w:sdtEndPr/>
        <w:sdtContent>
          <w:r w:rsidRPr="000563D5">
            <w:rPr>
              <w:sz w:val="24"/>
              <w:szCs w:val="24"/>
            </w:rPr>
            <w:fldChar w:fldCharType="begin"/>
          </w:r>
          <w:r w:rsidRPr="000563D5">
            <w:rPr>
              <w:sz w:val="24"/>
              <w:szCs w:val="24"/>
            </w:rPr>
            <w:instrText xml:space="preserve"> CITATION Nay14 \l 2057 </w:instrText>
          </w:r>
          <w:r w:rsidRPr="000563D5">
            <w:rPr>
              <w:sz w:val="24"/>
              <w:szCs w:val="24"/>
            </w:rPr>
            <w:fldChar w:fldCharType="separate"/>
          </w:r>
          <w:r w:rsidR="00DA2732" w:rsidRPr="000563D5">
            <w:rPr>
              <w:noProof/>
              <w:sz w:val="24"/>
              <w:szCs w:val="24"/>
            </w:rPr>
            <w:t xml:space="preserve"> [10]</w:t>
          </w:r>
          <w:r w:rsidRPr="000563D5">
            <w:rPr>
              <w:sz w:val="24"/>
              <w:szCs w:val="24"/>
            </w:rPr>
            <w:fldChar w:fldCharType="end"/>
          </w:r>
        </w:sdtContent>
      </w:sdt>
      <w:r w:rsidRPr="000563D5">
        <w:rPr>
          <w:sz w:val="24"/>
          <w:szCs w:val="24"/>
        </w:rPr>
        <w:t>.</w:t>
      </w:r>
    </w:p>
    <w:p w14:paraId="3F4A5769" w14:textId="22083149" w:rsidR="003230DA" w:rsidRDefault="003230DA" w:rsidP="003230DA">
      <w:pPr>
        <w:pStyle w:val="ListParagraph"/>
        <w:ind w:left="1080"/>
        <w:rPr>
          <w:sz w:val="36"/>
          <w:szCs w:val="36"/>
        </w:rPr>
      </w:pPr>
    </w:p>
    <w:p w14:paraId="347B5C88" w14:textId="602AC96F" w:rsidR="003C4B4C" w:rsidRPr="00701432" w:rsidRDefault="00234B4B" w:rsidP="00701432">
      <w:pPr>
        <w:pStyle w:val="TOCHeading"/>
        <w:rPr>
          <w:sz w:val="36"/>
          <w:szCs w:val="36"/>
        </w:rPr>
      </w:pPr>
      <w:r>
        <w:rPr>
          <w:sz w:val="36"/>
          <w:szCs w:val="36"/>
        </w:rPr>
        <w:t>6</w:t>
      </w:r>
      <w:r w:rsidR="00701432" w:rsidRPr="00701432">
        <w:rPr>
          <w:sz w:val="36"/>
          <w:szCs w:val="36"/>
        </w:rPr>
        <w:t>.3 Monitoring and Surveillance</w:t>
      </w:r>
    </w:p>
    <w:p w14:paraId="266BD2FE" w14:textId="603E371D" w:rsidR="003230DA" w:rsidRDefault="003230DA" w:rsidP="003230DA">
      <w:pPr>
        <w:pStyle w:val="ListParagraph"/>
        <w:ind w:left="1080"/>
        <w:rPr>
          <w:sz w:val="28"/>
          <w:szCs w:val="28"/>
        </w:rPr>
      </w:pPr>
    </w:p>
    <w:p w14:paraId="4DD5322B" w14:textId="06982023" w:rsidR="003230DA" w:rsidRPr="000563D5" w:rsidRDefault="003230DA" w:rsidP="003230DA">
      <w:pPr>
        <w:pStyle w:val="ListParagraph"/>
        <w:ind w:left="1080"/>
        <w:rPr>
          <w:sz w:val="24"/>
          <w:szCs w:val="24"/>
        </w:rPr>
      </w:pPr>
      <w:r w:rsidRPr="000563D5">
        <w:rPr>
          <w:sz w:val="24"/>
          <w:szCs w:val="24"/>
        </w:rPr>
        <w:t>The most common and perhaps important type of monitoring used by any organisation is closed circuit television cameras</w:t>
      </w:r>
      <w:r w:rsidR="000563D5" w:rsidRPr="000563D5">
        <w:rPr>
          <w:sz w:val="24"/>
          <w:szCs w:val="24"/>
        </w:rPr>
        <w:t xml:space="preserve"> </w:t>
      </w:r>
      <w:r w:rsidRPr="000563D5">
        <w:rPr>
          <w:sz w:val="24"/>
          <w:szCs w:val="24"/>
        </w:rPr>
        <w:t xml:space="preserve">(CCTV). These are used to monitor </w:t>
      </w:r>
      <w:r w:rsidR="000563D5" w:rsidRPr="000563D5">
        <w:rPr>
          <w:sz w:val="24"/>
          <w:szCs w:val="24"/>
        </w:rPr>
        <w:t>some</w:t>
      </w:r>
      <w:r w:rsidRPr="000563D5">
        <w:rPr>
          <w:sz w:val="24"/>
          <w:szCs w:val="24"/>
        </w:rPr>
        <w:t xml:space="preserve"> or all areas of a building, internally and externally and are typically, although not always</w:t>
      </w:r>
      <w:r w:rsidR="009356B8" w:rsidRPr="000563D5">
        <w:rPr>
          <w:sz w:val="24"/>
          <w:szCs w:val="24"/>
        </w:rPr>
        <w:t>,</w:t>
      </w:r>
      <w:r w:rsidRPr="000563D5">
        <w:rPr>
          <w:sz w:val="24"/>
          <w:szCs w:val="24"/>
        </w:rPr>
        <w:t xml:space="preserve"> complimented by security personal a</w:t>
      </w:r>
      <w:r w:rsidR="009356B8" w:rsidRPr="000563D5">
        <w:rPr>
          <w:sz w:val="24"/>
          <w:szCs w:val="24"/>
        </w:rPr>
        <w:t>n</w:t>
      </w:r>
      <w:r w:rsidRPr="000563D5">
        <w:rPr>
          <w:sz w:val="24"/>
          <w:szCs w:val="24"/>
        </w:rPr>
        <w:t xml:space="preserve">d CCTV operatives. Nayak and Rao state that </w:t>
      </w:r>
      <w:r w:rsidR="009356B8" w:rsidRPr="000563D5">
        <w:rPr>
          <w:sz w:val="24"/>
          <w:szCs w:val="24"/>
        </w:rPr>
        <w:t xml:space="preserve">as a passive device, </w:t>
      </w:r>
      <w:r w:rsidRPr="000563D5">
        <w:rPr>
          <w:sz w:val="24"/>
          <w:szCs w:val="24"/>
        </w:rPr>
        <w:t>su</w:t>
      </w:r>
      <w:r w:rsidR="009356B8" w:rsidRPr="000563D5">
        <w:rPr>
          <w:sz w:val="24"/>
          <w:szCs w:val="24"/>
        </w:rPr>
        <w:t>ch</w:t>
      </w:r>
      <w:r w:rsidRPr="000563D5">
        <w:rPr>
          <w:sz w:val="24"/>
          <w:szCs w:val="24"/>
        </w:rPr>
        <w:t xml:space="preserve"> systems “can only monitor but not prevent</w:t>
      </w:r>
      <w:r w:rsidR="009356B8" w:rsidRPr="000563D5">
        <w:rPr>
          <w:sz w:val="24"/>
          <w:szCs w:val="24"/>
        </w:rPr>
        <w:t xml:space="preserve"> intrusions” although it could be argued that such a statement isn’t entirely true as CCTV systems can not only act as a deterrent to potential intruders, particularly when accompanied by signage, but when used </w:t>
      </w:r>
      <w:r w:rsidR="000563D5" w:rsidRPr="000563D5">
        <w:rPr>
          <w:sz w:val="24"/>
          <w:szCs w:val="24"/>
        </w:rPr>
        <w:t>in real time by</w:t>
      </w:r>
      <w:r w:rsidR="009356B8" w:rsidRPr="000563D5">
        <w:rPr>
          <w:sz w:val="24"/>
          <w:szCs w:val="24"/>
        </w:rPr>
        <w:t xml:space="preserve"> operatives they can be particularly </w:t>
      </w:r>
      <w:r w:rsidR="000563D5" w:rsidRPr="000563D5">
        <w:rPr>
          <w:sz w:val="24"/>
          <w:szCs w:val="24"/>
        </w:rPr>
        <w:t>effective</w:t>
      </w:r>
      <w:r w:rsidR="009356B8" w:rsidRPr="000563D5">
        <w:rPr>
          <w:sz w:val="24"/>
          <w:szCs w:val="24"/>
        </w:rPr>
        <w:t xml:space="preserve"> in preventing the level of penetration by intruders, often at a very early stage when considering external CCTV</w:t>
      </w:r>
      <w:r w:rsidR="00B54A27" w:rsidRPr="000563D5">
        <w:rPr>
          <w:sz w:val="24"/>
          <w:szCs w:val="24"/>
        </w:rPr>
        <w:t xml:space="preserve"> coverage</w:t>
      </w:r>
      <w:sdt>
        <w:sdtPr>
          <w:rPr>
            <w:sz w:val="24"/>
            <w:szCs w:val="24"/>
          </w:rPr>
          <w:id w:val="-530417456"/>
          <w:citation/>
        </w:sdtPr>
        <w:sdtEndPr/>
        <w:sdtContent>
          <w:r w:rsidR="009356B8" w:rsidRPr="000563D5">
            <w:rPr>
              <w:sz w:val="24"/>
              <w:szCs w:val="24"/>
            </w:rPr>
            <w:fldChar w:fldCharType="begin"/>
          </w:r>
          <w:r w:rsidR="009356B8" w:rsidRPr="000563D5">
            <w:rPr>
              <w:sz w:val="24"/>
              <w:szCs w:val="24"/>
            </w:rPr>
            <w:instrText xml:space="preserve"> CITATION Nay14 \l 2057 </w:instrText>
          </w:r>
          <w:r w:rsidR="009356B8" w:rsidRPr="000563D5">
            <w:rPr>
              <w:sz w:val="24"/>
              <w:szCs w:val="24"/>
            </w:rPr>
            <w:fldChar w:fldCharType="separate"/>
          </w:r>
          <w:r w:rsidR="00DA2732" w:rsidRPr="000563D5">
            <w:rPr>
              <w:noProof/>
              <w:sz w:val="24"/>
              <w:szCs w:val="24"/>
            </w:rPr>
            <w:t xml:space="preserve"> [10]</w:t>
          </w:r>
          <w:r w:rsidR="009356B8" w:rsidRPr="000563D5">
            <w:rPr>
              <w:sz w:val="24"/>
              <w:szCs w:val="24"/>
            </w:rPr>
            <w:fldChar w:fldCharType="end"/>
          </w:r>
        </w:sdtContent>
      </w:sdt>
      <w:r w:rsidR="009356B8" w:rsidRPr="000563D5">
        <w:rPr>
          <w:sz w:val="24"/>
          <w:szCs w:val="24"/>
        </w:rPr>
        <w:t>.</w:t>
      </w:r>
    </w:p>
    <w:p w14:paraId="57D099E3" w14:textId="78AC8549" w:rsidR="003C4B4C" w:rsidRPr="000563D5" w:rsidRDefault="003C4B4C" w:rsidP="00315947">
      <w:pPr>
        <w:ind w:left="720"/>
        <w:rPr>
          <w:sz w:val="24"/>
          <w:szCs w:val="24"/>
        </w:rPr>
      </w:pPr>
    </w:p>
    <w:p w14:paraId="4F691CB8" w14:textId="77777777" w:rsidR="000300CA" w:rsidRPr="000563D5" w:rsidRDefault="000300CA" w:rsidP="000300CA">
      <w:pPr>
        <w:ind w:left="360"/>
        <w:rPr>
          <w:sz w:val="24"/>
          <w:szCs w:val="24"/>
        </w:rPr>
      </w:pPr>
    </w:p>
    <w:p w14:paraId="4D772CF6" w14:textId="77777777" w:rsidR="000300CA" w:rsidRPr="000563D5" w:rsidRDefault="000300CA" w:rsidP="000300CA">
      <w:pPr>
        <w:pStyle w:val="ListParagraph"/>
        <w:ind w:left="360"/>
        <w:rPr>
          <w:sz w:val="24"/>
          <w:szCs w:val="24"/>
        </w:rPr>
      </w:pPr>
    </w:p>
    <w:p w14:paraId="25B956EA" w14:textId="77777777" w:rsidR="003538CB" w:rsidRPr="000563D5" w:rsidRDefault="003538CB" w:rsidP="00D7341D">
      <w:pPr>
        <w:pStyle w:val="ListParagraph"/>
        <w:ind w:left="1080"/>
        <w:rPr>
          <w:sz w:val="24"/>
          <w:szCs w:val="24"/>
        </w:rPr>
      </w:pPr>
    </w:p>
    <w:p w14:paraId="03B221F1" w14:textId="77777777" w:rsidR="00924917" w:rsidRPr="000563D5" w:rsidRDefault="00924917" w:rsidP="00924917">
      <w:pPr>
        <w:ind w:left="360"/>
        <w:rPr>
          <w:sz w:val="24"/>
          <w:szCs w:val="24"/>
        </w:rPr>
      </w:pPr>
    </w:p>
    <w:p w14:paraId="4C974AA0" w14:textId="79549B43" w:rsidR="00712E60" w:rsidRPr="00924917" w:rsidRDefault="00924917">
      <w:pPr>
        <w:rPr>
          <w:sz w:val="28"/>
          <w:szCs w:val="28"/>
        </w:rPr>
      </w:pPr>
      <w:r>
        <w:tab/>
      </w:r>
    </w:p>
    <w:p w14:paraId="53A32163" w14:textId="0748AF8F" w:rsidR="00712E60" w:rsidRDefault="00712E60"/>
    <w:p w14:paraId="7869A0BF" w14:textId="28848930" w:rsidR="00712E60" w:rsidRPr="00234B4B" w:rsidRDefault="00712E60" w:rsidP="00D6402E">
      <w:pPr>
        <w:rPr>
          <w:rFonts w:asciiTheme="majorHAnsi" w:hAnsiTheme="majorHAnsi" w:cstheme="majorHAnsi"/>
          <w:sz w:val="36"/>
          <w:szCs w:val="36"/>
        </w:rPr>
      </w:pPr>
      <w:r>
        <w:br w:type="page"/>
      </w:r>
      <w:r w:rsidR="00701432" w:rsidRPr="00234B4B">
        <w:rPr>
          <w:rFonts w:asciiTheme="majorHAnsi" w:hAnsiTheme="majorHAnsi" w:cstheme="majorHAnsi"/>
          <w:color w:val="2F5496" w:themeColor="accent1" w:themeShade="BF"/>
          <w:sz w:val="36"/>
          <w:szCs w:val="36"/>
        </w:rPr>
        <w:lastRenderedPageBreak/>
        <w:t xml:space="preserve">7. </w:t>
      </w:r>
      <w:proofErr w:type="spellStart"/>
      <w:r w:rsidR="00701432" w:rsidRPr="00234B4B">
        <w:rPr>
          <w:rFonts w:asciiTheme="majorHAnsi" w:hAnsiTheme="majorHAnsi" w:cstheme="majorHAnsi"/>
          <w:color w:val="2F5496" w:themeColor="accent1" w:themeShade="BF"/>
          <w:sz w:val="36"/>
          <w:szCs w:val="36"/>
        </w:rPr>
        <w:t>FlowTech</w:t>
      </w:r>
      <w:proofErr w:type="spellEnd"/>
      <w:r w:rsidR="00701432" w:rsidRPr="00234B4B">
        <w:rPr>
          <w:rFonts w:asciiTheme="majorHAnsi" w:hAnsiTheme="majorHAnsi" w:cstheme="majorHAnsi"/>
          <w:color w:val="2F5496" w:themeColor="accent1" w:themeShade="BF"/>
          <w:sz w:val="36"/>
          <w:szCs w:val="36"/>
        </w:rPr>
        <w:t xml:space="preserve"> Case Scenario</w:t>
      </w:r>
    </w:p>
    <w:p w14:paraId="527B3131" w14:textId="0D98F27D" w:rsidR="00701432" w:rsidRDefault="00701432" w:rsidP="00701432">
      <w:pPr>
        <w:rPr>
          <w:lang w:val="en-US"/>
        </w:rPr>
      </w:pPr>
    </w:p>
    <w:p w14:paraId="023EBB6A" w14:textId="4663C705" w:rsidR="00956DAA" w:rsidRPr="00E676A2" w:rsidRDefault="000A4EA2" w:rsidP="00956DAA">
      <w:pPr>
        <w:rPr>
          <w:sz w:val="24"/>
          <w:szCs w:val="24"/>
          <w:lang w:val="en-US"/>
        </w:rPr>
      </w:pPr>
      <w:r>
        <w:rPr>
          <w:sz w:val="24"/>
          <w:szCs w:val="24"/>
          <w:lang w:val="en-US"/>
        </w:rPr>
        <w:t>In order to establish an information security unit, t</w:t>
      </w:r>
      <w:r w:rsidR="00956DAA" w:rsidRPr="00E676A2">
        <w:rPr>
          <w:sz w:val="24"/>
          <w:szCs w:val="24"/>
          <w:lang w:val="en-US"/>
        </w:rPr>
        <w:t xml:space="preserve">he first stage of addressing the specific requirements of </w:t>
      </w:r>
      <w:proofErr w:type="spellStart"/>
      <w:r w:rsidR="00956DAA" w:rsidRPr="00E676A2">
        <w:rPr>
          <w:sz w:val="24"/>
          <w:szCs w:val="24"/>
          <w:lang w:val="en-US"/>
        </w:rPr>
        <w:t>FlowTech</w:t>
      </w:r>
      <w:proofErr w:type="spellEnd"/>
      <w:r w:rsidR="00956DAA" w:rsidRPr="00E676A2">
        <w:rPr>
          <w:sz w:val="24"/>
          <w:szCs w:val="24"/>
          <w:lang w:val="en-US"/>
        </w:rPr>
        <w:t xml:space="preserve"> is to consider the goals and requirements of the </w:t>
      </w:r>
      <w:proofErr w:type="spellStart"/>
      <w:r w:rsidR="00956DAA" w:rsidRPr="00E676A2">
        <w:rPr>
          <w:sz w:val="24"/>
          <w:szCs w:val="24"/>
          <w:lang w:val="en-US"/>
        </w:rPr>
        <w:t>organisation</w:t>
      </w:r>
      <w:proofErr w:type="spellEnd"/>
      <w:r w:rsidR="00956DAA" w:rsidRPr="00E676A2">
        <w:rPr>
          <w:sz w:val="24"/>
          <w:szCs w:val="24"/>
          <w:lang w:val="en-US"/>
        </w:rPr>
        <w:t xml:space="preserve"> whilst implementing and combining the SMART Criteria mentioned in section 6 of the report. A SMART table of measures could be similar to the example shown below</w:t>
      </w:r>
    </w:p>
    <w:p w14:paraId="3BA88210" w14:textId="77777777" w:rsidR="00956DAA" w:rsidRDefault="00956DAA" w:rsidP="00956DAA">
      <w:pPr>
        <w:rPr>
          <w:sz w:val="28"/>
          <w:szCs w:val="28"/>
          <w:lang w:val="en-US"/>
        </w:rPr>
      </w:pPr>
    </w:p>
    <w:p w14:paraId="4A926E44" w14:textId="77777777" w:rsidR="00956DAA" w:rsidRDefault="00956DAA" w:rsidP="00956DAA">
      <w:pPr>
        <w:rPr>
          <w:sz w:val="28"/>
          <w:szCs w:val="28"/>
          <w:lang w:val="en-US"/>
        </w:rPr>
      </w:pPr>
    </w:p>
    <w:tbl>
      <w:tblPr>
        <w:tblStyle w:val="TableGrid"/>
        <w:tblW w:w="0" w:type="auto"/>
        <w:tblLook w:val="04A0" w:firstRow="1" w:lastRow="0" w:firstColumn="1" w:lastColumn="0" w:noHBand="0" w:noVBand="1"/>
      </w:tblPr>
      <w:tblGrid>
        <w:gridCol w:w="1721"/>
        <w:gridCol w:w="1747"/>
        <w:gridCol w:w="2074"/>
        <w:gridCol w:w="1738"/>
        <w:gridCol w:w="1736"/>
      </w:tblGrid>
      <w:tr w:rsidR="002110E0" w14:paraId="7D0BBE5A" w14:textId="77777777" w:rsidTr="003C3297">
        <w:trPr>
          <w:trHeight w:val="562"/>
        </w:trPr>
        <w:tc>
          <w:tcPr>
            <w:tcW w:w="1798" w:type="dxa"/>
          </w:tcPr>
          <w:p w14:paraId="6E9CF7FF" w14:textId="77777777" w:rsidR="00956DAA" w:rsidRDefault="00956DAA" w:rsidP="003C3297">
            <w:pPr>
              <w:rPr>
                <w:sz w:val="28"/>
                <w:szCs w:val="28"/>
                <w:lang w:val="en-US"/>
              </w:rPr>
            </w:pPr>
            <w:r>
              <w:rPr>
                <w:sz w:val="28"/>
                <w:szCs w:val="28"/>
                <w:lang w:val="en-US"/>
              </w:rPr>
              <w:t>Strategy</w:t>
            </w:r>
          </w:p>
        </w:tc>
        <w:tc>
          <w:tcPr>
            <w:tcW w:w="1798" w:type="dxa"/>
          </w:tcPr>
          <w:p w14:paraId="16E2F4EA" w14:textId="77777777" w:rsidR="00956DAA" w:rsidRDefault="00956DAA" w:rsidP="003C3297">
            <w:pPr>
              <w:rPr>
                <w:sz w:val="28"/>
                <w:szCs w:val="28"/>
                <w:lang w:val="en-US"/>
              </w:rPr>
            </w:pPr>
            <w:r>
              <w:rPr>
                <w:sz w:val="28"/>
                <w:szCs w:val="28"/>
                <w:lang w:val="en-US"/>
              </w:rPr>
              <w:t>Measurable</w:t>
            </w:r>
          </w:p>
        </w:tc>
        <w:tc>
          <w:tcPr>
            <w:tcW w:w="1798" w:type="dxa"/>
          </w:tcPr>
          <w:p w14:paraId="1BDA717A" w14:textId="77777777" w:rsidR="00956DAA" w:rsidRDefault="00956DAA" w:rsidP="003C3297">
            <w:pPr>
              <w:rPr>
                <w:sz w:val="28"/>
                <w:szCs w:val="28"/>
                <w:lang w:val="en-US"/>
              </w:rPr>
            </w:pPr>
            <w:r>
              <w:rPr>
                <w:sz w:val="28"/>
                <w:szCs w:val="28"/>
                <w:lang w:val="en-US"/>
              </w:rPr>
              <w:t xml:space="preserve">Attainable </w:t>
            </w:r>
          </w:p>
        </w:tc>
        <w:tc>
          <w:tcPr>
            <w:tcW w:w="1798" w:type="dxa"/>
          </w:tcPr>
          <w:p w14:paraId="26401F34" w14:textId="77777777" w:rsidR="00956DAA" w:rsidRDefault="00956DAA" w:rsidP="003C3297">
            <w:pPr>
              <w:rPr>
                <w:sz w:val="28"/>
                <w:szCs w:val="28"/>
                <w:lang w:val="en-US"/>
              </w:rPr>
            </w:pPr>
            <w:r>
              <w:rPr>
                <w:sz w:val="28"/>
                <w:szCs w:val="28"/>
                <w:lang w:val="en-US"/>
              </w:rPr>
              <w:t>Relevant</w:t>
            </w:r>
          </w:p>
        </w:tc>
        <w:tc>
          <w:tcPr>
            <w:tcW w:w="1799" w:type="dxa"/>
          </w:tcPr>
          <w:p w14:paraId="04F9C51E" w14:textId="77777777" w:rsidR="00956DAA" w:rsidRDefault="00956DAA" w:rsidP="003C3297">
            <w:pPr>
              <w:rPr>
                <w:sz w:val="28"/>
                <w:szCs w:val="28"/>
                <w:lang w:val="en-US"/>
              </w:rPr>
            </w:pPr>
            <w:r>
              <w:rPr>
                <w:sz w:val="28"/>
                <w:szCs w:val="28"/>
                <w:lang w:val="en-US"/>
              </w:rPr>
              <w:t>Timebound</w:t>
            </w:r>
          </w:p>
        </w:tc>
      </w:tr>
      <w:tr w:rsidR="002110E0" w14:paraId="1E567D6D" w14:textId="77777777" w:rsidTr="003C3297">
        <w:trPr>
          <w:trHeight w:val="582"/>
        </w:trPr>
        <w:tc>
          <w:tcPr>
            <w:tcW w:w="1798" w:type="dxa"/>
          </w:tcPr>
          <w:p w14:paraId="46927436" w14:textId="77777777" w:rsidR="00956DAA" w:rsidRPr="004F1395" w:rsidRDefault="00956DAA" w:rsidP="003C3297">
            <w:pPr>
              <w:rPr>
                <w:lang w:val="en-US"/>
              </w:rPr>
            </w:pPr>
            <w:r>
              <w:rPr>
                <w:lang w:val="en-US"/>
              </w:rPr>
              <w:t>Establish staff structure</w:t>
            </w:r>
          </w:p>
        </w:tc>
        <w:tc>
          <w:tcPr>
            <w:tcW w:w="1798" w:type="dxa"/>
          </w:tcPr>
          <w:p w14:paraId="7B811CA5" w14:textId="1F794B4E" w:rsidR="00956DAA" w:rsidRPr="004F1395" w:rsidRDefault="00956DAA" w:rsidP="003C3297">
            <w:pPr>
              <w:rPr>
                <w:lang w:val="en-US"/>
              </w:rPr>
            </w:pPr>
            <w:r>
              <w:rPr>
                <w:lang w:val="en-US"/>
              </w:rPr>
              <w:t>Assess structure on</w:t>
            </w:r>
            <w:r w:rsidR="00DB1C79">
              <w:rPr>
                <w:lang w:val="en-US"/>
              </w:rPr>
              <w:t>c</w:t>
            </w:r>
            <w:r>
              <w:rPr>
                <w:lang w:val="en-US"/>
              </w:rPr>
              <w:t>e in place</w:t>
            </w:r>
          </w:p>
        </w:tc>
        <w:tc>
          <w:tcPr>
            <w:tcW w:w="1798" w:type="dxa"/>
          </w:tcPr>
          <w:p w14:paraId="2334EEC3" w14:textId="77777777" w:rsidR="00956DAA" w:rsidRPr="004F1395" w:rsidRDefault="00956DAA" w:rsidP="003C3297">
            <w:pPr>
              <w:rPr>
                <w:lang w:val="en-US"/>
              </w:rPr>
            </w:pPr>
            <w:r>
              <w:rPr>
                <w:lang w:val="en-US"/>
              </w:rPr>
              <w:t xml:space="preserve">Top-down approach </w:t>
            </w:r>
          </w:p>
        </w:tc>
        <w:tc>
          <w:tcPr>
            <w:tcW w:w="1798" w:type="dxa"/>
          </w:tcPr>
          <w:p w14:paraId="40B87C64" w14:textId="77777777" w:rsidR="00956DAA" w:rsidRPr="004F1395" w:rsidRDefault="00956DAA" w:rsidP="003C3297">
            <w:pPr>
              <w:rPr>
                <w:lang w:val="en-US"/>
              </w:rPr>
            </w:pPr>
            <w:r>
              <w:rPr>
                <w:lang w:val="en-US"/>
              </w:rPr>
              <w:t>Allow for full support of plan</w:t>
            </w:r>
          </w:p>
        </w:tc>
        <w:tc>
          <w:tcPr>
            <w:tcW w:w="1799" w:type="dxa"/>
          </w:tcPr>
          <w:p w14:paraId="0088E219" w14:textId="77777777" w:rsidR="00956DAA" w:rsidRPr="004F1395" w:rsidRDefault="00956DAA" w:rsidP="003C3297">
            <w:pPr>
              <w:rPr>
                <w:lang w:val="en-US"/>
              </w:rPr>
            </w:pPr>
            <w:r>
              <w:rPr>
                <w:lang w:val="en-US"/>
              </w:rPr>
              <w:t>With immediate affect</w:t>
            </w:r>
          </w:p>
        </w:tc>
      </w:tr>
      <w:tr w:rsidR="002110E0" w14:paraId="0EC9F9EC" w14:textId="77777777" w:rsidTr="003C3297">
        <w:trPr>
          <w:trHeight w:val="562"/>
        </w:trPr>
        <w:tc>
          <w:tcPr>
            <w:tcW w:w="1798" w:type="dxa"/>
          </w:tcPr>
          <w:p w14:paraId="771675BE" w14:textId="77777777" w:rsidR="00956DAA" w:rsidRPr="004F1395" w:rsidRDefault="00956DAA" w:rsidP="003C3297">
            <w:pPr>
              <w:rPr>
                <w:lang w:val="en-US"/>
              </w:rPr>
            </w:pPr>
            <w:r>
              <w:rPr>
                <w:lang w:val="en-US"/>
              </w:rPr>
              <w:t>Protection of data</w:t>
            </w:r>
          </w:p>
        </w:tc>
        <w:tc>
          <w:tcPr>
            <w:tcW w:w="1798" w:type="dxa"/>
          </w:tcPr>
          <w:p w14:paraId="33AFF9BD" w14:textId="77777777" w:rsidR="00956DAA" w:rsidRPr="00A8799A" w:rsidRDefault="00956DAA" w:rsidP="003C3297">
            <w:pPr>
              <w:rPr>
                <w:lang w:val="en-US"/>
              </w:rPr>
            </w:pPr>
            <w:r>
              <w:rPr>
                <w:lang w:val="en-US"/>
              </w:rPr>
              <w:t>Scheduled testing and inspection</w:t>
            </w:r>
          </w:p>
        </w:tc>
        <w:tc>
          <w:tcPr>
            <w:tcW w:w="1798" w:type="dxa"/>
          </w:tcPr>
          <w:p w14:paraId="010CA5B3" w14:textId="77777777" w:rsidR="00956DAA" w:rsidRPr="00A8799A" w:rsidRDefault="00956DAA" w:rsidP="003C3297">
            <w:pPr>
              <w:rPr>
                <w:lang w:val="en-US"/>
              </w:rPr>
            </w:pPr>
            <w:r>
              <w:rPr>
                <w:lang w:val="en-US"/>
              </w:rPr>
              <w:t>Ensure to remain within budget and delegate to IT staff</w:t>
            </w:r>
          </w:p>
        </w:tc>
        <w:tc>
          <w:tcPr>
            <w:tcW w:w="1798" w:type="dxa"/>
          </w:tcPr>
          <w:p w14:paraId="5D3D75EE" w14:textId="77777777" w:rsidR="00956DAA" w:rsidRPr="00A8799A" w:rsidRDefault="00956DAA" w:rsidP="003C3297">
            <w:pPr>
              <w:rPr>
                <w:lang w:val="en-US"/>
              </w:rPr>
            </w:pPr>
            <w:r>
              <w:rPr>
                <w:lang w:val="en-US"/>
              </w:rPr>
              <w:t>Relating to all data including 3</w:t>
            </w:r>
            <w:r w:rsidRPr="00A8799A">
              <w:rPr>
                <w:vertAlign w:val="superscript"/>
                <w:lang w:val="en-US"/>
              </w:rPr>
              <w:t>rd</w:t>
            </w:r>
            <w:r>
              <w:rPr>
                <w:lang w:val="en-US"/>
              </w:rPr>
              <w:t xml:space="preserve"> parties</w:t>
            </w:r>
          </w:p>
        </w:tc>
        <w:tc>
          <w:tcPr>
            <w:tcW w:w="1799" w:type="dxa"/>
          </w:tcPr>
          <w:p w14:paraId="19E20441" w14:textId="77777777" w:rsidR="00956DAA" w:rsidRPr="00A8799A" w:rsidRDefault="00956DAA" w:rsidP="003C3297">
            <w:pPr>
              <w:rPr>
                <w:lang w:val="en-US"/>
              </w:rPr>
            </w:pPr>
            <w:r>
              <w:rPr>
                <w:lang w:val="en-US"/>
              </w:rPr>
              <w:t>Earliest Opportunity with schedule of two weeks</w:t>
            </w:r>
          </w:p>
        </w:tc>
      </w:tr>
      <w:tr w:rsidR="002110E0" w14:paraId="2C7512B6" w14:textId="77777777" w:rsidTr="003C3297">
        <w:trPr>
          <w:trHeight w:val="562"/>
        </w:trPr>
        <w:tc>
          <w:tcPr>
            <w:tcW w:w="1798" w:type="dxa"/>
          </w:tcPr>
          <w:p w14:paraId="75859112" w14:textId="77777777" w:rsidR="00956DAA" w:rsidRPr="00A8799A" w:rsidRDefault="00956DAA" w:rsidP="003C3297">
            <w:pPr>
              <w:rPr>
                <w:lang w:val="en-US"/>
              </w:rPr>
            </w:pPr>
            <w:r>
              <w:rPr>
                <w:lang w:val="en-US"/>
              </w:rPr>
              <w:t>Physical protection of building and infrastructure</w:t>
            </w:r>
          </w:p>
        </w:tc>
        <w:tc>
          <w:tcPr>
            <w:tcW w:w="1798" w:type="dxa"/>
          </w:tcPr>
          <w:p w14:paraId="201B648A" w14:textId="77777777" w:rsidR="00956DAA" w:rsidRPr="00451487" w:rsidRDefault="00956DAA" w:rsidP="003C3297">
            <w:pPr>
              <w:rPr>
                <w:lang w:val="en-US"/>
              </w:rPr>
            </w:pPr>
            <w:r>
              <w:rPr>
                <w:lang w:val="en-US"/>
              </w:rPr>
              <w:t>Scheduled testing and inspection</w:t>
            </w:r>
          </w:p>
        </w:tc>
        <w:tc>
          <w:tcPr>
            <w:tcW w:w="1798" w:type="dxa"/>
          </w:tcPr>
          <w:p w14:paraId="55ECC57E" w14:textId="77777777" w:rsidR="00956DAA" w:rsidRPr="00451487" w:rsidRDefault="00956DAA" w:rsidP="003C3297">
            <w:pPr>
              <w:rPr>
                <w:lang w:val="en-US"/>
              </w:rPr>
            </w:pPr>
            <w:r>
              <w:rPr>
                <w:lang w:val="en-US"/>
              </w:rPr>
              <w:t>Ensure to remain within budget and acquire trusted tradesmen/installers</w:t>
            </w:r>
          </w:p>
        </w:tc>
        <w:tc>
          <w:tcPr>
            <w:tcW w:w="1798" w:type="dxa"/>
          </w:tcPr>
          <w:p w14:paraId="776157EC" w14:textId="77777777" w:rsidR="00956DAA" w:rsidRPr="00451487" w:rsidRDefault="00956DAA" w:rsidP="003C3297">
            <w:pPr>
              <w:rPr>
                <w:lang w:val="en-US"/>
              </w:rPr>
            </w:pPr>
            <w:r>
              <w:rPr>
                <w:lang w:val="en-US"/>
              </w:rPr>
              <w:t>Relating to physical intrusion and environmental risk</w:t>
            </w:r>
          </w:p>
        </w:tc>
        <w:tc>
          <w:tcPr>
            <w:tcW w:w="1799" w:type="dxa"/>
          </w:tcPr>
          <w:p w14:paraId="6C77012D" w14:textId="77777777" w:rsidR="00956DAA" w:rsidRPr="00451487" w:rsidRDefault="00956DAA" w:rsidP="003C3297">
            <w:pPr>
              <w:rPr>
                <w:lang w:val="en-US"/>
              </w:rPr>
            </w:pPr>
            <w:r>
              <w:rPr>
                <w:lang w:val="en-US"/>
              </w:rPr>
              <w:t>Within the confines of installation times estimated 4-12 weeks</w:t>
            </w:r>
          </w:p>
        </w:tc>
      </w:tr>
      <w:tr w:rsidR="002110E0" w14:paraId="62C1B983" w14:textId="77777777" w:rsidTr="003C3297">
        <w:trPr>
          <w:trHeight w:val="562"/>
        </w:trPr>
        <w:tc>
          <w:tcPr>
            <w:tcW w:w="1798" w:type="dxa"/>
          </w:tcPr>
          <w:p w14:paraId="225B913B" w14:textId="77777777" w:rsidR="00956DAA" w:rsidRPr="000B53CE" w:rsidRDefault="00956DAA" w:rsidP="003C3297">
            <w:pPr>
              <w:rPr>
                <w:lang w:val="en-US"/>
              </w:rPr>
            </w:pPr>
            <w:r>
              <w:rPr>
                <w:lang w:val="en-US"/>
              </w:rPr>
              <w:t>Backup plan</w:t>
            </w:r>
          </w:p>
        </w:tc>
        <w:tc>
          <w:tcPr>
            <w:tcW w:w="1798" w:type="dxa"/>
          </w:tcPr>
          <w:p w14:paraId="2DDF585B" w14:textId="77777777" w:rsidR="00956DAA" w:rsidRDefault="00956DAA" w:rsidP="003C3297">
            <w:pPr>
              <w:rPr>
                <w:sz w:val="28"/>
                <w:szCs w:val="28"/>
                <w:lang w:val="en-US"/>
              </w:rPr>
            </w:pPr>
            <w:r>
              <w:rPr>
                <w:lang w:val="en-US"/>
              </w:rPr>
              <w:t>Scheduled testing and inspection</w:t>
            </w:r>
          </w:p>
        </w:tc>
        <w:tc>
          <w:tcPr>
            <w:tcW w:w="1798" w:type="dxa"/>
          </w:tcPr>
          <w:p w14:paraId="6C4D5F51" w14:textId="77777777" w:rsidR="00956DAA" w:rsidRPr="000B53CE" w:rsidRDefault="00956DAA" w:rsidP="003C3297">
            <w:pPr>
              <w:rPr>
                <w:lang w:val="en-US"/>
              </w:rPr>
            </w:pPr>
            <w:r>
              <w:rPr>
                <w:lang w:val="en-US"/>
              </w:rPr>
              <w:t>Consider backup storage with regular updates</w:t>
            </w:r>
          </w:p>
        </w:tc>
        <w:tc>
          <w:tcPr>
            <w:tcW w:w="1798" w:type="dxa"/>
          </w:tcPr>
          <w:p w14:paraId="6F4E9278" w14:textId="77777777" w:rsidR="00956DAA" w:rsidRPr="000B53CE" w:rsidRDefault="00956DAA" w:rsidP="003C3297">
            <w:pPr>
              <w:rPr>
                <w:lang w:val="en-US"/>
              </w:rPr>
            </w:pPr>
            <w:r>
              <w:rPr>
                <w:lang w:val="en-US"/>
              </w:rPr>
              <w:t>Relating to data recovery</w:t>
            </w:r>
          </w:p>
        </w:tc>
        <w:tc>
          <w:tcPr>
            <w:tcW w:w="1799" w:type="dxa"/>
          </w:tcPr>
          <w:p w14:paraId="3456031A" w14:textId="77777777" w:rsidR="00956DAA" w:rsidRPr="00956DAA" w:rsidRDefault="00956DAA" w:rsidP="003C3297">
            <w:pPr>
              <w:rPr>
                <w:lang w:val="en-US"/>
              </w:rPr>
            </w:pPr>
            <w:r>
              <w:rPr>
                <w:lang w:val="en-US"/>
              </w:rPr>
              <w:t>Immediate affect with daily updates</w:t>
            </w:r>
          </w:p>
        </w:tc>
      </w:tr>
      <w:tr w:rsidR="002110E0" w14:paraId="5B2089AC" w14:textId="77777777" w:rsidTr="003C3297">
        <w:trPr>
          <w:trHeight w:val="562"/>
        </w:trPr>
        <w:tc>
          <w:tcPr>
            <w:tcW w:w="1798" w:type="dxa"/>
          </w:tcPr>
          <w:p w14:paraId="6AB451F7" w14:textId="2B7F219E" w:rsidR="002110E0" w:rsidRDefault="002110E0" w:rsidP="003C3297">
            <w:pPr>
              <w:rPr>
                <w:lang w:val="en-US"/>
              </w:rPr>
            </w:pPr>
            <w:r>
              <w:rPr>
                <w:lang w:val="en-US"/>
              </w:rPr>
              <w:t>Meet the standards of security framework ISO27001</w:t>
            </w:r>
          </w:p>
        </w:tc>
        <w:tc>
          <w:tcPr>
            <w:tcW w:w="1798" w:type="dxa"/>
          </w:tcPr>
          <w:p w14:paraId="22B964B9" w14:textId="321E6AA6" w:rsidR="002110E0" w:rsidRDefault="00453F44" w:rsidP="003C3297">
            <w:pPr>
              <w:rPr>
                <w:lang w:val="en-US"/>
              </w:rPr>
            </w:pPr>
            <w:r>
              <w:rPr>
                <w:lang w:val="en-US"/>
              </w:rPr>
              <w:t xml:space="preserve">Achieve Accreditation </w:t>
            </w:r>
          </w:p>
        </w:tc>
        <w:tc>
          <w:tcPr>
            <w:tcW w:w="1798" w:type="dxa"/>
          </w:tcPr>
          <w:p w14:paraId="3D59C794" w14:textId="3CD904E7" w:rsidR="002110E0" w:rsidRDefault="00453F44" w:rsidP="003C3297">
            <w:pPr>
              <w:rPr>
                <w:lang w:val="en-US"/>
              </w:rPr>
            </w:pPr>
            <w:r>
              <w:rPr>
                <w:lang w:val="en-US"/>
              </w:rPr>
              <w:t>Have in place an ISMS</w:t>
            </w:r>
          </w:p>
        </w:tc>
        <w:tc>
          <w:tcPr>
            <w:tcW w:w="1798" w:type="dxa"/>
          </w:tcPr>
          <w:p w14:paraId="384A3F59" w14:textId="162AFC67" w:rsidR="002110E0" w:rsidRDefault="00453F44" w:rsidP="003C3297">
            <w:pPr>
              <w:rPr>
                <w:lang w:val="en-US"/>
              </w:rPr>
            </w:pPr>
            <w:r>
              <w:rPr>
                <w:lang w:val="en-US"/>
              </w:rPr>
              <w:t>Implement industry-</w:t>
            </w:r>
            <w:proofErr w:type="spellStart"/>
            <w:r>
              <w:rPr>
                <w:lang w:val="en-US"/>
              </w:rPr>
              <w:t>recognised</w:t>
            </w:r>
            <w:proofErr w:type="spellEnd"/>
            <w:r>
              <w:rPr>
                <w:lang w:val="en-US"/>
              </w:rPr>
              <w:t xml:space="preserve"> security standards</w:t>
            </w:r>
          </w:p>
        </w:tc>
        <w:tc>
          <w:tcPr>
            <w:tcW w:w="1799" w:type="dxa"/>
          </w:tcPr>
          <w:p w14:paraId="136D1738" w14:textId="5DE812FA" w:rsidR="002110E0" w:rsidRDefault="00453F44" w:rsidP="003C3297">
            <w:pPr>
              <w:rPr>
                <w:lang w:val="en-US"/>
              </w:rPr>
            </w:pPr>
            <w:r>
              <w:rPr>
                <w:lang w:val="en-US"/>
              </w:rPr>
              <w:t>6-12 months in accordance with qualified service advisors</w:t>
            </w:r>
          </w:p>
        </w:tc>
      </w:tr>
    </w:tbl>
    <w:p w14:paraId="3CF6B1DA" w14:textId="4941B066" w:rsidR="00956DAA" w:rsidRDefault="009D5C79" w:rsidP="009D5C79">
      <w:pPr>
        <w:pStyle w:val="Caption"/>
        <w:rPr>
          <w:sz w:val="28"/>
          <w:szCs w:val="28"/>
          <w:lang w:val="en-US"/>
        </w:rPr>
      </w:pPr>
      <w:bookmarkStart w:id="9" w:name="_Toc89445891"/>
      <w:r>
        <w:t xml:space="preserve">Figure </w:t>
      </w:r>
      <w:fldSimple w:instr=" SEQ Figure \* ARABIC ">
        <w:r w:rsidR="00733ABE">
          <w:rPr>
            <w:noProof/>
          </w:rPr>
          <w:t>7</w:t>
        </w:r>
      </w:fldSimple>
      <w:r>
        <w:t xml:space="preserve"> S.M.A.R.T Table</w:t>
      </w:r>
      <w:bookmarkEnd w:id="9"/>
    </w:p>
    <w:p w14:paraId="2EB4D61D" w14:textId="77777777" w:rsidR="00956DAA" w:rsidRDefault="00956DAA" w:rsidP="00701432">
      <w:pPr>
        <w:rPr>
          <w:sz w:val="24"/>
          <w:szCs w:val="24"/>
          <w:lang w:val="en-US"/>
        </w:rPr>
      </w:pPr>
    </w:p>
    <w:p w14:paraId="3F9B664C" w14:textId="7857944C" w:rsidR="00956DAA" w:rsidRDefault="00956DAA" w:rsidP="00701432">
      <w:pPr>
        <w:rPr>
          <w:sz w:val="24"/>
          <w:szCs w:val="24"/>
          <w:lang w:val="en-US"/>
        </w:rPr>
      </w:pPr>
      <w:r>
        <w:rPr>
          <w:sz w:val="24"/>
          <w:szCs w:val="24"/>
          <w:lang w:val="en-US"/>
        </w:rPr>
        <w:t>Each of the targets in the table are very broadly defined and need to be broken down into greater detail beginning with staff structure</w:t>
      </w:r>
    </w:p>
    <w:p w14:paraId="6EF851FD" w14:textId="476E47B2" w:rsidR="00106408" w:rsidRDefault="00106408" w:rsidP="00701432">
      <w:pPr>
        <w:rPr>
          <w:sz w:val="24"/>
          <w:szCs w:val="24"/>
          <w:lang w:val="en-US"/>
        </w:rPr>
      </w:pPr>
    </w:p>
    <w:p w14:paraId="6CC157F2" w14:textId="75CA231F" w:rsidR="00106408" w:rsidRPr="00234B4B" w:rsidRDefault="00CF7D2E" w:rsidP="00701432">
      <w:pPr>
        <w:rPr>
          <w:rFonts w:asciiTheme="majorHAnsi" w:hAnsiTheme="majorHAnsi" w:cstheme="majorHAnsi"/>
          <w:color w:val="2F5496" w:themeColor="accent1" w:themeShade="BF"/>
          <w:sz w:val="36"/>
          <w:szCs w:val="36"/>
          <w:lang w:val="en-US"/>
        </w:rPr>
      </w:pPr>
      <w:r w:rsidRPr="00234B4B">
        <w:rPr>
          <w:rFonts w:asciiTheme="majorHAnsi" w:hAnsiTheme="majorHAnsi" w:cstheme="majorHAnsi"/>
          <w:color w:val="2F5496" w:themeColor="accent1" w:themeShade="BF"/>
          <w:sz w:val="36"/>
          <w:szCs w:val="36"/>
          <w:lang w:val="en-US"/>
        </w:rPr>
        <w:t>7.1 Staff Structure</w:t>
      </w:r>
    </w:p>
    <w:p w14:paraId="37625756" w14:textId="7D0E4659" w:rsidR="00701432" w:rsidRDefault="00BF7420" w:rsidP="00701432">
      <w:pPr>
        <w:rPr>
          <w:sz w:val="24"/>
          <w:szCs w:val="24"/>
          <w:lang w:val="en-US"/>
        </w:rPr>
      </w:pPr>
      <w:proofErr w:type="spellStart"/>
      <w:r w:rsidRPr="00956DAA">
        <w:rPr>
          <w:sz w:val="24"/>
          <w:szCs w:val="24"/>
          <w:lang w:val="en-US"/>
        </w:rPr>
        <w:t>FlowTec</w:t>
      </w:r>
      <w:r w:rsidR="007E0268" w:rsidRPr="00956DAA">
        <w:rPr>
          <w:sz w:val="24"/>
          <w:szCs w:val="24"/>
          <w:lang w:val="en-US"/>
        </w:rPr>
        <w:t>h</w:t>
      </w:r>
      <w:proofErr w:type="spellEnd"/>
      <w:r w:rsidRPr="00956DAA">
        <w:rPr>
          <w:sz w:val="24"/>
          <w:szCs w:val="24"/>
          <w:lang w:val="en-US"/>
        </w:rPr>
        <w:t xml:space="preserve"> should be considered a large enough organization to implement a top-down approach to its </w:t>
      </w:r>
      <w:r w:rsidR="000563D5">
        <w:rPr>
          <w:sz w:val="24"/>
          <w:szCs w:val="24"/>
          <w:lang w:val="en-US"/>
        </w:rPr>
        <w:t>personnel</w:t>
      </w:r>
      <w:r w:rsidRPr="00956DAA">
        <w:rPr>
          <w:sz w:val="24"/>
          <w:szCs w:val="24"/>
          <w:lang w:val="en-US"/>
        </w:rPr>
        <w:t>.</w:t>
      </w:r>
      <w:r w:rsidR="00AF1E25" w:rsidRPr="00956DAA">
        <w:rPr>
          <w:sz w:val="24"/>
          <w:szCs w:val="24"/>
          <w:lang w:val="en-US"/>
        </w:rPr>
        <w:t xml:space="preserve"> implementing security management </w:t>
      </w:r>
      <w:r w:rsidR="000563D5">
        <w:rPr>
          <w:sz w:val="24"/>
          <w:szCs w:val="24"/>
          <w:lang w:val="en-US"/>
        </w:rPr>
        <w:t>should</w:t>
      </w:r>
      <w:r w:rsidR="00AF1E25" w:rsidRPr="00956DAA">
        <w:rPr>
          <w:sz w:val="24"/>
          <w:szCs w:val="24"/>
          <w:lang w:val="en-US"/>
        </w:rPr>
        <w:t xml:space="preserve"> begin with the </w:t>
      </w:r>
      <w:proofErr w:type="spellStart"/>
      <w:r w:rsidR="00AF1E25" w:rsidRPr="00956DAA">
        <w:rPr>
          <w:sz w:val="24"/>
          <w:szCs w:val="24"/>
          <w:lang w:val="en-US"/>
        </w:rPr>
        <w:t>FlowTec</w:t>
      </w:r>
      <w:r w:rsidR="007E0268" w:rsidRPr="00956DAA">
        <w:rPr>
          <w:sz w:val="24"/>
          <w:szCs w:val="24"/>
          <w:lang w:val="en-US"/>
        </w:rPr>
        <w:t>h</w:t>
      </w:r>
      <w:proofErr w:type="spellEnd"/>
      <w:r w:rsidR="00AF1E25" w:rsidRPr="00956DAA">
        <w:rPr>
          <w:sz w:val="24"/>
          <w:szCs w:val="24"/>
          <w:lang w:val="en-US"/>
        </w:rPr>
        <w:t xml:space="preserve"> CEO. This position will initiate the process by offering full support to the</w:t>
      </w:r>
      <w:r w:rsidR="000A4EA2">
        <w:rPr>
          <w:sz w:val="24"/>
          <w:szCs w:val="24"/>
          <w:lang w:val="en-US"/>
        </w:rPr>
        <w:t xml:space="preserve"> information</w:t>
      </w:r>
      <w:r w:rsidR="00AF1E25" w:rsidRPr="00956DAA">
        <w:rPr>
          <w:sz w:val="24"/>
          <w:szCs w:val="24"/>
          <w:lang w:val="en-US"/>
        </w:rPr>
        <w:t xml:space="preserve"> security </w:t>
      </w:r>
      <w:r w:rsidR="000A4EA2">
        <w:rPr>
          <w:sz w:val="24"/>
          <w:szCs w:val="24"/>
          <w:lang w:val="en-US"/>
        </w:rPr>
        <w:t>unit</w:t>
      </w:r>
      <w:r w:rsidR="00915DA9" w:rsidRPr="00956DAA">
        <w:rPr>
          <w:sz w:val="24"/>
          <w:szCs w:val="24"/>
          <w:lang w:val="en-US"/>
        </w:rPr>
        <w:t>, assign a champion</w:t>
      </w:r>
      <w:r w:rsidR="00AF1E25" w:rsidRPr="00956DAA">
        <w:rPr>
          <w:sz w:val="24"/>
          <w:szCs w:val="24"/>
          <w:lang w:val="en-US"/>
        </w:rPr>
        <w:t xml:space="preserve"> that is tasked with overall operational management</w:t>
      </w:r>
      <w:r w:rsidR="00915DA9" w:rsidRPr="00956DAA">
        <w:rPr>
          <w:sz w:val="24"/>
          <w:szCs w:val="24"/>
          <w:lang w:val="en-US"/>
        </w:rPr>
        <w:t xml:space="preserve"> and provide </w:t>
      </w:r>
      <w:r w:rsidR="00A11172">
        <w:rPr>
          <w:sz w:val="24"/>
          <w:szCs w:val="24"/>
          <w:lang w:val="en-US"/>
        </w:rPr>
        <w:t>an adequate</w:t>
      </w:r>
      <w:r w:rsidR="00915DA9" w:rsidRPr="00956DAA">
        <w:rPr>
          <w:sz w:val="24"/>
          <w:szCs w:val="24"/>
          <w:lang w:val="en-US"/>
        </w:rPr>
        <w:t xml:space="preserve"> budget to cover the operation. The champion should </w:t>
      </w:r>
      <w:r w:rsidR="00915DA9" w:rsidRPr="00956DAA">
        <w:rPr>
          <w:sz w:val="24"/>
          <w:szCs w:val="24"/>
          <w:lang w:val="en-US"/>
        </w:rPr>
        <w:lastRenderedPageBreak/>
        <w:t xml:space="preserve">have </w:t>
      </w:r>
      <w:r w:rsidR="000563D5">
        <w:rPr>
          <w:sz w:val="24"/>
          <w:szCs w:val="24"/>
          <w:lang w:val="en-US"/>
        </w:rPr>
        <w:t>sufficient</w:t>
      </w:r>
      <w:r w:rsidR="00915DA9" w:rsidRPr="00956DAA">
        <w:rPr>
          <w:sz w:val="24"/>
          <w:szCs w:val="24"/>
          <w:lang w:val="en-US"/>
        </w:rPr>
        <w:t xml:space="preserve"> authority o</w:t>
      </w:r>
      <w:r w:rsidR="00A353BA" w:rsidRPr="00956DAA">
        <w:rPr>
          <w:sz w:val="24"/>
          <w:szCs w:val="24"/>
          <w:lang w:val="en-US"/>
        </w:rPr>
        <w:t>ver</w:t>
      </w:r>
      <w:r w:rsidR="00915DA9" w:rsidRPr="00956DAA">
        <w:rPr>
          <w:sz w:val="24"/>
          <w:szCs w:val="24"/>
          <w:lang w:val="en-US"/>
        </w:rPr>
        <w:t xml:space="preserve"> the staff structure in order to ensure full acceptance within the organization.</w:t>
      </w:r>
      <w:r w:rsidR="00A353BA" w:rsidRPr="00956DAA">
        <w:rPr>
          <w:sz w:val="24"/>
          <w:szCs w:val="24"/>
          <w:lang w:val="en-US"/>
        </w:rPr>
        <w:t xml:space="preserve"> With this support in place, it will give the greatest chance of success for the security manager, allowing him/her the authority to address any resistance to changes in company procedure</w:t>
      </w:r>
      <w:r w:rsidR="000A4EA2">
        <w:rPr>
          <w:sz w:val="24"/>
          <w:szCs w:val="24"/>
          <w:lang w:val="en-US"/>
        </w:rPr>
        <w:t>s that may be encountered as the project is implemented</w:t>
      </w:r>
      <w:r w:rsidR="00A353BA" w:rsidRPr="00956DAA">
        <w:rPr>
          <w:sz w:val="24"/>
          <w:szCs w:val="24"/>
          <w:lang w:val="en-US"/>
        </w:rPr>
        <w:t>.</w:t>
      </w:r>
      <w:r w:rsidR="00E676A2">
        <w:rPr>
          <w:sz w:val="24"/>
          <w:szCs w:val="24"/>
          <w:lang w:val="en-US"/>
        </w:rPr>
        <w:t xml:space="preserve"> A</w:t>
      </w:r>
      <w:r w:rsidR="000A4EA2">
        <w:rPr>
          <w:sz w:val="24"/>
          <w:szCs w:val="24"/>
          <w:lang w:val="en-US"/>
        </w:rPr>
        <w:t xml:space="preserve"> basic</w:t>
      </w:r>
      <w:r w:rsidR="00E676A2">
        <w:rPr>
          <w:sz w:val="24"/>
          <w:szCs w:val="24"/>
          <w:lang w:val="en-US"/>
        </w:rPr>
        <w:t xml:space="preserve"> diagram of </w:t>
      </w:r>
      <w:r w:rsidR="000A4EA2">
        <w:rPr>
          <w:sz w:val="24"/>
          <w:szCs w:val="24"/>
          <w:lang w:val="en-US"/>
        </w:rPr>
        <w:t xml:space="preserve">what </w:t>
      </w:r>
      <w:r w:rsidR="00E676A2">
        <w:rPr>
          <w:sz w:val="24"/>
          <w:szCs w:val="24"/>
          <w:lang w:val="en-US"/>
        </w:rPr>
        <w:t xml:space="preserve">the </w:t>
      </w:r>
      <w:proofErr w:type="spellStart"/>
      <w:r w:rsidR="00E676A2">
        <w:rPr>
          <w:sz w:val="24"/>
          <w:szCs w:val="24"/>
          <w:lang w:val="en-US"/>
        </w:rPr>
        <w:t>FlowTech</w:t>
      </w:r>
      <w:proofErr w:type="spellEnd"/>
      <w:r w:rsidR="00E676A2">
        <w:rPr>
          <w:sz w:val="24"/>
          <w:szCs w:val="24"/>
          <w:lang w:val="en-US"/>
        </w:rPr>
        <w:t xml:space="preserve"> structure </w:t>
      </w:r>
      <w:r w:rsidR="000A4EA2">
        <w:rPr>
          <w:sz w:val="24"/>
          <w:szCs w:val="24"/>
          <w:lang w:val="en-US"/>
        </w:rPr>
        <w:t xml:space="preserve">may look like </w:t>
      </w:r>
      <w:r w:rsidR="00E676A2">
        <w:rPr>
          <w:sz w:val="24"/>
          <w:szCs w:val="24"/>
          <w:lang w:val="en-US"/>
        </w:rPr>
        <w:t>is shown as follows</w:t>
      </w:r>
      <w:r w:rsidR="000A4EA2">
        <w:rPr>
          <w:sz w:val="24"/>
          <w:szCs w:val="24"/>
          <w:lang w:val="en-US"/>
        </w:rPr>
        <w:t>:</w:t>
      </w:r>
    </w:p>
    <w:p w14:paraId="27ADCBA8" w14:textId="77777777" w:rsidR="00A11172" w:rsidRDefault="00A11172" w:rsidP="00701432">
      <w:pPr>
        <w:rPr>
          <w:sz w:val="24"/>
          <w:szCs w:val="24"/>
          <w:lang w:val="en-US"/>
        </w:rPr>
      </w:pPr>
    </w:p>
    <w:p w14:paraId="1175437F" w14:textId="27E42DEC" w:rsidR="00E676A2" w:rsidRDefault="00D842C1" w:rsidP="00701432">
      <w:pPr>
        <w:rPr>
          <w:sz w:val="24"/>
          <w:szCs w:val="24"/>
          <w:lang w:val="en-US"/>
        </w:rPr>
      </w:pPr>
      <w:r>
        <w:rPr>
          <w:noProof/>
          <w:sz w:val="24"/>
          <w:szCs w:val="24"/>
          <w:lang w:val="en-US"/>
        </w:rPr>
        <w:drawing>
          <wp:inline distT="0" distB="0" distL="0" distR="0" wp14:anchorId="77C28927" wp14:editId="350D84B5">
            <wp:extent cx="5486400" cy="3352800"/>
            <wp:effectExtent l="0" t="0" r="0" b="190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AD8F5C3" w14:textId="1C0B521D" w:rsidR="008F6589" w:rsidRDefault="009D5C79" w:rsidP="009D5C79">
      <w:pPr>
        <w:pStyle w:val="Caption"/>
        <w:rPr>
          <w:sz w:val="24"/>
          <w:szCs w:val="24"/>
          <w:lang w:val="en-US"/>
        </w:rPr>
      </w:pPr>
      <w:bookmarkStart w:id="10" w:name="_Toc89445892"/>
      <w:r>
        <w:t xml:space="preserve">Figure </w:t>
      </w:r>
      <w:fldSimple w:instr=" SEQ Figure \* ARABIC ">
        <w:r w:rsidR="00733ABE">
          <w:rPr>
            <w:noProof/>
          </w:rPr>
          <w:t>8</w:t>
        </w:r>
      </w:fldSimple>
      <w:r>
        <w:t xml:space="preserve"> Staff Structure</w:t>
      </w:r>
      <w:bookmarkEnd w:id="10"/>
    </w:p>
    <w:p w14:paraId="27D2C3D0" w14:textId="77777777" w:rsidR="008F6589" w:rsidRDefault="008F6589" w:rsidP="00701432">
      <w:pPr>
        <w:rPr>
          <w:sz w:val="24"/>
          <w:szCs w:val="24"/>
          <w:lang w:val="en-US"/>
        </w:rPr>
      </w:pPr>
    </w:p>
    <w:p w14:paraId="708325C2" w14:textId="451FDE63" w:rsidR="00E676A2" w:rsidRDefault="00E676A2" w:rsidP="00701432">
      <w:pPr>
        <w:rPr>
          <w:sz w:val="24"/>
          <w:szCs w:val="24"/>
          <w:lang w:val="en-US"/>
        </w:rPr>
      </w:pPr>
      <w:r>
        <w:rPr>
          <w:sz w:val="24"/>
          <w:szCs w:val="24"/>
          <w:lang w:val="en-US"/>
        </w:rPr>
        <w:t xml:space="preserve">With the </w:t>
      </w:r>
      <w:proofErr w:type="spellStart"/>
      <w:r>
        <w:rPr>
          <w:sz w:val="24"/>
          <w:szCs w:val="24"/>
          <w:lang w:val="en-US"/>
        </w:rPr>
        <w:t>FlowTech</w:t>
      </w:r>
      <w:proofErr w:type="spellEnd"/>
      <w:r>
        <w:rPr>
          <w:sz w:val="24"/>
          <w:szCs w:val="24"/>
          <w:lang w:val="en-US"/>
        </w:rPr>
        <w:t xml:space="preserve"> CEO taking ultimate responsibility for the success of the company, he/she should consider the security champion wisely as someone that can be trusted to undertake specific tasks</w:t>
      </w:r>
      <w:r w:rsidR="00106408">
        <w:rPr>
          <w:sz w:val="24"/>
          <w:szCs w:val="24"/>
          <w:lang w:val="en-US"/>
        </w:rPr>
        <w:t xml:space="preserve"> and be of high enough rank to have authority over the remaining structure. With </w:t>
      </w:r>
      <w:r w:rsidR="004433D9">
        <w:rPr>
          <w:sz w:val="24"/>
          <w:szCs w:val="24"/>
          <w:lang w:val="en-US"/>
        </w:rPr>
        <w:t xml:space="preserve">information </w:t>
      </w:r>
      <w:r w:rsidR="00106408">
        <w:rPr>
          <w:sz w:val="24"/>
          <w:szCs w:val="24"/>
          <w:lang w:val="en-US"/>
        </w:rPr>
        <w:t>security in place at the lower end of the hierarchy, they can always request the assistance of the CIO, acting as champion, as required.</w:t>
      </w:r>
    </w:p>
    <w:p w14:paraId="2505FE34" w14:textId="6E0A215B" w:rsidR="00106408" w:rsidRDefault="00881434" w:rsidP="00701432">
      <w:pPr>
        <w:rPr>
          <w:sz w:val="24"/>
          <w:szCs w:val="24"/>
          <w:lang w:val="en-US"/>
        </w:rPr>
      </w:pPr>
      <w:r>
        <w:rPr>
          <w:sz w:val="24"/>
          <w:szCs w:val="24"/>
          <w:lang w:val="en-US"/>
        </w:rPr>
        <w:t>With adequate training in place all staff should have a good understanding of requirements not just for individual roles, but also a collective understanding to threats such as tailgating, as mentioned in 5.3.</w:t>
      </w:r>
    </w:p>
    <w:p w14:paraId="15AE8FC8" w14:textId="6803941B" w:rsidR="00881434" w:rsidRDefault="00881434" w:rsidP="00701432">
      <w:pPr>
        <w:rPr>
          <w:sz w:val="24"/>
          <w:szCs w:val="24"/>
          <w:lang w:val="en-US"/>
        </w:rPr>
      </w:pPr>
    </w:p>
    <w:p w14:paraId="6C55C5BE" w14:textId="3190067B" w:rsidR="00A11172" w:rsidRDefault="00A11172" w:rsidP="00701432">
      <w:pPr>
        <w:rPr>
          <w:sz w:val="24"/>
          <w:szCs w:val="24"/>
          <w:lang w:val="en-US"/>
        </w:rPr>
      </w:pPr>
    </w:p>
    <w:p w14:paraId="7D556B48" w14:textId="510197C0" w:rsidR="00A11172" w:rsidRDefault="00A11172" w:rsidP="00701432">
      <w:pPr>
        <w:rPr>
          <w:sz w:val="24"/>
          <w:szCs w:val="24"/>
          <w:lang w:val="en-US"/>
        </w:rPr>
      </w:pPr>
    </w:p>
    <w:p w14:paraId="45277E7C" w14:textId="172C3DCE" w:rsidR="00A11172" w:rsidRDefault="00A11172" w:rsidP="00701432">
      <w:pPr>
        <w:rPr>
          <w:sz w:val="24"/>
          <w:szCs w:val="24"/>
          <w:lang w:val="en-US"/>
        </w:rPr>
      </w:pPr>
    </w:p>
    <w:p w14:paraId="174BCAC0" w14:textId="51ADE318" w:rsidR="00A11172" w:rsidRDefault="00A11172" w:rsidP="00701432">
      <w:pPr>
        <w:rPr>
          <w:sz w:val="24"/>
          <w:szCs w:val="24"/>
          <w:lang w:val="en-US"/>
        </w:rPr>
      </w:pPr>
    </w:p>
    <w:p w14:paraId="3F56EDEF" w14:textId="1CF70550" w:rsidR="00A11172" w:rsidRPr="00234B4B" w:rsidRDefault="00A11172" w:rsidP="00A11172">
      <w:pPr>
        <w:rPr>
          <w:rFonts w:asciiTheme="majorHAnsi" w:hAnsiTheme="majorHAnsi" w:cstheme="majorHAnsi"/>
          <w:color w:val="2F5496" w:themeColor="accent1" w:themeShade="BF"/>
          <w:sz w:val="36"/>
          <w:szCs w:val="36"/>
          <w:lang w:val="en-US"/>
        </w:rPr>
      </w:pPr>
      <w:r w:rsidRPr="00234B4B">
        <w:rPr>
          <w:rFonts w:asciiTheme="majorHAnsi" w:hAnsiTheme="majorHAnsi" w:cstheme="majorHAnsi"/>
          <w:color w:val="2F5496" w:themeColor="accent1" w:themeShade="BF"/>
          <w:sz w:val="36"/>
          <w:szCs w:val="36"/>
          <w:lang w:val="en-US"/>
        </w:rPr>
        <w:lastRenderedPageBreak/>
        <w:t>7.</w:t>
      </w:r>
      <w:r w:rsidR="00234B4B">
        <w:rPr>
          <w:rFonts w:asciiTheme="majorHAnsi" w:hAnsiTheme="majorHAnsi" w:cstheme="majorHAnsi"/>
          <w:color w:val="2F5496" w:themeColor="accent1" w:themeShade="BF"/>
          <w:sz w:val="36"/>
          <w:szCs w:val="36"/>
          <w:lang w:val="en-US"/>
        </w:rPr>
        <w:t>2</w:t>
      </w:r>
      <w:r w:rsidRPr="00234B4B">
        <w:rPr>
          <w:rFonts w:asciiTheme="majorHAnsi" w:hAnsiTheme="majorHAnsi" w:cstheme="majorHAnsi"/>
          <w:color w:val="2F5496" w:themeColor="accent1" w:themeShade="BF"/>
          <w:sz w:val="36"/>
          <w:szCs w:val="36"/>
          <w:lang w:val="en-US"/>
        </w:rPr>
        <w:t xml:space="preserve"> Compliance with Laws and Ethics</w:t>
      </w:r>
    </w:p>
    <w:p w14:paraId="04F2B907" w14:textId="77777777" w:rsidR="00A11172" w:rsidRPr="00A04CED" w:rsidRDefault="00A11172" w:rsidP="00A11172">
      <w:pPr>
        <w:rPr>
          <w:sz w:val="24"/>
          <w:szCs w:val="24"/>
          <w:lang w:val="en-US"/>
        </w:rPr>
      </w:pPr>
    </w:p>
    <w:p w14:paraId="6EB0F4CB" w14:textId="73A061E0" w:rsidR="00A11172" w:rsidRDefault="00A11172" w:rsidP="00A11172">
      <w:pPr>
        <w:rPr>
          <w:sz w:val="24"/>
          <w:szCs w:val="24"/>
          <w:lang w:val="en-US"/>
        </w:rPr>
      </w:pPr>
      <w:r>
        <w:rPr>
          <w:sz w:val="24"/>
          <w:szCs w:val="24"/>
          <w:lang w:val="en-US"/>
        </w:rPr>
        <w:t xml:space="preserve">It is a requirement for any organization to comply with both laws and ethics in information security. Whereas ethics define socially acceptable behaviors and actions, laws are enforced by the authority of the governing body of a certain area and as such, must be adhered to. Ethics, although not strictly enforced by law, can in some cases overlap with laws. Examples of such overlapping definitions are provided by Whitman and </w:t>
      </w:r>
      <w:proofErr w:type="spellStart"/>
      <w:r>
        <w:rPr>
          <w:sz w:val="24"/>
          <w:szCs w:val="24"/>
          <w:lang w:val="en-US"/>
        </w:rPr>
        <w:t>Mattord</w:t>
      </w:r>
      <w:proofErr w:type="spellEnd"/>
      <w:r>
        <w:rPr>
          <w:sz w:val="24"/>
          <w:szCs w:val="24"/>
          <w:lang w:val="en-US"/>
        </w:rPr>
        <w:t xml:space="preserve"> when defining laws such as “due care” and “due diligence”. These laws are based on both legal and ethical considerations and as such, provides examples of the definition of ethics overlapping into law</w:t>
      </w:r>
      <w:sdt>
        <w:sdtPr>
          <w:rPr>
            <w:sz w:val="24"/>
            <w:szCs w:val="24"/>
            <w:lang w:val="en-US"/>
          </w:rPr>
          <w:id w:val="655882420"/>
          <w:citation/>
        </w:sdtPr>
        <w:sdtEndPr/>
        <w:sdtContent>
          <w:r>
            <w:rPr>
              <w:sz w:val="24"/>
              <w:szCs w:val="24"/>
              <w:lang w:val="en-US"/>
            </w:rPr>
            <w:fldChar w:fldCharType="begin"/>
          </w:r>
          <w:r>
            <w:rPr>
              <w:sz w:val="24"/>
              <w:szCs w:val="24"/>
            </w:rPr>
            <w:instrText xml:space="preserve"> CITATION Whi16 \l 2057 </w:instrText>
          </w:r>
          <w:r>
            <w:rPr>
              <w:sz w:val="24"/>
              <w:szCs w:val="24"/>
              <w:lang w:val="en-US"/>
            </w:rPr>
            <w:fldChar w:fldCharType="separate"/>
          </w:r>
          <w:r>
            <w:rPr>
              <w:noProof/>
              <w:sz w:val="24"/>
              <w:szCs w:val="24"/>
            </w:rPr>
            <w:t xml:space="preserve"> </w:t>
          </w:r>
          <w:r w:rsidRPr="00DA2732">
            <w:rPr>
              <w:noProof/>
              <w:sz w:val="24"/>
              <w:szCs w:val="24"/>
            </w:rPr>
            <w:t>[5]</w:t>
          </w:r>
          <w:r>
            <w:rPr>
              <w:sz w:val="24"/>
              <w:szCs w:val="24"/>
              <w:lang w:val="en-US"/>
            </w:rPr>
            <w:fldChar w:fldCharType="end"/>
          </w:r>
        </w:sdtContent>
      </w:sdt>
      <w:r>
        <w:rPr>
          <w:sz w:val="24"/>
          <w:szCs w:val="24"/>
          <w:lang w:val="en-US"/>
        </w:rPr>
        <w:t xml:space="preserve">. </w:t>
      </w:r>
    </w:p>
    <w:p w14:paraId="15ABF2E1" w14:textId="19E78A94" w:rsidR="00A11172" w:rsidRDefault="00A11172" w:rsidP="00A11172">
      <w:pPr>
        <w:rPr>
          <w:sz w:val="24"/>
          <w:szCs w:val="24"/>
          <w:lang w:val="en-US"/>
        </w:rPr>
      </w:pPr>
      <w:r>
        <w:rPr>
          <w:sz w:val="24"/>
          <w:szCs w:val="24"/>
          <w:lang w:val="en-US"/>
        </w:rPr>
        <w:t xml:space="preserve">It is good practice to identify and familiarize with some key laws that are applicable to both industry and location. The Computer Misuse Act 1990 holds particular relevance in UK law. As does The Data Protection Act 2018. Since Brexit It is also important to stay updated to the latest regulations involving </w:t>
      </w:r>
      <w:proofErr w:type="spellStart"/>
      <w:r>
        <w:rPr>
          <w:sz w:val="24"/>
          <w:szCs w:val="24"/>
          <w:lang w:val="en-US"/>
        </w:rPr>
        <w:t>ePrivacy</w:t>
      </w:r>
      <w:proofErr w:type="spellEnd"/>
      <w:r>
        <w:rPr>
          <w:sz w:val="24"/>
          <w:szCs w:val="24"/>
          <w:lang w:val="en-US"/>
        </w:rPr>
        <w:t xml:space="preserve"> and data transfer laws between U.K and E.U countries. </w:t>
      </w:r>
      <w:r w:rsidR="00922400">
        <w:rPr>
          <w:sz w:val="24"/>
          <w:szCs w:val="24"/>
          <w:lang w:val="en-US"/>
        </w:rPr>
        <w:t>This</w:t>
      </w:r>
      <w:r>
        <w:rPr>
          <w:sz w:val="24"/>
          <w:szCs w:val="24"/>
          <w:lang w:val="en-US"/>
        </w:rPr>
        <w:t xml:space="preserve"> information</w:t>
      </w:r>
      <w:r w:rsidR="00922400">
        <w:rPr>
          <w:sz w:val="24"/>
          <w:szCs w:val="24"/>
          <w:lang w:val="en-US"/>
        </w:rPr>
        <w:t xml:space="preserve"> can be found</w:t>
      </w:r>
      <w:r>
        <w:rPr>
          <w:sz w:val="24"/>
          <w:szCs w:val="24"/>
          <w:lang w:val="en-US"/>
        </w:rPr>
        <w:t xml:space="preserve"> in appendix</w:t>
      </w:r>
      <w:r w:rsidR="00521EC8">
        <w:rPr>
          <w:sz w:val="24"/>
          <w:szCs w:val="24"/>
          <w:lang w:val="en-US"/>
        </w:rPr>
        <w:t xml:space="preserve"> </w:t>
      </w:r>
      <w:r w:rsidR="00AF60BB">
        <w:rPr>
          <w:sz w:val="24"/>
          <w:szCs w:val="24"/>
          <w:lang w:val="en-US"/>
        </w:rPr>
        <w:t>C</w:t>
      </w:r>
    </w:p>
    <w:p w14:paraId="26E53E91" w14:textId="77777777" w:rsidR="00A11172" w:rsidRDefault="00A11172" w:rsidP="00A11172">
      <w:pPr>
        <w:rPr>
          <w:sz w:val="24"/>
          <w:szCs w:val="24"/>
          <w:lang w:val="en-US"/>
        </w:rPr>
      </w:pPr>
      <w:r>
        <w:rPr>
          <w:sz w:val="24"/>
          <w:szCs w:val="24"/>
          <w:lang w:val="en-US"/>
        </w:rPr>
        <w:t xml:space="preserve">The implications for breaching laws and ethics can be particularly damaging, and it is imperative that </w:t>
      </w:r>
      <w:proofErr w:type="spellStart"/>
      <w:r>
        <w:rPr>
          <w:sz w:val="24"/>
          <w:szCs w:val="24"/>
          <w:lang w:val="en-US"/>
        </w:rPr>
        <w:t>FlowTech</w:t>
      </w:r>
      <w:proofErr w:type="spellEnd"/>
      <w:r>
        <w:rPr>
          <w:sz w:val="24"/>
          <w:szCs w:val="24"/>
          <w:lang w:val="en-US"/>
        </w:rPr>
        <w:t xml:space="preserve"> adhere to all the laws applicable to the areas that they operate in. </w:t>
      </w:r>
      <w:proofErr w:type="spellStart"/>
      <w:r>
        <w:rPr>
          <w:sz w:val="24"/>
          <w:szCs w:val="24"/>
          <w:lang w:val="en-US"/>
        </w:rPr>
        <w:t>Organisations</w:t>
      </w:r>
      <w:proofErr w:type="spellEnd"/>
      <w:r>
        <w:rPr>
          <w:sz w:val="24"/>
          <w:szCs w:val="24"/>
          <w:lang w:val="en-US"/>
        </w:rPr>
        <w:t xml:space="preserve"> and the individuals that represent them can face criminal charges and/or financial penalties for failing to adhere to laws or the ethical behavior required to maintain certain laws. </w:t>
      </w:r>
      <w:proofErr w:type="spellStart"/>
      <w:r>
        <w:rPr>
          <w:sz w:val="24"/>
          <w:szCs w:val="24"/>
          <w:lang w:val="en-US"/>
        </w:rPr>
        <w:t>FlowTech</w:t>
      </w:r>
      <w:proofErr w:type="spellEnd"/>
      <w:r>
        <w:rPr>
          <w:sz w:val="24"/>
          <w:szCs w:val="24"/>
          <w:lang w:val="en-US"/>
        </w:rPr>
        <w:t xml:space="preserve"> should create a policy that maintains a code of ethics for all staff to adhere to in order to maintain compliance. The code should cover a range of values and principles with the aim of maintaining legal and ethical integrity. Such principles could be as follows</w:t>
      </w:r>
    </w:p>
    <w:p w14:paraId="439E0995" w14:textId="77777777" w:rsidR="00A11172" w:rsidRDefault="00A11172" w:rsidP="00A11172">
      <w:pPr>
        <w:rPr>
          <w:sz w:val="24"/>
          <w:szCs w:val="24"/>
          <w:lang w:val="en-US"/>
        </w:rPr>
      </w:pPr>
    </w:p>
    <w:p w14:paraId="20E268DB" w14:textId="77777777" w:rsidR="00A11172" w:rsidRDefault="00A11172" w:rsidP="00A11172">
      <w:pPr>
        <w:pStyle w:val="ListParagraph"/>
        <w:numPr>
          <w:ilvl w:val="0"/>
          <w:numId w:val="9"/>
        </w:numPr>
        <w:rPr>
          <w:sz w:val="24"/>
          <w:szCs w:val="24"/>
          <w:lang w:val="en-US"/>
        </w:rPr>
      </w:pPr>
      <w:r>
        <w:rPr>
          <w:sz w:val="24"/>
          <w:szCs w:val="24"/>
          <w:lang w:val="en-US"/>
        </w:rPr>
        <w:t>Comply with all legal requirements within the jurisdiction of governing bodies</w:t>
      </w:r>
    </w:p>
    <w:p w14:paraId="28DD573A" w14:textId="77777777" w:rsidR="00A11172" w:rsidRDefault="00A11172" w:rsidP="00A11172">
      <w:pPr>
        <w:pStyle w:val="ListParagraph"/>
        <w:numPr>
          <w:ilvl w:val="0"/>
          <w:numId w:val="9"/>
        </w:numPr>
        <w:rPr>
          <w:sz w:val="24"/>
          <w:szCs w:val="24"/>
          <w:lang w:val="en-US"/>
        </w:rPr>
      </w:pPr>
      <w:r>
        <w:rPr>
          <w:sz w:val="24"/>
          <w:szCs w:val="24"/>
          <w:lang w:val="en-US"/>
        </w:rPr>
        <w:t>Maintain high ethical standards including due care and diligence</w:t>
      </w:r>
    </w:p>
    <w:p w14:paraId="4E68125A" w14:textId="77777777" w:rsidR="00A11172" w:rsidRDefault="00A11172" w:rsidP="00A11172">
      <w:pPr>
        <w:pStyle w:val="ListParagraph"/>
        <w:numPr>
          <w:ilvl w:val="0"/>
          <w:numId w:val="9"/>
        </w:numPr>
        <w:rPr>
          <w:sz w:val="24"/>
          <w:szCs w:val="24"/>
          <w:lang w:val="en-US"/>
        </w:rPr>
      </w:pPr>
      <w:r>
        <w:rPr>
          <w:sz w:val="24"/>
          <w:szCs w:val="24"/>
          <w:lang w:val="en-US"/>
        </w:rPr>
        <w:t xml:space="preserve">Uphold professionalism and integrity toward all colleagues, clients and  entities associated with the </w:t>
      </w:r>
      <w:proofErr w:type="spellStart"/>
      <w:r>
        <w:rPr>
          <w:sz w:val="24"/>
          <w:szCs w:val="24"/>
          <w:lang w:val="en-US"/>
        </w:rPr>
        <w:t>organisation</w:t>
      </w:r>
      <w:proofErr w:type="spellEnd"/>
    </w:p>
    <w:p w14:paraId="0994EF13" w14:textId="77777777" w:rsidR="00A11172" w:rsidRDefault="00A11172" w:rsidP="00A11172">
      <w:pPr>
        <w:pStyle w:val="ListParagraph"/>
        <w:numPr>
          <w:ilvl w:val="0"/>
          <w:numId w:val="9"/>
        </w:numPr>
        <w:rPr>
          <w:sz w:val="24"/>
          <w:szCs w:val="24"/>
          <w:lang w:val="en-US"/>
        </w:rPr>
      </w:pPr>
      <w:r>
        <w:rPr>
          <w:sz w:val="24"/>
          <w:szCs w:val="24"/>
          <w:lang w:val="en-US"/>
        </w:rPr>
        <w:t>Uphold the reputation of the organization and the industry as a whole</w:t>
      </w:r>
    </w:p>
    <w:p w14:paraId="31A4605A" w14:textId="77777777" w:rsidR="00A11172" w:rsidRDefault="00A11172" w:rsidP="00A11172">
      <w:pPr>
        <w:rPr>
          <w:sz w:val="24"/>
          <w:szCs w:val="24"/>
          <w:lang w:val="en-US"/>
        </w:rPr>
      </w:pPr>
    </w:p>
    <w:p w14:paraId="0A113C3C" w14:textId="65CEC569" w:rsidR="00A11172" w:rsidRPr="00E54C5C" w:rsidRDefault="00A11172" w:rsidP="00A11172">
      <w:pPr>
        <w:rPr>
          <w:sz w:val="24"/>
          <w:szCs w:val="24"/>
          <w:lang w:val="en-US"/>
        </w:rPr>
      </w:pPr>
      <w:r>
        <w:rPr>
          <w:sz w:val="24"/>
          <w:szCs w:val="24"/>
          <w:lang w:val="en-US"/>
        </w:rPr>
        <w:t xml:space="preserve">With a suitable policy in place, </w:t>
      </w:r>
      <w:proofErr w:type="spellStart"/>
      <w:r>
        <w:rPr>
          <w:sz w:val="24"/>
          <w:szCs w:val="24"/>
          <w:lang w:val="en-US"/>
        </w:rPr>
        <w:t>FlowTech</w:t>
      </w:r>
      <w:proofErr w:type="spellEnd"/>
      <w:r>
        <w:rPr>
          <w:sz w:val="24"/>
          <w:szCs w:val="24"/>
          <w:lang w:val="en-US"/>
        </w:rPr>
        <w:t xml:space="preserve"> should be able to demonstrate that it adheres to the code, that it is easily accessible to all parties and fully understood by all employees.</w:t>
      </w:r>
      <w:r w:rsidR="00922400">
        <w:rPr>
          <w:sz w:val="24"/>
          <w:szCs w:val="24"/>
          <w:lang w:val="en-US"/>
        </w:rPr>
        <w:t xml:space="preserve"> In the event of any legal accusations against the organization, either civil or criminal, it could be required to prove to a court that it adheres to its own code and therefore demonstratable evidence would be useful in its </w:t>
      </w:r>
      <w:proofErr w:type="spellStart"/>
      <w:r w:rsidR="00922400">
        <w:rPr>
          <w:sz w:val="24"/>
          <w:szCs w:val="24"/>
          <w:lang w:val="en-US"/>
        </w:rPr>
        <w:t>defence</w:t>
      </w:r>
      <w:proofErr w:type="spellEnd"/>
      <w:r w:rsidR="00922400">
        <w:rPr>
          <w:sz w:val="24"/>
          <w:szCs w:val="24"/>
          <w:lang w:val="en-US"/>
        </w:rPr>
        <w:t xml:space="preserve">. </w:t>
      </w:r>
      <w:r w:rsidR="00A4534B">
        <w:rPr>
          <w:sz w:val="24"/>
          <w:szCs w:val="24"/>
          <w:lang w:val="en-US"/>
        </w:rPr>
        <w:t xml:space="preserve">It could be useful to become a member of a recognized organization such as the U.K Cybersecurity Council or the International Systems Security Association (ISSA). </w:t>
      </w:r>
      <w:proofErr w:type="spellStart"/>
      <w:r w:rsidR="00A4534B">
        <w:rPr>
          <w:sz w:val="24"/>
          <w:szCs w:val="24"/>
          <w:lang w:val="en-US"/>
        </w:rPr>
        <w:t>FlowTech</w:t>
      </w:r>
      <w:proofErr w:type="spellEnd"/>
      <w:r w:rsidR="00A4534B">
        <w:rPr>
          <w:sz w:val="24"/>
          <w:szCs w:val="24"/>
          <w:lang w:val="en-US"/>
        </w:rPr>
        <w:t xml:space="preserve"> would have to pay a membership fee but would receive accreditation as a member, see appendix </w:t>
      </w:r>
      <w:r w:rsidR="00AF60BB">
        <w:rPr>
          <w:sz w:val="24"/>
          <w:szCs w:val="24"/>
          <w:lang w:val="en-US"/>
        </w:rPr>
        <w:t>D</w:t>
      </w:r>
    </w:p>
    <w:p w14:paraId="16EDE42A" w14:textId="77777777" w:rsidR="00A11172" w:rsidRDefault="00A11172" w:rsidP="00701432">
      <w:pPr>
        <w:rPr>
          <w:sz w:val="24"/>
          <w:szCs w:val="24"/>
          <w:lang w:val="en-US"/>
        </w:rPr>
      </w:pPr>
    </w:p>
    <w:p w14:paraId="70322C75" w14:textId="77777777" w:rsidR="00A11172" w:rsidRDefault="00A11172" w:rsidP="00701432">
      <w:pPr>
        <w:rPr>
          <w:color w:val="2F5496" w:themeColor="accent1" w:themeShade="BF"/>
          <w:sz w:val="32"/>
          <w:szCs w:val="32"/>
          <w:lang w:val="en-US"/>
        </w:rPr>
      </w:pPr>
    </w:p>
    <w:p w14:paraId="64BEB867" w14:textId="5D736210" w:rsidR="00881434" w:rsidRPr="00234B4B" w:rsidRDefault="00CF7D2E" w:rsidP="00701432">
      <w:pPr>
        <w:rPr>
          <w:rFonts w:asciiTheme="majorHAnsi" w:hAnsiTheme="majorHAnsi" w:cstheme="majorHAnsi"/>
          <w:color w:val="2F5496" w:themeColor="accent1" w:themeShade="BF"/>
          <w:sz w:val="36"/>
          <w:szCs w:val="36"/>
          <w:lang w:val="en-US"/>
        </w:rPr>
      </w:pPr>
      <w:r w:rsidRPr="00234B4B">
        <w:rPr>
          <w:rFonts w:asciiTheme="majorHAnsi" w:hAnsiTheme="majorHAnsi" w:cstheme="majorHAnsi"/>
          <w:color w:val="2F5496" w:themeColor="accent1" w:themeShade="BF"/>
          <w:sz w:val="36"/>
          <w:szCs w:val="36"/>
          <w:lang w:val="en-US"/>
        </w:rPr>
        <w:t>7.</w:t>
      </w:r>
      <w:r w:rsidR="00234B4B">
        <w:rPr>
          <w:rFonts w:asciiTheme="majorHAnsi" w:hAnsiTheme="majorHAnsi" w:cstheme="majorHAnsi"/>
          <w:color w:val="2F5496" w:themeColor="accent1" w:themeShade="BF"/>
          <w:sz w:val="36"/>
          <w:szCs w:val="36"/>
          <w:lang w:val="en-US"/>
        </w:rPr>
        <w:t>3</w:t>
      </w:r>
      <w:r w:rsidRPr="00234B4B">
        <w:rPr>
          <w:rFonts w:asciiTheme="majorHAnsi" w:hAnsiTheme="majorHAnsi" w:cstheme="majorHAnsi"/>
          <w:color w:val="2F5496" w:themeColor="accent1" w:themeShade="BF"/>
          <w:sz w:val="36"/>
          <w:szCs w:val="36"/>
          <w:lang w:val="en-US"/>
        </w:rPr>
        <w:t xml:space="preserve"> Protecting Data and Digital Assets</w:t>
      </w:r>
    </w:p>
    <w:p w14:paraId="3D4D8484" w14:textId="61E1950B" w:rsidR="00CF7D2E" w:rsidRDefault="00CF7D2E" w:rsidP="00701432">
      <w:pPr>
        <w:rPr>
          <w:color w:val="2F5496" w:themeColor="accent1" w:themeShade="BF"/>
          <w:sz w:val="32"/>
          <w:szCs w:val="32"/>
          <w:lang w:val="en-US"/>
        </w:rPr>
      </w:pPr>
    </w:p>
    <w:p w14:paraId="261F9FB7" w14:textId="67BC792A" w:rsidR="00CF7D2E" w:rsidRDefault="00CF7D2E" w:rsidP="00701432">
      <w:pPr>
        <w:rPr>
          <w:color w:val="000000" w:themeColor="text1"/>
          <w:sz w:val="24"/>
          <w:szCs w:val="24"/>
          <w:lang w:val="en-US"/>
        </w:rPr>
      </w:pPr>
      <w:proofErr w:type="spellStart"/>
      <w:r>
        <w:rPr>
          <w:color w:val="000000" w:themeColor="text1"/>
          <w:sz w:val="24"/>
          <w:szCs w:val="24"/>
          <w:lang w:val="en-US"/>
        </w:rPr>
        <w:t>FlowTech</w:t>
      </w:r>
      <w:proofErr w:type="spellEnd"/>
      <w:r>
        <w:rPr>
          <w:color w:val="000000" w:themeColor="text1"/>
          <w:sz w:val="24"/>
          <w:szCs w:val="24"/>
          <w:lang w:val="en-US"/>
        </w:rPr>
        <w:t xml:space="preserve"> has several digital assets to secure. It has both staff and client databases, websites, and provides cloud storage and services to its clients.</w:t>
      </w:r>
    </w:p>
    <w:p w14:paraId="40B16A6E" w14:textId="3B62049C" w:rsidR="00D87AC7" w:rsidRDefault="00D87AC7" w:rsidP="00701432">
      <w:pPr>
        <w:rPr>
          <w:color w:val="000000" w:themeColor="text1"/>
          <w:sz w:val="24"/>
          <w:szCs w:val="24"/>
          <w:lang w:val="en-US"/>
        </w:rPr>
      </w:pPr>
      <w:r>
        <w:rPr>
          <w:color w:val="000000" w:themeColor="text1"/>
          <w:sz w:val="24"/>
          <w:szCs w:val="24"/>
          <w:lang w:val="en-US"/>
        </w:rPr>
        <w:t>The first defensive measure should be to use adequate firewall protection for its network.</w:t>
      </w:r>
      <w:r w:rsidR="00CE6199">
        <w:rPr>
          <w:color w:val="000000" w:themeColor="text1"/>
          <w:sz w:val="24"/>
          <w:szCs w:val="24"/>
          <w:lang w:val="en-US"/>
        </w:rPr>
        <w:t xml:space="preserve"> Referring to 4.1.4, the most modern and effective form of firewall would be a hybrid-firewall. This could be used to cover multiple areas of the network</w:t>
      </w:r>
      <w:r w:rsidR="002D0DD0">
        <w:rPr>
          <w:color w:val="000000" w:themeColor="text1"/>
          <w:sz w:val="24"/>
          <w:szCs w:val="24"/>
          <w:lang w:val="en-US"/>
        </w:rPr>
        <w:t>. A basic packet-filtering firewall can be used to cover the network access, although this should be combined with additional protection at more specific areas of the network.</w:t>
      </w:r>
      <w:r w:rsidR="008F7F07">
        <w:rPr>
          <w:color w:val="000000" w:themeColor="text1"/>
          <w:sz w:val="24"/>
          <w:szCs w:val="24"/>
          <w:lang w:val="en-US"/>
        </w:rPr>
        <w:t xml:space="preserve"> </w:t>
      </w:r>
      <w:r w:rsidR="00C57395">
        <w:rPr>
          <w:color w:val="000000" w:themeColor="text1"/>
          <w:sz w:val="24"/>
          <w:szCs w:val="24"/>
          <w:lang w:val="en-US"/>
        </w:rPr>
        <w:t xml:space="preserve">An application layer firewall can be used to protect the </w:t>
      </w:r>
      <w:proofErr w:type="spellStart"/>
      <w:r w:rsidR="00C57395">
        <w:rPr>
          <w:color w:val="000000" w:themeColor="text1"/>
          <w:sz w:val="24"/>
          <w:szCs w:val="24"/>
          <w:lang w:val="en-US"/>
        </w:rPr>
        <w:t>organisations</w:t>
      </w:r>
      <w:proofErr w:type="spellEnd"/>
      <w:r w:rsidR="00C57395">
        <w:rPr>
          <w:color w:val="000000" w:themeColor="text1"/>
          <w:sz w:val="24"/>
          <w:szCs w:val="24"/>
          <w:lang w:val="en-US"/>
        </w:rPr>
        <w:t xml:space="preserve"> web server as explained in 4.1.2 </w:t>
      </w:r>
      <w:sdt>
        <w:sdtPr>
          <w:rPr>
            <w:color w:val="000000" w:themeColor="text1"/>
            <w:sz w:val="24"/>
            <w:szCs w:val="24"/>
            <w:lang w:val="en-US"/>
          </w:rPr>
          <w:id w:val="-18398711"/>
          <w:citation/>
        </w:sdtPr>
        <w:sdtEndPr/>
        <w:sdtContent>
          <w:r w:rsidR="00C57395">
            <w:rPr>
              <w:color w:val="000000" w:themeColor="text1"/>
              <w:sz w:val="24"/>
              <w:szCs w:val="24"/>
              <w:lang w:val="en-US"/>
            </w:rPr>
            <w:fldChar w:fldCharType="begin"/>
          </w:r>
          <w:r w:rsidR="00C57395">
            <w:rPr>
              <w:color w:val="000000" w:themeColor="text1"/>
              <w:sz w:val="24"/>
              <w:szCs w:val="24"/>
            </w:rPr>
            <w:instrText xml:space="preserve"> CITATION Whi16 \l 2057 </w:instrText>
          </w:r>
          <w:r w:rsidR="00C57395">
            <w:rPr>
              <w:color w:val="000000" w:themeColor="text1"/>
              <w:sz w:val="24"/>
              <w:szCs w:val="24"/>
              <w:lang w:val="en-US"/>
            </w:rPr>
            <w:fldChar w:fldCharType="separate"/>
          </w:r>
          <w:r w:rsidR="00DA2732" w:rsidRPr="00DA2732">
            <w:rPr>
              <w:noProof/>
              <w:color w:val="000000" w:themeColor="text1"/>
              <w:sz w:val="24"/>
              <w:szCs w:val="24"/>
            </w:rPr>
            <w:t>[5]</w:t>
          </w:r>
          <w:r w:rsidR="00C57395">
            <w:rPr>
              <w:color w:val="000000" w:themeColor="text1"/>
              <w:sz w:val="24"/>
              <w:szCs w:val="24"/>
              <w:lang w:val="en-US"/>
            </w:rPr>
            <w:fldChar w:fldCharType="end"/>
          </w:r>
        </w:sdtContent>
      </w:sdt>
      <w:r w:rsidR="00C57395">
        <w:rPr>
          <w:color w:val="000000" w:themeColor="text1"/>
          <w:sz w:val="24"/>
          <w:szCs w:val="24"/>
          <w:lang w:val="en-US"/>
        </w:rPr>
        <w:t xml:space="preserve">. </w:t>
      </w:r>
    </w:p>
    <w:p w14:paraId="20653A82" w14:textId="613A2864" w:rsidR="00186BCC" w:rsidRDefault="008C6929" w:rsidP="00212A6F">
      <w:pPr>
        <w:rPr>
          <w:color w:val="000000" w:themeColor="text1"/>
          <w:sz w:val="24"/>
          <w:szCs w:val="24"/>
          <w:lang w:val="en-US"/>
        </w:rPr>
      </w:pPr>
      <w:r>
        <w:rPr>
          <w:color w:val="000000" w:themeColor="text1"/>
          <w:sz w:val="24"/>
          <w:szCs w:val="24"/>
          <w:lang w:val="en-US"/>
        </w:rPr>
        <w:t xml:space="preserve">With </w:t>
      </w:r>
      <w:r w:rsidR="00CC75CD">
        <w:rPr>
          <w:color w:val="000000" w:themeColor="text1"/>
          <w:sz w:val="24"/>
          <w:szCs w:val="24"/>
          <w:lang w:val="en-US"/>
        </w:rPr>
        <w:t>the potential</w:t>
      </w:r>
      <w:r>
        <w:rPr>
          <w:color w:val="000000" w:themeColor="text1"/>
          <w:sz w:val="24"/>
          <w:szCs w:val="24"/>
          <w:lang w:val="en-US"/>
        </w:rPr>
        <w:t xml:space="preserve"> need for working from home, </w:t>
      </w:r>
      <w:proofErr w:type="spellStart"/>
      <w:r>
        <w:rPr>
          <w:color w:val="000000" w:themeColor="text1"/>
          <w:sz w:val="24"/>
          <w:szCs w:val="24"/>
          <w:lang w:val="en-US"/>
        </w:rPr>
        <w:t>FlowTech</w:t>
      </w:r>
      <w:proofErr w:type="spellEnd"/>
      <w:r>
        <w:rPr>
          <w:color w:val="000000" w:themeColor="text1"/>
          <w:sz w:val="24"/>
          <w:szCs w:val="24"/>
          <w:lang w:val="en-US"/>
        </w:rPr>
        <w:t xml:space="preserve"> should also consider </w:t>
      </w:r>
      <w:r w:rsidR="00CC75CD">
        <w:rPr>
          <w:color w:val="000000" w:themeColor="text1"/>
          <w:sz w:val="24"/>
          <w:szCs w:val="24"/>
          <w:lang w:val="en-US"/>
        </w:rPr>
        <w:t>a means for</w:t>
      </w:r>
      <w:r>
        <w:rPr>
          <w:color w:val="000000" w:themeColor="text1"/>
          <w:sz w:val="24"/>
          <w:szCs w:val="24"/>
          <w:lang w:val="en-US"/>
        </w:rPr>
        <w:t xml:space="preserve"> remote access to its servers. A </w:t>
      </w:r>
      <w:r w:rsidR="000367B0">
        <w:rPr>
          <w:color w:val="000000" w:themeColor="text1"/>
          <w:sz w:val="24"/>
          <w:szCs w:val="24"/>
          <w:lang w:val="en-US"/>
        </w:rPr>
        <w:t>cost-effective</w:t>
      </w:r>
      <w:r>
        <w:rPr>
          <w:color w:val="000000" w:themeColor="text1"/>
          <w:sz w:val="24"/>
          <w:szCs w:val="24"/>
          <w:lang w:val="en-US"/>
        </w:rPr>
        <w:t xml:space="preserve"> security approach would be the use of VPN services.</w:t>
      </w:r>
      <w:r w:rsidR="00E92BC5">
        <w:rPr>
          <w:color w:val="000000" w:themeColor="text1"/>
          <w:sz w:val="24"/>
          <w:szCs w:val="24"/>
          <w:lang w:val="en-US"/>
        </w:rPr>
        <w:t xml:space="preserve"> As explained in section 4.2,</w:t>
      </w:r>
      <w:r>
        <w:rPr>
          <w:color w:val="000000" w:themeColor="text1"/>
          <w:sz w:val="24"/>
          <w:szCs w:val="24"/>
          <w:lang w:val="en-US"/>
        </w:rPr>
        <w:t xml:space="preserve"> </w:t>
      </w:r>
      <w:r w:rsidR="00E92BC5">
        <w:rPr>
          <w:color w:val="000000" w:themeColor="text1"/>
          <w:sz w:val="24"/>
          <w:szCs w:val="24"/>
          <w:lang w:val="en-US"/>
        </w:rPr>
        <w:t xml:space="preserve">a VPN would provide encryption </w:t>
      </w:r>
      <w:r w:rsidR="00016226">
        <w:rPr>
          <w:color w:val="000000" w:themeColor="text1"/>
          <w:sz w:val="24"/>
          <w:szCs w:val="24"/>
          <w:lang w:val="en-US"/>
        </w:rPr>
        <w:t xml:space="preserve">over a public network </w:t>
      </w:r>
      <w:r w:rsidR="00E92BC5">
        <w:rPr>
          <w:color w:val="000000" w:themeColor="text1"/>
          <w:sz w:val="24"/>
          <w:szCs w:val="24"/>
          <w:lang w:val="en-US"/>
        </w:rPr>
        <w:t>to staff that require remote access to company services and sensitive/proprietary data that may be stored l</w:t>
      </w:r>
      <w:r w:rsidR="00016226">
        <w:rPr>
          <w:color w:val="000000" w:themeColor="text1"/>
          <w:sz w:val="24"/>
          <w:szCs w:val="24"/>
          <w:lang w:val="en-US"/>
        </w:rPr>
        <w:t xml:space="preserve">ocally at the </w:t>
      </w:r>
      <w:proofErr w:type="spellStart"/>
      <w:r w:rsidR="00016226">
        <w:rPr>
          <w:color w:val="000000" w:themeColor="text1"/>
          <w:sz w:val="24"/>
          <w:szCs w:val="24"/>
          <w:lang w:val="en-US"/>
        </w:rPr>
        <w:t>FlowTech</w:t>
      </w:r>
      <w:proofErr w:type="spellEnd"/>
      <w:r w:rsidR="00016226">
        <w:rPr>
          <w:color w:val="000000" w:themeColor="text1"/>
          <w:sz w:val="24"/>
          <w:szCs w:val="24"/>
          <w:lang w:val="en-US"/>
        </w:rPr>
        <w:t xml:space="preserve"> premises</w:t>
      </w:r>
      <w:r w:rsidR="00E92BC5">
        <w:rPr>
          <w:color w:val="000000" w:themeColor="text1"/>
          <w:sz w:val="24"/>
          <w:szCs w:val="24"/>
          <w:lang w:val="en-US"/>
        </w:rPr>
        <w:t xml:space="preserve"> or via cloud services</w:t>
      </w:r>
      <w:r w:rsidR="00212A6F">
        <w:rPr>
          <w:color w:val="000000" w:themeColor="text1"/>
          <w:sz w:val="24"/>
          <w:szCs w:val="24"/>
          <w:lang w:val="en-US"/>
        </w:rPr>
        <w:t xml:space="preserve">. </w:t>
      </w:r>
      <w:r w:rsidR="00016226">
        <w:rPr>
          <w:color w:val="000000" w:themeColor="text1"/>
          <w:sz w:val="24"/>
          <w:szCs w:val="24"/>
          <w:lang w:val="en-US"/>
        </w:rPr>
        <w:t>For this reason, a corporate VPN would be required</w:t>
      </w:r>
      <w:r w:rsidR="00CC75CD">
        <w:rPr>
          <w:color w:val="000000" w:themeColor="text1"/>
          <w:sz w:val="24"/>
          <w:szCs w:val="24"/>
          <w:lang w:val="en-US"/>
        </w:rPr>
        <w:t>.</w:t>
      </w:r>
    </w:p>
    <w:p w14:paraId="2CD0BEC9" w14:textId="64D9DBBD" w:rsidR="00CF7D2E" w:rsidRDefault="00513DE2" w:rsidP="00701432">
      <w:pPr>
        <w:rPr>
          <w:color w:val="000000" w:themeColor="text1"/>
          <w:sz w:val="24"/>
          <w:szCs w:val="24"/>
          <w:lang w:val="en-US"/>
        </w:rPr>
      </w:pPr>
      <w:r>
        <w:rPr>
          <w:color w:val="000000" w:themeColor="text1"/>
          <w:sz w:val="24"/>
          <w:szCs w:val="24"/>
          <w:lang w:val="en-US"/>
        </w:rPr>
        <w:t xml:space="preserve">According to web-infrastructure company Cloudflare, </w:t>
      </w:r>
      <w:r w:rsidR="00016226">
        <w:rPr>
          <w:color w:val="000000" w:themeColor="text1"/>
          <w:sz w:val="24"/>
          <w:szCs w:val="24"/>
          <w:lang w:val="en-US"/>
        </w:rPr>
        <w:t xml:space="preserve">a corporate/business VPN would not only provide secure remote access, but also </w:t>
      </w:r>
      <w:r w:rsidR="0054056F">
        <w:rPr>
          <w:color w:val="000000" w:themeColor="text1"/>
          <w:sz w:val="24"/>
          <w:szCs w:val="24"/>
          <w:lang w:val="en-US"/>
        </w:rPr>
        <w:t>cater for Bring Your Own Device (BOYD), allowing employees to safely access organization network via personal devices such as smartphones</w:t>
      </w:r>
      <w:r w:rsidR="002703EC">
        <w:rPr>
          <w:color w:val="000000" w:themeColor="text1"/>
          <w:sz w:val="24"/>
          <w:szCs w:val="24"/>
          <w:lang w:val="en-US"/>
        </w:rPr>
        <w:t xml:space="preserve"> and tablets. Although always-on VPNs would be fundamental to BYOD protection, there would also be further reliance on staff members to be adequately trained in procedures to protect </w:t>
      </w:r>
      <w:r w:rsidR="00046200">
        <w:rPr>
          <w:color w:val="000000" w:themeColor="text1"/>
          <w:sz w:val="24"/>
          <w:szCs w:val="24"/>
          <w:lang w:val="en-US"/>
        </w:rPr>
        <w:t xml:space="preserve">both </w:t>
      </w:r>
      <w:r w:rsidR="002703EC">
        <w:rPr>
          <w:color w:val="000000" w:themeColor="text1"/>
          <w:sz w:val="24"/>
          <w:szCs w:val="24"/>
          <w:lang w:val="en-US"/>
        </w:rPr>
        <w:t>their devices</w:t>
      </w:r>
      <w:r w:rsidR="00046200">
        <w:rPr>
          <w:color w:val="000000" w:themeColor="text1"/>
          <w:sz w:val="24"/>
          <w:szCs w:val="24"/>
          <w:lang w:val="en-US"/>
        </w:rPr>
        <w:t>,</w:t>
      </w:r>
      <w:r w:rsidR="002703EC">
        <w:rPr>
          <w:color w:val="000000" w:themeColor="text1"/>
          <w:sz w:val="24"/>
          <w:szCs w:val="24"/>
          <w:lang w:val="en-US"/>
        </w:rPr>
        <w:t xml:space="preserve"> and the credentials required for </w:t>
      </w:r>
      <w:r w:rsidR="00046200">
        <w:rPr>
          <w:color w:val="000000" w:themeColor="text1"/>
          <w:sz w:val="24"/>
          <w:szCs w:val="24"/>
          <w:lang w:val="en-US"/>
        </w:rPr>
        <w:t>network access via such devices</w:t>
      </w:r>
      <w:sdt>
        <w:sdtPr>
          <w:rPr>
            <w:color w:val="000000" w:themeColor="text1"/>
            <w:sz w:val="24"/>
            <w:szCs w:val="24"/>
            <w:lang w:val="en-US"/>
          </w:rPr>
          <w:id w:val="920835093"/>
          <w:citation/>
        </w:sdtPr>
        <w:sdtEndPr/>
        <w:sdtContent>
          <w:r w:rsidR="00CC75CD">
            <w:rPr>
              <w:color w:val="000000" w:themeColor="text1"/>
              <w:sz w:val="24"/>
              <w:szCs w:val="24"/>
              <w:lang w:val="en-US"/>
            </w:rPr>
            <w:fldChar w:fldCharType="begin"/>
          </w:r>
          <w:r w:rsidR="00CC75CD">
            <w:rPr>
              <w:color w:val="000000" w:themeColor="text1"/>
              <w:sz w:val="24"/>
              <w:szCs w:val="24"/>
            </w:rPr>
            <w:instrText xml:space="preserve"> CITATION Cou21 \l 2057 </w:instrText>
          </w:r>
          <w:r w:rsidR="00CC75CD">
            <w:rPr>
              <w:color w:val="000000" w:themeColor="text1"/>
              <w:sz w:val="24"/>
              <w:szCs w:val="24"/>
              <w:lang w:val="en-US"/>
            </w:rPr>
            <w:fldChar w:fldCharType="separate"/>
          </w:r>
          <w:r w:rsidR="00CC75CD">
            <w:rPr>
              <w:noProof/>
              <w:color w:val="000000" w:themeColor="text1"/>
              <w:sz w:val="24"/>
              <w:szCs w:val="24"/>
            </w:rPr>
            <w:t xml:space="preserve"> </w:t>
          </w:r>
          <w:r w:rsidR="00CC75CD" w:rsidRPr="00CC75CD">
            <w:rPr>
              <w:noProof/>
              <w:color w:val="000000" w:themeColor="text1"/>
              <w:sz w:val="24"/>
              <w:szCs w:val="24"/>
            </w:rPr>
            <w:t>[11]</w:t>
          </w:r>
          <w:r w:rsidR="00CC75CD">
            <w:rPr>
              <w:color w:val="000000" w:themeColor="text1"/>
              <w:sz w:val="24"/>
              <w:szCs w:val="24"/>
              <w:lang w:val="en-US"/>
            </w:rPr>
            <w:fldChar w:fldCharType="end"/>
          </w:r>
        </w:sdtContent>
      </w:sdt>
      <w:r w:rsidR="00046200">
        <w:rPr>
          <w:color w:val="000000" w:themeColor="text1"/>
          <w:sz w:val="24"/>
          <w:szCs w:val="24"/>
          <w:lang w:val="en-US"/>
        </w:rPr>
        <w:t xml:space="preserve">. </w:t>
      </w:r>
    </w:p>
    <w:p w14:paraId="2A47EE67" w14:textId="2491B73E" w:rsidR="00046200" w:rsidRDefault="00046200" w:rsidP="00701432">
      <w:pPr>
        <w:rPr>
          <w:color w:val="000000" w:themeColor="text1"/>
          <w:sz w:val="24"/>
          <w:szCs w:val="24"/>
          <w:lang w:val="en-US"/>
        </w:rPr>
      </w:pPr>
    </w:p>
    <w:p w14:paraId="052F867D" w14:textId="6285501C" w:rsidR="00046200" w:rsidRPr="00234B4B" w:rsidRDefault="00046200" w:rsidP="00701432">
      <w:pPr>
        <w:rPr>
          <w:rFonts w:asciiTheme="majorHAnsi" w:hAnsiTheme="majorHAnsi" w:cstheme="majorHAnsi"/>
          <w:color w:val="2F5496" w:themeColor="accent1" w:themeShade="BF"/>
          <w:sz w:val="36"/>
          <w:szCs w:val="36"/>
          <w:lang w:val="en-US"/>
        </w:rPr>
      </w:pPr>
      <w:r w:rsidRPr="00234B4B">
        <w:rPr>
          <w:rFonts w:asciiTheme="majorHAnsi" w:hAnsiTheme="majorHAnsi" w:cstheme="majorHAnsi"/>
          <w:color w:val="2F5496" w:themeColor="accent1" w:themeShade="BF"/>
          <w:sz w:val="36"/>
          <w:szCs w:val="36"/>
          <w:lang w:val="en-US"/>
        </w:rPr>
        <w:t>7.</w:t>
      </w:r>
      <w:r w:rsidR="00234B4B" w:rsidRPr="00234B4B">
        <w:rPr>
          <w:rFonts w:asciiTheme="majorHAnsi" w:hAnsiTheme="majorHAnsi" w:cstheme="majorHAnsi"/>
          <w:color w:val="2F5496" w:themeColor="accent1" w:themeShade="BF"/>
          <w:sz w:val="36"/>
          <w:szCs w:val="36"/>
          <w:lang w:val="en-US"/>
        </w:rPr>
        <w:t>4</w:t>
      </w:r>
      <w:r w:rsidRPr="00234B4B">
        <w:rPr>
          <w:rFonts w:asciiTheme="majorHAnsi" w:hAnsiTheme="majorHAnsi" w:cstheme="majorHAnsi"/>
          <w:color w:val="2F5496" w:themeColor="accent1" w:themeShade="BF"/>
          <w:sz w:val="36"/>
          <w:szCs w:val="36"/>
          <w:lang w:val="en-US"/>
        </w:rPr>
        <w:t xml:space="preserve"> Physical Protection</w:t>
      </w:r>
    </w:p>
    <w:p w14:paraId="42B53916" w14:textId="3D5BDBCE" w:rsidR="00046200" w:rsidRDefault="00046200" w:rsidP="00701432">
      <w:pPr>
        <w:rPr>
          <w:color w:val="2F5496" w:themeColor="accent1" w:themeShade="BF"/>
          <w:sz w:val="32"/>
          <w:szCs w:val="32"/>
          <w:lang w:val="en-US"/>
        </w:rPr>
      </w:pPr>
    </w:p>
    <w:p w14:paraId="55615B3C" w14:textId="77777777" w:rsidR="00E35950" w:rsidRDefault="00046200" w:rsidP="00701432">
      <w:pPr>
        <w:rPr>
          <w:color w:val="000000" w:themeColor="text1"/>
          <w:sz w:val="24"/>
          <w:szCs w:val="24"/>
          <w:lang w:val="en-US"/>
        </w:rPr>
      </w:pPr>
      <w:r>
        <w:rPr>
          <w:color w:val="000000" w:themeColor="text1"/>
          <w:sz w:val="24"/>
          <w:szCs w:val="24"/>
          <w:lang w:val="en-US"/>
        </w:rPr>
        <w:t xml:space="preserve">Physical protection could be delegated between different departments of the organization. Basic security for the building and its surroundings should be assigned </w:t>
      </w:r>
      <w:r w:rsidR="00CC75CD">
        <w:rPr>
          <w:color w:val="000000" w:themeColor="text1"/>
          <w:sz w:val="24"/>
          <w:szCs w:val="24"/>
          <w:lang w:val="en-US"/>
        </w:rPr>
        <w:t xml:space="preserve">to </w:t>
      </w:r>
      <w:proofErr w:type="spellStart"/>
      <w:r>
        <w:rPr>
          <w:color w:val="000000" w:themeColor="text1"/>
          <w:sz w:val="24"/>
          <w:szCs w:val="24"/>
          <w:lang w:val="en-US"/>
        </w:rPr>
        <w:t>FlowTech’s</w:t>
      </w:r>
      <w:proofErr w:type="spellEnd"/>
      <w:r>
        <w:rPr>
          <w:color w:val="000000" w:themeColor="text1"/>
          <w:sz w:val="24"/>
          <w:szCs w:val="24"/>
          <w:lang w:val="en-US"/>
        </w:rPr>
        <w:t xml:space="preserve"> dedicated security management team. This</w:t>
      </w:r>
      <w:r w:rsidR="00664391">
        <w:rPr>
          <w:color w:val="000000" w:themeColor="text1"/>
          <w:sz w:val="24"/>
          <w:szCs w:val="24"/>
          <w:lang w:val="en-US"/>
        </w:rPr>
        <w:t xml:space="preserve"> should cover physical intrusion mentioned in 5.1.</w:t>
      </w:r>
    </w:p>
    <w:p w14:paraId="080C4D60" w14:textId="2F9BCCB1" w:rsidR="00046200" w:rsidRDefault="00E35950" w:rsidP="00701432">
      <w:pPr>
        <w:rPr>
          <w:color w:val="000000" w:themeColor="text1"/>
          <w:sz w:val="24"/>
          <w:szCs w:val="24"/>
          <w:lang w:val="en-US"/>
        </w:rPr>
      </w:pPr>
      <w:r>
        <w:rPr>
          <w:color w:val="000000" w:themeColor="text1"/>
          <w:sz w:val="24"/>
          <w:szCs w:val="24"/>
          <w:lang w:val="en-US"/>
        </w:rPr>
        <w:t xml:space="preserve">As mentioned by </w:t>
      </w:r>
      <w:proofErr w:type="spellStart"/>
      <w:r>
        <w:rPr>
          <w:color w:val="000000" w:themeColor="text1"/>
          <w:sz w:val="24"/>
          <w:szCs w:val="24"/>
          <w:lang w:val="en-US"/>
        </w:rPr>
        <w:t>Swinhoe</w:t>
      </w:r>
      <w:proofErr w:type="spellEnd"/>
      <w:r>
        <w:rPr>
          <w:color w:val="000000" w:themeColor="text1"/>
          <w:sz w:val="24"/>
          <w:szCs w:val="24"/>
          <w:lang w:val="en-US"/>
        </w:rPr>
        <w:t>, it would be a mistake to focus too much security on the front door whilst leaving other areas exposed</w:t>
      </w:r>
      <w:sdt>
        <w:sdtPr>
          <w:rPr>
            <w:color w:val="000000" w:themeColor="text1"/>
            <w:sz w:val="24"/>
            <w:szCs w:val="24"/>
            <w:lang w:val="en-US"/>
          </w:rPr>
          <w:id w:val="1490279743"/>
          <w:citation/>
        </w:sdtPr>
        <w:sdtEndPr/>
        <w:sdtContent>
          <w:r>
            <w:rPr>
              <w:color w:val="000000" w:themeColor="text1"/>
              <w:sz w:val="24"/>
              <w:szCs w:val="24"/>
              <w:lang w:val="en-US"/>
            </w:rPr>
            <w:fldChar w:fldCharType="begin"/>
          </w:r>
          <w:r>
            <w:rPr>
              <w:color w:val="000000" w:themeColor="text1"/>
              <w:sz w:val="24"/>
              <w:szCs w:val="24"/>
            </w:rPr>
            <w:instrText xml:space="preserve"> CITATION Swi21 \l 2057 </w:instrText>
          </w:r>
          <w:r>
            <w:rPr>
              <w:color w:val="000000" w:themeColor="text1"/>
              <w:sz w:val="24"/>
              <w:szCs w:val="24"/>
              <w:lang w:val="en-US"/>
            </w:rPr>
            <w:fldChar w:fldCharType="separate"/>
          </w:r>
          <w:r>
            <w:rPr>
              <w:noProof/>
              <w:color w:val="000000" w:themeColor="text1"/>
              <w:sz w:val="24"/>
              <w:szCs w:val="24"/>
            </w:rPr>
            <w:t xml:space="preserve"> </w:t>
          </w:r>
          <w:r w:rsidRPr="00DA2732">
            <w:rPr>
              <w:noProof/>
              <w:color w:val="000000" w:themeColor="text1"/>
              <w:sz w:val="24"/>
              <w:szCs w:val="24"/>
            </w:rPr>
            <w:t>[9]</w:t>
          </w:r>
          <w:r>
            <w:rPr>
              <w:color w:val="000000" w:themeColor="text1"/>
              <w:sz w:val="24"/>
              <w:szCs w:val="24"/>
              <w:lang w:val="en-US"/>
            </w:rPr>
            <w:fldChar w:fldCharType="end"/>
          </w:r>
        </w:sdtContent>
      </w:sdt>
      <w:r>
        <w:rPr>
          <w:color w:val="000000" w:themeColor="text1"/>
          <w:sz w:val="24"/>
          <w:szCs w:val="24"/>
          <w:lang w:val="en-US"/>
        </w:rPr>
        <w:t>. It is therefore advisable</w:t>
      </w:r>
      <w:r w:rsidR="00664391">
        <w:rPr>
          <w:color w:val="000000" w:themeColor="text1"/>
          <w:sz w:val="24"/>
          <w:szCs w:val="24"/>
          <w:lang w:val="en-US"/>
        </w:rPr>
        <w:t xml:space="preserve"> </w:t>
      </w:r>
      <w:r>
        <w:rPr>
          <w:color w:val="000000" w:themeColor="text1"/>
          <w:sz w:val="24"/>
          <w:szCs w:val="24"/>
          <w:lang w:val="en-US"/>
        </w:rPr>
        <w:t>to</w:t>
      </w:r>
      <w:r w:rsidR="00664391">
        <w:rPr>
          <w:color w:val="000000" w:themeColor="text1"/>
          <w:sz w:val="24"/>
          <w:szCs w:val="24"/>
          <w:lang w:val="en-US"/>
        </w:rPr>
        <w:t xml:space="preserve"> include CCTV coverage of the building and surrounding areas where practically possible. Security management should also be tasked with physically securing entry points,</w:t>
      </w:r>
      <w:r>
        <w:rPr>
          <w:color w:val="000000" w:themeColor="text1"/>
          <w:sz w:val="24"/>
          <w:szCs w:val="24"/>
          <w:lang w:val="en-US"/>
        </w:rPr>
        <w:t xml:space="preserve"> </w:t>
      </w:r>
      <w:r w:rsidR="00664391">
        <w:rPr>
          <w:color w:val="000000" w:themeColor="text1"/>
          <w:sz w:val="24"/>
          <w:szCs w:val="24"/>
          <w:lang w:val="en-US"/>
        </w:rPr>
        <w:lastRenderedPageBreak/>
        <w:t xml:space="preserve">manning/patrolling areas with security guards and identifying any potential weaknesses to certain areas such as windows, loading bays or emergency exits. </w:t>
      </w:r>
    </w:p>
    <w:p w14:paraId="54468220" w14:textId="35AEB2AD" w:rsidR="00E91B3D" w:rsidRDefault="00E91B3D" w:rsidP="00701432">
      <w:pPr>
        <w:rPr>
          <w:color w:val="000000" w:themeColor="text1"/>
          <w:sz w:val="24"/>
          <w:szCs w:val="24"/>
          <w:lang w:val="en-US"/>
        </w:rPr>
      </w:pPr>
      <w:r>
        <w:rPr>
          <w:color w:val="000000" w:themeColor="text1"/>
          <w:sz w:val="24"/>
          <w:szCs w:val="24"/>
          <w:lang w:val="en-US"/>
        </w:rPr>
        <w:t>Another security measure would also be use of warning signage and high-vis clothing for security guards. Although these methods would only serve as a deterrent to less sophisticated threats, they still serve their purpose at low financial costs/maintenance.</w:t>
      </w:r>
    </w:p>
    <w:p w14:paraId="0A0978C8" w14:textId="286B53A5" w:rsidR="00E91B3D" w:rsidRDefault="00E91B3D" w:rsidP="00701432">
      <w:pPr>
        <w:rPr>
          <w:color w:val="000000" w:themeColor="text1"/>
          <w:sz w:val="24"/>
          <w:szCs w:val="24"/>
          <w:lang w:val="en-US"/>
        </w:rPr>
      </w:pPr>
    </w:p>
    <w:p w14:paraId="3874A341" w14:textId="7D724FA0" w:rsidR="00E91B3D" w:rsidRDefault="006A38D2" w:rsidP="00701432">
      <w:pPr>
        <w:rPr>
          <w:color w:val="000000" w:themeColor="text1"/>
          <w:sz w:val="24"/>
          <w:szCs w:val="24"/>
          <w:lang w:val="en-US"/>
        </w:rPr>
      </w:pPr>
      <w:r>
        <w:rPr>
          <w:color w:val="000000" w:themeColor="text1"/>
          <w:sz w:val="24"/>
          <w:szCs w:val="24"/>
          <w:lang w:val="en-US"/>
        </w:rPr>
        <w:t>As mentioned in 5.2, o</w:t>
      </w:r>
      <w:r w:rsidR="00E91B3D">
        <w:rPr>
          <w:color w:val="000000" w:themeColor="text1"/>
          <w:sz w:val="24"/>
          <w:szCs w:val="24"/>
          <w:lang w:val="en-US"/>
        </w:rPr>
        <w:t>ther aspects of physical security incl</w:t>
      </w:r>
      <w:r>
        <w:rPr>
          <w:color w:val="000000" w:themeColor="text1"/>
          <w:sz w:val="24"/>
          <w:szCs w:val="24"/>
          <w:lang w:val="en-US"/>
        </w:rPr>
        <w:t xml:space="preserve">ude environmental threats. This is where the </w:t>
      </w:r>
      <w:proofErr w:type="spellStart"/>
      <w:r w:rsidR="004545DF">
        <w:rPr>
          <w:color w:val="000000" w:themeColor="text1"/>
          <w:sz w:val="24"/>
          <w:szCs w:val="24"/>
          <w:lang w:val="en-US"/>
        </w:rPr>
        <w:t>organisations</w:t>
      </w:r>
      <w:proofErr w:type="spellEnd"/>
      <w:r>
        <w:rPr>
          <w:color w:val="000000" w:themeColor="text1"/>
          <w:sz w:val="24"/>
          <w:szCs w:val="24"/>
          <w:lang w:val="en-US"/>
        </w:rPr>
        <w:t xml:space="preserve"> technical staff should have a greater role in addressing the threats as they will have greater expertise in </w:t>
      </w:r>
      <w:r w:rsidR="00E35950">
        <w:rPr>
          <w:color w:val="000000" w:themeColor="text1"/>
          <w:sz w:val="24"/>
          <w:szCs w:val="24"/>
          <w:lang w:val="en-US"/>
        </w:rPr>
        <w:t xml:space="preserve">identifying </w:t>
      </w:r>
      <w:r>
        <w:rPr>
          <w:color w:val="000000" w:themeColor="text1"/>
          <w:sz w:val="24"/>
          <w:szCs w:val="24"/>
          <w:lang w:val="en-US"/>
        </w:rPr>
        <w:t xml:space="preserve">the vulnerabilities of </w:t>
      </w:r>
      <w:proofErr w:type="spellStart"/>
      <w:r w:rsidR="004545DF">
        <w:rPr>
          <w:color w:val="000000" w:themeColor="text1"/>
          <w:sz w:val="24"/>
          <w:szCs w:val="24"/>
          <w:lang w:val="en-US"/>
        </w:rPr>
        <w:t>FlowTech’s</w:t>
      </w:r>
      <w:proofErr w:type="spellEnd"/>
      <w:r w:rsidR="004545DF">
        <w:rPr>
          <w:color w:val="000000" w:themeColor="text1"/>
          <w:sz w:val="24"/>
          <w:szCs w:val="24"/>
          <w:lang w:val="en-US"/>
        </w:rPr>
        <w:t xml:space="preserve"> </w:t>
      </w:r>
      <w:r w:rsidR="00BD2330">
        <w:rPr>
          <w:color w:val="000000" w:themeColor="text1"/>
          <w:sz w:val="24"/>
          <w:szCs w:val="24"/>
          <w:lang w:val="en-US"/>
        </w:rPr>
        <w:t xml:space="preserve">infrastructure. Technical staff should refer to the seven major sources of physical loss when protecting such equipment/devices. Network engineers/administrators should design a </w:t>
      </w:r>
      <w:proofErr w:type="spellStart"/>
      <w:r w:rsidR="00BD2330">
        <w:rPr>
          <w:color w:val="000000" w:themeColor="text1"/>
          <w:sz w:val="24"/>
          <w:szCs w:val="24"/>
          <w:lang w:val="en-US"/>
        </w:rPr>
        <w:t>compartmentalised</w:t>
      </w:r>
      <w:proofErr w:type="spellEnd"/>
      <w:r w:rsidR="00BD2330">
        <w:rPr>
          <w:color w:val="000000" w:themeColor="text1"/>
          <w:sz w:val="24"/>
          <w:szCs w:val="24"/>
          <w:lang w:val="en-US"/>
        </w:rPr>
        <w:t xml:space="preserve"> approach to their assets/resources that include segregated computer rooms, wiring closets and in some cases atmospheric controls to rooms that require certain temperatures, dust</w:t>
      </w:r>
      <w:r w:rsidR="002B598B">
        <w:rPr>
          <w:color w:val="000000" w:themeColor="text1"/>
          <w:sz w:val="24"/>
          <w:szCs w:val="24"/>
          <w:lang w:val="en-US"/>
        </w:rPr>
        <w:t xml:space="preserve"> or other</w:t>
      </w:r>
      <w:r w:rsidR="00BD2330">
        <w:rPr>
          <w:color w:val="000000" w:themeColor="text1"/>
          <w:sz w:val="24"/>
          <w:szCs w:val="24"/>
          <w:lang w:val="en-US"/>
        </w:rPr>
        <w:t xml:space="preserve"> contaminant protection</w:t>
      </w:r>
      <w:sdt>
        <w:sdtPr>
          <w:rPr>
            <w:color w:val="000000" w:themeColor="text1"/>
            <w:sz w:val="24"/>
            <w:szCs w:val="24"/>
            <w:lang w:val="en-US"/>
          </w:rPr>
          <w:id w:val="-218986042"/>
          <w:citation/>
        </w:sdtPr>
        <w:sdtEndPr/>
        <w:sdtContent>
          <w:r w:rsidR="004545DF">
            <w:rPr>
              <w:color w:val="000000" w:themeColor="text1"/>
              <w:sz w:val="24"/>
              <w:szCs w:val="24"/>
              <w:lang w:val="en-US"/>
            </w:rPr>
            <w:fldChar w:fldCharType="begin"/>
          </w:r>
          <w:r w:rsidR="004545DF">
            <w:rPr>
              <w:color w:val="000000" w:themeColor="text1"/>
              <w:sz w:val="24"/>
              <w:szCs w:val="24"/>
            </w:rPr>
            <w:instrText xml:space="preserve"> CITATION Nay14 \l 2057 </w:instrText>
          </w:r>
          <w:r w:rsidR="004545DF">
            <w:rPr>
              <w:color w:val="000000" w:themeColor="text1"/>
              <w:sz w:val="24"/>
              <w:szCs w:val="24"/>
              <w:lang w:val="en-US"/>
            </w:rPr>
            <w:fldChar w:fldCharType="separate"/>
          </w:r>
          <w:r w:rsidR="00DA2732">
            <w:rPr>
              <w:noProof/>
              <w:color w:val="000000" w:themeColor="text1"/>
              <w:sz w:val="24"/>
              <w:szCs w:val="24"/>
            </w:rPr>
            <w:t xml:space="preserve"> </w:t>
          </w:r>
          <w:r w:rsidR="00DA2732" w:rsidRPr="00DA2732">
            <w:rPr>
              <w:noProof/>
              <w:color w:val="000000" w:themeColor="text1"/>
              <w:sz w:val="24"/>
              <w:szCs w:val="24"/>
            </w:rPr>
            <w:t>[10]</w:t>
          </w:r>
          <w:r w:rsidR="004545DF">
            <w:rPr>
              <w:color w:val="000000" w:themeColor="text1"/>
              <w:sz w:val="24"/>
              <w:szCs w:val="24"/>
              <w:lang w:val="en-US"/>
            </w:rPr>
            <w:fldChar w:fldCharType="end"/>
          </w:r>
        </w:sdtContent>
      </w:sdt>
      <w:r w:rsidR="004545DF">
        <w:rPr>
          <w:color w:val="000000" w:themeColor="text1"/>
          <w:sz w:val="24"/>
          <w:szCs w:val="24"/>
          <w:lang w:val="en-US"/>
        </w:rPr>
        <w:t xml:space="preserve">. </w:t>
      </w:r>
      <w:r w:rsidR="00E35950">
        <w:rPr>
          <w:color w:val="000000" w:themeColor="text1"/>
          <w:sz w:val="24"/>
          <w:szCs w:val="24"/>
          <w:lang w:val="en-US"/>
        </w:rPr>
        <w:t>Technical</w:t>
      </w:r>
      <w:r w:rsidR="004545DF">
        <w:rPr>
          <w:color w:val="000000" w:themeColor="text1"/>
          <w:sz w:val="24"/>
          <w:szCs w:val="24"/>
          <w:lang w:val="en-US"/>
        </w:rPr>
        <w:t xml:space="preserve"> staff should also oversee any ID card or automated locking procedures </w:t>
      </w:r>
      <w:r w:rsidR="002B598B">
        <w:rPr>
          <w:color w:val="000000" w:themeColor="text1"/>
          <w:sz w:val="24"/>
          <w:szCs w:val="24"/>
          <w:lang w:val="en-US"/>
        </w:rPr>
        <w:t xml:space="preserve">to such areas </w:t>
      </w:r>
      <w:r w:rsidR="004545DF">
        <w:rPr>
          <w:color w:val="000000" w:themeColor="text1"/>
          <w:sz w:val="24"/>
          <w:szCs w:val="24"/>
          <w:lang w:val="en-US"/>
        </w:rPr>
        <w:t>from an application</w:t>
      </w:r>
      <w:r w:rsidR="002B598B">
        <w:rPr>
          <w:color w:val="000000" w:themeColor="text1"/>
          <w:sz w:val="24"/>
          <w:szCs w:val="24"/>
          <w:lang w:val="en-US"/>
        </w:rPr>
        <w:t xml:space="preserve"> perspective.</w:t>
      </w:r>
    </w:p>
    <w:p w14:paraId="59C8E7D0" w14:textId="43E5D6A3" w:rsidR="004545DF" w:rsidRDefault="004545DF" w:rsidP="00701432">
      <w:pPr>
        <w:rPr>
          <w:color w:val="000000" w:themeColor="text1"/>
          <w:sz w:val="24"/>
          <w:szCs w:val="24"/>
          <w:lang w:val="en-US"/>
        </w:rPr>
      </w:pPr>
      <w:r>
        <w:rPr>
          <w:color w:val="000000" w:themeColor="text1"/>
          <w:sz w:val="24"/>
          <w:szCs w:val="24"/>
          <w:lang w:val="en-US"/>
        </w:rPr>
        <w:t xml:space="preserve">Although general fire safety should lie with </w:t>
      </w:r>
      <w:proofErr w:type="spellStart"/>
      <w:r>
        <w:rPr>
          <w:color w:val="000000" w:themeColor="text1"/>
          <w:sz w:val="24"/>
          <w:szCs w:val="24"/>
          <w:lang w:val="en-US"/>
        </w:rPr>
        <w:t>Flowtech’s</w:t>
      </w:r>
      <w:proofErr w:type="spellEnd"/>
      <w:r>
        <w:rPr>
          <w:color w:val="000000" w:themeColor="text1"/>
          <w:sz w:val="24"/>
          <w:szCs w:val="24"/>
          <w:lang w:val="en-US"/>
        </w:rPr>
        <w:t xml:space="preserve"> dedicated building security management, it would also be the responsibility of </w:t>
      </w:r>
      <w:r w:rsidR="00E35950">
        <w:rPr>
          <w:color w:val="000000" w:themeColor="text1"/>
          <w:sz w:val="24"/>
          <w:szCs w:val="24"/>
          <w:lang w:val="en-US"/>
        </w:rPr>
        <w:t>technical</w:t>
      </w:r>
      <w:r w:rsidR="002B598B">
        <w:rPr>
          <w:color w:val="000000" w:themeColor="text1"/>
          <w:sz w:val="24"/>
          <w:szCs w:val="24"/>
          <w:lang w:val="en-US"/>
        </w:rPr>
        <w:t xml:space="preserve"> staff to identify areas of particular concern that may need to exclude sprinkler systems or other environmental threats.</w:t>
      </w:r>
    </w:p>
    <w:p w14:paraId="42D9F622" w14:textId="3EC46159" w:rsidR="004545DF" w:rsidRDefault="004545DF" w:rsidP="00701432">
      <w:pPr>
        <w:rPr>
          <w:color w:val="000000" w:themeColor="text1"/>
          <w:sz w:val="24"/>
          <w:szCs w:val="24"/>
          <w:lang w:val="en-US"/>
        </w:rPr>
      </w:pPr>
    </w:p>
    <w:p w14:paraId="0ED77BDC" w14:textId="10331AA6" w:rsidR="004545DF" w:rsidRDefault="004545DF" w:rsidP="00701432">
      <w:pPr>
        <w:rPr>
          <w:color w:val="000000" w:themeColor="text1"/>
          <w:sz w:val="24"/>
          <w:szCs w:val="24"/>
          <w:lang w:val="en-US"/>
        </w:rPr>
      </w:pPr>
    </w:p>
    <w:p w14:paraId="13921B24" w14:textId="145469FA" w:rsidR="007F0128" w:rsidRPr="00234B4B" w:rsidRDefault="007F0128" w:rsidP="00701432">
      <w:pPr>
        <w:rPr>
          <w:rFonts w:asciiTheme="majorHAnsi" w:hAnsiTheme="majorHAnsi" w:cstheme="majorHAnsi"/>
          <w:color w:val="2F5496" w:themeColor="accent1" w:themeShade="BF"/>
          <w:sz w:val="36"/>
          <w:szCs w:val="36"/>
          <w:lang w:val="en-US"/>
        </w:rPr>
      </w:pPr>
      <w:r w:rsidRPr="00234B4B">
        <w:rPr>
          <w:rFonts w:asciiTheme="majorHAnsi" w:hAnsiTheme="majorHAnsi" w:cstheme="majorHAnsi"/>
          <w:color w:val="2F5496" w:themeColor="accent1" w:themeShade="BF"/>
          <w:sz w:val="36"/>
          <w:szCs w:val="36"/>
          <w:lang w:val="en-US"/>
        </w:rPr>
        <w:t>7.</w:t>
      </w:r>
      <w:r w:rsidR="00234B4B" w:rsidRPr="00234B4B">
        <w:rPr>
          <w:rFonts w:asciiTheme="majorHAnsi" w:hAnsiTheme="majorHAnsi" w:cstheme="majorHAnsi"/>
          <w:color w:val="2F5496" w:themeColor="accent1" w:themeShade="BF"/>
          <w:sz w:val="36"/>
          <w:szCs w:val="36"/>
          <w:lang w:val="en-US"/>
        </w:rPr>
        <w:t>5</w:t>
      </w:r>
      <w:r w:rsidRPr="00234B4B">
        <w:rPr>
          <w:rFonts w:asciiTheme="majorHAnsi" w:hAnsiTheme="majorHAnsi" w:cstheme="majorHAnsi"/>
          <w:color w:val="2F5496" w:themeColor="accent1" w:themeShade="BF"/>
          <w:sz w:val="36"/>
          <w:szCs w:val="36"/>
          <w:lang w:val="en-US"/>
        </w:rPr>
        <w:t xml:space="preserve"> Backup </w:t>
      </w:r>
      <w:r w:rsidR="00FF6F04" w:rsidRPr="00234B4B">
        <w:rPr>
          <w:rFonts w:asciiTheme="majorHAnsi" w:hAnsiTheme="majorHAnsi" w:cstheme="majorHAnsi"/>
          <w:color w:val="2F5496" w:themeColor="accent1" w:themeShade="BF"/>
          <w:sz w:val="36"/>
          <w:szCs w:val="36"/>
          <w:lang w:val="en-US"/>
        </w:rPr>
        <w:t xml:space="preserve">Strategy </w:t>
      </w:r>
    </w:p>
    <w:p w14:paraId="2E72EDBD" w14:textId="550D257F" w:rsidR="00FF6F04" w:rsidRDefault="007B5093" w:rsidP="00701432">
      <w:pPr>
        <w:rPr>
          <w:color w:val="000000" w:themeColor="text1"/>
          <w:sz w:val="24"/>
          <w:szCs w:val="24"/>
          <w:lang w:val="en-US"/>
        </w:rPr>
      </w:pPr>
      <w:r>
        <w:rPr>
          <w:color w:val="000000" w:themeColor="text1"/>
          <w:sz w:val="24"/>
          <w:szCs w:val="24"/>
          <w:lang w:val="en-US"/>
        </w:rPr>
        <w:t>In their book, The InfoSec Handbook, Nayak and Rao</w:t>
      </w:r>
      <w:r w:rsidR="00FF6F04">
        <w:rPr>
          <w:color w:val="000000" w:themeColor="text1"/>
          <w:sz w:val="24"/>
          <w:szCs w:val="24"/>
          <w:lang w:val="en-US"/>
        </w:rPr>
        <w:t xml:space="preserve"> state that data loss can cause irreversible</w:t>
      </w:r>
      <w:r>
        <w:rPr>
          <w:color w:val="000000" w:themeColor="text1"/>
          <w:sz w:val="24"/>
          <w:szCs w:val="24"/>
          <w:lang w:val="en-US"/>
        </w:rPr>
        <w:t xml:space="preserve"> damage to an </w:t>
      </w:r>
      <w:proofErr w:type="spellStart"/>
      <w:r>
        <w:rPr>
          <w:color w:val="000000" w:themeColor="text1"/>
          <w:sz w:val="24"/>
          <w:szCs w:val="24"/>
          <w:lang w:val="en-US"/>
        </w:rPr>
        <w:t>organisations</w:t>
      </w:r>
      <w:proofErr w:type="spellEnd"/>
      <w:r>
        <w:rPr>
          <w:color w:val="000000" w:themeColor="text1"/>
          <w:sz w:val="24"/>
          <w:szCs w:val="24"/>
          <w:lang w:val="en-US"/>
        </w:rPr>
        <w:t xml:space="preserve"> reputation. With </w:t>
      </w:r>
      <w:proofErr w:type="spellStart"/>
      <w:r>
        <w:rPr>
          <w:color w:val="000000" w:themeColor="text1"/>
          <w:sz w:val="24"/>
          <w:szCs w:val="24"/>
          <w:lang w:val="en-US"/>
        </w:rPr>
        <w:t>FlowTech</w:t>
      </w:r>
      <w:proofErr w:type="spellEnd"/>
      <w:r>
        <w:rPr>
          <w:color w:val="000000" w:themeColor="text1"/>
          <w:sz w:val="24"/>
          <w:szCs w:val="24"/>
          <w:lang w:val="en-US"/>
        </w:rPr>
        <w:t xml:space="preserve"> being a threat intelligence and consultancy company, it is imperative that the</w:t>
      </w:r>
      <w:r w:rsidR="0085602B">
        <w:rPr>
          <w:color w:val="000000" w:themeColor="text1"/>
          <w:sz w:val="24"/>
          <w:szCs w:val="24"/>
          <w:lang w:val="en-US"/>
        </w:rPr>
        <w:t>y</w:t>
      </w:r>
      <w:r>
        <w:rPr>
          <w:color w:val="000000" w:themeColor="text1"/>
          <w:sz w:val="24"/>
          <w:szCs w:val="24"/>
          <w:lang w:val="en-US"/>
        </w:rPr>
        <w:t xml:space="preserve"> take a </w:t>
      </w:r>
      <w:r w:rsidR="0085602B">
        <w:rPr>
          <w:color w:val="000000" w:themeColor="text1"/>
          <w:sz w:val="24"/>
          <w:szCs w:val="24"/>
          <w:lang w:val="en-US"/>
        </w:rPr>
        <w:t>zero-tolerance</w:t>
      </w:r>
      <w:r>
        <w:rPr>
          <w:color w:val="000000" w:themeColor="text1"/>
          <w:sz w:val="24"/>
          <w:szCs w:val="24"/>
          <w:lang w:val="en-US"/>
        </w:rPr>
        <w:t xml:space="preserve"> approach to data loss</w:t>
      </w:r>
      <w:r w:rsidR="00FF6F04">
        <w:rPr>
          <w:color w:val="000000" w:themeColor="text1"/>
          <w:sz w:val="24"/>
          <w:szCs w:val="24"/>
          <w:lang w:val="en-US"/>
        </w:rPr>
        <w:t xml:space="preserve"> by adopting a sufficient backup strategy</w:t>
      </w:r>
      <w:sdt>
        <w:sdtPr>
          <w:rPr>
            <w:color w:val="000000" w:themeColor="text1"/>
            <w:sz w:val="24"/>
            <w:szCs w:val="24"/>
            <w:lang w:val="en-US"/>
          </w:rPr>
          <w:id w:val="-635254957"/>
          <w:citation/>
        </w:sdtPr>
        <w:sdtEndPr/>
        <w:sdtContent>
          <w:r>
            <w:rPr>
              <w:color w:val="000000" w:themeColor="text1"/>
              <w:sz w:val="24"/>
              <w:szCs w:val="24"/>
              <w:lang w:val="en-US"/>
            </w:rPr>
            <w:fldChar w:fldCharType="begin"/>
          </w:r>
          <w:r>
            <w:rPr>
              <w:color w:val="000000" w:themeColor="text1"/>
              <w:sz w:val="24"/>
              <w:szCs w:val="24"/>
            </w:rPr>
            <w:instrText xml:space="preserve"> CITATION Nay14 \l 2057 </w:instrText>
          </w:r>
          <w:r>
            <w:rPr>
              <w:color w:val="000000" w:themeColor="text1"/>
              <w:sz w:val="24"/>
              <w:szCs w:val="24"/>
              <w:lang w:val="en-US"/>
            </w:rPr>
            <w:fldChar w:fldCharType="separate"/>
          </w:r>
          <w:r w:rsidR="00DA2732">
            <w:rPr>
              <w:noProof/>
              <w:color w:val="000000" w:themeColor="text1"/>
              <w:sz w:val="24"/>
              <w:szCs w:val="24"/>
            </w:rPr>
            <w:t xml:space="preserve"> </w:t>
          </w:r>
          <w:r w:rsidR="00DA2732" w:rsidRPr="00DA2732">
            <w:rPr>
              <w:noProof/>
              <w:color w:val="000000" w:themeColor="text1"/>
              <w:sz w:val="24"/>
              <w:szCs w:val="24"/>
            </w:rPr>
            <w:t>[10]</w:t>
          </w:r>
          <w:r>
            <w:rPr>
              <w:color w:val="000000" w:themeColor="text1"/>
              <w:sz w:val="24"/>
              <w:szCs w:val="24"/>
              <w:lang w:val="en-US"/>
            </w:rPr>
            <w:fldChar w:fldCharType="end"/>
          </w:r>
        </w:sdtContent>
      </w:sdt>
      <w:r w:rsidR="00FF6F04">
        <w:rPr>
          <w:color w:val="000000" w:themeColor="text1"/>
          <w:sz w:val="24"/>
          <w:szCs w:val="24"/>
          <w:lang w:val="en-US"/>
        </w:rPr>
        <w:t>.</w:t>
      </w:r>
    </w:p>
    <w:p w14:paraId="10403A9F" w14:textId="5B5CE8DD" w:rsidR="008A4A74" w:rsidRDefault="00FF6F04" w:rsidP="00701432">
      <w:pPr>
        <w:rPr>
          <w:color w:val="000000" w:themeColor="text1"/>
          <w:sz w:val="24"/>
          <w:szCs w:val="24"/>
          <w:lang w:val="en-US"/>
        </w:rPr>
      </w:pPr>
      <w:r>
        <w:rPr>
          <w:color w:val="000000" w:themeColor="text1"/>
          <w:sz w:val="24"/>
          <w:szCs w:val="24"/>
          <w:lang w:val="en-US"/>
        </w:rPr>
        <w:t xml:space="preserve">A large organization may </w:t>
      </w:r>
      <w:r w:rsidR="0013024E">
        <w:rPr>
          <w:color w:val="000000" w:themeColor="text1"/>
          <w:sz w:val="24"/>
          <w:szCs w:val="24"/>
          <w:lang w:val="en-US"/>
        </w:rPr>
        <w:t>implement such technologies as</w:t>
      </w:r>
      <w:r w:rsidR="008A62BE">
        <w:rPr>
          <w:color w:val="000000" w:themeColor="text1"/>
          <w:sz w:val="24"/>
          <w:szCs w:val="24"/>
          <w:lang w:val="en-US"/>
        </w:rPr>
        <w:t xml:space="preserve"> a Redundant Array of Independent Disks</w:t>
      </w:r>
      <w:r w:rsidR="0013024E">
        <w:rPr>
          <w:color w:val="000000" w:themeColor="text1"/>
          <w:sz w:val="24"/>
          <w:szCs w:val="24"/>
          <w:lang w:val="en-US"/>
        </w:rPr>
        <w:t xml:space="preserve"> </w:t>
      </w:r>
      <w:r w:rsidR="008A62BE">
        <w:rPr>
          <w:color w:val="000000" w:themeColor="text1"/>
          <w:sz w:val="24"/>
          <w:szCs w:val="24"/>
          <w:lang w:val="en-US"/>
        </w:rPr>
        <w:t>(</w:t>
      </w:r>
      <w:r w:rsidR="0013024E">
        <w:rPr>
          <w:color w:val="000000" w:themeColor="text1"/>
          <w:sz w:val="24"/>
          <w:szCs w:val="24"/>
          <w:lang w:val="en-US"/>
        </w:rPr>
        <w:t>RAID</w:t>
      </w:r>
      <w:r w:rsidR="008A62BE">
        <w:rPr>
          <w:color w:val="000000" w:themeColor="text1"/>
          <w:sz w:val="24"/>
          <w:szCs w:val="24"/>
          <w:lang w:val="en-US"/>
        </w:rPr>
        <w:t>), server mirroring</w:t>
      </w:r>
      <w:r w:rsidR="006201D1">
        <w:rPr>
          <w:color w:val="000000" w:themeColor="text1"/>
          <w:sz w:val="24"/>
          <w:szCs w:val="24"/>
          <w:lang w:val="en-US"/>
        </w:rPr>
        <w:t xml:space="preserve"> or</w:t>
      </w:r>
      <w:r w:rsidR="008A62BE">
        <w:rPr>
          <w:color w:val="000000" w:themeColor="text1"/>
          <w:sz w:val="24"/>
          <w:szCs w:val="24"/>
          <w:lang w:val="en-US"/>
        </w:rPr>
        <w:t xml:space="preserve"> database mirroring to replicate their web servers</w:t>
      </w:r>
      <w:r w:rsidR="006201D1">
        <w:rPr>
          <w:color w:val="000000" w:themeColor="text1"/>
          <w:sz w:val="24"/>
          <w:szCs w:val="24"/>
          <w:lang w:val="en-US"/>
        </w:rPr>
        <w:t xml:space="preserve"> or remote journaling to process transactions in parallel with multiple sites. </w:t>
      </w:r>
      <w:r w:rsidR="0085602B">
        <w:rPr>
          <w:color w:val="000000" w:themeColor="text1"/>
          <w:sz w:val="24"/>
          <w:szCs w:val="24"/>
          <w:lang w:val="en-US"/>
        </w:rPr>
        <w:t>All</w:t>
      </w:r>
      <w:r w:rsidR="006201D1">
        <w:rPr>
          <w:color w:val="000000" w:themeColor="text1"/>
          <w:sz w:val="24"/>
          <w:szCs w:val="24"/>
          <w:lang w:val="en-US"/>
        </w:rPr>
        <w:t xml:space="preserve"> these examples involve backing up data in multiple</w:t>
      </w:r>
      <w:r w:rsidR="0085602B">
        <w:rPr>
          <w:color w:val="000000" w:themeColor="text1"/>
          <w:sz w:val="24"/>
          <w:szCs w:val="24"/>
          <w:lang w:val="en-US"/>
        </w:rPr>
        <w:t xml:space="preserve"> devices.</w:t>
      </w:r>
    </w:p>
    <w:p w14:paraId="04EF8D46" w14:textId="165E5EEC" w:rsidR="00FF6F04" w:rsidRDefault="008A4A74" w:rsidP="00701432">
      <w:pPr>
        <w:rPr>
          <w:color w:val="000000" w:themeColor="text1"/>
          <w:sz w:val="24"/>
          <w:szCs w:val="24"/>
          <w:lang w:val="en-US"/>
        </w:rPr>
      </w:pPr>
      <w:r>
        <w:rPr>
          <w:color w:val="000000" w:themeColor="text1"/>
          <w:sz w:val="24"/>
          <w:szCs w:val="24"/>
          <w:lang w:val="en-US"/>
        </w:rPr>
        <w:t xml:space="preserve">Like any </w:t>
      </w:r>
      <w:proofErr w:type="spellStart"/>
      <w:r>
        <w:rPr>
          <w:color w:val="000000" w:themeColor="text1"/>
          <w:sz w:val="24"/>
          <w:szCs w:val="24"/>
          <w:lang w:val="en-US"/>
        </w:rPr>
        <w:t>organisation</w:t>
      </w:r>
      <w:proofErr w:type="spellEnd"/>
      <w:r w:rsidR="006201D1">
        <w:rPr>
          <w:color w:val="000000" w:themeColor="text1"/>
          <w:sz w:val="24"/>
          <w:szCs w:val="24"/>
          <w:lang w:val="en-US"/>
        </w:rPr>
        <w:t xml:space="preserve">, </w:t>
      </w:r>
      <w:proofErr w:type="spellStart"/>
      <w:r>
        <w:rPr>
          <w:color w:val="000000" w:themeColor="text1"/>
          <w:sz w:val="24"/>
          <w:szCs w:val="24"/>
          <w:lang w:val="en-US"/>
        </w:rPr>
        <w:t>FlowTech’s</w:t>
      </w:r>
      <w:proofErr w:type="spellEnd"/>
      <w:r>
        <w:rPr>
          <w:color w:val="000000" w:themeColor="text1"/>
          <w:sz w:val="24"/>
          <w:szCs w:val="24"/>
          <w:lang w:val="en-US"/>
        </w:rPr>
        <w:t xml:space="preserve"> choices will depend on their budget. Using RAID technologies will be a more cost-effective method for data backup as opposed to server mirroring, which could effectively double the costs of running servers. </w:t>
      </w:r>
      <w:r w:rsidR="00F36D31">
        <w:rPr>
          <w:color w:val="000000" w:themeColor="text1"/>
          <w:sz w:val="24"/>
          <w:szCs w:val="24"/>
          <w:lang w:val="en-US"/>
        </w:rPr>
        <w:t xml:space="preserve">Server mirroring however would give additional benefits as it involves a backup server duplicating the processes in real-time, which would remove any down-time since the backup server would be there for immediate </w:t>
      </w:r>
      <w:r w:rsidR="00FC41B2">
        <w:rPr>
          <w:color w:val="000000" w:themeColor="text1"/>
          <w:sz w:val="24"/>
          <w:szCs w:val="24"/>
          <w:lang w:val="en-US"/>
        </w:rPr>
        <w:t>recovery of services</w:t>
      </w:r>
      <w:r w:rsidR="0085602B">
        <w:rPr>
          <w:color w:val="000000" w:themeColor="text1"/>
          <w:sz w:val="24"/>
          <w:szCs w:val="24"/>
          <w:lang w:val="en-US"/>
        </w:rPr>
        <w:t>.</w:t>
      </w:r>
    </w:p>
    <w:p w14:paraId="49CEBCCF" w14:textId="6C4FAF1D" w:rsidR="00DC73A2" w:rsidRDefault="00F36D31" w:rsidP="00701432">
      <w:pPr>
        <w:rPr>
          <w:color w:val="000000" w:themeColor="text1"/>
          <w:sz w:val="24"/>
          <w:szCs w:val="24"/>
          <w:lang w:val="en-US"/>
        </w:rPr>
      </w:pPr>
      <w:r>
        <w:rPr>
          <w:color w:val="000000" w:themeColor="text1"/>
          <w:sz w:val="24"/>
          <w:szCs w:val="24"/>
          <w:lang w:val="en-US"/>
        </w:rPr>
        <w:t>Some of the costs to consider when choosing backup storage are as follows</w:t>
      </w:r>
      <w:r w:rsidR="00DC73A2">
        <w:rPr>
          <w:color w:val="000000" w:themeColor="text1"/>
          <w:sz w:val="24"/>
          <w:szCs w:val="24"/>
          <w:lang w:val="en-US"/>
        </w:rPr>
        <w:t>:</w:t>
      </w:r>
    </w:p>
    <w:p w14:paraId="47FDE3A5" w14:textId="77777777" w:rsidR="00FC41B2" w:rsidRDefault="00FC41B2" w:rsidP="00701432">
      <w:pPr>
        <w:rPr>
          <w:color w:val="000000" w:themeColor="text1"/>
          <w:sz w:val="24"/>
          <w:szCs w:val="24"/>
          <w:lang w:val="en-US"/>
        </w:rPr>
      </w:pPr>
    </w:p>
    <w:p w14:paraId="4D5B22E6" w14:textId="14414B40" w:rsidR="00F36D31" w:rsidRDefault="00DC73A2" w:rsidP="00DC73A2">
      <w:pPr>
        <w:pStyle w:val="ListParagraph"/>
        <w:numPr>
          <w:ilvl w:val="0"/>
          <w:numId w:val="8"/>
        </w:numPr>
        <w:rPr>
          <w:color w:val="000000" w:themeColor="text1"/>
          <w:sz w:val="24"/>
          <w:szCs w:val="24"/>
          <w:lang w:val="en-US"/>
        </w:rPr>
      </w:pPr>
      <w:r>
        <w:rPr>
          <w:color w:val="000000" w:themeColor="text1"/>
          <w:sz w:val="24"/>
          <w:szCs w:val="24"/>
          <w:lang w:val="en-US"/>
        </w:rPr>
        <w:t>Backup hardware such as data storage devices or mirroring devices</w:t>
      </w:r>
    </w:p>
    <w:p w14:paraId="27F084A2" w14:textId="77777777" w:rsidR="00FC41B2" w:rsidRDefault="00FC41B2" w:rsidP="00FC41B2">
      <w:pPr>
        <w:pStyle w:val="ListParagraph"/>
        <w:rPr>
          <w:color w:val="000000" w:themeColor="text1"/>
          <w:sz w:val="24"/>
          <w:szCs w:val="24"/>
          <w:lang w:val="en-US"/>
        </w:rPr>
      </w:pPr>
    </w:p>
    <w:p w14:paraId="1C7AFC17" w14:textId="511CFF09" w:rsidR="00DC73A2" w:rsidRDefault="00DC73A2" w:rsidP="00FC41B2">
      <w:pPr>
        <w:pStyle w:val="ListParagraph"/>
        <w:numPr>
          <w:ilvl w:val="0"/>
          <w:numId w:val="8"/>
        </w:numPr>
        <w:rPr>
          <w:color w:val="000000" w:themeColor="text1"/>
          <w:sz w:val="24"/>
          <w:szCs w:val="24"/>
          <w:lang w:val="en-US"/>
        </w:rPr>
      </w:pPr>
      <w:r>
        <w:rPr>
          <w:color w:val="000000" w:themeColor="text1"/>
          <w:sz w:val="24"/>
          <w:szCs w:val="24"/>
          <w:lang w:val="en-US"/>
        </w:rPr>
        <w:t>Backup software</w:t>
      </w:r>
      <w:r w:rsidR="00FC41B2">
        <w:rPr>
          <w:color w:val="000000" w:themeColor="text1"/>
          <w:sz w:val="24"/>
          <w:szCs w:val="24"/>
          <w:lang w:val="en-US"/>
        </w:rPr>
        <w:t>/media that may incur charges for use by vendors</w:t>
      </w:r>
    </w:p>
    <w:p w14:paraId="6581EE71" w14:textId="77777777" w:rsidR="00FC41B2" w:rsidRPr="00FC41B2" w:rsidRDefault="00FC41B2" w:rsidP="00FC41B2">
      <w:pPr>
        <w:pStyle w:val="ListParagraph"/>
        <w:rPr>
          <w:color w:val="000000" w:themeColor="text1"/>
          <w:sz w:val="24"/>
          <w:szCs w:val="24"/>
          <w:lang w:val="en-US"/>
        </w:rPr>
      </w:pPr>
    </w:p>
    <w:p w14:paraId="6070E159" w14:textId="77777777" w:rsidR="00FC41B2" w:rsidRPr="00FC41B2" w:rsidRDefault="00FC41B2" w:rsidP="00FC41B2">
      <w:pPr>
        <w:pStyle w:val="ListParagraph"/>
        <w:rPr>
          <w:color w:val="000000" w:themeColor="text1"/>
          <w:sz w:val="24"/>
          <w:szCs w:val="24"/>
          <w:lang w:val="en-US"/>
        </w:rPr>
      </w:pPr>
    </w:p>
    <w:p w14:paraId="01205523" w14:textId="4B5B0F66" w:rsidR="00DC73A2" w:rsidRDefault="00DC73A2" w:rsidP="00DC73A2">
      <w:pPr>
        <w:pStyle w:val="ListParagraph"/>
        <w:numPr>
          <w:ilvl w:val="0"/>
          <w:numId w:val="8"/>
        </w:numPr>
        <w:rPr>
          <w:color w:val="000000" w:themeColor="text1"/>
          <w:sz w:val="24"/>
          <w:szCs w:val="24"/>
          <w:lang w:val="en-US"/>
        </w:rPr>
      </w:pPr>
      <w:r>
        <w:rPr>
          <w:color w:val="000000" w:themeColor="text1"/>
          <w:sz w:val="24"/>
          <w:szCs w:val="24"/>
          <w:lang w:val="en-US"/>
        </w:rPr>
        <w:t>Personnel/staff costs to operate software/hardwar</w:t>
      </w:r>
      <w:r w:rsidR="00FC41B2">
        <w:rPr>
          <w:color w:val="000000" w:themeColor="text1"/>
          <w:sz w:val="24"/>
          <w:szCs w:val="24"/>
          <w:lang w:val="en-US"/>
        </w:rPr>
        <w:t>e</w:t>
      </w:r>
    </w:p>
    <w:p w14:paraId="7F6AAB05" w14:textId="77777777" w:rsidR="00FC41B2" w:rsidRDefault="00FC41B2" w:rsidP="00FC41B2">
      <w:pPr>
        <w:pStyle w:val="ListParagraph"/>
        <w:rPr>
          <w:color w:val="000000" w:themeColor="text1"/>
          <w:sz w:val="24"/>
          <w:szCs w:val="24"/>
          <w:lang w:val="en-US"/>
        </w:rPr>
      </w:pPr>
    </w:p>
    <w:p w14:paraId="632173D0" w14:textId="4B4AF38B" w:rsidR="00DC73A2" w:rsidRPr="00DC73A2" w:rsidRDefault="00DC73A2" w:rsidP="00DC73A2">
      <w:pPr>
        <w:pStyle w:val="ListParagraph"/>
        <w:numPr>
          <w:ilvl w:val="0"/>
          <w:numId w:val="8"/>
        </w:numPr>
        <w:rPr>
          <w:color w:val="000000" w:themeColor="text1"/>
          <w:sz w:val="24"/>
          <w:szCs w:val="24"/>
          <w:lang w:val="en-US"/>
        </w:rPr>
      </w:pPr>
      <w:r>
        <w:rPr>
          <w:color w:val="000000" w:themeColor="text1"/>
          <w:sz w:val="24"/>
          <w:szCs w:val="24"/>
          <w:lang w:val="en-US"/>
        </w:rPr>
        <w:t>Storage costs in terms of charges by third parties or costs of maintaining infrastructure at alternate locations</w:t>
      </w:r>
    </w:p>
    <w:p w14:paraId="3DF4D8B7" w14:textId="77777777" w:rsidR="007F0128" w:rsidRPr="007F0128" w:rsidRDefault="007F0128" w:rsidP="00701432">
      <w:pPr>
        <w:rPr>
          <w:color w:val="000000" w:themeColor="text1"/>
          <w:sz w:val="24"/>
          <w:szCs w:val="24"/>
          <w:lang w:val="en-US"/>
        </w:rPr>
      </w:pPr>
    </w:p>
    <w:p w14:paraId="02D5B4EC" w14:textId="5451DED3" w:rsidR="00C47E59" w:rsidRDefault="00FC41B2" w:rsidP="00701432">
      <w:pPr>
        <w:rPr>
          <w:color w:val="000000" w:themeColor="text1"/>
          <w:sz w:val="24"/>
          <w:szCs w:val="24"/>
          <w:lang w:val="en-US"/>
        </w:rPr>
      </w:pPr>
      <w:r>
        <w:rPr>
          <w:color w:val="000000" w:themeColor="text1"/>
          <w:sz w:val="24"/>
          <w:szCs w:val="24"/>
          <w:lang w:val="en-US"/>
        </w:rPr>
        <w:t>A minimum requirement for</w:t>
      </w:r>
      <w:r w:rsidR="0072245C">
        <w:rPr>
          <w:color w:val="000000" w:themeColor="text1"/>
          <w:sz w:val="24"/>
          <w:szCs w:val="24"/>
          <w:lang w:val="en-US"/>
        </w:rPr>
        <w:t xml:space="preserve"> an </w:t>
      </w:r>
      <w:proofErr w:type="spellStart"/>
      <w:r w:rsidR="0072245C">
        <w:rPr>
          <w:color w:val="000000" w:themeColor="text1"/>
          <w:sz w:val="24"/>
          <w:szCs w:val="24"/>
          <w:lang w:val="en-US"/>
        </w:rPr>
        <w:t>organisation</w:t>
      </w:r>
      <w:proofErr w:type="spellEnd"/>
      <w:r>
        <w:rPr>
          <w:color w:val="000000" w:themeColor="text1"/>
          <w:sz w:val="24"/>
          <w:szCs w:val="24"/>
          <w:lang w:val="en-US"/>
        </w:rPr>
        <w:t xml:space="preserve"> would be to conduct a </w:t>
      </w:r>
      <w:r w:rsidR="0072245C">
        <w:rPr>
          <w:color w:val="000000" w:themeColor="text1"/>
          <w:sz w:val="24"/>
          <w:szCs w:val="24"/>
          <w:lang w:val="en-US"/>
        </w:rPr>
        <w:t xml:space="preserve">plan that addresses all their known threats. </w:t>
      </w:r>
      <w:proofErr w:type="spellStart"/>
      <w:r w:rsidR="0072245C">
        <w:rPr>
          <w:color w:val="000000" w:themeColor="text1"/>
          <w:sz w:val="24"/>
          <w:szCs w:val="24"/>
          <w:lang w:val="en-US"/>
        </w:rPr>
        <w:t>Flowtech</w:t>
      </w:r>
      <w:proofErr w:type="spellEnd"/>
      <w:r w:rsidR="0072245C">
        <w:rPr>
          <w:color w:val="000000" w:themeColor="text1"/>
          <w:sz w:val="24"/>
          <w:szCs w:val="24"/>
          <w:lang w:val="en-US"/>
        </w:rPr>
        <w:t xml:space="preserve"> should store backup data in multiple locations to protect from the physical/environmental threats previously mentioned.</w:t>
      </w:r>
      <w:r w:rsidR="001D0AF1">
        <w:rPr>
          <w:color w:val="000000" w:themeColor="text1"/>
          <w:sz w:val="24"/>
          <w:szCs w:val="24"/>
          <w:lang w:val="en-US"/>
        </w:rPr>
        <w:t xml:space="preserve"> If a disaster were to strike the</w:t>
      </w:r>
      <w:r w:rsidR="00A44857">
        <w:rPr>
          <w:color w:val="000000" w:themeColor="text1"/>
          <w:sz w:val="24"/>
          <w:szCs w:val="24"/>
          <w:lang w:val="en-US"/>
        </w:rPr>
        <w:t>ir</w:t>
      </w:r>
      <w:r w:rsidR="001D0AF1">
        <w:rPr>
          <w:color w:val="000000" w:themeColor="text1"/>
          <w:sz w:val="24"/>
          <w:szCs w:val="24"/>
          <w:lang w:val="en-US"/>
        </w:rPr>
        <w:t xml:space="preserve"> main premises, backup storage would be at an alternate location.</w:t>
      </w:r>
      <w:r w:rsidR="0072245C">
        <w:rPr>
          <w:color w:val="000000" w:themeColor="text1"/>
          <w:sz w:val="24"/>
          <w:szCs w:val="24"/>
          <w:lang w:val="en-US"/>
        </w:rPr>
        <w:t xml:space="preserve"> The backup locations should</w:t>
      </w:r>
      <w:r w:rsidR="001D0AF1">
        <w:rPr>
          <w:color w:val="000000" w:themeColor="text1"/>
          <w:sz w:val="24"/>
          <w:szCs w:val="24"/>
          <w:lang w:val="en-US"/>
        </w:rPr>
        <w:t xml:space="preserve"> also</w:t>
      </w:r>
      <w:r w:rsidR="0072245C">
        <w:rPr>
          <w:color w:val="000000" w:themeColor="text1"/>
          <w:sz w:val="24"/>
          <w:szCs w:val="24"/>
          <w:lang w:val="en-US"/>
        </w:rPr>
        <w:t xml:space="preserve"> have adequate security measures in place to protect from being a </w:t>
      </w:r>
      <w:r w:rsidR="001D0AF1">
        <w:rPr>
          <w:color w:val="000000" w:themeColor="text1"/>
          <w:sz w:val="24"/>
          <w:szCs w:val="24"/>
          <w:lang w:val="en-US"/>
        </w:rPr>
        <w:t>vulnerability</w:t>
      </w:r>
      <w:r w:rsidR="0072245C">
        <w:rPr>
          <w:color w:val="000000" w:themeColor="text1"/>
          <w:sz w:val="24"/>
          <w:szCs w:val="24"/>
          <w:lang w:val="en-US"/>
        </w:rPr>
        <w:t xml:space="preserve">. </w:t>
      </w:r>
    </w:p>
    <w:p w14:paraId="74BB4EFF" w14:textId="0D133B2B" w:rsidR="001D0AF1" w:rsidRDefault="001D0AF1" w:rsidP="00701432">
      <w:pPr>
        <w:rPr>
          <w:color w:val="000000" w:themeColor="text1"/>
          <w:sz w:val="24"/>
          <w:szCs w:val="24"/>
          <w:lang w:val="en-US"/>
        </w:rPr>
      </w:pPr>
      <w:r>
        <w:rPr>
          <w:color w:val="000000" w:themeColor="text1"/>
          <w:sz w:val="24"/>
          <w:szCs w:val="24"/>
          <w:lang w:val="en-US"/>
        </w:rPr>
        <w:t xml:space="preserve">There should also be a planned strategy in place for regularly updating the backups, as any technology would fail without the appropriate measures being conducted by staff. </w:t>
      </w:r>
    </w:p>
    <w:p w14:paraId="71B54A10" w14:textId="6E6A9B7A" w:rsidR="001D0AF1" w:rsidRPr="00046200" w:rsidRDefault="001D0AF1" w:rsidP="00701432">
      <w:pPr>
        <w:rPr>
          <w:color w:val="000000" w:themeColor="text1"/>
          <w:sz w:val="24"/>
          <w:szCs w:val="24"/>
          <w:lang w:val="en-US"/>
        </w:rPr>
      </w:pPr>
      <w:r>
        <w:rPr>
          <w:color w:val="000000" w:themeColor="text1"/>
          <w:sz w:val="24"/>
          <w:szCs w:val="24"/>
          <w:lang w:val="en-US"/>
        </w:rPr>
        <w:t xml:space="preserve">It is also worth considering what the organization should do in the event of a serious </w:t>
      </w:r>
      <w:proofErr w:type="spellStart"/>
      <w:r>
        <w:rPr>
          <w:color w:val="000000" w:themeColor="text1"/>
          <w:sz w:val="24"/>
          <w:szCs w:val="24"/>
          <w:lang w:val="en-US"/>
        </w:rPr>
        <w:t>cyber attack</w:t>
      </w:r>
      <w:proofErr w:type="spellEnd"/>
      <w:r>
        <w:rPr>
          <w:color w:val="000000" w:themeColor="text1"/>
          <w:sz w:val="24"/>
          <w:szCs w:val="24"/>
          <w:lang w:val="en-US"/>
        </w:rPr>
        <w:t xml:space="preserve"> such as a ransomware attack. Ransomware involves </w:t>
      </w:r>
      <w:r w:rsidR="00A945E4">
        <w:rPr>
          <w:color w:val="000000" w:themeColor="text1"/>
          <w:sz w:val="24"/>
          <w:szCs w:val="24"/>
          <w:lang w:val="en-US"/>
        </w:rPr>
        <w:t xml:space="preserve">types of viruses such as </w:t>
      </w:r>
      <w:proofErr w:type="spellStart"/>
      <w:r w:rsidR="00A945E4">
        <w:rPr>
          <w:color w:val="000000" w:themeColor="text1"/>
          <w:sz w:val="24"/>
          <w:szCs w:val="24"/>
          <w:lang w:val="en-US"/>
        </w:rPr>
        <w:t>cryptowall</w:t>
      </w:r>
      <w:proofErr w:type="spellEnd"/>
      <w:r w:rsidR="00A945E4">
        <w:rPr>
          <w:color w:val="000000" w:themeColor="text1"/>
          <w:sz w:val="24"/>
          <w:szCs w:val="24"/>
          <w:lang w:val="en-US"/>
        </w:rPr>
        <w:t xml:space="preserve">, that target the theft of files that contain useful and valuable data. Once stolen, the data is then </w:t>
      </w:r>
      <w:r w:rsidR="00A44857">
        <w:rPr>
          <w:color w:val="000000" w:themeColor="text1"/>
          <w:sz w:val="24"/>
          <w:szCs w:val="24"/>
          <w:lang w:val="en-US"/>
        </w:rPr>
        <w:t>encrypted,</w:t>
      </w:r>
      <w:r w:rsidR="00A945E4">
        <w:rPr>
          <w:color w:val="000000" w:themeColor="text1"/>
          <w:sz w:val="24"/>
          <w:szCs w:val="24"/>
          <w:lang w:val="en-US"/>
        </w:rPr>
        <w:t xml:space="preserve"> </w:t>
      </w:r>
      <w:r w:rsidR="00A44857">
        <w:rPr>
          <w:color w:val="000000" w:themeColor="text1"/>
          <w:sz w:val="24"/>
          <w:szCs w:val="24"/>
          <w:lang w:val="en-US"/>
        </w:rPr>
        <w:t>while</w:t>
      </w:r>
      <w:r w:rsidR="00A945E4">
        <w:rPr>
          <w:color w:val="000000" w:themeColor="text1"/>
          <w:sz w:val="24"/>
          <w:szCs w:val="24"/>
          <w:lang w:val="en-US"/>
        </w:rPr>
        <w:t xml:space="preserve"> the rightful owners are</w:t>
      </w:r>
      <w:r w:rsidR="00A44857">
        <w:rPr>
          <w:color w:val="000000" w:themeColor="text1"/>
          <w:sz w:val="24"/>
          <w:szCs w:val="24"/>
          <w:lang w:val="en-US"/>
        </w:rPr>
        <w:t xml:space="preserve"> then</w:t>
      </w:r>
      <w:r w:rsidR="00A945E4">
        <w:rPr>
          <w:color w:val="000000" w:themeColor="text1"/>
          <w:sz w:val="24"/>
          <w:szCs w:val="24"/>
          <w:lang w:val="en-US"/>
        </w:rPr>
        <w:t xml:space="preserve"> held to ransom for the decryption key. If an organization such as </w:t>
      </w:r>
      <w:proofErr w:type="spellStart"/>
      <w:r w:rsidR="00A945E4">
        <w:rPr>
          <w:color w:val="000000" w:themeColor="text1"/>
          <w:sz w:val="24"/>
          <w:szCs w:val="24"/>
          <w:lang w:val="en-US"/>
        </w:rPr>
        <w:t>FlowTech</w:t>
      </w:r>
      <w:proofErr w:type="spellEnd"/>
      <w:r w:rsidR="00A945E4">
        <w:rPr>
          <w:color w:val="000000" w:themeColor="text1"/>
          <w:sz w:val="24"/>
          <w:szCs w:val="24"/>
          <w:lang w:val="en-US"/>
        </w:rPr>
        <w:t xml:space="preserve"> are </w:t>
      </w:r>
      <w:r w:rsidR="0060212D">
        <w:rPr>
          <w:color w:val="000000" w:themeColor="text1"/>
          <w:sz w:val="24"/>
          <w:szCs w:val="24"/>
          <w:lang w:val="en-US"/>
        </w:rPr>
        <w:t>targeted by ransomware, it is fundamentally important to have accurate and up-to-date backup files. This will protect the</w:t>
      </w:r>
      <w:r w:rsidR="00A44857">
        <w:rPr>
          <w:color w:val="000000" w:themeColor="text1"/>
          <w:sz w:val="24"/>
          <w:szCs w:val="24"/>
          <w:lang w:val="en-US"/>
        </w:rPr>
        <w:t>m</w:t>
      </w:r>
      <w:r w:rsidR="0060212D">
        <w:rPr>
          <w:color w:val="000000" w:themeColor="text1"/>
          <w:sz w:val="24"/>
          <w:szCs w:val="24"/>
          <w:lang w:val="en-US"/>
        </w:rPr>
        <w:t xml:space="preserve"> from the demands of the attacker. It could still be an option to pay the attacker in exchange for the return of sensitive information, but it is worth noting that </w:t>
      </w:r>
      <w:r w:rsidR="00A44857">
        <w:rPr>
          <w:color w:val="000000" w:themeColor="text1"/>
          <w:sz w:val="24"/>
          <w:szCs w:val="24"/>
          <w:lang w:val="en-US"/>
        </w:rPr>
        <w:t>making</w:t>
      </w:r>
      <w:r w:rsidR="0060212D">
        <w:rPr>
          <w:color w:val="000000" w:themeColor="text1"/>
          <w:sz w:val="24"/>
          <w:szCs w:val="24"/>
          <w:lang w:val="en-US"/>
        </w:rPr>
        <w:t xml:space="preserve"> payment does not guarantee the return of the stolen data and, according to </w:t>
      </w:r>
      <w:r w:rsidR="00DD5DE2">
        <w:rPr>
          <w:color w:val="000000" w:themeColor="text1"/>
          <w:sz w:val="24"/>
          <w:szCs w:val="24"/>
          <w:lang w:val="en-US"/>
        </w:rPr>
        <w:t>Jeff Petters</w:t>
      </w:r>
      <w:r w:rsidR="0060212D">
        <w:rPr>
          <w:color w:val="000000" w:themeColor="text1"/>
          <w:sz w:val="24"/>
          <w:szCs w:val="24"/>
          <w:lang w:val="en-US"/>
        </w:rPr>
        <w:t>,</w:t>
      </w:r>
      <w:r w:rsidR="00DD5DE2">
        <w:rPr>
          <w:color w:val="000000" w:themeColor="text1"/>
          <w:sz w:val="24"/>
          <w:szCs w:val="24"/>
          <w:lang w:val="en-US"/>
        </w:rPr>
        <w:t xml:space="preserve"> only 19% of ransomware payments have resulted in successful retrieval of stolen data. It is therefore concluded that</w:t>
      </w:r>
      <w:r w:rsidR="0060212D">
        <w:rPr>
          <w:color w:val="000000" w:themeColor="text1"/>
          <w:sz w:val="24"/>
          <w:szCs w:val="24"/>
          <w:lang w:val="en-US"/>
        </w:rPr>
        <w:t xml:space="preserve"> payment should always be refused if ever faced with this scenario</w:t>
      </w:r>
      <w:sdt>
        <w:sdtPr>
          <w:rPr>
            <w:color w:val="000000" w:themeColor="text1"/>
            <w:sz w:val="24"/>
            <w:szCs w:val="24"/>
            <w:lang w:val="en-US"/>
          </w:rPr>
          <w:id w:val="-1215732851"/>
          <w:citation/>
        </w:sdtPr>
        <w:sdtEndPr/>
        <w:sdtContent>
          <w:r w:rsidR="0085602B">
            <w:rPr>
              <w:color w:val="000000" w:themeColor="text1"/>
              <w:sz w:val="24"/>
              <w:szCs w:val="24"/>
              <w:lang w:val="en-US"/>
            </w:rPr>
            <w:fldChar w:fldCharType="begin"/>
          </w:r>
          <w:r w:rsidR="0085602B">
            <w:rPr>
              <w:color w:val="000000" w:themeColor="text1"/>
              <w:sz w:val="24"/>
              <w:szCs w:val="24"/>
            </w:rPr>
            <w:instrText xml:space="preserve"> CITATION Pet20 \l 2057 </w:instrText>
          </w:r>
          <w:r w:rsidR="0085602B">
            <w:rPr>
              <w:color w:val="000000" w:themeColor="text1"/>
              <w:sz w:val="24"/>
              <w:szCs w:val="24"/>
              <w:lang w:val="en-US"/>
            </w:rPr>
            <w:fldChar w:fldCharType="separate"/>
          </w:r>
          <w:r w:rsidR="00DA2732">
            <w:rPr>
              <w:noProof/>
              <w:color w:val="000000" w:themeColor="text1"/>
              <w:sz w:val="24"/>
              <w:szCs w:val="24"/>
            </w:rPr>
            <w:t xml:space="preserve"> </w:t>
          </w:r>
          <w:r w:rsidR="00DA2732" w:rsidRPr="00DA2732">
            <w:rPr>
              <w:noProof/>
              <w:color w:val="000000" w:themeColor="text1"/>
              <w:sz w:val="24"/>
              <w:szCs w:val="24"/>
            </w:rPr>
            <w:t>[11]</w:t>
          </w:r>
          <w:r w:rsidR="0085602B">
            <w:rPr>
              <w:color w:val="000000" w:themeColor="text1"/>
              <w:sz w:val="24"/>
              <w:szCs w:val="24"/>
              <w:lang w:val="en-US"/>
            </w:rPr>
            <w:fldChar w:fldCharType="end"/>
          </w:r>
        </w:sdtContent>
      </w:sdt>
      <w:r w:rsidR="0060212D">
        <w:rPr>
          <w:color w:val="000000" w:themeColor="text1"/>
          <w:sz w:val="24"/>
          <w:szCs w:val="24"/>
          <w:lang w:val="en-US"/>
        </w:rPr>
        <w:t xml:space="preserve">. </w:t>
      </w:r>
    </w:p>
    <w:p w14:paraId="00101292" w14:textId="1B9BE742" w:rsidR="00106408" w:rsidRDefault="00106408" w:rsidP="00701432">
      <w:pPr>
        <w:rPr>
          <w:sz w:val="24"/>
          <w:szCs w:val="24"/>
          <w:lang w:val="en-US"/>
        </w:rPr>
      </w:pPr>
    </w:p>
    <w:p w14:paraId="47038C45" w14:textId="77777777" w:rsidR="0085602B" w:rsidRPr="00956DAA" w:rsidRDefault="0085602B" w:rsidP="00701432">
      <w:pPr>
        <w:rPr>
          <w:sz w:val="24"/>
          <w:szCs w:val="24"/>
          <w:lang w:val="en-US"/>
        </w:rPr>
      </w:pPr>
    </w:p>
    <w:p w14:paraId="185D27C9" w14:textId="48CC018B" w:rsidR="004A005C" w:rsidRDefault="004A005C" w:rsidP="00701432">
      <w:pPr>
        <w:rPr>
          <w:color w:val="2F5496" w:themeColor="accent1" w:themeShade="BF"/>
          <w:sz w:val="32"/>
          <w:szCs w:val="32"/>
          <w:lang w:val="en-US"/>
        </w:rPr>
      </w:pPr>
    </w:p>
    <w:p w14:paraId="5563FBD3" w14:textId="77C0AEAE" w:rsidR="004A005C" w:rsidRDefault="004A005C" w:rsidP="00701432">
      <w:pPr>
        <w:rPr>
          <w:color w:val="2F5496" w:themeColor="accent1" w:themeShade="BF"/>
          <w:sz w:val="32"/>
          <w:szCs w:val="32"/>
          <w:lang w:val="en-US"/>
        </w:rPr>
      </w:pPr>
    </w:p>
    <w:p w14:paraId="219F7754" w14:textId="77777777" w:rsidR="009544B2" w:rsidRDefault="009544B2" w:rsidP="00701432">
      <w:pPr>
        <w:rPr>
          <w:color w:val="2F5496" w:themeColor="accent1" w:themeShade="BF"/>
          <w:sz w:val="32"/>
          <w:szCs w:val="32"/>
          <w:lang w:val="en-US"/>
        </w:rPr>
      </w:pPr>
    </w:p>
    <w:p w14:paraId="20B4BA03" w14:textId="77777777" w:rsidR="009544B2" w:rsidRDefault="009544B2" w:rsidP="00701432">
      <w:pPr>
        <w:rPr>
          <w:color w:val="2F5496" w:themeColor="accent1" w:themeShade="BF"/>
          <w:sz w:val="32"/>
          <w:szCs w:val="32"/>
          <w:lang w:val="en-US"/>
        </w:rPr>
      </w:pPr>
    </w:p>
    <w:p w14:paraId="484EB01A" w14:textId="77777777" w:rsidR="009544B2" w:rsidRDefault="009544B2" w:rsidP="00701432">
      <w:pPr>
        <w:rPr>
          <w:color w:val="2F5496" w:themeColor="accent1" w:themeShade="BF"/>
          <w:sz w:val="32"/>
          <w:szCs w:val="32"/>
          <w:lang w:val="en-US"/>
        </w:rPr>
      </w:pPr>
    </w:p>
    <w:p w14:paraId="35FA5208" w14:textId="65A41DB5" w:rsidR="004A005C" w:rsidRPr="00234B4B" w:rsidRDefault="004A005C" w:rsidP="00701432">
      <w:pPr>
        <w:rPr>
          <w:rFonts w:asciiTheme="majorHAnsi" w:hAnsiTheme="majorHAnsi" w:cstheme="majorHAnsi"/>
          <w:color w:val="2F5496" w:themeColor="accent1" w:themeShade="BF"/>
          <w:sz w:val="36"/>
          <w:szCs w:val="36"/>
          <w:lang w:val="en-US"/>
        </w:rPr>
      </w:pPr>
      <w:r w:rsidRPr="00234B4B">
        <w:rPr>
          <w:rFonts w:asciiTheme="majorHAnsi" w:hAnsiTheme="majorHAnsi" w:cstheme="majorHAnsi"/>
          <w:color w:val="2F5496" w:themeColor="accent1" w:themeShade="BF"/>
          <w:sz w:val="36"/>
          <w:szCs w:val="36"/>
          <w:lang w:val="en-US"/>
        </w:rPr>
        <w:lastRenderedPageBreak/>
        <w:t>7.</w:t>
      </w:r>
      <w:r w:rsidR="00234B4B">
        <w:rPr>
          <w:rFonts w:asciiTheme="majorHAnsi" w:hAnsiTheme="majorHAnsi" w:cstheme="majorHAnsi"/>
          <w:color w:val="2F5496" w:themeColor="accent1" w:themeShade="BF"/>
          <w:sz w:val="36"/>
          <w:szCs w:val="36"/>
          <w:lang w:val="en-US"/>
        </w:rPr>
        <w:t>6</w:t>
      </w:r>
      <w:r w:rsidRPr="00234B4B">
        <w:rPr>
          <w:rFonts w:asciiTheme="majorHAnsi" w:hAnsiTheme="majorHAnsi" w:cstheme="majorHAnsi"/>
          <w:color w:val="2F5496" w:themeColor="accent1" w:themeShade="BF"/>
          <w:sz w:val="36"/>
          <w:szCs w:val="36"/>
          <w:lang w:val="en-US"/>
        </w:rPr>
        <w:t xml:space="preserve"> Security Framework Accreditation</w:t>
      </w:r>
    </w:p>
    <w:p w14:paraId="090BE619" w14:textId="2886F326" w:rsidR="00A353BA" w:rsidRPr="00956DAA" w:rsidRDefault="00A353BA" w:rsidP="00701432">
      <w:pPr>
        <w:rPr>
          <w:sz w:val="24"/>
          <w:szCs w:val="24"/>
          <w:lang w:val="en-US"/>
        </w:rPr>
      </w:pPr>
    </w:p>
    <w:p w14:paraId="766092F5" w14:textId="4A02A397" w:rsidR="00915DA9" w:rsidRDefault="00A04CED" w:rsidP="00701432">
      <w:pPr>
        <w:rPr>
          <w:sz w:val="24"/>
          <w:szCs w:val="24"/>
          <w:lang w:val="en-US"/>
        </w:rPr>
      </w:pPr>
      <w:r>
        <w:rPr>
          <w:sz w:val="24"/>
          <w:szCs w:val="24"/>
          <w:lang w:val="en-US"/>
        </w:rPr>
        <w:t xml:space="preserve">With the </w:t>
      </w:r>
      <w:r w:rsidR="004433D9">
        <w:rPr>
          <w:sz w:val="24"/>
          <w:szCs w:val="24"/>
          <w:lang w:val="en-US"/>
        </w:rPr>
        <w:t>processes</w:t>
      </w:r>
      <w:r>
        <w:rPr>
          <w:sz w:val="24"/>
          <w:szCs w:val="24"/>
          <w:lang w:val="en-US"/>
        </w:rPr>
        <w:t xml:space="preserve"> in place for developing an information security unit</w:t>
      </w:r>
      <w:r w:rsidR="004433D9">
        <w:rPr>
          <w:sz w:val="24"/>
          <w:szCs w:val="24"/>
          <w:lang w:val="en-US"/>
        </w:rPr>
        <w:t xml:space="preserve">, </w:t>
      </w:r>
      <w:proofErr w:type="spellStart"/>
      <w:r w:rsidR="004433D9">
        <w:rPr>
          <w:sz w:val="24"/>
          <w:szCs w:val="24"/>
          <w:lang w:val="en-US"/>
        </w:rPr>
        <w:t>FlowTech</w:t>
      </w:r>
      <w:proofErr w:type="spellEnd"/>
      <w:r w:rsidR="004433D9">
        <w:rPr>
          <w:sz w:val="24"/>
          <w:szCs w:val="24"/>
          <w:lang w:val="en-US"/>
        </w:rPr>
        <w:t xml:space="preserve"> may wish to consider achieving industry recognized accreditation such ISO27001. </w:t>
      </w:r>
      <w:r w:rsidR="00B7002B">
        <w:rPr>
          <w:sz w:val="24"/>
          <w:szCs w:val="24"/>
          <w:lang w:val="en-US"/>
        </w:rPr>
        <w:t>In order to achieve this, the organization would require a comprehensive ISMS that</w:t>
      </w:r>
      <w:r w:rsidR="00381652">
        <w:rPr>
          <w:sz w:val="24"/>
          <w:szCs w:val="24"/>
          <w:lang w:val="en-US"/>
        </w:rPr>
        <w:t xml:space="preserve"> adheres to the ISO27001 framework</w:t>
      </w:r>
      <w:r w:rsidR="001128E9">
        <w:rPr>
          <w:sz w:val="24"/>
          <w:szCs w:val="24"/>
          <w:lang w:val="en-US"/>
        </w:rPr>
        <w:t xml:space="preserve">. </w:t>
      </w:r>
      <w:r w:rsidR="00B62218">
        <w:rPr>
          <w:sz w:val="24"/>
          <w:szCs w:val="24"/>
          <w:lang w:val="en-US"/>
        </w:rPr>
        <w:t>It is worth considering the costs of this procedure.</w:t>
      </w:r>
      <w:r w:rsidR="009D127E">
        <w:rPr>
          <w:sz w:val="24"/>
          <w:szCs w:val="24"/>
          <w:lang w:val="en-US"/>
        </w:rPr>
        <w:t xml:space="preserve"> As stated in section 6, accreditation typically incurs four different aspects of costs.</w:t>
      </w:r>
      <w:r w:rsidR="00B62218">
        <w:rPr>
          <w:sz w:val="24"/>
          <w:szCs w:val="24"/>
          <w:lang w:val="en-US"/>
        </w:rPr>
        <w:t xml:space="preserve"> </w:t>
      </w:r>
      <w:r w:rsidR="00EC7B7D">
        <w:rPr>
          <w:sz w:val="24"/>
          <w:szCs w:val="24"/>
          <w:lang w:val="en-US"/>
        </w:rPr>
        <w:t xml:space="preserve">A price guide below is provided by an </w:t>
      </w:r>
      <w:r w:rsidR="009D127E">
        <w:rPr>
          <w:sz w:val="24"/>
          <w:szCs w:val="24"/>
          <w:lang w:val="en-US"/>
        </w:rPr>
        <w:t>established</w:t>
      </w:r>
      <w:r w:rsidR="00EC7B7D">
        <w:rPr>
          <w:sz w:val="24"/>
          <w:szCs w:val="24"/>
          <w:lang w:val="en-US"/>
        </w:rPr>
        <w:t xml:space="preserve"> consultancy firm, IT Governance</w:t>
      </w:r>
      <w:r w:rsidR="0048357C">
        <w:rPr>
          <w:sz w:val="24"/>
          <w:szCs w:val="24"/>
          <w:lang w:val="en-US"/>
        </w:rPr>
        <w:t>.</w:t>
      </w:r>
      <w:r w:rsidR="00EC7B7D">
        <w:rPr>
          <w:sz w:val="24"/>
          <w:szCs w:val="24"/>
          <w:lang w:val="en-US"/>
        </w:rPr>
        <w:t xml:space="preserve"> </w:t>
      </w:r>
      <w:r w:rsidR="0048357C">
        <w:rPr>
          <w:sz w:val="24"/>
          <w:szCs w:val="24"/>
          <w:lang w:val="en-US"/>
        </w:rPr>
        <w:t>The table</w:t>
      </w:r>
      <w:r w:rsidR="00EC7B7D">
        <w:rPr>
          <w:sz w:val="24"/>
          <w:szCs w:val="24"/>
          <w:lang w:val="en-US"/>
        </w:rPr>
        <w:t xml:space="preserve"> </w:t>
      </w:r>
      <w:r w:rsidR="0048357C">
        <w:rPr>
          <w:sz w:val="24"/>
          <w:szCs w:val="24"/>
          <w:lang w:val="en-US"/>
        </w:rPr>
        <w:t xml:space="preserve">covers </w:t>
      </w:r>
      <w:r w:rsidR="009D127E">
        <w:rPr>
          <w:sz w:val="24"/>
          <w:szCs w:val="24"/>
          <w:lang w:val="en-US"/>
        </w:rPr>
        <w:t>two of the four costs, consisting of auditing</w:t>
      </w:r>
      <w:r w:rsidR="0048357C">
        <w:rPr>
          <w:sz w:val="24"/>
          <w:szCs w:val="24"/>
          <w:lang w:val="en-US"/>
        </w:rPr>
        <w:t xml:space="preserve"> </w:t>
      </w:r>
      <w:r w:rsidR="009D127E">
        <w:rPr>
          <w:sz w:val="24"/>
          <w:szCs w:val="24"/>
          <w:lang w:val="en-US"/>
        </w:rPr>
        <w:t xml:space="preserve">fees </w:t>
      </w:r>
      <w:r w:rsidR="0048357C">
        <w:rPr>
          <w:sz w:val="24"/>
          <w:szCs w:val="24"/>
          <w:lang w:val="en-US"/>
        </w:rPr>
        <w:t xml:space="preserve">and certification </w:t>
      </w:r>
      <w:r w:rsidR="009D127E">
        <w:rPr>
          <w:sz w:val="24"/>
          <w:szCs w:val="24"/>
          <w:lang w:val="en-US"/>
        </w:rPr>
        <w:t>fees, but</w:t>
      </w:r>
      <w:r w:rsidR="0048357C">
        <w:rPr>
          <w:sz w:val="24"/>
          <w:szCs w:val="24"/>
          <w:lang w:val="en-US"/>
        </w:rPr>
        <w:t xml:space="preserve"> </w:t>
      </w:r>
      <w:r w:rsidR="00EC7B7D">
        <w:rPr>
          <w:sz w:val="24"/>
          <w:szCs w:val="24"/>
          <w:lang w:val="en-US"/>
        </w:rPr>
        <w:t xml:space="preserve">does not include the </w:t>
      </w:r>
      <w:r w:rsidR="009D127E">
        <w:rPr>
          <w:sz w:val="24"/>
          <w:szCs w:val="24"/>
          <w:lang w:val="en-US"/>
        </w:rPr>
        <w:t xml:space="preserve">remaining two </w:t>
      </w:r>
      <w:r w:rsidR="00EC7B7D">
        <w:rPr>
          <w:sz w:val="24"/>
          <w:szCs w:val="24"/>
          <w:lang w:val="en-US"/>
        </w:rPr>
        <w:t>costs of</w:t>
      </w:r>
      <w:r w:rsidR="0048357C">
        <w:rPr>
          <w:sz w:val="24"/>
          <w:szCs w:val="24"/>
          <w:lang w:val="en-US"/>
        </w:rPr>
        <w:t xml:space="preserve"> implementation</w:t>
      </w:r>
      <w:r w:rsidR="009D127E">
        <w:rPr>
          <w:sz w:val="24"/>
          <w:szCs w:val="24"/>
          <w:lang w:val="en-US"/>
        </w:rPr>
        <w:t xml:space="preserve"> or</w:t>
      </w:r>
      <w:r w:rsidR="00EC7B7D">
        <w:rPr>
          <w:sz w:val="24"/>
          <w:szCs w:val="24"/>
          <w:lang w:val="en-US"/>
        </w:rPr>
        <w:t xml:space="preserve"> maintaining an ISMS once accreditation is achieved</w:t>
      </w:r>
      <w:r w:rsidR="0048357C">
        <w:rPr>
          <w:sz w:val="24"/>
          <w:szCs w:val="24"/>
          <w:lang w:val="en-US"/>
        </w:rPr>
        <w:t>.</w:t>
      </w:r>
      <w:r w:rsidR="00AD69EF">
        <w:rPr>
          <w:sz w:val="24"/>
          <w:szCs w:val="24"/>
          <w:lang w:val="en-US"/>
        </w:rPr>
        <w:t xml:space="preserve"> Further information on this table can be found in appendix</w:t>
      </w:r>
      <w:r w:rsidR="00DC5132">
        <w:rPr>
          <w:sz w:val="24"/>
          <w:szCs w:val="24"/>
          <w:lang w:val="en-US"/>
        </w:rPr>
        <w:t xml:space="preserve"> </w:t>
      </w:r>
      <w:r w:rsidR="00AF60BB">
        <w:rPr>
          <w:sz w:val="24"/>
          <w:szCs w:val="24"/>
          <w:lang w:val="en-US"/>
        </w:rPr>
        <w:t>E</w:t>
      </w:r>
    </w:p>
    <w:p w14:paraId="07D03423" w14:textId="596CD720" w:rsidR="009D127E" w:rsidRDefault="009D127E" w:rsidP="00701432">
      <w:pPr>
        <w:rPr>
          <w:sz w:val="24"/>
          <w:szCs w:val="24"/>
          <w:lang w:val="en-US"/>
        </w:rPr>
      </w:pPr>
    </w:p>
    <w:p w14:paraId="3F85D5DB" w14:textId="32D73088" w:rsidR="009D127E" w:rsidRDefault="009D127E" w:rsidP="00701432">
      <w:pPr>
        <w:rPr>
          <w:sz w:val="24"/>
          <w:szCs w:val="24"/>
          <w:lang w:val="en-US"/>
        </w:rPr>
      </w:pPr>
      <w:r>
        <w:rPr>
          <w:noProof/>
          <w:sz w:val="24"/>
          <w:szCs w:val="24"/>
          <w:lang w:val="en-US"/>
        </w:rPr>
        <w:drawing>
          <wp:inline distT="0" distB="0" distL="0" distR="0" wp14:anchorId="6CFA9CC2" wp14:editId="0A80CAC8">
            <wp:extent cx="5731510" cy="2642235"/>
            <wp:effectExtent l="0" t="0" r="2540" b="5715"/>
            <wp:docPr id="7" name="Picture 7"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low confidence"/>
                    <pic:cNvPicPr/>
                  </pic:nvPicPr>
                  <pic:blipFill>
                    <a:blip r:embed="rId22">
                      <a:extLst>
                        <a:ext uri="{28A0092B-C50C-407E-A947-70E740481C1C}">
                          <a14:useLocalDpi xmlns:a14="http://schemas.microsoft.com/office/drawing/2010/main" val="0"/>
                        </a:ext>
                      </a:extLst>
                    </a:blip>
                    <a:stretch>
                      <a:fillRect/>
                    </a:stretch>
                  </pic:blipFill>
                  <pic:spPr>
                    <a:xfrm>
                      <a:off x="0" y="0"/>
                      <a:ext cx="5731510" cy="2642235"/>
                    </a:xfrm>
                    <a:prstGeom prst="rect">
                      <a:avLst/>
                    </a:prstGeom>
                  </pic:spPr>
                </pic:pic>
              </a:graphicData>
            </a:graphic>
          </wp:inline>
        </w:drawing>
      </w:r>
    </w:p>
    <w:p w14:paraId="046DA1A9" w14:textId="1CA9AC18" w:rsidR="00AD69EF" w:rsidRDefault="00733ABE" w:rsidP="00733ABE">
      <w:pPr>
        <w:pStyle w:val="Caption"/>
        <w:rPr>
          <w:sz w:val="24"/>
          <w:szCs w:val="24"/>
          <w:lang w:val="en-US"/>
        </w:rPr>
      </w:pPr>
      <w:bookmarkStart w:id="11" w:name="_Toc89445893"/>
      <w:r>
        <w:t xml:space="preserve">Figure </w:t>
      </w:r>
      <w:fldSimple w:instr=" SEQ Figure \* ARABIC ">
        <w:r>
          <w:rPr>
            <w:noProof/>
          </w:rPr>
          <w:t>9</w:t>
        </w:r>
      </w:fldSimple>
      <w:r>
        <w:t xml:space="preserve"> ISO Auditing Costs</w:t>
      </w:r>
      <w:bookmarkEnd w:id="11"/>
    </w:p>
    <w:p w14:paraId="45E3B043" w14:textId="77777777" w:rsidR="009D5C79" w:rsidRDefault="009D5C79" w:rsidP="00701432">
      <w:pPr>
        <w:rPr>
          <w:sz w:val="24"/>
          <w:szCs w:val="24"/>
          <w:lang w:val="en-US"/>
        </w:rPr>
      </w:pPr>
    </w:p>
    <w:p w14:paraId="19320123" w14:textId="2198639F" w:rsidR="00712E60" w:rsidRDefault="00AD69EF">
      <w:pPr>
        <w:rPr>
          <w:sz w:val="24"/>
          <w:szCs w:val="24"/>
          <w:lang w:val="en-US"/>
        </w:rPr>
      </w:pPr>
      <w:r>
        <w:rPr>
          <w:sz w:val="24"/>
          <w:szCs w:val="24"/>
          <w:lang w:val="en-US"/>
        </w:rPr>
        <w:t xml:space="preserve">It is worth noting that achieving accreditation can produce significant advantages for any organization, particularly </w:t>
      </w:r>
      <w:r w:rsidR="008A60F0">
        <w:rPr>
          <w:sz w:val="24"/>
          <w:szCs w:val="24"/>
          <w:lang w:val="en-US"/>
        </w:rPr>
        <w:t>when</w:t>
      </w:r>
      <w:r>
        <w:rPr>
          <w:sz w:val="24"/>
          <w:szCs w:val="24"/>
          <w:lang w:val="en-US"/>
        </w:rPr>
        <w:t xml:space="preserve"> trying to establish itself during business growth. As stated by ISO, certification </w:t>
      </w:r>
      <w:r w:rsidR="002B3194">
        <w:rPr>
          <w:sz w:val="24"/>
          <w:szCs w:val="24"/>
          <w:lang w:val="en-US"/>
        </w:rPr>
        <w:t>can</w:t>
      </w:r>
      <w:r>
        <w:rPr>
          <w:sz w:val="24"/>
          <w:szCs w:val="24"/>
          <w:lang w:val="en-US"/>
        </w:rPr>
        <w:t xml:space="preserve"> be used as a</w:t>
      </w:r>
      <w:r w:rsidR="002B3194">
        <w:rPr>
          <w:sz w:val="24"/>
          <w:szCs w:val="24"/>
          <w:lang w:val="en-US"/>
        </w:rPr>
        <w:t>n effective</w:t>
      </w:r>
      <w:r>
        <w:rPr>
          <w:sz w:val="24"/>
          <w:szCs w:val="24"/>
          <w:lang w:val="en-US"/>
        </w:rPr>
        <w:t xml:space="preserve"> tool </w:t>
      </w:r>
      <w:r w:rsidR="002B3194">
        <w:rPr>
          <w:sz w:val="24"/>
          <w:szCs w:val="24"/>
          <w:lang w:val="en-US"/>
        </w:rPr>
        <w:t>for</w:t>
      </w:r>
      <w:r>
        <w:rPr>
          <w:sz w:val="24"/>
          <w:szCs w:val="24"/>
          <w:lang w:val="en-US"/>
        </w:rPr>
        <w:t xml:space="preserve"> gain</w:t>
      </w:r>
      <w:r w:rsidR="002B3194">
        <w:rPr>
          <w:sz w:val="24"/>
          <w:szCs w:val="24"/>
          <w:lang w:val="en-US"/>
        </w:rPr>
        <w:t>ing</w:t>
      </w:r>
      <w:r>
        <w:rPr>
          <w:sz w:val="24"/>
          <w:szCs w:val="24"/>
          <w:lang w:val="en-US"/>
        </w:rPr>
        <w:t xml:space="preserve"> credibility with</w:t>
      </w:r>
      <w:r w:rsidR="002B3194">
        <w:rPr>
          <w:sz w:val="24"/>
          <w:szCs w:val="24"/>
          <w:lang w:val="en-US"/>
        </w:rPr>
        <w:t>in the industry</w:t>
      </w:r>
      <w:r w:rsidR="008A60F0">
        <w:rPr>
          <w:sz w:val="24"/>
          <w:szCs w:val="24"/>
          <w:lang w:val="en-US"/>
        </w:rPr>
        <w:t xml:space="preserve"> by proving that an organizations product will meet the needs of its customer base</w:t>
      </w:r>
      <w:r w:rsidR="002B3194">
        <w:rPr>
          <w:sz w:val="24"/>
          <w:szCs w:val="24"/>
          <w:lang w:val="en-US"/>
        </w:rPr>
        <w:t>. As an internationally recognized accreditation, it may also be of particular use for compliance and legal procedures</w:t>
      </w:r>
      <w:r w:rsidR="009544B2">
        <w:rPr>
          <w:sz w:val="24"/>
          <w:szCs w:val="24"/>
          <w:lang w:val="en-US"/>
        </w:rPr>
        <w:t xml:space="preserve"> in multiple countries</w:t>
      </w:r>
      <w:sdt>
        <w:sdtPr>
          <w:rPr>
            <w:sz w:val="24"/>
            <w:szCs w:val="24"/>
            <w:lang w:val="en-US"/>
          </w:rPr>
          <w:id w:val="-729689176"/>
          <w:citation/>
        </w:sdtPr>
        <w:sdtEndPr/>
        <w:sdtContent>
          <w:r w:rsidR="002B3194">
            <w:rPr>
              <w:sz w:val="24"/>
              <w:szCs w:val="24"/>
              <w:lang w:val="en-US"/>
            </w:rPr>
            <w:fldChar w:fldCharType="begin"/>
          </w:r>
          <w:r w:rsidR="002B3194">
            <w:rPr>
              <w:sz w:val="24"/>
              <w:szCs w:val="24"/>
            </w:rPr>
            <w:instrText xml:space="preserve"> CITATION Int21 \l 2057 </w:instrText>
          </w:r>
          <w:r w:rsidR="002B3194">
            <w:rPr>
              <w:sz w:val="24"/>
              <w:szCs w:val="24"/>
              <w:lang w:val="en-US"/>
            </w:rPr>
            <w:fldChar w:fldCharType="separate"/>
          </w:r>
          <w:r w:rsidR="00DA2732">
            <w:rPr>
              <w:noProof/>
              <w:sz w:val="24"/>
              <w:szCs w:val="24"/>
            </w:rPr>
            <w:t xml:space="preserve"> </w:t>
          </w:r>
          <w:r w:rsidR="00DA2732" w:rsidRPr="00DA2732">
            <w:rPr>
              <w:noProof/>
              <w:sz w:val="24"/>
              <w:szCs w:val="24"/>
            </w:rPr>
            <w:t>[12]</w:t>
          </w:r>
          <w:r w:rsidR="002B3194">
            <w:rPr>
              <w:sz w:val="24"/>
              <w:szCs w:val="24"/>
              <w:lang w:val="en-US"/>
            </w:rPr>
            <w:fldChar w:fldCharType="end"/>
          </w:r>
        </w:sdtContent>
      </w:sdt>
      <w:r w:rsidR="002B3194">
        <w:rPr>
          <w:sz w:val="24"/>
          <w:szCs w:val="24"/>
          <w:lang w:val="en-US"/>
        </w:rPr>
        <w:t>.</w:t>
      </w:r>
    </w:p>
    <w:p w14:paraId="30AA97E4" w14:textId="1B91D062" w:rsidR="007D7CB2" w:rsidRDefault="007D7CB2">
      <w:pPr>
        <w:rPr>
          <w:sz w:val="24"/>
          <w:szCs w:val="24"/>
          <w:lang w:val="en-US"/>
        </w:rPr>
      </w:pPr>
    </w:p>
    <w:p w14:paraId="43F40F2D" w14:textId="04F70772" w:rsidR="007D7CB2" w:rsidRDefault="007D7CB2">
      <w:pPr>
        <w:rPr>
          <w:sz w:val="24"/>
          <w:szCs w:val="24"/>
          <w:lang w:val="en-US"/>
        </w:rPr>
      </w:pPr>
    </w:p>
    <w:p w14:paraId="3D68C3BD" w14:textId="77777777" w:rsidR="00B07612" w:rsidRDefault="00B07612">
      <w:pPr>
        <w:rPr>
          <w:color w:val="2F5496" w:themeColor="accent1" w:themeShade="BF"/>
          <w:sz w:val="32"/>
          <w:szCs w:val="32"/>
          <w:lang w:val="en-US"/>
        </w:rPr>
      </w:pPr>
    </w:p>
    <w:p w14:paraId="2181BAED" w14:textId="77777777" w:rsidR="00B07612" w:rsidRDefault="00B07612">
      <w:pPr>
        <w:rPr>
          <w:color w:val="2F5496" w:themeColor="accent1" w:themeShade="BF"/>
          <w:sz w:val="32"/>
          <w:szCs w:val="32"/>
          <w:lang w:val="en-US"/>
        </w:rPr>
      </w:pPr>
    </w:p>
    <w:p w14:paraId="7F991716" w14:textId="77777777" w:rsidR="00B07612" w:rsidRDefault="00B07612">
      <w:pPr>
        <w:rPr>
          <w:color w:val="2F5496" w:themeColor="accent1" w:themeShade="BF"/>
          <w:sz w:val="32"/>
          <w:szCs w:val="32"/>
          <w:lang w:val="en-US"/>
        </w:rPr>
      </w:pPr>
    </w:p>
    <w:p w14:paraId="43664966" w14:textId="2F17AE64" w:rsidR="007D7CB2" w:rsidRPr="00234B4B" w:rsidRDefault="007D7CB2">
      <w:pPr>
        <w:rPr>
          <w:rFonts w:asciiTheme="majorHAnsi" w:hAnsiTheme="majorHAnsi" w:cstheme="majorHAnsi"/>
          <w:color w:val="2F5496" w:themeColor="accent1" w:themeShade="BF"/>
          <w:sz w:val="36"/>
          <w:szCs w:val="36"/>
          <w:lang w:val="en-US"/>
        </w:rPr>
      </w:pPr>
      <w:r w:rsidRPr="00234B4B">
        <w:rPr>
          <w:rFonts w:asciiTheme="majorHAnsi" w:hAnsiTheme="majorHAnsi" w:cstheme="majorHAnsi"/>
          <w:color w:val="2F5496" w:themeColor="accent1" w:themeShade="BF"/>
          <w:sz w:val="36"/>
          <w:szCs w:val="36"/>
          <w:lang w:val="en-US"/>
        </w:rPr>
        <w:t>8. Conclusion</w:t>
      </w:r>
    </w:p>
    <w:p w14:paraId="3A89EE7F" w14:textId="77777777" w:rsidR="00B07612" w:rsidRDefault="00B07612">
      <w:pPr>
        <w:rPr>
          <w:sz w:val="24"/>
          <w:szCs w:val="24"/>
          <w:lang w:val="en-US"/>
        </w:rPr>
      </w:pPr>
    </w:p>
    <w:p w14:paraId="3C0DFF79" w14:textId="24275D94" w:rsidR="00C35275" w:rsidRDefault="00983AED">
      <w:pPr>
        <w:rPr>
          <w:sz w:val="24"/>
          <w:szCs w:val="24"/>
          <w:lang w:val="en-US"/>
        </w:rPr>
      </w:pPr>
      <w:r>
        <w:rPr>
          <w:sz w:val="24"/>
          <w:szCs w:val="24"/>
          <w:lang w:val="en-US"/>
        </w:rPr>
        <w:t>In consideration of the information provided in this assignment, the importance of information security has been growing stronger through</w:t>
      </w:r>
      <w:r w:rsidR="00E005F4">
        <w:rPr>
          <w:sz w:val="24"/>
          <w:szCs w:val="24"/>
          <w:lang w:val="en-US"/>
        </w:rPr>
        <w:t>out</w:t>
      </w:r>
      <w:r>
        <w:rPr>
          <w:sz w:val="24"/>
          <w:szCs w:val="24"/>
          <w:lang w:val="en-US"/>
        </w:rPr>
        <w:t xml:space="preserve"> the </w:t>
      </w:r>
      <w:r w:rsidR="00E005F4">
        <w:rPr>
          <w:sz w:val="24"/>
          <w:szCs w:val="24"/>
          <w:lang w:val="en-US"/>
        </w:rPr>
        <w:t>digital</w:t>
      </w:r>
      <w:r>
        <w:rPr>
          <w:sz w:val="24"/>
          <w:szCs w:val="24"/>
          <w:lang w:val="en-US"/>
        </w:rPr>
        <w:t xml:space="preserve"> era </w:t>
      </w:r>
      <w:r w:rsidR="00216856">
        <w:rPr>
          <w:sz w:val="24"/>
          <w:szCs w:val="24"/>
          <w:lang w:val="en-US"/>
        </w:rPr>
        <w:t>and will</w:t>
      </w:r>
      <w:r w:rsidR="00AB4A0F">
        <w:rPr>
          <w:sz w:val="24"/>
          <w:szCs w:val="24"/>
          <w:lang w:val="en-US"/>
        </w:rPr>
        <w:t xml:space="preserve"> continue</w:t>
      </w:r>
      <w:r w:rsidR="00216856">
        <w:rPr>
          <w:sz w:val="24"/>
          <w:szCs w:val="24"/>
          <w:lang w:val="en-US"/>
        </w:rPr>
        <w:t xml:space="preserve"> to do so into the future.</w:t>
      </w:r>
      <w:r w:rsidR="00AB4A0F">
        <w:rPr>
          <w:sz w:val="24"/>
          <w:szCs w:val="24"/>
          <w:lang w:val="en-US"/>
        </w:rPr>
        <w:t xml:space="preserve"> All </w:t>
      </w:r>
      <w:proofErr w:type="spellStart"/>
      <w:r w:rsidR="00AB4A0F">
        <w:rPr>
          <w:sz w:val="24"/>
          <w:szCs w:val="24"/>
          <w:lang w:val="en-US"/>
        </w:rPr>
        <w:t>organisations</w:t>
      </w:r>
      <w:proofErr w:type="spellEnd"/>
      <w:r w:rsidR="00AB4A0F">
        <w:rPr>
          <w:sz w:val="24"/>
          <w:szCs w:val="24"/>
          <w:lang w:val="en-US"/>
        </w:rPr>
        <w:t xml:space="preserve"> will require </w:t>
      </w:r>
      <w:r w:rsidR="00D5243B">
        <w:rPr>
          <w:sz w:val="24"/>
          <w:szCs w:val="24"/>
          <w:lang w:val="en-US"/>
        </w:rPr>
        <w:t>comprehensive plans to defend themselves from threats</w:t>
      </w:r>
      <w:r w:rsidR="00AB4A0F">
        <w:rPr>
          <w:sz w:val="24"/>
          <w:szCs w:val="24"/>
          <w:lang w:val="en-US"/>
        </w:rPr>
        <w:t xml:space="preserve"> in a </w:t>
      </w:r>
      <w:r w:rsidR="00C35275">
        <w:rPr>
          <w:sz w:val="24"/>
          <w:szCs w:val="24"/>
          <w:lang w:val="en-US"/>
        </w:rPr>
        <w:t>continuously</w:t>
      </w:r>
      <w:r w:rsidR="00AB4A0F">
        <w:rPr>
          <w:sz w:val="24"/>
          <w:szCs w:val="24"/>
          <w:lang w:val="en-US"/>
        </w:rPr>
        <w:t xml:space="preserve"> </w:t>
      </w:r>
      <w:r w:rsidR="00C35275">
        <w:rPr>
          <w:sz w:val="24"/>
          <w:szCs w:val="24"/>
          <w:lang w:val="en-US"/>
        </w:rPr>
        <w:t>evolving</w:t>
      </w:r>
      <w:r w:rsidR="00AB4A0F">
        <w:rPr>
          <w:sz w:val="24"/>
          <w:szCs w:val="24"/>
          <w:lang w:val="en-US"/>
        </w:rPr>
        <w:t xml:space="preserve"> environment.</w:t>
      </w:r>
      <w:r w:rsidR="00C90F3B">
        <w:rPr>
          <w:sz w:val="24"/>
          <w:szCs w:val="24"/>
          <w:lang w:val="en-US"/>
        </w:rPr>
        <w:t xml:space="preserve"> Such plans will consist of a mixture of social, structural,</w:t>
      </w:r>
      <w:r w:rsidR="00C35275">
        <w:rPr>
          <w:sz w:val="24"/>
          <w:szCs w:val="24"/>
          <w:lang w:val="en-US"/>
        </w:rPr>
        <w:t xml:space="preserve"> legal and</w:t>
      </w:r>
      <w:r w:rsidR="00C90F3B">
        <w:rPr>
          <w:sz w:val="24"/>
          <w:szCs w:val="24"/>
          <w:lang w:val="en-US"/>
        </w:rPr>
        <w:t xml:space="preserve"> technological</w:t>
      </w:r>
      <w:r w:rsidR="00C35275">
        <w:rPr>
          <w:sz w:val="24"/>
          <w:szCs w:val="24"/>
          <w:lang w:val="en-US"/>
        </w:rPr>
        <w:t xml:space="preserve"> measures to meet the demands of modern society.</w:t>
      </w:r>
    </w:p>
    <w:p w14:paraId="456AC33F" w14:textId="2E7C7935" w:rsidR="00596097" w:rsidRDefault="00596097">
      <w:pPr>
        <w:rPr>
          <w:sz w:val="24"/>
          <w:szCs w:val="24"/>
          <w:lang w:val="en-US"/>
        </w:rPr>
      </w:pPr>
      <w:r>
        <w:rPr>
          <w:sz w:val="24"/>
          <w:szCs w:val="24"/>
          <w:lang w:val="en-US"/>
        </w:rPr>
        <w:t xml:space="preserve">Various levels of security can be implemented from modest and affordable, to in-depth and complex measures that are at the forefront of </w:t>
      </w:r>
      <w:r w:rsidR="009C0DA2">
        <w:rPr>
          <w:sz w:val="24"/>
          <w:szCs w:val="24"/>
          <w:lang w:val="en-US"/>
        </w:rPr>
        <w:t>innovation and technology. The greater the level of depth, the more secure an organization will be.</w:t>
      </w:r>
    </w:p>
    <w:p w14:paraId="10C7F0E7" w14:textId="09DA1E1A" w:rsidR="00841952" w:rsidRDefault="00841952">
      <w:pPr>
        <w:rPr>
          <w:sz w:val="24"/>
          <w:szCs w:val="24"/>
          <w:lang w:val="en-US"/>
        </w:rPr>
      </w:pPr>
      <w:r>
        <w:rPr>
          <w:sz w:val="24"/>
          <w:szCs w:val="24"/>
          <w:lang w:val="en-US"/>
        </w:rPr>
        <w:t xml:space="preserve">The significance of information security </w:t>
      </w:r>
      <w:r w:rsidR="009C0DA2">
        <w:rPr>
          <w:sz w:val="24"/>
          <w:szCs w:val="24"/>
          <w:lang w:val="en-US"/>
        </w:rPr>
        <w:t>is</w:t>
      </w:r>
      <w:r>
        <w:rPr>
          <w:sz w:val="24"/>
          <w:szCs w:val="24"/>
          <w:lang w:val="en-US"/>
        </w:rPr>
        <w:t xml:space="preserve"> so important that failure to prepare for such </w:t>
      </w:r>
      <w:r w:rsidR="009C0DA2">
        <w:rPr>
          <w:sz w:val="24"/>
          <w:szCs w:val="24"/>
          <w:lang w:val="en-US"/>
        </w:rPr>
        <w:t>threats</w:t>
      </w:r>
      <w:r>
        <w:rPr>
          <w:sz w:val="24"/>
          <w:szCs w:val="24"/>
          <w:lang w:val="en-US"/>
        </w:rPr>
        <w:t xml:space="preserve"> would lead to inevitable failure as an organization.</w:t>
      </w:r>
      <w:r w:rsidR="009C0DA2">
        <w:rPr>
          <w:sz w:val="24"/>
          <w:szCs w:val="24"/>
          <w:lang w:val="en-US"/>
        </w:rPr>
        <w:t xml:space="preserve"> However, no matter how great a threat, there is always a measure that can be taken to defend oneself. Since the threats are continuously evolving, the information security </w:t>
      </w:r>
      <w:r w:rsidR="00E005F4">
        <w:rPr>
          <w:sz w:val="24"/>
          <w:szCs w:val="24"/>
          <w:lang w:val="en-US"/>
        </w:rPr>
        <w:t>must evolve to match it.</w:t>
      </w:r>
    </w:p>
    <w:p w14:paraId="29EF9D2B" w14:textId="77777777" w:rsidR="00596097" w:rsidRPr="007D7CB2" w:rsidRDefault="00596097">
      <w:pPr>
        <w:rPr>
          <w:sz w:val="24"/>
          <w:szCs w:val="24"/>
          <w:lang w:val="en-US"/>
        </w:rPr>
      </w:pPr>
    </w:p>
    <w:p w14:paraId="7A37500B" w14:textId="40466626" w:rsidR="00712E60" w:rsidRDefault="00712E60"/>
    <w:p w14:paraId="0D5D0CF0" w14:textId="77777777" w:rsidR="00B07612" w:rsidRDefault="00B07612"/>
    <w:p w14:paraId="742490BE" w14:textId="5976A7EA" w:rsidR="00B07612" w:rsidRPr="00234B4B" w:rsidRDefault="00B07612">
      <w:pPr>
        <w:rPr>
          <w:rFonts w:asciiTheme="majorHAnsi" w:hAnsiTheme="majorHAnsi" w:cstheme="majorHAnsi"/>
          <w:color w:val="2F5496" w:themeColor="accent1" w:themeShade="BF"/>
          <w:sz w:val="36"/>
          <w:szCs w:val="36"/>
        </w:rPr>
      </w:pPr>
      <w:r w:rsidRPr="00234B4B">
        <w:rPr>
          <w:rFonts w:asciiTheme="majorHAnsi" w:hAnsiTheme="majorHAnsi" w:cstheme="majorHAnsi"/>
          <w:color w:val="2F5496" w:themeColor="accent1" w:themeShade="BF"/>
          <w:sz w:val="36"/>
          <w:szCs w:val="36"/>
        </w:rPr>
        <w:t>9. References</w:t>
      </w:r>
    </w:p>
    <w:sdt>
      <w:sdtPr>
        <w:rPr>
          <w:rFonts w:asciiTheme="minorHAnsi" w:eastAsiaTheme="minorHAnsi" w:hAnsiTheme="minorHAnsi" w:cstheme="minorBidi"/>
          <w:color w:val="auto"/>
          <w:sz w:val="22"/>
          <w:szCs w:val="22"/>
        </w:rPr>
        <w:id w:val="1903713379"/>
        <w:docPartObj>
          <w:docPartGallery w:val="Bibliographies"/>
          <w:docPartUnique/>
        </w:docPartObj>
      </w:sdtPr>
      <w:sdtEndPr/>
      <w:sdtContent>
        <w:p w14:paraId="72187A4F" w14:textId="54298F98" w:rsidR="000928A2" w:rsidRDefault="000928A2">
          <w:pPr>
            <w:pStyle w:val="Heading1"/>
          </w:pPr>
        </w:p>
        <w:sdt>
          <w:sdtPr>
            <w:id w:val="111145805"/>
            <w:bibliography/>
          </w:sdtPr>
          <w:sdtEndPr/>
          <w:sdtContent>
            <w:p w14:paraId="08048AB9" w14:textId="77777777" w:rsidR="000928A2" w:rsidRDefault="000928A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928A2" w14:paraId="6469BCD9" w14:textId="77777777">
                <w:trPr>
                  <w:divId w:val="961767179"/>
                  <w:tblCellSpacing w:w="15" w:type="dxa"/>
                </w:trPr>
                <w:tc>
                  <w:tcPr>
                    <w:tcW w:w="50" w:type="pct"/>
                    <w:hideMark/>
                  </w:tcPr>
                  <w:p w14:paraId="2BBF8E0F" w14:textId="4353FC58" w:rsidR="000928A2" w:rsidRDefault="000928A2">
                    <w:pPr>
                      <w:pStyle w:val="Bibliography"/>
                      <w:rPr>
                        <w:noProof/>
                        <w:sz w:val="24"/>
                        <w:szCs w:val="24"/>
                      </w:rPr>
                    </w:pPr>
                    <w:r>
                      <w:rPr>
                        <w:noProof/>
                      </w:rPr>
                      <w:t xml:space="preserve">[1] </w:t>
                    </w:r>
                  </w:p>
                </w:tc>
                <w:tc>
                  <w:tcPr>
                    <w:tcW w:w="0" w:type="auto"/>
                    <w:hideMark/>
                  </w:tcPr>
                  <w:p w14:paraId="6EB9AE89" w14:textId="77777777" w:rsidR="000928A2" w:rsidRDefault="000928A2">
                    <w:pPr>
                      <w:pStyle w:val="Bibliography"/>
                      <w:rPr>
                        <w:noProof/>
                      </w:rPr>
                    </w:pPr>
                    <w:r>
                      <w:rPr>
                        <w:noProof/>
                      </w:rPr>
                      <w:t>A. Calder, 9 Steps to Success, an ISO27001:2013 Overview, 3rd ed., Cambridgeshire: IT Governance Publishing, 2016, pp. 20-33.</w:t>
                    </w:r>
                  </w:p>
                </w:tc>
              </w:tr>
              <w:tr w:rsidR="000928A2" w14:paraId="776AC66B" w14:textId="77777777">
                <w:trPr>
                  <w:divId w:val="961767179"/>
                  <w:tblCellSpacing w:w="15" w:type="dxa"/>
                </w:trPr>
                <w:tc>
                  <w:tcPr>
                    <w:tcW w:w="50" w:type="pct"/>
                    <w:hideMark/>
                  </w:tcPr>
                  <w:p w14:paraId="477EAD12" w14:textId="77777777" w:rsidR="000928A2" w:rsidRDefault="000928A2">
                    <w:pPr>
                      <w:pStyle w:val="Bibliography"/>
                      <w:rPr>
                        <w:noProof/>
                      </w:rPr>
                    </w:pPr>
                    <w:r>
                      <w:rPr>
                        <w:noProof/>
                      </w:rPr>
                      <w:t xml:space="preserve">[2] </w:t>
                    </w:r>
                  </w:p>
                </w:tc>
                <w:tc>
                  <w:tcPr>
                    <w:tcW w:w="0" w:type="auto"/>
                    <w:hideMark/>
                  </w:tcPr>
                  <w:p w14:paraId="61C25604" w14:textId="77777777" w:rsidR="000928A2" w:rsidRDefault="000928A2">
                    <w:pPr>
                      <w:pStyle w:val="Bibliography"/>
                      <w:rPr>
                        <w:noProof/>
                      </w:rPr>
                    </w:pPr>
                    <w:r>
                      <w:rPr>
                        <w:noProof/>
                      </w:rPr>
                      <w:t xml:space="preserve">ISACA, “Planning for Implementing ISO 27001,” </w:t>
                    </w:r>
                    <w:r>
                      <w:rPr>
                        <w:i/>
                        <w:iCs/>
                        <w:noProof/>
                      </w:rPr>
                      <w:t xml:space="preserve">ISACA Journal Archives, </w:t>
                    </w:r>
                    <w:r>
                      <w:rPr>
                        <w:noProof/>
                      </w:rPr>
                      <w:t xml:space="preserve">1 July 2011. </w:t>
                    </w:r>
                  </w:p>
                </w:tc>
              </w:tr>
              <w:tr w:rsidR="000928A2" w14:paraId="4CA6A33F" w14:textId="77777777">
                <w:trPr>
                  <w:divId w:val="961767179"/>
                  <w:tblCellSpacing w:w="15" w:type="dxa"/>
                </w:trPr>
                <w:tc>
                  <w:tcPr>
                    <w:tcW w:w="50" w:type="pct"/>
                    <w:hideMark/>
                  </w:tcPr>
                  <w:p w14:paraId="564AF772" w14:textId="77777777" w:rsidR="000928A2" w:rsidRDefault="000928A2">
                    <w:pPr>
                      <w:pStyle w:val="Bibliography"/>
                      <w:rPr>
                        <w:noProof/>
                      </w:rPr>
                    </w:pPr>
                    <w:r>
                      <w:rPr>
                        <w:noProof/>
                      </w:rPr>
                      <w:t xml:space="preserve">[3] </w:t>
                    </w:r>
                  </w:p>
                </w:tc>
                <w:tc>
                  <w:tcPr>
                    <w:tcW w:w="0" w:type="auto"/>
                    <w:hideMark/>
                  </w:tcPr>
                  <w:p w14:paraId="1503C4EE" w14:textId="77777777" w:rsidR="000928A2" w:rsidRDefault="000928A2">
                    <w:pPr>
                      <w:pStyle w:val="Bibliography"/>
                      <w:rPr>
                        <w:noProof/>
                      </w:rPr>
                    </w:pPr>
                    <w:r>
                      <w:rPr>
                        <w:noProof/>
                      </w:rPr>
                      <w:t xml:space="preserve">A. Abbass, “A Practical Implementation of ISMS,” April 2013. </w:t>
                    </w:r>
                  </w:p>
                </w:tc>
              </w:tr>
              <w:tr w:rsidR="000928A2" w14:paraId="7A1DF420" w14:textId="77777777">
                <w:trPr>
                  <w:divId w:val="961767179"/>
                  <w:tblCellSpacing w:w="15" w:type="dxa"/>
                </w:trPr>
                <w:tc>
                  <w:tcPr>
                    <w:tcW w:w="50" w:type="pct"/>
                    <w:hideMark/>
                  </w:tcPr>
                  <w:p w14:paraId="2FD177FD" w14:textId="77777777" w:rsidR="000928A2" w:rsidRDefault="000928A2">
                    <w:pPr>
                      <w:pStyle w:val="Bibliography"/>
                      <w:rPr>
                        <w:noProof/>
                      </w:rPr>
                    </w:pPr>
                    <w:r>
                      <w:rPr>
                        <w:noProof/>
                      </w:rPr>
                      <w:t xml:space="preserve">[4] </w:t>
                    </w:r>
                  </w:p>
                </w:tc>
                <w:tc>
                  <w:tcPr>
                    <w:tcW w:w="0" w:type="auto"/>
                    <w:hideMark/>
                  </w:tcPr>
                  <w:p w14:paraId="11F4DF0F" w14:textId="77777777" w:rsidR="000928A2" w:rsidRDefault="000928A2">
                    <w:pPr>
                      <w:pStyle w:val="Bibliography"/>
                      <w:rPr>
                        <w:noProof/>
                      </w:rPr>
                    </w:pPr>
                    <w:r>
                      <w:rPr>
                        <w:noProof/>
                      </w:rPr>
                      <w:t>L. Irwin, “A 9-step guide to implementing ISO 27001,” IT-Governance, 13th April 2021. [Online]. Available: https://www.itgovernance.eu/blog/en/a-9-step-guide-to-implementing-iso-27001. [Accessed 25th October 2021].</w:t>
                    </w:r>
                  </w:p>
                </w:tc>
              </w:tr>
              <w:tr w:rsidR="000928A2" w14:paraId="20196C1B" w14:textId="77777777">
                <w:trPr>
                  <w:divId w:val="961767179"/>
                  <w:tblCellSpacing w:w="15" w:type="dxa"/>
                </w:trPr>
                <w:tc>
                  <w:tcPr>
                    <w:tcW w:w="50" w:type="pct"/>
                    <w:hideMark/>
                  </w:tcPr>
                  <w:p w14:paraId="6A2B59DF" w14:textId="77777777" w:rsidR="000928A2" w:rsidRDefault="000928A2">
                    <w:pPr>
                      <w:pStyle w:val="Bibliography"/>
                      <w:rPr>
                        <w:noProof/>
                      </w:rPr>
                    </w:pPr>
                    <w:r>
                      <w:rPr>
                        <w:noProof/>
                      </w:rPr>
                      <w:t xml:space="preserve">[5] </w:t>
                    </w:r>
                  </w:p>
                </w:tc>
                <w:tc>
                  <w:tcPr>
                    <w:tcW w:w="0" w:type="auto"/>
                    <w:hideMark/>
                  </w:tcPr>
                  <w:p w14:paraId="1C23AFBB" w14:textId="77777777" w:rsidR="000928A2" w:rsidRDefault="000928A2">
                    <w:pPr>
                      <w:pStyle w:val="Bibliography"/>
                      <w:rPr>
                        <w:noProof/>
                      </w:rPr>
                    </w:pPr>
                    <w:r>
                      <w:rPr>
                        <w:noProof/>
                      </w:rPr>
                      <w:t xml:space="preserve">M. H. j. Whitman Michael, Principles of Information Security, fifth ed., Boston , MA: Cengage Learning, 2016. </w:t>
                    </w:r>
                  </w:p>
                </w:tc>
              </w:tr>
              <w:tr w:rsidR="000928A2" w14:paraId="1401476D" w14:textId="77777777">
                <w:trPr>
                  <w:divId w:val="961767179"/>
                  <w:tblCellSpacing w:w="15" w:type="dxa"/>
                </w:trPr>
                <w:tc>
                  <w:tcPr>
                    <w:tcW w:w="50" w:type="pct"/>
                    <w:hideMark/>
                  </w:tcPr>
                  <w:p w14:paraId="0A55131D" w14:textId="77777777" w:rsidR="000928A2" w:rsidRDefault="000928A2">
                    <w:pPr>
                      <w:pStyle w:val="Bibliography"/>
                      <w:rPr>
                        <w:noProof/>
                      </w:rPr>
                    </w:pPr>
                    <w:r>
                      <w:rPr>
                        <w:noProof/>
                      </w:rPr>
                      <w:lastRenderedPageBreak/>
                      <w:t xml:space="preserve">[6] </w:t>
                    </w:r>
                  </w:p>
                </w:tc>
                <w:tc>
                  <w:tcPr>
                    <w:tcW w:w="0" w:type="auto"/>
                    <w:hideMark/>
                  </w:tcPr>
                  <w:p w14:paraId="7CCB0810" w14:textId="77777777" w:rsidR="000928A2" w:rsidRDefault="000928A2">
                    <w:pPr>
                      <w:pStyle w:val="Bibliography"/>
                      <w:rPr>
                        <w:noProof/>
                      </w:rPr>
                    </w:pPr>
                    <w:r>
                      <w:rPr>
                        <w:noProof/>
                      </w:rPr>
                      <w:t>J. Cox, “Access Control List (ACL) – What are They and How to Configure Them,” 15th January 2020. [Online]. Available: https://www.ittsystems.com/access-control-list-acl/#wbounce-modal. [Accessed 1st November 2021].</w:t>
                    </w:r>
                  </w:p>
                </w:tc>
              </w:tr>
              <w:tr w:rsidR="000928A2" w14:paraId="087DB9BB" w14:textId="77777777">
                <w:trPr>
                  <w:divId w:val="961767179"/>
                  <w:tblCellSpacing w:w="15" w:type="dxa"/>
                </w:trPr>
                <w:tc>
                  <w:tcPr>
                    <w:tcW w:w="50" w:type="pct"/>
                    <w:hideMark/>
                  </w:tcPr>
                  <w:p w14:paraId="101DCC95" w14:textId="77777777" w:rsidR="000928A2" w:rsidRDefault="000928A2">
                    <w:pPr>
                      <w:pStyle w:val="Bibliography"/>
                      <w:rPr>
                        <w:noProof/>
                      </w:rPr>
                    </w:pPr>
                    <w:r>
                      <w:rPr>
                        <w:noProof/>
                      </w:rPr>
                      <w:t xml:space="preserve">[7] </w:t>
                    </w:r>
                  </w:p>
                </w:tc>
                <w:tc>
                  <w:tcPr>
                    <w:tcW w:w="0" w:type="auto"/>
                    <w:hideMark/>
                  </w:tcPr>
                  <w:p w14:paraId="623E3B81" w14:textId="77777777" w:rsidR="000928A2" w:rsidRDefault="000928A2">
                    <w:pPr>
                      <w:pStyle w:val="Bibliography"/>
                      <w:rPr>
                        <w:noProof/>
                      </w:rPr>
                    </w:pPr>
                    <w:r>
                      <w:rPr>
                        <w:noProof/>
                      </w:rPr>
                      <w:t xml:space="preserve">P. B. Gentry, “What Is A VPN,” </w:t>
                    </w:r>
                    <w:r>
                      <w:rPr>
                        <w:i/>
                        <w:iCs/>
                        <w:noProof/>
                      </w:rPr>
                      <w:t xml:space="preserve">Information Security Technical Report, </w:t>
                    </w:r>
                    <w:r>
                      <w:rPr>
                        <w:noProof/>
                      </w:rPr>
                      <w:t xml:space="preserve">vol. 6, no. 1, pp. p15-22, N/a N/a 2001. </w:t>
                    </w:r>
                  </w:p>
                </w:tc>
              </w:tr>
              <w:tr w:rsidR="000928A2" w14:paraId="60AF1BF3" w14:textId="77777777">
                <w:trPr>
                  <w:divId w:val="961767179"/>
                  <w:tblCellSpacing w:w="15" w:type="dxa"/>
                </w:trPr>
                <w:tc>
                  <w:tcPr>
                    <w:tcW w:w="50" w:type="pct"/>
                    <w:hideMark/>
                  </w:tcPr>
                  <w:p w14:paraId="5A4AE3B1" w14:textId="77777777" w:rsidR="000928A2" w:rsidRDefault="000928A2">
                    <w:pPr>
                      <w:pStyle w:val="Bibliography"/>
                      <w:rPr>
                        <w:noProof/>
                      </w:rPr>
                    </w:pPr>
                    <w:r>
                      <w:rPr>
                        <w:noProof/>
                      </w:rPr>
                      <w:t xml:space="preserve">[8] </w:t>
                    </w:r>
                  </w:p>
                </w:tc>
                <w:tc>
                  <w:tcPr>
                    <w:tcW w:w="0" w:type="auto"/>
                    <w:hideMark/>
                  </w:tcPr>
                  <w:p w14:paraId="060DF650" w14:textId="77777777" w:rsidR="000928A2" w:rsidRDefault="000928A2">
                    <w:pPr>
                      <w:pStyle w:val="Bibliography"/>
                      <w:rPr>
                        <w:noProof/>
                      </w:rPr>
                    </w:pPr>
                    <w:r>
                      <w:rPr>
                        <w:noProof/>
                      </w:rPr>
                      <w:t>S. Symanovich, “NortonLifeLock,” Norton, 21st January 2021. [Online]. Available: https://us.norton.com/internetsecurity-privacy-what-is-a-vpn.html. [Accessed 8th November 2021].</w:t>
                    </w:r>
                  </w:p>
                </w:tc>
              </w:tr>
              <w:tr w:rsidR="000928A2" w14:paraId="3F0E6897" w14:textId="77777777">
                <w:trPr>
                  <w:divId w:val="961767179"/>
                  <w:tblCellSpacing w:w="15" w:type="dxa"/>
                </w:trPr>
                <w:tc>
                  <w:tcPr>
                    <w:tcW w:w="50" w:type="pct"/>
                    <w:hideMark/>
                  </w:tcPr>
                  <w:p w14:paraId="38D01EA8" w14:textId="77777777" w:rsidR="000928A2" w:rsidRDefault="000928A2">
                    <w:pPr>
                      <w:pStyle w:val="Bibliography"/>
                      <w:rPr>
                        <w:noProof/>
                      </w:rPr>
                    </w:pPr>
                    <w:r>
                      <w:rPr>
                        <w:noProof/>
                      </w:rPr>
                      <w:t xml:space="preserve">[9] </w:t>
                    </w:r>
                  </w:p>
                </w:tc>
                <w:tc>
                  <w:tcPr>
                    <w:tcW w:w="0" w:type="auto"/>
                    <w:hideMark/>
                  </w:tcPr>
                  <w:p w14:paraId="2334E3A8" w14:textId="77777777" w:rsidR="000928A2" w:rsidRDefault="000928A2">
                    <w:pPr>
                      <w:pStyle w:val="Bibliography"/>
                      <w:rPr>
                        <w:noProof/>
                      </w:rPr>
                    </w:pPr>
                    <w:r>
                      <w:rPr>
                        <w:noProof/>
                      </w:rPr>
                      <w:t>D. Swinhoe, “What is physical security? How to keep your facilities and devices safe from on-site attackers,” CSO Online, 4th August 2021. [Online]. Available: https://www.csoonline.com/article/3324614/what-is-physical-security-how-to-keep-your-facilities-and-devices-safe-from-on-site-attackers.html. [Accessed 9th November 2021].</w:t>
                    </w:r>
                  </w:p>
                </w:tc>
              </w:tr>
              <w:tr w:rsidR="000928A2" w14:paraId="6DEFEF5E" w14:textId="77777777">
                <w:trPr>
                  <w:divId w:val="961767179"/>
                  <w:tblCellSpacing w:w="15" w:type="dxa"/>
                </w:trPr>
                <w:tc>
                  <w:tcPr>
                    <w:tcW w:w="50" w:type="pct"/>
                    <w:hideMark/>
                  </w:tcPr>
                  <w:p w14:paraId="26CF4A6A" w14:textId="77777777" w:rsidR="000928A2" w:rsidRDefault="000928A2">
                    <w:pPr>
                      <w:pStyle w:val="Bibliography"/>
                      <w:rPr>
                        <w:noProof/>
                      </w:rPr>
                    </w:pPr>
                    <w:r>
                      <w:rPr>
                        <w:noProof/>
                      </w:rPr>
                      <w:t xml:space="preserve">[10] </w:t>
                    </w:r>
                  </w:p>
                </w:tc>
                <w:tc>
                  <w:tcPr>
                    <w:tcW w:w="0" w:type="auto"/>
                    <w:hideMark/>
                  </w:tcPr>
                  <w:p w14:paraId="79668B03" w14:textId="77777777" w:rsidR="000928A2" w:rsidRDefault="000928A2">
                    <w:pPr>
                      <w:pStyle w:val="Bibliography"/>
                      <w:rPr>
                        <w:noProof/>
                      </w:rPr>
                    </w:pPr>
                    <w:r>
                      <w:rPr>
                        <w:noProof/>
                      </w:rPr>
                      <w:t xml:space="preserve">U. R. U. Nayak, “Part V, Physical Security,” in </w:t>
                    </w:r>
                    <w:r>
                      <w:rPr>
                        <w:i/>
                        <w:iCs/>
                        <w:noProof/>
                      </w:rPr>
                      <w:t>The Infosec Handbook</w:t>
                    </w:r>
                    <w:r>
                      <w:rPr>
                        <w:noProof/>
                      </w:rPr>
                      <w:t>, Springer Nature, 2014, pp. 290-340.</w:t>
                    </w:r>
                  </w:p>
                </w:tc>
              </w:tr>
              <w:tr w:rsidR="000928A2" w14:paraId="285B3708" w14:textId="77777777">
                <w:trPr>
                  <w:divId w:val="961767179"/>
                  <w:tblCellSpacing w:w="15" w:type="dxa"/>
                </w:trPr>
                <w:tc>
                  <w:tcPr>
                    <w:tcW w:w="50" w:type="pct"/>
                    <w:hideMark/>
                  </w:tcPr>
                  <w:p w14:paraId="28BEDDF7" w14:textId="77777777" w:rsidR="000928A2" w:rsidRDefault="000928A2">
                    <w:pPr>
                      <w:pStyle w:val="Bibliography"/>
                      <w:rPr>
                        <w:noProof/>
                      </w:rPr>
                    </w:pPr>
                    <w:r>
                      <w:rPr>
                        <w:noProof/>
                      </w:rPr>
                      <w:t xml:space="preserve">[11] </w:t>
                    </w:r>
                  </w:p>
                </w:tc>
                <w:tc>
                  <w:tcPr>
                    <w:tcW w:w="0" w:type="auto"/>
                    <w:hideMark/>
                  </w:tcPr>
                  <w:p w14:paraId="3D56071A" w14:textId="77777777" w:rsidR="000928A2" w:rsidRDefault="000928A2">
                    <w:pPr>
                      <w:pStyle w:val="Bibliography"/>
                      <w:rPr>
                        <w:noProof/>
                      </w:rPr>
                    </w:pPr>
                    <w:r>
                      <w:rPr>
                        <w:noProof/>
                      </w:rPr>
                      <w:t>Coudflare, “What is a VPN, and why do businesses use them?,” [Online]. Available: https://www.cloudflare.com/en-gb/learning/access-management/what-is-a-business-vpn/. [Accessed 30th November 2021].</w:t>
                    </w:r>
                  </w:p>
                </w:tc>
              </w:tr>
              <w:tr w:rsidR="000928A2" w14:paraId="488D32EA" w14:textId="77777777">
                <w:trPr>
                  <w:divId w:val="961767179"/>
                  <w:tblCellSpacing w:w="15" w:type="dxa"/>
                </w:trPr>
                <w:tc>
                  <w:tcPr>
                    <w:tcW w:w="50" w:type="pct"/>
                    <w:hideMark/>
                  </w:tcPr>
                  <w:p w14:paraId="4E5AE56D" w14:textId="77777777" w:rsidR="000928A2" w:rsidRDefault="000928A2">
                    <w:pPr>
                      <w:pStyle w:val="Bibliography"/>
                      <w:rPr>
                        <w:noProof/>
                      </w:rPr>
                    </w:pPr>
                    <w:r>
                      <w:rPr>
                        <w:noProof/>
                      </w:rPr>
                      <w:t xml:space="preserve">[12] </w:t>
                    </w:r>
                  </w:p>
                </w:tc>
                <w:tc>
                  <w:tcPr>
                    <w:tcW w:w="0" w:type="auto"/>
                    <w:hideMark/>
                  </w:tcPr>
                  <w:p w14:paraId="1020774B" w14:textId="77777777" w:rsidR="000928A2" w:rsidRDefault="000928A2">
                    <w:pPr>
                      <w:pStyle w:val="Bibliography"/>
                      <w:rPr>
                        <w:noProof/>
                      </w:rPr>
                    </w:pPr>
                    <w:r>
                      <w:rPr>
                        <w:noProof/>
                      </w:rPr>
                      <w:t>J. Petters, “The State of Cryptowall,” Varonis, 17th June 2020. [Online]. Available: https://www.varonis.com/blog/cryptowall/. [Accessed 29th November 2021].</w:t>
                    </w:r>
                  </w:p>
                </w:tc>
              </w:tr>
              <w:tr w:rsidR="000928A2" w14:paraId="7D30B1C0" w14:textId="77777777">
                <w:trPr>
                  <w:divId w:val="961767179"/>
                  <w:tblCellSpacing w:w="15" w:type="dxa"/>
                </w:trPr>
                <w:tc>
                  <w:tcPr>
                    <w:tcW w:w="50" w:type="pct"/>
                    <w:hideMark/>
                  </w:tcPr>
                  <w:p w14:paraId="6BE71D76" w14:textId="77777777" w:rsidR="000928A2" w:rsidRDefault="000928A2">
                    <w:pPr>
                      <w:pStyle w:val="Bibliography"/>
                      <w:rPr>
                        <w:noProof/>
                      </w:rPr>
                    </w:pPr>
                    <w:r>
                      <w:rPr>
                        <w:noProof/>
                      </w:rPr>
                      <w:t xml:space="preserve">[13] </w:t>
                    </w:r>
                  </w:p>
                </w:tc>
                <w:tc>
                  <w:tcPr>
                    <w:tcW w:w="0" w:type="auto"/>
                    <w:hideMark/>
                  </w:tcPr>
                  <w:p w14:paraId="1C622BA2" w14:textId="77777777" w:rsidR="000928A2" w:rsidRDefault="000928A2">
                    <w:pPr>
                      <w:pStyle w:val="Bibliography"/>
                      <w:rPr>
                        <w:noProof/>
                      </w:rPr>
                    </w:pPr>
                    <w:r>
                      <w:rPr>
                        <w:noProof/>
                      </w:rPr>
                      <w:t>I. O. f. Standardization, “ISO Certification and Conformity,” ISO, [Online]. Available: https://www.itgovernance.co.uk/iso27001-certification-costs. [Accessed 30th November 2021].</w:t>
                    </w:r>
                  </w:p>
                </w:tc>
              </w:tr>
            </w:tbl>
            <w:p w14:paraId="50201307" w14:textId="77777777" w:rsidR="000928A2" w:rsidRDefault="000928A2">
              <w:pPr>
                <w:divId w:val="961767179"/>
                <w:rPr>
                  <w:rFonts w:eastAsia="Times New Roman"/>
                  <w:noProof/>
                </w:rPr>
              </w:pPr>
            </w:p>
            <w:p w14:paraId="3019156C" w14:textId="13C3C796" w:rsidR="000928A2" w:rsidRDefault="000928A2">
              <w:r>
                <w:rPr>
                  <w:b/>
                  <w:bCs/>
                  <w:noProof/>
                </w:rPr>
                <w:fldChar w:fldCharType="end"/>
              </w:r>
            </w:p>
          </w:sdtContent>
        </w:sdt>
      </w:sdtContent>
    </w:sdt>
    <w:p w14:paraId="08527CAE" w14:textId="77777777" w:rsidR="00733ABE" w:rsidRDefault="00733ABE"/>
    <w:p w14:paraId="2D9428BB" w14:textId="77777777" w:rsidR="00733ABE" w:rsidRDefault="00733ABE"/>
    <w:p w14:paraId="08F996A5" w14:textId="09BBF4CD" w:rsidR="00733ABE" w:rsidRPr="00234B4B" w:rsidRDefault="006E30D6">
      <w:pPr>
        <w:rPr>
          <w:rFonts w:asciiTheme="majorHAnsi" w:hAnsiTheme="majorHAnsi" w:cstheme="majorHAnsi"/>
          <w:color w:val="2F5496" w:themeColor="accent1" w:themeShade="BF"/>
          <w:sz w:val="36"/>
          <w:szCs w:val="36"/>
        </w:rPr>
      </w:pPr>
      <w:r w:rsidRPr="00234B4B">
        <w:rPr>
          <w:rFonts w:asciiTheme="majorHAnsi" w:hAnsiTheme="majorHAnsi" w:cstheme="majorHAnsi"/>
          <w:color w:val="2F5496" w:themeColor="accent1" w:themeShade="BF"/>
          <w:sz w:val="36"/>
          <w:szCs w:val="36"/>
        </w:rPr>
        <w:t>Table of Figures</w:t>
      </w:r>
    </w:p>
    <w:p w14:paraId="40EB6A48" w14:textId="77777777" w:rsidR="00733ABE" w:rsidRDefault="00733ABE"/>
    <w:p w14:paraId="22F30FE0" w14:textId="2E064213" w:rsidR="00733ABE" w:rsidRDefault="00733ABE">
      <w:pPr>
        <w:pStyle w:val="TableofFigures"/>
        <w:tabs>
          <w:tab w:val="right" w:leader="dot" w:pos="9016"/>
        </w:tabs>
        <w:rPr>
          <w:rStyle w:val="Hyperlink"/>
          <w:noProof/>
        </w:rPr>
      </w:pPr>
      <w:r>
        <w:fldChar w:fldCharType="begin"/>
      </w:r>
      <w:r>
        <w:instrText xml:space="preserve"> TOC \h \z \c "Figure" </w:instrText>
      </w:r>
      <w:r>
        <w:fldChar w:fldCharType="separate"/>
      </w:r>
      <w:hyperlink w:anchor="_Toc89445885" w:history="1">
        <w:r w:rsidRPr="001077E2">
          <w:rPr>
            <w:rStyle w:val="Hyperlink"/>
            <w:noProof/>
          </w:rPr>
          <w:t>Figure 1 S.M.A.R.T Goals</w:t>
        </w:r>
        <w:r>
          <w:rPr>
            <w:noProof/>
            <w:webHidden/>
          </w:rPr>
          <w:tab/>
        </w:r>
        <w:r>
          <w:rPr>
            <w:noProof/>
            <w:webHidden/>
          </w:rPr>
          <w:fldChar w:fldCharType="begin"/>
        </w:r>
        <w:r>
          <w:rPr>
            <w:noProof/>
            <w:webHidden/>
          </w:rPr>
          <w:instrText xml:space="preserve"> PAGEREF _Toc89445885 \h </w:instrText>
        </w:r>
        <w:r>
          <w:rPr>
            <w:noProof/>
            <w:webHidden/>
          </w:rPr>
        </w:r>
        <w:r>
          <w:rPr>
            <w:noProof/>
            <w:webHidden/>
          </w:rPr>
          <w:fldChar w:fldCharType="separate"/>
        </w:r>
        <w:r>
          <w:rPr>
            <w:noProof/>
            <w:webHidden/>
          </w:rPr>
          <w:t>6</w:t>
        </w:r>
        <w:r>
          <w:rPr>
            <w:noProof/>
            <w:webHidden/>
          </w:rPr>
          <w:fldChar w:fldCharType="end"/>
        </w:r>
      </w:hyperlink>
    </w:p>
    <w:p w14:paraId="4121A27A" w14:textId="7561A3E6" w:rsidR="00733ABE" w:rsidRPr="00733ABE" w:rsidRDefault="00105E17" w:rsidP="00733ABE">
      <w:r w:rsidRPr="00105E17">
        <w:t>https://www.ucop.edu/local-human-resources/_files/performance-appraisal/How%20to%20write%20SMART%20Goals%20v2.pdf</w:t>
      </w:r>
    </w:p>
    <w:p w14:paraId="61B4DC0A" w14:textId="3DD9AC49" w:rsidR="00733ABE" w:rsidRDefault="001655D4">
      <w:pPr>
        <w:pStyle w:val="TableofFigures"/>
        <w:tabs>
          <w:tab w:val="right" w:leader="dot" w:pos="9016"/>
        </w:tabs>
        <w:rPr>
          <w:rStyle w:val="Hyperlink"/>
          <w:noProof/>
        </w:rPr>
      </w:pPr>
      <w:hyperlink w:anchor="_Toc89445886" w:history="1">
        <w:r w:rsidR="00733ABE" w:rsidRPr="001077E2">
          <w:rPr>
            <w:rStyle w:val="Hyperlink"/>
            <w:noProof/>
          </w:rPr>
          <w:t>Figure 2 ISO Series Information Security Compliance</w:t>
        </w:r>
        <w:r w:rsidR="00733ABE">
          <w:rPr>
            <w:noProof/>
            <w:webHidden/>
          </w:rPr>
          <w:tab/>
        </w:r>
        <w:r w:rsidR="00733ABE">
          <w:rPr>
            <w:noProof/>
            <w:webHidden/>
          </w:rPr>
          <w:fldChar w:fldCharType="begin"/>
        </w:r>
        <w:r w:rsidR="00733ABE">
          <w:rPr>
            <w:noProof/>
            <w:webHidden/>
          </w:rPr>
          <w:instrText xml:space="preserve"> PAGEREF _Toc89445886 \h </w:instrText>
        </w:r>
        <w:r w:rsidR="00733ABE">
          <w:rPr>
            <w:noProof/>
            <w:webHidden/>
          </w:rPr>
        </w:r>
        <w:r w:rsidR="00733ABE">
          <w:rPr>
            <w:noProof/>
            <w:webHidden/>
          </w:rPr>
          <w:fldChar w:fldCharType="separate"/>
        </w:r>
        <w:r w:rsidR="00733ABE">
          <w:rPr>
            <w:noProof/>
            <w:webHidden/>
          </w:rPr>
          <w:t>7</w:t>
        </w:r>
        <w:r w:rsidR="00733ABE">
          <w:rPr>
            <w:noProof/>
            <w:webHidden/>
          </w:rPr>
          <w:fldChar w:fldCharType="end"/>
        </w:r>
      </w:hyperlink>
    </w:p>
    <w:p w14:paraId="62B33E90" w14:textId="77777777" w:rsidR="00105E17" w:rsidRPr="00105E17" w:rsidRDefault="00105E17" w:rsidP="00105E17"/>
    <w:p w14:paraId="726A5966" w14:textId="1174168C" w:rsidR="00733ABE" w:rsidRDefault="001655D4">
      <w:pPr>
        <w:pStyle w:val="TableofFigures"/>
        <w:tabs>
          <w:tab w:val="right" w:leader="dot" w:pos="9016"/>
        </w:tabs>
        <w:rPr>
          <w:rStyle w:val="Hyperlink"/>
          <w:noProof/>
        </w:rPr>
      </w:pPr>
      <w:hyperlink w:anchor="_Toc89445887" w:history="1">
        <w:r w:rsidR="00733ABE" w:rsidRPr="001077E2">
          <w:rPr>
            <w:rStyle w:val="Hyperlink"/>
            <w:noProof/>
          </w:rPr>
          <w:t>Figure 3 Packet Filtering Diagram Huawei</w:t>
        </w:r>
        <w:r w:rsidR="00733ABE">
          <w:rPr>
            <w:noProof/>
            <w:webHidden/>
          </w:rPr>
          <w:tab/>
        </w:r>
        <w:r w:rsidR="00733ABE">
          <w:rPr>
            <w:noProof/>
            <w:webHidden/>
          </w:rPr>
          <w:fldChar w:fldCharType="begin"/>
        </w:r>
        <w:r w:rsidR="00733ABE">
          <w:rPr>
            <w:noProof/>
            <w:webHidden/>
          </w:rPr>
          <w:instrText xml:space="preserve"> PAGEREF _Toc89445887 \h </w:instrText>
        </w:r>
        <w:r w:rsidR="00733ABE">
          <w:rPr>
            <w:noProof/>
            <w:webHidden/>
          </w:rPr>
        </w:r>
        <w:r w:rsidR="00733ABE">
          <w:rPr>
            <w:noProof/>
            <w:webHidden/>
          </w:rPr>
          <w:fldChar w:fldCharType="separate"/>
        </w:r>
        <w:r w:rsidR="00733ABE">
          <w:rPr>
            <w:noProof/>
            <w:webHidden/>
          </w:rPr>
          <w:t>8</w:t>
        </w:r>
        <w:r w:rsidR="00733ABE">
          <w:rPr>
            <w:noProof/>
            <w:webHidden/>
          </w:rPr>
          <w:fldChar w:fldCharType="end"/>
        </w:r>
      </w:hyperlink>
    </w:p>
    <w:p w14:paraId="2D91B27B" w14:textId="29FC79E9" w:rsidR="00105E17" w:rsidRPr="00105E17" w:rsidRDefault="00105E17" w:rsidP="00105E17">
      <w:r w:rsidRPr="00105E17">
        <w:t>https://support.huawei.com/enterprise/en/doc/EDOC1000154776/88191a64/packet-filtering-firewall</w:t>
      </w:r>
    </w:p>
    <w:p w14:paraId="74F4A23A" w14:textId="55DD972A" w:rsidR="00733ABE" w:rsidRDefault="001655D4">
      <w:pPr>
        <w:pStyle w:val="TableofFigures"/>
        <w:tabs>
          <w:tab w:val="right" w:leader="dot" w:pos="9016"/>
        </w:tabs>
        <w:rPr>
          <w:rStyle w:val="Hyperlink"/>
          <w:noProof/>
        </w:rPr>
      </w:pPr>
      <w:hyperlink w:anchor="_Toc89445888" w:history="1">
        <w:r w:rsidR="00733ABE" w:rsidRPr="001077E2">
          <w:rPr>
            <w:rStyle w:val="Hyperlink"/>
            <w:noProof/>
          </w:rPr>
          <w:t>Figure 4 Application Layer</w:t>
        </w:r>
        <w:r w:rsidR="00733ABE">
          <w:rPr>
            <w:noProof/>
            <w:webHidden/>
          </w:rPr>
          <w:tab/>
        </w:r>
        <w:r w:rsidR="00733ABE">
          <w:rPr>
            <w:noProof/>
            <w:webHidden/>
          </w:rPr>
          <w:fldChar w:fldCharType="begin"/>
        </w:r>
        <w:r w:rsidR="00733ABE">
          <w:rPr>
            <w:noProof/>
            <w:webHidden/>
          </w:rPr>
          <w:instrText xml:space="preserve"> PAGEREF _Toc89445888 \h </w:instrText>
        </w:r>
        <w:r w:rsidR="00733ABE">
          <w:rPr>
            <w:noProof/>
            <w:webHidden/>
          </w:rPr>
        </w:r>
        <w:r w:rsidR="00733ABE">
          <w:rPr>
            <w:noProof/>
            <w:webHidden/>
          </w:rPr>
          <w:fldChar w:fldCharType="separate"/>
        </w:r>
        <w:r w:rsidR="00733ABE">
          <w:rPr>
            <w:noProof/>
            <w:webHidden/>
          </w:rPr>
          <w:t>9</w:t>
        </w:r>
        <w:r w:rsidR="00733ABE">
          <w:rPr>
            <w:noProof/>
            <w:webHidden/>
          </w:rPr>
          <w:fldChar w:fldCharType="end"/>
        </w:r>
      </w:hyperlink>
    </w:p>
    <w:p w14:paraId="30FD16F4" w14:textId="3731C965" w:rsidR="00105E17" w:rsidRPr="00105E17" w:rsidRDefault="00105E17" w:rsidP="00105E17">
      <w:r w:rsidRPr="00105E17">
        <w:t>https://www.semanticscholar.org/paper/Performance-analysis-of-application-layer-firewall-Aziz-Ibrahim/bc8a7c4d4debcf1071d1bc4b2539403193f46769/figure/1</w:t>
      </w:r>
    </w:p>
    <w:p w14:paraId="680074CB" w14:textId="4557D194" w:rsidR="00733ABE" w:rsidRDefault="001655D4">
      <w:pPr>
        <w:pStyle w:val="TableofFigures"/>
        <w:tabs>
          <w:tab w:val="right" w:leader="dot" w:pos="9016"/>
        </w:tabs>
        <w:rPr>
          <w:noProof/>
        </w:rPr>
      </w:pPr>
      <w:hyperlink w:anchor="_Toc89445889" w:history="1">
        <w:r w:rsidR="00733ABE" w:rsidRPr="001077E2">
          <w:rPr>
            <w:rStyle w:val="Hyperlink"/>
            <w:noProof/>
          </w:rPr>
          <w:t>Figure 5 Tunnelling</w:t>
        </w:r>
        <w:r w:rsidR="00733ABE">
          <w:rPr>
            <w:noProof/>
            <w:webHidden/>
          </w:rPr>
          <w:tab/>
        </w:r>
        <w:r w:rsidR="00733ABE">
          <w:rPr>
            <w:noProof/>
            <w:webHidden/>
          </w:rPr>
          <w:fldChar w:fldCharType="begin"/>
        </w:r>
        <w:r w:rsidR="00733ABE">
          <w:rPr>
            <w:noProof/>
            <w:webHidden/>
          </w:rPr>
          <w:instrText xml:space="preserve"> PAGEREF _Toc89445889 \h </w:instrText>
        </w:r>
        <w:r w:rsidR="00733ABE">
          <w:rPr>
            <w:noProof/>
            <w:webHidden/>
          </w:rPr>
        </w:r>
        <w:r w:rsidR="00733ABE">
          <w:rPr>
            <w:noProof/>
            <w:webHidden/>
          </w:rPr>
          <w:fldChar w:fldCharType="separate"/>
        </w:r>
        <w:r w:rsidR="00733ABE">
          <w:rPr>
            <w:noProof/>
            <w:webHidden/>
          </w:rPr>
          <w:t>12</w:t>
        </w:r>
        <w:r w:rsidR="00733ABE">
          <w:rPr>
            <w:noProof/>
            <w:webHidden/>
          </w:rPr>
          <w:fldChar w:fldCharType="end"/>
        </w:r>
      </w:hyperlink>
    </w:p>
    <w:p w14:paraId="748D74F9" w14:textId="0C07F266" w:rsidR="00733ABE" w:rsidRDefault="001655D4">
      <w:pPr>
        <w:pStyle w:val="TableofFigures"/>
        <w:tabs>
          <w:tab w:val="right" w:leader="dot" w:pos="9016"/>
        </w:tabs>
        <w:rPr>
          <w:rStyle w:val="Hyperlink"/>
          <w:noProof/>
        </w:rPr>
      </w:pPr>
      <w:hyperlink w:anchor="_Toc89445890" w:history="1">
        <w:r w:rsidR="00733ABE" w:rsidRPr="001077E2">
          <w:rPr>
            <w:rStyle w:val="Hyperlink"/>
            <w:noProof/>
          </w:rPr>
          <w:t>Figure 6 Key card Door</w:t>
        </w:r>
        <w:r w:rsidR="00733ABE">
          <w:rPr>
            <w:noProof/>
            <w:webHidden/>
          </w:rPr>
          <w:tab/>
        </w:r>
        <w:r w:rsidR="00733ABE">
          <w:rPr>
            <w:noProof/>
            <w:webHidden/>
          </w:rPr>
          <w:fldChar w:fldCharType="begin"/>
        </w:r>
        <w:r w:rsidR="00733ABE">
          <w:rPr>
            <w:noProof/>
            <w:webHidden/>
          </w:rPr>
          <w:instrText xml:space="preserve"> PAGEREF _Toc89445890 \h </w:instrText>
        </w:r>
        <w:r w:rsidR="00733ABE">
          <w:rPr>
            <w:noProof/>
            <w:webHidden/>
          </w:rPr>
        </w:r>
        <w:r w:rsidR="00733ABE">
          <w:rPr>
            <w:noProof/>
            <w:webHidden/>
          </w:rPr>
          <w:fldChar w:fldCharType="separate"/>
        </w:r>
        <w:r w:rsidR="00733ABE">
          <w:rPr>
            <w:noProof/>
            <w:webHidden/>
          </w:rPr>
          <w:t>13</w:t>
        </w:r>
        <w:r w:rsidR="00733ABE">
          <w:rPr>
            <w:noProof/>
            <w:webHidden/>
          </w:rPr>
          <w:fldChar w:fldCharType="end"/>
        </w:r>
      </w:hyperlink>
    </w:p>
    <w:p w14:paraId="53AA348D" w14:textId="77777777" w:rsidR="00105E17" w:rsidRDefault="00105E17" w:rsidP="00105E17">
      <w:r>
        <w:t>Smart Building Systems for Architects, Owners and Builders</w:t>
      </w:r>
    </w:p>
    <w:p w14:paraId="27EAEA34" w14:textId="43AEE31C" w:rsidR="00105E17" w:rsidRPr="00105E17" w:rsidRDefault="00105E17" w:rsidP="00105E17">
      <w:r>
        <w:t>James N sinopoli, publisher Butterworth-Heinemann, 11/9/2009</w:t>
      </w:r>
    </w:p>
    <w:p w14:paraId="71CD5D81" w14:textId="274B7381" w:rsidR="00733ABE" w:rsidRDefault="001655D4">
      <w:pPr>
        <w:pStyle w:val="TableofFigures"/>
        <w:tabs>
          <w:tab w:val="right" w:leader="dot" w:pos="9016"/>
        </w:tabs>
        <w:rPr>
          <w:rStyle w:val="Hyperlink"/>
          <w:noProof/>
        </w:rPr>
      </w:pPr>
      <w:hyperlink w:anchor="_Toc89445891" w:history="1">
        <w:r w:rsidR="00733ABE" w:rsidRPr="001077E2">
          <w:rPr>
            <w:rStyle w:val="Hyperlink"/>
            <w:noProof/>
          </w:rPr>
          <w:t>Figure 7 S.M.A.R.T Table</w:t>
        </w:r>
        <w:r w:rsidR="00733ABE">
          <w:rPr>
            <w:noProof/>
            <w:webHidden/>
          </w:rPr>
          <w:tab/>
        </w:r>
        <w:r w:rsidR="00733ABE">
          <w:rPr>
            <w:noProof/>
            <w:webHidden/>
          </w:rPr>
          <w:fldChar w:fldCharType="begin"/>
        </w:r>
        <w:r w:rsidR="00733ABE">
          <w:rPr>
            <w:noProof/>
            <w:webHidden/>
          </w:rPr>
          <w:instrText xml:space="preserve"> PAGEREF _Toc89445891 \h </w:instrText>
        </w:r>
        <w:r w:rsidR="00733ABE">
          <w:rPr>
            <w:noProof/>
            <w:webHidden/>
          </w:rPr>
        </w:r>
        <w:r w:rsidR="00733ABE">
          <w:rPr>
            <w:noProof/>
            <w:webHidden/>
          </w:rPr>
          <w:fldChar w:fldCharType="separate"/>
        </w:r>
        <w:r w:rsidR="00733ABE">
          <w:rPr>
            <w:noProof/>
            <w:webHidden/>
          </w:rPr>
          <w:t>16</w:t>
        </w:r>
        <w:r w:rsidR="00733ABE">
          <w:rPr>
            <w:noProof/>
            <w:webHidden/>
          </w:rPr>
          <w:fldChar w:fldCharType="end"/>
        </w:r>
      </w:hyperlink>
    </w:p>
    <w:p w14:paraId="149AD689" w14:textId="77777777" w:rsidR="00105E17" w:rsidRPr="00105E17" w:rsidRDefault="00105E17" w:rsidP="00105E17"/>
    <w:p w14:paraId="6E89112D" w14:textId="132501DD" w:rsidR="00733ABE" w:rsidRDefault="001655D4">
      <w:pPr>
        <w:pStyle w:val="TableofFigures"/>
        <w:tabs>
          <w:tab w:val="right" w:leader="dot" w:pos="9016"/>
        </w:tabs>
        <w:rPr>
          <w:rStyle w:val="Hyperlink"/>
          <w:noProof/>
        </w:rPr>
      </w:pPr>
      <w:hyperlink w:anchor="_Toc89445892" w:history="1">
        <w:r w:rsidR="00733ABE" w:rsidRPr="001077E2">
          <w:rPr>
            <w:rStyle w:val="Hyperlink"/>
            <w:noProof/>
          </w:rPr>
          <w:t>Figure 8 Staff Structure</w:t>
        </w:r>
        <w:r w:rsidR="00733ABE">
          <w:rPr>
            <w:noProof/>
            <w:webHidden/>
          </w:rPr>
          <w:tab/>
        </w:r>
        <w:r w:rsidR="00733ABE">
          <w:rPr>
            <w:noProof/>
            <w:webHidden/>
          </w:rPr>
          <w:fldChar w:fldCharType="begin"/>
        </w:r>
        <w:r w:rsidR="00733ABE">
          <w:rPr>
            <w:noProof/>
            <w:webHidden/>
          </w:rPr>
          <w:instrText xml:space="preserve"> PAGEREF _Toc89445892 \h </w:instrText>
        </w:r>
        <w:r w:rsidR="00733ABE">
          <w:rPr>
            <w:noProof/>
            <w:webHidden/>
          </w:rPr>
        </w:r>
        <w:r w:rsidR="00733ABE">
          <w:rPr>
            <w:noProof/>
            <w:webHidden/>
          </w:rPr>
          <w:fldChar w:fldCharType="separate"/>
        </w:r>
        <w:r w:rsidR="00733ABE">
          <w:rPr>
            <w:noProof/>
            <w:webHidden/>
          </w:rPr>
          <w:t>17</w:t>
        </w:r>
        <w:r w:rsidR="00733ABE">
          <w:rPr>
            <w:noProof/>
            <w:webHidden/>
          </w:rPr>
          <w:fldChar w:fldCharType="end"/>
        </w:r>
      </w:hyperlink>
    </w:p>
    <w:p w14:paraId="0DC548B1" w14:textId="77777777" w:rsidR="00105E17" w:rsidRPr="00105E17" w:rsidRDefault="00105E17" w:rsidP="00105E17"/>
    <w:p w14:paraId="1B64DA2B" w14:textId="2FD23349" w:rsidR="00733ABE" w:rsidRDefault="001655D4">
      <w:pPr>
        <w:pStyle w:val="TableofFigures"/>
        <w:tabs>
          <w:tab w:val="right" w:leader="dot" w:pos="9016"/>
        </w:tabs>
        <w:rPr>
          <w:noProof/>
        </w:rPr>
      </w:pPr>
      <w:hyperlink w:anchor="_Toc89445893" w:history="1">
        <w:r w:rsidR="00733ABE" w:rsidRPr="001077E2">
          <w:rPr>
            <w:rStyle w:val="Hyperlink"/>
            <w:noProof/>
          </w:rPr>
          <w:t>Figure 9 ISO Auditing Costs</w:t>
        </w:r>
        <w:r w:rsidR="00733ABE">
          <w:rPr>
            <w:noProof/>
            <w:webHidden/>
          </w:rPr>
          <w:tab/>
        </w:r>
        <w:r w:rsidR="00733ABE">
          <w:rPr>
            <w:noProof/>
            <w:webHidden/>
          </w:rPr>
          <w:fldChar w:fldCharType="begin"/>
        </w:r>
        <w:r w:rsidR="00733ABE">
          <w:rPr>
            <w:noProof/>
            <w:webHidden/>
          </w:rPr>
          <w:instrText xml:space="preserve"> PAGEREF _Toc89445893 \h </w:instrText>
        </w:r>
        <w:r w:rsidR="00733ABE">
          <w:rPr>
            <w:noProof/>
            <w:webHidden/>
          </w:rPr>
        </w:r>
        <w:r w:rsidR="00733ABE">
          <w:rPr>
            <w:noProof/>
            <w:webHidden/>
          </w:rPr>
          <w:fldChar w:fldCharType="separate"/>
        </w:r>
        <w:r w:rsidR="00733ABE">
          <w:rPr>
            <w:noProof/>
            <w:webHidden/>
          </w:rPr>
          <w:t>22</w:t>
        </w:r>
        <w:r w:rsidR="00733ABE">
          <w:rPr>
            <w:noProof/>
            <w:webHidden/>
          </w:rPr>
          <w:fldChar w:fldCharType="end"/>
        </w:r>
      </w:hyperlink>
    </w:p>
    <w:p w14:paraId="67C99BBD" w14:textId="1FFA9284" w:rsidR="00712E60" w:rsidRDefault="00733ABE">
      <w:r>
        <w:fldChar w:fldCharType="end"/>
      </w:r>
      <w:r w:rsidR="00105E17" w:rsidRPr="00105E17">
        <w:t xml:space="preserve"> https://www.itgovernance.co.uk/iso27001-certification-costs</w:t>
      </w:r>
    </w:p>
    <w:p w14:paraId="0E146A80" w14:textId="218C4537" w:rsidR="00712E60" w:rsidRDefault="00712E60"/>
    <w:p w14:paraId="1D4804A2" w14:textId="6EE6706C" w:rsidR="006E30D6" w:rsidRDefault="006E30D6"/>
    <w:p w14:paraId="1973DA92" w14:textId="5EA15D9A" w:rsidR="006E30D6" w:rsidRPr="009F3805" w:rsidRDefault="009F3805" w:rsidP="009F3805">
      <w:pPr>
        <w:rPr>
          <w:rFonts w:asciiTheme="majorHAnsi" w:hAnsiTheme="majorHAnsi" w:cstheme="majorHAnsi"/>
          <w:color w:val="2F5496" w:themeColor="accent1" w:themeShade="BF"/>
          <w:sz w:val="36"/>
          <w:szCs w:val="36"/>
        </w:rPr>
      </w:pPr>
      <w:r>
        <w:rPr>
          <w:rFonts w:asciiTheme="majorHAnsi" w:hAnsiTheme="majorHAnsi" w:cstheme="majorHAnsi"/>
          <w:color w:val="2F5496" w:themeColor="accent1" w:themeShade="BF"/>
          <w:sz w:val="36"/>
          <w:szCs w:val="36"/>
        </w:rPr>
        <w:t>10.</w:t>
      </w:r>
      <w:r w:rsidR="006E30D6" w:rsidRPr="009F3805">
        <w:rPr>
          <w:rFonts w:asciiTheme="majorHAnsi" w:hAnsiTheme="majorHAnsi" w:cstheme="majorHAnsi"/>
          <w:color w:val="2F5496" w:themeColor="accent1" w:themeShade="BF"/>
          <w:sz w:val="36"/>
          <w:szCs w:val="36"/>
        </w:rPr>
        <w:t>Appendices</w:t>
      </w:r>
    </w:p>
    <w:p w14:paraId="01B10CD9" w14:textId="77777777" w:rsidR="006E30D6" w:rsidRPr="006E30D6" w:rsidRDefault="006E30D6">
      <w:pPr>
        <w:rPr>
          <w:color w:val="2F5496" w:themeColor="accent1" w:themeShade="BF"/>
          <w:sz w:val="32"/>
          <w:szCs w:val="32"/>
        </w:rPr>
      </w:pPr>
    </w:p>
    <w:p w14:paraId="59B1CB7E" w14:textId="77777777" w:rsidR="006E30D6" w:rsidRPr="00234B4B" w:rsidRDefault="006E30D6">
      <w:pPr>
        <w:rPr>
          <w:rFonts w:asciiTheme="majorHAnsi" w:hAnsiTheme="majorHAnsi" w:cstheme="majorHAnsi"/>
          <w:color w:val="2F5496" w:themeColor="accent1" w:themeShade="BF"/>
          <w:sz w:val="32"/>
          <w:szCs w:val="32"/>
        </w:rPr>
      </w:pPr>
      <w:r w:rsidRPr="00234B4B">
        <w:rPr>
          <w:rFonts w:asciiTheme="majorHAnsi" w:hAnsiTheme="majorHAnsi" w:cstheme="majorHAnsi"/>
          <w:color w:val="2F5496" w:themeColor="accent1" w:themeShade="BF"/>
          <w:sz w:val="32"/>
          <w:szCs w:val="32"/>
        </w:rPr>
        <w:t>Appendix A</w:t>
      </w:r>
    </w:p>
    <w:p w14:paraId="58E97A8A" w14:textId="59688004" w:rsidR="006C4C2C" w:rsidRPr="00521EC8" w:rsidRDefault="00521EC8" w:rsidP="006C4C2C">
      <w:pPr>
        <w:rPr>
          <w:sz w:val="24"/>
          <w:szCs w:val="24"/>
        </w:rPr>
      </w:pPr>
      <w:r>
        <w:rPr>
          <w:sz w:val="24"/>
          <w:szCs w:val="24"/>
        </w:rPr>
        <w:t>CIA Video</w:t>
      </w:r>
    </w:p>
    <w:p w14:paraId="3ED174ED" w14:textId="5189FDAC" w:rsidR="006C4C2C" w:rsidRDefault="001655D4" w:rsidP="006C4C2C">
      <w:hyperlink r:id="rId23" w:history="1">
        <w:r w:rsidR="006C4C2C" w:rsidRPr="00336744">
          <w:rPr>
            <w:rStyle w:val="Hyperlink"/>
          </w:rPr>
          <w:t>https://www.youtube.com/watch?v=io6w3Yw4q9w</w:t>
        </w:r>
      </w:hyperlink>
    </w:p>
    <w:p w14:paraId="5B0AD1F2" w14:textId="77777777" w:rsidR="006C4C2C" w:rsidRDefault="006C4C2C" w:rsidP="006C4C2C"/>
    <w:p w14:paraId="0834BEAF" w14:textId="77777777" w:rsidR="006C4C2C" w:rsidRDefault="006C4C2C" w:rsidP="006C4C2C"/>
    <w:p w14:paraId="1BF749B5" w14:textId="77777777" w:rsidR="006C4C2C" w:rsidRPr="00234B4B" w:rsidRDefault="006C4C2C" w:rsidP="006C4C2C">
      <w:pPr>
        <w:rPr>
          <w:rFonts w:asciiTheme="majorHAnsi" w:hAnsiTheme="majorHAnsi" w:cstheme="majorHAnsi"/>
          <w:color w:val="2F5496" w:themeColor="accent1" w:themeShade="BF"/>
          <w:sz w:val="32"/>
          <w:szCs w:val="32"/>
        </w:rPr>
      </w:pPr>
      <w:r w:rsidRPr="00234B4B">
        <w:rPr>
          <w:rFonts w:asciiTheme="majorHAnsi" w:hAnsiTheme="majorHAnsi" w:cstheme="majorHAnsi"/>
          <w:color w:val="2F5496" w:themeColor="accent1" w:themeShade="BF"/>
          <w:sz w:val="32"/>
          <w:szCs w:val="32"/>
        </w:rPr>
        <w:t>Appendix B</w:t>
      </w:r>
    </w:p>
    <w:p w14:paraId="5F7C5AA3" w14:textId="0E033323" w:rsidR="006C4C2C" w:rsidRDefault="006C4C2C" w:rsidP="006C4C2C">
      <w:pPr>
        <w:rPr>
          <w:sz w:val="24"/>
          <w:szCs w:val="24"/>
        </w:rPr>
      </w:pPr>
      <w:r>
        <w:rPr>
          <w:sz w:val="24"/>
          <w:szCs w:val="24"/>
        </w:rPr>
        <w:t>9-Step Guide to Implementing ISO 27001</w:t>
      </w:r>
    </w:p>
    <w:p w14:paraId="5F4A2C6A" w14:textId="7C1B364D" w:rsidR="006C4C2C" w:rsidRDefault="001655D4" w:rsidP="006C4C2C">
      <w:hyperlink r:id="rId24" w:history="1">
        <w:r w:rsidR="006C4C2C" w:rsidRPr="00336744">
          <w:rPr>
            <w:rStyle w:val="Hyperlink"/>
          </w:rPr>
          <w:t>https://www.itgovernance.eu/blog/en/a-9-step-guide-to-implementing-iso-27001</w:t>
        </w:r>
      </w:hyperlink>
    </w:p>
    <w:p w14:paraId="66993567" w14:textId="3D9E4D27" w:rsidR="006C4C2C" w:rsidRDefault="006C4C2C" w:rsidP="006C4C2C"/>
    <w:p w14:paraId="7D02B0B3" w14:textId="6B41B391" w:rsidR="00AF60BB" w:rsidRDefault="00AF60BB" w:rsidP="006C4C2C"/>
    <w:p w14:paraId="27DF5D07" w14:textId="61448C48" w:rsidR="00AF60BB" w:rsidRPr="009F3805" w:rsidRDefault="00AF60BB" w:rsidP="006C4C2C">
      <w:pPr>
        <w:rPr>
          <w:rFonts w:asciiTheme="majorHAnsi" w:hAnsiTheme="majorHAnsi" w:cstheme="majorHAnsi"/>
          <w:color w:val="2F5496" w:themeColor="accent1" w:themeShade="BF"/>
          <w:sz w:val="32"/>
          <w:szCs w:val="32"/>
        </w:rPr>
      </w:pPr>
      <w:r w:rsidRPr="009F3805">
        <w:rPr>
          <w:rFonts w:asciiTheme="majorHAnsi" w:hAnsiTheme="majorHAnsi" w:cstheme="majorHAnsi"/>
          <w:color w:val="2F5496" w:themeColor="accent1" w:themeShade="BF"/>
          <w:sz w:val="32"/>
          <w:szCs w:val="32"/>
        </w:rPr>
        <w:t>Appendix C</w:t>
      </w:r>
    </w:p>
    <w:p w14:paraId="1DC68132" w14:textId="0ED7C01C" w:rsidR="00AF60BB" w:rsidRDefault="00AF60BB" w:rsidP="006C4C2C">
      <w:pPr>
        <w:rPr>
          <w:color w:val="2F5496" w:themeColor="accent1" w:themeShade="BF"/>
          <w:sz w:val="32"/>
          <w:szCs w:val="32"/>
        </w:rPr>
      </w:pPr>
    </w:p>
    <w:p w14:paraId="05F1A7AD" w14:textId="1EEBE778" w:rsidR="009228B4" w:rsidRPr="009228B4" w:rsidRDefault="009228B4" w:rsidP="006C4C2C">
      <w:pPr>
        <w:rPr>
          <w:sz w:val="24"/>
          <w:szCs w:val="24"/>
        </w:rPr>
      </w:pPr>
      <w:r w:rsidRPr="009228B4">
        <w:rPr>
          <w:sz w:val="24"/>
          <w:szCs w:val="24"/>
        </w:rPr>
        <w:t>Computer Misuse Act 1990</w:t>
      </w:r>
    </w:p>
    <w:p w14:paraId="21D5ED57" w14:textId="61F3FF1A" w:rsidR="00AF60BB" w:rsidRDefault="001655D4" w:rsidP="006C4C2C">
      <w:pPr>
        <w:rPr>
          <w:sz w:val="24"/>
          <w:szCs w:val="24"/>
        </w:rPr>
      </w:pPr>
      <w:hyperlink r:id="rId25" w:history="1">
        <w:r w:rsidR="009228B4" w:rsidRPr="00336744">
          <w:rPr>
            <w:rStyle w:val="Hyperlink"/>
            <w:sz w:val="24"/>
            <w:szCs w:val="24"/>
          </w:rPr>
          <w:t>https://www.legislation.gov.uk/ukpga/1990/18/contents</w:t>
        </w:r>
      </w:hyperlink>
    </w:p>
    <w:p w14:paraId="2564826B" w14:textId="3C8E3223" w:rsidR="009228B4" w:rsidRDefault="009228B4" w:rsidP="006C4C2C">
      <w:pPr>
        <w:rPr>
          <w:sz w:val="24"/>
          <w:szCs w:val="24"/>
        </w:rPr>
      </w:pPr>
    </w:p>
    <w:p w14:paraId="36263452" w14:textId="1603120A" w:rsidR="009228B4" w:rsidRPr="009228B4" w:rsidRDefault="009228B4" w:rsidP="006C4C2C">
      <w:pPr>
        <w:rPr>
          <w:sz w:val="24"/>
          <w:szCs w:val="24"/>
        </w:rPr>
      </w:pPr>
      <w:r>
        <w:rPr>
          <w:sz w:val="24"/>
          <w:szCs w:val="24"/>
        </w:rPr>
        <w:t>Data Protection Act 2018</w:t>
      </w:r>
    </w:p>
    <w:p w14:paraId="79A00C9C" w14:textId="615EA82B" w:rsidR="00AF60BB" w:rsidRPr="009228B4" w:rsidRDefault="009228B4" w:rsidP="009228B4">
      <w:pPr>
        <w:tabs>
          <w:tab w:val="left" w:pos="6600"/>
        </w:tabs>
        <w:rPr>
          <w:color w:val="2E74B5" w:themeColor="accent5" w:themeShade="BF"/>
          <w:sz w:val="24"/>
          <w:szCs w:val="24"/>
          <w:u w:val="single"/>
        </w:rPr>
      </w:pPr>
      <w:r w:rsidRPr="009228B4">
        <w:rPr>
          <w:color w:val="2E74B5" w:themeColor="accent5" w:themeShade="BF"/>
          <w:sz w:val="24"/>
          <w:szCs w:val="24"/>
          <w:u w:val="single"/>
        </w:rPr>
        <w:t>https://www.legislation.gov.uk/ukpga/2018/12/contents/enacted</w:t>
      </w:r>
    </w:p>
    <w:p w14:paraId="7A588177" w14:textId="77777777" w:rsidR="00AF60BB" w:rsidRDefault="00AF60BB" w:rsidP="006C4C2C"/>
    <w:p w14:paraId="4369B268" w14:textId="77777777" w:rsidR="009F3805" w:rsidRDefault="009F3805" w:rsidP="006C4C2C">
      <w:pPr>
        <w:rPr>
          <w:rFonts w:asciiTheme="majorHAnsi" w:hAnsiTheme="majorHAnsi" w:cstheme="majorHAnsi"/>
          <w:color w:val="2F5496" w:themeColor="accent1" w:themeShade="BF"/>
          <w:sz w:val="32"/>
          <w:szCs w:val="32"/>
        </w:rPr>
      </w:pPr>
    </w:p>
    <w:p w14:paraId="65073BA3" w14:textId="0FD04166" w:rsidR="006C4C2C" w:rsidRDefault="006C4C2C" w:rsidP="006C4C2C">
      <w:pPr>
        <w:rPr>
          <w:rFonts w:asciiTheme="majorHAnsi" w:hAnsiTheme="majorHAnsi" w:cstheme="majorHAnsi"/>
          <w:color w:val="2F5496" w:themeColor="accent1" w:themeShade="BF"/>
          <w:sz w:val="32"/>
          <w:szCs w:val="32"/>
        </w:rPr>
      </w:pPr>
      <w:r w:rsidRPr="009F3805">
        <w:rPr>
          <w:rFonts w:asciiTheme="majorHAnsi" w:hAnsiTheme="majorHAnsi" w:cstheme="majorHAnsi"/>
          <w:color w:val="2F5496" w:themeColor="accent1" w:themeShade="BF"/>
          <w:sz w:val="32"/>
          <w:szCs w:val="32"/>
        </w:rPr>
        <w:t xml:space="preserve">Appendix </w:t>
      </w:r>
      <w:r w:rsidR="00AF60BB" w:rsidRPr="009F3805">
        <w:rPr>
          <w:rFonts w:asciiTheme="majorHAnsi" w:hAnsiTheme="majorHAnsi" w:cstheme="majorHAnsi"/>
          <w:color w:val="2F5496" w:themeColor="accent1" w:themeShade="BF"/>
          <w:sz w:val="32"/>
          <w:szCs w:val="32"/>
        </w:rPr>
        <w:t>D</w:t>
      </w:r>
    </w:p>
    <w:p w14:paraId="1075BC94" w14:textId="1EE3A7BB" w:rsidR="009F3805" w:rsidRPr="009F3805" w:rsidRDefault="009F3805" w:rsidP="006C4C2C">
      <w:pPr>
        <w:rPr>
          <w:rFonts w:cstheme="minorHAnsi"/>
          <w:sz w:val="24"/>
          <w:szCs w:val="24"/>
        </w:rPr>
      </w:pPr>
      <w:r>
        <w:rPr>
          <w:rFonts w:cstheme="minorHAnsi"/>
          <w:sz w:val="24"/>
          <w:szCs w:val="24"/>
        </w:rPr>
        <w:t>Code Of Ethics, UK Cybersecurity Council Membership</w:t>
      </w:r>
    </w:p>
    <w:p w14:paraId="130F33A9" w14:textId="6015B953" w:rsidR="00D6402E" w:rsidRDefault="001655D4" w:rsidP="00D6402E">
      <w:pPr>
        <w:pStyle w:val="NormalWeb"/>
        <w:shd w:val="clear" w:color="auto" w:fill="FFFFFF"/>
        <w:spacing w:before="0" w:beforeAutospacing="0"/>
        <w:rPr>
          <w:rFonts w:ascii="Arial" w:hAnsi="Arial" w:cs="Arial"/>
          <w:color w:val="333333"/>
          <w:sz w:val="30"/>
          <w:szCs w:val="30"/>
        </w:rPr>
      </w:pPr>
      <w:hyperlink r:id="rId26" w:history="1">
        <w:r w:rsidR="00D6402E" w:rsidRPr="00336744">
          <w:rPr>
            <w:rStyle w:val="Hyperlink"/>
            <w:rFonts w:ascii="Arial" w:hAnsi="Arial" w:cs="Arial"/>
            <w:sz w:val="30"/>
            <w:szCs w:val="30"/>
          </w:rPr>
          <w:t>https://www.ukcybersecuritycouncil.org.uk/professional-ethics/code-of-ethics/</w:t>
        </w:r>
      </w:hyperlink>
    </w:p>
    <w:p w14:paraId="126E6075" w14:textId="4D67E1B1" w:rsidR="00307700" w:rsidRPr="00307700" w:rsidRDefault="00307700" w:rsidP="00307700">
      <w:pPr>
        <w:pStyle w:val="NormalWeb"/>
        <w:shd w:val="clear" w:color="auto" w:fill="FFFFFF"/>
        <w:spacing w:before="0" w:beforeAutospacing="0"/>
        <w:rPr>
          <w:rFonts w:ascii="Arial" w:hAnsi="Arial" w:cs="Arial"/>
          <w:color w:val="333333"/>
          <w:sz w:val="30"/>
          <w:szCs w:val="30"/>
        </w:rPr>
      </w:pPr>
    </w:p>
    <w:p w14:paraId="45B8B1A6" w14:textId="79562BA7" w:rsidR="00307700" w:rsidRPr="00AF60BB" w:rsidRDefault="00307700" w:rsidP="00307700">
      <w:pPr>
        <w:rPr>
          <w:color w:val="2F5496" w:themeColor="accent1" w:themeShade="BF"/>
          <w:sz w:val="32"/>
          <w:szCs w:val="32"/>
        </w:rPr>
      </w:pPr>
      <w:r w:rsidRPr="00AF60BB">
        <w:rPr>
          <w:color w:val="2F5496" w:themeColor="accent1" w:themeShade="BF"/>
          <w:sz w:val="32"/>
          <w:szCs w:val="32"/>
        </w:rPr>
        <w:t xml:space="preserve">Appendix </w:t>
      </w:r>
      <w:r w:rsidR="00AF60BB" w:rsidRPr="00AF60BB">
        <w:rPr>
          <w:color w:val="2F5496" w:themeColor="accent1" w:themeShade="BF"/>
          <w:sz w:val="32"/>
          <w:szCs w:val="32"/>
        </w:rPr>
        <w:t>E</w:t>
      </w:r>
    </w:p>
    <w:p w14:paraId="72530DCA" w14:textId="77777777" w:rsidR="00521EC8" w:rsidRDefault="00521EC8" w:rsidP="006C4C2C"/>
    <w:p w14:paraId="749DAD72" w14:textId="77777777" w:rsidR="00521EC8" w:rsidRPr="009F3805" w:rsidRDefault="00521EC8" w:rsidP="006C4C2C">
      <w:pPr>
        <w:rPr>
          <w:sz w:val="24"/>
          <w:szCs w:val="24"/>
        </w:rPr>
      </w:pPr>
      <w:r w:rsidRPr="009F3805">
        <w:rPr>
          <w:sz w:val="24"/>
          <w:szCs w:val="24"/>
        </w:rPr>
        <w:t>ISO 27000 Certification costs by IT Governance</w:t>
      </w:r>
    </w:p>
    <w:p w14:paraId="773B6EAA" w14:textId="77777777" w:rsidR="00521EC8" w:rsidRDefault="00521EC8" w:rsidP="006C4C2C"/>
    <w:p w14:paraId="566AC776" w14:textId="015FA449" w:rsidR="00521EC8" w:rsidRDefault="001655D4" w:rsidP="006C4C2C">
      <w:hyperlink r:id="rId27" w:history="1">
        <w:r w:rsidR="00521EC8" w:rsidRPr="00336744">
          <w:rPr>
            <w:rStyle w:val="Hyperlink"/>
          </w:rPr>
          <w:t>https://www.itgovernance.co.uk/iso27001-certification-costs</w:t>
        </w:r>
      </w:hyperlink>
    </w:p>
    <w:p w14:paraId="67F0A01C" w14:textId="4C9F1BC2" w:rsidR="00521EC8" w:rsidRDefault="00521EC8" w:rsidP="006C4C2C">
      <w:pPr>
        <w:rPr>
          <w:sz w:val="24"/>
          <w:szCs w:val="24"/>
        </w:rPr>
      </w:pPr>
    </w:p>
    <w:p w14:paraId="3E47DFF3" w14:textId="77777777" w:rsidR="00521EC8" w:rsidRPr="00521EC8" w:rsidRDefault="00521EC8" w:rsidP="006C4C2C">
      <w:pPr>
        <w:rPr>
          <w:sz w:val="24"/>
          <w:szCs w:val="24"/>
        </w:rPr>
      </w:pPr>
    </w:p>
    <w:p w14:paraId="33AA621D" w14:textId="77777777" w:rsidR="009E5E85" w:rsidRDefault="009E5E85">
      <w:pPr>
        <w:sectPr w:rsidR="009E5E85" w:rsidSect="00712E60">
          <w:footerReference w:type="default" r:id="rId28"/>
          <w:pgSz w:w="11906" w:h="16838"/>
          <w:pgMar w:top="1440" w:right="1440" w:bottom="1440" w:left="1440" w:header="0" w:footer="708" w:gutter="0"/>
          <w:cols w:space="708"/>
          <w:docGrid w:linePitch="360"/>
        </w:sectPr>
      </w:pPr>
    </w:p>
    <w:p w14:paraId="2A82C854" w14:textId="77777777" w:rsidR="009E5E85" w:rsidRPr="009E5E85" w:rsidRDefault="009E5E85" w:rsidP="009E5E85">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E5E85" w:rsidRPr="009E5E85" w14:paraId="602F8E27" w14:textId="77777777" w:rsidTr="00EB3BDE">
        <w:trPr>
          <w:jc w:val="center"/>
        </w:trPr>
        <w:tc>
          <w:tcPr>
            <w:tcW w:w="10670" w:type="dxa"/>
            <w:shd w:val="clear" w:color="auto" w:fill="BFBFBF"/>
          </w:tcPr>
          <w:p w14:paraId="764C1787" w14:textId="77777777" w:rsidR="009E5E85" w:rsidRPr="009E5E85" w:rsidRDefault="009E5E85" w:rsidP="009E5E85">
            <w:pPr>
              <w:spacing w:after="0" w:line="240" w:lineRule="auto"/>
              <w:rPr>
                <w:rFonts w:ascii="Times New Roman" w:eastAsia="Times New Roman" w:hAnsi="Times New Roman" w:cs="Times New Roman"/>
                <w:sz w:val="20"/>
                <w:szCs w:val="20"/>
                <w:lang w:eastAsia="en-GB"/>
              </w:rPr>
            </w:pPr>
            <w:r w:rsidRPr="009E5E85">
              <w:rPr>
                <w:rFonts w:ascii="Times New Roman" w:eastAsia="Times New Roman" w:hAnsi="Times New Roman" w:cs="Times New Roman"/>
                <w:sz w:val="32"/>
                <w:szCs w:val="32"/>
                <w:lang w:eastAsia="en-GB"/>
              </w:rPr>
              <w:br w:type="page"/>
            </w:r>
            <w:r w:rsidRPr="009E5E85">
              <w:rPr>
                <w:rFonts w:ascii="Calibri" w:eastAsia="Times New Roman" w:hAnsi="Calibri" w:cs="Arial"/>
                <w:b/>
                <w:caps/>
                <w:sz w:val="40"/>
                <w:szCs w:val="20"/>
                <w:lang w:eastAsia="en-GB"/>
              </w:rPr>
              <w:t xml:space="preserve">                 marking criteria and Student FEEDBACK</w:t>
            </w:r>
          </w:p>
        </w:tc>
      </w:tr>
    </w:tbl>
    <w:p w14:paraId="1B6D4E9A" w14:textId="77777777" w:rsidR="009E5E85" w:rsidRPr="009E5E85" w:rsidRDefault="009E5E85" w:rsidP="009E5E85">
      <w:pPr>
        <w:spacing w:after="0" w:line="240" w:lineRule="auto"/>
        <w:rPr>
          <w:rFonts w:ascii="Times New Roman" w:eastAsia="Times New Roman" w:hAnsi="Times New Roman" w:cs="Times New Roman"/>
          <w:sz w:val="16"/>
          <w:szCs w:val="20"/>
          <w:lang w:eastAsia="en-GB"/>
        </w:rPr>
      </w:pPr>
    </w:p>
    <w:p w14:paraId="4B6D3B04" w14:textId="77777777" w:rsidR="009E5E85" w:rsidRPr="009E5E85" w:rsidRDefault="009E5E85" w:rsidP="009E5E85">
      <w:pPr>
        <w:spacing w:after="0" w:line="240" w:lineRule="auto"/>
        <w:jc w:val="both"/>
        <w:rPr>
          <w:rFonts w:ascii="Calibri" w:eastAsia="Times New Roman" w:hAnsi="Calibri" w:cs="Times New Roman"/>
          <w:sz w:val="20"/>
          <w:szCs w:val="20"/>
        </w:rPr>
      </w:pPr>
      <w:r w:rsidRPr="009E5E85">
        <w:rPr>
          <w:rFonts w:ascii="Calibri" w:eastAsia="Times New Roman" w:hAnsi="Calibri" w:cs="Times New Roman"/>
          <w:sz w:val="20"/>
          <w:szCs w:val="20"/>
        </w:rPr>
        <w:t xml:space="preserve">This section details the assessment criteria. The </w:t>
      </w:r>
      <w:r w:rsidRPr="009E5E85">
        <w:rPr>
          <w:rFonts w:ascii="Calibri" w:eastAsia="Times New Roman" w:hAnsi="Calibri" w:cs="Times New Roman"/>
          <w:i/>
          <w:sz w:val="20"/>
          <w:szCs w:val="20"/>
        </w:rPr>
        <w:t>extent</w:t>
      </w:r>
      <w:r w:rsidRPr="009E5E85">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87DF6D3" w14:textId="77777777" w:rsidR="009E5E85" w:rsidRPr="009E5E85" w:rsidRDefault="009E5E85" w:rsidP="009E5E85">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9E5E85" w:rsidRPr="009E5E85" w14:paraId="7388E48B" w14:textId="77777777" w:rsidTr="00EB3BD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372C57B" w14:textId="77777777" w:rsidR="009E5E85" w:rsidRPr="009E5E85" w:rsidRDefault="009E5E85" w:rsidP="009E5E85">
            <w:pPr>
              <w:spacing w:after="0" w:line="240" w:lineRule="auto"/>
              <w:rPr>
                <w:rFonts w:ascii="Calibri" w:eastAsia="Times New Roman" w:hAnsi="Calibri" w:cs="Times New Roman"/>
                <w:b/>
                <w:szCs w:val="20"/>
                <w:lang w:eastAsia="en-GB"/>
              </w:rPr>
            </w:pPr>
            <w:r w:rsidRPr="009E5E85">
              <w:rPr>
                <w:rFonts w:ascii="Calibri" w:eastAsia="Times New Roman" w:hAnsi="Calibri" w:cs="Times New Roman"/>
                <w:b/>
                <w:szCs w:val="16"/>
                <w:lang w:eastAsia="en-GB"/>
              </w:rPr>
              <w:t xml:space="preserve">Common Assessment Criteria </w:t>
            </w:r>
            <w:r w:rsidRPr="009E5E85">
              <w:rPr>
                <w:rFonts w:ascii="Calibri" w:eastAsia="Times New Roman" w:hAnsi="Calibri" w:cs="Times New Roman"/>
                <w:b/>
                <w:szCs w:val="20"/>
                <w:lang w:eastAsia="en-GB"/>
              </w:rPr>
              <w:t xml:space="preserve">Applied </w:t>
            </w:r>
            <w:bookmarkStart w:id="12" w:name="assessmentComponent"/>
            <w:bookmarkEnd w:id="12"/>
            <w:r w:rsidRPr="009E5E85">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50EEECD" w14:textId="77777777" w:rsidR="009E5E85" w:rsidRPr="009E5E85" w:rsidRDefault="009E5E85" w:rsidP="009E5E85">
            <w:pPr>
              <w:spacing w:after="0" w:line="240" w:lineRule="auto"/>
              <w:ind w:left="34" w:right="113"/>
              <w:jc w:val="center"/>
              <w:rPr>
                <w:rFonts w:ascii="Calibri" w:eastAsia="Times New Roman" w:hAnsi="Calibri" w:cs="Times New Roman"/>
                <w:b/>
                <w:sz w:val="14"/>
                <w:szCs w:val="14"/>
                <w:lang w:eastAsia="en-GB"/>
              </w:rPr>
            </w:pPr>
            <w:r w:rsidRPr="009E5E8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EC169F" w14:textId="77777777" w:rsidR="009E5E85" w:rsidRPr="009E5E85" w:rsidRDefault="009E5E85" w:rsidP="009E5E85">
            <w:pPr>
              <w:spacing w:after="0" w:line="240" w:lineRule="auto"/>
              <w:ind w:left="113" w:right="113"/>
              <w:jc w:val="center"/>
              <w:rPr>
                <w:rFonts w:ascii="Calibri" w:eastAsia="Times New Roman" w:hAnsi="Calibri" w:cs="Times New Roman"/>
                <w:b/>
                <w:sz w:val="14"/>
                <w:szCs w:val="14"/>
                <w:lang w:eastAsia="en-GB"/>
              </w:rPr>
            </w:pPr>
            <w:r w:rsidRPr="009E5E85">
              <w:rPr>
                <w:rFonts w:ascii="Calibri" w:eastAsia="Times New Roman" w:hAnsi="Calibri" w:cs="Times New Roman"/>
                <w:b/>
                <w:sz w:val="14"/>
                <w:szCs w:val="14"/>
                <w:lang w:eastAsia="en-GB"/>
              </w:rPr>
              <w:t xml:space="preserve">Marks </w:t>
            </w:r>
          </w:p>
          <w:p w14:paraId="742CBE2E" w14:textId="77777777" w:rsidR="009E5E85" w:rsidRPr="009E5E85" w:rsidRDefault="009E5E85" w:rsidP="009E5E85">
            <w:pPr>
              <w:spacing w:after="0" w:line="240" w:lineRule="auto"/>
              <w:ind w:left="113" w:right="113"/>
              <w:jc w:val="center"/>
              <w:rPr>
                <w:rFonts w:ascii="Calibri" w:eastAsia="Times New Roman" w:hAnsi="Calibri" w:cs="Times New Roman"/>
                <w:b/>
                <w:sz w:val="14"/>
                <w:szCs w:val="14"/>
                <w:lang w:eastAsia="en-GB"/>
              </w:rPr>
            </w:pPr>
            <w:r w:rsidRPr="009E5E85">
              <w:rPr>
                <w:rFonts w:ascii="Calibri" w:eastAsia="Times New Roman" w:hAnsi="Calibri" w:cs="Times New Roman"/>
                <w:b/>
                <w:sz w:val="14"/>
                <w:szCs w:val="14"/>
                <w:lang w:eastAsia="en-GB"/>
              </w:rPr>
              <w:t>awarded</w:t>
            </w:r>
          </w:p>
        </w:tc>
      </w:tr>
      <w:tr w:rsidR="009E5E85" w:rsidRPr="009E5E85" w14:paraId="7B470F87" w14:textId="77777777" w:rsidTr="00EB3BDE">
        <w:trPr>
          <w:trHeight w:val="450"/>
        </w:trPr>
        <w:tc>
          <w:tcPr>
            <w:tcW w:w="4435" w:type="pct"/>
            <w:tcBorders>
              <w:top w:val="single" w:sz="4" w:space="0" w:color="auto"/>
              <w:left w:val="single" w:sz="4" w:space="0" w:color="auto"/>
              <w:right w:val="single" w:sz="4" w:space="0" w:color="auto"/>
            </w:tcBorders>
            <w:shd w:val="clear" w:color="auto" w:fill="D9D9D9"/>
          </w:tcPr>
          <w:p w14:paraId="65B48FD2" w14:textId="77777777" w:rsidR="009E5E85" w:rsidRPr="009E5E85" w:rsidRDefault="009E5E85" w:rsidP="009E5E85">
            <w:pPr>
              <w:spacing w:after="0" w:line="240" w:lineRule="auto"/>
              <w:rPr>
                <w:rFonts w:ascii="Calibri" w:eastAsia="Times New Roman" w:hAnsi="Calibri" w:cs="Times New Roman"/>
                <w:b/>
                <w:sz w:val="16"/>
                <w:szCs w:val="16"/>
                <w:lang w:eastAsia="en-GB"/>
              </w:rPr>
            </w:pPr>
            <w:r w:rsidRPr="009E5E85">
              <w:rPr>
                <w:rFonts w:ascii="Calibri" w:eastAsia="Times New Roman" w:hAnsi="Calibri" w:cs="Times New Roman"/>
                <w:b/>
                <w:sz w:val="20"/>
                <w:szCs w:val="16"/>
                <w:lang w:eastAsia="en-GB"/>
              </w:rPr>
              <w:t>1. E</w:t>
            </w:r>
            <w:r w:rsidRPr="009E5E85">
              <w:rPr>
                <w:rFonts w:ascii="Calibri" w:eastAsia="Times New Roman" w:hAnsi="Calibri" w:cs="Times New Roman"/>
                <w:b/>
                <w:sz w:val="20"/>
                <w:szCs w:val="20"/>
                <w:lang w:eastAsia="en-GB"/>
              </w:rPr>
              <w:t>ngagement with Literature Skills</w:t>
            </w:r>
          </w:p>
          <w:p w14:paraId="5AFE57B5" w14:textId="77777777" w:rsidR="009E5E85" w:rsidRPr="009E5E85" w:rsidRDefault="009E5E85" w:rsidP="009E5E85">
            <w:pPr>
              <w:spacing w:after="120" w:line="240" w:lineRule="auto"/>
              <w:rPr>
                <w:rFonts w:ascii="Calibri" w:eastAsia="Times New Roman" w:hAnsi="Calibri" w:cs="Times New Roman"/>
                <w:sz w:val="14"/>
                <w:szCs w:val="14"/>
                <w:lang w:eastAsia="en-GB"/>
              </w:rPr>
            </w:pPr>
            <w:r w:rsidRPr="009E5E85">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A77B496" w14:textId="77777777" w:rsidR="009E5E85" w:rsidRPr="009E5E85" w:rsidRDefault="009E5E85" w:rsidP="009E5E8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D57C5AC" w14:textId="77777777" w:rsidR="009E5E85" w:rsidRPr="009E5E85" w:rsidRDefault="009E5E85" w:rsidP="009E5E85">
            <w:pPr>
              <w:spacing w:after="0" w:line="240" w:lineRule="auto"/>
              <w:jc w:val="center"/>
              <w:rPr>
                <w:rFonts w:ascii="Calibri" w:eastAsia="Times New Roman" w:hAnsi="Calibri" w:cs="Times New Roman"/>
                <w:sz w:val="32"/>
                <w:szCs w:val="20"/>
                <w:lang w:eastAsia="en-GB"/>
              </w:rPr>
            </w:pPr>
          </w:p>
        </w:tc>
      </w:tr>
      <w:tr w:rsidR="009E5E85" w:rsidRPr="009E5E85" w14:paraId="4719D6CE" w14:textId="77777777" w:rsidTr="00EB3BDE">
        <w:trPr>
          <w:trHeight w:val="450"/>
        </w:trPr>
        <w:tc>
          <w:tcPr>
            <w:tcW w:w="4435" w:type="pct"/>
            <w:vMerge w:val="restart"/>
            <w:tcBorders>
              <w:top w:val="single" w:sz="4" w:space="0" w:color="auto"/>
              <w:left w:val="single" w:sz="4" w:space="0" w:color="auto"/>
              <w:right w:val="single" w:sz="4" w:space="0" w:color="auto"/>
            </w:tcBorders>
          </w:tcPr>
          <w:p w14:paraId="702BA926" w14:textId="77777777" w:rsidR="009E5E85" w:rsidRPr="009E5E85" w:rsidRDefault="009E5E85" w:rsidP="009E5E85">
            <w:pPr>
              <w:spacing w:after="120" w:line="240" w:lineRule="auto"/>
              <w:rPr>
                <w:rFonts w:ascii="Calibri" w:eastAsia="Times New Roman" w:hAnsi="Calibri" w:cs="Times New Roman"/>
                <w:sz w:val="20"/>
                <w:szCs w:val="14"/>
                <w:lang w:eastAsia="en-GB"/>
              </w:rPr>
            </w:pPr>
            <w:bookmarkStart w:id="13" w:name="feedbackRIL"/>
            <w:bookmarkEnd w:id="13"/>
            <w:r w:rsidRPr="009E5E85">
              <w:rPr>
                <w:rFonts w:ascii="Calibri" w:eastAsia="Times New Roman" w:hAnsi="Calibri" w:cs="Times New Roman"/>
                <w:sz w:val="20"/>
                <w:szCs w:val="14"/>
                <w:lang w:eastAsia="en-GB"/>
              </w:rPr>
              <w:t>Your work has demonstrated that you have done your own research.  While you have used relevant content. Your references are lacking more creditable peer reviewed articles.  Use credible sources; academic journals are normally highly credible sources while websites require careful consideration/selection and should be used sparingly. Utilise the university online resources and journals from the library site. (Grade mark: 55.00%)</w:t>
            </w:r>
          </w:p>
        </w:tc>
        <w:tc>
          <w:tcPr>
            <w:tcW w:w="283" w:type="pct"/>
            <w:tcBorders>
              <w:top w:val="single" w:sz="4" w:space="0" w:color="auto"/>
              <w:left w:val="single" w:sz="4" w:space="0" w:color="auto"/>
              <w:right w:val="single" w:sz="4" w:space="0" w:color="auto"/>
            </w:tcBorders>
          </w:tcPr>
          <w:p w14:paraId="5605016D" w14:textId="77777777" w:rsidR="009E5E85" w:rsidRPr="009E5E85" w:rsidRDefault="009E5E85" w:rsidP="009E5E85">
            <w:pPr>
              <w:spacing w:after="0" w:line="240" w:lineRule="auto"/>
              <w:jc w:val="center"/>
              <w:rPr>
                <w:rFonts w:ascii="Calibri" w:eastAsia="Times New Roman" w:hAnsi="Calibri" w:cs="Times New Roman"/>
                <w:sz w:val="20"/>
                <w:szCs w:val="20"/>
                <w:lang w:eastAsia="en-GB"/>
              </w:rPr>
            </w:pPr>
            <w:bookmarkStart w:id="14" w:name="totalRIL"/>
            <w:bookmarkEnd w:id="14"/>
            <w:r w:rsidRPr="009E5E85">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9149EB9" w14:textId="77777777" w:rsidR="009E5E85" w:rsidRPr="009E5E85" w:rsidRDefault="009E5E85" w:rsidP="009E5E85">
            <w:pPr>
              <w:spacing w:after="0" w:line="240" w:lineRule="auto"/>
              <w:jc w:val="center"/>
              <w:rPr>
                <w:rFonts w:ascii="Calibri" w:eastAsia="Times New Roman" w:hAnsi="Calibri" w:cs="Times New Roman"/>
                <w:sz w:val="20"/>
                <w:szCs w:val="20"/>
                <w:lang w:eastAsia="en-GB"/>
              </w:rPr>
            </w:pPr>
            <w:bookmarkStart w:id="15" w:name="markRIL"/>
            <w:bookmarkEnd w:id="15"/>
            <w:r w:rsidRPr="009E5E85">
              <w:rPr>
                <w:rFonts w:ascii="Calibri" w:eastAsia="Times New Roman" w:hAnsi="Calibri" w:cs="Times New Roman"/>
                <w:sz w:val="20"/>
                <w:szCs w:val="20"/>
                <w:lang w:eastAsia="en-GB"/>
              </w:rPr>
              <w:t>11</w:t>
            </w:r>
          </w:p>
        </w:tc>
      </w:tr>
      <w:tr w:rsidR="009E5E85" w:rsidRPr="009E5E85" w14:paraId="121BFDDE" w14:textId="77777777" w:rsidTr="00EB3BDE">
        <w:trPr>
          <w:trHeight w:val="451"/>
        </w:trPr>
        <w:tc>
          <w:tcPr>
            <w:tcW w:w="4435" w:type="pct"/>
            <w:vMerge/>
            <w:tcBorders>
              <w:left w:val="single" w:sz="4" w:space="0" w:color="auto"/>
              <w:bottom w:val="single" w:sz="4" w:space="0" w:color="auto"/>
              <w:right w:val="single" w:sz="4" w:space="0" w:color="auto"/>
            </w:tcBorders>
          </w:tcPr>
          <w:p w14:paraId="45526E22" w14:textId="77777777" w:rsidR="009E5E85" w:rsidRPr="009E5E85" w:rsidRDefault="009E5E85" w:rsidP="009E5E8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657EB44" w14:textId="77777777" w:rsidR="009E5E85" w:rsidRPr="009E5E85" w:rsidRDefault="009E5E85" w:rsidP="009E5E8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5E94C2B" w14:textId="77777777" w:rsidR="009E5E85" w:rsidRPr="009E5E85" w:rsidRDefault="009E5E85" w:rsidP="009E5E85">
            <w:pPr>
              <w:spacing w:after="0" w:line="240" w:lineRule="auto"/>
              <w:jc w:val="center"/>
              <w:rPr>
                <w:rFonts w:ascii="Calibri" w:eastAsia="Times New Roman" w:hAnsi="Calibri" w:cs="Times New Roman"/>
                <w:sz w:val="32"/>
                <w:szCs w:val="20"/>
                <w:lang w:eastAsia="en-GB"/>
              </w:rPr>
            </w:pPr>
          </w:p>
        </w:tc>
      </w:tr>
      <w:tr w:rsidR="009E5E85" w:rsidRPr="009E5E85" w14:paraId="041498E3" w14:textId="77777777" w:rsidTr="00EB3BDE">
        <w:trPr>
          <w:trHeight w:val="450"/>
        </w:trPr>
        <w:tc>
          <w:tcPr>
            <w:tcW w:w="4435" w:type="pct"/>
            <w:tcBorders>
              <w:top w:val="single" w:sz="4" w:space="0" w:color="auto"/>
              <w:left w:val="single" w:sz="4" w:space="0" w:color="auto"/>
              <w:right w:val="single" w:sz="4" w:space="0" w:color="auto"/>
            </w:tcBorders>
            <w:shd w:val="clear" w:color="auto" w:fill="D9D9D9"/>
          </w:tcPr>
          <w:p w14:paraId="56E6E505" w14:textId="77777777" w:rsidR="009E5E85" w:rsidRPr="009E5E85" w:rsidRDefault="009E5E85" w:rsidP="009E5E85">
            <w:pPr>
              <w:spacing w:after="0" w:line="240" w:lineRule="auto"/>
              <w:rPr>
                <w:rFonts w:ascii="Calibri" w:eastAsia="Times New Roman" w:hAnsi="Calibri" w:cs="Times New Roman"/>
                <w:b/>
                <w:sz w:val="20"/>
                <w:szCs w:val="20"/>
                <w:lang w:eastAsia="en-GB"/>
              </w:rPr>
            </w:pPr>
            <w:r w:rsidRPr="009E5E85">
              <w:rPr>
                <w:rFonts w:ascii="Calibri" w:eastAsia="Times New Roman" w:hAnsi="Calibri" w:cs="Times New Roman"/>
                <w:b/>
                <w:sz w:val="20"/>
                <w:szCs w:val="16"/>
                <w:lang w:eastAsia="en-GB"/>
              </w:rPr>
              <w:t xml:space="preserve">2. </w:t>
            </w:r>
            <w:r w:rsidRPr="009E5E85">
              <w:rPr>
                <w:rFonts w:ascii="Calibri" w:eastAsia="Times New Roman" w:hAnsi="Calibri" w:cs="Times New Roman"/>
                <w:b/>
                <w:sz w:val="20"/>
                <w:szCs w:val="20"/>
                <w:lang w:eastAsia="en-GB"/>
              </w:rPr>
              <w:t>Knowledge and Understanding Skills</w:t>
            </w:r>
          </w:p>
          <w:p w14:paraId="72ECD392" w14:textId="77777777" w:rsidR="009E5E85" w:rsidRPr="009E5E85" w:rsidRDefault="009E5E85" w:rsidP="009E5E85">
            <w:pPr>
              <w:spacing w:after="120" w:line="240" w:lineRule="auto"/>
              <w:rPr>
                <w:rFonts w:ascii="Calibri" w:eastAsia="Times New Roman" w:hAnsi="Calibri" w:cs="Times New Roman"/>
                <w:sz w:val="14"/>
                <w:szCs w:val="14"/>
                <w:lang w:eastAsia="en-GB"/>
              </w:rPr>
            </w:pPr>
            <w:r w:rsidRPr="009E5E85">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27D7151" w14:textId="77777777" w:rsidR="009E5E85" w:rsidRPr="009E5E85" w:rsidRDefault="009E5E85" w:rsidP="009E5E8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70EBD9" w14:textId="77777777" w:rsidR="009E5E85" w:rsidRPr="009E5E85" w:rsidRDefault="009E5E85" w:rsidP="009E5E85">
            <w:pPr>
              <w:spacing w:after="0" w:line="240" w:lineRule="auto"/>
              <w:jc w:val="center"/>
              <w:rPr>
                <w:rFonts w:ascii="Calibri" w:eastAsia="Times New Roman" w:hAnsi="Calibri" w:cs="Times New Roman"/>
                <w:sz w:val="32"/>
                <w:szCs w:val="20"/>
                <w:lang w:eastAsia="en-GB"/>
              </w:rPr>
            </w:pPr>
          </w:p>
        </w:tc>
      </w:tr>
      <w:tr w:rsidR="009E5E85" w:rsidRPr="009E5E85" w14:paraId="371A7831" w14:textId="77777777" w:rsidTr="00EB3BDE">
        <w:trPr>
          <w:trHeight w:val="450"/>
        </w:trPr>
        <w:tc>
          <w:tcPr>
            <w:tcW w:w="4435" w:type="pct"/>
            <w:vMerge w:val="restart"/>
            <w:tcBorders>
              <w:top w:val="single" w:sz="4" w:space="0" w:color="auto"/>
              <w:left w:val="single" w:sz="4" w:space="0" w:color="auto"/>
              <w:right w:val="single" w:sz="4" w:space="0" w:color="auto"/>
            </w:tcBorders>
          </w:tcPr>
          <w:p w14:paraId="2539F7A9" w14:textId="77777777" w:rsidR="009E5E85" w:rsidRPr="009E5E85" w:rsidRDefault="009E5E85" w:rsidP="009E5E85">
            <w:pPr>
              <w:spacing w:after="120" w:line="240" w:lineRule="auto"/>
              <w:rPr>
                <w:rFonts w:ascii="Calibri" w:eastAsia="Times New Roman" w:hAnsi="Calibri" w:cs="Times New Roman"/>
                <w:sz w:val="20"/>
                <w:szCs w:val="14"/>
                <w:lang w:eastAsia="en-GB"/>
              </w:rPr>
            </w:pPr>
            <w:bookmarkStart w:id="16" w:name="feedbackKUS"/>
            <w:bookmarkEnd w:id="16"/>
            <w:r w:rsidRPr="009E5E85">
              <w:rPr>
                <w:rFonts w:ascii="Calibri" w:eastAsia="Times New Roman" w:hAnsi="Calibri" w:cs="Times New Roman"/>
                <w:sz w:val="20"/>
                <w:szCs w:val="14"/>
                <w:lang w:eastAsia="en-GB"/>
              </w:rPr>
              <w:t>To showcase your knowledge and understanding try to incorporate more critical appraisal of the literature. Use more in-text citation. See comment above to improve this area. (Grade mark: 55.00%)</w:t>
            </w:r>
          </w:p>
        </w:tc>
        <w:tc>
          <w:tcPr>
            <w:tcW w:w="283" w:type="pct"/>
            <w:tcBorders>
              <w:top w:val="single" w:sz="4" w:space="0" w:color="auto"/>
              <w:left w:val="single" w:sz="4" w:space="0" w:color="auto"/>
              <w:right w:val="single" w:sz="4" w:space="0" w:color="auto"/>
            </w:tcBorders>
          </w:tcPr>
          <w:p w14:paraId="3BDED4E7" w14:textId="77777777" w:rsidR="009E5E85" w:rsidRPr="009E5E85" w:rsidRDefault="009E5E85" w:rsidP="009E5E85">
            <w:pPr>
              <w:spacing w:after="0" w:line="240" w:lineRule="auto"/>
              <w:jc w:val="center"/>
              <w:rPr>
                <w:rFonts w:ascii="Calibri" w:eastAsia="Times New Roman" w:hAnsi="Calibri" w:cs="Times New Roman"/>
                <w:sz w:val="20"/>
                <w:szCs w:val="20"/>
                <w:lang w:eastAsia="en-GB"/>
              </w:rPr>
            </w:pPr>
            <w:bookmarkStart w:id="17" w:name="totalKUS"/>
            <w:bookmarkEnd w:id="17"/>
            <w:r w:rsidRPr="009E5E85">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E9A78D5" w14:textId="77777777" w:rsidR="009E5E85" w:rsidRPr="009E5E85" w:rsidRDefault="009E5E85" w:rsidP="009E5E85">
            <w:pPr>
              <w:spacing w:after="0" w:line="240" w:lineRule="auto"/>
              <w:jc w:val="center"/>
              <w:rPr>
                <w:rFonts w:ascii="Calibri" w:eastAsia="Times New Roman" w:hAnsi="Calibri" w:cs="Times New Roman"/>
                <w:sz w:val="20"/>
                <w:szCs w:val="20"/>
                <w:lang w:eastAsia="en-GB"/>
              </w:rPr>
            </w:pPr>
            <w:bookmarkStart w:id="18" w:name="markKUS"/>
            <w:bookmarkEnd w:id="18"/>
            <w:r w:rsidRPr="009E5E85">
              <w:rPr>
                <w:rFonts w:ascii="Calibri" w:eastAsia="Times New Roman" w:hAnsi="Calibri" w:cs="Times New Roman"/>
                <w:sz w:val="20"/>
                <w:szCs w:val="20"/>
                <w:lang w:eastAsia="en-GB"/>
              </w:rPr>
              <w:t>5.5</w:t>
            </w:r>
          </w:p>
        </w:tc>
      </w:tr>
      <w:tr w:rsidR="009E5E85" w:rsidRPr="009E5E85" w14:paraId="10D71E76" w14:textId="77777777" w:rsidTr="00EB3BDE">
        <w:trPr>
          <w:trHeight w:val="451"/>
        </w:trPr>
        <w:tc>
          <w:tcPr>
            <w:tcW w:w="4435" w:type="pct"/>
            <w:vMerge/>
            <w:tcBorders>
              <w:left w:val="single" w:sz="4" w:space="0" w:color="auto"/>
              <w:bottom w:val="single" w:sz="4" w:space="0" w:color="auto"/>
              <w:right w:val="single" w:sz="4" w:space="0" w:color="auto"/>
            </w:tcBorders>
          </w:tcPr>
          <w:p w14:paraId="0D81D089" w14:textId="77777777" w:rsidR="009E5E85" w:rsidRPr="009E5E85" w:rsidRDefault="009E5E85" w:rsidP="009E5E8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829DE5A" w14:textId="77777777" w:rsidR="009E5E85" w:rsidRPr="009E5E85" w:rsidRDefault="009E5E85" w:rsidP="009E5E8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9440096" w14:textId="77777777" w:rsidR="009E5E85" w:rsidRPr="009E5E85" w:rsidRDefault="009E5E85" w:rsidP="009E5E85">
            <w:pPr>
              <w:spacing w:after="0" w:line="240" w:lineRule="auto"/>
              <w:jc w:val="center"/>
              <w:rPr>
                <w:rFonts w:ascii="Calibri" w:eastAsia="Times New Roman" w:hAnsi="Calibri" w:cs="Times New Roman"/>
                <w:sz w:val="32"/>
                <w:szCs w:val="20"/>
                <w:lang w:eastAsia="en-GB"/>
              </w:rPr>
            </w:pPr>
          </w:p>
        </w:tc>
      </w:tr>
      <w:tr w:rsidR="009E5E85" w:rsidRPr="009E5E85" w14:paraId="263389F8" w14:textId="77777777" w:rsidTr="00EB3BDE">
        <w:trPr>
          <w:trHeight w:val="450"/>
        </w:trPr>
        <w:tc>
          <w:tcPr>
            <w:tcW w:w="4435" w:type="pct"/>
            <w:tcBorders>
              <w:top w:val="single" w:sz="4" w:space="0" w:color="auto"/>
              <w:left w:val="single" w:sz="4" w:space="0" w:color="auto"/>
              <w:right w:val="single" w:sz="4" w:space="0" w:color="auto"/>
            </w:tcBorders>
            <w:shd w:val="clear" w:color="auto" w:fill="D9D9D9"/>
          </w:tcPr>
          <w:p w14:paraId="27B84F8A" w14:textId="77777777" w:rsidR="009E5E85" w:rsidRPr="009E5E85" w:rsidRDefault="009E5E85" w:rsidP="009E5E85">
            <w:pPr>
              <w:spacing w:after="0" w:line="240" w:lineRule="auto"/>
              <w:rPr>
                <w:rFonts w:ascii="Calibri" w:eastAsia="Times New Roman" w:hAnsi="Calibri" w:cs="Times New Roman"/>
                <w:b/>
                <w:sz w:val="16"/>
                <w:szCs w:val="16"/>
                <w:lang w:eastAsia="en-GB"/>
              </w:rPr>
            </w:pPr>
            <w:r w:rsidRPr="009E5E85">
              <w:rPr>
                <w:rFonts w:ascii="Calibri" w:eastAsia="Times New Roman" w:hAnsi="Calibri" w:cs="Times New Roman"/>
                <w:b/>
                <w:sz w:val="20"/>
                <w:szCs w:val="16"/>
                <w:lang w:eastAsia="en-GB"/>
              </w:rPr>
              <w:t xml:space="preserve">3. </w:t>
            </w:r>
            <w:r w:rsidRPr="009E5E85">
              <w:rPr>
                <w:rFonts w:ascii="Calibri" w:eastAsia="Times New Roman" w:hAnsi="Calibri" w:cs="Times New Roman"/>
                <w:b/>
                <w:sz w:val="20"/>
                <w:szCs w:val="20"/>
                <w:lang w:eastAsia="en-GB"/>
              </w:rPr>
              <w:t>Cognitive and Intellectual Skills</w:t>
            </w:r>
          </w:p>
          <w:p w14:paraId="64D01D39" w14:textId="77777777" w:rsidR="009E5E85" w:rsidRPr="009E5E85" w:rsidRDefault="009E5E85" w:rsidP="009E5E85">
            <w:pPr>
              <w:spacing w:after="120" w:line="240" w:lineRule="auto"/>
              <w:rPr>
                <w:rFonts w:ascii="Calibri" w:eastAsia="Times New Roman" w:hAnsi="Calibri" w:cs="Times New Roman"/>
                <w:sz w:val="14"/>
                <w:szCs w:val="14"/>
                <w:lang w:eastAsia="en-GB"/>
              </w:rPr>
            </w:pPr>
            <w:r w:rsidRPr="009E5E85">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EFE0779" w14:textId="77777777" w:rsidR="009E5E85" w:rsidRPr="009E5E85" w:rsidRDefault="009E5E85" w:rsidP="009E5E8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27178CA" w14:textId="77777777" w:rsidR="009E5E85" w:rsidRPr="009E5E85" w:rsidRDefault="009E5E85" w:rsidP="009E5E85">
            <w:pPr>
              <w:spacing w:after="0" w:line="240" w:lineRule="auto"/>
              <w:jc w:val="center"/>
              <w:rPr>
                <w:rFonts w:ascii="Calibri" w:eastAsia="Times New Roman" w:hAnsi="Calibri" w:cs="Times New Roman"/>
                <w:sz w:val="32"/>
                <w:szCs w:val="20"/>
                <w:lang w:eastAsia="en-GB"/>
              </w:rPr>
            </w:pPr>
          </w:p>
        </w:tc>
      </w:tr>
      <w:tr w:rsidR="009E5E85" w:rsidRPr="009E5E85" w14:paraId="5768B05C" w14:textId="77777777" w:rsidTr="00EB3BDE">
        <w:trPr>
          <w:trHeight w:val="450"/>
        </w:trPr>
        <w:tc>
          <w:tcPr>
            <w:tcW w:w="4435" w:type="pct"/>
            <w:vMerge w:val="restart"/>
            <w:tcBorders>
              <w:top w:val="single" w:sz="4" w:space="0" w:color="auto"/>
              <w:left w:val="single" w:sz="4" w:space="0" w:color="auto"/>
              <w:right w:val="single" w:sz="4" w:space="0" w:color="auto"/>
            </w:tcBorders>
          </w:tcPr>
          <w:p w14:paraId="2240A57E" w14:textId="01C192A1" w:rsidR="009E5E85" w:rsidRPr="009E5E85" w:rsidRDefault="009E5E85" w:rsidP="009E5E85">
            <w:pPr>
              <w:spacing w:after="120" w:line="240" w:lineRule="auto"/>
              <w:rPr>
                <w:rFonts w:ascii="Calibri" w:eastAsia="Times New Roman" w:hAnsi="Calibri" w:cs="Times New Roman"/>
                <w:sz w:val="20"/>
                <w:szCs w:val="14"/>
                <w:lang w:eastAsia="en-GB"/>
              </w:rPr>
            </w:pPr>
            <w:bookmarkStart w:id="19" w:name="feedbackANA"/>
            <w:bookmarkEnd w:id="19"/>
            <w:r w:rsidRPr="009E5E85">
              <w:rPr>
                <w:rFonts w:ascii="Calibri" w:eastAsia="Times New Roman" w:hAnsi="Calibri" w:cs="Times New Roman"/>
                <w:sz w:val="20"/>
                <w:szCs w:val="14"/>
                <w:lang w:eastAsia="en-GB"/>
              </w:rPr>
              <w:t>You have discussed both task criteria given. See comments in report about your abstract.  You have not don</w:t>
            </w:r>
            <w:r>
              <w:rPr>
                <w:rFonts w:ascii="Calibri" w:eastAsia="Times New Roman" w:hAnsi="Calibri" w:cs="Times New Roman"/>
                <w:sz w:val="20"/>
                <w:szCs w:val="14"/>
                <w:lang w:eastAsia="en-GB"/>
              </w:rPr>
              <w:t>e</w:t>
            </w:r>
            <w:r w:rsidRPr="009E5E85">
              <w:rPr>
                <w:rFonts w:ascii="Calibri" w:eastAsia="Times New Roman" w:hAnsi="Calibri" w:cs="Times New Roman"/>
                <w:sz w:val="20"/>
                <w:szCs w:val="14"/>
                <w:lang w:eastAsia="en-GB"/>
              </w:rPr>
              <w:t xml:space="preserve"> an introduction.  Introduction should give a background to the work along with some general research information of the subject areas, followed by what the rest of the report will include. Task 2 discussion interrelate the case study explaining how each aspect would apply to them.  Your conclusion should summarize your key areas of the report, you should not introduce any new discussion within it.   It was good to see you refer to additional content (appendix) (Grade mark: 60.00%)</w:t>
            </w:r>
          </w:p>
        </w:tc>
        <w:tc>
          <w:tcPr>
            <w:tcW w:w="283" w:type="pct"/>
            <w:tcBorders>
              <w:top w:val="single" w:sz="4" w:space="0" w:color="auto"/>
              <w:left w:val="single" w:sz="4" w:space="0" w:color="auto"/>
              <w:right w:val="single" w:sz="4" w:space="0" w:color="auto"/>
            </w:tcBorders>
          </w:tcPr>
          <w:p w14:paraId="2519A7AB" w14:textId="77777777" w:rsidR="009E5E85" w:rsidRPr="009E5E85" w:rsidRDefault="009E5E85" w:rsidP="009E5E85">
            <w:pPr>
              <w:spacing w:after="0" w:line="240" w:lineRule="auto"/>
              <w:jc w:val="center"/>
              <w:rPr>
                <w:rFonts w:ascii="Calibri" w:eastAsia="Times New Roman" w:hAnsi="Calibri" w:cs="Times New Roman"/>
                <w:sz w:val="20"/>
                <w:szCs w:val="20"/>
                <w:lang w:eastAsia="en-GB"/>
              </w:rPr>
            </w:pPr>
            <w:bookmarkStart w:id="20" w:name="totalANA"/>
            <w:bookmarkEnd w:id="20"/>
            <w:r w:rsidRPr="009E5E85">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4421D3E" w14:textId="77777777" w:rsidR="009E5E85" w:rsidRPr="009E5E85" w:rsidRDefault="009E5E85" w:rsidP="009E5E85">
            <w:pPr>
              <w:spacing w:after="0" w:line="240" w:lineRule="auto"/>
              <w:jc w:val="center"/>
              <w:rPr>
                <w:rFonts w:ascii="Calibri" w:eastAsia="Times New Roman" w:hAnsi="Calibri" w:cs="Times New Roman"/>
                <w:sz w:val="20"/>
                <w:szCs w:val="20"/>
                <w:lang w:eastAsia="en-GB"/>
              </w:rPr>
            </w:pPr>
            <w:bookmarkStart w:id="21" w:name="markANA"/>
            <w:bookmarkEnd w:id="21"/>
            <w:r w:rsidRPr="009E5E85">
              <w:rPr>
                <w:rFonts w:ascii="Calibri" w:eastAsia="Times New Roman" w:hAnsi="Calibri" w:cs="Times New Roman"/>
                <w:sz w:val="20"/>
                <w:szCs w:val="20"/>
                <w:lang w:eastAsia="en-GB"/>
              </w:rPr>
              <w:t>15</w:t>
            </w:r>
          </w:p>
        </w:tc>
      </w:tr>
      <w:tr w:rsidR="009E5E85" w:rsidRPr="009E5E85" w14:paraId="35CBE962" w14:textId="77777777" w:rsidTr="00EB3BDE">
        <w:trPr>
          <w:trHeight w:val="451"/>
        </w:trPr>
        <w:tc>
          <w:tcPr>
            <w:tcW w:w="4435" w:type="pct"/>
            <w:vMerge/>
            <w:tcBorders>
              <w:left w:val="single" w:sz="4" w:space="0" w:color="auto"/>
              <w:bottom w:val="single" w:sz="4" w:space="0" w:color="auto"/>
              <w:right w:val="single" w:sz="4" w:space="0" w:color="auto"/>
            </w:tcBorders>
          </w:tcPr>
          <w:p w14:paraId="66429548" w14:textId="77777777" w:rsidR="009E5E85" w:rsidRPr="009E5E85" w:rsidRDefault="009E5E85" w:rsidP="009E5E8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365DF86" w14:textId="77777777" w:rsidR="009E5E85" w:rsidRPr="009E5E85" w:rsidRDefault="009E5E85" w:rsidP="009E5E8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63CCE88" w14:textId="77777777" w:rsidR="009E5E85" w:rsidRPr="009E5E85" w:rsidRDefault="009E5E85" w:rsidP="009E5E85">
            <w:pPr>
              <w:spacing w:after="0" w:line="240" w:lineRule="auto"/>
              <w:jc w:val="center"/>
              <w:rPr>
                <w:rFonts w:ascii="Calibri" w:eastAsia="Times New Roman" w:hAnsi="Calibri" w:cs="Times New Roman"/>
                <w:sz w:val="32"/>
                <w:szCs w:val="20"/>
                <w:lang w:eastAsia="en-GB"/>
              </w:rPr>
            </w:pPr>
          </w:p>
        </w:tc>
      </w:tr>
      <w:tr w:rsidR="009E5E85" w:rsidRPr="009E5E85" w14:paraId="39878FFE" w14:textId="77777777" w:rsidTr="00EB3BDE">
        <w:trPr>
          <w:trHeight w:val="450"/>
        </w:trPr>
        <w:tc>
          <w:tcPr>
            <w:tcW w:w="4435" w:type="pct"/>
            <w:tcBorders>
              <w:top w:val="single" w:sz="4" w:space="0" w:color="auto"/>
              <w:left w:val="single" w:sz="4" w:space="0" w:color="auto"/>
              <w:right w:val="single" w:sz="4" w:space="0" w:color="auto"/>
            </w:tcBorders>
            <w:shd w:val="clear" w:color="auto" w:fill="D9D9D9"/>
          </w:tcPr>
          <w:p w14:paraId="6AC5345C" w14:textId="77777777" w:rsidR="009E5E85" w:rsidRPr="009E5E85" w:rsidRDefault="009E5E85" w:rsidP="009E5E85">
            <w:pPr>
              <w:spacing w:after="0" w:line="240" w:lineRule="auto"/>
              <w:rPr>
                <w:rFonts w:ascii="Calibri" w:eastAsia="Times New Roman" w:hAnsi="Calibri" w:cs="Times New Roman"/>
                <w:b/>
                <w:sz w:val="16"/>
                <w:szCs w:val="16"/>
                <w:lang w:eastAsia="en-GB"/>
              </w:rPr>
            </w:pPr>
            <w:r w:rsidRPr="009E5E85">
              <w:rPr>
                <w:rFonts w:ascii="Calibri" w:eastAsia="Times New Roman" w:hAnsi="Calibri" w:cs="Times New Roman"/>
                <w:b/>
                <w:sz w:val="20"/>
                <w:szCs w:val="16"/>
                <w:lang w:eastAsia="en-GB"/>
              </w:rPr>
              <w:t xml:space="preserve">4. </w:t>
            </w:r>
            <w:r w:rsidRPr="009E5E85">
              <w:rPr>
                <w:rFonts w:ascii="Calibri" w:eastAsia="Times New Roman" w:hAnsi="Calibri" w:cs="Times New Roman"/>
                <w:b/>
                <w:sz w:val="20"/>
                <w:szCs w:val="20"/>
                <w:lang w:eastAsia="en-GB"/>
              </w:rPr>
              <w:t>Practical Application Skills</w:t>
            </w:r>
          </w:p>
          <w:p w14:paraId="2A768C82" w14:textId="77777777" w:rsidR="009E5E85" w:rsidRPr="009E5E85" w:rsidRDefault="009E5E85" w:rsidP="009E5E85">
            <w:pPr>
              <w:spacing w:after="120" w:line="240" w:lineRule="auto"/>
              <w:rPr>
                <w:rFonts w:ascii="Calibri" w:eastAsia="Times New Roman" w:hAnsi="Calibri" w:cs="Times New Roman"/>
                <w:sz w:val="14"/>
                <w:szCs w:val="14"/>
                <w:lang w:eastAsia="en-GB"/>
              </w:rPr>
            </w:pPr>
            <w:r w:rsidRPr="009E5E85">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0F91E09" w14:textId="77777777" w:rsidR="009E5E85" w:rsidRPr="009E5E85" w:rsidRDefault="009E5E85" w:rsidP="009E5E8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0020BB3" w14:textId="77777777" w:rsidR="009E5E85" w:rsidRPr="009E5E85" w:rsidRDefault="009E5E85" w:rsidP="009E5E85">
            <w:pPr>
              <w:spacing w:after="0" w:line="240" w:lineRule="auto"/>
              <w:jc w:val="center"/>
              <w:rPr>
                <w:rFonts w:ascii="Calibri" w:eastAsia="Times New Roman" w:hAnsi="Calibri" w:cs="Times New Roman"/>
                <w:sz w:val="32"/>
                <w:szCs w:val="20"/>
                <w:lang w:eastAsia="en-GB"/>
              </w:rPr>
            </w:pPr>
          </w:p>
        </w:tc>
      </w:tr>
      <w:tr w:rsidR="009E5E85" w:rsidRPr="009E5E85" w14:paraId="4744FBAC" w14:textId="77777777" w:rsidTr="00EB3BDE">
        <w:trPr>
          <w:trHeight w:val="451"/>
        </w:trPr>
        <w:tc>
          <w:tcPr>
            <w:tcW w:w="4435" w:type="pct"/>
            <w:vMerge w:val="restart"/>
            <w:tcBorders>
              <w:top w:val="single" w:sz="4" w:space="0" w:color="auto"/>
              <w:left w:val="single" w:sz="4" w:space="0" w:color="auto"/>
              <w:right w:val="single" w:sz="4" w:space="0" w:color="auto"/>
            </w:tcBorders>
          </w:tcPr>
          <w:p w14:paraId="20ABE56F" w14:textId="42D50D48" w:rsidR="009E5E85" w:rsidRPr="009E5E85" w:rsidRDefault="009E5E85" w:rsidP="009E5E85">
            <w:pPr>
              <w:spacing w:after="120" w:line="240" w:lineRule="auto"/>
              <w:rPr>
                <w:rFonts w:ascii="Calibri" w:eastAsia="Times New Roman" w:hAnsi="Calibri" w:cs="Times New Roman"/>
                <w:sz w:val="20"/>
                <w:szCs w:val="14"/>
                <w:lang w:eastAsia="en-GB"/>
              </w:rPr>
            </w:pPr>
            <w:bookmarkStart w:id="22" w:name="feedbackPAD"/>
            <w:bookmarkEnd w:id="22"/>
            <w:r w:rsidRPr="009E5E85">
              <w:rPr>
                <w:rFonts w:ascii="Calibri" w:eastAsia="Times New Roman" w:hAnsi="Calibri" w:cs="Times New Roman"/>
                <w:sz w:val="20"/>
                <w:szCs w:val="14"/>
                <w:lang w:eastAsia="en-GB"/>
              </w:rPr>
              <w:t xml:space="preserve">Organisation chart provided and </w:t>
            </w:r>
            <w:r w:rsidRPr="009E5E85">
              <w:rPr>
                <w:rFonts w:ascii="Calibri" w:eastAsia="Times New Roman" w:hAnsi="Calibri" w:cs="Times New Roman"/>
                <w:sz w:val="20"/>
                <w:szCs w:val="14"/>
                <w:lang w:eastAsia="en-GB"/>
              </w:rPr>
              <w:t>other</w:t>
            </w:r>
            <w:r w:rsidRPr="009E5E85">
              <w:rPr>
                <w:rFonts w:ascii="Calibri" w:eastAsia="Times New Roman" w:hAnsi="Calibri" w:cs="Times New Roman"/>
                <w:sz w:val="20"/>
                <w:szCs w:val="14"/>
                <w:lang w:eastAsia="en-GB"/>
              </w:rPr>
              <w:t xml:space="preserve"> diagrams/chart/table to </w:t>
            </w:r>
            <w:r w:rsidR="00BE221D" w:rsidRPr="009E5E85">
              <w:rPr>
                <w:rFonts w:ascii="Calibri" w:eastAsia="Times New Roman" w:hAnsi="Calibri" w:cs="Times New Roman"/>
                <w:sz w:val="20"/>
                <w:szCs w:val="14"/>
                <w:lang w:eastAsia="en-GB"/>
              </w:rPr>
              <w:t>discuss</w:t>
            </w:r>
            <w:r w:rsidRPr="009E5E85">
              <w:rPr>
                <w:rFonts w:ascii="Calibri" w:eastAsia="Times New Roman" w:hAnsi="Calibri" w:cs="Times New Roman"/>
                <w:sz w:val="20"/>
                <w:szCs w:val="14"/>
                <w:lang w:eastAsia="en-GB"/>
              </w:rPr>
              <w:t xml:space="preserve"> the case study.  (Grade mark: 60.00%)</w:t>
            </w:r>
          </w:p>
        </w:tc>
        <w:tc>
          <w:tcPr>
            <w:tcW w:w="283" w:type="pct"/>
            <w:tcBorders>
              <w:top w:val="single" w:sz="4" w:space="0" w:color="auto"/>
              <w:left w:val="single" w:sz="4" w:space="0" w:color="auto"/>
              <w:right w:val="single" w:sz="4" w:space="0" w:color="auto"/>
            </w:tcBorders>
          </w:tcPr>
          <w:p w14:paraId="7D8D84D9" w14:textId="77777777" w:rsidR="009E5E85" w:rsidRPr="009E5E85" w:rsidRDefault="009E5E85" w:rsidP="009E5E85">
            <w:pPr>
              <w:spacing w:after="0" w:line="240" w:lineRule="auto"/>
              <w:jc w:val="center"/>
              <w:rPr>
                <w:rFonts w:ascii="Calibri" w:eastAsia="Times New Roman" w:hAnsi="Calibri" w:cs="Times New Roman"/>
                <w:sz w:val="20"/>
                <w:szCs w:val="20"/>
                <w:lang w:eastAsia="en-GB"/>
              </w:rPr>
            </w:pPr>
            <w:bookmarkStart w:id="23" w:name="totalPAD"/>
            <w:bookmarkEnd w:id="23"/>
            <w:r w:rsidRPr="009E5E85">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92E7B82" w14:textId="77777777" w:rsidR="009E5E85" w:rsidRPr="009E5E85" w:rsidRDefault="009E5E85" w:rsidP="009E5E85">
            <w:pPr>
              <w:spacing w:after="0" w:line="240" w:lineRule="auto"/>
              <w:jc w:val="center"/>
              <w:rPr>
                <w:rFonts w:ascii="Calibri" w:eastAsia="Times New Roman" w:hAnsi="Calibri" w:cs="Times New Roman"/>
                <w:sz w:val="20"/>
                <w:szCs w:val="20"/>
                <w:lang w:eastAsia="en-GB"/>
              </w:rPr>
            </w:pPr>
            <w:bookmarkStart w:id="24" w:name="markPAD"/>
            <w:bookmarkEnd w:id="24"/>
            <w:r w:rsidRPr="009E5E85">
              <w:rPr>
                <w:rFonts w:ascii="Calibri" w:eastAsia="Times New Roman" w:hAnsi="Calibri" w:cs="Times New Roman"/>
                <w:sz w:val="20"/>
                <w:szCs w:val="20"/>
                <w:lang w:eastAsia="en-GB"/>
              </w:rPr>
              <w:t>15</w:t>
            </w:r>
          </w:p>
        </w:tc>
      </w:tr>
      <w:tr w:rsidR="009E5E85" w:rsidRPr="009E5E85" w14:paraId="50913E40" w14:textId="77777777" w:rsidTr="00EB3BDE">
        <w:trPr>
          <w:trHeight w:val="450"/>
        </w:trPr>
        <w:tc>
          <w:tcPr>
            <w:tcW w:w="4435" w:type="pct"/>
            <w:vMerge/>
            <w:tcBorders>
              <w:left w:val="single" w:sz="4" w:space="0" w:color="auto"/>
              <w:bottom w:val="single" w:sz="4" w:space="0" w:color="auto"/>
              <w:right w:val="single" w:sz="4" w:space="0" w:color="auto"/>
            </w:tcBorders>
          </w:tcPr>
          <w:p w14:paraId="3C77E055" w14:textId="77777777" w:rsidR="009E5E85" w:rsidRPr="009E5E85" w:rsidRDefault="009E5E85" w:rsidP="009E5E8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DE5F777" w14:textId="77777777" w:rsidR="009E5E85" w:rsidRPr="009E5E85" w:rsidRDefault="009E5E85" w:rsidP="009E5E8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A538139" w14:textId="77777777" w:rsidR="009E5E85" w:rsidRPr="009E5E85" w:rsidRDefault="009E5E85" w:rsidP="009E5E85">
            <w:pPr>
              <w:spacing w:after="0" w:line="240" w:lineRule="auto"/>
              <w:jc w:val="center"/>
              <w:rPr>
                <w:rFonts w:ascii="Calibri" w:eastAsia="Times New Roman" w:hAnsi="Calibri" w:cs="Times New Roman"/>
                <w:sz w:val="32"/>
                <w:szCs w:val="20"/>
                <w:lang w:eastAsia="en-GB"/>
              </w:rPr>
            </w:pPr>
          </w:p>
        </w:tc>
      </w:tr>
      <w:tr w:rsidR="009E5E85" w:rsidRPr="009E5E85" w14:paraId="35D35D9F" w14:textId="77777777" w:rsidTr="00EB3BDE">
        <w:trPr>
          <w:trHeight w:val="450"/>
        </w:trPr>
        <w:tc>
          <w:tcPr>
            <w:tcW w:w="4435" w:type="pct"/>
            <w:tcBorders>
              <w:top w:val="single" w:sz="4" w:space="0" w:color="auto"/>
              <w:left w:val="single" w:sz="4" w:space="0" w:color="auto"/>
              <w:right w:val="single" w:sz="4" w:space="0" w:color="auto"/>
            </w:tcBorders>
            <w:shd w:val="clear" w:color="auto" w:fill="D9D9D9"/>
          </w:tcPr>
          <w:p w14:paraId="6F0DEF38" w14:textId="77777777" w:rsidR="009E5E85" w:rsidRPr="009E5E85" w:rsidRDefault="009E5E85" w:rsidP="009E5E85">
            <w:pPr>
              <w:spacing w:after="0" w:line="240" w:lineRule="auto"/>
              <w:rPr>
                <w:rFonts w:ascii="Calibri" w:eastAsia="Times New Roman" w:hAnsi="Calibri" w:cs="Times New Roman"/>
                <w:b/>
                <w:sz w:val="16"/>
                <w:szCs w:val="16"/>
                <w:lang w:eastAsia="en-GB"/>
              </w:rPr>
            </w:pPr>
            <w:r w:rsidRPr="009E5E85">
              <w:rPr>
                <w:rFonts w:ascii="Calibri" w:eastAsia="Times New Roman" w:hAnsi="Calibri" w:cs="Times New Roman"/>
                <w:b/>
                <w:sz w:val="20"/>
                <w:szCs w:val="16"/>
                <w:lang w:eastAsia="en-GB"/>
              </w:rPr>
              <w:t xml:space="preserve">5. </w:t>
            </w:r>
            <w:r w:rsidRPr="009E5E85">
              <w:rPr>
                <w:rFonts w:ascii="Calibri" w:eastAsia="Times New Roman" w:hAnsi="Calibri" w:cs="Times New Roman"/>
                <w:b/>
                <w:sz w:val="20"/>
                <w:szCs w:val="20"/>
                <w:lang w:eastAsia="en-GB"/>
              </w:rPr>
              <w:t>Transferable Skills for Life and Professional Practice</w:t>
            </w:r>
          </w:p>
          <w:p w14:paraId="049F2C9C" w14:textId="77777777" w:rsidR="009E5E85" w:rsidRPr="009E5E85" w:rsidRDefault="009E5E85" w:rsidP="009E5E85">
            <w:pPr>
              <w:spacing w:after="120" w:line="240" w:lineRule="auto"/>
              <w:rPr>
                <w:rFonts w:ascii="Calibri" w:eastAsia="Times New Roman" w:hAnsi="Calibri" w:cs="Times New Roman"/>
                <w:sz w:val="14"/>
                <w:szCs w:val="14"/>
                <w:lang w:eastAsia="en-GB"/>
              </w:rPr>
            </w:pPr>
            <w:r w:rsidRPr="009E5E85">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97F1A7C" w14:textId="77777777" w:rsidR="009E5E85" w:rsidRPr="009E5E85" w:rsidRDefault="009E5E85" w:rsidP="009E5E8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C2801A1" w14:textId="77777777" w:rsidR="009E5E85" w:rsidRPr="009E5E85" w:rsidRDefault="009E5E85" w:rsidP="009E5E85">
            <w:pPr>
              <w:spacing w:after="0" w:line="240" w:lineRule="auto"/>
              <w:jc w:val="center"/>
              <w:rPr>
                <w:rFonts w:ascii="Calibri" w:eastAsia="Times New Roman" w:hAnsi="Calibri" w:cs="Times New Roman"/>
                <w:sz w:val="32"/>
                <w:szCs w:val="20"/>
                <w:lang w:eastAsia="en-GB"/>
              </w:rPr>
            </w:pPr>
          </w:p>
        </w:tc>
      </w:tr>
      <w:tr w:rsidR="009E5E85" w:rsidRPr="009E5E85" w14:paraId="3B481146" w14:textId="77777777" w:rsidTr="00EB3BDE">
        <w:trPr>
          <w:trHeight w:val="451"/>
        </w:trPr>
        <w:tc>
          <w:tcPr>
            <w:tcW w:w="4435" w:type="pct"/>
            <w:vMerge w:val="restart"/>
            <w:tcBorders>
              <w:top w:val="single" w:sz="4" w:space="0" w:color="auto"/>
              <w:left w:val="single" w:sz="4" w:space="0" w:color="auto"/>
              <w:right w:val="single" w:sz="4" w:space="0" w:color="auto"/>
            </w:tcBorders>
          </w:tcPr>
          <w:p w14:paraId="08BB7854" w14:textId="721BFA6A" w:rsidR="009E5E85" w:rsidRPr="009E5E85" w:rsidRDefault="009E5E85" w:rsidP="009E5E85">
            <w:pPr>
              <w:spacing w:after="120" w:line="240" w:lineRule="auto"/>
              <w:rPr>
                <w:rFonts w:ascii="Calibri" w:eastAsia="Times New Roman" w:hAnsi="Calibri" w:cs="Times New Roman"/>
                <w:sz w:val="20"/>
                <w:szCs w:val="14"/>
                <w:lang w:eastAsia="en-GB"/>
              </w:rPr>
            </w:pPr>
            <w:bookmarkStart w:id="25" w:name="feedbackSPP"/>
            <w:bookmarkEnd w:id="25"/>
            <w:r w:rsidRPr="009E5E85">
              <w:rPr>
                <w:rFonts w:ascii="Calibri" w:eastAsia="Times New Roman" w:hAnsi="Calibri" w:cs="Times New Roman"/>
                <w:sz w:val="20"/>
                <w:szCs w:val="14"/>
                <w:lang w:eastAsia="en-GB"/>
              </w:rPr>
              <w:t xml:space="preserve">You have not used the IEEE report format. Your report could do with </w:t>
            </w:r>
            <w:r>
              <w:rPr>
                <w:rFonts w:ascii="Calibri" w:eastAsia="Times New Roman" w:hAnsi="Calibri" w:cs="Times New Roman"/>
                <w:sz w:val="20"/>
                <w:szCs w:val="14"/>
                <w:lang w:eastAsia="en-GB"/>
              </w:rPr>
              <w:t xml:space="preserve">some </w:t>
            </w:r>
            <w:r w:rsidRPr="009E5E85">
              <w:rPr>
                <w:rFonts w:ascii="Calibri" w:eastAsia="Times New Roman" w:hAnsi="Calibri" w:cs="Times New Roman"/>
                <w:sz w:val="20"/>
                <w:szCs w:val="14"/>
                <w:lang w:eastAsia="en-GB"/>
              </w:rPr>
              <w:t>formatting.  Your writing style can be improved.  Reference all figures taken from sources. (Grade mark: 55.00%)</w:t>
            </w:r>
          </w:p>
        </w:tc>
        <w:tc>
          <w:tcPr>
            <w:tcW w:w="283" w:type="pct"/>
            <w:tcBorders>
              <w:top w:val="single" w:sz="4" w:space="0" w:color="auto"/>
              <w:left w:val="single" w:sz="4" w:space="0" w:color="auto"/>
              <w:right w:val="single" w:sz="4" w:space="0" w:color="auto"/>
            </w:tcBorders>
          </w:tcPr>
          <w:p w14:paraId="1B03E0A5" w14:textId="77777777" w:rsidR="009E5E85" w:rsidRPr="009E5E85" w:rsidRDefault="009E5E85" w:rsidP="009E5E85">
            <w:pPr>
              <w:spacing w:after="0" w:line="240" w:lineRule="auto"/>
              <w:jc w:val="center"/>
              <w:rPr>
                <w:rFonts w:ascii="Calibri" w:eastAsia="Times New Roman" w:hAnsi="Calibri" w:cs="Times New Roman"/>
                <w:sz w:val="20"/>
                <w:szCs w:val="20"/>
                <w:lang w:eastAsia="en-GB"/>
              </w:rPr>
            </w:pPr>
            <w:bookmarkStart w:id="26" w:name="totalSPP"/>
            <w:bookmarkEnd w:id="26"/>
            <w:r w:rsidRPr="009E5E85">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ECDE145" w14:textId="77777777" w:rsidR="009E5E85" w:rsidRPr="009E5E85" w:rsidRDefault="009E5E85" w:rsidP="009E5E85">
            <w:pPr>
              <w:spacing w:after="0" w:line="240" w:lineRule="auto"/>
              <w:jc w:val="center"/>
              <w:rPr>
                <w:rFonts w:ascii="Calibri" w:eastAsia="Times New Roman" w:hAnsi="Calibri" w:cs="Times New Roman"/>
                <w:sz w:val="20"/>
                <w:szCs w:val="20"/>
                <w:lang w:eastAsia="en-GB"/>
              </w:rPr>
            </w:pPr>
            <w:bookmarkStart w:id="27" w:name="markSPP"/>
            <w:bookmarkEnd w:id="27"/>
            <w:r w:rsidRPr="009E5E85">
              <w:rPr>
                <w:rFonts w:ascii="Calibri" w:eastAsia="Times New Roman" w:hAnsi="Calibri" w:cs="Times New Roman"/>
                <w:sz w:val="20"/>
                <w:szCs w:val="20"/>
                <w:lang w:eastAsia="en-GB"/>
              </w:rPr>
              <w:t>11</w:t>
            </w:r>
          </w:p>
        </w:tc>
      </w:tr>
      <w:tr w:rsidR="009E5E85" w:rsidRPr="009E5E85" w14:paraId="239F477A" w14:textId="77777777" w:rsidTr="00EB3BDE">
        <w:trPr>
          <w:trHeight w:val="450"/>
        </w:trPr>
        <w:tc>
          <w:tcPr>
            <w:tcW w:w="4435" w:type="pct"/>
            <w:vMerge/>
            <w:tcBorders>
              <w:left w:val="single" w:sz="4" w:space="0" w:color="auto"/>
              <w:bottom w:val="single" w:sz="4" w:space="0" w:color="auto"/>
              <w:right w:val="single" w:sz="4" w:space="0" w:color="auto"/>
            </w:tcBorders>
          </w:tcPr>
          <w:p w14:paraId="56CB71FC" w14:textId="77777777" w:rsidR="009E5E85" w:rsidRPr="009E5E85" w:rsidRDefault="009E5E85" w:rsidP="009E5E85">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5E0BC4B" w14:textId="77777777" w:rsidR="009E5E85" w:rsidRPr="009E5E85" w:rsidRDefault="009E5E85" w:rsidP="009E5E8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9A46ABB" w14:textId="77777777" w:rsidR="009E5E85" w:rsidRPr="009E5E85" w:rsidRDefault="009E5E85" w:rsidP="009E5E85">
            <w:pPr>
              <w:spacing w:after="0" w:line="240" w:lineRule="auto"/>
              <w:jc w:val="center"/>
              <w:rPr>
                <w:rFonts w:ascii="Calibri" w:eastAsia="Times New Roman" w:hAnsi="Calibri" w:cs="Times New Roman"/>
                <w:sz w:val="20"/>
                <w:szCs w:val="20"/>
                <w:lang w:eastAsia="en-GB"/>
              </w:rPr>
            </w:pPr>
          </w:p>
        </w:tc>
      </w:tr>
    </w:tbl>
    <w:p w14:paraId="3085C7FF" w14:textId="77777777" w:rsidR="009E5E85" w:rsidRPr="009E5E85" w:rsidRDefault="009E5E85" w:rsidP="009E5E85">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E5E85" w:rsidRPr="009E5E85" w14:paraId="5A152526" w14:textId="77777777" w:rsidTr="00EB3BDE">
        <w:trPr>
          <w:cantSplit/>
        </w:trPr>
        <w:tc>
          <w:tcPr>
            <w:tcW w:w="6062" w:type="dxa"/>
            <w:vMerge w:val="restart"/>
            <w:shd w:val="pct15" w:color="auto" w:fill="auto"/>
            <w:vAlign w:val="center"/>
          </w:tcPr>
          <w:p w14:paraId="17564FB7" w14:textId="77777777" w:rsidR="009E5E85" w:rsidRPr="009E5E85" w:rsidRDefault="009E5E85" w:rsidP="009E5E85">
            <w:pPr>
              <w:spacing w:after="0" w:line="240" w:lineRule="auto"/>
              <w:rPr>
                <w:rFonts w:ascii="Calibri" w:eastAsia="Times New Roman" w:hAnsi="Calibri" w:cs="Times New Roman"/>
                <w:sz w:val="16"/>
                <w:szCs w:val="16"/>
                <w:lang w:eastAsia="en-GB"/>
              </w:rPr>
            </w:pPr>
            <w:r w:rsidRPr="009E5E85">
              <w:rPr>
                <w:rFonts w:ascii="Calibri" w:eastAsia="Times New Roman" w:hAnsi="Calibri" w:cs="Arial"/>
                <w:b/>
                <w:bCs/>
                <w:lang w:eastAsia="en-GB"/>
              </w:rPr>
              <w:t xml:space="preserve">Assignment Mark </w:t>
            </w:r>
            <w:r w:rsidRPr="009E5E85">
              <w:rPr>
                <w:rFonts w:ascii="Calibri" w:eastAsia="Times New Roman" w:hAnsi="Calibri" w:cs="Arial"/>
                <w:bCs/>
                <w:lang w:eastAsia="en-GB"/>
              </w:rPr>
              <w:t>(</w:t>
            </w:r>
            <w:r w:rsidRPr="009E5E8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53CDD4B" w14:textId="77777777" w:rsidR="009E5E85" w:rsidRPr="009E5E85" w:rsidRDefault="009E5E85" w:rsidP="009E5E85">
            <w:pPr>
              <w:spacing w:after="0" w:line="240" w:lineRule="auto"/>
              <w:rPr>
                <w:rFonts w:ascii="Calibri" w:eastAsia="Times New Roman" w:hAnsi="Calibri" w:cs="Arial"/>
                <w:b/>
                <w:bCs/>
                <w:sz w:val="16"/>
                <w:szCs w:val="16"/>
                <w:lang w:eastAsia="en-GB"/>
              </w:rPr>
            </w:pPr>
            <w:r w:rsidRPr="009E5E85">
              <w:rPr>
                <w:rFonts w:ascii="Calibri" w:eastAsia="Times New Roman" w:hAnsi="Calibri" w:cs="Arial"/>
                <w:b/>
                <w:sz w:val="16"/>
                <w:szCs w:val="16"/>
                <w:lang w:eastAsia="en-GB"/>
              </w:rPr>
              <w:t>Late Submission Penalties (tick if appropriate)</w:t>
            </w:r>
          </w:p>
        </w:tc>
        <w:tc>
          <w:tcPr>
            <w:tcW w:w="1276" w:type="dxa"/>
            <w:vMerge w:val="restart"/>
            <w:vAlign w:val="center"/>
          </w:tcPr>
          <w:p w14:paraId="6B0280D4" w14:textId="77777777" w:rsidR="009E5E85" w:rsidRPr="009E5E85" w:rsidRDefault="009E5E85" w:rsidP="009E5E85">
            <w:pPr>
              <w:spacing w:after="0" w:line="240" w:lineRule="auto"/>
              <w:jc w:val="right"/>
              <w:rPr>
                <w:rFonts w:ascii="Calibri" w:eastAsia="Times New Roman" w:hAnsi="Calibri" w:cs="Arial"/>
                <w:b/>
                <w:bCs/>
                <w:sz w:val="20"/>
                <w:szCs w:val="20"/>
                <w:lang w:eastAsia="en-GB"/>
              </w:rPr>
            </w:pPr>
            <w:bookmarkStart w:id="28" w:name="totalMark"/>
            <w:bookmarkEnd w:id="28"/>
            <w:r w:rsidRPr="009E5E85">
              <w:rPr>
                <w:rFonts w:ascii="Calibri" w:eastAsia="Times New Roman" w:hAnsi="Calibri" w:cs="Arial"/>
                <w:b/>
                <w:bCs/>
                <w:sz w:val="20"/>
                <w:szCs w:val="20"/>
                <w:lang w:eastAsia="en-GB"/>
              </w:rPr>
              <w:t>58%</w:t>
            </w:r>
          </w:p>
        </w:tc>
      </w:tr>
      <w:tr w:rsidR="009E5E85" w:rsidRPr="009E5E85" w14:paraId="7E27F90A" w14:textId="77777777" w:rsidTr="00EB3BDE">
        <w:trPr>
          <w:cantSplit/>
        </w:trPr>
        <w:tc>
          <w:tcPr>
            <w:tcW w:w="6062" w:type="dxa"/>
            <w:vMerge/>
            <w:vAlign w:val="bottom"/>
          </w:tcPr>
          <w:p w14:paraId="783EFE70" w14:textId="77777777" w:rsidR="009E5E85" w:rsidRPr="009E5E85" w:rsidRDefault="009E5E85" w:rsidP="009E5E85">
            <w:pPr>
              <w:spacing w:after="0" w:line="240" w:lineRule="auto"/>
              <w:rPr>
                <w:rFonts w:ascii="Calibri" w:eastAsia="Times New Roman" w:hAnsi="Calibri" w:cs="Arial"/>
                <w:sz w:val="20"/>
                <w:szCs w:val="20"/>
                <w:lang w:eastAsia="en-GB"/>
              </w:rPr>
            </w:pPr>
          </w:p>
        </w:tc>
        <w:tc>
          <w:tcPr>
            <w:tcW w:w="2903" w:type="dxa"/>
            <w:vAlign w:val="bottom"/>
          </w:tcPr>
          <w:p w14:paraId="23B41483" w14:textId="77777777" w:rsidR="009E5E85" w:rsidRPr="009E5E85" w:rsidRDefault="009E5E85" w:rsidP="009E5E85">
            <w:pPr>
              <w:spacing w:after="0" w:line="240" w:lineRule="auto"/>
              <w:rPr>
                <w:rFonts w:ascii="Calibri" w:eastAsia="Times New Roman" w:hAnsi="Calibri" w:cs="Arial"/>
                <w:b/>
                <w:bCs/>
                <w:sz w:val="16"/>
                <w:szCs w:val="16"/>
                <w:lang w:eastAsia="en-GB"/>
              </w:rPr>
            </w:pPr>
            <w:r w:rsidRPr="009E5E85">
              <w:rPr>
                <w:rFonts w:ascii="Calibri" w:eastAsia="Times New Roman" w:hAnsi="Calibri" w:cs="Arial"/>
                <w:sz w:val="16"/>
                <w:szCs w:val="16"/>
                <w:lang w:eastAsia="en-GB"/>
              </w:rPr>
              <w:t>Up to four weeks late</w:t>
            </w:r>
          </w:p>
        </w:tc>
        <w:tc>
          <w:tcPr>
            <w:tcW w:w="425" w:type="dxa"/>
            <w:vAlign w:val="bottom"/>
          </w:tcPr>
          <w:p w14:paraId="4E83A8F3" w14:textId="77777777" w:rsidR="009E5E85" w:rsidRPr="009E5E85" w:rsidRDefault="009E5E85" w:rsidP="009E5E85">
            <w:pPr>
              <w:spacing w:after="0" w:line="240" w:lineRule="auto"/>
              <w:jc w:val="center"/>
              <w:rPr>
                <w:rFonts w:ascii="Calibri" w:eastAsia="Times New Roman" w:hAnsi="Calibri" w:cs="Arial"/>
                <w:sz w:val="12"/>
                <w:szCs w:val="12"/>
                <w:lang w:eastAsia="en-GB"/>
              </w:rPr>
            </w:pPr>
            <w:bookmarkStart w:id="29" w:name="fourWeeksLate"/>
            <w:bookmarkEnd w:id="29"/>
          </w:p>
        </w:tc>
        <w:tc>
          <w:tcPr>
            <w:tcW w:w="1276" w:type="dxa"/>
            <w:vMerge/>
            <w:vAlign w:val="bottom"/>
          </w:tcPr>
          <w:p w14:paraId="2BF5576F" w14:textId="77777777" w:rsidR="009E5E85" w:rsidRPr="009E5E85" w:rsidRDefault="009E5E85" w:rsidP="009E5E85">
            <w:pPr>
              <w:spacing w:after="0" w:line="240" w:lineRule="auto"/>
              <w:ind w:leftChars="71" w:left="156"/>
              <w:rPr>
                <w:rFonts w:ascii="Calibri" w:eastAsia="Times New Roman" w:hAnsi="Calibri" w:cs="Arial"/>
                <w:sz w:val="20"/>
                <w:szCs w:val="20"/>
                <w:lang w:eastAsia="en-GB"/>
              </w:rPr>
            </w:pPr>
          </w:p>
        </w:tc>
      </w:tr>
      <w:tr w:rsidR="009E5E85" w:rsidRPr="009E5E85" w14:paraId="5178EE3D" w14:textId="77777777" w:rsidTr="00EB3BDE">
        <w:trPr>
          <w:cantSplit/>
        </w:trPr>
        <w:tc>
          <w:tcPr>
            <w:tcW w:w="6062" w:type="dxa"/>
            <w:vMerge/>
            <w:vAlign w:val="bottom"/>
          </w:tcPr>
          <w:p w14:paraId="5E89EBEB" w14:textId="77777777" w:rsidR="009E5E85" w:rsidRPr="009E5E85" w:rsidRDefault="009E5E85" w:rsidP="009E5E85">
            <w:pPr>
              <w:spacing w:after="0" w:line="240" w:lineRule="auto"/>
              <w:rPr>
                <w:rFonts w:ascii="Calibri" w:eastAsia="Times New Roman" w:hAnsi="Calibri" w:cs="Arial"/>
                <w:sz w:val="20"/>
                <w:szCs w:val="20"/>
                <w:lang w:eastAsia="en-GB"/>
              </w:rPr>
            </w:pPr>
          </w:p>
        </w:tc>
        <w:tc>
          <w:tcPr>
            <w:tcW w:w="2903" w:type="dxa"/>
            <w:vAlign w:val="bottom"/>
          </w:tcPr>
          <w:p w14:paraId="6C2C76CD" w14:textId="77777777" w:rsidR="009E5E85" w:rsidRPr="009E5E85" w:rsidRDefault="009E5E85" w:rsidP="009E5E85">
            <w:pPr>
              <w:spacing w:after="0" w:line="240" w:lineRule="auto"/>
              <w:rPr>
                <w:rFonts w:ascii="Calibri" w:eastAsia="Times New Roman" w:hAnsi="Calibri" w:cs="Arial"/>
                <w:b/>
                <w:bCs/>
                <w:sz w:val="16"/>
                <w:szCs w:val="16"/>
                <w:lang w:eastAsia="en-GB"/>
              </w:rPr>
            </w:pPr>
            <w:r w:rsidRPr="009E5E85">
              <w:rPr>
                <w:rFonts w:ascii="Calibri" w:eastAsia="Times New Roman" w:hAnsi="Calibri" w:cs="Arial"/>
                <w:sz w:val="16"/>
                <w:szCs w:val="16"/>
                <w:lang w:eastAsia="en-GB"/>
              </w:rPr>
              <w:t>First Attempt?</w:t>
            </w:r>
          </w:p>
        </w:tc>
        <w:tc>
          <w:tcPr>
            <w:tcW w:w="425" w:type="dxa"/>
            <w:vAlign w:val="bottom"/>
          </w:tcPr>
          <w:p w14:paraId="00D68DEA" w14:textId="77777777" w:rsidR="009E5E85" w:rsidRPr="009E5E85" w:rsidRDefault="009E5E85" w:rsidP="009E5E85">
            <w:pPr>
              <w:spacing w:after="0" w:line="240" w:lineRule="auto"/>
              <w:jc w:val="center"/>
              <w:rPr>
                <w:rFonts w:ascii="Calibri" w:eastAsia="Times New Roman" w:hAnsi="Calibri" w:cs="Arial"/>
                <w:sz w:val="12"/>
                <w:szCs w:val="12"/>
                <w:lang w:eastAsia="en-GB"/>
              </w:rPr>
            </w:pPr>
            <w:bookmarkStart w:id="30" w:name="firstAttempt"/>
            <w:bookmarkEnd w:id="30"/>
          </w:p>
        </w:tc>
        <w:tc>
          <w:tcPr>
            <w:tcW w:w="1276" w:type="dxa"/>
            <w:vMerge/>
            <w:vAlign w:val="bottom"/>
          </w:tcPr>
          <w:p w14:paraId="420EEBCD" w14:textId="77777777" w:rsidR="009E5E85" w:rsidRPr="009E5E85" w:rsidRDefault="009E5E85" w:rsidP="009E5E85">
            <w:pPr>
              <w:spacing w:after="0" w:line="240" w:lineRule="auto"/>
              <w:ind w:firstLineChars="141" w:firstLine="282"/>
              <w:rPr>
                <w:rFonts w:ascii="Calibri" w:eastAsia="Times New Roman" w:hAnsi="Calibri" w:cs="Arial"/>
                <w:sz w:val="20"/>
                <w:szCs w:val="20"/>
                <w:lang w:eastAsia="en-GB"/>
              </w:rPr>
            </w:pPr>
          </w:p>
        </w:tc>
      </w:tr>
    </w:tbl>
    <w:p w14:paraId="27588C81" w14:textId="77777777" w:rsidR="009E5E85" w:rsidRPr="009E5E85" w:rsidRDefault="009E5E85" w:rsidP="009E5E85">
      <w:pPr>
        <w:spacing w:after="200" w:line="276" w:lineRule="auto"/>
        <w:rPr>
          <w:rFonts w:ascii="Calibri" w:eastAsia="Calibri" w:hAnsi="Calibri" w:cs="Times New Roman"/>
        </w:rPr>
      </w:pPr>
    </w:p>
    <w:p w14:paraId="145B955E" w14:textId="6FC6AB66" w:rsidR="00062097" w:rsidRDefault="00062097"/>
    <w:sectPr w:rsidR="00062097" w:rsidSect="00C57238">
      <w:footerReference w:type="default" r:id="rId2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Carlene Campbell" w:date="2022-01-12T13:34:00Z" w:initials="CC">
    <w:p w14:paraId="57A3A9FA" w14:textId="77777777" w:rsidR="00CB7B1A" w:rsidRDefault="00CB7B1A">
      <w:pPr>
        <w:pStyle w:val="CommentText"/>
      </w:pPr>
      <w:r>
        <w:rPr>
          <w:rStyle w:val="CommentReference"/>
        </w:rPr>
        <w:annotationRef/>
      </w:r>
      <w:r>
        <w:t>Your abstract should be the last to be written to outline the key finding or contribution that would interest key players and not outlining what is expected but rather what was done.</w:t>
      </w:r>
    </w:p>
    <w:p w14:paraId="301E941B" w14:textId="6EFDC1D1" w:rsidR="00CB7B1A" w:rsidRDefault="00CB7B1A">
      <w:pPr>
        <w:pStyle w:val="CommentText"/>
      </w:pPr>
      <w:r>
        <w:t>This could be used to write an introduction.</w:t>
      </w:r>
    </w:p>
  </w:comment>
  <w:comment w:id="2" w:author="Carlene Campbell" w:date="2022-01-12T13:38:00Z" w:initials="CC">
    <w:p w14:paraId="18015C66" w14:textId="1BDEA1FE" w:rsidR="00CB7B1A" w:rsidRDefault="00CB7B1A">
      <w:pPr>
        <w:pStyle w:val="CommentText"/>
      </w:pPr>
      <w:r>
        <w:rPr>
          <w:rStyle w:val="CommentReference"/>
        </w:rPr>
        <w:annotationRef/>
      </w:r>
      <w:r>
        <w:t>reference figure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1E941B" w15:done="0"/>
  <w15:commentEx w15:paraId="18015C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95779" w16cex:dateUtc="2022-01-12T13:34:00Z"/>
  <w16cex:commentExtensible w16cex:durableId="25895849" w16cex:dateUtc="2022-01-12T13: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1E941B" w16cid:durableId="25895779"/>
  <w16cid:commentId w16cid:paraId="18015C66" w16cid:durableId="258958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0F393" w14:textId="77777777" w:rsidR="001655D4" w:rsidRDefault="001655D4" w:rsidP="00712E60">
      <w:pPr>
        <w:spacing w:after="0" w:line="240" w:lineRule="auto"/>
      </w:pPr>
      <w:r>
        <w:separator/>
      </w:r>
    </w:p>
  </w:endnote>
  <w:endnote w:type="continuationSeparator" w:id="0">
    <w:p w14:paraId="4542B1A5" w14:textId="77777777" w:rsidR="001655D4" w:rsidRDefault="001655D4" w:rsidP="00712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7331718"/>
      <w:docPartObj>
        <w:docPartGallery w:val="Page Numbers (Bottom of Page)"/>
        <w:docPartUnique/>
      </w:docPartObj>
    </w:sdtPr>
    <w:sdtEndPr>
      <w:rPr>
        <w:noProof/>
      </w:rPr>
    </w:sdtEndPr>
    <w:sdtContent>
      <w:p w14:paraId="25C2A540" w14:textId="3AF285EB" w:rsidR="00712E60" w:rsidRDefault="00712E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209440" w14:textId="77777777" w:rsidR="00712E60" w:rsidRDefault="00712E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2EB63" w14:textId="77777777" w:rsidR="00C57238" w:rsidRDefault="001655D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6FDCE31E" w14:textId="77777777" w:rsidR="00C57238" w:rsidRDefault="001655D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F7538" w14:textId="77777777" w:rsidR="001655D4" w:rsidRDefault="001655D4" w:rsidP="00712E60">
      <w:pPr>
        <w:spacing w:after="0" w:line="240" w:lineRule="auto"/>
      </w:pPr>
      <w:r>
        <w:separator/>
      </w:r>
    </w:p>
  </w:footnote>
  <w:footnote w:type="continuationSeparator" w:id="0">
    <w:p w14:paraId="43CCBD29" w14:textId="77777777" w:rsidR="001655D4" w:rsidRDefault="001655D4" w:rsidP="00712E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E310C"/>
    <w:multiLevelType w:val="multilevel"/>
    <w:tmpl w:val="86726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A41705"/>
    <w:multiLevelType w:val="multilevel"/>
    <w:tmpl w:val="B19E79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713326"/>
    <w:multiLevelType w:val="multilevel"/>
    <w:tmpl w:val="F49A4202"/>
    <w:lvl w:ilvl="0">
      <w:start w:val="3"/>
      <w:numFmt w:val="decimal"/>
      <w:lvlText w:val="%1."/>
      <w:lvlJc w:val="left"/>
      <w:pPr>
        <w:ind w:left="36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600" w:hanging="180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400" w:hanging="2520"/>
      </w:pPr>
      <w:rPr>
        <w:rFonts w:hint="default"/>
      </w:rPr>
    </w:lvl>
  </w:abstractNum>
  <w:abstractNum w:abstractNumId="3" w15:restartNumberingAfterBreak="0">
    <w:nsid w:val="428070E0"/>
    <w:multiLevelType w:val="hybridMultilevel"/>
    <w:tmpl w:val="EAAEA0BA"/>
    <w:lvl w:ilvl="0" w:tplc="92A67682">
      <w:start w:val="10"/>
      <w:numFmt w:val="decimal"/>
      <w:lvlText w:val="%1."/>
      <w:lvlJc w:val="left"/>
      <w:pPr>
        <w:ind w:left="816" w:hanging="45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935125"/>
    <w:multiLevelType w:val="multilevel"/>
    <w:tmpl w:val="8A8CA242"/>
    <w:lvl w:ilvl="0">
      <w:start w:val="1"/>
      <w:numFmt w:val="decimal"/>
      <w:lvlText w:val="%1."/>
      <w:lvlJc w:val="left"/>
      <w:pPr>
        <w:ind w:left="1069" w:hanging="360"/>
      </w:pPr>
      <w:rPr>
        <w:rFonts w:hint="default"/>
        <w:sz w:val="28"/>
        <w:szCs w:val="28"/>
      </w:rPr>
    </w:lvl>
    <w:lvl w:ilvl="1">
      <w:start w:val="1"/>
      <w:numFmt w:val="decimal"/>
      <w:isLgl/>
      <w:lvlText w:val="%1.%2"/>
      <w:lvlJc w:val="left"/>
      <w:pPr>
        <w:ind w:left="1429" w:hanging="360"/>
      </w:pPr>
      <w:rPr>
        <w:rFonts w:hint="default"/>
        <w:sz w:val="36"/>
        <w:szCs w:val="36"/>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029" w:hanging="1440"/>
      </w:pPr>
      <w:rPr>
        <w:rFonts w:hint="default"/>
      </w:rPr>
    </w:lvl>
  </w:abstractNum>
  <w:abstractNum w:abstractNumId="5" w15:restartNumberingAfterBreak="0">
    <w:nsid w:val="43DD4220"/>
    <w:multiLevelType w:val="multilevel"/>
    <w:tmpl w:val="F170E1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276EAD"/>
    <w:multiLevelType w:val="hybridMultilevel"/>
    <w:tmpl w:val="63AE8A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E054D7A"/>
    <w:multiLevelType w:val="multilevel"/>
    <w:tmpl w:val="0F8235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473303"/>
    <w:multiLevelType w:val="hybridMultilevel"/>
    <w:tmpl w:val="61C401E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55A971E6"/>
    <w:multiLevelType w:val="hybridMultilevel"/>
    <w:tmpl w:val="A0369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24711C"/>
    <w:multiLevelType w:val="hybridMultilevel"/>
    <w:tmpl w:val="670A6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9B22A5"/>
    <w:multiLevelType w:val="hybridMultilevel"/>
    <w:tmpl w:val="6D166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096B8D"/>
    <w:multiLevelType w:val="multilevel"/>
    <w:tmpl w:val="8BF25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251002"/>
    <w:multiLevelType w:val="hybridMultilevel"/>
    <w:tmpl w:val="7A98AC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5842C76"/>
    <w:multiLevelType w:val="multilevel"/>
    <w:tmpl w:val="E34A43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E0531A"/>
    <w:multiLevelType w:val="multilevel"/>
    <w:tmpl w:val="B678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7F7909"/>
    <w:multiLevelType w:val="hybridMultilevel"/>
    <w:tmpl w:val="2E888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2"/>
  </w:num>
  <w:num w:numId="4">
    <w:abstractNumId w:val="8"/>
  </w:num>
  <w:num w:numId="5">
    <w:abstractNumId w:val="6"/>
  </w:num>
  <w:num w:numId="6">
    <w:abstractNumId w:val="13"/>
  </w:num>
  <w:num w:numId="7">
    <w:abstractNumId w:val="10"/>
  </w:num>
  <w:num w:numId="8">
    <w:abstractNumId w:val="9"/>
  </w:num>
  <w:num w:numId="9">
    <w:abstractNumId w:val="16"/>
  </w:num>
  <w:num w:numId="10">
    <w:abstractNumId w:val="14"/>
  </w:num>
  <w:num w:numId="11">
    <w:abstractNumId w:val="5"/>
  </w:num>
  <w:num w:numId="12">
    <w:abstractNumId w:val="7"/>
  </w:num>
  <w:num w:numId="13">
    <w:abstractNumId w:val="1"/>
  </w:num>
  <w:num w:numId="14">
    <w:abstractNumId w:val="0"/>
  </w:num>
  <w:num w:numId="15">
    <w:abstractNumId w:val="15"/>
  </w:num>
  <w:num w:numId="16">
    <w:abstractNumId w:val="12"/>
  </w:num>
  <w:num w:numId="1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lene Campbell">
    <w15:presenceInfo w15:providerId="AD" w15:userId="S::carlene.campbell@uwtsd.ac.uk::9d70cf03-09c3-490a-a18b-e20395dd2e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E60"/>
    <w:rsid w:val="00012300"/>
    <w:rsid w:val="00016226"/>
    <w:rsid w:val="00026D06"/>
    <w:rsid w:val="000300CA"/>
    <w:rsid w:val="00035338"/>
    <w:rsid w:val="000367B0"/>
    <w:rsid w:val="000440FE"/>
    <w:rsid w:val="00046200"/>
    <w:rsid w:val="000563D5"/>
    <w:rsid w:val="00062097"/>
    <w:rsid w:val="00066C69"/>
    <w:rsid w:val="00077D63"/>
    <w:rsid w:val="00080979"/>
    <w:rsid w:val="00085B94"/>
    <w:rsid w:val="000928A2"/>
    <w:rsid w:val="000A4EA2"/>
    <w:rsid w:val="000A5C6D"/>
    <w:rsid w:val="000A65AC"/>
    <w:rsid w:val="000B53CE"/>
    <w:rsid w:val="000C2166"/>
    <w:rsid w:val="000C700C"/>
    <w:rsid w:val="000D6510"/>
    <w:rsid w:val="000E0242"/>
    <w:rsid w:val="000F4E0D"/>
    <w:rsid w:val="00105E17"/>
    <w:rsid w:val="00106408"/>
    <w:rsid w:val="001065B8"/>
    <w:rsid w:val="001128E9"/>
    <w:rsid w:val="00115587"/>
    <w:rsid w:val="0013024E"/>
    <w:rsid w:val="00146C32"/>
    <w:rsid w:val="001655D4"/>
    <w:rsid w:val="00166DE7"/>
    <w:rsid w:val="00177519"/>
    <w:rsid w:val="00186BCC"/>
    <w:rsid w:val="001A0759"/>
    <w:rsid w:val="001A72D7"/>
    <w:rsid w:val="001B473C"/>
    <w:rsid w:val="001B5D62"/>
    <w:rsid w:val="001D0AF1"/>
    <w:rsid w:val="001F43B5"/>
    <w:rsid w:val="002110E0"/>
    <w:rsid w:val="0021183D"/>
    <w:rsid w:val="00212A6F"/>
    <w:rsid w:val="00216856"/>
    <w:rsid w:val="00227BF4"/>
    <w:rsid w:val="00234B4B"/>
    <w:rsid w:val="00250D3D"/>
    <w:rsid w:val="002703EC"/>
    <w:rsid w:val="0028641D"/>
    <w:rsid w:val="002B3194"/>
    <w:rsid w:val="002B598B"/>
    <w:rsid w:val="002B5E5F"/>
    <w:rsid w:val="002D0DD0"/>
    <w:rsid w:val="003045DB"/>
    <w:rsid w:val="003053BD"/>
    <w:rsid w:val="00307700"/>
    <w:rsid w:val="00315947"/>
    <w:rsid w:val="003230DA"/>
    <w:rsid w:val="00331E01"/>
    <w:rsid w:val="00340BF4"/>
    <w:rsid w:val="0034524D"/>
    <w:rsid w:val="003538CB"/>
    <w:rsid w:val="00353B85"/>
    <w:rsid w:val="003631EE"/>
    <w:rsid w:val="00373057"/>
    <w:rsid w:val="00377F23"/>
    <w:rsid w:val="00381652"/>
    <w:rsid w:val="003856F1"/>
    <w:rsid w:val="003C4B4C"/>
    <w:rsid w:val="003E2C96"/>
    <w:rsid w:val="003F5A04"/>
    <w:rsid w:val="00410F34"/>
    <w:rsid w:val="004433D9"/>
    <w:rsid w:val="00451487"/>
    <w:rsid w:val="00453F44"/>
    <w:rsid w:val="004545DF"/>
    <w:rsid w:val="004549F1"/>
    <w:rsid w:val="00460190"/>
    <w:rsid w:val="0047624C"/>
    <w:rsid w:val="0048357C"/>
    <w:rsid w:val="00490CD4"/>
    <w:rsid w:val="0049559B"/>
    <w:rsid w:val="00497905"/>
    <w:rsid w:val="004A005C"/>
    <w:rsid w:val="004C5DED"/>
    <w:rsid w:val="004D3778"/>
    <w:rsid w:val="004D68D0"/>
    <w:rsid w:val="004E1063"/>
    <w:rsid w:val="004F1395"/>
    <w:rsid w:val="005055F9"/>
    <w:rsid w:val="00513DE2"/>
    <w:rsid w:val="00521EC8"/>
    <w:rsid w:val="00537E8C"/>
    <w:rsid w:val="0054056F"/>
    <w:rsid w:val="0054402E"/>
    <w:rsid w:val="005463E6"/>
    <w:rsid w:val="005716A8"/>
    <w:rsid w:val="0057518B"/>
    <w:rsid w:val="00580C67"/>
    <w:rsid w:val="00596097"/>
    <w:rsid w:val="005C4AF6"/>
    <w:rsid w:val="005E5141"/>
    <w:rsid w:val="005F6ED3"/>
    <w:rsid w:val="0060212D"/>
    <w:rsid w:val="00602D19"/>
    <w:rsid w:val="00616A66"/>
    <w:rsid w:val="006201D1"/>
    <w:rsid w:val="00620522"/>
    <w:rsid w:val="00620926"/>
    <w:rsid w:val="006628CA"/>
    <w:rsid w:val="00664391"/>
    <w:rsid w:val="00677507"/>
    <w:rsid w:val="006800CF"/>
    <w:rsid w:val="00693F5F"/>
    <w:rsid w:val="006A38D2"/>
    <w:rsid w:val="006C4C2C"/>
    <w:rsid w:val="006E30D6"/>
    <w:rsid w:val="00701432"/>
    <w:rsid w:val="00712E60"/>
    <w:rsid w:val="0072245C"/>
    <w:rsid w:val="00733ABE"/>
    <w:rsid w:val="00733FEB"/>
    <w:rsid w:val="0076028D"/>
    <w:rsid w:val="00767B46"/>
    <w:rsid w:val="007860D1"/>
    <w:rsid w:val="00791077"/>
    <w:rsid w:val="007A4E01"/>
    <w:rsid w:val="007B5093"/>
    <w:rsid w:val="007D7106"/>
    <w:rsid w:val="007D7CB2"/>
    <w:rsid w:val="007E0268"/>
    <w:rsid w:val="007F0128"/>
    <w:rsid w:val="007F34CB"/>
    <w:rsid w:val="007F5F86"/>
    <w:rsid w:val="00841952"/>
    <w:rsid w:val="0085602B"/>
    <w:rsid w:val="00861287"/>
    <w:rsid w:val="00881434"/>
    <w:rsid w:val="008A4A74"/>
    <w:rsid w:val="008A580B"/>
    <w:rsid w:val="008A60F0"/>
    <w:rsid w:val="008A62BE"/>
    <w:rsid w:val="008B572B"/>
    <w:rsid w:val="008C6929"/>
    <w:rsid w:val="008D24D2"/>
    <w:rsid w:val="008F1A7E"/>
    <w:rsid w:val="008F6589"/>
    <w:rsid w:val="008F7F07"/>
    <w:rsid w:val="009112E8"/>
    <w:rsid w:val="00913804"/>
    <w:rsid w:val="00915DA9"/>
    <w:rsid w:val="009215C0"/>
    <w:rsid w:val="00922400"/>
    <w:rsid w:val="009227DF"/>
    <w:rsid w:val="009228B4"/>
    <w:rsid w:val="00923653"/>
    <w:rsid w:val="00923D10"/>
    <w:rsid w:val="00924917"/>
    <w:rsid w:val="009356B8"/>
    <w:rsid w:val="009544B2"/>
    <w:rsid w:val="00956DAA"/>
    <w:rsid w:val="00970637"/>
    <w:rsid w:val="00983AED"/>
    <w:rsid w:val="0099563F"/>
    <w:rsid w:val="009C0DA2"/>
    <w:rsid w:val="009D127E"/>
    <w:rsid w:val="009D2A03"/>
    <w:rsid w:val="009D5C79"/>
    <w:rsid w:val="009E5E85"/>
    <w:rsid w:val="009F3805"/>
    <w:rsid w:val="00A01073"/>
    <w:rsid w:val="00A04CED"/>
    <w:rsid w:val="00A11172"/>
    <w:rsid w:val="00A13C21"/>
    <w:rsid w:val="00A15540"/>
    <w:rsid w:val="00A164CE"/>
    <w:rsid w:val="00A17ADE"/>
    <w:rsid w:val="00A353BA"/>
    <w:rsid w:val="00A44857"/>
    <w:rsid w:val="00A4534B"/>
    <w:rsid w:val="00A8799A"/>
    <w:rsid w:val="00A945E4"/>
    <w:rsid w:val="00AA240F"/>
    <w:rsid w:val="00AB4A0F"/>
    <w:rsid w:val="00AD4A2C"/>
    <w:rsid w:val="00AD69EF"/>
    <w:rsid w:val="00AF1E25"/>
    <w:rsid w:val="00AF60BB"/>
    <w:rsid w:val="00AF7D96"/>
    <w:rsid w:val="00B07612"/>
    <w:rsid w:val="00B31866"/>
    <w:rsid w:val="00B31F90"/>
    <w:rsid w:val="00B34407"/>
    <w:rsid w:val="00B54A27"/>
    <w:rsid w:val="00B610DF"/>
    <w:rsid w:val="00B62218"/>
    <w:rsid w:val="00B7002B"/>
    <w:rsid w:val="00B758CE"/>
    <w:rsid w:val="00B809CB"/>
    <w:rsid w:val="00B835DE"/>
    <w:rsid w:val="00B960E4"/>
    <w:rsid w:val="00BB2277"/>
    <w:rsid w:val="00BC029F"/>
    <w:rsid w:val="00BD2330"/>
    <w:rsid w:val="00BE221D"/>
    <w:rsid w:val="00BE261B"/>
    <w:rsid w:val="00BF7420"/>
    <w:rsid w:val="00C1582B"/>
    <w:rsid w:val="00C2101F"/>
    <w:rsid w:val="00C3221A"/>
    <w:rsid w:val="00C35275"/>
    <w:rsid w:val="00C47E59"/>
    <w:rsid w:val="00C57395"/>
    <w:rsid w:val="00C71397"/>
    <w:rsid w:val="00C8507C"/>
    <w:rsid w:val="00C90F3B"/>
    <w:rsid w:val="00C91E92"/>
    <w:rsid w:val="00CA0414"/>
    <w:rsid w:val="00CA48A9"/>
    <w:rsid w:val="00CB4559"/>
    <w:rsid w:val="00CB7B1A"/>
    <w:rsid w:val="00CC75CD"/>
    <w:rsid w:val="00CE5AF9"/>
    <w:rsid w:val="00CE6199"/>
    <w:rsid w:val="00CF7D2E"/>
    <w:rsid w:val="00D02AF5"/>
    <w:rsid w:val="00D31E67"/>
    <w:rsid w:val="00D42546"/>
    <w:rsid w:val="00D5243B"/>
    <w:rsid w:val="00D6402E"/>
    <w:rsid w:val="00D65A94"/>
    <w:rsid w:val="00D7341D"/>
    <w:rsid w:val="00D82C23"/>
    <w:rsid w:val="00D842C1"/>
    <w:rsid w:val="00D87AC7"/>
    <w:rsid w:val="00D94992"/>
    <w:rsid w:val="00D96576"/>
    <w:rsid w:val="00DA1A4F"/>
    <w:rsid w:val="00DA2732"/>
    <w:rsid w:val="00DA7C83"/>
    <w:rsid w:val="00DB19A6"/>
    <w:rsid w:val="00DB1C79"/>
    <w:rsid w:val="00DC05B8"/>
    <w:rsid w:val="00DC092F"/>
    <w:rsid w:val="00DC5132"/>
    <w:rsid w:val="00DC73A2"/>
    <w:rsid w:val="00DD0C4E"/>
    <w:rsid w:val="00DD5DE2"/>
    <w:rsid w:val="00DF6509"/>
    <w:rsid w:val="00DF7066"/>
    <w:rsid w:val="00E005F4"/>
    <w:rsid w:val="00E035E2"/>
    <w:rsid w:val="00E32611"/>
    <w:rsid w:val="00E35950"/>
    <w:rsid w:val="00E4496C"/>
    <w:rsid w:val="00E54C5C"/>
    <w:rsid w:val="00E676A2"/>
    <w:rsid w:val="00E86702"/>
    <w:rsid w:val="00E87836"/>
    <w:rsid w:val="00E91B3D"/>
    <w:rsid w:val="00E92BC5"/>
    <w:rsid w:val="00EC7B7D"/>
    <w:rsid w:val="00EC7FF5"/>
    <w:rsid w:val="00F12DBD"/>
    <w:rsid w:val="00F149F0"/>
    <w:rsid w:val="00F23C30"/>
    <w:rsid w:val="00F26079"/>
    <w:rsid w:val="00F36D31"/>
    <w:rsid w:val="00F5369F"/>
    <w:rsid w:val="00F57F99"/>
    <w:rsid w:val="00F718F7"/>
    <w:rsid w:val="00F72BC3"/>
    <w:rsid w:val="00F7540E"/>
    <w:rsid w:val="00F8098B"/>
    <w:rsid w:val="00F8150D"/>
    <w:rsid w:val="00F92925"/>
    <w:rsid w:val="00FC1057"/>
    <w:rsid w:val="00FC108B"/>
    <w:rsid w:val="00FC41B2"/>
    <w:rsid w:val="00FF6F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6822E"/>
  <w15:chartTrackingRefBased/>
  <w15:docId w15:val="{332E7424-5B73-4B10-BF03-0C0DE5CB9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E60"/>
  </w:style>
  <w:style w:type="paragraph" w:styleId="Heading1">
    <w:name w:val="heading 1"/>
    <w:basedOn w:val="Normal"/>
    <w:next w:val="Normal"/>
    <w:link w:val="Heading1Char"/>
    <w:uiPriority w:val="9"/>
    <w:qFormat/>
    <w:rsid w:val="00712E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164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D6402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2E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E60"/>
  </w:style>
  <w:style w:type="paragraph" w:styleId="Footer">
    <w:name w:val="footer"/>
    <w:basedOn w:val="Normal"/>
    <w:link w:val="FooterChar"/>
    <w:uiPriority w:val="99"/>
    <w:unhideWhenUsed/>
    <w:rsid w:val="00712E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E60"/>
  </w:style>
  <w:style w:type="character" w:customStyle="1" w:styleId="Heading1Char">
    <w:name w:val="Heading 1 Char"/>
    <w:basedOn w:val="DefaultParagraphFont"/>
    <w:link w:val="Heading1"/>
    <w:uiPriority w:val="9"/>
    <w:rsid w:val="00712E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12E60"/>
    <w:pPr>
      <w:outlineLvl w:val="9"/>
    </w:pPr>
    <w:rPr>
      <w:lang w:val="en-US"/>
    </w:rPr>
  </w:style>
  <w:style w:type="paragraph" w:styleId="ListParagraph">
    <w:name w:val="List Paragraph"/>
    <w:basedOn w:val="Normal"/>
    <w:uiPriority w:val="34"/>
    <w:qFormat/>
    <w:rsid w:val="00970637"/>
    <w:pPr>
      <w:ind w:left="720"/>
      <w:contextualSpacing/>
    </w:pPr>
  </w:style>
  <w:style w:type="table" w:styleId="TableGrid">
    <w:name w:val="Table Grid"/>
    <w:basedOn w:val="TableNormal"/>
    <w:uiPriority w:val="39"/>
    <w:rsid w:val="000C2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71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0928A2"/>
  </w:style>
  <w:style w:type="paragraph" w:styleId="Caption">
    <w:name w:val="caption"/>
    <w:basedOn w:val="Normal"/>
    <w:next w:val="Normal"/>
    <w:uiPriority w:val="35"/>
    <w:unhideWhenUsed/>
    <w:qFormat/>
    <w:rsid w:val="0049790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33ABE"/>
    <w:pPr>
      <w:spacing w:after="0"/>
    </w:pPr>
  </w:style>
  <w:style w:type="character" w:styleId="Hyperlink">
    <w:name w:val="Hyperlink"/>
    <w:basedOn w:val="DefaultParagraphFont"/>
    <w:uiPriority w:val="99"/>
    <w:unhideWhenUsed/>
    <w:rsid w:val="00733ABE"/>
    <w:rPr>
      <w:color w:val="0563C1" w:themeColor="hyperlink"/>
      <w:u w:val="single"/>
    </w:rPr>
  </w:style>
  <w:style w:type="character" w:styleId="UnresolvedMention">
    <w:name w:val="Unresolved Mention"/>
    <w:basedOn w:val="DefaultParagraphFont"/>
    <w:uiPriority w:val="99"/>
    <w:semiHidden/>
    <w:unhideWhenUsed/>
    <w:rsid w:val="006C4C2C"/>
    <w:rPr>
      <w:color w:val="605E5C"/>
      <w:shd w:val="clear" w:color="auto" w:fill="E1DFDD"/>
    </w:rPr>
  </w:style>
  <w:style w:type="character" w:customStyle="1" w:styleId="Heading2Char">
    <w:name w:val="Heading 2 Char"/>
    <w:basedOn w:val="DefaultParagraphFont"/>
    <w:link w:val="Heading2"/>
    <w:uiPriority w:val="9"/>
    <w:semiHidden/>
    <w:rsid w:val="00A164CE"/>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A164CE"/>
    <w:rPr>
      <w:b/>
      <w:bCs/>
    </w:rPr>
  </w:style>
  <w:style w:type="character" w:customStyle="1" w:styleId="Heading4Char">
    <w:name w:val="Heading 4 Char"/>
    <w:basedOn w:val="DefaultParagraphFont"/>
    <w:link w:val="Heading4"/>
    <w:uiPriority w:val="9"/>
    <w:semiHidden/>
    <w:rsid w:val="00D6402E"/>
    <w:rPr>
      <w:rFonts w:asciiTheme="majorHAnsi" w:eastAsiaTheme="majorEastAsia" w:hAnsiTheme="majorHAnsi" w:cstheme="majorBidi"/>
      <w:i/>
      <w:iCs/>
      <w:color w:val="2F5496" w:themeColor="accent1" w:themeShade="BF"/>
    </w:rPr>
  </w:style>
  <w:style w:type="paragraph" w:customStyle="1" w:styleId="pagetitle-intro">
    <w:name w:val="pagetitle-intro"/>
    <w:basedOn w:val="Normal"/>
    <w:rsid w:val="00D640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6402E"/>
    <w:rPr>
      <w:i/>
      <w:iCs/>
    </w:rPr>
  </w:style>
  <w:style w:type="character" w:styleId="CommentReference">
    <w:name w:val="annotation reference"/>
    <w:basedOn w:val="DefaultParagraphFont"/>
    <w:uiPriority w:val="99"/>
    <w:semiHidden/>
    <w:unhideWhenUsed/>
    <w:rsid w:val="00CB7B1A"/>
    <w:rPr>
      <w:sz w:val="16"/>
      <w:szCs w:val="16"/>
    </w:rPr>
  </w:style>
  <w:style w:type="paragraph" w:styleId="CommentText">
    <w:name w:val="annotation text"/>
    <w:basedOn w:val="Normal"/>
    <w:link w:val="CommentTextChar"/>
    <w:uiPriority w:val="99"/>
    <w:semiHidden/>
    <w:unhideWhenUsed/>
    <w:rsid w:val="00CB7B1A"/>
    <w:pPr>
      <w:spacing w:line="240" w:lineRule="auto"/>
    </w:pPr>
    <w:rPr>
      <w:sz w:val="20"/>
      <w:szCs w:val="20"/>
    </w:rPr>
  </w:style>
  <w:style w:type="character" w:customStyle="1" w:styleId="CommentTextChar">
    <w:name w:val="Comment Text Char"/>
    <w:basedOn w:val="DefaultParagraphFont"/>
    <w:link w:val="CommentText"/>
    <w:uiPriority w:val="99"/>
    <w:semiHidden/>
    <w:rsid w:val="00CB7B1A"/>
    <w:rPr>
      <w:sz w:val="20"/>
      <w:szCs w:val="20"/>
    </w:rPr>
  </w:style>
  <w:style w:type="paragraph" w:styleId="CommentSubject">
    <w:name w:val="annotation subject"/>
    <w:basedOn w:val="CommentText"/>
    <w:next w:val="CommentText"/>
    <w:link w:val="CommentSubjectChar"/>
    <w:uiPriority w:val="99"/>
    <w:semiHidden/>
    <w:unhideWhenUsed/>
    <w:rsid w:val="00CB7B1A"/>
    <w:rPr>
      <w:b/>
      <w:bCs/>
    </w:rPr>
  </w:style>
  <w:style w:type="character" w:customStyle="1" w:styleId="CommentSubjectChar">
    <w:name w:val="Comment Subject Char"/>
    <w:basedOn w:val="CommentTextChar"/>
    <w:link w:val="CommentSubject"/>
    <w:uiPriority w:val="99"/>
    <w:semiHidden/>
    <w:rsid w:val="00CB7B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8938">
      <w:bodyDiv w:val="1"/>
      <w:marLeft w:val="0"/>
      <w:marRight w:val="0"/>
      <w:marTop w:val="0"/>
      <w:marBottom w:val="0"/>
      <w:divBdr>
        <w:top w:val="none" w:sz="0" w:space="0" w:color="auto"/>
        <w:left w:val="none" w:sz="0" w:space="0" w:color="auto"/>
        <w:bottom w:val="none" w:sz="0" w:space="0" w:color="auto"/>
        <w:right w:val="none" w:sz="0" w:space="0" w:color="auto"/>
      </w:divBdr>
    </w:div>
    <w:div w:id="34620193">
      <w:bodyDiv w:val="1"/>
      <w:marLeft w:val="0"/>
      <w:marRight w:val="0"/>
      <w:marTop w:val="0"/>
      <w:marBottom w:val="0"/>
      <w:divBdr>
        <w:top w:val="none" w:sz="0" w:space="0" w:color="auto"/>
        <w:left w:val="none" w:sz="0" w:space="0" w:color="auto"/>
        <w:bottom w:val="none" w:sz="0" w:space="0" w:color="auto"/>
        <w:right w:val="none" w:sz="0" w:space="0" w:color="auto"/>
      </w:divBdr>
    </w:div>
    <w:div w:id="36514751">
      <w:bodyDiv w:val="1"/>
      <w:marLeft w:val="0"/>
      <w:marRight w:val="0"/>
      <w:marTop w:val="0"/>
      <w:marBottom w:val="0"/>
      <w:divBdr>
        <w:top w:val="none" w:sz="0" w:space="0" w:color="auto"/>
        <w:left w:val="none" w:sz="0" w:space="0" w:color="auto"/>
        <w:bottom w:val="none" w:sz="0" w:space="0" w:color="auto"/>
        <w:right w:val="none" w:sz="0" w:space="0" w:color="auto"/>
      </w:divBdr>
    </w:div>
    <w:div w:id="54859653">
      <w:bodyDiv w:val="1"/>
      <w:marLeft w:val="0"/>
      <w:marRight w:val="0"/>
      <w:marTop w:val="0"/>
      <w:marBottom w:val="0"/>
      <w:divBdr>
        <w:top w:val="none" w:sz="0" w:space="0" w:color="auto"/>
        <w:left w:val="none" w:sz="0" w:space="0" w:color="auto"/>
        <w:bottom w:val="none" w:sz="0" w:space="0" w:color="auto"/>
        <w:right w:val="none" w:sz="0" w:space="0" w:color="auto"/>
      </w:divBdr>
    </w:div>
    <w:div w:id="74059550">
      <w:bodyDiv w:val="1"/>
      <w:marLeft w:val="0"/>
      <w:marRight w:val="0"/>
      <w:marTop w:val="0"/>
      <w:marBottom w:val="0"/>
      <w:divBdr>
        <w:top w:val="none" w:sz="0" w:space="0" w:color="auto"/>
        <w:left w:val="none" w:sz="0" w:space="0" w:color="auto"/>
        <w:bottom w:val="none" w:sz="0" w:space="0" w:color="auto"/>
        <w:right w:val="none" w:sz="0" w:space="0" w:color="auto"/>
      </w:divBdr>
    </w:div>
    <w:div w:id="76632019">
      <w:bodyDiv w:val="1"/>
      <w:marLeft w:val="0"/>
      <w:marRight w:val="0"/>
      <w:marTop w:val="0"/>
      <w:marBottom w:val="0"/>
      <w:divBdr>
        <w:top w:val="none" w:sz="0" w:space="0" w:color="auto"/>
        <w:left w:val="none" w:sz="0" w:space="0" w:color="auto"/>
        <w:bottom w:val="none" w:sz="0" w:space="0" w:color="auto"/>
        <w:right w:val="none" w:sz="0" w:space="0" w:color="auto"/>
      </w:divBdr>
    </w:div>
    <w:div w:id="103966666">
      <w:bodyDiv w:val="1"/>
      <w:marLeft w:val="0"/>
      <w:marRight w:val="0"/>
      <w:marTop w:val="0"/>
      <w:marBottom w:val="0"/>
      <w:divBdr>
        <w:top w:val="none" w:sz="0" w:space="0" w:color="auto"/>
        <w:left w:val="none" w:sz="0" w:space="0" w:color="auto"/>
        <w:bottom w:val="none" w:sz="0" w:space="0" w:color="auto"/>
        <w:right w:val="none" w:sz="0" w:space="0" w:color="auto"/>
      </w:divBdr>
    </w:div>
    <w:div w:id="110058584">
      <w:bodyDiv w:val="1"/>
      <w:marLeft w:val="0"/>
      <w:marRight w:val="0"/>
      <w:marTop w:val="0"/>
      <w:marBottom w:val="0"/>
      <w:divBdr>
        <w:top w:val="none" w:sz="0" w:space="0" w:color="auto"/>
        <w:left w:val="none" w:sz="0" w:space="0" w:color="auto"/>
        <w:bottom w:val="none" w:sz="0" w:space="0" w:color="auto"/>
        <w:right w:val="none" w:sz="0" w:space="0" w:color="auto"/>
      </w:divBdr>
    </w:div>
    <w:div w:id="117144308">
      <w:bodyDiv w:val="1"/>
      <w:marLeft w:val="0"/>
      <w:marRight w:val="0"/>
      <w:marTop w:val="0"/>
      <w:marBottom w:val="0"/>
      <w:divBdr>
        <w:top w:val="none" w:sz="0" w:space="0" w:color="auto"/>
        <w:left w:val="none" w:sz="0" w:space="0" w:color="auto"/>
        <w:bottom w:val="none" w:sz="0" w:space="0" w:color="auto"/>
        <w:right w:val="none" w:sz="0" w:space="0" w:color="auto"/>
      </w:divBdr>
    </w:div>
    <w:div w:id="124157249">
      <w:bodyDiv w:val="1"/>
      <w:marLeft w:val="0"/>
      <w:marRight w:val="0"/>
      <w:marTop w:val="0"/>
      <w:marBottom w:val="0"/>
      <w:divBdr>
        <w:top w:val="none" w:sz="0" w:space="0" w:color="auto"/>
        <w:left w:val="none" w:sz="0" w:space="0" w:color="auto"/>
        <w:bottom w:val="none" w:sz="0" w:space="0" w:color="auto"/>
        <w:right w:val="none" w:sz="0" w:space="0" w:color="auto"/>
      </w:divBdr>
    </w:div>
    <w:div w:id="130683883">
      <w:bodyDiv w:val="1"/>
      <w:marLeft w:val="0"/>
      <w:marRight w:val="0"/>
      <w:marTop w:val="0"/>
      <w:marBottom w:val="0"/>
      <w:divBdr>
        <w:top w:val="none" w:sz="0" w:space="0" w:color="auto"/>
        <w:left w:val="none" w:sz="0" w:space="0" w:color="auto"/>
        <w:bottom w:val="none" w:sz="0" w:space="0" w:color="auto"/>
        <w:right w:val="none" w:sz="0" w:space="0" w:color="auto"/>
      </w:divBdr>
    </w:div>
    <w:div w:id="143398447">
      <w:bodyDiv w:val="1"/>
      <w:marLeft w:val="0"/>
      <w:marRight w:val="0"/>
      <w:marTop w:val="0"/>
      <w:marBottom w:val="0"/>
      <w:divBdr>
        <w:top w:val="none" w:sz="0" w:space="0" w:color="auto"/>
        <w:left w:val="none" w:sz="0" w:space="0" w:color="auto"/>
        <w:bottom w:val="none" w:sz="0" w:space="0" w:color="auto"/>
        <w:right w:val="none" w:sz="0" w:space="0" w:color="auto"/>
      </w:divBdr>
    </w:div>
    <w:div w:id="144663102">
      <w:bodyDiv w:val="1"/>
      <w:marLeft w:val="0"/>
      <w:marRight w:val="0"/>
      <w:marTop w:val="0"/>
      <w:marBottom w:val="0"/>
      <w:divBdr>
        <w:top w:val="none" w:sz="0" w:space="0" w:color="auto"/>
        <w:left w:val="none" w:sz="0" w:space="0" w:color="auto"/>
        <w:bottom w:val="none" w:sz="0" w:space="0" w:color="auto"/>
        <w:right w:val="none" w:sz="0" w:space="0" w:color="auto"/>
      </w:divBdr>
    </w:div>
    <w:div w:id="157313510">
      <w:bodyDiv w:val="1"/>
      <w:marLeft w:val="0"/>
      <w:marRight w:val="0"/>
      <w:marTop w:val="0"/>
      <w:marBottom w:val="0"/>
      <w:divBdr>
        <w:top w:val="none" w:sz="0" w:space="0" w:color="auto"/>
        <w:left w:val="none" w:sz="0" w:space="0" w:color="auto"/>
        <w:bottom w:val="none" w:sz="0" w:space="0" w:color="auto"/>
        <w:right w:val="none" w:sz="0" w:space="0" w:color="auto"/>
      </w:divBdr>
    </w:div>
    <w:div w:id="160854499">
      <w:bodyDiv w:val="1"/>
      <w:marLeft w:val="0"/>
      <w:marRight w:val="0"/>
      <w:marTop w:val="0"/>
      <w:marBottom w:val="0"/>
      <w:divBdr>
        <w:top w:val="none" w:sz="0" w:space="0" w:color="auto"/>
        <w:left w:val="none" w:sz="0" w:space="0" w:color="auto"/>
        <w:bottom w:val="none" w:sz="0" w:space="0" w:color="auto"/>
        <w:right w:val="none" w:sz="0" w:space="0" w:color="auto"/>
      </w:divBdr>
    </w:div>
    <w:div w:id="164789762">
      <w:bodyDiv w:val="1"/>
      <w:marLeft w:val="0"/>
      <w:marRight w:val="0"/>
      <w:marTop w:val="0"/>
      <w:marBottom w:val="0"/>
      <w:divBdr>
        <w:top w:val="none" w:sz="0" w:space="0" w:color="auto"/>
        <w:left w:val="none" w:sz="0" w:space="0" w:color="auto"/>
        <w:bottom w:val="none" w:sz="0" w:space="0" w:color="auto"/>
        <w:right w:val="none" w:sz="0" w:space="0" w:color="auto"/>
      </w:divBdr>
    </w:div>
    <w:div w:id="164974367">
      <w:bodyDiv w:val="1"/>
      <w:marLeft w:val="0"/>
      <w:marRight w:val="0"/>
      <w:marTop w:val="0"/>
      <w:marBottom w:val="0"/>
      <w:divBdr>
        <w:top w:val="none" w:sz="0" w:space="0" w:color="auto"/>
        <w:left w:val="none" w:sz="0" w:space="0" w:color="auto"/>
        <w:bottom w:val="none" w:sz="0" w:space="0" w:color="auto"/>
        <w:right w:val="none" w:sz="0" w:space="0" w:color="auto"/>
      </w:divBdr>
    </w:div>
    <w:div w:id="198512447">
      <w:bodyDiv w:val="1"/>
      <w:marLeft w:val="0"/>
      <w:marRight w:val="0"/>
      <w:marTop w:val="0"/>
      <w:marBottom w:val="0"/>
      <w:divBdr>
        <w:top w:val="none" w:sz="0" w:space="0" w:color="auto"/>
        <w:left w:val="none" w:sz="0" w:space="0" w:color="auto"/>
        <w:bottom w:val="none" w:sz="0" w:space="0" w:color="auto"/>
        <w:right w:val="none" w:sz="0" w:space="0" w:color="auto"/>
      </w:divBdr>
    </w:div>
    <w:div w:id="200485672">
      <w:bodyDiv w:val="1"/>
      <w:marLeft w:val="0"/>
      <w:marRight w:val="0"/>
      <w:marTop w:val="0"/>
      <w:marBottom w:val="0"/>
      <w:divBdr>
        <w:top w:val="none" w:sz="0" w:space="0" w:color="auto"/>
        <w:left w:val="none" w:sz="0" w:space="0" w:color="auto"/>
        <w:bottom w:val="none" w:sz="0" w:space="0" w:color="auto"/>
        <w:right w:val="none" w:sz="0" w:space="0" w:color="auto"/>
      </w:divBdr>
    </w:div>
    <w:div w:id="208498106">
      <w:bodyDiv w:val="1"/>
      <w:marLeft w:val="0"/>
      <w:marRight w:val="0"/>
      <w:marTop w:val="0"/>
      <w:marBottom w:val="0"/>
      <w:divBdr>
        <w:top w:val="none" w:sz="0" w:space="0" w:color="auto"/>
        <w:left w:val="none" w:sz="0" w:space="0" w:color="auto"/>
        <w:bottom w:val="none" w:sz="0" w:space="0" w:color="auto"/>
        <w:right w:val="none" w:sz="0" w:space="0" w:color="auto"/>
      </w:divBdr>
    </w:div>
    <w:div w:id="213272485">
      <w:bodyDiv w:val="1"/>
      <w:marLeft w:val="0"/>
      <w:marRight w:val="0"/>
      <w:marTop w:val="0"/>
      <w:marBottom w:val="0"/>
      <w:divBdr>
        <w:top w:val="none" w:sz="0" w:space="0" w:color="auto"/>
        <w:left w:val="none" w:sz="0" w:space="0" w:color="auto"/>
        <w:bottom w:val="none" w:sz="0" w:space="0" w:color="auto"/>
        <w:right w:val="none" w:sz="0" w:space="0" w:color="auto"/>
      </w:divBdr>
    </w:div>
    <w:div w:id="220294313">
      <w:bodyDiv w:val="1"/>
      <w:marLeft w:val="0"/>
      <w:marRight w:val="0"/>
      <w:marTop w:val="0"/>
      <w:marBottom w:val="0"/>
      <w:divBdr>
        <w:top w:val="none" w:sz="0" w:space="0" w:color="auto"/>
        <w:left w:val="none" w:sz="0" w:space="0" w:color="auto"/>
        <w:bottom w:val="none" w:sz="0" w:space="0" w:color="auto"/>
        <w:right w:val="none" w:sz="0" w:space="0" w:color="auto"/>
      </w:divBdr>
    </w:div>
    <w:div w:id="221525148">
      <w:bodyDiv w:val="1"/>
      <w:marLeft w:val="0"/>
      <w:marRight w:val="0"/>
      <w:marTop w:val="0"/>
      <w:marBottom w:val="0"/>
      <w:divBdr>
        <w:top w:val="none" w:sz="0" w:space="0" w:color="auto"/>
        <w:left w:val="none" w:sz="0" w:space="0" w:color="auto"/>
        <w:bottom w:val="none" w:sz="0" w:space="0" w:color="auto"/>
        <w:right w:val="none" w:sz="0" w:space="0" w:color="auto"/>
      </w:divBdr>
    </w:div>
    <w:div w:id="222376730">
      <w:bodyDiv w:val="1"/>
      <w:marLeft w:val="0"/>
      <w:marRight w:val="0"/>
      <w:marTop w:val="0"/>
      <w:marBottom w:val="0"/>
      <w:divBdr>
        <w:top w:val="none" w:sz="0" w:space="0" w:color="auto"/>
        <w:left w:val="none" w:sz="0" w:space="0" w:color="auto"/>
        <w:bottom w:val="none" w:sz="0" w:space="0" w:color="auto"/>
        <w:right w:val="none" w:sz="0" w:space="0" w:color="auto"/>
      </w:divBdr>
    </w:div>
    <w:div w:id="223104331">
      <w:bodyDiv w:val="1"/>
      <w:marLeft w:val="0"/>
      <w:marRight w:val="0"/>
      <w:marTop w:val="0"/>
      <w:marBottom w:val="0"/>
      <w:divBdr>
        <w:top w:val="none" w:sz="0" w:space="0" w:color="auto"/>
        <w:left w:val="none" w:sz="0" w:space="0" w:color="auto"/>
        <w:bottom w:val="none" w:sz="0" w:space="0" w:color="auto"/>
        <w:right w:val="none" w:sz="0" w:space="0" w:color="auto"/>
      </w:divBdr>
    </w:div>
    <w:div w:id="225578160">
      <w:bodyDiv w:val="1"/>
      <w:marLeft w:val="0"/>
      <w:marRight w:val="0"/>
      <w:marTop w:val="0"/>
      <w:marBottom w:val="0"/>
      <w:divBdr>
        <w:top w:val="none" w:sz="0" w:space="0" w:color="auto"/>
        <w:left w:val="none" w:sz="0" w:space="0" w:color="auto"/>
        <w:bottom w:val="none" w:sz="0" w:space="0" w:color="auto"/>
        <w:right w:val="none" w:sz="0" w:space="0" w:color="auto"/>
      </w:divBdr>
    </w:div>
    <w:div w:id="230821486">
      <w:bodyDiv w:val="1"/>
      <w:marLeft w:val="0"/>
      <w:marRight w:val="0"/>
      <w:marTop w:val="0"/>
      <w:marBottom w:val="0"/>
      <w:divBdr>
        <w:top w:val="none" w:sz="0" w:space="0" w:color="auto"/>
        <w:left w:val="none" w:sz="0" w:space="0" w:color="auto"/>
        <w:bottom w:val="none" w:sz="0" w:space="0" w:color="auto"/>
        <w:right w:val="none" w:sz="0" w:space="0" w:color="auto"/>
      </w:divBdr>
    </w:div>
    <w:div w:id="233050032">
      <w:bodyDiv w:val="1"/>
      <w:marLeft w:val="0"/>
      <w:marRight w:val="0"/>
      <w:marTop w:val="0"/>
      <w:marBottom w:val="0"/>
      <w:divBdr>
        <w:top w:val="none" w:sz="0" w:space="0" w:color="auto"/>
        <w:left w:val="none" w:sz="0" w:space="0" w:color="auto"/>
        <w:bottom w:val="none" w:sz="0" w:space="0" w:color="auto"/>
        <w:right w:val="none" w:sz="0" w:space="0" w:color="auto"/>
      </w:divBdr>
    </w:div>
    <w:div w:id="253437878">
      <w:bodyDiv w:val="1"/>
      <w:marLeft w:val="0"/>
      <w:marRight w:val="0"/>
      <w:marTop w:val="0"/>
      <w:marBottom w:val="0"/>
      <w:divBdr>
        <w:top w:val="none" w:sz="0" w:space="0" w:color="auto"/>
        <w:left w:val="none" w:sz="0" w:space="0" w:color="auto"/>
        <w:bottom w:val="none" w:sz="0" w:space="0" w:color="auto"/>
        <w:right w:val="none" w:sz="0" w:space="0" w:color="auto"/>
      </w:divBdr>
    </w:div>
    <w:div w:id="260648796">
      <w:bodyDiv w:val="1"/>
      <w:marLeft w:val="0"/>
      <w:marRight w:val="0"/>
      <w:marTop w:val="0"/>
      <w:marBottom w:val="0"/>
      <w:divBdr>
        <w:top w:val="none" w:sz="0" w:space="0" w:color="auto"/>
        <w:left w:val="none" w:sz="0" w:space="0" w:color="auto"/>
        <w:bottom w:val="none" w:sz="0" w:space="0" w:color="auto"/>
        <w:right w:val="none" w:sz="0" w:space="0" w:color="auto"/>
      </w:divBdr>
    </w:div>
    <w:div w:id="263995653">
      <w:bodyDiv w:val="1"/>
      <w:marLeft w:val="0"/>
      <w:marRight w:val="0"/>
      <w:marTop w:val="0"/>
      <w:marBottom w:val="0"/>
      <w:divBdr>
        <w:top w:val="none" w:sz="0" w:space="0" w:color="auto"/>
        <w:left w:val="none" w:sz="0" w:space="0" w:color="auto"/>
        <w:bottom w:val="none" w:sz="0" w:space="0" w:color="auto"/>
        <w:right w:val="none" w:sz="0" w:space="0" w:color="auto"/>
      </w:divBdr>
    </w:div>
    <w:div w:id="265357580">
      <w:bodyDiv w:val="1"/>
      <w:marLeft w:val="0"/>
      <w:marRight w:val="0"/>
      <w:marTop w:val="0"/>
      <w:marBottom w:val="0"/>
      <w:divBdr>
        <w:top w:val="none" w:sz="0" w:space="0" w:color="auto"/>
        <w:left w:val="none" w:sz="0" w:space="0" w:color="auto"/>
        <w:bottom w:val="none" w:sz="0" w:space="0" w:color="auto"/>
        <w:right w:val="none" w:sz="0" w:space="0" w:color="auto"/>
      </w:divBdr>
    </w:div>
    <w:div w:id="273753646">
      <w:bodyDiv w:val="1"/>
      <w:marLeft w:val="0"/>
      <w:marRight w:val="0"/>
      <w:marTop w:val="0"/>
      <w:marBottom w:val="0"/>
      <w:divBdr>
        <w:top w:val="none" w:sz="0" w:space="0" w:color="auto"/>
        <w:left w:val="none" w:sz="0" w:space="0" w:color="auto"/>
        <w:bottom w:val="none" w:sz="0" w:space="0" w:color="auto"/>
        <w:right w:val="none" w:sz="0" w:space="0" w:color="auto"/>
      </w:divBdr>
    </w:div>
    <w:div w:id="277637964">
      <w:bodyDiv w:val="1"/>
      <w:marLeft w:val="0"/>
      <w:marRight w:val="0"/>
      <w:marTop w:val="0"/>
      <w:marBottom w:val="0"/>
      <w:divBdr>
        <w:top w:val="none" w:sz="0" w:space="0" w:color="auto"/>
        <w:left w:val="none" w:sz="0" w:space="0" w:color="auto"/>
        <w:bottom w:val="none" w:sz="0" w:space="0" w:color="auto"/>
        <w:right w:val="none" w:sz="0" w:space="0" w:color="auto"/>
      </w:divBdr>
    </w:div>
    <w:div w:id="278805355">
      <w:bodyDiv w:val="1"/>
      <w:marLeft w:val="0"/>
      <w:marRight w:val="0"/>
      <w:marTop w:val="0"/>
      <w:marBottom w:val="0"/>
      <w:divBdr>
        <w:top w:val="none" w:sz="0" w:space="0" w:color="auto"/>
        <w:left w:val="none" w:sz="0" w:space="0" w:color="auto"/>
        <w:bottom w:val="none" w:sz="0" w:space="0" w:color="auto"/>
        <w:right w:val="none" w:sz="0" w:space="0" w:color="auto"/>
      </w:divBdr>
    </w:div>
    <w:div w:id="279336578">
      <w:bodyDiv w:val="1"/>
      <w:marLeft w:val="0"/>
      <w:marRight w:val="0"/>
      <w:marTop w:val="0"/>
      <w:marBottom w:val="0"/>
      <w:divBdr>
        <w:top w:val="none" w:sz="0" w:space="0" w:color="auto"/>
        <w:left w:val="none" w:sz="0" w:space="0" w:color="auto"/>
        <w:bottom w:val="none" w:sz="0" w:space="0" w:color="auto"/>
        <w:right w:val="none" w:sz="0" w:space="0" w:color="auto"/>
      </w:divBdr>
    </w:div>
    <w:div w:id="290720001">
      <w:bodyDiv w:val="1"/>
      <w:marLeft w:val="0"/>
      <w:marRight w:val="0"/>
      <w:marTop w:val="0"/>
      <w:marBottom w:val="0"/>
      <w:divBdr>
        <w:top w:val="none" w:sz="0" w:space="0" w:color="auto"/>
        <w:left w:val="none" w:sz="0" w:space="0" w:color="auto"/>
        <w:bottom w:val="none" w:sz="0" w:space="0" w:color="auto"/>
        <w:right w:val="none" w:sz="0" w:space="0" w:color="auto"/>
      </w:divBdr>
    </w:div>
    <w:div w:id="295768784">
      <w:bodyDiv w:val="1"/>
      <w:marLeft w:val="0"/>
      <w:marRight w:val="0"/>
      <w:marTop w:val="0"/>
      <w:marBottom w:val="0"/>
      <w:divBdr>
        <w:top w:val="none" w:sz="0" w:space="0" w:color="auto"/>
        <w:left w:val="none" w:sz="0" w:space="0" w:color="auto"/>
        <w:bottom w:val="none" w:sz="0" w:space="0" w:color="auto"/>
        <w:right w:val="none" w:sz="0" w:space="0" w:color="auto"/>
      </w:divBdr>
    </w:div>
    <w:div w:id="298262492">
      <w:bodyDiv w:val="1"/>
      <w:marLeft w:val="0"/>
      <w:marRight w:val="0"/>
      <w:marTop w:val="0"/>
      <w:marBottom w:val="0"/>
      <w:divBdr>
        <w:top w:val="none" w:sz="0" w:space="0" w:color="auto"/>
        <w:left w:val="none" w:sz="0" w:space="0" w:color="auto"/>
        <w:bottom w:val="none" w:sz="0" w:space="0" w:color="auto"/>
        <w:right w:val="none" w:sz="0" w:space="0" w:color="auto"/>
      </w:divBdr>
    </w:div>
    <w:div w:id="304311237">
      <w:bodyDiv w:val="1"/>
      <w:marLeft w:val="0"/>
      <w:marRight w:val="0"/>
      <w:marTop w:val="0"/>
      <w:marBottom w:val="0"/>
      <w:divBdr>
        <w:top w:val="none" w:sz="0" w:space="0" w:color="auto"/>
        <w:left w:val="none" w:sz="0" w:space="0" w:color="auto"/>
        <w:bottom w:val="none" w:sz="0" w:space="0" w:color="auto"/>
        <w:right w:val="none" w:sz="0" w:space="0" w:color="auto"/>
      </w:divBdr>
    </w:div>
    <w:div w:id="322466467">
      <w:bodyDiv w:val="1"/>
      <w:marLeft w:val="0"/>
      <w:marRight w:val="0"/>
      <w:marTop w:val="0"/>
      <w:marBottom w:val="0"/>
      <w:divBdr>
        <w:top w:val="none" w:sz="0" w:space="0" w:color="auto"/>
        <w:left w:val="none" w:sz="0" w:space="0" w:color="auto"/>
        <w:bottom w:val="none" w:sz="0" w:space="0" w:color="auto"/>
        <w:right w:val="none" w:sz="0" w:space="0" w:color="auto"/>
      </w:divBdr>
    </w:div>
    <w:div w:id="326638346">
      <w:bodyDiv w:val="1"/>
      <w:marLeft w:val="0"/>
      <w:marRight w:val="0"/>
      <w:marTop w:val="0"/>
      <w:marBottom w:val="0"/>
      <w:divBdr>
        <w:top w:val="none" w:sz="0" w:space="0" w:color="auto"/>
        <w:left w:val="none" w:sz="0" w:space="0" w:color="auto"/>
        <w:bottom w:val="none" w:sz="0" w:space="0" w:color="auto"/>
        <w:right w:val="none" w:sz="0" w:space="0" w:color="auto"/>
      </w:divBdr>
    </w:div>
    <w:div w:id="348483609">
      <w:bodyDiv w:val="1"/>
      <w:marLeft w:val="0"/>
      <w:marRight w:val="0"/>
      <w:marTop w:val="0"/>
      <w:marBottom w:val="0"/>
      <w:divBdr>
        <w:top w:val="none" w:sz="0" w:space="0" w:color="auto"/>
        <w:left w:val="none" w:sz="0" w:space="0" w:color="auto"/>
        <w:bottom w:val="none" w:sz="0" w:space="0" w:color="auto"/>
        <w:right w:val="none" w:sz="0" w:space="0" w:color="auto"/>
      </w:divBdr>
    </w:div>
    <w:div w:id="366680057">
      <w:bodyDiv w:val="1"/>
      <w:marLeft w:val="0"/>
      <w:marRight w:val="0"/>
      <w:marTop w:val="0"/>
      <w:marBottom w:val="0"/>
      <w:divBdr>
        <w:top w:val="none" w:sz="0" w:space="0" w:color="auto"/>
        <w:left w:val="none" w:sz="0" w:space="0" w:color="auto"/>
        <w:bottom w:val="none" w:sz="0" w:space="0" w:color="auto"/>
        <w:right w:val="none" w:sz="0" w:space="0" w:color="auto"/>
      </w:divBdr>
    </w:div>
    <w:div w:id="367414244">
      <w:bodyDiv w:val="1"/>
      <w:marLeft w:val="0"/>
      <w:marRight w:val="0"/>
      <w:marTop w:val="0"/>
      <w:marBottom w:val="0"/>
      <w:divBdr>
        <w:top w:val="none" w:sz="0" w:space="0" w:color="auto"/>
        <w:left w:val="none" w:sz="0" w:space="0" w:color="auto"/>
        <w:bottom w:val="none" w:sz="0" w:space="0" w:color="auto"/>
        <w:right w:val="none" w:sz="0" w:space="0" w:color="auto"/>
      </w:divBdr>
    </w:div>
    <w:div w:id="377508215">
      <w:bodyDiv w:val="1"/>
      <w:marLeft w:val="0"/>
      <w:marRight w:val="0"/>
      <w:marTop w:val="0"/>
      <w:marBottom w:val="0"/>
      <w:divBdr>
        <w:top w:val="none" w:sz="0" w:space="0" w:color="auto"/>
        <w:left w:val="none" w:sz="0" w:space="0" w:color="auto"/>
        <w:bottom w:val="none" w:sz="0" w:space="0" w:color="auto"/>
        <w:right w:val="none" w:sz="0" w:space="0" w:color="auto"/>
      </w:divBdr>
    </w:div>
    <w:div w:id="385954717">
      <w:bodyDiv w:val="1"/>
      <w:marLeft w:val="0"/>
      <w:marRight w:val="0"/>
      <w:marTop w:val="0"/>
      <w:marBottom w:val="0"/>
      <w:divBdr>
        <w:top w:val="none" w:sz="0" w:space="0" w:color="auto"/>
        <w:left w:val="none" w:sz="0" w:space="0" w:color="auto"/>
        <w:bottom w:val="none" w:sz="0" w:space="0" w:color="auto"/>
        <w:right w:val="none" w:sz="0" w:space="0" w:color="auto"/>
      </w:divBdr>
    </w:div>
    <w:div w:id="415174337">
      <w:bodyDiv w:val="1"/>
      <w:marLeft w:val="0"/>
      <w:marRight w:val="0"/>
      <w:marTop w:val="0"/>
      <w:marBottom w:val="0"/>
      <w:divBdr>
        <w:top w:val="none" w:sz="0" w:space="0" w:color="auto"/>
        <w:left w:val="none" w:sz="0" w:space="0" w:color="auto"/>
        <w:bottom w:val="none" w:sz="0" w:space="0" w:color="auto"/>
        <w:right w:val="none" w:sz="0" w:space="0" w:color="auto"/>
      </w:divBdr>
    </w:div>
    <w:div w:id="419565851">
      <w:bodyDiv w:val="1"/>
      <w:marLeft w:val="0"/>
      <w:marRight w:val="0"/>
      <w:marTop w:val="0"/>
      <w:marBottom w:val="0"/>
      <w:divBdr>
        <w:top w:val="none" w:sz="0" w:space="0" w:color="auto"/>
        <w:left w:val="none" w:sz="0" w:space="0" w:color="auto"/>
        <w:bottom w:val="none" w:sz="0" w:space="0" w:color="auto"/>
        <w:right w:val="none" w:sz="0" w:space="0" w:color="auto"/>
      </w:divBdr>
    </w:div>
    <w:div w:id="426077444">
      <w:bodyDiv w:val="1"/>
      <w:marLeft w:val="0"/>
      <w:marRight w:val="0"/>
      <w:marTop w:val="0"/>
      <w:marBottom w:val="0"/>
      <w:divBdr>
        <w:top w:val="none" w:sz="0" w:space="0" w:color="auto"/>
        <w:left w:val="none" w:sz="0" w:space="0" w:color="auto"/>
        <w:bottom w:val="none" w:sz="0" w:space="0" w:color="auto"/>
        <w:right w:val="none" w:sz="0" w:space="0" w:color="auto"/>
      </w:divBdr>
    </w:div>
    <w:div w:id="432938291">
      <w:bodyDiv w:val="1"/>
      <w:marLeft w:val="0"/>
      <w:marRight w:val="0"/>
      <w:marTop w:val="0"/>
      <w:marBottom w:val="0"/>
      <w:divBdr>
        <w:top w:val="none" w:sz="0" w:space="0" w:color="auto"/>
        <w:left w:val="none" w:sz="0" w:space="0" w:color="auto"/>
        <w:bottom w:val="none" w:sz="0" w:space="0" w:color="auto"/>
        <w:right w:val="none" w:sz="0" w:space="0" w:color="auto"/>
      </w:divBdr>
    </w:div>
    <w:div w:id="445850664">
      <w:bodyDiv w:val="1"/>
      <w:marLeft w:val="0"/>
      <w:marRight w:val="0"/>
      <w:marTop w:val="0"/>
      <w:marBottom w:val="0"/>
      <w:divBdr>
        <w:top w:val="none" w:sz="0" w:space="0" w:color="auto"/>
        <w:left w:val="none" w:sz="0" w:space="0" w:color="auto"/>
        <w:bottom w:val="none" w:sz="0" w:space="0" w:color="auto"/>
        <w:right w:val="none" w:sz="0" w:space="0" w:color="auto"/>
      </w:divBdr>
    </w:div>
    <w:div w:id="457797737">
      <w:bodyDiv w:val="1"/>
      <w:marLeft w:val="0"/>
      <w:marRight w:val="0"/>
      <w:marTop w:val="0"/>
      <w:marBottom w:val="0"/>
      <w:divBdr>
        <w:top w:val="none" w:sz="0" w:space="0" w:color="auto"/>
        <w:left w:val="none" w:sz="0" w:space="0" w:color="auto"/>
        <w:bottom w:val="none" w:sz="0" w:space="0" w:color="auto"/>
        <w:right w:val="none" w:sz="0" w:space="0" w:color="auto"/>
      </w:divBdr>
    </w:div>
    <w:div w:id="461311067">
      <w:bodyDiv w:val="1"/>
      <w:marLeft w:val="0"/>
      <w:marRight w:val="0"/>
      <w:marTop w:val="0"/>
      <w:marBottom w:val="0"/>
      <w:divBdr>
        <w:top w:val="none" w:sz="0" w:space="0" w:color="auto"/>
        <w:left w:val="none" w:sz="0" w:space="0" w:color="auto"/>
        <w:bottom w:val="none" w:sz="0" w:space="0" w:color="auto"/>
        <w:right w:val="none" w:sz="0" w:space="0" w:color="auto"/>
      </w:divBdr>
    </w:div>
    <w:div w:id="467206512">
      <w:bodyDiv w:val="1"/>
      <w:marLeft w:val="0"/>
      <w:marRight w:val="0"/>
      <w:marTop w:val="0"/>
      <w:marBottom w:val="0"/>
      <w:divBdr>
        <w:top w:val="none" w:sz="0" w:space="0" w:color="auto"/>
        <w:left w:val="none" w:sz="0" w:space="0" w:color="auto"/>
        <w:bottom w:val="none" w:sz="0" w:space="0" w:color="auto"/>
        <w:right w:val="none" w:sz="0" w:space="0" w:color="auto"/>
      </w:divBdr>
    </w:div>
    <w:div w:id="497229925">
      <w:bodyDiv w:val="1"/>
      <w:marLeft w:val="0"/>
      <w:marRight w:val="0"/>
      <w:marTop w:val="0"/>
      <w:marBottom w:val="0"/>
      <w:divBdr>
        <w:top w:val="none" w:sz="0" w:space="0" w:color="auto"/>
        <w:left w:val="none" w:sz="0" w:space="0" w:color="auto"/>
        <w:bottom w:val="none" w:sz="0" w:space="0" w:color="auto"/>
        <w:right w:val="none" w:sz="0" w:space="0" w:color="auto"/>
      </w:divBdr>
    </w:div>
    <w:div w:id="506099533">
      <w:bodyDiv w:val="1"/>
      <w:marLeft w:val="0"/>
      <w:marRight w:val="0"/>
      <w:marTop w:val="0"/>
      <w:marBottom w:val="0"/>
      <w:divBdr>
        <w:top w:val="none" w:sz="0" w:space="0" w:color="auto"/>
        <w:left w:val="none" w:sz="0" w:space="0" w:color="auto"/>
        <w:bottom w:val="none" w:sz="0" w:space="0" w:color="auto"/>
        <w:right w:val="none" w:sz="0" w:space="0" w:color="auto"/>
      </w:divBdr>
    </w:div>
    <w:div w:id="509565165">
      <w:bodyDiv w:val="1"/>
      <w:marLeft w:val="0"/>
      <w:marRight w:val="0"/>
      <w:marTop w:val="0"/>
      <w:marBottom w:val="0"/>
      <w:divBdr>
        <w:top w:val="none" w:sz="0" w:space="0" w:color="auto"/>
        <w:left w:val="none" w:sz="0" w:space="0" w:color="auto"/>
        <w:bottom w:val="none" w:sz="0" w:space="0" w:color="auto"/>
        <w:right w:val="none" w:sz="0" w:space="0" w:color="auto"/>
      </w:divBdr>
    </w:div>
    <w:div w:id="519899566">
      <w:bodyDiv w:val="1"/>
      <w:marLeft w:val="0"/>
      <w:marRight w:val="0"/>
      <w:marTop w:val="0"/>
      <w:marBottom w:val="0"/>
      <w:divBdr>
        <w:top w:val="none" w:sz="0" w:space="0" w:color="auto"/>
        <w:left w:val="none" w:sz="0" w:space="0" w:color="auto"/>
        <w:bottom w:val="none" w:sz="0" w:space="0" w:color="auto"/>
        <w:right w:val="none" w:sz="0" w:space="0" w:color="auto"/>
      </w:divBdr>
    </w:div>
    <w:div w:id="527597150">
      <w:bodyDiv w:val="1"/>
      <w:marLeft w:val="0"/>
      <w:marRight w:val="0"/>
      <w:marTop w:val="0"/>
      <w:marBottom w:val="0"/>
      <w:divBdr>
        <w:top w:val="none" w:sz="0" w:space="0" w:color="auto"/>
        <w:left w:val="none" w:sz="0" w:space="0" w:color="auto"/>
        <w:bottom w:val="none" w:sz="0" w:space="0" w:color="auto"/>
        <w:right w:val="none" w:sz="0" w:space="0" w:color="auto"/>
      </w:divBdr>
    </w:div>
    <w:div w:id="537280217">
      <w:bodyDiv w:val="1"/>
      <w:marLeft w:val="0"/>
      <w:marRight w:val="0"/>
      <w:marTop w:val="0"/>
      <w:marBottom w:val="0"/>
      <w:divBdr>
        <w:top w:val="none" w:sz="0" w:space="0" w:color="auto"/>
        <w:left w:val="none" w:sz="0" w:space="0" w:color="auto"/>
        <w:bottom w:val="none" w:sz="0" w:space="0" w:color="auto"/>
        <w:right w:val="none" w:sz="0" w:space="0" w:color="auto"/>
      </w:divBdr>
    </w:div>
    <w:div w:id="538129545">
      <w:bodyDiv w:val="1"/>
      <w:marLeft w:val="0"/>
      <w:marRight w:val="0"/>
      <w:marTop w:val="0"/>
      <w:marBottom w:val="0"/>
      <w:divBdr>
        <w:top w:val="none" w:sz="0" w:space="0" w:color="auto"/>
        <w:left w:val="none" w:sz="0" w:space="0" w:color="auto"/>
        <w:bottom w:val="none" w:sz="0" w:space="0" w:color="auto"/>
        <w:right w:val="none" w:sz="0" w:space="0" w:color="auto"/>
      </w:divBdr>
    </w:div>
    <w:div w:id="538517548">
      <w:bodyDiv w:val="1"/>
      <w:marLeft w:val="0"/>
      <w:marRight w:val="0"/>
      <w:marTop w:val="0"/>
      <w:marBottom w:val="0"/>
      <w:divBdr>
        <w:top w:val="none" w:sz="0" w:space="0" w:color="auto"/>
        <w:left w:val="none" w:sz="0" w:space="0" w:color="auto"/>
        <w:bottom w:val="none" w:sz="0" w:space="0" w:color="auto"/>
        <w:right w:val="none" w:sz="0" w:space="0" w:color="auto"/>
      </w:divBdr>
    </w:div>
    <w:div w:id="541022931">
      <w:bodyDiv w:val="1"/>
      <w:marLeft w:val="0"/>
      <w:marRight w:val="0"/>
      <w:marTop w:val="0"/>
      <w:marBottom w:val="0"/>
      <w:divBdr>
        <w:top w:val="none" w:sz="0" w:space="0" w:color="auto"/>
        <w:left w:val="none" w:sz="0" w:space="0" w:color="auto"/>
        <w:bottom w:val="none" w:sz="0" w:space="0" w:color="auto"/>
        <w:right w:val="none" w:sz="0" w:space="0" w:color="auto"/>
      </w:divBdr>
    </w:div>
    <w:div w:id="591351955">
      <w:bodyDiv w:val="1"/>
      <w:marLeft w:val="0"/>
      <w:marRight w:val="0"/>
      <w:marTop w:val="0"/>
      <w:marBottom w:val="0"/>
      <w:divBdr>
        <w:top w:val="none" w:sz="0" w:space="0" w:color="auto"/>
        <w:left w:val="none" w:sz="0" w:space="0" w:color="auto"/>
        <w:bottom w:val="none" w:sz="0" w:space="0" w:color="auto"/>
        <w:right w:val="none" w:sz="0" w:space="0" w:color="auto"/>
      </w:divBdr>
    </w:div>
    <w:div w:id="592712996">
      <w:bodyDiv w:val="1"/>
      <w:marLeft w:val="0"/>
      <w:marRight w:val="0"/>
      <w:marTop w:val="0"/>
      <w:marBottom w:val="0"/>
      <w:divBdr>
        <w:top w:val="none" w:sz="0" w:space="0" w:color="auto"/>
        <w:left w:val="none" w:sz="0" w:space="0" w:color="auto"/>
        <w:bottom w:val="none" w:sz="0" w:space="0" w:color="auto"/>
        <w:right w:val="none" w:sz="0" w:space="0" w:color="auto"/>
      </w:divBdr>
    </w:div>
    <w:div w:id="592860251">
      <w:bodyDiv w:val="1"/>
      <w:marLeft w:val="0"/>
      <w:marRight w:val="0"/>
      <w:marTop w:val="0"/>
      <w:marBottom w:val="0"/>
      <w:divBdr>
        <w:top w:val="none" w:sz="0" w:space="0" w:color="auto"/>
        <w:left w:val="none" w:sz="0" w:space="0" w:color="auto"/>
        <w:bottom w:val="none" w:sz="0" w:space="0" w:color="auto"/>
        <w:right w:val="none" w:sz="0" w:space="0" w:color="auto"/>
      </w:divBdr>
    </w:div>
    <w:div w:id="595017542">
      <w:bodyDiv w:val="1"/>
      <w:marLeft w:val="0"/>
      <w:marRight w:val="0"/>
      <w:marTop w:val="0"/>
      <w:marBottom w:val="0"/>
      <w:divBdr>
        <w:top w:val="none" w:sz="0" w:space="0" w:color="auto"/>
        <w:left w:val="none" w:sz="0" w:space="0" w:color="auto"/>
        <w:bottom w:val="none" w:sz="0" w:space="0" w:color="auto"/>
        <w:right w:val="none" w:sz="0" w:space="0" w:color="auto"/>
      </w:divBdr>
    </w:div>
    <w:div w:id="605431020">
      <w:bodyDiv w:val="1"/>
      <w:marLeft w:val="0"/>
      <w:marRight w:val="0"/>
      <w:marTop w:val="0"/>
      <w:marBottom w:val="0"/>
      <w:divBdr>
        <w:top w:val="none" w:sz="0" w:space="0" w:color="auto"/>
        <w:left w:val="none" w:sz="0" w:space="0" w:color="auto"/>
        <w:bottom w:val="none" w:sz="0" w:space="0" w:color="auto"/>
        <w:right w:val="none" w:sz="0" w:space="0" w:color="auto"/>
      </w:divBdr>
    </w:div>
    <w:div w:id="616449952">
      <w:bodyDiv w:val="1"/>
      <w:marLeft w:val="0"/>
      <w:marRight w:val="0"/>
      <w:marTop w:val="0"/>
      <w:marBottom w:val="0"/>
      <w:divBdr>
        <w:top w:val="none" w:sz="0" w:space="0" w:color="auto"/>
        <w:left w:val="none" w:sz="0" w:space="0" w:color="auto"/>
        <w:bottom w:val="none" w:sz="0" w:space="0" w:color="auto"/>
        <w:right w:val="none" w:sz="0" w:space="0" w:color="auto"/>
      </w:divBdr>
    </w:div>
    <w:div w:id="623080979">
      <w:bodyDiv w:val="1"/>
      <w:marLeft w:val="0"/>
      <w:marRight w:val="0"/>
      <w:marTop w:val="0"/>
      <w:marBottom w:val="0"/>
      <w:divBdr>
        <w:top w:val="none" w:sz="0" w:space="0" w:color="auto"/>
        <w:left w:val="none" w:sz="0" w:space="0" w:color="auto"/>
        <w:bottom w:val="none" w:sz="0" w:space="0" w:color="auto"/>
        <w:right w:val="none" w:sz="0" w:space="0" w:color="auto"/>
      </w:divBdr>
    </w:div>
    <w:div w:id="633406467">
      <w:bodyDiv w:val="1"/>
      <w:marLeft w:val="0"/>
      <w:marRight w:val="0"/>
      <w:marTop w:val="0"/>
      <w:marBottom w:val="0"/>
      <w:divBdr>
        <w:top w:val="none" w:sz="0" w:space="0" w:color="auto"/>
        <w:left w:val="none" w:sz="0" w:space="0" w:color="auto"/>
        <w:bottom w:val="none" w:sz="0" w:space="0" w:color="auto"/>
        <w:right w:val="none" w:sz="0" w:space="0" w:color="auto"/>
      </w:divBdr>
    </w:div>
    <w:div w:id="635263438">
      <w:bodyDiv w:val="1"/>
      <w:marLeft w:val="0"/>
      <w:marRight w:val="0"/>
      <w:marTop w:val="0"/>
      <w:marBottom w:val="0"/>
      <w:divBdr>
        <w:top w:val="none" w:sz="0" w:space="0" w:color="auto"/>
        <w:left w:val="none" w:sz="0" w:space="0" w:color="auto"/>
        <w:bottom w:val="none" w:sz="0" w:space="0" w:color="auto"/>
        <w:right w:val="none" w:sz="0" w:space="0" w:color="auto"/>
      </w:divBdr>
    </w:div>
    <w:div w:id="641882542">
      <w:bodyDiv w:val="1"/>
      <w:marLeft w:val="0"/>
      <w:marRight w:val="0"/>
      <w:marTop w:val="0"/>
      <w:marBottom w:val="0"/>
      <w:divBdr>
        <w:top w:val="none" w:sz="0" w:space="0" w:color="auto"/>
        <w:left w:val="none" w:sz="0" w:space="0" w:color="auto"/>
        <w:bottom w:val="none" w:sz="0" w:space="0" w:color="auto"/>
        <w:right w:val="none" w:sz="0" w:space="0" w:color="auto"/>
      </w:divBdr>
    </w:div>
    <w:div w:id="653726469">
      <w:bodyDiv w:val="1"/>
      <w:marLeft w:val="0"/>
      <w:marRight w:val="0"/>
      <w:marTop w:val="0"/>
      <w:marBottom w:val="0"/>
      <w:divBdr>
        <w:top w:val="none" w:sz="0" w:space="0" w:color="auto"/>
        <w:left w:val="none" w:sz="0" w:space="0" w:color="auto"/>
        <w:bottom w:val="none" w:sz="0" w:space="0" w:color="auto"/>
        <w:right w:val="none" w:sz="0" w:space="0" w:color="auto"/>
      </w:divBdr>
    </w:div>
    <w:div w:id="701249706">
      <w:bodyDiv w:val="1"/>
      <w:marLeft w:val="0"/>
      <w:marRight w:val="0"/>
      <w:marTop w:val="0"/>
      <w:marBottom w:val="0"/>
      <w:divBdr>
        <w:top w:val="none" w:sz="0" w:space="0" w:color="auto"/>
        <w:left w:val="none" w:sz="0" w:space="0" w:color="auto"/>
        <w:bottom w:val="none" w:sz="0" w:space="0" w:color="auto"/>
        <w:right w:val="none" w:sz="0" w:space="0" w:color="auto"/>
      </w:divBdr>
    </w:div>
    <w:div w:id="701899080">
      <w:bodyDiv w:val="1"/>
      <w:marLeft w:val="0"/>
      <w:marRight w:val="0"/>
      <w:marTop w:val="0"/>
      <w:marBottom w:val="0"/>
      <w:divBdr>
        <w:top w:val="none" w:sz="0" w:space="0" w:color="auto"/>
        <w:left w:val="none" w:sz="0" w:space="0" w:color="auto"/>
        <w:bottom w:val="none" w:sz="0" w:space="0" w:color="auto"/>
        <w:right w:val="none" w:sz="0" w:space="0" w:color="auto"/>
      </w:divBdr>
    </w:div>
    <w:div w:id="701982317">
      <w:bodyDiv w:val="1"/>
      <w:marLeft w:val="0"/>
      <w:marRight w:val="0"/>
      <w:marTop w:val="0"/>
      <w:marBottom w:val="0"/>
      <w:divBdr>
        <w:top w:val="none" w:sz="0" w:space="0" w:color="auto"/>
        <w:left w:val="none" w:sz="0" w:space="0" w:color="auto"/>
        <w:bottom w:val="none" w:sz="0" w:space="0" w:color="auto"/>
        <w:right w:val="none" w:sz="0" w:space="0" w:color="auto"/>
      </w:divBdr>
    </w:div>
    <w:div w:id="708380099">
      <w:bodyDiv w:val="1"/>
      <w:marLeft w:val="0"/>
      <w:marRight w:val="0"/>
      <w:marTop w:val="0"/>
      <w:marBottom w:val="0"/>
      <w:divBdr>
        <w:top w:val="none" w:sz="0" w:space="0" w:color="auto"/>
        <w:left w:val="none" w:sz="0" w:space="0" w:color="auto"/>
        <w:bottom w:val="none" w:sz="0" w:space="0" w:color="auto"/>
        <w:right w:val="none" w:sz="0" w:space="0" w:color="auto"/>
      </w:divBdr>
    </w:div>
    <w:div w:id="712391803">
      <w:bodyDiv w:val="1"/>
      <w:marLeft w:val="0"/>
      <w:marRight w:val="0"/>
      <w:marTop w:val="0"/>
      <w:marBottom w:val="0"/>
      <w:divBdr>
        <w:top w:val="none" w:sz="0" w:space="0" w:color="auto"/>
        <w:left w:val="none" w:sz="0" w:space="0" w:color="auto"/>
        <w:bottom w:val="none" w:sz="0" w:space="0" w:color="auto"/>
        <w:right w:val="none" w:sz="0" w:space="0" w:color="auto"/>
      </w:divBdr>
    </w:div>
    <w:div w:id="714623405">
      <w:bodyDiv w:val="1"/>
      <w:marLeft w:val="0"/>
      <w:marRight w:val="0"/>
      <w:marTop w:val="0"/>
      <w:marBottom w:val="0"/>
      <w:divBdr>
        <w:top w:val="none" w:sz="0" w:space="0" w:color="auto"/>
        <w:left w:val="none" w:sz="0" w:space="0" w:color="auto"/>
        <w:bottom w:val="none" w:sz="0" w:space="0" w:color="auto"/>
        <w:right w:val="none" w:sz="0" w:space="0" w:color="auto"/>
      </w:divBdr>
    </w:div>
    <w:div w:id="728384776">
      <w:bodyDiv w:val="1"/>
      <w:marLeft w:val="0"/>
      <w:marRight w:val="0"/>
      <w:marTop w:val="0"/>
      <w:marBottom w:val="0"/>
      <w:divBdr>
        <w:top w:val="none" w:sz="0" w:space="0" w:color="auto"/>
        <w:left w:val="none" w:sz="0" w:space="0" w:color="auto"/>
        <w:bottom w:val="none" w:sz="0" w:space="0" w:color="auto"/>
        <w:right w:val="none" w:sz="0" w:space="0" w:color="auto"/>
      </w:divBdr>
    </w:div>
    <w:div w:id="728765916">
      <w:bodyDiv w:val="1"/>
      <w:marLeft w:val="0"/>
      <w:marRight w:val="0"/>
      <w:marTop w:val="0"/>
      <w:marBottom w:val="0"/>
      <w:divBdr>
        <w:top w:val="none" w:sz="0" w:space="0" w:color="auto"/>
        <w:left w:val="none" w:sz="0" w:space="0" w:color="auto"/>
        <w:bottom w:val="none" w:sz="0" w:space="0" w:color="auto"/>
        <w:right w:val="none" w:sz="0" w:space="0" w:color="auto"/>
      </w:divBdr>
    </w:div>
    <w:div w:id="763185621">
      <w:bodyDiv w:val="1"/>
      <w:marLeft w:val="0"/>
      <w:marRight w:val="0"/>
      <w:marTop w:val="0"/>
      <w:marBottom w:val="0"/>
      <w:divBdr>
        <w:top w:val="none" w:sz="0" w:space="0" w:color="auto"/>
        <w:left w:val="none" w:sz="0" w:space="0" w:color="auto"/>
        <w:bottom w:val="none" w:sz="0" w:space="0" w:color="auto"/>
        <w:right w:val="none" w:sz="0" w:space="0" w:color="auto"/>
      </w:divBdr>
    </w:div>
    <w:div w:id="774130717">
      <w:bodyDiv w:val="1"/>
      <w:marLeft w:val="0"/>
      <w:marRight w:val="0"/>
      <w:marTop w:val="0"/>
      <w:marBottom w:val="0"/>
      <w:divBdr>
        <w:top w:val="none" w:sz="0" w:space="0" w:color="auto"/>
        <w:left w:val="none" w:sz="0" w:space="0" w:color="auto"/>
        <w:bottom w:val="none" w:sz="0" w:space="0" w:color="auto"/>
        <w:right w:val="none" w:sz="0" w:space="0" w:color="auto"/>
      </w:divBdr>
    </w:div>
    <w:div w:id="799299435">
      <w:bodyDiv w:val="1"/>
      <w:marLeft w:val="0"/>
      <w:marRight w:val="0"/>
      <w:marTop w:val="0"/>
      <w:marBottom w:val="0"/>
      <w:divBdr>
        <w:top w:val="none" w:sz="0" w:space="0" w:color="auto"/>
        <w:left w:val="none" w:sz="0" w:space="0" w:color="auto"/>
        <w:bottom w:val="none" w:sz="0" w:space="0" w:color="auto"/>
        <w:right w:val="none" w:sz="0" w:space="0" w:color="auto"/>
      </w:divBdr>
    </w:div>
    <w:div w:id="811099570">
      <w:bodyDiv w:val="1"/>
      <w:marLeft w:val="0"/>
      <w:marRight w:val="0"/>
      <w:marTop w:val="0"/>
      <w:marBottom w:val="0"/>
      <w:divBdr>
        <w:top w:val="none" w:sz="0" w:space="0" w:color="auto"/>
        <w:left w:val="none" w:sz="0" w:space="0" w:color="auto"/>
        <w:bottom w:val="none" w:sz="0" w:space="0" w:color="auto"/>
        <w:right w:val="none" w:sz="0" w:space="0" w:color="auto"/>
      </w:divBdr>
    </w:div>
    <w:div w:id="832571214">
      <w:bodyDiv w:val="1"/>
      <w:marLeft w:val="0"/>
      <w:marRight w:val="0"/>
      <w:marTop w:val="0"/>
      <w:marBottom w:val="0"/>
      <w:divBdr>
        <w:top w:val="none" w:sz="0" w:space="0" w:color="auto"/>
        <w:left w:val="none" w:sz="0" w:space="0" w:color="auto"/>
        <w:bottom w:val="none" w:sz="0" w:space="0" w:color="auto"/>
        <w:right w:val="none" w:sz="0" w:space="0" w:color="auto"/>
      </w:divBdr>
    </w:div>
    <w:div w:id="835657085">
      <w:bodyDiv w:val="1"/>
      <w:marLeft w:val="0"/>
      <w:marRight w:val="0"/>
      <w:marTop w:val="0"/>
      <w:marBottom w:val="0"/>
      <w:divBdr>
        <w:top w:val="none" w:sz="0" w:space="0" w:color="auto"/>
        <w:left w:val="none" w:sz="0" w:space="0" w:color="auto"/>
        <w:bottom w:val="none" w:sz="0" w:space="0" w:color="auto"/>
        <w:right w:val="none" w:sz="0" w:space="0" w:color="auto"/>
      </w:divBdr>
    </w:div>
    <w:div w:id="849636571">
      <w:bodyDiv w:val="1"/>
      <w:marLeft w:val="0"/>
      <w:marRight w:val="0"/>
      <w:marTop w:val="0"/>
      <w:marBottom w:val="0"/>
      <w:divBdr>
        <w:top w:val="none" w:sz="0" w:space="0" w:color="auto"/>
        <w:left w:val="none" w:sz="0" w:space="0" w:color="auto"/>
        <w:bottom w:val="none" w:sz="0" w:space="0" w:color="auto"/>
        <w:right w:val="none" w:sz="0" w:space="0" w:color="auto"/>
      </w:divBdr>
    </w:div>
    <w:div w:id="851181790">
      <w:bodyDiv w:val="1"/>
      <w:marLeft w:val="0"/>
      <w:marRight w:val="0"/>
      <w:marTop w:val="0"/>
      <w:marBottom w:val="0"/>
      <w:divBdr>
        <w:top w:val="none" w:sz="0" w:space="0" w:color="auto"/>
        <w:left w:val="none" w:sz="0" w:space="0" w:color="auto"/>
        <w:bottom w:val="none" w:sz="0" w:space="0" w:color="auto"/>
        <w:right w:val="none" w:sz="0" w:space="0" w:color="auto"/>
      </w:divBdr>
      <w:divsChild>
        <w:div w:id="1616332282">
          <w:marLeft w:val="0"/>
          <w:marRight w:val="0"/>
          <w:marTop w:val="0"/>
          <w:marBottom w:val="240"/>
          <w:divBdr>
            <w:top w:val="none" w:sz="0" w:space="0" w:color="auto"/>
            <w:left w:val="none" w:sz="0" w:space="0" w:color="auto"/>
            <w:bottom w:val="none" w:sz="0" w:space="0" w:color="auto"/>
            <w:right w:val="none" w:sz="0" w:space="0" w:color="auto"/>
          </w:divBdr>
        </w:div>
        <w:div w:id="634985896">
          <w:marLeft w:val="0"/>
          <w:marRight w:val="0"/>
          <w:marTop w:val="0"/>
          <w:marBottom w:val="0"/>
          <w:divBdr>
            <w:top w:val="none" w:sz="0" w:space="0" w:color="auto"/>
            <w:left w:val="none" w:sz="0" w:space="0" w:color="auto"/>
            <w:bottom w:val="none" w:sz="0" w:space="0" w:color="auto"/>
            <w:right w:val="none" w:sz="0" w:space="0" w:color="auto"/>
          </w:divBdr>
          <w:divsChild>
            <w:div w:id="6211131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53350078">
      <w:bodyDiv w:val="1"/>
      <w:marLeft w:val="0"/>
      <w:marRight w:val="0"/>
      <w:marTop w:val="0"/>
      <w:marBottom w:val="0"/>
      <w:divBdr>
        <w:top w:val="none" w:sz="0" w:space="0" w:color="auto"/>
        <w:left w:val="none" w:sz="0" w:space="0" w:color="auto"/>
        <w:bottom w:val="none" w:sz="0" w:space="0" w:color="auto"/>
        <w:right w:val="none" w:sz="0" w:space="0" w:color="auto"/>
      </w:divBdr>
    </w:div>
    <w:div w:id="855383804">
      <w:bodyDiv w:val="1"/>
      <w:marLeft w:val="0"/>
      <w:marRight w:val="0"/>
      <w:marTop w:val="0"/>
      <w:marBottom w:val="0"/>
      <w:divBdr>
        <w:top w:val="none" w:sz="0" w:space="0" w:color="auto"/>
        <w:left w:val="none" w:sz="0" w:space="0" w:color="auto"/>
        <w:bottom w:val="none" w:sz="0" w:space="0" w:color="auto"/>
        <w:right w:val="none" w:sz="0" w:space="0" w:color="auto"/>
      </w:divBdr>
    </w:div>
    <w:div w:id="866329989">
      <w:bodyDiv w:val="1"/>
      <w:marLeft w:val="0"/>
      <w:marRight w:val="0"/>
      <w:marTop w:val="0"/>
      <w:marBottom w:val="0"/>
      <w:divBdr>
        <w:top w:val="none" w:sz="0" w:space="0" w:color="auto"/>
        <w:left w:val="none" w:sz="0" w:space="0" w:color="auto"/>
        <w:bottom w:val="none" w:sz="0" w:space="0" w:color="auto"/>
        <w:right w:val="none" w:sz="0" w:space="0" w:color="auto"/>
      </w:divBdr>
    </w:div>
    <w:div w:id="870264610">
      <w:bodyDiv w:val="1"/>
      <w:marLeft w:val="0"/>
      <w:marRight w:val="0"/>
      <w:marTop w:val="0"/>
      <w:marBottom w:val="0"/>
      <w:divBdr>
        <w:top w:val="none" w:sz="0" w:space="0" w:color="auto"/>
        <w:left w:val="none" w:sz="0" w:space="0" w:color="auto"/>
        <w:bottom w:val="none" w:sz="0" w:space="0" w:color="auto"/>
        <w:right w:val="none" w:sz="0" w:space="0" w:color="auto"/>
      </w:divBdr>
    </w:div>
    <w:div w:id="895163384">
      <w:bodyDiv w:val="1"/>
      <w:marLeft w:val="0"/>
      <w:marRight w:val="0"/>
      <w:marTop w:val="0"/>
      <w:marBottom w:val="0"/>
      <w:divBdr>
        <w:top w:val="none" w:sz="0" w:space="0" w:color="auto"/>
        <w:left w:val="none" w:sz="0" w:space="0" w:color="auto"/>
        <w:bottom w:val="none" w:sz="0" w:space="0" w:color="auto"/>
        <w:right w:val="none" w:sz="0" w:space="0" w:color="auto"/>
      </w:divBdr>
    </w:div>
    <w:div w:id="897394803">
      <w:bodyDiv w:val="1"/>
      <w:marLeft w:val="0"/>
      <w:marRight w:val="0"/>
      <w:marTop w:val="0"/>
      <w:marBottom w:val="0"/>
      <w:divBdr>
        <w:top w:val="none" w:sz="0" w:space="0" w:color="auto"/>
        <w:left w:val="none" w:sz="0" w:space="0" w:color="auto"/>
        <w:bottom w:val="none" w:sz="0" w:space="0" w:color="auto"/>
        <w:right w:val="none" w:sz="0" w:space="0" w:color="auto"/>
      </w:divBdr>
    </w:div>
    <w:div w:id="911621509">
      <w:bodyDiv w:val="1"/>
      <w:marLeft w:val="0"/>
      <w:marRight w:val="0"/>
      <w:marTop w:val="0"/>
      <w:marBottom w:val="0"/>
      <w:divBdr>
        <w:top w:val="none" w:sz="0" w:space="0" w:color="auto"/>
        <w:left w:val="none" w:sz="0" w:space="0" w:color="auto"/>
        <w:bottom w:val="none" w:sz="0" w:space="0" w:color="auto"/>
        <w:right w:val="none" w:sz="0" w:space="0" w:color="auto"/>
      </w:divBdr>
    </w:div>
    <w:div w:id="929781028">
      <w:bodyDiv w:val="1"/>
      <w:marLeft w:val="0"/>
      <w:marRight w:val="0"/>
      <w:marTop w:val="0"/>
      <w:marBottom w:val="0"/>
      <w:divBdr>
        <w:top w:val="none" w:sz="0" w:space="0" w:color="auto"/>
        <w:left w:val="none" w:sz="0" w:space="0" w:color="auto"/>
        <w:bottom w:val="none" w:sz="0" w:space="0" w:color="auto"/>
        <w:right w:val="none" w:sz="0" w:space="0" w:color="auto"/>
      </w:divBdr>
    </w:div>
    <w:div w:id="941842998">
      <w:bodyDiv w:val="1"/>
      <w:marLeft w:val="0"/>
      <w:marRight w:val="0"/>
      <w:marTop w:val="0"/>
      <w:marBottom w:val="0"/>
      <w:divBdr>
        <w:top w:val="none" w:sz="0" w:space="0" w:color="auto"/>
        <w:left w:val="none" w:sz="0" w:space="0" w:color="auto"/>
        <w:bottom w:val="none" w:sz="0" w:space="0" w:color="auto"/>
        <w:right w:val="none" w:sz="0" w:space="0" w:color="auto"/>
      </w:divBdr>
    </w:div>
    <w:div w:id="950824240">
      <w:bodyDiv w:val="1"/>
      <w:marLeft w:val="0"/>
      <w:marRight w:val="0"/>
      <w:marTop w:val="0"/>
      <w:marBottom w:val="0"/>
      <w:divBdr>
        <w:top w:val="none" w:sz="0" w:space="0" w:color="auto"/>
        <w:left w:val="none" w:sz="0" w:space="0" w:color="auto"/>
        <w:bottom w:val="none" w:sz="0" w:space="0" w:color="auto"/>
        <w:right w:val="none" w:sz="0" w:space="0" w:color="auto"/>
      </w:divBdr>
    </w:div>
    <w:div w:id="953831799">
      <w:bodyDiv w:val="1"/>
      <w:marLeft w:val="0"/>
      <w:marRight w:val="0"/>
      <w:marTop w:val="0"/>
      <w:marBottom w:val="0"/>
      <w:divBdr>
        <w:top w:val="none" w:sz="0" w:space="0" w:color="auto"/>
        <w:left w:val="none" w:sz="0" w:space="0" w:color="auto"/>
        <w:bottom w:val="none" w:sz="0" w:space="0" w:color="auto"/>
        <w:right w:val="none" w:sz="0" w:space="0" w:color="auto"/>
      </w:divBdr>
    </w:div>
    <w:div w:id="958953007">
      <w:bodyDiv w:val="1"/>
      <w:marLeft w:val="0"/>
      <w:marRight w:val="0"/>
      <w:marTop w:val="0"/>
      <w:marBottom w:val="0"/>
      <w:divBdr>
        <w:top w:val="none" w:sz="0" w:space="0" w:color="auto"/>
        <w:left w:val="none" w:sz="0" w:space="0" w:color="auto"/>
        <w:bottom w:val="none" w:sz="0" w:space="0" w:color="auto"/>
        <w:right w:val="none" w:sz="0" w:space="0" w:color="auto"/>
      </w:divBdr>
    </w:div>
    <w:div w:id="960186875">
      <w:bodyDiv w:val="1"/>
      <w:marLeft w:val="0"/>
      <w:marRight w:val="0"/>
      <w:marTop w:val="0"/>
      <w:marBottom w:val="0"/>
      <w:divBdr>
        <w:top w:val="none" w:sz="0" w:space="0" w:color="auto"/>
        <w:left w:val="none" w:sz="0" w:space="0" w:color="auto"/>
        <w:bottom w:val="none" w:sz="0" w:space="0" w:color="auto"/>
        <w:right w:val="none" w:sz="0" w:space="0" w:color="auto"/>
      </w:divBdr>
    </w:div>
    <w:div w:id="961767179">
      <w:bodyDiv w:val="1"/>
      <w:marLeft w:val="0"/>
      <w:marRight w:val="0"/>
      <w:marTop w:val="0"/>
      <w:marBottom w:val="0"/>
      <w:divBdr>
        <w:top w:val="none" w:sz="0" w:space="0" w:color="auto"/>
        <w:left w:val="none" w:sz="0" w:space="0" w:color="auto"/>
        <w:bottom w:val="none" w:sz="0" w:space="0" w:color="auto"/>
        <w:right w:val="none" w:sz="0" w:space="0" w:color="auto"/>
      </w:divBdr>
    </w:div>
    <w:div w:id="964041249">
      <w:bodyDiv w:val="1"/>
      <w:marLeft w:val="0"/>
      <w:marRight w:val="0"/>
      <w:marTop w:val="0"/>
      <w:marBottom w:val="0"/>
      <w:divBdr>
        <w:top w:val="none" w:sz="0" w:space="0" w:color="auto"/>
        <w:left w:val="none" w:sz="0" w:space="0" w:color="auto"/>
        <w:bottom w:val="none" w:sz="0" w:space="0" w:color="auto"/>
        <w:right w:val="none" w:sz="0" w:space="0" w:color="auto"/>
      </w:divBdr>
    </w:div>
    <w:div w:id="966085880">
      <w:bodyDiv w:val="1"/>
      <w:marLeft w:val="0"/>
      <w:marRight w:val="0"/>
      <w:marTop w:val="0"/>
      <w:marBottom w:val="0"/>
      <w:divBdr>
        <w:top w:val="none" w:sz="0" w:space="0" w:color="auto"/>
        <w:left w:val="none" w:sz="0" w:space="0" w:color="auto"/>
        <w:bottom w:val="none" w:sz="0" w:space="0" w:color="auto"/>
        <w:right w:val="none" w:sz="0" w:space="0" w:color="auto"/>
      </w:divBdr>
    </w:div>
    <w:div w:id="969361544">
      <w:bodyDiv w:val="1"/>
      <w:marLeft w:val="0"/>
      <w:marRight w:val="0"/>
      <w:marTop w:val="0"/>
      <w:marBottom w:val="0"/>
      <w:divBdr>
        <w:top w:val="none" w:sz="0" w:space="0" w:color="auto"/>
        <w:left w:val="none" w:sz="0" w:space="0" w:color="auto"/>
        <w:bottom w:val="none" w:sz="0" w:space="0" w:color="auto"/>
        <w:right w:val="none" w:sz="0" w:space="0" w:color="auto"/>
      </w:divBdr>
    </w:div>
    <w:div w:id="972980028">
      <w:bodyDiv w:val="1"/>
      <w:marLeft w:val="0"/>
      <w:marRight w:val="0"/>
      <w:marTop w:val="0"/>
      <w:marBottom w:val="0"/>
      <w:divBdr>
        <w:top w:val="none" w:sz="0" w:space="0" w:color="auto"/>
        <w:left w:val="none" w:sz="0" w:space="0" w:color="auto"/>
        <w:bottom w:val="none" w:sz="0" w:space="0" w:color="auto"/>
        <w:right w:val="none" w:sz="0" w:space="0" w:color="auto"/>
      </w:divBdr>
    </w:div>
    <w:div w:id="976884001">
      <w:bodyDiv w:val="1"/>
      <w:marLeft w:val="0"/>
      <w:marRight w:val="0"/>
      <w:marTop w:val="0"/>
      <w:marBottom w:val="0"/>
      <w:divBdr>
        <w:top w:val="none" w:sz="0" w:space="0" w:color="auto"/>
        <w:left w:val="none" w:sz="0" w:space="0" w:color="auto"/>
        <w:bottom w:val="none" w:sz="0" w:space="0" w:color="auto"/>
        <w:right w:val="none" w:sz="0" w:space="0" w:color="auto"/>
      </w:divBdr>
    </w:div>
    <w:div w:id="986055396">
      <w:bodyDiv w:val="1"/>
      <w:marLeft w:val="0"/>
      <w:marRight w:val="0"/>
      <w:marTop w:val="0"/>
      <w:marBottom w:val="0"/>
      <w:divBdr>
        <w:top w:val="none" w:sz="0" w:space="0" w:color="auto"/>
        <w:left w:val="none" w:sz="0" w:space="0" w:color="auto"/>
        <w:bottom w:val="none" w:sz="0" w:space="0" w:color="auto"/>
        <w:right w:val="none" w:sz="0" w:space="0" w:color="auto"/>
      </w:divBdr>
    </w:div>
    <w:div w:id="1000236477">
      <w:bodyDiv w:val="1"/>
      <w:marLeft w:val="0"/>
      <w:marRight w:val="0"/>
      <w:marTop w:val="0"/>
      <w:marBottom w:val="0"/>
      <w:divBdr>
        <w:top w:val="none" w:sz="0" w:space="0" w:color="auto"/>
        <w:left w:val="none" w:sz="0" w:space="0" w:color="auto"/>
        <w:bottom w:val="none" w:sz="0" w:space="0" w:color="auto"/>
        <w:right w:val="none" w:sz="0" w:space="0" w:color="auto"/>
      </w:divBdr>
    </w:div>
    <w:div w:id="1000620929">
      <w:bodyDiv w:val="1"/>
      <w:marLeft w:val="0"/>
      <w:marRight w:val="0"/>
      <w:marTop w:val="0"/>
      <w:marBottom w:val="0"/>
      <w:divBdr>
        <w:top w:val="none" w:sz="0" w:space="0" w:color="auto"/>
        <w:left w:val="none" w:sz="0" w:space="0" w:color="auto"/>
        <w:bottom w:val="none" w:sz="0" w:space="0" w:color="auto"/>
        <w:right w:val="none" w:sz="0" w:space="0" w:color="auto"/>
      </w:divBdr>
    </w:div>
    <w:div w:id="1015301582">
      <w:bodyDiv w:val="1"/>
      <w:marLeft w:val="0"/>
      <w:marRight w:val="0"/>
      <w:marTop w:val="0"/>
      <w:marBottom w:val="0"/>
      <w:divBdr>
        <w:top w:val="none" w:sz="0" w:space="0" w:color="auto"/>
        <w:left w:val="none" w:sz="0" w:space="0" w:color="auto"/>
        <w:bottom w:val="none" w:sz="0" w:space="0" w:color="auto"/>
        <w:right w:val="none" w:sz="0" w:space="0" w:color="auto"/>
      </w:divBdr>
    </w:div>
    <w:div w:id="1028489146">
      <w:bodyDiv w:val="1"/>
      <w:marLeft w:val="0"/>
      <w:marRight w:val="0"/>
      <w:marTop w:val="0"/>
      <w:marBottom w:val="0"/>
      <w:divBdr>
        <w:top w:val="none" w:sz="0" w:space="0" w:color="auto"/>
        <w:left w:val="none" w:sz="0" w:space="0" w:color="auto"/>
        <w:bottom w:val="none" w:sz="0" w:space="0" w:color="auto"/>
        <w:right w:val="none" w:sz="0" w:space="0" w:color="auto"/>
      </w:divBdr>
    </w:div>
    <w:div w:id="1041830990">
      <w:bodyDiv w:val="1"/>
      <w:marLeft w:val="0"/>
      <w:marRight w:val="0"/>
      <w:marTop w:val="0"/>
      <w:marBottom w:val="0"/>
      <w:divBdr>
        <w:top w:val="none" w:sz="0" w:space="0" w:color="auto"/>
        <w:left w:val="none" w:sz="0" w:space="0" w:color="auto"/>
        <w:bottom w:val="none" w:sz="0" w:space="0" w:color="auto"/>
        <w:right w:val="none" w:sz="0" w:space="0" w:color="auto"/>
      </w:divBdr>
    </w:div>
    <w:div w:id="1042755079">
      <w:bodyDiv w:val="1"/>
      <w:marLeft w:val="0"/>
      <w:marRight w:val="0"/>
      <w:marTop w:val="0"/>
      <w:marBottom w:val="0"/>
      <w:divBdr>
        <w:top w:val="none" w:sz="0" w:space="0" w:color="auto"/>
        <w:left w:val="none" w:sz="0" w:space="0" w:color="auto"/>
        <w:bottom w:val="none" w:sz="0" w:space="0" w:color="auto"/>
        <w:right w:val="none" w:sz="0" w:space="0" w:color="auto"/>
      </w:divBdr>
    </w:div>
    <w:div w:id="1067873679">
      <w:bodyDiv w:val="1"/>
      <w:marLeft w:val="0"/>
      <w:marRight w:val="0"/>
      <w:marTop w:val="0"/>
      <w:marBottom w:val="0"/>
      <w:divBdr>
        <w:top w:val="none" w:sz="0" w:space="0" w:color="auto"/>
        <w:left w:val="none" w:sz="0" w:space="0" w:color="auto"/>
        <w:bottom w:val="none" w:sz="0" w:space="0" w:color="auto"/>
        <w:right w:val="none" w:sz="0" w:space="0" w:color="auto"/>
      </w:divBdr>
    </w:div>
    <w:div w:id="1069810666">
      <w:bodyDiv w:val="1"/>
      <w:marLeft w:val="0"/>
      <w:marRight w:val="0"/>
      <w:marTop w:val="0"/>
      <w:marBottom w:val="0"/>
      <w:divBdr>
        <w:top w:val="none" w:sz="0" w:space="0" w:color="auto"/>
        <w:left w:val="none" w:sz="0" w:space="0" w:color="auto"/>
        <w:bottom w:val="none" w:sz="0" w:space="0" w:color="auto"/>
        <w:right w:val="none" w:sz="0" w:space="0" w:color="auto"/>
      </w:divBdr>
    </w:div>
    <w:div w:id="1080520239">
      <w:bodyDiv w:val="1"/>
      <w:marLeft w:val="0"/>
      <w:marRight w:val="0"/>
      <w:marTop w:val="0"/>
      <w:marBottom w:val="0"/>
      <w:divBdr>
        <w:top w:val="none" w:sz="0" w:space="0" w:color="auto"/>
        <w:left w:val="none" w:sz="0" w:space="0" w:color="auto"/>
        <w:bottom w:val="none" w:sz="0" w:space="0" w:color="auto"/>
        <w:right w:val="none" w:sz="0" w:space="0" w:color="auto"/>
      </w:divBdr>
    </w:div>
    <w:div w:id="1082220671">
      <w:bodyDiv w:val="1"/>
      <w:marLeft w:val="0"/>
      <w:marRight w:val="0"/>
      <w:marTop w:val="0"/>
      <w:marBottom w:val="0"/>
      <w:divBdr>
        <w:top w:val="none" w:sz="0" w:space="0" w:color="auto"/>
        <w:left w:val="none" w:sz="0" w:space="0" w:color="auto"/>
        <w:bottom w:val="none" w:sz="0" w:space="0" w:color="auto"/>
        <w:right w:val="none" w:sz="0" w:space="0" w:color="auto"/>
      </w:divBdr>
    </w:div>
    <w:div w:id="1095829307">
      <w:bodyDiv w:val="1"/>
      <w:marLeft w:val="0"/>
      <w:marRight w:val="0"/>
      <w:marTop w:val="0"/>
      <w:marBottom w:val="0"/>
      <w:divBdr>
        <w:top w:val="none" w:sz="0" w:space="0" w:color="auto"/>
        <w:left w:val="none" w:sz="0" w:space="0" w:color="auto"/>
        <w:bottom w:val="none" w:sz="0" w:space="0" w:color="auto"/>
        <w:right w:val="none" w:sz="0" w:space="0" w:color="auto"/>
      </w:divBdr>
    </w:div>
    <w:div w:id="1104181294">
      <w:bodyDiv w:val="1"/>
      <w:marLeft w:val="0"/>
      <w:marRight w:val="0"/>
      <w:marTop w:val="0"/>
      <w:marBottom w:val="0"/>
      <w:divBdr>
        <w:top w:val="none" w:sz="0" w:space="0" w:color="auto"/>
        <w:left w:val="none" w:sz="0" w:space="0" w:color="auto"/>
        <w:bottom w:val="none" w:sz="0" w:space="0" w:color="auto"/>
        <w:right w:val="none" w:sz="0" w:space="0" w:color="auto"/>
      </w:divBdr>
    </w:div>
    <w:div w:id="1110247491">
      <w:bodyDiv w:val="1"/>
      <w:marLeft w:val="0"/>
      <w:marRight w:val="0"/>
      <w:marTop w:val="0"/>
      <w:marBottom w:val="0"/>
      <w:divBdr>
        <w:top w:val="none" w:sz="0" w:space="0" w:color="auto"/>
        <w:left w:val="none" w:sz="0" w:space="0" w:color="auto"/>
        <w:bottom w:val="none" w:sz="0" w:space="0" w:color="auto"/>
        <w:right w:val="none" w:sz="0" w:space="0" w:color="auto"/>
      </w:divBdr>
    </w:div>
    <w:div w:id="1110705995">
      <w:bodyDiv w:val="1"/>
      <w:marLeft w:val="0"/>
      <w:marRight w:val="0"/>
      <w:marTop w:val="0"/>
      <w:marBottom w:val="0"/>
      <w:divBdr>
        <w:top w:val="none" w:sz="0" w:space="0" w:color="auto"/>
        <w:left w:val="none" w:sz="0" w:space="0" w:color="auto"/>
        <w:bottom w:val="none" w:sz="0" w:space="0" w:color="auto"/>
        <w:right w:val="none" w:sz="0" w:space="0" w:color="auto"/>
      </w:divBdr>
    </w:div>
    <w:div w:id="1154492664">
      <w:bodyDiv w:val="1"/>
      <w:marLeft w:val="0"/>
      <w:marRight w:val="0"/>
      <w:marTop w:val="0"/>
      <w:marBottom w:val="0"/>
      <w:divBdr>
        <w:top w:val="none" w:sz="0" w:space="0" w:color="auto"/>
        <w:left w:val="none" w:sz="0" w:space="0" w:color="auto"/>
        <w:bottom w:val="none" w:sz="0" w:space="0" w:color="auto"/>
        <w:right w:val="none" w:sz="0" w:space="0" w:color="auto"/>
      </w:divBdr>
    </w:div>
    <w:div w:id="1158501269">
      <w:bodyDiv w:val="1"/>
      <w:marLeft w:val="0"/>
      <w:marRight w:val="0"/>
      <w:marTop w:val="0"/>
      <w:marBottom w:val="0"/>
      <w:divBdr>
        <w:top w:val="none" w:sz="0" w:space="0" w:color="auto"/>
        <w:left w:val="none" w:sz="0" w:space="0" w:color="auto"/>
        <w:bottom w:val="none" w:sz="0" w:space="0" w:color="auto"/>
        <w:right w:val="none" w:sz="0" w:space="0" w:color="auto"/>
      </w:divBdr>
    </w:div>
    <w:div w:id="1161656359">
      <w:bodyDiv w:val="1"/>
      <w:marLeft w:val="0"/>
      <w:marRight w:val="0"/>
      <w:marTop w:val="0"/>
      <w:marBottom w:val="0"/>
      <w:divBdr>
        <w:top w:val="none" w:sz="0" w:space="0" w:color="auto"/>
        <w:left w:val="none" w:sz="0" w:space="0" w:color="auto"/>
        <w:bottom w:val="none" w:sz="0" w:space="0" w:color="auto"/>
        <w:right w:val="none" w:sz="0" w:space="0" w:color="auto"/>
      </w:divBdr>
    </w:div>
    <w:div w:id="1172338530">
      <w:bodyDiv w:val="1"/>
      <w:marLeft w:val="0"/>
      <w:marRight w:val="0"/>
      <w:marTop w:val="0"/>
      <w:marBottom w:val="0"/>
      <w:divBdr>
        <w:top w:val="none" w:sz="0" w:space="0" w:color="auto"/>
        <w:left w:val="none" w:sz="0" w:space="0" w:color="auto"/>
        <w:bottom w:val="none" w:sz="0" w:space="0" w:color="auto"/>
        <w:right w:val="none" w:sz="0" w:space="0" w:color="auto"/>
      </w:divBdr>
    </w:div>
    <w:div w:id="1183084672">
      <w:bodyDiv w:val="1"/>
      <w:marLeft w:val="0"/>
      <w:marRight w:val="0"/>
      <w:marTop w:val="0"/>
      <w:marBottom w:val="0"/>
      <w:divBdr>
        <w:top w:val="none" w:sz="0" w:space="0" w:color="auto"/>
        <w:left w:val="none" w:sz="0" w:space="0" w:color="auto"/>
        <w:bottom w:val="none" w:sz="0" w:space="0" w:color="auto"/>
        <w:right w:val="none" w:sz="0" w:space="0" w:color="auto"/>
      </w:divBdr>
    </w:div>
    <w:div w:id="1209535369">
      <w:bodyDiv w:val="1"/>
      <w:marLeft w:val="0"/>
      <w:marRight w:val="0"/>
      <w:marTop w:val="0"/>
      <w:marBottom w:val="0"/>
      <w:divBdr>
        <w:top w:val="none" w:sz="0" w:space="0" w:color="auto"/>
        <w:left w:val="none" w:sz="0" w:space="0" w:color="auto"/>
        <w:bottom w:val="none" w:sz="0" w:space="0" w:color="auto"/>
        <w:right w:val="none" w:sz="0" w:space="0" w:color="auto"/>
      </w:divBdr>
    </w:div>
    <w:div w:id="1225676517">
      <w:bodyDiv w:val="1"/>
      <w:marLeft w:val="0"/>
      <w:marRight w:val="0"/>
      <w:marTop w:val="0"/>
      <w:marBottom w:val="0"/>
      <w:divBdr>
        <w:top w:val="none" w:sz="0" w:space="0" w:color="auto"/>
        <w:left w:val="none" w:sz="0" w:space="0" w:color="auto"/>
        <w:bottom w:val="none" w:sz="0" w:space="0" w:color="auto"/>
        <w:right w:val="none" w:sz="0" w:space="0" w:color="auto"/>
      </w:divBdr>
    </w:div>
    <w:div w:id="1231159562">
      <w:bodyDiv w:val="1"/>
      <w:marLeft w:val="0"/>
      <w:marRight w:val="0"/>
      <w:marTop w:val="0"/>
      <w:marBottom w:val="0"/>
      <w:divBdr>
        <w:top w:val="none" w:sz="0" w:space="0" w:color="auto"/>
        <w:left w:val="none" w:sz="0" w:space="0" w:color="auto"/>
        <w:bottom w:val="none" w:sz="0" w:space="0" w:color="auto"/>
        <w:right w:val="none" w:sz="0" w:space="0" w:color="auto"/>
      </w:divBdr>
    </w:div>
    <w:div w:id="1235359671">
      <w:bodyDiv w:val="1"/>
      <w:marLeft w:val="0"/>
      <w:marRight w:val="0"/>
      <w:marTop w:val="0"/>
      <w:marBottom w:val="0"/>
      <w:divBdr>
        <w:top w:val="none" w:sz="0" w:space="0" w:color="auto"/>
        <w:left w:val="none" w:sz="0" w:space="0" w:color="auto"/>
        <w:bottom w:val="none" w:sz="0" w:space="0" w:color="auto"/>
        <w:right w:val="none" w:sz="0" w:space="0" w:color="auto"/>
      </w:divBdr>
    </w:div>
    <w:div w:id="1242716418">
      <w:bodyDiv w:val="1"/>
      <w:marLeft w:val="0"/>
      <w:marRight w:val="0"/>
      <w:marTop w:val="0"/>
      <w:marBottom w:val="0"/>
      <w:divBdr>
        <w:top w:val="none" w:sz="0" w:space="0" w:color="auto"/>
        <w:left w:val="none" w:sz="0" w:space="0" w:color="auto"/>
        <w:bottom w:val="none" w:sz="0" w:space="0" w:color="auto"/>
        <w:right w:val="none" w:sz="0" w:space="0" w:color="auto"/>
      </w:divBdr>
    </w:div>
    <w:div w:id="1248345976">
      <w:bodyDiv w:val="1"/>
      <w:marLeft w:val="0"/>
      <w:marRight w:val="0"/>
      <w:marTop w:val="0"/>
      <w:marBottom w:val="0"/>
      <w:divBdr>
        <w:top w:val="none" w:sz="0" w:space="0" w:color="auto"/>
        <w:left w:val="none" w:sz="0" w:space="0" w:color="auto"/>
        <w:bottom w:val="none" w:sz="0" w:space="0" w:color="auto"/>
        <w:right w:val="none" w:sz="0" w:space="0" w:color="auto"/>
      </w:divBdr>
    </w:div>
    <w:div w:id="1255895747">
      <w:bodyDiv w:val="1"/>
      <w:marLeft w:val="0"/>
      <w:marRight w:val="0"/>
      <w:marTop w:val="0"/>
      <w:marBottom w:val="0"/>
      <w:divBdr>
        <w:top w:val="none" w:sz="0" w:space="0" w:color="auto"/>
        <w:left w:val="none" w:sz="0" w:space="0" w:color="auto"/>
        <w:bottom w:val="none" w:sz="0" w:space="0" w:color="auto"/>
        <w:right w:val="none" w:sz="0" w:space="0" w:color="auto"/>
      </w:divBdr>
    </w:div>
    <w:div w:id="1260140009">
      <w:bodyDiv w:val="1"/>
      <w:marLeft w:val="0"/>
      <w:marRight w:val="0"/>
      <w:marTop w:val="0"/>
      <w:marBottom w:val="0"/>
      <w:divBdr>
        <w:top w:val="none" w:sz="0" w:space="0" w:color="auto"/>
        <w:left w:val="none" w:sz="0" w:space="0" w:color="auto"/>
        <w:bottom w:val="none" w:sz="0" w:space="0" w:color="auto"/>
        <w:right w:val="none" w:sz="0" w:space="0" w:color="auto"/>
      </w:divBdr>
    </w:div>
    <w:div w:id="1268269849">
      <w:bodyDiv w:val="1"/>
      <w:marLeft w:val="0"/>
      <w:marRight w:val="0"/>
      <w:marTop w:val="0"/>
      <w:marBottom w:val="0"/>
      <w:divBdr>
        <w:top w:val="none" w:sz="0" w:space="0" w:color="auto"/>
        <w:left w:val="none" w:sz="0" w:space="0" w:color="auto"/>
        <w:bottom w:val="none" w:sz="0" w:space="0" w:color="auto"/>
        <w:right w:val="none" w:sz="0" w:space="0" w:color="auto"/>
      </w:divBdr>
    </w:div>
    <w:div w:id="1286428505">
      <w:bodyDiv w:val="1"/>
      <w:marLeft w:val="0"/>
      <w:marRight w:val="0"/>
      <w:marTop w:val="0"/>
      <w:marBottom w:val="0"/>
      <w:divBdr>
        <w:top w:val="none" w:sz="0" w:space="0" w:color="auto"/>
        <w:left w:val="none" w:sz="0" w:space="0" w:color="auto"/>
        <w:bottom w:val="none" w:sz="0" w:space="0" w:color="auto"/>
        <w:right w:val="none" w:sz="0" w:space="0" w:color="auto"/>
      </w:divBdr>
    </w:div>
    <w:div w:id="1311903757">
      <w:bodyDiv w:val="1"/>
      <w:marLeft w:val="0"/>
      <w:marRight w:val="0"/>
      <w:marTop w:val="0"/>
      <w:marBottom w:val="0"/>
      <w:divBdr>
        <w:top w:val="none" w:sz="0" w:space="0" w:color="auto"/>
        <w:left w:val="none" w:sz="0" w:space="0" w:color="auto"/>
        <w:bottom w:val="none" w:sz="0" w:space="0" w:color="auto"/>
        <w:right w:val="none" w:sz="0" w:space="0" w:color="auto"/>
      </w:divBdr>
    </w:div>
    <w:div w:id="1316956068">
      <w:bodyDiv w:val="1"/>
      <w:marLeft w:val="0"/>
      <w:marRight w:val="0"/>
      <w:marTop w:val="0"/>
      <w:marBottom w:val="0"/>
      <w:divBdr>
        <w:top w:val="none" w:sz="0" w:space="0" w:color="auto"/>
        <w:left w:val="none" w:sz="0" w:space="0" w:color="auto"/>
        <w:bottom w:val="none" w:sz="0" w:space="0" w:color="auto"/>
        <w:right w:val="none" w:sz="0" w:space="0" w:color="auto"/>
      </w:divBdr>
    </w:div>
    <w:div w:id="1320159819">
      <w:bodyDiv w:val="1"/>
      <w:marLeft w:val="0"/>
      <w:marRight w:val="0"/>
      <w:marTop w:val="0"/>
      <w:marBottom w:val="0"/>
      <w:divBdr>
        <w:top w:val="none" w:sz="0" w:space="0" w:color="auto"/>
        <w:left w:val="none" w:sz="0" w:space="0" w:color="auto"/>
        <w:bottom w:val="none" w:sz="0" w:space="0" w:color="auto"/>
        <w:right w:val="none" w:sz="0" w:space="0" w:color="auto"/>
      </w:divBdr>
    </w:div>
    <w:div w:id="1321344431">
      <w:bodyDiv w:val="1"/>
      <w:marLeft w:val="0"/>
      <w:marRight w:val="0"/>
      <w:marTop w:val="0"/>
      <w:marBottom w:val="0"/>
      <w:divBdr>
        <w:top w:val="none" w:sz="0" w:space="0" w:color="auto"/>
        <w:left w:val="none" w:sz="0" w:space="0" w:color="auto"/>
        <w:bottom w:val="none" w:sz="0" w:space="0" w:color="auto"/>
        <w:right w:val="none" w:sz="0" w:space="0" w:color="auto"/>
      </w:divBdr>
    </w:div>
    <w:div w:id="1322732610">
      <w:bodyDiv w:val="1"/>
      <w:marLeft w:val="0"/>
      <w:marRight w:val="0"/>
      <w:marTop w:val="0"/>
      <w:marBottom w:val="0"/>
      <w:divBdr>
        <w:top w:val="none" w:sz="0" w:space="0" w:color="auto"/>
        <w:left w:val="none" w:sz="0" w:space="0" w:color="auto"/>
        <w:bottom w:val="none" w:sz="0" w:space="0" w:color="auto"/>
        <w:right w:val="none" w:sz="0" w:space="0" w:color="auto"/>
      </w:divBdr>
    </w:div>
    <w:div w:id="1327392213">
      <w:bodyDiv w:val="1"/>
      <w:marLeft w:val="0"/>
      <w:marRight w:val="0"/>
      <w:marTop w:val="0"/>
      <w:marBottom w:val="0"/>
      <w:divBdr>
        <w:top w:val="none" w:sz="0" w:space="0" w:color="auto"/>
        <w:left w:val="none" w:sz="0" w:space="0" w:color="auto"/>
        <w:bottom w:val="none" w:sz="0" w:space="0" w:color="auto"/>
        <w:right w:val="none" w:sz="0" w:space="0" w:color="auto"/>
      </w:divBdr>
    </w:div>
    <w:div w:id="1334800638">
      <w:bodyDiv w:val="1"/>
      <w:marLeft w:val="0"/>
      <w:marRight w:val="0"/>
      <w:marTop w:val="0"/>
      <w:marBottom w:val="0"/>
      <w:divBdr>
        <w:top w:val="none" w:sz="0" w:space="0" w:color="auto"/>
        <w:left w:val="none" w:sz="0" w:space="0" w:color="auto"/>
        <w:bottom w:val="none" w:sz="0" w:space="0" w:color="auto"/>
        <w:right w:val="none" w:sz="0" w:space="0" w:color="auto"/>
      </w:divBdr>
    </w:div>
    <w:div w:id="1341546240">
      <w:bodyDiv w:val="1"/>
      <w:marLeft w:val="0"/>
      <w:marRight w:val="0"/>
      <w:marTop w:val="0"/>
      <w:marBottom w:val="0"/>
      <w:divBdr>
        <w:top w:val="none" w:sz="0" w:space="0" w:color="auto"/>
        <w:left w:val="none" w:sz="0" w:space="0" w:color="auto"/>
        <w:bottom w:val="none" w:sz="0" w:space="0" w:color="auto"/>
        <w:right w:val="none" w:sz="0" w:space="0" w:color="auto"/>
      </w:divBdr>
    </w:div>
    <w:div w:id="1346446237">
      <w:bodyDiv w:val="1"/>
      <w:marLeft w:val="0"/>
      <w:marRight w:val="0"/>
      <w:marTop w:val="0"/>
      <w:marBottom w:val="0"/>
      <w:divBdr>
        <w:top w:val="none" w:sz="0" w:space="0" w:color="auto"/>
        <w:left w:val="none" w:sz="0" w:space="0" w:color="auto"/>
        <w:bottom w:val="none" w:sz="0" w:space="0" w:color="auto"/>
        <w:right w:val="none" w:sz="0" w:space="0" w:color="auto"/>
      </w:divBdr>
    </w:div>
    <w:div w:id="1349061146">
      <w:bodyDiv w:val="1"/>
      <w:marLeft w:val="0"/>
      <w:marRight w:val="0"/>
      <w:marTop w:val="0"/>
      <w:marBottom w:val="0"/>
      <w:divBdr>
        <w:top w:val="none" w:sz="0" w:space="0" w:color="auto"/>
        <w:left w:val="none" w:sz="0" w:space="0" w:color="auto"/>
        <w:bottom w:val="none" w:sz="0" w:space="0" w:color="auto"/>
        <w:right w:val="none" w:sz="0" w:space="0" w:color="auto"/>
      </w:divBdr>
    </w:div>
    <w:div w:id="1356925550">
      <w:bodyDiv w:val="1"/>
      <w:marLeft w:val="0"/>
      <w:marRight w:val="0"/>
      <w:marTop w:val="0"/>
      <w:marBottom w:val="0"/>
      <w:divBdr>
        <w:top w:val="none" w:sz="0" w:space="0" w:color="auto"/>
        <w:left w:val="none" w:sz="0" w:space="0" w:color="auto"/>
        <w:bottom w:val="none" w:sz="0" w:space="0" w:color="auto"/>
        <w:right w:val="none" w:sz="0" w:space="0" w:color="auto"/>
      </w:divBdr>
    </w:div>
    <w:div w:id="1363704134">
      <w:bodyDiv w:val="1"/>
      <w:marLeft w:val="0"/>
      <w:marRight w:val="0"/>
      <w:marTop w:val="0"/>
      <w:marBottom w:val="0"/>
      <w:divBdr>
        <w:top w:val="none" w:sz="0" w:space="0" w:color="auto"/>
        <w:left w:val="none" w:sz="0" w:space="0" w:color="auto"/>
        <w:bottom w:val="none" w:sz="0" w:space="0" w:color="auto"/>
        <w:right w:val="none" w:sz="0" w:space="0" w:color="auto"/>
      </w:divBdr>
    </w:div>
    <w:div w:id="1366173982">
      <w:bodyDiv w:val="1"/>
      <w:marLeft w:val="0"/>
      <w:marRight w:val="0"/>
      <w:marTop w:val="0"/>
      <w:marBottom w:val="0"/>
      <w:divBdr>
        <w:top w:val="none" w:sz="0" w:space="0" w:color="auto"/>
        <w:left w:val="none" w:sz="0" w:space="0" w:color="auto"/>
        <w:bottom w:val="none" w:sz="0" w:space="0" w:color="auto"/>
        <w:right w:val="none" w:sz="0" w:space="0" w:color="auto"/>
      </w:divBdr>
    </w:div>
    <w:div w:id="1370298342">
      <w:bodyDiv w:val="1"/>
      <w:marLeft w:val="0"/>
      <w:marRight w:val="0"/>
      <w:marTop w:val="0"/>
      <w:marBottom w:val="0"/>
      <w:divBdr>
        <w:top w:val="none" w:sz="0" w:space="0" w:color="auto"/>
        <w:left w:val="none" w:sz="0" w:space="0" w:color="auto"/>
        <w:bottom w:val="none" w:sz="0" w:space="0" w:color="auto"/>
        <w:right w:val="none" w:sz="0" w:space="0" w:color="auto"/>
      </w:divBdr>
    </w:div>
    <w:div w:id="1374118402">
      <w:bodyDiv w:val="1"/>
      <w:marLeft w:val="0"/>
      <w:marRight w:val="0"/>
      <w:marTop w:val="0"/>
      <w:marBottom w:val="0"/>
      <w:divBdr>
        <w:top w:val="none" w:sz="0" w:space="0" w:color="auto"/>
        <w:left w:val="none" w:sz="0" w:space="0" w:color="auto"/>
        <w:bottom w:val="none" w:sz="0" w:space="0" w:color="auto"/>
        <w:right w:val="none" w:sz="0" w:space="0" w:color="auto"/>
      </w:divBdr>
    </w:div>
    <w:div w:id="1394426248">
      <w:bodyDiv w:val="1"/>
      <w:marLeft w:val="0"/>
      <w:marRight w:val="0"/>
      <w:marTop w:val="0"/>
      <w:marBottom w:val="0"/>
      <w:divBdr>
        <w:top w:val="none" w:sz="0" w:space="0" w:color="auto"/>
        <w:left w:val="none" w:sz="0" w:space="0" w:color="auto"/>
        <w:bottom w:val="none" w:sz="0" w:space="0" w:color="auto"/>
        <w:right w:val="none" w:sz="0" w:space="0" w:color="auto"/>
      </w:divBdr>
    </w:div>
    <w:div w:id="1437991370">
      <w:bodyDiv w:val="1"/>
      <w:marLeft w:val="0"/>
      <w:marRight w:val="0"/>
      <w:marTop w:val="0"/>
      <w:marBottom w:val="0"/>
      <w:divBdr>
        <w:top w:val="none" w:sz="0" w:space="0" w:color="auto"/>
        <w:left w:val="none" w:sz="0" w:space="0" w:color="auto"/>
        <w:bottom w:val="none" w:sz="0" w:space="0" w:color="auto"/>
        <w:right w:val="none" w:sz="0" w:space="0" w:color="auto"/>
      </w:divBdr>
    </w:div>
    <w:div w:id="1443693407">
      <w:bodyDiv w:val="1"/>
      <w:marLeft w:val="0"/>
      <w:marRight w:val="0"/>
      <w:marTop w:val="0"/>
      <w:marBottom w:val="0"/>
      <w:divBdr>
        <w:top w:val="none" w:sz="0" w:space="0" w:color="auto"/>
        <w:left w:val="none" w:sz="0" w:space="0" w:color="auto"/>
        <w:bottom w:val="none" w:sz="0" w:space="0" w:color="auto"/>
        <w:right w:val="none" w:sz="0" w:space="0" w:color="auto"/>
      </w:divBdr>
    </w:div>
    <w:div w:id="1443768640">
      <w:bodyDiv w:val="1"/>
      <w:marLeft w:val="0"/>
      <w:marRight w:val="0"/>
      <w:marTop w:val="0"/>
      <w:marBottom w:val="0"/>
      <w:divBdr>
        <w:top w:val="none" w:sz="0" w:space="0" w:color="auto"/>
        <w:left w:val="none" w:sz="0" w:space="0" w:color="auto"/>
        <w:bottom w:val="none" w:sz="0" w:space="0" w:color="auto"/>
        <w:right w:val="none" w:sz="0" w:space="0" w:color="auto"/>
      </w:divBdr>
    </w:div>
    <w:div w:id="1445223059">
      <w:bodyDiv w:val="1"/>
      <w:marLeft w:val="0"/>
      <w:marRight w:val="0"/>
      <w:marTop w:val="0"/>
      <w:marBottom w:val="0"/>
      <w:divBdr>
        <w:top w:val="none" w:sz="0" w:space="0" w:color="auto"/>
        <w:left w:val="none" w:sz="0" w:space="0" w:color="auto"/>
        <w:bottom w:val="none" w:sz="0" w:space="0" w:color="auto"/>
        <w:right w:val="none" w:sz="0" w:space="0" w:color="auto"/>
      </w:divBdr>
    </w:div>
    <w:div w:id="1461338431">
      <w:bodyDiv w:val="1"/>
      <w:marLeft w:val="0"/>
      <w:marRight w:val="0"/>
      <w:marTop w:val="0"/>
      <w:marBottom w:val="0"/>
      <w:divBdr>
        <w:top w:val="none" w:sz="0" w:space="0" w:color="auto"/>
        <w:left w:val="none" w:sz="0" w:space="0" w:color="auto"/>
        <w:bottom w:val="none" w:sz="0" w:space="0" w:color="auto"/>
        <w:right w:val="none" w:sz="0" w:space="0" w:color="auto"/>
      </w:divBdr>
    </w:div>
    <w:div w:id="1466241794">
      <w:bodyDiv w:val="1"/>
      <w:marLeft w:val="0"/>
      <w:marRight w:val="0"/>
      <w:marTop w:val="0"/>
      <w:marBottom w:val="0"/>
      <w:divBdr>
        <w:top w:val="none" w:sz="0" w:space="0" w:color="auto"/>
        <w:left w:val="none" w:sz="0" w:space="0" w:color="auto"/>
        <w:bottom w:val="none" w:sz="0" w:space="0" w:color="auto"/>
        <w:right w:val="none" w:sz="0" w:space="0" w:color="auto"/>
      </w:divBdr>
    </w:div>
    <w:div w:id="1483695450">
      <w:bodyDiv w:val="1"/>
      <w:marLeft w:val="0"/>
      <w:marRight w:val="0"/>
      <w:marTop w:val="0"/>
      <w:marBottom w:val="0"/>
      <w:divBdr>
        <w:top w:val="none" w:sz="0" w:space="0" w:color="auto"/>
        <w:left w:val="none" w:sz="0" w:space="0" w:color="auto"/>
        <w:bottom w:val="none" w:sz="0" w:space="0" w:color="auto"/>
        <w:right w:val="none" w:sz="0" w:space="0" w:color="auto"/>
      </w:divBdr>
    </w:div>
    <w:div w:id="1484076675">
      <w:bodyDiv w:val="1"/>
      <w:marLeft w:val="0"/>
      <w:marRight w:val="0"/>
      <w:marTop w:val="0"/>
      <w:marBottom w:val="0"/>
      <w:divBdr>
        <w:top w:val="none" w:sz="0" w:space="0" w:color="auto"/>
        <w:left w:val="none" w:sz="0" w:space="0" w:color="auto"/>
        <w:bottom w:val="none" w:sz="0" w:space="0" w:color="auto"/>
        <w:right w:val="none" w:sz="0" w:space="0" w:color="auto"/>
      </w:divBdr>
    </w:div>
    <w:div w:id="1484084829">
      <w:bodyDiv w:val="1"/>
      <w:marLeft w:val="0"/>
      <w:marRight w:val="0"/>
      <w:marTop w:val="0"/>
      <w:marBottom w:val="0"/>
      <w:divBdr>
        <w:top w:val="none" w:sz="0" w:space="0" w:color="auto"/>
        <w:left w:val="none" w:sz="0" w:space="0" w:color="auto"/>
        <w:bottom w:val="none" w:sz="0" w:space="0" w:color="auto"/>
        <w:right w:val="none" w:sz="0" w:space="0" w:color="auto"/>
      </w:divBdr>
    </w:div>
    <w:div w:id="1493907370">
      <w:bodyDiv w:val="1"/>
      <w:marLeft w:val="0"/>
      <w:marRight w:val="0"/>
      <w:marTop w:val="0"/>
      <w:marBottom w:val="0"/>
      <w:divBdr>
        <w:top w:val="none" w:sz="0" w:space="0" w:color="auto"/>
        <w:left w:val="none" w:sz="0" w:space="0" w:color="auto"/>
        <w:bottom w:val="none" w:sz="0" w:space="0" w:color="auto"/>
        <w:right w:val="none" w:sz="0" w:space="0" w:color="auto"/>
      </w:divBdr>
    </w:div>
    <w:div w:id="1496140141">
      <w:bodyDiv w:val="1"/>
      <w:marLeft w:val="0"/>
      <w:marRight w:val="0"/>
      <w:marTop w:val="0"/>
      <w:marBottom w:val="0"/>
      <w:divBdr>
        <w:top w:val="none" w:sz="0" w:space="0" w:color="auto"/>
        <w:left w:val="none" w:sz="0" w:space="0" w:color="auto"/>
        <w:bottom w:val="none" w:sz="0" w:space="0" w:color="auto"/>
        <w:right w:val="none" w:sz="0" w:space="0" w:color="auto"/>
      </w:divBdr>
    </w:div>
    <w:div w:id="1502544830">
      <w:bodyDiv w:val="1"/>
      <w:marLeft w:val="0"/>
      <w:marRight w:val="0"/>
      <w:marTop w:val="0"/>
      <w:marBottom w:val="0"/>
      <w:divBdr>
        <w:top w:val="none" w:sz="0" w:space="0" w:color="auto"/>
        <w:left w:val="none" w:sz="0" w:space="0" w:color="auto"/>
        <w:bottom w:val="none" w:sz="0" w:space="0" w:color="auto"/>
        <w:right w:val="none" w:sz="0" w:space="0" w:color="auto"/>
      </w:divBdr>
    </w:div>
    <w:div w:id="1502695900">
      <w:bodyDiv w:val="1"/>
      <w:marLeft w:val="0"/>
      <w:marRight w:val="0"/>
      <w:marTop w:val="0"/>
      <w:marBottom w:val="0"/>
      <w:divBdr>
        <w:top w:val="none" w:sz="0" w:space="0" w:color="auto"/>
        <w:left w:val="none" w:sz="0" w:space="0" w:color="auto"/>
        <w:bottom w:val="none" w:sz="0" w:space="0" w:color="auto"/>
        <w:right w:val="none" w:sz="0" w:space="0" w:color="auto"/>
      </w:divBdr>
    </w:div>
    <w:div w:id="1502698542">
      <w:bodyDiv w:val="1"/>
      <w:marLeft w:val="0"/>
      <w:marRight w:val="0"/>
      <w:marTop w:val="0"/>
      <w:marBottom w:val="0"/>
      <w:divBdr>
        <w:top w:val="none" w:sz="0" w:space="0" w:color="auto"/>
        <w:left w:val="none" w:sz="0" w:space="0" w:color="auto"/>
        <w:bottom w:val="none" w:sz="0" w:space="0" w:color="auto"/>
        <w:right w:val="none" w:sz="0" w:space="0" w:color="auto"/>
      </w:divBdr>
    </w:div>
    <w:div w:id="1508251058">
      <w:bodyDiv w:val="1"/>
      <w:marLeft w:val="0"/>
      <w:marRight w:val="0"/>
      <w:marTop w:val="0"/>
      <w:marBottom w:val="0"/>
      <w:divBdr>
        <w:top w:val="none" w:sz="0" w:space="0" w:color="auto"/>
        <w:left w:val="none" w:sz="0" w:space="0" w:color="auto"/>
        <w:bottom w:val="none" w:sz="0" w:space="0" w:color="auto"/>
        <w:right w:val="none" w:sz="0" w:space="0" w:color="auto"/>
      </w:divBdr>
    </w:div>
    <w:div w:id="1512838814">
      <w:bodyDiv w:val="1"/>
      <w:marLeft w:val="0"/>
      <w:marRight w:val="0"/>
      <w:marTop w:val="0"/>
      <w:marBottom w:val="0"/>
      <w:divBdr>
        <w:top w:val="none" w:sz="0" w:space="0" w:color="auto"/>
        <w:left w:val="none" w:sz="0" w:space="0" w:color="auto"/>
        <w:bottom w:val="none" w:sz="0" w:space="0" w:color="auto"/>
        <w:right w:val="none" w:sz="0" w:space="0" w:color="auto"/>
      </w:divBdr>
    </w:div>
    <w:div w:id="1519923533">
      <w:bodyDiv w:val="1"/>
      <w:marLeft w:val="0"/>
      <w:marRight w:val="0"/>
      <w:marTop w:val="0"/>
      <w:marBottom w:val="0"/>
      <w:divBdr>
        <w:top w:val="none" w:sz="0" w:space="0" w:color="auto"/>
        <w:left w:val="none" w:sz="0" w:space="0" w:color="auto"/>
        <w:bottom w:val="none" w:sz="0" w:space="0" w:color="auto"/>
        <w:right w:val="none" w:sz="0" w:space="0" w:color="auto"/>
      </w:divBdr>
    </w:div>
    <w:div w:id="1527909501">
      <w:bodyDiv w:val="1"/>
      <w:marLeft w:val="0"/>
      <w:marRight w:val="0"/>
      <w:marTop w:val="0"/>
      <w:marBottom w:val="0"/>
      <w:divBdr>
        <w:top w:val="none" w:sz="0" w:space="0" w:color="auto"/>
        <w:left w:val="none" w:sz="0" w:space="0" w:color="auto"/>
        <w:bottom w:val="none" w:sz="0" w:space="0" w:color="auto"/>
        <w:right w:val="none" w:sz="0" w:space="0" w:color="auto"/>
      </w:divBdr>
    </w:div>
    <w:div w:id="1529489243">
      <w:bodyDiv w:val="1"/>
      <w:marLeft w:val="0"/>
      <w:marRight w:val="0"/>
      <w:marTop w:val="0"/>
      <w:marBottom w:val="0"/>
      <w:divBdr>
        <w:top w:val="none" w:sz="0" w:space="0" w:color="auto"/>
        <w:left w:val="none" w:sz="0" w:space="0" w:color="auto"/>
        <w:bottom w:val="none" w:sz="0" w:space="0" w:color="auto"/>
        <w:right w:val="none" w:sz="0" w:space="0" w:color="auto"/>
      </w:divBdr>
    </w:div>
    <w:div w:id="1534464548">
      <w:bodyDiv w:val="1"/>
      <w:marLeft w:val="0"/>
      <w:marRight w:val="0"/>
      <w:marTop w:val="0"/>
      <w:marBottom w:val="0"/>
      <w:divBdr>
        <w:top w:val="none" w:sz="0" w:space="0" w:color="auto"/>
        <w:left w:val="none" w:sz="0" w:space="0" w:color="auto"/>
        <w:bottom w:val="none" w:sz="0" w:space="0" w:color="auto"/>
        <w:right w:val="none" w:sz="0" w:space="0" w:color="auto"/>
      </w:divBdr>
    </w:div>
    <w:div w:id="1540359736">
      <w:bodyDiv w:val="1"/>
      <w:marLeft w:val="0"/>
      <w:marRight w:val="0"/>
      <w:marTop w:val="0"/>
      <w:marBottom w:val="0"/>
      <w:divBdr>
        <w:top w:val="none" w:sz="0" w:space="0" w:color="auto"/>
        <w:left w:val="none" w:sz="0" w:space="0" w:color="auto"/>
        <w:bottom w:val="none" w:sz="0" w:space="0" w:color="auto"/>
        <w:right w:val="none" w:sz="0" w:space="0" w:color="auto"/>
      </w:divBdr>
    </w:div>
    <w:div w:id="1541016001">
      <w:bodyDiv w:val="1"/>
      <w:marLeft w:val="0"/>
      <w:marRight w:val="0"/>
      <w:marTop w:val="0"/>
      <w:marBottom w:val="0"/>
      <w:divBdr>
        <w:top w:val="none" w:sz="0" w:space="0" w:color="auto"/>
        <w:left w:val="none" w:sz="0" w:space="0" w:color="auto"/>
        <w:bottom w:val="none" w:sz="0" w:space="0" w:color="auto"/>
        <w:right w:val="none" w:sz="0" w:space="0" w:color="auto"/>
      </w:divBdr>
    </w:div>
    <w:div w:id="1547982316">
      <w:bodyDiv w:val="1"/>
      <w:marLeft w:val="0"/>
      <w:marRight w:val="0"/>
      <w:marTop w:val="0"/>
      <w:marBottom w:val="0"/>
      <w:divBdr>
        <w:top w:val="none" w:sz="0" w:space="0" w:color="auto"/>
        <w:left w:val="none" w:sz="0" w:space="0" w:color="auto"/>
        <w:bottom w:val="none" w:sz="0" w:space="0" w:color="auto"/>
        <w:right w:val="none" w:sz="0" w:space="0" w:color="auto"/>
      </w:divBdr>
    </w:div>
    <w:div w:id="1553735018">
      <w:bodyDiv w:val="1"/>
      <w:marLeft w:val="0"/>
      <w:marRight w:val="0"/>
      <w:marTop w:val="0"/>
      <w:marBottom w:val="0"/>
      <w:divBdr>
        <w:top w:val="none" w:sz="0" w:space="0" w:color="auto"/>
        <w:left w:val="none" w:sz="0" w:space="0" w:color="auto"/>
        <w:bottom w:val="none" w:sz="0" w:space="0" w:color="auto"/>
        <w:right w:val="none" w:sz="0" w:space="0" w:color="auto"/>
      </w:divBdr>
    </w:div>
    <w:div w:id="1555972000">
      <w:bodyDiv w:val="1"/>
      <w:marLeft w:val="0"/>
      <w:marRight w:val="0"/>
      <w:marTop w:val="0"/>
      <w:marBottom w:val="0"/>
      <w:divBdr>
        <w:top w:val="none" w:sz="0" w:space="0" w:color="auto"/>
        <w:left w:val="none" w:sz="0" w:space="0" w:color="auto"/>
        <w:bottom w:val="none" w:sz="0" w:space="0" w:color="auto"/>
        <w:right w:val="none" w:sz="0" w:space="0" w:color="auto"/>
      </w:divBdr>
    </w:div>
    <w:div w:id="1566987506">
      <w:bodyDiv w:val="1"/>
      <w:marLeft w:val="0"/>
      <w:marRight w:val="0"/>
      <w:marTop w:val="0"/>
      <w:marBottom w:val="0"/>
      <w:divBdr>
        <w:top w:val="none" w:sz="0" w:space="0" w:color="auto"/>
        <w:left w:val="none" w:sz="0" w:space="0" w:color="auto"/>
        <w:bottom w:val="none" w:sz="0" w:space="0" w:color="auto"/>
        <w:right w:val="none" w:sz="0" w:space="0" w:color="auto"/>
      </w:divBdr>
    </w:div>
    <w:div w:id="1573733125">
      <w:bodyDiv w:val="1"/>
      <w:marLeft w:val="0"/>
      <w:marRight w:val="0"/>
      <w:marTop w:val="0"/>
      <w:marBottom w:val="0"/>
      <w:divBdr>
        <w:top w:val="none" w:sz="0" w:space="0" w:color="auto"/>
        <w:left w:val="none" w:sz="0" w:space="0" w:color="auto"/>
        <w:bottom w:val="none" w:sz="0" w:space="0" w:color="auto"/>
        <w:right w:val="none" w:sz="0" w:space="0" w:color="auto"/>
      </w:divBdr>
    </w:div>
    <w:div w:id="1585408761">
      <w:bodyDiv w:val="1"/>
      <w:marLeft w:val="0"/>
      <w:marRight w:val="0"/>
      <w:marTop w:val="0"/>
      <w:marBottom w:val="0"/>
      <w:divBdr>
        <w:top w:val="none" w:sz="0" w:space="0" w:color="auto"/>
        <w:left w:val="none" w:sz="0" w:space="0" w:color="auto"/>
        <w:bottom w:val="none" w:sz="0" w:space="0" w:color="auto"/>
        <w:right w:val="none" w:sz="0" w:space="0" w:color="auto"/>
      </w:divBdr>
    </w:div>
    <w:div w:id="1592354255">
      <w:bodyDiv w:val="1"/>
      <w:marLeft w:val="0"/>
      <w:marRight w:val="0"/>
      <w:marTop w:val="0"/>
      <w:marBottom w:val="0"/>
      <w:divBdr>
        <w:top w:val="none" w:sz="0" w:space="0" w:color="auto"/>
        <w:left w:val="none" w:sz="0" w:space="0" w:color="auto"/>
        <w:bottom w:val="none" w:sz="0" w:space="0" w:color="auto"/>
        <w:right w:val="none" w:sz="0" w:space="0" w:color="auto"/>
      </w:divBdr>
    </w:div>
    <w:div w:id="1597441171">
      <w:bodyDiv w:val="1"/>
      <w:marLeft w:val="0"/>
      <w:marRight w:val="0"/>
      <w:marTop w:val="0"/>
      <w:marBottom w:val="0"/>
      <w:divBdr>
        <w:top w:val="none" w:sz="0" w:space="0" w:color="auto"/>
        <w:left w:val="none" w:sz="0" w:space="0" w:color="auto"/>
        <w:bottom w:val="none" w:sz="0" w:space="0" w:color="auto"/>
        <w:right w:val="none" w:sz="0" w:space="0" w:color="auto"/>
      </w:divBdr>
    </w:div>
    <w:div w:id="1599171157">
      <w:bodyDiv w:val="1"/>
      <w:marLeft w:val="0"/>
      <w:marRight w:val="0"/>
      <w:marTop w:val="0"/>
      <w:marBottom w:val="0"/>
      <w:divBdr>
        <w:top w:val="none" w:sz="0" w:space="0" w:color="auto"/>
        <w:left w:val="none" w:sz="0" w:space="0" w:color="auto"/>
        <w:bottom w:val="none" w:sz="0" w:space="0" w:color="auto"/>
        <w:right w:val="none" w:sz="0" w:space="0" w:color="auto"/>
      </w:divBdr>
    </w:div>
    <w:div w:id="1609658878">
      <w:bodyDiv w:val="1"/>
      <w:marLeft w:val="0"/>
      <w:marRight w:val="0"/>
      <w:marTop w:val="0"/>
      <w:marBottom w:val="0"/>
      <w:divBdr>
        <w:top w:val="none" w:sz="0" w:space="0" w:color="auto"/>
        <w:left w:val="none" w:sz="0" w:space="0" w:color="auto"/>
        <w:bottom w:val="none" w:sz="0" w:space="0" w:color="auto"/>
        <w:right w:val="none" w:sz="0" w:space="0" w:color="auto"/>
      </w:divBdr>
    </w:div>
    <w:div w:id="1613896299">
      <w:bodyDiv w:val="1"/>
      <w:marLeft w:val="0"/>
      <w:marRight w:val="0"/>
      <w:marTop w:val="0"/>
      <w:marBottom w:val="0"/>
      <w:divBdr>
        <w:top w:val="none" w:sz="0" w:space="0" w:color="auto"/>
        <w:left w:val="none" w:sz="0" w:space="0" w:color="auto"/>
        <w:bottom w:val="none" w:sz="0" w:space="0" w:color="auto"/>
        <w:right w:val="none" w:sz="0" w:space="0" w:color="auto"/>
      </w:divBdr>
    </w:div>
    <w:div w:id="1617903885">
      <w:bodyDiv w:val="1"/>
      <w:marLeft w:val="0"/>
      <w:marRight w:val="0"/>
      <w:marTop w:val="0"/>
      <w:marBottom w:val="0"/>
      <w:divBdr>
        <w:top w:val="none" w:sz="0" w:space="0" w:color="auto"/>
        <w:left w:val="none" w:sz="0" w:space="0" w:color="auto"/>
        <w:bottom w:val="none" w:sz="0" w:space="0" w:color="auto"/>
        <w:right w:val="none" w:sz="0" w:space="0" w:color="auto"/>
      </w:divBdr>
    </w:div>
    <w:div w:id="1629823379">
      <w:bodyDiv w:val="1"/>
      <w:marLeft w:val="0"/>
      <w:marRight w:val="0"/>
      <w:marTop w:val="0"/>
      <w:marBottom w:val="0"/>
      <w:divBdr>
        <w:top w:val="none" w:sz="0" w:space="0" w:color="auto"/>
        <w:left w:val="none" w:sz="0" w:space="0" w:color="auto"/>
        <w:bottom w:val="none" w:sz="0" w:space="0" w:color="auto"/>
        <w:right w:val="none" w:sz="0" w:space="0" w:color="auto"/>
      </w:divBdr>
    </w:div>
    <w:div w:id="1636520489">
      <w:bodyDiv w:val="1"/>
      <w:marLeft w:val="0"/>
      <w:marRight w:val="0"/>
      <w:marTop w:val="0"/>
      <w:marBottom w:val="0"/>
      <w:divBdr>
        <w:top w:val="none" w:sz="0" w:space="0" w:color="auto"/>
        <w:left w:val="none" w:sz="0" w:space="0" w:color="auto"/>
        <w:bottom w:val="none" w:sz="0" w:space="0" w:color="auto"/>
        <w:right w:val="none" w:sz="0" w:space="0" w:color="auto"/>
      </w:divBdr>
    </w:div>
    <w:div w:id="1680081795">
      <w:bodyDiv w:val="1"/>
      <w:marLeft w:val="0"/>
      <w:marRight w:val="0"/>
      <w:marTop w:val="0"/>
      <w:marBottom w:val="0"/>
      <w:divBdr>
        <w:top w:val="none" w:sz="0" w:space="0" w:color="auto"/>
        <w:left w:val="none" w:sz="0" w:space="0" w:color="auto"/>
        <w:bottom w:val="none" w:sz="0" w:space="0" w:color="auto"/>
        <w:right w:val="none" w:sz="0" w:space="0" w:color="auto"/>
      </w:divBdr>
    </w:div>
    <w:div w:id="1683512952">
      <w:bodyDiv w:val="1"/>
      <w:marLeft w:val="0"/>
      <w:marRight w:val="0"/>
      <w:marTop w:val="0"/>
      <w:marBottom w:val="0"/>
      <w:divBdr>
        <w:top w:val="none" w:sz="0" w:space="0" w:color="auto"/>
        <w:left w:val="none" w:sz="0" w:space="0" w:color="auto"/>
        <w:bottom w:val="none" w:sz="0" w:space="0" w:color="auto"/>
        <w:right w:val="none" w:sz="0" w:space="0" w:color="auto"/>
      </w:divBdr>
    </w:div>
    <w:div w:id="1694381640">
      <w:bodyDiv w:val="1"/>
      <w:marLeft w:val="0"/>
      <w:marRight w:val="0"/>
      <w:marTop w:val="0"/>
      <w:marBottom w:val="0"/>
      <w:divBdr>
        <w:top w:val="none" w:sz="0" w:space="0" w:color="auto"/>
        <w:left w:val="none" w:sz="0" w:space="0" w:color="auto"/>
        <w:bottom w:val="none" w:sz="0" w:space="0" w:color="auto"/>
        <w:right w:val="none" w:sz="0" w:space="0" w:color="auto"/>
      </w:divBdr>
    </w:div>
    <w:div w:id="1704599146">
      <w:bodyDiv w:val="1"/>
      <w:marLeft w:val="0"/>
      <w:marRight w:val="0"/>
      <w:marTop w:val="0"/>
      <w:marBottom w:val="0"/>
      <w:divBdr>
        <w:top w:val="none" w:sz="0" w:space="0" w:color="auto"/>
        <w:left w:val="none" w:sz="0" w:space="0" w:color="auto"/>
        <w:bottom w:val="none" w:sz="0" w:space="0" w:color="auto"/>
        <w:right w:val="none" w:sz="0" w:space="0" w:color="auto"/>
      </w:divBdr>
    </w:div>
    <w:div w:id="1707831719">
      <w:bodyDiv w:val="1"/>
      <w:marLeft w:val="0"/>
      <w:marRight w:val="0"/>
      <w:marTop w:val="0"/>
      <w:marBottom w:val="0"/>
      <w:divBdr>
        <w:top w:val="none" w:sz="0" w:space="0" w:color="auto"/>
        <w:left w:val="none" w:sz="0" w:space="0" w:color="auto"/>
        <w:bottom w:val="none" w:sz="0" w:space="0" w:color="auto"/>
        <w:right w:val="none" w:sz="0" w:space="0" w:color="auto"/>
      </w:divBdr>
    </w:div>
    <w:div w:id="1719888938">
      <w:bodyDiv w:val="1"/>
      <w:marLeft w:val="0"/>
      <w:marRight w:val="0"/>
      <w:marTop w:val="0"/>
      <w:marBottom w:val="0"/>
      <w:divBdr>
        <w:top w:val="none" w:sz="0" w:space="0" w:color="auto"/>
        <w:left w:val="none" w:sz="0" w:space="0" w:color="auto"/>
        <w:bottom w:val="none" w:sz="0" w:space="0" w:color="auto"/>
        <w:right w:val="none" w:sz="0" w:space="0" w:color="auto"/>
      </w:divBdr>
    </w:div>
    <w:div w:id="1727071665">
      <w:bodyDiv w:val="1"/>
      <w:marLeft w:val="0"/>
      <w:marRight w:val="0"/>
      <w:marTop w:val="0"/>
      <w:marBottom w:val="0"/>
      <w:divBdr>
        <w:top w:val="none" w:sz="0" w:space="0" w:color="auto"/>
        <w:left w:val="none" w:sz="0" w:space="0" w:color="auto"/>
        <w:bottom w:val="none" w:sz="0" w:space="0" w:color="auto"/>
        <w:right w:val="none" w:sz="0" w:space="0" w:color="auto"/>
      </w:divBdr>
    </w:div>
    <w:div w:id="1738742612">
      <w:bodyDiv w:val="1"/>
      <w:marLeft w:val="0"/>
      <w:marRight w:val="0"/>
      <w:marTop w:val="0"/>
      <w:marBottom w:val="0"/>
      <w:divBdr>
        <w:top w:val="none" w:sz="0" w:space="0" w:color="auto"/>
        <w:left w:val="none" w:sz="0" w:space="0" w:color="auto"/>
        <w:bottom w:val="none" w:sz="0" w:space="0" w:color="auto"/>
        <w:right w:val="none" w:sz="0" w:space="0" w:color="auto"/>
      </w:divBdr>
    </w:div>
    <w:div w:id="1754010609">
      <w:bodyDiv w:val="1"/>
      <w:marLeft w:val="0"/>
      <w:marRight w:val="0"/>
      <w:marTop w:val="0"/>
      <w:marBottom w:val="0"/>
      <w:divBdr>
        <w:top w:val="none" w:sz="0" w:space="0" w:color="auto"/>
        <w:left w:val="none" w:sz="0" w:space="0" w:color="auto"/>
        <w:bottom w:val="none" w:sz="0" w:space="0" w:color="auto"/>
        <w:right w:val="none" w:sz="0" w:space="0" w:color="auto"/>
      </w:divBdr>
    </w:div>
    <w:div w:id="1757747935">
      <w:bodyDiv w:val="1"/>
      <w:marLeft w:val="0"/>
      <w:marRight w:val="0"/>
      <w:marTop w:val="0"/>
      <w:marBottom w:val="0"/>
      <w:divBdr>
        <w:top w:val="none" w:sz="0" w:space="0" w:color="auto"/>
        <w:left w:val="none" w:sz="0" w:space="0" w:color="auto"/>
        <w:bottom w:val="none" w:sz="0" w:space="0" w:color="auto"/>
        <w:right w:val="none" w:sz="0" w:space="0" w:color="auto"/>
      </w:divBdr>
    </w:div>
    <w:div w:id="1759522975">
      <w:bodyDiv w:val="1"/>
      <w:marLeft w:val="0"/>
      <w:marRight w:val="0"/>
      <w:marTop w:val="0"/>
      <w:marBottom w:val="0"/>
      <w:divBdr>
        <w:top w:val="none" w:sz="0" w:space="0" w:color="auto"/>
        <w:left w:val="none" w:sz="0" w:space="0" w:color="auto"/>
        <w:bottom w:val="none" w:sz="0" w:space="0" w:color="auto"/>
        <w:right w:val="none" w:sz="0" w:space="0" w:color="auto"/>
      </w:divBdr>
    </w:div>
    <w:div w:id="1777097130">
      <w:bodyDiv w:val="1"/>
      <w:marLeft w:val="0"/>
      <w:marRight w:val="0"/>
      <w:marTop w:val="0"/>
      <w:marBottom w:val="0"/>
      <w:divBdr>
        <w:top w:val="none" w:sz="0" w:space="0" w:color="auto"/>
        <w:left w:val="none" w:sz="0" w:space="0" w:color="auto"/>
        <w:bottom w:val="none" w:sz="0" w:space="0" w:color="auto"/>
        <w:right w:val="none" w:sz="0" w:space="0" w:color="auto"/>
      </w:divBdr>
    </w:div>
    <w:div w:id="1784184269">
      <w:bodyDiv w:val="1"/>
      <w:marLeft w:val="0"/>
      <w:marRight w:val="0"/>
      <w:marTop w:val="0"/>
      <w:marBottom w:val="0"/>
      <w:divBdr>
        <w:top w:val="none" w:sz="0" w:space="0" w:color="auto"/>
        <w:left w:val="none" w:sz="0" w:space="0" w:color="auto"/>
        <w:bottom w:val="none" w:sz="0" w:space="0" w:color="auto"/>
        <w:right w:val="none" w:sz="0" w:space="0" w:color="auto"/>
      </w:divBdr>
    </w:div>
    <w:div w:id="1788230381">
      <w:bodyDiv w:val="1"/>
      <w:marLeft w:val="0"/>
      <w:marRight w:val="0"/>
      <w:marTop w:val="0"/>
      <w:marBottom w:val="0"/>
      <w:divBdr>
        <w:top w:val="none" w:sz="0" w:space="0" w:color="auto"/>
        <w:left w:val="none" w:sz="0" w:space="0" w:color="auto"/>
        <w:bottom w:val="none" w:sz="0" w:space="0" w:color="auto"/>
        <w:right w:val="none" w:sz="0" w:space="0" w:color="auto"/>
      </w:divBdr>
    </w:div>
    <w:div w:id="1792094771">
      <w:bodyDiv w:val="1"/>
      <w:marLeft w:val="0"/>
      <w:marRight w:val="0"/>
      <w:marTop w:val="0"/>
      <w:marBottom w:val="0"/>
      <w:divBdr>
        <w:top w:val="none" w:sz="0" w:space="0" w:color="auto"/>
        <w:left w:val="none" w:sz="0" w:space="0" w:color="auto"/>
        <w:bottom w:val="none" w:sz="0" w:space="0" w:color="auto"/>
        <w:right w:val="none" w:sz="0" w:space="0" w:color="auto"/>
      </w:divBdr>
    </w:div>
    <w:div w:id="1801799221">
      <w:bodyDiv w:val="1"/>
      <w:marLeft w:val="0"/>
      <w:marRight w:val="0"/>
      <w:marTop w:val="0"/>
      <w:marBottom w:val="0"/>
      <w:divBdr>
        <w:top w:val="none" w:sz="0" w:space="0" w:color="auto"/>
        <w:left w:val="none" w:sz="0" w:space="0" w:color="auto"/>
        <w:bottom w:val="none" w:sz="0" w:space="0" w:color="auto"/>
        <w:right w:val="none" w:sz="0" w:space="0" w:color="auto"/>
      </w:divBdr>
    </w:div>
    <w:div w:id="1822036471">
      <w:bodyDiv w:val="1"/>
      <w:marLeft w:val="0"/>
      <w:marRight w:val="0"/>
      <w:marTop w:val="0"/>
      <w:marBottom w:val="0"/>
      <w:divBdr>
        <w:top w:val="none" w:sz="0" w:space="0" w:color="auto"/>
        <w:left w:val="none" w:sz="0" w:space="0" w:color="auto"/>
        <w:bottom w:val="none" w:sz="0" w:space="0" w:color="auto"/>
        <w:right w:val="none" w:sz="0" w:space="0" w:color="auto"/>
      </w:divBdr>
    </w:div>
    <w:div w:id="1828663697">
      <w:bodyDiv w:val="1"/>
      <w:marLeft w:val="0"/>
      <w:marRight w:val="0"/>
      <w:marTop w:val="0"/>
      <w:marBottom w:val="0"/>
      <w:divBdr>
        <w:top w:val="none" w:sz="0" w:space="0" w:color="auto"/>
        <w:left w:val="none" w:sz="0" w:space="0" w:color="auto"/>
        <w:bottom w:val="none" w:sz="0" w:space="0" w:color="auto"/>
        <w:right w:val="none" w:sz="0" w:space="0" w:color="auto"/>
      </w:divBdr>
    </w:div>
    <w:div w:id="1878736690">
      <w:bodyDiv w:val="1"/>
      <w:marLeft w:val="0"/>
      <w:marRight w:val="0"/>
      <w:marTop w:val="0"/>
      <w:marBottom w:val="0"/>
      <w:divBdr>
        <w:top w:val="none" w:sz="0" w:space="0" w:color="auto"/>
        <w:left w:val="none" w:sz="0" w:space="0" w:color="auto"/>
        <w:bottom w:val="none" w:sz="0" w:space="0" w:color="auto"/>
        <w:right w:val="none" w:sz="0" w:space="0" w:color="auto"/>
      </w:divBdr>
    </w:div>
    <w:div w:id="1879781624">
      <w:bodyDiv w:val="1"/>
      <w:marLeft w:val="0"/>
      <w:marRight w:val="0"/>
      <w:marTop w:val="0"/>
      <w:marBottom w:val="0"/>
      <w:divBdr>
        <w:top w:val="none" w:sz="0" w:space="0" w:color="auto"/>
        <w:left w:val="none" w:sz="0" w:space="0" w:color="auto"/>
        <w:bottom w:val="none" w:sz="0" w:space="0" w:color="auto"/>
        <w:right w:val="none" w:sz="0" w:space="0" w:color="auto"/>
      </w:divBdr>
    </w:div>
    <w:div w:id="1884632999">
      <w:bodyDiv w:val="1"/>
      <w:marLeft w:val="0"/>
      <w:marRight w:val="0"/>
      <w:marTop w:val="0"/>
      <w:marBottom w:val="0"/>
      <w:divBdr>
        <w:top w:val="none" w:sz="0" w:space="0" w:color="auto"/>
        <w:left w:val="none" w:sz="0" w:space="0" w:color="auto"/>
        <w:bottom w:val="none" w:sz="0" w:space="0" w:color="auto"/>
        <w:right w:val="none" w:sz="0" w:space="0" w:color="auto"/>
      </w:divBdr>
    </w:div>
    <w:div w:id="1885945650">
      <w:bodyDiv w:val="1"/>
      <w:marLeft w:val="0"/>
      <w:marRight w:val="0"/>
      <w:marTop w:val="0"/>
      <w:marBottom w:val="0"/>
      <w:divBdr>
        <w:top w:val="none" w:sz="0" w:space="0" w:color="auto"/>
        <w:left w:val="none" w:sz="0" w:space="0" w:color="auto"/>
        <w:bottom w:val="none" w:sz="0" w:space="0" w:color="auto"/>
        <w:right w:val="none" w:sz="0" w:space="0" w:color="auto"/>
      </w:divBdr>
    </w:div>
    <w:div w:id="1908297494">
      <w:bodyDiv w:val="1"/>
      <w:marLeft w:val="0"/>
      <w:marRight w:val="0"/>
      <w:marTop w:val="0"/>
      <w:marBottom w:val="0"/>
      <w:divBdr>
        <w:top w:val="none" w:sz="0" w:space="0" w:color="auto"/>
        <w:left w:val="none" w:sz="0" w:space="0" w:color="auto"/>
        <w:bottom w:val="none" w:sz="0" w:space="0" w:color="auto"/>
        <w:right w:val="none" w:sz="0" w:space="0" w:color="auto"/>
      </w:divBdr>
    </w:div>
    <w:div w:id="1921670393">
      <w:bodyDiv w:val="1"/>
      <w:marLeft w:val="0"/>
      <w:marRight w:val="0"/>
      <w:marTop w:val="0"/>
      <w:marBottom w:val="0"/>
      <w:divBdr>
        <w:top w:val="none" w:sz="0" w:space="0" w:color="auto"/>
        <w:left w:val="none" w:sz="0" w:space="0" w:color="auto"/>
        <w:bottom w:val="none" w:sz="0" w:space="0" w:color="auto"/>
        <w:right w:val="none" w:sz="0" w:space="0" w:color="auto"/>
      </w:divBdr>
    </w:div>
    <w:div w:id="1938638566">
      <w:bodyDiv w:val="1"/>
      <w:marLeft w:val="0"/>
      <w:marRight w:val="0"/>
      <w:marTop w:val="0"/>
      <w:marBottom w:val="0"/>
      <w:divBdr>
        <w:top w:val="none" w:sz="0" w:space="0" w:color="auto"/>
        <w:left w:val="none" w:sz="0" w:space="0" w:color="auto"/>
        <w:bottom w:val="none" w:sz="0" w:space="0" w:color="auto"/>
        <w:right w:val="none" w:sz="0" w:space="0" w:color="auto"/>
      </w:divBdr>
    </w:div>
    <w:div w:id="1942254350">
      <w:bodyDiv w:val="1"/>
      <w:marLeft w:val="0"/>
      <w:marRight w:val="0"/>
      <w:marTop w:val="0"/>
      <w:marBottom w:val="0"/>
      <w:divBdr>
        <w:top w:val="none" w:sz="0" w:space="0" w:color="auto"/>
        <w:left w:val="none" w:sz="0" w:space="0" w:color="auto"/>
        <w:bottom w:val="none" w:sz="0" w:space="0" w:color="auto"/>
        <w:right w:val="none" w:sz="0" w:space="0" w:color="auto"/>
      </w:divBdr>
    </w:div>
    <w:div w:id="1945651713">
      <w:bodyDiv w:val="1"/>
      <w:marLeft w:val="0"/>
      <w:marRight w:val="0"/>
      <w:marTop w:val="0"/>
      <w:marBottom w:val="0"/>
      <w:divBdr>
        <w:top w:val="none" w:sz="0" w:space="0" w:color="auto"/>
        <w:left w:val="none" w:sz="0" w:space="0" w:color="auto"/>
        <w:bottom w:val="none" w:sz="0" w:space="0" w:color="auto"/>
        <w:right w:val="none" w:sz="0" w:space="0" w:color="auto"/>
      </w:divBdr>
    </w:div>
    <w:div w:id="1953828764">
      <w:bodyDiv w:val="1"/>
      <w:marLeft w:val="0"/>
      <w:marRight w:val="0"/>
      <w:marTop w:val="0"/>
      <w:marBottom w:val="0"/>
      <w:divBdr>
        <w:top w:val="none" w:sz="0" w:space="0" w:color="auto"/>
        <w:left w:val="none" w:sz="0" w:space="0" w:color="auto"/>
        <w:bottom w:val="none" w:sz="0" w:space="0" w:color="auto"/>
        <w:right w:val="none" w:sz="0" w:space="0" w:color="auto"/>
      </w:divBdr>
    </w:div>
    <w:div w:id="1954247614">
      <w:bodyDiv w:val="1"/>
      <w:marLeft w:val="0"/>
      <w:marRight w:val="0"/>
      <w:marTop w:val="0"/>
      <w:marBottom w:val="0"/>
      <w:divBdr>
        <w:top w:val="none" w:sz="0" w:space="0" w:color="auto"/>
        <w:left w:val="none" w:sz="0" w:space="0" w:color="auto"/>
        <w:bottom w:val="none" w:sz="0" w:space="0" w:color="auto"/>
        <w:right w:val="none" w:sz="0" w:space="0" w:color="auto"/>
      </w:divBdr>
    </w:div>
    <w:div w:id="1963227204">
      <w:bodyDiv w:val="1"/>
      <w:marLeft w:val="0"/>
      <w:marRight w:val="0"/>
      <w:marTop w:val="0"/>
      <w:marBottom w:val="0"/>
      <w:divBdr>
        <w:top w:val="none" w:sz="0" w:space="0" w:color="auto"/>
        <w:left w:val="none" w:sz="0" w:space="0" w:color="auto"/>
        <w:bottom w:val="none" w:sz="0" w:space="0" w:color="auto"/>
        <w:right w:val="none" w:sz="0" w:space="0" w:color="auto"/>
      </w:divBdr>
    </w:div>
    <w:div w:id="1964143321">
      <w:bodyDiv w:val="1"/>
      <w:marLeft w:val="0"/>
      <w:marRight w:val="0"/>
      <w:marTop w:val="0"/>
      <w:marBottom w:val="0"/>
      <w:divBdr>
        <w:top w:val="none" w:sz="0" w:space="0" w:color="auto"/>
        <w:left w:val="none" w:sz="0" w:space="0" w:color="auto"/>
        <w:bottom w:val="none" w:sz="0" w:space="0" w:color="auto"/>
        <w:right w:val="none" w:sz="0" w:space="0" w:color="auto"/>
      </w:divBdr>
    </w:div>
    <w:div w:id="1992712192">
      <w:bodyDiv w:val="1"/>
      <w:marLeft w:val="0"/>
      <w:marRight w:val="0"/>
      <w:marTop w:val="0"/>
      <w:marBottom w:val="0"/>
      <w:divBdr>
        <w:top w:val="none" w:sz="0" w:space="0" w:color="auto"/>
        <w:left w:val="none" w:sz="0" w:space="0" w:color="auto"/>
        <w:bottom w:val="none" w:sz="0" w:space="0" w:color="auto"/>
        <w:right w:val="none" w:sz="0" w:space="0" w:color="auto"/>
      </w:divBdr>
    </w:div>
    <w:div w:id="1997146070">
      <w:bodyDiv w:val="1"/>
      <w:marLeft w:val="0"/>
      <w:marRight w:val="0"/>
      <w:marTop w:val="0"/>
      <w:marBottom w:val="0"/>
      <w:divBdr>
        <w:top w:val="none" w:sz="0" w:space="0" w:color="auto"/>
        <w:left w:val="none" w:sz="0" w:space="0" w:color="auto"/>
        <w:bottom w:val="none" w:sz="0" w:space="0" w:color="auto"/>
        <w:right w:val="none" w:sz="0" w:space="0" w:color="auto"/>
      </w:divBdr>
    </w:div>
    <w:div w:id="2002267654">
      <w:bodyDiv w:val="1"/>
      <w:marLeft w:val="0"/>
      <w:marRight w:val="0"/>
      <w:marTop w:val="0"/>
      <w:marBottom w:val="0"/>
      <w:divBdr>
        <w:top w:val="none" w:sz="0" w:space="0" w:color="auto"/>
        <w:left w:val="none" w:sz="0" w:space="0" w:color="auto"/>
        <w:bottom w:val="none" w:sz="0" w:space="0" w:color="auto"/>
        <w:right w:val="none" w:sz="0" w:space="0" w:color="auto"/>
      </w:divBdr>
    </w:div>
    <w:div w:id="2011911653">
      <w:bodyDiv w:val="1"/>
      <w:marLeft w:val="0"/>
      <w:marRight w:val="0"/>
      <w:marTop w:val="0"/>
      <w:marBottom w:val="0"/>
      <w:divBdr>
        <w:top w:val="none" w:sz="0" w:space="0" w:color="auto"/>
        <w:left w:val="none" w:sz="0" w:space="0" w:color="auto"/>
        <w:bottom w:val="none" w:sz="0" w:space="0" w:color="auto"/>
        <w:right w:val="none" w:sz="0" w:space="0" w:color="auto"/>
      </w:divBdr>
    </w:div>
    <w:div w:id="2012760076">
      <w:bodyDiv w:val="1"/>
      <w:marLeft w:val="0"/>
      <w:marRight w:val="0"/>
      <w:marTop w:val="0"/>
      <w:marBottom w:val="0"/>
      <w:divBdr>
        <w:top w:val="none" w:sz="0" w:space="0" w:color="auto"/>
        <w:left w:val="none" w:sz="0" w:space="0" w:color="auto"/>
        <w:bottom w:val="none" w:sz="0" w:space="0" w:color="auto"/>
        <w:right w:val="none" w:sz="0" w:space="0" w:color="auto"/>
      </w:divBdr>
    </w:div>
    <w:div w:id="2021926974">
      <w:bodyDiv w:val="1"/>
      <w:marLeft w:val="0"/>
      <w:marRight w:val="0"/>
      <w:marTop w:val="0"/>
      <w:marBottom w:val="0"/>
      <w:divBdr>
        <w:top w:val="none" w:sz="0" w:space="0" w:color="auto"/>
        <w:left w:val="none" w:sz="0" w:space="0" w:color="auto"/>
        <w:bottom w:val="none" w:sz="0" w:space="0" w:color="auto"/>
        <w:right w:val="none" w:sz="0" w:space="0" w:color="auto"/>
      </w:divBdr>
    </w:div>
    <w:div w:id="2024673136">
      <w:bodyDiv w:val="1"/>
      <w:marLeft w:val="0"/>
      <w:marRight w:val="0"/>
      <w:marTop w:val="0"/>
      <w:marBottom w:val="0"/>
      <w:divBdr>
        <w:top w:val="none" w:sz="0" w:space="0" w:color="auto"/>
        <w:left w:val="none" w:sz="0" w:space="0" w:color="auto"/>
        <w:bottom w:val="none" w:sz="0" w:space="0" w:color="auto"/>
        <w:right w:val="none" w:sz="0" w:space="0" w:color="auto"/>
      </w:divBdr>
    </w:div>
    <w:div w:id="2039041613">
      <w:bodyDiv w:val="1"/>
      <w:marLeft w:val="0"/>
      <w:marRight w:val="0"/>
      <w:marTop w:val="0"/>
      <w:marBottom w:val="0"/>
      <w:divBdr>
        <w:top w:val="none" w:sz="0" w:space="0" w:color="auto"/>
        <w:left w:val="none" w:sz="0" w:space="0" w:color="auto"/>
        <w:bottom w:val="none" w:sz="0" w:space="0" w:color="auto"/>
        <w:right w:val="none" w:sz="0" w:space="0" w:color="auto"/>
      </w:divBdr>
    </w:div>
    <w:div w:id="2040466248">
      <w:bodyDiv w:val="1"/>
      <w:marLeft w:val="0"/>
      <w:marRight w:val="0"/>
      <w:marTop w:val="0"/>
      <w:marBottom w:val="0"/>
      <w:divBdr>
        <w:top w:val="none" w:sz="0" w:space="0" w:color="auto"/>
        <w:left w:val="none" w:sz="0" w:space="0" w:color="auto"/>
        <w:bottom w:val="none" w:sz="0" w:space="0" w:color="auto"/>
        <w:right w:val="none" w:sz="0" w:space="0" w:color="auto"/>
      </w:divBdr>
    </w:div>
    <w:div w:id="2040660609">
      <w:bodyDiv w:val="1"/>
      <w:marLeft w:val="0"/>
      <w:marRight w:val="0"/>
      <w:marTop w:val="0"/>
      <w:marBottom w:val="0"/>
      <w:divBdr>
        <w:top w:val="none" w:sz="0" w:space="0" w:color="auto"/>
        <w:left w:val="none" w:sz="0" w:space="0" w:color="auto"/>
        <w:bottom w:val="none" w:sz="0" w:space="0" w:color="auto"/>
        <w:right w:val="none" w:sz="0" w:space="0" w:color="auto"/>
      </w:divBdr>
    </w:div>
    <w:div w:id="2043629256">
      <w:bodyDiv w:val="1"/>
      <w:marLeft w:val="0"/>
      <w:marRight w:val="0"/>
      <w:marTop w:val="0"/>
      <w:marBottom w:val="0"/>
      <w:divBdr>
        <w:top w:val="none" w:sz="0" w:space="0" w:color="auto"/>
        <w:left w:val="none" w:sz="0" w:space="0" w:color="auto"/>
        <w:bottom w:val="none" w:sz="0" w:space="0" w:color="auto"/>
        <w:right w:val="none" w:sz="0" w:space="0" w:color="auto"/>
      </w:divBdr>
    </w:div>
    <w:div w:id="2048067637">
      <w:bodyDiv w:val="1"/>
      <w:marLeft w:val="0"/>
      <w:marRight w:val="0"/>
      <w:marTop w:val="0"/>
      <w:marBottom w:val="0"/>
      <w:divBdr>
        <w:top w:val="none" w:sz="0" w:space="0" w:color="auto"/>
        <w:left w:val="none" w:sz="0" w:space="0" w:color="auto"/>
        <w:bottom w:val="none" w:sz="0" w:space="0" w:color="auto"/>
        <w:right w:val="none" w:sz="0" w:space="0" w:color="auto"/>
      </w:divBdr>
    </w:div>
    <w:div w:id="2052413605">
      <w:bodyDiv w:val="1"/>
      <w:marLeft w:val="0"/>
      <w:marRight w:val="0"/>
      <w:marTop w:val="0"/>
      <w:marBottom w:val="0"/>
      <w:divBdr>
        <w:top w:val="none" w:sz="0" w:space="0" w:color="auto"/>
        <w:left w:val="none" w:sz="0" w:space="0" w:color="auto"/>
        <w:bottom w:val="none" w:sz="0" w:space="0" w:color="auto"/>
        <w:right w:val="none" w:sz="0" w:space="0" w:color="auto"/>
      </w:divBdr>
    </w:div>
    <w:div w:id="2054570697">
      <w:bodyDiv w:val="1"/>
      <w:marLeft w:val="0"/>
      <w:marRight w:val="0"/>
      <w:marTop w:val="0"/>
      <w:marBottom w:val="0"/>
      <w:divBdr>
        <w:top w:val="none" w:sz="0" w:space="0" w:color="auto"/>
        <w:left w:val="none" w:sz="0" w:space="0" w:color="auto"/>
        <w:bottom w:val="none" w:sz="0" w:space="0" w:color="auto"/>
        <w:right w:val="none" w:sz="0" w:space="0" w:color="auto"/>
      </w:divBdr>
    </w:div>
    <w:div w:id="2064131916">
      <w:bodyDiv w:val="1"/>
      <w:marLeft w:val="0"/>
      <w:marRight w:val="0"/>
      <w:marTop w:val="0"/>
      <w:marBottom w:val="0"/>
      <w:divBdr>
        <w:top w:val="none" w:sz="0" w:space="0" w:color="auto"/>
        <w:left w:val="none" w:sz="0" w:space="0" w:color="auto"/>
        <w:bottom w:val="none" w:sz="0" w:space="0" w:color="auto"/>
        <w:right w:val="none" w:sz="0" w:space="0" w:color="auto"/>
      </w:divBdr>
    </w:div>
    <w:div w:id="2073692215">
      <w:bodyDiv w:val="1"/>
      <w:marLeft w:val="0"/>
      <w:marRight w:val="0"/>
      <w:marTop w:val="0"/>
      <w:marBottom w:val="0"/>
      <w:divBdr>
        <w:top w:val="none" w:sz="0" w:space="0" w:color="auto"/>
        <w:left w:val="none" w:sz="0" w:space="0" w:color="auto"/>
        <w:bottom w:val="none" w:sz="0" w:space="0" w:color="auto"/>
        <w:right w:val="none" w:sz="0" w:space="0" w:color="auto"/>
      </w:divBdr>
    </w:div>
    <w:div w:id="2074425773">
      <w:bodyDiv w:val="1"/>
      <w:marLeft w:val="0"/>
      <w:marRight w:val="0"/>
      <w:marTop w:val="0"/>
      <w:marBottom w:val="0"/>
      <w:divBdr>
        <w:top w:val="none" w:sz="0" w:space="0" w:color="auto"/>
        <w:left w:val="none" w:sz="0" w:space="0" w:color="auto"/>
        <w:bottom w:val="none" w:sz="0" w:space="0" w:color="auto"/>
        <w:right w:val="none" w:sz="0" w:space="0" w:color="auto"/>
      </w:divBdr>
    </w:div>
    <w:div w:id="2087678970">
      <w:bodyDiv w:val="1"/>
      <w:marLeft w:val="0"/>
      <w:marRight w:val="0"/>
      <w:marTop w:val="0"/>
      <w:marBottom w:val="0"/>
      <w:divBdr>
        <w:top w:val="none" w:sz="0" w:space="0" w:color="auto"/>
        <w:left w:val="none" w:sz="0" w:space="0" w:color="auto"/>
        <w:bottom w:val="none" w:sz="0" w:space="0" w:color="auto"/>
        <w:right w:val="none" w:sz="0" w:space="0" w:color="auto"/>
      </w:divBdr>
    </w:div>
    <w:div w:id="2102674527">
      <w:bodyDiv w:val="1"/>
      <w:marLeft w:val="0"/>
      <w:marRight w:val="0"/>
      <w:marTop w:val="0"/>
      <w:marBottom w:val="0"/>
      <w:divBdr>
        <w:top w:val="none" w:sz="0" w:space="0" w:color="auto"/>
        <w:left w:val="none" w:sz="0" w:space="0" w:color="auto"/>
        <w:bottom w:val="none" w:sz="0" w:space="0" w:color="auto"/>
        <w:right w:val="none" w:sz="0" w:space="0" w:color="auto"/>
      </w:divBdr>
    </w:div>
    <w:div w:id="2110351549">
      <w:bodyDiv w:val="1"/>
      <w:marLeft w:val="0"/>
      <w:marRight w:val="0"/>
      <w:marTop w:val="0"/>
      <w:marBottom w:val="0"/>
      <w:divBdr>
        <w:top w:val="none" w:sz="0" w:space="0" w:color="auto"/>
        <w:left w:val="none" w:sz="0" w:space="0" w:color="auto"/>
        <w:bottom w:val="none" w:sz="0" w:space="0" w:color="auto"/>
        <w:right w:val="none" w:sz="0" w:space="0" w:color="auto"/>
      </w:divBdr>
    </w:div>
    <w:div w:id="2110810455">
      <w:bodyDiv w:val="1"/>
      <w:marLeft w:val="0"/>
      <w:marRight w:val="0"/>
      <w:marTop w:val="0"/>
      <w:marBottom w:val="0"/>
      <w:divBdr>
        <w:top w:val="none" w:sz="0" w:space="0" w:color="auto"/>
        <w:left w:val="none" w:sz="0" w:space="0" w:color="auto"/>
        <w:bottom w:val="none" w:sz="0" w:space="0" w:color="auto"/>
        <w:right w:val="none" w:sz="0" w:space="0" w:color="auto"/>
      </w:divBdr>
    </w:div>
    <w:div w:id="2125808838">
      <w:bodyDiv w:val="1"/>
      <w:marLeft w:val="0"/>
      <w:marRight w:val="0"/>
      <w:marTop w:val="0"/>
      <w:marBottom w:val="0"/>
      <w:divBdr>
        <w:top w:val="none" w:sz="0" w:space="0" w:color="auto"/>
        <w:left w:val="none" w:sz="0" w:space="0" w:color="auto"/>
        <w:bottom w:val="none" w:sz="0" w:space="0" w:color="auto"/>
        <w:right w:val="none" w:sz="0" w:space="0" w:color="auto"/>
      </w:divBdr>
    </w:div>
    <w:div w:id="2129811370">
      <w:bodyDiv w:val="1"/>
      <w:marLeft w:val="0"/>
      <w:marRight w:val="0"/>
      <w:marTop w:val="0"/>
      <w:marBottom w:val="0"/>
      <w:divBdr>
        <w:top w:val="none" w:sz="0" w:space="0" w:color="auto"/>
        <w:left w:val="none" w:sz="0" w:space="0" w:color="auto"/>
        <w:bottom w:val="none" w:sz="0" w:space="0" w:color="auto"/>
        <w:right w:val="none" w:sz="0" w:space="0" w:color="auto"/>
      </w:divBdr>
    </w:div>
    <w:div w:id="2135639726">
      <w:bodyDiv w:val="1"/>
      <w:marLeft w:val="0"/>
      <w:marRight w:val="0"/>
      <w:marTop w:val="0"/>
      <w:marBottom w:val="0"/>
      <w:divBdr>
        <w:top w:val="none" w:sz="0" w:space="0" w:color="auto"/>
        <w:left w:val="none" w:sz="0" w:space="0" w:color="auto"/>
        <w:bottom w:val="none" w:sz="0" w:space="0" w:color="auto"/>
        <w:right w:val="none" w:sz="0" w:space="0" w:color="auto"/>
      </w:divBdr>
    </w:div>
    <w:div w:id="213925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diagramLayout" Target="diagrams/layout1.xml"/><Relationship Id="rId26" Type="http://schemas.openxmlformats.org/officeDocument/2006/relationships/hyperlink" Target="https://www.ukcybersecuritycouncil.org.uk/professional-ethics/code-of-ethics/" TargetMode="Externa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diagramData" Target="diagrams/data1.xml"/><Relationship Id="rId25" Type="http://schemas.openxmlformats.org/officeDocument/2006/relationships/hyperlink" Target="https://www.legislation.gov.uk/ukpga/1990/18/contents"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diagramColors" Target="diagrams/colors1.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s://www.itgovernance.eu/blog/en/a-9-step-guide-to-implementing-iso-2700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youtube.com/watch?v=io6w3Yw4q9w" TargetMode="External"/><Relationship Id="rId28" Type="http://schemas.openxmlformats.org/officeDocument/2006/relationships/footer" Target="footer1.xml"/><Relationship Id="rId10" Type="http://schemas.microsoft.com/office/2016/09/relationships/commentsIds" Target="commentsIds.xml"/><Relationship Id="rId19" Type="http://schemas.openxmlformats.org/officeDocument/2006/relationships/diagramQuickStyle" Target="diagrams/quickStyle1.xml"/><Relationship Id="rId31"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image" Target="media/image6.PNG"/><Relationship Id="rId27" Type="http://schemas.openxmlformats.org/officeDocument/2006/relationships/hyperlink" Target="https://www.itgovernance.co.uk/iso27001-certification-costs"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8E4BFA-23D9-4178-AEC1-BD8FC12C462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8283A869-E87D-4D76-85C2-2B4D0CF606D5}">
      <dgm:prSet phldrT="[Text]"/>
      <dgm:spPr/>
      <dgm:t>
        <a:bodyPr/>
        <a:lstStyle/>
        <a:p>
          <a:r>
            <a:rPr lang="en-GB"/>
            <a:t>FlowTech CEO</a:t>
          </a:r>
        </a:p>
      </dgm:t>
    </dgm:pt>
    <dgm:pt modelId="{98D3BB16-9456-46D3-B861-CB96DC46E282}" type="parTrans" cxnId="{D87ABCBA-F40B-4240-8C8A-D983FAA2FE36}">
      <dgm:prSet/>
      <dgm:spPr/>
      <dgm:t>
        <a:bodyPr/>
        <a:lstStyle/>
        <a:p>
          <a:endParaRPr lang="en-GB"/>
        </a:p>
      </dgm:t>
    </dgm:pt>
    <dgm:pt modelId="{1FA5509B-192C-4F86-B6FE-A930AACE980B}" type="sibTrans" cxnId="{D87ABCBA-F40B-4240-8C8A-D983FAA2FE36}">
      <dgm:prSet/>
      <dgm:spPr/>
      <dgm:t>
        <a:bodyPr/>
        <a:lstStyle/>
        <a:p>
          <a:endParaRPr lang="en-GB"/>
        </a:p>
      </dgm:t>
    </dgm:pt>
    <dgm:pt modelId="{6673AA45-1ED2-46F6-A634-71BDA92EA9CA}" type="asst">
      <dgm:prSet phldrT="[Text]"/>
      <dgm:spPr/>
      <dgm:t>
        <a:bodyPr/>
        <a:lstStyle/>
        <a:p>
          <a:r>
            <a:rPr lang="en-GB"/>
            <a:t>CIO (Champion)</a:t>
          </a:r>
        </a:p>
      </dgm:t>
    </dgm:pt>
    <dgm:pt modelId="{1CB07488-6B9E-499B-860E-F9298D49A166}" type="parTrans" cxnId="{372ABC38-B7CD-4C0D-B44C-E6D3AF7753E8}">
      <dgm:prSet/>
      <dgm:spPr/>
      <dgm:t>
        <a:bodyPr/>
        <a:lstStyle/>
        <a:p>
          <a:endParaRPr lang="en-GB"/>
        </a:p>
      </dgm:t>
    </dgm:pt>
    <dgm:pt modelId="{3AA674E5-7A48-4665-964F-F87AED05E052}" type="sibTrans" cxnId="{372ABC38-B7CD-4C0D-B44C-E6D3AF7753E8}">
      <dgm:prSet/>
      <dgm:spPr/>
      <dgm:t>
        <a:bodyPr/>
        <a:lstStyle/>
        <a:p>
          <a:endParaRPr lang="en-GB"/>
        </a:p>
      </dgm:t>
    </dgm:pt>
    <dgm:pt modelId="{0D177F59-FE45-45A6-90FC-3FB6598964F6}">
      <dgm:prSet phldrT="[Text]"/>
      <dgm:spPr/>
      <dgm:t>
        <a:bodyPr/>
        <a:lstStyle/>
        <a:p>
          <a:r>
            <a:rPr lang="en-GB"/>
            <a:t>PhysicalSecurity Manager</a:t>
          </a:r>
        </a:p>
      </dgm:t>
    </dgm:pt>
    <dgm:pt modelId="{CBC3970E-4042-4EAC-BB55-AD9B1FD74AA7}" type="parTrans" cxnId="{DC96CC54-27E8-4ED7-850B-2BDD22215B20}">
      <dgm:prSet/>
      <dgm:spPr/>
      <dgm:t>
        <a:bodyPr/>
        <a:lstStyle/>
        <a:p>
          <a:endParaRPr lang="en-GB"/>
        </a:p>
      </dgm:t>
    </dgm:pt>
    <dgm:pt modelId="{67E63BE7-D3BD-473A-A9D1-4DDD14C34908}" type="sibTrans" cxnId="{DC96CC54-27E8-4ED7-850B-2BDD22215B20}">
      <dgm:prSet/>
      <dgm:spPr/>
      <dgm:t>
        <a:bodyPr/>
        <a:lstStyle/>
        <a:p>
          <a:endParaRPr lang="en-GB"/>
        </a:p>
      </dgm:t>
    </dgm:pt>
    <dgm:pt modelId="{701588CF-FF50-442E-B9BB-D126141F2F3B}">
      <dgm:prSet phldrT="[Text]"/>
      <dgm:spPr/>
      <dgm:t>
        <a:bodyPr/>
        <a:lstStyle/>
        <a:p>
          <a:r>
            <a:rPr lang="en-GB"/>
            <a:t>Operations Manager</a:t>
          </a:r>
        </a:p>
      </dgm:t>
    </dgm:pt>
    <dgm:pt modelId="{434EC4D9-DC1A-48EF-9037-E2F8BF4D7960}" type="parTrans" cxnId="{53CA1EDD-9457-47B2-AE22-6C8450B60649}">
      <dgm:prSet/>
      <dgm:spPr/>
      <dgm:t>
        <a:bodyPr/>
        <a:lstStyle/>
        <a:p>
          <a:endParaRPr lang="en-GB"/>
        </a:p>
      </dgm:t>
    </dgm:pt>
    <dgm:pt modelId="{3CBBA0AA-0054-47A8-B1E4-BE8DF6A9D78C}" type="sibTrans" cxnId="{53CA1EDD-9457-47B2-AE22-6C8450B60649}">
      <dgm:prSet/>
      <dgm:spPr/>
      <dgm:t>
        <a:bodyPr/>
        <a:lstStyle/>
        <a:p>
          <a:endParaRPr lang="en-GB"/>
        </a:p>
      </dgm:t>
    </dgm:pt>
    <dgm:pt modelId="{6433229B-9CC2-4075-A30F-21ABC409EABC}">
      <dgm:prSet phldrT="[Text]"/>
      <dgm:spPr/>
      <dgm:t>
        <a:bodyPr/>
        <a:lstStyle/>
        <a:p>
          <a:r>
            <a:rPr lang="en-GB"/>
            <a:t>Network Manager</a:t>
          </a:r>
        </a:p>
      </dgm:t>
    </dgm:pt>
    <dgm:pt modelId="{A66F659D-51E7-486A-8245-EDAFD770882E}" type="parTrans" cxnId="{E3C59300-A546-4117-B6B7-1914E8B0A6DA}">
      <dgm:prSet/>
      <dgm:spPr/>
      <dgm:t>
        <a:bodyPr/>
        <a:lstStyle/>
        <a:p>
          <a:endParaRPr lang="en-GB"/>
        </a:p>
      </dgm:t>
    </dgm:pt>
    <dgm:pt modelId="{04FD06C9-1449-43B9-955E-92722B58C607}" type="sibTrans" cxnId="{E3C59300-A546-4117-B6B7-1914E8B0A6DA}">
      <dgm:prSet/>
      <dgm:spPr/>
      <dgm:t>
        <a:bodyPr/>
        <a:lstStyle/>
        <a:p>
          <a:endParaRPr lang="en-GB"/>
        </a:p>
      </dgm:t>
    </dgm:pt>
    <dgm:pt modelId="{E4A97FD7-4E1B-463F-9A5F-C65DCB592A2B}">
      <dgm:prSet/>
      <dgm:spPr/>
      <dgm:t>
        <a:bodyPr/>
        <a:lstStyle/>
        <a:p>
          <a:r>
            <a:rPr lang="en-GB"/>
            <a:t>IT Security</a:t>
          </a:r>
        </a:p>
      </dgm:t>
    </dgm:pt>
    <dgm:pt modelId="{0F7E2E03-ADFF-43C7-BC88-A9FC209B556F}" type="parTrans" cxnId="{C2364775-F5FF-4FC3-94BF-FA3649BEAA9C}">
      <dgm:prSet/>
      <dgm:spPr/>
      <dgm:t>
        <a:bodyPr/>
        <a:lstStyle/>
        <a:p>
          <a:endParaRPr lang="en-GB"/>
        </a:p>
      </dgm:t>
    </dgm:pt>
    <dgm:pt modelId="{62A2EC4B-8A1B-4070-BD60-1E1973B0D2BF}" type="sibTrans" cxnId="{C2364775-F5FF-4FC3-94BF-FA3649BEAA9C}">
      <dgm:prSet/>
      <dgm:spPr/>
      <dgm:t>
        <a:bodyPr/>
        <a:lstStyle/>
        <a:p>
          <a:endParaRPr lang="en-GB"/>
        </a:p>
      </dgm:t>
    </dgm:pt>
    <dgm:pt modelId="{FC38B6A0-5024-483C-9001-428164B92178}">
      <dgm:prSet/>
      <dgm:spPr/>
      <dgm:t>
        <a:bodyPr/>
        <a:lstStyle/>
        <a:p>
          <a:r>
            <a:rPr lang="en-GB"/>
            <a:t>Network Admin</a:t>
          </a:r>
        </a:p>
      </dgm:t>
    </dgm:pt>
    <dgm:pt modelId="{C8E8B65C-C4CD-4455-9808-7227577DF1EB}" type="parTrans" cxnId="{69A0D6AD-6C56-449E-B9CD-3B4BF1860BEB}">
      <dgm:prSet/>
      <dgm:spPr/>
      <dgm:t>
        <a:bodyPr/>
        <a:lstStyle/>
        <a:p>
          <a:endParaRPr lang="en-GB"/>
        </a:p>
      </dgm:t>
    </dgm:pt>
    <dgm:pt modelId="{4400152C-B34E-441D-9A3F-80D42C77B388}" type="sibTrans" cxnId="{69A0D6AD-6C56-449E-B9CD-3B4BF1860BEB}">
      <dgm:prSet/>
      <dgm:spPr/>
      <dgm:t>
        <a:bodyPr/>
        <a:lstStyle/>
        <a:p>
          <a:endParaRPr lang="en-GB"/>
        </a:p>
      </dgm:t>
    </dgm:pt>
    <dgm:pt modelId="{5E3320C0-9496-40AB-B977-C0F8F854F4AC}">
      <dgm:prSet/>
      <dgm:spPr/>
      <dgm:t>
        <a:bodyPr/>
        <a:lstStyle/>
        <a:p>
          <a:r>
            <a:rPr lang="en-GB"/>
            <a:t>Client Advisor</a:t>
          </a:r>
        </a:p>
      </dgm:t>
    </dgm:pt>
    <dgm:pt modelId="{731FAB10-B7D1-4A2D-BAB8-A49E5CFEF0F6}" type="parTrans" cxnId="{9C335E14-4981-40A7-BAC8-3CE3D189BF64}">
      <dgm:prSet/>
      <dgm:spPr/>
      <dgm:t>
        <a:bodyPr/>
        <a:lstStyle/>
        <a:p>
          <a:endParaRPr lang="en-GB"/>
        </a:p>
      </dgm:t>
    </dgm:pt>
    <dgm:pt modelId="{6EA685F9-B56E-45FD-9B71-EEDD777903BD}" type="sibTrans" cxnId="{9C335E14-4981-40A7-BAC8-3CE3D189BF64}">
      <dgm:prSet/>
      <dgm:spPr/>
      <dgm:t>
        <a:bodyPr/>
        <a:lstStyle/>
        <a:p>
          <a:endParaRPr lang="en-GB"/>
        </a:p>
      </dgm:t>
    </dgm:pt>
    <dgm:pt modelId="{43D63085-82B3-47D2-B2FC-A6DF596C4CBD}">
      <dgm:prSet/>
      <dgm:spPr/>
      <dgm:t>
        <a:bodyPr/>
        <a:lstStyle/>
        <a:p>
          <a:r>
            <a:rPr lang="en-GB"/>
            <a:t>Security Guard</a:t>
          </a:r>
        </a:p>
      </dgm:t>
    </dgm:pt>
    <dgm:pt modelId="{84011994-70C9-4BF4-AEA0-2F90FE0FAE84}" type="parTrans" cxnId="{D200E50D-0218-483C-8D7C-97BBA6E71AE3}">
      <dgm:prSet/>
      <dgm:spPr/>
      <dgm:t>
        <a:bodyPr/>
        <a:lstStyle/>
        <a:p>
          <a:endParaRPr lang="en-GB"/>
        </a:p>
      </dgm:t>
    </dgm:pt>
    <dgm:pt modelId="{8A6CA90E-12DC-438C-9AD4-FDDA6BEA16F8}" type="sibTrans" cxnId="{D200E50D-0218-483C-8D7C-97BBA6E71AE3}">
      <dgm:prSet/>
      <dgm:spPr/>
      <dgm:t>
        <a:bodyPr/>
        <a:lstStyle/>
        <a:p>
          <a:endParaRPr lang="en-GB"/>
        </a:p>
      </dgm:t>
    </dgm:pt>
    <dgm:pt modelId="{D4ACEEFD-A3A6-4702-AAB2-D69A2219E0B9}" type="pres">
      <dgm:prSet presAssocID="{C28E4BFA-23D9-4178-AEC1-BD8FC12C462C}" presName="hierChild1" presStyleCnt="0">
        <dgm:presLayoutVars>
          <dgm:orgChart val="1"/>
          <dgm:chPref val="1"/>
          <dgm:dir/>
          <dgm:animOne val="branch"/>
          <dgm:animLvl val="lvl"/>
          <dgm:resizeHandles/>
        </dgm:presLayoutVars>
      </dgm:prSet>
      <dgm:spPr/>
    </dgm:pt>
    <dgm:pt modelId="{743FEC9D-7044-4A8D-8335-304A9664B85B}" type="pres">
      <dgm:prSet presAssocID="{8283A869-E87D-4D76-85C2-2B4D0CF606D5}" presName="hierRoot1" presStyleCnt="0">
        <dgm:presLayoutVars>
          <dgm:hierBranch val="init"/>
        </dgm:presLayoutVars>
      </dgm:prSet>
      <dgm:spPr/>
    </dgm:pt>
    <dgm:pt modelId="{7B12F8BB-CB11-47C8-AB28-4FB42312C9A1}" type="pres">
      <dgm:prSet presAssocID="{8283A869-E87D-4D76-85C2-2B4D0CF606D5}" presName="rootComposite1" presStyleCnt="0"/>
      <dgm:spPr/>
    </dgm:pt>
    <dgm:pt modelId="{A69C900B-79CD-4583-AE0C-75EB541916A4}" type="pres">
      <dgm:prSet presAssocID="{8283A869-E87D-4D76-85C2-2B4D0CF606D5}" presName="rootText1" presStyleLbl="node0" presStyleIdx="0" presStyleCnt="1">
        <dgm:presLayoutVars>
          <dgm:chPref val="3"/>
        </dgm:presLayoutVars>
      </dgm:prSet>
      <dgm:spPr/>
    </dgm:pt>
    <dgm:pt modelId="{A8D29A4E-33DD-4B63-9FB7-71D070DF4895}" type="pres">
      <dgm:prSet presAssocID="{8283A869-E87D-4D76-85C2-2B4D0CF606D5}" presName="rootConnector1" presStyleLbl="node1" presStyleIdx="0" presStyleCnt="0"/>
      <dgm:spPr/>
    </dgm:pt>
    <dgm:pt modelId="{D021F9D6-3747-4C64-8515-5A6EA101DADB}" type="pres">
      <dgm:prSet presAssocID="{8283A869-E87D-4D76-85C2-2B4D0CF606D5}" presName="hierChild2" presStyleCnt="0"/>
      <dgm:spPr/>
    </dgm:pt>
    <dgm:pt modelId="{B67EF4BE-B65E-47FA-A0C9-07235C9DDE25}" type="pres">
      <dgm:prSet presAssocID="{CBC3970E-4042-4EAC-BB55-AD9B1FD74AA7}" presName="Name37" presStyleLbl="parChTrans1D2" presStyleIdx="0" presStyleCnt="4"/>
      <dgm:spPr/>
    </dgm:pt>
    <dgm:pt modelId="{6B1BCEEF-83A1-45EF-A47B-C93A43D2F891}" type="pres">
      <dgm:prSet presAssocID="{0D177F59-FE45-45A6-90FC-3FB6598964F6}" presName="hierRoot2" presStyleCnt="0">
        <dgm:presLayoutVars>
          <dgm:hierBranch val="init"/>
        </dgm:presLayoutVars>
      </dgm:prSet>
      <dgm:spPr/>
    </dgm:pt>
    <dgm:pt modelId="{B057C2DE-8546-4351-95B9-98A2AB170E42}" type="pres">
      <dgm:prSet presAssocID="{0D177F59-FE45-45A6-90FC-3FB6598964F6}" presName="rootComposite" presStyleCnt="0"/>
      <dgm:spPr/>
    </dgm:pt>
    <dgm:pt modelId="{D645CA3D-1056-41D8-8504-8CC52CE70BCA}" type="pres">
      <dgm:prSet presAssocID="{0D177F59-FE45-45A6-90FC-3FB6598964F6}" presName="rootText" presStyleLbl="node2" presStyleIdx="0" presStyleCnt="3">
        <dgm:presLayoutVars>
          <dgm:chPref val="3"/>
        </dgm:presLayoutVars>
      </dgm:prSet>
      <dgm:spPr/>
    </dgm:pt>
    <dgm:pt modelId="{C325E406-1E00-4531-AC5C-CE27AA3F8C69}" type="pres">
      <dgm:prSet presAssocID="{0D177F59-FE45-45A6-90FC-3FB6598964F6}" presName="rootConnector" presStyleLbl="node2" presStyleIdx="0" presStyleCnt="3"/>
      <dgm:spPr/>
    </dgm:pt>
    <dgm:pt modelId="{CAB1FA20-81BA-42C3-BECE-28E135C40DCF}" type="pres">
      <dgm:prSet presAssocID="{0D177F59-FE45-45A6-90FC-3FB6598964F6}" presName="hierChild4" presStyleCnt="0"/>
      <dgm:spPr/>
    </dgm:pt>
    <dgm:pt modelId="{63BD75EB-E8AD-44BC-98D2-1322A9BC4D0B}" type="pres">
      <dgm:prSet presAssocID="{84011994-70C9-4BF4-AEA0-2F90FE0FAE84}" presName="Name37" presStyleLbl="parChTrans1D3" presStyleIdx="0" presStyleCnt="4"/>
      <dgm:spPr/>
    </dgm:pt>
    <dgm:pt modelId="{22B59D87-6B95-4A0F-B479-DA74BD7FAB8B}" type="pres">
      <dgm:prSet presAssocID="{43D63085-82B3-47D2-B2FC-A6DF596C4CBD}" presName="hierRoot2" presStyleCnt="0">
        <dgm:presLayoutVars>
          <dgm:hierBranch val="init"/>
        </dgm:presLayoutVars>
      </dgm:prSet>
      <dgm:spPr/>
    </dgm:pt>
    <dgm:pt modelId="{24D0B056-A16D-4299-99AA-340875F335D2}" type="pres">
      <dgm:prSet presAssocID="{43D63085-82B3-47D2-B2FC-A6DF596C4CBD}" presName="rootComposite" presStyleCnt="0"/>
      <dgm:spPr/>
    </dgm:pt>
    <dgm:pt modelId="{2263D561-178E-43C6-89D9-7741B3168076}" type="pres">
      <dgm:prSet presAssocID="{43D63085-82B3-47D2-B2FC-A6DF596C4CBD}" presName="rootText" presStyleLbl="node3" presStyleIdx="0" presStyleCnt="4">
        <dgm:presLayoutVars>
          <dgm:chPref val="3"/>
        </dgm:presLayoutVars>
      </dgm:prSet>
      <dgm:spPr/>
    </dgm:pt>
    <dgm:pt modelId="{3FE6B06F-E868-4116-86A3-225566600FC8}" type="pres">
      <dgm:prSet presAssocID="{43D63085-82B3-47D2-B2FC-A6DF596C4CBD}" presName="rootConnector" presStyleLbl="node3" presStyleIdx="0" presStyleCnt="4"/>
      <dgm:spPr/>
    </dgm:pt>
    <dgm:pt modelId="{A567B237-BF60-4EF0-AAB8-F8FB1EC42FE7}" type="pres">
      <dgm:prSet presAssocID="{43D63085-82B3-47D2-B2FC-A6DF596C4CBD}" presName="hierChild4" presStyleCnt="0"/>
      <dgm:spPr/>
    </dgm:pt>
    <dgm:pt modelId="{FD8AE58D-1C02-42B7-B4A8-43EA5A36E7BB}" type="pres">
      <dgm:prSet presAssocID="{43D63085-82B3-47D2-B2FC-A6DF596C4CBD}" presName="hierChild5" presStyleCnt="0"/>
      <dgm:spPr/>
    </dgm:pt>
    <dgm:pt modelId="{A3E669B7-711E-45E7-8FAD-6B7D52B60C5E}" type="pres">
      <dgm:prSet presAssocID="{0D177F59-FE45-45A6-90FC-3FB6598964F6}" presName="hierChild5" presStyleCnt="0"/>
      <dgm:spPr/>
    </dgm:pt>
    <dgm:pt modelId="{45D4E28B-3C8E-4329-8D81-631E417EF7F4}" type="pres">
      <dgm:prSet presAssocID="{434EC4D9-DC1A-48EF-9037-E2F8BF4D7960}" presName="Name37" presStyleLbl="parChTrans1D2" presStyleIdx="1" presStyleCnt="4"/>
      <dgm:spPr/>
    </dgm:pt>
    <dgm:pt modelId="{3382D21D-501F-49CA-8C8D-6E2FC8F5C9BC}" type="pres">
      <dgm:prSet presAssocID="{701588CF-FF50-442E-B9BB-D126141F2F3B}" presName="hierRoot2" presStyleCnt="0">
        <dgm:presLayoutVars>
          <dgm:hierBranch val="init"/>
        </dgm:presLayoutVars>
      </dgm:prSet>
      <dgm:spPr/>
    </dgm:pt>
    <dgm:pt modelId="{8FDA3180-BE16-45AD-88E9-8EC79941266D}" type="pres">
      <dgm:prSet presAssocID="{701588CF-FF50-442E-B9BB-D126141F2F3B}" presName="rootComposite" presStyleCnt="0"/>
      <dgm:spPr/>
    </dgm:pt>
    <dgm:pt modelId="{727C971B-996D-4645-BDBD-6818F25A6033}" type="pres">
      <dgm:prSet presAssocID="{701588CF-FF50-442E-B9BB-D126141F2F3B}" presName="rootText" presStyleLbl="node2" presStyleIdx="1" presStyleCnt="3">
        <dgm:presLayoutVars>
          <dgm:chPref val="3"/>
        </dgm:presLayoutVars>
      </dgm:prSet>
      <dgm:spPr/>
    </dgm:pt>
    <dgm:pt modelId="{0BFC96A5-D516-40C2-9738-B024DEA84AF1}" type="pres">
      <dgm:prSet presAssocID="{701588CF-FF50-442E-B9BB-D126141F2F3B}" presName="rootConnector" presStyleLbl="node2" presStyleIdx="1" presStyleCnt="3"/>
      <dgm:spPr/>
    </dgm:pt>
    <dgm:pt modelId="{FF988640-C9CA-448F-BE42-D537B880FDA7}" type="pres">
      <dgm:prSet presAssocID="{701588CF-FF50-442E-B9BB-D126141F2F3B}" presName="hierChild4" presStyleCnt="0"/>
      <dgm:spPr/>
    </dgm:pt>
    <dgm:pt modelId="{B70B95AD-D704-42FF-AD79-A948555736DB}" type="pres">
      <dgm:prSet presAssocID="{731FAB10-B7D1-4A2D-BAB8-A49E5CFEF0F6}" presName="Name37" presStyleLbl="parChTrans1D3" presStyleIdx="1" presStyleCnt="4"/>
      <dgm:spPr/>
    </dgm:pt>
    <dgm:pt modelId="{F81B7703-38E8-49BA-96C7-3444FC114542}" type="pres">
      <dgm:prSet presAssocID="{5E3320C0-9496-40AB-B977-C0F8F854F4AC}" presName="hierRoot2" presStyleCnt="0">
        <dgm:presLayoutVars>
          <dgm:hierBranch val="init"/>
        </dgm:presLayoutVars>
      </dgm:prSet>
      <dgm:spPr/>
    </dgm:pt>
    <dgm:pt modelId="{29AE281D-CC9D-4A07-9DCE-71148E7D5C79}" type="pres">
      <dgm:prSet presAssocID="{5E3320C0-9496-40AB-B977-C0F8F854F4AC}" presName="rootComposite" presStyleCnt="0"/>
      <dgm:spPr/>
    </dgm:pt>
    <dgm:pt modelId="{6DD028C9-6200-4320-9540-20A586793A42}" type="pres">
      <dgm:prSet presAssocID="{5E3320C0-9496-40AB-B977-C0F8F854F4AC}" presName="rootText" presStyleLbl="node3" presStyleIdx="1" presStyleCnt="4">
        <dgm:presLayoutVars>
          <dgm:chPref val="3"/>
        </dgm:presLayoutVars>
      </dgm:prSet>
      <dgm:spPr/>
    </dgm:pt>
    <dgm:pt modelId="{86AC1002-718C-4CE1-BF06-C312A15842C3}" type="pres">
      <dgm:prSet presAssocID="{5E3320C0-9496-40AB-B977-C0F8F854F4AC}" presName="rootConnector" presStyleLbl="node3" presStyleIdx="1" presStyleCnt="4"/>
      <dgm:spPr/>
    </dgm:pt>
    <dgm:pt modelId="{7D30C959-D98B-4639-A6F2-1CB2828D88C2}" type="pres">
      <dgm:prSet presAssocID="{5E3320C0-9496-40AB-B977-C0F8F854F4AC}" presName="hierChild4" presStyleCnt="0"/>
      <dgm:spPr/>
    </dgm:pt>
    <dgm:pt modelId="{961BF337-57BF-4B9B-B69A-B2D117171F33}" type="pres">
      <dgm:prSet presAssocID="{5E3320C0-9496-40AB-B977-C0F8F854F4AC}" presName="hierChild5" presStyleCnt="0"/>
      <dgm:spPr/>
    </dgm:pt>
    <dgm:pt modelId="{FD9B796C-9995-4F2D-A778-76FD7987417D}" type="pres">
      <dgm:prSet presAssocID="{701588CF-FF50-442E-B9BB-D126141F2F3B}" presName="hierChild5" presStyleCnt="0"/>
      <dgm:spPr/>
    </dgm:pt>
    <dgm:pt modelId="{9897BBC8-FDE3-407B-9660-9D72165338F3}" type="pres">
      <dgm:prSet presAssocID="{A66F659D-51E7-486A-8245-EDAFD770882E}" presName="Name37" presStyleLbl="parChTrans1D2" presStyleIdx="2" presStyleCnt="4"/>
      <dgm:spPr/>
    </dgm:pt>
    <dgm:pt modelId="{C77B19EE-188E-46C8-AD05-06EB1C98C130}" type="pres">
      <dgm:prSet presAssocID="{6433229B-9CC2-4075-A30F-21ABC409EABC}" presName="hierRoot2" presStyleCnt="0">
        <dgm:presLayoutVars>
          <dgm:hierBranch val="init"/>
        </dgm:presLayoutVars>
      </dgm:prSet>
      <dgm:spPr/>
    </dgm:pt>
    <dgm:pt modelId="{93F7D7A7-8C2D-49C4-82B0-125C3499CCFD}" type="pres">
      <dgm:prSet presAssocID="{6433229B-9CC2-4075-A30F-21ABC409EABC}" presName="rootComposite" presStyleCnt="0"/>
      <dgm:spPr/>
    </dgm:pt>
    <dgm:pt modelId="{09B89DA8-25ED-471A-B258-F880E260F8D1}" type="pres">
      <dgm:prSet presAssocID="{6433229B-9CC2-4075-A30F-21ABC409EABC}" presName="rootText" presStyleLbl="node2" presStyleIdx="2" presStyleCnt="3">
        <dgm:presLayoutVars>
          <dgm:chPref val="3"/>
        </dgm:presLayoutVars>
      </dgm:prSet>
      <dgm:spPr/>
    </dgm:pt>
    <dgm:pt modelId="{4381407F-A63B-44F9-A2A0-315E02F983A2}" type="pres">
      <dgm:prSet presAssocID="{6433229B-9CC2-4075-A30F-21ABC409EABC}" presName="rootConnector" presStyleLbl="node2" presStyleIdx="2" presStyleCnt="3"/>
      <dgm:spPr/>
    </dgm:pt>
    <dgm:pt modelId="{C40791ED-0C36-4B48-A2AF-39E2B785B18E}" type="pres">
      <dgm:prSet presAssocID="{6433229B-9CC2-4075-A30F-21ABC409EABC}" presName="hierChild4" presStyleCnt="0"/>
      <dgm:spPr/>
    </dgm:pt>
    <dgm:pt modelId="{5AC738A9-AAB1-48C7-BCCD-23DF89155581}" type="pres">
      <dgm:prSet presAssocID="{0F7E2E03-ADFF-43C7-BC88-A9FC209B556F}" presName="Name37" presStyleLbl="parChTrans1D3" presStyleIdx="2" presStyleCnt="4"/>
      <dgm:spPr/>
    </dgm:pt>
    <dgm:pt modelId="{DB9F135B-B607-4425-A0D9-7B6F5A142793}" type="pres">
      <dgm:prSet presAssocID="{E4A97FD7-4E1B-463F-9A5F-C65DCB592A2B}" presName="hierRoot2" presStyleCnt="0">
        <dgm:presLayoutVars>
          <dgm:hierBranch val="init"/>
        </dgm:presLayoutVars>
      </dgm:prSet>
      <dgm:spPr/>
    </dgm:pt>
    <dgm:pt modelId="{5C63777A-08DB-4209-A1DC-093C73F6219D}" type="pres">
      <dgm:prSet presAssocID="{E4A97FD7-4E1B-463F-9A5F-C65DCB592A2B}" presName="rootComposite" presStyleCnt="0"/>
      <dgm:spPr/>
    </dgm:pt>
    <dgm:pt modelId="{6300012E-A6D0-4D81-9A35-E9D9D0A4E077}" type="pres">
      <dgm:prSet presAssocID="{E4A97FD7-4E1B-463F-9A5F-C65DCB592A2B}" presName="rootText" presStyleLbl="node3" presStyleIdx="2" presStyleCnt="4">
        <dgm:presLayoutVars>
          <dgm:chPref val="3"/>
        </dgm:presLayoutVars>
      </dgm:prSet>
      <dgm:spPr/>
    </dgm:pt>
    <dgm:pt modelId="{7D8EC06C-4C07-438D-8F08-D6AA1DC509CF}" type="pres">
      <dgm:prSet presAssocID="{E4A97FD7-4E1B-463F-9A5F-C65DCB592A2B}" presName="rootConnector" presStyleLbl="node3" presStyleIdx="2" presStyleCnt="4"/>
      <dgm:spPr/>
    </dgm:pt>
    <dgm:pt modelId="{4A9A20DB-E34D-4EEC-86AA-AE0F04D7D58A}" type="pres">
      <dgm:prSet presAssocID="{E4A97FD7-4E1B-463F-9A5F-C65DCB592A2B}" presName="hierChild4" presStyleCnt="0"/>
      <dgm:spPr/>
    </dgm:pt>
    <dgm:pt modelId="{3C89C11A-2B75-4363-9EEC-E211A921A630}" type="pres">
      <dgm:prSet presAssocID="{E4A97FD7-4E1B-463F-9A5F-C65DCB592A2B}" presName="hierChild5" presStyleCnt="0"/>
      <dgm:spPr/>
    </dgm:pt>
    <dgm:pt modelId="{94A2281F-C5F4-4870-BAC7-628ACB62879C}" type="pres">
      <dgm:prSet presAssocID="{C8E8B65C-C4CD-4455-9808-7227577DF1EB}" presName="Name37" presStyleLbl="parChTrans1D3" presStyleIdx="3" presStyleCnt="4"/>
      <dgm:spPr/>
    </dgm:pt>
    <dgm:pt modelId="{551C098A-1D25-40C4-9958-8837799D86C8}" type="pres">
      <dgm:prSet presAssocID="{FC38B6A0-5024-483C-9001-428164B92178}" presName="hierRoot2" presStyleCnt="0">
        <dgm:presLayoutVars>
          <dgm:hierBranch val="init"/>
        </dgm:presLayoutVars>
      </dgm:prSet>
      <dgm:spPr/>
    </dgm:pt>
    <dgm:pt modelId="{4DED5876-0F16-41C8-8F68-240F29B7088E}" type="pres">
      <dgm:prSet presAssocID="{FC38B6A0-5024-483C-9001-428164B92178}" presName="rootComposite" presStyleCnt="0"/>
      <dgm:spPr/>
    </dgm:pt>
    <dgm:pt modelId="{A3700A46-4A7E-4329-8654-18FDE175E555}" type="pres">
      <dgm:prSet presAssocID="{FC38B6A0-5024-483C-9001-428164B92178}" presName="rootText" presStyleLbl="node3" presStyleIdx="3" presStyleCnt="4">
        <dgm:presLayoutVars>
          <dgm:chPref val="3"/>
        </dgm:presLayoutVars>
      </dgm:prSet>
      <dgm:spPr/>
    </dgm:pt>
    <dgm:pt modelId="{7E8D0BB1-42F9-4E33-A8A8-E0FF9DAABA80}" type="pres">
      <dgm:prSet presAssocID="{FC38B6A0-5024-483C-9001-428164B92178}" presName="rootConnector" presStyleLbl="node3" presStyleIdx="3" presStyleCnt="4"/>
      <dgm:spPr/>
    </dgm:pt>
    <dgm:pt modelId="{CB3A4CB4-27FB-49E3-90B4-73533B5D846B}" type="pres">
      <dgm:prSet presAssocID="{FC38B6A0-5024-483C-9001-428164B92178}" presName="hierChild4" presStyleCnt="0"/>
      <dgm:spPr/>
    </dgm:pt>
    <dgm:pt modelId="{31A306CE-1C28-4E2C-9384-17C6AF83BD86}" type="pres">
      <dgm:prSet presAssocID="{FC38B6A0-5024-483C-9001-428164B92178}" presName="hierChild5" presStyleCnt="0"/>
      <dgm:spPr/>
    </dgm:pt>
    <dgm:pt modelId="{379A2B78-0597-4B7B-A573-ECD10B0D579A}" type="pres">
      <dgm:prSet presAssocID="{6433229B-9CC2-4075-A30F-21ABC409EABC}" presName="hierChild5" presStyleCnt="0"/>
      <dgm:spPr/>
    </dgm:pt>
    <dgm:pt modelId="{0D4B3307-9A56-4A4A-9D34-273F18F69CE5}" type="pres">
      <dgm:prSet presAssocID="{8283A869-E87D-4D76-85C2-2B4D0CF606D5}" presName="hierChild3" presStyleCnt="0"/>
      <dgm:spPr/>
    </dgm:pt>
    <dgm:pt modelId="{07E7BB39-EF7F-46D0-A607-89D0D13F0BE5}" type="pres">
      <dgm:prSet presAssocID="{1CB07488-6B9E-499B-860E-F9298D49A166}" presName="Name111" presStyleLbl="parChTrans1D2" presStyleIdx="3" presStyleCnt="4"/>
      <dgm:spPr/>
    </dgm:pt>
    <dgm:pt modelId="{2BFABF03-7FFB-4F58-BE9A-9551C186AF5B}" type="pres">
      <dgm:prSet presAssocID="{6673AA45-1ED2-46F6-A634-71BDA92EA9CA}" presName="hierRoot3" presStyleCnt="0">
        <dgm:presLayoutVars>
          <dgm:hierBranch val="init"/>
        </dgm:presLayoutVars>
      </dgm:prSet>
      <dgm:spPr/>
    </dgm:pt>
    <dgm:pt modelId="{B7CB8B40-84BE-40F4-A980-1FB208E24A92}" type="pres">
      <dgm:prSet presAssocID="{6673AA45-1ED2-46F6-A634-71BDA92EA9CA}" presName="rootComposite3" presStyleCnt="0"/>
      <dgm:spPr/>
    </dgm:pt>
    <dgm:pt modelId="{23CD622A-E2C3-4BE8-812A-FE51CBB65062}" type="pres">
      <dgm:prSet presAssocID="{6673AA45-1ED2-46F6-A634-71BDA92EA9CA}" presName="rootText3" presStyleLbl="asst1" presStyleIdx="0" presStyleCnt="1">
        <dgm:presLayoutVars>
          <dgm:chPref val="3"/>
        </dgm:presLayoutVars>
      </dgm:prSet>
      <dgm:spPr/>
    </dgm:pt>
    <dgm:pt modelId="{F5C9C660-8935-4E13-8F51-247404BA74AF}" type="pres">
      <dgm:prSet presAssocID="{6673AA45-1ED2-46F6-A634-71BDA92EA9CA}" presName="rootConnector3" presStyleLbl="asst1" presStyleIdx="0" presStyleCnt="1"/>
      <dgm:spPr/>
    </dgm:pt>
    <dgm:pt modelId="{5C2DA1DC-702C-4B65-83AA-7B5315C773ED}" type="pres">
      <dgm:prSet presAssocID="{6673AA45-1ED2-46F6-A634-71BDA92EA9CA}" presName="hierChild6" presStyleCnt="0"/>
      <dgm:spPr/>
    </dgm:pt>
    <dgm:pt modelId="{81AE1C36-2AE8-4D20-B215-5F1F73850F23}" type="pres">
      <dgm:prSet presAssocID="{6673AA45-1ED2-46F6-A634-71BDA92EA9CA}" presName="hierChild7" presStyleCnt="0"/>
      <dgm:spPr/>
    </dgm:pt>
  </dgm:ptLst>
  <dgm:cxnLst>
    <dgm:cxn modelId="{E3C59300-A546-4117-B6B7-1914E8B0A6DA}" srcId="{8283A869-E87D-4D76-85C2-2B4D0CF606D5}" destId="{6433229B-9CC2-4075-A30F-21ABC409EABC}" srcOrd="3" destOrd="0" parTransId="{A66F659D-51E7-486A-8245-EDAFD770882E}" sibTransId="{04FD06C9-1449-43B9-955E-92722B58C607}"/>
    <dgm:cxn modelId="{39AD6102-9B5D-4F56-A076-FEB9EC3734DA}" type="presOf" srcId="{5E3320C0-9496-40AB-B977-C0F8F854F4AC}" destId="{6DD028C9-6200-4320-9540-20A586793A42}" srcOrd="0" destOrd="0" presId="urn:microsoft.com/office/officeart/2005/8/layout/orgChart1"/>
    <dgm:cxn modelId="{6FEF470C-52F2-4975-877B-B3B87DDC6CB8}" type="presOf" srcId="{43D63085-82B3-47D2-B2FC-A6DF596C4CBD}" destId="{3FE6B06F-E868-4116-86A3-225566600FC8}" srcOrd="1" destOrd="0" presId="urn:microsoft.com/office/officeart/2005/8/layout/orgChart1"/>
    <dgm:cxn modelId="{5C11760D-EC70-4D4E-B2B7-11353609B40E}" type="presOf" srcId="{6433229B-9CC2-4075-A30F-21ABC409EABC}" destId="{4381407F-A63B-44F9-A2A0-315E02F983A2}" srcOrd="1" destOrd="0" presId="urn:microsoft.com/office/officeart/2005/8/layout/orgChart1"/>
    <dgm:cxn modelId="{D200E50D-0218-483C-8D7C-97BBA6E71AE3}" srcId="{0D177F59-FE45-45A6-90FC-3FB6598964F6}" destId="{43D63085-82B3-47D2-B2FC-A6DF596C4CBD}" srcOrd="0" destOrd="0" parTransId="{84011994-70C9-4BF4-AEA0-2F90FE0FAE84}" sibTransId="{8A6CA90E-12DC-438C-9AD4-FDDA6BEA16F8}"/>
    <dgm:cxn modelId="{E6276A11-35A4-435E-8AA6-658F2F03CC92}" type="presOf" srcId="{C8E8B65C-C4CD-4455-9808-7227577DF1EB}" destId="{94A2281F-C5F4-4870-BAC7-628ACB62879C}" srcOrd="0" destOrd="0" presId="urn:microsoft.com/office/officeart/2005/8/layout/orgChart1"/>
    <dgm:cxn modelId="{9C335E14-4981-40A7-BAC8-3CE3D189BF64}" srcId="{701588CF-FF50-442E-B9BB-D126141F2F3B}" destId="{5E3320C0-9496-40AB-B977-C0F8F854F4AC}" srcOrd="0" destOrd="0" parTransId="{731FAB10-B7D1-4A2D-BAB8-A49E5CFEF0F6}" sibTransId="{6EA685F9-B56E-45FD-9B71-EEDD777903BD}"/>
    <dgm:cxn modelId="{7397691A-CE3D-4C07-AFBC-D6EFE285207C}" type="presOf" srcId="{0D177F59-FE45-45A6-90FC-3FB6598964F6}" destId="{C325E406-1E00-4531-AC5C-CE27AA3F8C69}" srcOrd="1" destOrd="0" presId="urn:microsoft.com/office/officeart/2005/8/layout/orgChart1"/>
    <dgm:cxn modelId="{7D006F27-ADCC-4C77-B866-69718BFCB5C9}" type="presOf" srcId="{5E3320C0-9496-40AB-B977-C0F8F854F4AC}" destId="{86AC1002-718C-4CE1-BF06-C312A15842C3}" srcOrd="1" destOrd="0" presId="urn:microsoft.com/office/officeart/2005/8/layout/orgChart1"/>
    <dgm:cxn modelId="{372ABC38-B7CD-4C0D-B44C-E6D3AF7753E8}" srcId="{8283A869-E87D-4D76-85C2-2B4D0CF606D5}" destId="{6673AA45-1ED2-46F6-A634-71BDA92EA9CA}" srcOrd="0" destOrd="0" parTransId="{1CB07488-6B9E-499B-860E-F9298D49A166}" sibTransId="{3AA674E5-7A48-4665-964F-F87AED05E052}"/>
    <dgm:cxn modelId="{6E03123B-7E9E-4701-A5A5-C0C929475942}" type="presOf" srcId="{8283A869-E87D-4D76-85C2-2B4D0CF606D5}" destId="{A8D29A4E-33DD-4B63-9FB7-71D070DF4895}" srcOrd="1" destOrd="0" presId="urn:microsoft.com/office/officeart/2005/8/layout/orgChart1"/>
    <dgm:cxn modelId="{BC553F68-0B7C-441B-AA7C-A50389B0A595}" type="presOf" srcId="{A66F659D-51E7-486A-8245-EDAFD770882E}" destId="{9897BBC8-FDE3-407B-9660-9D72165338F3}" srcOrd="0" destOrd="0" presId="urn:microsoft.com/office/officeart/2005/8/layout/orgChart1"/>
    <dgm:cxn modelId="{856DBF4A-EB5C-462D-8CE6-98C6FB16F019}" type="presOf" srcId="{84011994-70C9-4BF4-AEA0-2F90FE0FAE84}" destId="{63BD75EB-E8AD-44BC-98D2-1322A9BC4D0B}" srcOrd="0" destOrd="0" presId="urn:microsoft.com/office/officeart/2005/8/layout/orgChart1"/>
    <dgm:cxn modelId="{230E716C-9BB0-4FAF-A53E-C61DFAE8B326}" type="presOf" srcId="{E4A97FD7-4E1B-463F-9A5F-C65DCB592A2B}" destId="{7D8EC06C-4C07-438D-8F08-D6AA1DC509CF}" srcOrd="1" destOrd="0" presId="urn:microsoft.com/office/officeart/2005/8/layout/orgChart1"/>
    <dgm:cxn modelId="{170CE752-9217-4EEA-99A2-D35C472083C5}" type="presOf" srcId="{701588CF-FF50-442E-B9BB-D126141F2F3B}" destId="{727C971B-996D-4645-BDBD-6818F25A6033}" srcOrd="0" destOrd="0" presId="urn:microsoft.com/office/officeart/2005/8/layout/orgChart1"/>
    <dgm:cxn modelId="{DC96CC54-27E8-4ED7-850B-2BDD22215B20}" srcId="{8283A869-E87D-4D76-85C2-2B4D0CF606D5}" destId="{0D177F59-FE45-45A6-90FC-3FB6598964F6}" srcOrd="1" destOrd="0" parTransId="{CBC3970E-4042-4EAC-BB55-AD9B1FD74AA7}" sibTransId="{67E63BE7-D3BD-473A-A9D1-4DDD14C34908}"/>
    <dgm:cxn modelId="{C2364775-F5FF-4FC3-94BF-FA3649BEAA9C}" srcId="{6433229B-9CC2-4075-A30F-21ABC409EABC}" destId="{E4A97FD7-4E1B-463F-9A5F-C65DCB592A2B}" srcOrd="0" destOrd="0" parTransId="{0F7E2E03-ADFF-43C7-BC88-A9FC209B556F}" sibTransId="{62A2EC4B-8A1B-4070-BD60-1E1973B0D2BF}"/>
    <dgm:cxn modelId="{69D82B57-6AA1-4795-BD48-D12EA01D16BA}" type="presOf" srcId="{FC38B6A0-5024-483C-9001-428164B92178}" destId="{7E8D0BB1-42F9-4E33-A8A8-E0FF9DAABA80}" srcOrd="1" destOrd="0" presId="urn:microsoft.com/office/officeart/2005/8/layout/orgChart1"/>
    <dgm:cxn modelId="{C9280C7C-AD9F-41E4-AB0F-531247A0695C}" type="presOf" srcId="{0D177F59-FE45-45A6-90FC-3FB6598964F6}" destId="{D645CA3D-1056-41D8-8504-8CC52CE70BCA}" srcOrd="0" destOrd="0" presId="urn:microsoft.com/office/officeart/2005/8/layout/orgChart1"/>
    <dgm:cxn modelId="{C18F6A8C-FADC-4A01-8F08-70389E97E0AC}" type="presOf" srcId="{6673AA45-1ED2-46F6-A634-71BDA92EA9CA}" destId="{23CD622A-E2C3-4BE8-812A-FE51CBB65062}" srcOrd="0" destOrd="0" presId="urn:microsoft.com/office/officeart/2005/8/layout/orgChart1"/>
    <dgm:cxn modelId="{65F00D97-1058-453F-B029-C9635B447DE3}" type="presOf" srcId="{43D63085-82B3-47D2-B2FC-A6DF596C4CBD}" destId="{2263D561-178E-43C6-89D9-7741B3168076}" srcOrd="0" destOrd="0" presId="urn:microsoft.com/office/officeart/2005/8/layout/orgChart1"/>
    <dgm:cxn modelId="{3ED77697-66B9-467A-8900-5A19A667D0C1}" type="presOf" srcId="{6433229B-9CC2-4075-A30F-21ABC409EABC}" destId="{09B89DA8-25ED-471A-B258-F880E260F8D1}" srcOrd="0" destOrd="0" presId="urn:microsoft.com/office/officeart/2005/8/layout/orgChart1"/>
    <dgm:cxn modelId="{CE2FCF9D-13B3-48A2-8A87-4354B130F7FB}" type="presOf" srcId="{E4A97FD7-4E1B-463F-9A5F-C65DCB592A2B}" destId="{6300012E-A6D0-4D81-9A35-E9D9D0A4E077}" srcOrd="0" destOrd="0" presId="urn:microsoft.com/office/officeart/2005/8/layout/orgChart1"/>
    <dgm:cxn modelId="{FA91F4A0-DFDB-4E3A-97DF-7E8A1033B06C}" type="presOf" srcId="{C28E4BFA-23D9-4178-AEC1-BD8FC12C462C}" destId="{D4ACEEFD-A3A6-4702-AAB2-D69A2219E0B9}" srcOrd="0" destOrd="0" presId="urn:microsoft.com/office/officeart/2005/8/layout/orgChart1"/>
    <dgm:cxn modelId="{69A0D6AD-6C56-449E-B9CD-3B4BF1860BEB}" srcId="{6433229B-9CC2-4075-A30F-21ABC409EABC}" destId="{FC38B6A0-5024-483C-9001-428164B92178}" srcOrd="1" destOrd="0" parTransId="{C8E8B65C-C4CD-4455-9808-7227577DF1EB}" sibTransId="{4400152C-B34E-441D-9A3F-80D42C77B388}"/>
    <dgm:cxn modelId="{8809F6B0-243C-48E6-A004-423DD3DC0CE1}" type="presOf" srcId="{0F7E2E03-ADFF-43C7-BC88-A9FC209B556F}" destId="{5AC738A9-AAB1-48C7-BCCD-23DF89155581}" srcOrd="0" destOrd="0" presId="urn:microsoft.com/office/officeart/2005/8/layout/orgChart1"/>
    <dgm:cxn modelId="{D87ABCBA-F40B-4240-8C8A-D983FAA2FE36}" srcId="{C28E4BFA-23D9-4178-AEC1-BD8FC12C462C}" destId="{8283A869-E87D-4D76-85C2-2B4D0CF606D5}" srcOrd="0" destOrd="0" parTransId="{98D3BB16-9456-46D3-B861-CB96DC46E282}" sibTransId="{1FA5509B-192C-4F86-B6FE-A930AACE980B}"/>
    <dgm:cxn modelId="{B9E66CC2-84E3-4356-AE36-C1D1FE2B4B56}" type="presOf" srcId="{731FAB10-B7D1-4A2D-BAB8-A49E5CFEF0F6}" destId="{B70B95AD-D704-42FF-AD79-A948555736DB}" srcOrd="0" destOrd="0" presId="urn:microsoft.com/office/officeart/2005/8/layout/orgChart1"/>
    <dgm:cxn modelId="{A956E9C7-4304-4AAE-BF7E-0688E43953EB}" type="presOf" srcId="{434EC4D9-DC1A-48EF-9037-E2F8BF4D7960}" destId="{45D4E28B-3C8E-4329-8D81-631E417EF7F4}" srcOrd="0" destOrd="0" presId="urn:microsoft.com/office/officeart/2005/8/layout/orgChart1"/>
    <dgm:cxn modelId="{C673CBC9-FCED-4C97-9A86-D9F77FAB470A}" type="presOf" srcId="{1CB07488-6B9E-499B-860E-F9298D49A166}" destId="{07E7BB39-EF7F-46D0-A607-89D0D13F0BE5}" srcOrd="0" destOrd="0" presId="urn:microsoft.com/office/officeart/2005/8/layout/orgChart1"/>
    <dgm:cxn modelId="{627022D9-1C4E-4DF8-BE1D-B10AECF8063E}" type="presOf" srcId="{701588CF-FF50-442E-B9BB-D126141F2F3B}" destId="{0BFC96A5-D516-40C2-9738-B024DEA84AF1}" srcOrd="1" destOrd="0" presId="urn:microsoft.com/office/officeart/2005/8/layout/orgChart1"/>
    <dgm:cxn modelId="{53CA1EDD-9457-47B2-AE22-6C8450B60649}" srcId="{8283A869-E87D-4D76-85C2-2B4D0CF606D5}" destId="{701588CF-FF50-442E-B9BB-D126141F2F3B}" srcOrd="2" destOrd="0" parTransId="{434EC4D9-DC1A-48EF-9037-E2F8BF4D7960}" sibTransId="{3CBBA0AA-0054-47A8-B1E4-BE8DF6A9D78C}"/>
    <dgm:cxn modelId="{13780ADF-350E-46BB-87C0-C84277606D0E}" type="presOf" srcId="{FC38B6A0-5024-483C-9001-428164B92178}" destId="{A3700A46-4A7E-4329-8654-18FDE175E555}" srcOrd="0" destOrd="0" presId="urn:microsoft.com/office/officeart/2005/8/layout/orgChart1"/>
    <dgm:cxn modelId="{8D5FF6E4-AD64-4A35-8BCF-482833D3AE2A}" type="presOf" srcId="{6673AA45-1ED2-46F6-A634-71BDA92EA9CA}" destId="{F5C9C660-8935-4E13-8F51-247404BA74AF}" srcOrd="1" destOrd="0" presId="urn:microsoft.com/office/officeart/2005/8/layout/orgChart1"/>
    <dgm:cxn modelId="{AA007EFF-AFA1-4900-80E7-99E36BB79E05}" type="presOf" srcId="{CBC3970E-4042-4EAC-BB55-AD9B1FD74AA7}" destId="{B67EF4BE-B65E-47FA-A0C9-07235C9DDE25}" srcOrd="0" destOrd="0" presId="urn:microsoft.com/office/officeart/2005/8/layout/orgChart1"/>
    <dgm:cxn modelId="{04F7A6FF-DFC6-4FA7-BBA2-D041F8AED470}" type="presOf" srcId="{8283A869-E87D-4D76-85C2-2B4D0CF606D5}" destId="{A69C900B-79CD-4583-AE0C-75EB541916A4}" srcOrd="0" destOrd="0" presId="urn:microsoft.com/office/officeart/2005/8/layout/orgChart1"/>
    <dgm:cxn modelId="{2629413F-CD68-4A43-9431-ECF9DB37042A}" type="presParOf" srcId="{D4ACEEFD-A3A6-4702-AAB2-D69A2219E0B9}" destId="{743FEC9D-7044-4A8D-8335-304A9664B85B}" srcOrd="0" destOrd="0" presId="urn:microsoft.com/office/officeart/2005/8/layout/orgChart1"/>
    <dgm:cxn modelId="{2946FC38-D735-4CAF-93DA-C1D78C51C8C5}" type="presParOf" srcId="{743FEC9D-7044-4A8D-8335-304A9664B85B}" destId="{7B12F8BB-CB11-47C8-AB28-4FB42312C9A1}" srcOrd="0" destOrd="0" presId="urn:microsoft.com/office/officeart/2005/8/layout/orgChart1"/>
    <dgm:cxn modelId="{FA859B61-4CAB-435E-A430-85938F11E94F}" type="presParOf" srcId="{7B12F8BB-CB11-47C8-AB28-4FB42312C9A1}" destId="{A69C900B-79CD-4583-AE0C-75EB541916A4}" srcOrd="0" destOrd="0" presId="urn:microsoft.com/office/officeart/2005/8/layout/orgChart1"/>
    <dgm:cxn modelId="{3BB824CA-FA5C-4D69-92F0-F3E95F284984}" type="presParOf" srcId="{7B12F8BB-CB11-47C8-AB28-4FB42312C9A1}" destId="{A8D29A4E-33DD-4B63-9FB7-71D070DF4895}" srcOrd="1" destOrd="0" presId="urn:microsoft.com/office/officeart/2005/8/layout/orgChart1"/>
    <dgm:cxn modelId="{A1BFFF9D-A419-45C6-9B52-69EEE42EF785}" type="presParOf" srcId="{743FEC9D-7044-4A8D-8335-304A9664B85B}" destId="{D021F9D6-3747-4C64-8515-5A6EA101DADB}" srcOrd="1" destOrd="0" presId="urn:microsoft.com/office/officeart/2005/8/layout/orgChart1"/>
    <dgm:cxn modelId="{815D3FB8-8FEA-4752-A5D6-74CABC142361}" type="presParOf" srcId="{D021F9D6-3747-4C64-8515-5A6EA101DADB}" destId="{B67EF4BE-B65E-47FA-A0C9-07235C9DDE25}" srcOrd="0" destOrd="0" presId="urn:microsoft.com/office/officeart/2005/8/layout/orgChart1"/>
    <dgm:cxn modelId="{96B2A639-F53F-4E95-9C7F-C77735E4B183}" type="presParOf" srcId="{D021F9D6-3747-4C64-8515-5A6EA101DADB}" destId="{6B1BCEEF-83A1-45EF-A47B-C93A43D2F891}" srcOrd="1" destOrd="0" presId="urn:microsoft.com/office/officeart/2005/8/layout/orgChart1"/>
    <dgm:cxn modelId="{D7E53CC7-7057-4E69-8B5B-F435D9B23B30}" type="presParOf" srcId="{6B1BCEEF-83A1-45EF-A47B-C93A43D2F891}" destId="{B057C2DE-8546-4351-95B9-98A2AB170E42}" srcOrd="0" destOrd="0" presId="urn:microsoft.com/office/officeart/2005/8/layout/orgChart1"/>
    <dgm:cxn modelId="{A64AAC8D-F8A3-43BA-ADE2-B16EEA08A1D6}" type="presParOf" srcId="{B057C2DE-8546-4351-95B9-98A2AB170E42}" destId="{D645CA3D-1056-41D8-8504-8CC52CE70BCA}" srcOrd="0" destOrd="0" presId="urn:microsoft.com/office/officeart/2005/8/layout/orgChart1"/>
    <dgm:cxn modelId="{906CA285-7B9A-419F-BA75-5FA185D18543}" type="presParOf" srcId="{B057C2DE-8546-4351-95B9-98A2AB170E42}" destId="{C325E406-1E00-4531-AC5C-CE27AA3F8C69}" srcOrd="1" destOrd="0" presId="urn:microsoft.com/office/officeart/2005/8/layout/orgChart1"/>
    <dgm:cxn modelId="{F83C087C-2472-4FDB-AC2D-0C47F7B0AC83}" type="presParOf" srcId="{6B1BCEEF-83A1-45EF-A47B-C93A43D2F891}" destId="{CAB1FA20-81BA-42C3-BECE-28E135C40DCF}" srcOrd="1" destOrd="0" presId="urn:microsoft.com/office/officeart/2005/8/layout/orgChart1"/>
    <dgm:cxn modelId="{CDBE3606-0F4A-4850-8650-FFE654740C2D}" type="presParOf" srcId="{CAB1FA20-81BA-42C3-BECE-28E135C40DCF}" destId="{63BD75EB-E8AD-44BC-98D2-1322A9BC4D0B}" srcOrd="0" destOrd="0" presId="urn:microsoft.com/office/officeart/2005/8/layout/orgChart1"/>
    <dgm:cxn modelId="{0F984F2A-6896-4E80-A646-0042E4699BFD}" type="presParOf" srcId="{CAB1FA20-81BA-42C3-BECE-28E135C40DCF}" destId="{22B59D87-6B95-4A0F-B479-DA74BD7FAB8B}" srcOrd="1" destOrd="0" presId="urn:microsoft.com/office/officeart/2005/8/layout/orgChart1"/>
    <dgm:cxn modelId="{7B54FAEB-7AA7-4969-B81D-7384822A6434}" type="presParOf" srcId="{22B59D87-6B95-4A0F-B479-DA74BD7FAB8B}" destId="{24D0B056-A16D-4299-99AA-340875F335D2}" srcOrd="0" destOrd="0" presId="urn:microsoft.com/office/officeart/2005/8/layout/orgChart1"/>
    <dgm:cxn modelId="{C0AF998D-0946-4328-8D3A-E7349CD2382B}" type="presParOf" srcId="{24D0B056-A16D-4299-99AA-340875F335D2}" destId="{2263D561-178E-43C6-89D9-7741B3168076}" srcOrd="0" destOrd="0" presId="urn:microsoft.com/office/officeart/2005/8/layout/orgChart1"/>
    <dgm:cxn modelId="{3915F430-8B0E-4A53-B755-126505A0A26E}" type="presParOf" srcId="{24D0B056-A16D-4299-99AA-340875F335D2}" destId="{3FE6B06F-E868-4116-86A3-225566600FC8}" srcOrd="1" destOrd="0" presId="urn:microsoft.com/office/officeart/2005/8/layout/orgChart1"/>
    <dgm:cxn modelId="{22B71470-596F-4BD1-88F2-38694003D022}" type="presParOf" srcId="{22B59D87-6B95-4A0F-B479-DA74BD7FAB8B}" destId="{A567B237-BF60-4EF0-AAB8-F8FB1EC42FE7}" srcOrd="1" destOrd="0" presId="urn:microsoft.com/office/officeart/2005/8/layout/orgChart1"/>
    <dgm:cxn modelId="{BB9A87FE-5F6A-4005-A586-DC9AACFEA622}" type="presParOf" srcId="{22B59D87-6B95-4A0F-B479-DA74BD7FAB8B}" destId="{FD8AE58D-1C02-42B7-B4A8-43EA5A36E7BB}" srcOrd="2" destOrd="0" presId="urn:microsoft.com/office/officeart/2005/8/layout/orgChart1"/>
    <dgm:cxn modelId="{4F0819B4-4C87-4EA0-A764-AF4EB84E34C4}" type="presParOf" srcId="{6B1BCEEF-83A1-45EF-A47B-C93A43D2F891}" destId="{A3E669B7-711E-45E7-8FAD-6B7D52B60C5E}" srcOrd="2" destOrd="0" presId="urn:microsoft.com/office/officeart/2005/8/layout/orgChart1"/>
    <dgm:cxn modelId="{EB89BF92-61ED-4E27-98FC-01E2C0C64FE5}" type="presParOf" srcId="{D021F9D6-3747-4C64-8515-5A6EA101DADB}" destId="{45D4E28B-3C8E-4329-8D81-631E417EF7F4}" srcOrd="2" destOrd="0" presId="urn:microsoft.com/office/officeart/2005/8/layout/orgChart1"/>
    <dgm:cxn modelId="{BFCB2176-CFC0-4A6D-A015-712DC1A28529}" type="presParOf" srcId="{D021F9D6-3747-4C64-8515-5A6EA101DADB}" destId="{3382D21D-501F-49CA-8C8D-6E2FC8F5C9BC}" srcOrd="3" destOrd="0" presId="urn:microsoft.com/office/officeart/2005/8/layout/orgChart1"/>
    <dgm:cxn modelId="{53C3DE84-03C3-496D-A8AE-329713A0283A}" type="presParOf" srcId="{3382D21D-501F-49CA-8C8D-6E2FC8F5C9BC}" destId="{8FDA3180-BE16-45AD-88E9-8EC79941266D}" srcOrd="0" destOrd="0" presId="urn:microsoft.com/office/officeart/2005/8/layout/orgChart1"/>
    <dgm:cxn modelId="{D4C4A2DA-75CA-4EA3-A26B-CF0835FC3F55}" type="presParOf" srcId="{8FDA3180-BE16-45AD-88E9-8EC79941266D}" destId="{727C971B-996D-4645-BDBD-6818F25A6033}" srcOrd="0" destOrd="0" presId="urn:microsoft.com/office/officeart/2005/8/layout/orgChart1"/>
    <dgm:cxn modelId="{472C0F0F-7553-40DD-9A68-A4548FF4E898}" type="presParOf" srcId="{8FDA3180-BE16-45AD-88E9-8EC79941266D}" destId="{0BFC96A5-D516-40C2-9738-B024DEA84AF1}" srcOrd="1" destOrd="0" presId="urn:microsoft.com/office/officeart/2005/8/layout/orgChart1"/>
    <dgm:cxn modelId="{5D34A274-06A2-47BC-8B74-13FB33A2155E}" type="presParOf" srcId="{3382D21D-501F-49CA-8C8D-6E2FC8F5C9BC}" destId="{FF988640-C9CA-448F-BE42-D537B880FDA7}" srcOrd="1" destOrd="0" presId="urn:microsoft.com/office/officeart/2005/8/layout/orgChart1"/>
    <dgm:cxn modelId="{687395EE-AE66-498F-974A-751273C7D59B}" type="presParOf" srcId="{FF988640-C9CA-448F-BE42-D537B880FDA7}" destId="{B70B95AD-D704-42FF-AD79-A948555736DB}" srcOrd="0" destOrd="0" presId="urn:microsoft.com/office/officeart/2005/8/layout/orgChart1"/>
    <dgm:cxn modelId="{E04251D5-E6DF-4A74-8DE9-7E400F1E67C7}" type="presParOf" srcId="{FF988640-C9CA-448F-BE42-D537B880FDA7}" destId="{F81B7703-38E8-49BA-96C7-3444FC114542}" srcOrd="1" destOrd="0" presId="urn:microsoft.com/office/officeart/2005/8/layout/orgChart1"/>
    <dgm:cxn modelId="{56A142C3-FCED-42DE-B657-B76CF4DEAA9D}" type="presParOf" srcId="{F81B7703-38E8-49BA-96C7-3444FC114542}" destId="{29AE281D-CC9D-4A07-9DCE-71148E7D5C79}" srcOrd="0" destOrd="0" presId="urn:microsoft.com/office/officeart/2005/8/layout/orgChart1"/>
    <dgm:cxn modelId="{99B9ACC8-BA79-4773-99DF-68DB567F304F}" type="presParOf" srcId="{29AE281D-CC9D-4A07-9DCE-71148E7D5C79}" destId="{6DD028C9-6200-4320-9540-20A586793A42}" srcOrd="0" destOrd="0" presId="urn:microsoft.com/office/officeart/2005/8/layout/orgChart1"/>
    <dgm:cxn modelId="{A28B7ADB-38D3-4044-8AA1-C1172058CF1B}" type="presParOf" srcId="{29AE281D-CC9D-4A07-9DCE-71148E7D5C79}" destId="{86AC1002-718C-4CE1-BF06-C312A15842C3}" srcOrd="1" destOrd="0" presId="urn:microsoft.com/office/officeart/2005/8/layout/orgChart1"/>
    <dgm:cxn modelId="{03CA2C8C-AC6A-4C73-A702-0E99BACB01A5}" type="presParOf" srcId="{F81B7703-38E8-49BA-96C7-3444FC114542}" destId="{7D30C959-D98B-4639-A6F2-1CB2828D88C2}" srcOrd="1" destOrd="0" presId="urn:microsoft.com/office/officeart/2005/8/layout/orgChart1"/>
    <dgm:cxn modelId="{5973C3FC-E089-41BD-8968-AC199EE121C1}" type="presParOf" srcId="{F81B7703-38E8-49BA-96C7-3444FC114542}" destId="{961BF337-57BF-4B9B-B69A-B2D117171F33}" srcOrd="2" destOrd="0" presId="urn:microsoft.com/office/officeart/2005/8/layout/orgChart1"/>
    <dgm:cxn modelId="{BEA564A4-BE2B-401C-89EB-B194475FC884}" type="presParOf" srcId="{3382D21D-501F-49CA-8C8D-6E2FC8F5C9BC}" destId="{FD9B796C-9995-4F2D-A778-76FD7987417D}" srcOrd="2" destOrd="0" presId="urn:microsoft.com/office/officeart/2005/8/layout/orgChart1"/>
    <dgm:cxn modelId="{5A5E3DCA-75E8-4050-B3B5-8E60C6217901}" type="presParOf" srcId="{D021F9D6-3747-4C64-8515-5A6EA101DADB}" destId="{9897BBC8-FDE3-407B-9660-9D72165338F3}" srcOrd="4" destOrd="0" presId="urn:microsoft.com/office/officeart/2005/8/layout/orgChart1"/>
    <dgm:cxn modelId="{CEF88089-0334-4293-BF88-F842C7F56985}" type="presParOf" srcId="{D021F9D6-3747-4C64-8515-5A6EA101DADB}" destId="{C77B19EE-188E-46C8-AD05-06EB1C98C130}" srcOrd="5" destOrd="0" presId="urn:microsoft.com/office/officeart/2005/8/layout/orgChart1"/>
    <dgm:cxn modelId="{3C087C2E-F804-4043-8D9B-C5E327585B7C}" type="presParOf" srcId="{C77B19EE-188E-46C8-AD05-06EB1C98C130}" destId="{93F7D7A7-8C2D-49C4-82B0-125C3499CCFD}" srcOrd="0" destOrd="0" presId="urn:microsoft.com/office/officeart/2005/8/layout/orgChart1"/>
    <dgm:cxn modelId="{0C7A9110-4675-4ACC-955F-EFFC5389024E}" type="presParOf" srcId="{93F7D7A7-8C2D-49C4-82B0-125C3499CCFD}" destId="{09B89DA8-25ED-471A-B258-F880E260F8D1}" srcOrd="0" destOrd="0" presId="urn:microsoft.com/office/officeart/2005/8/layout/orgChart1"/>
    <dgm:cxn modelId="{3A9058D1-9EFE-43A2-9A15-4E4110B5B564}" type="presParOf" srcId="{93F7D7A7-8C2D-49C4-82B0-125C3499CCFD}" destId="{4381407F-A63B-44F9-A2A0-315E02F983A2}" srcOrd="1" destOrd="0" presId="urn:microsoft.com/office/officeart/2005/8/layout/orgChart1"/>
    <dgm:cxn modelId="{D210EE06-D96E-4665-A5A2-9FCA3724BD57}" type="presParOf" srcId="{C77B19EE-188E-46C8-AD05-06EB1C98C130}" destId="{C40791ED-0C36-4B48-A2AF-39E2B785B18E}" srcOrd="1" destOrd="0" presId="urn:microsoft.com/office/officeart/2005/8/layout/orgChart1"/>
    <dgm:cxn modelId="{49A0EC3C-E9EA-4674-AFF8-93639A8C24C8}" type="presParOf" srcId="{C40791ED-0C36-4B48-A2AF-39E2B785B18E}" destId="{5AC738A9-AAB1-48C7-BCCD-23DF89155581}" srcOrd="0" destOrd="0" presId="urn:microsoft.com/office/officeart/2005/8/layout/orgChart1"/>
    <dgm:cxn modelId="{16C2CC77-6C3A-45AD-867C-BEB14EA50B9B}" type="presParOf" srcId="{C40791ED-0C36-4B48-A2AF-39E2B785B18E}" destId="{DB9F135B-B607-4425-A0D9-7B6F5A142793}" srcOrd="1" destOrd="0" presId="urn:microsoft.com/office/officeart/2005/8/layout/orgChart1"/>
    <dgm:cxn modelId="{F08EC5AA-586A-47D3-ADD1-FC23C6ECE39D}" type="presParOf" srcId="{DB9F135B-B607-4425-A0D9-7B6F5A142793}" destId="{5C63777A-08DB-4209-A1DC-093C73F6219D}" srcOrd="0" destOrd="0" presId="urn:microsoft.com/office/officeart/2005/8/layout/orgChart1"/>
    <dgm:cxn modelId="{11FC84A6-698A-4EBF-AB9E-6AFE21EB979F}" type="presParOf" srcId="{5C63777A-08DB-4209-A1DC-093C73F6219D}" destId="{6300012E-A6D0-4D81-9A35-E9D9D0A4E077}" srcOrd="0" destOrd="0" presId="urn:microsoft.com/office/officeart/2005/8/layout/orgChart1"/>
    <dgm:cxn modelId="{F837D163-8565-4695-A32A-C7D89796C148}" type="presParOf" srcId="{5C63777A-08DB-4209-A1DC-093C73F6219D}" destId="{7D8EC06C-4C07-438D-8F08-D6AA1DC509CF}" srcOrd="1" destOrd="0" presId="urn:microsoft.com/office/officeart/2005/8/layout/orgChart1"/>
    <dgm:cxn modelId="{E0DDA231-0753-4BBD-8023-9953F187B255}" type="presParOf" srcId="{DB9F135B-B607-4425-A0D9-7B6F5A142793}" destId="{4A9A20DB-E34D-4EEC-86AA-AE0F04D7D58A}" srcOrd="1" destOrd="0" presId="urn:microsoft.com/office/officeart/2005/8/layout/orgChart1"/>
    <dgm:cxn modelId="{9A996DB4-702B-49D7-A5E7-213383067CB1}" type="presParOf" srcId="{DB9F135B-B607-4425-A0D9-7B6F5A142793}" destId="{3C89C11A-2B75-4363-9EEC-E211A921A630}" srcOrd="2" destOrd="0" presId="urn:microsoft.com/office/officeart/2005/8/layout/orgChart1"/>
    <dgm:cxn modelId="{86D7467A-FBED-40EF-A6F8-DF3918E050A9}" type="presParOf" srcId="{C40791ED-0C36-4B48-A2AF-39E2B785B18E}" destId="{94A2281F-C5F4-4870-BAC7-628ACB62879C}" srcOrd="2" destOrd="0" presId="urn:microsoft.com/office/officeart/2005/8/layout/orgChart1"/>
    <dgm:cxn modelId="{88C19244-8218-4D64-9C39-FDF8F156B52C}" type="presParOf" srcId="{C40791ED-0C36-4B48-A2AF-39E2B785B18E}" destId="{551C098A-1D25-40C4-9958-8837799D86C8}" srcOrd="3" destOrd="0" presId="urn:microsoft.com/office/officeart/2005/8/layout/orgChart1"/>
    <dgm:cxn modelId="{519B727D-AA03-4867-B174-67CB537AB3C1}" type="presParOf" srcId="{551C098A-1D25-40C4-9958-8837799D86C8}" destId="{4DED5876-0F16-41C8-8F68-240F29B7088E}" srcOrd="0" destOrd="0" presId="urn:microsoft.com/office/officeart/2005/8/layout/orgChart1"/>
    <dgm:cxn modelId="{082CB169-B018-4FD1-B997-B700DC26FE0B}" type="presParOf" srcId="{4DED5876-0F16-41C8-8F68-240F29B7088E}" destId="{A3700A46-4A7E-4329-8654-18FDE175E555}" srcOrd="0" destOrd="0" presId="urn:microsoft.com/office/officeart/2005/8/layout/orgChart1"/>
    <dgm:cxn modelId="{46A78F45-B7B8-4460-8162-E0BB64C5E9C7}" type="presParOf" srcId="{4DED5876-0F16-41C8-8F68-240F29B7088E}" destId="{7E8D0BB1-42F9-4E33-A8A8-E0FF9DAABA80}" srcOrd="1" destOrd="0" presId="urn:microsoft.com/office/officeart/2005/8/layout/orgChart1"/>
    <dgm:cxn modelId="{2D6685F3-43BC-48DF-B64C-315FD546CFC5}" type="presParOf" srcId="{551C098A-1D25-40C4-9958-8837799D86C8}" destId="{CB3A4CB4-27FB-49E3-90B4-73533B5D846B}" srcOrd="1" destOrd="0" presId="urn:microsoft.com/office/officeart/2005/8/layout/orgChart1"/>
    <dgm:cxn modelId="{2C249CBC-9EDD-43B5-8C59-6B7F090F041D}" type="presParOf" srcId="{551C098A-1D25-40C4-9958-8837799D86C8}" destId="{31A306CE-1C28-4E2C-9384-17C6AF83BD86}" srcOrd="2" destOrd="0" presId="urn:microsoft.com/office/officeart/2005/8/layout/orgChart1"/>
    <dgm:cxn modelId="{861F5B83-9481-4617-A675-D2A66CCFE25F}" type="presParOf" srcId="{C77B19EE-188E-46C8-AD05-06EB1C98C130}" destId="{379A2B78-0597-4B7B-A573-ECD10B0D579A}" srcOrd="2" destOrd="0" presId="urn:microsoft.com/office/officeart/2005/8/layout/orgChart1"/>
    <dgm:cxn modelId="{70E66F68-26F4-4F7B-AE63-5BD5FBE27C38}" type="presParOf" srcId="{743FEC9D-7044-4A8D-8335-304A9664B85B}" destId="{0D4B3307-9A56-4A4A-9D34-273F18F69CE5}" srcOrd="2" destOrd="0" presId="urn:microsoft.com/office/officeart/2005/8/layout/orgChart1"/>
    <dgm:cxn modelId="{7470947B-9882-4B1A-8766-6E3AB6A97384}" type="presParOf" srcId="{0D4B3307-9A56-4A4A-9D34-273F18F69CE5}" destId="{07E7BB39-EF7F-46D0-A607-89D0D13F0BE5}" srcOrd="0" destOrd="0" presId="urn:microsoft.com/office/officeart/2005/8/layout/orgChart1"/>
    <dgm:cxn modelId="{1155CE83-1CDB-405B-B7AF-B68F14E05F17}" type="presParOf" srcId="{0D4B3307-9A56-4A4A-9D34-273F18F69CE5}" destId="{2BFABF03-7FFB-4F58-BE9A-9551C186AF5B}" srcOrd="1" destOrd="0" presId="urn:microsoft.com/office/officeart/2005/8/layout/orgChart1"/>
    <dgm:cxn modelId="{A5E551A6-E85B-4B83-BED8-87718B354D47}" type="presParOf" srcId="{2BFABF03-7FFB-4F58-BE9A-9551C186AF5B}" destId="{B7CB8B40-84BE-40F4-A980-1FB208E24A92}" srcOrd="0" destOrd="0" presId="urn:microsoft.com/office/officeart/2005/8/layout/orgChart1"/>
    <dgm:cxn modelId="{B1F5D3A3-2A16-4977-AE36-AA6C473B3CD0}" type="presParOf" srcId="{B7CB8B40-84BE-40F4-A980-1FB208E24A92}" destId="{23CD622A-E2C3-4BE8-812A-FE51CBB65062}" srcOrd="0" destOrd="0" presId="urn:microsoft.com/office/officeart/2005/8/layout/orgChart1"/>
    <dgm:cxn modelId="{18F37F10-607F-4FE7-B24D-63574EFCF65E}" type="presParOf" srcId="{B7CB8B40-84BE-40F4-A980-1FB208E24A92}" destId="{F5C9C660-8935-4E13-8F51-247404BA74AF}" srcOrd="1" destOrd="0" presId="urn:microsoft.com/office/officeart/2005/8/layout/orgChart1"/>
    <dgm:cxn modelId="{5FA2B6E5-0ACC-4B96-B7A1-FBA4B5CD631B}" type="presParOf" srcId="{2BFABF03-7FFB-4F58-BE9A-9551C186AF5B}" destId="{5C2DA1DC-702C-4B65-83AA-7B5315C773ED}" srcOrd="1" destOrd="0" presId="urn:microsoft.com/office/officeart/2005/8/layout/orgChart1"/>
    <dgm:cxn modelId="{C384A3C0-09C5-4812-97DE-7DEBE21E621E}" type="presParOf" srcId="{2BFABF03-7FFB-4F58-BE9A-9551C186AF5B}" destId="{81AE1C36-2AE8-4D20-B215-5F1F73850F23}" srcOrd="2" destOrd="0" presId="urn:microsoft.com/office/officeart/2005/8/layout/orgChar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E7BB39-EF7F-46D0-A607-89D0D13F0BE5}">
      <dsp:nvSpPr>
        <dsp:cNvPr id="0" name=""/>
        <dsp:cNvSpPr/>
      </dsp:nvSpPr>
      <dsp:spPr>
        <a:xfrm>
          <a:off x="2512529" y="502988"/>
          <a:ext cx="105306" cy="461341"/>
        </a:xfrm>
        <a:custGeom>
          <a:avLst/>
          <a:gdLst/>
          <a:ahLst/>
          <a:cxnLst/>
          <a:rect l="0" t="0" r="0" b="0"/>
          <a:pathLst>
            <a:path>
              <a:moveTo>
                <a:pt x="105306" y="0"/>
              </a:moveTo>
              <a:lnTo>
                <a:pt x="105306" y="461341"/>
              </a:lnTo>
              <a:lnTo>
                <a:pt x="0" y="4613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A2281F-C5F4-4870-BAC7-628ACB62879C}">
      <dsp:nvSpPr>
        <dsp:cNvPr id="0" name=""/>
        <dsp:cNvSpPr/>
      </dsp:nvSpPr>
      <dsp:spPr>
        <a:xfrm>
          <a:off x="3430197" y="1927128"/>
          <a:ext cx="150437" cy="1173411"/>
        </a:xfrm>
        <a:custGeom>
          <a:avLst/>
          <a:gdLst/>
          <a:ahLst/>
          <a:cxnLst/>
          <a:rect l="0" t="0" r="0" b="0"/>
          <a:pathLst>
            <a:path>
              <a:moveTo>
                <a:pt x="0" y="0"/>
              </a:moveTo>
              <a:lnTo>
                <a:pt x="0" y="1173411"/>
              </a:lnTo>
              <a:lnTo>
                <a:pt x="150437" y="11734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C738A9-AAB1-48C7-BCCD-23DF89155581}">
      <dsp:nvSpPr>
        <dsp:cNvPr id="0" name=""/>
        <dsp:cNvSpPr/>
      </dsp:nvSpPr>
      <dsp:spPr>
        <a:xfrm>
          <a:off x="3430197" y="1927128"/>
          <a:ext cx="150437" cy="461341"/>
        </a:xfrm>
        <a:custGeom>
          <a:avLst/>
          <a:gdLst/>
          <a:ahLst/>
          <a:cxnLst/>
          <a:rect l="0" t="0" r="0" b="0"/>
          <a:pathLst>
            <a:path>
              <a:moveTo>
                <a:pt x="0" y="0"/>
              </a:moveTo>
              <a:lnTo>
                <a:pt x="0" y="461341"/>
              </a:lnTo>
              <a:lnTo>
                <a:pt x="150437" y="46134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97BBC8-FDE3-407B-9660-9D72165338F3}">
      <dsp:nvSpPr>
        <dsp:cNvPr id="0" name=""/>
        <dsp:cNvSpPr/>
      </dsp:nvSpPr>
      <dsp:spPr>
        <a:xfrm>
          <a:off x="2617835" y="502988"/>
          <a:ext cx="1213527" cy="922682"/>
        </a:xfrm>
        <a:custGeom>
          <a:avLst/>
          <a:gdLst/>
          <a:ahLst/>
          <a:cxnLst/>
          <a:rect l="0" t="0" r="0" b="0"/>
          <a:pathLst>
            <a:path>
              <a:moveTo>
                <a:pt x="0" y="0"/>
              </a:moveTo>
              <a:lnTo>
                <a:pt x="0" y="817376"/>
              </a:lnTo>
              <a:lnTo>
                <a:pt x="1213527" y="817376"/>
              </a:lnTo>
              <a:lnTo>
                <a:pt x="1213527" y="9226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B95AD-D704-42FF-AD79-A948555736DB}">
      <dsp:nvSpPr>
        <dsp:cNvPr id="0" name=""/>
        <dsp:cNvSpPr/>
      </dsp:nvSpPr>
      <dsp:spPr>
        <a:xfrm>
          <a:off x="2216669" y="1927128"/>
          <a:ext cx="150437" cy="461341"/>
        </a:xfrm>
        <a:custGeom>
          <a:avLst/>
          <a:gdLst/>
          <a:ahLst/>
          <a:cxnLst/>
          <a:rect l="0" t="0" r="0" b="0"/>
          <a:pathLst>
            <a:path>
              <a:moveTo>
                <a:pt x="0" y="0"/>
              </a:moveTo>
              <a:lnTo>
                <a:pt x="0" y="461341"/>
              </a:lnTo>
              <a:lnTo>
                <a:pt x="150437" y="46134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D4E28B-3C8E-4329-8D81-631E417EF7F4}">
      <dsp:nvSpPr>
        <dsp:cNvPr id="0" name=""/>
        <dsp:cNvSpPr/>
      </dsp:nvSpPr>
      <dsp:spPr>
        <a:xfrm>
          <a:off x="2572115" y="502988"/>
          <a:ext cx="91440" cy="922682"/>
        </a:xfrm>
        <a:custGeom>
          <a:avLst/>
          <a:gdLst/>
          <a:ahLst/>
          <a:cxnLst/>
          <a:rect l="0" t="0" r="0" b="0"/>
          <a:pathLst>
            <a:path>
              <a:moveTo>
                <a:pt x="45720" y="0"/>
              </a:moveTo>
              <a:lnTo>
                <a:pt x="45720" y="9226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BD75EB-E8AD-44BC-98D2-1322A9BC4D0B}">
      <dsp:nvSpPr>
        <dsp:cNvPr id="0" name=""/>
        <dsp:cNvSpPr/>
      </dsp:nvSpPr>
      <dsp:spPr>
        <a:xfrm>
          <a:off x="1003141" y="1927128"/>
          <a:ext cx="150437" cy="461341"/>
        </a:xfrm>
        <a:custGeom>
          <a:avLst/>
          <a:gdLst/>
          <a:ahLst/>
          <a:cxnLst/>
          <a:rect l="0" t="0" r="0" b="0"/>
          <a:pathLst>
            <a:path>
              <a:moveTo>
                <a:pt x="0" y="0"/>
              </a:moveTo>
              <a:lnTo>
                <a:pt x="0" y="461341"/>
              </a:lnTo>
              <a:lnTo>
                <a:pt x="150437" y="46134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7EF4BE-B65E-47FA-A0C9-07235C9DDE25}">
      <dsp:nvSpPr>
        <dsp:cNvPr id="0" name=""/>
        <dsp:cNvSpPr/>
      </dsp:nvSpPr>
      <dsp:spPr>
        <a:xfrm>
          <a:off x="1404307" y="502988"/>
          <a:ext cx="1213527" cy="922682"/>
        </a:xfrm>
        <a:custGeom>
          <a:avLst/>
          <a:gdLst/>
          <a:ahLst/>
          <a:cxnLst/>
          <a:rect l="0" t="0" r="0" b="0"/>
          <a:pathLst>
            <a:path>
              <a:moveTo>
                <a:pt x="1213527" y="0"/>
              </a:moveTo>
              <a:lnTo>
                <a:pt x="1213527" y="817376"/>
              </a:lnTo>
              <a:lnTo>
                <a:pt x="0" y="817376"/>
              </a:lnTo>
              <a:lnTo>
                <a:pt x="0" y="9226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9C900B-79CD-4583-AE0C-75EB541916A4}">
      <dsp:nvSpPr>
        <dsp:cNvPr id="0" name=""/>
        <dsp:cNvSpPr/>
      </dsp:nvSpPr>
      <dsp:spPr>
        <a:xfrm>
          <a:off x="2116377" y="1531"/>
          <a:ext cx="1002915" cy="5014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FlowTech CEO</a:t>
          </a:r>
        </a:p>
      </dsp:txBody>
      <dsp:txXfrm>
        <a:off x="2116377" y="1531"/>
        <a:ext cx="1002915" cy="501457"/>
      </dsp:txXfrm>
    </dsp:sp>
    <dsp:sp modelId="{D645CA3D-1056-41D8-8504-8CC52CE70BCA}">
      <dsp:nvSpPr>
        <dsp:cNvPr id="0" name=""/>
        <dsp:cNvSpPr/>
      </dsp:nvSpPr>
      <dsp:spPr>
        <a:xfrm>
          <a:off x="902850" y="1425671"/>
          <a:ext cx="1002915" cy="5014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PhysicalSecurity Manager</a:t>
          </a:r>
        </a:p>
      </dsp:txBody>
      <dsp:txXfrm>
        <a:off x="902850" y="1425671"/>
        <a:ext cx="1002915" cy="501457"/>
      </dsp:txXfrm>
    </dsp:sp>
    <dsp:sp modelId="{2263D561-178E-43C6-89D9-7741B3168076}">
      <dsp:nvSpPr>
        <dsp:cNvPr id="0" name=""/>
        <dsp:cNvSpPr/>
      </dsp:nvSpPr>
      <dsp:spPr>
        <a:xfrm>
          <a:off x="1153578" y="2137741"/>
          <a:ext cx="1002915" cy="5014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Security Guard</a:t>
          </a:r>
        </a:p>
      </dsp:txBody>
      <dsp:txXfrm>
        <a:off x="1153578" y="2137741"/>
        <a:ext cx="1002915" cy="501457"/>
      </dsp:txXfrm>
    </dsp:sp>
    <dsp:sp modelId="{727C971B-996D-4645-BDBD-6818F25A6033}">
      <dsp:nvSpPr>
        <dsp:cNvPr id="0" name=""/>
        <dsp:cNvSpPr/>
      </dsp:nvSpPr>
      <dsp:spPr>
        <a:xfrm>
          <a:off x="2116377" y="1425671"/>
          <a:ext cx="1002915" cy="5014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Operations Manager</a:t>
          </a:r>
        </a:p>
      </dsp:txBody>
      <dsp:txXfrm>
        <a:off x="2116377" y="1425671"/>
        <a:ext cx="1002915" cy="501457"/>
      </dsp:txXfrm>
    </dsp:sp>
    <dsp:sp modelId="{6DD028C9-6200-4320-9540-20A586793A42}">
      <dsp:nvSpPr>
        <dsp:cNvPr id="0" name=""/>
        <dsp:cNvSpPr/>
      </dsp:nvSpPr>
      <dsp:spPr>
        <a:xfrm>
          <a:off x="2367106" y="2137741"/>
          <a:ext cx="1002915" cy="5014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Client Advisor</a:t>
          </a:r>
        </a:p>
      </dsp:txBody>
      <dsp:txXfrm>
        <a:off x="2367106" y="2137741"/>
        <a:ext cx="1002915" cy="501457"/>
      </dsp:txXfrm>
    </dsp:sp>
    <dsp:sp modelId="{09B89DA8-25ED-471A-B258-F880E260F8D1}">
      <dsp:nvSpPr>
        <dsp:cNvPr id="0" name=""/>
        <dsp:cNvSpPr/>
      </dsp:nvSpPr>
      <dsp:spPr>
        <a:xfrm>
          <a:off x="3329905" y="1425671"/>
          <a:ext cx="1002915" cy="5014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Network Manager</a:t>
          </a:r>
        </a:p>
      </dsp:txBody>
      <dsp:txXfrm>
        <a:off x="3329905" y="1425671"/>
        <a:ext cx="1002915" cy="501457"/>
      </dsp:txXfrm>
    </dsp:sp>
    <dsp:sp modelId="{6300012E-A6D0-4D81-9A35-E9D9D0A4E077}">
      <dsp:nvSpPr>
        <dsp:cNvPr id="0" name=""/>
        <dsp:cNvSpPr/>
      </dsp:nvSpPr>
      <dsp:spPr>
        <a:xfrm>
          <a:off x="3580634" y="2137741"/>
          <a:ext cx="1002915" cy="5014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IT Security</a:t>
          </a:r>
        </a:p>
      </dsp:txBody>
      <dsp:txXfrm>
        <a:off x="3580634" y="2137741"/>
        <a:ext cx="1002915" cy="501457"/>
      </dsp:txXfrm>
    </dsp:sp>
    <dsp:sp modelId="{A3700A46-4A7E-4329-8654-18FDE175E555}">
      <dsp:nvSpPr>
        <dsp:cNvPr id="0" name=""/>
        <dsp:cNvSpPr/>
      </dsp:nvSpPr>
      <dsp:spPr>
        <a:xfrm>
          <a:off x="3580634" y="2849811"/>
          <a:ext cx="1002915" cy="5014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Network Admin</a:t>
          </a:r>
        </a:p>
      </dsp:txBody>
      <dsp:txXfrm>
        <a:off x="3580634" y="2849811"/>
        <a:ext cx="1002915" cy="501457"/>
      </dsp:txXfrm>
    </dsp:sp>
    <dsp:sp modelId="{23CD622A-E2C3-4BE8-812A-FE51CBB65062}">
      <dsp:nvSpPr>
        <dsp:cNvPr id="0" name=""/>
        <dsp:cNvSpPr/>
      </dsp:nvSpPr>
      <dsp:spPr>
        <a:xfrm>
          <a:off x="1509613" y="713601"/>
          <a:ext cx="1002915" cy="5014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CIO (Champion)</a:t>
          </a:r>
        </a:p>
      </dsp:txBody>
      <dsp:txXfrm>
        <a:off x="1509613" y="713601"/>
        <a:ext cx="1002915" cy="50145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Abb13</b:Tag>
    <b:SourceType>JournalArticle</b:SourceType>
    <b:Guid>{3628668F-476B-4D52-9A9B-3BBC45C84C30}</b:Guid>
    <b:Title>A Practical Implementation of ISMS</b:Title>
    <b:Year>2013</b:Year>
    <b:Publisher>IEEE</b:Publisher>
    <b:Author>
      <b:Author>
        <b:NameList>
          <b:Person>
            <b:Last>Abbass</b:Last>
            <b:First>Asosheh</b:First>
          </b:Person>
        </b:NameList>
      </b:Author>
    </b:Author>
    <b:Month>April</b:Month>
    <b:DayAccessed>12 October 2021</b:DayAccessed>
    <b:URL>https://www-sciencedirect-com.ezproxy.uwtsd.ac.uk/science/article/pii/S0925753514002136</b:URL>
    <b:RefOrder>3</b:RefOrder>
  </b:Source>
  <b:Source>
    <b:Tag>Cal16</b:Tag>
    <b:SourceType>Book</b:SourceType>
    <b:Guid>{40422F1D-F068-452A-BDDD-AF0A08BDE85A}</b:Guid>
    <b:Author>
      <b:Author>
        <b:NameList>
          <b:Person>
            <b:Last>Calder</b:Last>
            <b:First>Alun</b:First>
          </b:Person>
        </b:NameList>
      </b:Author>
    </b:Author>
    <b:Title>9 Steps to Success, an ISO27001:2013 Overview</b:Title>
    <b:Year>2016</b:Year>
    <b:Publisher>IT Governance Publishing</b:Publisher>
    <b:City>Cambridgeshire</b:City>
    <b:CountryRegion>England</b:CountryRegion>
    <b:Pages>20-33</b:Pages>
    <b:Edition>3rd</b:Edition>
    <b:YearAccessed>2021</b:YearAccessed>
    <b:MonthAccessed>October</b:MonthAccessed>
    <b:DayAccessed>25th</b:DayAccessed>
    <b:URL>https://www-jstor-org.ezproxy.uwtsd.ac.uk/stable/j.ctt1bj4t1k.4?refreqid=excelsior%3A9861f8f5eb49fb221cd658311ea3d992&amp;seq=1#metadata_info_tab_contents</b:URL>
    <b:RefOrder>1</b:RefOrder>
  </b:Source>
  <b:Source>
    <b:Tag>ISA11</b:Tag>
    <b:SourceType>JournalArticle</b:SourceType>
    <b:Guid>{2CCBD59C-C38F-4E99-A330-8FDC191EC5AB}</b:Guid>
    <b:Title>Planning for Implementing ISO 27001</b:Title>
    <b:Year>2011</b:Year>
    <b:Author>
      <b:Author>
        <b:NameList>
          <b:Person>
            <b:Last>ISACA</b:Last>
          </b:Person>
        </b:NameList>
      </b:Author>
    </b:Author>
    <b:JournalName>ISACA Journal Archives</b:JournalName>
    <b:Month>July</b:Month>
    <b:Day>1</b:Day>
    <b:YearAccessed>2021</b:YearAccessed>
    <b:MonthAccessed>October</b:MonthAccessed>
    <b:DayAccessed>25th</b:DayAccessed>
    <b:URL>https://www.isaca.org/resources/isaca-journal/past-issues/2011/2011-planning-for-and-implementing-iso-27001</b:URL>
    <b:RefOrder>2</b:RefOrder>
  </b:Source>
  <b:Source>
    <b:Tag>Whi16</b:Tag>
    <b:SourceType>Book</b:SourceType>
    <b:Guid>{8A53E50D-E24C-4E2E-8CC0-BAD5462C7435}</b:Guid>
    <b:Title>Principles of Information Security</b:Title>
    <b:Year>2016</b:Year>
    <b:Author>
      <b:Author>
        <b:NameList>
          <b:Person>
            <b:Last>Whitman Michael</b:Last>
            <b:First>Mattord</b:First>
            <b:Middle>Herbert j.</b:Middle>
          </b:Person>
        </b:NameList>
      </b:Author>
    </b:Author>
    <b:City>Boston </b:City>
    <b:Publisher>Cengage Learning</b:Publisher>
    <b:StateProvince>MA</b:StateProvince>
    <b:CountryRegion>USA</b:CountryRegion>
    <b:Edition>fifth</b:Edition>
    <b:YearAccessed>2021</b:YearAccessed>
    <b:MonthAccessed>October</b:MonthAccessed>
    <b:DayAccessed>31st</b:DayAccessed>
    <b:RefOrder>5</b:RefOrder>
  </b:Source>
  <b:Source>
    <b:Tag>Luk21</b:Tag>
    <b:SourceType>InternetSite</b:SourceType>
    <b:Guid>{D6104D08-D538-486B-A2FB-D236075CD4E0}</b:Guid>
    <b:Title>A 9-step guide to implementing ISO 27001</b:Title>
    <b:Year>2021</b:Year>
    <b:Author>
      <b:Author>
        <b:NameList>
          <b:Person>
            <b:Last>Irwin</b:Last>
            <b:First>Luke</b:First>
          </b:Person>
        </b:NameList>
      </b:Author>
    </b:Author>
    <b:ProductionCompany>IT-Governance</b:ProductionCompany>
    <b:Month>April</b:Month>
    <b:Day>13th</b:Day>
    <b:YearAccessed>2021</b:YearAccessed>
    <b:MonthAccessed>October</b:MonthAccessed>
    <b:DayAccessed>25th</b:DayAccessed>
    <b:URL>https://www.itgovernance.eu/blog/en/a-9-step-guide-to-implementing-iso-27001</b:URL>
    <b:RefOrder>4</b:RefOrder>
  </b:Source>
  <b:Source>
    <b:Tag>Cox20</b:Tag>
    <b:SourceType>DocumentFromInternetSite</b:SourceType>
    <b:Guid>{7F419960-E074-41D4-B6B2-D3F4353D20B9}</b:Guid>
    <b:Title>Access Control List (ACL) – What are They and How to Configure Them</b:Title>
    <b:Year>2020</b:Year>
    <b:Month>January</b:Month>
    <b:Day>15th</b:Day>
    <b:YearAccessed>2021</b:YearAccessed>
    <b:MonthAccessed>November</b:MonthAccessed>
    <b:DayAccessed>1st</b:DayAccessed>
    <b:URL>https://www.ittsystems.com/access-control-list-acl/#wbounce-modal</b:URL>
    <b:Author>
      <b:Author>
        <b:NameList>
          <b:Person>
            <b:Last>Cox</b:Last>
            <b:First>James</b:First>
          </b:Person>
        </b:NameList>
      </b:Author>
    </b:Author>
    <b:Institution>ITTSystems</b:Institution>
    <b:InternetSiteTitle>ITT Systems</b:InternetSiteTitle>
    <b:RefOrder>6</b:RefOrder>
  </b:Source>
  <b:Source>
    <b:Tag>Gen01</b:Tag>
    <b:SourceType>ArticleInAPeriodical</b:SourceType>
    <b:Guid>{DAA1D810-B79D-410C-82EE-4F8985AFC8BB}</b:Guid>
    <b:Title>What Is A VPN</b:Title>
    <b:Year>2001</b:Year>
    <b:Month>N/a</b:Month>
    <b:Day>N/a</b:Day>
    <b:YearAccessed>2021</b:YearAccessed>
    <b:MonthAccessed>November</b:MonthAccessed>
    <b:DayAccessed>1st</b:DayAccessed>
    <b:URL>https://www-sciencedirect-com.ezproxy.uwtsd.ac.uk/science/article/pii/S1363412701001030</b:URL>
    <b:Author>
      <b:Author>
        <b:NameList>
          <b:Person>
            <b:Last>Gentry</b:Last>
            <b:First>Perry</b:First>
            <b:Middle>B</b:Middle>
          </b:Person>
        </b:NameList>
      </b:Author>
    </b:Author>
    <b:PeriodicalTitle>Information Security Technical Report</b:PeriodicalTitle>
    <b:Pages>p15-22</b:Pages>
    <b:Publisher>Elsevier Ltd</b:Publisher>
    <b:Volume>6</b:Volume>
    <b:Issue>1</b:Issue>
    <b:RefOrder>7</b:RefOrder>
  </b:Source>
  <b:Source>
    <b:Tag>Sym21</b:Tag>
    <b:SourceType>InternetSite</b:SourceType>
    <b:Guid>{BCE97F71-9EA0-4C27-B69A-8B8835C3060A}</b:Guid>
    <b:Title>NortonLifeLock</b:Title>
    <b:Year>2021</b:Year>
    <b:Month>January</b:Month>
    <b:Day>21st</b:Day>
    <b:Author>
      <b:Author>
        <b:NameList>
          <b:Person>
            <b:Last>Symanovich</b:Last>
            <b:First>Stece</b:First>
          </b:Person>
        </b:NameList>
      </b:Author>
    </b:Author>
    <b:ProductionCompany>Norton</b:ProductionCompany>
    <b:YearAccessed>2021</b:YearAccessed>
    <b:MonthAccessed>November</b:MonthAccessed>
    <b:DayAccessed>8th</b:DayAccessed>
    <b:URL>https://us.norton.com/internetsecurity-privacy-what-is-a-vpn.html</b:URL>
    <b:RefOrder>8</b:RefOrder>
  </b:Source>
  <b:Source>
    <b:Tag>Swi21</b:Tag>
    <b:SourceType>InternetSite</b:SourceType>
    <b:Guid>{B34A8EC3-1080-48C6-8C17-5B09057588CE}</b:Guid>
    <b:Author>
      <b:Author>
        <b:NameList>
          <b:Person>
            <b:Last>Swinhoe</b:Last>
            <b:First>Dan</b:First>
          </b:Person>
        </b:NameList>
      </b:Author>
    </b:Author>
    <b:Title>What is physical security? How to keep your facilities and devices safe from on-site attackers</b:Title>
    <b:ProductionCompany>CSO Online</b:ProductionCompany>
    <b:Year>2021</b:Year>
    <b:Month>August</b:Month>
    <b:Day>4th</b:Day>
    <b:YearAccessed>2021</b:YearAccessed>
    <b:MonthAccessed>November</b:MonthAccessed>
    <b:DayAccessed>9th</b:DayAccessed>
    <b:URL>https://www.csoonline.com/article/3324614/what-is-physical-security-how-to-keep-your-facilities-and-devices-safe-from-on-site-attackers.html</b:URL>
    <b:RefOrder>9</b:RefOrder>
  </b:Source>
  <b:Source>
    <b:Tag>Nay14</b:Tag>
    <b:SourceType>BookSection</b:SourceType>
    <b:Guid>{1752D60F-18B9-4B87-9FB6-50012D03198F}</b:Guid>
    <b:Title>Part V, Physical Security</b:Title>
    <b:Year>2014</b:Year>
    <b:YearAccessed>2021</b:YearAccessed>
    <b:MonthAccessed>November</b:MonthAccessed>
    <b:DayAccessed>9th</b:DayAccessed>
    <b:URL>http://library.oapen.org/handle/20.500.12657/28165</b:URL>
    <b:Author>
      <b:Author>
        <b:NameList>
          <b:Person>
            <b:Last>Nayak</b:Last>
            <b:First>Umesha,</b:First>
            <b:Middle>Rao, Umesh</b:Middle>
          </b:Person>
        </b:NameList>
      </b:Author>
    </b:Author>
    <b:BookTitle>The Infosec Handbook</b:BookTitle>
    <b:Pages>290-340</b:Pages>
    <b:Publisher>Springer Nature</b:Publisher>
    <b:RefOrder>10</b:RefOrder>
  </b:Source>
  <b:Source>
    <b:Tag>Pet20</b:Tag>
    <b:SourceType>InternetSite</b:SourceType>
    <b:Guid>{160565AE-2530-4C1A-9EDC-489BF4A2877A}</b:Guid>
    <b:Title>The State of Cryptowall</b:Title>
    <b:Year>2020</b:Year>
    <b:Author>
      <b:Author>
        <b:NameList>
          <b:Person>
            <b:Last>Petters</b:Last>
            <b:First>Jeff</b:First>
          </b:Person>
        </b:NameList>
      </b:Author>
    </b:Author>
    <b:ProductionCompany>Varonis</b:ProductionCompany>
    <b:Month>June</b:Month>
    <b:Day>17th</b:Day>
    <b:YearAccessed>2021</b:YearAccessed>
    <b:MonthAccessed>November</b:MonthAccessed>
    <b:DayAccessed>29th</b:DayAccessed>
    <b:URL>https://www.varonis.com/blog/cryptowall/</b:URL>
    <b:InternetSiteTitle>Varonis.com</b:InternetSiteTitle>
    <b:RefOrder>12</b:RefOrder>
  </b:Source>
  <b:Source>
    <b:Tag>Int21</b:Tag>
    <b:SourceType>InternetSite</b:SourceType>
    <b:Guid>{A69E25DD-E967-48E1-9A24-7D3C424BB801}</b:Guid>
    <b:Author>
      <b:Author>
        <b:NameList>
          <b:Person>
            <b:Last>Standardization</b:Last>
            <b:First>International</b:First>
            <b:Middle>Organization for</b:Middle>
          </b:Person>
        </b:NameList>
      </b:Author>
    </b:Author>
    <b:Title>ISO Certification and Conformity </b:Title>
    <b:ProductionCompany>ISO</b:ProductionCompany>
    <b:YearAccessed>2021</b:YearAccessed>
    <b:MonthAccessed>November</b:MonthAccessed>
    <b:DayAccessed>30th</b:DayAccessed>
    <b:URL>https://www.itgovernance.co.uk/iso27001-certification-costs</b:URL>
    <b:RefOrder>13</b:RefOrder>
  </b:Source>
  <b:Source>
    <b:Tag>Cou21</b:Tag>
    <b:SourceType>InternetSite</b:SourceType>
    <b:Guid>{1F03F73E-C218-4828-A87A-C8895DE3740F}</b:Guid>
    <b:Author>
      <b:Author>
        <b:NameList>
          <b:Person>
            <b:Last>Coudflare</b:Last>
          </b:Person>
        </b:NameList>
      </b:Author>
    </b:Author>
    <b:Title>What is a VPN, and why do businesses use them?</b:Title>
    <b:YearAccessed>2021</b:YearAccessed>
    <b:MonthAccessed>November</b:MonthAccessed>
    <b:DayAccessed>30th</b:DayAccessed>
    <b:URL>https://www.cloudflare.com/en-gb/learning/access-management/what-is-a-business-vpn/</b:URL>
    <b:RefOrder>11</b:RefOrder>
  </b:Source>
</b:Sources>
</file>

<file path=customXml/itemProps1.xml><?xml version="1.0" encoding="utf-8"?>
<ds:datastoreItem xmlns:ds="http://schemas.openxmlformats.org/officeDocument/2006/customXml" ds:itemID="{A1A2007B-5297-48DA-9D0B-4AF9741C4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26</Pages>
  <Words>6221</Words>
  <Characters>35464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dc:creator>
  <cp:keywords/>
  <dc:description/>
  <cp:lastModifiedBy>Carlene Campbell</cp:lastModifiedBy>
  <cp:revision>5</cp:revision>
  <dcterms:created xsi:type="dcterms:W3CDTF">2021-12-03T18:49:00Z</dcterms:created>
  <dcterms:modified xsi:type="dcterms:W3CDTF">2022-01-12T14:02:00Z</dcterms:modified>
</cp:coreProperties>
</file>