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3FE7F2" w14:textId="15387B0F" w:rsidR="00F37E80" w:rsidRPr="0097403A" w:rsidRDefault="00860FBF" w:rsidP="00F37E80">
      <w:pPr>
        <w:rPr>
          <w:b/>
          <w:bCs/>
        </w:rPr>
      </w:pPr>
      <w:r>
        <w:rPr>
          <w:rFonts w:hint="eastAsia"/>
        </w:rPr>
        <w:t xml:space="preserve"> </w:t>
      </w:r>
      <w:r>
        <w:t xml:space="preserve">       </w:t>
      </w:r>
      <w:r w:rsidRPr="0097403A">
        <w:rPr>
          <w:b/>
          <w:bCs/>
        </w:rPr>
        <w:t xml:space="preserve"> </w:t>
      </w:r>
      <w:r w:rsidR="00F37E80" w:rsidRPr="0097403A">
        <w:rPr>
          <w:b/>
          <w:bCs/>
        </w:rPr>
        <w:t xml:space="preserve">‘Keep your motivation’--- </w:t>
      </w:r>
      <w:r w:rsidR="00F37E80" w:rsidRPr="0097403A">
        <w:rPr>
          <w:b/>
          <w:bCs/>
        </w:rPr>
        <w:t xml:space="preserve">Critically review </w:t>
      </w:r>
      <w:proofErr w:type="spellStart"/>
      <w:r w:rsidR="00F37E80" w:rsidRPr="0097403A">
        <w:rPr>
          <w:b/>
          <w:bCs/>
        </w:rPr>
        <w:t>Lightbown</w:t>
      </w:r>
      <w:proofErr w:type="spellEnd"/>
      <w:r w:rsidR="00F37E80" w:rsidRPr="0097403A">
        <w:rPr>
          <w:b/>
          <w:bCs/>
        </w:rPr>
        <w:t xml:space="preserve">, P.M. and Spada, N (2000) ‘Factors Affecting Second Language Learning'.  In </w:t>
      </w:r>
      <w:proofErr w:type="spellStart"/>
      <w:r w:rsidR="00F37E80" w:rsidRPr="0097403A">
        <w:rPr>
          <w:b/>
          <w:bCs/>
        </w:rPr>
        <w:t>Candlin</w:t>
      </w:r>
      <w:proofErr w:type="spellEnd"/>
      <w:r w:rsidR="00F37E80" w:rsidRPr="0097403A">
        <w:rPr>
          <w:b/>
          <w:bCs/>
        </w:rPr>
        <w:t>, C. N and Mercer, N (2000) English Language Teaching in its Social Context, Routledge London.</w:t>
      </w:r>
    </w:p>
    <w:p w14:paraId="65156C47" w14:textId="3FB216FD" w:rsidR="00FE5D86" w:rsidRPr="00F37E80" w:rsidRDefault="00FE5D86"/>
    <w:p w14:paraId="3DF45271" w14:textId="77777777" w:rsidR="00844D17" w:rsidRDefault="00844D17" w:rsidP="00844D17">
      <w:pPr>
        <w:ind w:firstLineChars="150" w:firstLine="360"/>
      </w:pPr>
      <w:r>
        <w:t>Second Language learning refers to individuals and groups who are learning an additional language besides their mother tongue; it involves informal second language learning and formal second language le</w:t>
      </w:r>
      <w:bookmarkStart w:id="0" w:name="_GoBack"/>
      <w:bookmarkEnd w:id="0"/>
      <w:r>
        <w:t>arning. Colloquial second language takes place in the naturalistic context, while formal second language learning takes place in the classroom (Muriel Saville-</w:t>
      </w:r>
      <w:proofErr w:type="spellStart"/>
      <w:r>
        <w:t>Troike</w:t>
      </w:r>
      <w:proofErr w:type="spellEnd"/>
      <w:r>
        <w:t>, 2008). Usually, it covers the four competencies: listening, speaking, reading and writing, which means second language learning include the receptive and productive skills, and second language learners should have the ability of oracy and literacy.</w:t>
      </w:r>
    </w:p>
    <w:p w14:paraId="136E0DBF" w14:textId="14968B24" w:rsidR="00844D17" w:rsidRDefault="00844D17" w:rsidP="00AB65CA">
      <w:pPr>
        <w:ind w:firstLineChars="150" w:firstLine="360"/>
      </w:pPr>
      <w:r>
        <w:t xml:space="preserve">According to Factors Affecting Second Language learning, written by </w:t>
      </w:r>
      <w:proofErr w:type="spellStart"/>
      <w:r>
        <w:t>Lightbown</w:t>
      </w:r>
      <w:proofErr w:type="spellEnd"/>
      <w:r>
        <w:t xml:space="preserve">, P.M. and Spada, N (2000), there are many factors which can affect second language learning, such as the intelligence, aptitude, personality, motivation and attitudes, learner preferences, learner beliefs and the age of acquisition. First, from the viewpoint of the </w:t>
      </w:r>
      <w:proofErr w:type="spellStart"/>
      <w:r>
        <w:t>Lightbown</w:t>
      </w:r>
      <w:proofErr w:type="spellEnd"/>
      <w:r>
        <w:t>, P.M. and Spada, N, the intelligence may be having a strong influence in language analysis and rule learning. At the same time, it plays a less critical role in the classroom, where the primary purpose of learning the second language is communication and interaction. More importantly, intelligence is sophisticated, different people have different kinds of abilities and strength. At present, there are two methods to test the aptitude of an individua</w:t>
      </w:r>
      <w:r w:rsidR="00AB65CA">
        <w:rPr>
          <w:rFonts w:hint="eastAsia"/>
        </w:rPr>
        <w:t>.</w:t>
      </w:r>
      <w:r w:rsidR="00AB65CA">
        <w:t xml:space="preserve"> </w:t>
      </w:r>
      <w:r>
        <w:t>One is MLAT, the other is PLAB</w:t>
      </w:r>
      <w:r w:rsidR="00AB65CA">
        <w:rPr>
          <w:rFonts w:hint="eastAsia"/>
        </w:rPr>
        <w:t>.</w:t>
      </w:r>
      <w:r w:rsidR="00AB65CA">
        <w:t xml:space="preserve"> </w:t>
      </w:r>
      <w:r>
        <w:t>Both of them are designed to test the different aspects of second language learning, for example, the ability to identify and memorize new sounds, understand the function of particular words in a sentence, figure out grammatical rules from language samples and the memory for new words. Successful language learners may not be very well in all of the components of aptitude. Most of us believed that extroverts have an advantage in second language learning. Nevertheless, not all researches support this conclusion, and there is no substantial evidence to demonstrate the relationship between personality and second language learning. Furthermore, there is no uniform standard for identification and measurement of the personality.</w:t>
      </w:r>
    </w:p>
    <w:p w14:paraId="00120C04" w14:textId="11829C1D" w:rsidR="00844D17" w:rsidRDefault="00844D17" w:rsidP="00844D17">
      <w:pPr>
        <w:ind w:firstLineChars="150" w:firstLine="360"/>
      </w:pPr>
      <w:r>
        <w:t xml:space="preserve">Another problem is that the variation of the personality may be a significant factor only in the acquisition of conversation skills, not in the acquisition of literacy skills. About motivation and attitudes, the authors cannot conclude that the second language learners achieve success just because they have high motivation. </w:t>
      </w:r>
      <w:r>
        <w:lastRenderedPageBreak/>
        <w:t xml:space="preserve">However, positive attitudes and motivation are related to success in second language learning, just because we do not know whether the motivation produced successful learning, or successful learning heightened motivation, or both are affected by other factors. Moreover, there are two kinds of motivation, the integrative motivation and the instrumental motivation, different kind of motivation may lead to a different result. Just as the authors’ words, “learning a second language can be a source of enrichment or a source of resentment”. There are other factors which can affect the motivation and attitudes of the second language learners, such as the social dynamic or power relationship between language. People may have different attitudes and motivation when they learn a majority language or a minority language. Learner preferences and learner beliefs also are the factors which can affect the second language learning, according to the authors, there are three learning styles, which are the perceptually based learning style, cognitive learning style and individual’s temperament or personality. The learner beliefs can be influential mediating factors which can influence the learners’ strategies. The last factor the authors mention in this article is the age of acquisition, and for many pieces of research, people believed that the critical period hypothesis exist, that is to say, there is a time in human development when the brain is predisposed for success in language learning. However, the CPH has been challenged in recent years; Mark </w:t>
      </w:r>
      <w:r w:rsidR="00507731">
        <w:t>Piatkowski’s</w:t>
      </w:r>
      <w:r>
        <w:t xml:space="preserve"> study answered some questions such as what of other linguistic features? Is syntax as dependent on age acquisition as phonological development? And what about morphology?</w:t>
      </w:r>
      <w:r w:rsidR="00C91F4A" w:rsidRPr="00C91F4A">
        <w:t xml:space="preserve"> </w:t>
      </w:r>
    </w:p>
    <w:p w14:paraId="4F63AEB3" w14:textId="69753FCF" w:rsidR="00844D17" w:rsidRDefault="00844D17" w:rsidP="00844D17">
      <w:pPr>
        <w:ind w:firstLineChars="150" w:firstLine="360"/>
      </w:pPr>
      <w:r>
        <w:t xml:space="preserve">In terms of the above factors as mentioned, from my standpoint, I think the most important factor is the motivation and attitudes which can affect second language learning. Motivation and attitudes have a great influence on second language learners’ learning process and learning effect. Whether it can effectively stimulate and improve second language learners’ learning motivation plays a critical role in second language learning. Just like money is not everything, but without money, people can do nothing, second language learners cannot learn a second language well without motivation and positive attitudes. However, “the term ‘motivation’ is a convenient way of talking about a concept which is generally seen as a very important human </w:t>
      </w:r>
      <w:r w:rsidR="009241DC">
        <w:t>characteristic,</w:t>
      </w:r>
      <w:r>
        <w:t xml:space="preserve"> but which is also immensely complex.” </w:t>
      </w:r>
      <w:r w:rsidR="00507731">
        <w:t>(Zoltan</w:t>
      </w:r>
      <w:r>
        <w:t xml:space="preserve"> </w:t>
      </w:r>
      <w:proofErr w:type="spellStart"/>
      <w:r>
        <w:t>Dornyei</w:t>
      </w:r>
      <w:proofErr w:type="spellEnd"/>
      <w:r>
        <w:t xml:space="preserve"> 2001) It means that the motivation it a rather complex issue, we cannot simply use the term ‘motivation’ to describe all phenomenon during the process of learning second language. This because people use the term ‘motivation’ to explain the reason why people have desire to do a particular thing and why they work hard to </w:t>
      </w:r>
      <w:r>
        <w:lastRenderedPageBreak/>
        <w:t>pursuing an aim. That is to say, we use the term ‘motivation’ to clarify a series of behavior or activities, however, these kind behavior or activities can be changed because people may change their mind at any time. Different people may have different kind of motivation and attitudes at their different life stage. Even for children, although most people believed that children can pick up a second language easily and quickly, their motivation and attitudes still vary to adapt to different environment, the motivation and attitudes would be changeable due to the outside environment, such as the attitude of their parents, teachers, their life situation or just because their age.  According to the Guerrero, Mario</w:t>
      </w:r>
      <w:r w:rsidR="008765BC">
        <w:rPr>
          <w:rFonts w:hint="eastAsia"/>
        </w:rPr>
        <w:t>（</w:t>
      </w:r>
      <w:r w:rsidR="003823CE">
        <w:rPr>
          <w:rFonts w:hint="eastAsia"/>
        </w:rPr>
        <w:t>2</w:t>
      </w:r>
      <w:r w:rsidR="003823CE">
        <w:t>015</w:t>
      </w:r>
      <w:r w:rsidR="003823CE">
        <w:rPr>
          <w:rFonts w:hint="eastAsia"/>
        </w:rPr>
        <w:t>）</w:t>
      </w:r>
      <w:r>
        <w:t xml:space="preserve">, second language learners’ learning motivation is a </w:t>
      </w:r>
      <w:r w:rsidR="00111823">
        <w:t>changing social, familiar, global social and professional characteristic</w:t>
      </w:r>
      <w:r>
        <w:t xml:space="preserve">, which may affect the motivation of second language learners during the learning process. More and more researchers come to realize that the nurture of motivation is a dynamical process. It is very important for second language learners keep the sustain motivation and attitudes during the second language learning. From the numerous studies, we can discover that the source of motivation is very complex, there are so many factors which can influence the motivation and attitudes. For example, the learners’ communicative needs, their attitudes toward the second language, the curiosity to the outside world, the instinct to explore the world, the sense of accomplishment in second language learning, the social contextual, the cultural and environmental elements, and so on. According to Noels(2002), factors that can influence motivation are divided into two categories: one is intrinsic orientation that refers to satisfaction whether due to the development of knowledge, self-achievement, or gaining exciting experiences; second is extrinsic orientation that happens due to external returns such as getting a degree, occupation, rewards, and others. And from Muhammad SHAHBAZ, Liu </w:t>
      </w:r>
      <w:proofErr w:type="spellStart"/>
      <w:r>
        <w:t>Yongbing</w:t>
      </w:r>
      <w:proofErr w:type="spellEnd"/>
      <w:r w:rsidR="009E4E23">
        <w:tab/>
      </w:r>
      <w:r w:rsidR="009E4E23">
        <w:t>(20</w:t>
      </w:r>
      <w:r w:rsidR="009E4E23">
        <w:t>17</w:t>
      </w:r>
      <w:r w:rsidR="009E4E23">
        <w:t>)</w:t>
      </w:r>
      <w:r>
        <w:t>,</w:t>
      </w:r>
      <w:r w:rsidR="009E4E23">
        <w:t xml:space="preserve"> </w:t>
      </w:r>
      <w:r>
        <w:t>different</w:t>
      </w:r>
      <w:r w:rsidR="009E4E23">
        <w:t xml:space="preserve"> </w:t>
      </w:r>
      <w:r>
        <w:t xml:space="preserve">social, psychological, cultural, contextual, and environmental factors affect second language learning. Moreover, some of these factors, such like the physical atmosphere of the college, the subject of study, teachers and teaching methodologies, the socio-economic status of students as well as peers, the competitive scenario, manageria1issues, and the number of students in the classroom play an important role in second language learning. As a result, when we study the motivation and attitudes for second language learning, on the one hand, we should pay attention to the outer elements such as the role of second language teachers, the governments’ effort, the whole social environment. On the other hand, we also need to find ways to stimulate the second language learners’ inner world, find proper ways to help them sustain their </w:t>
      </w:r>
      <w:r>
        <w:lastRenderedPageBreak/>
        <w:t xml:space="preserve">inner motivation and attitudes toward the second language learning. This is because at the beginning of the second language learning, different learners have different motivation, how can second language teachers help second language learners sustain these motivations is one of the biggest challenges in present second language teaching. Why are so many second language learners had strong motivation at the beginning of learning a second language, but the outcomes are not very satisfied? We can account for from various perspectives, from the perspective of motivation and attitude, at the beginning of learning the second language, the second language learners’ motivation may be the curiosity to the outside world or the instinct to explore the outside world, as time pass by, it may become the sense of accomplishment in second language learning. Therefore, the initial motivation of second language has the sensitivity, origination and instabilities, if the second learners want to sustain the dynamic motivation and attitudes, external help is involved, especially for those younger learners, teachers, parents, schools, governments and the whole social environment should work together to stimulate them to sustain the initial motivation and attitudes. It means, first, for second language learners, they should have a clear goal. To a great extent, efficient learning depends on whether students’ learning objectives are clear. Clear and firm goals will play a positive role in the process of learning, such as encouragement and supervision, to guide us to the ultimate success. Specifically, second language learners need strong learning perseverance to ensure sustained motivation. Second, for second language teachers, on the one hand, we should use appropriate teacher </w:t>
      </w:r>
      <w:proofErr w:type="spellStart"/>
      <w:r>
        <w:t>behaviours</w:t>
      </w:r>
      <w:proofErr w:type="spellEnd"/>
      <w:r>
        <w:t xml:space="preserve"> to maintain a pleasant and supportive atmosphere in the classroom and generate the students’ initial motivation, on the other hand, second language teachers should use appropriate teaching materials. Teaching materials play an important role in the process of second language learning. Teachers can enrich teaching content and means by adding other teaching forms such as movies, songs, poems, plays and other forms of expression, to make students feel the charm of the language as much as possible and strengthen students’ motivation. Third, schools, government as well as the whole society should give the second language a more comfortable language </w:t>
      </w:r>
      <w:r w:rsidR="0005654A">
        <w:t xml:space="preserve">environment. </w:t>
      </w:r>
      <w:r>
        <w:t xml:space="preserve">Such as protect the second language learners’ self-esteem, provide enough opportunities and suitable sites for second language learners to promote cooperation among the </w:t>
      </w:r>
      <w:r w:rsidR="00D12853">
        <w:t>learners, provide</w:t>
      </w:r>
      <w:r>
        <w:t xml:space="preserve"> sufficient financial support for research and development of second language learning, and so on. In </w:t>
      </w:r>
      <w:proofErr w:type="spellStart"/>
      <w:r>
        <w:t>Ushida</w:t>
      </w:r>
      <w:proofErr w:type="spellEnd"/>
      <w:r>
        <w:t xml:space="preserve">, </w:t>
      </w:r>
      <w:proofErr w:type="spellStart"/>
      <w:r>
        <w:t>Eiko’s</w:t>
      </w:r>
      <w:proofErr w:type="spellEnd"/>
      <w:r w:rsidR="00CE3D73">
        <w:t>(200</w:t>
      </w:r>
      <w:r w:rsidR="00CE3D73">
        <w:t>5</w:t>
      </w:r>
      <w:r w:rsidR="00CE3D73">
        <w:t>)</w:t>
      </w:r>
      <w:r>
        <w:t xml:space="preserve"> study, students who had positive motivation and attitudes toward second language learning tend to take every opportunity to perfect their </w:t>
      </w:r>
      <w:r>
        <w:lastRenderedPageBreak/>
        <w:t xml:space="preserve">language skills and take advantage of the instruction as well as teachers can be influential in affecting students’ motivation and attitudes and reduce the second language learners’ anxious by creating a learning community. Furthermore, in the research of Mario </w:t>
      </w:r>
      <w:proofErr w:type="gramStart"/>
      <w:r>
        <w:t>Guerrero</w:t>
      </w:r>
      <w:r w:rsidR="00A65F2F">
        <w:t>(</w:t>
      </w:r>
      <w:proofErr w:type="gramEnd"/>
      <w:r w:rsidR="00A65F2F">
        <w:t>20</w:t>
      </w:r>
      <w:r w:rsidR="00A65F2F">
        <w:t>15</w:t>
      </w:r>
      <w:r w:rsidR="00A65F2F">
        <w:t>)</w:t>
      </w:r>
      <w:r>
        <w:t xml:space="preserve">, the author uses a high school in Colombia as an instrument to analyze the motivation and its relevance at normal high school in the social context, language policy and teaching context, and personal context. The author found that many variables are involved in the learning process. Hence, it is difficult to give the second language motivation a single definition. When studying the motivation of second language learning, the researchers need to take the social, political, financial, and personal aspects into account. </w:t>
      </w:r>
    </w:p>
    <w:p w14:paraId="3E31DA2D" w14:textId="77777777" w:rsidR="00844D17" w:rsidRDefault="00844D17" w:rsidP="00844D17">
      <w:pPr>
        <w:ind w:firstLineChars="150" w:firstLine="360"/>
      </w:pPr>
      <w:r>
        <w:t xml:space="preserve">  All in all, motivation is one of the most critical factors that affect the effect of second language learning, and it is also the motivation for learners to make continuous efforts. Often, the stronger the motivation is, the better the performance is. High motivation level has a massive role in promoting learning and learning progress can strengthen motivation. The influence of motivation on learning effect cannot be ignored. Moreover, we should pay attention to its’ dynamic process when emphases the significance of the motivation, because motivation is a very complex issue, and it always changes during the process of second language learning. Not only the second language learners should maintain their initial learning motivation and attitudes, but also the school, the government, as well as the whole society, should work together to provide a comfortable environment for the second language learners.  </w:t>
      </w:r>
    </w:p>
    <w:p w14:paraId="198BCCF6" w14:textId="77777777" w:rsidR="00844D17" w:rsidRDefault="00844D17" w:rsidP="00844D17">
      <w:pPr>
        <w:ind w:firstLineChars="150" w:firstLine="360"/>
      </w:pPr>
    </w:p>
    <w:p w14:paraId="2342C054" w14:textId="77777777" w:rsidR="00844D17" w:rsidRDefault="00844D17" w:rsidP="00844D17">
      <w:pPr>
        <w:ind w:firstLineChars="150" w:firstLine="360"/>
      </w:pPr>
    </w:p>
    <w:p w14:paraId="52D90A84" w14:textId="77777777" w:rsidR="00844D17" w:rsidRDefault="00844D17" w:rsidP="00844D17">
      <w:pPr>
        <w:ind w:firstLineChars="150" w:firstLine="360"/>
      </w:pPr>
      <w:r>
        <w:t>References:</w:t>
      </w:r>
    </w:p>
    <w:p w14:paraId="6B75460A" w14:textId="77777777" w:rsidR="00844D17" w:rsidRDefault="00844D17" w:rsidP="00844D17">
      <w:pPr>
        <w:ind w:firstLineChars="150" w:firstLine="360"/>
      </w:pPr>
      <w:r>
        <w:t xml:space="preserve">1. </w:t>
      </w:r>
      <w:proofErr w:type="spellStart"/>
      <w:r>
        <w:t>Lightbown</w:t>
      </w:r>
      <w:proofErr w:type="spellEnd"/>
      <w:r>
        <w:t>, P.M. and Spada, N, Factors Affecting Second Language learning, 2000</w:t>
      </w:r>
    </w:p>
    <w:p w14:paraId="0D0CD08B" w14:textId="77777777" w:rsidR="00844D17" w:rsidRDefault="00844D17" w:rsidP="00844D17">
      <w:pPr>
        <w:ind w:firstLineChars="150" w:firstLine="360"/>
      </w:pPr>
      <w:r>
        <w:t xml:space="preserve">2. Muhammad SHAHBAZ, Liu </w:t>
      </w:r>
      <w:proofErr w:type="spellStart"/>
      <w:r>
        <w:t>Yongbing</w:t>
      </w:r>
      <w:proofErr w:type="spellEnd"/>
      <w:r>
        <w:t>, The Role of Societal and Contextual Factors in Second Language Learning Motivation: A Perspective from Tertiary Students in Pakistan, Chinese Journal of Applied Linguistics (Quarterly), Vol.38, No.4, 2017</w:t>
      </w:r>
    </w:p>
    <w:p w14:paraId="3FA90EFB" w14:textId="77777777" w:rsidR="00844D17" w:rsidRDefault="00844D17" w:rsidP="00844D17">
      <w:pPr>
        <w:ind w:firstLineChars="150" w:firstLine="360"/>
      </w:pPr>
      <w:r>
        <w:t xml:space="preserve">3. </w:t>
      </w:r>
      <w:proofErr w:type="spellStart"/>
      <w:r>
        <w:t>Kwo</w:t>
      </w:r>
      <w:proofErr w:type="spellEnd"/>
      <w:r>
        <w:t xml:space="preserve">, Moore, Jones, </w:t>
      </w:r>
      <w:proofErr w:type="spellStart"/>
      <w:r>
        <w:t>Kwo</w:t>
      </w:r>
      <w:proofErr w:type="spellEnd"/>
      <w:r>
        <w:t>, Ora, Moore, F. C. T., and Jones, John. Developing Learning Environments Creativity, Motivation and Collaboration in Higher Education. Hong Kong: Hong Kong UP, 2012. Web.</w:t>
      </w:r>
    </w:p>
    <w:p w14:paraId="53B08CA6" w14:textId="77777777" w:rsidR="00844D17" w:rsidRDefault="00844D17" w:rsidP="00844D17">
      <w:pPr>
        <w:ind w:firstLineChars="150" w:firstLine="360"/>
      </w:pPr>
      <w:r>
        <w:t xml:space="preserve">4. Zoltan </w:t>
      </w:r>
      <w:proofErr w:type="spellStart"/>
      <w:r>
        <w:t>Dornyel</w:t>
      </w:r>
      <w:proofErr w:type="spellEnd"/>
      <w:r>
        <w:t>, Motivational Strategies in the Language Classroom, Cambridge University Press, 2001</w:t>
      </w:r>
    </w:p>
    <w:p w14:paraId="37109180" w14:textId="77777777" w:rsidR="00844D17" w:rsidRDefault="00844D17" w:rsidP="00844D17">
      <w:pPr>
        <w:ind w:firstLineChars="150" w:firstLine="360"/>
      </w:pPr>
      <w:r>
        <w:t xml:space="preserve">5. Guerrero, Mario, Motivation in Second Language Learning: A Historical Overview and Its Relevance in a Public High School in </w:t>
      </w:r>
      <w:r>
        <w:lastRenderedPageBreak/>
        <w:t>Pasto, Colombia, HOW: A Colombian Journal for Teachers of English 22.1 (2015): 95-107. Web.</w:t>
      </w:r>
    </w:p>
    <w:p w14:paraId="11AAA322" w14:textId="77777777" w:rsidR="00844D17" w:rsidRDefault="00844D17" w:rsidP="00844D17">
      <w:pPr>
        <w:ind w:firstLineChars="150" w:firstLine="360"/>
      </w:pPr>
      <w:r>
        <w:t xml:space="preserve">6. </w:t>
      </w:r>
      <w:proofErr w:type="spellStart"/>
      <w:r>
        <w:t>Ushida</w:t>
      </w:r>
      <w:proofErr w:type="spellEnd"/>
      <w:r>
        <w:t xml:space="preserve">, </w:t>
      </w:r>
      <w:proofErr w:type="spellStart"/>
      <w:r>
        <w:t>Eiko</w:t>
      </w:r>
      <w:proofErr w:type="spellEnd"/>
      <w:r>
        <w:t>. The Role of Students? Attitudes and Motivation in Second Language Learning in Online Language Courses, CALICO Journal 23.1 (2005): 49-78. Web.</w:t>
      </w:r>
    </w:p>
    <w:p w14:paraId="5A411BB4" w14:textId="77777777" w:rsidR="00844D17" w:rsidRDefault="00844D17" w:rsidP="00844D17">
      <w:pPr>
        <w:ind w:firstLineChars="150" w:firstLine="360"/>
      </w:pPr>
      <w:r>
        <w:t>7. Colin Baker, Foundations of Bilingual Education and Bilingualism, 5th Edition, 2011</w:t>
      </w:r>
    </w:p>
    <w:p w14:paraId="75739D06" w14:textId="77777777" w:rsidR="00844D17" w:rsidRDefault="00844D17" w:rsidP="00844D17">
      <w:pPr>
        <w:ind w:firstLineChars="150" w:firstLine="360"/>
      </w:pPr>
    </w:p>
    <w:p w14:paraId="345405A5" w14:textId="6F5BED0F" w:rsidR="00020BCB" w:rsidRPr="003B6438" w:rsidRDefault="00844D17" w:rsidP="00844D17">
      <w:pPr>
        <w:ind w:firstLineChars="150" w:firstLine="360"/>
      </w:pPr>
      <w:r>
        <w:t xml:space="preserve">                            </w:t>
      </w:r>
    </w:p>
    <w:sectPr w:rsidR="00020BCB" w:rsidRPr="003B6438" w:rsidSect="000672B7">
      <w:pgSz w:w="11900" w:h="16840"/>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0E5256" w14:textId="77777777" w:rsidR="00FA0EC9" w:rsidRDefault="00FA0EC9" w:rsidP="0069293A">
      <w:r>
        <w:separator/>
      </w:r>
    </w:p>
  </w:endnote>
  <w:endnote w:type="continuationSeparator" w:id="0">
    <w:p w14:paraId="438E4CD9" w14:textId="77777777" w:rsidR="00FA0EC9" w:rsidRDefault="00FA0EC9" w:rsidP="006929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20002A87" w:usb1="80000000" w:usb2="00000008"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45D92E" w14:textId="77777777" w:rsidR="00FA0EC9" w:rsidRDefault="00FA0EC9" w:rsidP="0069293A">
      <w:r>
        <w:separator/>
      </w:r>
    </w:p>
  </w:footnote>
  <w:footnote w:type="continuationSeparator" w:id="0">
    <w:p w14:paraId="0246519F" w14:textId="77777777" w:rsidR="00FA0EC9" w:rsidRDefault="00FA0EC9" w:rsidP="0069293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D16"/>
    <w:rsid w:val="000021F6"/>
    <w:rsid w:val="00004964"/>
    <w:rsid w:val="00014D67"/>
    <w:rsid w:val="00016588"/>
    <w:rsid w:val="00020BCB"/>
    <w:rsid w:val="000247DB"/>
    <w:rsid w:val="000277D9"/>
    <w:rsid w:val="00033468"/>
    <w:rsid w:val="000470BD"/>
    <w:rsid w:val="0005654A"/>
    <w:rsid w:val="00064922"/>
    <w:rsid w:val="000672B7"/>
    <w:rsid w:val="0007254B"/>
    <w:rsid w:val="00075CBA"/>
    <w:rsid w:val="00076F69"/>
    <w:rsid w:val="000802F0"/>
    <w:rsid w:val="00084A99"/>
    <w:rsid w:val="00087204"/>
    <w:rsid w:val="000B2854"/>
    <w:rsid w:val="000C1C99"/>
    <w:rsid w:val="000C3CF0"/>
    <w:rsid w:val="000C7175"/>
    <w:rsid w:val="000D101F"/>
    <w:rsid w:val="000D3483"/>
    <w:rsid w:val="000D55D5"/>
    <w:rsid w:val="000D76A8"/>
    <w:rsid w:val="000E6ED0"/>
    <w:rsid w:val="000F4E95"/>
    <w:rsid w:val="000F53DA"/>
    <w:rsid w:val="000F5CFC"/>
    <w:rsid w:val="00111823"/>
    <w:rsid w:val="00115B6D"/>
    <w:rsid w:val="001176E3"/>
    <w:rsid w:val="00125EEC"/>
    <w:rsid w:val="0016728A"/>
    <w:rsid w:val="00193C77"/>
    <w:rsid w:val="001C1D08"/>
    <w:rsid w:val="001C1EBB"/>
    <w:rsid w:val="001C6B91"/>
    <w:rsid w:val="001C6CC4"/>
    <w:rsid w:val="001D4474"/>
    <w:rsid w:val="001D4EF4"/>
    <w:rsid w:val="001D741B"/>
    <w:rsid w:val="001E0DE0"/>
    <w:rsid w:val="001E79E9"/>
    <w:rsid w:val="001F6737"/>
    <w:rsid w:val="002045A8"/>
    <w:rsid w:val="00207280"/>
    <w:rsid w:val="0021333E"/>
    <w:rsid w:val="00216D7D"/>
    <w:rsid w:val="0022429C"/>
    <w:rsid w:val="00234F71"/>
    <w:rsid w:val="00235327"/>
    <w:rsid w:val="00242092"/>
    <w:rsid w:val="002543C9"/>
    <w:rsid w:val="00260149"/>
    <w:rsid w:val="0026656D"/>
    <w:rsid w:val="00276FFA"/>
    <w:rsid w:val="00290250"/>
    <w:rsid w:val="00293C64"/>
    <w:rsid w:val="00296D9E"/>
    <w:rsid w:val="002A22FC"/>
    <w:rsid w:val="002A2CDB"/>
    <w:rsid w:val="002B03E2"/>
    <w:rsid w:val="002B273E"/>
    <w:rsid w:val="002C1383"/>
    <w:rsid w:val="002C1DAE"/>
    <w:rsid w:val="002C2597"/>
    <w:rsid w:val="002C3EF2"/>
    <w:rsid w:val="002C53EA"/>
    <w:rsid w:val="002D2A8D"/>
    <w:rsid w:val="002D6D16"/>
    <w:rsid w:val="002E5374"/>
    <w:rsid w:val="0030479F"/>
    <w:rsid w:val="00307D72"/>
    <w:rsid w:val="003125B6"/>
    <w:rsid w:val="00321593"/>
    <w:rsid w:val="00321D1F"/>
    <w:rsid w:val="00321EEF"/>
    <w:rsid w:val="00334CF3"/>
    <w:rsid w:val="003361A9"/>
    <w:rsid w:val="00340EA4"/>
    <w:rsid w:val="003549F9"/>
    <w:rsid w:val="00354EA8"/>
    <w:rsid w:val="003621A7"/>
    <w:rsid w:val="00363DB3"/>
    <w:rsid w:val="00364F7E"/>
    <w:rsid w:val="003823CE"/>
    <w:rsid w:val="003845EA"/>
    <w:rsid w:val="00387521"/>
    <w:rsid w:val="003B6438"/>
    <w:rsid w:val="003C0738"/>
    <w:rsid w:val="003C6CBC"/>
    <w:rsid w:val="003D42E1"/>
    <w:rsid w:val="003D5819"/>
    <w:rsid w:val="003F4041"/>
    <w:rsid w:val="004032E4"/>
    <w:rsid w:val="00417FB4"/>
    <w:rsid w:val="004206EE"/>
    <w:rsid w:val="00442838"/>
    <w:rsid w:val="00450618"/>
    <w:rsid w:val="00453993"/>
    <w:rsid w:val="00460EA3"/>
    <w:rsid w:val="00467EFF"/>
    <w:rsid w:val="0048134F"/>
    <w:rsid w:val="004833AD"/>
    <w:rsid w:val="0049622F"/>
    <w:rsid w:val="00496D6D"/>
    <w:rsid w:val="004A5DA6"/>
    <w:rsid w:val="004B4C7B"/>
    <w:rsid w:val="004C13F9"/>
    <w:rsid w:val="004C5804"/>
    <w:rsid w:val="004C72A9"/>
    <w:rsid w:val="004D02D4"/>
    <w:rsid w:val="004D0531"/>
    <w:rsid w:val="004E54AE"/>
    <w:rsid w:val="00507731"/>
    <w:rsid w:val="00507734"/>
    <w:rsid w:val="00532C03"/>
    <w:rsid w:val="00552496"/>
    <w:rsid w:val="00557507"/>
    <w:rsid w:val="00561570"/>
    <w:rsid w:val="0057257B"/>
    <w:rsid w:val="00572C62"/>
    <w:rsid w:val="005730BA"/>
    <w:rsid w:val="00584231"/>
    <w:rsid w:val="005922A7"/>
    <w:rsid w:val="00595EB3"/>
    <w:rsid w:val="0059787E"/>
    <w:rsid w:val="005A1DC4"/>
    <w:rsid w:val="005A4F45"/>
    <w:rsid w:val="005B00AE"/>
    <w:rsid w:val="005B47EF"/>
    <w:rsid w:val="005C4E06"/>
    <w:rsid w:val="005D5E88"/>
    <w:rsid w:val="005E107A"/>
    <w:rsid w:val="005E51DD"/>
    <w:rsid w:val="005F43B4"/>
    <w:rsid w:val="005F58E3"/>
    <w:rsid w:val="00605221"/>
    <w:rsid w:val="00606D43"/>
    <w:rsid w:val="00614277"/>
    <w:rsid w:val="006150D3"/>
    <w:rsid w:val="00621F7D"/>
    <w:rsid w:val="006253A1"/>
    <w:rsid w:val="00634E08"/>
    <w:rsid w:val="00636904"/>
    <w:rsid w:val="00637CC0"/>
    <w:rsid w:val="00641AEF"/>
    <w:rsid w:val="006546D5"/>
    <w:rsid w:val="006776AE"/>
    <w:rsid w:val="00681CD0"/>
    <w:rsid w:val="00687C77"/>
    <w:rsid w:val="0069293A"/>
    <w:rsid w:val="00693ECF"/>
    <w:rsid w:val="006951C3"/>
    <w:rsid w:val="006A0C5F"/>
    <w:rsid w:val="006A39F5"/>
    <w:rsid w:val="006B1425"/>
    <w:rsid w:val="006B53A6"/>
    <w:rsid w:val="006C40EC"/>
    <w:rsid w:val="006C6F40"/>
    <w:rsid w:val="006D6C9B"/>
    <w:rsid w:val="006E2814"/>
    <w:rsid w:val="006E375F"/>
    <w:rsid w:val="006E45FD"/>
    <w:rsid w:val="0071577A"/>
    <w:rsid w:val="00721B06"/>
    <w:rsid w:val="007360FE"/>
    <w:rsid w:val="007401C3"/>
    <w:rsid w:val="00752703"/>
    <w:rsid w:val="00756702"/>
    <w:rsid w:val="00766E81"/>
    <w:rsid w:val="00770756"/>
    <w:rsid w:val="0078394F"/>
    <w:rsid w:val="00794E31"/>
    <w:rsid w:val="00795409"/>
    <w:rsid w:val="00796399"/>
    <w:rsid w:val="007B22B5"/>
    <w:rsid w:val="007B2D6B"/>
    <w:rsid w:val="007C42ED"/>
    <w:rsid w:val="007E0AD0"/>
    <w:rsid w:val="007E0FF1"/>
    <w:rsid w:val="007E249F"/>
    <w:rsid w:val="007E6A3E"/>
    <w:rsid w:val="007F2460"/>
    <w:rsid w:val="007F2F85"/>
    <w:rsid w:val="007F3B54"/>
    <w:rsid w:val="007F402A"/>
    <w:rsid w:val="00802907"/>
    <w:rsid w:val="00805903"/>
    <w:rsid w:val="00811615"/>
    <w:rsid w:val="008159ED"/>
    <w:rsid w:val="00844778"/>
    <w:rsid w:val="00844D17"/>
    <w:rsid w:val="00845E0B"/>
    <w:rsid w:val="0084735B"/>
    <w:rsid w:val="00854FB8"/>
    <w:rsid w:val="008563E3"/>
    <w:rsid w:val="00857AC6"/>
    <w:rsid w:val="00860FBF"/>
    <w:rsid w:val="0087574E"/>
    <w:rsid w:val="008765BC"/>
    <w:rsid w:val="008939D5"/>
    <w:rsid w:val="00894631"/>
    <w:rsid w:val="0089597A"/>
    <w:rsid w:val="008A07E0"/>
    <w:rsid w:val="008B613A"/>
    <w:rsid w:val="008C0C18"/>
    <w:rsid w:val="008C30C9"/>
    <w:rsid w:val="008C5691"/>
    <w:rsid w:val="008E4B8F"/>
    <w:rsid w:val="008E68AA"/>
    <w:rsid w:val="00900A9E"/>
    <w:rsid w:val="00903F91"/>
    <w:rsid w:val="00906730"/>
    <w:rsid w:val="00910D91"/>
    <w:rsid w:val="00914110"/>
    <w:rsid w:val="009179DF"/>
    <w:rsid w:val="009241DC"/>
    <w:rsid w:val="0093009A"/>
    <w:rsid w:val="009316C5"/>
    <w:rsid w:val="00932165"/>
    <w:rsid w:val="00940A49"/>
    <w:rsid w:val="00942402"/>
    <w:rsid w:val="009573EB"/>
    <w:rsid w:val="009613F9"/>
    <w:rsid w:val="009624D9"/>
    <w:rsid w:val="00963EF6"/>
    <w:rsid w:val="00966DD6"/>
    <w:rsid w:val="0097403A"/>
    <w:rsid w:val="00974679"/>
    <w:rsid w:val="00976E2E"/>
    <w:rsid w:val="00981E29"/>
    <w:rsid w:val="009923E2"/>
    <w:rsid w:val="009A3B8F"/>
    <w:rsid w:val="009A5C29"/>
    <w:rsid w:val="009B653C"/>
    <w:rsid w:val="009B7CC7"/>
    <w:rsid w:val="009E4E23"/>
    <w:rsid w:val="009F2FA6"/>
    <w:rsid w:val="009F3C4A"/>
    <w:rsid w:val="009F6CFC"/>
    <w:rsid w:val="009F6E62"/>
    <w:rsid w:val="00A00C61"/>
    <w:rsid w:val="00A1578E"/>
    <w:rsid w:val="00A16CE3"/>
    <w:rsid w:val="00A17F15"/>
    <w:rsid w:val="00A32009"/>
    <w:rsid w:val="00A42122"/>
    <w:rsid w:val="00A46657"/>
    <w:rsid w:val="00A65F2F"/>
    <w:rsid w:val="00A75CD8"/>
    <w:rsid w:val="00A76F72"/>
    <w:rsid w:val="00A77550"/>
    <w:rsid w:val="00A800F3"/>
    <w:rsid w:val="00A8113D"/>
    <w:rsid w:val="00A855EF"/>
    <w:rsid w:val="00A9062C"/>
    <w:rsid w:val="00A9533D"/>
    <w:rsid w:val="00AA52C6"/>
    <w:rsid w:val="00AB070B"/>
    <w:rsid w:val="00AB65CA"/>
    <w:rsid w:val="00AC187C"/>
    <w:rsid w:val="00AC3890"/>
    <w:rsid w:val="00AC5A01"/>
    <w:rsid w:val="00AD1D82"/>
    <w:rsid w:val="00AD3E64"/>
    <w:rsid w:val="00AE5543"/>
    <w:rsid w:val="00AF031C"/>
    <w:rsid w:val="00B1056C"/>
    <w:rsid w:val="00B12290"/>
    <w:rsid w:val="00B21A3C"/>
    <w:rsid w:val="00B31900"/>
    <w:rsid w:val="00B3201B"/>
    <w:rsid w:val="00B43564"/>
    <w:rsid w:val="00B4457A"/>
    <w:rsid w:val="00B56D16"/>
    <w:rsid w:val="00B71910"/>
    <w:rsid w:val="00B7568D"/>
    <w:rsid w:val="00B82DB6"/>
    <w:rsid w:val="00B937A9"/>
    <w:rsid w:val="00BA0BFB"/>
    <w:rsid w:val="00BA0DEC"/>
    <w:rsid w:val="00BA41B0"/>
    <w:rsid w:val="00BA5D8A"/>
    <w:rsid w:val="00BB7407"/>
    <w:rsid w:val="00BE2154"/>
    <w:rsid w:val="00BF388A"/>
    <w:rsid w:val="00BF693A"/>
    <w:rsid w:val="00C16AA4"/>
    <w:rsid w:val="00C27E1C"/>
    <w:rsid w:val="00C427BE"/>
    <w:rsid w:val="00C4625B"/>
    <w:rsid w:val="00C5592F"/>
    <w:rsid w:val="00C55D45"/>
    <w:rsid w:val="00C604DF"/>
    <w:rsid w:val="00C76A65"/>
    <w:rsid w:val="00C76F58"/>
    <w:rsid w:val="00C801F9"/>
    <w:rsid w:val="00C91F4A"/>
    <w:rsid w:val="00C94F34"/>
    <w:rsid w:val="00CA5CC5"/>
    <w:rsid w:val="00CA7041"/>
    <w:rsid w:val="00CB152D"/>
    <w:rsid w:val="00CB4B48"/>
    <w:rsid w:val="00CB5A89"/>
    <w:rsid w:val="00CB7ABE"/>
    <w:rsid w:val="00CC04CB"/>
    <w:rsid w:val="00CD1FD0"/>
    <w:rsid w:val="00CD5634"/>
    <w:rsid w:val="00CE1D80"/>
    <w:rsid w:val="00CE3D73"/>
    <w:rsid w:val="00CF38BD"/>
    <w:rsid w:val="00CF7D1B"/>
    <w:rsid w:val="00D01FE5"/>
    <w:rsid w:val="00D06AF6"/>
    <w:rsid w:val="00D12853"/>
    <w:rsid w:val="00D139C9"/>
    <w:rsid w:val="00D1623D"/>
    <w:rsid w:val="00D21CF6"/>
    <w:rsid w:val="00D25523"/>
    <w:rsid w:val="00D47CE0"/>
    <w:rsid w:val="00D51F76"/>
    <w:rsid w:val="00D53DFF"/>
    <w:rsid w:val="00D619FE"/>
    <w:rsid w:val="00D65133"/>
    <w:rsid w:val="00D8439E"/>
    <w:rsid w:val="00D87637"/>
    <w:rsid w:val="00D91B27"/>
    <w:rsid w:val="00D93EA6"/>
    <w:rsid w:val="00DB7093"/>
    <w:rsid w:val="00DD2EA3"/>
    <w:rsid w:val="00DD75B4"/>
    <w:rsid w:val="00E02DB1"/>
    <w:rsid w:val="00E153E9"/>
    <w:rsid w:val="00E22A30"/>
    <w:rsid w:val="00E45227"/>
    <w:rsid w:val="00E468EA"/>
    <w:rsid w:val="00E556F5"/>
    <w:rsid w:val="00E628D7"/>
    <w:rsid w:val="00E67765"/>
    <w:rsid w:val="00E862E8"/>
    <w:rsid w:val="00EA0498"/>
    <w:rsid w:val="00EA5A48"/>
    <w:rsid w:val="00EB25F0"/>
    <w:rsid w:val="00EB418A"/>
    <w:rsid w:val="00ED361B"/>
    <w:rsid w:val="00EF1BB1"/>
    <w:rsid w:val="00EF336B"/>
    <w:rsid w:val="00EF5D8B"/>
    <w:rsid w:val="00F03979"/>
    <w:rsid w:val="00F044EE"/>
    <w:rsid w:val="00F121BA"/>
    <w:rsid w:val="00F23289"/>
    <w:rsid w:val="00F25ED5"/>
    <w:rsid w:val="00F35933"/>
    <w:rsid w:val="00F3646F"/>
    <w:rsid w:val="00F37E80"/>
    <w:rsid w:val="00F447B6"/>
    <w:rsid w:val="00F51699"/>
    <w:rsid w:val="00F53551"/>
    <w:rsid w:val="00F5686A"/>
    <w:rsid w:val="00F620E0"/>
    <w:rsid w:val="00F72291"/>
    <w:rsid w:val="00F841F0"/>
    <w:rsid w:val="00FA0EC9"/>
    <w:rsid w:val="00FA316C"/>
    <w:rsid w:val="00FA4A9D"/>
    <w:rsid w:val="00FE2236"/>
    <w:rsid w:val="00FE295C"/>
    <w:rsid w:val="00FE5D86"/>
    <w:rsid w:val="00FF714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59209D1A"/>
  <w15:chartTrackingRefBased/>
  <w15:docId w15:val="{FC4081A0-8E9F-B343-82D2-14298634A0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37E80"/>
    <w:rPr>
      <w:rFonts w:ascii="宋体" w:eastAsia="宋体" w:hAnsi="宋体" w:cs="宋体"/>
      <w:kern w:val="0"/>
      <w:sz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unhideWhenUsed/>
    <w:rsid w:val="00B56D16"/>
    <w:pPr>
      <w:spacing w:before="100" w:beforeAutospacing="1" w:after="100" w:afterAutospacing="1"/>
    </w:pPr>
  </w:style>
  <w:style w:type="character" w:customStyle="1" w:styleId="apple-converted-space">
    <w:name w:val="apple-converted-space"/>
    <w:basedOn w:val="a0"/>
    <w:rsid w:val="00115B6D"/>
  </w:style>
  <w:style w:type="paragraph" w:styleId="a4">
    <w:name w:val="footnote text"/>
    <w:basedOn w:val="a"/>
    <w:link w:val="a5"/>
    <w:uiPriority w:val="99"/>
    <w:semiHidden/>
    <w:unhideWhenUsed/>
    <w:rsid w:val="0069293A"/>
    <w:pPr>
      <w:widowControl w:val="0"/>
      <w:snapToGrid w:val="0"/>
    </w:pPr>
    <w:rPr>
      <w:rFonts w:asciiTheme="minorHAnsi" w:eastAsiaTheme="minorEastAsia" w:hAnsiTheme="minorHAnsi" w:cstheme="minorBidi"/>
      <w:kern w:val="2"/>
      <w:sz w:val="18"/>
      <w:szCs w:val="18"/>
    </w:rPr>
  </w:style>
  <w:style w:type="character" w:customStyle="1" w:styleId="a5">
    <w:name w:val="脚注文本 字符"/>
    <w:basedOn w:val="a0"/>
    <w:link w:val="a4"/>
    <w:uiPriority w:val="99"/>
    <w:semiHidden/>
    <w:rsid w:val="0069293A"/>
    <w:rPr>
      <w:sz w:val="18"/>
      <w:szCs w:val="18"/>
    </w:rPr>
  </w:style>
  <w:style w:type="character" w:styleId="a6">
    <w:name w:val="footnote reference"/>
    <w:basedOn w:val="a0"/>
    <w:uiPriority w:val="99"/>
    <w:semiHidden/>
    <w:unhideWhenUsed/>
    <w:rsid w:val="006929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402374">
      <w:bodyDiv w:val="1"/>
      <w:marLeft w:val="0"/>
      <w:marRight w:val="0"/>
      <w:marTop w:val="0"/>
      <w:marBottom w:val="0"/>
      <w:divBdr>
        <w:top w:val="none" w:sz="0" w:space="0" w:color="auto"/>
        <w:left w:val="none" w:sz="0" w:space="0" w:color="auto"/>
        <w:bottom w:val="none" w:sz="0" w:space="0" w:color="auto"/>
        <w:right w:val="none" w:sz="0" w:space="0" w:color="auto"/>
      </w:divBdr>
    </w:div>
    <w:div w:id="159198660">
      <w:bodyDiv w:val="1"/>
      <w:marLeft w:val="0"/>
      <w:marRight w:val="0"/>
      <w:marTop w:val="0"/>
      <w:marBottom w:val="0"/>
      <w:divBdr>
        <w:top w:val="none" w:sz="0" w:space="0" w:color="auto"/>
        <w:left w:val="none" w:sz="0" w:space="0" w:color="auto"/>
        <w:bottom w:val="none" w:sz="0" w:space="0" w:color="auto"/>
        <w:right w:val="none" w:sz="0" w:space="0" w:color="auto"/>
      </w:divBdr>
      <w:divsChild>
        <w:div w:id="683677030">
          <w:marLeft w:val="0"/>
          <w:marRight w:val="0"/>
          <w:marTop w:val="0"/>
          <w:marBottom w:val="0"/>
          <w:divBdr>
            <w:top w:val="none" w:sz="0" w:space="0" w:color="auto"/>
            <w:left w:val="none" w:sz="0" w:space="0" w:color="auto"/>
            <w:bottom w:val="none" w:sz="0" w:space="0" w:color="auto"/>
            <w:right w:val="none" w:sz="0" w:space="0" w:color="auto"/>
          </w:divBdr>
          <w:divsChild>
            <w:div w:id="515578756">
              <w:marLeft w:val="0"/>
              <w:marRight w:val="0"/>
              <w:marTop w:val="0"/>
              <w:marBottom w:val="0"/>
              <w:divBdr>
                <w:top w:val="none" w:sz="0" w:space="0" w:color="auto"/>
                <w:left w:val="none" w:sz="0" w:space="0" w:color="auto"/>
                <w:bottom w:val="none" w:sz="0" w:space="0" w:color="auto"/>
                <w:right w:val="none" w:sz="0" w:space="0" w:color="auto"/>
              </w:divBdr>
              <w:divsChild>
                <w:div w:id="890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317724">
      <w:bodyDiv w:val="1"/>
      <w:marLeft w:val="0"/>
      <w:marRight w:val="0"/>
      <w:marTop w:val="0"/>
      <w:marBottom w:val="0"/>
      <w:divBdr>
        <w:top w:val="none" w:sz="0" w:space="0" w:color="auto"/>
        <w:left w:val="none" w:sz="0" w:space="0" w:color="auto"/>
        <w:bottom w:val="none" w:sz="0" w:space="0" w:color="auto"/>
        <w:right w:val="none" w:sz="0" w:space="0" w:color="auto"/>
      </w:divBdr>
    </w:div>
    <w:div w:id="404111737">
      <w:bodyDiv w:val="1"/>
      <w:marLeft w:val="0"/>
      <w:marRight w:val="0"/>
      <w:marTop w:val="0"/>
      <w:marBottom w:val="0"/>
      <w:divBdr>
        <w:top w:val="none" w:sz="0" w:space="0" w:color="auto"/>
        <w:left w:val="none" w:sz="0" w:space="0" w:color="auto"/>
        <w:bottom w:val="none" w:sz="0" w:space="0" w:color="auto"/>
        <w:right w:val="none" w:sz="0" w:space="0" w:color="auto"/>
      </w:divBdr>
    </w:div>
    <w:div w:id="469786501">
      <w:bodyDiv w:val="1"/>
      <w:marLeft w:val="0"/>
      <w:marRight w:val="0"/>
      <w:marTop w:val="0"/>
      <w:marBottom w:val="0"/>
      <w:divBdr>
        <w:top w:val="none" w:sz="0" w:space="0" w:color="auto"/>
        <w:left w:val="none" w:sz="0" w:space="0" w:color="auto"/>
        <w:bottom w:val="none" w:sz="0" w:space="0" w:color="auto"/>
        <w:right w:val="none" w:sz="0" w:space="0" w:color="auto"/>
      </w:divBdr>
    </w:div>
    <w:div w:id="873536287">
      <w:bodyDiv w:val="1"/>
      <w:marLeft w:val="0"/>
      <w:marRight w:val="0"/>
      <w:marTop w:val="0"/>
      <w:marBottom w:val="0"/>
      <w:divBdr>
        <w:top w:val="none" w:sz="0" w:space="0" w:color="auto"/>
        <w:left w:val="none" w:sz="0" w:space="0" w:color="auto"/>
        <w:bottom w:val="none" w:sz="0" w:space="0" w:color="auto"/>
        <w:right w:val="none" w:sz="0" w:space="0" w:color="auto"/>
      </w:divBdr>
      <w:divsChild>
        <w:div w:id="1449936248">
          <w:marLeft w:val="0"/>
          <w:marRight w:val="0"/>
          <w:marTop w:val="0"/>
          <w:marBottom w:val="0"/>
          <w:divBdr>
            <w:top w:val="none" w:sz="0" w:space="0" w:color="auto"/>
            <w:left w:val="none" w:sz="0" w:space="0" w:color="auto"/>
            <w:bottom w:val="none" w:sz="0" w:space="0" w:color="auto"/>
            <w:right w:val="none" w:sz="0" w:space="0" w:color="auto"/>
          </w:divBdr>
          <w:divsChild>
            <w:div w:id="145047702">
              <w:marLeft w:val="0"/>
              <w:marRight w:val="0"/>
              <w:marTop w:val="0"/>
              <w:marBottom w:val="0"/>
              <w:divBdr>
                <w:top w:val="none" w:sz="0" w:space="0" w:color="auto"/>
                <w:left w:val="none" w:sz="0" w:space="0" w:color="auto"/>
                <w:bottom w:val="none" w:sz="0" w:space="0" w:color="auto"/>
                <w:right w:val="none" w:sz="0" w:space="0" w:color="auto"/>
              </w:divBdr>
              <w:divsChild>
                <w:div w:id="721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300135">
      <w:bodyDiv w:val="1"/>
      <w:marLeft w:val="0"/>
      <w:marRight w:val="0"/>
      <w:marTop w:val="0"/>
      <w:marBottom w:val="0"/>
      <w:divBdr>
        <w:top w:val="none" w:sz="0" w:space="0" w:color="auto"/>
        <w:left w:val="none" w:sz="0" w:space="0" w:color="auto"/>
        <w:bottom w:val="none" w:sz="0" w:space="0" w:color="auto"/>
        <w:right w:val="none" w:sz="0" w:space="0" w:color="auto"/>
      </w:divBdr>
      <w:divsChild>
        <w:div w:id="675575024">
          <w:marLeft w:val="0"/>
          <w:marRight w:val="0"/>
          <w:marTop w:val="0"/>
          <w:marBottom w:val="0"/>
          <w:divBdr>
            <w:top w:val="none" w:sz="0" w:space="0" w:color="auto"/>
            <w:left w:val="none" w:sz="0" w:space="0" w:color="auto"/>
            <w:bottom w:val="none" w:sz="0" w:space="0" w:color="auto"/>
            <w:right w:val="none" w:sz="0" w:space="0" w:color="auto"/>
          </w:divBdr>
          <w:divsChild>
            <w:div w:id="1941061687">
              <w:marLeft w:val="0"/>
              <w:marRight w:val="0"/>
              <w:marTop w:val="0"/>
              <w:marBottom w:val="0"/>
              <w:divBdr>
                <w:top w:val="none" w:sz="0" w:space="0" w:color="auto"/>
                <w:left w:val="none" w:sz="0" w:space="0" w:color="auto"/>
                <w:bottom w:val="none" w:sz="0" w:space="0" w:color="auto"/>
                <w:right w:val="none" w:sz="0" w:space="0" w:color="auto"/>
              </w:divBdr>
              <w:divsChild>
                <w:div w:id="928076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9581458">
      <w:bodyDiv w:val="1"/>
      <w:marLeft w:val="0"/>
      <w:marRight w:val="0"/>
      <w:marTop w:val="0"/>
      <w:marBottom w:val="0"/>
      <w:divBdr>
        <w:top w:val="none" w:sz="0" w:space="0" w:color="auto"/>
        <w:left w:val="none" w:sz="0" w:space="0" w:color="auto"/>
        <w:bottom w:val="none" w:sz="0" w:space="0" w:color="auto"/>
        <w:right w:val="none" w:sz="0" w:space="0" w:color="auto"/>
      </w:divBdr>
      <w:divsChild>
        <w:div w:id="1646276386">
          <w:marLeft w:val="0"/>
          <w:marRight w:val="0"/>
          <w:marTop w:val="0"/>
          <w:marBottom w:val="0"/>
          <w:divBdr>
            <w:top w:val="none" w:sz="0" w:space="0" w:color="auto"/>
            <w:left w:val="none" w:sz="0" w:space="0" w:color="auto"/>
            <w:bottom w:val="none" w:sz="0" w:space="0" w:color="auto"/>
            <w:right w:val="none" w:sz="0" w:space="0" w:color="auto"/>
          </w:divBdr>
          <w:divsChild>
            <w:div w:id="548958141">
              <w:marLeft w:val="0"/>
              <w:marRight w:val="0"/>
              <w:marTop w:val="0"/>
              <w:marBottom w:val="0"/>
              <w:divBdr>
                <w:top w:val="none" w:sz="0" w:space="0" w:color="auto"/>
                <w:left w:val="none" w:sz="0" w:space="0" w:color="auto"/>
                <w:bottom w:val="none" w:sz="0" w:space="0" w:color="auto"/>
                <w:right w:val="none" w:sz="0" w:space="0" w:color="auto"/>
              </w:divBdr>
              <w:divsChild>
                <w:div w:id="916402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9008581">
      <w:bodyDiv w:val="1"/>
      <w:marLeft w:val="0"/>
      <w:marRight w:val="0"/>
      <w:marTop w:val="0"/>
      <w:marBottom w:val="0"/>
      <w:divBdr>
        <w:top w:val="none" w:sz="0" w:space="0" w:color="auto"/>
        <w:left w:val="none" w:sz="0" w:space="0" w:color="auto"/>
        <w:bottom w:val="none" w:sz="0" w:space="0" w:color="auto"/>
        <w:right w:val="none" w:sz="0" w:space="0" w:color="auto"/>
      </w:divBdr>
      <w:divsChild>
        <w:div w:id="1708721527">
          <w:marLeft w:val="0"/>
          <w:marRight w:val="0"/>
          <w:marTop w:val="0"/>
          <w:marBottom w:val="0"/>
          <w:divBdr>
            <w:top w:val="none" w:sz="0" w:space="0" w:color="auto"/>
            <w:left w:val="none" w:sz="0" w:space="0" w:color="auto"/>
            <w:bottom w:val="none" w:sz="0" w:space="0" w:color="auto"/>
            <w:right w:val="none" w:sz="0" w:space="0" w:color="auto"/>
          </w:divBdr>
          <w:divsChild>
            <w:div w:id="1680277907">
              <w:marLeft w:val="0"/>
              <w:marRight w:val="0"/>
              <w:marTop w:val="0"/>
              <w:marBottom w:val="0"/>
              <w:divBdr>
                <w:top w:val="none" w:sz="0" w:space="0" w:color="auto"/>
                <w:left w:val="none" w:sz="0" w:space="0" w:color="auto"/>
                <w:bottom w:val="none" w:sz="0" w:space="0" w:color="auto"/>
                <w:right w:val="none" w:sz="0" w:space="0" w:color="auto"/>
              </w:divBdr>
              <w:divsChild>
                <w:div w:id="126229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17740">
      <w:bodyDiv w:val="1"/>
      <w:marLeft w:val="0"/>
      <w:marRight w:val="0"/>
      <w:marTop w:val="0"/>
      <w:marBottom w:val="0"/>
      <w:divBdr>
        <w:top w:val="none" w:sz="0" w:space="0" w:color="auto"/>
        <w:left w:val="none" w:sz="0" w:space="0" w:color="auto"/>
        <w:bottom w:val="none" w:sz="0" w:space="0" w:color="auto"/>
        <w:right w:val="none" w:sz="0" w:space="0" w:color="auto"/>
      </w:divBdr>
    </w:div>
    <w:div w:id="1308168246">
      <w:bodyDiv w:val="1"/>
      <w:marLeft w:val="0"/>
      <w:marRight w:val="0"/>
      <w:marTop w:val="0"/>
      <w:marBottom w:val="0"/>
      <w:divBdr>
        <w:top w:val="none" w:sz="0" w:space="0" w:color="auto"/>
        <w:left w:val="none" w:sz="0" w:space="0" w:color="auto"/>
        <w:bottom w:val="none" w:sz="0" w:space="0" w:color="auto"/>
        <w:right w:val="none" w:sz="0" w:space="0" w:color="auto"/>
      </w:divBdr>
      <w:divsChild>
        <w:div w:id="1805925399">
          <w:marLeft w:val="0"/>
          <w:marRight w:val="0"/>
          <w:marTop w:val="0"/>
          <w:marBottom w:val="0"/>
          <w:divBdr>
            <w:top w:val="none" w:sz="0" w:space="0" w:color="auto"/>
            <w:left w:val="none" w:sz="0" w:space="0" w:color="auto"/>
            <w:bottom w:val="none" w:sz="0" w:space="0" w:color="auto"/>
            <w:right w:val="none" w:sz="0" w:space="0" w:color="auto"/>
          </w:divBdr>
          <w:divsChild>
            <w:div w:id="613484540">
              <w:marLeft w:val="0"/>
              <w:marRight w:val="0"/>
              <w:marTop w:val="0"/>
              <w:marBottom w:val="0"/>
              <w:divBdr>
                <w:top w:val="none" w:sz="0" w:space="0" w:color="auto"/>
                <w:left w:val="none" w:sz="0" w:space="0" w:color="auto"/>
                <w:bottom w:val="none" w:sz="0" w:space="0" w:color="auto"/>
                <w:right w:val="none" w:sz="0" w:space="0" w:color="auto"/>
              </w:divBdr>
              <w:divsChild>
                <w:div w:id="1405496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5652324">
      <w:bodyDiv w:val="1"/>
      <w:marLeft w:val="0"/>
      <w:marRight w:val="0"/>
      <w:marTop w:val="0"/>
      <w:marBottom w:val="0"/>
      <w:divBdr>
        <w:top w:val="none" w:sz="0" w:space="0" w:color="auto"/>
        <w:left w:val="none" w:sz="0" w:space="0" w:color="auto"/>
        <w:bottom w:val="none" w:sz="0" w:space="0" w:color="auto"/>
        <w:right w:val="none" w:sz="0" w:space="0" w:color="auto"/>
      </w:divBdr>
      <w:divsChild>
        <w:div w:id="737433889">
          <w:marLeft w:val="0"/>
          <w:marRight w:val="0"/>
          <w:marTop w:val="0"/>
          <w:marBottom w:val="0"/>
          <w:divBdr>
            <w:top w:val="none" w:sz="0" w:space="0" w:color="auto"/>
            <w:left w:val="none" w:sz="0" w:space="0" w:color="auto"/>
            <w:bottom w:val="none" w:sz="0" w:space="0" w:color="auto"/>
            <w:right w:val="none" w:sz="0" w:space="0" w:color="auto"/>
          </w:divBdr>
          <w:divsChild>
            <w:div w:id="476459152">
              <w:marLeft w:val="0"/>
              <w:marRight w:val="0"/>
              <w:marTop w:val="0"/>
              <w:marBottom w:val="0"/>
              <w:divBdr>
                <w:top w:val="none" w:sz="0" w:space="0" w:color="auto"/>
                <w:left w:val="none" w:sz="0" w:space="0" w:color="auto"/>
                <w:bottom w:val="none" w:sz="0" w:space="0" w:color="auto"/>
                <w:right w:val="none" w:sz="0" w:space="0" w:color="auto"/>
              </w:divBdr>
              <w:divsChild>
                <w:div w:id="804587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328960">
      <w:bodyDiv w:val="1"/>
      <w:marLeft w:val="0"/>
      <w:marRight w:val="0"/>
      <w:marTop w:val="0"/>
      <w:marBottom w:val="0"/>
      <w:divBdr>
        <w:top w:val="none" w:sz="0" w:space="0" w:color="auto"/>
        <w:left w:val="none" w:sz="0" w:space="0" w:color="auto"/>
        <w:bottom w:val="none" w:sz="0" w:space="0" w:color="auto"/>
        <w:right w:val="none" w:sz="0" w:space="0" w:color="auto"/>
      </w:divBdr>
      <w:divsChild>
        <w:div w:id="207257394">
          <w:marLeft w:val="0"/>
          <w:marRight w:val="0"/>
          <w:marTop w:val="0"/>
          <w:marBottom w:val="0"/>
          <w:divBdr>
            <w:top w:val="none" w:sz="0" w:space="0" w:color="auto"/>
            <w:left w:val="none" w:sz="0" w:space="0" w:color="auto"/>
            <w:bottom w:val="none" w:sz="0" w:space="0" w:color="auto"/>
            <w:right w:val="none" w:sz="0" w:space="0" w:color="auto"/>
          </w:divBdr>
          <w:divsChild>
            <w:div w:id="1616255538">
              <w:marLeft w:val="0"/>
              <w:marRight w:val="0"/>
              <w:marTop w:val="0"/>
              <w:marBottom w:val="0"/>
              <w:divBdr>
                <w:top w:val="none" w:sz="0" w:space="0" w:color="auto"/>
                <w:left w:val="none" w:sz="0" w:space="0" w:color="auto"/>
                <w:bottom w:val="none" w:sz="0" w:space="0" w:color="auto"/>
                <w:right w:val="none" w:sz="0" w:space="0" w:color="auto"/>
              </w:divBdr>
              <w:divsChild>
                <w:div w:id="876308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630918">
      <w:bodyDiv w:val="1"/>
      <w:marLeft w:val="0"/>
      <w:marRight w:val="0"/>
      <w:marTop w:val="0"/>
      <w:marBottom w:val="0"/>
      <w:divBdr>
        <w:top w:val="none" w:sz="0" w:space="0" w:color="auto"/>
        <w:left w:val="none" w:sz="0" w:space="0" w:color="auto"/>
        <w:bottom w:val="none" w:sz="0" w:space="0" w:color="auto"/>
        <w:right w:val="none" w:sz="0" w:space="0" w:color="auto"/>
      </w:divBdr>
    </w:div>
    <w:div w:id="1721704380">
      <w:bodyDiv w:val="1"/>
      <w:marLeft w:val="0"/>
      <w:marRight w:val="0"/>
      <w:marTop w:val="0"/>
      <w:marBottom w:val="0"/>
      <w:divBdr>
        <w:top w:val="none" w:sz="0" w:space="0" w:color="auto"/>
        <w:left w:val="none" w:sz="0" w:space="0" w:color="auto"/>
        <w:bottom w:val="none" w:sz="0" w:space="0" w:color="auto"/>
        <w:right w:val="none" w:sz="0" w:space="0" w:color="auto"/>
      </w:divBdr>
      <w:divsChild>
        <w:div w:id="51541133">
          <w:marLeft w:val="0"/>
          <w:marRight w:val="0"/>
          <w:marTop w:val="0"/>
          <w:marBottom w:val="0"/>
          <w:divBdr>
            <w:top w:val="none" w:sz="0" w:space="0" w:color="auto"/>
            <w:left w:val="none" w:sz="0" w:space="0" w:color="auto"/>
            <w:bottom w:val="none" w:sz="0" w:space="0" w:color="auto"/>
            <w:right w:val="none" w:sz="0" w:space="0" w:color="auto"/>
          </w:divBdr>
          <w:divsChild>
            <w:div w:id="263727500">
              <w:marLeft w:val="0"/>
              <w:marRight w:val="0"/>
              <w:marTop w:val="0"/>
              <w:marBottom w:val="0"/>
              <w:divBdr>
                <w:top w:val="none" w:sz="0" w:space="0" w:color="auto"/>
                <w:left w:val="none" w:sz="0" w:space="0" w:color="auto"/>
                <w:bottom w:val="none" w:sz="0" w:space="0" w:color="auto"/>
                <w:right w:val="none" w:sz="0" w:space="0" w:color="auto"/>
              </w:divBdr>
              <w:divsChild>
                <w:div w:id="1722560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93794">
      <w:bodyDiv w:val="1"/>
      <w:marLeft w:val="0"/>
      <w:marRight w:val="0"/>
      <w:marTop w:val="0"/>
      <w:marBottom w:val="0"/>
      <w:divBdr>
        <w:top w:val="none" w:sz="0" w:space="0" w:color="auto"/>
        <w:left w:val="none" w:sz="0" w:space="0" w:color="auto"/>
        <w:bottom w:val="none" w:sz="0" w:space="0" w:color="auto"/>
        <w:right w:val="none" w:sz="0" w:space="0" w:color="auto"/>
      </w:divBdr>
      <w:divsChild>
        <w:div w:id="315956756">
          <w:marLeft w:val="0"/>
          <w:marRight w:val="0"/>
          <w:marTop w:val="0"/>
          <w:marBottom w:val="0"/>
          <w:divBdr>
            <w:top w:val="none" w:sz="0" w:space="0" w:color="auto"/>
            <w:left w:val="none" w:sz="0" w:space="0" w:color="auto"/>
            <w:bottom w:val="none" w:sz="0" w:space="0" w:color="auto"/>
            <w:right w:val="none" w:sz="0" w:space="0" w:color="auto"/>
          </w:divBdr>
          <w:divsChild>
            <w:div w:id="2052000249">
              <w:marLeft w:val="0"/>
              <w:marRight w:val="0"/>
              <w:marTop w:val="0"/>
              <w:marBottom w:val="0"/>
              <w:divBdr>
                <w:top w:val="none" w:sz="0" w:space="0" w:color="auto"/>
                <w:left w:val="none" w:sz="0" w:space="0" w:color="auto"/>
                <w:bottom w:val="none" w:sz="0" w:space="0" w:color="auto"/>
                <w:right w:val="none" w:sz="0" w:space="0" w:color="auto"/>
              </w:divBdr>
              <w:divsChild>
                <w:div w:id="4576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9841F5-3222-4846-B41A-A264E767C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315</TotalTime>
  <Pages>6</Pages>
  <Words>2133</Words>
  <Characters>12161</Characters>
  <Application>Microsoft Office Word</Application>
  <DocSecurity>0</DocSecurity>
  <Lines>101</Lines>
  <Paragraphs>28</Paragraphs>
  <ScaleCrop>false</ScaleCrop>
  <Company/>
  <LinksUpToDate>false</LinksUpToDate>
  <CharactersWithSpaces>14266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 SINDY</dc:creator>
  <cp:keywords/>
  <dc:description/>
  <cp:lastModifiedBy>SHU SINDY</cp:lastModifiedBy>
  <cp:revision>370</cp:revision>
  <dcterms:created xsi:type="dcterms:W3CDTF">2020-02-28T09:43:00Z</dcterms:created>
  <dcterms:modified xsi:type="dcterms:W3CDTF">2020-03-25T00:09:00Z</dcterms:modified>
</cp:coreProperties>
</file>