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DCF43" w14:textId="77777777" w:rsidR="00A31CE5" w:rsidRPr="00994891" w:rsidRDefault="00A31CE5" w:rsidP="00A31CE5">
      <w:pPr>
        <w:outlineLvl w:val="0"/>
        <w:rPr>
          <w:rFonts w:ascii="Times New Roman" w:hAnsi="Times New Roman" w:cs="Times New Roman"/>
          <w:sz w:val="28"/>
          <w:szCs w:val="28"/>
          <w:lang w:val="en-MY"/>
        </w:rPr>
      </w:pPr>
      <w:bookmarkStart w:id="0" w:name="_Toc2674"/>
      <w:bookmarkStart w:id="1" w:name="_Toc187864957"/>
      <w:r w:rsidRPr="00994891">
        <w:rPr>
          <w:rFonts w:ascii="Times New Roman" w:hAnsi="Times New Roman" w:cs="Times New Roman"/>
          <w:b/>
          <w:bCs/>
          <w:sz w:val="28"/>
          <w:szCs w:val="28"/>
          <w:lang w:val="en-MY"/>
        </w:rPr>
        <w:t>1.0: Introduction</w:t>
      </w:r>
      <w:bookmarkEnd w:id="0"/>
      <w:bookmarkEnd w:id="1"/>
    </w:p>
    <w:p w14:paraId="087526C5" w14:textId="77777777" w:rsidR="00A31CE5" w:rsidRPr="00C749F4" w:rsidRDefault="00A31CE5" w:rsidP="00A31CE5">
      <w:pPr>
        <w:outlineLvl w:val="1"/>
        <w:rPr>
          <w:rFonts w:ascii="Times New Roman" w:hAnsi="Times New Roman" w:cs="Times New Roman"/>
          <w:b/>
          <w:bCs/>
          <w:sz w:val="24"/>
          <w:szCs w:val="24"/>
          <w:lang w:val="en-MY"/>
        </w:rPr>
      </w:pPr>
      <w:bookmarkStart w:id="2" w:name="_Toc187864958"/>
      <w:r w:rsidRPr="00C749F4">
        <w:rPr>
          <w:rFonts w:ascii="Times New Roman" w:hAnsi="Times New Roman" w:cs="Times New Roman"/>
          <w:b/>
          <w:bCs/>
          <w:sz w:val="24"/>
          <w:szCs w:val="24"/>
          <w:lang w:val="en-MY"/>
        </w:rPr>
        <w:t>1.1 Background of the Study</w:t>
      </w:r>
      <w:bookmarkEnd w:id="2"/>
    </w:p>
    <w:p w14:paraId="115CF67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increasing adoption of the artificial intelligence (AI) systems has impacted workplaces in every part of the globe, including China. As a pioneer in AI research and implementation, China has witnessed unique introduction and incorporation of AI in various sectors, including manufacturing and finance (Ding, 2018; Liu et al., 2020; Lundvall &amp; Rikap, 2022). Despite the benefits of incorporating AI into organizations, various challenges have emerged (Ali et al., 2021</w:t>
      </w:r>
      <w:r w:rsidRPr="00C749F4">
        <w:rPr>
          <w:rFonts w:ascii="Times New Roman" w:hAnsi="Times New Roman" w:cs="Times New Roman"/>
          <w:color w:val="222222"/>
          <w:sz w:val="24"/>
          <w:szCs w:val="24"/>
          <w:shd w:val="clear" w:color="auto" w:fill="FFFFFF"/>
          <w:lang w:val="en-MY"/>
        </w:rPr>
        <w:t>)</w:t>
      </w:r>
      <w:r w:rsidRPr="00C749F4">
        <w:rPr>
          <w:rFonts w:ascii="Times New Roman" w:hAnsi="Times New Roman" w:cs="Times New Roman"/>
          <w:sz w:val="24"/>
          <w:szCs w:val="24"/>
          <w:lang w:val="en-MY"/>
        </w:rPr>
        <w:t>. One such challenge is tensions between employees and organizational leadership teams because of perceived attitude toward AI (Dwivedi et al., 2021). This challenge is common in fields with workers from different generations, as generational viewpoints define how AI is embraced and implemented.</w:t>
      </w:r>
    </w:p>
    <w:p w14:paraId="3668BF40"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Studies by </w:t>
      </w:r>
      <w:r w:rsidRPr="00C749F4">
        <w:rPr>
          <w:rFonts w:ascii="Times New Roman" w:hAnsi="Times New Roman" w:cs="Times New Roman"/>
          <w:color w:val="222222"/>
          <w:sz w:val="24"/>
          <w:szCs w:val="24"/>
          <w:shd w:val="clear" w:color="auto" w:fill="FFFFFF"/>
          <w:lang w:val="en-MY"/>
        </w:rPr>
        <w:t>Feldstein (2019), Lauterbach</w:t>
      </w:r>
      <w:r w:rsidRPr="00C749F4">
        <w:rPr>
          <w:rFonts w:ascii="Times New Roman" w:hAnsi="Times New Roman" w:cs="Times New Roman"/>
          <w:sz w:val="24"/>
          <w:szCs w:val="24"/>
          <w:lang w:val="en-MY"/>
        </w:rPr>
        <w:t xml:space="preserve"> (2019), and </w:t>
      </w:r>
      <w:r w:rsidRPr="00C749F4">
        <w:rPr>
          <w:rFonts w:ascii="Times New Roman" w:hAnsi="Times New Roman" w:cs="Times New Roman"/>
          <w:color w:val="222222"/>
          <w:sz w:val="24"/>
          <w:szCs w:val="24"/>
          <w:shd w:val="clear" w:color="auto" w:fill="FFFFFF"/>
          <w:lang w:val="en-MY"/>
        </w:rPr>
        <w:t>Roberts</w:t>
      </w:r>
      <w:r w:rsidRPr="00C749F4">
        <w:rPr>
          <w:rFonts w:ascii="Times New Roman" w:hAnsi="Times New Roman" w:cs="Times New Roman"/>
          <w:sz w:val="24"/>
          <w:szCs w:val="24"/>
          <w:lang w:val="en-MY"/>
        </w:rPr>
        <w:t xml:space="preserve"> et al. (2023) confirm that in Chinese organizations there a</w:t>
      </w:r>
      <w:r>
        <w:rPr>
          <w:rFonts w:ascii="Times New Roman" w:hAnsi="Times New Roman" w:cs="Times New Roman"/>
          <w:sz w:val="24"/>
          <w:szCs w:val="24"/>
          <w:lang w:val="en-MY"/>
        </w:rPr>
        <w:t xml:space="preserve">re both proposers and opponents </w:t>
      </w:r>
      <w:r w:rsidRPr="00C749F4">
        <w:rPr>
          <w:rFonts w:ascii="Times New Roman" w:hAnsi="Times New Roman" w:cs="Times New Roman"/>
          <w:sz w:val="24"/>
          <w:szCs w:val="24"/>
          <w:lang w:val="en-MY"/>
        </w:rPr>
        <w:t xml:space="preserve">of AI integration. These two opposing groups differ in terms of cultural, educational, and experiential differences (Liu et al., 2020). The younger generation of people who have adopted the idea of a connected world easily accept AI as the advancement of technological production (Bughin et al., 2017; </w:t>
      </w:r>
      <w:r w:rsidRPr="00C749F4">
        <w:rPr>
          <w:rFonts w:ascii="Times New Roman" w:hAnsi="Times New Roman" w:cs="Times New Roman"/>
          <w:color w:val="222222"/>
          <w:sz w:val="24"/>
          <w:szCs w:val="24"/>
          <w:shd w:val="clear" w:color="auto" w:fill="FFFFFF"/>
          <w:lang w:val="en-MY"/>
        </w:rPr>
        <w:t>Makridakis, 2017</w:t>
      </w:r>
      <w:r w:rsidRPr="00C749F4">
        <w:rPr>
          <w:rFonts w:ascii="Times New Roman" w:hAnsi="Times New Roman" w:cs="Times New Roman"/>
          <w:sz w:val="24"/>
          <w:szCs w:val="24"/>
          <w:lang w:val="en-MY"/>
        </w:rPr>
        <w:t>). They view it as a means of creating, automating, and selling in the global env</w:t>
      </w:r>
      <w:r>
        <w:rPr>
          <w:rFonts w:ascii="Times New Roman" w:hAnsi="Times New Roman" w:cs="Times New Roman"/>
          <w:sz w:val="24"/>
          <w:szCs w:val="24"/>
          <w:lang w:val="en-MY"/>
        </w:rPr>
        <w:t>ironment. Conversely, older generations,</w:t>
      </w:r>
      <w:r w:rsidRPr="00C749F4">
        <w:rPr>
          <w:rFonts w:ascii="Times New Roman" w:hAnsi="Times New Roman" w:cs="Times New Roman"/>
          <w:sz w:val="24"/>
          <w:szCs w:val="24"/>
          <w:lang w:val="en-MY"/>
        </w:rPr>
        <w:t xml:space="preserve"> often less exposed to the hi-tech devices and innovations of today</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world, approach AI with suspicion and fear because of its potential threat to conve</w:t>
      </w:r>
      <w:r>
        <w:rPr>
          <w:rFonts w:ascii="Times New Roman" w:hAnsi="Times New Roman" w:cs="Times New Roman"/>
          <w:sz w:val="24"/>
          <w:szCs w:val="24"/>
          <w:lang w:val="en-MY"/>
        </w:rPr>
        <w:t xml:space="preserve">ntional working rhythms and </w:t>
      </w:r>
      <w:r w:rsidRPr="00C749F4">
        <w:rPr>
          <w:rFonts w:ascii="Times New Roman" w:hAnsi="Times New Roman" w:cs="Times New Roman"/>
          <w:sz w:val="24"/>
          <w:szCs w:val="24"/>
          <w:lang w:val="en-MY"/>
        </w:rPr>
        <w:t>employment (Milk</w:t>
      </w:r>
      <w:r>
        <w:rPr>
          <w:rFonts w:ascii="Times New Roman" w:hAnsi="Times New Roman" w:cs="Times New Roman"/>
          <w:sz w:val="24"/>
          <w:szCs w:val="24"/>
          <w:lang w:val="en-MY"/>
        </w:rPr>
        <w:t xml:space="preserve">us, 2024). This difference </w:t>
      </w:r>
      <w:r w:rsidRPr="00C749F4">
        <w:rPr>
          <w:rFonts w:ascii="Times New Roman" w:hAnsi="Times New Roman" w:cs="Times New Roman"/>
          <w:sz w:val="24"/>
          <w:szCs w:val="24"/>
          <w:lang w:val="en-MY"/>
        </w:rPr>
        <w:t xml:space="preserve">calls </w:t>
      </w:r>
      <w:r w:rsidRPr="00C749F4">
        <w:rPr>
          <w:rFonts w:ascii="Times New Roman" w:hAnsi="Times New Roman" w:cs="Times New Roman"/>
          <w:sz w:val="24"/>
          <w:szCs w:val="24"/>
          <w:lang w:val="en-MY"/>
        </w:rPr>
        <w:lastRenderedPageBreak/>
        <w:t>for the need to have organizational leadership that properly understands and manages the various generational relations.</w:t>
      </w:r>
    </w:p>
    <w:p w14:paraId="6B7DC9A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challenges for leadership in technologically enabled contexts are increasing. This implies that conventional leadership approaches cannot explain the more nuanced requirements of technology adoption (Torre &amp; Sarti, 2020)</w:t>
      </w:r>
      <w:r>
        <w:rPr>
          <w:rFonts w:ascii="Times New Roman" w:hAnsi="Times New Roman" w:cs="Times New Roman"/>
          <w:sz w:val="24"/>
          <w:szCs w:val="24"/>
          <w:lang w:val="en-MY"/>
        </w:rPr>
        <w:t xml:space="preserve">. Today, leaders </w:t>
      </w:r>
      <w:r w:rsidRPr="00C749F4">
        <w:rPr>
          <w:rFonts w:ascii="Times New Roman" w:hAnsi="Times New Roman" w:cs="Times New Roman"/>
          <w:sz w:val="24"/>
          <w:szCs w:val="24"/>
          <w:lang w:val="en-MY"/>
        </w:rPr>
        <w:t>have to be on the lookout for topics related to AI and organizational culture because employees of any company may belong to any generation and may not necessarily be technologically savvy (De Cremer, 2024)</w:t>
      </w:r>
      <w:r>
        <w:rPr>
          <w:rFonts w:ascii="Times New Roman" w:hAnsi="Times New Roman" w:cs="Times New Roman"/>
          <w:sz w:val="24"/>
          <w:szCs w:val="24"/>
          <w:lang w:val="en-MY"/>
        </w:rPr>
        <w:t>. As such, t</w:t>
      </w:r>
      <w:r w:rsidRPr="00C749F4">
        <w:rPr>
          <w:rFonts w:ascii="Times New Roman" w:hAnsi="Times New Roman" w:cs="Times New Roman"/>
          <w:sz w:val="24"/>
          <w:szCs w:val="24"/>
          <w:lang w:val="en-MY"/>
        </w:rPr>
        <w:t>he need to manage and oversee adoption of artificial intelligence in organizations is quickly becoming an important requirement in the contemporary market place.</w:t>
      </w:r>
    </w:p>
    <w:p w14:paraId="53AEBA01" w14:textId="77777777" w:rsidR="00A31CE5" w:rsidRPr="00C749F4" w:rsidRDefault="00A31CE5" w:rsidP="00A31CE5">
      <w:pPr>
        <w:outlineLvl w:val="1"/>
        <w:rPr>
          <w:rFonts w:ascii="Times New Roman" w:hAnsi="Times New Roman" w:cs="Times New Roman"/>
          <w:b/>
          <w:bCs/>
          <w:sz w:val="24"/>
          <w:szCs w:val="24"/>
          <w:lang w:val="en-MY"/>
        </w:rPr>
      </w:pPr>
      <w:bookmarkStart w:id="3" w:name="_Toc187864959"/>
      <w:r w:rsidRPr="00C749F4">
        <w:rPr>
          <w:rFonts w:ascii="Times New Roman" w:hAnsi="Times New Roman" w:cs="Times New Roman"/>
          <w:b/>
          <w:bCs/>
          <w:sz w:val="24"/>
          <w:szCs w:val="24"/>
          <w:lang w:val="en-MY"/>
        </w:rPr>
        <w:t>1.2 Problem Statement</w:t>
      </w:r>
      <w:bookmarkEnd w:id="3"/>
    </w:p>
    <w:p w14:paraId="71228F3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adoption of AI in Chinese organizations has brought about a major leadership challenge: the tension between the easy converts and the laggards (Margetts &amp; Dunleavy, 2024). This tension is not only technological but essentially human, rooted in generational gaps, cultural values, and disparate levels of technological literacy (Clifford &amp; Logan, 2024). Traditional models of leadership often lack the flexibility to cope with these tensions, leading to workplace conflict and reduced organizational performance.</w:t>
      </w:r>
    </w:p>
    <w:p w14:paraId="55DCABB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One of the most important dilemmas is the mismatch between conventional approaches to leadership and what is required within AI-adaptive environments. While organizations are stable and predictable, these leaders experience challenges while working in organizations that are unpredictable and constantly evolving owing </w:t>
      </w:r>
      <w:r w:rsidRPr="00C749F4">
        <w:rPr>
          <w:rFonts w:ascii="Times New Roman" w:hAnsi="Times New Roman" w:cs="Times New Roman"/>
          <w:sz w:val="24"/>
          <w:szCs w:val="24"/>
          <w:lang w:val="en-MY"/>
        </w:rPr>
        <w:lastRenderedPageBreak/>
        <w:t xml:space="preserve">to technological advancements (Schoemaker et al., 2018). The use of AI has also caused conflicts between people who are pro AI and those who are against it. For instance, some employees may avoid its use due to inabilities in matters concerning the technology while others may fear job loss or reduction in their profession value (Clifford &amp; Logan, 2024). These are the challenges that need </w:t>
      </w:r>
      <w:r>
        <w:rPr>
          <w:rFonts w:ascii="Times New Roman" w:hAnsi="Times New Roman" w:cs="Times New Roman"/>
          <w:sz w:val="24"/>
          <w:szCs w:val="24"/>
          <w:lang w:val="en-MY"/>
        </w:rPr>
        <w:t xml:space="preserve">adaptable yet </w:t>
      </w:r>
      <w:r w:rsidRPr="00C749F4">
        <w:rPr>
          <w:rFonts w:ascii="Times New Roman" w:hAnsi="Times New Roman" w:cs="Times New Roman"/>
          <w:sz w:val="24"/>
          <w:szCs w:val="24"/>
          <w:lang w:val="en-MY"/>
        </w:rPr>
        <w:t>cordial and accommodating</w:t>
      </w:r>
      <w:r>
        <w:rPr>
          <w:rFonts w:ascii="Times New Roman" w:hAnsi="Times New Roman" w:cs="Times New Roman"/>
          <w:sz w:val="24"/>
          <w:szCs w:val="24"/>
          <w:lang w:val="en-MY"/>
        </w:rPr>
        <w:t xml:space="preserve"> leadership approaches.</w:t>
      </w:r>
    </w:p>
    <w:p w14:paraId="0DB5303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This means that doing away with clear strategies for managing relationship conflicts that are prone to arise in AI will be detrimental to the harmony and productivity of an organization (Asatiani et al., 2021). When these are left unresolved, such conflicts can snowball into cases of employee demotivation, turnover, and underachievement from the use of Artificial Intelligence. Thus, there is the need to identify how leadership can mediate generation gaps and create trust to enhance a common purpose for adopting AI.</w:t>
      </w:r>
    </w:p>
    <w:p w14:paraId="7B07EE3E" w14:textId="77777777" w:rsidR="00A31CE5" w:rsidRPr="00C749F4" w:rsidRDefault="00A31CE5" w:rsidP="00A31CE5">
      <w:pPr>
        <w:outlineLvl w:val="1"/>
        <w:rPr>
          <w:rFonts w:ascii="Times New Roman" w:hAnsi="Times New Roman" w:cs="Times New Roman"/>
          <w:b/>
          <w:bCs/>
          <w:sz w:val="24"/>
          <w:szCs w:val="24"/>
          <w:lang w:val="en-MY"/>
        </w:rPr>
      </w:pPr>
      <w:bookmarkStart w:id="4" w:name="_Toc187864960"/>
      <w:r w:rsidRPr="00C749F4">
        <w:rPr>
          <w:rFonts w:ascii="Times New Roman" w:hAnsi="Times New Roman" w:cs="Times New Roman"/>
          <w:b/>
          <w:bCs/>
          <w:sz w:val="24"/>
          <w:szCs w:val="24"/>
          <w:lang w:val="en-MY"/>
        </w:rPr>
        <w:t>1.3 Research Aim and Objectives</w:t>
      </w:r>
      <w:bookmarkEnd w:id="4"/>
    </w:p>
    <w:p w14:paraId="7A4BC42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primary purpose of this study is to identify approaches for managing the conflict between the leaders of AI adopters and non-adopters in organizations where technology plays a critical role in China. This study will specifically focus on the issues arising from conflicts involving Artificial Intelligence and then try to capture the best ways</w:t>
      </w:r>
      <w:r>
        <w:rPr>
          <w:rFonts w:ascii="Times New Roman" w:hAnsi="Times New Roman" w:cs="Times New Roman"/>
          <w:sz w:val="24"/>
          <w:szCs w:val="24"/>
          <w:lang w:val="en-MY"/>
        </w:rPr>
        <w:t xml:space="preserve"> through which leaders can manag</w:t>
      </w:r>
      <w:r w:rsidRPr="00C749F4">
        <w:rPr>
          <w:rFonts w:ascii="Times New Roman" w:hAnsi="Times New Roman" w:cs="Times New Roman"/>
          <w:sz w:val="24"/>
          <w:szCs w:val="24"/>
          <w:lang w:val="en-MY"/>
        </w:rPr>
        <w:t>e these issues and get the best outcome in the complexities staffs when it comes to the acceptance of AI.</w:t>
      </w:r>
    </w:p>
    <w:p w14:paraId="47B1AB5E"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Objectives of the study</w:t>
      </w:r>
    </w:p>
    <w:p w14:paraId="060817D5" w14:textId="77777777" w:rsidR="00A31CE5" w:rsidRPr="00C749F4" w:rsidRDefault="00A31CE5" w:rsidP="00A31CE5">
      <w:pPr>
        <w:numPr>
          <w:ilvl w:val="0"/>
          <w:numId w:val="1"/>
        </w:numPr>
        <w:tabs>
          <w:tab w:val="clear" w:pos="425"/>
        </w:tabs>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Identify specific issues arising from conflicts involving AI in organizations with intergeneration employment.</w:t>
      </w:r>
    </w:p>
    <w:p w14:paraId="7F870251" w14:textId="77777777" w:rsidR="00A31CE5" w:rsidRPr="00C749F4" w:rsidRDefault="00A31CE5" w:rsidP="00A31CE5">
      <w:pPr>
        <w:numPr>
          <w:ilvl w:val="0"/>
          <w:numId w:val="1"/>
        </w:numPr>
        <w:tabs>
          <w:tab w:val="clear" w:pos="425"/>
        </w:tabs>
        <w:rPr>
          <w:rFonts w:ascii="Times New Roman" w:hAnsi="Times New Roman" w:cs="Times New Roman"/>
          <w:sz w:val="24"/>
          <w:szCs w:val="24"/>
          <w:lang w:val="en-MY"/>
        </w:rPr>
      </w:pPr>
      <w:r w:rsidRPr="00C749F4">
        <w:rPr>
          <w:rFonts w:ascii="Times New Roman" w:hAnsi="Times New Roman" w:cs="Times New Roman"/>
          <w:sz w:val="24"/>
          <w:szCs w:val="24"/>
          <w:lang w:val="en-MY"/>
        </w:rPr>
        <w:t>Identify recommendations that may help in narrowing the gap regarding AI acceptance between the first group and the second one.</w:t>
      </w:r>
    </w:p>
    <w:p w14:paraId="7970E99D" w14:textId="77777777" w:rsidR="00A31CE5" w:rsidRPr="00C749F4" w:rsidRDefault="00A31CE5" w:rsidP="00A31CE5">
      <w:pPr>
        <w:numPr>
          <w:ilvl w:val="0"/>
          <w:numId w:val="1"/>
        </w:numPr>
        <w:tabs>
          <w:tab w:val="clear" w:pos="425"/>
        </w:tabs>
        <w:rPr>
          <w:rFonts w:ascii="Times New Roman" w:hAnsi="Times New Roman" w:cs="Times New Roman"/>
          <w:sz w:val="24"/>
          <w:szCs w:val="24"/>
          <w:lang w:val="en-MY"/>
        </w:rPr>
      </w:pPr>
      <w:r w:rsidRPr="00C749F4">
        <w:rPr>
          <w:rFonts w:ascii="Times New Roman" w:hAnsi="Times New Roman" w:cs="Times New Roman"/>
          <w:sz w:val="24"/>
          <w:szCs w:val="24"/>
          <w:lang w:val="en-MY"/>
        </w:rPr>
        <w:t>Define the measures to improve organizational culture in regard to AI integration which have to avoid bias and involve everyone.</w:t>
      </w:r>
    </w:p>
    <w:p w14:paraId="7BBF268A" w14:textId="77777777" w:rsidR="00A31CE5" w:rsidRPr="00C749F4" w:rsidRDefault="00A31CE5" w:rsidP="00A31CE5">
      <w:pPr>
        <w:outlineLvl w:val="1"/>
        <w:rPr>
          <w:rFonts w:ascii="Times New Roman" w:hAnsi="Times New Roman" w:cs="Times New Roman"/>
          <w:b/>
          <w:bCs/>
          <w:sz w:val="24"/>
          <w:szCs w:val="24"/>
          <w:lang w:val="en-MY"/>
        </w:rPr>
      </w:pPr>
      <w:bookmarkStart w:id="5" w:name="_Toc187864961"/>
      <w:r w:rsidRPr="00C749F4">
        <w:rPr>
          <w:rFonts w:ascii="Times New Roman" w:hAnsi="Times New Roman" w:cs="Times New Roman"/>
          <w:b/>
          <w:bCs/>
          <w:sz w:val="24"/>
          <w:szCs w:val="24"/>
          <w:lang w:val="en-MY"/>
        </w:rPr>
        <w:t>1.4 Significance of the Study</w:t>
      </w:r>
      <w:bookmarkEnd w:id="5"/>
    </w:p>
    <w:p w14:paraId="6F367BB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This study holds paramount theoretical and practical importance. Theoretically, this research will contribute to further understanding the concept of leadership in AI acceptance. Although much literature has been carried out on technology acceptance models and leadership theories, how these two domains interact is relatively unaddressed. Therefore, this study seeks to fill this gap and provide a foundation for future research in this area by examining how leadership can influence AI acceptance in diverse workplaces.</w:t>
      </w:r>
    </w:p>
    <w:p w14:paraId="1835C20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In practice, the results are expected to be useful for those Chinese organizations facing challenges arising from AI. As AI innovation continues to emanate from China, the success of organizations is not only dependent on technological advances but also on how to manage the human side of AI integration. The research is intended to provide leaders with actionable recommendations that will influence the cultivation of acceptance and resolution of conflicts to resiliently build future-ready organizations.</w:t>
      </w:r>
    </w:p>
    <w:p w14:paraId="61613B37" w14:textId="77777777" w:rsidR="00A31CE5"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lastRenderedPageBreak/>
        <w:t>The study also addresses the wider implications of AI for workplace culture. Usually, the integration of AI requires a certain transformation in organizational values, norms, and practices. This transformation is done with the help of leaders, because they influence this process to ensure that it is useful for the company</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business strategy and beneficial for people. Thus, highlighting leadership</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function in cultural change, this study extends the knowledge of AI application in organizational contexts.</w:t>
      </w:r>
    </w:p>
    <w:p w14:paraId="6A29A16B" w14:textId="77777777" w:rsidR="00A31CE5" w:rsidRDefault="00A31CE5" w:rsidP="00A31CE5">
      <w:pPr>
        <w:jc w:val="center"/>
        <w:outlineLvl w:val="0"/>
        <w:rPr>
          <w:rFonts w:ascii="Times New Roman" w:hAnsi="Times New Roman" w:cs="Times New Roman"/>
          <w:sz w:val="24"/>
          <w:szCs w:val="24"/>
          <w:lang w:val="en-MY"/>
        </w:rPr>
      </w:pPr>
      <w:bookmarkStart w:id="6" w:name="_Toc7853"/>
    </w:p>
    <w:p w14:paraId="5A226A0D" w14:textId="77777777" w:rsidR="00A31CE5" w:rsidRPr="00994891" w:rsidRDefault="00A31CE5" w:rsidP="00A31CE5">
      <w:pPr>
        <w:outlineLvl w:val="0"/>
        <w:rPr>
          <w:rFonts w:ascii="Times New Roman" w:hAnsi="Times New Roman" w:cs="Times New Roman"/>
          <w:b/>
          <w:bCs/>
          <w:sz w:val="28"/>
          <w:szCs w:val="28"/>
          <w:lang w:val="en-MY"/>
        </w:rPr>
      </w:pPr>
      <w:bookmarkStart w:id="7" w:name="_Toc187864962"/>
      <w:r w:rsidRPr="00994891">
        <w:rPr>
          <w:rFonts w:ascii="Times New Roman" w:hAnsi="Times New Roman" w:cs="Times New Roman"/>
          <w:b/>
          <w:bCs/>
          <w:sz w:val="28"/>
          <w:szCs w:val="28"/>
          <w:lang w:val="en-MY"/>
        </w:rPr>
        <w:t>2.0: Literature Review</w:t>
      </w:r>
      <w:bookmarkEnd w:id="6"/>
      <w:bookmarkEnd w:id="7"/>
    </w:p>
    <w:p w14:paraId="754B48F0" w14:textId="77777777" w:rsidR="00A31CE5" w:rsidRPr="00C749F4" w:rsidRDefault="00A31CE5" w:rsidP="00A31CE5">
      <w:pPr>
        <w:outlineLvl w:val="1"/>
        <w:rPr>
          <w:rFonts w:ascii="Times New Roman" w:hAnsi="Times New Roman" w:cs="Times New Roman"/>
          <w:b/>
          <w:bCs/>
          <w:sz w:val="24"/>
          <w:szCs w:val="24"/>
          <w:lang w:val="en-MY"/>
        </w:rPr>
      </w:pPr>
      <w:bookmarkStart w:id="8" w:name="_Toc187864963"/>
      <w:r w:rsidRPr="00C749F4">
        <w:rPr>
          <w:rFonts w:ascii="Times New Roman" w:hAnsi="Times New Roman" w:cs="Times New Roman"/>
          <w:b/>
          <w:bCs/>
          <w:sz w:val="24"/>
          <w:szCs w:val="24"/>
          <w:lang w:val="en-MY"/>
        </w:rPr>
        <w:t>2.1 Theoretical Framework</w:t>
      </w:r>
      <w:bookmarkEnd w:id="8"/>
    </w:p>
    <w:p w14:paraId="643A25AF"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theoretical underpinning of this study will be based on two important areas: leadership theories and the models of technology uptake. Both are vital in defining dynamics of leadership in organizations wh</w:t>
      </w:r>
      <w:r>
        <w:rPr>
          <w:rFonts w:ascii="Times New Roman" w:hAnsi="Times New Roman" w:cs="Times New Roman"/>
          <w:sz w:val="24"/>
          <w:szCs w:val="24"/>
          <w:lang w:val="en-MY"/>
        </w:rPr>
        <w:t xml:space="preserve">ere technology, especially </w:t>
      </w:r>
      <w:r w:rsidRPr="00C749F4">
        <w:rPr>
          <w:rFonts w:ascii="Times New Roman" w:hAnsi="Times New Roman" w:cs="Times New Roman"/>
          <w:sz w:val="24"/>
          <w:szCs w:val="24"/>
          <w:lang w:val="en-MY"/>
        </w:rPr>
        <w:t>artificial intelligence</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plays a crucial role.</w:t>
      </w:r>
    </w:p>
    <w:p w14:paraId="25C4863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Leadership theories for management have undoubtedly evolved over the years from simple transactional and transformational leadership to other complex forms including the adaptive and servant leadership (Gandolfi et al., 2017; </w:t>
      </w:r>
      <w:r w:rsidRPr="00C749F4">
        <w:rPr>
          <w:rFonts w:ascii="Times New Roman" w:hAnsi="Times New Roman" w:cs="Times New Roman"/>
          <w:color w:val="222222"/>
          <w:sz w:val="24"/>
          <w:szCs w:val="24"/>
          <w:shd w:val="clear" w:color="auto" w:fill="FFFFFF"/>
          <w:lang w:val="en-MY"/>
        </w:rPr>
        <w:t>Hoch, 2018</w:t>
      </w:r>
      <w:r w:rsidRPr="00C749F4">
        <w:rPr>
          <w:rFonts w:ascii="Times New Roman" w:hAnsi="Times New Roman" w:cs="Times New Roman"/>
          <w:sz w:val="24"/>
          <w:szCs w:val="24"/>
          <w:lang w:val="en-MY"/>
        </w:rPr>
        <w:t>). Compared to transactional leadership that focuses on structure and organizational rewards and punishments while legitimizing the reward, transformational leadership focuses on vision, appeals to motives, and encourages heresy, getting people to generate new ideas that take them beyond expectations (Ma &amp; Jiang, 2018). In the contex</w:t>
      </w:r>
      <w:r>
        <w:rPr>
          <w:rFonts w:ascii="Times New Roman" w:hAnsi="Times New Roman" w:cs="Times New Roman"/>
          <w:sz w:val="24"/>
          <w:szCs w:val="24"/>
          <w:lang w:val="en-MY"/>
        </w:rPr>
        <w:t>t of the AI workplace</w:t>
      </w:r>
      <w:r w:rsidRPr="00C749F4">
        <w:rPr>
          <w:rFonts w:ascii="Times New Roman" w:hAnsi="Times New Roman" w:cs="Times New Roman"/>
          <w:sz w:val="24"/>
          <w:szCs w:val="24"/>
          <w:lang w:val="en-MY"/>
        </w:rPr>
        <w:t xml:space="preserve">, transformational leadership gives a much-required </w:t>
      </w:r>
      <w:r w:rsidRPr="00C749F4">
        <w:rPr>
          <w:rFonts w:ascii="Times New Roman" w:hAnsi="Times New Roman" w:cs="Times New Roman"/>
          <w:sz w:val="24"/>
          <w:szCs w:val="24"/>
          <w:lang w:val="en-MY"/>
        </w:rPr>
        <w:lastRenderedPageBreak/>
        <w:t xml:space="preserve">perspective on how leaders motivate people to transform and adapt in incorporating innovation technology. </w:t>
      </w:r>
    </w:p>
    <w:p w14:paraId="7F5DA513"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Adaptive leadership is one of the most important frameworks in regard to AI adoption. Adaptive leadership was developed by Heifetz and colleagues to include an emphasis on the capacity to confront technical work and adaptive work for understanding the</w:t>
      </w:r>
      <w:r>
        <w:rPr>
          <w:rFonts w:ascii="Times New Roman" w:hAnsi="Times New Roman" w:cs="Times New Roman"/>
          <w:sz w:val="24"/>
          <w:szCs w:val="24"/>
          <w:lang w:val="en-MY"/>
        </w:rPr>
        <w:t xml:space="preserve"> technical challenges and</w:t>
      </w:r>
      <w:r w:rsidRPr="00C749F4">
        <w:rPr>
          <w:rFonts w:ascii="Times New Roman" w:hAnsi="Times New Roman" w:cs="Times New Roman"/>
          <w:sz w:val="24"/>
          <w:szCs w:val="24"/>
          <w:lang w:val="en-MY"/>
        </w:rPr>
        <w:t xml:space="preserve"> the fast-changing environment (Raei &amp; Rasmussen, 2021). Technical issues are those that can be fixed by applying known technical solution, and adaptive issues are those that are resolved when people or the organization has to change their beliefs or behave differently</w:t>
      </w:r>
      <w:r>
        <w:rPr>
          <w:rFonts w:ascii="Times New Roman" w:hAnsi="Times New Roman" w:cs="Times New Roman"/>
          <w:sz w:val="24"/>
          <w:szCs w:val="24"/>
          <w:lang w:val="en-MY"/>
        </w:rPr>
        <w:t xml:space="preserve"> (Kirton, 2004)</w:t>
      </w:r>
      <w:r w:rsidRPr="00C749F4">
        <w:rPr>
          <w:rFonts w:ascii="Times New Roman" w:hAnsi="Times New Roman" w:cs="Times New Roman"/>
          <w:sz w:val="24"/>
          <w:szCs w:val="24"/>
          <w:lang w:val="en-MY"/>
        </w:rPr>
        <w:t>. AI adoption presents both types of challenges: the technical skill that is required in order to learn about this system of AI and to incorporate it into the organization; and the adaptive challenge, which is the apprehension factor of employees collectively, their reluctance and eventual notion of becoming jobless (Ghamghami, 2024). Adaptive leadership is therefore necessary to close the AI adoption divide between early and late adopting organizations, engaging leaders to initiate conversations, cultivate trust, and learning together in order to change the organization.</w:t>
      </w:r>
    </w:p>
    <w:p w14:paraId="4692B37A"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Other helpful meta theories for understanding the flow of AI implementation are technology acceptance models (TAMs) that were initiated by Davis in 1989 (Davis et al., 1989). TAMs postulate that two important factors contribute to technology adoption: as suggested by Davis et al. (1989), which are perceived usefulness and perceived ease of use. All the aforementioned aspects determine a given individuals attitude towards the technology and the likelihood of embracing the </w:t>
      </w:r>
      <w:r w:rsidRPr="00C749F4">
        <w:rPr>
          <w:rFonts w:ascii="Times New Roman" w:hAnsi="Times New Roman" w:cs="Times New Roman"/>
          <w:sz w:val="24"/>
          <w:szCs w:val="24"/>
          <w:lang w:val="en-MY"/>
        </w:rPr>
        <w:lastRenderedPageBreak/>
        <w:t>technology. Le et al., (2010) argue that, for examples, while younger employees may understand more about technology and look at AI as convenient and easy to use ( Davis et al., 1989). Some workers might feel threatened by AI or maybe don</w:t>
      </w:r>
      <w:r>
        <w:rPr>
          <w:rFonts w:ascii="Times New Roman" w:hAnsi="Times New Roman" w:cs="Times New Roman"/>
          <w:sz w:val="24"/>
          <w:szCs w:val="24"/>
          <w:lang w:val="en-MY"/>
        </w:rPr>
        <w:t>’</w:t>
      </w:r>
      <w:r w:rsidRPr="00C749F4">
        <w:rPr>
          <w:rFonts w:ascii="Times New Roman" w:hAnsi="Times New Roman" w:cs="Times New Roman"/>
          <w:sz w:val="24"/>
          <w:szCs w:val="24"/>
          <w:lang w:val="en-MY"/>
        </w:rPr>
        <w:t>t really need it and so they end up becoming its enemy.</w:t>
      </w:r>
    </w:p>
    <w:p w14:paraId="04FC269E"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TAM was later complemented by UTAUT to explore the effects of facilitating conditions, social influence, and performance expectancy on technology uptake (Dwivedi et al., 2019). Such factors explain why leadership is crucial to create the environment for the society to be ready to embrace AI. From this perspective, they have to ensure that people get what is required for embracing AI technologies in terms of resources and training (Dwivedi et al., 2019). They also have to take into account social aspect, they have to create an environment where AI will bring people together rather than make them split.</w:t>
      </w:r>
    </w:p>
    <w:p w14:paraId="58621FF6" w14:textId="77777777" w:rsidR="00A31CE5" w:rsidRPr="00C749F4" w:rsidRDefault="00A31CE5" w:rsidP="00A31CE5">
      <w:pPr>
        <w:outlineLvl w:val="1"/>
        <w:rPr>
          <w:rFonts w:ascii="Times New Roman" w:hAnsi="Times New Roman" w:cs="Times New Roman"/>
          <w:b/>
          <w:bCs/>
          <w:sz w:val="24"/>
          <w:szCs w:val="24"/>
          <w:lang w:val="en-MY"/>
        </w:rPr>
      </w:pPr>
      <w:bookmarkStart w:id="9" w:name="_Toc187864964"/>
      <w:r w:rsidRPr="00C749F4">
        <w:rPr>
          <w:rFonts w:ascii="Times New Roman" w:hAnsi="Times New Roman" w:cs="Times New Roman"/>
          <w:b/>
          <w:bCs/>
          <w:sz w:val="24"/>
          <w:szCs w:val="24"/>
          <w:lang w:val="en-MY"/>
        </w:rPr>
        <w:t>2.2 Generational Leadership</w:t>
      </w:r>
      <w:bookmarkEnd w:id="9"/>
    </w:p>
    <w:p w14:paraId="477112C8"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Generational leadership discusses the approach adopted by the leaders in creating a balance between the physical, mental and work characteristics of the various generations within the workforce. These differences are often amplified in technologically advanced organizations and particularly when implementing A.I. Workforce diversity has become increasingly diverse across the generation in today</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organizations where people from baby boomers, generation X, Y or the millennials and the generation Z are found. The each of these generations has its own background experience that defines its attitude towards the technology and innovations.</w:t>
      </w:r>
    </w:p>
    <w:p w14:paraId="57EA6A81"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 xml:space="preserve">Baby Boomers, born between 1946 and 1964, are generally characterized by a strong work ethic, loyalty to employers, and face-to-face communication (Kalashnyk, 2023). Though they are mostly open to learning new skills, they may struggle with the fast pace of technological change. They view AI as interference in traditional workflows and a threat to job stability (Kalashnyk, 2023). Generation X, born between 1965 and 1980, is generally pragmatic and independent. Their growth over the transition period of analogue into digital technologies has ensured this generation is usually more open-minded than Baby Boomers but probably could still remain sceptical to change if the rationale and outcomes are not obvious (Kalashnyk, 2023). By contrast, for Millennials, between 1981 and 1996, and for Gen-Z, between 1997 and 2012, it had been a world dominated by advanced digital technologies (Kalashnyk, 2023). Millennials are collaborative workers and are comfortable with technology as an enabler of innovation and efficiency. Generation Z is the youngest, and its members have been referred to as </w:t>
      </w:r>
      <w:r>
        <w:rPr>
          <w:rFonts w:ascii="Times New Roman" w:hAnsi="Times New Roman" w:cs="Times New Roman"/>
          <w:sz w:val="24"/>
          <w:szCs w:val="24"/>
          <w:lang w:val="en-MY"/>
        </w:rPr>
        <w:t>“</w:t>
      </w:r>
      <w:r w:rsidRPr="00C749F4">
        <w:rPr>
          <w:rFonts w:ascii="Times New Roman" w:hAnsi="Times New Roman" w:cs="Times New Roman"/>
          <w:sz w:val="24"/>
          <w:szCs w:val="24"/>
          <w:lang w:val="en-MY"/>
        </w:rPr>
        <w:t>digital natives.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They are innately comfortable with AI and other advanced technologies, seeing them as part of their personal and professional lives (Kalashnyk, 2023). Their dependency on technology sometimes tends to alienate them from older generations, who may not perceive their enthusiasm as being quite respectful of traditional methodologies.</w:t>
      </w:r>
    </w:p>
    <w:p w14:paraId="5704CDA0"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Leadership in the generationally diverse workplace requires a deeper understanding of these dynamics. Leadership has to value the generational contributions while building a culture of mutual respect and collaboration (George et al., 2024). In the context of AI adoption, this would mean addressing concerns among </w:t>
      </w:r>
      <w:r w:rsidRPr="00C749F4">
        <w:rPr>
          <w:rFonts w:ascii="Times New Roman" w:hAnsi="Times New Roman" w:cs="Times New Roman"/>
          <w:sz w:val="24"/>
          <w:szCs w:val="24"/>
          <w:lang w:val="en-MY"/>
        </w:rPr>
        <w:lastRenderedPageBreak/>
        <w:t>older employees while leveraging enthusiasm and expertise among younger employees.</w:t>
      </w:r>
    </w:p>
    <w:p w14:paraId="6E514924" w14:textId="77777777" w:rsidR="00A31CE5" w:rsidRPr="00C749F4" w:rsidRDefault="00A31CE5" w:rsidP="00A31CE5">
      <w:pPr>
        <w:outlineLvl w:val="1"/>
        <w:rPr>
          <w:rFonts w:ascii="Times New Roman" w:hAnsi="Times New Roman" w:cs="Times New Roman"/>
          <w:b/>
          <w:bCs/>
          <w:sz w:val="24"/>
          <w:szCs w:val="24"/>
          <w:lang w:val="en-MY"/>
        </w:rPr>
      </w:pPr>
      <w:bookmarkStart w:id="10" w:name="_Toc187864965"/>
      <w:r w:rsidRPr="00C749F4">
        <w:rPr>
          <w:rFonts w:ascii="Times New Roman" w:hAnsi="Times New Roman" w:cs="Times New Roman"/>
          <w:b/>
          <w:bCs/>
          <w:sz w:val="24"/>
          <w:szCs w:val="24"/>
          <w:lang w:val="en-MY"/>
        </w:rPr>
        <w:t>2.3 AI Implementation in Organizations</w:t>
      </w:r>
      <w:bookmarkEnd w:id="10"/>
    </w:p>
    <w:p w14:paraId="3F6FD800"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Artificial intelligence is becoming the cornerstone of organizational strategy, with huge potential to reshape processes, enhance efficiency, and foster innovation. Organizations are adopting AI rapidly, especially in countries like China, where both the government and the private sector invest hugely in AI research, development, and implementation (Munkhsaikhan, 2024). However, this integration of AI into organizational workflows does not come without challenges. Any successful implementation of AI requires a proper balance between technological innovation and human adaptation.</w:t>
      </w:r>
    </w:p>
    <w:p w14:paraId="40BE3D75"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Most organizations that have implemented AI have gone through several stages: exploration, experimentation, deployment, and scaling (Sjödin et al., 2021). During the phase of exploration, the organization identifies many use cases where AI can be used, such as automating repetitive tasks, improving decision-making, or analysing large datasets (Sjödin et al., 2021). The experimentation phase involves running pilot projects on testing AI systems in controlled environments to make sure they are effective and scalable. Deployment involves integrating AI systems into workflows, while scaling deals with the extension of their use throughout the organization (Sjödin et al., 2021). Each one of these steps presents certain obstacles to be overcome in an organization for the smooth functioning of AI projects. The primary challenge in implementing AI lies in the requirement of reskilling and up </w:t>
      </w:r>
      <w:r w:rsidRPr="00C749F4">
        <w:rPr>
          <w:rFonts w:ascii="Times New Roman" w:hAnsi="Times New Roman" w:cs="Times New Roman"/>
          <w:sz w:val="24"/>
          <w:szCs w:val="24"/>
          <w:lang w:val="en-MY"/>
        </w:rPr>
        <w:lastRenderedPageBreak/>
        <w:t>skilling the workforce (Sjödin et al., 2021). Most AI technologies necessitate workers to acquire new technical skills like data analysis and machine learning, and even soft skills such as adaptability and problem-solving (Sjödin et al., 2021). It can be a far more uncomfortable experience for less tech-savvy employees. Companies need to invest in training to bridge any skill gaps and arm their staff with the capabilities they need to succeed in an AI-driven organization.</w:t>
      </w:r>
    </w:p>
    <w:p w14:paraId="5D4899F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Another critical challenge is how AI systems integrate with an organization</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current infrastructure (Benbya et al., 2020). Many organizations use legacy systems that are not compatible with newer AI technologies. Transitioning these systems to AI-enabled workflows requires considerable investment in hardware, software, and process redesign (Benbya et al., 2020). In fact, the success of this integration sometimes depends on the ability of an organization to facilitate collaboration between the IT departments, data scientists, and the end users.</w:t>
      </w:r>
    </w:p>
    <w:p w14:paraId="4547076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Resistance to AI adoption is another major obstacle. Employees may resist due to fear of losing jobs, loss of autonomy, or perceived lack of transparency in AI decision-making (Widell &amp; Ruff, 2024). Lack of understanding of AI technologies and their potential benefits can feed these fears. For resistance to be overcome, an organization has to communicate clearly that AI enhances human work, rather than replacing it (Widell &amp; Ruff, 2024). This includes demonstrating how AI can free employees from repetitive tasks, enabling them to focus on higher-value activities.</w:t>
      </w:r>
    </w:p>
    <w:p w14:paraId="50F495A5"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Last but not least, the ethics of artificial intelligence adoption would be realized. These issues include considerations on data privacy, bias in algorithms, and </w:t>
      </w:r>
      <w:r w:rsidRPr="00C749F4">
        <w:rPr>
          <w:rFonts w:ascii="Times New Roman" w:hAnsi="Times New Roman" w:cs="Times New Roman"/>
          <w:sz w:val="24"/>
          <w:szCs w:val="24"/>
          <w:lang w:val="en-MY"/>
        </w:rPr>
        <w:lastRenderedPageBreak/>
        <w:t>improper use of AI technologies (Huang et al., 2022). Their clear prescriptions and governance frameworks will guide the organizations as to how these ethical concerns are being overcome by their proposed AI initiative to ensure that this technology conforms to legal and societal expectations.</w:t>
      </w:r>
    </w:p>
    <w:p w14:paraId="521DCBDC" w14:textId="77777777" w:rsidR="00A31CE5" w:rsidRPr="00C749F4" w:rsidRDefault="00A31CE5" w:rsidP="00A31CE5">
      <w:pPr>
        <w:outlineLvl w:val="1"/>
        <w:rPr>
          <w:rFonts w:ascii="Times New Roman" w:hAnsi="Times New Roman" w:cs="Times New Roman"/>
          <w:b/>
          <w:bCs/>
          <w:sz w:val="24"/>
          <w:szCs w:val="24"/>
          <w:lang w:val="en-MY"/>
        </w:rPr>
      </w:pPr>
      <w:bookmarkStart w:id="11" w:name="_Toc187864966"/>
      <w:r w:rsidRPr="00C749F4">
        <w:rPr>
          <w:rFonts w:ascii="Times New Roman" w:hAnsi="Times New Roman" w:cs="Times New Roman"/>
          <w:b/>
          <w:bCs/>
          <w:sz w:val="24"/>
          <w:szCs w:val="24"/>
          <w:lang w:val="en-MY"/>
        </w:rPr>
        <w:t>2.4 Organizational Culture and AI</w:t>
      </w:r>
      <w:bookmarkEnd w:id="11"/>
    </w:p>
    <w:p w14:paraId="5C22867F"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integration of AI into organizations does not take place in a vacuum; rather, it both influences and is influenced by the organizational culture. Organizational culture refers to a set of shared values, beliefs, and norms that describe how people interact with each other and guide employees in doing their jobs (Bley et al., 2022). Most of the time, AI technologies have challenged those cultural norms, which often require changing how employees think about and approach technology.</w:t>
      </w:r>
    </w:p>
    <w:p w14:paraId="338E8C3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AI adoption requires a culture of openness, adaptability, and innovation. Organizations with rigid, hierarchical cultures may struggle to integrate AI effectively since employees in such environments are often resistant to change (Bley et al., 2022). Conversely, organizations that foster a culture of experimentation and continuous learning are better positioned to embrace AI, as their employees are more likely to view it as an opportunity rather than a threat. Leaders play a crucial role in shaping this culture, setting the tone for how AI is perceived and adopted across the organization.</w:t>
      </w:r>
    </w:p>
    <w:p w14:paraId="7EA681F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in turn, means one of the main cultural changes in the process of adopting AI: from task-oriented to value-oriented workflows. Organizational cultures are generally more task-oriented, focused on completing tasks efficiently with defined </w:t>
      </w:r>
      <w:r w:rsidRPr="00C749F4">
        <w:rPr>
          <w:rFonts w:ascii="Times New Roman" w:hAnsi="Times New Roman" w:cs="Times New Roman"/>
          <w:sz w:val="24"/>
          <w:szCs w:val="24"/>
          <w:lang w:val="en-MY"/>
        </w:rPr>
        <w:lastRenderedPageBreak/>
        <w:t>roles and responsibilities (Maddula, 2018). But AI automatically accomplishes these tasks and creates insights that mean that a shift in focus needs to occur from merely doing the task to creating value with it. It requires employees to think more critically and creatively while using AI as a tool to reach strategic goals.</w:t>
      </w:r>
    </w:p>
    <w:p w14:paraId="54D47BA1"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Trust is another critical constituent of organizational culture in this age of AI. Most employees will not accept AI if they do not trust either the technology itself or the intentions of the organization behind its implementation (Bley et al., 2022). For transparency, building trust requires clarity over how AI systems work and how they are actually used (Mishra, 2021; Bley et al., 2022). For example, organizations must explain the algorithms of AI, decision-making processes, and data usage. Besides, making employees a part of developing and deploying AI systems instils a sense of ownership and faith.</w:t>
      </w:r>
    </w:p>
    <w:p w14:paraId="7697B16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AI also influences the culture of organizations by way of changing communication and collaboration. AI-powered tools such as chatbots, virtual assistants, and collaborative platforms can enhance communication efficiency and enable remote or hybrid work models (Ashri, 2019). These tools also beg questions with regard to the nature of workplace relationships and human interaction. Organizations must balance the benefits of leveraging AI to boost efficiency with preserving the human connections that underpin organizational cohesion.</w:t>
      </w:r>
    </w:p>
    <w:p w14:paraId="347E3F39" w14:textId="77777777" w:rsidR="00A31CE5" w:rsidRPr="00C749F4" w:rsidRDefault="00A31CE5" w:rsidP="00A31CE5">
      <w:pPr>
        <w:outlineLvl w:val="1"/>
        <w:rPr>
          <w:rFonts w:ascii="Times New Roman" w:hAnsi="Times New Roman" w:cs="Times New Roman"/>
          <w:b/>
          <w:bCs/>
          <w:sz w:val="24"/>
          <w:szCs w:val="24"/>
          <w:lang w:val="en-MY"/>
        </w:rPr>
      </w:pPr>
      <w:bookmarkStart w:id="12" w:name="_Toc187864967"/>
      <w:r w:rsidRPr="00C749F4">
        <w:rPr>
          <w:rFonts w:ascii="Times New Roman" w:hAnsi="Times New Roman" w:cs="Times New Roman"/>
          <w:b/>
          <w:bCs/>
          <w:sz w:val="24"/>
          <w:szCs w:val="24"/>
          <w:lang w:val="en-MY"/>
        </w:rPr>
        <w:t>2.5 Synthesis and Research Gap</w:t>
      </w:r>
      <w:bookmarkEnd w:id="12"/>
    </w:p>
    <w:p w14:paraId="6A4C302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extant literature provides critical perspectives on the theoretical insights of leadership, generational dynamics, AI adoption, and how organizational culture </w:t>
      </w:r>
      <w:r w:rsidRPr="00C749F4">
        <w:rPr>
          <w:rFonts w:ascii="Times New Roman" w:hAnsi="Times New Roman" w:cs="Times New Roman"/>
          <w:sz w:val="24"/>
          <w:szCs w:val="24"/>
          <w:lang w:val="en-MY"/>
        </w:rPr>
        <w:lastRenderedPageBreak/>
        <w:t>influences technology acceptance. From transformational to adaptive leadership, these frameworks outline the leader</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role in guiding the organization through times of change and resolving both technical and human issues. The TAM and UTAUT models are similarly instructive in illustrating the way perceptions about usefulness, ease of use, and social influence will guide technology acceptance (</w:t>
      </w:r>
      <w:r w:rsidRPr="00C749F4">
        <w:rPr>
          <w:rFonts w:ascii="Times New Roman" w:hAnsi="Times New Roman" w:cs="Times New Roman"/>
          <w:color w:val="222222"/>
          <w:sz w:val="24"/>
          <w:szCs w:val="24"/>
          <w:shd w:val="clear" w:color="auto" w:fill="FFFFFF"/>
          <w:lang w:val="en-MY"/>
        </w:rPr>
        <w:t xml:space="preserve">Tarhini, 2016; </w:t>
      </w:r>
      <w:r w:rsidRPr="00C749F4">
        <w:rPr>
          <w:rFonts w:ascii="Times New Roman" w:hAnsi="Times New Roman" w:cs="Times New Roman"/>
          <w:sz w:val="24"/>
          <w:szCs w:val="24"/>
          <w:lang w:val="en-MY"/>
        </w:rPr>
        <w:t>Alyoussef, 2022). However, a key limitation in the literature is that most studies have not integrated these theoretical domains in understanding multigenerational workplaces adapting to AI.</w:t>
      </w:r>
    </w:p>
    <w:p w14:paraId="07E0BFE2"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Research by Stehnkuhl (2024) on generational leadership underlines the very different attitudes and competencies of each generational cohort, from Baby Boomers to Generation Z. This and other similar studies provide some guidelines on how to manage generational differences, but most do not address the particular challenges posed by the adoption of AI, such as skill gaps and resistance based on fears of becoming obsolete. Meanwhile, studies related to organizational culture like, Teixeira and Pacione (2024), focus on how adaptability and trust contribute to innovation while hardly exploring how leaders might intervene in shaping cultural attitudes towards AI in a generationally diverse environment.</w:t>
      </w:r>
    </w:p>
    <w:p w14:paraId="542E07E8"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Much AI implementation literature is focused on infrastructure and workforce training, barely mentioning the human and cultural dimensions. There is also a gap in the literature when it comes to the articulation of leadership strategies crucial for addressing some of the key gaps that allow generating a culture ready for AI to all the generations.</w:t>
      </w:r>
    </w:p>
    <w:p w14:paraId="04F24213" w14:textId="77777777" w:rsidR="00A31CE5"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lastRenderedPageBreak/>
        <w:t>These gaps will be addressed in this study by drawing on leadership theories, technology acceptance models, generational perspectives, and organizational culture. Along this line, this research will provide applied leadership solutions for engaging technology-induced conflict and enhancing AI uptake in multigenerational, technology-integrated workplaces.</w:t>
      </w:r>
    </w:p>
    <w:p w14:paraId="5CDD90DE" w14:textId="77777777" w:rsidR="00A31CE5" w:rsidRPr="00C749F4" w:rsidRDefault="00A31CE5" w:rsidP="00A31CE5">
      <w:pPr>
        <w:ind w:left="0" w:firstLine="720"/>
        <w:rPr>
          <w:rFonts w:ascii="Times New Roman" w:hAnsi="Times New Roman" w:cs="Times New Roman"/>
          <w:sz w:val="24"/>
          <w:szCs w:val="24"/>
          <w:lang w:val="en-MY" w:eastAsia="zh-CN"/>
        </w:rPr>
      </w:pPr>
    </w:p>
    <w:p w14:paraId="3B0B76CE" w14:textId="77777777" w:rsidR="00A31CE5" w:rsidRPr="00994891" w:rsidRDefault="00A31CE5" w:rsidP="00A31CE5">
      <w:pPr>
        <w:ind w:left="0" w:firstLine="0"/>
        <w:outlineLvl w:val="0"/>
        <w:rPr>
          <w:rFonts w:ascii="Times New Roman" w:hAnsi="Times New Roman" w:cs="Times New Roman"/>
          <w:b/>
          <w:bCs/>
          <w:sz w:val="28"/>
          <w:szCs w:val="28"/>
          <w:lang w:val="en-MY"/>
        </w:rPr>
      </w:pPr>
      <w:bookmarkStart w:id="13" w:name="_Toc24986"/>
      <w:bookmarkStart w:id="14" w:name="_Toc187864968"/>
      <w:r w:rsidRPr="00994891">
        <w:rPr>
          <w:rFonts w:ascii="Times New Roman" w:hAnsi="Times New Roman" w:cs="Times New Roman"/>
          <w:b/>
          <w:bCs/>
          <w:sz w:val="28"/>
          <w:szCs w:val="28"/>
          <w:lang w:val="en-MY"/>
        </w:rPr>
        <w:t>3.0: Methodology</w:t>
      </w:r>
      <w:bookmarkEnd w:id="13"/>
      <w:bookmarkEnd w:id="14"/>
    </w:p>
    <w:p w14:paraId="41D994BA" w14:textId="77777777" w:rsidR="00A31CE5" w:rsidRPr="00C749F4" w:rsidRDefault="00A31CE5" w:rsidP="00A31CE5">
      <w:pPr>
        <w:outlineLvl w:val="1"/>
        <w:rPr>
          <w:rFonts w:ascii="Times New Roman" w:hAnsi="Times New Roman" w:cs="Times New Roman"/>
          <w:b/>
          <w:bCs/>
          <w:sz w:val="24"/>
          <w:szCs w:val="24"/>
          <w:lang w:val="en-MY"/>
        </w:rPr>
      </w:pPr>
      <w:bookmarkStart w:id="15" w:name="_Toc187864969"/>
      <w:r w:rsidRPr="00C749F4">
        <w:rPr>
          <w:rFonts w:ascii="Times New Roman" w:hAnsi="Times New Roman" w:cs="Times New Roman"/>
          <w:b/>
          <w:bCs/>
          <w:sz w:val="24"/>
          <w:szCs w:val="24"/>
          <w:lang w:val="en-MY"/>
        </w:rPr>
        <w:t>3.1 Explain Research Philosophy and Research Approach</w:t>
      </w:r>
      <w:bookmarkEnd w:id="15"/>
    </w:p>
    <w:p w14:paraId="532B7FE2"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epistemology of this study is informed by a qualitative paradigm as appropriate for examining issues of leadership, generational differences, and AI adoption in organizations. Dutroux and Joerin (2019) throw light on the fact that qualitative research is the most appropriate in the researching of the complex, multifaceted issues normally characterizing conflicts in multigenerational workplaces when deploying AI due to two reasons: firstly, it is capable of offering a rich understanding, embracing depiction of human behaviour, perception, and interaction.</w:t>
      </w:r>
    </w:p>
    <w:p w14:paraId="46D5D28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research adopts interpretivism as its philosophical evolution because this paradigm is particularly interested in beliefs and meanings that the given people attach to their behaviours and communications (Cuthbertson et al., 2020; </w:t>
      </w:r>
      <w:r w:rsidRPr="00C749F4">
        <w:rPr>
          <w:rFonts w:ascii="Times New Roman" w:hAnsi="Times New Roman" w:cs="Times New Roman"/>
          <w:color w:val="222222"/>
          <w:sz w:val="24"/>
          <w:szCs w:val="24"/>
          <w:shd w:val="clear" w:color="auto" w:fill="FFFFFF"/>
          <w:lang w:val="en-MY"/>
        </w:rPr>
        <w:t>Irshaidat, 2022)</w:t>
      </w:r>
      <w:r w:rsidRPr="00C749F4">
        <w:rPr>
          <w:rFonts w:ascii="Times New Roman" w:hAnsi="Times New Roman" w:cs="Times New Roman"/>
          <w:sz w:val="24"/>
          <w:szCs w:val="24"/>
          <w:lang w:val="en-MY"/>
        </w:rPr>
        <w:t xml:space="preserve">. On this count, interpretivism can obtain the essences of leaders and employees from the different generational generations with different values and attitudes to AI that must be adopted in organizations. With this approach it will be easier to </w:t>
      </w:r>
      <w:r w:rsidRPr="00C749F4">
        <w:rPr>
          <w:rFonts w:ascii="Times New Roman" w:hAnsi="Times New Roman" w:cs="Times New Roman"/>
          <w:sz w:val="24"/>
          <w:szCs w:val="24"/>
          <w:lang w:val="en-MY"/>
        </w:rPr>
        <w:lastRenderedPageBreak/>
        <w:t>determine how the leadership strategies can close the gaps and encourage an organization</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organizational culture for diversity and flexibility.</w:t>
      </w:r>
    </w:p>
    <w:p w14:paraId="13FB2FB6" w14:textId="77777777" w:rsidR="00A31CE5" w:rsidRPr="00C749F4" w:rsidRDefault="00A31CE5" w:rsidP="00A31CE5">
      <w:pPr>
        <w:ind w:left="0" w:firstLine="0"/>
        <w:outlineLvl w:val="1"/>
        <w:rPr>
          <w:rFonts w:ascii="Times New Roman" w:hAnsi="Times New Roman" w:cs="Times New Roman"/>
          <w:b/>
          <w:bCs/>
          <w:sz w:val="24"/>
          <w:szCs w:val="24"/>
          <w:lang w:val="en-MY"/>
        </w:rPr>
      </w:pPr>
      <w:bookmarkStart w:id="16" w:name="_Toc187864970"/>
      <w:r w:rsidRPr="00C749F4">
        <w:rPr>
          <w:rFonts w:ascii="Times New Roman" w:hAnsi="Times New Roman" w:cs="Times New Roman"/>
          <w:b/>
          <w:bCs/>
          <w:sz w:val="24"/>
          <w:szCs w:val="24"/>
          <w:lang w:val="en-MY"/>
        </w:rPr>
        <w:t>3.2 Case Study Design</w:t>
      </w:r>
      <w:bookmarkEnd w:id="16"/>
    </w:p>
    <w:p w14:paraId="26620D58"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This study adopts a multiple-case study design involving two organizations in China that have already integrated AI technologies into their operations. The choice of two cases ensures that the comparative analysis of leadership strategies and their outcomes is underscored with commonalities and differences. These two organizations were selected based on the following criteria:</w:t>
      </w:r>
    </w:p>
    <w:p w14:paraId="1AA6B39A" w14:textId="77777777" w:rsidR="00A31CE5" w:rsidRPr="00C749F4" w:rsidRDefault="00A31CE5" w:rsidP="00A31CE5">
      <w:pPr>
        <w:numPr>
          <w:ilvl w:val="0"/>
          <w:numId w:val="2"/>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Industry Relevance: </w:t>
      </w:r>
      <w:r w:rsidRPr="00C749F4">
        <w:rPr>
          <w:rFonts w:ascii="Times New Roman" w:hAnsi="Times New Roman" w:cs="Times New Roman"/>
          <w:sz w:val="24"/>
          <w:szCs w:val="24"/>
          <w:lang w:val="en-MY"/>
        </w:rPr>
        <w:t>Both organizations operate in technology-driven industries where AI adoption is considered crucial for sustaining competitive advantage.</w:t>
      </w:r>
    </w:p>
    <w:p w14:paraId="0844CB21" w14:textId="77777777" w:rsidR="00A31CE5" w:rsidRPr="00C749F4" w:rsidRDefault="00A31CE5" w:rsidP="00A31CE5">
      <w:pPr>
        <w:numPr>
          <w:ilvl w:val="0"/>
          <w:numId w:val="2"/>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Workforce diversity: </w:t>
      </w:r>
      <w:r w:rsidRPr="00C749F4">
        <w:rPr>
          <w:rFonts w:ascii="Times New Roman" w:hAnsi="Times New Roman" w:cs="Times New Roman"/>
          <w:sz w:val="24"/>
          <w:szCs w:val="24"/>
          <w:lang w:val="en-MY"/>
        </w:rPr>
        <w:t>The organizations have multigenerational workforces with a wide range of generational cohorts, from Baby Boomers to Generation Z.</w:t>
      </w:r>
    </w:p>
    <w:p w14:paraId="52315C99" w14:textId="77777777" w:rsidR="00A31CE5" w:rsidRPr="00C749F4" w:rsidRDefault="00A31CE5" w:rsidP="00A31CE5">
      <w:pPr>
        <w:numPr>
          <w:ilvl w:val="0"/>
          <w:numId w:val="2"/>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Leadership practices: </w:t>
      </w:r>
      <w:r w:rsidRPr="00C749F4">
        <w:rPr>
          <w:rFonts w:ascii="Times New Roman" w:hAnsi="Times New Roman" w:cs="Times New Roman"/>
          <w:sz w:val="24"/>
          <w:szCs w:val="24"/>
          <w:lang w:val="en-MY"/>
        </w:rPr>
        <w:t>The cases represent different leadership styles. This enables an exploration of how various approaches to leadership will engage in the management of AI-related conflict.</w:t>
      </w:r>
    </w:p>
    <w:p w14:paraId="4ABA287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data collection methods used in these case studies includes semi-structured interviews, focus group discussions, and document analysis.</w:t>
      </w:r>
    </w:p>
    <w:p w14:paraId="62AFDAC9" w14:textId="77777777" w:rsidR="00A31CE5" w:rsidRPr="00C749F4" w:rsidRDefault="00A31CE5" w:rsidP="00A31CE5">
      <w:pPr>
        <w:numPr>
          <w:ilvl w:val="0"/>
          <w:numId w:val="3"/>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Semi-structured Interviews:</w:t>
      </w:r>
      <w:r w:rsidRPr="00C749F4">
        <w:rPr>
          <w:rFonts w:ascii="Times New Roman" w:hAnsi="Times New Roman" w:cs="Times New Roman"/>
          <w:sz w:val="24"/>
          <w:szCs w:val="24"/>
          <w:lang w:val="en-MY"/>
        </w:rPr>
        <w:t xml:space="preserve"> Leaders, managers, and employees from different generational cohorts were interviewed to capture their perceptions of AI adoption and leadership strategies. Semi-structured interviews allow flexibility in the exploration of emergent themes while ensuring that key research questions are addressed (Blandford, 2013; McIntosh &amp; Morse, 2015). </w:t>
      </w:r>
    </w:p>
    <w:p w14:paraId="0F6944A3" w14:textId="77777777" w:rsidR="00A31CE5" w:rsidRPr="00C749F4" w:rsidRDefault="00A31CE5" w:rsidP="00A31CE5">
      <w:pPr>
        <w:numPr>
          <w:ilvl w:val="0"/>
          <w:numId w:val="3"/>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lastRenderedPageBreak/>
        <w:t xml:space="preserve">Focus Group Discussions: </w:t>
      </w:r>
      <w:r w:rsidRPr="00C749F4">
        <w:rPr>
          <w:rFonts w:ascii="Times New Roman" w:hAnsi="Times New Roman" w:cs="Times New Roman"/>
          <w:sz w:val="24"/>
          <w:szCs w:val="24"/>
          <w:lang w:val="en-MY"/>
        </w:rPr>
        <w:t>Focus groups were conducted in order to enable employees to share experiences and raise concerns regarding AI among themselves (Park et al., 2021). In this respect, discussions also offer some insight into the dynamics at play and interaction across generational lines.</w:t>
      </w:r>
    </w:p>
    <w:p w14:paraId="547ADF1B" w14:textId="77777777" w:rsidR="00A31CE5" w:rsidRPr="00C749F4" w:rsidRDefault="00A31CE5" w:rsidP="00A31CE5">
      <w:pPr>
        <w:numPr>
          <w:ilvl w:val="0"/>
          <w:numId w:val="3"/>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Document Analysis: </w:t>
      </w:r>
      <w:r w:rsidRPr="00C749F4">
        <w:rPr>
          <w:rFonts w:ascii="Times New Roman" w:hAnsi="Times New Roman" w:cs="Times New Roman"/>
          <w:sz w:val="24"/>
          <w:szCs w:val="24"/>
          <w:lang w:val="en-MY"/>
        </w:rPr>
        <w:t>Organizational documents—policy manuals, training material, and internal communications—were reviewed in understanding how leadership practices and cultural norms influence the adoption of AI.</w:t>
      </w:r>
    </w:p>
    <w:p w14:paraId="08CDEA00" w14:textId="77777777" w:rsidR="00A31CE5" w:rsidRPr="00C749F4" w:rsidRDefault="00A31CE5" w:rsidP="00A31CE5">
      <w:pPr>
        <w:outlineLvl w:val="1"/>
        <w:rPr>
          <w:rFonts w:ascii="Times New Roman" w:hAnsi="Times New Roman" w:cs="Times New Roman"/>
          <w:b/>
          <w:bCs/>
          <w:sz w:val="24"/>
          <w:szCs w:val="24"/>
          <w:lang w:val="en-MY"/>
        </w:rPr>
      </w:pPr>
      <w:bookmarkStart w:id="17" w:name="_Toc187864971"/>
      <w:r w:rsidRPr="00C749F4">
        <w:rPr>
          <w:rFonts w:ascii="Times New Roman" w:hAnsi="Times New Roman" w:cs="Times New Roman"/>
          <w:b/>
          <w:bCs/>
          <w:sz w:val="24"/>
          <w:szCs w:val="24"/>
          <w:lang w:val="en-MY"/>
        </w:rPr>
        <w:t>3.3 Discussion of Other Qualitative Methods</w:t>
      </w:r>
      <w:bookmarkEnd w:id="17"/>
    </w:p>
    <w:p w14:paraId="5E96B7A6"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Although the case study approach most suits the purpose of the present research, other qualitative methodologies considered were ethnography, grounded theory, phenomenology, and narrative research. Each of these methodologies holds particular strengths and limitations for influencing the adoption of the case study approach in this study.</w:t>
      </w:r>
    </w:p>
    <w:p w14:paraId="5710373E" w14:textId="77777777" w:rsidR="00A31CE5" w:rsidRPr="00C749F4" w:rsidRDefault="00A31CE5" w:rsidP="00A31CE5">
      <w:pPr>
        <w:pStyle w:val="a9"/>
        <w:numPr>
          <w:ilvl w:val="0"/>
          <w:numId w:val="6"/>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Ethnography:</w:t>
      </w:r>
      <w:r w:rsidRPr="00C749F4">
        <w:rPr>
          <w:rFonts w:ascii="Times New Roman" w:hAnsi="Times New Roman" w:cs="Times New Roman"/>
          <w:sz w:val="24"/>
          <w:szCs w:val="24"/>
          <w:lang w:val="en-MY"/>
        </w:rPr>
        <w:t xml:space="preserve"> It concerns the observing and making sense of cultural practices as occurring naturally (Hammersley &amp; Atkinson, 2019). It allows a very profound insight into the organization</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culture, yet requires a time-consuming field immersion that had not been possible under the timely constraints imposed on this study (</w:t>
      </w:r>
      <w:r w:rsidRPr="00C749F4">
        <w:rPr>
          <w:rFonts w:ascii="Times New Roman" w:hAnsi="Times New Roman" w:cs="Times New Roman"/>
          <w:color w:val="222222"/>
          <w:sz w:val="24"/>
          <w:szCs w:val="24"/>
          <w:shd w:val="clear" w:color="auto" w:fill="FFFFFF"/>
          <w:lang w:val="en-MY"/>
        </w:rPr>
        <w:t>Madden, 2022)</w:t>
      </w:r>
      <w:r w:rsidRPr="00C749F4">
        <w:rPr>
          <w:rFonts w:ascii="Times New Roman" w:hAnsi="Times New Roman" w:cs="Times New Roman"/>
          <w:sz w:val="24"/>
          <w:szCs w:val="24"/>
          <w:lang w:val="en-MY"/>
        </w:rPr>
        <w:t>.</w:t>
      </w:r>
    </w:p>
    <w:p w14:paraId="24241A7F" w14:textId="77777777" w:rsidR="00A31CE5" w:rsidRPr="00C749F4" w:rsidRDefault="00A31CE5" w:rsidP="00A31CE5">
      <w:pPr>
        <w:pStyle w:val="a9"/>
        <w:numPr>
          <w:ilvl w:val="0"/>
          <w:numId w:val="6"/>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Grouped Theory:</w:t>
      </w:r>
      <w:r w:rsidRPr="00C749F4">
        <w:rPr>
          <w:rFonts w:ascii="Times New Roman" w:hAnsi="Times New Roman" w:cs="Times New Roman"/>
          <w:sz w:val="24"/>
          <w:szCs w:val="24"/>
          <w:lang w:val="en-MY"/>
        </w:rPr>
        <w:t xml:space="preserve"> The approach underlines the development of a new theory based on the data collected during the course of the research (Charmaz &amp; Belgrave, 2019). However, while appropriate for any under-researched topic, </w:t>
      </w:r>
      <w:r w:rsidRPr="00C749F4">
        <w:rPr>
          <w:rFonts w:ascii="Times New Roman" w:hAnsi="Times New Roman" w:cs="Times New Roman"/>
          <w:sz w:val="24"/>
          <w:szCs w:val="24"/>
          <w:lang w:val="en-MY"/>
        </w:rPr>
        <w:lastRenderedPageBreak/>
        <w:t>the goal of applying prior leadership and technology acceptance theories limited the appropriateness of the grounded theory approach.</w:t>
      </w:r>
    </w:p>
    <w:p w14:paraId="18192CDE" w14:textId="77777777" w:rsidR="00A31CE5" w:rsidRPr="00C749F4" w:rsidRDefault="00A31CE5" w:rsidP="00A31CE5">
      <w:pPr>
        <w:pStyle w:val="a9"/>
        <w:numPr>
          <w:ilvl w:val="0"/>
          <w:numId w:val="6"/>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Phenomenology: </w:t>
      </w:r>
      <w:r w:rsidRPr="00C749F4">
        <w:rPr>
          <w:rFonts w:ascii="Times New Roman" w:hAnsi="Times New Roman" w:cs="Times New Roman"/>
          <w:sz w:val="24"/>
          <w:szCs w:val="24"/>
          <w:lang w:val="en-MY"/>
        </w:rPr>
        <w:t>This is a methodology aimed at determining the lived experiences and perceptions of subjects (Neubauer et al., 2019). As much as this falls within the interpretivist philosophy in which this study is conducted, it lacks the contextual focus for organizational dynamics analyses.</w:t>
      </w:r>
    </w:p>
    <w:p w14:paraId="18DAF301" w14:textId="77777777" w:rsidR="00A31CE5" w:rsidRPr="00C749F4" w:rsidRDefault="00A31CE5" w:rsidP="00A31CE5">
      <w:pPr>
        <w:pStyle w:val="a9"/>
        <w:numPr>
          <w:ilvl w:val="0"/>
          <w:numId w:val="6"/>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Narrative Research: </w:t>
      </w:r>
      <w:r w:rsidRPr="00C749F4">
        <w:rPr>
          <w:rFonts w:ascii="Times New Roman" w:hAnsi="Times New Roman" w:cs="Times New Roman"/>
          <w:sz w:val="24"/>
          <w:szCs w:val="24"/>
          <w:lang w:val="en-MY"/>
        </w:rPr>
        <w:t>This examines the stories narrated by individuals about their experience (Ford, 2020). Like phenomenology, while useful for capturing personal perspectives, it does not provide sufficient organizational analysis required by this research.</w:t>
      </w:r>
    </w:p>
    <w:p w14:paraId="22A9233D" w14:textId="77777777" w:rsidR="00A31CE5" w:rsidRPr="00C749F4" w:rsidRDefault="00A31CE5" w:rsidP="00A31CE5">
      <w:pPr>
        <w:outlineLvl w:val="1"/>
        <w:rPr>
          <w:rFonts w:ascii="Times New Roman" w:hAnsi="Times New Roman" w:cs="Times New Roman"/>
          <w:b/>
          <w:bCs/>
          <w:sz w:val="24"/>
          <w:szCs w:val="24"/>
          <w:lang w:val="en-MY"/>
        </w:rPr>
      </w:pPr>
      <w:bookmarkStart w:id="18" w:name="_Toc187864972"/>
      <w:r w:rsidRPr="00C749F4">
        <w:rPr>
          <w:rFonts w:ascii="Times New Roman" w:hAnsi="Times New Roman" w:cs="Times New Roman"/>
          <w:b/>
          <w:bCs/>
          <w:sz w:val="24"/>
          <w:szCs w:val="24"/>
          <w:lang w:val="en-MY"/>
        </w:rPr>
        <w:t>3.4 Data Collection Methods</w:t>
      </w:r>
      <w:bookmarkEnd w:id="18"/>
    </w:p>
    <w:p w14:paraId="4DB9A5A3"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principle of triangulation will make the study valid and its findings reliable since it considers more sources and methods. The following are the data collection techniques that have been adopted:</w:t>
      </w:r>
    </w:p>
    <w:p w14:paraId="66144D2F"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Semi-structured interviews were done with 20 participants from both organizations, including senior leaders, middle managers, and employees from different generational cohorts. The questions were designed to delve into the participants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attitudes toward AI, perceptions of leadership, and experiences with intergenerational dynamics.</w:t>
      </w:r>
    </w:p>
    <w:p w14:paraId="33E1DE4A"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Focus group discussions (FGDs) were done with two focus groups in each organization, with 6 to 8 participants from different generational backgrounds. The </w:t>
      </w:r>
      <w:r w:rsidRPr="00C749F4">
        <w:rPr>
          <w:rFonts w:ascii="Times New Roman" w:hAnsi="Times New Roman" w:cs="Times New Roman"/>
          <w:sz w:val="24"/>
          <w:szCs w:val="24"/>
          <w:lang w:val="en-MY"/>
        </w:rPr>
        <w:lastRenderedPageBreak/>
        <w:t>FGDs were important in understanding collective attitudes toward AI, perceiving the workplace culture, and giving recommendations to improve leadership practices.</w:t>
      </w:r>
    </w:p>
    <w:p w14:paraId="7B198B08"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Documentation analysis for organizational documents, including plans on AI implementation, training resources, and employee feedback reports that have been reviewed to contextualize and validate the findings from interviews and focus groups.</w:t>
      </w:r>
    </w:p>
    <w:p w14:paraId="1DF79D0E" w14:textId="77777777" w:rsidR="00A31CE5" w:rsidRPr="00C749F4" w:rsidRDefault="00A31CE5" w:rsidP="00A31CE5">
      <w:pPr>
        <w:outlineLvl w:val="1"/>
        <w:rPr>
          <w:rFonts w:ascii="Times New Roman" w:hAnsi="Times New Roman" w:cs="Times New Roman"/>
          <w:b/>
          <w:bCs/>
          <w:sz w:val="24"/>
          <w:szCs w:val="24"/>
          <w:lang w:val="en-MY"/>
        </w:rPr>
      </w:pPr>
      <w:bookmarkStart w:id="19" w:name="_Toc187864973"/>
      <w:r w:rsidRPr="00C749F4">
        <w:rPr>
          <w:rFonts w:ascii="Times New Roman" w:hAnsi="Times New Roman" w:cs="Times New Roman"/>
          <w:b/>
          <w:bCs/>
          <w:sz w:val="24"/>
          <w:szCs w:val="24"/>
          <w:lang w:val="en-MY"/>
        </w:rPr>
        <w:t>3.5 Data Analysis</w:t>
      </w:r>
      <w:bookmarkEnd w:id="19"/>
    </w:p>
    <w:p w14:paraId="3F50F256"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Data analysis was based on a thematic approach, identifying, analysing, and interpreting patterns or themes within the data. Thematic analysis is best fitted for qualitative research since it allows complex and context-specific issues while remaining grounded in participants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perspectives.</w:t>
      </w:r>
    </w:p>
    <w:p w14:paraId="1F6D9553"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analysis was done in the following process:</w:t>
      </w:r>
    </w:p>
    <w:p w14:paraId="4A0660F3"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Data Familiarization: </w:t>
      </w:r>
      <w:r w:rsidRPr="00C749F4">
        <w:rPr>
          <w:rFonts w:ascii="Times New Roman" w:hAnsi="Times New Roman" w:cs="Times New Roman"/>
          <w:sz w:val="24"/>
          <w:szCs w:val="24"/>
          <w:lang w:val="en-MY"/>
        </w:rPr>
        <w:t>All interview transcripts, focus group notes, and documents were read through thoroughly for an initial understanding of the data.</w:t>
      </w:r>
    </w:p>
    <w:p w14:paraId="71C23546"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Coding: </w:t>
      </w:r>
      <w:r w:rsidRPr="00C749F4">
        <w:rPr>
          <w:rFonts w:ascii="Times New Roman" w:hAnsi="Times New Roman" w:cs="Times New Roman"/>
          <w:sz w:val="24"/>
          <w:szCs w:val="24"/>
          <w:lang w:val="en-MY"/>
        </w:rPr>
        <w:t>Key phrases, ideas, and patterns were coded with the use of qualitative data analysis software such as NVivo. Codes were then organized in categories that reflect the research questions and theoretical frameworks.</w:t>
      </w:r>
    </w:p>
    <w:p w14:paraId="4282A6F4"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Theme Development: </w:t>
      </w:r>
      <w:r w:rsidRPr="00C749F4">
        <w:rPr>
          <w:rFonts w:ascii="Times New Roman" w:hAnsi="Times New Roman" w:cs="Times New Roman"/>
          <w:sz w:val="24"/>
          <w:szCs w:val="24"/>
          <w:lang w:val="en-MY"/>
        </w:rPr>
        <w:t xml:space="preserve">As shown in Appendix 3, related codes were grouped into broader themes such as </w:t>
      </w:r>
      <w:r>
        <w:rPr>
          <w:rFonts w:ascii="Times New Roman" w:hAnsi="Times New Roman" w:cs="Times New Roman"/>
          <w:sz w:val="24"/>
          <w:szCs w:val="24"/>
          <w:lang w:val="en-MY"/>
        </w:rPr>
        <w:t>“</w:t>
      </w:r>
      <w:r w:rsidRPr="00C749F4">
        <w:rPr>
          <w:rFonts w:ascii="Times New Roman" w:hAnsi="Times New Roman" w:cs="Times New Roman"/>
          <w:sz w:val="24"/>
          <w:szCs w:val="24"/>
          <w:lang w:val="en-MY"/>
        </w:rPr>
        <w:t>generational resistance to AI,</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w:t>
      </w:r>
      <w:r>
        <w:rPr>
          <w:rFonts w:ascii="Times New Roman" w:hAnsi="Times New Roman" w:cs="Times New Roman"/>
          <w:sz w:val="24"/>
          <w:szCs w:val="24"/>
          <w:lang w:val="en-MY"/>
        </w:rPr>
        <w:t>“</w:t>
      </w:r>
      <w:r w:rsidRPr="00C749F4">
        <w:rPr>
          <w:rFonts w:ascii="Times New Roman" w:hAnsi="Times New Roman" w:cs="Times New Roman"/>
          <w:sz w:val="24"/>
          <w:szCs w:val="24"/>
          <w:lang w:val="en-MY"/>
        </w:rPr>
        <w:t>leadership adaptability,</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and </w:t>
      </w:r>
      <w:r>
        <w:rPr>
          <w:rFonts w:ascii="Times New Roman" w:hAnsi="Times New Roman" w:cs="Times New Roman"/>
          <w:sz w:val="24"/>
          <w:szCs w:val="24"/>
          <w:lang w:val="en-MY"/>
        </w:rPr>
        <w:t>“</w:t>
      </w:r>
      <w:r w:rsidRPr="00C749F4">
        <w:rPr>
          <w:rFonts w:ascii="Times New Roman" w:hAnsi="Times New Roman" w:cs="Times New Roman"/>
          <w:sz w:val="24"/>
          <w:szCs w:val="24"/>
          <w:lang w:val="en-MY"/>
        </w:rPr>
        <w:t>cultural barriers to AI adoption.</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The themes were iteratively analysed and refined to be coherent and relevant.</w:t>
      </w:r>
    </w:p>
    <w:p w14:paraId="294BC778"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lastRenderedPageBreak/>
        <w:t xml:space="preserve">Comparative Analysis: </w:t>
      </w:r>
      <w:r w:rsidRPr="00C749F4">
        <w:rPr>
          <w:rFonts w:ascii="Times New Roman" w:hAnsi="Times New Roman" w:cs="Times New Roman"/>
          <w:sz w:val="24"/>
          <w:szCs w:val="24"/>
          <w:lang w:val="en-MY"/>
        </w:rPr>
        <w:t>These themes were then aligned in both case studies to identify possible areas of convergence in leadership initiatives, as well as employee perceptions and organizational consequences.</w:t>
      </w:r>
    </w:p>
    <w:p w14:paraId="5B2FFE7D" w14:textId="77777777" w:rsidR="00A31CE5" w:rsidRPr="00C749F4" w:rsidRDefault="00A31CE5" w:rsidP="00A31CE5">
      <w:pPr>
        <w:outlineLvl w:val="1"/>
        <w:rPr>
          <w:rFonts w:ascii="Times New Roman" w:hAnsi="Times New Roman" w:cs="Times New Roman"/>
          <w:b/>
          <w:bCs/>
          <w:sz w:val="24"/>
          <w:szCs w:val="24"/>
          <w:lang w:val="en-MY"/>
        </w:rPr>
      </w:pPr>
      <w:bookmarkStart w:id="20" w:name="_Toc187864974"/>
      <w:r w:rsidRPr="00C749F4">
        <w:rPr>
          <w:rFonts w:ascii="Times New Roman" w:hAnsi="Times New Roman" w:cs="Times New Roman"/>
          <w:b/>
          <w:bCs/>
          <w:sz w:val="24"/>
          <w:szCs w:val="24"/>
          <w:lang w:val="en-MY"/>
        </w:rPr>
        <w:t>3.6 Ethical Considerations</w:t>
      </w:r>
      <w:bookmarkEnd w:id="20"/>
    </w:p>
    <w:p w14:paraId="5B42EE9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All the ethical issues were satisfied in this study by protecting participant</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rights and assuring the research processes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integrity. The following ethical principles were met:</w:t>
      </w:r>
    </w:p>
    <w:p w14:paraId="31C7968F"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Informed Consent: </w:t>
      </w:r>
      <w:r w:rsidRPr="00C749F4">
        <w:rPr>
          <w:rFonts w:ascii="Times New Roman" w:hAnsi="Times New Roman" w:cs="Times New Roman"/>
          <w:sz w:val="24"/>
          <w:szCs w:val="24"/>
          <w:lang w:val="en-MY"/>
        </w:rPr>
        <w:t>Informed consent was taken from participants on the background of the study, its purpose, methods of data collection, and any risks involved before data collection commences.</w:t>
      </w:r>
    </w:p>
    <w:p w14:paraId="50E7A9EA"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Confidentiality: </w:t>
      </w:r>
      <w:r w:rsidRPr="00C749F4">
        <w:rPr>
          <w:rFonts w:ascii="Times New Roman" w:hAnsi="Times New Roman" w:cs="Times New Roman"/>
          <w:sz w:val="24"/>
          <w:szCs w:val="24"/>
          <w:lang w:val="en-MY"/>
        </w:rPr>
        <w:t>The privacy of participants was guaranteed through anonymization, and data was kept under secure conditions.</w:t>
      </w:r>
    </w:p>
    <w:p w14:paraId="626E5829"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Non-coercion:</w:t>
      </w:r>
      <w:r w:rsidRPr="00C749F4">
        <w:rPr>
          <w:rFonts w:ascii="Times New Roman" w:hAnsi="Times New Roman" w:cs="Times New Roman"/>
          <w:sz w:val="24"/>
          <w:szCs w:val="24"/>
          <w:lang w:val="en-MY"/>
        </w:rPr>
        <w:t xml:space="preserve"> The informants were told that it was voluntary participation; they may withdraw from the study anytime without penalty.</w:t>
      </w:r>
    </w:p>
    <w:p w14:paraId="3E391B26"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Cultural Sensitivity: </w:t>
      </w:r>
      <w:r w:rsidRPr="00C749F4">
        <w:rPr>
          <w:rFonts w:ascii="Times New Roman" w:hAnsi="Times New Roman" w:cs="Times New Roman"/>
          <w:sz w:val="24"/>
          <w:szCs w:val="24"/>
          <w:lang w:val="en-MY"/>
        </w:rPr>
        <w:t>The proposed research design and instruments were designed in such a manner as to preserve the participants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cultural normative and organizational values.</w:t>
      </w:r>
    </w:p>
    <w:p w14:paraId="2FD35D1E" w14:textId="77777777" w:rsidR="00A31CE5" w:rsidRPr="00C749F4" w:rsidRDefault="00A31CE5" w:rsidP="00A31CE5">
      <w:pPr>
        <w:outlineLvl w:val="1"/>
        <w:rPr>
          <w:rFonts w:ascii="Times New Roman" w:hAnsi="Times New Roman" w:cs="Times New Roman"/>
          <w:b/>
          <w:bCs/>
          <w:sz w:val="24"/>
          <w:szCs w:val="24"/>
          <w:lang w:val="en-MY"/>
        </w:rPr>
      </w:pPr>
      <w:bookmarkStart w:id="21" w:name="_Toc187864975"/>
      <w:r w:rsidRPr="00C749F4">
        <w:rPr>
          <w:rFonts w:ascii="Times New Roman" w:hAnsi="Times New Roman" w:cs="Times New Roman"/>
          <w:b/>
          <w:bCs/>
          <w:sz w:val="24"/>
          <w:szCs w:val="24"/>
          <w:lang w:val="en-MY"/>
        </w:rPr>
        <w:t>3.7 Limitations</w:t>
      </w:r>
      <w:bookmarkEnd w:id="21"/>
    </w:p>
    <w:p w14:paraId="5AA81958" w14:textId="77777777" w:rsidR="00A31CE5"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 xml:space="preserve">Having analysed the methodology, it is possible to notice some aspects that have to be considered in order to avoid some problems: First, the results may not be transferable to other organizational and cultural settings of the investigated cases. Second, the employment of substantial qualitative data leads to the question of </w:t>
      </w:r>
      <w:r w:rsidRPr="00C749F4">
        <w:rPr>
          <w:rFonts w:ascii="Times New Roman" w:hAnsi="Times New Roman" w:cs="Times New Roman"/>
          <w:sz w:val="24"/>
          <w:szCs w:val="24"/>
          <w:lang w:val="en-MY"/>
        </w:rPr>
        <w:lastRenderedPageBreak/>
        <w:t>subjectivity bias, though the efforts toward data source triangulation help to overcome this category. Lastly, due to the focus of the study on leadership and generations, other factors that impact AI uptake, like economic factors or regulatory restraint, are not visibly unpack</w:t>
      </w:r>
      <w:r>
        <w:rPr>
          <w:rFonts w:ascii="Times New Roman" w:hAnsi="Times New Roman" w:cs="Times New Roman" w:hint="eastAsia"/>
          <w:sz w:val="24"/>
          <w:szCs w:val="24"/>
          <w:lang w:val="en-MY" w:eastAsia="zh-CN"/>
        </w:rPr>
        <w:t>ed.</w:t>
      </w:r>
    </w:p>
    <w:p w14:paraId="7DE12FD0" w14:textId="77777777" w:rsidR="00A31CE5" w:rsidRPr="00C749F4" w:rsidRDefault="00A31CE5" w:rsidP="00A31CE5">
      <w:pPr>
        <w:ind w:left="0" w:firstLine="720"/>
        <w:rPr>
          <w:rFonts w:ascii="Times New Roman" w:hAnsi="Times New Roman" w:cs="Times New Roman"/>
          <w:sz w:val="24"/>
          <w:szCs w:val="24"/>
          <w:lang w:val="en-MY" w:eastAsia="zh-CN"/>
        </w:rPr>
      </w:pPr>
    </w:p>
    <w:p w14:paraId="42F43F84" w14:textId="77777777" w:rsidR="00A31CE5" w:rsidRPr="00994891" w:rsidRDefault="00A31CE5" w:rsidP="00A31CE5">
      <w:pPr>
        <w:ind w:left="0" w:firstLine="0"/>
        <w:outlineLvl w:val="0"/>
        <w:rPr>
          <w:rFonts w:ascii="Times New Roman" w:hAnsi="Times New Roman" w:cs="Times New Roman"/>
          <w:b/>
          <w:bCs/>
          <w:sz w:val="28"/>
          <w:szCs w:val="28"/>
          <w:lang w:val="en-MY"/>
        </w:rPr>
      </w:pPr>
      <w:bookmarkStart w:id="22" w:name="_Toc8617"/>
      <w:bookmarkStart w:id="23" w:name="_Toc187864976"/>
      <w:r w:rsidRPr="00994891">
        <w:rPr>
          <w:rFonts w:ascii="Times New Roman" w:hAnsi="Times New Roman" w:cs="Times New Roman"/>
          <w:b/>
          <w:bCs/>
          <w:sz w:val="28"/>
          <w:szCs w:val="28"/>
          <w:lang w:val="en-MY"/>
        </w:rPr>
        <w:t>4.0: Findings and Discussion</w:t>
      </w:r>
      <w:bookmarkEnd w:id="22"/>
      <w:bookmarkEnd w:id="23"/>
    </w:p>
    <w:p w14:paraId="2F3575A8" w14:textId="77777777" w:rsidR="00A31CE5" w:rsidRPr="00C749F4" w:rsidRDefault="00A31CE5" w:rsidP="00A31CE5">
      <w:pPr>
        <w:outlineLvl w:val="1"/>
        <w:rPr>
          <w:rFonts w:ascii="Times New Roman" w:hAnsi="Times New Roman" w:cs="Times New Roman"/>
          <w:b/>
          <w:bCs/>
          <w:sz w:val="24"/>
          <w:szCs w:val="24"/>
          <w:lang w:val="en-MY"/>
        </w:rPr>
      </w:pPr>
      <w:bookmarkStart w:id="24" w:name="_Toc187864977"/>
      <w:r w:rsidRPr="00C749F4">
        <w:rPr>
          <w:rFonts w:ascii="Times New Roman" w:hAnsi="Times New Roman" w:cs="Times New Roman"/>
          <w:b/>
          <w:bCs/>
          <w:sz w:val="24"/>
          <w:szCs w:val="24"/>
          <w:lang w:val="en-MY"/>
        </w:rPr>
        <w:t>4.1 Case Study Analysis</w:t>
      </w:r>
      <w:bookmarkEnd w:id="24"/>
    </w:p>
    <w:p w14:paraId="30EF8B8B" w14:textId="77777777" w:rsidR="00A31CE5" w:rsidRPr="00C749F4"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This section provides the results of the two cases undertaken to analyse leadership propositions and generation relations in organizations amidst AI integration. The primary concerns of this analysis are the issues and accomplishments observed in each of the organizations when integrating AI technologies into multigenerational settings. The findings in this study are organized according to three core themes: variations in generational acceptability of AI, how leaders handle conflict with AI, and organizational outcomes arising from employing AI.</w:t>
      </w:r>
    </w:p>
    <w:p w14:paraId="70C92158"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Organization A: A Manufacturing Firm</w:t>
      </w:r>
    </w:p>
    <w:p w14:paraId="6F11229B"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Background and AI Implementation</w:t>
      </w:r>
    </w:p>
    <w:p w14:paraId="7F69750A"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As shown in Appendix 4, organization A is a company located in China earning mid revenues and executing business in auto parts manufacturing. During the digital transformation endeavours, the company also determined that it would incorporate AI-driven predictive maintenance to reduce operational disruption while enhancing performance. The organization had workers from several generation types, including the baby boomers, Gen X, millennials, and Gen Z. While the young workers </w:t>
      </w:r>
      <w:r w:rsidRPr="00C749F4">
        <w:rPr>
          <w:rFonts w:ascii="Times New Roman" w:hAnsi="Times New Roman" w:cs="Times New Roman"/>
          <w:sz w:val="24"/>
          <w:szCs w:val="24"/>
          <w:lang w:val="en-MY"/>
        </w:rPr>
        <w:lastRenderedPageBreak/>
        <w:t>embraced the idea of the AI project, the older workers always had latent fear concerning the said project, which eventually led to tension at the workplace.</w:t>
      </w:r>
    </w:p>
    <w:p w14:paraId="0BBBEDA8"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Generational Differences in AI Acceptance</w:t>
      </w:r>
    </w:p>
    <w:p w14:paraId="43990499"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There was a dramatic generational divide identified by the study among the employees concerning the applicability of AI. Concerns that Baby Boomers had about the technology included job security as well as a fear that their expertise would be replaced. Some had the impression that the job of an AI system was to take over their positions, hence rendering the experience they had accumulated over many years useless. The Generation X employees have mixed attitudes; some of them even attempt to follow procedures, yet the majority of them cannot comprehend why the technology is important in business operations for their particular tasks.</w:t>
      </w:r>
    </w:p>
    <w:p w14:paraId="60522EC2"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Leadership Strategies and Challenges</w:t>
      </w:r>
    </w:p>
    <w:p w14:paraId="4BD8A5C3"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leadership team initially underestimated the resistance from older workers, focusing mainly on the technical aspects of AI implementation. This misunderstanding made them lose the trust of their Baby Boomer cohort and further aggravated the resistance. The leaders noticed a growing gap and decided to adopt an inclusive approach; hence, they organized workshops with intergenerational discussion and understanding.</w:t>
      </w:r>
    </w:p>
    <w:p w14:paraId="515C0926"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Examples of successful strategies include designing mentoring programs in which the younger employees would be able to provide technical support to the older employees and vice versa. The older employees shared their industry knowledge and problem-solving skills. This indeed helped improve the AI adoption rate but also built </w:t>
      </w:r>
      <w:r w:rsidRPr="00C749F4">
        <w:rPr>
          <w:rFonts w:ascii="Times New Roman" w:hAnsi="Times New Roman" w:cs="Times New Roman"/>
          <w:sz w:val="24"/>
          <w:szCs w:val="24"/>
          <w:lang w:val="en-MY"/>
        </w:rPr>
        <w:lastRenderedPageBreak/>
        <w:t>stronger workplace relationships. Second, the leadership team held town hall meetings in order to hear the concerns of the employees and better explain the organization</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AI strategy.</w:t>
      </w:r>
    </w:p>
    <w:p w14:paraId="52D7D271"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Outcomes and Lessons Learned</w:t>
      </w:r>
    </w:p>
    <w:p w14:paraId="3CB11883"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AI initiative has really improved operational efficiency: the machine downtime was reduced by 30%, as shown in Appendix 2. However, the initial resistance from older employees highlighted the importance of addressing human factors in technology adoption. A best practice that emerged is the mentoring program, which showed how generational collaboration can go a long way in enhancing AI acceptance and organizational cohesion.</w:t>
      </w:r>
    </w:p>
    <w:p w14:paraId="71061CCC"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Organization B: A Financial Services Firm</w:t>
      </w:r>
    </w:p>
    <w:p w14:paraId="128BBBB1"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Background and AI Implementation</w:t>
      </w:r>
    </w:p>
    <w:p w14:paraId="15AC3943" w14:textId="77777777" w:rsidR="00A31CE5" w:rsidRPr="00C749F4"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As can be seen in Appendix 4, organization B is a large financial services firm based in Shanghai. It has been at the forefront in introducing innovative approaches to service delivery. The organization rolled out an AI-driven CRM to analyse client data for predictability of customer needs and personalized services. The workforce composition was equally diverse, with employees spanning generations.</w:t>
      </w:r>
    </w:p>
    <w:p w14:paraId="0B1D8F84"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Generational Differences in AI Acceptance</w:t>
      </w:r>
    </w:p>
    <w:p w14:paraId="08177C12"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new CRM system received mixed responses regarding its adoption across generational cohorts. For instance, Baby Boomers were concerned about the security of the data and the complexity of the system, feeling that it would add to their work instead of simplifying it. Employees in Generation X also showed a generally more </w:t>
      </w:r>
      <w:r w:rsidRPr="00C749F4">
        <w:rPr>
          <w:rFonts w:ascii="Times New Roman" w:hAnsi="Times New Roman" w:cs="Times New Roman"/>
          <w:sz w:val="24"/>
          <w:szCs w:val="24"/>
          <w:lang w:val="en-MY"/>
        </w:rPr>
        <w:lastRenderedPageBreak/>
        <w:t>positive attitude toward the new system but with the need for comprehensive training. Employees of Millennial and Generation Z instantly appreciated the CRM and, as such, developed their trainings and explorations through the self-discovery approaches/tools, not forgetting to recommend subsequent enhancement.</w:t>
      </w:r>
    </w:p>
    <w:p w14:paraId="07FF6C19"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Leadership Strategies and Challenges</w:t>
      </w:r>
    </w:p>
    <w:p w14:paraId="6CE2BF5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There was an early identification of potential generational conflict by the leadership of Organization B in the course of implementation. In the process of the CRM implementation, the international task force consisted of people from different age groups to make sure that all the perspectives were considered. Through this particular task force, people in the company were able to give feedback on their issues and changes they wish to see at the workplace.</w:t>
      </w:r>
    </w:p>
    <w:p w14:paraId="51D358A7" w14:textId="77777777" w:rsidR="00A31CE5" w:rsidRPr="00C749F4"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Training constituted another major consideration of the leadership strategy. The company developed training interventions that were specific to each generational cohort, taking into consideration learning preferences. For instance, earlier generations got instructions for each training step and individual coaching, while Millennials and Gen Z were trained using games and situations fitting to their age and way of perceiving knowledge. The leadership also harnessed social pressure by creating an AI ambassadors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list of employees knowledgeable in IT to persuade their counterparts about the usefulness of the CRM system and to assist them.</w:t>
      </w:r>
    </w:p>
    <w:p w14:paraId="33FCD5D0"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Outcomes and Lessons Learned</w:t>
      </w:r>
    </w:p>
    <w:p w14:paraId="05A3498F"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CRM implementation raised the customer satisfaction ratings by 25% in the first half of the current fiscal year. The levels of self-organizing also rose with </w:t>
      </w:r>
      <w:r w:rsidRPr="00C749F4">
        <w:rPr>
          <w:rFonts w:ascii="Times New Roman" w:hAnsi="Times New Roman" w:cs="Times New Roman"/>
          <w:sz w:val="24"/>
          <w:szCs w:val="24"/>
          <w:lang w:val="en-MY"/>
        </w:rPr>
        <w:lastRenderedPageBreak/>
        <w:t>employee engagement improved due to cross-generational task forces and training programs. It did, though, identify that on-going engagement and communication are needed to maintain AI engagement across the generational groups.</w:t>
      </w:r>
    </w:p>
    <w:p w14:paraId="6449A0E1"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Comparative Analysis of the Two Organizations</w:t>
      </w:r>
    </w:p>
    <w:p w14:paraId="77ADBED6"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Some of the key differences identified between the two organizations regarding AI implementation were mainly due to generational differences and leadership style and conflict management approach. Consequently, it has been identified that Organization A relied heavily on both formal and informal mentoring programs to reduce the generation gap, while Organization B achieved notable results by implementing the concept of organization-specific trainings allied with cross-generational working.</w:t>
      </w:r>
    </w:p>
    <w:p w14:paraId="5F7F158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first is that the leadership intervention by the two organizations differs in terms of time. While Organization A was simply responsive and adjusted its plan as soon as some employees started reacting negatively, Organization B at least attempted to prevent a conflict from arising by trying to act before a conflict arises during implementation. Assuming this is the case, this means that one needs to be prepared on how best to address the various issues of AI.</w:t>
      </w:r>
    </w:p>
    <w:p w14:paraId="296A74CD"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Gulati</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s case also supports the fact that leadership plays an influential role in promoting culture that supports AI at the workplace. The theme of clear communication and training approaches that are specific and sustained, coupled with other collaborative actions, has been revealed to be critical features of strategies that leadership teams have used in their organizations. Moreover, the studies show the </w:t>
      </w:r>
      <w:r w:rsidRPr="00C749F4">
        <w:rPr>
          <w:rFonts w:ascii="Times New Roman" w:hAnsi="Times New Roman" w:cs="Times New Roman"/>
          <w:sz w:val="24"/>
          <w:szCs w:val="24"/>
          <w:lang w:val="en-MY"/>
        </w:rPr>
        <w:lastRenderedPageBreak/>
        <w:t>advantage of using generational diversity as an asset and not a weakness. This will foster new developments and the creation of wealth through youth and older adults working hand in hand.</w:t>
      </w:r>
    </w:p>
    <w:p w14:paraId="740FA740"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Emerging Themes from the Analysis</w:t>
      </w:r>
    </w:p>
    <w:p w14:paraId="179026B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case studies have delivered a number of key themes in relation to the research objectives:</w:t>
      </w:r>
    </w:p>
    <w:p w14:paraId="102A9DBE"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Trust: </w:t>
      </w:r>
      <w:r w:rsidRPr="00C749F4">
        <w:rPr>
          <w:rFonts w:ascii="Times New Roman" w:hAnsi="Times New Roman" w:cs="Times New Roman"/>
          <w:sz w:val="24"/>
          <w:szCs w:val="24"/>
          <w:lang w:val="en-MY"/>
        </w:rPr>
        <w:t>With trust playing a major factor in AI adoption, trust in their leaders and their motives increases the propensity of employees towards embracing AI. This should be boosted by clear communications in the eventuality of building up the trust level.</w:t>
      </w:r>
    </w:p>
    <w:p w14:paraId="4DF23247"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Generational Strengths: </w:t>
      </w:r>
      <w:r w:rsidRPr="00C749F4">
        <w:rPr>
          <w:rFonts w:ascii="Times New Roman" w:hAnsi="Times New Roman" w:cs="Times New Roman"/>
          <w:sz w:val="24"/>
          <w:szCs w:val="24"/>
          <w:lang w:val="en-MY"/>
        </w:rPr>
        <w:t>Every generation contributed something different to the process of artificial intelligence implementation. The Baby Boomers brought in industry experiences and ideas, while the younger generation brought efficiency and creativity along with them. Such leadership approaches that associated these groups were very effective.</w:t>
      </w:r>
    </w:p>
    <w:p w14:paraId="5F7FA6BB"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Adaptation Competency:</w:t>
      </w:r>
      <w:r w:rsidRPr="00C749F4">
        <w:rPr>
          <w:rFonts w:ascii="Times New Roman" w:hAnsi="Times New Roman" w:cs="Times New Roman"/>
          <w:sz w:val="24"/>
          <w:szCs w:val="24"/>
          <w:lang w:val="en-MY"/>
        </w:rPr>
        <w:t xml:space="preserve"> Organizational leadership that possesses elements such as flexibility, employee sensitization, and openness to learning is likely to deal with these AI conflicts. Adaptive features observed included employees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voices that were taken and interventions done more for acceptance and collaboration.</w:t>
      </w:r>
    </w:p>
    <w:p w14:paraId="3F2C4513" w14:textId="77777777" w:rsidR="00A31CE5" w:rsidRPr="00C749F4" w:rsidRDefault="00A31CE5" w:rsidP="00A31CE5">
      <w:pPr>
        <w:outlineLvl w:val="1"/>
        <w:rPr>
          <w:rFonts w:ascii="Times New Roman" w:hAnsi="Times New Roman" w:cs="Times New Roman"/>
          <w:b/>
          <w:bCs/>
          <w:sz w:val="24"/>
          <w:szCs w:val="24"/>
          <w:lang w:val="en-MY"/>
        </w:rPr>
      </w:pPr>
      <w:bookmarkStart w:id="25" w:name="_Toc187864978"/>
      <w:r w:rsidRPr="00C749F4">
        <w:rPr>
          <w:rFonts w:ascii="Times New Roman" w:hAnsi="Times New Roman" w:cs="Times New Roman"/>
          <w:b/>
          <w:bCs/>
          <w:sz w:val="24"/>
          <w:szCs w:val="24"/>
          <w:lang w:val="en-MY"/>
        </w:rPr>
        <w:t>4.2 Discussion</w:t>
      </w:r>
      <w:bookmarkEnd w:id="25"/>
    </w:p>
    <w:p w14:paraId="2062CE62"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lastRenderedPageBreak/>
        <w:t>The two case studies of Organization A and Organization B reveal some significant lessons about leadership approaches, culture, and generation that determine the kind and manner of AI businesses that are implemented. The next part of this discussion situates these results in the existing literature in the areas of leadership, technology acceptance, and organizational behaviour. These include the application of guidelines to practice in managing AI-related conflicts as well as the development of an appropriate culture in organizations. Apart from its application and relevance to practice, it also brings to the mix theoretical contributions to the equality narrative.</w:t>
      </w:r>
    </w:p>
    <w:p w14:paraId="09944F56"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Leadership Strategies for AI Adoption</w:t>
      </w:r>
    </w:p>
    <w:p w14:paraId="19B43F88"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Thus, two organizations proved that leadership has a crucial part in how the generations are managed and how AI is accepted. While the approaches described are different by the time of their application and chosen tactics, some general notions reflecting current leadership theories, such as adaptive leadership and transformational leadership, are inherent to both.</w:t>
      </w:r>
    </w:p>
    <w:p w14:paraId="32F5FB1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At Organization A, the reactive initiation of the mentoring programs highlighted the developmental aspect of leadership where leaders responded to the emerging issues with specific interventions. This corresponds to Heifetz</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s framework of technical and adaptive challenges whereby clients are able to maintain collaborative learning processes to address human challenges. In a manner, the mentoring program meant younger employees provided technical knowledge to the older employees while in return receiving institutional knowledge and industry </w:t>
      </w:r>
      <w:r w:rsidRPr="00C749F4">
        <w:rPr>
          <w:rFonts w:ascii="Times New Roman" w:hAnsi="Times New Roman" w:cs="Times New Roman"/>
          <w:sz w:val="24"/>
          <w:szCs w:val="24"/>
          <w:lang w:val="en-MY"/>
        </w:rPr>
        <w:lastRenderedPageBreak/>
        <w:t>experience from their counterparts. Besides increasing AI implementation rates among the employees, this form of learning helped with the relationships in the workplace, as it corroborated with the values of togetherness underpinning the concept of adaptive leadership.</w:t>
      </w:r>
    </w:p>
    <w:p w14:paraId="21AF053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On the other hand, Organization B demonstrates transformational leadership in its proactive leadership approach, the creation of the cross-generational task force, in particular. The leaders fostered an ideal vision on the usage of AI and also ensured that diverse generational cohorts participated in decision-making. This approach empowered employees and aligned with the four dimensions of transformational leadership: inspiration, motivation, stimulation of thought, and personal attention. In Organization B, the leadership was always focused on the peculiarities and interests of each group of the employees by incorporating specific training sessions that increase the participation of such employees in the utilization of AI technology through boosting their confidence.</w:t>
      </w:r>
    </w:p>
    <w:p w14:paraId="5267D09E"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analysis carried out based on the comparative model has revealed the fact that adaptive and transformational forms of leadership are indeed efficient, though everything depends on time and conditions. The proactive strategies, as illustrated by Organization A, K. Locke, minimize resistance only after the conflicts of interest are evident, whereas the reactive strategies, like those demonstrated by Organization B, are proactive in the sense that they help to maintain trust before it becomes an issue. This echoes the process of thinking and strategizing that should be inherent in leadership practices on the use of technology.</w:t>
      </w:r>
    </w:p>
    <w:p w14:paraId="73BB1BBB"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lastRenderedPageBreak/>
        <w:t>Generational Dynamics in AI Adoption</w:t>
      </w:r>
    </w:p>
    <w:p w14:paraId="6C23C912"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case studies support the importance of generational differences as a very valid factor in the acceptance of technology, which has been stressed in the literature. Commonly, the reaction of Baby Boomer and Generation X employees is still reserved; the priorities that were highlighted are job security and the level of AI system complexity. It was seen that millennial and Generation Z employees were enthusiastic and accepting of change and saw AI as an opportunity for improvement and career advancement. Such assertions are not far from the truth based on generational leadership research, which demonstrates a significant generational gap in views on technology and change.</w:t>
      </w:r>
    </w:p>
    <w:p w14:paraId="33E5A65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However, these results also question categorizations of generational behaviour in a binary way. Attitudes toward AI within each of the cohorts were found to vary depending on individual characteristics. For example, some respondents from the Baby Boomers generation within Organization B expressed willingness to train and embrace change when provided enough assistance, unlike a group of the Millennials within Organization A who complained about the absence of a clear framework of implementation to the change. These fluctuations lead to the conclusion that, although it is helpful to speak of generational trends, it is also necessary to adapt leadership style to specific tendencies of each generation.</w:t>
      </w:r>
    </w:p>
    <w:p w14:paraId="0C2BE3C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Despite the problems that intergenerational initiatives may encounter, successes of such activities as mentoring and cross-generation task groups prove that the idea of multiple generations in an organization should be a benefit rather than an </w:t>
      </w:r>
      <w:r w:rsidRPr="00C749F4">
        <w:rPr>
          <w:rFonts w:ascii="Times New Roman" w:hAnsi="Times New Roman" w:cs="Times New Roman"/>
          <w:sz w:val="24"/>
          <w:szCs w:val="24"/>
          <w:lang w:val="en-MY"/>
        </w:rPr>
        <w:lastRenderedPageBreak/>
        <w:t>obstacle. These activities fostered respect depending on each other as well as cooperation, which enabled the employees to appreciate the efforts of each set of co-workers. This is supported by literature on inclusive leadership practices that lead to organizational culture that encourages and accepts the input of minorities within some delimited decision-making processes.</w:t>
      </w:r>
    </w:p>
    <w:p w14:paraId="0ACE004B"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Organizational Culture and Trust</w:t>
      </w:r>
    </w:p>
    <w:p w14:paraId="1BEDFD2A"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research work therefore reveals trust as one of the most critical factors in the adoption of artificial intelligence. Consequently, employees in both organizations thought positively of AI technology if they had confidence in the leadership and the organization behind it. Pervasive communication, consistency, and participation processes were found to be directly supportive of trust, as supported by prior studies on the topic of organizational culture and change.</w:t>
      </w:r>
    </w:p>
    <w:p w14:paraId="1415E56A"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In Organization A, there was an issue of lack of adequate communication about the new AI project right from the onset, meaning that older employees felt they were going to be displaced by the new technology. The introduction of town halls and open forums assisted in the build-up of the trust gap based on the fact that employee fear had to be addressed through communication. Even before, Organization B was avoiding resistance through their sustained and proactive AI engagement, including feedback meetings on a daily basis as well as the selection of </w:t>
      </w:r>
      <w:r>
        <w:rPr>
          <w:rFonts w:ascii="Times New Roman" w:hAnsi="Times New Roman" w:cs="Times New Roman"/>
          <w:sz w:val="24"/>
          <w:szCs w:val="24"/>
          <w:lang w:val="en-MY"/>
        </w:rPr>
        <w:t>‘</w:t>
      </w:r>
      <w:r w:rsidRPr="00C749F4">
        <w:rPr>
          <w:rFonts w:ascii="Times New Roman" w:hAnsi="Times New Roman" w:cs="Times New Roman"/>
          <w:sz w:val="24"/>
          <w:szCs w:val="24"/>
          <w:lang w:val="en-MY"/>
        </w:rPr>
        <w:t>AI champions.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w:t>
      </w:r>
    </w:p>
    <w:p w14:paraId="270ECCF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These results are consistent with theories of psychological safety, whereby ideas grow when employees can express attitudes and test new technologies with various applications without fearing adverse consequences. Decision-makers can </w:t>
      </w:r>
      <w:r w:rsidRPr="00C749F4">
        <w:rPr>
          <w:rFonts w:ascii="Times New Roman" w:hAnsi="Times New Roman" w:cs="Times New Roman"/>
          <w:sz w:val="24"/>
          <w:szCs w:val="24"/>
          <w:lang w:val="en-MY"/>
        </w:rPr>
        <w:lastRenderedPageBreak/>
        <w:t>foster this kind of culture by being understanding of these concerns, listening to people</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anxieties, and being very transparent about how AI adoption is a positive force and why and how it will impact people across the organization.</w:t>
      </w:r>
    </w:p>
    <w:p w14:paraId="7DDA78DF"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findings also point to the role of organizational culture in influencing employee attitude toward AI: Regarding organizational culture, the study found that the more novice-oriented and innovative top-down corporate cultures were all in a better state to implement AI technologies compared to rigid pyramidal cultures. This is supported by literature on organizational adaptability where cultural fit of technology activities has been posited as a necessity. Sustainability of a positive organizational culture thus has to be deliberately groomed by leaders regarding the corporate values of openness, cooperation, and learning.</w:t>
      </w:r>
    </w:p>
    <w:p w14:paraId="415BEBFD"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Ethical Considerations in AI Implementation</w:t>
      </w:r>
    </w:p>
    <w:p w14:paraId="7E790ED1"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Ethical concerns thus emerged as one of the threads that recurred throughout the two case studies, especially at Organization B, where issues of data privacy, especially when using machine learning, were mentioned. These also in turn also relate to socially contentious discussions about AI and ethics that include matters concerning privacy, transparency, and bias.</w:t>
      </w:r>
    </w:p>
    <w:p w14:paraId="053A53D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Such results suggest that ethical issue management is one way of rebuilding trust. What leaders have to ensure is that once an AI system is created and once it is deployed, it is done in a way that is least biased and most importantly ethical. Annual checks to identify and reduce numerous biases in algorithms, precise explanations of </w:t>
      </w:r>
      <w:r w:rsidRPr="00C749F4">
        <w:rPr>
          <w:rFonts w:ascii="Times New Roman" w:hAnsi="Times New Roman" w:cs="Times New Roman"/>
          <w:sz w:val="24"/>
          <w:szCs w:val="24"/>
          <w:lang w:val="en-MY"/>
        </w:rPr>
        <w:lastRenderedPageBreak/>
        <w:t>choices made with the help of AI, and constant promotion of active discussion concerning ethical aspects of AI by employees.</w:t>
      </w:r>
    </w:p>
    <w:p w14:paraId="29AE8EB6"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Solving such problems implies that an organization will show proper precaution concerning the utilization of AI to boost the employees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trust in the technology. It also has a homophone of ethical leadership—that is, because of the ethical considerations of integrity, accountability, and stakeholders when addressing ethical issues.</w:t>
      </w:r>
    </w:p>
    <w:p w14:paraId="28A5936B"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Implications for Leadership and Practice</w:t>
      </w:r>
    </w:p>
    <w:p w14:paraId="7315254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These case study findings carry some practical implications for leadership in AI-driven workplaces:</w:t>
      </w:r>
    </w:p>
    <w:p w14:paraId="0D449BA5"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 xml:space="preserve">Proactive Planning: </w:t>
      </w:r>
      <w:r w:rsidRPr="00C749F4">
        <w:rPr>
          <w:rFonts w:ascii="Times New Roman" w:hAnsi="Times New Roman" w:cs="Times New Roman"/>
          <w:sz w:val="24"/>
          <w:szCs w:val="24"/>
          <w:lang w:val="en-MY"/>
        </w:rPr>
        <w:t>Leaders should plan in advance to counter the resistance to AI at an early stage through open communication, inclusive decision-making, and tailored interventions.</w:t>
      </w:r>
    </w:p>
    <w:p w14:paraId="1C13C3EA"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Tailored Training:</w:t>
      </w:r>
      <w:r w:rsidRPr="00C749F4">
        <w:rPr>
          <w:rFonts w:ascii="Times New Roman" w:hAnsi="Times New Roman" w:cs="Times New Roman"/>
          <w:sz w:val="24"/>
          <w:szCs w:val="24"/>
          <w:lang w:val="en-MY"/>
        </w:rPr>
        <w:t xml:space="preserve"> The training programs need to be done according to the different needs of a multi-generational workforce so that every employee feels well prepared for using the AI technologies.</w:t>
      </w:r>
    </w:p>
    <w:p w14:paraId="3D4F999C"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Shared Efforts:</w:t>
      </w:r>
      <w:r w:rsidRPr="00C749F4">
        <w:rPr>
          <w:rFonts w:ascii="Times New Roman" w:hAnsi="Times New Roman" w:cs="Times New Roman"/>
          <w:sz w:val="24"/>
          <w:szCs w:val="24"/>
          <w:lang w:val="en-MY"/>
        </w:rPr>
        <w:t xml:space="preserve"> Intergenerational collaboration through mentorship, task forces, and various other mechanisms needs to be earnestly pursued to exploit cohort strengths.</w:t>
      </w:r>
    </w:p>
    <w:p w14:paraId="31C4D8F4" w14:textId="77777777" w:rsidR="00A31CE5" w:rsidRPr="00C749F4"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t>Cultural Fit:</w:t>
      </w:r>
      <w:r w:rsidRPr="00C749F4">
        <w:rPr>
          <w:rFonts w:ascii="Times New Roman" w:hAnsi="Times New Roman" w:cs="Times New Roman"/>
          <w:sz w:val="24"/>
          <w:szCs w:val="24"/>
          <w:lang w:val="en-MY"/>
        </w:rPr>
        <w:t xml:space="preserve"> Organizational culture needs to be aligned with technological projects in such a way that promotes openness, trust, and lifelong learning.</w:t>
      </w:r>
    </w:p>
    <w:p w14:paraId="67C3D5F7" w14:textId="77777777" w:rsidR="00A31CE5" w:rsidRDefault="00A31CE5" w:rsidP="00A31CE5">
      <w:pPr>
        <w:numPr>
          <w:ilvl w:val="0"/>
          <w:numId w:val="4"/>
        </w:numPr>
        <w:rPr>
          <w:rFonts w:ascii="Times New Roman" w:hAnsi="Times New Roman" w:cs="Times New Roman"/>
          <w:sz w:val="24"/>
          <w:szCs w:val="24"/>
          <w:lang w:val="en-MY"/>
        </w:rPr>
      </w:pPr>
      <w:r w:rsidRPr="00C749F4">
        <w:rPr>
          <w:rFonts w:ascii="Times New Roman" w:hAnsi="Times New Roman" w:cs="Times New Roman"/>
          <w:b/>
          <w:bCs/>
          <w:sz w:val="24"/>
          <w:szCs w:val="24"/>
          <w:lang w:val="en-MY"/>
        </w:rPr>
        <w:lastRenderedPageBreak/>
        <w:t xml:space="preserve">Ethics Awareness: </w:t>
      </w:r>
      <w:r w:rsidRPr="00C749F4">
        <w:rPr>
          <w:rFonts w:ascii="Times New Roman" w:hAnsi="Times New Roman" w:cs="Times New Roman"/>
          <w:sz w:val="24"/>
          <w:szCs w:val="24"/>
          <w:lang w:val="en-MY"/>
        </w:rPr>
        <w:t>Ethical considerations should form an intrinsic part of AI implementation strategies because technologies need to be responsibly deployed in a manner characterized by transparency.</w:t>
      </w:r>
    </w:p>
    <w:p w14:paraId="5EF44FF4" w14:textId="77777777" w:rsidR="00A31CE5" w:rsidRPr="00C749F4" w:rsidRDefault="00A31CE5" w:rsidP="00A31CE5">
      <w:pPr>
        <w:tabs>
          <w:tab w:val="left" w:pos="420"/>
        </w:tabs>
        <w:ind w:left="420" w:firstLine="0"/>
        <w:rPr>
          <w:rFonts w:ascii="Times New Roman" w:hAnsi="Times New Roman" w:cs="Times New Roman"/>
          <w:sz w:val="24"/>
          <w:szCs w:val="24"/>
          <w:lang w:val="en-MY"/>
        </w:rPr>
      </w:pPr>
    </w:p>
    <w:p w14:paraId="5DAC1AB5" w14:textId="77777777" w:rsidR="00A31CE5" w:rsidRPr="00C749F4" w:rsidRDefault="00A31CE5" w:rsidP="00A31CE5">
      <w:pPr>
        <w:rPr>
          <w:rFonts w:ascii="Times New Roman" w:hAnsi="Times New Roman" w:cs="Times New Roman"/>
          <w:b/>
          <w:bCs/>
          <w:sz w:val="24"/>
          <w:szCs w:val="24"/>
          <w:lang w:val="en-MY"/>
        </w:rPr>
      </w:pPr>
      <w:r w:rsidRPr="00C749F4">
        <w:rPr>
          <w:rFonts w:ascii="Times New Roman" w:hAnsi="Times New Roman" w:cs="Times New Roman"/>
          <w:b/>
          <w:bCs/>
          <w:sz w:val="24"/>
          <w:szCs w:val="24"/>
          <w:lang w:val="en-MY"/>
        </w:rPr>
        <w:t>Theoretical Contributions</w:t>
      </w:r>
    </w:p>
    <w:p w14:paraId="2E896E24" w14:textId="77777777" w:rsidR="00A31CE5"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The contribution of this study to literature on leadership, technology acceptance, and organizational behaviour underlines the meeting point of these areas within the AI adoption context. Furthermore, the extension of extant theories can explain the way in which adaptive and transformational leadership can be developed in accordance with specific challenges thrown by multigenerational working environments. All this aims at fostering the attitudes toward AI within individuals through enhanced trust, cooperation, and ethical concerns.</w:t>
      </w:r>
    </w:p>
    <w:p w14:paraId="6953337E" w14:textId="77777777" w:rsidR="00A31CE5" w:rsidRPr="00C749F4" w:rsidRDefault="00A31CE5" w:rsidP="00A31CE5">
      <w:pPr>
        <w:ind w:left="0" w:firstLine="720"/>
        <w:rPr>
          <w:rFonts w:ascii="Times New Roman" w:hAnsi="Times New Roman" w:cs="Times New Roman"/>
          <w:sz w:val="24"/>
          <w:szCs w:val="24"/>
          <w:lang w:val="en-MY" w:eastAsia="zh-CN"/>
        </w:rPr>
      </w:pPr>
    </w:p>
    <w:p w14:paraId="37EB4F80" w14:textId="77777777" w:rsidR="00A31CE5" w:rsidRPr="00994891" w:rsidRDefault="00A31CE5" w:rsidP="00A31CE5">
      <w:pPr>
        <w:ind w:left="0" w:firstLine="0"/>
        <w:outlineLvl w:val="0"/>
        <w:rPr>
          <w:rFonts w:ascii="Times New Roman" w:hAnsi="Times New Roman" w:cs="Times New Roman"/>
          <w:b/>
          <w:bCs/>
          <w:sz w:val="28"/>
          <w:szCs w:val="28"/>
          <w:lang w:val="en-MY"/>
        </w:rPr>
      </w:pPr>
      <w:bookmarkStart w:id="26" w:name="_Toc28652"/>
      <w:bookmarkStart w:id="27" w:name="_Toc187864979"/>
      <w:r w:rsidRPr="00994891">
        <w:rPr>
          <w:rFonts w:ascii="Times New Roman" w:hAnsi="Times New Roman" w:cs="Times New Roman"/>
          <w:b/>
          <w:bCs/>
          <w:sz w:val="28"/>
          <w:szCs w:val="28"/>
          <w:lang w:val="en-MY"/>
        </w:rPr>
        <w:t>5.0: Summary and Recommendations</w:t>
      </w:r>
      <w:bookmarkEnd w:id="26"/>
      <w:bookmarkEnd w:id="27"/>
    </w:p>
    <w:p w14:paraId="5955BC76" w14:textId="77777777" w:rsidR="00A31CE5" w:rsidRPr="00C749F4" w:rsidRDefault="00A31CE5" w:rsidP="00A31CE5">
      <w:pPr>
        <w:outlineLvl w:val="1"/>
        <w:rPr>
          <w:rFonts w:ascii="Times New Roman" w:hAnsi="Times New Roman" w:cs="Times New Roman"/>
          <w:b/>
          <w:bCs/>
          <w:sz w:val="24"/>
          <w:szCs w:val="24"/>
          <w:lang w:val="en-MY"/>
        </w:rPr>
      </w:pPr>
      <w:bookmarkStart w:id="28" w:name="_Toc187864980"/>
      <w:r w:rsidRPr="00C749F4">
        <w:rPr>
          <w:rFonts w:ascii="Times New Roman" w:hAnsi="Times New Roman" w:cs="Times New Roman"/>
          <w:b/>
          <w:bCs/>
          <w:sz w:val="24"/>
          <w:szCs w:val="24"/>
          <w:lang w:val="en-MY"/>
        </w:rPr>
        <w:t>5.1 Research Summary</w:t>
      </w:r>
      <w:bookmarkEnd w:id="28"/>
    </w:p>
    <w:p w14:paraId="492BE856"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The integration of AI into organizations is beset with immense opportunities and challenges in multigenerational work environments. This research has explored leadership approaches, generational dynamics, and organizational culture in the management of the complexities arising from AI adoption within Chinese organizations. The outcomes of the case studies from both the manufacturing firm and the financial services </w:t>
      </w:r>
      <w:r w:rsidRPr="00C749F4">
        <w:rPr>
          <w:rFonts w:ascii="Times New Roman" w:hAnsi="Times New Roman" w:cs="Times New Roman"/>
          <w:sz w:val="24"/>
          <w:szCs w:val="24"/>
          <w:lang w:val="en-MY"/>
        </w:rPr>
        <w:lastRenderedPageBreak/>
        <w:t>company show the significant role that leadership can play in ensuring inclusiveness, trust, and cooperation during the process of implementing AI.</w:t>
      </w:r>
    </w:p>
    <w:p w14:paraId="347D138B"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Generational differences certainly seemed to be one of the prime drivers for the acceptance of AI: Younger, enthusiastic, and more able to adapt, while the older group was sceptical of and resisted AI. Their level of success would, therefore, depend upon how the leaders could handle generational gaps through tailored training programs, mentorship drives, and frankness of communication. Whether the culture of an organization is enabling, flexible, and innovative, or bureaucratic, hierarchical, and rigid, will also play a part in determining:.</w:t>
      </w:r>
    </w:p>
    <w:p w14:paraId="3D638F5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findings of this study support both adaptive and transformational leadership theories: a leader</w:t>
      </w:r>
      <w:r>
        <w:rPr>
          <w:rFonts w:ascii="Times New Roman" w:hAnsi="Times New Roman" w:cs="Times New Roman"/>
          <w:sz w:val="24"/>
          <w:szCs w:val="24"/>
          <w:lang w:val="en-MY"/>
        </w:rPr>
        <w:t>’</w:t>
      </w:r>
      <w:r w:rsidRPr="00C749F4">
        <w:rPr>
          <w:rFonts w:ascii="Times New Roman" w:hAnsi="Times New Roman" w:cs="Times New Roman"/>
          <w:sz w:val="24"/>
          <w:szCs w:val="24"/>
          <w:lang w:val="en-MY"/>
        </w:rPr>
        <w:t>s need to balance technical with human considerations. Leaders can narrow the gaps in acceptance and help make the workplace inclusive with innovation through addressing employee concerns and encouraging collaboration, thus incorporating organizational values into technological projects.</w:t>
      </w:r>
    </w:p>
    <w:p w14:paraId="2F7EE043" w14:textId="77777777" w:rsidR="00A31CE5" w:rsidRPr="00C749F4" w:rsidRDefault="00A31CE5" w:rsidP="00A31CE5">
      <w:pPr>
        <w:outlineLvl w:val="1"/>
        <w:rPr>
          <w:rFonts w:ascii="Times New Roman" w:hAnsi="Times New Roman" w:cs="Times New Roman"/>
          <w:b/>
          <w:bCs/>
          <w:sz w:val="24"/>
          <w:szCs w:val="24"/>
          <w:lang w:val="en-MY"/>
        </w:rPr>
      </w:pPr>
      <w:bookmarkStart w:id="29" w:name="_Toc187864981"/>
      <w:r w:rsidRPr="00C749F4">
        <w:rPr>
          <w:rFonts w:ascii="Times New Roman" w:hAnsi="Times New Roman" w:cs="Times New Roman"/>
          <w:b/>
          <w:bCs/>
          <w:sz w:val="24"/>
          <w:szCs w:val="24"/>
          <w:lang w:val="en-MY"/>
        </w:rPr>
        <w:t>5.2 Practical Recommendations</w:t>
      </w:r>
      <w:bookmarkEnd w:id="29"/>
    </w:p>
    <w:p w14:paraId="316E3425"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following recommendations will further help in guiding leaders and organizations effectively to manage AI-related challenges:</w:t>
      </w:r>
    </w:p>
    <w:p w14:paraId="6BD3460E" w14:textId="77777777" w:rsidR="00A31CE5" w:rsidRPr="00C749F4" w:rsidRDefault="00A31CE5" w:rsidP="00A31CE5">
      <w:pPr>
        <w:numPr>
          <w:ilvl w:val="0"/>
          <w:numId w:val="5"/>
        </w:numPr>
        <w:outlineLvl w:val="1"/>
        <w:rPr>
          <w:rFonts w:ascii="Times New Roman" w:hAnsi="Times New Roman" w:cs="Times New Roman"/>
          <w:b/>
          <w:bCs/>
          <w:sz w:val="24"/>
          <w:szCs w:val="24"/>
          <w:lang w:val="en-MY"/>
        </w:rPr>
      </w:pPr>
      <w:bookmarkStart w:id="30" w:name="_Toc187864982"/>
      <w:r w:rsidRPr="00C749F4">
        <w:rPr>
          <w:rFonts w:ascii="Times New Roman" w:hAnsi="Times New Roman" w:cs="Times New Roman"/>
          <w:b/>
          <w:bCs/>
          <w:sz w:val="24"/>
          <w:szCs w:val="24"/>
          <w:lang w:val="en-MY"/>
        </w:rPr>
        <w:t>Encourage Transparent Communication</w:t>
      </w:r>
      <w:bookmarkEnd w:id="30"/>
    </w:p>
    <w:p w14:paraId="2333866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Communication by the leadership should be open and transparent right from the inception of the AI implementation process. Employees need to be informed about the purpose, benefits, and implications of the AI initiatives. Town hall meetings, newsletters, and interactive forums can help in allaying fears, removing </w:t>
      </w:r>
      <w:r w:rsidRPr="00C749F4">
        <w:rPr>
          <w:rFonts w:ascii="Times New Roman" w:hAnsi="Times New Roman" w:cs="Times New Roman"/>
          <w:sz w:val="24"/>
          <w:szCs w:val="24"/>
          <w:lang w:val="en-MY"/>
        </w:rPr>
        <w:lastRenderedPageBreak/>
        <w:t>misconceptions, and engendering trust. Updates regarding AI projects, including progress, challenges, and successes, should be furnished by the leadership to maintain employee engagement and confidence.</w:t>
      </w:r>
    </w:p>
    <w:p w14:paraId="0AB7752F" w14:textId="77777777" w:rsidR="00A31CE5" w:rsidRPr="00C749F4" w:rsidRDefault="00A31CE5" w:rsidP="00A31CE5">
      <w:pPr>
        <w:numPr>
          <w:ilvl w:val="0"/>
          <w:numId w:val="5"/>
        </w:numPr>
        <w:outlineLvl w:val="1"/>
        <w:rPr>
          <w:rFonts w:ascii="Times New Roman" w:hAnsi="Times New Roman" w:cs="Times New Roman"/>
          <w:b/>
          <w:bCs/>
          <w:sz w:val="24"/>
          <w:szCs w:val="24"/>
          <w:lang w:val="en-MY"/>
        </w:rPr>
      </w:pPr>
      <w:bookmarkStart w:id="31" w:name="_Toc187864983"/>
      <w:r w:rsidRPr="00C749F4">
        <w:rPr>
          <w:rFonts w:ascii="Times New Roman" w:hAnsi="Times New Roman" w:cs="Times New Roman"/>
          <w:b/>
          <w:bCs/>
          <w:sz w:val="24"/>
          <w:szCs w:val="24"/>
          <w:lang w:val="en-MY"/>
        </w:rPr>
        <w:t>Provide Customized Training Programs</w:t>
      </w:r>
      <w:bookmarkEnd w:id="31"/>
    </w:p>
    <w:p w14:paraId="3B175129" w14:textId="77777777" w:rsidR="00A31CE5"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Training programs need to be tailor-made for multigenerational workforces. For Baby Boomers and Generation X employees, training should be about simplifying technical concepts and hands-on support, either through one-on-one coaching or workshops. For Millennials and Generation Z employees, interactive and gamified training modules will increase engagement and learning. Ongoing training should be inculcated to keep employees updated with advancements and long-term proficiency.</w:t>
      </w:r>
    </w:p>
    <w:p w14:paraId="08915782" w14:textId="77777777" w:rsidR="00A31CE5" w:rsidRPr="00C749F4" w:rsidRDefault="00A31CE5" w:rsidP="00A31CE5">
      <w:pPr>
        <w:ind w:left="0" w:firstLine="720"/>
        <w:rPr>
          <w:rFonts w:ascii="Times New Roman" w:hAnsi="Times New Roman" w:cs="Times New Roman"/>
          <w:sz w:val="24"/>
          <w:szCs w:val="24"/>
          <w:lang w:val="en-MY"/>
        </w:rPr>
      </w:pPr>
    </w:p>
    <w:p w14:paraId="4AD6BFE3" w14:textId="77777777" w:rsidR="00A31CE5" w:rsidRPr="00C749F4" w:rsidRDefault="00A31CE5" w:rsidP="00A31CE5">
      <w:pPr>
        <w:numPr>
          <w:ilvl w:val="0"/>
          <w:numId w:val="5"/>
        </w:numPr>
        <w:outlineLvl w:val="1"/>
        <w:rPr>
          <w:rFonts w:ascii="Times New Roman" w:hAnsi="Times New Roman" w:cs="Times New Roman"/>
          <w:b/>
          <w:bCs/>
          <w:sz w:val="24"/>
          <w:szCs w:val="24"/>
          <w:lang w:val="en-MY"/>
        </w:rPr>
      </w:pPr>
      <w:bookmarkStart w:id="32" w:name="_Toc187864984"/>
      <w:r w:rsidRPr="00C749F4">
        <w:rPr>
          <w:rFonts w:ascii="Times New Roman" w:hAnsi="Times New Roman" w:cs="Times New Roman"/>
          <w:b/>
          <w:bCs/>
          <w:sz w:val="24"/>
          <w:szCs w:val="24"/>
          <w:lang w:val="en-MY"/>
        </w:rPr>
        <w:t>Encourage Intergenerational Collaboration</w:t>
      </w:r>
      <w:bookmarkEnd w:id="32"/>
    </w:p>
    <w:p w14:paraId="2B8C4101"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Leaders should facilitate intergenerational collaboration through the provision of mentoring programs and cross-generational teams. Such mentoring initiatives where younger employees share technical expertise with older colleagues and vice versa tend to foster mutual respect and knowledge exchange. Cross-generational teams can also enhance creativity and problem-solving by leveraging the diverse perspectives and strengths of each cohort.</w:t>
      </w:r>
    </w:p>
    <w:p w14:paraId="3EA69F87" w14:textId="77777777" w:rsidR="00A31CE5" w:rsidRPr="00C749F4" w:rsidRDefault="00A31CE5" w:rsidP="00A31CE5">
      <w:pPr>
        <w:numPr>
          <w:ilvl w:val="0"/>
          <w:numId w:val="5"/>
        </w:numPr>
        <w:outlineLvl w:val="1"/>
        <w:rPr>
          <w:rFonts w:ascii="Times New Roman" w:hAnsi="Times New Roman" w:cs="Times New Roman"/>
          <w:b/>
          <w:bCs/>
          <w:sz w:val="24"/>
          <w:szCs w:val="24"/>
          <w:lang w:val="en-MY"/>
        </w:rPr>
      </w:pPr>
      <w:bookmarkStart w:id="33" w:name="_Toc187864985"/>
      <w:r w:rsidRPr="00C749F4">
        <w:rPr>
          <w:rFonts w:ascii="Times New Roman" w:hAnsi="Times New Roman" w:cs="Times New Roman"/>
          <w:b/>
          <w:bCs/>
          <w:sz w:val="24"/>
          <w:szCs w:val="24"/>
          <w:lang w:val="en-MY"/>
        </w:rPr>
        <w:t>Develop a Culture of Inclusion and Trust</w:t>
      </w:r>
      <w:bookmarkEnd w:id="33"/>
    </w:p>
    <w:p w14:paraId="1942C18E"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 xml:space="preserve">This will mean that the culture of organizations should align with openness, adaptability, and innovation. It is something leaders should welcome through proactive behaviour in inclusivity so every employee will feel important and their </w:t>
      </w:r>
      <w:r w:rsidRPr="00C749F4">
        <w:rPr>
          <w:rFonts w:ascii="Times New Roman" w:hAnsi="Times New Roman" w:cs="Times New Roman"/>
          <w:sz w:val="24"/>
          <w:szCs w:val="24"/>
          <w:lang w:val="en-MY"/>
        </w:rPr>
        <w:lastRenderedPageBreak/>
        <w:t>word is heard in decision-making. Inspire trust by example, listen to employees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problems, and include them in AI initiatives. Leaders must encourage employees to speak up, be innovative, and test new AI technologies without apprehension of being judged or failing.</w:t>
      </w:r>
    </w:p>
    <w:p w14:paraId="31083150" w14:textId="77777777" w:rsidR="00A31CE5" w:rsidRPr="00C749F4" w:rsidRDefault="00A31CE5" w:rsidP="00A31CE5">
      <w:pPr>
        <w:numPr>
          <w:ilvl w:val="0"/>
          <w:numId w:val="5"/>
        </w:numPr>
        <w:outlineLvl w:val="1"/>
        <w:rPr>
          <w:rFonts w:ascii="Times New Roman" w:hAnsi="Times New Roman" w:cs="Times New Roman"/>
          <w:b/>
          <w:bCs/>
          <w:sz w:val="24"/>
          <w:szCs w:val="24"/>
          <w:lang w:val="en-MY"/>
        </w:rPr>
      </w:pPr>
      <w:bookmarkStart w:id="34" w:name="_Toc187864986"/>
      <w:r w:rsidRPr="00C749F4">
        <w:rPr>
          <w:rFonts w:ascii="Times New Roman" w:hAnsi="Times New Roman" w:cs="Times New Roman"/>
          <w:b/>
          <w:bCs/>
          <w:sz w:val="24"/>
          <w:szCs w:val="24"/>
          <w:lang w:val="en-MY"/>
        </w:rPr>
        <w:t>Address Ethical Concerns</w:t>
      </w:r>
      <w:bookmarkEnd w:id="34"/>
    </w:p>
    <w:p w14:paraId="2258A3E7"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Leaders will need to address ethical considerations such as data privacy, algorithmic bias, and transparency to build trust in AI. It is worth noting that organizations should establish ethical guidelines and governance frameworks that ensure responsible use of AI. Regular auditing for biases in AI systems and clear explanation of the decision-making process of AI will help in better understanding and gaining employee trust.</w:t>
      </w:r>
    </w:p>
    <w:p w14:paraId="3D94A697" w14:textId="77777777" w:rsidR="00A31CE5" w:rsidRPr="00C749F4" w:rsidRDefault="00A31CE5" w:rsidP="00A31CE5">
      <w:pPr>
        <w:outlineLvl w:val="1"/>
        <w:rPr>
          <w:rFonts w:ascii="Times New Roman" w:hAnsi="Times New Roman" w:cs="Times New Roman"/>
          <w:b/>
          <w:bCs/>
          <w:sz w:val="24"/>
          <w:szCs w:val="24"/>
          <w:lang w:val="en-MY"/>
        </w:rPr>
      </w:pPr>
      <w:bookmarkStart w:id="35" w:name="_Toc187864987"/>
      <w:r w:rsidRPr="00C749F4">
        <w:rPr>
          <w:rFonts w:ascii="Times New Roman" w:hAnsi="Times New Roman" w:cs="Times New Roman"/>
          <w:b/>
          <w:bCs/>
          <w:sz w:val="24"/>
          <w:szCs w:val="24"/>
          <w:lang w:val="en-MY"/>
        </w:rPr>
        <w:t>5.3 Theoretical Contributions</w:t>
      </w:r>
      <w:bookmarkEnd w:id="35"/>
    </w:p>
    <w:p w14:paraId="0AC7C840"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This research paper enriches the literature relating to leadership, technology acceptance, and organizational behaviour by offering nuanced insight into how leadership strategies might redress generational divides in the adoption of AI. It also extends the adaptive and transformational leadership theories by elaborating on their application to a multigenerational and technology-driven setting. This study also fills various lacunae in the literature relating to technology acceptance models through insights about generational dynamics and organizational culture.</w:t>
      </w:r>
    </w:p>
    <w:p w14:paraId="2D59E71D" w14:textId="77777777" w:rsidR="00A31CE5" w:rsidRPr="00C749F4" w:rsidRDefault="00A31CE5" w:rsidP="00A31CE5">
      <w:pPr>
        <w:ind w:left="0" w:firstLine="720"/>
        <w:rPr>
          <w:rFonts w:ascii="Times New Roman" w:hAnsi="Times New Roman" w:cs="Times New Roman"/>
          <w:sz w:val="24"/>
          <w:szCs w:val="24"/>
          <w:lang w:val="en-MY" w:eastAsia="zh-CN"/>
        </w:rPr>
      </w:pPr>
      <w:r w:rsidRPr="00C749F4">
        <w:rPr>
          <w:rFonts w:ascii="Times New Roman" w:hAnsi="Times New Roman" w:cs="Times New Roman"/>
          <w:sz w:val="24"/>
          <w:szCs w:val="24"/>
          <w:lang w:val="en-MY"/>
        </w:rPr>
        <w:t>This research also points out the importance of trust, collaboration, and ethical considerations in shaping employees</w:t>
      </w:r>
      <w:r>
        <w:rPr>
          <w:rFonts w:ascii="Times New Roman" w:hAnsi="Times New Roman" w:cs="Times New Roman"/>
          <w:sz w:val="24"/>
          <w:szCs w:val="24"/>
          <w:lang w:val="en-MY"/>
        </w:rPr>
        <w:t>’</w:t>
      </w:r>
      <w:r w:rsidRPr="00C749F4">
        <w:rPr>
          <w:rFonts w:ascii="Times New Roman" w:hAnsi="Times New Roman" w:cs="Times New Roman"/>
          <w:sz w:val="24"/>
          <w:szCs w:val="24"/>
          <w:lang w:val="en-MY"/>
        </w:rPr>
        <w:t xml:space="preserve"> attitudes toward AI. Synthesizing these themes, </w:t>
      </w:r>
      <w:r w:rsidRPr="00C749F4">
        <w:rPr>
          <w:rFonts w:ascii="Times New Roman" w:hAnsi="Times New Roman" w:cs="Times New Roman"/>
          <w:sz w:val="24"/>
          <w:szCs w:val="24"/>
          <w:lang w:val="en-MY"/>
        </w:rPr>
        <w:lastRenderedPageBreak/>
        <w:t>the study provides an all-encompassing framework for managing AI-related challenges in diverse workplaces.</w:t>
      </w:r>
    </w:p>
    <w:p w14:paraId="6D040F49" w14:textId="77777777" w:rsidR="00A31CE5" w:rsidRPr="00C749F4" w:rsidRDefault="00A31CE5" w:rsidP="00A31CE5">
      <w:pPr>
        <w:outlineLvl w:val="1"/>
        <w:rPr>
          <w:rFonts w:ascii="Times New Roman" w:hAnsi="Times New Roman" w:cs="Times New Roman"/>
          <w:b/>
          <w:bCs/>
          <w:sz w:val="24"/>
          <w:szCs w:val="24"/>
          <w:lang w:val="en-MY"/>
        </w:rPr>
      </w:pPr>
      <w:bookmarkStart w:id="36" w:name="_Toc187864988"/>
      <w:r w:rsidRPr="00C749F4">
        <w:rPr>
          <w:rFonts w:ascii="Times New Roman" w:hAnsi="Times New Roman" w:cs="Times New Roman"/>
          <w:b/>
          <w:bCs/>
          <w:sz w:val="24"/>
          <w:szCs w:val="24"/>
          <w:lang w:val="en-MY"/>
        </w:rPr>
        <w:t>5.4 Limitations and Future Research</w:t>
      </w:r>
      <w:bookmarkEnd w:id="36"/>
    </w:p>
    <w:p w14:paraId="4FCB55DC"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Although this study has also brought in some valuable insights, it does have its limiting factors. First, the results are drawn from two case studies in Chinese organizations, hence limiting the generalization for other cultural or organizational contexts. In the future, research can go on to include organizations not only from different industries and regions but also facilitate the comparison of leadership strategies across different environments.</w:t>
      </w:r>
    </w:p>
    <w:p w14:paraId="46A9B9F4"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Second, reliance on qualitative data introduces the potential for subjectivity, despite efforts to ensure validity and reliability through triangulation. Further studies might use mixed-methods approaches, blending qualitative insights with quantitative data to better understand the dynamics of AI adoption.</w:t>
      </w:r>
    </w:p>
    <w:p w14:paraId="784FA818" w14:textId="77777777" w:rsidR="00A31CE5" w:rsidRPr="00C749F4" w:rsidRDefault="00A31CE5" w:rsidP="00A31CE5">
      <w:pPr>
        <w:ind w:left="0" w:firstLine="720"/>
        <w:rPr>
          <w:rFonts w:ascii="Times New Roman" w:hAnsi="Times New Roman" w:cs="Times New Roman"/>
          <w:sz w:val="24"/>
          <w:szCs w:val="24"/>
          <w:lang w:val="en-MY"/>
        </w:rPr>
      </w:pPr>
      <w:r w:rsidRPr="00C749F4">
        <w:rPr>
          <w:rFonts w:ascii="Times New Roman" w:hAnsi="Times New Roman" w:cs="Times New Roman"/>
          <w:sz w:val="24"/>
          <w:szCs w:val="24"/>
          <w:lang w:val="en-MY"/>
        </w:rPr>
        <w:t>The study focuses mostly on leadership and generational dynamics while paying less attention to the external factors such as economic conditions or regulatory frameworks. Future research could, therefore, look into how these cross-cutting external factors combine with organizational strategies to realize the adoption of AI.</w:t>
      </w:r>
    </w:p>
    <w:p w14:paraId="37F40D6D" w14:textId="77777777" w:rsidR="001376D4" w:rsidRPr="00A31CE5" w:rsidRDefault="001376D4">
      <w:pPr>
        <w:rPr>
          <w:rFonts w:hint="eastAsia"/>
          <w:lang w:val="en-MY"/>
        </w:rPr>
      </w:pPr>
    </w:p>
    <w:sectPr w:rsidR="001376D4" w:rsidRPr="00A31C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639AC" w14:textId="77777777" w:rsidR="00CB1E6E" w:rsidRDefault="00CB1E6E" w:rsidP="00A31CE5">
      <w:pPr>
        <w:spacing w:line="240" w:lineRule="auto"/>
        <w:rPr>
          <w:rFonts w:hint="eastAsia"/>
        </w:rPr>
      </w:pPr>
      <w:r>
        <w:separator/>
      </w:r>
    </w:p>
  </w:endnote>
  <w:endnote w:type="continuationSeparator" w:id="0">
    <w:p w14:paraId="25B91E94" w14:textId="77777777" w:rsidR="00CB1E6E" w:rsidRDefault="00CB1E6E" w:rsidP="00A31CE5">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8353E" w14:textId="77777777" w:rsidR="00CB1E6E" w:rsidRDefault="00CB1E6E" w:rsidP="00A31CE5">
      <w:pPr>
        <w:spacing w:line="240" w:lineRule="auto"/>
        <w:rPr>
          <w:rFonts w:hint="eastAsia"/>
        </w:rPr>
      </w:pPr>
      <w:r>
        <w:separator/>
      </w:r>
    </w:p>
  </w:footnote>
  <w:footnote w:type="continuationSeparator" w:id="0">
    <w:p w14:paraId="1768FD44" w14:textId="77777777" w:rsidR="00CB1E6E" w:rsidRDefault="00CB1E6E" w:rsidP="00A31CE5">
      <w:pPr>
        <w:spacing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E2CC14"/>
    <w:multiLevelType w:val="singleLevel"/>
    <w:tmpl w:val="D3E2CC14"/>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EE6DB42A"/>
    <w:multiLevelType w:val="singleLevel"/>
    <w:tmpl w:val="EE6DB42A"/>
    <w:lvl w:ilvl="0">
      <w:start w:val="1"/>
      <w:numFmt w:val="decimal"/>
      <w:lvlText w:val="%1."/>
      <w:lvlJc w:val="left"/>
      <w:pPr>
        <w:tabs>
          <w:tab w:val="left" w:pos="425"/>
        </w:tabs>
        <w:ind w:left="425" w:hanging="425"/>
      </w:pPr>
      <w:rPr>
        <w:rFonts w:hint="default"/>
      </w:rPr>
    </w:lvl>
  </w:abstractNum>
  <w:abstractNum w:abstractNumId="2" w15:restartNumberingAfterBreak="0">
    <w:nsid w:val="2A60B088"/>
    <w:multiLevelType w:val="singleLevel"/>
    <w:tmpl w:val="2A60B088"/>
    <w:lvl w:ilvl="0">
      <w:start w:val="1"/>
      <w:numFmt w:val="decimal"/>
      <w:lvlText w:val="%1."/>
      <w:lvlJc w:val="left"/>
      <w:pPr>
        <w:tabs>
          <w:tab w:val="left" w:pos="425"/>
        </w:tabs>
        <w:ind w:left="425" w:hanging="425"/>
      </w:pPr>
      <w:rPr>
        <w:rFonts w:hint="default"/>
      </w:rPr>
    </w:lvl>
  </w:abstractNum>
  <w:abstractNum w:abstractNumId="3" w15:restartNumberingAfterBreak="0">
    <w:nsid w:val="39FF367A"/>
    <w:multiLevelType w:val="hybridMultilevel"/>
    <w:tmpl w:val="2FBEE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C7FF90"/>
    <w:multiLevelType w:val="singleLevel"/>
    <w:tmpl w:val="4EC7FF90"/>
    <w:lvl w:ilvl="0">
      <w:start w:val="1"/>
      <w:numFmt w:val="decimal"/>
      <w:suff w:val="space"/>
      <w:lvlText w:val="%1."/>
      <w:lvlJc w:val="left"/>
    </w:lvl>
  </w:abstractNum>
  <w:abstractNum w:abstractNumId="5" w15:restartNumberingAfterBreak="0">
    <w:nsid w:val="54FEAA64"/>
    <w:multiLevelType w:val="singleLevel"/>
    <w:tmpl w:val="54FEAA64"/>
    <w:lvl w:ilvl="0">
      <w:start w:val="1"/>
      <w:numFmt w:val="decimal"/>
      <w:lvlText w:val="%1."/>
      <w:lvlJc w:val="left"/>
      <w:pPr>
        <w:tabs>
          <w:tab w:val="left" w:pos="425"/>
        </w:tabs>
        <w:ind w:left="425" w:hanging="425"/>
      </w:pPr>
      <w:rPr>
        <w:rFonts w:hint="default"/>
      </w:rPr>
    </w:lvl>
  </w:abstractNum>
  <w:num w:numId="1" w16cid:durableId="361902649">
    <w:abstractNumId w:val="1"/>
  </w:num>
  <w:num w:numId="2" w16cid:durableId="1247837912">
    <w:abstractNumId w:val="5"/>
  </w:num>
  <w:num w:numId="3" w16cid:durableId="752776686">
    <w:abstractNumId w:val="2"/>
  </w:num>
  <w:num w:numId="4" w16cid:durableId="1818452763">
    <w:abstractNumId w:val="0"/>
  </w:num>
  <w:num w:numId="5" w16cid:durableId="817385883">
    <w:abstractNumId w:val="4"/>
  </w:num>
  <w:num w:numId="6" w16cid:durableId="546374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5F1"/>
    <w:rsid w:val="001376D4"/>
    <w:rsid w:val="006051F5"/>
    <w:rsid w:val="00A31CE5"/>
    <w:rsid w:val="00B315F1"/>
    <w:rsid w:val="00CB1E6E"/>
    <w:rsid w:val="00CC3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A7980F4-6798-4B4B-8BA7-082D3C955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1CE5"/>
    <w:pPr>
      <w:spacing w:after="0" w:line="480" w:lineRule="auto"/>
      <w:ind w:left="720" w:hanging="720"/>
    </w:pPr>
    <w:rPr>
      <w:kern w:val="0"/>
      <w:szCs w:val="22"/>
      <w:lang w:eastAsia="en-US"/>
      <w14:ligatures w14:val="none"/>
    </w:rPr>
  </w:style>
  <w:style w:type="paragraph" w:styleId="1">
    <w:name w:val="heading 1"/>
    <w:basedOn w:val="a"/>
    <w:next w:val="a"/>
    <w:link w:val="10"/>
    <w:uiPriority w:val="9"/>
    <w:qFormat/>
    <w:rsid w:val="00B315F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B315F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B315F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B315F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B315F1"/>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B315F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B315F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B315F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B315F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315F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B315F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B315F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B315F1"/>
    <w:rPr>
      <w:rFonts w:cstheme="majorBidi"/>
      <w:color w:val="0F4761" w:themeColor="accent1" w:themeShade="BF"/>
      <w:sz w:val="28"/>
      <w:szCs w:val="28"/>
    </w:rPr>
  </w:style>
  <w:style w:type="character" w:customStyle="1" w:styleId="50">
    <w:name w:val="标题 5 字符"/>
    <w:basedOn w:val="a0"/>
    <w:link w:val="5"/>
    <w:uiPriority w:val="9"/>
    <w:semiHidden/>
    <w:rsid w:val="00B315F1"/>
    <w:rPr>
      <w:rFonts w:cstheme="majorBidi"/>
      <w:color w:val="0F4761" w:themeColor="accent1" w:themeShade="BF"/>
      <w:sz w:val="24"/>
    </w:rPr>
  </w:style>
  <w:style w:type="character" w:customStyle="1" w:styleId="60">
    <w:name w:val="标题 6 字符"/>
    <w:basedOn w:val="a0"/>
    <w:link w:val="6"/>
    <w:uiPriority w:val="9"/>
    <w:semiHidden/>
    <w:rsid w:val="00B315F1"/>
    <w:rPr>
      <w:rFonts w:cstheme="majorBidi"/>
      <w:b/>
      <w:bCs/>
      <w:color w:val="0F4761" w:themeColor="accent1" w:themeShade="BF"/>
    </w:rPr>
  </w:style>
  <w:style w:type="character" w:customStyle="1" w:styleId="70">
    <w:name w:val="标题 7 字符"/>
    <w:basedOn w:val="a0"/>
    <w:link w:val="7"/>
    <w:uiPriority w:val="9"/>
    <w:semiHidden/>
    <w:rsid w:val="00B315F1"/>
    <w:rPr>
      <w:rFonts w:cstheme="majorBidi"/>
      <w:b/>
      <w:bCs/>
      <w:color w:val="595959" w:themeColor="text1" w:themeTint="A6"/>
    </w:rPr>
  </w:style>
  <w:style w:type="character" w:customStyle="1" w:styleId="80">
    <w:name w:val="标题 8 字符"/>
    <w:basedOn w:val="a0"/>
    <w:link w:val="8"/>
    <w:uiPriority w:val="9"/>
    <w:semiHidden/>
    <w:rsid w:val="00B315F1"/>
    <w:rPr>
      <w:rFonts w:cstheme="majorBidi"/>
      <w:color w:val="595959" w:themeColor="text1" w:themeTint="A6"/>
    </w:rPr>
  </w:style>
  <w:style w:type="character" w:customStyle="1" w:styleId="90">
    <w:name w:val="标题 9 字符"/>
    <w:basedOn w:val="a0"/>
    <w:link w:val="9"/>
    <w:uiPriority w:val="9"/>
    <w:semiHidden/>
    <w:rsid w:val="00B315F1"/>
    <w:rPr>
      <w:rFonts w:eastAsiaTheme="majorEastAsia" w:cstheme="majorBidi"/>
      <w:color w:val="595959" w:themeColor="text1" w:themeTint="A6"/>
    </w:rPr>
  </w:style>
  <w:style w:type="paragraph" w:styleId="a3">
    <w:name w:val="Title"/>
    <w:basedOn w:val="a"/>
    <w:next w:val="a"/>
    <w:link w:val="a4"/>
    <w:uiPriority w:val="10"/>
    <w:qFormat/>
    <w:rsid w:val="00B315F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B315F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315F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B315F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315F1"/>
    <w:pPr>
      <w:spacing w:before="160"/>
      <w:jc w:val="center"/>
    </w:pPr>
    <w:rPr>
      <w:i/>
      <w:iCs/>
      <w:color w:val="404040" w:themeColor="text1" w:themeTint="BF"/>
    </w:rPr>
  </w:style>
  <w:style w:type="character" w:customStyle="1" w:styleId="a8">
    <w:name w:val="引用 字符"/>
    <w:basedOn w:val="a0"/>
    <w:link w:val="a7"/>
    <w:uiPriority w:val="29"/>
    <w:rsid w:val="00B315F1"/>
    <w:rPr>
      <w:i/>
      <w:iCs/>
      <w:color w:val="404040" w:themeColor="text1" w:themeTint="BF"/>
    </w:rPr>
  </w:style>
  <w:style w:type="paragraph" w:styleId="a9">
    <w:name w:val="List Paragraph"/>
    <w:basedOn w:val="a"/>
    <w:uiPriority w:val="34"/>
    <w:qFormat/>
    <w:rsid w:val="00B315F1"/>
    <w:pPr>
      <w:contextualSpacing/>
    </w:pPr>
  </w:style>
  <w:style w:type="character" w:styleId="aa">
    <w:name w:val="Intense Emphasis"/>
    <w:basedOn w:val="a0"/>
    <w:uiPriority w:val="21"/>
    <w:qFormat/>
    <w:rsid w:val="00B315F1"/>
    <w:rPr>
      <w:i/>
      <w:iCs/>
      <w:color w:val="0F4761" w:themeColor="accent1" w:themeShade="BF"/>
    </w:rPr>
  </w:style>
  <w:style w:type="paragraph" w:styleId="ab">
    <w:name w:val="Intense Quote"/>
    <w:basedOn w:val="a"/>
    <w:next w:val="a"/>
    <w:link w:val="ac"/>
    <w:uiPriority w:val="30"/>
    <w:qFormat/>
    <w:rsid w:val="00B315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B315F1"/>
    <w:rPr>
      <w:i/>
      <w:iCs/>
      <w:color w:val="0F4761" w:themeColor="accent1" w:themeShade="BF"/>
    </w:rPr>
  </w:style>
  <w:style w:type="character" w:styleId="ad">
    <w:name w:val="Intense Reference"/>
    <w:basedOn w:val="a0"/>
    <w:uiPriority w:val="32"/>
    <w:qFormat/>
    <w:rsid w:val="00B315F1"/>
    <w:rPr>
      <w:b/>
      <w:bCs/>
      <w:smallCaps/>
      <w:color w:val="0F4761" w:themeColor="accent1" w:themeShade="BF"/>
      <w:spacing w:val="5"/>
    </w:rPr>
  </w:style>
  <w:style w:type="paragraph" w:styleId="ae">
    <w:name w:val="header"/>
    <w:basedOn w:val="a"/>
    <w:link w:val="af"/>
    <w:uiPriority w:val="99"/>
    <w:unhideWhenUsed/>
    <w:rsid w:val="00A31CE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31CE5"/>
    <w:rPr>
      <w:sz w:val="18"/>
      <w:szCs w:val="18"/>
    </w:rPr>
  </w:style>
  <w:style w:type="paragraph" w:styleId="af0">
    <w:name w:val="footer"/>
    <w:basedOn w:val="a"/>
    <w:link w:val="af1"/>
    <w:uiPriority w:val="99"/>
    <w:unhideWhenUsed/>
    <w:rsid w:val="00A31CE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31CE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8281</Words>
  <Characters>47202</Characters>
  <Application>Microsoft Office Word</Application>
  <DocSecurity>0</DocSecurity>
  <Lines>393</Lines>
  <Paragraphs>110</Paragraphs>
  <ScaleCrop>false</ScaleCrop>
  <Company/>
  <LinksUpToDate>false</LinksUpToDate>
  <CharactersWithSpaces>55373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 tao</dc:creator>
  <cp:keywords/>
  <dc:description/>
  <cp:lastModifiedBy>qian tao</cp:lastModifiedBy>
  <cp:revision>2</cp:revision>
  <dcterms:created xsi:type="dcterms:W3CDTF">2025-01-15T20:37:00Z</dcterms:created>
  <dcterms:modified xsi:type="dcterms:W3CDTF">2025-01-15T20:37:00Z</dcterms:modified>
</cp:coreProperties>
</file>