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63131" w14:textId="77777777" w:rsidR="00F12A61" w:rsidRDefault="00F12A61" w:rsidP="00F12A61">
      <w:pPr>
        <w:spacing w:line="360" w:lineRule="auto"/>
        <w:jc w:val="center"/>
        <w:rPr>
          <w:rFonts w:ascii="Arial" w:hAnsi="Arial" w:cs="Arial"/>
          <w:b/>
          <w:bCs/>
          <w:sz w:val="56"/>
          <w:szCs w:val="56"/>
        </w:rPr>
      </w:pPr>
      <w:r>
        <w:rPr>
          <w:rFonts w:ascii="Arial" w:hAnsi="Arial" w:cs="Arial"/>
          <w:b/>
          <w:bCs/>
          <w:sz w:val="56"/>
          <w:szCs w:val="56"/>
        </w:rPr>
        <w:t>Managing People</w:t>
      </w:r>
    </w:p>
    <w:p w14:paraId="1E6A065C" w14:textId="77777777" w:rsidR="00F12A61" w:rsidRDefault="00F12A61" w:rsidP="00F12A61">
      <w:pPr>
        <w:spacing w:line="360" w:lineRule="auto"/>
        <w:jc w:val="center"/>
        <w:rPr>
          <w:rFonts w:ascii="Arial" w:hAnsi="Arial" w:cs="Arial"/>
          <w:b/>
          <w:bCs/>
          <w:sz w:val="56"/>
          <w:szCs w:val="56"/>
        </w:rPr>
      </w:pPr>
    </w:p>
    <w:p w14:paraId="6482BE14" w14:textId="77777777" w:rsidR="00F12A61" w:rsidRDefault="00F12A61" w:rsidP="00F12A61">
      <w:pPr>
        <w:spacing w:line="360" w:lineRule="auto"/>
        <w:rPr>
          <w:rFonts w:ascii="Arial" w:hAnsi="Arial" w:cs="Arial"/>
          <w:sz w:val="36"/>
          <w:szCs w:val="36"/>
        </w:rPr>
      </w:pPr>
      <w:r>
        <w:rPr>
          <w:rFonts w:ascii="Arial" w:hAnsi="Arial" w:cs="Arial"/>
          <w:sz w:val="36"/>
          <w:szCs w:val="36"/>
        </w:rPr>
        <w:t>Student Name: Veronica Nita</w:t>
      </w:r>
    </w:p>
    <w:p w14:paraId="06C2EA1F" w14:textId="77777777" w:rsidR="00F12A61" w:rsidRDefault="00F12A61" w:rsidP="00F12A61">
      <w:pPr>
        <w:spacing w:line="360" w:lineRule="auto"/>
        <w:rPr>
          <w:rFonts w:ascii="Arial" w:hAnsi="Arial" w:cs="Arial"/>
          <w:sz w:val="36"/>
          <w:szCs w:val="36"/>
        </w:rPr>
      </w:pPr>
      <w:r>
        <w:rPr>
          <w:rFonts w:ascii="Arial" w:hAnsi="Arial" w:cs="Arial"/>
          <w:sz w:val="36"/>
          <w:szCs w:val="36"/>
        </w:rPr>
        <w:t>Student ID:2123371</w:t>
      </w:r>
    </w:p>
    <w:p w14:paraId="7E9C6D77" w14:textId="77777777" w:rsidR="00F12A61" w:rsidRDefault="00F12A61" w:rsidP="00F12A61">
      <w:pPr>
        <w:spacing w:line="360" w:lineRule="auto"/>
        <w:rPr>
          <w:rFonts w:ascii="Arial" w:hAnsi="Arial" w:cs="Arial"/>
          <w:sz w:val="36"/>
          <w:szCs w:val="36"/>
        </w:rPr>
      </w:pPr>
      <w:r>
        <w:rPr>
          <w:rFonts w:ascii="Arial" w:hAnsi="Arial" w:cs="Arial"/>
          <w:sz w:val="36"/>
          <w:szCs w:val="36"/>
        </w:rPr>
        <w:t>Module Code: LCBB5004</w:t>
      </w:r>
    </w:p>
    <w:p w14:paraId="52207600" w14:textId="77777777" w:rsidR="00F12A61" w:rsidRDefault="00F12A61" w:rsidP="00F12A61">
      <w:pPr>
        <w:spacing w:line="360" w:lineRule="auto"/>
        <w:rPr>
          <w:rFonts w:ascii="Arial" w:hAnsi="Arial" w:cs="Arial"/>
          <w:sz w:val="36"/>
          <w:szCs w:val="36"/>
        </w:rPr>
      </w:pPr>
      <w:r>
        <w:rPr>
          <w:rFonts w:ascii="Arial" w:hAnsi="Arial" w:cs="Arial"/>
          <w:sz w:val="36"/>
          <w:szCs w:val="36"/>
        </w:rPr>
        <w:t xml:space="preserve">Lecturer- </w:t>
      </w:r>
      <w:proofErr w:type="spellStart"/>
      <w:r>
        <w:rPr>
          <w:rFonts w:ascii="Arial" w:hAnsi="Arial" w:cs="Arial"/>
          <w:sz w:val="36"/>
          <w:szCs w:val="36"/>
        </w:rPr>
        <w:t>Piyumika</w:t>
      </w:r>
      <w:proofErr w:type="spellEnd"/>
      <w:r>
        <w:rPr>
          <w:rFonts w:ascii="Arial" w:hAnsi="Arial" w:cs="Arial"/>
          <w:sz w:val="36"/>
          <w:szCs w:val="36"/>
        </w:rPr>
        <w:t xml:space="preserve"> </w:t>
      </w:r>
      <w:proofErr w:type="spellStart"/>
      <w:r>
        <w:rPr>
          <w:rFonts w:ascii="Arial" w:hAnsi="Arial" w:cs="Arial"/>
          <w:sz w:val="36"/>
          <w:szCs w:val="36"/>
        </w:rPr>
        <w:t>Kithulgoda</w:t>
      </w:r>
      <w:proofErr w:type="spellEnd"/>
      <w:r>
        <w:rPr>
          <w:rFonts w:ascii="Arial" w:hAnsi="Arial" w:cs="Arial"/>
          <w:sz w:val="36"/>
          <w:szCs w:val="36"/>
        </w:rPr>
        <w:t xml:space="preserve"> Gamage</w:t>
      </w:r>
    </w:p>
    <w:p w14:paraId="1888AF0E" w14:textId="77777777" w:rsidR="00F12A61" w:rsidRDefault="00F12A61" w:rsidP="003F251B">
      <w:pPr>
        <w:spacing w:line="360" w:lineRule="auto"/>
      </w:pPr>
    </w:p>
    <w:p w14:paraId="5D393367" w14:textId="77777777" w:rsidR="00F12A61" w:rsidRDefault="00F12A61" w:rsidP="003F251B">
      <w:pPr>
        <w:spacing w:line="360" w:lineRule="auto"/>
      </w:pPr>
    </w:p>
    <w:p w14:paraId="22F0EC90" w14:textId="77777777" w:rsidR="00F12A61" w:rsidRDefault="00F12A61" w:rsidP="003F251B">
      <w:pPr>
        <w:spacing w:line="360" w:lineRule="auto"/>
      </w:pPr>
    </w:p>
    <w:p w14:paraId="6F68A439" w14:textId="77777777" w:rsidR="00F12A61" w:rsidRDefault="00F12A61" w:rsidP="003F251B">
      <w:pPr>
        <w:spacing w:line="360" w:lineRule="auto"/>
      </w:pPr>
    </w:p>
    <w:p w14:paraId="39B8EE08" w14:textId="77777777" w:rsidR="00F12A61" w:rsidRDefault="00F12A61" w:rsidP="003F251B">
      <w:pPr>
        <w:spacing w:line="360" w:lineRule="auto"/>
      </w:pPr>
    </w:p>
    <w:p w14:paraId="700615CA" w14:textId="77777777" w:rsidR="00F12A61" w:rsidRDefault="00F12A61" w:rsidP="003F251B">
      <w:pPr>
        <w:spacing w:line="360" w:lineRule="auto"/>
      </w:pPr>
    </w:p>
    <w:p w14:paraId="02D400A8" w14:textId="77777777" w:rsidR="00F12A61" w:rsidRDefault="00F12A61" w:rsidP="003F251B">
      <w:pPr>
        <w:spacing w:line="360" w:lineRule="auto"/>
      </w:pPr>
    </w:p>
    <w:p w14:paraId="51606661" w14:textId="77777777" w:rsidR="00F12A61" w:rsidRDefault="00F12A61" w:rsidP="003F251B">
      <w:pPr>
        <w:spacing w:line="360" w:lineRule="auto"/>
      </w:pPr>
    </w:p>
    <w:p w14:paraId="2D42EE7E" w14:textId="77777777" w:rsidR="00F12A61" w:rsidRDefault="00F12A61" w:rsidP="003F251B">
      <w:pPr>
        <w:spacing w:line="360" w:lineRule="auto"/>
      </w:pPr>
    </w:p>
    <w:p w14:paraId="2F34B6C8" w14:textId="77777777" w:rsidR="00F12A61" w:rsidRDefault="00F12A61" w:rsidP="003F251B">
      <w:pPr>
        <w:spacing w:line="360" w:lineRule="auto"/>
      </w:pPr>
    </w:p>
    <w:p w14:paraId="14D840A5" w14:textId="77777777" w:rsidR="00F12A61" w:rsidRDefault="00F12A61" w:rsidP="003F251B">
      <w:pPr>
        <w:spacing w:line="360" w:lineRule="auto"/>
      </w:pPr>
    </w:p>
    <w:p w14:paraId="63DB89E3" w14:textId="77777777" w:rsidR="00F12A61" w:rsidRDefault="00F12A61" w:rsidP="003F251B">
      <w:pPr>
        <w:spacing w:line="360" w:lineRule="auto"/>
      </w:pPr>
    </w:p>
    <w:p w14:paraId="4509F0F4" w14:textId="345CB6BF" w:rsidR="006A6F0C" w:rsidRDefault="003F251B" w:rsidP="003F251B">
      <w:pPr>
        <w:spacing w:line="360" w:lineRule="auto"/>
      </w:pPr>
      <w:r>
        <w:lastRenderedPageBreak/>
        <w:t>Slide 1</w:t>
      </w:r>
    </w:p>
    <w:p w14:paraId="296DA3C6" w14:textId="77777777" w:rsidR="003F251B" w:rsidRDefault="003F251B" w:rsidP="003F251B">
      <w:pPr>
        <w:spacing w:line="360" w:lineRule="auto"/>
      </w:pPr>
    </w:p>
    <w:p w14:paraId="6E30A251" w14:textId="06299405" w:rsidR="003F251B" w:rsidRDefault="003F251B" w:rsidP="003F251B">
      <w:pPr>
        <w:spacing w:line="360" w:lineRule="auto"/>
        <w:jc w:val="center"/>
      </w:pPr>
      <w:r>
        <w:object w:dxaOrig="9605" w:dyaOrig="5393" w14:anchorId="2C563C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2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741780190" r:id="rId6"/>
        </w:object>
      </w:r>
    </w:p>
    <w:p w14:paraId="04203D11" w14:textId="63D35FF5" w:rsidR="003F251B" w:rsidRDefault="003F251B" w:rsidP="003F251B">
      <w:pPr>
        <w:spacing w:line="360" w:lineRule="auto"/>
        <w:jc w:val="center"/>
      </w:pPr>
    </w:p>
    <w:p w14:paraId="20FB0FB0" w14:textId="46B7B609" w:rsidR="003F251B" w:rsidRDefault="003F251B" w:rsidP="003F251B">
      <w:pPr>
        <w:suppressAutoHyphens w:val="0"/>
        <w:autoSpaceDE w:val="0"/>
        <w:autoSpaceDN w:val="0"/>
        <w:adjustRightInd w:val="0"/>
        <w:spacing w:after="0" w:line="240" w:lineRule="auto"/>
        <w:rPr>
          <w:b/>
          <w:bCs/>
          <w:i/>
          <w:iCs/>
          <w:kern w:val="24"/>
          <w:szCs w:val="24"/>
          <w:u w:val="single"/>
          <w:lang w:val="en-US" w:eastAsia="en-US"/>
        </w:rPr>
      </w:pPr>
      <w:r>
        <w:rPr>
          <w:kern w:val="24"/>
          <w:szCs w:val="24"/>
          <w:lang w:val="en-US" w:eastAsia="en-US"/>
        </w:rPr>
        <w:t xml:space="preserve">A Presentation on Various Aspects and Importance of </w:t>
      </w:r>
      <w:r>
        <w:rPr>
          <w:b/>
          <w:bCs/>
          <w:i/>
          <w:iCs/>
          <w:kern w:val="24"/>
          <w:szCs w:val="24"/>
          <w:u w:val="single"/>
          <w:lang w:val="en-US" w:eastAsia="en-US"/>
        </w:rPr>
        <w:t>Talent Acquisition Management at Palate Paradise.</w:t>
      </w:r>
    </w:p>
    <w:p w14:paraId="5A958D01" w14:textId="77777777" w:rsidR="003F251B" w:rsidRDefault="003F251B" w:rsidP="003F251B">
      <w:pPr>
        <w:suppressAutoHyphens w:val="0"/>
        <w:autoSpaceDE w:val="0"/>
        <w:autoSpaceDN w:val="0"/>
        <w:adjustRightInd w:val="0"/>
        <w:spacing w:after="0" w:line="240" w:lineRule="auto"/>
        <w:rPr>
          <w:rFonts w:ascii="Calibri" w:hAnsi="Calibri" w:cs="Calibri"/>
          <w:kern w:val="24"/>
          <w:szCs w:val="24"/>
          <w:lang w:val="en-US" w:eastAsia="en-US"/>
        </w:rPr>
      </w:pPr>
    </w:p>
    <w:p w14:paraId="364F56CD" w14:textId="77777777" w:rsidR="003F251B" w:rsidRDefault="003F251B" w:rsidP="003F251B">
      <w:pPr>
        <w:suppressAutoHyphens w:val="0"/>
        <w:autoSpaceDE w:val="0"/>
        <w:autoSpaceDN w:val="0"/>
        <w:adjustRightInd w:val="0"/>
        <w:spacing w:after="0" w:line="240" w:lineRule="auto"/>
        <w:rPr>
          <w:rFonts w:ascii="Arial" w:hAnsi="Arial" w:cs="Arial"/>
          <w:szCs w:val="24"/>
          <w:lang w:val="en-US" w:eastAsia="en-US"/>
        </w:rPr>
      </w:pPr>
    </w:p>
    <w:p w14:paraId="3F152F58" w14:textId="1CC1BE7B" w:rsidR="003F251B" w:rsidRDefault="003F251B" w:rsidP="003F251B">
      <w:pPr>
        <w:spacing w:line="360" w:lineRule="auto"/>
      </w:pPr>
    </w:p>
    <w:p w14:paraId="4FB53D83" w14:textId="7705B9B5" w:rsidR="003F251B" w:rsidRDefault="003F251B">
      <w:pPr>
        <w:suppressAutoHyphens w:val="0"/>
        <w:spacing w:after="160" w:line="259" w:lineRule="auto"/>
      </w:pPr>
      <w:r>
        <w:br w:type="page"/>
      </w:r>
    </w:p>
    <w:p w14:paraId="31B23CE8" w14:textId="69181B13" w:rsidR="003F251B" w:rsidRDefault="003F251B" w:rsidP="003F251B">
      <w:pPr>
        <w:spacing w:line="360" w:lineRule="auto"/>
      </w:pPr>
      <w:r>
        <w:lastRenderedPageBreak/>
        <w:t>Slide 2</w:t>
      </w:r>
    </w:p>
    <w:p w14:paraId="5CD38F14" w14:textId="3B24D0AD" w:rsidR="003F251B" w:rsidRDefault="003F251B" w:rsidP="003F251B">
      <w:pPr>
        <w:spacing w:line="360" w:lineRule="auto"/>
      </w:pPr>
    </w:p>
    <w:p w14:paraId="0E665198" w14:textId="09BE8762" w:rsidR="003F251B" w:rsidRDefault="003F251B" w:rsidP="003F251B">
      <w:pPr>
        <w:spacing w:line="360" w:lineRule="auto"/>
        <w:jc w:val="center"/>
      </w:pPr>
      <w:r>
        <w:object w:dxaOrig="9605" w:dyaOrig="5393" w14:anchorId="675578B0">
          <v:shape id="_x0000_i1026" type="#_x0000_t75" style="width:5in;height:202.2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6" DrawAspect="Content" ObjectID="_1741780191" r:id="rId8"/>
        </w:object>
      </w:r>
    </w:p>
    <w:p w14:paraId="6D5C7259" w14:textId="0E9B9F92" w:rsidR="003F251B" w:rsidRDefault="003F251B" w:rsidP="003F251B">
      <w:pPr>
        <w:spacing w:line="360" w:lineRule="auto"/>
        <w:jc w:val="center"/>
      </w:pPr>
    </w:p>
    <w:p w14:paraId="0345526C" w14:textId="1577BD6C" w:rsidR="003F251B" w:rsidRDefault="003F251B" w:rsidP="003F251B">
      <w:pPr>
        <w:spacing w:line="360" w:lineRule="auto"/>
      </w:pPr>
    </w:p>
    <w:p w14:paraId="2DAA96F4" w14:textId="046DDA66" w:rsidR="003F251B" w:rsidRDefault="003F251B">
      <w:pPr>
        <w:suppressAutoHyphens w:val="0"/>
        <w:spacing w:after="160" w:line="259" w:lineRule="auto"/>
      </w:pPr>
      <w:r>
        <w:br w:type="page"/>
      </w:r>
    </w:p>
    <w:p w14:paraId="056020AC" w14:textId="3F48F7E2" w:rsidR="003F251B" w:rsidRDefault="003F251B" w:rsidP="003F251B">
      <w:pPr>
        <w:spacing w:line="360" w:lineRule="auto"/>
      </w:pPr>
      <w:r>
        <w:lastRenderedPageBreak/>
        <w:t>Slide 3</w:t>
      </w:r>
    </w:p>
    <w:p w14:paraId="6D5A6EBE" w14:textId="41576077" w:rsidR="003F251B" w:rsidRDefault="003F251B" w:rsidP="003F251B">
      <w:pPr>
        <w:spacing w:line="360" w:lineRule="auto"/>
      </w:pPr>
    </w:p>
    <w:p w14:paraId="501C8F5E" w14:textId="29DC65E2" w:rsidR="003F251B" w:rsidRDefault="003F251B" w:rsidP="003F251B">
      <w:pPr>
        <w:spacing w:line="360" w:lineRule="auto"/>
        <w:jc w:val="center"/>
      </w:pPr>
      <w:r>
        <w:object w:dxaOrig="9605" w:dyaOrig="5393" w14:anchorId="40CCD285">
          <v:shape id="_x0000_i1027" type="#_x0000_t75" style="width:5in;height:202.2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7" DrawAspect="Content" ObjectID="_1741780192" r:id="rId10"/>
        </w:object>
      </w:r>
    </w:p>
    <w:p w14:paraId="073D564A" w14:textId="5723F76C" w:rsidR="003F251B" w:rsidRDefault="003F251B" w:rsidP="003F251B">
      <w:pPr>
        <w:spacing w:line="360" w:lineRule="auto"/>
        <w:jc w:val="center"/>
      </w:pPr>
    </w:p>
    <w:p w14:paraId="314696D1" w14:textId="77777777" w:rsidR="003F251B" w:rsidRDefault="003F251B" w:rsidP="003F251B">
      <w:pPr>
        <w:suppressAutoHyphens w:val="0"/>
        <w:autoSpaceDE w:val="0"/>
        <w:autoSpaceDN w:val="0"/>
        <w:adjustRightInd w:val="0"/>
        <w:spacing w:after="0" w:line="240" w:lineRule="auto"/>
        <w:jc w:val="center"/>
        <w:rPr>
          <w:b/>
          <w:bCs/>
          <w:kern w:val="24"/>
          <w:sz w:val="40"/>
          <w:szCs w:val="40"/>
          <w:lang w:val="en-US" w:eastAsia="en-US"/>
        </w:rPr>
      </w:pPr>
      <w:r>
        <w:rPr>
          <w:b/>
          <w:bCs/>
          <w:kern w:val="24"/>
          <w:sz w:val="40"/>
          <w:szCs w:val="40"/>
          <w:lang w:val="en-US" w:eastAsia="en-US"/>
        </w:rPr>
        <w:t>Introduction</w:t>
      </w:r>
    </w:p>
    <w:p w14:paraId="7C148F3D" w14:textId="77777777" w:rsidR="003F251B" w:rsidRDefault="003F251B" w:rsidP="003F251B">
      <w:pPr>
        <w:suppressAutoHyphens w:val="0"/>
        <w:autoSpaceDE w:val="0"/>
        <w:autoSpaceDN w:val="0"/>
        <w:adjustRightInd w:val="0"/>
        <w:spacing w:after="0" w:line="240" w:lineRule="auto"/>
        <w:rPr>
          <w:kern w:val="24"/>
          <w:szCs w:val="24"/>
          <w:lang w:val="en-US" w:eastAsia="en-US"/>
        </w:rPr>
      </w:pPr>
    </w:p>
    <w:p w14:paraId="3BC803A8" w14:textId="77777777" w:rsidR="003F251B" w:rsidRDefault="003F251B" w:rsidP="003F251B">
      <w:pPr>
        <w:suppressAutoHyphens w:val="0"/>
        <w:autoSpaceDE w:val="0"/>
        <w:autoSpaceDN w:val="0"/>
        <w:adjustRightInd w:val="0"/>
        <w:spacing w:after="0" w:line="240" w:lineRule="auto"/>
        <w:rPr>
          <w:kern w:val="24"/>
          <w:szCs w:val="24"/>
          <w:lang w:val="en-US" w:eastAsia="en-US"/>
        </w:rPr>
      </w:pPr>
    </w:p>
    <w:p w14:paraId="03411E79" w14:textId="31DC75BF" w:rsidR="003F251B" w:rsidRDefault="003F251B" w:rsidP="003F251B">
      <w:pPr>
        <w:suppressAutoHyphens w:val="0"/>
        <w:autoSpaceDE w:val="0"/>
        <w:autoSpaceDN w:val="0"/>
        <w:adjustRightInd w:val="0"/>
        <w:spacing w:after="0" w:line="240" w:lineRule="auto"/>
        <w:rPr>
          <w:kern w:val="24"/>
          <w:szCs w:val="24"/>
          <w:lang w:val="en-US" w:eastAsia="en-US"/>
        </w:rPr>
      </w:pPr>
      <w:r>
        <w:rPr>
          <w:kern w:val="24"/>
          <w:szCs w:val="24"/>
          <w:lang w:val="en-US" w:eastAsia="en-US"/>
        </w:rPr>
        <w:t>I have recently been appointed as a Talent Acquisition Manager for a restaurant group named Palate Paradise in the UK which operates under different brands and employs more than 1000 staff members at different locations. My line manager has asked me to deliver a short presentation on some topics and I am here today to present those topics in a short presentation.</w:t>
      </w:r>
      <w:r>
        <w:rPr>
          <w:kern w:val="24"/>
          <w:szCs w:val="24"/>
          <w:lang w:val="en-US" w:eastAsia="en-US"/>
        </w:rPr>
        <w:br/>
      </w:r>
    </w:p>
    <w:p w14:paraId="743AC4A5" w14:textId="77777777" w:rsidR="003F251B" w:rsidRDefault="003F251B" w:rsidP="003F251B">
      <w:pPr>
        <w:suppressAutoHyphens w:val="0"/>
        <w:autoSpaceDE w:val="0"/>
        <w:autoSpaceDN w:val="0"/>
        <w:adjustRightInd w:val="0"/>
        <w:spacing w:after="0" w:line="240" w:lineRule="auto"/>
        <w:rPr>
          <w:rFonts w:ascii="Calibri" w:hAnsi="Calibri" w:cs="Calibri"/>
          <w:kern w:val="24"/>
          <w:szCs w:val="24"/>
          <w:lang w:val="en-US" w:eastAsia="en-US"/>
        </w:rPr>
      </w:pPr>
    </w:p>
    <w:p w14:paraId="0D96F318" w14:textId="77777777" w:rsidR="003F251B" w:rsidRDefault="003F251B" w:rsidP="003F251B">
      <w:pPr>
        <w:suppressAutoHyphens w:val="0"/>
        <w:autoSpaceDE w:val="0"/>
        <w:autoSpaceDN w:val="0"/>
        <w:adjustRightInd w:val="0"/>
        <w:spacing w:after="0" w:line="240" w:lineRule="auto"/>
        <w:rPr>
          <w:rFonts w:ascii="Arial" w:hAnsi="Arial" w:cs="Arial"/>
          <w:szCs w:val="24"/>
          <w:lang w:val="en-US" w:eastAsia="en-US"/>
        </w:rPr>
      </w:pPr>
    </w:p>
    <w:p w14:paraId="19D7E053" w14:textId="72F8A194" w:rsidR="003F251B" w:rsidRDefault="003F251B" w:rsidP="003F251B">
      <w:pPr>
        <w:spacing w:line="360" w:lineRule="auto"/>
      </w:pPr>
    </w:p>
    <w:p w14:paraId="475B9E01" w14:textId="20C9744B" w:rsidR="003F251B" w:rsidRDefault="003F251B">
      <w:pPr>
        <w:suppressAutoHyphens w:val="0"/>
        <w:spacing w:after="160" w:line="259" w:lineRule="auto"/>
      </w:pPr>
      <w:r>
        <w:br w:type="page"/>
      </w:r>
    </w:p>
    <w:p w14:paraId="6B7F123F" w14:textId="6ADBC0CF" w:rsidR="003F251B" w:rsidRDefault="003F251B" w:rsidP="003F251B">
      <w:pPr>
        <w:spacing w:line="360" w:lineRule="auto"/>
      </w:pPr>
      <w:r>
        <w:lastRenderedPageBreak/>
        <w:t>Slide 4</w:t>
      </w:r>
    </w:p>
    <w:p w14:paraId="0B80B465" w14:textId="63954F72" w:rsidR="003F251B" w:rsidRDefault="003F251B" w:rsidP="003F251B">
      <w:pPr>
        <w:spacing w:line="360" w:lineRule="auto"/>
      </w:pPr>
    </w:p>
    <w:p w14:paraId="7215B090" w14:textId="3D72355B" w:rsidR="003F251B" w:rsidRDefault="003F251B" w:rsidP="003F251B">
      <w:pPr>
        <w:spacing w:line="360" w:lineRule="auto"/>
        <w:jc w:val="center"/>
      </w:pPr>
      <w:r>
        <w:object w:dxaOrig="9605" w:dyaOrig="5393" w14:anchorId="699D6223">
          <v:shape id="_x0000_i1028" type="#_x0000_t75" style="width:5in;height:202.2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8" DrawAspect="Content" ObjectID="_1741780193" r:id="rId12"/>
        </w:object>
      </w:r>
    </w:p>
    <w:p w14:paraId="6175A76B" w14:textId="79A49905" w:rsidR="003F251B" w:rsidRDefault="003F251B" w:rsidP="003F251B">
      <w:pPr>
        <w:spacing w:line="360" w:lineRule="auto"/>
        <w:jc w:val="center"/>
      </w:pPr>
    </w:p>
    <w:p w14:paraId="1BEA176C" w14:textId="77777777" w:rsidR="003F251B" w:rsidRDefault="003F251B" w:rsidP="003F251B">
      <w:pPr>
        <w:suppressAutoHyphens w:val="0"/>
        <w:autoSpaceDE w:val="0"/>
        <w:autoSpaceDN w:val="0"/>
        <w:adjustRightInd w:val="0"/>
        <w:spacing w:after="0" w:line="240" w:lineRule="auto"/>
        <w:rPr>
          <w:rFonts w:eastAsia="Times New Roman"/>
          <w:b/>
          <w:bCs/>
          <w:color w:val="000000"/>
          <w:szCs w:val="24"/>
          <w:lang w:val="en-US" w:eastAsia="en-US"/>
        </w:rPr>
      </w:pPr>
      <w:r>
        <w:rPr>
          <w:rFonts w:eastAsia="Times New Roman"/>
          <w:b/>
          <w:bCs/>
          <w:color w:val="000000"/>
          <w:szCs w:val="24"/>
          <w:lang w:eastAsia="en-US"/>
        </w:rPr>
        <w:t>Concept of talent management</w:t>
      </w:r>
    </w:p>
    <w:p w14:paraId="7E915263"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eastAsia="en-US"/>
        </w:rPr>
        <w:t>The term "talent management" is used to describe the steps taken to bring in, cultivate, and keep brilliant people employed by a company. It's a series of procedures designed to make sure a company has the right workers for the proper positions, and that they have everything they need to succeed.</w:t>
      </w:r>
    </w:p>
    <w:p w14:paraId="28129D19"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eastAsia="en-US"/>
        </w:rPr>
        <w:t xml:space="preserve">Recruiting, onboarding, training, development, performance management, career planning, succession planning, and retention are all typical parts of talent management. Talent management's end goal is to </w:t>
      </w:r>
      <w:proofErr w:type="spellStart"/>
      <w:r>
        <w:rPr>
          <w:rFonts w:eastAsia="Times New Roman"/>
          <w:kern w:val="24"/>
          <w:szCs w:val="24"/>
          <w:lang w:eastAsia="en-US"/>
        </w:rPr>
        <w:t>instill</w:t>
      </w:r>
      <w:proofErr w:type="spellEnd"/>
      <w:r>
        <w:rPr>
          <w:rFonts w:eastAsia="Times New Roman"/>
          <w:kern w:val="24"/>
          <w:szCs w:val="24"/>
          <w:lang w:eastAsia="en-US"/>
        </w:rPr>
        <w:t xml:space="preserve"> in an organization's employees the drive, enthusiasm, and dedication necessary to realize its strategic objectives.</w:t>
      </w:r>
    </w:p>
    <w:p w14:paraId="6D2188BE"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eastAsia="en-US"/>
        </w:rPr>
        <w:t>Organizations may increase their chances of attracting and retaining top people, bolster employee engagement and productivity, and secure their long-term viability with sound talent management practices. Collaboration between human resources (HR) specialists, managers, and employees at all levels of a business is essential to this continuing process, which demands constant attention and commitment from organizations.</w:t>
      </w:r>
    </w:p>
    <w:p w14:paraId="3A87D7DC" w14:textId="77777777" w:rsidR="003F251B" w:rsidRDefault="003F251B" w:rsidP="003F251B">
      <w:pPr>
        <w:suppressAutoHyphens w:val="0"/>
        <w:autoSpaceDE w:val="0"/>
        <w:autoSpaceDN w:val="0"/>
        <w:adjustRightInd w:val="0"/>
        <w:spacing w:after="0" w:line="240" w:lineRule="auto"/>
        <w:rPr>
          <w:rFonts w:ascii="Calibri" w:hAnsi="Calibri" w:cs="Calibri"/>
          <w:kern w:val="24"/>
          <w:szCs w:val="24"/>
          <w:lang w:val="en-US" w:eastAsia="en-US"/>
        </w:rPr>
      </w:pPr>
    </w:p>
    <w:p w14:paraId="0870F010" w14:textId="77777777" w:rsidR="003F251B" w:rsidRDefault="003F251B" w:rsidP="003F251B">
      <w:pPr>
        <w:suppressAutoHyphens w:val="0"/>
        <w:autoSpaceDE w:val="0"/>
        <w:autoSpaceDN w:val="0"/>
        <w:adjustRightInd w:val="0"/>
        <w:spacing w:after="0" w:line="240" w:lineRule="auto"/>
        <w:rPr>
          <w:rFonts w:ascii="Arial" w:hAnsi="Arial" w:cs="Arial"/>
          <w:szCs w:val="24"/>
          <w:lang w:val="en-US" w:eastAsia="en-US"/>
        </w:rPr>
      </w:pPr>
    </w:p>
    <w:p w14:paraId="3A8F5D43" w14:textId="6FB640D2" w:rsidR="003F251B" w:rsidRDefault="003F251B" w:rsidP="003F251B">
      <w:pPr>
        <w:spacing w:line="360" w:lineRule="auto"/>
      </w:pPr>
    </w:p>
    <w:p w14:paraId="3DE19C2B" w14:textId="1330FC69" w:rsidR="003F251B" w:rsidRDefault="003F251B">
      <w:pPr>
        <w:suppressAutoHyphens w:val="0"/>
        <w:spacing w:after="160" w:line="259" w:lineRule="auto"/>
      </w:pPr>
      <w:r>
        <w:br w:type="page"/>
      </w:r>
    </w:p>
    <w:p w14:paraId="594FF301" w14:textId="4F64EE49" w:rsidR="003F251B" w:rsidRDefault="003F251B" w:rsidP="003F251B">
      <w:pPr>
        <w:spacing w:line="360" w:lineRule="auto"/>
      </w:pPr>
      <w:r>
        <w:lastRenderedPageBreak/>
        <w:t>Slide 5</w:t>
      </w:r>
    </w:p>
    <w:p w14:paraId="6E165689" w14:textId="6A02B4D0" w:rsidR="003F251B" w:rsidRDefault="003F251B" w:rsidP="003F251B">
      <w:pPr>
        <w:spacing w:line="360" w:lineRule="auto"/>
      </w:pPr>
    </w:p>
    <w:p w14:paraId="04DF70E6" w14:textId="74AAC461" w:rsidR="003F251B" w:rsidRDefault="003F251B" w:rsidP="003F251B">
      <w:pPr>
        <w:spacing w:line="360" w:lineRule="auto"/>
        <w:jc w:val="center"/>
      </w:pPr>
      <w:r>
        <w:object w:dxaOrig="9605" w:dyaOrig="5393" w14:anchorId="41F3AAE1">
          <v:shape id="_x0000_i1029" type="#_x0000_t75" style="width:5in;height:202.2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9" DrawAspect="Content" ObjectID="_1741780194" r:id="rId14"/>
        </w:object>
      </w:r>
    </w:p>
    <w:p w14:paraId="563CAAA2" w14:textId="706AEA2E" w:rsidR="003F251B" w:rsidRDefault="003F251B" w:rsidP="003F251B">
      <w:pPr>
        <w:spacing w:line="360" w:lineRule="auto"/>
        <w:jc w:val="center"/>
      </w:pPr>
    </w:p>
    <w:p w14:paraId="0F34A54C" w14:textId="77777777" w:rsidR="003F251B" w:rsidRDefault="003F251B" w:rsidP="003F251B">
      <w:pPr>
        <w:suppressAutoHyphens w:val="0"/>
        <w:autoSpaceDE w:val="0"/>
        <w:autoSpaceDN w:val="0"/>
        <w:adjustRightInd w:val="0"/>
        <w:spacing w:after="0" w:line="240" w:lineRule="auto"/>
        <w:jc w:val="center"/>
        <w:rPr>
          <w:kern w:val="24"/>
          <w:sz w:val="40"/>
          <w:szCs w:val="40"/>
          <w:lang w:val="en-US" w:eastAsia="en-US"/>
        </w:rPr>
      </w:pPr>
      <w:r>
        <w:rPr>
          <w:kern w:val="24"/>
          <w:sz w:val="40"/>
          <w:szCs w:val="40"/>
          <w:lang w:val="en-US" w:eastAsia="en-US"/>
        </w:rPr>
        <w:t xml:space="preserve">Restaurant Group </w:t>
      </w:r>
    </w:p>
    <w:p w14:paraId="71B61E43" w14:textId="77777777" w:rsidR="003F251B" w:rsidRDefault="003F251B" w:rsidP="003F251B">
      <w:pPr>
        <w:suppressAutoHyphens w:val="0"/>
        <w:autoSpaceDE w:val="0"/>
        <w:autoSpaceDN w:val="0"/>
        <w:adjustRightInd w:val="0"/>
        <w:spacing w:after="0" w:line="240" w:lineRule="auto"/>
        <w:jc w:val="center"/>
        <w:rPr>
          <w:kern w:val="24"/>
          <w:sz w:val="40"/>
          <w:szCs w:val="40"/>
          <w:lang w:val="en-US" w:eastAsia="en-US"/>
        </w:rPr>
      </w:pPr>
    </w:p>
    <w:p w14:paraId="72B3DF61" w14:textId="77777777" w:rsidR="003F251B" w:rsidRDefault="003F251B" w:rsidP="003F251B">
      <w:pPr>
        <w:suppressAutoHyphens w:val="0"/>
        <w:autoSpaceDE w:val="0"/>
        <w:autoSpaceDN w:val="0"/>
        <w:adjustRightInd w:val="0"/>
        <w:spacing w:after="0" w:line="240" w:lineRule="auto"/>
        <w:jc w:val="both"/>
        <w:rPr>
          <w:rFonts w:eastAsia="Times New Roman"/>
          <w:kern w:val="24"/>
          <w:szCs w:val="24"/>
          <w:lang w:val="en-US" w:eastAsia="en-US"/>
        </w:rPr>
      </w:pPr>
      <w:r>
        <w:rPr>
          <w:rFonts w:eastAsia="Times New Roman"/>
          <w:kern w:val="24"/>
          <w:szCs w:val="24"/>
          <w:lang w:eastAsia="en-US"/>
        </w:rPr>
        <w:t>Groups of restaurants owned and operated by the same firm are called restaurant groups. Each eatery within a chain may share a common theme or menu item selection, or they may provide wildly varied fare and atmospheres to appeal to a wide range of diners.</w:t>
      </w:r>
    </w:p>
    <w:p w14:paraId="798D93EE" w14:textId="77777777" w:rsidR="003F251B" w:rsidRDefault="003F251B" w:rsidP="003F251B">
      <w:pPr>
        <w:suppressAutoHyphens w:val="0"/>
        <w:autoSpaceDE w:val="0"/>
        <w:autoSpaceDN w:val="0"/>
        <w:adjustRightInd w:val="0"/>
        <w:spacing w:after="0" w:line="240" w:lineRule="auto"/>
        <w:jc w:val="both"/>
        <w:rPr>
          <w:kern w:val="24"/>
          <w:szCs w:val="24"/>
          <w:lang w:val="en-US" w:eastAsia="en-US"/>
        </w:rPr>
      </w:pPr>
      <w:r>
        <w:rPr>
          <w:rFonts w:eastAsia="Times New Roman"/>
          <w:kern w:val="24"/>
          <w:szCs w:val="24"/>
          <w:lang w:eastAsia="en-US"/>
        </w:rPr>
        <w:t>Attracting, recruiting, and retaining top people is essential for the success of any restaurant chain, and this is why talent acquisition is so crucial. The quality of a restaurant chain's employees is crucial to its success. This includes everyone from the chefs and cooks to the hosts and hostesses</w:t>
      </w:r>
    </w:p>
    <w:p w14:paraId="47710FDD" w14:textId="77777777" w:rsidR="003F251B" w:rsidRDefault="003F251B" w:rsidP="003F251B">
      <w:pPr>
        <w:suppressAutoHyphens w:val="0"/>
        <w:autoSpaceDE w:val="0"/>
        <w:autoSpaceDN w:val="0"/>
        <w:adjustRightInd w:val="0"/>
        <w:spacing w:after="0" w:line="240" w:lineRule="auto"/>
        <w:rPr>
          <w:rFonts w:ascii="Calibri" w:hAnsi="Calibri" w:cs="Calibri"/>
          <w:kern w:val="24"/>
          <w:szCs w:val="24"/>
          <w:lang w:val="en-US" w:eastAsia="en-US"/>
        </w:rPr>
      </w:pPr>
    </w:p>
    <w:p w14:paraId="577A7B9B" w14:textId="77777777" w:rsidR="003F251B" w:rsidRDefault="003F251B" w:rsidP="003F251B">
      <w:pPr>
        <w:suppressAutoHyphens w:val="0"/>
        <w:autoSpaceDE w:val="0"/>
        <w:autoSpaceDN w:val="0"/>
        <w:adjustRightInd w:val="0"/>
        <w:spacing w:after="0" w:line="240" w:lineRule="auto"/>
        <w:rPr>
          <w:rFonts w:ascii="Arial" w:hAnsi="Arial" w:cs="Arial"/>
          <w:szCs w:val="24"/>
          <w:lang w:val="en-US" w:eastAsia="en-US"/>
        </w:rPr>
      </w:pPr>
    </w:p>
    <w:p w14:paraId="50A6E50A" w14:textId="10E4DFD9" w:rsidR="003F251B" w:rsidRDefault="003F251B" w:rsidP="003F251B">
      <w:pPr>
        <w:spacing w:line="360" w:lineRule="auto"/>
      </w:pPr>
    </w:p>
    <w:p w14:paraId="376C48F2" w14:textId="50373FD5" w:rsidR="003F251B" w:rsidRDefault="003F251B">
      <w:pPr>
        <w:suppressAutoHyphens w:val="0"/>
        <w:spacing w:after="160" w:line="259" w:lineRule="auto"/>
      </w:pPr>
      <w:r>
        <w:br w:type="page"/>
      </w:r>
    </w:p>
    <w:p w14:paraId="7298B900" w14:textId="1B46A081" w:rsidR="003F251B" w:rsidRDefault="003F251B" w:rsidP="003F251B">
      <w:pPr>
        <w:spacing w:line="360" w:lineRule="auto"/>
      </w:pPr>
      <w:r>
        <w:lastRenderedPageBreak/>
        <w:t>Slide 6</w:t>
      </w:r>
    </w:p>
    <w:p w14:paraId="7F8831DA" w14:textId="26ED72DB" w:rsidR="003F251B" w:rsidRDefault="003F251B" w:rsidP="003F251B">
      <w:pPr>
        <w:spacing w:line="360" w:lineRule="auto"/>
      </w:pPr>
    </w:p>
    <w:p w14:paraId="7E5BFC5E" w14:textId="7219FD63" w:rsidR="003F251B" w:rsidRDefault="003F251B" w:rsidP="003F251B">
      <w:pPr>
        <w:spacing w:line="360" w:lineRule="auto"/>
        <w:jc w:val="center"/>
      </w:pPr>
      <w:r>
        <w:object w:dxaOrig="9605" w:dyaOrig="5393" w14:anchorId="612CFA95">
          <v:shape id="_x0000_i1030" type="#_x0000_t75" style="width:5in;height:202.2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30" DrawAspect="Content" ObjectID="_1741780195" r:id="rId16"/>
        </w:object>
      </w:r>
    </w:p>
    <w:p w14:paraId="6A1ABD37" w14:textId="1ED9E9BC" w:rsidR="003F251B" w:rsidRDefault="003F251B" w:rsidP="003F251B">
      <w:pPr>
        <w:spacing w:line="360" w:lineRule="auto"/>
        <w:jc w:val="center"/>
      </w:pPr>
    </w:p>
    <w:p w14:paraId="5001AD0C" w14:textId="77777777" w:rsidR="003F251B" w:rsidRDefault="003F251B" w:rsidP="003F251B">
      <w:pPr>
        <w:suppressAutoHyphens w:val="0"/>
        <w:autoSpaceDE w:val="0"/>
        <w:autoSpaceDN w:val="0"/>
        <w:adjustRightInd w:val="0"/>
        <w:spacing w:after="0" w:line="240" w:lineRule="auto"/>
        <w:rPr>
          <w:rFonts w:eastAsia="Times New Roman"/>
          <w:b/>
          <w:bCs/>
          <w:color w:val="000000"/>
          <w:szCs w:val="24"/>
          <w:lang w:val="en-US" w:eastAsia="en-US"/>
        </w:rPr>
      </w:pPr>
      <w:r>
        <w:rPr>
          <w:rFonts w:eastAsia="Times New Roman"/>
          <w:b/>
          <w:bCs/>
          <w:color w:val="000000"/>
          <w:szCs w:val="24"/>
          <w:lang w:eastAsia="en-US"/>
        </w:rPr>
        <w:t>Types of talent acquisition</w:t>
      </w:r>
    </w:p>
    <w:p w14:paraId="6B588005" w14:textId="77777777" w:rsidR="003F251B" w:rsidRDefault="003F251B" w:rsidP="003F251B">
      <w:pPr>
        <w:suppressAutoHyphens w:val="0"/>
        <w:autoSpaceDE w:val="0"/>
        <w:autoSpaceDN w:val="0"/>
        <w:adjustRightInd w:val="0"/>
        <w:spacing w:after="0" w:line="240" w:lineRule="auto"/>
        <w:rPr>
          <w:rFonts w:eastAsia="Times New Roman"/>
          <w:b/>
          <w:bCs/>
          <w:color w:val="000000"/>
          <w:kern w:val="24"/>
          <w:szCs w:val="24"/>
          <w:lang w:val="en-US" w:eastAsia="en-US"/>
        </w:rPr>
      </w:pPr>
      <w:r>
        <w:rPr>
          <w:rFonts w:eastAsia="Times New Roman"/>
          <w:b/>
          <w:bCs/>
          <w:color w:val="000000"/>
          <w:kern w:val="24"/>
          <w:szCs w:val="24"/>
          <w:lang w:val="en-US" w:eastAsia="en-US"/>
        </w:rPr>
        <w:t>Short-term talent acquisition</w:t>
      </w:r>
    </w:p>
    <w:p w14:paraId="3D3437C7"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eastAsia="en-US"/>
        </w:rPr>
        <w:t>Finding and recruiting competent people to fill specific tasks that need to be filled fast is an important part of short-term talent acquisition for restaurant groups. This could be for employment that are seasonal or temporary, such as hiring extra workers to accommodate an increase in business during the busy holiday season or covering for employees who are out on leave.</w:t>
      </w:r>
    </w:p>
    <w:p w14:paraId="174C9FCB"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eastAsia="en-US"/>
        </w:rPr>
        <w:t> </w:t>
      </w:r>
    </w:p>
    <w:p w14:paraId="719AE1B2"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eastAsia="en-US"/>
        </w:rPr>
        <w:t> </w:t>
      </w:r>
    </w:p>
    <w:p w14:paraId="5DD15748" w14:textId="77777777" w:rsidR="003F251B" w:rsidRDefault="003F251B" w:rsidP="003F251B">
      <w:pPr>
        <w:suppressAutoHyphens w:val="0"/>
        <w:autoSpaceDE w:val="0"/>
        <w:autoSpaceDN w:val="0"/>
        <w:adjustRightInd w:val="0"/>
        <w:spacing w:after="0" w:line="240" w:lineRule="auto"/>
        <w:rPr>
          <w:rFonts w:eastAsia="Times New Roman"/>
          <w:b/>
          <w:bCs/>
          <w:color w:val="000000"/>
          <w:kern w:val="24"/>
          <w:szCs w:val="24"/>
          <w:lang w:val="en-US" w:eastAsia="en-US"/>
        </w:rPr>
      </w:pPr>
      <w:r>
        <w:rPr>
          <w:rFonts w:eastAsia="Times New Roman"/>
          <w:b/>
          <w:bCs/>
          <w:color w:val="000000"/>
          <w:kern w:val="24"/>
          <w:szCs w:val="24"/>
          <w:lang w:val="en-US" w:eastAsia="en-US"/>
        </w:rPr>
        <w:t>Long-term talent acquisition</w:t>
      </w:r>
    </w:p>
    <w:p w14:paraId="430E5B78"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val="en-US" w:eastAsia="en-US"/>
        </w:rPr>
        <w:t>In the context of a restaurant group, "long-term talent acquisition" refers to the process of locating and recruiting outstanding individuals who are capable of assisting the organization in achieving its long-term goals and keeping a competitive advantage in the sector. This may include recruiting candidates for management or leadership positions, as well as locating and cultivating young talent that has the potential to advance within the business over time.</w:t>
      </w:r>
    </w:p>
    <w:p w14:paraId="18D7DD2B" w14:textId="77777777" w:rsidR="003F251B" w:rsidRDefault="003F251B" w:rsidP="003F251B">
      <w:pPr>
        <w:suppressAutoHyphens w:val="0"/>
        <w:autoSpaceDE w:val="0"/>
        <w:autoSpaceDN w:val="0"/>
        <w:adjustRightInd w:val="0"/>
        <w:spacing w:after="0" w:line="240" w:lineRule="auto"/>
        <w:rPr>
          <w:rFonts w:ascii="Calibri" w:hAnsi="Calibri" w:cs="Calibri"/>
          <w:kern w:val="24"/>
          <w:szCs w:val="24"/>
          <w:lang w:val="en-US" w:eastAsia="en-US"/>
        </w:rPr>
      </w:pPr>
    </w:p>
    <w:p w14:paraId="2C4C748B" w14:textId="77777777" w:rsidR="003F251B" w:rsidRDefault="003F251B" w:rsidP="003F251B">
      <w:pPr>
        <w:suppressAutoHyphens w:val="0"/>
        <w:autoSpaceDE w:val="0"/>
        <w:autoSpaceDN w:val="0"/>
        <w:adjustRightInd w:val="0"/>
        <w:spacing w:after="0" w:line="240" w:lineRule="auto"/>
        <w:rPr>
          <w:rFonts w:ascii="Arial" w:hAnsi="Arial" w:cs="Arial"/>
          <w:szCs w:val="24"/>
          <w:lang w:val="en-US" w:eastAsia="en-US"/>
        </w:rPr>
      </w:pPr>
    </w:p>
    <w:p w14:paraId="28E8835A" w14:textId="0C1FBBA3" w:rsidR="003F251B" w:rsidRDefault="003F251B" w:rsidP="003F251B">
      <w:pPr>
        <w:spacing w:line="360" w:lineRule="auto"/>
      </w:pPr>
    </w:p>
    <w:p w14:paraId="386E061A" w14:textId="6FECDB86" w:rsidR="003F251B" w:rsidRDefault="003F251B">
      <w:pPr>
        <w:suppressAutoHyphens w:val="0"/>
        <w:spacing w:after="160" w:line="259" w:lineRule="auto"/>
      </w:pPr>
      <w:r>
        <w:br w:type="page"/>
      </w:r>
    </w:p>
    <w:p w14:paraId="6CAE99D7" w14:textId="10B685EB" w:rsidR="003F251B" w:rsidRDefault="003F251B" w:rsidP="003F251B">
      <w:pPr>
        <w:spacing w:line="360" w:lineRule="auto"/>
      </w:pPr>
      <w:r>
        <w:lastRenderedPageBreak/>
        <w:t>Slide 7</w:t>
      </w:r>
    </w:p>
    <w:p w14:paraId="453C4D9B" w14:textId="357A125B" w:rsidR="003F251B" w:rsidRDefault="003F251B" w:rsidP="003F251B">
      <w:pPr>
        <w:spacing w:line="360" w:lineRule="auto"/>
      </w:pPr>
    </w:p>
    <w:p w14:paraId="271F0387" w14:textId="6CD50EE9" w:rsidR="003F251B" w:rsidRDefault="003F251B" w:rsidP="003F251B">
      <w:pPr>
        <w:spacing w:line="360" w:lineRule="auto"/>
        <w:jc w:val="center"/>
      </w:pPr>
      <w:r>
        <w:object w:dxaOrig="9605" w:dyaOrig="5393" w14:anchorId="151F3176">
          <v:shape id="_x0000_i1031" type="#_x0000_t75" style="width:5in;height:202.2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1" DrawAspect="Content" ObjectID="_1741780196" r:id="rId18"/>
        </w:object>
      </w:r>
    </w:p>
    <w:p w14:paraId="44A9FB14" w14:textId="4812009D" w:rsidR="003F251B" w:rsidRDefault="003F251B" w:rsidP="003F251B">
      <w:pPr>
        <w:spacing w:line="360" w:lineRule="auto"/>
        <w:jc w:val="center"/>
      </w:pPr>
    </w:p>
    <w:p w14:paraId="71F270DB" w14:textId="77777777" w:rsidR="003F251B" w:rsidRDefault="003F251B" w:rsidP="003F251B">
      <w:pPr>
        <w:suppressAutoHyphens w:val="0"/>
        <w:autoSpaceDE w:val="0"/>
        <w:autoSpaceDN w:val="0"/>
        <w:adjustRightInd w:val="0"/>
        <w:spacing w:after="0" w:line="240" w:lineRule="auto"/>
        <w:rPr>
          <w:rFonts w:eastAsia="Times New Roman"/>
          <w:b/>
          <w:bCs/>
          <w:color w:val="000000"/>
          <w:szCs w:val="24"/>
          <w:lang w:val="en-US" w:eastAsia="en-US"/>
        </w:rPr>
      </w:pPr>
      <w:r>
        <w:rPr>
          <w:rFonts w:eastAsia="Times New Roman"/>
          <w:b/>
          <w:bCs/>
          <w:color w:val="000000"/>
          <w:szCs w:val="24"/>
          <w:lang w:eastAsia="en-US"/>
        </w:rPr>
        <w:t>Short-term Talent Acquisition</w:t>
      </w:r>
    </w:p>
    <w:p w14:paraId="7CE07BC3"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val="en-US" w:eastAsia="en-US"/>
        </w:rPr>
        <w:t>Some short-term talent acquisition strategies that a restaurant group may use include:</w:t>
      </w:r>
    </w:p>
    <w:p w14:paraId="4AF8F1EF" w14:textId="77777777" w:rsidR="003F251B" w:rsidRDefault="003F251B" w:rsidP="003F251B">
      <w:pPr>
        <w:numPr>
          <w:ilvl w:val="0"/>
          <w:numId w:val="1"/>
        </w:numPr>
        <w:suppressAutoHyphens w:val="0"/>
        <w:autoSpaceDE w:val="0"/>
        <w:autoSpaceDN w:val="0"/>
        <w:adjustRightInd w:val="0"/>
        <w:spacing w:after="0" w:line="240" w:lineRule="auto"/>
        <w:ind w:left="540" w:hanging="540"/>
        <w:rPr>
          <w:rFonts w:eastAsia="Times New Roman"/>
          <w:kern w:val="24"/>
          <w:szCs w:val="24"/>
          <w:lang w:val="en-US" w:eastAsia="en-US"/>
        </w:rPr>
      </w:pPr>
      <w:r>
        <w:rPr>
          <w:rFonts w:eastAsia="Times New Roman"/>
          <w:kern w:val="24"/>
          <w:szCs w:val="24"/>
          <w:lang w:val="en-US" w:eastAsia="en-US"/>
        </w:rPr>
        <w:t>Job Postings: It is possible to attract potential candidates who are actively looking for short-term job possibilities by posting job openings on numerous internet platforms, such as social media and job boards.</w:t>
      </w:r>
    </w:p>
    <w:p w14:paraId="4B662EAC" w14:textId="77777777" w:rsidR="003F251B" w:rsidRDefault="003F251B" w:rsidP="003F251B">
      <w:pPr>
        <w:numPr>
          <w:ilvl w:val="0"/>
          <w:numId w:val="1"/>
        </w:numPr>
        <w:suppressAutoHyphens w:val="0"/>
        <w:autoSpaceDE w:val="0"/>
        <w:autoSpaceDN w:val="0"/>
        <w:adjustRightInd w:val="0"/>
        <w:spacing w:after="0" w:line="240" w:lineRule="auto"/>
        <w:ind w:left="540" w:hanging="540"/>
        <w:rPr>
          <w:rFonts w:eastAsia="Times New Roman"/>
          <w:kern w:val="24"/>
          <w:szCs w:val="24"/>
          <w:lang w:val="en-US" w:eastAsia="en-US"/>
        </w:rPr>
      </w:pPr>
      <w:r>
        <w:rPr>
          <w:rFonts w:eastAsia="Times New Roman"/>
          <w:kern w:val="24"/>
          <w:szCs w:val="24"/>
          <w:lang w:val="en-US" w:eastAsia="en-US"/>
        </w:rPr>
        <w:t>Referral Programs: Employee recommendation systems or reference networks can be very useful tools for locating skilled people who are looking for a temporary job.</w:t>
      </w:r>
    </w:p>
    <w:p w14:paraId="2A1955F3" w14:textId="77777777" w:rsidR="003F251B" w:rsidRDefault="003F251B" w:rsidP="003F251B">
      <w:pPr>
        <w:numPr>
          <w:ilvl w:val="0"/>
          <w:numId w:val="1"/>
        </w:numPr>
        <w:suppressAutoHyphens w:val="0"/>
        <w:autoSpaceDE w:val="0"/>
        <w:autoSpaceDN w:val="0"/>
        <w:adjustRightInd w:val="0"/>
        <w:spacing w:after="0" w:line="240" w:lineRule="auto"/>
        <w:ind w:left="540" w:hanging="540"/>
        <w:rPr>
          <w:rFonts w:eastAsia="Times New Roman"/>
          <w:kern w:val="24"/>
          <w:szCs w:val="24"/>
          <w:lang w:val="en-US" w:eastAsia="en-US"/>
        </w:rPr>
      </w:pPr>
      <w:r>
        <w:rPr>
          <w:rFonts w:eastAsia="Times New Roman"/>
          <w:kern w:val="24"/>
          <w:szCs w:val="24"/>
          <w:lang w:val="en-US" w:eastAsia="en-US"/>
        </w:rPr>
        <w:t>Staffing Agencies: Partnering with staffing companies that are specialized in placing temporary workers in the hospitality sector can be an efficient approach to swiftly fill short-term roles with competent personnel. This can be an important factor in determining the success of a business.</w:t>
      </w:r>
    </w:p>
    <w:p w14:paraId="29032079" w14:textId="77777777" w:rsidR="003F251B" w:rsidRDefault="003F251B" w:rsidP="003F251B">
      <w:pPr>
        <w:numPr>
          <w:ilvl w:val="0"/>
          <w:numId w:val="1"/>
        </w:numPr>
        <w:suppressAutoHyphens w:val="0"/>
        <w:autoSpaceDE w:val="0"/>
        <w:autoSpaceDN w:val="0"/>
        <w:adjustRightInd w:val="0"/>
        <w:spacing w:after="0" w:line="240" w:lineRule="auto"/>
        <w:ind w:left="540" w:hanging="540"/>
        <w:rPr>
          <w:rFonts w:eastAsia="Times New Roman"/>
          <w:kern w:val="24"/>
          <w:szCs w:val="24"/>
          <w:lang w:val="en-US" w:eastAsia="en-US"/>
        </w:rPr>
      </w:pPr>
      <w:r>
        <w:rPr>
          <w:rFonts w:eastAsia="Times New Roman"/>
          <w:kern w:val="24"/>
          <w:szCs w:val="24"/>
          <w:lang w:val="en-US" w:eastAsia="en-US"/>
        </w:rPr>
        <w:t>On-Site Recruitment: The restaurant chain can meet potential short-term applicants in person and evaluate their abilities and qualifications by holding recruitment events like open houses or on-site interviews.</w:t>
      </w:r>
    </w:p>
    <w:p w14:paraId="78018996"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val="en-US" w:eastAsia="en-US"/>
        </w:rPr>
        <w:t>An essential tactic for any restaurant chain that values its service and operations enough to keep them running smoothly in the face of unexpected growth or the need to fill in for absent workers is short-term talent acquisition.</w:t>
      </w:r>
    </w:p>
    <w:p w14:paraId="6E083234" w14:textId="77777777" w:rsidR="003F251B" w:rsidRDefault="003F251B" w:rsidP="003F251B">
      <w:pPr>
        <w:suppressAutoHyphens w:val="0"/>
        <w:autoSpaceDE w:val="0"/>
        <w:autoSpaceDN w:val="0"/>
        <w:adjustRightInd w:val="0"/>
        <w:spacing w:after="0" w:line="240" w:lineRule="auto"/>
        <w:rPr>
          <w:rFonts w:ascii="Calibri" w:hAnsi="Calibri" w:cs="Calibri"/>
          <w:kern w:val="24"/>
          <w:szCs w:val="24"/>
          <w:lang w:val="en-US" w:eastAsia="en-US"/>
        </w:rPr>
      </w:pPr>
    </w:p>
    <w:p w14:paraId="4B7AF8B0" w14:textId="77777777" w:rsidR="003F251B" w:rsidRDefault="003F251B" w:rsidP="003F251B">
      <w:pPr>
        <w:suppressAutoHyphens w:val="0"/>
        <w:autoSpaceDE w:val="0"/>
        <w:autoSpaceDN w:val="0"/>
        <w:adjustRightInd w:val="0"/>
        <w:spacing w:after="0" w:line="240" w:lineRule="auto"/>
        <w:rPr>
          <w:rFonts w:ascii="Arial" w:hAnsi="Arial" w:cs="Arial"/>
          <w:szCs w:val="24"/>
          <w:lang w:val="en-US" w:eastAsia="en-US"/>
        </w:rPr>
      </w:pPr>
    </w:p>
    <w:p w14:paraId="75AE5269" w14:textId="0E6C38B2" w:rsidR="003F251B" w:rsidRDefault="003F251B" w:rsidP="003F251B">
      <w:pPr>
        <w:spacing w:line="360" w:lineRule="auto"/>
      </w:pPr>
    </w:p>
    <w:p w14:paraId="68C7C134" w14:textId="524BDF1A" w:rsidR="003F251B" w:rsidRDefault="003F251B">
      <w:pPr>
        <w:suppressAutoHyphens w:val="0"/>
        <w:spacing w:after="160" w:line="259" w:lineRule="auto"/>
      </w:pPr>
      <w:r>
        <w:br w:type="page"/>
      </w:r>
    </w:p>
    <w:p w14:paraId="43BAC1E9" w14:textId="1EFDEBBD" w:rsidR="003F251B" w:rsidRDefault="003F251B" w:rsidP="003F251B">
      <w:pPr>
        <w:spacing w:line="360" w:lineRule="auto"/>
      </w:pPr>
      <w:r>
        <w:lastRenderedPageBreak/>
        <w:t>Slide 8</w:t>
      </w:r>
    </w:p>
    <w:p w14:paraId="0E497E04" w14:textId="34741674" w:rsidR="003F251B" w:rsidRDefault="003F251B" w:rsidP="003F251B">
      <w:pPr>
        <w:spacing w:line="360" w:lineRule="auto"/>
      </w:pPr>
    </w:p>
    <w:p w14:paraId="648E200D" w14:textId="2E8253CC" w:rsidR="003F251B" w:rsidRDefault="003F251B" w:rsidP="003F251B">
      <w:pPr>
        <w:spacing w:line="360" w:lineRule="auto"/>
        <w:jc w:val="center"/>
      </w:pPr>
      <w:r>
        <w:object w:dxaOrig="9605" w:dyaOrig="5393" w14:anchorId="14787DFF">
          <v:shape id="_x0000_i1032" type="#_x0000_t75" style="width:5in;height:202.2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2" DrawAspect="Content" ObjectID="_1741780197" r:id="rId20"/>
        </w:object>
      </w:r>
    </w:p>
    <w:p w14:paraId="58D57F04" w14:textId="1176A85A" w:rsidR="003F251B" w:rsidRDefault="003F251B" w:rsidP="003F251B">
      <w:pPr>
        <w:spacing w:line="360" w:lineRule="auto"/>
        <w:jc w:val="center"/>
      </w:pPr>
    </w:p>
    <w:p w14:paraId="5281841D" w14:textId="77777777" w:rsidR="003F251B" w:rsidRDefault="003F251B" w:rsidP="003F251B">
      <w:pPr>
        <w:suppressAutoHyphens w:val="0"/>
        <w:autoSpaceDE w:val="0"/>
        <w:autoSpaceDN w:val="0"/>
        <w:adjustRightInd w:val="0"/>
        <w:spacing w:after="0" w:line="240" w:lineRule="auto"/>
        <w:rPr>
          <w:rFonts w:eastAsia="Times New Roman"/>
          <w:b/>
          <w:bCs/>
          <w:color w:val="000000"/>
          <w:szCs w:val="24"/>
          <w:lang w:val="en-US" w:eastAsia="en-US"/>
        </w:rPr>
      </w:pPr>
      <w:r>
        <w:rPr>
          <w:rFonts w:eastAsia="Times New Roman"/>
          <w:b/>
          <w:bCs/>
          <w:color w:val="000000"/>
          <w:szCs w:val="24"/>
          <w:lang w:eastAsia="en-US"/>
        </w:rPr>
        <w:t>Long-term Talent Acquisition</w:t>
      </w:r>
    </w:p>
    <w:p w14:paraId="4DB62673"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val="en-US" w:eastAsia="en-US"/>
        </w:rPr>
        <w:t>Some long-term talent acquisition strategies that a restaurant group may use include:</w:t>
      </w:r>
    </w:p>
    <w:p w14:paraId="5FEDE26A" w14:textId="77777777" w:rsidR="003F251B" w:rsidRDefault="003F251B" w:rsidP="003F251B">
      <w:pPr>
        <w:numPr>
          <w:ilvl w:val="0"/>
          <w:numId w:val="1"/>
        </w:numPr>
        <w:suppressAutoHyphens w:val="0"/>
        <w:autoSpaceDE w:val="0"/>
        <w:autoSpaceDN w:val="0"/>
        <w:adjustRightInd w:val="0"/>
        <w:spacing w:after="0" w:line="240" w:lineRule="auto"/>
        <w:ind w:left="540" w:hanging="540"/>
        <w:rPr>
          <w:rFonts w:eastAsia="Times New Roman"/>
          <w:kern w:val="24"/>
          <w:szCs w:val="24"/>
          <w:lang w:val="en-US" w:eastAsia="en-US"/>
        </w:rPr>
      </w:pPr>
      <w:r>
        <w:rPr>
          <w:rFonts w:eastAsia="Times New Roman"/>
          <w:kern w:val="24"/>
          <w:szCs w:val="24"/>
          <w:lang w:val="en-US" w:eastAsia="en-US"/>
        </w:rPr>
        <w:t>Internship Programs: It is possible to effectively identify and cultivate young talent for future jobs within the business by creating internship programs and making them available to current students as well as recent graduates.</w:t>
      </w:r>
    </w:p>
    <w:p w14:paraId="4413F824" w14:textId="77777777" w:rsidR="003F251B" w:rsidRDefault="003F251B" w:rsidP="003F251B">
      <w:pPr>
        <w:numPr>
          <w:ilvl w:val="0"/>
          <w:numId w:val="1"/>
        </w:numPr>
        <w:suppressAutoHyphens w:val="0"/>
        <w:autoSpaceDE w:val="0"/>
        <w:autoSpaceDN w:val="0"/>
        <w:adjustRightInd w:val="0"/>
        <w:spacing w:after="0" w:line="240" w:lineRule="auto"/>
        <w:ind w:left="540" w:hanging="540"/>
        <w:rPr>
          <w:rFonts w:eastAsia="Times New Roman"/>
          <w:kern w:val="24"/>
          <w:szCs w:val="24"/>
          <w:lang w:val="en-US" w:eastAsia="en-US"/>
        </w:rPr>
      </w:pPr>
      <w:r>
        <w:rPr>
          <w:rFonts w:eastAsia="Times New Roman"/>
          <w:kern w:val="24"/>
          <w:szCs w:val="24"/>
          <w:lang w:val="en-US" w:eastAsia="en-US"/>
        </w:rPr>
        <w:t>Campus Recruiting: Building a pool of possible applicants for future positions can be facilitated for the restaurant company by forming partnerships with educational institutions for the purpose of locating and recruiting talented students and recent graduates.</w:t>
      </w:r>
    </w:p>
    <w:p w14:paraId="4D234BAD" w14:textId="77777777" w:rsidR="003F251B" w:rsidRDefault="003F251B" w:rsidP="003F251B">
      <w:pPr>
        <w:numPr>
          <w:ilvl w:val="0"/>
          <w:numId w:val="1"/>
        </w:numPr>
        <w:suppressAutoHyphens w:val="0"/>
        <w:autoSpaceDE w:val="0"/>
        <w:autoSpaceDN w:val="0"/>
        <w:adjustRightInd w:val="0"/>
        <w:spacing w:after="0" w:line="240" w:lineRule="auto"/>
        <w:ind w:left="540" w:hanging="540"/>
        <w:rPr>
          <w:rFonts w:eastAsia="Times New Roman"/>
          <w:kern w:val="24"/>
          <w:szCs w:val="24"/>
          <w:lang w:val="en-US" w:eastAsia="en-US"/>
        </w:rPr>
      </w:pPr>
      <w:r>
        <w:rPr>
          <w:rFonts w:eastAsia="Times New Roman"/>
          <w:kern w:val="24"/>
          <w:szCs w:val="24"/>
          <w:lang w:val="en-US" w:eastAsia="en-US"/>
        </w:rPr>
        <w:t>Employee Development Programs: The restaurant group may create and retain exceptional individuals who can rise within the firm by providing training and development programs for current personnel. This can assist the restaurant group to achieve its business goals.</w:t>
      </w:r>
    </w:p>
    <w:p w14:paraId="5E1B1A71" w14:textId="77777777" w:rsidR="003F251B" w:rsidRDefault="003F251B" w:rsidP="003F251B">
      <w:pPr>
        <w:numPr>
          <w:ilvl w:val="0"/>
          <w:numId w:val="1"/>
        </w:numPr>
        <w:suppressAutoHyphens w:val="0"/>
        <w:autoSpaceDE w:val="0"/>
        <w:autoSpaceDN w:val="0"/>
        <w:adjustRightInd w:val="0"/>
        <w:spacing w:after="0" w:line="240" w:lineRule="auto"/>
        <w:ind w:left="540" w:hanging="540"/>
        <w:rPr>
          <w:rFonts w:eastAsia="Times New Roman"/>
          <w:kern w:val="24"/>
          <w:szCs w:val="24"/>
          <w:lang w:val="en-US" w:eastAsia="en-US"/>
        </w:rPr>
      </w:pPr>
      <w:r>
        <w:rPr>
          <w:rFonts w:eastAsia="Times New Roman"/>
          <w:kern w:val="24"/>
          <w:szCs w:val="24"/>
          <w:lang w:val="en-US" w:eastAsia="en-US"/>
        </w:rPr>
        <w:t>Networking: The restaurant group can access a bigger pool of talent by cultivating contacts with industry leaders and attending networking events, and they may be able to identify applicants who may be interested in future career opportunities.</w:t>
      </w:r>
    </w:p>
    <w:p w14:paraId="50D23EC9" w14:textId="77777777" w:rsidR="003F251B" w:rsidRDefault="003F251B" w:rsidP="003F251B">
      <w:pPr>
        <w:numPr>
          <w:ilvl w:val="0"/>
          <w:numId w:val="1"/>
        </w:numPr>
        <w:suppressAutoHyphens w:val="0"/>
        <w:autoSpaceDE w:val="0"/>
        <w:autoSpaceDN w:val="0"/>
        <w:adjustRightInd w:val="0"/>
        <w:spacing w:after="0" w:line="240" w:lineRule="auto"/>
        <w:ind w:left="540" w:hanging="540"/>
        <w:rPr>
          <w:rFonts w:eastAsia="Times New Roman"/>
          <w:kern w:val="24"/>
          <w:szCs w:val="24"/>
          <w:lang w:val="en-US" w:eastAsia="en-US"/>
        </w:rPr>
      </w:pPr>
      <w:r>
        <w:rPr>
          <w:rFonts w:eastAsia="Times New Roman"/>
          <w:kern w:val="24"/>
          <w:szCs w:val="24"/>
          <w:lang w:val="en-US" w:eastAsia="en-US"/>
        </w:rPr>
        <w:t>Employer Branding: The restaurant group can attract top talent and position itself as a desirable employer in the sector if it develops a strong employer brand through social media, company culture, and other marketing initiatives. This will help the group become more competitive in the job market.</w:t>
      </w:r>
    </w:p>
    <w:p w14:paraId="2CBF87C7"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val="en-US" w:eastAsia="en-US"/>
        </w:rPr>
        <w:t xml:space="preserve">In general, the acquisition of long-term talent is a crucial strategy for a restaurant business to ensure that it has the necessary skill and leadership to develop and thrive over time. This can be accomplished through various methods. The restaurant group is able to establish a robust and </w:t>
      </w:r>
      <w:r>
        <w:rPr>
          <w:rFonts w:eastAsia="Times New Roman"/>
          <w:kern w:val="24"/>
          <w:szCs w:val="24"/>
          <w:lang w:val="en-US" w:eastAsia="en-US"/>
        </w:rPr>
        <w:lastRenderedPageBreak/>
        <w:t>sustainable staff because it recognizes and actively seeks out outstanding individuals who are capable of contributing to the organization's long-term success.</w:t>
      </w:r>
    </w:p>
    <w:p w14:paraId="4AC8A034" w14:textId="77777777" w:rsidR="003F251B" w:rsidRDefault="003F251B" w:rsidP="003F251B">
      <w:pPr>
        <w:suppressAutoHyphens w:val="0"/>
        <w:autoSpaceDE w:val="0"/>
        <w:autoSpaceDN w:val="0"/>
        <w:adjustRightInd w:val="0"/>
        <w:spacing w:after="0" w:line="240" w:lineRule="auto"/>
        <w:rPr>
          <w:rFonts w:ascii="Calibri" w:hAnsi="Calibri" w:cs="Calibri"/>
          <w:kern w:val="24"/>
          <w:szCs w:val="24"/>
          <w:lang w:val="en-US" w:eastAsia="en-US"/>
        </w:rPr>
      </w:pPr>
    </w:p>
    <w:p w14:paraId="0DB6CC9A" w14:textId="77777777" w:rsidR="003F251B" w:rsidRDefault="003F251B" w:rsidP="003F251B">
      <w:pPr>
        <w:suppressAutoHyphens w:val="0"/>
        <w:autoSpaceDE w:val="0"/>
        <w:autoSpaceDN w:val="0"/>
        <w:adjustRightInd w:val="0"/>
        <w:spacing w:after="0" w:line="240" w:lineRule="auto"/>
        <w:rPr>
          <w:rFonts w:ascii="Arial" w:hAnsi="Arial" w:cs="Arial"/>
          <w:szCs w:val="24"/>
          <w:lang w:val="en-US" w:eastAsia="en-US"/>
        </w:rPr>
      </w:pPr>
    </w:p>
    <w:p w14:paraId="10254DC1" w14:textId="38D3DE07" w:rsidR="003F251B" w:rsidRDefault="003F251B" w:rsidP="003F251B">
      <w:pPr>
        <w:spacing w:line="360" w:lineRule="auto"/>
      </w:pPr>
    </w:p>
    <w:p w14:paraId="32F98138" w14:textId="28DF108B" w:rsidR="003F251B" w:rsidRDefault="003F251B">
      <w:pPr>
        <w:suppressAutoHyphens w:val="0"/>
        <w:spacing w:after="160" w:line="259" w:lineRule="auto"/>
      </w:pPr>
      <w:r>
        <w:br w:type="page"/>
      </w:r>
    </w:p>
    <w:p w14:paraId="108A7E1D" w14:textId="372DFEBA" w:rsidR="003F251B" w:rsidRDefault="003F251B" w:rsidP="003F251B">
      <w:pPr>
        <w:spacing w:line="360" w:lineRule="auto"/>
      </w:pPr>
      <w:r>
        <w:lastRenderedPageBreak/>
        <w:t>Slide 9</w:t>
      </w:r>
    </w:p>
    <w:p w14:paraId="7A91F2AB" w14:textId="4C1786CD" w:rsidR="003F251B" w:rsidRDefault="003F251B" w:rsidP="003F251B">
      <w:pPr>
        <w:spacing w:line="360" w:lineRule="auto"/>
      </w:pPr>
    </w:p>
    <w:p w14:paraId="3D9B49E7" w14:textId="38BF5ABE" w:rsidR="003F251B" w:rsidRDefault="003F251B" w:rsidP="003F251B">
      <w:pPr>
        <w:spacing w:line="360" w:lineRule="auto"/>
        <w:jc w:val="center"/>
      </w:pPr>
      <w:r>
        <w:object w:dxaOrig="9605" w:dyaOrig="5393" w14:anchorId="2154BEE0">
          <v:shape id="_x0000_i1033" type="#_x0000_t75" style="width:5in;height:202.2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3" DrawAspect="Content" ObjectID="_1741780198" r:id="rId22"/>
        </w:object>
      </w:r>
    </w:p>
    <w:p w14:paraId="20090C95" w14:textId="163476A4" w:rsidR="003F251B" w:rsidRDefault="003F251B" w:rsidP="003F251B">
      <w:pPr>
        <w:spacing w:line="360" w:lineRule="auto"/>
        <w:jc w:val="center"/>
      </w:pPr>
    </w:p>
    <w:p w14:paraId="70656941" w14:textId="77777777" w:rsidR="003F251B" w:rsidRDefault="003F251B" w:rsidP="003F251B">
      <w:pPr>
        <w:suppressAutoHyphens w:val="0"/>
        <w:autoSpaceDE w:val="0"/>
        <w:autoSpaceDN w:val="0"/>
        <w:adjustRightInd w:val="0"/>
        <w:spacing w:after="0" w:line="240" w:lineRule="auto"/>
        <w:rPr>
          <w:rFonts w:eastAsia="Times New Roman"/>
          <w:b/>
          <w:bCs/>
          <w:color w:val="000000"/>
          <w:szCs w:val="24"/>
          <w:lang w:val="en-US" w:eastAsia="en-US"/>
        </w:rPr>
      </w:pPr>
      <w:r>
        <w:rPr>
          <w:rFonts w:eastAsia="Times New Roman"/>
          <w:b/>
          <w:bCs/>
          <w:color w:val="000000"/>
          <w:szCs w:val="24"/>
          <w:lang w:eastAsia="en-US"/>
        </w:rPr>
        <w:t>Monetary Incentives</w:t>
      </w:r>
    </w:p>
    <w:p w14:paraId="7D83E61C"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val="en-US" w:eastAsia="en-US"/>
        </w:rPr>
        <w:t>Two common monetary incentive methods used in restaurant groups to motivate and reward employees are:</w:t>
      </w:r>
    </w:p>
    <w:p w14:paraId="481FB7FB" w14:textId="77777777" w:rsidR="003F251B" w:rsidRDefault="003F251B" w:rsidP="003F251B">
      <w:pPr>
        <w:numPr>
          <w:ilvl w:val="0"/>
          <w:numId w:val="1"/>
        </w:numPr>
        <w:suppressAutoHyphens w:val="0"/>
        <w:autoSpaceDE w:val="0"/>
        <w:autoSpaceDN w:val="0"/>
        <w:adjustRightInd w:val="0"/>
        <w:spacing w:after="0" w:line="240" w:lineRule="auto"/>
        <w:ind w:left="540" w:hanging="540"/>
        <w:rPr>
          <w:rFonts w:eastAsia="Times New Roman"/>
          <w:kern w:val="24"/>
          <w:szCs w:val="24"/>
          <w:lang w:val="en-US" w:eastAsia="en-US"/>
        </w:rPr>
      </w:pPr>
      <w:r>
        <w:rPr>
          <w:rFonts w:eastAsia="Times New Roman"/>
          <w:kern w:val="24"/>
          <w:szCs w:val="24"/>
          <w:lang w:val="en-US" w:eastAsia="en-US"/>
        </w:rPr>
        <w:t>Bonus Programs: An employee bonus program is a financial incentive for reaching predetermined objectives. A restaurant chain might reward a server for selling most of the day's specials or a chef for consistently good ratings. Performance in any of these areas, or in the business as a whole, can be rewarded through bonus schemes.</w:t>
      </w:r>
    </w:p>
    <w:p w14:paraId="03E2031C" w14:textId="77777777" w:rsidR="003F251B" w:rsidRDefault="003F251B" w:rsidP="003F251B">
      <w:pPr>
        <w:numPr>
          <w:ilvl w:val="0"/>
          <w:numId w:val="1"/>
        </w:numPr>
        <w:suppressAutoHyphens w:val="0"/>
        <w:autoSpaceDE w:val="0"/>
        <w:autoSpaceDN w:val="0"/>
        <w:adjustRightInd w:val="0"/>
        <w:spacing w:after="0" w:line="240" w:lineRule="auto"/>
        <w:ind w:left="540" w:hanging="540"/>
        <w:rPr>
          <w:rFonts w:eastAsia="Times New Roman"/>
          <w:kern w:val="24"/>
          <w:szCs w:val="24"/>
          <w:lang w:val="en-US" w:eastAsia="en-US"/>
        </w:rPr>
      </w:pPr>
      <w:r>
        <w:rPr>
          <w:rFonts w:eastAsia="Times New Roman"/>
          <w:kern w:val="24"/>
          <w:szCs w:val="24"/>
          <w:lang w:val="en-US" w:eastAsia="en-US"/>
        </w:rPr>
        <w:t>Commission-Based Pay: Employees who work on commission are paid a certain proportion of the money they bring in for the business. New business development is a common objective for people in sales and customer service positions like catering sales and event planning. Employees can be incentivized to work harder and bring in more money for the restaurant chain through commission-based remuneration.</w:t>
      </w:r>
    </w:p>
    <w:p w14:paraId="109E045E"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val="en-US" w:eastAsia="en-US"/>
        </w:rPr>
        <w:t>Both of these monetary incentive plans have the potential to be useful in boosting the morale and productivity of workers for a restaurant chain. They have the potential to encourage and reward workers to work harder and make greater contributions to the company's success, thereby fostering a culture of performance and excellence. It is critical for the restaurant chain to establish and implement incentive programs that are equitable, transparent, and in line with the business's objectives.</w:t>
      </w:r>
    </w:p>
    <w:p w14:paraId="191A50A9" w14:textId="77777777" w:rsidR="003F251B" w:rsidRDefault="003F251B" w:rsidP="003F251B">
      <w:pPr>
        <w:suppressAutoHyphens w:val="0"/>
        <w:autoSpaceDE w:val="0"/>
        <w:autoSpaceDN w:val="0"/>
        <w:adjustRightInd w:val="0"/>
        <w:spacing w:after="0" w:line="240" w:lineRule="auto"/>
        <w:rPr>
          <w:rFonts w:ascii="Calibri" w:hAnsi="Calibri" w:cs="Calibri"/>
          <w:kern w:val="24"/>
          <w:szCs w:val="24"/>
          <w:lang w:val="en-US" w:eastAsia="en-US"/>
        </w:rPr>
      </w:pPr>
    </w:p>
    <w:p w14:paraId="219513F3" w14:textId="77777777" w:rsidR="003F251B" w:rsidRDefault="003F251B" w:rsidP="003F251B">
      <w:pPr>
        <w:suppressAutoHyphens w:val="0"/>
        <w:autoSpaceDE w:val="0"/>
        <w:autoSpaceDN w:val="0"/>
        <w:adjustRightInd w:val="0"/>
        <w:spacing w:after="0" w:line="240" w:lineRule="auto"/>
        <w:rPr>
          <w:rFonts w:ascii="Arial" w:hAnsi="Arial" w:cs="Arial"/>
          <w:szCs w:val="24"/>
          <w:lang w:val="en-US" w:eastAsia="en-US"/>
        </w:rPr>
      </w:pPr>
    </w:p>
    <w:p w14:paraId="75B82221" w14:textId="6F2B1FBA" w:rsidR="003F251B" w:rsidRDefault="003F251B" w:rsidP="003F251B">
      <w:pPr>
        <w:spacing w:line="360" w:lineRule="auto"/>
      </w:pPr>
    </w:p>
    <w:p w14:paraId="646D033A" w14:textId="4521AE33" w:rsidR="003F251B" w:rsidRDefault="003F251B">
      <w:pPr>
        <w:suppressAutoHyphens w:val="0"/>
        <w:spacing w:after="160" w:line="259" w:lineRule="auto"/>
      </w:pPr>
      <w:r>
        <w:br w:type="page"/>
      </w:r>
    </w:p>
    <w:p w14:paraId="3824A41C" w14:textId="7241CE67" w:rsidR="003F251B" w:rsidRDefault="003F251B" w:rsidP="003F251B">
      <w:pPr>
        <w:spacing w:line="360" w:lineRule="auto"/>
      </w:pPr>
      <w:r>
        <w:lastRenderedPageBreak/>
        <w:t>Slide 10</w:t>
      </w:r>
    </w:p>
    <w:p w14:paraId="6198356F" w14:textId="2746D272" w:rsidR="003F251B" w:rsidRDefault="003F251B" w:rsidP="003F251B">
      <w:pPr>
        <w:spacing w:line="360" w:lineRule="auto"/>
      </w:pPr>
    </w:p>
    <w:p w14:paraId="63042133" w14:textId="41EF37E6" w:rsidR="003F251B" w:rsidRDefault="003F251B" w:rsidP="003F251B">
      <w:pPr>
        <w:spacing w:line="360" w:lineRule="auto"/>
        <w:jc w:val="center"/>
      </w:pPr>
      <w:r>
        <w:object w:dxaOrig="9605" w:dyaOrig="5393" w14:anchorId="721F5CAD">
          <v:shape id="_x0000_i1034" type="#_x0000_t75" style="width:5in;height:202.2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4" DrawAspect="Content" ObjectID="_1741780199" r:id="rId24"/>
        </w:object>
      </w:r>
    </w:p>
    <w:p w14:paraId="11404534" w14:textId="69AB9CC7" w:rsidR="003F251B" w:rsidRDefault="003F251B" w:rsidP="003F251B">
      <w:pPr>
        <w:spacing w:line="360" w:lineRule="auto"/>
        <w:jc w:val="center"/>
      </w:pPr>
    </w:p>
    <w:p w14:paraId="59094CDD" w14:textId="77777777" w:rsidR="003F251B" w:rsidRDefault="003F251B" w:rsidP="003F251B">
      <w:pPr>
        <w:suppressAutoHyphens w:val="0"/>
        <w:autoSpaceDE w:val="0"/>
        <w:autoSpaceDN w:val="0"/>
        <w:adjustRightInd w:val="0"/>
        <w:spacing w:after="0" w:line="240" w:lineRule="auto"/>
        <w:rPr>
          <w:rFonts w:eastAsia="Times New Roman"/>
          <w:b/>
          <w:bCs/>
          <w:color w:val="000000"/>
          <w:szCs w:val="24"/>
          <w:lang w:val="en-US" w:eastAsia="en-US"/>
        </w:rPr>
      </w:pPr>
      <w:r>
        <w:rPr>
          <w:rFonts w:eastAsia="Times New Roman"/>
          <w:b/>
          <w:bCs/>
          <w:color w:val="000000"/>
          <w:szCs w:val="24"/>
          <w:lang w:eastAsia="en-US"/>
        </w:rPr>
        <w:t>Non-monetary incentives</w:t>
      </w:r>
    </w:p>
    <w:p w14:paraId="54D69420"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val="en-US" w:eastAsia="en-US"/>
        </w:rPr>
        <w:t>Two common non-monetary incentive methods used in restaurant groups to motivate and reward employees are:</w:t>
      </w:r>
    </w:p>
    <w:p w14:paraId="46FD614C" w14:textId="77777777" w:rsidR="003F251B" w:rsidRDefault="003F251B" w:rsidP="003F251B">
      <w:pPr>
        <w:numPr>
          <w:ilvl w:val="0"/>
          <w:numId w:val="1"/>
        </w:numPr>
        <w:suppressAutoHyphens w:val="0"/>
        <w:autoSpaceDE w:val="0"/>
        <w:autoSpaceDN w:val="0"/>
        <w:adjustRightInd w:val="0"/>
        <w:spacing w:after="0" w:line="240" w:lineRule="auto"/>
        <w:ind w:left="540" w:hanging="540"/>
        <w:rPr>
          <w:rFonts w:eastAsia="Times New Roman"/>
          <w:kern w:val="24"/>
          <w:szCs w:val="24"/>
          <w:lang w:val="en-US" w:eastAsia="en-US"/>
        </w:rPr>
      </w:pPr>
      <w:r>
        <w:rPr>
          <w:rFonts w:eastAsia="Times New Roman"/>
          <w:kern w:val="24"/>
          <w:szCs w:val="24"/>
          <w:lang w:val="en-US" w:eastAsia="en-US"/>
        </w:rPr>
        <w:t>Recognition Programs: A non-monetary incentive, recognition programs reward employees for their hard work, devotion, and outstanding achievement. One way that a restaurant chain can reward its best employees is by singling out those that constantly go above and beyond for diners. One can show appreciation in a variety of ways, including verbal acknowledgment, handwritten notes, diplomas, and formal award ceremonies.</w:t>
      </w:r>
    </w:p>
    <w:p w14:paraId="018A7A01" w14:textId="77777777" w:rsidR="003F251B" w:rsidRDefault="003F251B" w:rsidP="003F251B">
      <w:pPr>
        <w:numPr>
          <w:ilvl w:val="0"/>
          <w:numId w:val="1"/>
        </w:numPr>
        <w:suppressAutoHyphens w:val="0"/>
        <w:autoSpaceDE w:val="0"/>
        <w:autoSpaceDN w:val="0"/>
        <w:adjustRightInd w:val="0"/>
        <w:spacing w:after="0" w:line="240" w:lineRule="auto"/>
        <w:ind w:left="540" w:hanging="540"/>
        <w:rPr>
          <w:rFonts w:eastAsia="Times New Roman"/>
          <w:kern w:val="24"/>
          <w:szCs w:val="24"/>
          <w:lang w:val="en-US" w:eastAsia="en-US"/>
        </w:rPr>
      </w:pPr>
      <w:r>
        <w:rPr>
          <w:rFonts w:eastAsia="Times New Roman"/>
          <w:kern w:val="24"/>
          <w:szCs w:val="24"/>
          <w:lang w:val="en-US" w:eastAsia="en-US"/>
        </w:rPr>
        <w:t>Professional Development Opportunities: Providing employees with opportunities to further their education and professional development can go a long way toward helping them move up the corporate ladder and take on greater responsibilities within the restaurant chain without having to increase their pay. Training programs, mentoring opportunities, and leadership development programs are just a few examples of the ways in which a restaurant chain can assist its employees to grow professionally and position themselves for promotion.</w:t>
      </w:r>
    </w:p>
    <w:p w14:paraId="3877203A"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val="en-US" w:eastAsia="en-US"/>
        </w:rPr>
        <w:t>Employees in a restaurant chain can be motivated and rewarded in non-monetary ways such as these two. They have the potential to improve morale and productivity in the workplace and inspire greater dedication and commitment from workers. For the restaurant chain to ensure that its incentive programs are effective in motivating and developing its staff, it must do regular needs assessments.</w:t>
      </w:r>
    </w:p>
    <w:p w14:paraId="4D1C1CD3" w14:textId="77777777" w:rsidR="003F251B" w:rsidRDefault="003F251B" w:rsidP="003F251B">
      <w:pPr>
        <w:suppressAutoHyphens w:val="0"/>
        <w:autoSpaceDE w:val="0"/>
        <w:autoSpaceDN w:val="0"/>
        <w:adjustRightInd w:val="0"/>
        <w:spacing w:after="0" w:line="240" w:lineRule="auto"/>
        <w:rPr>
          <w:rFonts w:ascii="Calibri" w:hAnsi="Calibri" w:cs="Calibri"/>
          <w:kern w:val="24"/>
          <w:szCs w:val="24"/>
          <w:lang w:val="en-US" w:eastAsia="en-US"/>
        </w:rPr>
      </w:pPr>
    </w:p>
    <w:p w14:paraId="4A8AA218" w14:textId="77777777" w:rsidR="003F251B" w:rsidRDefault="003F251B" w:rsidP="003F251B">
      <w:pPr>
        <w:suppressAutoHyphens w:val="0"/>
        <w:autoSpaceDE w:val="0"/>
        <w:autoSpaceDN w:val="0"/>
        <w:adjustRightInd w:val="0"/>
        <w:spacing w:after="0" w:line="240" w:lineRule="auto"/>
        <w:rPr>
          <w:rFonts w:ascii="Arial" w:hAnsi="Arial" w:cs="Arial"/>
          <w:szCs w:val="24"/>
          <w:lang w:val="en-US" w:eastAsia="en-US"/>
        </w:rPr>
      </w:pPr>
    </w:p>
    <w:p w14:paraId="77AA63AB" w14:textId="43794B95" w:rsidR="003F251B" w:rsidRDefault="003F251B" w:rsidP="003F251B">
      <w:pPr>
        <w:spacing w:line="360" w:lineRule="auto"/>
      </w:pPr>
    </w:p>
    <w:p w14:paraId="1F557D4E" w14:textId="7845B4C2" w:rsidR="003F251B" w:rsidRDefault="003F251B">
      <w:pPr>
        <w:suppressAutoHyphens w:val="0"/>
        <w:spacing w:after="160" w:line="259" w:lineRule="auto"/>
      </w:pPr>
    </w:p>
    <w:p w14:paraId="0E585FC3" w14:textId="13E1739C" w:rsidR="003F251B" w:rsidRDefault="003F251B" w:rsidP="003F251B">
      <w:pPr>
        <w:spacing w:line="360" w:lineRule="auto"/>
      </w:pPr>
      <w:r>
        <w:t>Slide 11</w:t>
      </w:r>
    </w:p>
    <w:p w14:paraId="4B1CF047" w14:textId="303AAE02" w:rsidR="003F251B" w:rsidRDefault="003F251B" w:rsidP="003F251B">
      <w:pPr>
        <w:spacing w:line="360" w:lineRule="auto"/>
      </w:pPr>
    </w:p>
    <w:p w14:paraId="563250E0" w14:textId="50D322E7" w:rsidR="003F251B" w:rsidRDefault="003F251B" w:rsidP="003F251B">
      <w:pPr>
        <w:spacing w:line="360" w:lineRule="auto"/>
        <w:jc w:val="center"/>
      </w:pPr>
      <w:r>
        <w:object w:dxaOrig="9605" w:dyaOrig="5393" w14:anchorId="0856DCAF">
          <v:shape id="_x0000_i1035" type="#_x0000_t75" style="width:5in;height:202.2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5" DrawAspect="Content" ObjectID="_1741780200" r:id="rId26"/>
        </w:object>
      </w:r>
    </w:p>
    <w:p w14:paraId="4EEEEB4F" w14:textId="3EC6050C" w:rsidR="003F251B" w:rsidRDefault="003F251B" w:rsidP="003F251B">
      <w:pPr>
        <w:spacing w:line="360" w:lineRule="auto"/>
        <w:jc w:val="center"/>
      </w:pPr>
    </w:p>
    <w:p w14:paraId="04D4D1F4" w14:textId="77777777" w:rsidR="003F251B" w:rsidRDefault="003F251B" w:rsidP="003F251B">
      <w:pPr>
        <w:suppressAutoHyphens w:val="0"/>
        <w:autoSpaceDE w:val="0"/>
        <w:autoSpaceDN w:val="0"/>
        <w:adjustRightInd w:val="0"/>
        <w:spacing w:after="0" w:line="240" w:lineRule="auto"/>
        <w:rPr>
          <w:rFonts w:eastAsia="Times New Roman"/>
          <w:b/>
          <w:bCs/>
          <w:color w:val="000000"/>
          <w:szCs w:val="24"/>
          <w:lang w:val="en-US" w:eastAsia="en-US"/>
        </w:rPr>
      </w:pPr>
      <w:r>
        <w:rPr>
          <w:rFonts w:eastAsia="Times New Roman"/>
          <w:b/>
          <w:bCs/>
          <w:color w:val="000000"/>
          <w:szCs w:val="24"/>
          <w:lang w:eastAsia="en-US"/>
        </w:rPr>
        <w:t>Conclusion</w:t>
      </w:r>
    </w:p>
    <w:p w14:paraId="73873097"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val="en-US" w:eastAsia="en-US"/>
        </w:rPr>
        <w:t>In conclusion, talent acquisition management is an essential part of human resource management. Its primary goals are the discovery, attraction, and hiring of high-quality employees. Given the fierce competition in the restaurant business and the vital relevance of having competent and motivated employees who can deliver great service and help the organization stand out, talent acquisition management takes on added significance within the context of a restaurant group.</w:t>
      </w:r>
    </w:p>
    <w:p w14:paraId="245FFE7A"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val="en-US" w:eastAsia="en-US"/>
        </w:rPr>
        <w:t>To effectively manage talent acquisition, businesses must create and implement plans that meet their immediate and long-term requirements for talent. Incentives, both monetary and otherwise, and a variety of channels and methods for finding and recruiting new employees may be used.</w:t>
      </w:r>
    </w:p>
    <w:p w14:paraId="11B25E46" w14:textId="77777777" w:rsidR="003F251B" w:rsidRDefault="003F251B" w:rsidP="003F251B">
      <w:pPr>
        <w:suppressAutoHyphens w:val="0"/>
        <w:autoSpaceDE w:val="0"/>
        <w:autoSpaceDN w:val="0"/>
        <w:adjustRightInd w:val="0"/>
        <w:spacing w:after="0" w:line="240" w:lineRule="auto"/>
        <w:rPr>
          <w:rFonts w:eastAsia="Times New Roman"/>
          <w:kern w:val="24"/>
          <w:szCs w:val="24"/>
          <w:lang w:val="en-US" w:eastAsia="en-US"/>
        </w:rPr>
      </w:pPr>
      <w:r>
        <w:rPr>
          <w:rFonts w:eastAsia="Times New Roman"/>
          <w:kern w:val="24"/>
          <w:szCs w:val="24"/>
          <w:lang w:val="en-US" w:eastAsia="en-US"/>
        </w:rPr>
        <w:t>When restaurant chains put money into talent acquisition management, they improve their chances of attracting and retaining the best employees, creating a stable and productive staff and ensuring continued success. Managing the process of acquiring new talent is, therefore, an integral part of every successful corporate plan.</w:t>
      </w:r>
    </w:p>
    <w:p w14:paraId="02D74FA4" w14:textId="77777777" w:rsidR="003F251B" w:rsidRDefault="003F251B" w:rsidP="003F251B">
      <w:pPr>
        <w:suppressAutoHyphens w:val="0"/>
        <w:autoSpaceDE w:val="0"/>
        <w:autoSpaceDN w:val="0"/>
        <w:adjustRightInd w:val="0"/>
        <w:spacing w:after="0" w:line="240" w:lineRule="auto"/>
        <w:rPr>
          <w:rFonts w:ascii="Calibri" w:hAnsi="Calibri" w:cs="Calibri"/>
          <w:kern w:val="24"/>
          <w:szCs w:val="24"/>
          <w:lang w:val="en-US" w:eastAsia="en-US"/>
        </w:rPr>
      </w:pPr>
    </w:p>
    <w:p w14:paraId="19170080" w14:textId="77777777" w:rsidR="003F251B" w:rsidRDefault="003F251B" w:rsidP="003F251B">
      <w:pPr>
        <w:suppressAutoHyphens w:val="0"/>
        <w:autoSpaceDE w:val="0"/>
        <w:autoSpaceDN w:val="0"/>
        <w:adjustRightInd w:val="0"/>
        <w:spacing w:after="0" w:line="240" w:lineRule="auto"/>
        <w:rPr>
          <w:rFonts w:ascii="Arial" w:hAnsi="Arial" w:cs="Arial"/>
          <w:szCs w:val="24"/>
          <w:lang w:val="en-US" w:eastAsia="en-US"/>
        </w:rPr>
      </w:pPr>
    </w:p>
    <w:p w14:paraId="4DBC84E9" w14:textId="227AF1A4" w:rsidR="003F251B" w:rsidRDefault="003F251B" w:rsidP="003F251B">
      <w:pPr>
        <w:spacing w:line="360" w:lineRule="auto"/>
      </w:pPr>
    </w:p>
    <w:p w14:paraId="6194E177" w14:textId="279A779C" w:rsidR="003F251B" w:rsidRDefault="003F251B">
      <w:pPr>
        <w:suppressAutoHyphens w:val="0"/>
        <w:spacing w:after="160" w:line="259" w:lineRule="auto"/>
      </w:pPr>
      <w:r>
        <w:br w:type="page"/>
      </w:r>
    </w:p>
    <w:p w14:paraId="6BEB6C4B" w14:textId="275DA741" w:rsidR="003F251B" w:rsidRDefault="003F251B" w:rsidP="003F251B">
      <w:pPr>
        <w:spacing w:line="360" w:lineRule="auto"/>
      </w:pPr>
      <w:r>
        <w:lastRenderedPageBreak/>
        <w:t>Slide 12</w:t>
      </w:r>
    </w:p>
    <w:p w14:paraId="4EE63617" w14:textId="70B5E326" w:rsidR="003F251B" w:rsidRDefault="003F251B" w:rsidP="003F251B">
      <w:pPr>
        <w:spacing w:line="360" w:lineRule="auto"/>
      </w:pPr>
    </w:p>
    <w:p w14:paraId="0CD81DFF" w14:textId="32BE2DF7" w:rsidR="003F251B" w:rsidRDefault="003F251B" w:rsidP="003F251B">
      <w:pPr>
        <w:spacing w:line="360" w:lineRule="auto"/>
        <w:jc w:val="center"/>
      </w:pPr>
      <w:r>
        <w:object w:dxaOrig="9605" w:dyaOrig="5393" w14:anchorId="2B6320C5">
          <v:shape id="_x0000_i1036" type="#_x0000_t75" style="width:5in;height:202.2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6" DrawAspect="Content" ObjectID="_1741780201" r:id="rId28"/>
        </w:object>
      </w:r>
    </w:p>
    <w:p w14:paraId="44F621F7" w14:textId="3181D447" w:rsidR="003F251B" w:rsidRDefault="003F251B" w:rsidP="003F251B">
      <w:pPr>
        <w:spacing w:line="360" w:lineRule="auto"/>
        <w:jc w:val="center"/>
      </w:pPr>
    </w:p>
    <w:p w14:paraId="0024E74E" w14:textId="77777777" w:rsidR="003F251B" w:rsidRDefault="003F251B" w:rsidP="003F251B">
      <w:pPr>
        <w:suppressAutoHyphens w:val="0"/>
        <w:autoSpaceDE w:val="0"/>
        <w:autoSpaceDN w:val="0"/>
        <w:adjustRightInd w:val="0"/>
        <w:spacing w:after="0" w:line="240" w:lineRule="auto"/>
        <w:jc w:val="center"/>
        <w:rPr>
          <w:rFonts w:eastAsia="Times New Roman"/>
          <w:b/>
          <w:bCs/>
          <w:kern w:val="24"/>
          <w:sz w:val="88"/>
          <w:szCs w:val="88"/>
          <w:lang w:eastAsia="en-US"/>
        </w:rPr>
      </w:pPr>
      <w:r>
        <w:rPr>
          <w:rFonts w:eastAsia="Times New Roman"/>
          <w:b/>
          <w:bCs/>
          <w:kern w:val="24"/>
          <w:sz w:val="88"/>
          <w:szCs w:val="88"/>
          <w:lang w:eastAsia="en-US"/>
        </w:rPr>
        <w:t>References</w:t>
      </w:r>
    </w:p>
    <w:p w14:paraId="22CA563B" w14:textId="77777777" w:rsidR="003F251B" w:rsidRDefault="003F251B" w:rsidP="003F251B">
      <w:pPr>
        <w:suppressAutoHyphens w:val="0"/>
        <w:autoSpaceDE w:val="0"/>
        <w:autoSpaceDN w:val="0"/>
        <w:adjustRightInd w:val="0"/>
        <w:spacing w:after="0" w:line="240" w:lineRule="auto"/>
        <w:jc w:val="both"/>
        <w:rPr>
          <w:rFonts w:eastAsia="Times New Roman"/>
          <w:kern w:val="24"/>
          <w:szCs w:val="24"/>
          <w:lang w:val="en-US" w:eastAsia="en-US"/>
        </w:rPr>
      </w:pPr>
      <w:proofErr w:type="spellStart"/>
      <w:r>
        <w:rPr>
          <w:rFonts w:eastAsia="Times New Roman"/>
          <w:kern w:val="24"/>
          <w:szCs w:val="24"/>
          <w:lang w:val="en-US" w:eastAsia="en-US"/>
        </w:rPr>
        <w:t>Kravariti</w:t>
      </w:r>
      <w:proofErr w:type="spellEnd"/>
      <w:r>
        <w:rPr>
          <w:rFonts w:eastAsia="Times New Roman"/>
          <w:kern w:val="24"/>
          <w:szCs w:val="24"/>
          <w:lang w:val="en-US" w:eastAsia="en-US"/>
        </w:rPr>
        <w:t xml:space="preserve">, F., </w:t>
      </w:r>
      <w:proofErr w:type="spellStart"/>
      <w:r>
        <w:rPr>
          <w:rFonts w:eastAsia="Times New Roman"/>
          <w:kern w:val="24"/>
          <w:szCs w:val="24"/>
          <w:lang w:val="en-US" w:eastAsia="en-US"/>
        </w:rPr>
        <w:t>Voutsina</w:t>
      </w:r>
      <w:proofErr w:type="spellEnd"/>
      <w:r>
        <w:rPr>
          <w:rFonts w:eastAsia="Times New Roman"/>
          <w:kern w:val="24"/>
          <w:szCs w:val="24"/>
          <w:lang w:val="en-US" w:eastAsia="en-US"/>
        </w:rPr>
        <w:t xml:space="preserve">, K., </w:t>
      </w:r>
      <w:proofErr w:type="spellStart"/>
      <w:r>
        <w:rPr>
          <w:rFonts w:eastAsia="Times New Roman"/>
          <w:kern w:val="24"/>
          <w:szCs w:val="24"/>
          <w:lang w:val="en-US" w:eastAsia="en-US"/>
        </w:rPr>
        <w:t>Tasoulis</w:t>
      </w:r>
      <w:proofErr w:type="spellEnd"/>
      <w:r>
        <w:rPr>
          <w:rFonts w:eastAsia="Times New Roman"/>
          <w:kern w:val="24"/>
          <w:szCs w:val="24"/>
          <w:lang w:val="en-US" w:eastAsia="en-US"/>
        </w:rPr>
        <w:t>, K., Dibia, C. and Johnston, K., 2022. Talent management in hospitality and tourism: a systematic literature review and research agenda. International Journal of Contemporary Hospitality Management, 34(1), pp.321-360</w:t>
      </w:r>
      <w:r>
        <w:rPr>
          <w:rFonts w:eastAsia="Times New Roman"/>
          <w:kern w:val="24"/>
          <w:szCs w:val="24"/>
          <w:lang w:eastAsia="en-US"/>
        </w:rPr>
        <w:t>.</w:t>
      </w:r>
    </w:p>
    <w:p w14:paraId="475AE66F" w14:textId="77777777" w:rsidR="003F251B" w:rsidRDefault="003F251B" w:rsidP="003F251B">
      <w:pPr>
        <w:suppressAutoHyphens w:val="0"/>
        <w:autoSpaceDE w:val="0"/>
        <w:autoSpaceDN w:val="0"/>
        <w:adjustRightInd w:val="0"/>
        <w:spacing w:after="0" w:line="240" w:lineRule="auto"/>
        <w:jc w:val="both"/>
        <w:rPr>
          <w:rFonts w:eastAsia="Times New Roman"/>
          <w:kern w:val="24"/>
          <w:szCs w:val="24"/>
          <w:lang w:val="en-US" w:eastAsia="en-US"/>
        </w:rPr>
      </w:pPr>
      <w:r>
        <w:rPr>
          <w:rFonts w:ascii="Arial" w:hAnsi="Arial" w:cs="Arial"/>
          <w:color w:val="222222"/>
          <w:kern w:val="24"/>
          <w:szCs w:val="24"/>
          <w:lang w:val="en-US" w:eastAsia="en-US"/>
        </w:rPr>
        <w:t>Roberts, G., 1997. </w:t>
      </w:r>
      <w:r>
        <w:rPr>
          <w:rFonts w:ascii="Arial" w:hAnsi="Arial" w:cs="Arial"/>
          <w:i/>
          <w:iCs/>
          <w:color w:val="222222"/>
          <w:kern w:val="24"/>
          <w:szCs w:val="24"/>
          <w:lang w:val="en-US" w:eastAsia="en-US"/>
        </w:rPr>
        <w:t>Recruitment and selection</w:t>
      </w:r>
      <w:r>
        <w:rPr>
          <w:rFonts w:ascii="Arial" w:hAnsi="Arial" w:cs="Arial"/>
          <w:color w:val="222222"/>
          <w:kern w:val="24"/>
          <w:szCs w:val="24"/>
          <w:lang w:val="en-US" w:eastAsia="en-US"/>
        </w:rPr>
        <w:t>. CIPD publishing</w:t>
      </w:r>
      <w:r>
        <w:rPr>
          <w:rFonts w:eastAsia="Times New Roman"/>
          <w:kern w:val="24"/>
          <w:szCs w:val="24"/>
          <w:lang w:eastAsia="en-US"/>
        </w:rPr>
        <w:t>.</w:t>
      </w:r>
    </w:p>
    <w:p w14:paraId="0546FFC1" w14:textId="77777777" w:rsidR="003F251B" w:rsidRDefault="003F251B" w:rsidP="003F251B">
      <w:pPr>
        <w:suppressAutoHyphens w:val="0"/>
        <w:autoSpaceDE w:val="0"/>
        <w:autoSpaceDN w:val="0"/>
        <w:adjustRightInd w:val="0"/>
        <w:spacing w:after="0" w:line="240" w:lineRule="auto"/>
        <w:jc w:val="both"/>
        <w:rPr>
          <w:rFonts w:eastAsia="Times New Roman"/>
          <w:kern w:val="24"/>
          <w:szCs w:val="24"/>
          <w:lang w:val="en-US" w:eastAsia="en-US"/>
        </w:rPr>
      </w:pPr>
      <w:proofErr w:type="spellStart"/>
      <w:r>
        <w:rPr>
          <w:rFonts w:eastAsia="Times New Roman"/>
          <w:kern w:val="24"/>
          <w:szCs w:val="24"/>
          <w:lang w:val="en-US" w:eastAsia="en-US"/>
        </w:rPr>
        <w:t>Kravariti</w:t>
      </w:r>
      <w:proofErr w:type="spellEnd"/>
      <w:r>
        <w:rPr>
          <w:rFonts w:eastAsia="Times New Roman"/>
          <w:kern w:val="24"/>
          <w:szCs w:val="24"/>
          <w:lang w:val="en-US" w:eastAsia="en-US"/>
        </w:rPr>
        <w:t xml:space="preserve">, F., </w:t>
      </w:r>
      <w:proofErr w:type="spellStart"/>
      <w:r>
        <w:rPr>
          <w:rFonts w:eastAsia="Times New Roman"/>
          <w:kern w:val="24"/>
          <w:szCs w:val="24"/>
          <w:lang w:val="en-US" w:eastAsia="en-US"/>
        </w:rPr>
        <w:t>Voutsina</w:t>
      </w:r>
      <w:proofErr w:type="spellEnd"/>
      <w:r>
        <w:rPr>
          <w:rFonts w:eastAsia="Times New Roman"/>
          <w:kern w:val="24"/>
          <w:szCs w:val="24"/>
          <w:lang w:val="en-US" w:eastAsia="en-US"/>
        </w:rPr>
        <w:t xml:space="preserve">, K., </w:t>
      </w:r>
      <w:proofErr w:type="spellStart"/>
      <w:r>
        <w:rPr>
          <w:rFonts w:eastAsia="Times New Roman"/>
          <w:kern w:val="24"/>
          <w:szCs w:val="24"/>
          <w:lang w:val="en-US" w:eastAsia="en-US"/>
        </w:rPr>
        <w:t>Tasoulis</w:t>
      </w:r>
      <w:proofErr w:type="spellEnd"/>
      <w:r>
        <w:rPr>
          <w:rFonts w:eastAsia="Times New Roman"/>
          <w:kern w:val="24"/>
          <w:szCs w:val="24"/>
          <w:lang w:val="en-US" w:eastAsia="en-US"/>
        </w:rPr>
        <w:t>, K., Dibia, C. and Johnston, K., 2022. Talent management in hospitality and tourism: a systematic literature review and research agenda. International Journal of Contemporary Hospitality Management, 34(1), pp.321-360</w:t>
      </w:r>
      <w:r>
        <w:rPr>
          <w:rFonts w:eastAsia="Times New Roman"/>
          <w:kern w:val="24"/>
          <w:szCs w:val="24"/>
          <w:lang w:eastAsia="en-US"/>
        </w:rPr>
        <w:t>.</w:t>
      </w:r>
    </w:p>
    <w:p w14:paraId="0FCE30E9" w14:textId="77777777" w:rsidR="003F251B" w:rsidRDefault="003F251B" w:rsidP="003F251B">
      <w:pPr>
        <w:suppressAutoHyphens w:val="0"/>
        <w:autoSpaceDE w:val="0"/>
        <w:autoSpaceDN w:val="0"/>
        <w:adjustRightInd w:val="0"/>
        <w:spacing w:after="0" w:line="240" w:lineRule="auto"/>
        <w:jc w:val="both"/>
        <w:rPr>
          <w:rFonts w:eastAsia="Times New Roman"/>
          <w:kern w:val="24"/>
          <w:szCs w:val="24"/>
          <w:lang w:val="en-US" w:eastAsia="en-US"/>
        </w:rPr>
      </w:pPr>
      <w:r>
        <w:rPr>
          <w:rFonts w:eastAsia="Times New Roman"/>
          <w:kern w:val="24"/>
          <w:szCs w:val="24"/>
          <w:lang w:val="en-US" w:eastAsia="en-US"/>
        </w:rPr>
        <w:t>To, W.M. and Huang, G., 2022. Effects of equity, perceived organizational support and job satisfaction on organizational commitment in Macao's gaming industry. Management Decision, (ahead-of-print).</w:t>
      </w:r>
    </w:p>
    <w:p w14:paraId="74370B0C" w14:textId="77777777" w:rsidR="003F251B" w:rsidRDefault="003F251B" w:rsidP="003F251B">
      <w:pPr>
        <w:suppressAutoHyphens w:val="0"/>
        <w:autoSpaceDE w:val="0"/>
        <w:autoSpaceDN w:val="0"/>
        <w:adjustRightInd w:val="0"/>
        <w:spacing w:after="0" w:line="240" w:lineRule="auto"/>
        <w:jc w:val="both"/>
        <w:rPr>
          <w:rFonts w:eastAsia="Times New Roman"/>
          <w:kern w:val="24"/>
          <w:szCs w:val="24"/>
          <w:lang w:val="en-US" w:eastAsia="en-US"/>
        </w:rPr>
      </w:pPr>
      <w:proofErr w:type="spellStart"/>
      <w:r>
        <w:rPr>
          <w:rFonts w:eastAsia="Times New Roman"/>
          <w:kern w:val="24"/>
          <w:szCs w:val="24"/>
          <w:lang w:val="en-US" w:eastAsia="en-US"/>
        </w:rPr>
        <w:t>Sihag</w:t>
      </w:r>
      <w:proofErr w:type="spellEnd"/>
      <w:r>
        <w:rPr>
          <w:rFonts w:eastAsia="Times New Roman"/>
          <w:kern w:val="24"/>
          <w:szCs w:val="24"/>
          <w:lang w:val="en-US" w:eastAsia="en-US"/>
        </w:rPr>
        <w:t xml:space="preserve">, P. and </w:t>
      </w:r>
      <w:proofErr w:type="spellStart"/>
      <w:r>
        <w:rPr>
          <w:rFonts w:eastAsia="Times New Roman"/>
          <w:kern w:val="24"/>
          <w:szCs w:val="24"/>
          <w:lang w:val="en-US" w:eastAsia="en-US"/>
        </w:rPr>
        <w:t>Sarikwal</w:t>
      </w:r>
      <w:proofErr w:type="spellEnd"/>
      <w:r>
        <w:rPr>
          <w:rFonts w:eastAsia="Times New Roman"/>
          <w:kern w:val="24"/>
          <w:szCs w:val="24"/>
          <w:lang w:val="en-US" w:eastAsia="en-US"/>
        </w:rPr>
        <w:t>, L., 2015. Effect of perceived organizational support on psychological capital-A study of IT industries in Indian framework. EJBO: Electronic Journal of Business Ethics and Organizational Studies.</w:t>
      </w:r>
    </w:p>
    <w:p w14:paraId="7EAFB23C" w14:textId="77777777" w:rsidR="003F251B" w:rsidRDefault="003F251B" w:rsidP="003F251B">
      <w:pPr>
        <w:suppressAutoHyphens w:val="0"/>
        <w:autoSpaceDE w:val="0"/>
        <w:autoSpaceDN w:val="0"/>
        <w:adjustRightInd w:val="0"/>
        <w:spacing w:after="0" w:line="240" w:lineRule="auto"/>
        <w:jc w:val="both"/>
        <w:rPr>
          <w:rFonts w:eastAsia="Times New Roman"/>
          <w:kern w:val="24"/>
          <w:szCs w:val="24"/>
          <w:lang w:val="en-US" w:eastAsia="en-US"/>
        </w:rPr>
      </w:pPr>
      <w:r>
        <w:rPr>
          <w:rFonts w:eastAsia="Times New Roman"/>
          <w:kern w:val="24"/>
          <w:szCs w:val="24"/>
          <w:lang w:eastAsia="en-US"/>
        </w:rPr>
        <w:t xml:space="preserve">Kim, S. S., &amp; </w:t>
      </w:r>
      <w:proofErr w:type="spellStart"/>
      <w:r>
        <w:rPr>
          <w:rFonts w:eastAsia="Times New Roman"/>
          <w:kern w:val="24"/>
          <w:szCs w:val="24"/>
          <w:lang w:eastAsia="en-US"/>
        </w:rPr>
        <w:t>Radel</w:t>
      </w:r>
      <w:proofErr w:type="spellEnd"/>
      <w:r>
        <w:rPr>
          <w:rFonts w:eastAsia="Times New Roman"/>
          <w:kern w:val="24"/>
          <w:szCs w:val="24"/>
          <w:lang w:eastAsia="en-US"/>
        </w:rPr>
        <w:t xml:space="preserve">, S. (2019). The impact of talent management on hotel employees’ work attitudes and </w:t>
      </w:r>
      <w:proofErr w:type="spellStart"/>
      <w:r>
        <w:rPr>
          <w:rFonts w:eastAsia="Times New Roman"/>
          <w:kern w:val="24"/>
          <w:szCs w:val="24"/>
          <w:lang w:eastAsia="en-US"/>
        </w:rPr>
        <w:t>behavioral</w:t>
      </w:r>
      <w:proofErr w:type="spellEnd"/>
      <w:r>
        <w:rPr>
          <w:rFonts w:eastAsia="Times New Roman"/>
          <w:kern w:val="24"/>
          <w:szCs w:val="24"/>
          <w:lang w:eastAsia="en-US"/>
        </w:rPr>
        <w:t xml:space="preserve"> intentions. Journal of Hospitality &amp; Tourism Research, 43(7), 1069-1092.</w:t>
      </w:r>
    </w:p>
    <w:p w14:paraId="355590C6" w14:textId="77777777" w:rsidR="003F251B" w:rsidRDefault="003F251B" w:rsidP="003F251B">
      <w:pPr>
        <w:suppressAutoHyphens w:val="0"/>
        <w:autoSpaceDE w:val="0"/>
        <w:autoSpaceDN w:val="0"/>
        <w:adjustRightInd w:val="0"/>
        <w:spacing w:after="0" w:line="240" w:lineRule="auto"/>
        <w:jc w:val="both"/>
        <w:rPr>
          <w:rFonts w:eastAsia="Times New Roman"/>
          <w:kern w:val="24"/>
          <w:szCs w:val="24"/>
          <w:lang w:val="en-US" w:eastAsia="en-US"/>
        </w:rPr>
      </w:pPr>
      <w:r>
        <w:rPr>
          <w:rFonts w:eastAsia="Times New Roman"/>
          <w:kern w:val="24"/>
          <w:szCs w:val="24"/>
          <w:lang w:val="en-US" w:eastAsia="en-US"/>
        </w:rPr>
        <w:t>Wang, C., Xu, J., Zhang, T.C. and Li, Q.M., 2020. Effects of professional identity on turnover intention in China's hotel employees: The mediating role of employee engagement and job satisfaction. Journal of Hospitality and Tourism Management, 45, pp.10-22.</w:t>
      </w:r>
    </w:p>
    <w:p w14:paraId="2E9FC1D7" w14:textId="77777777" w:rsidR="003F251B" w:rsidRDefault="003F251B" w:rsidP="003F251B">
      <w:pPr>
        <w:suppressAutoHyphens w:val="0"/>
        <w:autoSpaceDE w:val="0"/>
        <w:autoSpaceDN w:val="0"/>
        <w:adjustRightInd w:val="0"/>
        <w:spacing w:after="0" w:line="240" w:lineRule="auto"/>
        <w:jc w:val="both"/>
        <w:rPr>
          <w:rFonts w:ascii="Arial" w:hAnsi="Arial" w:cs="Arial"/>
          <w:color w:val="222222"/>
          <w:kern w:val="24"/>
          <w:szCs w:val="24"/>
          <w:lang w:val="en-US" w:eastAsia="en-US"/>
        </w:rPr>
      </w:pPr>
      <w:r>
        <w:rPr>
          <w:rFonts w:ascii="Arial" w:hAnsi="Arial" w:cs="Arial"/>
          <w:color w:val="222222"/>
          <w:kern w:val="24"/>
          <w:szCs w:val="24"/>
          <w:lang w:val="en-US" w:eastAsia="en-US"/>
        </w:rPr>
        <w:lastRenderedPageBreak/>
        <w:t>Narayanan, A., 2016. Talent management and employee retention: Implications of job embeddedness-a research agenda. </w:t>
      </w:r>
      <w:r>
        <w:rPr>
          <w:rFonts w:ascii="Arial" w:hAnsi="Arial" w:cs="Arial"/>
          <w:i/>
          <w:iCs/>
          <w:color w:val="222222"/>
          <w:kern w:val="24"/>
          <w:szCs w:val="24"/>
          <w:lang w:val="en-US" w:eastAsia="en-US"/>
        </w:rPr>
        <w:t>Journal of Strategic Human Resource Management</w:t>
      </w:r>
      <w:r>
        <w:rPr>
          <w:rFonts w:ascii="Arial" w:hAnsi="Arial" w:cs="Arial"/>
          <w:color w:val="222222"/>
          <w:kern w:val="24"/>
          <w:szCs w:val="24"/>
          <w:lang w:val="en-US" w:eastAsia="en-US"/>
        </w:rPr>
        <w:t>, </w:t>
      </w:r>
      <w:r>
        <w:rPr>
          <w:rFonts w:ascii="Arial" w:hAnsi="Arial" w:cs="Arial"/>
          <w:i/>
          <w:iCs/>
          <w:color w:val="222222"/>
          <w:kern w:val="24"/>
          <w:szCs w:val="24"/>
          <w:lang w:val="en-US" w:eastAsia="en-US"/>
        </w:rPr>
        <w:t>5</w:t>
      </w:r>
      <w:r>
        <w:rPr>
          <w:rFonts w:ascii="Arial" w:hAnsi="Arial" w:cs="Arial"/>
          <w:color w:val="222222"/>
          <w:kern w:val="24"/>
          <w:szCs w:val="24"/>
          <w:lang w:val="en-US" w:eastAsia="en-US"/>
        </w:rPr>
        <w:t>(2).</w:t>
      </w:r>
    </w:p>
    <w:p w14:paraId="41DC1AA4" w14:textId="77777777" w:rsidR="003F251B" w:rsidRDefault="003F251B" w:rsidP="003F251B">
      <w:pPr>
        <w:suppressAutoHyphens w:val="0"/>
        <w:autoSpaceDE w:val="0"/>
        <w:autoSpaceDN w:val="0"/>
        <w:adjustRightInd w:val="0"/>
        <w:spacing w:after="0" w:line="240" w:lineRule="auto"/>
        <w:jc w:val="both"/>
        <w:rPr>
          <w:rFonts w:eastAsia="Times New Roman"/>
          <w:kern w:val="24"/>
          <w:szCs w:val="24"/>
          <w:lang w:val="en-US" w:eastAsia="en-US"/>
        </w:rPr>
      </w:pPr>
      <w:r>
        <w:rPr>
          <w:rFonts w:eastAsia="Times New Roman"/>
          <w:kern w:val="24"/>
          <w:szCs w:val="24"/>
          <w:lang w:val="en-US" w:eastAsia="en-US"/>
        </w:rPr>
        <w:t xml:space="preserve">Reis, I., Sousa, M.J. and </w:t>
      </w:r>
      <w:proofErr w:type="spellStart"/>
      <w:r>
        <w:rPr>
          <w:rFonts w:eastAsia="Times New Roman"/>
          <w:kern w:val="24"/>
          <w:szCs w:val="24"/>
          <w:lang w:val="en-US" w:eastAsia="en-US"/>
        </w:rPr>
        <w:t>Dionísio</w:t>
      </w:r>
      <w:proofErr w:type="spellEnd"/>
      <w:r>
        <w:rPr>
          <w:rFonts w:eastAsia="Times New Roman"/>
          <w:kern w:val="24"/>
          <w:szCs w:val="24"/>
          <w:lang w:val="en-US" w:eastAsia="en-US"/>
        </w:rPr>
        <w:t>, A., 2021. Employer branding as a talent management tool: A systematic literature revision. Sustainability, 13(19), p.10698.</w:t>
      </w:r>
    </w:p>
    <w:p w14:paraId="33F6CEA2" w14:textId="77777777" w:rsidR="003F251B" w:rsidRDefault="003F251B" w:rsidP="003F251B">
      <w:pPr>
        <w:suppressAutoHyphens w:val="0"/>
        <w:autoSpaceDE w:val="0"/>
        <w:autoSpaceDN w:val="0"/>
        <w:adjustRightInd w:val="0"/>
        <w:spacing w:after="0" w:line="240" w:lineRule="auto"/>
        <w:jc w:val="both"/>
        <w:rPr>
          <w:rFonts w:eastAsia="Times New Roman"/>
          <w:kern w:val="24"/>
          <w:szCs w:val="24"/>
          <w:lang w:val="en-US" w:eastAsia="en-US"/>
        </w:rPr>
      </w:pPr>
      <w:proofErr w:type="spellStart"/>
      <w:r>
        <w:rPr>
          <w:rFonts w:eastAsia="Times New Roman"/>
          <w:kern w:val="24"/>
          <w:szCs w:val="24"/>
          <w:lang w:val="en-US" w:eastAsia="en-US"/>
        </w:rPr>
        <w:t>Guchait</w:t>
      </w:r>
      <w:proofErr w:type="spellEnd"/>
      <w:r>
        <w:rPr>
          <w:rFonts w:eastAsia="Times New Roman"/>
          <w:kern w:val="24"/>
          <w:szCs w:val="24"/>
          <w:lang w:val="en-US" w:eastAsia="en-US"/>
        </w:rPr>
        <w:t xml:space="preserve">, P., Cho, S. and </w:t>
      </w:r>
      <w:proofErr w:type="spellStart"/>
      <w:r>
        <w:rPr>
          <w:rFonts w:eastAsia="Times New Roman"/>
          <w:kern w:val="24"/>
          <w:szCs w:val="24"/>
          <w:lang w:val="en-US" w:eastAsia="en-US"/>
        </w:rPr>
        <w:t>Meurs</w:t>
      </w:r>
      <w:proofErr w:type="spellEnd"/>
      <w:r>
        <w:rPr>
          <w:rFonts w:eastAsia="Times New Roman"/>
          <w:kern w:val="24"/>
          <w:szCs w:val="24"/>
          <w:lang w:val="en-US" w:eastAsia="en-US"/>
        </w:rPr>
        <w:t>, J.A., 2015. Psychological contracts, perceived organizational and supervisor support: Investigating the impact on intent to leave among hospitality employees in India. Journal of Human Resources in Hospitality &amp; Tourism, 14(3), pp.290-315.</w:t>
      </w:r>
    </w:p>
    <w:p w14:paraId="1E61FA84" w14:textId="77777777" w:rsidR="003F251B" w:rsidRDefault="003F251B" w:rsidP="003F251B">
      <w:pPr>
        <w:suppressAutoHyphens w:val="0"/>
        <w:autoSpaceDE w:val="0"/>
        <w:autoSpaceDN w:val="0"/>
        <w:adjustRightInd w:val="0"/>
        <w:spacing w:after="0" w:line="240" w:lineRule="auto"/>
        <w:rPr>
          <w:rFonts w:ascii="Arial" w:hAnsi="Arial" w:cs="Arial"/>
          <w:szCs w:val="24"/>
          <w:lang w:val="en-US" w:eastAsia="en-US"/>
        </w:rPr>
      </w:pPr>
    </w:p>
    <w:p w14:paraId="5CB96F93" w14:textId="2FD44F61" w:rsidR="003F251B" w:rsidRDefault="003F251B" w:rsidP="003F251B">
      <w:pPr>
        <w:spacing w:line="360" w:lineRule="auto"/>
      </w:pPr>
    </w:p>
    <w:p w14:paraId="7EF60344" w14:textId="77777777" w:rsidR="003F251B" w:rsidRDefault="003F251B" w:rsidP="003F251B">
      <w:pPr>
        <w:spacing w:line="360" w:lineRule="auto"/>
      </w:pPr>
    </w:p>
    <w:sectPr w:rsidR="003F25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F44C4DE"/>
    <w:lvl w:ilvl="0">
      <w:numFmt w:val="bullet"/>
      <w:lvlText w:val="*"/>
      <w:lvlJc w:val="left"/>
    </w:lvl>
  </w:abstractNum>
  <w:num w:numId="1" w16cid:durableId="1899196370">
    <w:abstractNumId w:val="0"/>
    <w:lvlOverride w:ilvl="0">
      <w:lvl w:ilvl="0">
        <w:numFmt w:val="bullet"/>
        <w:lvlText w:val="•"/>
        <w:legacy w:legacy="1" w:legacySpace="0" w:legacyIndent="0"/>
        <w:lvlJc w:val="left"/>
        <w:rPr>
          <w:rFonts w:ascii="Times New Roman" w:hAnsi="Times New Roman" w:cs="Times New Roman" w:hint="default"/>
          <w:sz w:val="36"/>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51B"/>
    <w:rsid w:val="000A3142"/>
    <w:rsid w:val="001422C0"/>
    <w:rsid w:val="003F251B"/>
    <w:rsid w:val="005622A1"/>
    <w:rsid w:val="006A6F0C"/>
    <w:rsid w:val="00F12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B719D"/>
  <w15:chartTrackingRefBased/>
  <w15:docId w15:val="{DAA41E3A-A34D-4E34-88C1-B12EDCEDF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2C0"/>
    <w:pPr>
      <w:suppressAutoHyphens/>
      <w:spacing w:after="200" w:line="276" w:lineRule="auto"/>
    </w:pPr>
    <w:rPr>
      <w:rFonts w:ascii="Times New Roman" w:hAnsi="Times New Roman" w:cs="Times New Roman"/>
      <w:sz w:val="24"/>
      <w:lang w:val="en-GB" w:eastAsia="ar-SA"/>
    </w:rPr>
  </w:style>
  <w:style w:type="paragraph" w:styleId="Heading1">
    <w:name w:val="heading 1"/>
    <w:basedOn w:val="Normal"/>
    <w:next w:val="Normal"/>
    <w:link w:val="Heading1Char"/>
    <w:uiPriority w:val="9"/>
    <w:qFormat/>
    <w:rsid w:val="000A3142"/>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0A3142"/>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14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0A3142"/>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uiPriority w:val="10"/>
    <w:qFormat/>
    <w:rsid w:val="000A3142"/>
    <w:pPr>
      <w:spacing w:after="0" w:line="240" w:lineRule="auto"/>
      <w:contextualSpacing/>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0A3142"/>
    <w:rPr>
      <w:rFonts w:ascii="Times New Roman" w:eastAsiaTheme="majorEastAsia" w:hAnsi="Times New Roman" w:cstheme="majorBidi"/>
      <w:b/>
      <w:color w:val="000000" w:themeColor="text1"/>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83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1.sldx"/><Relationship Id="rId10" Type="http://schemas.openxmlformats.org/officeDocument/2006/relationships/package" Target="embeddings/Microsoft_PowerPoint_Slide2.sldx"/><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2.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1915</Words>
  <Characters>10918</Characters>
  <DocSecurity>0</DocSecurity>
  <Lines>90</Lines>
  <Paragraphs>25</Paragraphs>
  <ScaleCrop>false</ScaleCrop>
  <Company/>
  <LinksUpToDate>false</LinksUpToDate>
  <CharactersWithSpaces>12808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2023-03-30T16:56:00Z</dcterms:created>
  <dcterms:modified xsi:type="dcterms:W3CDTF">2023-03-31T14:03:00Z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6e66b42c-6532-4976-9e86-e01f2e0862da</vt:lpwstr>
  </property>
</Properties>
</file>