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473EF" w14:textId="74E459A4" w:rsidR="0073785E" w:rsidRDefault="0073785E" w:rsidP="00122B2C">
      <w:pPr>
        <w:spacing w:after="0" w:line="240" w:lineRule="auto"/>
        <w:rPr>
          <w:rFonts w:ascii="Arial" w:eastAsia="Times New Roman" w:hAnsi="Arial" w:cs="Arial"/>
          <w:b/>
          <w:bCs/>
          <w:lang w:eastAsia="en-GB"/>
        </w:rPr>
      </w:pPr>
      <w:r>
        <w:rPr>
          <w:rFonts w:ascii="Arial" w:eastAsia="Times New Roman" w:hAnsi="Arial" w:cs="Arial"/>
          <w:b/>
          <w:bCs/>
          <w:lang w:eastAsia="en-GB"/>
        </w:rPr>
        <w:t xml:space="preserve">ESSAY 1 (PLAN) – </w:t>
      </w:r>
    </w:p>
    <w:p w14:paraId="5314A15A" w14:textId="774FDFA3" w:rsidR="0073785E" w:rsidRDefault="0073785E" w:rsidP="00122B2C">
      <w:pPr>
        <w:spacing w:after="0" w:line="240" w:lineRule="auto"/>
        <w:rPr>
          <w:rFonts w:ascii="Arial" w:eastAsia="Times New Roman" w:hAnsi="Arial" w:cs="Arial"/>
          <w:b/>
          <w:bCs/>
          <w:lang w:eastAsia="en-GB"/>
        </w:rPr>
      </w:pPr>
    </w:p>
    <w:p w14:paraId="70315576" w14:textId="77777777" w:rsidR="0073785E" w:rsidRPr="0073785E" w:rsidRDefault="0073785E" w:rsidP="0073785E">
      <w:pPr>
        <w:spacing w:after="0" w:line="240" w:lineRule="auto"/>
        <w:rPr>
          <w:rFonts w:ascii="Calibri" w:eastAsia="Times New Roman" w:hAnsi="Calibri" w:cs="Calibri"/>
          <w:lang w:eastAsia="en-GB"/>
        </w:rPr>
      </w:pPr>
      <w:r w:rsidRPr="0073785E">
        <w:rPr>
          <w:rFonts w:ascii="Calibri" w:eastAsia="Times New Roman" w:hAnsi="Calibri" w:cs="Calibri"/>
          <w:b/>
          <w:bCs/>
          <w:lang w:eastAsia="en-GB"/>
        </w:rPr>
        <w:t xml:space="preserve">ESSAY 1 </w:t>
      </w:r>
    </w:p>
    <w:p w14:paraId="2FA8801C" w14:textId="77777777" w:rsidR="0073785E" w:rsidRPr="0073785E" w:rsidRDefault="0073785E" w:rsidP="0073785E">
      <w:pPr>
        <w:spacing w:after="0" w:line="240" w:lineRule="auto"/>
        <w:rPr>
          <w:rFonts w:ascii="Calibri" w:eastAsia="Times New Roman" w:hAnsi="Calibri" w:cs="Calibri"/>
          <w:lang w:eastAsia="en-GB"/>
        </w:rPr>
      </w:pPr>
      <w:r w:rsidRPr="0073785E">
        <w:rPr>
          <w:rFonts w:ascii="Calibri" w:eastAsia="Times New Roman" w:hAnsi="Calibri" w:cs="Calibri"/>
          <w:lang w:eastAsia="en-GB"/>
        </w:rPr>
        <w:t> </w:t>
      </w:r>
    </w:p>
    <w:p w14:paraId="6E478FE8" w14:textId="77777777" w:rsidR="0073785E" w:rsidRPr="0073785E" w:rsidRDefault="0073785E" w:rsidP="0073785E">
      <w:pPr>
        <w:spacing w:after="0" w:line="240" w:lineRule="auto"/>
        <w:rPr>
          <w:rFonts w:ascii="Calibri" w:eastAsia="Times New Roman" w:hAnsi="Calibri" w:cs="Calibri"/>
          <w:lang w:eastAsia="en-GB"/>
        </w:rPr>
      </w:pPr>
      <w:r w:rsidRPr="0073785E">
        <w:rPr>
          <w:rFonts w:ascii="Calibri" w:eastAsia="Times New Roman" w:hAnsi="Calibri" w:cs="Calibri"/>
          <w:lang w:eastAsia="en-GB"/>
        </w:rPr>
        <w:t xml:space="preserve">Police misconduct is considered improper, unethical, dishonest or illegal activity carried out by an employee of a police force (ref.). Acts of Police misconduct are often highly publicised and scrutinised and such incidents have negative impacts on not only the potential victims, but the public perceptions of the forces involved. (ref.) Such failings change the way in which a force operates in order to ensure such incidents are avoided in the future. (ref.) This essay will examine how prominent cases of police misconduct and malpractice have influenced professional policing policies in line with the code of ethics and further evaluate how the public and communities confidence in police has been regained or increased when changes in policies are made. </w:t>
      </w:r>
    </w:p>
    <w:p w14:paraId="4A689A09" w14:textId="77777777" w:rsidR="0073785E" w:rsidRPr="0073785E" w:rsidRDefault="0073785E" w:rsidP="0073785E">
      <w:pPr>
        <w:spacing w:after="0" w:line="240" w:lineRule="auto"/>
        <w:rPr>
          <w:rFonts w:ascii="Calibri" w:eastAsia="Times New Roman" w:hAnsi="Calibri" w:cs="Calibri"/>
          <w:lang w:eastAsia="en-GB"/>
        </w:rPr>
      </w:pPr>
      <w:r w:rsidRPr="0073785E">
        <w:rPr>
          <w:rFonts w:ascii="Calibri" w:eastAsia="Times New Roman" w:hAnsi="Calibri" w:cs="Calibri"/>
          <w:lang w:eastAsia="en-GB"/>
        </w:rPr>
        <w:t> </w:t>
      </w:r>
    </w:p>
    <w:p w14:paraId="29EA34B2" w14:textId="77777777" w:rsidR="0073785E" w:rsidRPr="0073785E" w:rsidRDefault="0073785E" w:rsidP="0073785E">
      <w:pPr>
        <w:spacing w:after="0" w:line="240" w:lineRule="auto"/>
        <w:rPr>
          <w:rFonts w:ascii="Calibri" w:eastAsia="Times New Roman" w:hAnsi="Calibri" w:cs="Calibri"/>
          <w:lang w:eastAsia="en-GB"/>
        </w:rPr>
      </w:pPr>
      <w:r w:rsidRPr="0073785E">
        <w:rPr>
          <w:rFonts w:ascii="Calibri" w:eastAsia="Times New Roman" w:hAnsi="Calibri" w:cs="Calibri"/>
          <w:lang w:eastAsia="en-GB"/>
        </w:rPr>
        <w:t xml:space="preserve">Cases - </w:t>
      </w:r>
    </w:p>
    <w:p w14:paraId="18F459F2" w14:textId="77777777" w:rsidR="0073785E" w:rsidRPr="0073785E" w:rsidRDefault="0073785E" w:rsidP="0073785E">
      <w:pPr>
        <w:spacing w:after="0" w:line="240" w:lineRule="auto"/>
        <w:rPr>
          <w:rFonts w:ascii="Calibri" w:eastAsia="Times New Roman" w:hAnsi="Calibri" w:cs="Calibri"/>
          <w:lang w:eastAsia="en-GB"/>
        </w:rPr>
      </w:pPr>
      <w:r w:rsidRPr="0073785E">
        <w:rPr>
          <w:rFonts w:ascii="Calibri" w:eastAsia="Times New Roman" w:hAnsi="Calibri" w:cs="Calibri"/>
          <w:lang w:eastAsia="en-GB"/>
        </w:rPr>
        <w:t> </w:t>
      </w:r>
    </w:p>
    <w:p w14:paraId="712B651D" w14:textId="77777777" w:rsidR="0073785E" w:rsidRPr="0073785E" w:rsidRDefault="0073785E" w:rsidP="0073785E">
      <w:pPr>
        <w:numPr>
          <w:ilvl w:val="0"/>
          <w:numId w:val="2"/>
        </w:numPr>
        <w:spacing w:after="0" w:line="240" w:lineRule="auto"/>
        <w:textAlignment w:val="center"/>
        <w:rPr>
          <w:rFonts w:ascii="Calibri" w:eastAsia="Times New Roman" w:hAnsi="Calibri" w:cs="Calibri"/>
          <w:lang w:eastAsia="en-GB"/>
        </w:rPr>
      </w:pPr>
      <w:proofErr w:type="spellStart"/>
      <w:r w:rsidRPr="0073785E">
        <w:rPr>
          <w:rFonts w:ascii="Calibri" w:eastAsia="Times New Roman" w:hAnsi="Calibri" w:cs="Calibri"/>
          <w:lang w:eastAsia="en-GB"/>
        </w:rPr>
        <w:t>Reffering</w:t>
      </w:r>
      <w:proofErr w:type="spellEnd"/>
      <w:r w:rsidRPr="0073785E">
        <w:rPr>
          <w:rFonts w:ascii="Calibri" w:eastAsia="Times New Roman" w:hAnsi="Calibri" w:cs="Calibri"/>
          <w:lang w:eastAsia="en-GB"/>
        </w:rPr>
        <w:t xml:space="preserve"> to 'The Cardiff three'. Wrongful interview techniques leading to the arrest and imprisonment of innocent. How this ties in with policies on disclosure, recorded interviews code of ethics. </w:t>
      </w:r>
    </w:p>
    <w:p w14:paraId="28D2FF53" w14:textId="77777777" w:rsidR="0073785E" w:rsidRPr="0073785E" w:rsidRDefault="0073785E" w:rsidP="0073785E">
      <w:pPr>
        <w:numPr>
          <w:ilvl w:val="0"/>
          <w:numId w:val="2"/>
        </w:numPr>
        <w:spacing w:after="0" w:line="240" w:lineRule="auto"/>
        <w:textAlignment w:val="center"/>
        <w:rPr>
          <w:rFonts w:ascii="Calibri" w:eastAsia="Times New Roman" w:hAnsi="Calibri" w:cs="Calibri"/>
          <w:lang w:eastAsia="en-GB"/>
        </w:rPr>
      </w:pPr>
      <w:proofErr w:type="spellStart"/>
      <w:r w:rsidRPr="0073785E">
        <w:rPr>
          <w:rFonts w:ascii="Calibri" w:eastAsia="Times New Roman" w:hAnsi="Calibri" w:cs="Calibri"/>
          <w:lang w:eastAsia="en-GB"/>
        </w:rPr>
        <w:t>Reffering</w:t>
      </w:r>
      <w:proofErr w:type="spellEnd"/>
      <w:r w:rsidRPr="0073785E">
        <w:rPr>
          <w:rFonts w:ascii="Calibri" w:eastAsia="Times New Roman" w:hAnsi="Calibri" w:cs="Calibri"/>
          <w:lang w:eastAsia="en-GB"/>
        </w:rPr>
        <w:t xml:space="preserve"> to Bijan Ebrahimi case and ASB policies now in place and use of BWV </w:t>
      </w:r>
    </w:p>
    <w:p w14:paraId="4199DB4F" w14:textId="77777777" w:rsidR="0073785E" w:rsidRPr="0073785E" w:rsidRDefault="0073785E" w:rsidP="0073785E">
      <w:pPr>
        <w:numPr>
          <w:ilvl w:val="0"/>
          <w:numId w:val="3"/>
        </w:numPr>
        <w:spacing w:after="0" w:line="240" w:lineRule="auto"/>
        <w:textAlignment w:val="center"/>
        <w:rPr>
          <w:rFonts w:ascii="Calibri" w:eastAsia="Times New Roman" w:hAnsi="Calibri" w:cs="Calibri"/>
          <w:lang w:eastAsia="en-GB"/>
        </w:rPr>
      </w:pPr>
      <w:r w:rsidRPr="0073785E">
        <w:rPr>
          <w:rFonts w:ascii="Calibri" w:eastAsia="Times New Roman" w:hAnsi="Calibri" w:cs="Calibri"/>
          <w:lang w:eastAsia="en-GB"/>
        </w:rPr>
        <w:t xml:space="preserve">Following on from above, discuss the IOPC and how police complaints are dealt with. Topics of discussing as follows: </w:t>
      </w:r>
    </w:p>
    <w:p w14:paraId="467F3C77" w14:textId="77777777" w:rsidR="0073785E" w:rsidRPr="0073785E" w:rsidRDefault="0073785E" w:rsidP="0073785E">
      <w:pPr>
        <w:spacing w:after="0" w:line="240" w:lineRule="auto"/>
        <w:ind w:left="540"/>
        <w:rPr>
          <w:rFonts w:ascii="Calibri" w:eastAsia="Times New Roman" w:hAnsi="Calibri" w:cs="Calibri"/>
          <w:lang w:eastAsia="en-GB"/>
        </w:rPr>
      </w:pPr>
      <w:r w:rsidRPr="0073785E">
        <w:rPr>
          <w:rFonts w:ascii="Calibri" w:eastAsia="Times New Roman" w:hAnsi="Calibri" w:cs="Calibri"/>
          <w:lang w:eastAsia="en-GB"/>
        </w:rPr>
        <w:t>- Vetting</w:t>
      </w:r>
    </w:p>
    <w:p w14:paraId="1A3F881C" w14:textId="77777777" w:rsidR="0073785E" w:rsidRPr="0073785E" w:rsidRDefault="0073785E" w:rsidP="0073785E">
      <w:pPr>
        <w:spacing w:after="0" w:line="240" w:lineRule="auto"/>
        <w:ind w:left="540"/>
        <w:rPr>
          <w:rFonts w:ascii="Calibri" w:eastAsia="Times New Roman" w:hAnsi="Calibri" w:cs="Calibri"/>
          <w:lang w:eastAsia="en-GB"/>
        </w:rPr>
      </w:pPr>
      <w:r w:rsidRPr="0073785E">
        <w:rPr>
          <w:rFonts w:ascii="Calibri" w:eastAsia="Times New Roman" w:hAnsi="Calibri" w:cs="Calibri"/>
          <w:lang w:eastAsia="en-GB"/>
        </w:rPr>
        <w:t xml:space="preserve">- Counter corruption </w:t>
      </w:r>
    </w:p>
    <w:p w14:paraId="12555CB6" w14:textId="77777777" w:rsidR="0073785E" w:rsidRPr="0073785E" w:rsidRDefault="0073785E" w:rsidP="0073785E">
      <w:pPr>
        <w:spacing w:after="0" w:line="240" w:lineRule="auto"/>
        <w:ind w:left="540"/>
        <w:rPr>
          <w:rFonts w:ascii="Calibri" w:eastAsia="Times New Roman" w:hAnsi="Calibri" w:cs="Calibri"/>
          <w:lang w:eastAsia="en-GB"/>
        </w:rPr>
      </w:pPr>
      <w:r w:rsidRPr="0073785E">
        <w:rPr>
          <w:rFonts w:ascii="Calibri" w:eastAsia="Times New Roman" w:hAnsi="Calibri" w:cs="Calibri"/>
          <w:lang w:eastAsia="en-GB"/>
        </w:rPr>
        <w:t xml:space="preserve">- Complaints and misconduct </w:t>
      </w:r>
    </w:p>
    <w:p w14:paraId="6FD270FB" w14:textId="77777777" w:rsidR="0073785E" w:rsidRPr="0073785E" w:rsidRDefault="0073785E" w:rsidP="0073785E">
      <w:pPr>
        <w:spacing w:after="0" w:line="240" w:lineRule="auto"/>
        <w:ind w:left="540"/>
        <w:rPr>
          <w:rFonts w:ascii="Calibri" w:eastAsia="Times New Roman" w:hAnsi="Calibri" w:cs="Calibri"/>
          <w:lang w:eastAsia="en-GB"/>
        </w:rPr>
      </w:pPr>
      <w:r w:rsidRPr="0073785E">
        <w:rPr>
          <w:rFonts w:ascii="Calibri" w:eastAsia="Times New Roman" w:hAnsi="Calibri" w:cs="Calibri"/>
          <w:lang w:eastAsia="en-GB"/>
        </w:rPr>
        <w:t xml:space="preserve">- Governance </w:t>
      </w:r>
    </w:p>
    <w:p w14:paraId="7745363B" w14:textId="77777777" w:rsidR="0073785E" w:rsidRPr="0073785E" w:rsidRDefault="0073785E" w:rsidP="0073785E">
      <w:pPr>
        <w:spacing w:after="0" w:line="240" w:lineRule="auto"/>
        <w:rPr>
          <w:rFonts w:ascii="Calibri" w:eastAsia="Times New Roman" w:hAnsi="Calibri" w:cs="Calibri"/>
          <w:lang w:eastAsia="en-GB"/>
        </w:rPr>
      </w:pPr>
      <w:r w:rsidRPr="0073785E">
        <w:rPr>
          <w:rFonts w:ascii="Calibri" w:eastAsia="Times New Roman" w:hAnsi="Calibri" w:cs="Calibri"/>
          <w:lang w:eastAsia="en-GB"/>
        </w:rPr>
        <w:t> </w:t>
      </w:r>
    </w:p>
    <w:p w14:paraId="353E68C0" w14:textId="77777777" w:rsidR="0073785E" w:rsidRPr="0073785E" w:rsidRDefault="0073785E" w:rsidP="0073785E">
      <w:pPr>
        <w:spacing w:after="0" w:line="240" w:lineRule="auto"/>
        <w:rPr>
          <w:rFonts w:ascii="Calibri" w:eastAsia="Times New Roman" w:hAnsi="Calibri" w:cs="Calibri"/>
          <w:lang w:eastAsia="en-GB"/>
        </w:rPr>
      </w:pPr>
      <w:r w:rsidRPr="0073785E">
        <w:rPr>
          <w:rFonts w:ascii="Calibri" w:eastAsia="Times New Roman" w:hAnsi="Calibri" w:cs="Calibri"/>
          <w:lang w:eastAsia="en-GB"/>
        </w:rPr>
        <w:t xml:space="preserve">Community confidence - </w:t>
      </w:r>
    </w:p>
    <w:p w14:paraId="36455635" w14:textId="77777777" w:rsidR="0073785E" w:rsidRPr="0073785E" w:rsidRDefault="0073785E" w:rsidP="0073785E">
      <w:pPr>
        <w:spacing w:after="0" w:line="240" w:lineRule="auto"/>
        <w:ind w:left="540"/>
        <w:rPr>
          <w:rFonts w:ascii="Calibri" w:eastAsia="Times New Roman" w:hAnsi="Calibri" w:cs="Calibri"/>
          <w:lang w:eastAsia="en-GB"/>
        </w:rPr>
      </w:pPr>
      <w:r w:rsidRPr="0073785E">
        <w:rPr>
          <w:rFonts w:ascii="Calibri" w:eastAsia="Times New Roman" w:hAnsi="Calibri" w:cs="Calibri"/>
          <w:lang w:eastAsia="en-GB"/>
        </w:rPr>
        <w:t> </w:t>
      </w:r>
    </w:p>
    <w:p w14:paraId="1D08FB89" w14:textId="77777777" w:rsidR="0073785E" w:rsidRPr="0073785E" w:rsidRDefault="0073785E" w:rsidP="0073785E">
      <w:pPr>
        <w:numPr>
          <w:ilvl w:val="0"/>
          <w:numId w:val="4"/>
        </w:numPr>
        <w:spacing w:after="0" w:line="240" w:lineRule="auto"/>
        <w:textAlignment w:val="center"/>
        <w:rPr>
          <w:rFonts w:ascii="Calibri" w:eastAsia="Times New Roman" w:hAnsi="Calibri" w:cs="Calibri"/>
          <w:lang w:eastAsia="en-GB"/>
        </w:rPr>
      </w:pPr>
      <w:r w:rsidRPr="0073785E">
        <w:rPr>
          <w:rFonts w:ascii="Calibri" w:eastAsia="Times New Roman" w:hAnsi="Calibri" w:cs="Calibri"/>
          <w:lang w:eastAsia="en-GB"/>
        </w:rPr>
        <w:t xml:space="preserve">Statistics on community confidence in the police </w:t>
      </w:r>
    </w:p>
    <w:p w14:paraId="7CA666CC" w14:textId="77777777" w:rsidR="0073785E" w:rsidRPr="0073785E" w:rsidRDefault="0073785E" w:rsidP="0073785E">
      <w:pPr>
        <w:numPr>
          <w:ilvl w:val="0"/>
          <w:numId w:val="4"/>
        </w:numPr>
        <w:spacing w:after="0" w:line="240" w:lineRule="auto"/>
        <w:textAlignment w:val="center"/>
        <w:rPr>
          <w:rFonts w:ascii="Calibri" w:eastAsia="Times New Roman" w:hAnsi="Calibri" w:cs="Calibri"/>
          <w:lang w:eastAsia="en-GB"/>
        </w:rPr>
      </w:pPr>
      <w:r w:rsidRPr="0073785E">
        <w:rPr>
          <w:rFonts w:ascii="Calibri" w:eastAsia="Times New Roman" w:hAnsi="Calibri" w:cs="Calibri"/>
          <w:lang w:eastAsia="en-GB"/>
        </w:rPr>
        <w:t xml:space="preserve">Public reactions to police misconduct investigations and the new policies </w:t>
      </w:r>
    </w:p>
    <w:p w14:paraId="16C28A83" w14:textId="77777777" w:rsidR="0073785E" w:rsidRPr="0073785E" w:rsidRDefault="0073785E" w:rsidP="0073785E">
      <w:pPr>
        <w:spacing w:after="0" w:line="240" w:lineRule="auto"/>
        <w:rPr>
          <w:rFonts w:ascii="Calibri" w:eastAsia="Times New Roman" w:hAnsi="Calibri" w:cs="Calibri"/>
          <w:lang w:eastAsia="en-GB"/>
        </w:rPr>
      </w:pPr>
      <w:r w:rsidRPr="0073785E">
        <w:rPr>
          <w:rFonts w:ascii="Calibri" w:eastAsia="Times New Roman" w:hAnsi="Calibri" w:cs="Calibri"/>
          <w:lang w:eastAsia="en-GB"/>
        </w:rPr>
        <w:t> </w:t>
      </w:r>
    </w:p>
    <w:p w14:paraId="4048745E" w14:textId="77777777" w:rsidR="0073785E" w:rsidRPr="0073785E" w:rsidRDefault="0073785E" w:rsidP="0073785E">
      <w:pPr>
        <w:spacing w:after="0" w:line="240" w:lineRule="auto"/>
        <w:rPr>
          <w:rFonts w:ascii="Calibri" w:eastAsia="Times New Roman" w:hAnsi="Calibri" w:cs="Calibri"/>
          <w:lang w:eastAsia="en-GB"/>
        </w:rPr>
      </w:pPr>
      <w:r w:rsidRPr="0073785E">
        <w:rPr>
          <w:rFonts w:ascii="Calibri" w:eastAsia="Times New Roman" w:hAnsi="Calibri" w:cs="Calibri"/>
          <w:lang w:eastAsia="en-GB"/>
        </w:rPr>
        <w:t> </w:t>
      </w:r>
    </w:p>
    <w:p w14:paraId="36A51D81" w14:textId="77777777" w:rsidR="0073785E" w:rsidRPr="0073785E" w:rsidRDefault="0073785E" w:rsidP="0073785E">
      <w:pPr>
        <w:spacing w:after="0" w:line="240" w:lineRule="auto"/>
        <w:rPr>
          <w:rFonts w:ascii="Calibri" w:eastAsia="Times New Roman" w:hAnsi="Calibri" w:cs="Calibri"/>
          <w:lang w:eastAsia="en-GB"/>
        </w:rPr>
      </w:pPr>
      <w:r w:rsidRPr="0073785E">
        <w:rPr>
          <w:rFonts w:ascii="Calibri" w:eastAsia="Times New Roman" w:hAnsi="Calibri" w:cs="Calibri"/>
          <w:lang w:eastAsia="en-GB"/>
        </w:rPr>
        <w:t xml:space="preserve">Conclusion - </w:t>
      </w:r>
    </w:p>
    <w:p w14:paraId="7769B228" w14:textId="77777777" w:rsidR="0073785E" w:rsidRPr="0073785E" w:rsidRDefault="0073785E" w:rsidP="0073785E">
      <w:pPr>
        <w:numPr>
          <w:ilvl w:val="0"/>
          <w:numId w:val="5"/>
        </w:numPr>
        <w:spacing w:after="0" w:line="240" w:lineRule="auto"/>
        <w:textAlignment w:val="center"/>
        <w:rPr>
          <w:rFonts w:ascii="Calibri" w:eastAsia="Times New Roman" w:hAnsi="Calibri" w:cs="Calibri"/>
          <w:lang w:eastAsia="en-GB"/>
        </w:rPr>
      </w:pPr>
      <w:r w:rsidRPr="0073785E">
        <w:rPr>
          <w:rFonts w:ascii="Calibri" w:eastAsia="Times New Roman" w:hAnsi="Calibri" w:cs="Calibri"/>
          <w:lang w:eastAsia="en-GB"/>
        </w:rPr>
        <w:t>Historically, there have been a number of cases of police misconduct that has effected policies and procedures and future policing.</w:t>
      </w:r>
    </w:p>
    <w:p w14:paraId="2CE48FA2" w14:textId="77777777" w:rsidR="0073785E" w:rsidRPr="0073785E" w:rsidRDefault="0073785E" w:rsidP="0073785E">
      <w:pPr>
        <w:numPr>
          <w:ilvl w:val="0"/>
          <w:numId w:val="5"/>
        </w:numPr>
        <w:spacing w:after="0" w:line="240" w:lineRule="auto"/>
        <w:textAlignment w:val="center"/>
        <w:rPr>
          <w:rFonts w:ascii="Calibri" w:eastAsia="Times New Roman" w:hAnsi="Calibri" w:cs="Calibri"/>
          <w:lang w:eastAsia="en-GB"/>
        </w:rPr>
      </w:pPr>
      <w:r w:rsidRPr="0073785E">
        <w:rPr>
          <w:rFonts w:ascii="Calibri" w:eastAsia="Times New Roman" w:hAnsi="Calibri" w:cs="Calibri"/>
          <w:lang w:eastAsia="en-GB"/>
        </w:rPr>
        <w:t xml:space="preserve">The public can have confidence that we do in fact police the police. </w:t>
      </w:r>
    </w:p>
    <w:p w14:paraId="5767114B" w14:textId="77777777" w:rsidR="0073785E" w:rsidRPr="0073785E" w:rsidRDefault="0073785E" w:rsidP="0073785E">
      <w:pPr>
        <w:numPr>
          <w:ilvl w:val="0"/>
          <w:numId w:val="5"/>
        </w:numPr>
        <w:spacing w:after="0" w:line="240" w:lineRule="auto"/>
        <w:textAlignment w:val="center"/>
        <w:rPr>
          <w:rFonts w:ascii="Calibri" w:eastAsia="Times New Roman" w:hAnsi="Calibri" w:cs="Calibri"/>
          <w:lang w:eastAsia="en-GB"/>
        </w:rPr>
      </w:pPr>
      <w:r w:rsidRPr="0073785E">
        <w:rPr>
          <w:rFonts w:ascii="Calibri" w:eastAsia="Times New Roman" w:hAnsi="Calibri" w:cs="Calibri"/>
          <w:lang w:eastAsia="en-GB"/>
        </w:rPr>
        <w:t xml:space="preserve">Drawing upon the positive outcomes from policies and procedures. </w:t>
      </w:r>
    </w:p>
    <w:p w14:paraId="280F431D" w14:textId="77777777" w:rsidR="0073785E" w:rsidRPr="0073785E" w:rsidRDefault="0073785E" w:rsidP="0073785E">
      <w:pPr>
        <w:numPr>
          <w:ilvl w:val="0"/>
          <w:numId w:val="5"/>
        </w:numPr>
        <w:spacing w:after="0" w:line="240" w:lineRule="auto"/>
        <w:textAlignment w:val="center"/>
        <w:rPr>
          <w:rFonts w:ascii="Calibri" w:eastAsia="Times New Roman" w:hAnsi="Calibri" w:cs="Calibri"/>
          <w:lang w:eastAsia="en-GB"/>
        </w:rPr>
      </w:pPr>
      <w:r w:rsidRPr="0073785E">
        <w:rPr>
          <w:rFonts w:ascii="Calibri" w:eastAsia="Times New Roman" w:hAnsi="Calibri" w:cs="Calibri"/>
          <w:lang w:eastAsia="en-GB"/>
        </w:rPr>
        <w:t xml:space="preserve">Police are expected to follow a code of ethics, act professionally etc. </w:t>
      </w:r>
    </w:p>
    <w:p w14:paraId="4E43622E" w14:textId="77777777" w:rsidR="0073785E" w:rsidRPr="0073785E" w:rsidRDefault="0073785E" w:rsidP="00122B2C">
      <w:pPr>
        <w:spacing w:after="0" w:line="240" w:lineRule="auto"/>
        <w:rPr>
          <w:rFonts w:ascii="Calibri" w:eastAsia="Times New Roman" w:hAnsi="Calibri" w:cs="Calibri"/>
          <w:lang w:eastAsia="en-GB"/>
        </w:rPr>
      </w:pPr>
    </w:p>
    <w:p w14:paraId="6E5F98B0" w14:textId="77777777" w:rsidR="0073785E" w:rsidRPr="0073785E" w:rsidRDefault="0073785E" w:rsidP="00122B2C">
      <w:pPr>
        <w:spacing w:after="0" w:line="240" w:lineRule="auto"/>
        <w:rPr>
          <w:rFonts w:ascii="Calibri" w:eastAsia="Times New Roman" w:hAnsi="Calibri" w:cs="Calibri"/>
          <w:lang w:eastAsia="en-GB"/>
        </w:rPr>
      </w:pPr>
    </w:p>
    <w:p w14:paraId="57549291" w14:textId="77777777" w:rsidR="0073785E" w:rsidRDefault="0073785E" w:rsidP="00122B2C">
      <w:pPr>
        <w:spacing w:after="0" w:line="240" w:lineRule="auto"/>
        <w:rPr>
          <w:rFonts w:ascii="Arial" w:eastAsia="Times New Roman" w:hAnsi="Arial" w:cs="Arial"/>
          <w:b/>
          <w:bCs/>
          <w:lang w:eastAsia="en-GB"/>
        </w:rPr>
      </w:pPr>
    </w:p>
    <w:p w14:paraId="1F75CFF6" w14:textId="0A50E7D2" w:rsidR="00122B2C" w:rsidRPr="00122B2C" w:rsidRDefault="00122B2C" w:rsidP="00122B2C">
      <w:pPr>
        <w:spacing w:after="0" w:line="240" w:lineRule="auto"/>
        <w:rPr>
          <w:rFonts w:ascii="Arial" w:eastAsia="Times New Roman" w:hAnsi="Arial" w:cs="Arial"/>
          <w:b/>
          <w:bCs/>
          <w:lang w:eastAsia="en-GB"/>
        </w:rPr>
      </w:pPr>
      <w:r w:rsidRPr="00122B2C">
        <w:rPr>
          <w:rFonts w:ascii="Arial" w:eastAsia="Times New Roman" w:hAnsi="Arial" w:cs="Arial"/>
          <w:b/>
          <w:bCs/>
          <w:lang w:eastAsia="en-GB"/>
        </w:rPr>
        <w:t xml:space="preserve">ESSAY 2 </w:t>
      </w:r>
      <w:r w:rsidR="0073785E">
        <w:rPr>
          <w:rFonts w:ascii="Arial" w:eastAsia="Times New Roman" w:hAnsi="Arial" w:cs="Arial"/>
          <w:b/>
          <w:bCs/>
          <w:lang w:eastAsia="en-GB"/>
        </w:rPr>
        <w:t xml:space="preserve">(DRAFT) </w:t>
      </w:r>
    </w:p>
    <w:p w14:paraId="775F55F0" w14:textId="77777777" w:rsidR="00122B2C" w:rsidRDefault="00122B2C" w:rsidP="00122B2C">
      <w:pPr>
        <w:spacing w:after="0" w:line="240" w:lineRule="auto"/>
        <w:rPr>
          <w:rFonts w:ascii="Arial" w:eastAsia="Times New Roman" w:hAnsi="Arial" w:cs="Arial"/>
          <w:lang w:eastAsia="en-GB"/>
        </w:rPr>
      </w:pPr>
    </w:p>
    <w:p w14:paraId="640DDC59" w14:textId="05B7CDD0" w:rsidR="00122B2C" w:rsidRPr="00122B2C" w:rsidRDefault="00122B2C" w:rsidP="00122B2C">
      <w:pPr>
        <w:spacing w:after="0" w:line="240" w:lineRule="auto"/>
        <w:rPr>
          <w:rFonts w:ascii="Arial" w:eastAsia="Times New Roman" w:hAnsi="Arial" w:cs="Arial"/>
          <w:lang w:eastAsia="en-GB"/>
        </w:rPr>
      </w:pPr>
      <w:r w:rsidRPr="00122B2C">
        <w:rPr>
          <w:rFonts w:ascii="Arial" w:eastAsia="Times New Roman" w:hAnsi="Arial" w:cs="Arial"/>
          <w:lang w:eastAsia="en-GB"/>
        </w:rPr>
        <w:t xml:space="preserve">Serious and organised crime groups, notoriously described in the UK as 'County Lines' have become more prominent than ever. They infiltrate communities, habitually target and abuse the vulnerable, take over their homes and devastate lives in order to operate. The vulnerable populations who are engaged are at the greatest risk of modern slavery, child sexual exploitation, drug addiction, violence and criminal conviction. </w:t>
      </w:r>
      <w:r w:rsidRPr="00122B2C">
        <w:rPr>
          <w:rFonts w:ascii="Arial" w:eastAsia="Times New Roman" w:hAnsi="Arial" w:cs="Arial"/>
          <w:color w:val="FA0000"/>
          <w:lang w:eastAsia="en-GB"/>
        </w:rPr>
        <w:t>(Williams and Finlay 2018).</w:t>
      </w:r>
      <w:r w:rsidRPr="00122B2C">
        <w:rPr>
          <w:rFonts w:ascii="Arial" w:eastAsia="Times New Roman" w:hAnsi="Arial" w:cs="Arial"/>
          <w:lang w:eastAsia="en-GB"/>
        </w:rPr>
        <w:t xml:space="preserve"> Firstly this essay will examine why particular groups are vulnerable to being targeted and further analyse the effectiveness of police practices used to investigate such matters. </w:t>
      </w:r>
    </w:p>
    <w:p w14:paraId="02CB3115" w14:textId="77777777" w:rsidR="00122B2C" w:rsidRPr="00122B2C" w:rsidRDefault="00122B2C" w:rsidP="00122B2C">
      <w:pPr>
        <w:spacing w:after="0" w:line="240" w:lineRule="auto"/>
        <w:rPr>
          <w:rFonts w:ascii="Arial" w:eastAsia="Times New Roman" w:hAnsi="Arial" w:cs="Arial"/>
          <w:lang w:eastAsia="en-GB"/>
        </w:rPr>
      </w:pPr>
      <w:r w:rsidRPr="00122B2C">
        <w:rPr>
          <w:rFonts w:ascii="Arial" w:eastAsia="Times New Roman" w:hAnsi="Arial" w:cs="Arial"/>
          <w:lang w:eastAsia="en-GB"/>
        </w:rPr>
        <w:t> </w:t>
      </w:r>
    </w:p>
    <w:p w14:paraId="48269193" w14:textId="77777777" w:rsidR="00122B2C" w:rsidRPr="00122B2C" w:rsidRDefault="00122B2C" w:rsidP="00122B2C">
      <w:pPr>
        <w:spacing w:after="0" w:line="240" w:lineRule="auto"/>
        <w:rPr>
          <w:rFonts w:ascii="Arial" w:eastAsia="Times New Roman" w:hAnsi="Arial" w:cs="Arial"/>
          <w:lang w:eastAsia="en-GB"/>
        </w:rPr>
      </w:pPr>
      <w:r w:rsidRPr="00122B2C">
        <w:rPr>
          <w:rFonts w:ascii="Arial" w:eastAsia="Times New Roman" w:hAnsi="Arial" w:cs="Arial"/>
          <w:lang w:eastAsia="en-GB"/>
        </w:rPr>
        <w:lastRenderedPageBreak/>
        <w:t xml:space="preserve">Organised crime groups are renowned for recruiting children and young adults as street level 'drug runners' and 'commuters' </w:t>
      </w:r>
      <w:r w:rsidRPr="00122B2C">
        <w:rPr>
          <w:rFonts w:ascii="Arial" w:eastAsia="Times New Roman" w:hAnsi="Arial" w:cs="Arial"/>
          <w:color w:val="FA0000"/>
          <w:lang w:eastAsia="en-GB"/>
        </w:rPr>
        <w:t>(Windle and Briggs 2015).</w:t>
      </w:r>
      <w:r w:rsidRPr="00122B2C">
        <w:rPr>
          <w:rFonts w:ascii="Arial" w:eastAsia="Times New Roman" w:hAnsi="Arial" w:cs="Arial"/>
          <w:lang w:eastAsia="en-GB"/>
        </w:rPr>
        <w:t xml:space="preserve"> This population often coming from impoverished areas, being socially excluded or subject to historic or current abuse are seen as impressionable, easy to manipulate and control. They are groomed with the promise of a luxury lifestyle, expensive gifts and quantities of money they would not usually be able to earn legally. In addition, children are also less likely to raise suspicion or have a criminal record, referred to as 'clean skins' they will not typically be subject to police charge or prosecution due to being minors</w:t>
      </w:r>
      <w:r w:rsidRPr="00122B2C">
        <w:rPr>
          <w:rFonts w:ascii="Arial" w:eastAsia="Times New Roman" w:hAnsi="Arial" w:cs="Arial"/>
          <w:color w:val="FA0000"/>
          <w:lang w:eastAsia="en-GB"/>
        </w:rPr>
        <w:t>. (SPACE 2019).</w:t>
      </w:r>
      <w:r w:rsidRPr="00122B2C">
        <w:rPr>
          <w:rFonts w:ascii="Arial" w:eastAsia="Times New Roman" w:hAnsi="Arial" w:cs="Arial"/>
          <w:lang w:eastAsia="en-GB"/>
        </w:rPr>
        <w:t xml:space="preserve"> By virtue, these collective attributes make them highly vulnerable to being prime candidates of exploitation. </w:t>
      </w:r>
    </w:p>
    <w:p w14:paraId="0AAB8EEC" w14:textId="77777777" w:rsidR="00122B2C" w:rsidRPr="00122B2C" w:rsidRDefault="00122B2C" w:rsidP="00122B2C">
      <w:pPr>
        <w:spacing w:after="0" w:line="240" w:lineRule="auto"/>
        <w:rPr>
          <w:rFonts w:ascii="Arial" w:eastAsia="Times New Roman" w:hAnsi="Arial" w:cs="Arial"/>
          <w:lang w:eastAsia="en-GB"/>
        </w:rPr>
      </w:pPr>
      <w:r w:rsidRPr="00122B2C">
        <w:rPr>
          <w:rFonts w:ascii="Arial" w:eastAsia="Times New Roman" w:hAnsi="Arial" w:cs="Arial"/>
          <w:lang w:eastAsia="en-GB"/>
        </w:rPr>
        <w:t> </w:t>
      </w:r>
    </w:p>
    <w:p w14:paraId="7296A808" w14:textId="77777777" w:rsidR="00122B2C" w:rsidRPr="00122B2C" w:rsidRDefault="00122B2C" w:rsidP="00122B2C">
      <w:pPr>
        <w:spacing w:after="0" w:line="240" w:lineRule="auto"/>
        <w:rPr>
          <w:rFonts w:ascii="Arial" w:eastAsia="Times New Roman" w:hAnsi="Arial" w:cs="Arial"/>
          <w:lang w:eastAsia="en-GB"/>
        </w:rPr>
      </w:pPr>
      <w:r w:rsidRPr="00122B2C">
        <w:rPr>
          <w:rFonts w:ascii="Arial" w:eastAsia="Times New Roman" w:hAnsi="Arial" w:cs="Arial"/>
          <w:lang w:eastAsia="en-GB"/>
        </w:rPr>
        <w:t xml:space="preserve">'Cuckooing' is when a gang or drug dealer invades a vulnerable adults home in order to use it as a base to supply drugs through fostering relationships with them. These victims are usually vulnerable due to learning difficulties, physical disabilities, mental health and drug addiction and less likely to report victimisation to the police </w:t>
      </w:r>
      <w:r w:rsidRPr="00122B2C">
        <w:rPr>
          <w:rFonts w:ascii="Arial" w:eastAsia="Times New Roman" w:hAnsi="Arial" w:cs="Arial"/>
          <w:color w:val="FA0000"/>
          <w:lang w:eastAsia="en-GB"/>
        </w:rPr>
        <w:t>(</w:t>
      </w:r>
      <w:proofErr w:type="spellStart"/>
      <w:r w:rsidRPr="00122B2C">
        <w:rPr>
          <w:rFonts w:ascii="Arial" w:eastAsia="Times New Roman" w:hAnsi="Arial" w:cs="Arial"/>
          <w:color w:val="FA0000"/>
          <w:lang w:eastAsia="en-GB"/>
        </w:rPr>
        <w:t>Coomber</w:t>
      </w:r>
      <w:proofErr w:type="spellEnd"/>
      <w:r w:rsidRPr="00122B2C">
        <w:rPr>
          <w:rFonts w:ascii="Arial" w:eastAsia="Times New Roman" w:hAnsi="Arial" w:cs="Arial"/>
          <w:color w:val="FA0000"/>
          <w:lang w:eastAsia="en-GB"/>
        </w:rPr>
        <w:t xml:space="preserve"> and Moyle 2017). Moyle 2019</w:t>
      </w:r>
      <w:r w:rsidRPr="00122B2C">
        <w:rPr>
          <w:rFonts w:ascii="Arial" w:eastAsia="Times New Roman" w:hAnsi="Arial" w:cs="Arial"/>
          <w:lang w:eastAsia="en-GB"/>
        </w:rPr>
        <w:t xml:space="preserve"> stated that several drug users struggling to fund their addictions found themselves effortlessly and sometimes willingly drawn into 'running' and granting organised crime groups access to their homes. Their lack of income options and dependencies allowed them to be vulnerable to entering a 'mutually beneficial' relationship and even actively seeking them on occasions. Furthermore, these vulnerable adults may live a very isolated lifestyle having experienced abuse or neglect. For instance, a common tactic is to target vulnerable females by presenting themselves as a potential love interest. These females who have commonly been subjected to domestic violence are sometimes seeking someone to trust but are unable to protect themselves from violence, coercion and sexual exploitation when the relationship becomes abusive due to fear and intimidation, therefore making them a sought after target </w:t>
      </w:r>
      <w:r w:rsidRPr="00122B2C">
        <w:rPr>
          <w:rFonts w:ascii="Arial" w:eastAsia="Times New Roman" w:hAnsi="Arial" w:cs="Arial"/>
          <w:color w:val="FA0000"/>
          <w:lang w:eastAsia="en-GB"/>
        </w:rPr>
        <w:t>(Moyles 2019)</w:t>
      </w:r>
      <w:r w:rsidRPr="00122B2C">
        <w:rPr>
          <w:rFonts w:ascii="Arial" w:eastAsia="Times New Roman" w:hAnsi="Arial" w:cs="Arial"/>
          <w:lang w:eastAsia="en-GB"/>
        </w:rPr>
        <w:t xml:space="preserve">.  </w:t>
      </w:r>
    </w:p>
    <w:p w14:paraId="18B932DF" w14:textId="77777777" w:rsidR="00122B2C" w:rsidRPr="00122B2C" w:rsidRDefault="00122B2C" w:rsidP="00122B2C">
      <w:pPr>
        <w:spacing w:after="0" w:line="240" w:lineRule="auto"/>
        <w:rPr>
          <w:rFonts w:ascii="Arial" w:eastAsia="Times New Roman" w:hAnsi="Arial" w:cs="Arial"/>
          <w:lang w:eastAsia="en-GB"/>
        </w:rPr>
      </w:pPr>
      <w:r w:rsidRPr="00122B2C">
        <w:rPr>
          <w:rFonts w:ascii="Arial" w:eastAsia="Times New Roman" w:hAnsi="Arial" w:cs="Arial"/>
          <w:lang w:eastAsia="en-GB"/>
        </w:rPr>
        <w:t> </w:t>
      </w:r>
    </w:p>
    <w:p w14:paraId="13E14126" w14:textId="77777777" w:rsidR="00122B2C" w:rsidRPr="00122B2C" w:rsidRDefault="00122B2C" w:rsidP="00122B2C">
      <w:pPr>
        <w:spacing w:after="0" w:line="240" w:lineRule="auto"/>
        <w:rPr>
          <w:rFonts w:ascii="Arial" w:eastAsia="Times New Roman" w:hAnsi="Arial" w:cs="Arial"/>
          <w:lang w:eastAsia="en-GB"/>
        </w:rPr>
      </w:pPr>
      <w:r w:rsidRPr="00122B2C">
        <w:rPr>
          <w:rFonts w:ascii="Arial" w:eastAsia="Times New Roman" w:hAnsi="Arial" w:cs="Arial"/>
          <w:lang w:eastAsia="en-GB"/>
        </w:rPr>
        <w:t>--------------</w:t>
      </w:r>
    </w:p>
    <w:p w14:paraId="438D01C2" w14:textId="77777777" w:rsidR="00122B2C" w:rsidRPr="00122B2C" w:rsidRDefault="00122B2C" w:rsidP="00122B2C">
      <w:pPr>
        <w:spacing w:after="0" w:line="240" w:lineRule="auto"/>
        <w:rPr>
          <w:rFonts w:ascii="Arial" w:eastAsia="Times New Roman" w:hAnsi="Arial" w:cs="Arial"/>
          <w:lang w:eastAsia="en-GB"/>
        </w:rPr>
      </w:pPr>
      <w:r w:rsidRPr="00122B2C">
        <w:rPr>
          <w:rFonts w:ascii="Arial" w:eastAsia="Times New Roman" w:hAnsi="Arial" w:cs="Arial"/>
          <w:lang w:eastAsia="en-GB"/>
        </w:rPr>
        <w:t> </w:t>
      </w:r>
    </w:p>
    <w:p w14:paraId="138936BD" w14:textId="77777777" w:rsidR="00122B2C" w:rsidRPr="00122B2C" w:rsidRDefault="00122B2C" w:rsidP="00122B2C">
      <w:pPr>
        <w:spacing w:after="0" w:line="240" w:lineRule="auto"/>
        <w:rPr>
          <w:rFonts w:ascii="Arial" w:eastAsia="Times New Roman" w:hAnsi="Arial" w:cs="Arial"/>
          <w:lang w:eastAsia="en-GB"/>
        </w:rPr>
      </w:pPr>
      <w:r w:rsidRPr="00122B2C">
        <w:rPr>
          <w:rFonts w:ascii="Arial" w:eastAsia="Times New Roman" w:hAnsi="Arial" w:cs="Arial"/>
          <w:color w:val="538135"/>
          <w:lang w:eastAsia="en-GB"/>
        </w:rPr>
        <w:t xml:space="preserve">All UK police forces have a strategy in place in order to investigate into county lines activity, including the safeguarding and protection of the vulnerable. The National County Lines Co-ordination Centre (NCLCC) work with UK police in order to 'Prepare, Prevent, Pursue and Protect' </w:t>
      </w:r>
      <w:r w:rsidRPr="00122B2C">
        <w:rPr>
          <w:rFonts w:ascii="Arial" w:eastAsia="Times New Roman" w:hAnsi="Arial" w:cs="Arial"/>
          <w:color w:val="FA0000"/>
          <w:lang w:eastAsia="en-GB"/>
        </w:rPr>
        <w:t xml:space="preserve">(CPS.GOV 2022). </w:t>
      </w:r>
      <w:r w:rsidRPr="00122B2C">
        <w:rPr>
          <w:rFonts w:ascii="Arial" w:eastAsia="Times New Roman" w:hAnsi="Arial" w:cs="Arial"/>
          <w:lang w:eastAsia="en-GB"/>
        </w:rPr>
        <w:t xml:space="preserve">Although a large portion of vulnerable people engaged with serious and organised crime groups are trapped between being a victim and committing offences, the real aim is to 'protect, not punish'. The police force aim to achieve this through means such as raising awareness, identify vulnerable targets at the earliest point, consistent information and intelligence sharing with partner agencies and other forces </w:t>
      </w:r>
      <w:r w:rsidRPr="00122B2C">
        <w:rPr>
          <w:rFonts w:ascii="Arial" w:eastAsia="Times New Roman" w:hAnsi="Arial" w:cs="Arial"/>
          <w:color w:val="FA0000"/>
          <w:lang w:eastAsia="en-GB"/>
        </w:rPr>
        <w:t xml:space="preserve">(Oliver and </w:t>
      </w:r>
      <w:proofErr w:type="spellStart"/>
      <w:r w:rsidRPr="00122B2C">
        <w:rPr>
          <w:rFonts w:ascii="Arial" w:eastAsia="Times New Roman" w:hAnsi="Arial" w:cs="Arial"/>
          <w:color w:val="FA0000"/>
          <w:lang w:eastAsia="en-GB"/>
        </w:rPr>
        <w:t>Cockbain</w:t>
      </w:r>
      <w:proofErr w:type="spellEnd"/>
      <w:r w:rsidRPr="00122B2C">
        <w:rPr>
          <w:rFonts w:ascii="Arial" w:eastAsia="Times New Roman" w:hAnsi="Arial" w:cs="Arial"/>
          <w:color w:val="FA0000"/>
          <w:lang w:eastAsia="en-GB"/>
        </w:rPr>
        <w:t xml:space="preserve"> 2021). </w:t>
      </w:r>
    </w:p>
    <w:p w14:paraId="12059A2C" w14:textId="77777777" w:rsidR="00122B2C" w:rsidRPr="00122B2C" w:rsidRDefault="00122B2C" w:rsidP="00122B2C">
      <w:pPr>
        <w:spacing w:after="0" w:line="240" w:lineRule="auto"/>
        <w:rPr>
          <w:rFonts w:ascii="Arial" w:eastAsia="Times New Roman" w:hAnsi="Arial" w:cs="Arial"/>
          <w:color w:val="FA0000"/>
          <w:lang w:eastAsia="en-GB"/>
        </w:rPr>
      </w:pPr>
      <w:r w:rsidRPr="00122B2C">
        <w:rPr>
          <w:rFonts w:ascii="Arial" w:eastAsia="Times New Roman" w:hAnsi="Arial" w:cs="Arial"/>
          <w:color w:val="FA0000"/>
          <w:lang w:eastAsia="en-GB"/>
        </w:rPr>
        <w:t> </w:t>
      </w:r>
    </w:p>
    <w:p w14:paraId="7BF85595" w14:textId="77777777" w:rsidR="00122B2C" w:rsidRPr="00122B2C" w:rsidRDefault="00122B2C" w:rsidP="00122B2C">
      <w:pPr>
        <w:numPr>
          <w:ilvl w:val="0"/>
          <w:numId w:val="1"/>
        </w:numPr>
        <w:spacing w:after="0" w:line="240" w:lineRule="auto"/>
        <w:textAlignment w:val="center"/>
        <w:rPr>
          <w:rFonts w:ascii="Calibri" w:eastAsia="Times New Roman" w:hAnsi="Calibri" w:cs="Calibri"/>
          <w:lang w:eastAsia="en-GB"/>
        </w:rPr>
      </w:pPr>
      <w:r w:rsidRPr="00122B2C">
        <w:rPr>
          <w:rFonts w:ascii="Arial" w:eastAsia="Times New Roman" w:hAnsi="Arial" w:cs="Arial"/>
          <w:lang w:eastAsia="en-GB"/>
        </w:rPr>
        <w:t>Continue on from above, finding supporting evidence/statistics of the effectiveness of at least 3 practices (early intervention, 4p's model etc.).</w:t>
      </w:r>
    </w:p>
    <w:p w14:paraId="00F83FE6" w14:textId="77777777" w:rsidR="00122B2C" w:rsidRPr="00122B2C" w:rsidRDefault="00122B2C" w:rsidP="00122B2C">
      <w:pPr>
        <w:numPr>
          <w:ilvl w:val="0"/>
          <w:numId w:val="1"/>
        </w:numPr>
        <w:spacing w:after="0" w:line="240" w:lineRule="auto"/>
        <w:textAlignment w:val="center"/>
        <w:rPr>
          <w:rFonts w:ascii="Calibri" w:eastAsia="Times New Roman" w:hAnsi="Calibri" w:cs="Calibri"/>
          <w:lang w:eastAsia="en-GB"/>
        </w:rPr>
      </w:pPr>
      <w:r w:rsidRPr="00122B2C">
        <w:rPr>
          <w:rFonts w:ascii="Arial" w:eastAsia="Times New Roman" w:hAnsi="Arial" w:cs="Arial"/>
          <w:lang w:eastAsia="en-GB"/>
        </w:rPr>
        <w:t xml:space="preserve">Showing at least one renowned example of successful police investigation/safeguarding of the vulnerable </w:t>
      </w:r>
    </w:p>
    <w:p w14:paraId="4EB81D51" w14:textId="77777777" w:rsidR="00122B2C" w:rsidRPr="00122B2C" w:rsidRDefault="00122B2C" w:rsidP="00122B2C">
      <w:pPr>
        <w:numPr>
          <w:ilvl w:val="0"/>
          <w:numId w:val="1"/>
        </w:numPr>
        <w:spacing w:after="0" w:line="240" w:lineRule="auto"/>
        <w:textAlignment w:val="center"/>
        <w:rPr>
          <w:rFonts w:ascii="Calibri" w:eastAsia="Times New Roman" w:hAnsi="Calibri" w:cs="Calibri"/>
          <w:lang w:eastAsia="en-GB"/>
        </w:rPr>
      </w:pPr>
      <w:r w:rsidRPr="00122B2C">
        <w:rPr>
          <w:rFonts w:ascii="Arial" w:eastAsia="Times New Roman" w:hAnsi="Arial" w:cs="Arial"/>
          <w:lang w:eastAsia="en-GB"/>
        </w:rPr>
        <w:t xml:space="preserve">On the other hand, discuss where improvements need to be made or where police can be more effective (in order to present both the positives and negative) </w:t>
      </w:r>
    </w:p>
    <w:p w14:paraId="08498033" w14:textId="77777777" w:rsidR="00122B2C" w:rsidRPr="00122B2C" w:rsidRDefault="00122B2C" w:rsidP="00122B2C">
      <w:pPr>
        <w:spacing w:after="0" w:line="240" w:lineRule="auto"/>
        <w:rPr>
          <w:rFonts w:ascii="Arial" w:eastAsia="Times New Roman" w:hAnsi="Arial" w:cs="Arial"/>
          <w:lang w:eastAsia="en-GB"/>
        </w:rPr>
      </w:pPr>
      <w:r w:rsidRPr="00122B2C">
        <w:rPr>
          <w:rFonts w:ascii="Arial" w:eastAsia="Times New Roman" w:hAnsi="Arial" w:cs="Arial"/>
          <w:lang w:eastAsia="en-GB"/>
        </w:rPr>
        <w:t> </w:t>
      </w:r>
    </w:p>
    <w:p w14:paraId="06C7E651" w14:textId="77777777" w:rsidR="00122B2C" w:rsidRPr="00122B2C" w:rsidRDefault="00122B2C" w:rsidP="00122B2C">
      <w:pPr>
        <w:spacing w:after="0" w:line="240" w:lineRule="auto"/>
        <w:rPr>
          <w:rFonts w:ascii="Arial" w:eastAsia="Times New Roman" w:hAnsi="Arial" w:cs="Arial"/>
          <w:lang w:eastAsia="en-GB"/>
        </w:rPr>
      </w:pPr>
      <w:r w:rsidRPr="00122B2C">
        <w:rPr>
          <w:rFonts w:ascii="Arial" w:eastAsia="Times New Roman" w:hAnsi="Arial" w:cs="Arial"/>
          <w:lang w:eastAsia="en-GB"/>
        </w:rPr>
        <w:t xml:space="preserve">Overall, a large population of people can be considered vulnerable to being targeted and there is no specific or definite type due to the consistent expansion of serious organised crime groups. However, most are considered 'vulnerable' by police definition. These groups strategically target and recruit the vulnerable for criminal labour and many aspects of the diverse population make them prime targets. The UK police force work, collaboratively and tirelessly to continue to improve their knowledge, awareness and practices in order to protecting the vulnerable. Research shows that a number of practices currently in use are mostly effective, however there is definitely more work to be done in order to become more effectiveness. </w:t>
      </w:r>
    </w:p>
    <w:p w14:paraId="0842181F" w14:textId="77777777" w:rsidR="00771460" w:rsidRDefault="00771460"/>
    <w:sectPr w:rsidR="007714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B970F" w14:textId="77777777" w:rsidR="0076020D" w:rsidRDefault="0076020D" w:rsidP="00122B2C">
      <w:pPr>
        <w:spacing w:after="0" w:line="240" w:lineRule="auto"/>
      </w:pPr>
      <w:r>
        <w:separator/>
      </w:r>
    </w:p>
  </w:endnote>
  <w:endnote w:type="continuationSeparator" w:id="0">
    <w:p w14:paraId="039607E7" w14:textId="77777777" w:rsidR="0076020D" w:rsidRDefault="0076020D" w:rsidP="00122B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0F240" w14:textId="77777777" w:rsidR="0076020D" w:rsidRDefault="0076020D" w:rsidP="00122B2C">
      <w:pPr>
        <w:spacing w:after="0" w:line="240" w:lineRule="auto"/>
      </w:pPr>
      <w:r>
        <w:separator/>
      </w:r>
    </w:p>
  </w:footnote>
  <w:footnote w:type="continuationSeparator" w:id="0">
    <w:p w14:paraId="28FC9482" w14:textId="77777777" w:rsidR="0076020D" w:rsidRDefault="0076020D" w:rsidP="00122B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F7083"/>
    <w:multiLevelType w:val="multilevel"/>
    <w:tmpl w:val="376EE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6CE3656"/>
    <w:multiLevelType w:val="multilevel"/>
    <w:tmpl w:val="66369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23805E9"/>
    <w:multiLevelType w:val="multilevel"/>
    <w:tmpl w:val="D556C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2DF4249"/>
    <w:multiLevelType w:val="multilevel"/>
    <w:tmpl w:val="41640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4014AF5"/>
    <w:multiLevelType w:val="multilevel"/>
    <w:tmpl w:val="CC6E3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B2C"/>
    <w:rsid w:val="00122B2C"/>
    <w:rsid w:val="0073785E"/>
    <w:rsid w:val="0076020D"/>
    <w:rsid w:val="00771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3C50A4"/>
  <w15:chartTrackingRefBased/>
  <w15:docId w15:val="{AC7D10B0-CC2E-493A-8D33-71C120377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22B2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7839">
      <w:bodyDiv w:val="1"/>
      <w:marLeft w:val="0"/>
      <w:marRight w:val="0"/>
      <w:marTop w:val="0"/>
      <w:marBottom w:val="0"/>
      <w:divBdr>
        <w:top w:val="none" w:sz="0" w:space="0" w:color="auto"/>
        <w:left w:val="none" w:sz="0" w:space="0" w:color="auto"/>
        <w:bottom w:val="none" w:sz="0" w:space="0" w:color="auto"/>
        <w:right w:val="none" w:sz="0" w:space="0" w:color="auto"/>
      </w:divBdr>
    </w:div>
    <w:div w:id="665939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963</Words>
  <Characters>5492</Characters>
  <Application>Microsoft Office Word</Application>
  <DocSecurity>0</DocSecurity>
  <Lines>45</Lines>
  <Paragraphs>12</Paragraphs>
  <ScaleCrop>false</ScaleCrop>
  <Company/>
  <LinksUpToDate>false</LinksUpToDate>
  <CharactersWithSpaces>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Davies,Vicky swp6978</dc:creator>
  <cp:keywords/>
  <dc:description/>
  <cp:lastModifiedBy>Davies,Vicky swp6978</cp:lastModifiedBy>
  <cp:revision>2</cp:revision>
  <dcterms:created xsi:type="dcterms:W3CDTF">2022-10-24T13:42:00Z</dcterms:created>
  <dcterms:modified xsi:type="dcterms:W3CDTF">2022-10-24T22:53:00Z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2022-10-24T13:43:01Z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6ec93147-2296-4fda-bb1d-7144b97d79e1</vt:lpwstr>
  </property>
  <property fmtid="{D5CDD505-2E9C-101B-9397-08002B2CF9AE}" pid="8" name="MSIP_Label_66cf8fe5-b7b7-4df7-b38d-1c61ac2f6639_ContentBits">
    <vt:lpwstr>0</vt:lpwstr>
  </property>
</Properties>
</file>