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EndPr/>
      <w:sdtContent>
        <w:p w14:paraId="24B178C8" w14:textId="01DDCEDC" w:rsidR="001F51DA" w:rsidRDefault="001F51DA" w:rsidP="00D61394">
          <w:pPr>
            <w:pStyle w:val="NoSpacing"/>
            <w:jc w:val="both"/>
          </w:pPr>
          <w:r>
            <w:rPr>
              <w:noProof/>
            </w:rPr>
            <mc:AlternateContent>
              <mc:Choice Requires="wpg">
                <w:drawing>
                  <wp:anchor distT="0" distB="0" distL="114300" distR="114300" simplePos="0" relativeHeight="251658240"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kern w:val="2"/>
                                      <w:sz w:val="24"/>
                                      <w:szCs w:val="24"/>
                                      <w:lang w:val="en-GB" w:eastAsia="zh-CN"/>
                                      <w14:ligatures w14:val="standardContextual"/>
                                    </w:rPr>
                                    <w:alias w:val="Date"/>
                                    <w:tag w:val=""/>
                                    <w:id w:val="-650599894"/>
                                    <w:dataBinding w:prefixMappings="xmlns:ns0='http://schemas.microsoft.com/office/2006/coverPageProps' " w:xpath="/ns0:CoverPageProperties[1]/ns0:PublishDate[1]" w:storeItemID="{55AF091B-3C7A-41E3-B477-F2FDAA23CFDA}"/>
                                    <w:date w:fullDate="2026-08-14T00:00:00Z">
                                      <w:dateFormat w:val="M/d/yyyy"/>
                                      <w:lid w:val="en-US"/>
                                      <w:storeMappedDataAs w:val="dateTime"/>
                                      <w:calendar w:val="gregorian"/>
                                    </w:date>
                                  </w:sdtPr>
                                  <w:sdtEndPr/>
                                  <w:sdtContent>
                                    <w:p w14:paraId="306175E1" w14:textId="1AAEC7A8" w:rsidR="001F51DA" w:rsidRDefault="002D029B">
                                      <w:pPr>
                                        <w:pStyle w:val="NoSpacing"/>
                                        <w:jc w:val="right"/>
                                        <w:rPr>
                                          <w:color w:val="FFFFFF" w:themeColor="background1"/>
                                          <w:sz w:val="28"/>
                                          <w:szCs w:val="28"/>
                                        </w:rPr>
                                      </w:pPr>
                                      <w:r>
                                        <w:rPr>
                                          <w:kern w:val="2"/>
                                          <w:sz w:val="24"/>
                                          <w:szCs w:val="24"/>
                                          <w:lang w:eastAsia="zh-CN"/>
                                          <w14:ligatures w14:val="standardContextual"/>
                                        </w:rPr>
                                        <w:t>8</w:t>
                                      </w:r>
                                      <w:r w:rsidR="00AA7AC8">
                                        <w:rPr>
                                          <w:kern w:val="2"/>
                                          <w:sz w:val="24"/>
                                          <w:szCs w:val="24"/>
                                          <w:lang w:eastAsia="zh-CN"/>
                                          <w14:ligatures w14:val="standardContextual"/>
                                        </w:rPr>
                                        <w:t>/</w:t>
                                      </w:r>
                                      <w:r w:rsidR="00B225C6">
                                        <w:rPr>
                                          <w:kern w:val="2"/>
                                          <w:sz w:val="24"/>
                                          <w:szCs w:val="24"/>
                                          <w:lang w:eastAsia="zh-CN"/>
                                          <w14:ligatures w14:val="standardContextual"/>
                                        </w:rPr>
                                        <w:t>14</w:t>
                                      </w:r>
                                      <w:r w:rsidR="00AA7AC8">
                                        <w:rPr>
                                          <w:kern w:val="2"/>
                                          <w:sz w:val="24"/>
                                          <w:szCs w:val="24"/>
                                          <w:lang w:eastAsia="zh-CN"/>
                                          <w14:ligatures w14:val="standardContextual"/>
                                        </w:rPr>
                                        <w:t>/2026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kern w:val="2"/>
                                <w:sz w:val="24"/>
                                <w:szCs w:val="24"/>
                                <w:lang w:val="en-GB" w:eastAsia="zh-CN"/>
                                <w14:ligatures w14:val="standardContextual"/>
                              </w:rPr>
                              <w:alias w:val="Date"/>
                              <w:tag w:val=""/>
                              <w:id w:val="-650599894"/>
                              <w:dataBinding w:prefixMappings="xmlns:ns0='http://schemas.microsoft.com/office/2006/coverPageProps' " w:xpath="/ns0:CoverPageProperties[1]/ns0:PublishDate[1]" w:storeItemID="{55AF091B-3C7A-41E3-B477-F2FDAA23CFDA}"/>
                              <w:date w:fullDate="2026-08-14T00:00:00Z">
                                <w:dateFormat w:val="M/d/yyyy"/>
                                <w:lid w:val="en-US"/>
                                <w:storeMappedDataAs w:val="dateTime"/>
                                <w:calendar w:val="gregorian"/>
                              </w:date>
                            </w:sdtPr>
                            <w:sdtEndPr/>
                            <w:sdtContent>
                              <w:p w14:paraId="306175E1" w14:textId="1AAEC7A8" w:rsidR="001F51DA" w:rsidRDefault="002D029B">
                                <w:pPr>
                                  <w:pStyle w:val="NoSpacing"/>
                                  <w:jc w:val="right"/>
                                  <w:rPr>
                                    <w:color w:val="FFFFFF" w:themeColor="background1"/>
                                    <w:sz w:val="28"/>
                                    <w:szCs w:val="28"/>
                                  </w:rPr>
                                </w:pPr>
                                <w:r>
                                  <w:rPr>
                                    <w:kern w:val="2"/>
                                    <w:sz w:val="24"/>
                                    <w:szCs w:val="24"/>
                                    <w:lang w:eastAsia="zh-CN"/>
                                    <w14:ligatures w14:val="standardContextual"/>
                                  </w:rPr>
                                  <w:t>8</w:t>
                                </w:r>
                                <w:r w:rsidR="00AA7AC8">
                                  <w:rPr>
                                    <w:kern w:val="2"/>
                                    <w:sz w:val="24"/>
                                    <w:szCs w:val="24"/>
                                    <w:lang w:eastAsia="zh-CN"/>
                                    <w14:ligatures w14:val="standardContextual"/>
                                  </w:rPr>
                                  <w:t>/</w:t>
                                </w:r>
                                <w:r w:rsidR="00B225C6">
                                  <w:rPr>
                                    <w:kern w:val="2"/>
                                    <w:sz w:val="24"/>
                                    <w:szCs w:val="24"/>
                                    <w:lang w:eastAsia="zh-CN"/>
                                    <w14:ligatures w14:val="standardContextual"/>
                                  </w:rPr>
                                  <w:t>14</w:t>
                                </w:r>
                                <w:r w:rsidR="00AA7AC8">
                                  <w:rPr>
                                    <w:kern w:val="2"/>
                                    <w:sz w:val="24"/>
                                    <w:szCs w:val="24"/>
                                    <w:lang w:eastAsia="zh-CN"/>
                                    <w14:ligatures w14:val="standardContextual"/>
                                  </w:rPr>
                                  <w:t>/2026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3555769C" w:rsidR="001F51DA" w:rsidRDefault="00A10547" w:rsidP="00D61394">
          <w:pPr>
            <w:jc w:val="both"/>
          </w:pPr>
          <w:r>
            <w:rPr>
              <w:noProof/>
            </w:rPr>
            <mc:AlternateContent>
              <mc:Choice Requires="wps">
                <w:drawing>
                  <wp:anchor distT="0" distB="0" distL="114300" distR="114300" simplePos="0" relativeHeight="251658241" behindDoc="0" locked="0" layoutInCell="1" allowOverlap="1" wp14:anchorId="113953FD" wp14:editId="741D2C73">
                    <wp:simplePos x="0" y="0"/>
                    <wp:positionH relativeFrom="margin">
                      <wp:posOffset>2266949</wp:posOffset>
                    </wp:positionH>
                    <wp:positionV relativeFrom="page">
                      <wp:posOffset>1866900</wp:posOffset>
                    </wp:positionV>
                    <wp:extent cx="3705225" cy="1552575"/>
                    <wp:effectExtent l="0" t="0" r="9525" b="9525"/>
                    <wp:wrapNone/>
                    <wp:docPr id="1" name="Text Box 3"/>
                    <wp:cNvGraphicFramePr/>
                    <a:graphic xmlns:a="http://schemas.openxmlformats.org/drawingml/2006/main">
                      <a:graphicData uri="http://schemas.microsoft.com/office/word/2010/wordprocessingShape">
                        <wps:wsp>
                          <wps:cNvSpPr txBox="1"/>
                          <wps:spPr>
                            <a:xfrm>
                              <a:off x="0" y="0"/>
                              <a:ext cx="3705225" cy="15525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20A66F" w14:textId="3A1FD35D" w:rsidR="001F51DA" w:rsidRPr="00A10547" w:rsidRDefault="004318A2" w:rsidP="00433073">
                                <w:pPr>
                                  <w:pStyle w:val="NoSpacing"/>
                                  <w:rPr>
                                    <w:rFonts w:asciiTheme="majorHAnsi" w:eastAsiaTheme="majorEastAsia" w:hAnsiTheme="majorHAnsi" w:cstheme="majorBidi"/>
                                    <w:color w:val="262626" w:themeColor="text1" w:themeTint="D9"/>
                                    <w:sz w:val="48"/>
                                    <w:szCs w:val="48"/>
                                  </w:rPr>
                                </w:pPr>
                                <w:r w:rsidRPr="004318A2">
                                  <w:rPr>
                                    <w:rFonts w:asciiTheme="majorHAnsi" w:eastAsiaTheme="majorEastAsia" w:hAnsiTheme="majorHAnsi" w:cstheme="majorBidi"/>
                                    <w:color w:val="262626" w:themeColor="text1" w:themeTint="D9"/>
                                    <w:sz w:val="48"/>
                                    <w:szCs w:val="48"/>
                                    <w:lang w:val="en-GB"/>
                                  </w:rPr>
                                  <w:t>Data Warehousing &amp; Data Mining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178.5pt;margin-top:147pt;width:291.75pt;height:122.2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" filled="f" stroked="f" strokeweight=".5pt">
                    <v:textbox inset="0,0,0,0">
                      <w:txbxContent>
                        <w:p w14:paraId="4E20A66F" w14:textId="3A1FD35D" w:rsidR="001F51DA" w:rsidRPr="00A10547" w:rsidRDefault="004318A2" w:rsidP="00433073">
                          <w:pPr>
                            <w:pStyle w:val="NoSpacing"/>
                            <w:rPr>
                              <w:rFonts w:asciiTheme="majorHAnsi" w:eastAsiaTheme="majorEastAsia" w:hAnsiTheme="majorHAnsi" w:cstheme="majorBidi"/>
                              <w:color w:val="262626" w:themeColor="text1" w:themeTint="D9"/>
                              <w:sz w:val="48"/>
                              <w:szCs w:val="48"/>
                            </w:rPr>
                          </w:pPr>
                          <w:r w:rsidRPr="004318A2">
                            <w:rPr>
                              <w:rFonts w:asciiTheme="majorHAnsi" w:eastAsiaTheme="majorEastAsia" w:hAnsiTheme="majorHAnsi" w:cstheme="majorBidi"/>
                              <w:color w:val="262626" w:themeColor="text1" w:themeTint="D9"/>
                              <w:sz w:val="48"/>
                              <w:szCs w:val="48"/>
                              <w:lang w:val="en-GB"/>
                            </w:rPr>
                            <w:t>Data Warehousing &amp; Data Mining</w:t>
                          </w:r>
                        </w:p>
                      </w:txbxContent>
                    </v:textbox>
                    <w10:wrap anchorx="margin" anchory="page"/>
                  </v:shape>
                </w:pict>
              </mc:Fallback>
            </mc:AlternateContent>
          </w:r>
          <w:r w:rsidR="005065E3">
            <w:rPr>
              <w:noProof/>
            </w:rPr>
            <mc:AlternateContent>
              <mc:Choice Requires="wps">
                <w:drawing>
                  <wp:anchor distT="45720" distB="45720" distL="114300" distR="114300" simplePos="0" relativeHeight="251658244"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6" type="#_x0000_t202" style="position:absolute;left:0;text-align:left;margin-left:219.3pt;margin-top:513.25pt;width:184.75pt;height:169.8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&#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58242" behindDoc="0" locked="0" layoutInCell="1" allowOverlap="1" wp14:anchorId="70156ED7" wp14:editId="61F36928">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7EAD550C" w:rsidR="001F51DA" w:rsidRDefault="00CE79CD">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Pr>
                                        <w:color w:val="156082" w:themeColor="accent1"/>
                                        <w:sz w:val="26"/>
                                        <w:szCs w:val="26"/>
                                      </w:rPr>
                                      <w:t>Student Name:</w:t>
                                    </w:r>
                                    <w:r w:rsidR="00433073">
                                      <w:rPr>
                                        <w:color w:val="156082" w:themeColor="accent1"/>
                                        <w:sz w:val="26"/>
                                        <w:szCs w:val="26"/>
                                      </w:rPr>
                                      <w:t xml:space="preserve"> </w:t>
                                    </w:r>
                                    <w:r w:rsidR="00AA7AC8">
                                      <w:rPr>
                                        <w:color w:val="156082" w:themeColor="accent1"/>
                                        <w:sz w:val="26"/>
                                        <w:szCs w:val="26"/>
                                      </w:rPr>
                                      <w:t>Eric Marinho Nazare</w:t>
                                    </w:r>
                                  </w:sdtContent>
                                </w:sdt>
                              </w:p>
                              <w:p w14:paraId="3014ABB9" w14:textId="37C2C133" w:rsidR="001F51DA" w:rsidRDefault="00CE79C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r w:rsidR="00433073">
                                  <w:rPr>
                                    <w:caps/>
                                    <w:color w:val="595959" w:themeColor="text1" w:themeTint="A6"/>
                                    <w:sz w:val="20"/>
                                    <w:szCs w:val="20"/>
                                  </w:rPr>
                                  <w:t xml:space="preserve"> </w:t>
                                </w:r>
                                <w:r w:rsidR="00AA7AC8">
                                  <w:rPr>
                                    <w:caps/>
                                    <w:color w:val="595959" w:themeColor="text1" w:themeTint="A6"/>
                                    <w:sz w:val="20"/>
                                    <w:szCs w:val="20"/>
                                  </w:rPr>
                                  <w:t>2223750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57" type="#_x0000_t202" style="position:absolute;left:0;text-align:left;margin-left:251.9pt;margin-top:495.05pt;width:4in;height:28.8pt;z-index:25165824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" filled="f" stroked="f" strokeweight=".5pt">
                    <v:textbox style="mso-fit-shape-to-text:t" inset="0,0,0,0">
                      <w:txbxContent>
                        <w:p w14:paraId="2006631A" w14:textId="7EAD550C" w:rsidR="001F51DA" w:rsidRDefault="00CE79CD">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Pr>
                                  <w:color w:val="156082" w:themeColor="accent1"/>
                                  <w:sz w:val="26"/>
                                  <w:szCs w:val="26"/>
                                </w:rPr>
                                <w:t>Student Name:</w:t>
                              </w:r>
                              <w:r w:rsidR="00433073">
                                <w:rPr>
                                  <w:color w:val="156082" w:themeColor="accent1"/>
                                  <w:sz w:val="26"/>
                                  <w:szCs w:val="26"/>
                                </w:rPr>
                                <w:t xml:space="preserve"> </w:t>
                              </w:r>
                              <w:r w:rsidR="00AA7AC8">
                                <w:rPr>
                                  <w:color w:val="156082" w:themeColor="accent1"/>
                                  <w:sz w:val="26"/>
                                  <w:szCs w:val="26"/>
                                </w:rPr>
                                <w:t>Eric Marinho Nazare</w:t>
                              </w:r>
                            </w:sdtContent>
                          </w:sdt>
                        </w:p>
                        <w:p w14:paraId="3014ABB9" w14:textId="37C2C133" w:rsidR="001F51DA" w:rsidRDefault="00CE79C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r w:rsidR="00433073">
                            <w:rPr>
                              <w:caps/>
                              <w:color w:val="595959" w:themeColor="text1" w:themeTint="A6"/>
                              <w:sz w:val="20"/>
                              <w:szCs w:val="20"/>
                            </w:rPr>
                            <w:t xml:space="preserve"> </w:t>
                          </w:r>
                          <w:r w:rsidR="00AA7AC8">
                            <w:rPr>
                              <w:caps/>
                              <w:color w:val="595959" w:themeColor="text1" w:themeTint="A6"/>
                              <w:sz w:val="20"/>
                              <w:szCs w:val="20"/>
                            </w:rPr>
                            <w:t>2223750</w:t>
                          </w:r>
                        </w:p>
                      </w:txbxContent>
                    </v:textbox>
                    <w10:wrap anchorx="page" anchory="page"/>
                  </v:shape>
                </w:pict>
              </mc:Fallback>
            </mc:AlternateContent>
          </w:r>
          <w:r w:rsidR="001F51DA">
            <w:rPr>
              <w:noProof/>
            </w:rPr>
            <mc:AlternateContent>
              <mc:Choice Requires="wpg">
                <w:drawing>
                  <wp:anchor distT="45720" distB="45720" distL="182880" distR="182880" simplePos="0" relativeHeight="251658243" behindDoc="0" locked="0" layoutInCell="1" allowOverlap="1" wp14:anchorId="60A4B4B3" wp14:editId="25086530">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8C52FD" w14:textId="77777777" w:rsidR="00575BC6" w:rsidRDefault="001F51DA">
                                  <w:pPr>
                                    <w:rPr>
                                      <w:caps/>
                                      <w:color w:val="156082" w:themeColor="accent1"/>
                                      <w:sz w:val="26"/>
                                      <w:szCs w:val="26"/>
                                    </w:rPr>
                                  </w:pPr>
                                  <w:r>
                                    <w:rPr>
                                      <w:caps/>
                                      <w:color w:val="156082" w:themeColor="accent1"/>
                                      <w:sz w:val="26"/>
                                      <w:szCs w:val="26"/>
                                    </w:rPr>
                                    <w:t>Module NaMe:</w:t>
                                  </w:r>
                                  <w:r w:rsidR="00433073">
                                    <w:t xml:space="preserve"> </w:t>
                                  </w:r>
                                  <w:r w:rsidR="00E13B4F" w:rsidRPr="00E13B4F">
                                    <w:rPr>
                                      <w:caps/>
                                      <w:color w:val="156082" w:themeColor="accent1"/>
                                      <w:sz w:val="26"/>
                                      <w:szCs w:val="26"/>
                                    </w:rPr>
                                    <w:t xml:space="preserve">Data Warehousing &amp; Data Mining </w:t>
                                  </w:r>
                                </w:p>
                                <w:p w14:paraId="4B7A5748" w14:textId="77777777" w:rsidR="00575BC6" w:rsidRDefault="001F51DA">
                                  <w:pPr>
                                    <w:rPr>
                                      <w:caps/>
                                      <w:color w:val="156082" w:themeColor="accent1"/>
                                      <w:sz w:val="26"/>
                                      <w:szCs w:val="26"/>
                                    </w:rPr>
                                  </w:pPr>
                                  <w:r>
                                    <w:rPr>
                                      <w:caps/>
                                      <w:color w:val="156082" w:themeColor="accent1"/>
                                      <w:sz w:val="26"/>
                                      <w:szCs w:val="26"/>
                                    </w:rPr>
                                    <w:t xml:space="preserve">Module Code: </w:t>
                                  </w:r>
                                  <w:r w:rsidR="00575BC6" w:rsidRPr="00575BC6">
                                    <w:rPr>
                                      <w:caps/>
                                      <w:color w:val="156082" w:themeColor="accent1"/>
                                      <w:sz w:val="26"/>
                                      <w:szCs w:val="26"/>
                                    </w:rPr>
                                    <w:t xml:space="preserve">ACCA6026 </w:t>
                                  </w:r>
                                </w:p>
                                <w:p w14:paraId="1EFFA4B0" w14:textId="17A25708" w:rsidR="00575BC6" w:rsidRDefault="001F51DA">
                                  <w:pPr>
                                    <w:rPr>
                                      <w:caps/>
                                      <w:color w:val="156082" w:themeColor="accent1"/>
                                      <w:sz w:val="26"/>
                                      <w:szCs w:val="26"/>
                                    </w:rPr>
                                  </w:pPr>
                                  <w:r>
                                    <w:rPr>
                                      <w:caps/>
                                      <w:color w:val="156082" w:themeColor="accent1"/>
                                      <w:sz w:val="26"/>
                                      <w:szCs w:val="26"/>
                                    </w:rPr>
                                    <w:t xml:space="preserve">Lecturer: </w:t>
                                  </w:r>
                                  <w:r w:rsidR="006B6CFD" w:rsidRPr="006B6CFD">
                                    <w:rPr>
                                      <w:caps/>
                                      <w:color w:val="156082" w:themeColor="accent1"/>
                                      <w:sz w:val="26"/>
                                      <w:szCs w:val="26"/>
                                    </w:rPr>
                                    <w:t xml:space="preserve">Dr. </w:t>
                                  </w:r>
                                  <w:r w:rsidR="004318A2" w:rsidRPr="004318A2">
                                    <w:rPr>
                                      <w:caps/>
                                      <w:color w:val="156082" w:themeColor="accent1"/>
                                      <w:sz w:val="26"/>
                                      <w:szCs w:val="26"/>
                                    </w:rPr>
                                    <w:t>Mobolanle Bello</w:t>
                                  </w:r>
                                </w:p>
                                <w:p w14:paraId="29B29B0B" w14:textId="6CB2B61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8" style="position:absolute;left:0;text-align:left;margin-left:1in;margin-top:213.7pt;width:418.55pt;height:132.1pt;z-index:251658243;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">
                    <v:rect id="Rectangle 199" o:spid="_x0000_s105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218C52FD" w14:textId="77777777" w:rsidR="00575BC6" w:rsidRDefault="001F51DA">
                            <w:pPr>
                              <w:rPr>
                                <w:caps/>
                                <w:color w:val="156082" w:themeColor="accent1"/>
                                <w:sz w:val="26"/>
                                <w:szCs w:val="26"/>
                              </w:rPr>
                            </w:pPr>
                            <w:r>
                              <w:rPr>
                                <w:caps/>
                                <w:color w:val="156082" w:themeColor="accent1"/>
                                <w:sz w:val="26"/>
                                <w:szCs w:val="26"/>
                              </w:rPr>
                              <w:t>Module NaMe:</w:t>
                            </w:r>
                            <w:r w:rsidR="00433073">
                              <w:t xml:space="preserve"> </w:t>
                            </w:r>
                            <w:r w:rsidR="00E13B4F" w:rsidRPr="00E13B4F">
                              <w:rPr>
                                <w:caps/>
                                <w:color w:val="156082" w:themeColor="accent1"/>
                                <w:sz w:val="26"/>
                                <w:szCs w:val="26"/>
                              </w:rPr>
                              <w:t xml:space="preserve">Data Warehousing &amp; Data Mining </w:t>
                            </w:r>
                          </w:p>
                          <w:p w14:paraId="4B7A5748" w14:textId="77777777" w:rsidR="00575BC6" w:rsidRDefault="001F51DA">
                            <w:pPr>
                              <w:rPr>
                                <w:caps/>
                                <w:color w:val="156082" w:themeColor="accent1"/>
                                <w:sz w:val="26"/>
                                <w:szCs w:val="26"/>
                              </w:rPr>
                            </w:pPr>
                            <w:r>
                              <w:rPr>
                                <w:caps/>
                                <w:color w:val="156082" w:themeColor="accent1"/>
                                <w:sz w:val="26"/>
                                <w:szCs w:val="26"/>
                              </w:rPr>
                              <w:t xml:space="preserve">Module Code: </w:t>
                            </w:r>
                            <w:r w:rsidR="00575BC6" w:rsidRPr="00575BC6">
                              <w:rPr>
                                <w:caps/>
                                <w:color w:val="156082" w:themeColor="accent1"/>
                                <w:sz w:val="26"/>
                                <w:szCs w:val="26"/>
                              </w:rPr>
                              <w:t xml:space="preserve">ACCA6026 </w:t>
                            </w:r>
                          </w:p>
                          <w:p w14:paraId="1EFFA4B0" w14:textId="17A25708" w:rsidR="00575BC6" w:rsidRDefault="001F51DA">
                            <w:pPr>
                              <w:rPr>
                                <w:caps/>
                                <w:color w:val="156082" w:themeColor="accent1"/>
                                <w:sz w:val="26"/>
                                <w:szCs w:val="26"/>
                              </w:rPr>
                            </w:pPr>
                            <w:r>
                              <w:rPr>
                                <w:caps/>
                                <w:color w:val="156082" w:themeColor="accent1"/>
                                <w:sz w:val="26"/>
                                <w:szCs w:val="26"/>
                              </w:rPr>
                              <w:t xml:space="preserve">Lecturer: </w:t>
                            </w:r>
                            <w:r w:rsidR="006B6CFD" w:rsidRPr="006B6CFD">
                              <w:rPr>
                                <w:caps/>
                                <w:color w:val="156082" w:themeColor="accent1"/>
                                <w:sz w:val="26"/>
                                <w:szCs w:val="26"/>
                              </w:rPr>
                              <w:t xml:space="preserve">Dr. </w:t>
                            </w:r>
                            <w:r w:rsidR="004318A2" w:rsidRPr="004318A2">
                              <w:rPr>
                                <w:caps/>
                                <w:color w:val="156082" w:themeColor="accent1"/>
                                <w:sz w:val="26"/>
                                <w:szCs w:val="26"/>
                              </w:rPr>
                              <w:t>Mobolanle Bello</w:t>
                            </w:r>
                          </w:p>
                          <w:p w14:paraId="29B29B0B" w14:textId="6CB2B61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5D1C6379" w:rsidR="00796A85" w:rsidRPr="009B084C" w:rsidRDefault="00796A85" w:rsidP="009B084C">
          <w:pPr>
            <w:pStyle w:val="TOCHeading"/>
            <w:rPr>
              <w:rFonts w:asciiTheme="minorHAnsi" w:eastAsiaTheme="minorEastAsia" w:hAnsiTheme="minorHAnsi" w:cstheme="minorBidi"/>
              <w:color w:val="auto"/>
              <w:kern w:val="2"/>
              <w:sz w:val="24"/>
              <w:szCs w:val="24"/>
              <w14:ligatures w14:val="standardContextual"/>
            </w:rPr>
          </w:pPr>
          <w:r>
            <w:t>Table of Contents</w:t>
          </w:r>
        </w:p>
        <w:p w14:paraId="0642247A" w14:textId="4E4A5584" w:rsidR="00521A1A" w:rsidRDefault="00286DF1">
          <w:pPr>
            <w:pStyle w:val="TOC1"/>
            <w:tabs>
              <w:tab w:val="right" w:leader="dot" w:pos="9016"/>
            </w:tabs>
            <w:rPr>
              <w:noProof/>
              <w:lang w:eastAsia="en-GB"/>
            </w:rPr>
          </w:pPr>
          <w:r>
            <w:fldChar w:fldCharType="begin"/>
          </w:r>
          <w:r>
            <w:instrText xml:space="preserve"> TOC \o "1-5" \h \z \u </w:instrText>
          </w:r>
          <w:r>
            <w:fldChar w:fldCharType="separate"/>
          </w:r>
          <w:hyperlink w:anchor="_Toc237598310" w:history="1">
            <w:r w:rsidR="00521A1A" w:rsidRPr="00674827">
              <w:rPr>
                <w:rStyle w:val="Hyperlink"/>
                <w:noProof/>
              </w:rPr>
              <w:t>Introduction</w:t>
            </w:r>
            <w:r w:rsidR="00521A1A">
              <w:rPr>
                <w:noProof/>
                <w:webHidden/>
              </w:rPr>
              <w:tab/>
            </w:r>
            <w:r w:rsidR="00521A1A">
              <w:rPr>
                <w:noProof/>
                <w:webHidden/>
              </w:rPr>
              <w:fldChar w:fldCharType="begin"/>
            </w:r>
            <w:r w:rsidR="00521A1A">
              <w:rPr>
                <w:noProof/>
                <w:webHidden/>
              </w:rPr>
              <w:instrText xml:space="preserve"> PAGEREF _Toc237598310 \h </w:instrText>
            </w:r>
            <w:r w:rsidR="00521A1A">
              <w:rPr>
                <w:noProof/>
                <w:webHidden/>
              </w:rPr>
            </w:r>
            <w:r w:rsidR="00521A1A">
              <w:rPr>
                <w:noProof/>
                <w:webHidden/>
              </w:rPr>
              <w:fldChar w:fldCharType="separate"/>
            </w:r>
            <w:r w:rsidR="00521A1A">
              <w:rPr>
                <w:noProof/>
                <w:webHidden/>
              </w:rPr>
              <w:t>2</w:t>
            </w:r>
            <w:r w:rsidR="00521A1A">
              <w:rPr>
                <w:noProof/>
                <w:webHidden/>
              </w:rPr>
              <w:fldChar w:fldCharType="end"/>
            </w:r>
          </w:hyperlink>
        </w:p>
        <w:p w14:paraId="327E14F8" w14:textId="12BE8F46" w:rsidR="00521A1A" w:rsidRDefault="00521A1A">
          <w:pPr>
            <w:pStyle w:val="TOC1"/>
            <w:tabs>
              <w:tab w:val="right" w:leader="dot" w:pos="9016"/>
            </w:tabs>
            <w:rPr>
              <w:noProof/>
              <w:lang w:eastAsia="en-GB"/>
            </w:rPr>
          </w:pPr>
          <w:hyperlink w:anchor="_Toc237598311" w:history="1">
            <w:r w:rsidRPr="00674827">
              <w:rPr>
                <w:rStyle w:val="Hyperlink"/>
                <w:noProof/>
              </w:rPr>
              <w:t>1.1 Purpose and Practice of Data Mining</w:t>
            </w:r>
            <w:r>
              <w:rPr>
                <w:noProof/>
                <w:webHidden/>
              </w:rPr>
              <w:tab/>
            </w:r>
            <w:r>
              <w:rPr>
                <w:noProof/>
                <w:webHidden/>
              </w:rPr>
              <w:fldChar w:fldCharType="begin"/>
            </w:r>
            <w:r>
              <w:rPr>
                <w:noProof/>
                <w:webHidden/>
              </w:rPr>
              <w:instrText xml:space="preserve"> PAGEREF _Toc237598311 \h </w:instrText>
            </w:r>
            <w:r>
              <w:rPr>
                <w:noProof/>
                <w:webHidden/>
              </w:rPr>
            </w:r>
            <w:r>
              <w:rPr>
                <w:noProof/>
                <w:webHidden/>
              </w:rPr>
              <w:fldChar w:fldCharType="separate"/>
            </w:r>
            <w:r>
              <w:rPr>
                <w:noProof/>
                <w:webHidden/>
              </w:rPr>
              <w:t>2</w:t>
            </w:r>
            <w:r>
              <w:rPr>
                <w:noProof/>
                <w:webHidden/>
              </w:rPr>
              <w:fldChar w:fldCharType="end"/>
            </w:r>
          </w:hyperlink>
        </w:p>
        <w:p w14:paraId="29F72DDC" w14:textId="7D321E56" w:rsidR="00521A1A" w:rsidRDefault="00521A1A">
          <w:pPr>
            <w:pStyle w:val="TOC1"/>
            <w:tabs>
              <w:tab w:val="right" w:leader="dot" w:pos="9016"/>
            </w:tabs>
            <w:rPr>
              <w:noProof/>
              <w:lang w:eastAsia="en-GB"/>
            </w:rPr>
          </w:pPr>
          <w:hyperlink w:anchor="_Toc237598312" w:history="1">
            <w:r w:rsidRPr="00674827">
              <w:rPr>
                <w:rStyle w:val="Hyperlink"/>
                <w:noProof/>
              </w:rPr>
              <w:t>1.2 Dataset Description and Exploration</w:t>
            </w:r>
            <w:r>
              <w:rPr>
                <w:noProof/>
                <w:webHidden/>
              </w:rPr>
              <w:tab/>
            </w:r>
            <w:r>
              <w:rPr>
                <w:noProof/>
                <w:webHidden/>
              </w:rPr>
              <w:fldChar w:fldCharType="begin"/>
            </w:r>
            <w:r>
              <w:rPr>
                <w:noProof/>
                <w:webHidden/>
              </w:rPr>
              <w:instrText xml:space="preserve"> PAGEREF _Toc237598312 \h </w:instrText>
            </w:r>
            <w:r>
              <w:rPr>
                <w:noProof/>
                <w:webHidden/>
              </w:rPr>
            </w:r>
            <w:r>
              <w:rPr>
                <w:noProof/>
                <w:webHidden/>
              </w:rPr>
              <w:fldChar w:fldCharType="separate"/>
            </w:r>
            <w:r>
              <w:rPr>
                <w:noProof/>
                <w:webHidden/>
              </w:rPr>
              <w:t>3</w:t>
            </w:r>
            <w:r>
              <w:rPr>
                <w:noProof/>
                <w:webHidden/>
              </w:rPr>
              <w:fldChar w:fldCharType="end"/>
            </w:r>
          </w:hyperlink>
        </w:p>
        <w:p w14:paraId="0AA71A81" w14:textId="78D99631" w:rsidR="00521A1A" w:rsidRDefault="00521A1A">
          <w:pPr>
            <w:pStyle w:val="TOC1"/>
            <w:tabs>
              <w:tab w:val="right" w:leader="dot" w:pos="9016"/>
            </w:tabs>
            <w:rPr>
              <w:noProof/>
              <w:lang w:eastAsia="en-GB"/>
            </w:rPr>
          </w:pPr>
          <w:hyperlink w:anchor="_Toc237598313" w:history="1">
            <w:r w:rsidRPr="00674827">
              <w:rPr>
                <w:rStyle w:val="Hyperlink"/>
                <w:noProof/>
              </w:rPr>
              <w:t>1.3 Data Pre-processing and Post-processing</w:t>
            </w:r>
            <w:r>
              <w:rPr>
                <w:noProof/>
                <w:webHidden/>
              </w:rPr>
              <w:tab/>
            </w:r>
            <w:r>
              <w:rPr>
                <w:noProof/>
                <w:webHidden/>
              </w:rPr>
              <w:fldChar w:fldCharType="begin"/>
            </w:r>
            <w:r>
              <w:rPr>
                <w:noProof/>
                <w:webHidden/>
              </w:rPr>
              <w:instrText xml:space="preserve"> PAGEREF _Toc237598313 \h </w:instrText>
            </w:r>
            <w:r>
              <w:rPr>
                <w:noProof/>
                <w:webHidden/>
              </w:rPr>
            </w:r>
            <w:r>
              <w:rPr>
                <w:noProof/>
                <w:webHidden/>
              </w:rPr>
              <w:fldChar w:fldCharType="separate"/>
            </w:r>
            <w:r>
              <w:rPr>
                <w:noProof/>
                <w:webHidden/>
              </w:rPr>
              <w:t>11</w:t>
            </w:r>
            <w:r>
              <w:rPr>
                <w:noProof/>
                <w:webHidden/>
              </w:rPr>
              <w:fldChar w:fldCharType="end"/>
            </w:r>
          </w:hyperlink>
        </w:p>
        <w:p w14:paraId="47B08893" w14:textId="64EAEF25" w:rsidR="00521A1A" w:rsidRDefault="00521A1A">
          <w:pPr>
            <w:pStyle w:val="TOC1"/>
            <w:tabs>
              <w:tab w:val="right" w:leader="dot" w:pos="9016"/>
            </w:tabs>
            <w:rPr>
              <w:noProof/>
              <w:lang w:eastAsia="en-GB"/>
            </w:rPr>
          </w:pPr>
          <w:hyperlink w:anchor="_Toc237598314" w:history="1">
            <w:r w:rsidRPr="00674827">
              <w:rPr>
                <w:rStyle w:val="Hyperlink"/>
                <w:noProof/>
              </w:rPr>
              <w:t>1.4 Sample Runs and Analysis Methods</w:t>
            </w:r>
            <w:r>
              <w:rPr>
                <w:noProof/>
                <w:webHidden/>
              </w:rPr>
              <w:tab/>
            </w:r>
            <w:r>
              <w:rPr>
                <w:noProof/>
                <w:webHidden/>
              </w:rPr>
              <w:fldChar w:fldCharType="begin"/>
            </w:r>
            <w:r>
              <w:rPr>
                <w:noProof/>
                <w:webHidden/>
              </w:rPr>
              <w:instrText xml:space="preserve"> PAGEREF _Toc237598314 \h </w:instrText>
            </w:r>
            <w:r>
              <w:rPr>
                <w:noProof/>
                <w:webHidden/>
              </w:rPr>
            </w:r>
            <w:r>
              <w:rPr>
                <w:noProof/>
                <w:webHidden/>
              </w:rPr>
              <w:fldChar w:fldCharType="separate"/>
            </w:r>
            <w:r>
              <w:rPr>
                <w:noProof/>
                <w:webHidden/>
              </w:rPr>
              <w:t>12</w:t>
            </w:r>
            <w:r>
              <w:rPr>
                <w:noProof/>
                <w:webHidden/>
              </w:rPr>
              <w:fldChar w:fldCharType="end"/>
            </w:r>
          </w:hyperlink>
        </w:p>
        <w:p w14:paraId="5A7454B4" w14:textId="2C288E45" w:rsidR="00521A1A" w:rsidRDefault="00521A1A">
          <w:pPr>
            <w:pStyle w:val="TOC2"/>
            <w:tabs>
              <w:tab w:val="right" w:leader="dot" w:pos="9016"/>
            </w:tabs>
            <w:rPr>
              <w:noProof/>
              <w:lang w:eastAsia="en-GB"/>
            </w:rPr>
          </w:pPr>
          <w:hyperlink w:anchor="_Toc237598315" w:history="1">
            <w:r w:rsidRPr="00674827">
              <w:rPr>
                <w:rStyle w:val="Hyperlink"/>
                <w:noProof/>
              </w:rPr>
              <w:t>Reasons for Algorithms</w:t>
            </w:r>
            <w:r>
              <w:rPr>
                <w:noProof/>
                <w:webHidden/>
              </w:rPr>
              <w:tab/>
            </w:r>
            <w:r>
              <w:rPr>
                <w:noProof/>
                <w:webHidden/>
              </w:rPr>
              <w:fldChar w:fldCharType="begin"/>
            </w:r>
            <w:r>
              <w:rPr>
                <w:noProof/>
                <w:webHidden/>
              </w:rPr>
              <w:instrText xml:space="preserve"> PAGEREF _Toc237598315 \h </w:instrText>
            </w:r>
            <w:r>
              <w:rPr>
                <w:noProof/>
                <w:webHidden/>
              </w:rPr>
            </w:r>
            <w:r>
              <w:rPr>
                <w:noProof/>
                <w:webHidden/>
              </w:rPr>
              <w:fldChar w:fldCharType="separate"/>
            </w:r>
            <w:r>
              <w:rPr>
                <w:noProof/>
                <w:webHidden/>
              </w:rPr>
              <w:t>12</w:t>
            </w:r>
            <w:r>
              <w:rPr>
                <w:noProof/>
                <w:webHidden/>
              </w:rPr>
              <w:fldChar w:fldCharType="end"/>
            </w:r>
          </w:hyperlink>
        </w:p>
        <w:p w14:paraId="3BE26D69" w14:textId="6EC90DB9" w:rsidR="00521A1A" w:rsidRDefault="00521A1A">
          <w:pPr>
            <w:pStyle w:val="TOC2"/>
            <w:tabs>
              <w:tab w:val="right" w:leader="dot" w:pos="9016"/>
            </w:tabs>
            <w:rPr>
              <w:noProof/>
              <w:lang w:eastAsia="en-GB"/>
            </w:rPr>
          </w:pPr>
          <w:hyperlink w:anchor="_Toc237598316" w:history="1">
            <w:r w:rsidRPr="00674827">
              <w:rPr>
                <w:rStyle w:val="Hyperlink"/>
                <w:noProof/>
              </w:rPr>
              <w:t>Method of Evaluation</w:t>
            </w:r>
            <w:r>
              <w:rPr>
                <w:noProof/>
                <w:webHidden/>
              </w:rPr>
              <w:tab/>
            </w:r>
            <w:r>
              <w:rPr>
                <w:noProof/>
                <w:webHidden/>
              </w:rPr>
              <w:fldChar w:fldCharType="begin"/>
            </w:r>
            <w:r>
              <w:rPr>
                <w:noProof/>
                <w:webHidden/>
              </w:rPr>
              <w:instrText xml:space="preserve"> PAGEREF _Toc237598316 \h </w:instrText>
            </w:r>
            <w:r>
              <w:rPr>
                <w:noProof/>
                <w:webHidden/>
              </w:rPr>
            </w:r>
            <w:r>
              <w:rPr>
                <w:noProof/>
                <w:webHidden/>
              </w:rPr>
              <w:fldChar w:fldCharType="separate"/>
            </w:r>
            <w:r>
              <w:rPr>
                <w:noProof/>
                <w:webHidden/>
              </w:rPr>
              <w:t>12</w:t>
            </w:r>
            <w:r>
              <w:rPr>
                <w:noProof/>
                <w:webHidden/>
              </w:rPr>
              <w:fldChar w:fldCharType="end"/>
            </w:r>
          </w:hyperlink>
        </w:p>
        <w:p w14:paraId="788C1DD2" w14:textId="20032CCA" w:rsidR="00521A1A" w:rsidRDefault="00521A1A">
          <w:pPr>
            <w:pStyle w:val="TOC2"/>
            <w:tabs>
              <w:tab w:val="right" w:leader="dot" w:pos="9016"/>
            </w:tabs>
            <w:rPr>
              <w:noProof/>
              <w:lang w:eastAsia="en-GB"/>
            </w:rPr>
          </w:pPr>
          <w:hyperlink w:anchor="_Toc237598317" w:history="1">
            <w:r w:rsidRPr="00674827">
              <w:rPr>
                <w:rStyle w:val="Hyperlink"/>
                <w:noProof/>
              </w:rPr>
              <w:t>Outcomes and Critical Evaluation</w:t>
            </w:r>
            <w:r>
              <w:rPr>
                <w:noProof/>
                <w:webHidden/>
              </w:rPr>
              <w:tab/>
            </w:r>
            <w:r>
              <w:rPr>
                <w:noProof/>
                <w:webHidden/>
              </w:rPr>
              <w:fldChar w:fldCharType="begin"/>
            </w:r>
            <w:r>
              <w:rPr>
                <w:noProof/>
                <w:webHidden/>
              </w:rPr>
              <w:instrText xml:space="preserve"> PAGEREF _Toc237598317 \h </w:instrText>
            </w:r>
            <w:r>
              <w:rPr>
                <w:noProof/>
                <w:webHidden/>
              </w:rPr>
            </w:r>
            <w:r>
              <w:rPr>
                <w:noProof/>
                <w:webHidden/>
              </w:rPr>
              <w:fldChar w:fldCharType="separate"/>
            </w:r>
            <w:r>
              <w:rPr>
                <w:noProof/>
                <w:webHidden/>
              </w:rPr>
              <w:t>13</w:t>
            </w:r>
            <w:r>
              <w:rPr>
                <w:noProof/>
                <w:webHidden/>
              </w:rPr>
              <w:fldChar w:fldCharType="end"/>
            </w:r>
          </w:hyperlink>
        </w:p>
        <w:p w14:paraId="326108D6" w14:textId="2C4AE2CA" w:rsidR="00521A1A" w:rsidRDefault="00521A1A">
          <w:pPr>
            <w:pStyle w:val="TOC2"/>
            <w:tabs>
              <w:tab w:val="right" w:leader="dot" w:pos="9016"/>
            </w:tabs>
            <w:rPr>
              <w:noProof/>
              <w:lang w:eastAsia="en-GB"/>
            </w:rPr>
          </w:pPr>
          <w:hyperlink w:anchor="_Toc237598318" w:history="1">
            <w:r w:rsidRPr="00674827">
              <w:rPr>
                <w:rStyle w:val="Hyperlink"/>
                <w:noProof/>
              </w:rPr>
              <w:t>Classification Results (10-folds cross validation)</w:t>
            </w:r>
            <w:r>
              <w:rPr>
                <w:noProof/>
                <w:webHidden/>
              </w:rPr>
              <w:tab/>
            </w:r>
            <w:r>
              <w:rPr>
                <w:noProof/>
                <w:webHidden/>
              </w:rPr>
              <w:fldChar w:fldCharType="begin"/>
            </w:r>
            <w:r>
              <w:rPr>
                <w:noProof/>
                <w:webHidden/>
              </w:rPr>
              <w:instrText xml:space="preserve"> PAGEREF _Toc237598318 \h </w:instrText>
            </w:r>
            <w:r>
              <w:rPr>
                <w:noProof/>
                <w:webHidden/>
              </w:rPr>
            </w:r>
            <w:r>
              <w:rPr>
                <w:noProof/>
                <w:webHidden/>
              </w:rPr>
              <w:fldChar w:fldCharType="separate"/>
            </w:r>
            <w:r>
              <w:rPr>
                <w:noProof/>
                <w:webHidden/>
              </w:rPr>
              <w:t>14</w:t>
            </w:r>
            <w:r>
              <w:rPr>
                <w:noProof/>
                <w:webHidden/>
              </w:rPr>
              <w:fldChar w:fldCharType="end"/>
            </w:r>
          </w:hyperlink>
        </w:p>
        <w:p w14:paraId="4F9CC3D8" w14:textId="0ABA9704" w:rsidR="00521A1A" w:rsidRDefault="00521A1A">
          <w:pPr>
            <w:pStyle w:val="TOC1"/>
            <w:tabs>
              <w:tab w:val="right" w:leader="dot" w:pos="9016"/>
            </w:tabs>
            <w:rPr>
              <w:noProof/>
              <w:lang w:eastAsia="en-GB"/>
            </w:rPr>
          </w:pPr>
          <w:hyperlink w:anchor="_Toc237598319" w:history="1">
            <w:r w:rsidRPr="00674827">
              <w:rPr>
                <w:rStyle w:val="Hyperlink"/>
                <w:noProof/>
              </w:rPr>
              <w:t>1.5 Business Recommendations</w:t>
            </w:r>
            <w:r>
              <w:rPr>
                <w:noProof/>
                <w:webHidden/>
              </w:rPr>
              <w:tab/>
            </w:r>
            <w:r>
              <w:rPr>
                <w:noProof/>
                <w:webHidden/>
              </w:rPr>
              <w:fldChar w:fldCharType="begin"/>
            </w:r>
            <w:r>
              <w:rPr>
                <w:noProof/>
                <w:webHidden/>
              </w:rPr>
              <w:instrText xml:space="preserve"> PAGEREF _Toc237598319 \h </w:instrText>
            </w:r>
            <w:r>
              <w:rPr>
                <w:noProof/>
                <w:webHidden/>
              </w:rPr>
            </w:r>
            <w:r>
              <w:rPr>
                <w:noProof/>
                <w:webHidden/>
              </w:rPr>
              <w:fldChar w:fldCharType="separate"/>
            </w:r>
            <w:r>
              <w:rPr>
                <w:noProof/>
                <w:webHidden/>
              </w:rPr>
              <w:t>16</w:t>
            </w:r>
            <w:r>
              <w:rPr>
                <w:noProof/>
                <w:webHidden/>
              </w:rPr>
              <w:fldChar w:fldCharType="end"/>
            </w:r>
          </w:hyperlink>
        </w:p>
        <w:p w14:paraId="4C1227F5" w14:textId="40B5B6B5" w:rsidR="00521A1A" w:rsidRDefault="00521A1A">
          <w:pPr>
            <w:pStyle w:val="TOC2"/>
            <w:tabs>
              <w:tab w:val="right" w:leader="dot" w:pos="9016"/>
            </w:tabs>
            <w:rPr>
              <w:noProof/>
              <w:lang w:eastAsia="en-GB"/>
            </w:rPr>
          </w:pPr>
          <w:hyperlink w:anchor="_Toc237598320" w:history="1">
            <w:r w:rsidRPr="00674827">
              <w:rPr>
                <w:rStyle w:val="Hyperlink"/>
                <w:noProof/>
              </w:rPr>
              <w:t>Give priority to programs for satisfaction recovery</w:t>
            </w:r>
            <w:r>
              <w:rPr>
                <w:noProof/>
                <w:webHidden/>
              </w:rPr>
              <w:tab/>
            </w:r>
            <w:r>
              <w:rPr>
                <w:noProof/>
                <w:webHidden/>
              </w:rPr>
              <w:fldChar w:fldCharType="begin"/>
            </w:r>
            <w:r>
              <w:rPr>
                <w:noProof/>
                <w:webHidden/>
              </w:rPr>
              <w:instrText xml:space="preserve"> PAGEREF _Toc237598320 \h </w:instrText>
            </w:r>
            <w:r>
              <w:rPr>
                <w:noProof/>
                <w:webHidden/>
              </w:rPr>
            </w:r>
            <w:r>
              <w:rPr>
                <w:noProof/>
                <w:webHidden/>
              </w:rPr>
              <w:fldChar w:fldCharType="separate"/>
            </w:r>
            <w:r>
              <w:rPr>
                <w:noProof/>
                <w:webHidden/>
              </w:rPr>
              <w:t>16</w:t>
            </w:r>
            <w:r>
              <w:rPr>
                <w:noProof/>
                <w:webHidden/>
              </w:rPr>
              <w:fldChar w:fldCharType="end"/>
            </w:r>
          </w:hyperlink>
        </w:p>
        <w:p w14:paraId="6F93D0D2" w14:textId="29A5BD00" w:rsidR="00521A1A" w:rsidRDefault="00521A1A">
          <w:pPr>
            <w:pStyle w:val="TOC2"/>
            <w:tabs>
              <w:tab w:val="right" w:leader="dot" w:pos="9016"/>
            </w:tabs>
            <w:rPr>
              <w:noProof/>
              <w:lang w:eastAsia="en-GB"/>
            </w:rPr>
          </w:pPr>
          <w:hyperlink w:anchor="_Toc237598321" w:history="1">
            <w:r w:rsidRPr="00674827">
              <w:rPr>
                <w:rStyle w:val="Hyperlink"/>
                <w:noProof/>
              </w:rPr>
              <w:t>Re-engage clients who have stopped participating in promotions</w:t>
            </w:r>
            <w:r>
              <w:rPr>
                <w:noProof/>
                <w:webHidden/>
              </w:rPr>
              <w:tab/>
            </w:r>
            <w:r>
              <w:rPr>
                <w:noProof/>
                <w:webHidden/>
              </w:rPr>
              <w:fldChar w:fldCharType="begin"/>
            </w:r>
            <w:r>
              <w:rPr>
                <w:noProof/>
                <w:webHidden/>
              </w:rPr>
              <w:instrText xml:space="preserve"> PAGEREF _Toc237598321 \h </w:instrText>
            </w:r>
            <w:r>
              <w:rPr>
                <w:noProof/>
                <w:webHidden/>
              </w:rPr>
            </w:r>
            <w:r>
              <w:rPr>
                <w:noProof/>
                <w:webHidden/>
              </w:rPr>
              <w:fldChar w:fldCharType="separate"/>
            </w:r>
            <w:r>
              <w:rPr>
                <w:noProof/>
                <w:webHidden/>
              </w:rPr>
              <w:t>16</w:t>
            </w:r>
            <w:r>
              <w:rPr>
                <w:noProof/>
                <w:webHidden/>
              </w:rPr>
              <w:fldChar w:fldCharType="end"/>
            </w:r>
          </w:hyperlink>
        </w:p>
        <w:p w14:paraId="14BEFAEF" w14:textId="6992E575" w:rsidR="00521A1A" w:rsidRDefault="00521A1A">
          <w:pPr>
            <w:pStyle w:val="TOC2"/>
            <w:tabs>
              <w:tab w:val="right" w:leader="dot" w:pos="9016"/>
            </w:tabs>
            <w:rPr>
              <w:noProof/>
              <w:lang w:eastAsia="en-GB"/>
            </w:rPr>
          </w:pPr>
          <w:hyperlink w:anchor="_Toc237598322" w:history="1">
            <w:r w:rsidRPr="00674827">
              <w:rPr>
                <w:rStyle w:val="Hyperlink"/>
                <w:noProof/>
              </w:rPr>
              <w:t>Enhance the Measurement of Support Interaction Quality</w:t>
            </w:r>
            <w:r>
              <w:rPr>
                <w:noProof/>
                <w:webHidden/>
              </w:rPr>
              <w:tab/>
            </w:r>
            <w:r>
              <w:rPr>
                <w:noProof/>
                <w:webHidden/>
              </w:rPr>
              <w:fldChar w:fldCharType="begin"/>
            </w:r>
            <w:r>
              <w:rPr>
                <w:noProof/>
                <w:webHidden/>
              </w:rPr>
              <w:instrText xml:space="preserve"> PAGEREF _Toc237598322 \h </w:instrText>
            </w:r>
            <w:r>
              <w:rPr>
                <w:noProof/>
                <w:webHidden/>
              </w:rPr>
            </w:r>
            <w:r>
              <w:rPr>
                <w:noProof/>
                <w:webHidden/>
              </w:rPr>
              <w:fldChar w:fldCharType="separate"/>
            </w:r>
            <w:r>
              <w:rPr>
                <w:noProof/>
                <w:webHidden/>
              </w:rPr>
              <w:t>16</w:t>
            </w:r>
            <w:r>
              <w:rPr>
                <w:noProof/>
                <w:webHidden/>
              </w:rPr>
              <w:fldChar w:fldCharType="end"/>
            </w:r>
          </w:hyperlink>
        </w:p>
        <w:p w14:paraId="7DAD5300" w14:textId="2C4CAF2A" w:rsidR="00521A1A" w:rsidRDefault="00521A1A">
          <w:pPr>
            <w:pStyle w:val="TOC2"/>
            <w:tabs>
              <w:tab w:val="right" w:leader="dot" w:pos="9016"/>
            </w:tabs>
            <w:rPr>
              <w:noProof/>
              <w:lang w:eastAsia="en-GB"/>
            </w:rPr>
          </w:pPr>
          <w:hyperlink w:anchor="_Toc237598323" w:history="1">
            <w:r w:rsidRPr="00674827">
              <w:rPr>
                <w:rStyle w:val="Hyperlink"/>
                <w:noProof/>
              </w:rPr>
              <w:t>Use a Two-Step Cluster-Then-Classify Process</w:t>
            </w:r>
            <w:r>
              <w:rPr>
                <w:noProof/>
                <w:webHidden/>
              </w:rPr>
              <w:tab/>
            </w:r>
            <w:r>
              <w:rPr>
                <w:noProof/>
                <w:webHidden/>
              </w:rPr>
              <w:fldChar w:fldCharType="begin"/>
            </w:r>
            <w:r>
              <w:rPr>
                <w:noProof/>
                <w:webHidden/>
              </w:rPr>
              <w:instrText xml:space="preserve"> PAGEREF _Toc237598323 \h </w:instrText>
            </w:r>
            <w:r>
              <w:rPr>
                <w:noProof/>
                <w:webHidden/>
              </w:rPr>
            </w:r>
            <w:r>
              <w:rPr>
                <w:noProof/>
                <w:webHidden/>
              </w:rPr>
              <w:fldChar w:fldCharType="separate"/>
            </w:r>
            <w:r>
              <w:rPr>
                <w:noProof/>
                <w:webHidden/>
              </w:rPr>
              <w:t>17</w:t>
            </w:r>
            <w:r>
              <w:rPr>
                <w:noProof/>
                <w:webHidden/>
              </w:rPr>
              <w:fldChar w:fldCharType="end"/>
            </w:r>
          </w:hyperlink>
        </w:p>
        <w:p w14:paraId="7D561F55" w14:textId="3DEB9444" w:rsidR="00521A1A" w:rsidRDefault="00521A1A">
          <w:pPr>
            <w:pStyle w:val="TOC1"/>
            <w:tabs>
              <w:tab w:val="right" w:leader="dot" w:pos="9016"/>
            </w:tabs>
            <w:rPr>
              <w:noProof/>
              <w:lang w:eastAsia="en-GB"/>
            </w:rPr>
          </w:pPr>
          <w:hyperlink w:anchor="_Toc237598324" w:history="1">
            <w:r w:rsidRPr="00674827">
              <w:rPr>
                <w:rStyle w:val="Hyperlink"/>
                <w:noProof/>
              </w:rPr>
              <w:t>1.6 Reflective Commentary</w:t>
            </w:r>
            <w:r>
              <w:rPr>
                <w:noProof/>
                <w:webHidden/>
              </w:rPr>
              <w:tab/>
            </w:r>
            <w:r>
              <w:rPr>
                <w:noProof/>
                <w:webHidden/>
              </w:rPr>
              <w:fldChar w:fldCharType="begin"/>
            </w:r>
            <w:r>
              <w:rPr>
                <w:noProof/>
                <w:webHidden/>
              </w:rPr>
              <w:instrText xml:space="preserve"> PAGEREF _Toc237598324 \h </w:instrText>
            </w:r>
            <w:r>
              <w:rPr>
                <w:noProof/>
                <w:webHidden/>
              </w:rPr>
            </w:r>
            <w:r>
              <w:rPr>
                <w:noProof/>
                <w:webHidden/>
              </w:rPr>
              <w:fldChar w:fldCharType="separate"/>
            </w:r>
            <w:r>
              <w:rPr>
                <w:noProof/>
                <w:webHidden/>
              </w:rPr>
              <w:t>18</w:t>
            </w:r>
            <w:r>
              <w:rPr>
                <w:noProof/>
                <w:webHidden/>
              </w:rPr>
              <w:fldChar w:fldCharType="end"/>
            </w:r>
          </w:hyperlink>
        </w:p>
        <w:p w14:paraId="6BFCF54A" w14:textId="519F7A0B" w:rsidR="00521A1A" w:rsidRDefault="00521A1A">
          <w:pPr>
            <w:pStyle w:val="TOC1"/>
            <w:tabs>
              <w:tab w:val="right" w:leader="dot" w:pos="9016"/>
            </w:tabs>
            <w:rPr>
              <w:noProof/>
              <w:lang w:eastAsia="en-GB"/>
            </w:rPr>
          </w:pPr>
          <w:hyperlink w:anchor="_Toc237598325" w:history="1">
            <w:r w:rsidRPr="00674827">
              <w:rPr>
                <w:rStyle w:val="Hyperlink"/>
                <w:noProof/>
              </w:rPr>
              <w:t>Conclusion</w:t>
            </w:r>
            <w:r>
              <w:rPr>
                <w:noProof/>
                <w:webHidden/>
              </w:rPr>
              <w:tab/>
            </w:r>
            <w:r>
              <w:rPr>
                <w:noProof/>
                <w:webHidden/>
              </w:rPr>
              <w:fldChar w:fldCharType="begin"/>
            </w:r>
            <w:r>
              <w:rPr>
                <w:noProof/>
                <w:webHidden/>
              </w:rPr>
              <w:instrText xml:space="preserve"> PAGEREF _Toc237598325 \h </w:instrText>
            </w:r>
            <w:r>
              <w:rPr>
                <w:noProof/>
                <w:webHidden/>
              </w:rPr>
            </w:r>
            <w:r>
              <w:rPr>
                <w:noProof/>
                <w:webHidden/>
              </w:rPr>
              <w:fldChar w:fldCharType="separate"/>
            </w:r>
            <w:r>
              <w:rPr>
                <w:noProof/>
                <w:webHidden/>
              </w:rPr>
              <w:t>19</w:t>
            </w:r>
            <w:r>
              <w:rPr>
                <w:noProof/>
                <w:webHidden/>
              </w:rPr>
              <w:fldChar w:fldCharType="end"/>
            </w:r>
          </w:hyperlink>
        </w:p>
        <w:p w14:paraId="625B09FF" w14:textId="6E717D79" w:rsidR="00521A1A" w:rsidRDefault="00521A1A">
          <w:pPr>
            <w:pStyle w:val="TOC1"/>
            <w:tabs>
              <w:tab w:val="right" w:leader="dot" w:pos="9016"/>
            </w:tabs>
            <w:rPr>
              <w:noProof/>
              <w:lang w:eastAsia="en-GB"/>
            </w:rPr>
          </w:pPr>
          <w:hyperlink w:anchor="_Toc237598326" w:history="1">
            <w:r w:rsidRPr="00674827">
              <w:rPr>
                <w:rStyle w:val="Hyperlink"/>
                <w:noProof/>
              </w:rPr>
              <w:t>References</w:t>
            </w:r>
            <w:r>
              <w:rPr>
                <w:noProof/>
                <w:webHidden/>
              </w:rPr>
              <w:tab/>
            </w:r>
            <w:r>
              <w:rPr>
                <w:noProof/>
                <w:webHidden/>
              </w:rPr>
              <w:fldChar w:fldCharType="begin"/>
            </w:r>
            <w:r>
              <w:rPr>
                <w:noProof/>
                <w:webHidden/>
              </w:rPr>
              <w:instrText xml:space="preserve"> PAGEREF _Toc237598326 \h </w:instrText>
            </w:r>
            <w:r>
              <w:rPr>
                <w:noProof/>
                <w:webHidden/>
              </w:rPr>
            </w:r>
            <w:r>
              <w:rPr>
                <w:noProof/>
                <w:webHidden/>
              </w:rPr>
              <w:fldChar w:fldCharType="separate"/>
            </w:r>
            <w:r>
              <w:rPr>
                <w:noProof/>
                <w:webHidden/>
              </w:rPr>
              <w:t>20</w:t>
            </w:r>
            <w:r>
              <w:rPr>
                <w:noProof/>
                <w:webHidden/>
              </w:rPr>
              <w:fldChar w:fldCharType="end"/>
            </w:r>
          </w:hyperlink>
        </w:p>
        <w:p w14:paraId="0F788DDC" w14:textId="599B6E0D" w:rsidR="001F51DA" w:rsidRPr="001F51DA" w:rsidRDefault="00286DF1" w:rsidP="009B084C">
          <w:r>
            <w:fldChar w:fldCharType="end"/>
          </w:r>
        </w:p>
      </w:sdtContent>
    </w:sdt>
    <w:p w14:paraId="1DBBA7F2" w14:textId="77777777" w:rsidR="009B084C" w:rsidRDefault="009B084C">
      <w:pPr>
        <w:rPr>
          <w:rFonts w:asciiTheme="majorHAnsi" w:eastAsiaTheme="majorEastAsia" w:hAnsiTheme="majorHAnsi" w:cstheme="majorBidi"/>
          <w:color w:val="0F4761" w:themeColor="accent1" w:themeShade="BF"/>
          <w:sz w:val="40"/>
          <w:szCs w:val="40"/>
        </w:rPr>
      </w:pPr>
      <w:r>
        <w:br w:type="page"/>
      </w:r>
    </w:p>
    <w:p w14:paraId="3ED7256E" w14:textId="77777777" w:rsidR="000B0DA1" w:rsidRDefault="00120ED8" w:rsidP="00C0207D">
      <w:pPr>
        <w:pStyle w:val="Heading1"/>
      </w:pPr>
      <w:bookmarkStart w:id="0" w:name="_Toc237598310"/>
      <w:r w:rsidRPr="002D613F">
        <w:lastRenderedPageBreak/>
        <w:t>Introduction</w:t>
      </w:r>
      <w:bookmarkEnd w:id="0"/>
    </w:p>
    <w:p w14:paraId="06DED95F" w14:textId="45495486" w:rsidR="00805D11" w:rsidRDefault="00805D11" w:rsidP="00805D11">
      <w:r w:rsidRPr="00805D11">
        <w:t>The growth of e-commerce has generated a lot of consumer data, which has allowed firms to better understand consumer behaviour and improve client retention. Client churn, which occurs when customers cease making purchases or interacting with a firm, is a significant issue for online businesses. By identifying customers who are likely to churn, organisations may reduce the cost of replacing lost customers and implement targeted retention efforts.</w:t>
      </w:r>
    </w:p>
    <w:p w14:paraId="3075A6B5" w14:textId="363D2B2D" w:rsidR="00D34B19" w:rsidRPr="00D34B19" w:rsidRDefault="00D34B19" w:rsidP="00D34B19">
      <w:r w:rsidRPr="00D34B19">
        <w:t>The Online Retail Customer Churn Dataset is used in this paper to use data mining techniques. The dataset consists of 1,000 customer records and 15 transactional, behavioural, and demographic features. The analysis's two main objectives are to develop and evaluate classification models for predicting customer attrition and identify important consumer groups that can support certain business decisions.</w:t>
      </w:r>
    </w:p>
    <w:p w14:paraId="1569F839" w14:textId="5A37D62F" w:rsidR="00805D11" w:rsidRPr="00805D11" w:rsidRDefault="006E1857" w:rsidP="00805D11">
      <w:r w:rsidRPr="006E1857">
        <w:t xml:space="preserve">Weka 3.8.6 was the main analytical tool for classification, clustering, and related outputs, Tableau was utilised for exploratory data visualisation and pattern recognition before modelling. The classification techniques of Random Forest, Logistic Regression, and J48 Decision Tree were selected. Their prediction capacity was evaluated using 10-fold cross-validation and parameters such as accuracy, precision, recall, F1-score, and the Area Under the ROC Curve (AUC). The </w:t>
      </w:r>
      <w:proofErr w:type="spellStart"/>
      <w:r w:rsidRPr="006E1857">
        <w:t>SimpleKMeans</w:t>
      </w:r>
      <w:proofErr w:type="spellEnd"/>
      <w:r w:rsidRPr="006E1857">
        <w:t xml:space="preserve"> clustering method was used to identify client groups that shared similar behavioural characteristics.</w:t>
      </w:r>
    </w:p>
    <w:p w14:paraId="1209C0A7" w14:textId="6D00FDF4" w:rsidR="00B104C2" w:rsidRDefault="00FB1994" w:rsidP="003D5093">
      <w:pPr>
        <w:pStyle w:val="Heading1"/>
      </w:pPr>
      <w:bookmarkStart w:id="1" w:name="_Toc237598311"/>
      <w:r w:rsidRPr="00FB1994">
        <w:t>1.1 Purpose and Practice of Data Mining</w:t>
      </w:r>
      <w:bookmarkEnd w:id="1"/>
      <w:r w:rsidRPr="00FB1994">
        <w:t xml:space="preserve"> </w:t>
      </w:r>
    </w:p>
    <w:p w14:paraId="0BC1A632" w14:textId="77777777" w:rsidR="00E24B0C" w:rsidRDefault="00E24B0C" w:rsidP="00E24B0C">
      <w:r w:rsidRPr="00E24B0C">
        <w:t>Data mining is the process of extracting patterns, connections, and insights from large datasets using statistical analysis, machine learning, and database systems [1]. In the retail and e-commerce sectors, data mining has become an essential strategic tool for understanding consumer behaviour, enhancing marketing campaigns, and reducing attrition rates. A specific use of data mining classification techniques is customer churn prediction, which assists companies in identifying clients who are likely to cease doing business with them before the loss occurs [2].</w:t>
      </w:r>
    </w:p>
    <w:p w14:paraId="0F272413" w14:textId="760216B4" w:rsidR="00B950CD" w:rsidRPr="00B950CD" w:rsidRDefault="00B950CD" w:rsidP="00B950CD">
      <w:r w:rsidRPr="00B950CD">
        <w:t xml:space="preserve">The business value of churn prediction comes from its proactive approach. It is estimated that it costs five to twenty-five times as much to acquire new clients as it does to retain existing ones [3]. Retailers can utilise data mining techniques such as decision trees, logistic regression, and ensemble approaches to segment their customer base, predict future behaviour, and implement targeted retention strategies [4]. The choice between these approaches is not neutral, </w:t>
      </w:r>
      <w:r w:rsidR="00325DFE" w:rsidRPr="00B950CD">
        <w:t>though</w:t>
      </w:r>
      <w:r w:rsidRPr="00B950CD">
        <w:t xml:space="preserve">, as decision trees and logistic regression may not adequately reflect the intricate, non-linear connections that frequently underpin churn behaviour, despite their high interpretability, which is </w:t>
      </w:r>
      <w:r w:rsidRPr="00B950CD">
        <w:lastRenderedPageBreak/>
        <w:t>beneficial for stakeholder communication [4].</w:t>
      </w:r>
      <w:r w:rsidR="00C03703">
        <w:t xml:space="preserve"> Ensemble</w:t>
      </w:r>
      <w:r w:rsidR="00835A3A">
        <w:t xml:space="preserve"> approaches </w:t>
      </w:r>
      <w:r w:rsidR="00C03703">
        <w:t>address</w:t>
      </w:r>
      <w:r w:rsidR="00835A3A">
        <w:t xml:space="preserve"> this </w:t>
      </w:r>
      <w:r w:rsidR="00F1473E">
        <w:t>limitation,</w:t>
      </w:r>
      <w:r w:rsidR="00A972E6">
        <w:t xml:space="preserve"> but they sacrifice transparency in the proce</w:t>
      </w:r>
      <w:r w:rsidR="00C03703">
        <w:t>ss.</w:t>
      </w:r>
    </w:p>
    <w:p w14:paraId="1189269B" w14:textId="3D0AC23D" w:rsidR="00F73EC2" w:rsidRPr="00F73EC2" w:rsidRDefault="00AE7A60" w:rsidP="00F73EC2">
      <w:r>
        <w:t>C</w:t>
      </w:r>
      <w:r w:rsidR="00F73EC2" w:rsidRPr="00F73EC2">
        <w:t xml:space="preserve">lustering algorithms can discover distinct consumer segments that facilitate customised marketing efforts based on spending patterns and interaction levels [5].  </w:t>
      </w:r>
      <w:r w:rsidR="00C211FB">
        <w:t>I</w:t>
      </w:r>
      <w:r w:rsidR="00F73EC2" w:rsidRPr="00F73EC2">
        <w:t>t is crucial to understand that clustering results are highly sensitive to feature scaling and the selected value of k, so segment definitions are modelling decisions that need to be validated against business context rather than objective truths [5].</w:t>
      </w:r>
    </w:p>
    <w:p w14:paraId="0888871F" w14:textId="034ED86A" w:rsidR="00B00FAE" w:rsidRDefault="00430831">
      <w:r w:rsidRPr="00430831">
        <w:t xml:space="preserve">This study applies data mining techniques to the Online Retail Customer Churn Dataset with the dual objectives of identifying behavioural segments </w:t>
      </w:r>
      <w:r w:rsidR="00B00FAE" w:rsidRPr="00430831">
        <w:t>thr</w:t>
      </w:r>
      <w:r w:rsidR="00B00FAE">
        <w:t>ough</w:t>
      </w:r>
      <w:r w:rsidRPr="00430831">
        <w:t xml:space="preserve"> exploratory analysis and predicting churn </w:t>
      </w:r>
      <w:r w:rsidR="00B00FAE" w:rsidRPr="00430831">
        <w:t>thr</w:t>
      </w:r>
      <w:r w:rsidR="00B00FAE">
        <w:t>ough</w:t>
      </w:r>
      <w:r w:rsidRPr="00430831">
        <w:t xml:space="preserve"> classification, while critically assessing the degree to which these techniques succeed given the features of the data itself.</w:t>
      </w:r>
    </w:p>
    <w:p w14:paraId="77BC396E" w14:textId="5A1B75B8" w:rsidR="00BD479C" w:rsidRDefault="00F07DE3" w:rsidP="00B432B8">
      <w:pPr>
        <w:pStyle w:val="Heading1"/>
        <w:rPr>
          <w:noProof/>
        </w:rPr>
      </w:pPr>
      <w:bookmarkStart w:id="2" w:name="_Toc237598312"/>
      <w:r w:rsidRPr="00F07DE3">
        <w:t>1.2 Dataset Description and Exploration</w:t>
      </w:r>
      <w:bookmarkEnd w:id="2"/>
      <w:r w:rsidR="00D9378F" w:rsidRPr="00D9378F">
        <w:t xml:space="preserve"> </w:t>
      </w:r>
      <w:r w:rsidR="00EB1FB9">
        <w:rPr>
          <w:noProof/>
        </w:rPr>
        <w:t xml:space="preserve">       </w:t>
      </w:r>
    </w:p>
    <w:p w14:paraId="6C739384" w14:textId="095542EE" w:rsidR="004B27AD" w:rsidRDefault="00D752EC">
      <w:pPr>
        <w:rPr>
          <w:noProof/>
        </w:rPr>
      </w:pPr>
      <w:r w:rsidRPr="00D752EC">
        <w:rPr>
          <w:noProof/>
        </w:rPr>
        <w:t>The Online Retail Customer Churn Dataset includes 15 features, including transactional, behavioural, and demographic factors, and 1,000 examples. The dataset is in a clean initial condition that may be analysed directly without imputation since there are no missing values or duplicate records.</w:t>
      </w:r>
    </w:p>
    <w:p w14:paraId="27B3306B" w14:textId="49BCAEC4" w:rsidR="004B27AD" w:rsidRDefault="004B27AD" w:rsidP="004B27AD">
      <w:pPr>
        <w:pStyle w:val="Caption"/>
        <w:keepNext/>
      </w:pPr>
      <w:r>
        <w:t xml:space="preserve">Table </w:t>
      </w:r>
      <w:fldSimple w:instr=" SEQ Table \* ARABIC ">
        <w:r>
          <w:rPr>
            <w:noProof/>
          </w:rPr>
          <w:t>1</w:t>
        </w:r>
      </w:fldSimple>
      <w:r w:rsidRPr="00515A03">
        <w:t>: dataset Attributes and Data Types</w:t>
      </w:r>
    </w:p>
    <w:p w14:paraId="54D4DE39" w14:textId="77777777" w:rsidR="000F1D61" w:rsidRPr="000F1D61" w:rsidRDefault="000F1D61" w:rsidP="000F1D61"/>
    <w:tbl>
      <w:tblPr>
        <w:tblStyle w:val="TableGrid"/>
        <w:tblpPr w:leftFromText="180" w:rightFromText="180" w:vertAnchor="text" w:horzAnchor="margin" w:tblpXSpec="center" w:tblpY="-40"/>
        <w:tblW w:w="9507" w:type="dxa"/>
        <w:tblLook w:val="04A0" w:firstRow="1" w:lastRow="0" w:firstColumn="1" w:lastColumn="0" w:noHBand="0" w:noVBand="1"/>
      </w:tblPr>
      <w:tblGrid>
        <w:gridCol w:w="3277"/>
        <w:gridCol w:w="2466"/>
        <w:gridCol w:w="3764"/>
      </w:tblGrid>
      <w:tr w:rsidR="004B27AD" w14:paraId="3A9D208F" w14:textId="77777777" w:rsidTr="002A4D0E">
        <w:trPr>
          <w:trHeight w:val="308"/>
        </w:trPr>
        <w:tc>
          <w:tcPr>
            <w:tcW w:w="3269" w:type="dxa"/>
            <w:shd w:val="clear" w:color="auto" w:fill="8DD873" w:themeFill="accent6" w:themeFillTint="99"/>
          </w:tcPr>
          <w:p w14:paraId="3637EA19" w14:textId="77777777" w:rsidR="004B27AD" w:rsidRPr="00EA1571" w:rsidRDefault="004B27AD" w:rsidP="004B27AD">
            <w:pPr>
              <w:rPr>
                <w:b/>
                <w:bCs/>
                <w:noProof/>
                <w:sz w:val="40"/>
                <w:szCs w:val="40"/>
              </w:rPr>
            </w:pPr>
            <w:r w:rsidRPr="00EA1571">
              <w:rPr>
                <w:b/>
                <w:bCs/>
                <w:noProof/>
                <w:sz w:val="40"/>
                <w:szCs w:val="40"/>
              </w:rPr>
              <w:t>Attribute</w:t>
            </w:r>
          </w:p>
        </w:tc>
        <w:tc>
          <w:tcPr>
            <w:tcW w:w="2599" w:type="dxa"/>
            <w:shd w:val="clear" w:color="auto" w:fill="8DD873" w:themeFill="accent6" w:themeFillTint="99"/>
          </w:tcPr>
          <w:p w14:paraId="1A1C93CE" w14:textId="77777777" w:rsidR="004B27AD" w:rsidRPr="00EA1571" w:rsidRDefault="004B27AD" w:rsidP="004B27AD">
            <w:pPr>
              <w:rPr>
                <w:b/>
                <w:bCs/>
                <w:noProof/>
                <w:sz w:val="40"/>
                <w:szCs w:val="40"/>
              </w:rPr>
            </w:pPr>
            <w:r w:rsidRPr="00EA1571">
              <w:rPr>
                <w:b/>
                <w:bCs/>
                <w:noProof/>
                <w:sz w:val="40"/>
                <w:szCs w:val="40"/>
              </w:rPr>
              <w:t>Type</w:t>
            </w:r>
          </w:p>
        </w:tc>
        <w:tc>
          <w:tcPr>
            <w:tcW w:w="3639" w:type="dxa"/>
            <w:shd w:val="clear" w:color="auto" w:fill="8DD873" w:themeFill="accent6" w:themeFillTint="99"/>
          </w:tcPr>
          <w:p w14:paraId="555F0DB1" w14:textId="77777777" w:rsidR="004B27AD" w:rsidRPr="00783928" w:rsidRDefault="004B27AD" w:rsidP="004B27AD">
            <w:pPr>
              <w:rPr>
                <w:b/>
                <w:bCs/>
                <w:noProof/>
                <w:sz w:val="40"/>
                <w:szCs w:val="40"/>
              </w:rPr>
            </w:pPr>
            <w:r w:rsidRPr="00783928">
              <w:rPr>
                <w:b/>
                <w:bCs/>
                <w:noProof/>
                <w:sz w:val="40"/>
                <w:szCs w:val="40"/>
              </w:rPr>
              <w:t>Description</w:t>
            </w:r>
          </w:p>
        </w:tc>
      </w:tr>
      <w:tr w:rsidR="004B27AD" w14:paraId="56669AB1" w14:textId="77777777" w:rsidTr="002A4D0E">
        <w:trPr>
          <w:trHeight w:val="250"/>
        </w:trPr>
        <w:tc>
          <w:tcPr>
            <w:tcW w:w="3269" w:type="dxa"/>
            <w:shd w:val="clear" w:color="auto" w:fill="D1D1D1" w:themeFill="background2" w:themeFillShade="E6"/>
          </w:tcPr>
          <w:p w14:paraId="38F6DEF3" w14:textId="77777777" w:rsidR="004B27AD" w:rsidRDefault="004B27AD" w:rsidP="004B27AD">
            <w:pPr>
              <w:rPr>
                <w:noProof/>
              </w:rPr>
            </w:pPr>
            <w:r>
              <w:rPr>
                <w:noProof/>
              </w:rPr>
              <w:t>Customer_Id</w:t>
            </w:r>
          </w:p>
        </w:tc>
        <w:tc>
          <w:tcPr>
            <w:tcW w:w="2599" w:type="dxa"/>
            <w:shd w:val="clear" w:color="auto" w:fill="D1D1D1" w:themeFill="background2" w:themeFillShade="E6"/>
          </w:tcPr>
          <w:p w14:paraId="71D3D150" w14:textId="77777777" w:rsidR="004B27AD" w:rsidRDefault="004B27AD" w:rsidP="004B27AD">
            <w:pPr>
              <w:rPr>
                <w:noProof/>
              </w:rPr>
            </w:pPr>
            <w:r>
              <w:rPr>
                <w:noProof/>
              </w:rPr>
              <w:t>Numeric (integer)</w:t>
            </w:r>
          </w:p>
        </w:tc>
        <w:tc>
          <w:tcPr>
            <w:tcW w:w="3639" w:type="dxa"/>
            <w:shd w:val="clear" w:color="auto" w:fill="D1D1D1" w:themeFill="background2" w:themeFillShade="E6"/>
          </w:tcPr>
          <w:p w14:paraId="6611DD60" w14:textId="77777777" w:rsidR="004B27AD" w:rsidRDefault="004B27AD" w:rsidP="004B27AD">
            <w:pPr>
              <w:rPr>
                <w:noProof/>
              </w:rPr>
            </w:pPr>
            <w:r>
              <w:rPr>
                <w:noProof/>
              </w:rPr>
              <w:t>Unique Identifier</w:t>
            </w:r>
          </w:p>
        </w:tc>
      </w:tr>
      <w:tr w:rsidR="004B27AD" w14:paraId="641FA96B" w14:textId="77777777" w:rsidTr="002A4D0E">
        <w:trPr>
          <w:trHeight w:val="307"/>
        </w:trPr>
        <w:tc>
          <w:tcPr>
            <w:tcW w:w="3269" w:type="dxa"/>
            <w:shd w:val="clear" w:color="auto" w:fill="D1D1D1" w:themeFill="background2" w:themeFillShade="E6"/>
          </w:tcPr>
          <w:p w14:paraId="39496AF1" w14:textId="77777777" w:rsidR="004B27AD" w:rsidRDefault="004B27AD" w:rsidP="004B27AD">
            <w:pPr>
              <w:rPr>
                <w:noProof/>
              </w:rPr>
            </w:pPr>
            <w:r>
              <w:rPr>
                <w:noProof/>
              </w:rPr>
              <w:t>Age</w:t>
            </w:r>
          </w:p>
        </w:tc>
        <w:tc>
          <w:tcPr>
            <w:tcW w:w="2599" w:type="dxa"/>
            <w:shd w:val="clear" w:color="auto" w:fill="D1D1D1" w:themeFill="background2" w:themeFillShade="E6"/>
          </w:tcPr>
          <w:p w14:paraId="509875F1" w14:textId="77777777" w:rsidR="004B27AD" w:rsidRDefault="004B27AD" w:rsidP="004B27AD">
            <w:pPr>
              <w:rPr>
                <w:noProof/>
              </w:rPr>
            </w:pPr>
            <w:r>
              <w:rPr>
                <w:noProof/>
              </w:rPr>
              <w:t>Numeric (integer)</w:t>
            </w:r>
          </w:p>
        </w:tc>
        <w:tc>
          <w:tcPr>
            <w:tcW w:w="3639" w:type="dxa"/>
            <w:shd w:val="clear" w:color="auto" w:fill="D1D1D1" w:themeFill="background2" w:themeFillShade="E6"/>
          </w:tcPr>
          <w:p w14:paraId="03F188F4" w14:textId="77777777" w:rsidR="004B27AD" w:rsidRDefault="004B27AD" w:rsidP="004B27AD">
            <w:pPr>
              <w:rPr>
                <w:noProof/>
              </w:rPr>
            </w:pPr>
            <w:r>
              <w:rPr>
                <w:noProof/>
              </w:rPr>
              <w:t>Customer age (18-69)</w:t>
            </w:r>
          </w:p>
        </w:tc>
      </w:tr>
      <w:tr w:rsidR="004B27AD" w14:paraId="10919BE9" w14:textId="77777777" w:rsidTr="002A4D0E">
        <w:trPr>
          <w:trHeight w:val="312"/>
        </w:trPr>
        <w:tc>
          <w:tcPr>
            <w:tcW w:w="3269" w:type="dxa"/>
            <w:shd w:val="clear" w:color="auto" w:fill="D1D1D1" w:themeFill="background2" w:themeFillShade="E6"/>
          </w:tcPr>
          <w:p w14:paraId="2DB3513A" w14:textId="77777777" w:rsidR="004B27AD" w:rsidRDefault="004B27AD" w:rsidP="004B27AD">
            <w:pPr>
              <w:rPr>
                <w:noProof/>
              </w:rPr>
            </w:pPr>
            <w:r>
              <w:rPr>
                <w:noProof/>
              </w:rPr>
              <w:t>Gender</w:t>
            </w:r>
          </w:p>
        </w:tc>
        <w:tc>
          <w:tcPr>
            <w:tcW w:w="2599" w:type="dxa"/>
            <w:shd w:val="clear" w:color="auto" w:fill="D1D1D1" w:themeFill="background2" w:themeFillShade="E6"/>
          </w:tcPr>
          <w:p w14:paraId="533FF25D" w14:textId="77777777" w:rsidR="004B27AD" w:rsidRDefault="004B27AD" w:rsidP="004B27AD">
            <w:pPr>
              <w:rPr>
                <w:noProof/>
              </w:rPr>
            </w:pPr>
            <w:r>
              <w:rPr>
                <w:noProof/>
              </w:rPr>
              <w:t>Categorical</w:t>
            </w:r>
          </w:p>
        </w:tc>
        <w:tc>
          <w:tcPr>
            <w:tcW w:w="3639" w:type="dxa"/>
            <w:shd w:val="clear" w:color="auto" w:fill="D1D1D1" w:themeFill="background2" w:themeFillShade="E6"/>
          </w:tcPr>
          <w:p w14:paraId="5741C0E3" w14:textId="77777777" w:rsidR="004B27AD" w:rsidRDefault="004B27AD" w:rsidP="004B27AD">
            <w:pPr>
              <w:rPr>
                <w:noProof/>
              </w:rPr>
            </w:pPr>
            <w:r>
              <w:rPr>
                <w:noProof/>
              </w:rPr>
              <w:t>Male, female, Other</w:t>
            </w:r>
          </w:p>
        </w:tc>
      </w:tr>
      <w:tr w:rsidR="004B27AD" w14:paraId="2A8D0292" w14:textId="77777777" w:rsidTr="002A4D0E">
        <w:trPr>
          <w:trHeight w:val="307"/>
        </w:trPr>
        <w:tc>
          <w:tcPr>
            <w:tcW w:w="3269" w:type="dxa"/>
            <w:shd w:val="clear" w:color="auto" w:fill="D1D1D1" w:themeFill="background2" w:themeFillShade="E6"/>
          </w:tcPr>
          <w:p w14:paraId="3D16EC26" w14:textId="77777777" w:rsidR="004B27AD" w:rsidRDefault="004B27AD" w:rsidP="004B27AD">
            <w:pPr>
              <w:rPr>
                <w:noProof/>
              </w:rPr>
            </w:pPr>
            <w:r>
              <w:rPr>
                <w:noProof/>
              </w:rPr>
              <w:t>Annual_income</w:t>
            </w:r>
          </w:p>
        </w:tc>
        <w:tc>
          <w:tcPr>
            <w:tcW w:w="2599" w:type="dxa"/>
            <w:shd w:val="clear" w:color="auto" w:fill="D1D1D1" w:themeFill="background2" w:themeFillShade="E6"/>
          </w:tcPr>
          <w:p w14:paraId="336E319E" w14:textId="77777777" w:rsidR="004B27AD" w:rsidRDefault="004B27AD" w:rsidP="004B27AD">
            <w:pPr>
              <w:rPr>
                <w:noProof/>
              </w:rPr>
            </w:pPr>
            <w:r>
              <w:rPr>
                <w:noProof/>
              </w:rPr>
              <w:t>Numeric (Continuous)</w:t>
            </w:r>
          </w:p>
        </w:tc>
        <w:tc>
          <w:tcPr>
            <w:tcW w:w="3639" w:type="dxa"/>
            <w:shd w:val="clear" w:color="auto" w:fill="D1D1D1" w:themeFill="background2" w:themeFillShade="E6"/>
          </w:tcPr>
          <w:p w14:paraId="25723CA3" w14:textId="77777777" w:rsidR="004B27AD" w:rsidRDefault="004B27AD" w:rsidP="004B27AD">
            <w:pPr>
              <w:rPr>
                <w:noProof/>
              </w:rPr>
            </w:pPr>
            <w:r>
              <w:rPr>
                <w:noProof/>
              </w:rPr>
              <w:t>Income in £000s (20.01-199.73)</w:t>
            </w:r>
          </w:p>
        </w:tc>
      </w:tr>
      <w:tr w:rsidR="004B27AD" w14:paraId="26B549D2" w14:textId="77777777" w:rsidTr="002A4D0E">
        <w:trPr>
          <w:trHeight w:val="312"/>
        </w:trPr>
        <w:tc>
          <w:tcPr>
            <w:tcW w:w="3269" w:type="dxa"/>
            <w:shd w:val="clear" w:color="auto" w:fill="D1D1D1" w:themeFill="background2" w:themeFillShade="E6"/>
          </w:tcPr>
          <w:p w14:paraId="7EA86E35" w14:textId="77777777" w:rsidR="004B27AD" w:rsidRDefault="004B27AD" w:rsidP="004B27AD">
            <w:pPr>
              <w:rPr>
                <w:noProof/>
              </w:rPr>
            </w:pPr>
            <w:r>
              <w:rPr>
                <w:noProof/>
              </w:rPr>
              <w:t>Total_spend</w:t>
            </w:r>
          </w:p>
        </w:tc>
        <w:tc>
          <w:tcPr>
            <w:tcW w:w="2599" w:type="dxa"/>
            <w:shd w:val="clear" w:color="auto" w:fill="D1D1D1" w:themeFill="background2" w:themeFillShade="E6"/>
          </w:tcPr>
          <w:p w14:paraId="1E98D8EC" w14:textId="77777777" w:rsidR="004B27AD" w:rsidRDefault="004B27AD" w:rsidP="004B27AD">
            <w:pPr>
              <w:rPr>
                <w:noProof/>
              </w:rPr>
            </w:pPr>
            <w:r>
              <w:rPr>
                <w:noProof/>
              </w:rPr>
              <w:t>Numeric (Continuous)</w:t>
            </w:r>
          </w:p>
        </w:tc>
        <w:tc>
          <w:tcPr>
            <w:tcW w:w="3639" w:type="dxa"/>
            <w:shd w:val="clear" w:color="auto" w:fill="D1D1D1" w:themeFill="background2" w:themeFillShade="E6"/>
          </w:tcPr>
          <w:p w14:paraId="68C69E56" w14:textId="77777777" w:rsidR="004B27AD" w:rsidRDefault="004B27AD" w:rsidP="004B27AD">
            <w:pPr>
              <w:rPr>
                <w:noProof/>
              </w:rPr>
            </w:pPr>
            <w:r>
              <w:rPr>
                <w:noProof/>
              </w:rPr>
              <w:t>Lifetime spend (£108.94-£9,999.64)</w:t>
            </w:r>
          </w:p>
        </w:tc>
      </w:tr>
      <w:tr w:rsidR="004B27AD" w14:paraId="6346579C" w14:textId="77777777" w:rsidTr="002A4D0E">
        <w:trPr>
          <w:trHeight w:val="312"/>
        </w:trPr>
        <w:tc>
          <w:tcPr>
            <w:tcW w:w="3269" w:type="dxa"/>
            <w:shd w:val="clear" w:color="auto" w:fill="D1D1D1" w:themeFill="background2" w:themeFillShade="E6"/>
          </w:tcPr>
          <w:p w14:paraId="13DDCB71" w14:textId="77777777" w:rsidR="004B27AD" w:rsidRDefault="004B27AD" w:rsidP="004B27AD">
            <w:pPr>
              <w:rPr>
                <w:noProof/>
              </w:rPr>
            </w:pPr>
            <w:r>
              <w:rPr>
                <w:noProof/>
              </w:rPr>
              <w:t>Years_as_customer</w:t>
            </w:r>
          </w:p>
        </w:tc>
        <w:tc>
          <w:tcPr>
            <w:tcW w:w="2599" w:type="dxa"/>
            <w:shd w:val="clear" w:color="auto" w:fill="D1D1D1" w:themeFill="background2" w:themeFillShade="E6"/>
          </w:tcPr>
          <w:p w14:paraId="3ED272D6" w14:textId="77777777" w:rsidR="004B27AD" w:rsidRDefault="004B27AD" w:rsidP="004B27AD">
            <w:pPr>
              <w:rPr>
                <w:noProof/>
              </w:rPr>
            </w:pPr>
            <w:r>
              <w:rPr>
                <w:noProof/>
              </w:rPr>
              <w:t>Numerical (integer)</w:t>
            </w:r>
          </w:p>
        </w:tc>
        <w:tc>
          <w:tcPr>
            <w:tcW w:w="3639" w:type="dxa"/>
            <w:shd w:val="clear" w:color="auto" w:fill="D1D1D1" w:themeFill="background2" w:themeFillShade="E6"/>
          </w:tcPr>
          <w:p w14:paraId="2A8C4BD8" w14:textId="77777777" w:rsidR="004B27AD" w:rsidRDefault="004B27AD" w:rsidP="004B27AD">
            <w:pPr>
              <w:rPr>
                <w:noProof/>
              </w:rPr>
            </w:pPr>
            <w:r>
              <w:rPr>
                <w:noProof/>
              </w:rPr>
              <w:t>Tenure (1-19 years)</w:t>
            </w:r>
          </w:p>
        </w:tc>
      </w:tr>
      <w:tr w:rsidR="004B27AD" w14:paraId="0C78A21D" w14:textId="77777777" w:rsidTr="002A4D0E">
        <w:trPr>
          <w:trHeight w:val="307"/>
        </w:trPr>
        <w:tc>
          <w:tcPr>
            <w:tcW w:w="3269" w:type="dxa"/>
            <w:shd w:val="clear" w:color="auto" w:fill="D1D1D1" w:themeFill="background2" w:themeFillShade="E6"/>
          </w:tcPr>
          <w:p w14:paraId="1C9BFA14" w14:textId="77777777" w:rsidR="004B27AD" w:rsidRDefault="004B27AD" w:rsidP="004B27AD">
            <w:pPr>
              <w:rPr>
                <w:noProof/>
              </w:rPr>
            </w:pPr>
            <w:r>
              <w:rPr>
                <w:noProof/>
              </w:rPr>
              <w:t>Num_of_Purchases</w:t>
            </w:r>
          </w:p>
        </w:tc>
        <w:tc>
          <w:tcPr>
            <w:tcW w:w="2599" w:type="dxa"/>
            <w:shd w:val="clear" w:color="auto" w:fill="D1D1D1" w:themeFill="background2" w:themeFillShade="E6"/>
          </w:tcPr>
          <w:p w14:paraId="26D59527" w14:textId="77777777" w:rsidR="004B27AD" w:rsidRDefault="004B27AD" w:rsidP="004B27AD">
            <w:pPr>
              <w:rPr>
                <w:noProof/>
              </w:rPr>
            </w:pPr>
            <w:r>
              <w:rPr>
                <w:noProof/>
              </w:rPr>
              <w:t>Numerical (integer)</w:t>
            </w:r>
          </w:p>
        </w:tc>
        <w:tc>
          <w:tcPr>
            <w:tcW w:w="3639" w:type="dxa"/>
            <w:shd w:val="clear" w:color="auto" w:fill="D1D1D1" w:themeFill="background2" w:themeFillShade="E6"/>
          </w:tcPr>
          <w:p w14:paraId="6AC7C25F" w14:textId="77777777" w:rsidR="004B27AD" w:rsidRDefault="004B27AD" w:rsidP="004B27AD">
            <w:pPr>
              <w:rPr>
                <w:noProof/>
              </w:rPr>
            </w:pPr>
            <w:r>
              <w:rPr>
                <w:noProof/>
              </w:rPr>
              <w:t>Total Transactions (1-99)</w:t>
            </w:r>
          </w:p>
        </w:tc>
      </w:tr>
      <w:tr w:rsidR="004B27AD" w14:paraId="1BFDC0A1" w14:textId="77777777" w:rsidTr="002A4D0E">
        <w:trPr>
          <w:trHeight w:val="384"/>
        </w:trPr>
        <w:tc>
          <w:tcPr>
            <w:tcW w:w="3269" w:type="dxa"/>
            <w:shd w:val="clear" w:color="auto" w:fill="D1D1D1" w:themeFill="background2" w:themeFillShade="E6"/>
          </w:tcPr>
          <w:p w14:paraId="0AEFDFB8" w14:textId="77777777" w:rsidR="004B27AD" w:rsidRDefault="004B27AD" w:rsidP="004B27AD">
            <w:pPr>
              <w:rPr>
                <w:noProof/>
              </w:rPr>
            </w:pPr>
            <w:r>
              <w:rPr>
                <w:noProof/>
              </w:rPr>
              <w:t>Average_Transaction_Amount</w:t>
            </w:r>
          </w:p>
        </w:tc>
        <w:tc>
          <w:tcPr>
            <w:tcW w:w="2599" w:type="dxa"/>
            <w:shd w:val="clear" w:color="auto" w:fill="D1D1D1" w:themeFill="background2" w:themeFillShade="E6"/>
          </w:tcPr>
          <w:p w14:paraId="2F665DA0" w14:textId="77777777" w:rsidR="004B27AD" w:rsidRDefault="004B27AD" w:rsidP="004B27AD">
            <w:pPr>
              <w:rPr>
                <w:noProof/>
              </w:rPr>
            </w:pPr>
            <w:r>
              <w:rPr>
                <w:noProof/>
              </w:rPr>
              <w:t>Numeric (Continuous)</w:t>
            </w:r>
          </w:p>
        </w:tc>
        <w:tc>
          <w:tcPr>
            <w:tcW w:w="3639" w:type="dxa"/>
            <w:shd w:val="clear" w:color="auto" w:fill="D1D1D1" w:themeFill="background2" w:themeFillShade="E6"/>
          </w:tcPr>
          <w:p w14:paraId="05229D6B" w14:textId="77777777" w:rsidR="004B27AD" w:rsidRDefault="004B27AD" w:rsidP="004B27AD">
            <w:pPr>
              <w:rPr>
                <w:noProof/>
              </w:rPr>
            </w:pPr>
            <w:r>
              <w:rPr>
                <w:noProof/>
              </w:rPr>
              <w:t>Mean transaction value (£10.46-£499.57)</w:t>
            </w:r>
          </w:p>
        </w:tc>
      </w:tr>
      <w:tr w:rsidR="004B27AD" w14:paraId="22F9FADB" w14:textId="77777777" w:rsidTr="002A4D0E">
        <w:trPr>
          <w:trHeight w:val="307"/>
        </w:trPr>
        <w:tc>
          <w:tcPr>
            <w:tcW w:w="3269" w:type="dxa"/>
            <w:shd w:val="clear" w:color="auto" w:fill="D1D1D1" w:themeFill="background2" w:themeFillShade="E6"/>
          </w:tcPr>
          <w:p w14:paraId="70D3A126" w14:textId="77777777" w:rsidR="004B27AD" w:rsidRDefault="004B27AD" w:rsidP="004B27AD">
            <w:pPr>
              <w:rPr>
                <w:noProof/>
              </w:rPr>
            </w:pPr>
            <w:r>
              <w:rPr>
                <w:noProof/>
              </w:rPr>
              <w:t>Num_returns</w:t>
            </w:r>
          </w:p>
        </w:tc>
        <w:tc>
          <w:tcPr>
            <w:tcW w:w="2599" w:type="dxa"/>
            <w:shd w:val="clear" w:color="auto" w:fill="D1D1D1" w:themeFill="background2" w:themeFillShade="E6"/>
          </w:tcPr>
          <w:p w14:paraId="01DA25A5" w14:textId="77777777" w:rsidR="004B27AD" w:rsidRDefault="004B27AD" w:rsidP="004B27AD">
            <w:pPr>
              <w:rPr>
                <w:noProof/>
              </w:rPr>
            </w:pPr>
            <w:r>
              <w:rPr>
                <w:noProof/>
              </w:rPr>
              <w:t>Numerical (integer)</w:t>
            </w:r>
          </w:p>
        </w:tc>
        <w:tc>
          <w:tcPr>
            <w:tcW w:w="3639" w:type="dxa"/>
            <w:shd w:val="clear" w:color="auto" w:fill="D1D1D1" w:themeFill="background2" w:themeFillShade="E6"/>
          </w:tcPr>
          <w:p w14:paraId="28E2E1B7" w14:textId="77777777" w:rsidR="004B27AD" w:rsidRDefault="004B27AD" w:rsidP="004B27AD">
            <w:pPr>
              <w:rPr>
                <w:noProof/>
              </w:rPr>
            </w:pPr>
            <w:r>
              <w:rPr>
                <w:noProof/>
              </w:rPr>
              <w:t>Product returns (0-9)</w:t>
            </w:r>
          </w:p>
        </w:tc>
      </w:tr>
      <w:tr w:rsidR="004B27AD" w14:paraId="108F0012" w14:textId="77777777" w:rsidTr="002A4D0E">
        <w:trPr>
          <w:trHeight w:val="312"/>
        </w:trPr>
        <w:tc>
          <w:tcPr>
            <w:tcW w:w="3269" w:type="dxa"/>
            <w:shd w:val="clear" w:color="auto" w:fill="D1D1D1" w:themeFill="background2" w:themeFillShade="E6"/>
          </w:tcPr>
          <w:p w14:paraId="6B197813" w14:textId="77777777" w:rsidR="004B27AD" w:rsidRDefault="004B27AD" w:rsidP="004B27AD">
            <w:pPr>
              <w:rPr>
                <w:noProof/>
              </w:rPr>
            </w:pPr>
            <w:r>
              <w:rPr>
                <w:noProof/>
              </w:rPr>
              <w:t>Num_of_Support_Contacts</w:t>
            </w:r>
          </w:p>
        </w:tc>
        <w:tc>
          <w:tcPr>
            <w:tcW w:w="2599" w:type="dxa"/>
            <w:shd w:val="clear" w:color="auto" w:fill="D1D1D1" w:themeFill="background2" w:themeFillShade="E6"/>
          </w:tcPr>
          <w:p w14:paraId="4B206CE9" w14:textId="77777777" w:rsidR="004B27AD" w:rsidRDefault="004B27AD" w:rsidP="004B27AD">
            <w:pPr>
              <w:rPr>
                <w:noProof/>
              </w:rPr>
            </w:pPr>
            <w:r>
              <w:rPr>
                <w:noProof/>
              </w:rPr>
              <w:t>Numeric (integer)</w:t>
            </w:r>
          </w:p>
        </w:tc>
        <w:tc>
          <w:tcPr>
            <w:tcW w:w="3639" w:type="dxa"/>
            <w:shd w:val="clear" w:color="auto" w:fill="D1D1D1" w:themeFill="background2" w:themeFillShade="E6"/>
          </w:tcPr>
          <w:p w14:paraId="35FEF1CC" w14:textId="77777777" w:rsidR="004B27AD" w:rsidRDefault="004B27AD" w:rsidP="004B27AD">
            <w:pPr>
              <w:rPr>
                <w:noProof/>
              </w:rPr>
            </w:pPr>
            <w:r>
              <w:rPr>
                <w:noProof/>
              </w:rPr>
              <w:t>Support interactions (0-4)</w:t>
            </w:r>
          </w:p>
        </w:tc>
      </w:tr>
      <w:tr w:rsidR="004B27AD" w14:paraId="00C73E25" w14:textId="77777777" w:rsidTr="002A4D0E">
        <w:trPr>
          <w:trHeight w:val="307"/>
        </w:trPr>
        <w:tc>
          <w:tcPr>
            <w:tcW w:w="3269" w:type="dxa"/>
            <w:shd w:val="clear" w:color="auto" w:fill="D1D1D1" w:themeFill="background2" w:themeFillShade="E6"/>
          </w:tcPr>
          <w:p w14:paraId="590267A9" w14:textId="77777777" w:rsidR="004B27AD" w:rsidRDefault="004B27AD" w:rsidP="004B27AD">
            <w:pPr>
              <w:rPr>
                <w:noProof/>
              </w:rPr>
            </w:pPr>
            <w:r>
              <w:rPr>
                <w:noProof/>
              </w:rPr>
              <w:t>Satisfaction_Score</w:t>
            </w:r>
          </w:p>
        </w:tc>
        <w:tc>
          <w:tcPr>
            <w:tcW w:w="2599" w:type="dxa"/>
            <w:shd w:val="clear" w:color="auto" w:fill="D1D1D1" w:themeFill="background2" w:themeFillShade="E6"/>
          </w:tcPr>
          <w:p w14:paraId="4C4FB648" w14:textId="77777777" w:rsidR="004B27AD" w:rsidRDefault="004B27AD" w:rsidP="004B27AD">
            <w:pPr>
              <w:rPr>
                <w:noProof/>
              </w:rPr>
            </w:pPr>
            <w:r>
              <w:rPr>
                <w:noProof/>
              </w:rPr>
              <w:t>Numeric (Ordinal)</w:t>
            </w:r>
          </w:p>
        </w:tc>
        <w:tc>
          <w:tcPr>
            <w:tcW w:w="3639" w:type="dxa"/>
            <w:shd w:val="clear" w:color="auto" w:fill="D1D1D1" w:themeFill="background2" w:themeFillShade="E6"/>
          </w:tcPr>
          <w:p w14:paraId="2910B39C" w14:textId="77777777" w:rsidR="004B27AD" w:rsidRDefault="004B27AD" w:rsidP="004B27AD">
            <w:pPr>
              <w:rPr>
                <w:noProof/>
              </w:rPr>
            </w:pPr>
            <w:r>
              <w:rPr>
                <w:noProof/>
              </w:rPr>
              <w:t>Rating on scale 1-5</w:t>
            </w:r>
          </w:p>
        </w:tc>
      </w:tr>
      <w:tr w:rsidR="004B27AD" w14:paraId="7FB1501F" w14:textId="77777777" w:rsidTr="002A4D0E">
        <w:trPr>
          <w:trHeight w:val="312"/>
        </w:trPr>
        <w:tc>
          <w:tcPr>
            <w:tcW w:w="3269" w:type="dxa"/>
            <w:shd w:val="clear" w:color="auto" w:fill="D1D1D1" w:themeFill="background2" w:themeFillShade="E6"/>
          </w:tcPr>
          <w:p w14:paraId="76A7B614" w14:textId="77777777" w:rsidR="004B27AD" w:rsidRDefault="004B27AD" w:rsidP="004B27AD">
            <w:pPr>
              <w:rPr>
                <w:noProof/>
              </w:rPr>
            </w:pPr>
            <w:r>
              <w:rPr>
                <w:noProof/>
              </w:rPr>
              <w:t>Last_Purchase_Days_Ago</w:t>
            </w:r>
          </w:p>
        </w:tc>
        <w:tc>
          <w:tcPr>
            <w:tcW w:w="2599" w:type="dxa"/>
            <w:shd w:val="clear" w:color="auto" w:fill="D1D1D1" w:themeFill="background2" w:themeFillShade="E6"/>
          </w:tcPr>
          <w:p w14:paraId="1B0116A7" w14:textId="77777777" w:rsidR="004B27AD" w:rsidRDefault="004B27AD" w:rsidP="004B27AD">
            <w:pPr>
              <w:rPr>
                <w:noProof/>
              </w:rPr>
            </w:pPr>
            <w:r>
              <w:rPr>
                <w:noProof/>
              </w:rPr>
              <w:t>Numeric (integer)</w:t>
            </w:r>
          </w:p>
        </w:tc>
        <w:tc>
          <w:tcPr>
            <w:tcW w:w="3639" w:type="dxa"/>
            <w:shd w:val="clear" w:color="auto" w:fill="D1D1D1" w:themeFill="background2" w:themeFillShade="E6"/>
          </w:tcPr>
          <w:p w14:paraId="13CECD94" w14:textId="77777777" w:rsidR="004B27AD" w:rsidRDefault="004B27AD" w:rsidP="004B27AD">
            <w:pPr>
              <w:rPr>
                <w:noProof/>
              </w:rPr>
            </w:pPr>
            <w:r>
              <w:rPr>
                <w:noProof/>
              </w:rPr>
              <w:t>Recency (1-364 days)</w:t>
            </w:r>
          </w:p>
        </w:tc>
      </w:tr>
      <w:tr w:rsidR="004B27AD" w14:paraId="61A2C48A" w14:textId="77777777" w:rsidTr="002A4D0E">
        <w:trPr>
          <w:trHeight w:val="307"/>
        </w:trPr>
        <w:tc>
          <w:tcPr>
            <w:tcW w:w="3269" w:type="dxa"/>
            <w:shd w:val="clear" w:color="auto" w:fill="D1D1D1" w:themeFill="background2" w:themeFillShade="E6"/>
          </w:tcPr>
          <w:p w14:paraId="505BBFA7" w14:textId="77777777" w:rsidR="004B27AD" w:rsidRDefault="004B27AD" w:rsidP="004B27AD">
            <w:pPr>
              <w:rPr>
                <w:noProof/>
              </w:rPr>
            </w:pPr>
            <w:r>
              <w:rPr>
                <w:noProof/>
              </w:rPr>
              <w:t>Email_Opt_in</w:t>
            </w:r>
          </w:p>
        </w:tc>
        <w:tc>
          <w:tcPr>
            <w:tcW w:w="2599" w:type="dxa"/>
            <w:shd w:val="clear" w:color="auto" w:fill="D1D1D1" w:themeFill="background2" w:themeFillShade="E6"/>
          </w:tcPr>
          <w:p w14:paraId="6AD45663" w14:textId="77777777" w:rsidR="004B27AD" w:rsidRDefault="004B27AD" w:rsidP="004B27AD">
            <w:pPr>
              <w:rPr>
                <w:noProof/>
              </w:rPr>
            </w:pPr>
            <w:r>
              <w:rPr>
                <w:noProof/>
              </w:rPr>
              <w:t>Binary</w:t>
            </w:r>
          </w:p>
        </w:tc>
        <w:tc>
          <w:tcPr>
            <w:tcW w:w="3639" w:type="dxa"/>
            <w:shd w:val="clear" w:color="auto" w:fill="D1D1D1" w:themeFill="background2" w:themeFillShade="E6"/>
          </w:tcPr>
          <w:p w14:paraId="6F03034E" w14:textId="77777777" w:rsidR="004B27AD" w:rsidRDefault="004B27AD" w:rsidP="004B27AD">
            <w:pPr>
              <w:rPr>
                <w:noProof/>
              </w:rPr>
            </w:pPr>
            <w:r>
              <w:rPr>
                <w:noProof/>
              </w:rPr>
              <w:t>TRUE/FALSE</w:t>
            </w:r>
          </w:p>
        </w:tc>
      </w:tr>
      <w:tr w:rsidR="004B27AD" w14:paraId="74EC65CE" w14:textId="77777777" w:rsidTr="002A4D0E">
        <w:trPr>
          <w:trHeight w:val="312"/>
        </w:trPr>
        <w:tc>
          <w:tcPr>
            <w:tcW w:w="3269" w:type="dxa"/>
            <w:shd w:val="clear" w:color="auto" w:fill="D1D1D1" w:themeFill="background2" w:themeFillShade="E6"/>
          </w:tcPr>
          <w:p w14:paraId="3C5AD00E" w14:textId="77777777" w:rsidR="004B27AD" w:rsidRDefault="004B27AD" w:rsidP="004B27AD">
            <w:pPr>
              <w:rPr>
                <w:noProof/>
              </w:rPr>
            </w:pPr>
            <w:r>
              <w:rPr>
                <w:noProof/>
              </w:rPr>
              <w:t>Promotion_Response</w:t>
            </w:r>
          </w:p>
        </w:tc>
        <w:tc>
          <w:tcPr>
            <w:tcW w:w="2599" w:type="dxa"/>
            <w:shd w:val="clear" w:color="auto" w:fill="D1D1D1" w:themeFill="background2" w:themeFillShade="E6"/>
          </w:tcPr>
          <w:p w14:paraId="02EC6E79" w14:textId="77777777" w:rsidR="004B27AD" w:rsidRDefault="004B27AD" w:rsidP="004B27AD">
            <w:pPr>
              <w:rPr>
                <w:noProof/>
              </w:rPr>
            </w:pPr>
            <w:r>
              <w:rPr>
                <w:noProof/>
              </w:rPr>
              <w:t>Categorical</w:t>
            </w:r>
          </w:p>
        </w:tc>
        <w:tc>
          <w:tcPr>
            <w:tcW w:w="3639" w:type="dxa"/>
            <w:shd w:val="clear" w:color="auto" w:fill="D1D1D1" w:themeFill="background2" w:themeFillShade="E6"/>
          </w:tcPr>
          <w:p w14:paraId="4356D313" w14:textId="77777777" w:rsidR="004B27AD" w:rsidRDefault="004B27AD" w:rsidP="004B27AD">
            <w:pPr>
              <w:rPr>
                <w:noProof/>
              </w:rPr>
            </w:pPr>
            <w:r>
              <w:rPr>
                <w:noProof/>
              </w:rPr>
              <w:t>Responded,Ignored,Unsubscribed</w:t>
            </w:r>
          </w:p>
        </w:tc>
      </w:tr>
      <w:tr w:rsidR="004B27AD" w14:paraId="105D7942" w14:textId="77777777" w:rsidTr="002A4D0E">
        <w:trPr>
          <w:trHeight w:val="312"/>
        </w:trPr>
        <w:tc>
          <w:tcPr>
            <w:tcW w:w="3269" w:type="dxa"/>
            <w:shd w:val="clear" w:color="auto" w:fill="D1D1D1" w:themeFill="background2" w:themeFillShade="E6"/>
          </w:tcPr>
          <w:p w14:paraId="2C0A81E1" w14:textId="77777777" w:rsidR="004B27AD" w:rsidRDefault="004B27AD" w:rsidP="004B27AD">
            <w:pPr>
              <w:rPr>
                <w:noProof/>
              </w:rPr>
            </w:pPr>
            <w:r>
              <w:rPr>
                <w:noProof/>
              </w:rPr>
              <w:t>Target_Churn</w:t>
            </w:r>
          </w:p>
        </w:tc>
        <w:tc>
          <w:tcPr>
            <w:tcW w:w="2599" w:type="dxa"/>
            <w:shd w:val="clear" w:color="auto" w:fill="D1D1D1" w:themeFill="background2" w:themeFillShade="E6"/>
          </w:tcPr>
          <w:p w14:paraId="2A2559E6" w14:textId="77777777" w:rsidR="004B27AD" w:rsidRDefault="004B27AD" w:rsidP="004B27AD">
            <w:pPr>
              <w:rPr>
                <w:noProof/>
              </w:rPr>
            </w:pPr>
            <w:r>
              <w:rPr>
                <w:noProof/>
              </w:rPr>
              <w:t>Binary (Class)</w:t>
            </w:r>
          </w:p>
        </w:tc>
        <w:tc>
          <w:tcPr>
            <w:tcW w:w="3639" w:type="dxa"/>
            <w:shd w:val="clear" w:color="auto" w:fill="D1D1D1" w:themeFill="background2" w:themeFillShade="E6"/>
          </w:tcPr>
          <w:p w14:paraId="75F69921" w14:textId="77777777" w:rsidR="004B27AD" w:rsidRDefault="004B27AD" w:rsidP="004B27AD">
            <w:pPr>
              <w:rPr>
                <w:noProof/>
              </w:rPr>
            </w:pPr>
            <w:r>
              <w:rPr>
                <w:noProof/>
              </w:rPr>
              <w:t>TRUE/FALSE</w:t>
            </w:r>
          </w:p>
        </w:tc>
      </w:tr>
    </w:tbl>
    <w:p w14:paraId="6D0995EC" w14:textId="77777777" w:rsidR="000F1D61" w:rsidRPr="000F1D61" w:rsidRDefault="000F1D61" w:rsidP="000F1D61"/>
    <w:p w14:paraId="536D749C" w14:textId="77777777" w:rsidR="0020088E" w:rsidRDefault="003D5093" w:rsidP="0020088E">
      <w:pPr>
        <w:keepNext/>
      </w:pPr>
      <w:r>
        <w:rPr>
          <w:noProof/>
        </w:rPr>
        <w:lastRenderedPageBreak/>
        <w:drawing>
          <wp:inline distT="0" distB="0" distL="0" distR="0" wp14:anchorId="5630F70C" wp14:editId="25D4E1B2">
            <wp:extent cx="6290824" cy="3534108"/>
            <wp:effectExtent l="152400" t="152400" r="358140" b="371475"/>
            <wp:docPr id="213334770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347709" name="Picture 213334770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308850" cy="3544235"/>
                    </a:xfrm>
                    <a:prstGeom prst="rect">
                      <a:avLst/>
                    </a:prstGeom>
                    <a:ln>
                      <a:noFill/>
                    </a:ln>
                    <a:effectLst>
                      <a:outerShdw blurRad="292100" dist="139700" dir="2700000" algn="tl" rotWithShape="0">
                        <a:srgbClr val="333333">
                          <a:alpha val="65000"/>
                        </a:srgbClr>
                      </a:outerShdw>
                    </a:effectLst>
                  </pic:spPr>
                </pic:pic>
              </a:graphicData>
            </a:graphic>
          </wp:inline>
        </w:drawing>
      </w:r>
    </w:p>
    <w:p w14:paraId="29780A62" w14:textId="0A15FAD7" w:rsidR="005F43D8" w:rsidRPr="005F43D8" w:rsidRDefault="0020088E" w:rsidP="00B933D5">
      <w:pPr>
        <w:pStyle w:val="Caption"/>
      </w:pPr>
      <w:r>
        <w:t xml:space="preserve">Figure </w:t>
      </w:r>
      <w:fldSimple w:instr=" SEQ Figure \* ARABIC ">
        <w:r w:rsidR="004B27AD">
          <w:rPr>
            <w:noProof/>
          </w:rPr>
          <w:t>1</w:t>
        </w:r>
      </w:fldSimple>
      <w:r w:rsidRPr="00BA3EA9">
        <w:t xml:space="preserve"> Dataset Attributes and Data Types</w:t>
      </w:r>
    </w:p>
    <w:p w14:paraId="44912E52" w14:textId="14FD5546" w:rsidR="007D6F7D" w:rsidRPr="007D6F7D" w:rsidRDefault="007D6F7D" w:rsidP="007D6F7D">
      <w:pPr>
        <w:rPr>
          <w:noProof/>
        </w:rPr>
      </w:pPr>
      <w:r w:rsidRPr="007D6F7D">
        <w:rPr>
          <w:noProof/>
        </w:rPr>
        <w:t xml:space="preserve">With 52.6% of consumers identified as churned and 47.4% as retained, the target variable Target_Churn is rather balanced. The typical customer's age is 43.3 years, their average yearly income is £111,960, and their average total expenditure is £5,080.79, according to summary statistics. With 49.5 </w:t>
      </w:r>
      <w:r w:rsidR="00D822F7">
        <w:rPr>
          <w:noProof/>
        </w:rPr>
        <w:t>purchases</w:t>
      </w:r>
      <w:r w:rsidRPr="007D6F7D">
        <w:rPr>
          <w:noProof/>
        </w:rPr>
        <w:t xml:space="preserve"> and an average transaction value of £266.88, the average tenure is 9.7 years. With a mean of 2.97, satisfaction scores are roughly evenly distributed on the 1–5 scale.</w:t>
      </w:r>
    </w:p>
    <w:p w14:paraId="59A5FC99" w14:textId="0644D32F" w:rsidR="00E57C01" w:rsidRPr="00E57C01" w:rsidRDefault="00C612C6" w:rsidP="00E57C01">
      <w:pPr>
        <w:rPr>
          <w:noProof/>
        </w:rPr>
      </w:pPr>
      <w:r w:rsidRPr="00C612C6">
        <w:rPr>
          <w:noProof/>
        </w:rPr>
        <w:t>The exploratory visualisations show a number of noteworthy patterns. The churn rate fluctuates according to satisfaction levels; ratings of 3 and 4 indicate somewhat higher churn rates</w:t>
      </w:r>
      <w:r w:rsidR="00E57C01">
        <w:rPr>
          <w:noProof/>
        </w:rPr>
        <w:t>.</w:t>
      </w:r>
      <w:r w:rsidR="00E57C01" w:rsidRPr="00E57C01">
        <w:rPr>
          <w:rFonts w:ascii="Times New Roman" w:eastAsia="Times New Roman" w:hAnsi="Times New Roman" w:cs="Times New Roman"/>
          <w:kern w:val="0"/>
          <w:lang w:eastAsia="en-GB"/>
          <w14:ligatures w14:val="none"/>
        </w:rPr>
        <w:t xml:space="preserve"> </w:t>
      </w:r>
      <w:r w:rsidR="00E57C01" w:rsidRPr="00E57C01">
        <w:rPr>
          <w:noProof/>
        </w:rPr>
        <w:t>Customers who responded to promotions had a slightly higher turnover rate (~5</w:t>
      </w:r>
      <w:r w:rsidR="005F7A4D">
        <w:rPr>
          <w:noProof/>
        </w:rPr>
        <w:t>3.6</w:t>
      </w:r>
      <w:r w:rsidR="00E57C01" w:rsidRPr="00E57C01">
        <w:rPr>
          <w:noProof/>
        </w:rPr>
        <w:t>%) than those who unsubscribed (~5</w:t>
      </w:r>
      <w:r w:rsidR="00EB2EE9">
        <w:rPr>
          <w:noProof/>
        </w:rPr>
        <w:t>1.5</w:t>
      </w:r>
      <w:r w:rsidR="00E57C01" w:rsidRPr="00E57C01">
        <w:rPr>
          <w:noProof/>
        </w:rPr>
        <w:t>%) or ignored (~5</w:t>
      </w:r>
      <w:r w:rsidR="0062404E">
        <w:rPr>
          <w:noProof/>
        </w:rPr>
        <w:t>2.8</w:t>
      </w:r>
      <w:r w:rsidR="00E57C01" w:rsidRPr="00E57C01">
        <w:rPr>
          <w:noProof/>
        </w:rPr>
        <w:t>%).</w:t>
      </w:r>
    </w:p>
    <w:p w14:paraId="6F1B8602" w14:textId="43BDFE85" w:rsidR="00C612C6" w:rsidRDefault="005A227A" w:rsidP="00C612C6">
      <w:pPr>
        <w:rPr>
          <w:noProof/>
        </w:rPr>
      </w:pPr>
      <w:r>
        <w:rPr>
          <w:noProof/>
        </w:rPr>
        <w:t>S</w:t>
      </w:r>
      <w:r w:rsidR="00C612C6" w:rsidRPr="00C612C6">
        <w:rPr>
          <w:noProof/>
        </w:rPr>
        <w:t>ignificant skew toward churn in Recency (Last Purchase Days Ago) indicates that recent inactivity is not the only factor influencing churn behaviour in this dataset. The distribution of genders is roughly equal among the three groups.</w:t>
      </w:r>
    </w:p>
    <w:p w14:paraId="530C1DFA" w14:textId="77777777" w:rsidR="00900045" w:rsidRDefault="00C51CCC" w:rsidP="00900045">
      <w:pPr>
        <w:keepNext/>
      </w:pPr>
      <w:r>
        <w:rPr>
          <w:noProof/>
        </w:rPr>
        <w:lastRenderedPageBreak/>
        <w:drawing>
          <wp:inline distT="0" distB="0" distL="0" distR="0" wp14:anchorId="4F003AD9" wp14:editId="57EC8775">
            <wp:extent cx="5859621" cy="7259320"/>
            <wp:effectExtent l="152400" t="152400" r="370205" b="360680"/>
            <wp:docPr id="120777496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774967" name="Picture 31"/>
                    <pic:cNvPicPr/>
                  </pic:nvPicPr>
                  <pic:blipFill>
                    <a:blip r:embed="rId11">
                      <a:extLst>
                        <a:ext uri="{28A0092B-C50C-407E-A947-70E740481C1C}">
                          <a14:useLocalDpi xmlns:a14="http://schemas.microsoft.com/office/drawing/2010/main" val="0"/>
                        </a:ext>
                      </a:extLst>
                    </a:blip>
                    <a:stretch>
                      <a:fillRect/>
                    </a:stretch>
                  </pic:blipFill>
                  <pic:spPr>
                    <a:xfrm>
                      <a:off x="0" y="0"/>
                      <a:ext cx="5880498" cy="7285184"/>
                    </a:xfrm>
                    <a:prstGeom prst="rect">
                      <a:avLst/>
                    </a:prstGeom>
                    <a:ln>
                      <a:noFill/>
                    </a:ln>
                    <a:effectLst>
                      <a:outerShdw blurRad="292100" dist="139700" dir="2700000" algn="tl" rotWithShape="0">
                        <a:srgbClr val="333333">
                          <a:alpha val="65000"/>
                        </a:srgbClr>
                      </a:outerShdw>
                    </a:effectLst>
                  </pic:spPr>
                </pic:pic>
              </a:graphicData>
            </a:graphic>
          </wp:inline>
        </w:drawing>
      </w:r>
    </w:p>
    <w:p w14:paraId="7555B763" w14:textId="2EDD05B0" w:rsidR="000936A8" w:rsidRPr="00637DAA" w:rsidRDefault="00900045" w:rsidP="00900045">
      <w:pPr>
        <w:pStyle w:val="Caption"/>
      </w:pPr>
      <w:r>
        <w:t xml:space="preserve">Figure </w:t>
      </w:r>
      <w:fldSimple w:instr=" SEQ Figure \* ARABIC ">
        <w:r w:rsidR="004B27AD">
          <w:rPr>
            <w:noProof/>
          </w:rPr>
          <w:t>2</w:t>
        </w:r>
      </w:fldSimple>
      <w:r>
        <w:t xml:space="preserve"> </w:t>
      </w:r>
      <w:r w:rsidRPr="004F5F77">
        <w:t>Customer Churn Distribution</w:t>
      </w:r>
    </w:p>
    <w:p w14:paraId="2FCBC670" w14:textId="77777777" w:rsidR="00900045" w:rsidRDefault="00441867" w:rsidP="00900045">
      <w:pPr>
        <w:keepNext/>
      </w:pPr>
      <w:r>
        <w:rPr>
          <w:noProof/>
        </w:rPr>
        <w:lastRenderedPageBreak/>
        <w:drawing>
          <wp:inline distT="0" distB="0" distL="0" distR="0" wp14:anchorId="3EEDA83B" wp14:editId="1A6A2414">
            <wp:extent cx="5500130" cy="5133033"/>
            <wp:effectExtent l="152400" t="152400" r="367665" b="353695"/>
            <wp:docPr id="96801437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014375" name="Picture 32"/>
                    <pic:cNvPicPr/>
                  </pic:nvPicPr>
                  <pic:blipFill>
                    <a:blip r:embed="rId12">
                      <a:extLst>
                        <a:ext uri="{28A0092B-C50C-407E-A947-70E740481C1C}">
                          <a14:useLocalDpi xmlns:a14="http://schemas.microsoft.com/office/drawing/2010/main" val="0"/>
                        </a:ext>
                      </a:extLst>
                    </a:blip>
                    <a:stretch>
                      <a:fillRect/>
                    </a:stretch>
                  </pic:blipFill>
                  <pic:spPr>
                    <a:xfrm>
                      <a:off x="0" y="0"/>
                      <a:ext cx="5500130" cy="5133033"/>
                    </a:xfrm>
                    <a:prstGeom prst="rect">
                      <a:avLst/>
                    </a:prstGeom>
                    <a:ln>
                      <a:noFill/>
                    </a:ln>
                    <a:effectLst>
                      <a:outerShdw blurRad="292100" dist="139700" dir="2700000" algn="tl" rotWithShape="0">
                        <a:srgbClr val="333333">
                          <a:alpha val="65000"/>
                        </a:srgbClr>
                      </a:outerShdw>
                    </a:effectLst>
                  </pic:spPr>
                </pic:pic>
              </a:graphicData>
            </a:graphic>
          </wp:inline>
        </w:drawing>
      </w:r>
    </w:p>
    <w:p w14:paraId="169B464D" w14:textId="7DCD558A" w:rsidR="009A3C83" w:rsidRDefault="00900045" w:rsidP="00900045">
      <w:pPr>
        <w:pStyle w:val="Caption"/>
        <w:rPr>
          <w:noProof/>
        </w:rPr>
      </w:pPr>
      <w:r>
        <w:t xml:space="preserve">Figure </w:t>
      </w:r>
      <w:fldSimple w:instr=" SEQ Figure \* ARABIC ">
        <w:r w:rsidR="004B27AD">
          <w:rPr>
            <w:noProof/>
          </w:rPr>
          <w:t>3</w:t>
        </w:r>
      </w:fldSimple>
      <w:r>
        <w:t xml:space="preserve">: </w:t>
      </w:r>
      <w:r w:rsidRPr="005D2090">
        <w:t>Age Distribution by Churn Status</w:t>
      </w:r>
    </w:p>
    <w:p w14:paraId="56EE779E" w14:textId="77777777" w:rsidR="00900045" w:rsidRDefault="000936A8" w:rsidP="00900045">
      <w:pPr>
        <w:keepNext/>
      </w:pPr>
      <w:r>
        <w:rPr>
          <w:noProof/>
        </w:rPr>
        <w:lastRenderedPageBreak/>
        <w:drawing>
          <wp:inline distT="0" distB="0" distL="0" distR="0" wp14:anchorId="5F132CBD" wp14:editId="08F6BCDC">
            <wp:extent cx="6293633" cy="5476541"/>
            <wp:effectExtent l="152400" t="152400" r="354965" b="353060"/>
            <wp:docPr id="22712598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125982" name="Picture 34"/>
                    <pic:cNvPicPr/>
                  </pic:nvPicPr>
                  <pic:blipFill>
                    <a:blip r:embed="rId13">
                      <a:extLst>
                        <a:ext uri="{28A0092B-C50C-407E-A947-70E740481C1C}">
                          <a14:useLocalDpi xmlns:a14="http://schemas.microsoft.com/office/drawing/2010/main" val="0"/>
                        </a:ext>
                      </a:extLst>
                    </a:blip>
                    <a:stretch>
                      <a:fillRect/>
                    </a:stretch>
                  </pic:blipFill>
                  <pic:spPr>
                    <a:xfrm>
                      <a:off x="0" y="0"/>
                      <a:ext cx="6293633" cy="5476541"/>
                    </a:xfrm>
                    <a:prstGeom prst="rect">
                      <a:avLst/>
                    </a:prstGeom>
                    <a:ln>
                      <a:noFill/>
                    </a:ln>
                    <a:effectLst>
                      <a:outerShdw blurRad="292100" dist="139700" dir="2700000" algn="tl" rotWithShape="0">
                        <a:srgbClr val="333333">
                          <a:alpha val="65000"/>
                        </a:srgbClr>
                      </a:outerShdw>
                    </a:effectLst>
                  </pic:spPr>
                </pic:pic>
              </a:graphicData>
            </a:graphic>
          </wp:inline>
        </w:drawing>
      </w:r>
    </w:p>
    <w:p w14:paraId="57E050FB" w14:textId="0CE5039F" w:rsidR="00BD479C" w:rsidRDefault="00900045" w:rsidP="00900045">
      <w:pPr>
        <w:pStyle w:val="Caption"/>
        <w:rPr>
          <w:noProof/>
        </w:rPr>
      </w:pPr>
      <w:r>
        <w:t xml:space="preserve">Figure </w:t>
      </w:r>
      <w:fldSimple w:instr=" SEQ Figure \* ARABIC ">
        <w:r w:rsidR="004B27AD">
          <w:rPr>
            <w:noProof/>
          </w:rPr>
          <w:t>4</w:t>
        </w:r>
      </w:fldSimple>
      <w:r w:rsidRPr="00943813">
        <w:t>: Churn Rate by Satisfaction</w:t>
      </w:r>
    </w:p>
    <w:p w14:paraId="6B5590FB" w14:textId="77777777" w:rsidR="00900045" w:rsidRDefault="00441867" w:rsidP="00900045">
      <w:pPr>
        <w:keepNext/>
      </w:pPr>
      <w:r>
        <w:rPr>
          <w:noProof/>
        </w:rPr>
        <w:lastRenderedPageBreak/>
        <w:drawing>
          <wp:inline distT="0" distB="0" distL="0" distR="0" wp14:anchorId="52A62B9A" wp14:editId="455195F1">
            <wp:extent cx="4929998" cy="6719713"/>
            <wp:effectExtent l="152400" t="152400" r="366395" b="367030"/>
            <wp:docPr id="66634450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344507" name="Picture 33"/>
                    <pic:cNvPicPr/>
                  </pic:nvPicPr>
                  <pic:blipFill>
                    <a:blip r:embed="rId14">
                      <a:extLst>
                        <a:ext uri="{28A0092B-C50C-407E-A947-70E740481C1C}">
                          <a14:useLocalDpi xmlns:a14="http://schemas.microsoft.com/office/drawing/2010/main" val="0"/>
                        </a:ext>
                      </a:extLst>
                    </a:blip>
                    <a:stretch>
                      <a:fillRect/>
                    </a:stretch>
                  </pic:blipFill>
                  <pic:spPr>
                    <a:xfrm>
                      <a:off x="0" y="0"/>
                      <a:ext cx="4929998" cy="6719713"/>
                    </a:xfrm>
                    <a:prstGeom prst="rect">
                      <a:avLst/>
                    </a:prstGeom>
                    <a:ln>
                      <a:noFill/>
                    </a:ln>
                    <a:effectLst>
                      <a:outerShdw blurRad="292100" dist="139700" dir="2700000" algn="tl" rotWithShape="0">
                        <a:srgbClr val="333333">
                          <a:alpha val="65000"/>
                        </a:srgbClr>
                      </a:outerShdw>
                    </a:effectLst>
                  </pic:spPr>
                </pic:pic>
              </a:graphicData>
            </a:graphic>
          </wp:inline>
        </w:drawing>
      </w:r>
    </w:p>
    <w:p w14:paraId="4355CD33" w14:textId="15F1F03B" w:rsidR="00BD479C" w:rsidRDefault="00900045" w:rsidP="00900045">
      <w:pPr>
        <w:pStyle w:val="Caption"/>
        <w:rPr>
          <w:noProof/>
        </w:rPr>
      </w:pPr>
      <w:r>
        <w:t xml:space="preserve">Figure </w:t>
      </w:r>
      <w:fldSimple w:instr=" SEQ Figure \* ARABIC ">
        <w:r w:rsidR="004B27AD">
          <w:rPr>
            <w:noProof/>
          </w:rPr>
          <w:t>5</w:t>
        </w:r>
      </w:fldSimple>
      <w:r w:rsidRPr="003D78DE">
        <w:t>: Total spend by Churn Status</w:t>
      </w:r>
    </w:p>
    <w:p w14:paraId="23907E80" w14:textId="15217CE6" w:rsidR="00BD479C" w:rsidRDefault="00BD479C" w:rsidP="00B432B8">
      <w:pPr>
        <w:pStyle w:val="Heading1"/>
        <w:rPr>
          <w:noProof/>
        </w:rPr>
      </w:pPr>
    </w:p>
    <w:p w14:paraId="1E0242FB" w14:textId="77777777" w:rsidR="00900045" w:rsidRDefault="00EB1FB9" w:rsidP="00900045">
      <w:pPr>
        <w:keepNext/>
      </w:pPr>
      <w:r>
        <w:rPr>
          <w:noProof/>
        </w:rPr>
        <w:t xml:space="preserve">               </w:t>
      </w:r>
      <w:r w:rsidR="000936A8">
        <w:rPr>
          <w:noProof/>
        </w:rPr>
        <w:drawing>
          <wp:inline distT="0" distB="0" distL="0" distR="0" wp14:anchorId="1796B981" wp14:editId="10FB4E1E">
            <wp:extent cx="5282485" cy="7400625"/>
            <wp:effectExtent l="152400" t="152400" r="356870" b="353060"/>
            <wp:docPr id="94995197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951977" name="Picture 35"/>
                    <pic:cNvPicPr/>
                  </pic:nvPicPr>
                  <pic:blipFill>
                    <a:blip r:embed="rId15">
                      <a:extLst>
                        <a:ext uri="{28A0092B-C50C-407E-A947-70E740481C1C}">
                          <a14:useLocalDpi xmlns:a14="http://schemas.microsoft.com/office/drawing/2010/main" val="0"/>
                        </a:ext>
                      </a:extLst>
                    </a:blip>
                    <a:stretch>
                      <a:fillRect/>
                    </a:stretch>
                  </pic:blipFill>
                  <pic:spPr>
                    <a:xfrm>
                      <a:off x="0" y="0"/>
                      <a:ext cx="5303423" cy="7429959"/>
                    </a:xfrm>
                    <a:prstGeom prst="rect">
                      <a:avLst/>
                    </a:prstGeom>
                    <a:ln>
                      <a:noFill/>
                    </a:ln>
                    <a:effectLst>
                      <a:outerShdw blurRad="292100" dist="139700" dir="2700000" algn="tl" rotWithShape="0">
                        <a:srgbClr val="333333">
                          <a:alpha val="65000"/>
                        </a:srgbClr>
                      </a:outerShdw>
                    </a:effectLst>
                  </pic:spPr>
                </pic:pic>
              </a:graphicData>
            </a:graphic>
          </wp:inline>
        </w:drawing>
      </w:r>
    </w:p>
    <w:p w14:paraId="113C5B09" w14:textId="35B75E5B" w:rsidR="00441867" w:rsidRDefault="00900045" w:rsidP="00900045">
      <w:pPr>
        <w:pStyle w:val="Caption"/>
        <w:rPr>
          <w:noProof/>
        </w:rPr>
      </w:pPr>
      <w:r>
        <w:t xml:space="preserve">Figure </w:t>
      </w:r>
      <w:fldSimple w:instr=" SEQ Figure \* ARABIC ">
        <w:r w:rsidR="004B27AD">
          <w:rPr>
            <w:noProof/>
          </w:rPr>
          <w:t>6</w:t>
        </w:r>
      </w:fldSimple>
      <w:r w:rsidRPr="003602BE">
        <w:t>: Churn Rate Recency (Last Purchase Days)</w:t>
      </w:r>
    </w:p>
    <w:p w14:paraId="3D3791D4" w14:textId="77777777" w:rsidR="00900045" w:rsidRDefault="00441867" w:rsidP="00900045">
      <w:pPr>
        <w:keepNext/>
      </w:pPr>
      <w:r>
        <w:rPr>
          <w:noProof/>
        </w:rPr>
        <w:lastRenderedPageBreak/>
        <w:drawing>
          <wp:inline distT="0" distB="0" distL="0" distR="0" wp14:anchorId="4F13E4D3" wp14:editId="535AEA60">
            <wp:extent cx="5746124" cy="7336813"/>
            <wp:effectExtent l="152400" t="152400" r="368935" b="359410"/>
            <wp:docPr id="1937683573"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683573" name="Picture 36"/>
                    <pic:cNvPicPr/>
                  </pic:nvPicPr>
                  <pic:blipFill>
                    <a:blip r:embed="rId16">
                      <a:extLst>
                        <a:ext uri="{28A0092B-C50C-407E-A947-70E740481C1C}">
                          <a14:useLocalDpi xmlns:a14="http://schemas.microsoft.com/office/drawing/2010/main" val="0"/>
                        </a:ext>
                      </a:extLst>
                    </a:blip>
                    <a:stretch>
                      <a:fillRect/>
                    </a:stretch>
                  </pic:blipFill>
                  <pic:spPr>
                    <a:xfrm>
                      <a:off x="0" y="0"/>
                      <a:ext cx="5755341" cy="7348582"/>
                    </a:xfrm>
                    <a:prstGeom prst="rect">
                      <a:avLst/>
                    </a:prstGeom>
                    <a:ln>
                      <a:noFill/>
                    </a:ln>
                    <a:effectLst>
                      <a:outerShdw blurRad="292100" dist="139700" dir="2700000" algn="tl" rotWithShape="0">
                        <a:srgbClr val="333333">
                          <a:alpha val="65000"/>
                        </a:srgbClr>
                      </a:outerShdw>
                    </a:effectLst>
                  </pic:spPr>
                </pic:pic>
              </a:graphicData>
            </a:graphic>
          </wp:inline>
        </w:drawing>
      </w:r>
    </w:p>
    <w:p w14:paraId="17E254EC" w14:textId="75C34F82" w:rsidR="00900045" w:rsidRDefault="00900045" w:rsidP="00900045">
      <w:pPr>
        <w:pStyle w:val="Caption"/>
      </w:pPr>
      <w:r>
        <w:t xml:space="preserve">Figure </w:t>
      </w:r>
      <w:fldSimple w:instr=" SEQ Figure \* ARABIC ">
        <w:r w:rsidR="004B27AD">
          <w:rPr>
            <w:noProof/>
          </w:rPr>
          <w:t>7</w:t>
        </w:r>
      </w:fldSimple>
      <w:r>
        <w:t>: Churn by Promotion Response</w:t>
      </w:r>
    </w:p>
    <w:p w14:paraId="40C212EF" w14:textId="67C2F4D6" w:rsidR="004E577F" w:rsidRDefault="00EB1FB9" w:rsidP="000936A8">
      <w:pPr>
        <w:rPr>
          <w:noProof/>
        </w:rPr>
      </w:pPr>
      <w:r>
        <w:rPr>
          <w:noProof/>
        </w:rPr>
        <w:t xml:space="preserve">         </w:t>
      </w:r>
    </w:p>
    <w:p w14:paraId="0A0DCA99" w14:textId="6A800C40" w:rsidR="007466CD" w:rsidRDefault="00EC3ACA" w:rsidP="00203A7B">
      <w:pPr>
        <w:pStyle w:val="Heading1"/>
      </w:pPr>
      <w:bookmarkStart w:id="3" w:name="_Toc237598313"/>
      <w:r w:rsidRPr="00EC3ACA">
        <w:lastRenderedPageBreak/>
        <w:t>1.3 Data Pre-processing and Post-processing</w:t>
      </w:r>
      <w:bookmarkEnd w:id="3"/>
      <w:r w:rsidRPr="00EC3ACA">
        <w:t xml:space="preserve"> </w:t>
      </w:r>
    </w:p>
    <w:p w14:paraId="7CE67A03" w14:textId="3905C169" w:rsidR="00DA5C3E" w:rsidRPr="00DA5C3E" w:rsidRDefault="004B27AD" w:rsidP="00DA5C3E">
      <w:r w:rsidRPr="00DA5C3E">
        <w:t>Even though</w:t>
      </w:r>
      <w:r w:rsidR="00DA5C3E" w:rsidRPr="00DA5C3E">
        <w:t xml:space="preserve"> the dataset had no missing values, several pre-processing steps were taken to prepare the data for mining. The </w:t>
      </w:r>
      <w:proofErr w:type="spellStart"/>
      <w:r w:rsidR="00DA5C3E" w:rsidRPr="00DA5C3E">
        <w:t>Customer_ID</w:t>
      </w:r>
      <w:proofErr w:type="spellEnd"/>
      <w:r w:rsidR="00DA5C3E" w:rsidRPr="00DA5C3E">
        <w:t xml:space="preserve"> attribute was originally removed since it adds noise to the models and has no predictive value. </w:t>
      </w:r>
      <w:r w:rsidR="00DA5C3E" w:rsidRPr="00DA5C3E">
        <w:br/>
      </w:r>
      <w:r w:rsidR="00DA5C3E" w:rsidRPr="00DA5C3E">
        <w:br/>
        <w:t xml:space="preserve">The categorical variables Gender and </w:t>
      </w:r>
      <w:proofErr w:type="spellStart"/>
      <w:r w:rsidR="00DA5C3E" w:rsidRPr="00DA5C3E">
        <w:t>Promotion_Response</w:t>
      </w:r>
      <w:proofErr w:type="spellEnd"/>
      <w:r w:rsidR="00DA5C3E" w:rsidRPr="00DA5C3E">
        <w:t xml:space="preserve"> were encoded using one-hot encoding (nominal to binary conversion) to ensure compatibility with algorithms that require numerical input. The binary fields </w:t>
      </w:r>
      <w:proofErr w:type="spellStart"/>
      <w:r w:rsidR="00DA5C3E" w:rsidRPr="00DA5C3E">
        <w:t>Email_Opt_In</w:t>
      </w:r>
      <w:proofErr w:type="spellEnd"/>
      <w:r w:rsidR="00DA5C3E" w:rsidRPr="00DA5C3E">
        <w:t xml:space="preserve"> and </w:t>
      </w:r>
      <w:proofErr w:type="spellStart"/>
      <w:r w:rsidR="00DA5C3E" w:rsidRPr="00DA5C3E">
        <w:t>Target_Churn</w:t>
      </w:r>
      <w:proofErr w:type="spellEnd"/>
      <w:r w:rsidR="00DA5C3E" w:rsidRPr="00DA5C3E">
        <w:t xml:space="preserve"> were converted from Boolean messages to numerical indications (0/1).</w:t>
      </w:r>
    </w:p>
    <w:p w14:paraId="58A7A665" w14:textId="5F9DE962" w:rsidR="00695858" w:rsidRPr="00695858" w:rsidRDefault="00695858" w:rsidP="00695858">
      <w:r w:rsidRPr="00695858">
        <w:t xml:space="preserve">Resampling and synthetic minority oversampling (SMOTE) were not used because the target class was balanced (52.6% vs. 47.4%). This choice was chosen on purpose rather than by default because SMOTE is primarily intended to address extreme class </w:t>
      </w:r>
      <w:r w:rsidR="00325DFE" w:rsidRPr="00695858">
        <w:t>imbalance and</w:t>
      </w:r>
      <w:r w:rsidRPr="00695858">
        <w:t xml:space="preserve"> using it on a target that is already balanced runs the risk of adding artificial noise without improving model performance [4]. For logistic regression, numerical attributes were normalised to the [0,1] range instead of standardised (z-score) </w:t>
      </w:r>
      <w:r w:rsidR="00325DFE" w:rsidRPr="00695858">
        <w:t>to</w:t>
      </w:r>
      <w:r w:rsidRPr="00695858">
        <w:t xml:space="preserve"> ensure algorithmic convergence and prevent feature dominance. This is because, as exploratory analysis confirmed, normalisation is more appropriate when features do not follow a Gaussian distribution.</w:t>
      </w:r>
    </w:p>
    <w:p w14:paraId="43CD1DC1" w14:textId="77777777" w:rsidR="00622D3F" w:rsidRPr="00622D3F" w:rsidRDefault="00622D3F" w:rsidP="00622D3F">
      <w:r w:rsidRPr="00622D3F">
        <w:t>Since J48 and Random Forest divide on threshold values rather than distances, making them scale-invariant, feature scaling was examined but found to be superfluous for tree-based techniques [7].</w:t>
      </w:r>
    </w:p>
    <w:p w14:paraId="496022AE" w14:textId="0EFBAF5B" w:rsidR="00B618CF" w:rsidRPr="00B618CF" w:rsidRDefault="00B618CF" w:rsidP="00B618CF">
      <w:r w:rsidRPr="00B618CF">
        <w:t xml:space="preserve">Features were selected using information gain ranking and correlation analysis. Correlation study revealed weak linear relationships between individual predictors and churn, with Annual Income exhibiting the strongest association at -0.036. Such weak correlations indicate that either the dataset lacks </w:t>
      </w:r>
      <w:r w:rsidR="00325DFE" w:rsidRPr="00B618CF">
        <w:t>predictive</w:t>
      </w:r>
      <w:r w:rsidRPr="00B618CF">
        <w:t xml:space="preserve"> behavioural signals or that churn in this context is driven by complicated, non-linear interactions between variables that linear correlation is unable to identify [3]. This </w:t>
      </w:r>
      <w:r w:rsidR="0010521D">
        <w:t>finding is</w:t>
      </w:r>
      <w:r w:rsidR="00744EDB">
        <w:t xml:space="preserve"> significant rather than incidental.</w:t>
      </w:r>
      <w:r w:rsidRPr="00B618CF">
        <w:t xml:space="preserve"> The information gain ranking indicated that </w:t>
      </w:r>
      <w:proofErr w:type="spellStart"/>
      <w:r w:rsidRPr="00B618CF">
        <w:t>Satisfaction_Score</w:t>
      </w:r>
      <w:proofErr w:type="spellEnd"/>
      <w:r w:rsidRPr="00B618CF">
        <w:t xml:space="preserve">, </w:t>
      </w:r>
      <w:proofErr w:type="spellStart"/>
      <w:r w:rsidRPr="00B618CF">
        <w:t>Last_Purchase_Days_Ago</w:t>
      </w:r>
      <w:proofErr w:type="spellEnd"/>
      <w:r w:rsidRPr="00B618CF">
        <w:t xml:space="preserve">, and </w:t>
      </w:r>
      <w:proofErr w:type="spellStart"/>
      <w:r w:rsidRPr="00B618CF">
        <w:t>Promotion_Response</w:t>
      </w:r>
      <w:proofErr w:type="spellEnd"/>
      <w:r w:rsidRPr="00B618CF">
        <w:t xml:space="preserve"> were the most informative variables. These findings subsequently informed the interpretation of the classification results in Section 1.4.</w:t>
      </w:r>
    </w:p>
    <w:p w14:paraId="59EA4542" w14:textId="0A726B58" w:rsidR="009951D4" w:rsidRPr="009951D4" w:rsidRDefault="009951D4" w:rsidP="009951D4">
      <w:r w:rsidRPr="009951D4">
        <w:t xml:space="preserve">The dataset was produced in ARFF format to guarantee compatibility with Weka. </w:t>
      </w:r>
      <w:r w:rsidR="00325DFE" w:rsidRPr="009951D4">
        <w:t>To</w:t>
      </w:r>
      <w:r w:rsidRPr="009951D4">
        <w:t xml:space="preserve"> evaluate prediction performance across accuracy, precision, recall, F1-score, and AUC, post-processing involved analysing model outputs, extracting decision rules from tree classifiers, and building confusion matrices.</w:t>
      </w:r>
    </w:p>
    <w:p w14:paraId="0BC4632A" w14:textId="77777777" w:rsidR="00F84150" w:rsidRDefault="00F84150" w:rsidP="00CD150A"/>
    <w:p w14:paraId="5C6129A5" w14:textId="77777777" w:rsidR="00900045" w:rsidRDefault="00F84150" w:rsidP="00900045">
      <w:pPr>
        <w:keepNext/>
      </w:pPr>
      <w:r>
        <w:rPr>
          <w:noProof/>
        </w:rPr>
        <w:lastRenderedPageBreak/>
        <w:drawing>
          <wp:inline distT="0" distB="0" distL="0" distR="0" wp14:anchorId="12391EEE" wp14:editId="1BE70546">
            <wp:extent cx="6138401" cy="3448685"/>
            <wp:effectExtent l="152400" t="152400" r="358140" b="361315"/>
            <wp:docPr id="181079552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795524" name="Picture 181079552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141068" cy="3450183"/>
                    </a:xfrm>
                    <a:prstGeom prst="rect">
                      <a:avLst/>
                    </a:prstGeom>
                    <a:ln>
                      <a:noFill/>
                    </a:ln>
                    <a:effectLst>
                      <a:outerShdw blurRad="292100" dist="139700" dir="2700000" algn="tl" rotWithShape="0">
                        <a:srgbClr val="333333">
                          <a:alpha val="65000"/>
                        </a:srgbClr>
                      </a:outerShdw>
                    </a:effectLst>
                  </pic:spPr>
                </pic:pic>
              </a:graphicData>
            </a:graphic>
          </wp:inline>
        </w:drawing>
      </w:r>
    </w:p>
    <w:p w14:paraId="61DCC4DC" w14:textId="11B41451" w:rsidR="00414186" w:rsidRPr="00900045" w:rsidRDefault="00900045" w:rsidP="00900045">
      <w:pPr>
        <w:pStyle w:val="Caption"/>
      </w:pPr>
      <w:r>
        <w:t xml:space="preserve">Figure </w:t>
      </w:r>
      <w:fldSimple w:instr=" SEQ Figure \* ARABIC ">
        <w:r w:rsidR="004B27AD">
          <w:rPr>
            <w:noProof/>
          </w:rPr>
          <w:t>8</w:t>
        </w:r>
      </w:fldSimple>
      <w:r w:rsidRPr="002746BB">
        <w:t>: Elimination of customer ID</w:t>
      </w:r>
    </w:p>
    <w:p w14:paraId="79F423E5" w14:textId="4D62EF7B" w:rsidR="007C1BAE" w:rsidRDefault="00563423" w:rsidP="00F16CF6">
      <w:pPr>
        <w:pStyle w:val="Heading1"/>
      </w:pPr>
      <w:bookmarkStart w:id="4" w:name="_Toc237598314"/>
      <w:r w:rsidRPr="00563423">
        <w:t>1.4 Sample Runs and Analysis Methods</w:t>
      </w:r>
      <w:bookmarkEnd w:id="4"/>
      <w:r>
        <w:t xml:space="preserve"> </w:t>
      </w:r>
    </w:p>
    <w:p w14:paraId="73A9C4D7" w14:textId="77777777" w:rsidR="00DC6D30" w:rsidRDefault="007465D4" w:rsidP="007465D4">
      <w:r w:rsidRPr="007465D4">
        <w:t xml:space="preserve">Weka 3.8.6 was used for data preparation, classification, clustering, and visualisation in this analysis. </w:t>
      </w:r>
      <w:r w:rsidR="00961E17" w:rsidRPr="00961E17">
        <w:t>Random Forest, Logistic Regression, and J48 (C4.5 Decision Tree) were the three classification algorithms chosen based on their suitability for binary classification and their interpretability by business stakeholders.</w:t>
      </w:r>
    </w:p>
    <w:p w14:paraId="42709824" w14:textId="5DB13E24" w:rsidR="007465D4" w:rsidRPr="007465D4" w:rsidRDefault="007465D4" w:rsidP="007465D4">
      <w:r w:rsidRPr="007465D4">
        <w:br/>
      </w:r>
      <w:bookmarkStart w:id="5" w:name="_Toc237598315"/>
      <w:r w:rsidRPr="008D713A">
        <w:rPr>
          <w:rStyle w:val="Heading2Char"/>
        </w:rPr>
        <w:t>Reasons for Algorithms</w:t>
      </w:r>
      <w:bookmarkEnd w:id="5"/>
      <w:r w:rsidRPr="008D713A">
        <w:rPr>
          <w:rStyle w:val="Heading2Char"/>
        </w:rPr>
        <w:t xml:space="preserve"> </w:t>
      </w:r>
      <w:r w:rsidRPr="008D713A">
        <w:rPr>
          <w:rStyle w:val="Heading2Char"/>
        </w:rPr>
        <w:br/>
      </w:r>
      <w:r w:rsidRPr="007465D4">
        <w:t>J48 was chosen due to its excellent interpretability; the resulting decision tree may be instantly transformed into practical business rules [6]. Logistic regression provides a reliable, well-understood baseline and probabilistic results for binary classification applications. Due to its inherent resistance to overfitting and ability to capture non-linear feature interactions, the ensemble approach Random Forest, which mixes many decision trees, was used [7].</w:t>
      </w:r>
    </w:p>
    <w:p w14:paraId="49818909" w14:textId="6C2888A2" w:rsidR="00CF58CE" w:rsidRPr="00CF58CE" w:rsidRDefault="00CF58CE" w:rsidP="00CF58CE">
      <w:bookmarkStart w:id="6" w:name="_Toc237598316"/>
      <w:r w:rsidRPr="008D713A">
        <w:rPr>
          <w:rStyle w:val="Heading2Char"/>
        </w:rPr>
        <w:t>Method of Evaluation</w:t>
      </w:r>
      <w:bookmarkEnd w:id="6"/>
      <w:r w:rsidRPr="00CF58CE">
        <w:t xml:space="preserve"> </w:t>
      </w:r>
      <w:r w:rsidRPr="00CF58CE">
        <w:br/>
        <w:t xml:space="preserve">Ten-fold cross-validation was employed to ensure fair and accurate performance estimates. The dataset was evaluated using the F1-score, accuracy, precision, recall, and area under the ROC curve (AUC). Given the balanced class distribution, accuracy is a valuable metric; nevertheless, recall (sensitivity) was prioritised to prevent false </w:t>
      </w:r>
      <w:r w:rsidRPr="00CF58CE">
        <w:lastRenderedPageBreak/>
        <w:t>negatives, since it is usually more costly for a business to miss a churning customer than a false alarm [8].</w:t>
      </w:r>
    </w:p>
    <w:p w14:paraId="76154D43" w14:textId="60B946A5" w:rsidR="00F066C1" w:rsidRPr="00F066C1" w:rsidRDefault="00F066C1" w:rsidP="00F066C1">
      <w:bookmarkStart w:id="7" w:name="_Toc237598317"/>
      <w:r w:rsidRPr="008D713A">
        <w:rPr>
          <w:rStyle w:val="Heading2Char"/>
        </w:rPr>
        <w:t>Outcomes and Critical Evaluation</w:t>
      </w:r>
      <w:bookmarkEnd w:id="7"/>
      <w:r w:rsidRPr="00F066C1">
        <w:t xml:space="preserve"> </w:t>
      </w:r>
      <w:r w:rsidRPr="00F066C1">
        <w:br/>
        <w:t>Random Forest had the highest accuracy at 49.8% and an AUC of 0.</w:t>
      </w:r>
      <w:r w:rsidR="00C75566">
        <w:t>486</w:t>
      </w:r>
      <w:r w:rsidRPr="00F066C1">
        <w:t xml:space="preserve">, </w:t>
      </w:r>
      <w:r w:rsidR="00C25399">
        <w:t xml:space="preserve">although </w:t>
      </w:r>
      <w:r w:rsidRPr="00F066C1">
        <w:t>the models' performance was only slightly better than the baseline (50%</w:t>
      </w:r>
      <w:r w:rsidR="008D713A" w:rsidRPr="00F066C1">
        <w:t>).</w:t>
      </w:r>
      <w:r w:rsidR="008D713A">
        <w:t xml:space="preserve"> This</w:t>
      </w:r>
      <w:r w:rsidR="00F1473E">
        <w:t xml:space="preserve"> result needs closer examination</w:t>
      </w:r>
      <w:r w:rsidR="005B4D4E">
        <w:t>.</w:t>
      </w:r>
      <w:r w:rsidR="00AD2CED">
        <w:t xml:space="preserve"> </w:t>
      </w:r>
      <w:r w:rsidRPr="00F066C1">
        <w:t>Since three extensively verified and methodologically appropriate algorithms were examined, the significant discrepancy between the results of our study and those benchmarks cannot be attributed to inadequate algorithm selection [6][7]. Churn prediction studies in the literature often claim accuracies above 80% [14]. The near-random performance, on the other hand, is consistent with the weak correlation coefficients found in Section 1.3 and indicates a more basic limitation: the dataset might not have enough behavioural granularity (such as browsing history and transaction timing patterns) to enable accurate churn prediction [13].</w:t>
      </w:r>
    </w:p>
    <w:p w14:paraId="634AE3B4" w14:textId="06E16F07" w:rsidR="00DE4756" w:rsidRPr="00DE4756" w:rsidRDefault="00DE4756" w:rsidP="00DE4756">
      <w:r w:rsidRPr="00DE4756">
        <w:t xml:space="preserve">The information gain ranking was cross-checked against the J48 decision tree structure </w:t>
      </w:r>
      <w:r w:rsidR="00325DFE" w:rsidRPr="00DE4756">
        <w:t>to</w:t>
      </w:r>
      <w:r w:rsidRPr="00DE4756">
        <w:t xml:space="preserve"> </w:t>
      </w:r>
      <w:r w:rsidR="00325DFE" w:rsidRPr="00DE4756">
        <w:t>investigate</w:t>
      </w:r>
      <w:r w:rsidRPr="00DE4756">
        <w:t xml:space="preserve"> this further. </w:t>
      </w:r>
      <w:proofErr w:type="spellStart"/>
      <w:r w:rsidRPr="00DE4756">
        <w:t>Satisfaction_Score</w:t>
      </w:r>
      <w:proofErr w:type="spellEnd"/>
      <w:r w:rsidRPr="00DE4756">
        <w:t xml:space="preserve"> and </w:t>
      </w:r>
      <w:proofErr w:type="spellStart"/>
      <w:r w:rsidRPr="00DE4756">
        <w:t>Promotion_Response</w:t>
      </w:r>
      <w:proofErr w:type="spellEnd"/>
      <w:r w:rsidRPr="00DE4756">
        <w:t xml:space="preserve"> were consistently shown to be the strongest discriminating qualities by both, which increases confidence that these two features contain the (limited) predictive signal available in the dataset rather than the models failing because of implementation error. The conclusion that </w:t>
      </w:r>
      <w:proofErr w:type="gramStart"/>
      <w:r w:rsidRPr="00DE4756">
        <w:t>churn</w:t>
      </w:r>
      <w:proofErr w:type="gramEnd"/>
      <w:r w:rsidRPr="00DE4756">
        <w:t xml:space="preserve"> in this dataset is driven by characteristics not captured among the 15 available attributes is further supported by the poor depth of the resultant J48 tree, which shows that even the strongest available predictors do not yield clear decision boundaries [8].</w:t>
      </w:r>
    </w:p>
    <w:p w14:paraId="362F4D9A" w14:textId="6CEC865E" w:rsidR="008E3A35" w:rsidRPr="008E3A35" w:rsidRDefault="008E3A35" w:rsidP="008E3A35">
      <w:r w:rsidRPr="008E3A35">
        <w:t>The k-means clustering algorithm (k=3), a well-</w:t>
      </w:r>
      <w:r w:rsidR="00D822F7">
        <w:t>e</w:t>
      </w:r>
      <w:r w:rsidR="00EF7732">
        <w:t>stablish</w:t>
      </w:r>
      <w:r w:rsidR="00D822F7">
        <w:t>ed</w:t>
      </w:r>
      <w:r w:rsidRPr="008E3A35">
        <w:t xml:space="preserve"> technique for consumer segmentation in retail analytics, was used to partition standardised behavioural data [9]. Cluster 0 (n=267, 27%) consists of older, wealthy clients with high recency (187 days) and moderate satisfaction (3.0) (mean age 49.7, income £128,282, total expenditure £5,593). High-frequency buyers (51.9 purchases) with the longest tenure (10.9 years) and low satisfaction (3.1) are found in Cluster 1 (n=391, 39%). Younger, lower-income consumers (£97,228) with fewer purchases (46.8) but higher transaction values (£306) are represented by Cluster 2 (n=342, 34%).</w:t>
      </w:r>
    </w:p>
    <w:p w14:paraId="65F6DF35" w14:textId="6FDDA6B7" w:rsidR="00DE4C83" w:rsidRDefault="000023E2" w:rsidP="002103C2">
      <w:r w:rsidRPr="000023E2">
        <w:t xml:space="preserve">Cluster 2 displayed a little higher churn rate (~55%) than the dataset average, despite the supervised models' low performance. </w:t>
      </w:r>
      <w:r w:rsidR="00DE7E9B" w:rsidRPr="00DE7E9B">
        <w:t xml:space="preserve">This </w:t>
      </w:r>
      <w:r w:rsidR="00E3201A">
        <w:t xml:space="preserve">means </w:t>
      </w:r>
      <w:r w:rsidR="00DE7E9B" w:rsidRPr="00DE7E9B">
        <w:t>that unsupervised segmentation, which groups customers based on overall behavioural similarity instead of optimising for a single target variable, might be more resilient to weak or noisy churn signals than supervised classification [12].</w:t>
      </w:r>
    </w:p>
    <w:p w14:paraId="359F45A4" w14:textId="65BDC1D2" w:rsidR="00281C63" w:rsidRPr="0019019C" w:rsidRDefault="00281C63" w:rsidP="0019019C">
      <w:pPr>
        <w:pStyle w:val="Heading2"/>
      </w:pPr>
      <w:bookmarkStart w:id="8" w:name="_Toc237598318"/>
      <w:r w:rsidRPr="0019019C">
        <w:lastRenderedPageBreak/>
        <w:t>Classification Results (10-folds cross validation)</w:t>
      </w:r>
      <w:bookmarkEnd w:id="8"/>
    </w:p>
    <w:p w14:paraId="03252057" w14:textId="7F23633C" w:rsidR="004B27AD" w:rsidRDefault="004B27AD" w:rsidP="004B27AD">
      <w:pPr>
        <w:pStyle w:val="Caption"/>
        <w:keepNext/>
      </w:pPr>
      <w:r>
        <w:t xml:space="preserve">Table </w:t>
      </w:r>
      <w:fldSimple w:instr=" SEQ Table \* ARABIC ">
        <w:r>
          <w:rPr>
            <w:noProof/>
          </w:rPr>
          <w:t>2</w:t>
        </w:r>
      </w:fldSimple>
      <w:r w:rsidRPr="0075279C">
        <w:t>: Classification performance comparison across three algorithms using 10-fold cross-validation</w:t>
      </w:r>
    </w:p>
    <w:tbl>
      <w:tblPr>
        <w:tblStyle w:val="TableGrid"/>
        <w:tblW w:w="9886" w:type="dxa"/>
        <w:tblLook w:val="04A0" w:firstRow="1" w:lastRow="0" w:firstColumn="1" w:lastColumn="0" w:noHBand="0" w:noVBand="1"/>
      </w:tblPr>
      <w:tblGrid>
        <w:gridCol w:w="1647"/>
        <w:gridCol w:w="1647"/>
        <w:gridCol w:w="1648"/>
        <w:gridCol w:w="1648"/>
        <w:gridCol w:w="1648"/>
        <w:gridCol w:w="1648"/>
      </w:tblGrid>
      <w:tr w:rsidR="00D17FA7" w14:paraId="4C7EBC61" w14:textId="77777777" w:rsidTr="00024F09">
        <w:trPr>
          <w:trHeight w:val="372"/>
        </w:trPr>
        <w:tc>
          <w:tcPr>
            <w:tcW w:w="1647" w:type="dxa"/>
            <w:shd w:val="clear" w:color="auto" w:fill="8DD873" w:themeFill="accent6" w:themeFillTint="99"/>
          </w:tcPr>
          <w:p w14:paraId="3DE6E439" w14:textId="6E811E4D" w:rsidR="00D17FA7" w:rsidRDefault="00D17FA7" w:rsidP="002103C2">
            <w:r>
              <w:t>Algorithm</w:t>
            </w:r>
          </w:p>
        </w:tc>
        <w:tc>
          <w:tcPr>
            <w:tcW w:w="1647" w:type="dxa"/>
            <w:shd w:val="clear" w:color="auto" w:fill="8DD873" w:themeFill="accent6" w:themeFillTint="99"/>
          </w:tcPr>
          <w:p w14:paraId="5DCE2583" w14:textId="26F3CB54" w:rsidR="00D17FA7" w:rsidRDefault="00D17FA7" w:rsidP="002103C2">
            <w:r>
              <w:t>Accuracy</w:t>
            </w:r>
          </w:p>
        </w:tc>
        <w:tc>
          <w:tcPr>
            <w:tcW w:w="1648" w:type="dxa"/>
            <w:shd w:val="clear" w:color="auto" w:fill="8DD873" w:themeFill="accent6" w:themeFillTint="99"/>
          </w:tcPr>
          <w:p w14:paraId="48820561" w14:textId="2039D96A" w:rsidR="00D17FA7" w:rsidRDefault="00D17FA7" w:rsidP="002103C2">
            <w:r>
              <w:t>Precision</w:t>
            </w:r>
          </w:p>
        </w:tc>
        <w:tc>
          <w:tcPr>
            <w:tcW w:w="1648" w:type="dxa"/>
            <w:shd w:val="clear" w:color="auto" w:fill="8DD873" w:themeFill="accent6" w:themeFillTint="99"/>
          </w:tcPr>
          <w:p w14:paraId="3F153E91" w14:textId="2B313607" w:rsidR="00D17FA7" w:rsidRDefault="00D17FA7" w:rsidP="002103C2">
            <w:r>
              <w:t>Recall</w:t>
            </w:r>
          </w:p>
        </w:tc>
        <w:tc>
          <w:tcPr>
            <w:tcW w:w="1648" w:type="dxa"/>
            <w:shd w:val="clear" w:color="auto" w:fill="8DD873" w:themeFill="accent6" w:themeFillTint="99"/>
          </w:tcPr>
          <w:p w14:paraId="2D0E22D5" w14:textId="145120AD" w:rsidR="00D17FA7" w:rsidRDefault="00D17FA7" w:rsidP="002103C2">
            <w:r>
              <w:t>F1-Score</w:t>
            </w:r>
          </w:p>
        </w:tc>
        <w:tc>
          <w:tcPr>
            <w:tcW w:w="1648" w:type="dxa"/>
            <w:shd w:val="clear" w:color="auto" w:fill="8DD873" w:themeFill="accent6" w:themeFillTint="99"/>
          </w:tcPr>
          <w:p w14:paraId="125B1D46" w14:textId="1B37D5E3" w:rsidR="00D17FA7" w:rsidRDefault="00235853" w:rsidP="002103C2">
            <w:r>
              <w:t>AUC</w:t>
            </w:r>
          </w:p>
        </w:tc>
      </w:tr>
      <w:tr w:rsidR="00D17FA7" w14:paraId="04B94FE7" w14:textId="77777777" w:rsidTr="00DE4C83">
        <w:trPr>
          <w:trHeight w:val="1132"/>
        </w:trPr>
        <w:tc>
          <w:tcPr>
            <w:tcW w:w="1647" w:type="dxa"/>
            <w:shd w:val="clear" w:color="auto" w:fill="D1D1D1" w:themeFill="background2" w:themeFillShade="E6"/>
          </w:tcPr>
          <w:p w14:paraId="350DA6B0" w14:textId="33C23791" w:rsidR="00D17FA7" w:rsidRDefault="00235853" w:rsidP="002103C2">
            <w:r>
              <w:t>J48 Decision Tree</w:t>
            </w:r>
          </w:p>
        </w:tc>
        <w:tc>
          <w:tcPr>
            <w:tcW w:w="1647" w:type="dxa"/>
            <w:shd w:val="clear" w:color="auto" w:fill="D1D1D1" w:themeFill="background2" w:themeFillShade="E6"/>
          </w:tcPr>
          <w:p w14:paraId="67C0726B" w14:textId="73A6BE7A" w:rsidR="00D17FA7" w:rsidRDefault="00F60930" w:rsidP="002103C2">
            <w:r>
              <w:t>5</w:t>
            </w:r>
            <w:r w:rsidR="003B4080">
              <w:t>0.3</w:t>
            </w:r>
            <w:r>
              <w:t>%</w:t>
            </w:r>
          </w:p>
        </w:tc>
        <w:tc>
          <w:tcPr>
            <w:tcW w:w="1648" w:type="dxa"/>
            <w:shd w:val="clear" w:color="auto" w:fill="D1D1D1" w:themeFill="background2" w:themeFillShade="E6"/>
          </w:tcPr>
          <w:p w14:paraId="5CF273D2" w14:textId="2AA7FDD9" w:rsidR="00D17FA7" w:rsidRDefault="000F122A" w:rsidP="002103C2">
            <w:r>
              <w:t>0.50</w:t>
            </w:r>
          </w:p>
        </w:tc>
        <w:tc>
          <w:tcPr>
            <w:tcW w:w="1648" w:type="dxa"/>
            <w:shd w:val="clear" w:color="auto" w:fill="D1D1D1" w:themeFill="background2" w:themeFillShade="E6"/>
          </w:tcPr>
          <w:p w14:paraId="5C523048" w14:textId="325F9843" w:rsidR="00D17FA7" w:rsidRDefault="00777A83" w:rsidP="002103C2">
            <w:r>
              <w:t>0.</w:t>
            </w:r>
            <w:r w:rsidR="000F122A">
              <w:t>50</w:t>
            </w:r>
          </w:p>
        </w:tc>
        <w:tc>
          <w:tcPr>
            <w:tcW w:w="1648" w:type="dxa"/>
            <w:shd w:val="clear" w:color="auto" w:fill="D1D1D1" w:themeFill="background2" w:themeFillShade="E6"/>
          </w:tcPr>
          <w:p w14:paraId="581310B3" w14:textId="18610687" w:rsidR="00D17FA7" w:rsidRDefault="00777A83" w:rsidP="002103C2">
            <w:r>
              <w:t>0.5</w:t>
            </w:r>
            <w:r w:rsidR="000F122A">
              <w:t>0</w:t>
            </w:r>
          </w:p>
        </w:tc>
        <w:tc>
          <w:tcPr>
            <w:tcW w:w="1648" w:type="dxa"/>
            <w:shd w:val="clear" w:color="auto" w:fill="D1D1D1" w:themeFill="background2" w:themeFillShade="E6"/>
          </w:tcPr>
          <w:p w14:paraId="6E7474FF" w14:textId="59C74BA1" w:rsidR="00D17FA7" w:rsidRDefault="00024F09" w:rsidP="002103C2">
            <w:r>
              <w:t>0.</w:t>
            </w:r>
            <w:r w:rsidR="00D46801">
              <w:t>494</w:t>
            </w:r>
          </w:p>
        </w:tc>
      </w:tr>
      <w:tr w:rsidR="00D17FA7" w14:paraId="7A1D6BB3" w14:textId="77777777" w:rsidTr="00DE4C83">
        <w:trPr>
          <w:trHeight w:val="760"/>
        </w:trPr>
        <w:tc>
          <w:tcPr>
            <w:tcW w:w="1647" w:type="dxa"/>
            <w:shd w:val="clear" w:color="auto" w:fill="D1D1D1" w:themeFill="background2" w:themeFillShade="E6"/>
          </w:tcPr>
          <w:p w14:paraId="543B0EBC" w14:textId="3CADCBA0" w:rsidR="00D17FA7" w:rsidRDefault="00235853" w:rsidP="002103C2">
            <w:r>
              <w:t>Lo</w:t>
            </w:r>
            <w:r w:rsidR="00F60930">
              <w:t xml:space="preserve">gistic </w:t>
            </w:r>
            <w:r w:rsidR="00024F09">
              <w:t>Regression</w:t>
            </w:r>
          </w:p>
        </w:tc>
        <w:tc>
          <w:tcPr>
            <w:tcW w:w="1647" w:type="dxa"/>
            <w:shd w:val="clear" w:color="auto" w:fill="D1D1D1" w:themeFill="background2" w:themeFillShade="E6"/>
          </w:tcPr>
          <w:p w14:paraId="78B11683" w14:textId="59A26AFC" w:rsidR="00D17FA7" w:rsidRDefault="003B4080" w:rsidP="002103C2">
            <w:r>
              <w:t>46.9</w:t>
            </w:r>
            <w:r w:rsidR="009A17AC">
              <w:t>%</w:t>
            </w:r>
          </w:p>
        </w:tc>
        <w:tc>
          <w:tcPr>
            <w:tcW w:w="1648" w:type="dxa"/>
            <w:shd w:val="clear" w:color="auto" w:fill="D1D1D1" w:themeFill="background2" w:themeFillShade="E6"/>
          </w:tcPr>
          <w:p w14:paraId="3CB9A616" w14:textId="1002E1C9" w:rsidR="00D17FA7" w:rsidRDefault="009A17AC" w:rsidP="002103C2">
            <w:r>
              <w:t>0.</w:t>
            </w:r>
            <w:r w:rsidR="002D7EB8">
              <w:t>4</w:t>
            </w:r>
            <w:r w:rsidR="00D46801">
              <w:t>6</w:t>
            </w:r>
          </w:p>
        </w:tc>
        <w:tc>
          <w:tcPr>
            <w:tcW w:w="1648" w:type="dxa"/>
            <w:shd w:val="clear" w:color="auto" w:fill="D1D1D1" w:themeFill="background2" w:themeFillShade="E6"/>
          </w:tcPr>
          <w:p w14:paraId="392575A1" w14:textId="5CE48975" w:rsidR="00D17FA7" w:rsidRDefault="00777A83" w:rsidP="002103C2">
            <w:r>
              <w:t>0.</w:t>
            </w:r>
            <w:r w:rsidR="002D7EB8">
              <w:t>4</w:t>
            </w:r>
            <w:r w:rsidR="00DD6192">
              <w:t>7</w:t>
            </w:r>
          </w:p>
        </w:tc>
        <w:tc>
          <w:tcPr>
            <w:tcW w:w="1648" w:type="dxa"/>
            <w:shd w:val="clear" w:color="auto" w:fill="D1D1D1" w:themeFill="background2" w:themeFillShade="E6"/>
          </w:tcPr>
          <w:p w14:paraId="6D1E80F2" w14:textId="0CB975BE" w:rsidR="00D17FA7" w:rsidRDefault="00777A83" w:rsidP="002103C2">
            <w:r>
              <w:t>0.</w:t>
            </w:r>
            <w:r w:rsidR="002D7EB8">
              <w:t>4</w:t>
            </w:r>
            <w:r w:rsidR="00DD6192">
              <w:t>5</w:t>
            </w:r>
          </w:p>
        </w:tc>
        <w:tc>
          <w:tcPr>
            <w:tcW w:w="1648" w:type="dxa"/>
            <w:shd w:val="clear" w:color="auto" w:fill="D1D1D1" w:themeFill="background2" w:themeFillShade="E6"/>
          </w:tcPr>
          <w:p w14:paraId="4645AD7D" w14:textId="12824B53" w:rsidR="00D17FA7" w:rsidRDefault="00024F09" w:rsidP="002103C2">
            <w:r>
              <w:t>0.</w:t>
            </w:r>
            <w:r w:rsidR="00DD6192">
              <w:t>448</w:t>
            </w:r>
          </w:p>
        </w:tc>
      </w:tr>
      <w:tr w:rsidR="00D17FA7" w14:paraId="5B4B0145" w14:textId="77777777" w:rsidTr="00DE4C83">
        <w:trPr>
          <w:trHeight w:val="744"/>
        </w:trPr>
        <w:tc>
          <w:tcPr>
            <w:tcW w:w="1647" w:type="dxa"/>
            <w:shd w:val="clear" w:color="auto" w:fill="D1D1D1" w:themeFill="background2" w:themeFillShade="E6"/>
          </w:tcPr>
          <w:p w14:paraId="55B9A351" w14:textId="48230D0C" w:rsidR="00D17FA7" w:rsidRDefault="00F60930" w:rsidP="002103C2">
            <w:r>
              <w:t>Random Forest</w:t>
            </w:r>
          </w:p>
        </w:tc>
        <w:tc>
          <w:tcPr>
            <w:tcW w:w="1647" w:type="dxa"/>
            <w:shd w:val="clear" w:color="auto" w:fill="D1D1D1" w:themeFill="background2" w:themeFillShade="E6"/>
          </w:tcPr>
          <w:p w14:paraId="4DBB4CD7" w14:textId="34DD3FE9" w:rsidR="00D17FA7" w:rsidRDefault="003B4080" w:rsidP="002103C2">
            <w:r>
              <w:t>49.8</w:t>
            </w:r>
            <w:r w:rsidR="009A17AC">
              <w:t>%</w:t>
            </w:r>
          </w:p>
        </w:tc>
        <w:tc>
          <w:tcPr>
            <w:tcW w:w="1648" w:type="dxa"/>
            <w:shd w:val="clear" w:color="auto" w:fill="D1D1D1" w:themeFill="background2" w:themeFillShade="E6"/>
          </w:tcPr>
          <w:p w14:paraId="257FBBF5" w14:textId="2B90604F" w:rsidR="00D17FA7" w:rsidRDefault="005A1D6F" w:rsidP="002103C2">
            <w:r>
              <w:t>0</w:t>
            </w:r>
            <w:r w:rsidR="009A17AC">
              <w:t>.</w:t>
            </w:r>
            <w:r w:rsidR="00D33B6F">
              <w:t>49</w:t>
            </w:r>
          </w:p>
        </w:tc>
        <w:tc>
          <w:tcPr>
            <w:tcW w:w="1648" w:type="dxa"/>
            <w:shd w:val="clear" w:color="auto" w:fill="D1D1D1" w:themeFill="background2" w:themeFillShade="E6"/>
          </w:tcPr>
          <w:p w14:paraId="305A7667" w14:textId="608165F4" w:rsidR="00D17FA7" w:rsidRDefault="00777A83" w:rsidP="002103C2">
            <w:r>
              <w:t>0.</w:t>
            </w:r>
            <w:r w:rsidR="00DD6192">
              <w:t>50</w:t>
            </w:r>
          </w:p>
        </w:tc>
        <w:tc>
          <w:tcPr>
            <w:tcW w:w="1648" w:type="dxa"/>
            <w:shd w:val="clear" w:color="auto" w:fill="D1D1D1" w:themeFill="background2" w:themeFillShade="E6"/>
          </w:tcPr>
          <w:p w14:paraId="197D2370" w14:textId="493F1591" w:rsidR="00D17FA7" w:rsidRDefault="00024F09" w:rsidP="002103C2">
            <w:r>
              <w:t>0.</w:t>
            </w:r>
            <w:r w:rsidR="00D33B6F">
              <w:t>49</w:t>
            </w:r>
          </w:p>
        </w:tc>
        <w:tc>
          <w:tcPr>
            <w:tcW w:w="1648" w:type="dxa"/>
            <w:shd w:val="clear" w:color="auto" w:fill="D1D1D1" w:themeFill="background2" w:themeFillShade="E6"/>
          </w:tcPr>
          <w:p w14:paraId="70C5473E" w14:textId="27CFAA0B" w:rsidR="00D17FA7" w:rsidRDefault="00024F09" w:rsidP="002103C2">
            <w:r>
              <w:t>0.</w:t>
            </w:r>
            <w:r w:rsidR="000158E0">
              <w:t>486</w:t>
            </w:r>
          </w:p>
        </w:tc>
      </w:tr>
    </w:tbl>
    <w:p w14:paraId="70F69A6B" w14:textId="77777777" w:rsidR="00DE4C83" w:rsidRPr="00172830" w:rsidRDefault="00DE4C83" w:rsidP="007C1BAE">
      <w:pPr>
        <w:rPr>
          <w:b/>
          <w:bCs/>
        </w:rPr>
      </w:pPr>
    </w:p>
    <w:p w14:paraId="1335B53A" w14:textId="77777777" w:rsidR="00900045" w:rsidRDefault="007D66DA" w:rsidP="00900045">
      <w:pPr>
        <w:keepNext/>
      </w:pPr>
      <w:r>
        <w:rPr>
          <w:noProof/>
        </w:rPr>
        <w:drawing>
          <wp:inline distT="0" distB="0" distL="0" distR="0" wp14:anchorId="14B31F0E" wp14:editId="20F2C11C">
            <wp:extent cx="5731510" cy="3220085"/>
            <wp:effectExtent l="152400" t="152400" r="364490" b="361315"/>
            <wp:docPr id="159415765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157653" name="Picture 159415765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0085"/>
                    </a:xfrm>
                    <a:prstGeom prst="rect">
                      <a:avLst/>
                    </a:prstGeom>
                    <a:ln>
                      <a:noFill/>
                    </a:ln>
                    <a:effectLst>
                      <a:outerShdw blurRad="292100" dist="139700" dir="2700000" algn="tl" rotWithShape="0">
                        <a:srgbClr val="333333">
                          <a:alpha val="65000"/>
                        </a:srgbClr>
                      </a:outerShdw>
                    </a:effectLst>
                  </pic:spPr>
                </pic:pic>
              </a:graphicData>
            </a:graphic>
          </wp:inline>
        </w:drawing>
      </w:r>
    </w:p>
    <w:p w14:paraId="562319FC" w14:textId="3E719C1F" w:rsidR="007D66DA" w:rsidRDefault="00900045" w:rsidP="00900045">
      <w:pPr>
        <w:pStyle w:val="Caption"/>
      </w:pPr>
      <w:r>
        <w:t xml:space="preserve">Figure </w:t>
      </w:r>
      <w:fldSimple w:instr=" SEQ Figure \* ARABIC ">
        <w:r w:rsidR="004B27AD">
          <w:rPr>
            <w:noProof/>
          </w:rPr>
          <w:t>9</w:t>
        </w:r>
      </w:fldSimple>
      <w:r w:rsidRPr="000226A6">
        <w:t>: Weka Classify, J-48 10-fold cross-validation output</w:t>
      </w:r>
    </w:p>
    <w:p w14:paraId="11BF98BE" w14:textId="77777777" w:rsidR="00900045" w:rsidRDefault="007D66DA" w:rsidP="00900045">
      <w:pPr>
        <w:keepNext/>
      </w:pPr>
      <w:r>
        <w:rPr>
          <w:noProof/>
        </w:rPr>
        <w:lastRenderedPageBreak/>
        <w:drawing>
          <wp:inline distT="0" distB="0" distL="0" distR="0" wp14:anchorId="579FBD33" wp14:editId="34078E81">
            <wp:extent cx="5731510" cy="3220085"/>
            <wp:effectExtent l="152400" t="152400" r="364490" b="361315"/>
            <wp:docPr id="171017490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174901" name="Picture 171017490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0085"/>
                    </a:xfrm>
                    <a:prstGeom prst="rect">
                      <a:avLst/>
                    </a:prstGeom>
                    <a:ln>
                      <a:noFill/>
                    </a:ln>
                    <a:effectLst>
                      <a:outerShdw blurRad="292100" dist="139700" dir="2700000" algn="tl" rotWithShape="0">
                        <a:srgbClr val="333333">
                          <a:alpha val="65000"/>
                        </a:srgbClr>
                      </a:outerShdw>
                    </a:effectLst>
                  </pic:spPr>
                </pic:pic>
              </a:graphicData>
            </a:graphic>
          </wp:inline>
        </w:drawing>
      </w:r>
    </w:p>
    <w:p w14:paraId="046F4C6E" w14:textId="7BB20FA8" w:rsidR="004B136F" w:rsidRDefault="00900045" w:rsidP="00900045">
      <w:pPr>
        <w:pStyle w:val="Caption"/>
      </w:pPr>
      <w:r>
        <w:t xml:space="preserve">Figure </w:t>
      </w:r>
      <w:fldSimple w:instr=" SEQ Figure \* ARABIC ">
        <w:r w:rsidR="004B27AD">
          <w:rPr>
            <w:noProof/>
          </w:rPr>
          <w:t>10</w:t>
        </w:r>
      </w:fldSimple>
      <w:r w:rsidRPr="00071E08">
        <w:t>: Weka Classify, Logistic 10-fold cross-validation output</w:t>
      </w:r>
    </w:p>
    <w:p w14:paraId="4D49B9B6" w14:textId="77777777" w:rsidR="00900045" w:rsidRDefault="003D7DEC" w:rsidP="00900045">
      <w:pPr>
        <w:keepNext/>
      </w:pPr>
      <w:r>
        <w:rPr>
          <w:noProof/>
        </w:rPr>
        <w:drawing>
          <wp:inline distT="0" distB="0" distL="0" distR="0" wp14:anchorId="7C7E305A" wp14:editId="1E4E11A4">
            <wp:extent cx="5731510" cy="3220085"/>
            <wp:effectExtent l="152400" t="152400" r="364490" b="361315"/>
            <wp:docPr id="903351114"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351114" name="Picture 90335111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0085"/>
                    </a:xfrm>
                    <a:prstGeom prst="rect">
                      <a:avLst/>
                    </a:prstGeom>
                    <a:ln>
                      <a:noFill/>
                    </a:ln>
                    <a:effectLst>
                      <a:outerShdw blurRad="292100" dist="139700" dir="2700000" algn="tl" rotWithShape="0">
                        <a:srgbClr val="333333">
                          <a:alpha val="65000"/>
                        </a:srgbClr>
                      </a:outerShdw>
                    </a:effectLst>
                  </pic:spPr>
                </pic:pic>
              </a:graphicData>
            </a:graphic>
          </wp:inline>
        </w:drawing>
      </w:r>
    </w:p>
    <w:p w14:paraId="58F49AD8" w14:textId="74DBE49A" w:rsidR="0060387C" w:rsidRDefault="00900045" w:rsidP="0060387C">
      <w:pPr>
        <w:pStyle w:val="Caption"/>
      </w:pPr>
      <w:r>
        <w:t xml:space="preserve">Figure </w:t>
      </w:r>
      <w:fldSimple w:instr=" SEQ Figure \* ARABIC ">
        <w:r w:rsidR="004B27AD">
          <w:rPr>
            <w:noProof/>
          </w:rPr>
          <w:t>11</w:t>
        </w:r>
      </w:fldSimple>
      <w:r w:rsidRPr="002200A4">
        <w:t>: Weka Classify, Random Forest 10-fold cross-validation output</w:t>
      </w:r>
    </w:p>
    <w:p w14:paraId="039EC852" w14:textId="77777777" w:rsidR="0060387C" w:rsidRPr="0060387C" w:rsidRDefault="0060387C" w:rsidP="0060387C"/>
    <w:p w14:paraId="406B97B9" w14:textId="4B6A5A3E" w:rsidR="006E7F18" w:rsidRPr="0055231A" w:rsidRDefault="006E7F18" w:rsidP="006E7F18">
      <w:r w:rsidRPr="006E7F18">
        <w:lastRenderedPageBreak/>
        <w:t>The confusion matrices show clear mistake patterns that have immediate business ramifications. With 287 true positives and 258 false positives, J48's predictions were balanced but unhelpful. Logistic regression produced 342 true positives but 347 false positives, a significant false-positive rate that, if used commercially, would waste retention resources. With 319 true positives and 295 false negatives, Random Forest was unable to identify over half of all churning customers. In churn situations, false negatives are usually more expensive than false positives because each missed churner implies direct lost revenue, as noted by Verbeke et al. [11].</w:t>
      </w:r>
    </w:p>
    <w:p w14:paraId="24D3565B" w14:textId="678A21AA" w:rsidR="006C6BC6" w:rsidRDefault="002F128A" w:rsidP="00290546">
      <w:pPr>
        <w:pStyle w:val="Heading1"/>
      </w:pPr>
      <w:bookmarkStart w:id="9" w:name="_Toc237598319"/>
      <w:r w:rsidRPr="002F128A">
        <w:t>1.5 Business Recommendations</w:t>
      </w:r>
      <w:bookmarkEnd w:id="9"/>
      <w:r w:rsidRPr="002F128A">
        <w:t xml:space="preserve"> </w:t>
      </w:r>
    </w:p>
    <w:p w14:paraId="677EFB61" w14:textId="6F737129" w:rsidR="00990DD8" w:rsidRPr="00990DD8" w:rsidRDefault="00990DD8" w:rsidP="00990DD8">
      <w:bookmarkStart w:id="10" w:name="_Toc237598320"/>
      <w:r w:rsidRPr="0019019C">
        <w:rPr>
          <w:rStyle w:val="Heading2Char"/>
        </w:rPr>
        <w:t>Give priority to programs for satisfaction recovery</w:t>
      </w:r>
      <w:bookmarkEnd w:id="10"/>
      <w:r w:rsidRPr="0019019C">
        <w:rPr>
          <w:rStyle w:val="Heading2Char"/>
        </w:rPr>
        <w:t xml:space="preserve"> </w:t>
      </w:r>
      <w:r w:rsidRPr="0019019C">
        <w:rPr>
          <w:rStyle w:val="Heading2Char"/>
        </w:rPr>
        <w:br/>
      </w:r>
      <w:r w:rsidRPr="00990DD8">
        <w:t xml:space="preserve">Despite the models' generally poor predictive power, the J48 tree structure and the information gain ranking both found </w:t>
      </w:r>
      <w:proofErr w:type="spellStart"/>
      <w:r w:rsidRPr="00990DD8">
        <w:t>Satisfaction_Score</w:t>
      </w:r>
      <w:proofErr w:type="spellEnd"/>
      <w:r w:rsidRPr="00990DD8">
        <w:t xml:space="preserve"> to be the most discriminating attribute (Section 1.4). Even in cases where overall model accuracy is low, trust in this </w:t>
      </w:r>
      <w:r w:rsidR="00325DFE" w:rsidRPr="00990DD8">
        <w:t>discovery</w:t>
      </w:r>
      <w:r w:rsidRPr="00990DD8">
        <w:t xml:space="preserve"> is strengthened by the convergence across independent analytical methodologies. Customers with mid-range satisfaction scores (3–4) showed a disproportionately greater turnover rate. This </w:t>
      </w:r>
      <w:r w:rsidR="00325DFE" w:rsidRPr="00990DD8">
        <w:t>score</w:t>
      </w:r>
      <w:r w:rsidRPr="00990DD8">
        <w:t xml:space="preserve"> band should be the focus of management's proactive outreach, which includes closed-loop feedback methods, priority support channels, and customised discount codes [10].</w:t>
      </w:r>
    </w:p>
    <w:p w14:paraId="028F4E4B" w14:textId="73631F86" w:rsidR="004E02AC" w:rsidRPr="004E02AC" w:rsidRDefault="004E02AC" w:rsidP="004E02AC">
      <w:pPr>
        <w:rPr>
          <w:noProof/>
        </w:rPr>
      </w:pPr>
      <w:bookmarkStart w:id="11" w:name="_Toc237598321"/>
      <w:r w:rsidRPr="0019019C">
        <w:rPr>
          <w:rStyle w:val="Heading2Char"/>
        </w:rPr>
        <w:t>Re-engage clients who have stopped participating in promotions</w:t>
      </w:r>
      <w:bookmarkEnd w:id="11"/>
      <w:r w:rsidRPr="004E02AC">
        <w:rPr>
          <w:noProof/>
        </w:rPr>
        <w:t xml:space="preserve"> </w:t>
      </w:r>
      <w:r w:rsidRPr="004E02AC">
        <w:rPr>
          <w:noProof/>
        </w:rPr>
        <w:br/>
        <w:t>According to Section 1.4, Promotion_Response was the second most informative characteristic. Consumers who unsubscribed displayed a churn rate of roughly 52–54%, which is similar to that of respondents. This indicates that response status by itself is a weaker discriminator than first tho</w:t>
      </w:r>
      <w:r w:rsidR="00123F4F">
        <w:rPr>
          <w:noProof/>
        </w:rPr>
        <w:t>ugh</w:t>
      </w:r>
      <w:r w:rsidR="004F1668">
        <w:rPr>
          <w:noProof/>
        </w:rPr>
        <w:t>t</w:t>
      </w:r>
      <w:r w:rsidRPr="004E02AC">
        <w:rPr>
          <w:noProof/>
        </w:rPr>
        <w:t xml:space="preserve"> and should be used in conjunction with Satisfaction_Score for targeting rather than alone [11]. </w:t>
      </w:r>
      <w:r w:rsidRPr="004E02AC">
        <w:rPr>
          <w:noProof/>
        </w:rPr>
        <w:br/>
      </w:r>
      <w:r w:rsidRPr="004E02AC">
        <w:rPr>
          <w:noProof/>
        </w:rPr>
        <w:br/>
      </w:r>
      <w:r w:rsidRPr="0019019C">
        <w:rPr>
          <w:rStyle w:val="Heading2Char"/>
        </w:rPr>
        <w:t>Use Cluster-Based Early-Warning Systems Instead of Classifiers Only</w:t>
      </w:r>
      <w:r w:rsidRPr="004E02AC">
        <w:rPr>
          <w:noProof/>
        </w:rPr>
        <w:t xml:space="preserve"> </w:t>
      </w:r>
      <w:r w:rsidRPr="004E02AC">
        <w:rPr>
          <w:noProof/>
        </w:rPr>
        <w:br/>
        <w:t>Management should prioritise behavioural cluster monitoring as the primary early-warning mechanism, using classifier outputs only as a secondary signal until predictive accuracy improves with richer data, since unsupervised clustering identified a distinct at-risk segment (Cluster 2, ~55% churn) more clearly than supervised classifiers could isolate at-risk individuals (Section 1.4) [12].</w:t>
      </w:r>
    </w:p>
    <w:p w14:paraId="2A10F189" w14:textId="07ADE212" w:rsidR="00C46015" w:rsidRDefault="00C46015" w:rsidP="00C46015">
      <w:pPr>
        <w:rPr>
          <w:noProof/>
        </w:rPr>
      </w:pPr>
      <w:bookmarkStart w:id="12" w:name="_Toc237598322"/>
      <w:r w:rsidRPr="0019019C">
        <w:rPr>
          <w:rStyle w:val="Heading2Char"/>
        </w:rPr>
        <w:t>Enhance the Measurement of Support Interaction Quality</w:t>
      </w:r>
      <w:bookmarkEnd w:id="12"/>
      <w:r w:rsidRPr="00C46015">
        <w:rPr>
          <w:noProof/>
        </w:rPr>
        <w:t xml:space="preserve"> </w:t>
      </w:r>
      <w:r w:rsidRPr="00C46015">
        <w:rPr>
          <w:noProof/>
        </w:rPr>
        <w:br/>
        <w:t xml:space="preserve">The weak correlation between the number of support contacts and churn does not mean that support quality is unimportant; rather, it probably indicates that interaction quality cannot be captured by Num_of_Support_Contacts as a count variable. To test this distinction firsthand, it is advised to invest in post-ticket satisfaction analytics [9]. </w:t>
      </w:r>
      <w:r w:rsidRPr="00C46015">
        <w:rPr>
          <w:noProof/>
        </w:rPr>
        <w:br/>
      </w:r>
      <w:r w:rsidRPr="00C46015">
        <w:rPr>
          <w:noProof/>
        </w:rPr>
        <w:br/>
      </w:r>
      <w:r w:rsidRPr="0019019C">
        <w:rPr>
          <w:rStyle w:val="Heading2Char"/>
        </w:rPr>
        <w:lastRenderedPageBreak/>
        <w:t>Make gathering richer behavioural data a top priority.</w:t>
      </w:r>
      <w:r w:rsidRPr="00C46015">
        <w:rPr>
          <w:noProof/>
        </w:rPr>
        <w:t xml:space="preserve"> </w:t>
      </w:r>
      <w:r w:rsidRPr="00C46015">
        <w:rPr>
          <w:noProof/>
        </w:rPr>
        <w:br/>
        <w:t xml:space="preserve">The near-random classification accuracy (Section 1.4) and consistently poor linear correlations (Section 1.3) together show that the existing 15 criteria are </w:t>
      </w:r>
      <w:r w:rsidR="00237572">
        <w:rPr>
          <w:noProof/>
        </w:rPr>
        <w:t>not good en</w:t>
      </w:r>
      <w:r w:rsidR="005A7E07">
        <w:rPr>
          <w:noProof/>
        </w:rPr>
        <w:t>ough</w:t>
      </w:r>
      <w:r w:rsidR="00237572">
        <w:rPr>
          <w:noProof/>
        </w:rPr>
        <w:t xml:space="preserve"> to</w:t>
      </w:r>
      <w:r w:rsidR="002B62E7">
        <w:rPr>
          <w:noProof/>
        </w:rPr>
        <w:t xml:space="preserve"> predict churn accurately</w:t>
      </w:r>
      <w:r w:rsidRPr="00C46015">
        <w:rPr>
          <w:noProof/>
        </w:rPr>
        <w:t>. The most effective next step is to obtain behavioural markers, such as website browsing behaviours, cart abandonment, and competition pricing sensitivity, which have been shown in previous studies to significantly improve churn model performance [13]. This is in contrast to further algorithm tuning.</w:t>
      </w:r>
    </w:p>
    <w:p w14:paraId="77D235A4" w14:textId="2BFAE776" w:rsidR="006B0F60" w:rsidRDefault="006B0F60" w:rsidP="00C46015">
      <w:pPr>
        <w:rPr>
          <w:noProof/>
        </w:rPr>
      </w:pPr>
      <w:bookmarkStart w:id="13" w:name="_Toc237598323"/>
      <w:r w:rsidRPr="0019019C">
        <w:rPr>
          <w:rStyle w:val="Heading2Char"/>
        </w:rPr>
        <w:t>Use a Two-Step Cluster-Then-Classify Process</w:t>
      </w:r>
      <w:bookmarkEnd w:id="13"/>
      <w:r w:rsidRPr="006B0F60">
        <w:rPr>
          <w:noProof/>
        </w:rPr>
        <w:t xml:space="preserve"> </w:t>
      </w:r>
      <w:r w:rsidRPr="006B0F60">
        <w:rPr>
          <w:noProof/>
        </w:rPr>
        <w:br/>
        <w:t xml:space="preserve">In B2C e-commerce, Xiahou and Harada [14] showed that when global signals are poor, combining K-means with SVM in a two-stage pipeline enhances churn prediction. </w:t>
      </w:r>
      <w:r w:rsidRPr="006B0F60">
        <w:rPr>
          <w:noProof/>
        </w:rPr>
        <w:br/>
        <w:t xml:space="preserve">Future investigations should develop distinct churn models for each cluster after initially segmenting clients based on their behaviour. </w:t>
      </w:r>
      <w:r w:rsidRPr="006B0F60">
        <w:rPr>
          <w:noProof/>
        </w:rPr>
        <w:br/>
        <w:t xml:space="preserve"> Rerun every three months. Use K-means to find segments, then train Random Forest or J48 separately inside each segment to take advantage of local patterns that are hidden from global classifiers</w:t>
      </w:r>
      <w:r w:rsidR="003B79F1">
        <w:rPr>
          <w:noProof/>
        </w:rPr>
        <w:t xml:space="preserve">, </w:t>
      </w:r>
      <w:r w:rsidRPr="006B0F60">
        <w:rPr>
          <w:noProof/>
        </w:rPr>
        <w:t>KPI: 15% increase in segment-specific accuracy over the existing global model.</w:t>
      </w:r>
    </w:p>
    <w:p w14:paraId="568DF434" w14:textId="77777777" w:rsidR="000264A9" w:rsidRPr="00C46015" w:rsidRDefault="000264A9" w:rsidP="00C46015">
      <w:pPr>
        <w:rPr>
          <w:noProof/>
        </w:rPr>
      </w:pPr>
    </w:p>
    <w:p w14:paraId="05EB2985" w14:textId="77777777" w:rsidR="00234544" w:rsidRDefault="00323E0A" w:rsidP="00234544">
      <w:pPr>
        <w:keepNext/>
      </w:pPr>
      <w:r>
        <w:rPr>
          <w:noProof/>
        </w:rPr>
        <w:drawing>
          <wp:inline distT="0" distB="0" distL="0" distR="0" wp14:anchorId="21933E06" wp14:editId="0E925185">
            <wp:extent cx="5731510" cy="3220085"/>
            <wp:effectExtent l="152400" t="152400" r="364490" b="361315"/>
            <wp:docPr id="70616076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160768" name="Picture 70616076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0085"/>
                    </a:xfrm>
                    <a:prstGeom prst="rect">
                      <a:avLst/>
                    </a:prstGeom>
                    <a:ln>
                      <a:noFill/>
                    </a:ln>
                    <a:effectLst>
                      <a:outerShdw blurRad="292100" dist="139700" dir="2700000" algn="tl" rotWithShape="0">
                        <a:srgbClr val="333333">
                          <a:alpha val="65000"/>
                        </a:srgbClr>
                      </a:outerShdw>
                    </a:effectLst>
                  </pic:spPr>
                </pic:pic>
              </a:graphicData>
            </a:graphic>
          </wp:inline>
        </w:drawing>
      </w:r>
    </w:p>
    <w:p w14:paraId="2BA9EB2B" w14:textId="0890E2D3" w:rsidR="00B96C4B" w:rsidRDefault="00234544" w:rsidP="00234544">
      <w:pPr>
        <w:pStyle w:val="Caption"/>
      </w:pPr>
      <w:r>
        <w:t xml:space="preserve">Figure </w:t>
      </w:r>
      <w:fldSimple w:instr=" SEQ Figure \* ARABIC ">
        <w:r w:rsidR="004B27AD">
          <w:rPr>
            <w:noProof/>
          </w:rPr>
          <w:t>12</w:t>
        </w:r>
      </w:fldSimple>
      <w:r w:rsidRPr="00381980">
        <w:t xml:space="preserve">: Weka </w:t>
      </w:r>
      <w:proofErr w:type="spellStart"/>
      <w:r w:rsidRPr="00381980">
        <w:t>SimpleKMeans</w:t>
      </w:r>
      <w:proofErr w:type="spellEnd"/>
      <w:r w:rsidRPr="00381980">
        <w:t xml:space="preserve"> clustering output</w:t>
      </w:r>
    </w:p>
    <w:p w14:paraId="74275ACC" w14:textId="77777777" w:rsidR="004B27AD" w:rsidRDefault="00203A7B" w:rsidP="004B27AD">
      <w:pPr>
        <w:keepNext/>
      </w:pPr>
      <w:r>
        <w:rPr>
          <w:noProof/>
        </w:rPr>
        <w:lastRenderedPageBreak/>
        <w:drawing>
          <wp:inline distT="0" distB="0" distL="0" distR="0" wp14:anchorId="25F5C769" wp14:editId="3E2E3ACB">
            <wp:extent cx="5731510" cy="3220085"/>
            <wp:effectExtent l="152400" t="152400" r="364490" b="361315"/>
            <wp:docPr id="1068793202"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793202" name="Picture 1068793202"/>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0085"/>
                    </a:xfrm>
                    <a:prstGeom prst="rect">
                      <a:avLst/>
                    </a:prstGeom>
                    <a:ln>
                      <a:noFill/>
                    </a:ln>
                    <a:effectLst>
                      <a:outerShdw blurRad="292100" dist="139700" dir="2700000" algn="tl" rotWithShape="0">
                        <a:srgbClr val="333333">
                          <a:alpha val="65000"/>
                        </a:srgbClr>
                      </a:outerShdw>
                    </a:effectLst>
                  </pic:spPr>
                </pic:pic>
              </a:graphicData>
            </a:graphic>
          </wp:inline>
        </w:drawing>
      </w:r>
    </w:p>
    <w:p w14:paraId="05E4C317" w14:textId="59A87147" w:rsidR="00234544" w:rsidRDefault="004B27AD" w:rsidP="004B27AD">
      <w:pPr>
        <w:pStyle w:val="Caption"/>
      </w:pPr>
      <w:r>
        <w:t xml:space="preserve">Figure </w:t>
      </w:r>
      <w:fldSimple w:instr=" SEQ Figure \* ARABIC ">
        <w:r>
          <w:rPr>
            <w:noProof/>
          </w:rPr>
          <w:t>13</w:t>
        </w:r>
      </w:fldSimple>
      <w:r w:rsidRPr="0024574D">
        <w:t xml:space="preserve">: Weka </w:t>
      </w:r>
      <w:proofErr w:type="spellStart"/>
      <w:r w:rsidRPr="0024574D">
        <w:t>SimpleKMeans</w:t>
      </w:r>
      <w:proofErr w:type="spellEnd"/>
      <w:r w:rsidRPr="0024574D">
        <w:t xml:space="preserve"> clustering output</w:t>
      </w:r>
    </w:p>
    <w:p w14:paraId="6A2ED562" w14:textId="393A6ABF" w:rsidR="00034B73" w:rsidRDefault="00C55C88" w:rsidP="0055231A">
      <w:pPr>
        <w:pStyle w:val="Heading1"/>
      </w:pPr>
      <w:bookmarkStart w:id="14" w:name="_Toc237598324"/>
      <w:r w:rsidRPr="00C55C88">
        <w:t>1.6 Reflective Commentary</w:t>
      </w:r>
      <w:bookmarkEnd w:id="14"/>
    </w:p>
    <w:p w14:paraId="28E0E2FC" w14:textId="574FCC8A" w:rsidR="0013224B" w:rsidRPr="0013224B" w:rsidRDefault="0013224B" w:rsidP="0013224B">
      <w:r w:rsidRPr="0013224B">
        <w:t xml:space="preserve">With an accuracy of 49.8%, just above chance, Random Forest had the highest accuracy. Although accuracies exceeding 80% are frequently reported in churn literature, this near-random performance </w:t>
      </w:r>
      <w:r w:rsidR="00482FAE">
        <w:t xml:space="preserve">needs to be </w:t>
      </w:r>
      <w:r w:rsidR="00B643D6">
        <w:t>explained rather than ignored</w:t>
      </w:r>
      <w:r w:rsidR="004B27AD">
        <w:t xml:space="preserve"> [</w:t>
      </w:r>
      <w:r w:rsidR="009A7CDD">
        <w:t>14]</w:t>
      </w:r>
      <w:r w:rsidRPr="0013224B">
        <w:t>.</w:t>
      </w:r>
    </w:p>
    <w:p w14:paraId="16EFCE92" w14:textId="4AD357EC" w:rsidR="004F3036" w:rsidRDefault="004F3036" w:rsidP="004F3036">
      <w:r w:rsidRPr="004F3036">
        <w:t xml:space="preserve">Since this study also used a theoretically sound and diverse set of classifiers [6][7], a comparison with </w:t>
      </w:r>
      <w:proofErr w:type="spellStart"/>
      <w:r w:rsidRPr="004F3036">
        <w:t>Xiahou</w:t>
      </w:r>
      <w:proofErr w:type="spellEnd"/>
      <w:r w:rsidRPr="004F3036">
        <w:t xml:space="preserve"> and Harada's K-means and SVM approach [14], which reported significantly higher accuracy on a comparable churn task, indicates that the gap is unlikely to result solely from algorithm choice. The more likely explanation is </w:t>
      </w:r>
      <w:proofErr w:type="gramStart"/>
      <w:r w:rsidRPr="004F3036">
        <w:t>feature</w:t>
      </w:r>
      <w:proofErr w:type="gramEnd"/>
      <w:r w:rsidRPr="004F3036">
        <w:t xml:space="preserve"> richness: datasets with high reported accuracy usually contain web-</w:t>
      </w:r>
      <w:proofErr w:type="spellStart"/>
      <w:r w:rsidRPr="004F3036">
        <w:t>behavioral</w:t>
      </w:r>
      <w:proofErr w:type="spellEnd"/>
      <w:r w:rsidRPr="004F3036">
        <w:t xml:space="preserve"> or temporal factors that are not present here, supporting the independent conclusion made in Sections 1.3 and 1.4.</w:t>
      </w:r>
    </w:p>
    <w:p w14:paraId="1ED55077" w14:textId="37E0773B" w:rsidR="00707B69" w:rsidRPr="00707B69" w:rsidRDefault="00707B69" w:rsidP="00707B69">
      <w:r w:rsidRPr="00707B69">
        <w:t xml:space="preserve">The balanced experimental design, which included three algorithms, 10-fold cross-validation, and several evaluation measures to give a solid and trustworthy performance assessment and prevent the possibility of overstating results from a single model or metric, was a major merit of this study. Weka was consistently used for data preparation, modelling, and assessment, which further </w:t>
      </w:r>
      <w:r w:rsidR="0090057C" w:rsidRPr="00707B69">
        <w:t>guaranteed</w:t>
      </w:r>
      <w:r w:rsidRPr="00707B69">
        <w:t xml:space="preserve"> methodological reproducibility. As stated in Section 1.5, the clustering analysis provided truly </w:t>
      </w:r>
      <w:r w:rsidRPr="00707B69">
        <w:lastRenderedPageBreak/>
        <w:t>actionable customer segments that went beyond categorisation and might be more instantly beneficial to the company than the classifiers themselves.</w:t>
      </w:r>
    </w:p>
    <w:p w14:paraId="0D9781CB" w14:textId="77777777" w:rsidR="0015553F" w:rsidRPr="0015553F" w:rsidRDefault="0015553F" w:rsidP="0015553F">
      <w:r w:rsidRPr="0015553F">
        <w:t xml:space="preserve">The dataset's structural simplicity was the main drawback. Features like </w:t>
      </w:r>
      <w:proofErr w:type="spellStart"/>
      <w:r w:rsidRPr="0015553F">
        <w:t>Total_Spend</w:t>
      </w:r>
      <w:proofErr w:type="spellEnd"/>
      <w:r w:rsidRPr="0015553F">
        <w:t xml:space="preserve"> and </w:t>
      </w:r>
      <w:proofErr w:type="spellStart"/>
      <w:r w:rsidRPr="0015553F">
        <w:t>Annual_Income</w:t>
      </w:r>
      <w:proofErr w:type="spellEnd"/>
      <w:r w:rsidRPr="0015553F">
        <w:t xml:space="preserve"> have very little correlation with churn, suggesting either an artificially weak embedded signal or missing predictors. Another drawback is the use of default hyperparameters for all algorithms. Although a grid-search optimisation would probably result in only slight improvements given the weak feature-target relationships found, it would have improved the evaluation's rigour and ruled out hyperparameter selection as a potential cause of the low accuracy.</w:t>
      </w:r>
    </w:p>
    <w:p w14:paraId="5D05498B" w14:textId="7CDA37D7" w:rsidR="004F3036" w:rsidRPr="004F3036" w:rsidRDefault="00823824" w:rsidP="004F3036">
      <w:r w:rsidRPr="00823824">
        <w:t xml:space="preserve">The following would be the top priorities if this analysis were to be repeated: (1) engineering interaction features (e.g., spend-per-year, returns-to-purchases ratio) to reveal non-linear relationships not visible in raw attributes; (2) applying wrapper-based feature selection more aggressively; (3) testing boosting algorithms like AdaBoost or </w:t>
      </w:r>
      <w:proofErr w:type="spellStart"/>
      <w:r w:rsidRPr="00823824">
        <w:t>XGBoost</w:t>
      </w:r>
      <w:proofErr w:type="spellEnd"/>
      <w:r w:rsidRPr="00823824">
        <w:t>, which have shown superior performance on comparable churn datasets [5]; and (4) interacting directly with the business to source behavioural data not included in the current dataset. This experience confirmed that data quality and feature engineering have at least as much of an impact on data mining results as algorithm selection, which is in line with the larger body of research on churn prediction [3][13].</w:t>
      </w:r>
    </w:p>
    <w:p w14:paraId="5C0F52B3" w14:textId="1889CC46" w:rsidR="00104DAC" w:rsidRDefault="00AF6E3E" w:rsidP="009742FA">
      <w:pPr>
        <w:pStyle w:val="Heading1"/>
      </w:pPr>
      <w:bookmarkStart w:id="15" w:name="_Toc237598325"/>
      <w:r w:rsidRPr="00C0207D">
        <w:t>Conclusion</w:t>
      </w:r>
      <w:bookmarkEnd w:id="15"/>
    </w:p>
    <w:p w14:paraId="59D6296F" w14:textId="16CC688A" w:rsidR="0055231A" w:rsidRPr="00924EBA" w:rsidRDefault="00924EBA">
      <w:r w:rsidRPr="00924EBA">
        <w:t xml:space="preserve">The Online Retail Customer Churn Dataset was subjected to J48, Logistic Regression, Random Forest, and k-means clustering in this study. The research revealed </w:t>
      </w:r>
      <w:proofErr w:type="spellStart"/>
      <w:r w:rsidRPr="00924EBA">
        <w:t>Satisfaction_Score</w:t>
      </w:r>
      <w:proofErr w:type="spellEnd"/>
      <w:r w:rsidRPr="00924EBA">
        <w:t xml:space="preserve"> and </w:t>
      </w:r>
      <w:proofErr w:type="spellStart"/>
      <w:r w:rsidRPr="00924EBA">
        <w:t>Promotion_Response</w:t>
      </w:r>
      <w:proofErr w:type="spellEnd"/>
      <w:r w:rsidRPr="00924EBA">
        <w:t xml:space="preserve"> as important indicators and generated three actionable behavioural segments, even </w:t>
      </w:r>
      <w:r w:rsidR="00F10EBF" w:rsidRPr="00924EBA">
        <w:t>though</w:t>
      </w:r>
      <w:r w:rsidRPr="00924EBA">
        <w:t xml:space="preserve"> predicted accuracy stayed close to random chance (~50%). These results show that even in cases where feature-target signals are weak, unsupervised methods can produce commercial value; </w:t>
      </w:r>
      <w:r w:rsidR="003B79F1" w:rsidRPr="00924EBA">
        <w:t>to</w:t>
      </w:r>
      <w:r w:rsidRPr="00924EBA">
        <w:t xml:space="preserve"> increase model performance, future research should give priority to richer behavioural data.</w:t>
      </w:r>
      <w:r w:rsidR="0055231A">
        <w:br w:type="page"/>
      </w:r>
    </w:p>
    <w:p w14:paraId="1A51D431" w14:textId="0106A96C" w:rsidR="00325E9A" w:rsidRPr="00325E9A" w:rsidRDefault="001F51DA" w:rsidP="00325E9A">
      <w:pPr>
        <w:pStyle w:val="Heading1"/>
      </w:pPr>
      <w:bookmarkStart w:id="16" w:name="_Toc237598326"/>
      <w:r w:rsidRPr="00D71531">
        <w:lastRenderedPageBreak/>
        <w:t>Reference</w:t>
      </w:r>
      <w:r w:rsidR="00BE05AD" w:rsidRPr="00D71531">
        <w:t>s</w:t>
      </w:r>
      <w:bookmarkEnd w:id="16"/>
    </w:p>
    <w:p w14:paraId="5EE99AD6" w14:textId="2778902D" w:rsidR="00CF21A4" w:rsidRPr="00CF21A4" w:rsidRDefault="00CF21A4" w:rsidP="00CF21A4">
      <w:r w:rsidRPr="00CF21A4">
        <w:t>[1] J. Han, M. Kamber, and J. Pei, Data Mining: Concepts and Techniques, Elsevier, 2006.</w:t>
      </w:r>
      <w:r w:rsidR="003F0CC6">
        <w:t xml:space="preserve"> </w:t>
      </w:r>
      <w:r w:rsidR="003F0CC6" w:rsidRPr="0008537E">
        <w:rPr>
          <w:b/>
          <w:bCs/>
        </w:rPr>
        <w:t xml:space="preserve">[online]. </w:t>
      </w:r>
      <w:r w:rsidR="00100FB6" w:rsidRPr="0008537E">
        <w:rPr>
          <w:b/>
          <w:bCs/>
        </w:rPr>
        <w:t>Available:</w:t>
      </w:r>
      <w:r w:rsidR="00100FB6">
        <w:t xml:space="preserve"> </w:t>
      </w:r>
      <w:hyperlink r:id="rId23" w:history="1">
        <w:r w:rsidR="0052600B" w:rsidRPr="00331B1A">
          <w:rPr>
            <w:rStyle w:val="Hyperlink"/>
          </w:rPr>
          <w:t>https://www.sciencedirect.com/book/monograph/9780123814791/data-mining-concepts-and-techniques</w:t>
        </w:r>
      </w:hyperlink>
    </w:p>
    <w:p w14:paraId="42E5E7B2" w14:textId="2189C9D3" w:rsidR="00CF21A4" w:rsidRPr="00CF21A4" w:rsidRDefault="00CF21A4" w:rsidP="00CF21A4">
      <w:r w:rsidRPr="00CF21A4">
        <w:t xml:space="preserve">[2] B. </w:t>
      </w:r>
      <w:proofErr w:type="spellStart"/>
      <w:r w:rsidRPr="00CF21A4">
        <w:t>Prabadevi</w:t>
      </w:r>
      <w:proofErr w:type="spellEnd"/>
      <w:r w:rsidRPr="00CF21A4">
        <w:t xml:space="preserve">, R. Shalini, and B. R. Kavitha, "Customer churning analysis using machine learning algorithms," Int. J. Intell. </w:t>
      </w:r>
      <w:proofErr w:type="spellStart"/>
      <w:r w:rsidRPr="00CF21A4">
        <w:t>Netw</w:t>
      </w:r>
      <w:proofErr w:type="spellEnd"/>
      <w:r w:rsidRPr="00CF21A4">
        <w:t>., vol. 4, pp. 145–154, 2023.</w:t>
      </w:r>
      <w:r w:rsidR="0052600B">
        <w:t xml:space="preserve"> </w:t>
      </w:r>
      <w:r w:rsidR="0052600B" w:rsidRPr="0008537E">
        <w:rPr>
          <w:b/>
          <w:bCs/>
        </w:rPr>
        <w:t>[online]. Available</w:t>
      </w:r>
      <w:r w:rsidR="0052600B">
        <w:t>:</w:t>
      </w:r>
      <w:r w:rsidR="00481332">
        <w:t xml:space="preserve"> </w:t>
      </w:r>
      <w:hyperlink r:id="rId24" w:history="1">
        <w:r w:rsidR="00481332" w:rsidRPr="00331B1A">
          <w:rPr>
            <w:rStyle w:val="Hyperlink"/>
          </w:rPr>
          <w:t>https://www.sciencedirect.com/science/article/pii/S2666603023000143</w:t>
        </w:r>
      </w:hyperlink>
    </w:p>
    <w:p w14:paraId="08F67D58" w14:textId="557208D3" w:rsidR="00CF21A4" w:rsidRPr="00CF21A4" w:rsidRDefault="00CF21A4" w:rsidP="00CF21A4">
      <w:r w:rsidRPr="00CF21A4">
        <w:t xml:space="preserve">[3] M. Imani et al., "Customer churn prediction: A systematic review of recent advances, trends, and challenges in machine learning and deep learning," Mach. Learn. </w:t>
      </w:r>
      <w:proofErr w:type="spellStart"/>
      <w:r w:rsidRPr="00CF21A4">
        <w:t>Knowl</w:t>
      </w:r>
      <w:proofErr w:type="spellEnd"/>
      <w:r w:rsidRPr="00CF21A4">
        <w:t xml:space="preserve">. </w:t>
      </w:r>
      <w:proofErr w:type="spellStart"/>
      <w:r w:rsidRPr="00CF21A4">
        <w:t>Extr</w:t>
      </w:r>
      <w:proofErr w:type="spellEnd"/>
      <w:r w:rsidRPr="00CF21A4">
        <w:t>., vol. 7, no. 3, p. 105, 2025</w:t>
      </w:r>
      <w:r w:rsidRPr="0008537E">
        <w:rPr>
          <w:b/>
          <w:bCs/>
        </w:rPr>
        <w:t>.</w:t>
      </w:r>
      <w:r w:rsidR="00481332" w:rsidRPr="0008537E">
        <w:rPr>
          <w:b/>
          <w:bCs/>
        </w:rPr>
        <w:t xml:space="preserve"> [online]. Available</w:t>
      </w:r>
      <w:hyperlink r:id="rId25" w:history="1">
        <w:r w:rsidR="00481332" w:rsidRPr="00331B1A">
          <w:rPr>
            <w:rStyle w:val="Hyperlink"/>
            <w:b/>
            <w:bCs/>
          </w:rPr>
          <w:t>:</w:t>
        </w:r>
        <w:r w:rsidR="00481332" w:rsidRPr="00331B1A">
          <w:rPr>
            <w:rStyle w:val="Hyperlink"/>
          </w:rPr>
          <w:t xml:space="preserve"> </w:t>
        </w:r>
        <w:r w:rsidR="00C45B66" w:rsidRPr="00331B1A">
          <w:rPr>
            <w:rStyle w:val="Hyperlink"/>
          </w:rPr>
          <w:t>https://www.mdpi.com/2504-4990/7/3/105</w:t>
        </w:r>
      </w:hyperlink>
    </w:p>
    <w:p w14:paraId="73335F19" w14:textId="1DD796DC" w:rsidR="00CF21A4" w:rsidRPr="00CF21A4" w:rsidRDefault="00CF21A4" w:rsidP="00CF21A4">
      <w:r w:rsidRPr="00CF21A4">
        <w:t>[4] A. De Caigny, K. Coussement, and K. W. De Bock, "A new hybrid classification algorithm for customer churn prediction based on logistic regression and decision trees," European Journal of Operational Research, vol. 269, no. 2, pp. 760–772, 2018.</w:t>
      </w:r>
      <w:r w:rsidR="00C45B66">
        <w:t xml:space="preserve"> </w:t>
      </w:r>
      <w:r w:rsidR="00C45B66" w:rsidRPr="0008537E">
        <w:rPr>
          <w:b/>
          <w:bCs/>
        </w:rPr>
        <w:t>[online]. Available:</w:t>
      </w:r>
      <w:r w:rsidR="00C45B66">
        <w:t xml:space="preserve"> </w:t>
      </w:r>
      <w:hyperlink r:id="rId26" w:history="1">
        <w:r w:rsidR="00964FDE" w:rsidRPr="00331B1A">
          <w:rPr>
            <w:rStyle w:val="Hyperlink"/>
          </w:rPr>
          <w:t>https://www.sciencedirect.com/science/article/abs/pii/S0377221718301243</w:t>
        </w:r>
      </w:hyperlink>
    </w:p>
    <w:p w14:paraId="14D442E3" w14:textId="106CA9ED" w:rsidR="00CF21A4" w:rsidRPr="00CF21A4" w:rsidRDefault="00CF21A4" w:rsidP="00CF21A4">
      <w:r w:rsidRPr="00CF21A4">
        <w:t xml:space="preserve">[5] P. </w:t>
      </w:r>
      <w:proofErr w:type="spellStart"/>
      <w:r w:rsidRPr="00CF21A4">
        <w:t>Boozary</w:t>
      </w:r>
      <w:proofErr w:type="spellEnd"/>
      <w:r w:rsidRPr="00CF21A4">
        <w:t xml:space="preserve"> et al., "Enhancing customer retention with machine learning: A comparative analysis of ensemble models for accurate churn prediction," </w:t>
      </w:r>
      <w:proofErr w:type="spellStart"/>
      <w:r w:rsidRPr="00CF21A4">
        <w:t>Decis</w:t>
      </w:r>
      <w:proofErr w:type="spellEnd"/>
      <w:r w:rsidRPr="00CF21A4">
        <w:t>. Anal. J., vol. 5, no. 1, p. 100331, 2025.</w:t>
      </w:r>
      <w:r w:rsidR="00964FDE">
        <w:t xml:space="preserve"> </w:t>
      </w:r>
      <w:r w:rsidR="00964FDE" w:rsidRPr="0008537E">
        <w:rPr>
          <w:b/>
          <w:bCs/>
        </w:rPr>
        <w:t>[online]. Available:</w:t>
      </w:r>
      <w:r w:rsidR="00964FDE">
        <w:t xml:space="preserve"> </w:t>
      </w:r>
      <w:hyperlink r:id="rId27" w:history="1">
        <w:r w:rsidR="000A1D42" w:rsidRPr="00331B1A">
          <w:rPr>
            <w:rStyle w:val="Hyperlink"/>
          </w:rPr>
          <w:t>https://www.sciencedirect.com/science/article/pii/S2667096825000138</w:t>
        </w:r>
      </w:hyperlink>
    </w:p>
    <w:p w14:paraId="2E16BB3C" w14:textId="56DABA37" w:rsidR="00CF21A4" w:rsidRPr="00CF21A4" w:rsidRDefault="00CF21A4" w:rsidP="00CF21A4">
      <w:r w:rsidRPr="00CF21A4">
        <w:t>[6] J. R. Quinlan, C4.5: Programs for Machine Learning, Elsevier, 2014.</w:t>
      </w:r>
      <w:r w:rsidR="000A1D42">
        <w:t xml:space="preserve"> </w:t>
      </w:r>
      <w:r w:rsidR="000A1D42" w:rsidRPr="0008537E">
        <w:rPr>
          <w:b/>
          <w:bCs/>
        </w:rPr>
        <w:t xml:space="preserve">[online]. Available: </w:t>
      </w:r>
      <w:hyperlink r:id="rId28" w:history="1">
        <w:r w:rsidR="00DC598E" w:rsidRPr="00331B1A">
          <w:rPr>
            <w:rStyle w:val="Hyperlink"/>
          </w:rPr>
          <w:t>https://books.google.co.uk/books?hl=pt-BR&amp;lr=&amp;id=b3ujBQAAQBAJ&amp;oi=fnd&amp;pg=PP1&amp;dq=J.+R.+Quinlan,+C4.5:+Programs+for+Machine+Learning,+Elsevier,+2014.+&amp;ots=sS9sXSFtE6&amp;sig=_pP332pf4U_8CsF2i9t2NOUvhcg#v=onepage&amp;q=J.%20R.%20Quinlan%2C%20C4.5%3A%20Programs%20for%20Machine%20Learning%2C%20Elsevier%2C%202014.&amp;f=false</w:t>
        </w:r>
      </w:hyperlink>
    </w:p>
    <w:p w14:paraId="3919AC30" w14:textId="4ED55DDD" w:rsidR="00CF21A4" w:rsidRPr="00CF21A4" w:rsidRDefault="00CF21A4" w:rsidP="00CF21A4">
      <w:r w:rsidRPr="00CF21A4">
        <w:t xml:space="preserve">[7] L. </w:t>
      </w:r>
      <w:proofErr w:type="spellStart"/>
      <w:r w:rsidRPr="00CF21A4">
        <w:t>Breiman</w:t>
      </w:r>
      <w:proofErr w:type="spellEnd"/>
      <w:r w:rsidRPr="00CF21A4">
        <w:t>, "Random forests," Machine Learning, vol. 45, no. 1, pp. 5–32, 2001.</w:t>
      </w:r>
      <w:r w:rsidR="00DC598E">
        <w:t xml:space="preserve"> </w:t>
      </w:r>
      <w:r w:rsidR="00DC598E" w:rsidRPr="0008537E">
        <w:rPr>
          <w:b/>
          <w:bCs/>
        </w:rPr>
        <w:t>[online]. Available:</w:t>
      </w:r>
      <w:r w:rsidR="00DC598E">
        <w:t xml:space="preserve"> </w:t>
      </w:r>
      <w:hyperlink r:id="rId29" w:history="1">
        <w:r w:rsidR="00C16332" w:rsidRPr="00331B1A">
          <w:rPr>
            <w:rStyle w:val="Hyperlink"/>
          </w:rPr>
          <w:t>https://link.springer.com/article/10.1023/a:1010933404324</w:t>
        </w:r>
      </w:hyperlink>
    </w:p>
    <w:p w14:paraId="28EF7A8A" w14:textId="54FF47F1" w:rsidR="00CF21A4" w:rsidRPr="00CF21A4" w:rsidRDefault="00CF21A4" w:rsidP="00CF21A4">
      <w:r w:rsidRPr="00CF21A4">
        <w:t xml:space="preserve">[8] M. </w:t>
      </w:r>
      <w:proofErr w:type="spellStart"/>
      <w:r w:rsidRPr="00CF21A4">
        <w:t>Shahabikargar</w:t>
      </w:r>
      <w:proofErr w:type="spellEnd"/>
      <w:r w:rsidRPr="00CF21A4">
        <w:t xml:space="preserve">, A. Beheshti, X. Zhang, J. Foo, and A. </w:t>
      </w:r>
      <w:proofErr w:type="spellStart"/>
      <w:r w:rsidRPr="00CF21A4">
        <w:t>Jolfaei</w:t>
      </w:r>
      <w:proofErr w:type="spellEnd"/>
      <w:r w:rsidRPr="00CF21A4">
        <w:t>, "A comprehensive survey on customer churn analysis studies," Journal of Information and Telecommunication, vol. 10, no. 1, pp. 24–70, 2026.</w:t>
      </w:r>
      <w:r w:rsidR="00C16332">
        <w:t xml:space="preserve"> </w:t>
      </w:r>
      <w:r w:rsidR="00C16332" w:rsidRPr="0008537E">
        <w:rPr>
          <w:b/>
          <w:bCs/>
        </w:rPr>
        <w:t>[online]. Available</w:t>
      </w:r>
      <w:r w:rsidR="00601151" w:rsidRPr="0008537E">
        <w:rPr>
          <w:b/>
          <w:bCs/>
        </w:rPr>
        <w:t>:</w:t>
      </w:r>
      <w:r w:rsidR="00601151">
        <w:t xml:space="preserve"> </w:t>
      </w:r>
      <w:hyperlink r:id="rId30" w:history="1">
        <w:r w:rsidR="00601151" w:rsidRPr="00331B1A">
          <w:rPr>
            <w:rStyle w:val="Hyperlink"/>
          </w:rPr>
          <w:t>https://www.tandfonline.com/doi/full/10.1080/24751839.2025.2528440</w:t>
        </w:r>
      </w:hyperlink>
    </w:p>
    <w:p w14:paraId="063CD674" w14:textId="5C323BC9" w:rsidR="00CF21A4" w:rsidRPr="00CF21A4" w:rsidRDefault="00CF21A4" w:rsidP="00CF21A4">
      <w:r w:rsidRPr="00CF21A4">
        <w:t xml:space="preserve">[9] K. </w:t>
      </w:r>
      <w:proofErr w:type="spellStart"/>
      <w:r w:rsidRPr="00CF21A4">
        <w:t>Tabianan</w:t>
      </w:r>
      <w:proofErr w:type="spellEnd"/>
      <w:r w:rsidRPr="00CF21A4">
        <w:t xml:space="preserve">, S. Velu, and V. Ravi, "K-means clustering approach for intelligent customer segmentation using customer purchase </w:t>
      </w:r>
      <w:proofErr w:type="spellStart"/>
      <w:r w:rsidRPr="00CF21A4">
        <w:t>behavior</w:t>
      </w:r>
      <w:proofErr w:type="spellEnd"/>
      <w:r w:rsidRPr="00CF21A4">
        <w:t xml:space="preserve"> data," Sustainability, vol. 14, </w:t>
      </w:r>
      <w:r w:rsidRPr="00CF21A4">
        <w:lastRenderedPageBreak/>
        <w:t>no. 12, p. 7243, 2022.</w:t>
      </w:r>
      <w:r w:rsidR="00601151">
        <w:t xml:space="preserve"> </w:t>
      </w:r>
      <w:r w:rsidR="00601151" w:rsidRPr="0008537E">
        <w:rPr>
          <w:b/>
          <w:bCs/>
        </w:rPr>
        <w:t>[online]. Available:</w:t>
      </w:r>
      <w:hyperlink r:id="rId31" w:history="1">
        <w:r w:rsidR="00601151" w:rsidRPr="00331B1A">
          <w:rPr>
            <w:rStyle w:val="Hyperlink"/>
          </w:rPr>
          <w:t xml:space="preserve"> </w:t>
        </w:r>
        <w:r w:rsidR="00B26110" w:rsidRPr="00331B1A">
          <w:rPr>
            <w:rStyle w:val="Hyperlink"/>
          </w:rPr>
          <w:t>https://www.mdpi.com/2071-1050/14/12/7243</w:t>
        </w:r>
      </w:hyperlink>
    </w:p>
    <w:p w14:paraId="66FBDD35" w14:textId="33606506" w:rsidR="00CF21A4" w:rsidRPr="00CF21A4" w:rsidRDefault="00CF21A4" w:rsidP="00CF21A4">
      <w:r w:rsidRPr="00CF21A4">
        <w:t>[10] E. Mulcahy et al., "Creating a proactive churn retention strategy in a telecommunications company through the application of design for lean six sigma," Sustainability, vol. 18, no. 3, p. 1400, 2026.</w:t>
      </w:r>
      <w:r w:rsidR="00B26110">
        <w:t xml:space="preserve"> </w:t>
      </w:r>
      <w:r w:rsidR="00B26110" w:rsidRPr="0008537E">
        <w:rPr>
          <w:b/>
          <w:bCs/>
        </w:rPr>
        <w:t>[online]. Available:</w:t>
      </w:r>
      <w:r w:rsidR="00B26110">
        <w:t xml:space="preserve"> </w:t>
      </w:r>
      <w:hyperlink r:id="rId32" w:history="1">
        <w:r w:rsidR="003B7A8D" w:rsidRPr="00331B1A">
          <w:rPr>
            <w:rStyle w:val="Hyperlink"/>
          </w:rPr>
          <w:t>https://www.mdpi.com/2071-1050/18/3/1400</w:t>
        </w:r>
      </w:hyperlink>
    </w:p>
    <w:p w14:paraId="67621584" w14:textId="1AE28329" w:rsidR="00CF21A4" w:rsidRPr="00CF21A4" w:rsidRDefault="00CF21A4" w:rsidP="00CF21A4">
      <w:r w:rsidRPr="00CF21A4">
        <w:t xml:space="preserve">[11] W. Verbeke, K. Dejaeger, D. Martens, J. Hur, and B. </w:t>
      </w:r>
      <w:proofErr w:type="spellStart"/>
      <w:r w:rsidRPr="00CF21A4">
        <w:t>Baesens</w:t>
      </w:r>
      <w:proofErr w:type="spellEnd"/>
      <w:r w:rsidRPr="00CF21A4">
        <w:t>, "New insights into churn prediction in the telecommunication sector: A profit driven data mining approach," European Journal of Operational Research, vol. 218, no. 1, pp. 211–229, 2012.</w:t>
      </w:r>
      <w:r w:rsidR="003B7A8D">
        <w:t xml:space="preserve"> </w:t>
      </w:r>
      <w:r w:rsidR="003B7A8D" w:rsidRPr="0008537E">
        <w:rPr>
          <w:b/>
          <w:bCs/>
        </w:rPr>
        <w:t>[online]. Available:</w:t>
      </w:r>
      <w:r w:rsidR="003B7A8D">
        <w:t xml:space="preserve"> </w:t>
      </w:r>
      <w:hyperlink r:id="rId33" w:history="1">
        <w:r w:rsidR="00E80BFA" w:rsidRPr="00331B1A">
          <w:rPr>
            <w:rStyle w:val="Hyperlink"/>
          </w:rPr>
          <w:t>https://www.sciencedirect.com/science/article/abs/pii/S0377221711008599</w:t>
        </w:r>
      </w:hyperlink>
    </w:p>
    <w:p w14:paraId="38E04BEF" w14:textId="5DE83366" w:rsidR="00CF21A4" w:rsidRPr="00CF21A4" w:rsidRDefault="00CF21A4" w:rsidP="00CF21A4">
      <w:r w:rsidRPr="00CF21A4">
        <w:t xml:space="preserve">[12] W. Verbeke, D. Martens, C. Mues, and B. </w:t>
      </w:r>
      <w:proofErr w:type="spellStart"/>
      <w:r w:rsidRPr="00CF21A4">
        <w:t>Baesens</w:t>
      </w:r>
      <w:proofErr w:type="spellEnd"/>
      <w:r w:rsidRPr="00CF21A4">
        <w:t>, "Building comprehensible customer churn prediction models with advanced rule induction techniques," Expert Systems with Applications, vol. 38, no. 3, pp. 2354–2364, 2011.</w:t>
      </w:r>
      <w:r w:rsidR="00E80BFA" w:rsidRPr="0008537E">
        <w:rPr>
          <w:b/>
          <w:bCs/>
        </w:rPr>
        <w:t xml:space="preserve"> [online]. Available: </w:t>
      </w:r>
      <w:hyperlink r:id="rId34" w:history="1">
        <w:r w:rsidR="008B20AF" w:rsidRPr="00331B1A">
          <w:rPr>
            <w:rStyle w:val="Hyperlink"/>
          </w:rPr>
          <w:t>https://www.sciencedirect.com/science/article/abs/pii/S0957417410008067</w:t>
        </w:r>
      </w:hyperlink>
    </w:p>
    <w:p w14:paraId="0FCDE7A5" w14:textId="3BCE5D73" w:rsidR="00CF21A4" w:rsidRPr="00CF21A4" w:rsidRDefault="00CF21A4" w:rsidP="00CF21A4">
      <w:r w:rsidRPr="00CF21A4">
        <w:t xml:space="preserve">[13] J. M. John, O. </w:t>
      </w:r>
      <w:proofErr w:type="spellStart"/>
      <w:r w:rsidRPr="00CF21A4">
        <w:t>Shobayo</w:t>
      </w:r>
      <w:proofErr w:type="spellEnd"/>
      <w:r w:rsidRPr="00CF21A4">
        <w:t>, and B. Ogunleye, "An exploration of clustering algorithms for customer segmentation in the UK retail market," Analytics, vol. 2, no. 4, pp. 809–823, 2023.</w:t>
      </w:r>
      <w:r w:rsidR="008B20AF">
        <w:t xml:space="preserve"> </w:t>
      </w:r>
      <w:r w:rsidR="008B20AF" w:rsidRPr="0008537E">
        <w:rPr>
          <w:b/>
          <w:bCs/>
        </w:rPr>
        <w:t>[online]. Available</w:t>
      </w:r>
      <w:r w:rsidR="008B20AF">
        <w:t>:</w:t>
      </w:r>
      <w:r w:rsidR="0043051E">
        <w:t xml:space="preserve"> </w:t>
      </w:r>
      <w:hyperlink r:id="rId35" w:history="1">
        <w:r w:rsidR="0043051E" w:rsidRPr="00331B1A">
          <w:rPr>
            <w:rStyle w:val="Hyperlink"/>
          </w:rPr>
          <w:t>https://www.mdpi.com/2813-2203/2/4/42</w:t>
        </w:r>
      </w:hyperlink>
    </w:p>
    <w:p w14:paraId="48DFA952" w14:textId="3E89C114" w:rsidR="00325E9A" w:rsidRPr="00CF21A4" w:rsidRDefault="00CF21A4" w:rsidP="00CF21A4">
      <w:r w:rsidRPr="00CF21A4">
        <w:t xml:space="preserve">[14] X. </w:t>
      </w:r>
      <w:proofErr w:type="spellStart"/>
      <w:r w:rsidRPr="00CF21A4">
        <w:t>Xiahou</w:t>
      </w:r>
      <w:proofErr w:type="spellEnd"/>
      <w:r w:rsidRPr="00CF21A4">
        <w:t xml:space="preserve"> and Y. Harada, "B2C E-commerce customer churn prediction based on K-means and SVM," J. Theor. Appl. Electron. Commer. Res., vol. 17, no. 2, pp. 458–475, 2022.</w:t>
      </w:r>
      <w:r w:rsidR="0043051E">
        <w:t xml:space="preserve"> </w:t>
      </w:r>
      <w:r w:rsidR="0043051E" w:rsidRPr="0008537E">
        <w:rPr>
          <w:b/>
          <w:bCs/>
        </w:rPr>
        <w:t xml:space="preserve">[online]. Available: </w:t>
      </w:r>
      <w:hyperlink r:id="rId36" w:history="1">
        <w:r w:rsidR="0008537E" w:rsidRPr="00331B1A">
          <w:rPr>
            <w:rStyle w:val="Hyperlink"/>
          </w:rPr>
          <w:t>https://www.mdpi.com/0718-1876/17/2/24</w:t>
        </w:r>
      </w:hyperlink>
    </w:p>
    <w:sectPr w:rsidR="00325E9A" w:rsidRPr="00CF21A4" w:rsidSect="005447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D3C385" w14:textId="77777777" w:rsidR="00CE79CD" w:rsidRDefault="00CE79CD" w:rsidP="00650633">
      <w:pPr>
        <w:spacing w:after="0" w:line="240" w:lineRule="auto"/>
      </w:pPr>
      <w:r>
        <w:separator/>
      </w:r>
    </w:p>
  </w:endnote>
  <w:endnote w:type="continuationSeparator" w:id="0">
    <w:p w14:paraId="3FFA86CA" w14:textId="77777777" w:rsidR="00CE79CD" w:rsidRDefault="00CE79CD" w:rsidP="006506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FCF9CF" w14:textId="77777777" w:rsidR="00CE79CD" w:rsidRDefault="00CE79CD" w:rsidP="00650633">
      <w:pPr>
        <w:spacing w:after="0" w:line="240" w:lineRule="auto"/>
      </w:pPr>
      <w:r>
        <w:separator/>
      </w:r>
    </w:p>
  </w:footnote>
  <w:footnote w:type="continuationSeparator" w:id="0">
    <w:p w14:paraId="5AFB1574" w14:textId="77777777" w:rsidR="00CE79CD" w:rsidRDefault="00CE79CD" w:rsidP="006506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4DB73792"/>
    <w:multiLevelType w:val="multilevel"/>
    <w:tmpl w:val="393E7118"/>
    <w:lvl w:ilvl="0">
      <w:start w:val="1"/>
      <w:numFmt w:val="decimal"/>
      <w:lvlText w:val="%1."/>
      <w:lvlJc w:val="left"/>
      <w:pPr>
        <w:ind w:left="720" w:hanging="720"/>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6"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7"/>
  </w:num>
  <w:num w:numId="2" w16cid:durableId="1048190077">
    <w:abstractNumId w:val="2"/>
  </w:num>
  <w:num w:numId="3" w16cid:durableId="697777982">
    <w:abstractNumId w:val="8"/>
  </w:num>
  <w:num w:numId="4" w16cid:durableId="2138067202">
    <w:abstractNumId w:val="0"/>
  </w:num>
  <w:num w:numId="5" w16cid:durableId="1072700592">
    <w:abstractNumId w:val="4"/>
  </w:num>
  <w:num w:numId="6" w16cid:durableId="1902860776">
    <w:abstractNumId w:val="3"/>
  </w:num>
  <w:num w:numId="7" w16cid:durableId="976837417">
    <w:abstractNumId w:val="6"/>
  </w:num>
  <w:num w:numId="8" w16cid:durableId="1672101976">
    <w:abstractNumId w:val="1"/>
  </w:num>
  <w:num w:numId="9" w16cid:durableId="44427929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176"/>
    <w:rsid w:val="00001A48"/>
    <w:rsid w:val="00001F3F"/>
    <w:rsid w:val="000023E2"/>
    <w:rsid w:val="00002868"/>
    <w:rsid w:val="00013F33"/>
    <w:rsid w:val="000158E0"/>
    <w:rsid w:val="00017A6B"/>
    <w:rsid w:val="00020747"/>
    <w:rsid w:val="00022579"/>
    <w:rsid w:val="00024F09"/>
    <w:rsid w:val="000264A9"/>
    <w:rsid w:val="00030D7E"/>
    <w:rsid w:val="00034B73"/>
    <w:rsid w:val="00041A68"/>
    <w:rsid w:val="00043917"/>
    <w:rsid w:val="00047327"/>
    <w:rsid w:val="00053729"/>
    <w:rsid w:val="00053CE9"/>
    <w:rsid w:val="00054BC4"/>
    <w:rsid w:val="000564E8"/>
    <w:rsid w:val="0006301B"/>
    <w:rsid w:val="00063357"/>
    <w:rsid w:val="0006460E"/>
    <w:rsid w:val="00064E67"/>
    <w:rsid w:val="0006545E"/>
    <w:rsid w:val="00067461"/>
    <w:rsid w:val="00071AB1"/>
    <w:rsid w:val="00071FC3"/>
    <w:rsid w:val="000742A9"/>
    <w:rsid w:val="00074D37"/>
    <w:rsid w:val="00081A38"/>
    <w:rsid w:val="0008537E"/>
    <w:rsid w:val="000936A8"/>
    <w:rsid w:val="0009646B"/>
    <w:rsid w:val="000A1D42"/>
    <w:rsid w:val="000A49E5"/>
    <w:rsid w:val="000A6895"/>
    <w:rsid w:val="000A7405"/>
    <w:rsid w:val="000A781A"/>
    <w:rsid w:val="000B0DA1"/>
    <w:rsid w:val="000B230E"/>
    <w:rsid w:val="000B6176"/>
    <w:rsid w:val="000B675D"/>
    <w:rsid w:val="000C18BA"/>
    <w:rsid w:val="000C5506"/>
    <w:rsid w:val="000C7A08"/>
    <w:rsid w:val="000C7EB0"/>
    <w:rsid w:val="000D17F0"/>
    <w:rsid w:val="000D3EFD"/>
    <w:rsid w:val="000E2005"/>
    <w:rsid w:val="000E220E"/>
    <w:rsid w:val="000E2819"/>
    <w:rsid w:val="000E5951"/>
    <w:rsid w:val="000E77B6"/>
    <w:rsid w:val="000E786C"/>
    <w:rsid w:val="000F122A"/>
    <w:rsid w:val="000F1D61"/>
    <w:rsid w:val="000F5606"/>
    <w:rsid w:val="000F72DD"/>
    <w:rsid w:val="000F7385"/>
    <w:rsid w:val="00100CB2"/>
    <w:rsid w:val="00100FB6"/>
    <w:rsid w:val="00104DAC"/>
    <w:rsid w:val="0010521D"/>
    <w:rsid w:val="00111ECF"/>
    <w:rsid w:val="00112338"/>
    <w:rsid w:val="00113916"/>
    <w:rsid w:val="00115065"/>
    <w:rsid w:val="00116BB6"/>
    <w:rsid w:val="001170C3"/>
    <w:rsid w:val="001174B0"/>
    <w:rsid w:val="00120ED8"/>
    <w:rsid w:val="00122F10"/>
    <w:rsid w:val="00123F4F"/>
    <w:rsid w:val="001304E4"/>
    <w:rsid w:val="0013224B"/>
    <w:rsid w:val="00133C3E"/>
    <w:rsid w:val="00141521"/>
    <w:rsid w:val="00144BDF"/>
    <w:rsid w:val="00146AF6"/>
    <w:rsid w:val="00147FD3"/>
    <w:rsid w:val="001519CD"/>
    <w:rsid w:val="00151D76"/>
    <w:rsid w:val="0015553F"/>
    <w:rsid w:val="0015651D"/>
    <w:rsid w:val="0016052C"/>
    <w:rsid w:val="0016184B"/>
    <w:rsid w:val="00162D11"/>
    <w:rsid w:val="0017022B"/>
    <w:rsid w:val="00170B51"/>
    <w:rsid w:val="00170FF2"/>
    <w:rsid w:val="00172830"/>
    <w:rsid w:val="00181F1F"/>
    <w:rsid w:val="00183463"/>
    <w:rsid w:val="0018500B"/>
    <w:rsid w:val="001869C6"/>
    <w:rsid w:val="0019019C"/>
    <w:rsid w:val="00190E4C"/>
    <w:rsid w:val="001925DE"/>
    <w:rsid w:val="001937FF"/>
    <w:rsid w:val="00194F2C"/>
    <w:rsid w:val="0019673B"/>
    <w:rsid w:val="001978A9"/>
    <w:rsid w:val="001A02B0"/>
    <w:rsid w:val="001A1832"/>
    <w:rsid w:val="001A3987"/>
    <w:rsid w:val="001A5438"/>
    <w:rsid w:val="001A59B9"/>
    <w:rsid w:val="001A73FB"/>
    <w:rsid w:val="001B07AD"/>
    <w:rsid w:val="001B0DCF"/>
    <w:rsid w:val="001B2F3C"/>
    <w:rsid w:val="001B5349"/>
    <w:rsid w:val="001B7C9D"/>
    <w:rsid w:val="001C51C2"/>
    <w:rsid w:val="001C6873"/>
    <w:rsid w:val="001C6CB8"/>
    <w:rsid w:val="001D1A84"/>
    <w:rsid w:val="001D56C4"/>
    <w:rsid w:val="001D5AAC"/>
    <w:rsid w:val="001E15F6"/>
    <w:rsid w:val="001E3967"/>
    <w:rsid w:val="001E6CA1"/>
    <w:rsid w:val="001E70F8"/>
    <w:rsid w:val="001E7DF2"/>
    <w:rsid w:val="001F09E4"/>
    <w:rsid w:val="001F51DA"/>
    <w:rsid w:val="0020088E"/>
    <w:rsid w:val="00201E3D"/>
    <w:rsid w:val="00203A7B"/>
    <w:rsid w:val="00205B91"/>
    <w:rsid w:val="0021013E"/>
    <w:rsid w:val="002103C2"/>
    <w:rsid w:val="002118B7"/>
    <w:rsid w:val="00212FD8"/>
    <w:rsid w:val="00213A14"/>
    <w:rsid w:val="002159C7"/>
    <w:rsid w:val="00220AEC"/>
    <w:rsid w:val="00222DF6"/>
    <w:rsid w:val="0023120C"/>
    <w:rsid w:val="00234544"/>
    <w:rsid w:val="00235396"/>
    <w:rsid w:val="00235853"/>
    <w:rsid w:val="002363BB"/>
    <w:rsid w:val="00237572"/>
    <w:rsid w:val="00241305"/>
    <w:rsid w:val="00241C8D"/>
    <w:rsid w:val="00244AA9"/>
    <w:rsid w:val="00252E9D"/>
    <w:rsid w:val="00254EE2"/>
    <w:rsid w:val="00257D56"/>
    <w:rsid w:val="002601FE"/>
    <w:rsid w:val="002603CE"/>
    <w:rsid w:val="00263055"/>
    <w:rsid w:val="00263751"/>
    <w:rsid w:val="002704D0"/>
    <w:rsid w:val="00272D5A"/>
    <w:rsid w:val="002740C1"/>
    <w:rsid w:val="002749FB"/>
    <w:rsid w:val="002753ED"/>
    <w:rsid w:val="00281C63"/>
    <w:rsid w:val="00281D42"/>
    <w:rsid w:val="00282D11"/>
    <w:rsid w:val="00283025"/>
    <w:rsid w:val="00286DF1"/>
    <w:rsid w:val="00290459"/>
    <w:rsid w:val="00290546"/>
    <w:rsid w:val="002A29D7"/>
    <w:rsid w:val="002A4973"/>
    <w:rsid w:val="002A497D"/>
    <w:rsid w:val="002A4A54"/>
    <w:rsid w:val="002A4D0E"/>
    <w:rsid w:val="002A4F46"/>
    <w:rsid w:val="002A53ED"/>
    <w:rsid w:val="002A58EF"/>
    <w:rsid w:val="002A78B4"/>
    <w:rsid w:val="002B05FE"/>
    <w:rsid w:val="002B6174"/>
    <w:rsid w:val="002B62E7"/>
    <w:rsid w:val="002B670C"/>
    <w:rsid w:val="002B7917"/>
    <w:rsid w:val="002B7EBF"/>
    <w:rsid w:val="002C2535"/>
    <w:rsid w:val="002C3F6D"/>
    <w:rsid w:val="002C6F0E"/>
    <w:rsid w:val="002D029B"/>
    <w:rsid w:val="002D0E07"/>
    <w:rsid w:val="002D20A2"/>
    <w:rsid w:val="002D613F"/>
    <w:rsid w:val="002D7EB8"/>
    <w:rsid w:val="002E0039"/>
    <w:rsid w:val="002E192A"/>
    <w:rsid w:val="002F128A"/>
    <w:rsid w:val="002F232E"/>
    <w:rsid w:val="002F3E87"/>
    <w:rsid w:val="002F584F"/>
    <w:rsid w:val="003012E6"/>
    <w:rsid w:val="00301F9E"/>
    <w:rsid w:val="00306BAB"/>
    <w:rsid w:val="00310E67"/>
    <w:rsid w:val="00313CF2"/>
    <w:rsid w:val="003179B4"/>
    <w:rsid w:val="00323E0A"/>
    <w:rsid w:val="003250D2"/>
    <w:rsid w:val="00325DFE"/>
    <w:rsid w:val="00325E9A"/>
    <w:rsid w:val="003277BF"/>
    <w:rsid w:val="00330C5E"/>
    <w:rsid w:val="00331B1A"/>
    <w:rsid w:val="00337485"/>
    <w:rsid w:val="003376F3"/>
    <w:rsid w:val="0034200B"/>
    <w:rsid w:val="00343599"/>
    <w:rsid w:val="0034584C"/>
    <w:rsid w:val="003468C6"/>
    <w:rsid w:val="00346B94"/>
    <w:rsid w:val="0035441D"/>
    <w:rsid w:val="00354AEE"/>
    <w:rsid w:val="00355E02"/>
    <w:rsid w:val="00356C74"/>
    <w:rsid w:val="0036069B"/>
    <w:rsid w:val="00360CC4"/>
    <w:rsid w:val="0036141D"/>
    <w:rsid w:val="00362DCE"/>
    <w:rsid w:val="00364AC2"/>
    <w:rsid w:val="0036528E"/>
    <w:rsid w:val="003661BA"/>
    <w:rsid w:val="0036747F"/>
    <w:rsid w:val="00367829"/>
    <w:rsid w:val="00367ECD"/>
    <w:rsid w:val="00371532"/>
    <w:rsid w:val="0037550B"/>
    <w:rsid w:val="0038098B"/>
    <w:rsid w:val="003817C4"/>
    <w:rsid w:val="00381FF9"/>
    <w:rsid w:val="003863A8"/>
    <w:rsid w:val="00390191"/>
    <w:rsid w:val="003940CD"/>
    <w:rsid w:val="0039571A"/>
    <w:rsid w:val="003A2B4C"/>
    <w:rsid w:val="003A3A90"/>
    <w:rsid w:val="003A5967"/>
    <w:rsid w:val="003B1FC6"/>
    <w:rsid w:val="003B3FEC"/>
    <w:rsid w:val="003B4080"/>
    <w:rsid w:val="003B42FD"/>
    <w:rsid w:val="003B4551"/>
    <w:rsid w:val="003B531E"/>
    <w:rsid w:val="003B79F1"/>
    <w:rsid w:val="003B7A8D"/>
    <w:rsid w:val="003C288F"/>
    <w:rsid w:val="003C3A8A"/>
    <w:rsid w:val="003C4799"/>
    <w:rsid w:val="003C5125"/>
    <w:rsid w:val="003C5841"/>
    <w:rsid w:val="003D01EB"/>
    <w:rsid w:val="003D0240"/>
    <w:rsid w:val="003D30BF"/>
    <w:rsid w:val="003D480C"/>
    <w:rsid w:val="003D5093"/>
    <w:rsid w:val="003D531F"/>
    <w:rsid w:val="003D5C37"/>
    <w:rsid w:val="003D5CF9"/>
    <w:rsid w:val="003D7DEC"/>
    <w:rsid w:val="003E0612"/>
    <w:rsid w:val="003E13EB"/>
    <w:rsid w:val="003E38E4"/>
    <w:rsid w:val="003E65C0"/>
    <w:rsid w:val="003E7BF2"/>
    <w:rsid w:val="003F0CC6"/>
    <w:rsid w:val="003F15E7"/>
    <w:rsid w:val="003F2B51"/>
    <w:rsid w:val="003F6F67"/>
    <w:rsid w:val="003F700F"/>
    <w:rsid w:val="003F7DD2"/>
    <w:rsid w:val="00402D41"/>
    <w:rsid w:val="00403FED"/>
    <w:rsid w:val="004057EA"/>
    <w:rsid w:val="004079BD"/>
    <w:rsid w:val="00413092"/>
    <w:rsid w:val="00414186"/>
    <w:rsid w:val="004144AA"/>
    <w:rsid w:val="004203D3"/>
    <w:rsid w:val="0042100E"/>
    <w:rsid w:val="00421F37"/>
    <w:rsid w:val="004253C8"/>
    <w:rsid w:val="00426754"/>
    <w:rsid w:val="00427B06"/>
    <w:rsid w:val="0043051E"/>
    <w:rsid w:val="00430831"/>
    <w:rsid w:val="004318A2"/>
    <w:rsid w:val="004327A5"/>
    <w:rsid w:val="00433073"/>
    <w:rsid w:val="0043426D"/>
    <w:rsid w:val="00435DEE"/>
    <w:rsid w:val="00436370"/>
    <w:rsid w:val="004376F1"/>
    <w:rsid w:val="00441867"/>
    <w:rsid w:val="0044448D"/>
    <w:rsid w:val="0044502F"/>
    <w:rsid w:val="004460F3"/>
    <w:rsid w:val="00450F04"/>
    <w:rsid w:val="0045150B"/>
    <w:rsid w:val="004634FF"/>
    <w:rsid w:val="00463A4D"/>
    <w:rsid w:val="004643E2"/>
    <w:rsid w:val="004649D3"/>
    <w:rsid w:val="00466D44"/>
    <w:rsid w:val="004719CA"/>
    <w:rsid w:val="00471CDE"/>
    <w:rsid w:val="004764A0"/>
    <w:rsid w:val="00481332"/>
    <w:rsid w:val="00482FAE"/>
    <w:rsid w:val="004844A2"/>
    <w:rsid w:val="00485C3D"/>
    <w:rsid w:val="00487FCD"/>
    <w:rsid w:val="00490305"/>
    <w:rsid w:val="00490ECC"/>
    <w:rsid w:val="00496907"/>
    <w:rsid w:val="00496C71"/>
    <w:rsid w:val="004A4A0B"/>
    <w:rsid w:val="004A604A"/>
    <w:rsid w:val="004B136F"/>
    <w:rsid w:val="004B149C"/>
    <w:rsid w:val="004B27AD"/>
    <w:rsid w:val="004B39EE"/>
    <w:rsid w:val="004B5543"/>
    <w:rsid w:val="004C36A7"/>
    <w:rsid w:val="004C5CBA"/>
    <w:rsid w:val="004C74D3"/>
    <w:rsid w:val="004D04B2"/>
    <w:rsid w:val="004D0B2D"/>
    <w:rsid w:val="004D33CA"/>
    <w:rsid w:val="004D4E0A"/>
    <w:rsid w:val="004D5DAC"/>
    <w:rsid w:val="004D6902"/>
    <w:rsid w:val="004E02AC"/>
    <w:rsid w:val="004E1AF7"/>
    <w:rsid w:val="004E2111"/>
    <w:rsid w:val="004E25DC"/>
    <w:rsid w:val="004E34F3"/>
    <w:rsid w:val="004E5504"/>
    <w:rsid w:val="004E577F"/>
    <w:rsid w:val="004E7BD8"/>
    <w:rsid w:val="004F025F"/>
    <w:rsid w:val="004F1668"/>
    <w:rsid w:val="004F2091"/>
    <w:rsid w:val="004F298B"/>
    <w:rsid w:val="004F3036"/>
    <w:rsid w:val="004F45A8"/>
    <w:rsid w:val="004F51BB"/>
    <w:rsid w:val="004F7BBB"/>
    <w:rsid w:val="00505D5E"/>
    <w:rsid w:val="005065E3"/>
    <w:rsid w:val="00507E2F"/>
    <w:rsid w:val="005138BF"/>
    <w:rsid w:val="00514162"/>
    <w:rsid w:val="00515B01"/>
    <w:rsid w:val="005165A8"/>
    <w:rsid w:val="00520E76"/>
    <w:rsid w:val="00521A1A"/>
    <w:rsid w:val="00523545"/>
    <w:rsid w:val="0052550A"/>
    <w:rsid w:val="0052600B"/>
    <w:rsid w:val="00527664"/>
    <w:rsid w:val="005306C0"/>
    <w:rsid w:val="0053179A"/>
    <w:rsid w:val="005322B5"/>
    <w:rsid w:val="0053278B"/>
    <w:rsid w:val="005345DA"/>
    <w:rsid w:val="00534785"/>
    <w:rsid w:val="00540CD6"/>
    <w:rsid w:val="00540F1B"/>
    <w:rsid w:val="00540FF8"/>
    <w:rsid w:val="005422DA"/>
    <w:rsid w:val="00544742"/>
    <w:rsid w:val="00544981"/>
    <w:rsid w:val="005472DE"/>
    <w:rsid w:val="0055231A"/>
    <w:rsid w:val="00563423"/>
    <w:rsid w:val="00563AFC"/>
    <w:rsid w:val="00566787"/>
    <w:rsid w:val="00572824"/>
    <w:rsid w:val="00572E48"/>
    <w:rsid w:val="00573AF5"/>
    <w:rsid w:val="00574508"/>
    <w:rsid w:val="00575BC6"/>
    <w:rsid w:val="00575F66"/>
    <w:rsid w:val="005760FC"/>
    <w:rsid w:val="005766A0"/>
    <w:rsid w:val="00581A87"/>
    <w:rsid w:val="00582B8B"/>
    <w:rsid w:val="005832DE"/>
    <w:rsid w:val="005850CB"/>
    <w:rsid w:val="0058666D"/>
    <w:rsid w:val="005876DD"/>
    <w:rsid w:val="005907E1"/>
    <w:rsid w:val="00591817"/>
    <w:rsid w:val="00595EA7"/>
    <w:rsid w:val="005A0FDC"/>
    <w:rsid w:val="005A1D6F"/>
    <w:rsid w:val="005A1E1F"/>
    <w:rsid w:val="005A227A"/>
    <w:rsid w:val="005A3436"/>
    <w:rsid w:val="005A7753"/>
    <w:rsid w:val="005A7A14"/>
    <w:rsid w:val="005A7ADF"/>
    <w:rsid w:val="005A7E07"/>
    <w:rsid w:val="005B33B0"/>
    <w:rsid w:val="005B33D9"/>
    <w:rsid w:val="005B4D4E"/>
    <w:rsid w:val="005B57FE"/>
    <w:rsid w:val="005B7E44"/>
    <w:rsid w:val="005C008B"/>
    <w:rsid w:val="005C3CD2"/>
    <w:rsid w:val="005C42A5"/>
    <w:rsid w:val="005C547E"/>
    <w:rsid w:val="005C5828"/>
    <w:rsid w:val="005C6BFF"/>
    <w:rsid w:val="005D168D"/>
    <w:rsid w:val="005D1E7D"/>
    <w:rsid w:val="005D4C6D"/>
    <w:rsid w:val="005E455F"/>
    <w:rsid w:val="005E7A4C"/>
    <w:rsid w:val="005F3C8E"/>
    <w:rsid w:val="005F43D8"/>
    <w:rsid w:val="005F4BC9"/>
    <w:rsid w:val="005F7A4D"/>
    <w:rsid w:val="00601151"/>
    <w:rsid w:val="006036BF"/>
    <w:rsid w:val="0060387C"/>
    <w:rsid w:val="00605204"/>
    <w:rsid w:val="00612F38"/>
    <w:rsid w:val="006145DE"/>
    <w:rsid w:val="00614BEB"/>
    <w:rsid w:val="00614D77"/>
    <w:rsid w:val="0062175D"/>
    <w:rsid w:val="00622C4A"/>
    <w:rsid w:val="00622D3F"/>
    <w:rsid w:val="0062404E"/>
    <w:rsid w:val="00627571"/>
    <w:rsid w:val="00631C0C"/>
    <w:rsid w:val="00631EE5"/>
    <w:rsid w:val="0063298F"/>
    <w:rsid w:val="0063581D"/>
    <w:rsid w:val="00635CE3"/>
    <w:rsid w:val="00636B6B"/>
    <w:rsid w:val="00637DAA"/>
    <w:rsid w:val="00640736"/>
    <w:rsid w:val="00641F67"/>
    <w:rsid w:val="00642F46"/>
    <w:rsid w:val="00644635"/>
    <w:rsid w:val="006475CF"/>
    <w:rsid w:val="00647773"/>
    <w:rsid w:val="00650633"/>
    <w:rsid w:val="00651C96"/>
    <w:rsid w:val="006553F1"/>
    <w:rsid w:val="006576C5"/>
    <w:rsid w:val="0066519C"/>
    <w:rsid w:val="00665E6D"/>
    <w:rsid w:val="006668C4"/>
    <w:rsid w:val="00673137"/>
    <w:rsid w:val="006754D3"/>
    <w:rsid w:val="0068379F"/>
    <w:rsid w:val="0069141C"/>
    <w:rsid w:val="00693A9A"/>
    <w:rsid w:val="0069427A"/>
    <w:rsid w:val="00694DCA"/>
    <w:rsid w:val="00695858"/>
    <w:rsid w:val="006A1FFE"/>
    <w:rsid w:val="006A4173"/>
    <w:rsid w:val="006A5807"/>
    <w:rsid w:val="006B0F60"/>
    <w:rsid w:val="006B1555"/>
    <w:rsid w:val="006B23FC"/>
    <w:rsid w:val="006B25A9"/>
    <w:rsid w:val="006B366A"/>
    <w:rsid w:val="006B64E9"/>
    <w:rsid w:val="006B6CFD"/>
    <w:rsid w:val="006C0344"/>
    <w:rsid w:val="006C6BC6"/>
    <w:rsid w:val="006D0CD9"/>
    <w:rsid w:val="006D4D94"/>
    <w:rsid w:val="006D589D"/>
    <w:rsid w:val="006D6DE5"/>
    <w:rsid w:val="006D7FE3"/>
    <w:rsid w:val="006E1857"/>
    <w:rsid w:val="006E695F"/>
    <w:rsid w:val="006E7F18"/>
    <w:rsid w:val="006F5287"/>
    <w:rsid w:val="006F6D65"/>
    <w:rsid w:val="006F70A6"/>
    <w:rsid w:val="007029AB"/>
    <w:rsid w:val="0070517F"/>
    <w:rsid w:val="00707B69"/>
    <w:rsid w:val="00715FC9"/>
    <w:rsid w:val="00716FDD"/>
    <w:rsid w:val="007170B3"/>
    <w:rsid w:val="00723620"/>
    <w:rsid w:val="00726D3C"/>
    <w:rsid w:val="007277DA"/>
    <w:rsid w:val="00731540"/>
    <w:rsid w:val="007342FF"/>
    <w:rsid w:val="00735D00"/>
    <w:rsid w:val="00744EDB"/>
    <w:rsid w:val="00745828"/>
    <w:rsid w:val="007465D4"/>
    <w:rsid w:val="007466CD"/>
    <w:rsid w:val="00746D07"/>
    <w:rsid w:val="007477EF"/>
    <w:rsid w:val="0075259F"/>
    <w:rsid w:val="0075262B"/>
    <w:rsid w:val="00752DEA"/>
    <w:rsid w:val="00752F84"/>
    <w:rsid w:val="00764746"/>
    <w:rsid w:val="00764FB0"/>
    <w:rsid w:val="007651C1"/>
    <w:rsid w:val="007662A3"/>
    <w:rsid w:val="00767367"/>
    <w:rsid w:val="00767A16"/>
    <w:rsid w:val="00770FCA"/>
    <w:rsid w:val="007715E3"/>
    <w:rsid w:val="00772122"/>
    <w:rsid w:val="0077315C"/>
    <w:rsid w:val="00774381"/>
    <w:rsid w:val="00774A66"/>
    <w:rsid w:val="007755C0"/>
    <w:rsid w:val="0077561A"/>
    <w:rsid w:val="00776C6B"/>
    <w:rsid w:val="00777A83"/>
    <w:rsid w:val="007801F3"/>
    <w:rsid w:val="00782829"/>
    <w:rsid w:val="00783928"/>
    <w:rsid w:val="0078530E"/>
    <w:rsid w:val="00786C8C"/>
    <w:rsid w:val="00786FBA"/>
    <w:rsid w:val="00787A74"/>
    <w:rsid w:val="00787F60"/>
    <w:rsid w:val="0079415D"/>
    <w:rsid w:val="0079435F"/>
    <w:rsid w:val="00795599"/>
    <w:rsid w:val="00796A85"/>
    <w:rsid w:val="007B0052"/>
    <w:rsid w:val="007B35C3"/>
    <w:rsid w:val="007B3C55"/>
    <w:rsid w:val="007B5DC7"/>
    <w:rsid w:val="007B7DDB"/>
    <w:rsid w:val="007C184F"/>
    <w:rsid w:val="007C1BAE"/>
    <w:rsid w:val="007C423F"/>
    <w:rsid w:val="007D3483"/>
    <w:rsid w:val="007D401C"/>
    <w:rsid w:val="007D66DA"/>
    <w:rsid w:val="007D6F7D"/>
    <w:rsid w:val="007E1334"/>
    <w:rsid w:val="007E382B"/>
    <w:rsid w:val="007E669A"/>
    <w:rsid w:val="007E6A2B"/>
    <w:rsid w:val="007F1B8C"/>
    <w:rsid w:val="007F3954"/>
    <w:rsid w:val="007F6264"/>
    <w:rsid w:val="007F6BE8"/>
    <w:rsid w:val="0080187E"/>
    <w:rsid w:val="0080425F"/>
    <w:rsid w:val="00805D11"/>
    <w:rsid w:val="00807FCC"/>
    <w:rsid w:val="00810265"/>
    <w:rsid w:val="008118E1"/>
    <w:rsid w:val="00823698"/>
    <w:rsid w:val="00823824"/>
    <w:rsid w:val="008267BF"/>
    <w:rsid w:val="008274F6"/>
    <w:rsid w:val="00831E71"/>
    <w:rsid w:val="00835A3A"/>
    <w:rsid w:val="00835E5D"/>
    <w:rsid w:val="0084036B"/>
    <w:rsid w:val="00840C87"/>
    <w:rsid w:val="008446D1"/>
    <w:rsid w:val="008478E8"/>
    <w:rsid w:val="00853342"/>
    <w:rsid w:val="00853AC3"/>
    <w:rsid w:val="00855912"/>
    <w:rsid w:val="0085680C"/>
    <w:rsid w:val="00856D57"/>
    <w:rsid w:val="00857BC1"/>
    <w:rsid w:val="00857CCF"/>
    <w:rsid w:val="00860286"/>
    <w:rsid w:val="00865A4F"/>
    <w:rsid w:val="00865C41"/>
    <w:rsid w:val="00873531"/>
    <w:rsid w:val="008748B7"/>
    <w:rsid w:val="00875259"/>
    <w:rsid w:val="00875BC3"/>
    <w:rsid w:val="00891135"/>
    <w:rsid w:val="00891275"/>
    <w:rsid w:val="008A38F3"/>
    <w:rsid w:val="008A503F"/>
    <w:rsid w:val="008A6477"/>
    <w:rsid w:val="008B0F4F"/>
    <w:rsid w:val="008B20AF"/>
    <w:rsid w:val="008C0808"/>
    <w:rsid w:val="008C0E8D"/>
    <w:rsid w:val="008C18E4"/>
    <w:rsid w:val="008C4537"/>
    <w:rsid w:val="008C54BF"/>
    <w:rsid w:val="008C5C46"/>
    <w:rsid w:val="008D200F"/>
    <w:rsid w:val="008D3AA5"/>
    <w:rsid w:val="008D713A"/>
    <w:rsid w:val="008E062A"/>
    <w:rsid w:val="008E3560"/>
    <w:rsid w:val="008E3A35"/>
    <w:rsid w:val="008E562B"/>
    <w:rsid w:val="008E563E"/>
    <w:rsid w:val="008F2D23"/>
    <w:rsid w:val="008F7664"/>
    <w:rsid w:val="00900045"/>
    <w:rsid w:val="0090057C"/>
    <w:rsid w:val="00902E91"/>
    <w:rsid w:val="00905427"/>
    <w:rsid w:val="00905B05"/>
    <w:rsid w:val="0092098B"/>
    <w:rsid w:val="00920F91"/>
    <w:rsid w:val="00921814"/>
    <w:rsid w:val="00923005"/>
    <w:rsid w:val="009242A4"/>
    <w:rsid w:val="00924EBA"/>
    <w:rsid w:val="00926371"/>
    <w:rsid w:val="00927CC0"/>
    <w:rsid w:val="00930F2B"/>
    <w:rsid w:val="00937C8A"/>
    <w:rsid w:val="009401AC"/>
    <w:rsid w:val="00942498"/>
    <w:rsid w:val="0094293E"/>
    <w:rsid w:val="0095012C"/>
    <w:rsid w:val="00951E40"/>
    <w:rsid w:val="0095275A"/>
    <w:rsid w:val="00953951"/>
    <w:rsid w:val="00953F8A"/>
    <w:rsid w:val="00954D56"/>
    <w:rsid w:val="00954F83"/>
    <w:rsid w:val="00955DC1"/>
    <w:rsid w:val="00956A2F"/>
    <w:rsid w:val="00960557"/>
    <w:rsid w:val="00961E17"/>
    <w:rsid w:val="00963749"/>
    <w:rsid w:val="00964FDE"/>
    <w:rsid w:val="00966D1F"/>
    <w:rsid w:val="00967320"/>
    <w:rsid w:val="00970468"/>
    <w:rsid w:val="00973A09"/>
    <w:rsid w:val="009742FA"/>
    <w:rsid w:val="00977167"/>
    <w:rsid w:val="00983270"/>
    <w:rsid w:val="009903A7"/>
    <w:rsid w:val="00990D03"/>
    <w:rsid w:val="00990DD8"/>
    <w:rsid w:val="00993BC1"/>
    <w:rsid w:val="00993DB9"/>
    <w:rsid w:val="00994548"/>
    <w:rsid w:val="009951D4"/>
    <w:rsid w:val="0099765E"/>
    <w:rsid w:val="009A029D"/>
    <w:rsid w:val="009A04ED"/>
    <w:rsid w:val="009A1025"/>
    <w:rsid w:val="009A122B"/>
    <w:rsid w:val="009A17AC"/>
    <w:rsid w:val="009A3C83"/>
    <w:rsid w:val="009A3FC3"/>
    <w:rsid w:val="009A79C7"/>
    <w:rsid w:val="009A7CC1"/>
    <w:rsid w:val="009A7CDD"/>
    <w:rsid w:val="009B084C"/>
    <w:rsid w:val="009B0F67"/>
    <w:rsid w:val="009B7544"/>
    <w:rsid w:val="009C043E"/>
    <w:rsid w:val="009C38A8"/>
    <w:rsid w:val="009C524F"/>
    <w:rsid w:val="009C60D1"/>
    <w:rsid w:val="009D06F8"/>
    <w:rsid w:val="009D277B"/>
    <w:rsid w:val="009D375D"/>
    <w:rsid w:val="009D560C"/>
    <w:rsid w:val="009D705A"/>
    <w:rsid w:val="009E2C5B"/>
    <w:rsid w:val="009E3B8E"/>
    <w:rsid w:val="009E6820"/>
    <w:rsid w:val="009E7276"/>
    <w:rsid w:val="009F0A85"/>
    <w:rsid w:val="009F0D37"/>
    <w:rsid w:val="009F1040"/>
    <w:rsid w:val="009F14B7"/>
    <w:rsid w:val="009F24C4"/>
    <w:rsid w:val="009F38AC"/>
    <w:rsid w:val="009F47CE"/>
    <w:rsid w:val="009F6E7C"/>
    <w:rsid w:val="009F7CEA"/>
    <w:rsid w:val="00A052A6"/>
    <w:rsid w:val="00A07B57"/>
    <w:rsid w:val="00A10423"/>
    <w:rsid w:val="00A10547"/>
    <w:rsid w:val="00A1140A"/>
    <w:rsid w:val="00A12477"/>
    <w:rsid w:val="00A14AC1"/>
    <w:rsid w:val="00A16FAA"/>
    <w:rsid w:val="00A21CD0"/>
    <w:rsid w:val="00A275CB"/>
    <w:rsid w:val="00A2767F"/>
    <w:rsid w:val="00A27A21"/>
    <w:rsid w:val="00A335A9"/>
    <w:rsid w:val="00A34484"/>
    <w:rsid w:val="00A35426"/>
    <w:rsid w:val="00A3600D"/>
    <w:rsid w:val="00A402E2"/>
    <w:rsid w:val="00A42F0E"/>
    <w:rsid w:val="00A50AB2"/>
    <w:rsid w:val="00A52FDC"/>
    <w:rsid w:val="00A557DD"/>
    <w:rsid w:val="00A56547"/>
    <w:rsid w:val="00A6025B"/>
    <w:rsid w:val="00A61A1F"/>
    <w:rsid w:val="00A61CC5"/>
    <w:rsid w:val="00A62372"/>
    <w:rsid w:val="00A62670"/>
    <w:rsid w:val="00A6277B"/>
    <w:rsid w:val="00A62A8C"/>
    <w:rsid w:val="00A66656"/>
    <w:rsid w:val="00A667CA"/>
    <w:rsid w:val="00A67DC7"/>
    <w:rsid w:val="00A71CC4"/>
    <w:rsid w:val="00A732C0"/>
    <w:rsid w:val="00A73349"/>
    <w:rsid w:val="00A8106F"/>
    <w:rsid w:val="00A84242"/>
    <w:rsid w:val="00A85102"/>
    <w:rsid w:val="00A910F3"/>
    <w:rsid w:val="00A91EE4"/>
    <w:rsid w:val="00A9279E"/>
    <w:rsid w:val="00A972E6"/>
    <w:rsid w:val="00AA078D"/>
    <w:rsid w:val="00AA0CBF"/>
    <w:rsid w:val="00AA7AC8"/>
    <w:rsid w:val="00AB01EC"/>
    <w:rsid w:val="00AB14DB"/>
    <w:rsid w:val="00AB215A"/>
    <w:rsid w:val="00AB4A4E"/>
    <w:rsid w:val="00AB4DED"/>
    <w:rsid w:val="00AB77B5"/>
    <w:rsid w:val="00AB7A25"/>
    <w:rsid w:val="00AB7FA4"/>
    <w:rsid w:val="00AC1B40"/>
    <w:rsid w:val="00AC4870"/>
    <w:rsid w:val="00AC571E"/>
    <w:rsid w:val="00AC6958"/>
    <w:rsid w:val="00AD2CED"/>
    <w:rsid w:val="00AE3BA1"/>
    <w:rsid w:val="00AE7A60"/>
    <w:rsid w:val="00AE7ADD"/>
    <w:rsid w:val="00AF319B"/>
    <w:rsid w:val="00AF321D"/>
    <w:rsid w:val="00AF4DBC"/>
    <w:rsid w:val="00AF55FD"/>
    <w:rsid w:val="00AF6CC6"/>
    <w:rsid w:val="00AF6E3E"/>
    <w:rsid w:val="00B00FAE"/>
    <w:rsid w:val="00B013DB"/>
    <w:rsid w:val="00B036AB"/>
    <w:rsid w:val="00B0381F"/>
    <w:rsid w:val="00B0424D"/>
    <w:rsid w:val="00B06DFD"/>
    <w:rsid w:val="00B07454"/>
    <w:rsid w:val="00B104C2"/>
    <w:rsid w:val="00B10668"/>
    <w:rsid w:val="00B1196B"/>
    <w:rsid w:val="00B136BF"/>
    <w:rsid w:val="00B148DD"/>
    <w:rsid w:val="00B15B6D"/>
    <w:rsid w:val="00B17EF5"/>
    <w:rsid w:val="00B225C6"/>
    <w:rsid w:val="00B26110"/>
    <w:rsid w:val="00B3041E"/>
    <w:rsid w:val="00B321E8"/>
    <w:rsid w:val="00B35239"/>
    <w:rsid w:val="00B35D1F"/>
    <w:rsid w:val="00B3669B"/>
    <w:rsid w:val="00B400E8"/>
    <w:rsid w:val="00B42906"/>
    <w:rsid w:val="00B432B8"/>
    <w:rsid w:val="00B4599C"/>
    <w:rsid w:val="00B45E63"/>
    <w:rsid w:val="00B54126"/>
    <w:rsid w:val="00B57276"/>
    <w:rsid w:val="00B60259"/>
    <w:rsid w:val="00B607BF"/>
    <w:rsid w:val="00B61069"/>
    <w:rsid w:val="00B618CF"/>
    <w:rsid w:val="00B643D6"/>
    <w:rsid w:val="00B65222"/>
    <w:rsid w:val="00B65357"/>
    <w:rsid w:val="00B707E3"/>
    <w:rsid w:val="00B70FA3"/>
    <w:rsid w:val="00B71BEF"/>
    <w:rsid w:val="00B73135"/>
    <w:rsid w:val="00B81B7C"/>
    <w:rsid w:val="00B82601"/>
    <w:rsid w:val="00B83A33"/>
    <w:rsid w:val="00B83E54"/>
    <w:rsid w:val="00B86FD5"/>
    <w:rsid w:val="00B933D5"/>
    <w:rsid w:val="00B94BC0"/>
    <w:rsid w:val="00B950CD"/>
    <w:rsid w:val="00B95D5A"/>
    <w:rsid w:val="00B96C4B"/>
    <w:rsid w:val="00BA0625"/>
    <w:rsid w:val="00BA18C0"/>
    <w:rsid w:val="00BA24D3"/>
    <w:rsid w:val="00BA3344"/>
    <w:rsid w:val="00BA558F"/>
    <w:rsid w:val="00BA5BF8"/>
    <w:rsid w:val="00BA646D"/>
    <w:rsid w:val="00BA77D6"/>
    <w:rsid w:val="00BB4996"/>
    <w:rsid w:val="00BB6248"/>
    <w:rsid w:val="00BC4C8A"/>
    <w:rsid w:val="00BC7E4D"/>
    <w:rsid w:val="00BD0B54"/>
    <w:rsid w:val="00BD222B"/>
    <w:rsid w:val="00BD3842"/>
    <w:rsid w:val="00BD3BA7"/>
    <w:rsid w:val="00BD4284"/>
    <w:rsid w:val="00BD479C"/>
    <w:rsid w:val="00BD6462"/>
    <w:rsid w:val="00BE05AD"/>
    <w:rsid w:val="00BE0637"/>
    <w:rsid w:val="00BE0BD2"/>
    <w:rsid w:val="00BE1008"/>
    <w:rsid w:val="00BE23AD"/>
    <w:rsid w:val="00BE4E4E"/>
    <w:rsid w:val="00BF2430"/>
    <w:rsid w:val="00BF31A8"/>
    <w:rsid w:val="00BF3354"/>
    <w:rsid w:val="00BF627B"/>
    <w:rsid w:val="00BF7061"/>
    <w:rsid w:val="00C014BD"/>
    <w:rsid w:val="00C0207D"/>
    <w:rsid w:val="00C03703"/>
    <w:rsid w:val="00C10EBC"/>
    <w:rsid w:val="00C111CB"/>
    <w:rsid w:val="00C11598"/>
    <w:rsid w:val="00C1470E"/>
    <w:rsid w:val="00C16332"/>
    <w:rsid w:val="00C17DF9"/>
    <w:rsid w:val="00C211FB"/>
    <w:rsid w:val="00C25399"/>
    <w:rsid w:val="00C30734"/>
    <w:rsid w:val="00C337E0"/>
    <w:rsid w:val="00C33DF0"/>
    <w:rsid w:val="00C4115D"/>
    <w:rsid w:val="00C42ED4"/>
    <w:rsid w:val="00C4516F"/>
    <w:rsid w:val="00C45B66"/>
    <w:rsid w:val="00C46015"/>
    <w:rsid w:val="00C51CCC"/>
    <w:rsid w:val="00C52FCA"/>
    <w:rsid w:val="00C55C88"/>
    <w:rsid w:val="00C612C6"/>
    <w:rsid w:val="00C62803"/>
    <w:rsid w:val="00C658A8"/>
    <w:rsid w:val="00C71FC2"/>
    <w:rsid w:val="00C72356"/>
    <w:rsid w:val="00C73221"/>
    <w:rsid w:val="00C75566"/>
    <w:rsid w:val="00C770E3"/>
    <w:rsid w:val="00C86E69"/>
    <w:rsid w:val="00C874F8"/>
    <w:rsid w:val="00C87DEC"/>
    <w:rsid w:val="00C90D07"/>
    <w:rsid w:val="00C91D1B"/>
    <w:rsid w:val="00C9299C"/>
    <w:rsid w:val="00C9462D"/>
    <w:rsid w:val="00CA0D78"/>
    <w:rsid w:val="00CA2C88"/>
    <w:rsid w:val="00CA5C8D"/>
    <w:rsid w:val="00CA6193"/>
    <w:rsid w:val="00CA752E"/>
    <w:rsid w:val="00CA77DD"/>
    <w:rsid w:val="00CB1B69"/>
    <w:rsid w:val="00CB4C29"/>
    <w:rsid w:val="00CB5F11"/>
    <w:rsid w:val="00CC1577"/>
    <w:rsid w:val="00CC2F7D"/>
    <w:rsid w:val="00CC3B71"/>
    <w:rsid w:val="00CC483F"/>
    <w:rsid w:val="00CC60F6"/>
    <w:rsid w:val="00CC7D5C"/>
    <w:rsid w:val="00CD150A"/>
    <w:rsid w:val="00CD1634"/>
    <w:rsid w:val="00CD2602"/>
    <w:rsid w:val="00CD424D"/>
    <w:rsid w:val="00CD4EEA"/>
    <w:rsid w:val="00CD6036"/>
    <w:rsid w:val="00CD7DDC"/>
    <w:rsid w:val="00CE187B"/>
    <w:rsid w:val="00CE79CD"/>
    <w:rsid w:val="00CF21A4"/>
    <w:rsid w:val="00CF4767"/>
    <w:rsid w:val="00CF58CE"/>
    <w:rsid w:val="00CF5B95"/>
    <w:rsid w:val="00CF72A4"/>
    <w:rsid w:val="00D017BC"/>
    <w:rsid w:val="00D032FC"/>
    <w:rsid w:val="00D03753"/>
    <w:rsid w:val="00D07DEF"/>
    <w:rsid w:val="00D15F86"/>
    <w:rsid w:val="00D17FA7"/>
    <w:rsid w:val="00D207B5"/>
    <w:rsid w:val="00D23194"/>
    <w:rsid w:val="00D24307"/>
    <w:rsid w:val="00D2470F"/>
    <w:rsid w:val="00D25A16"/>
    <w:rsid w:val="00D31388"/>
    <w:rsid w:val="00D324BC"/>
    <w:rsid w:val="00D33B6F"/>
    <w:rsid w:val="00D34B19"/>
    <w:rsid w:val="00D36E6D"/>
    <w:rsid w:val="00D405C9"/>
    <w:rsid w:val="00D43258"/>
    <w:rsid w:val="00D46801"/>
    <w:rsid w:val="00D516A2"/>
    <w:rsid w:val="00D5334D"/>
    <w:rsid w:val="00D54728"/>
    <w:rsid w:val="00D61394"/>
    <w:rsid w:val="00D62003"/>
    <w:rsid w:val="00D66338"/>
    <w:rsid w:val="00D67F68"/>
    <w:rsid w:val="00D7009C"/>
    <w:rsid w:val="00D70DC7"/>
    <w:rsid w:val="00D71262"/>
    <w:rsid w:val="00D71531"/>
    <w:rsid w:val="00D71749"/>
    <w:rsid w:val="00D73101"/>
    <w:rsid w:val="00D73ACE"/>
    <w:rsid w:val="00D74CC2"/>
    <w:rsid w:val="00D752EC"/>
    <w:rsid w:val="00D762D3"/>
    <w:rsid w:val="00D80C93"/>
    <w:rsid w:val="00D822F7"/>
    <w:rsid w:val="00D82583"/>
    <w:rsid w:val="00D82CE5"/>
    <w:rsid w:val="00D84376"/>
    <w:rsid w:val="00D85CF5"/>
    <w:rsid w:val="00D87F8E"/>
    <w:rsid w:val="00D91C20"/>
    <w:rsid w:val="00D9378F"/>
    <w:rsid w:val="00D95546"/>
    <w:rsid w:val="00D96D75"/>
    <w:rsid w:val="00DA3F69"/>
    <w:rsid w:val="00DA4480"/>
    <w:rsid w:val="00DA5AD1"/>
    <w:rsid w:val="00DA5C3E"/>
    <w:rsid w:val="00DB036F"/>
    <w:rsid w:val="00DB71F6"/>
    <w:rsid w:val="00DC1F54"/>
    <w:rsid w:val="00DC598E"/>
    <w:rsid w:val="00DC6D30"/>
    <w:rsid w:val="00DC6E6B"/>
    <w:rsid w:val="00DC784F"/>
    <w:rsid w:val="00DC7F2C"/>
    <w:rsid w:val="00DD3A29"/>
    <w:rsid w:val="00DD44C1"/>
    <w:rsid w:val="00DD5583"/>
    <w:rsid w:val="00DD6192"/>
    <w:rsid w:val="00DD7046"/>
    <w:rsid w:val="00DE044C"/>
    <w:rsid w:val="00DE4756"/>
    <w:rsid w:val="00DE4C83"/>
    <w:rsid w:val="00DE5292"/>
    <w:rsid w:val="00DE5831"/>
    <w:rsid w:val="00DE6443"/>
    <w:rsid w:val="00DE781D"/>
    <w:rsid w:val="00DE7E9B"/>
    <w:rsid w:val="00DF050B"/>
    <w:rsid w:val="00DF26DA"/>
    <w:rsid w:val="00DF3AB8"/>
    <w:rsid w:val="00DF49A1"/>
    <w:rsid w:val="00E0125A"/>
    <w:rsid w:val="00E02528"/>
    <w:rsid w:val="00E02C0A"/>
    <w:rsid w:val="00E02E03"/>
    <w:rsid w:val="00E03B1C"/>
    <w:rsid w:val="00E05D3A"/>
    <w:rsid w:val="00E05E18"/>
    <w:rsid w:val="00E06FAA"/>
    <w:rsid w:val="00E13B4F"/>
    <w:rsid w:val="00E16E3F"/>
    <w:rsid w:val="00E17FB4"/>
    <w:rsid w:val="00E21814"/>
    <w:rsid w:val="00E22428"/>
    <w:rsid w:val="00E24B0C"/>
    <w:rsid w:val="00E253F2"/>
    <w:rsid w:val="00E3201A"/>
    <w:rsid w:val="00E35998"/>
    <w:rsid w:val="00E378D1"/>
    <w:rsid w:val="00E40183"/>
    <w:rsid w:val="00E4515A"/>
    <w:rsid w:val="00E4712A"/>
    <w:rsid w:val="00E47966"/>
    <w:rsid w:val="00E5018A"/>
    <w:rsid w:val="00E52FB2"/>
    <w:rsid w:val="00E57C01"/>
    <w:rsid w:val="00E62A53"/>
    <w:rsid w:val="00E65B73"/>
    <w:rsid w:val="00E6782F"/>
    <w:rsid w:val="00E70163"/>
    <w:rsid w:val="00E707AE"/>
    <w:rsid w:val="00E70E3E"/>
    <w:rsid w:val="00E718E7"/>
    <w:rsid w:val="00E71FD0"/>
    <w:rsid w:val="00E7240C"/>
    <w:rsid w:val="00E74D60"/>
    <w:rsid w:val="00E755A7"/>
    <w:rsid w:val="00E8034E"/>
    <w:rsid w:val="00E80BFA"/>
    <w:rsid w:val="00E80ED9"/>
    <w:rsid w:val="00E83AB4"/>
    <w:rsid w:val="00E85796"/>
    <w:rsid w:val="00E870C9"/>
    <w:rsid w:val="00E944B2"/>
    <w:rsid w:val="00E96858"/>
    <w:rsid w:val="00EA1571"/>
    <w:rsid w:val="00EA4A2D"/>
    <w:rsid w:val="00EA54AC"/>
    <w:rsid w:val="00EA5675"/>
    <w:rsid w:val="00EB1F7E"/>
    <w:rsid w:val="00EB1FB9"/>
    <w:rsid w:val="00EB2EE9"/>
    <w:rsid w:val="00EB5A38"/>
    <w:rsid w:val="00EC0E4F"/>
    <w:rsid w:val="00EC3ACA"/>
    <w:rsid w:val="00EC3B3D"/>
    <w:rsid w:val="00EC70D1"/>
    <w:rsid w:val="00EC765F"/>
    <w:rsid w:val="00ED0559"/>
    <w:rsid w:val="00ED2776"/>
    <w:rsid w:val="00ED7734"/>
    <w:rsid w:val="00ED7D42"/>
    <w:rsid w:val="00EF7732"/>
    <w:rsid w:val="00EF7B3B"/>
    <w:rsid w:val="00F00C92"/>
    <w:rsid w:val="00F03DF9"/>
    <w:rsid w:val="00F05A0B"/>
    <w:rsid w:val="00F066C1"/>
    <w:rsid w:val="00F06A19"/>
    <w:rsid w:val="00F07DE3"/>
    <w:rsid w:val="00F1073F"/>
    <w:rsid w:val="00F10EBF"/>
    <w:rsid w:val="00F1473E"/>
    <w:rsid w:val="00F14F48"/>
    <w:rsid w:val="00F150B3"/>
    <w:rsid w:val="00F16796"/>
    <w:rsid w:val="00F16CF6"/>
    <w:rsid w:val="00F20605"/>
    <w:rsid w:val="00F24813"/>
    <w:rsid w:val="00F25311"/>
    <w:rsid w:val="00F261B9"/>
    <w:rsid w:val="00F27692"/>
    <w:rsid w:val="00F27CCC"/>
    <w:rsid w:val="00F31E57"/>
    <w:rsid w:val="00F35F41"/>
    <w:rsid w:val="00F37198"/>
    <w:rsid w:val="00F37617"/>
    <w:rsid w:val="00F377F8"/>
    <w:rsid w:val="00F45F6D"/>
    <w:rsid w:val="00F47AE3"/>
    <w:rsid w:val="00F50939"/>
    <w:rsid w:val="00F60930"/>
    <w:rsid w:val="00F60E99"/>
    <w:rsid w:val="00F615A3"/>
    <w:rsid w:val="00F6167A"/>
    <w:rsid w:val="00F63D3C"/>
    <w:rsid w:val="00F64682"/>
    <w:rsid w:val="00F720B9"/>
    <w:rsid w:val="00F73717"/>
    <w:rsid w:val="00F73EC2"/>
    <w:rsid w:val="00F74FD3"/>
    <w:rsid w:val="00F768A4"/>
    <w:rsid w:val="00F77E3A"/>
    <w:rsid w:val="00F8013F"/>
    <w:rsid w:val="00F81544"/>
    <w:rsid w:val="00F82672"/>
    <w:rsid w:val="00F82BD7"/>
    <w:rsid w:val="00F84150"/>
    <w:rsid w:val="00F86CAF"/>
    <w:rsid w:val="00F902ED"/>
    <w:rsid w:val="00F92402"/>
    <w:rsid w:val="00F94EC9"/>
    <w:rsid w:val="00F97C1B"/>
    <w:rsid w:val="00FA16E8"/>
    <w:rsid w:val="00FA216A"/>
    <w:rsid w:val="00FA49DA"/>
    <w:rsid w:val="00FB1994"/>
    <w:rsid w:val="00FB25E7"/>
    <w:rsid w:val="00FB2D54"/>
    <w:rsid w:val="00FB3136"/>
    <w:rsid w:val="00FB407E"/>
    <w:rsid w:val="00FB4C47"/>
    <w:rsid w:val="00FB582C"/>
    <w:rsid w:val="00FB744E"/>
    <w:rsid w:val="00FC16AC"/>
    <w:rsid w:val="00FC2BED"/>
    <w:rsid w:val="00FC4801"/>
    <w:rsid w:val="00FC580B"/>
    <w:rsid w:val="00FC696F"/>
    <w:rsid w:val="00FD19FB"/>
    <w:rsid w:val="00FD1D35"/>
    <w:rsid w:val="00FD1DAC"/>
    <w:rsid w:val="00FD527E"/>
    <w:rsid w:val="00FD6409"/>
    <w:rsid w:val="00FE131E"/>
    <w:rsid w:val="00FE2669"/>
    <w:rsid w:val="00FE2AA8"/>
    <w:rsid w:val="00FE3995"/>
    <w:rsid w:val="00FE4D41"/>
    <w:rsid w:val="00FE7B57"/>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8D1E3C7B-C9F2-4AAF-AF99-8DB32087A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table" w:styleId="TableGrid">
    <w:name w:val="Table Grid"/>
    <w:basedOn w:val="TableNormal"/>
    <w:uiPriority w:val="39"/>
    <w:rsid w:val="00A626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50633"/>
    <w:pPr>
      <w:tabs>
        <w:tab w:val="center" w:pos="4252"/>
        <w:tab w:val="right" w:pos="8504"/>
      </w:tabs>
      <w:spacing w:after="0" w:line="240" w:lineRule="auto"/>
    </w:pPr>
  </w:style>
  <w:style w:type="character" w:customStyle="1" w:styleId="HeaderChar">
    <w:name w:val="Header Char"/>
    <w:basedOn w:val="DefaultParagraphFont"/>
    <w:link w:val="Header"/>
    <w:uiPriority w:val="99"/>
    <w:rsid w:val="00650633"/>
  </w:style>
  <w:style w:type="paragraph" w:styleId="Footer">
    <w:name w:val="footer"/>
    <w:basedOn w:val="Normal"/>
    <w:link w:val="FooterChar"/>
    <w:uiPriority w:val="99"/>
    <w:unhideWhenUsed/>
    <w:rsid w:val="00650633"/>
    <w:pPr>
      <w:tabs>
        <w:tab w:val="center" w:pos="4252"/>
        <w:tab w:val="right" w:pos="8504"/>
      </w:tabs>
      <w:spacing w:after="0" w:line="240" w:lineRule="auto"/>
    </w:pPr>
  </w:style>
  <w:style w:type="character" w:customStyle="1" w:styleId="FooterChar">
    <w:name w:val="Footer Char"/>
    <w:basedOn w:val="DefaultParagraphFont"/>
    <w:link w:val="Footer"/>
    <w:uiPriority w:val="99"/>
    <w:rsid w:val="00650633"/>
  </w:style>
  <w:style w:type="character" w:styleId="UnresolvedMention">
    <w:name w:val="Unresolved Mention"/>
    <w:basedOn w:val="DefaultParagraphFont"/>
    <w:uiPriority w:val="99"/>
    <w:semiHidden/>
    <w:unhideWhenUsed/>
    <w:rsid w:val="00263055"/>
    <w:rPr>
      <w:color w:val="605E5C"/>
      <w:shd w:val="clear" w:color="auto" w:fill="E1DFDD"/>
    </w:rPr>
  </w:style>
  <w:style w:type="paragraph" w:styleId="Caption">
    <w:name w:val="caption"/>
    <w:basedOn w:val="Normal"/>
    <w:next w:val="Normal"/>
    <w:uiPriority w:val="35"/>
    <w:unhideWhenUsed/>
    <w:qFormat/>
    <w:rsid w:val="009D06F8"/>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9D06F8"/>
    <w:pPr>
      <w:spacing w:after="0"/>
    </w:pPr>
  </w:style>
  <w:style w:type="character" w:styleId="FollowedHyperlink">
    <w:name w:val="FollowedHyperlink"/>
    <w:basedOn w:val="DefaultParagraphFont"/>
    <w:uiPriority w:val="99"/>
    <w:semiHidden/>
    <w:unhideWhenUsed/>
    <w:rsid w:val="00331B1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sciencedirect.com/science/article/abs/pii/S0377221718301243" TargetMode="External"/><Relationship Id="rId21" Type="http://schemas.openxmlformats.org/officeDocument/2006/relationships/image" Target="media/image13.png"/><Relationship Id="rId34" Type="http://schemas.openxmlformats.org/officeDocument/2006/relationships/hyperlink" Target="https://www.sciencedirect.com/science/article/abs/pii/S0957417410008067"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20https:/www.mdpi.com/2504-4990/7/3/105" TargetMode="External"/><Relationship Id="rId33" Type="http://schemas.openxmlformats.org/officeDocument/2006/relationships/hyperlink" Target="https://www.sciencedirect.com/science/article/abs/pii/S0377221711008599"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link.springer.com/article/10.1023/a:101093340432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sciencedirect.com/science/article/pii/S2666603023000143" TargetMode="External"/><Relationship Id="rId32" Type="http://schemas.openxmlformats.org/officeDocument/2006/relationships/hyperlink" Target="https://www.mdpi.com/2071-1050/18/3/1400"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sciencedirect.com/book/monograph/9780123814791/data-mining-concepts-and-techniques" TargetMode="External"/><Relationship Id="rId28" Type="http://schemas.openxmlformats.org/officeDocument/2006/relationships/hyperlink" Target="https://books.google.co.uk/books?hl=pt-BR&amp;lr=&amp;id=b3ujBQAAQBAJ&amp;oi=fnd&amp;pg=PP1&amp;dq=J.+R.+Quinlan,+C4.5:+Programs+for+Machine+Learning,+Elsevier,+2014.+&amp;ots=sS9sXSFtE6&amp;sig=_pP332pf4U_8CsF2i9t2NOUvhcg%23v=onepage&amp;q=J.%20R.%20Quinlan%2C%20C4.5%3A%20Programs%20for%20Machine%20Learning%2C%20Elsevier%2C%202014.&amp;f=false" TargetMode="External"/><Relationship Id="rId36" Type="http://schemas.openxmlformats.org/officeDocument/2006/relationships/hyperlink" Target="https://www.mdpi.com/0718-1876/17/2/24"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20https:/www.mdpi.com/2071-1050/14/12/7243"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sciencedirect.com/science/article/pii/S2667096825000138" TargetMode="External"/><Relationship Id="rId30" Type="http://schemas.openxmlformats.org/officeDocument/2006/relationships/hyperlink" Target="https://www.tandfonline.com/doi/full/10.1080/24751839.2025.2528440" TargetMode="External"/><Relationship Id="rId35" Type="http://schemas.openxmlformats.org/officeDocument/2006/relationships/hyperlink" Target="https://www.mdpi.com/2813-2203/2/4/42"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13243</TotalTime>
  <Pages>22</Pages>
  <Words>4182</Words>
  <Characters>23842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Assessment 2</vt:lpstr>
    </vt:vector>
  </TitlesOfParts>
  <Company>Student ID:</Company>
  <LinksUpToDate>false</LinksUpToDate>
  <CharactersWithSpaces>27969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
  <dc:creator>Student Name: Eric Marinho Nazare</dc:creator>
  <cp:keywords/>
  <dc:description/>
  <cp:lastModifiedBy>Eric Marinho Nazare (2223750)</cp:lastModifiedBy>
  <cp:revision>1017</cp:revision>
  <cp:lastPrinted>2026-04-15T03:16:00Z</cp:lastPrinted>
  <dcterms:created xsi:type="dcterms:W3CDTF">2026-03-10T01:10:00Z</dcterms:created>
  <dcterms:modified xsi:type="dcterms:W3CDTF">2026-08-14T10:11:00Z</dcterms:modified>
</cp:coreProperties>
</file>