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3BA4B" w14:textId="77777777" w:rsidR="002E715B" w:rsidRDefault="002E715B" w:rsidP="004368EE">
      <w:pPr>
        <w:spacing w:line="360" w:lineRule="auto"/>
        <w:jc w:val="center"/>
        <w:rPr>
          <w:rFonts w:ascii="Arial" w:hAnsi="Arial" w:cs="Arial"/>
          <w:sz w:val="24"/>
          <w:szCs w:val="24"/>
        </w:rPr>
      </w:pPr>
    </w:p>
    <w:p w14:paraId="655112D0" w14:textId="77777777" w:rsidR="002E715B" w:rsidRDefault="002E715B" w:rsidP="004368EE">
      <w:pPr>
        <w:spacing w:line="360" w:lineRule="auto"/>
        <w:jc w:val="center"/>
        <w:rPr>
          <w:rFonts w:ascii="Arial" w:hAnsi="Arial" w:cs="Arial"/>
          <w:sz w:val="24"/>
          <w:szCs w:val="24"/>
        </w:rPr>
      </w:pPr>
    </w:p>
    <w:p w14:paraId="3891197F" w14:textId="77777777" w:rsidR="002E715B" w:rsidRDefault="002E715B" w:rsidP="004368EE">
      <w:pPr>
        <w:spacing w:line="360" w:lineRule="auto"/>
        <w:jc w:val="center"/>
        <w:rPr>
          <w:rFonts w:ascii="Arial" w:hAnsi="Arial" w:cs="Arial"/>
          <w:sz w:val="24"/>
          <w:szCs w:val="24"/>
        </w:rPr>
      </w:pPr>
    </w:p>
    <w:p w14:paraId="61C2642A" w14:textId="77777777" w:rsidR="002E715B" w:rsidRDefault="002E715B" w:rsidP="004368EE">
      <w:pPr>
        <w:spacing w:line="360" w:lineRule="auto"/>
        <w:jc w:val="center"/>
        <w:rPr>
          <w:rFonts w:ascii="Arial" w:hAnsi="Arial" w:cs="Arial"/>
          <w:sz w:val="24"/>
          <w:szCs w:val="24"/>
        </w:rPr>
      </w:pPr>
    </w:p>
    <w:p w14:paraId="6504E4AB" w14:textId="44EB4923" w:rsidR="00CB5B6F" w:rsidRDefault="00CB5B6F" w:rsidP="004368EE">
      <w:pPr>
        <w:spacing w:line="360" w:lineRule="auto"/>
        <w:jc w:val="center"/>
        <w:rPr>
          <w:rFonts w:ascii="Arial" w:hAnsi="Arial" w:cs="Arial"/>
          <w:sz w:val="24"/>
          <w:szCs w:val="24"/>
        </w:rPr>
      </w:pPr>
      <w:r w:rsidRPr="004368EE">
        <w:rPr>
          <w:rFonts w:ascii="Arial" w:hAnsi="Arial" w:cs="Arial"/>
          <w:sz w:val="24"/>
          <w:szCs w:val="24"/>
        </w:rPr>
        <w:t>An Analysis</w:t>
      </w:r>
      <w:r w:rsidR="00CF0032">
        <w:rPr>
          <w:rFonts w:ascii="Arial" w:hAnsi="Arial" w:cs="Arial"/>
          <w:sz w:val="24"/>
          <w:szCs w:val="24"/>
        </w:rPr>
        <w:t>:</w:t>
      </w:r>
      <w:r w:rsidRPr="004368EE">
        <w:rPr>
          <w:rFonts w:ascii="Arial" w:hAnsi="Arial" w:cs="Arial"/>
          <w:sz w:val="24"/>
          <w:szCs w:val="24"/>
        </w:rPr>
        <w:t xml:space="preserve"> Academic Skills </w:t>
      </w:r>
      <w:r w:rsidR="00C31FAE" w:rsidRPr="004368EE">
        <w:rPr>
          <w:rFonts w:ascii="Arial" w:hAnsi="Arial" w:cs="Arial"/>
          <w:sz w:val="24"/>
          <w:szCs w:val="24"/>
        </w:rPr>
        <w:t>and</w:t>
      </w:r>
      <w:r w:rsidRPr="004368EE">
        <w:rPr>
          <w:rFonts w:ascii="Arial" w:hAnsi="Arial" w:cs="Arial"/>
          <w:sz w:val="24"/>
          <w:szCs w:val="24"/>
        </w:rPr>
        <w:t xml:space="preserve"> </w:t>
      </w:r>
      <w:r w:rsidR="00C31FAE">
        <w:rPr>
          <w:rFonts w:ascii="Arial" w:hAnsi="Arial" w:cs="Arial"/>
          <w:sz w:val="24"/>
          <w:szCs w:val="24"/>
        </w:rPr>
        <w:t>Their</w:t>
      </w:r>
      <w:r w:rsidRPr="004368EE">
        <w:rPr>
          <w:rFonts w:ascii="Arial" w:hAnsi="Arial" w:cs="Arial"/>
          <w:sz w:val="24"/>
          <w:szCs w:val="24"/>
        </w:rPr>
        <w:t xml:space="preserve"> Importance</w:t>
      </w:r>
    </w:p>
    <w:p w14:paraId="42E81910" w14:textId="77777777" w:rsidR="002E715B" w:rsidRPr="004368EE" w:rsidRDefault="002E715B" w:rsidP="004368EE">
      <w:pPr>
        <w:spacing w:line="360" w:lineRule="auto"/>
        <w:jc w:val="center"/>
        <w:rPr>
          <w:rFonts w:ascii="Arial" w:hAnsi="Arial" w:cs="Arial"/>
          <w:sz w:val="24"/>
          <w:szCs w:val="24"/>
        </w:rPr>
      </w:pPr>
    </w:p>
    <w:p w14:paraId="78DCE074" w14:textId="4024EF6F" w:rsidR="00CB5B6F" w:rsidRPr="004368EE" w:rsidRDefault="00CB5B6F" w:rsidP="004368EE">
      <w:pPr>
        <w:spacing w:line="360" w:lineRule="auto"/>
        <w:jc w:val="center"/>
        <w:rPr>
          <w:rFonts w:ascii="Arial" w:hAnsi="Arial" w:cs="Arial"/>
          <w:sz w:val="24"/>
          <w:szCs w:val="24"/>
        </w:rPr>
      </w:pPr>
      <w:r w:rsidRPr="004368EE">
        <w:rPr>
          <w:rFonts w:ascii="Arial" w:hAnsi="Arial" w:cs="Arial"/>
          <w:sz w:val="24"/>
          <w:szCs w:val="24"/>
        </w:rPr>
        <w:t>Students:</w:t>
      </w:r>
    </w:p>
    <w:p w14:paraId="64023BD4" w14:textId="772120E0" w:rsidR="00CB5B6F" w:rsidRPr="004368EE" w:rsidRDefault="00CB5B6F" w:rsidP="004368EE">
      <w:pPr>
        <w:spacing w:line="360" w:lineRule="auto"/>
        <w:jc w:val="center"/>
        <w:rPr>
          <w:rFonts w:ascii="Arial" w:hAnsi="Arial" w:cs="Arial"/>
          <w:sz w:val="24"/>
          <w:szCs w:val="24"/>
        </w:rPr>
      </w:pPr>
      <w:r w:rsidRPr="004368EE">
        <w:rPr>
          <w:rFonts w:ascii="Arial" w:hAnsi="Arial" w:cs="Arial"/>
          <w:sz w:val="24"/>
          <w:szCs w:val="24"/>
        </w:rPr>
        <w:t>Mihai Tilea</w:t>
      </w:r>
      <w:r w:rsidR="003B59C2">
        <w:rPr>
          <w:rFonts w:ascii="Arial" w:hAnsi="Arial" w:cs="Arial"/>
          <w:sz w:val="24"/>
          <w:szCs w:val="24"/>
        </w:rPr>
        <w:t xml:space="preserve"> (2124071)</w:t>
      </w:r>
      <w:r w:rsidR="00745C33">
        <w:rPr>
          <w:rFonts w:ascii="Arial" w:hAnsi="Arial" w:cs="Arial"/>
          <w:sz w:val="24"/>
          <w:szCs w:val="24"/>
        </w:rPr>
        <w:t xml:space="preserve"> - Teamwork</w:t>
      </w:r>
    </w:p>
    <w:p w14:paraId="13958102" w14:textId="34FFF21C" w:rsidR="00CB5B6F" w:rsidRPr="004368EE" w:rsidRDefault="00CB5B6F" w:rsidP="004368EE">
      <w:pPr>
        <w:spacing w:line="360" w:lineRule="auto"/>
        <w:jc w:val="center"/>
        <w:rPr>
          <w:rFonts w:ascii="Arial" w:hAnsi="Arial" w:cs="Arial"/>
          <w:sz w:val="24"/>
          <w:szCs w:val="24"/>
        </w:rPr>
      </w:pPr>
      <w:r w:rsidRPr="004368EE">
        <w:rPr>
          <w:rFonts w:ascii="Arial" w:hAnsi="Arial" w:cs="Arial"/>
          <w:sz w:val="24"/>
          <w:szCs w:val="24"/>
        </w:rPr>
        <w:t>George Chiras</w:t>
      </w:r>
      <w:r w:rsidR="003B59C2">
        <w:rPr>
          <w:rFonts w:ascii="Arial" w:hAnsi="Arial" w:cs="Arial"/>
          <w:sz w:val="24"/>
          <w:szCs w:val="24"/>
        </w:rPr>
        <w:t xml:space="preserve"> (2120095)</w:t>
      </w:r>
      <w:r w:rsidR="00745C33">
        <w:rPr>
          <w:rFonts w:ascii="Arial" w:hAnsi="Arial" w:cs="Arial"/>
          <w:sz w:val="24"/>
          <w:szCs w:val="24"/>
        </w:rPr>
        <w:t xml:space="preserve"> – Paraphrasing and Summarizing </w:t>
      </w:r>
    </w:p>
    <w:p w14:paraId="25FF9B55" w14:textId="11A2665B" w:rsidR="00CB5B6F" w:rsidRDefault="00CB5B6F" w:rsidP="004368EE">
      <w:pPr>
        <w:spacing w:line="360" w:lineRule="auto"/>
        <w:jc w:val="center"/>
        <w:rPr>
          <w:rFonts w:ascii="Arial" w:hAnsi="Arial" w:cs="Arial"/>
          <w:sz w:val="24"/>
          <w:szCs w:val="24"/>
        </w:rPr>
      </w:pPr>
      <w:r w:rsidRPr="004368EE">
        <w:rPr>
          <w:rFonts w:ascii="Arial" w:hAnsi="Arial" w:cs="Arial"/>
          <w:sz w:val="24"/>
          <w:szCs w:val="24"/>
        </w:rPr>
        <w:t>Ionel</w:t>
      </w:r>
      <w:r w:rsidR="003B59C2">
        <w:rPr>
          <w:rFonts w:ascii="Arial" w:hAnsi="Arial" w:cs="Arial"/>
          <w:sz w:val="24"/>
          <w:szCs w:val="24"/>
        </w:rPr>
        <w:t xml:space="preserve"> </w:t>
      </w:r>
      <w:proofErr w:type="spellStart"/>
      <w:r w:rsidR="003258E7">
        <w:rPr>
          <w:rFonts w:ascii="Arial" w:hAnsi="Arial" w:cs="Arial"/>
          <w:sz w:val="24"/>
          <w:szCs w:val="24"/>
        </w:rPr>
        <w:t>Golovatii</w:t>
      </w:r>
      <w:proofErr w:type="spellEnd"/>
      <w:r w:rsidR="009B6534">
        <w:rPr>
          <w:rFonts w:ascii="Arial" w:hAnsi="Arial" w:cs="Arial"/>
          <w:sz w:val="24"/>
          <w:szCs w:val="24"/>
        </w:rPr>
        <w:t xml:space="preserve"> (</w:t>
      </w:r>
      <w:r w:rsidR="005F5A36">
        <w:rPr>
          <w:rFonts w:ascii="Arial" w:hAnsi="Arial" w:cs="Arial"/>
          <w:sz w:val="24"/>
          <w:szCs w:val="24"/>
        </w:rPr>
        <w:t>2228604)</w:t>
      </w:r>
      <w:r w:rsidR="00745C33">
        <w:rPr>
          <w:rFonts w:ascii="Arial" w:hAnsi="Arial" w:cs="Arial"/>
          <w:sz w:val="24"/>
          <w:szCs w:val="24"/>
        </w:rPr>
        <w:t xml:space="preserve"> </w:t>
      </w:r>
      <w:r w:rsidR="00CD1C39">
        <w:rPr>
          <w:rFonts w:ascii="Arial" w:hAnsi="Arial" w:cs="Arial"/>
          <w:sz w:val="24"/>
          <w:szCs w:val="24"/>
        </w:rPr>
        <w:t>–</w:t>
      </w:r>
      <w:r w:rsidR="00745C33">
        <w:rPr>
          <w:rFonts w:ascii="Arial" w:hAnsi="Arial" w:cs="Arial"/>
          <w:sz w:val="24"/>
          <w:szCs w:val="24"/>
        </w:rPr>
        <w:t xml:space="preserve"> </w:t>
      </w:r>
      <w:r w:rsidR="3471C013" w:rsidRPr="43B69698">
        <w:rPr>
          <w:rFonts w:ascii="Arial" w:hAnsi="Arial" w:cs="Arial"/>
          <w:sz w:val="24"/>
          <w:szCs w:val="24"/>
        </w:rPr>
        <w:t>Referencing</w:t>
      </w:r>
      <w:r w:rsidR="00CD1C39">
        <w:rPr>
          <w:rFonts w:ascii="Arial" w:hAnsi="Arial" w:cs="Arial"/>
          <w:sz w:val="24"/>
          <w:szCs w:val="24"/>
        </w:rPr>
        <w:t xml:space="preserve"> </w:t>
      </w:r>
    </w:p>
    <w:p w14:paraId="0F21CE54" w14:textId="7B4C634C" w:rsidR="005F5A36" w:rsidRDefault="00672F7F" w:rsidP="004368EE">
      <w:pPr>
        <w:spacing w:line="360" w:lineRule="auto"/>
        <w:jc w:val="center"/>
        <w:rPr>
          <w:rFonts w:ascii="Arial" w:hAnsi="Arial" w:cs="Arial"/>
          <w:sz w:val="24"/>
          <w:szCs w:val="24"/>
        </w:rPr>
      </w:pPr>
      <w:r>
        <w:rPr>
          <w:rFonts w:ascii="Arial" w:hAnsi="Arial" w:cs="Arial"/>
          <w:sz w:val="24"/>
          <w:szCs w:val="24"/>
        </w:rPr>
        <w:t>Roman Gri</w:t>
      </w:r>
      <w:r w:rsidR="0075467D">
        <w:rPr>
          <w:rFonts w:ascii="Arial" w:hAnsi="Arial" w:cs="Arial"/>
          <w:sz w:val="24"/>
          <w:szCs w:val="24"/>
        </w:rPr>
        <w:t>goriev (22296</w:t>
      </w:r>
      <w:r w:rsidR="00221156">
        <w:rPr>
          <w:rFonts w:ascii="Arial" w:hAnsi="Arial" w:cs="Arial"/>
          <w:sz w:val="24"/>
          <w:szCs w:val="24"/>
        </w:rPr>
        <w:t>84</w:t>
      </w:r>
      <w:r w:rsidR="000974D9">
        <w:rPr>
          <w:rFonts w:ascii="Arial" w:hAnsi="Arial" w:cs="Arial"/>
          <w:sz w:val="24"/>
          <w:szCs w:val="24"/>
        </w:rPr>
        <w:t>)</w:t>
      </w:r>
      <w:r w:rsidR="00CD1C39">
        <w:rPr>
          <w:rFonts w:ascii="Arial" w:hAnsi="Arial" w:cs="Arial"/>
          <w:sz w:val="24"/>
          <w:szCs w:val="24"/>
        </w:rPr>
        <w:t xml:space="preserve"> </w:t>
      </w:r>
      <w:r w:rsidR="005B54E9">
        <w:rPr>
          <w:rFonts w:ascii="Arial" w:hAnsi="Arial" w:cs="Arial"/>
          <w:sz w:val="24"/>
          <w:szCs w:val="24"/>
        </w:rPr>
        <w:t>–</w:t>
      </w:r>
      <w:r w:rsidR="00CD1C39">
        <w:rPr>
          <w:rFonts w:ascii="Arial" w:hAnsi="Arial" w:cs="Arial"/>
          <w:sz w:val="24"/>
          <w:szCs w:val="24"/>
        </w:rPr>
        <w:t xml:space="preserve"> </w:t>
      </w:r>
      <w:r w:rsidR="3B4E9994" w:rsidRPr="43B69698">
        <w:rPr>
          <w:rFonts w:ascii="Arial" w:hAnsi="Arial" w:cs="Arial"/>
          <w:sz w:val="24"/>
          <w:szCs w:val="24"/>
        </w:rPr>
        <w:t>Time Management</w:t>
      </w:r>
    </w:p>
    <w:p w14:paraId="58CE00EF" w14:textId="77777777" w:rsidR="00674369" w:rsidRDefault="00674369" w:rsidP="004368EE">
      <w:pPr>
        <w:spacing w:line="360" w:lineRule="auto"/>
        <w:jc w:val="center"/>
        <w:rPr>
          <w:rFonts w:ascii="Arial" w:hAnsi="Arial" w:cs="Arial"/>
          <w:sz w:val="24"/>
          <w:szCs w:val="24"/>
        </w:rPr>
      </w:pPr>
    </w:p>
    <w:p w14:paraId="3E9786DF" w14:textId="6AF726C5" w:rsidR="002E715B" w:rsidRDefault="00D54EEA" w:rsidP="004368EE">
      <w:pPr>
        <w:spacing w:line="360" w:lineRule="auto"/>
        <w:jc w:val="center"/>
        <w:rPr>
          <w:rFonts w:ascii="Arial" w:hAnsi="Arial" w:cs="Arial"/>
          <w:sz w:val="24"/>
          <w:szCs w:val="24"/>
        </w:rPr>
      </w:pPr>
      <w:r>
        <w:rPr>
          <w:rFonts w:ascii="Arial" w:hAnsi="Arial" w:cs="Arial"/>
          <w:sz w:val="24"/>
          <w:szCs w:val="24"/>
        </w:rPr>
        <w:t>University Of Wales Trinity Saint Davis</w:t>
      </w:r>
    </w:p>
    <w:p w14:paraId="7C4BA5AE" w14:textId="30C3090E" w:rsidR="00674369" w:rsidRDefault="00674369" w:rsidP="00674369">
      <w:pPr>
        <w:spacing w:line="360" w:lineRule="auto"/>
        <w:jc w:val="center"/>
        <w:rPr>
          <w:rFonts w:ascii="Arial" w:hAnsi="Arial" w:cs="Arial"/>
          <w:sz w:val="24"/>
          <w:szCs w:val="24"/>
        </w:rPr>
      </w:pPr>
      <w:r>
        <w:rPr>
          <w:rFonts w:ascii="Arial" w:hAnsi="Arial" w:cs="Arial"/>
          <w:sz w:val="24"/>
          <w:szCs w:val="24"/>
        </w:rPr>
        <w:t>Module: LCBB4006_LON</w:t>
      </w:r>
    </w:p>
    <w:p w14:paraId="1E1FF43C" w14:textId="16073697" w:rsidR="00E435D3" w:rsidRDefault="00E435D3" w:rsidP="004368EE">
      <w:pPr>
        <w:spacing w:line="360" w:lineRule="auto"/>
        <w:jc w:val="center"/>
        <w:rPr>
          <w:rFonts w:ascii="Arial" w:hAnsi="Arial" w:cs="Arial"/>
          <w:sz w:val="24"/>
          <w:szCs w:val="24"/>
        </w:rPr>
      </w:pPr>
      <w:r>
        <w:rPr>
          <w:rFonts w:ascii="Arial" w:hAnsi="Arial" w:cs="Arial"/>
          <w:sz w:val="24"/>
          <w:szCs w:val="24"/>
        </w:rPr>
        <w:t>Lecturer</w:t>
      </w:r>
      <w:r w:rsidR="006B5570">
        <w:rPr>
          <w:rFonts w:ascii="Arial" w:hAnsi="Arial" w:cs="Arial"/>
          <w:sz w:val="24"/>
          <w:szCs w:val="24"/>
        </w:rPr>
        <w:t xml:space="preserve">: </w:t>
      </w:r>
      <w:proofErr w:type="spellStart"/>
      <w:r w:rsidR="006B5570">
        <w:rPr>
          <w:rFonts w:ascii="Arial" w:hAnsi="Arial" w:cs="Arial"/>
          <w:sz w:val="24"/>
          <w:szCs w:val="24"/>
        </w:rPr>
        <w:t>Lizeta</w:t>
      </w:r>
      <w:proofErr w:type="spellEnd"/>
      <w:r w:rsidR="006B5570">
        <w:rPr>
          <w:rFonts w:ascii="Arial" w:hAnsi="Arial" w:cs="Arial"/>
          <w:sz w:val="24"/>
          <w:szCs w:val="24"/>
        </w:rPr>
        <w:t xml:space="preserve"> </w:t>
      </w:r>
      <w:proofErr w:type="spellStart"/>
      <w:r w:rsidR="006B5570">
        <w:rPr>
          <w:rFonts w:ascii="Arial" w:hAnsi="Arial" w:cs="Arial"/>
          <w:sz w:val="24"/>
          <w:szCs w:val="24"/>
        </w:rPr>
        <w:t>Demitroiu</w:t>
      </w:r>
      <w:proofErr w:type="spellEnd"/>
    </w:p>
    <w:p w14:paraId="3583EB78" w14:textId="30AE3ECF" w:rsidR="00923D73" w:rsidRPr="004368EE" w:rsidRDefault="00E3741A" w:rsidP="00923D73">
      <w:pPr>
        <w:spacing w:line="360" w:lineRule="auto"/>
        <w:jc w:val="center"/>
        <w:rPr>
          <w:rFonts w:ascii="Arial" w:hAnsi="Arial" w:cs="Arial"/>
          <w:sz w:val="24"/>
          <w:szCs w:val="24"/>
        </w:rPr>
      </w:pPr>
      <w:r>
        <w:rPr>
          <w:rFonts w:ascii="Arial" w:hAnsi="Arial" w:cs="Arial"/>
          <w:sz w:val="24"/>
          <w:szCs w:val="24"/>
        </w:rPr>
        <w:t xml:space="preserve">Date: </w:t>
      </w:r>
      <w:r w:rsidR="00422E68">
        <w:rPr>
          <w:rFonts w:ascii="Arial" w:hAnsi="Arial" w:cs="Arial"/>
          <w:sz w:val="24"/>
          <w:szCs w:val="24"/>
        </w:rPr>
        <w:t>--</w:t>
      </w:r>
      <w:r w:rsidR="00923D73">
        <w:rPr>
          <w:rFonts w:ascii="Arial" w:hAnsi="Arial" w:cs="Arial"/>
          <w:sz w:val="24"/>
          <w:szCs w:val="24"/>
        </w:rPr>
        <w:t>.</w:t>
      </w:r>
      <w:proofErr w:type="gramStart"/>
      <w:r w:rsidR="00422E68">
        <w:rPr>
          <w:rFonts w:ascii="Arial" w:hAnsi="Arial" w:cs="Arial"/>
          <w:sz w:val="24"/>
          <w:szCs w:val="24"/>
        </w:rPr>
        <w:t>--</w:t>
      </w:r>
      <w:r w:rsidR="00923D73">
        <w:rPr>
          <w:rFonts w:ascii="Arial" w:hAnsi="Arial" w:cs="Arial"/>
          <w:sz w:val="24"/>
          <w:szCs w:val="24"/>
        </w:rPr>
        <w:t>.</w:t>
      </w:r>
      <w:r w:rsidR="00422E68">
        <w:rPr>
          <w:rFonts w:ascii="Arial" w:hAnsi="Arial" w:cs="Arial"/>
          <w:sz w:val="24"/>
          <w:szCs w:val="24"/>
        </w:rPr>
        <w:t>----</w:t>
      </w:r>
      <w:proofErr w:type="gramEnd"/>
    </w:p>
    <w:p w14:paraId="0C0FFD69" w14:textId="7D7BF03F" w:rsidR="00272D8A" w:rsidRPr="004368EE" w:rsidRDefault="00272D8A" w:rsidP="004368EE">
      <w:pPr>
        <w:spacing w:line="360" w:lineRule="auto"/>
        <w:jc w:val="center"/>
        <w:rPr>
          <w:rFonts w:ascii="Arial" w:hAnsi="Arial" w:cs="Arial"/>
          <w:sz w:val="24"/>
          <w:szCs w:val="24"/>
        </w:rPr>
      </w:pPr>
    </w:p>
    <w:p w14:paraId="16BCA763" w14:textId="77777777" w:rsidR="00272D8A" w:rsidRPr="004368EE" w:rsidRDefault="00272D8A" w:rsidP="004368EE">
      <w:pPr>
        <w:spacing w:line="360" w:lineRule="auto"/>
        <w:rPr>
          <w:rFonts w:ascii="Arial" w:hAnsi="Arial" w:cs="Arial"/>
          <w:sz w:val="24"/>
          <w:szCs w:val="24"/>
        </w:rPr>
      </w:pPr>
      <w:r w:rsidRPr="004368EE">
        <w:rPr>
          <w:rFonts w:ascii="Arial" w:hAnsi="Arial" w:cs="Arial"/>
          <w:sz w:val="24"/>
          <w:szCs w:val="24"/>
        </w:rPr>
        <w:br w:type="page"/>
      </w:r>
    </w:p>
    <w:sdt>
      <w:sdtPr>
        <w:rPr>
          <w:rFonts w:asciiTheme="minorHAnsi" w:eastAsiaTheme="minorHAnsi" w:hAnsiTheme="minorHAnsi" w:cstheme="minorBidi"/>
          <w:color w:val="auto"/>
          <w:sz w:val="22"/>
          <w:szCs w:val="22"/>
          <w:lang w:val="en-GB"/>
        </w:rPr>
        <w:id w:val="2078458825"/>
        <w:docPartObj>
          <w:docPartGallery w:val="Table of Contents"/>
          <w:docPartUnique/>
        </w:docPartObj>
      </w:sdtPr>
      <w:sdtEndPr/>
      <w:sdtContent>
        <w:p w14:paraId="5E6E363D" w14:textId="77777777" w:rsidR="00272D8A" w:rsidRPr="00F315D8" w:rsidRDefault="00272D8A" w:rsidP="004368EE">
          <w:pPr>
            <w:pStyle w:val="TOCHeading"/>
            <w:spacing w:line="360" w:lineRule="auto"/>
            <w:rPr>
              <w:rFonts w:ascii="Arial" w:hAnsi="Arial" w:cs="Arial"/>
              <w:sz w:val="24"/>
              <w:szCs w:val="24"/>
            </w:rPr>
          </w:pPr>
          <w:r w:rsidRPr="00F315D8">
            <w:rPr>
              <w:rFonts w:ascii="Arial" w:hAnsi="Arial" w:cs="Arial"/>
              <w:sz w:val="24"/>
              <w:szCs w:val="24"/>
            </w:rPr>
            <w:t>Contents</w:t>
          </w:r>
        </w:p>
        <w:p w14:paraId="7067178F" w14:textId="77777777" w:rsidR="00F20A4E" w:rsidRDefault="43B69698" w:rsidP="43B69698">
          <w:pPr>
            <w:pStyle w:val="TOC1"/>
            <w:tabs>
              <w:tab w:val="right" w:leader="dot" w:pos="9015"/>
            </w:tabs>
            <w:rPr>
              <w:rStyle w:val="Hyperlink"/>
              <w:noProof/>
              <w:lang w:eastAsia="en-GB"/>
            </w:rPr>
          </w:pPr>
          <w:r>
            <w:fldChar w:fldCharType="begin"/>
          </w:r>
          <w:r w:rsidR="3ED4312E">
            <w:instrText>TOC \o "1-3" \h \z \u</w:instrText>
          </w:r>
          <w:r>
            <w:fldChar w:fldCharType="separate"/>
          </w:r>
          <w:hyperlink w:anchor="_Toc464307200">
            <w:r w:rsidRPr="43B69698">
              <w:rPr>
                <w:rStyle w:val="Hyperlink"/>
              </w:rPr>
              <w:t>Introduction</w:t>
            </w:r>
            <w:r w:rsidR="3ED4312E">
              <w:tab/>
            </w:r>
            <w:r w:rsidR="3ED4312E">
              <w:fldChar w:fldCharType="begin"/>
            </w:r>
            <w:r w:rsidR="3ED4312E">
              <w:instrText>PAGEREF _Toc464307200 \h</w:instrText>
            </w:r>
            <w:r w:rsidR="3ED4312E">
              <w:fldChar w:fldCharType="separate"/>
            </w:r>
            <w:r w:rsidRPr="43B69698">
              <w:rPr>
                <w:rStyle w:val="Hyperlink"/>
              </w:rPr>
              <w:t>2</w:t>
            </w:r>
            <w:r w:rsidR="3ED4312E">
              <w:fldChar w:fldCharType="end"/>
            </w:r>
          </w:hyperlink>
        </w:p>
        <w:p w14:paraId="3DFFC734" w14:textId="77777777" w:rsidR="00F20A4E" w:rsidRDefault="00036F95" w:rsidP="43B69698">
          <w:pPr>
            <w:pStyle w:val="TOC1"/>
            <w:tabs>
              <w:tab w:val="right" w:leader="dot" w:pos="9015"/>
            </w:tabs>
            <w:rPr>
              <w:rStyle w:val="Hyperlink"/>
              <w:noProof/>
              <w:lang w:eastAsia="en-GB"/>
            </w:rPr>
          </w:pPr>
          <w:hyperlink w:anchor="_Toc1071161252">
            <w:r w:rsidR="43B69698" w:rsidRPr="43B69698">
              <w:rPr>
                <w:rStyle w:val="Hyperlink"/>
              </w:rPr>
              <w:t>Time Management</w:t>
            </w:r>
            <w:r w:rsidR="00EA415A">
              <w:tab/>
            </w:r>
            <w:r w:rsidR="00EA415A">
              <w:fldChar w:fldCharType="begin"/>
            </w:r>
            <w:r w:rsidR="00EA415A">
              <w:instrText>PAGEREF _Toc1071161252 \h</w:instrText>
            </w:r>
            <w:r w:rsidR="00EA415A">
              <w:fldChar w:fldCharType="separate"/>
            </w:r>
            <w:r w:rsidR="43B69698" w:rsidRPr="43B69698">
              <w:rPr>
                <w:rStyle w:val="Hyperlink"/>
              </w:rPr>
              <w:t>3</w:t>
            </w:r>
            <w:r w:rsidR="00EA415A">
              <w:fldChar w:fldCharType="end"/>
            </w:r>
          </w:hyperlink>
        </w:p>
        <w:p w14:paraId="1889F248" w14:textId="77777777" w:rsidR="00F20A4E" w:rsidRDefault="00036F95" w:rsidP="43B69698">
          <w:pPr>
            <w:pStyle w:val="TOC2"/>
            <w:tabs>
              <w:tab w:val="right" w:leader="dot" w:pos="9015"/>
            </w:tabs>
            <w:rPr>
              <w:rStyle w:val="Hyperlink"/>
              <w:noProof/>
              <w:lang w:eastAsia="en-GB"/>
            </w:rPr>
          </w:pPr>
          <w:hyperlink w:anchor="_Toc433198135">
            <w:r w:rsidR="43B69698" w:rsidRPr="43B69698">
              <w:rPr>
                <w:rStyle w:val="Hyperlink"/>
              </w:rPr>
              <w:t>Definition</w:t>
            </w:r>
            <w:r w:rsidR="00EA415A">
              <w:tab/>
            </w:r>
            <w:r w:rsidR="00EA415A">
              <w:fldChar w:fldCharType="begin"/>
            </w:r>
            <w:r w:rsidR="00EA415A">
              <w:instrText>PAGEREF _Toc433198135 \h</w:instrText>
            </w:r>
            <w:r w:rsidR="00EA415A">
              <w:fldChar w:fldCharType="separate"/>
            </w:r>
            <w:r w:rsidR="43B69698" w:rsidRPr="43B69698">
              <w:rPr>
                <w:rStyle w:val="Hyperlink"/>
              </w:rPr>
              <w:t>3</w:t>
            </w:r>
            <w:r w:rsidR="00EA415A">
              <w:fldChar w:fldCharType="end"/>
            </w:r>
          </w:hyperlink>
        </w:p>
        <w:p w14:paraId="7F206634" w14:textId="77777777" w:rsidR="00F20A4E" w:rsidRDefault="00036F95" w:rsidP="43B69698">
          <w:pPr>
            <w:pStyle w:val="TOC2"/>
            <w:tabs>
              <w:tab w:val="right" w:leader="dot" w:pos="9015"/>
            </w:tabs>
            <w:rPr>
              <w:rStyle w:val="Hyperlink"/>
              <w:noProof/>
              <w:lang w:eastAsia="en-GB"/>
            </w:rPr>
          </w:pPr>
          <w:hyperlink w:anchor="_Toc465567147">
            <w:r w:rsidR="43B69698" w:rsidRPr="43B69698">
              <w:rPr>
                <w:rStyle w:val="Hyperlink"/>
              </w:rPr>
              <w:t>Techniques of time management</w:t>
            </w:r>
            <w:r w:rsidR="00EA415A">
              <w:tab/>
            </w:r>
            <w:r w:rsidR="00EA415A">
              <w:fldChar w:fldCharType="begin"/>
            </w:r>
            <w:r w:rsidR="00EA415A">
              <w:instrText>PAGEREF _Toc465567147 \h</w:instrText>
            </w:r>
            <w:r w:rsidR="00EA415A">
              <w:fldChar w:fldCharType="separate"/>
            </w:r>
            <w:r w:rsidR="43B69698" w:rsidRPr="43B69698">
              <w:rPr>
                <w:rStyle w:val="Hyperlink"/>
              </w:rPr>
              <w:t>3</w:t>
            </w:r>
            <w:r w:rsidR="00EA415A">
              <w:fldChar w:fldCharType="end"/>
            </w:r>
          </w:hyperlink>
        </w:p>
        <w:p w14:paraId="18FDE5FC" w14:textId="77777777" w:rsidR="00F20A4E" w:rsidRDefault="00036F95" w:rsidP="43B69698">
          <w:pPr>
            <w:pStyle w:val="TOC2"/>
            <w:tabs>
              <w:tab w:val="right" w:leader="dot" w:pos="9015"/>
            </w:tabs>
            <w:rPr>
              <w:rStyle w:val="Hyperlink"/>
              <w:noProof/>
              <w:lang w:eastAsia="en-GB"/>
            </w:rPr>
          </w:pPr>
          <w:hyperlink w:anchor="_Toc1743783599">
            <w:r w:rsidR="43B69698" w:rsidRPr="43B69698">
              <w:rPr>
                <w:rStyle w:val="Hyperlink"/>
              </w:rPr>
              <w:t>Conclusion</w:t>
            </w:r>
            <w:r w:rsidR="00EA415A">
              <w:tab/>
            </w:r>
            <w:r w:rsidR="00EA415A">
              <w:fldChar w:fldCharType="begin"/>
            </w:r>
            <w:r w:rsidR="00EA415A">
              <w:instrText>PAGEREF _Toc1743783599 \h</w:instrText>
            </w:r>
            <w:r w:rsidR="00EA415A">
              <w:fldChar w:fldCharType="separate"/>
            </w:r>
            <w:r w:rsidR="43B69698" w:rsidRPr="43B69698">
              <w:rPr>
                <w:rStyle w:val="Hyperlink"/>
              </w:rPr>
              <w:t>4</w:t>
            </w:r>
            <w:r w:rsidR="00EA415A">
              <w:fldChar w:fldCharType="end"/>
            </w:r>
          </w:hyperlink>
        </w:p>
        <w:p w14:paraId="5F6CA938" w14:textId="77777777" w:rsidR="00F20A4E" w:rsidRDefault="00036F95" w:rsidP="43B69698">
          <w:pPr>
            <w:pStyle w:val="TOC1"/>
            <w:tabs>
              <w:tab w:val="right" w:leader="dot" w:pos="9015"/>
            </w:tabs>
            <w:rPr>
              <w:rStyle w:val="Hyperlink"/>
              <w:noProof/>
              <w:lang w:eastAsia="en-GB"/>
            </w:rPr>
          </w:pPr>
          <w:hyperlink w:anchor="_Toc1105842427">
            <w:r w:rsidR="43B69698" w:rsidRPr="43B69698">
              <w:rPr>
                <w:rStyle w:val="Hyperlink"/>
              </w:rPr>
              <w:t>Teamwork</w:t>
            </w:r>
            <w:r w:rsidR="00EA415A">
              <w:tab/>
            </w:r>
            <w:r w:rsidR="00EA415A">
              <w:fldChar w:fldCharType="begin"/>
            </w:r>
            <w:r w:rsidR="00EA415A">
              <w:instrText>PAGEREF _Toc1105842427 \h</w:instrText>
            </w:r>
            <w:r w:rsidR="00EA415A">
              <w:fldChar w:fldCharType="separate"/>
            </w:r>
            <w:r w:rsidR="43B69698" w:rsidRPr="43B69698">
              <w:rPr>
                <w:rStyle w:val="Hyperlink"/>
              </w:rPr>
              <w:t>4</w:t>
            </w:r>
            <w:r w:rsidR="00EA415A">
              <w:fldChar w:fldCharType="end"/>
            </w:r>
          </w:hyperlink>
        </w:p>
        <w:p w14:paraId="66A4BDC8" w14:textId="77777777" w:rsidR="00F20A4E" w:rsidRDefault="00036F95" w:rsidP="43B69698">
          <w:pPr>
            <w:pStyle w:val="TOC2"/>
            <w:tabs>
              <w:tab w:val="right" w:leader="dot" w:pos="9015"/>
            </w:tabs>
            <w:rPr>
              <w:rStyle w:val="Hyperlink"/>
              <w:noProof/>
              <w:lang w:eastAsia="en-GB"/>
            </w:rPr>
          </w:pPr>
          <w:hyperlink w:anchor="_Toc1425677342">
            <w:r w:rsidR="43B69698" w:rsidRPr="43B69698">
              <w:rPr>
                <w:rStyle w:val="Hyperlink"/>
              </w:rPr>
              <w:t>Definition and overview</w:t>
            </w:r>
            <w:r w:rsidR="00EA415A">
              <w:tab/>
            </w:r>
            <w:r w:rsidR="00EA415A">
              <w:fldChar w:fldCharType="begin"/>
            </w:r>
            <w:r w:rsidR="00EA415A">
              <w:instrText>PAGEREF _Toc1425677342 \h</w:instrText>
            </w:r>
            <w:r w:rsidR="00EA415A">
              <w:fldChar w:fldCharType="separate"/>
            </w:r>
            <w:r w:rsidR="43B69698" w:rsidRPr="43B69698">
              <w:rPr>
                <w:rStyle w:val="Hyperlink"/>
              </w:rPr>
              <w:t>4</w:t>
            </w:r>
            <w:r w:rsidR="00EA415A">
              <w:fldChar w:fldCharType="end"/>
            </w:r>
          </w:hyperlink>
        </w:p>
        <w:p w14:paraId="591185D6" w14:textId="77777777" w:rsidR="00F20A4E" w:rsidRDefault="00036F95" w:rsidP="43B69698">
          <w:pPr>
            <w:pStyle w:val="TOC2"/>
            <w:tabs>
              <w:tab w:val="right" w:leader="dot" w:pos="9015"/>
            </w:tabs>
            <w:rPr>
              <w:rStyle w:val="Hyperlink"/>
              <w:noProof/>
              <w:lang w:eastAsia="en-GB"/>
            </w:rPr>
          </w:pPr>
          <w:hyperlink w:anchor="_Toc2128917095">
            <w:r w:rsidR="43B69698" w:rsidRPr="43B69698">
              <w:rPr>
                <w:rStyle w:val="Hyperlink"/>
              </w:rPr>
              <w:t>Benefits of teamwork</w:t>
            </w:r>
            <w:r w:rsidR="00EA415A">
              <w:tab/>
            </w:r>
            <w:r w:rsidR="00EA415A">
              <w:fldChar w:fldCharType="begin"/>
            </w:r>
            <w:r w:rsidR="00EA415A">
              <w:instrText>PAGEREF _Toc2128917095 \h</w:instrText>
            </w:r>
            <w:r w:rsidR="00EA415A">
              <w:fldChar w:fldCharType="separate"/>
            </w:r>
            <w:r w:rsidR="43B69698" w:rsidRPr="43B69698">
              <w:rPr>
                <w:rStyle w:val="Hyperlink"/>
              </w:rPr>
              <w:t>4</w:t>
            </w:r>
            <w:r w:rsidR="00EA415A">
              <w:fldChar w:fldCharType="end"/>
            </w:r>
          </w:hyperlink>
        </w:p>
        <w:p w14:paraId="104836F7" w14:textId="77777777" w:rsidR="00F20A4E" w:rsidRDefault="00036F95" w:rsidP="43B69698">
          <w:pPr>
            <w:pStyle w:val="TOC2"/>
            <w:tabs>
              <w:tab w:val="right" w:leader="dot" w:pos="9015"/>
            </w:tabs>
            <w:rPr>
              <w:rStyle w:val="Hyperlink"/>
              <w:noProof/>
              <w:lang w:eastAsia="en-GB"/>
            </w:rPr>
          </w:pPr>
          <w:hyperlink w:anchor="_Toc1423021809">
            <w:r w:rsidR="43B69698" w:rsidRPr="43B69698">
              <w:rPr>
                <w:rStyle w:val="Hyperlink"/>
              </w:rPr>
              <w:t>Examples of Teamwork</w:t>
            </w:r>
            <w:r w:rsidR="00EA415A">
              <w:tab/>
            </w:r>
            <w:r w:rsidR="00EA415A">
              <w:fldChar w:fldCharType="begin"/>
            </w:r>
            <w:r w:rsidR="00EA415A">
              <w:instrText>PAGEREF _Toc1423021809 \h</w:instrText>
            </w:r>
            <w:r w:rsidR="00EA415A">
              <w:fldChar w:fldCharType="separate"/>
            </w:r>
            <w:r w:rsidR="43B69698" w:rsidRPr="43B69698">
              <w:rPr>
                <w:rStyle w:val="Hyperlink"/>
              </w:rPr>
              <w:t>5</w:t>
            </w:r>
            <w:r w:rsidR="00EA415A">
              <w:fldChar w:fldCharType="end"/>
            </w:r>
          </w:hyperlink>
        </w:p>
        <w:p w14:paraId="3D715B80" w14:textId="77777777" w:rsidR="00F20A4E" w:rsidRDefault="00036F95" w:rsidP="43B69698">
          <w:pPr>
            <w:pStyle w:val="TOC2"/>
            <w:tabs>
              <w:tab w:val="right" w:leader="dot" w:pos="9015"/>
            </w:tabs>
            <w:rPr>
              <w:rStyle w:val="Hyperlink"/>
              <w:noProof/>
              <w:lang w:eastAsia="en-GB"/>
            </w:rPr>
          </w:pPr>
          <w:hyperlink w:anchor="_Toc1655216012">
            <w:r w:rsidR="43B69698" w:rsidRPr="43B69698">
              <w:rPr>
                <w:rStyle w:val="Hyperlink"/>
              </w:rPr>
              <w:t>Tuckman Model of Team Development</w:t>
            </w:r>
            <w:r w:rsidR="00EA415A">
              <w:tab/>
            </w:r>
            <w:r w:rsidR="00EA415A">
              <w:fldChar w:fldCharType="begin"/>
            </w:r>
            <w:r w:rsidR="00EA415A">
              <w:instrText>PAGEREF _Toc1655216012 \h</w:instrText>
            </w:r>
            <w:r w:rsidR="00EA415A">
              <w:fldChar w:fldCharType="separate"/>
            </w:r>
            <w:r w:rsidR="43B69698" w:rsidRPr="43B69698">
              <w:rPr>
                <w:rStyle w:val="Hyperlink"/>
              </w:rPr>
              <w:t>5</w:t>
            </w:r>
            <w:r w:rsidR="00EA415A">
              <w:fldChar w:fldCharType="end"/>
            </w:r>
          </w:hyperlink>
        </w:p>
        <w:p w14:paraId="40D01910" w14:textId="77777777" w:rsidR="00F20A4E" w:rsidRDefault="00036F95" w:rsidP="43B69698">
          <w:pPr>
            <w:pStyle w:val="TOC2"/>
            <w:tabs>
              <w:tab w:val="right" w:leader="dot" w:pos="9015"/>
            </w:tabs>
            <w:rPr>
              <w:rStyle w:val="Hyperlink"/>
              <w:noProof/>
              <w:lang w:eastAsia="en-GB"/>
            </w:rPr>
          </w:pPr>
          <w:hyperlink w:anchor="_Toc2134510921">
            <w:r w:rsidR="43B69698" w:rsidRPr="43B69698">
              <w:rPr>
                <w:rStyle w:val="Hyperlink"/>
              </w:rPr>
              <w:t>Importance of Effective Teamwork</w:t>
            </w:r>
            <w:r w:rsidR="00EA415A">
              <w:tab/>
            </w:r>
            <w:r w:rsidR="00EA415A">
              <w:fldChar w:fldCharType="begin"/>
            </w:r>
            <w:r w:rsidR="00EA415A">
              <w:instrText>PAGEREF _Toc2134510921 \h</w:instrText>
            </w:r>
            <w:r w:rsidR="00EA415A">
              <w:fldChar w:fldCharType="separate"/>
            </w:r>
            <w:r w:rsidR="43B69698" w:rsidRPr="43B69698">
              <w:rPr>
                <w:rStyle w:val="Hyperlink"/>
              </w:rPr>
              <w:t>5</w:t>
            </w:r>
            <w:r w:rsidR="00EA415A">
              <w:fldChar w:fldCharType="end"/>
            </w:r>
          </w:hyperlink>
        </w:p>
        <w:p w14:paraId="0A5E534E" w14:textId="77777777" w:rsidR="00F20A4E" w:rsidRDefault="00036F95" w:rsidP="43B69698">
          <w:pPr>
            <w:pStyle w:val="TOC2"/>
            <w:tabs>
              <w:tab w:val="right" w:leader="dot" w:pos="9015"/>
            </w:tabs>
            <w:rPr>
              <w:rStyle w:val="Hyperlink"/>
              <w:noProof/>
              <w:lang w:eastAsia="en-GB"/>
            </w:rPr>
          </w:pPr>
          <w:hyperlink w:anchor="_Toc347409411">
            <w:r w:rsidR="43B69698" w:rsidRPr="43B69698">
              <w:rPr>
                <w:rStyle w:val="Hyperlink"/>
              </w:rPr>
              <w:t>Conclusion</w:t>
            </w:r>
            <w:r w:rsidR="00EA415A">
              <w:tab/>
            </w:r>
            <w:r w:rsidR="00EA415A">
              <w:fldChar w:fldCharType="begin"/>
            </w:r>
            <w:r w:rsidR="00EA415A">
              <w:instrText>PAGEREF _Toc347409411 \h</w:instrText>
            </w:r>
            <w:r w:rsidR="00EA415A">
              <w:fldChar w:fldCharType="separate"/>
            </w:r>
            <w:r w:rsidR="43B69698" w:rsidRPr="43B69698">
              <w:rPr>
                <w:rStyle w:val="Hyperlink"/>
              </w:rPr>
              <w:t>5</w:t>
            </w:r>
            <w:r w:rsidR="00EA415A">
              <w:fldChar w:fldCharType="end"/>
            </w:r>
          </w:hyperlink>
        </w:p>
        <w:p w14:paraId="5FAE9EAB" w14:textId="77777777" w:rsidR="00F20A4E" w:rsidRDefault="00036F95" w:rsidP="43B69698">
          <w:pPr>
            <w:pStyle w:val="TOC1"/>
            <w:tabs>
              <w:tab w:val="right" w:leader="dot" w:pos="9015"/>
            </w:tabs>
            <w:rPr>
              <w:rStyle w:val="Hyperlink"/>
              <w:noProof/>
              <w:lang w:eastAsia="en-GB"/>
            </w:rPr>
          </w:pPr>
          <w:hyperlink w:anchor="_Toc685061712">
            <w:r w:rsidR="43B69698" w:rsidRPr="43B69698">
              <w:rPr>
                <w:rStyle w:val="Hyperlink"/>
              </w:rPr>
              <w:t>Paraphrasing and Summarizing</w:t>
            </w:r>
            <w:r w:rsidR="00EA415A">
              <w:tab/>
            </w:r>
            <w:r w:rsidR="00EA415A">
              <w:fldChar w:fldCharType="begin"/>
            </w:r>
            <w:r w:rsidR="00EA415A">
              <w:instrText>PAGEREF _Toc685061712 \h</w:instrText>
            </w:r>
            <w:r w:rsidR="00EA415A">
              <w:fldChar w:fldCharType="separate"/>
            </w:r>
            <w:r w:rsidR="43B69698" w:rsidRPr="43B69698">
              <w:rPr>
                <w:rStyle w:val="Hyperlink"/>
              </w:rPr>
              <w:t>6</w:t>
            </w:r>
            <w:r w:rsidR="00EA415A">
              <w:fldChar w:fldCharType="end"/>
            </w:r>
          </w:hyperlink>
        </w:p>
        <w:p w14:paraId="4909DCF6" w14:textId="77777777" w:rsidR="00F20A4E" w:rsidRDefault="00036F95" w:rsidP="43B69698">
          <w:pPr>
            <w:pStyle w:val="TOC2"/>
            <w:tabs>
              <w:tab w:val="right" w:leader="dot" w:pos="9015"/>
            </w:tabs>
            <w:rPr>
              <w:rStyle w:val="Hyperlink"/>
              <w:noProof/>
              <w:lang w:eastAsia="en-GB"/>
            </w:rPr>
          </w:pPr>
          <w:hyperlink w:anchor="_Toc1609390603">
            <w:r w:rsidR="43B69698" w:rsidRPr="43B69698">
              <w:rPr>
                <w:rStyle w:val="Hyperlink"/>
              </w:rPr>
              <w:t>Definition of paraphrasing and summarizing</w:t>
            </w:r>
            <w:r w:rsidR="00EA415A">
              <w:tab/>
            </w:r>
            <w:r w:rsidR="00EA415A">
              <w:fldChar w:fldCharType="begin"/>
            </w:r>
            <w:r w:rsidR="00EA415A">
              <w:instrText>PAGEREF _Toc1609390603 \h</w:instrText>
            </w:r>
            <w:r w:rsidR="00EA415A">
              <w:fldChar w:fldCharType="separate"/>
            </w:r>
            <w:r w:rsidR="43B69698" w:rsidRPr="43B69698">
              <w:rPr>
                <w:rStyle w:val="Hyperlink"/>
              </w:rPr>
              <w:t>6</w:t>
            </w:r>
            <w:r w:rsidR="00EA415A">
              <w:fldChar w:fldCharType="end"/>
            </w:r>
          </w:hyperlink>
        </w:p>
        <w:p w14:paraId="1A6EB737" w14:textId="77777777" w:rsidR="00F20A4E" w:rsidRDefault="00036F95" w:rsidP="43B69698">
          <w:pPr>
            <w:pStyle w:val="TOC2"/>
            <w:tabs>
              <w:tab w:val="right" w:leader="dot" w:pos="9015"/>
            </w:tabs>
            <w:rPr>
              <w:rStyle w:val="Hyperlink"/>
              <w:noProof/>
              <w:lang w:eastAsia="en-GB"/>
            </w:rPr>
          </w:pPr>
          <w:hyperlink w:anchor="_Toc1903930389">
            <w:r w:rsidR="43B69698" w:rsidRPr="43B69698">
              <w:rPr>
                <w:rStyle w:val="Hyperlink"/>
              </w:rPr>
              <w:t>Importance of paraphrasing and summarizing skills in academic writing</w:t>
            </w:r>
            <w:r w:rsidR="00EA415A">
              <w:tab/>
            </w:r>
            <w:r w:rsidR="00EA415A">
              <w:fldChar w:fldCharType="begin"/>
            </w:r>
            <w:r w:rsidR="00EA415A">
              <w:instrText>PAGEREF _Toc1903930389 \h</w:instrText>
            </w:r>
            <w:r w:rsidR="00EA415A">
              <w:fldChar w:fldCharType="separate"/>
            </w:r>
            <w:r w:rsidR="43B69698" w:rsidRPr="43B69698">
              <w:rPr>
                <w:rStyle w:val="Hyperlink"/>
              </w:rPr>
              <w:t>6</w:t>
            </w:r>
            <w:r w:rsidR="00EA415A">
              <w:fldChar w:fldCharType="end"/>
            </w:r>
          </w:hyperlink>
        </w:p>
        <w:p w14:paraId="24777766" w14:textId="77777777" w:rsidR="00F20A4E" w:rsidRDefault="00036F95" w:rsidP="43B69698">
          <w:pPr>
            <w:pStyle w:val="TOC2"/>
            <w:tabs>
              <w:tab w:val="right" w:leader="dot" w:pos="9015"/>
            </w:tabs>
            <w:rPr>
              <w:rStyle w:val="Hyperlink"/>
              <w:noProof/>
              <w:lang w:eastAsia="en-GB"/>
            </w:rPr>
          </w:pPr>
          <w:hyperlink w:anchor="_Toc1075786243">
            <w:r w:rsidR="43B69698" w:rsidRPr="43B69698">
              <w:rPr>
                <w:rStyle w:val="Hyperlink"/>
              </w:rPr>
              <w:t>Final tips for improving paraphrasing and summarizing abilities</w:t>
            </w:r>
            <w:r w:rsidR="00EA415A">
              <w:tab/>
            </w:r>
            <w:r w:rsidR="00EA415A">
              <w:fldChar w:fldCharType="begin"/>
            </w:r>
            <w:r w:rsidR="00EA415A">
              <w:instrText>PAGEREF _Toc1075786243 \h</w:instrText>
            </w:r>
            <w:r w:rsidR="00EA415A">
              <w:fldChar w:fldCharType="separate"/>
            </w:r>
            <w:r w:rsidR="43B69698" w:rsidRPr="43B69698">
              <w:rPr>
                <w:rStyle w:val="Hyperlink"/>
              </w:rPr>
              <w:t>7</w:t>
            </w:r>
            <w:r w:rsidR="00EA415A">
              <w:fldChar w:fldCharType="end"/>
            </w:r>
          </w:hyperlink>
        </w:p>
        <w:p w14:paraId="162C434C" w14:textId="77777777" w:rsidR="00F20A4E" w:rsidRDefault="00036F95" w:rsidP="43B69698">
          <w:pPr>
            <w:pStyle w:val="TOC2"/>
            <w:tabs>
              <w:tab w:val="right" w:leader="dot" w:pos="9015"/>
            </w:tabs>
            <w:rPr>
              <w:rStyle w:val="Hyperlink"/>
              <w:noProof/>
              <w:lang w:eastAsia="en-GB"/>
            </w:rPr>
          </w:pPr>
          <w:hyperlink w:anchor="_Toc1704692990">
            <w:r w:rsidR="43B69698" w:rsidRPr="43B69698">
              <w:rPr>
                <w:rStyle w:val="Hyperlink"/>
              </w:rPr>
              <w:t>Conclusion</w:t>
            </w:r>
            <w:r w:rsidR="00EA415A">
              <w:tab/>
            </w:r>
            <w:r w:rsidR="00EA415A">
              <w:fldChar w:fldCharType="begin"/>
            </w:r>
            <w:r w:rsidR="00EA415A">
              <w:instrText>PAGEREF _Toc1704692990 \h</w:instrText>
            </w:r>
            <w:r w:rsidR="00EA415A">
              <w:fldChar w:fldCharType="separate"/>
            </w:r>
            <w:r w:rsidR="43B69698" w:rsidRPr="43B69698">
              <w:rPr>
                <w:rStyle w:val="Hyperlink"/>
              </w:rPr>
              <w:t>8</w:t>
            </w:r>
            <w:r w:rsidR="00EA415A">
              <w:fldChar w:fldCharType="end"/>
            </w:r>
          </w:hyperlink>
        </w:p>
        <w:p w14:paraId="3B1E79C6" w14:textId="77777777" w:rsidR="00F20A4E" w:rsidRDefault="00036F95" w:rsidP="43B69698">
          <w:pPr>
            <w:pStyle w:val="TOC1"/>
            <w:tabs>
              <w:tab w:val="right" w:leader="dot" w:pos="9015"/>
            </w:tabs>
            <w:rPr>
              <w:rStyle w:val="Hyperlink"/>
              <w:noProof/>
              <w:lang w:eastAsia="en-GB"/>
            </w:rPr>
          </w:pPr>
          <w:hyperlink w:anchor="_Toc1220288523">
            <w:r w:rsidR="43B69698" w:rsidRPr="43B69698">
              <w:rPr>
                <w:rStyle w:val="Hyperlink"/>
              </w:rPr>
              <w:t>Referencing</w:t>
            </w:r>
            <w:r w:rsidR="00EA415A">
              <w:tab/>
            </w:r>
            <w:r w:rsidR="00EA415A">
              <w:fldChar w:fldCharType="begin"/>
            </w:r>
            <w:r w:rsidR="00EA415A">
              <w:instrText>PAGEREF _Toc1220288523 \h</w:instrText>
            </w:r>
            <w:r w:rsidR="00EA415A">
              <w:fldChar w:fldCharType="separate"/>
            </w:r>
            <w:r w:rsidR="43B69698" w:rsidRPr="43B69698">
              <w:rPr>
                <w:rStyle w:val="Hyperlink"/>
              </w:rPr>
              <w:t>8</w:t>
            </w:r>
            <w:r w:rsidR="00EA415A">
              <w:fldChar w:fldCharType="end"/>
            </w:r>
          </w:hyperlink>
        </w:p>
        <w:p w14:paraId="4A58F80D" w14:textId="6DBCA220" w:rsidR="43B69698" w:rsidRDefault="00036F95" w:rsidP="43B69698">
          <w:pPr>
            <w:pStyle w:val="TOC2"/>
            <w:tabs>
              <w:tab w:val="right" w:leader="dot" w:pos="9015"/>
            </w:tabs>
            <w:rPr>
              <w:rStyle w:val="Hyperlink"/>
            </w:rPr>
          </w:pPr>
          <w:hyperlink w:anchor="_Toc2143609208">
            <w:r w:rsidR="43B69698" w:rsidRPr="43B69698">
              <w:rPr>
                <w:rStyle w:val="Hyperlink"/>
              </w:rPr>
              <w:t>What is referencing</w:t>
            </w:r>
            <w:r w:rsidR="43B69698">
              <w:tab/>
            </w:r>
            <w:r w:rsidR="43B69698">
              <w:fldChar w:fldCharType="begin"/>
            </w:r>
            <w:r w:rsidR="43B69698">
              <w:instrText>PAGEREF _Toc2143609208 \h</w:instrText>
            </w:r>
            <w:r w:rsidR="43B69698">
              <w:fldChar w:fldCharType="separate"/>
            </w:r>
            <w:r w:rsidR="43B69698" w:rsidRPr="43B69698">
              <w:rPr>
                <w:rStyle w:val="Hyperlink"/>
              </w:rPr>
              <w:t>9</w:t>
            </w:r>
            <w:r w:rsidR="43B69698">
              <w:fldChar w:fldCharType="end"/>
            </w:r>
          </w:hyperlink>
        </w:p>
        <w:p w14:paraId="29B0DC1C" w14:textId="3B7DD534" w:rsidR="43B69698" w:rsidRDefault="00036F95" w:rsidP="43B69698">
          <w:pPr>
            <w:pStyle w:val="TOC2"/>
            <w:tabs>
              <w:tab w:val="right" w:leader="dot" w:pos="9015"/>
            </w:tabs>
            <w:rPr>
              <w:rStyle w:val="Hyperlink"/>
            </w:rPr>
          </w:pPr>
          <w:hyperlink w:anchor="_Toc906446043">
            <w:r w:rsidR="43B69698" w:rsidRPr="43B69698">
              <w:rPr>
                <w:rStyle w:val="Hyperlink"/>
              </w:rPr>
              <w:t>How to do academic referencing</w:t>
            </w:r>
            <w:r w:rsidR="43B69698">
              <w:tab/>
            </w:r>
            <w:r w:rsidR="43B69698">
              <w:fldChar w:fldCharType="begin"/>
            </w:r>
            <w:r w:rsidR="43B69698">
              <w:instrText>PAGEREF _Toc906446043 \h</w:instrText>
            </w:r>
            <w:r w:rsidR="43B69698">
              <w:fldChar w:fldCharType="separate"/>
            </w:r>
            <w:r w:rsidR="43B69698" w:rsidRPr="43B69698">
              <w:rPr>
                <w:rStyle w:val="Hyperlink"/>
              </w:rPr>
              <w:t>9</w:t>
            </w:r>
            <w:r w:rsidR="43B69698">
              <w:fldChar w:fldCharType="end"/>
            </w:r>
          </w:hyperlink>
        </w:p>
        <w:p w14:paraId="5C27CB63" w14:textId="4D9FFE9C" w:rsidR="43B69698" w:rsidRDefault="00036F95" w:rsidP="43B69698">
          <w:pPr>
            <w:pStyle w:val="TOC2"/>
            <w:tabs>
              <w:tab w:val="right" w:leader="dot" w:pos="9015"/>
            </w:tabs>
            <w:rPr>
              <w:rStyle w:val="Hyperlink"/>
            </w:rPr>
          </w:pPr>
          <w:hyperlink w:anchor="_Toc220497657">
            <w:r w:rsidR="43B69698" w:rsidRPr="43B69698">
              <w:rPr>
                <w:rStyle w:val="Hyperlink"/>
              </w:rPr>
              <w:t>Importance of referencing in the academic community</w:t>
            </w:r>
            <w:r w:rsidR="43B69698">
              <w:tab/>
            </w:r>
            <w:r w:rsidR="43B69698">
              <w:fldChar w:fldCharType="begin"/>
            </w:r>
            <w:r w:rsidR="43B69698">
              <w:instrText>PAGEREF _Toc220497657 \h</w:instrText>
            </w:r>
            <w:r w:rsidR="43B69698">
              <w:fldChar w:fldCharType="separate"/>
            </w:r>
            <w:r w:rsidR="43B69698" w:rsidRPr="43B69698">
              <w:rPr>
                <w:rStyle w:val="Hyperlink"/>
              </w:rPr>
              <w:t>10</w:t>
            </w:r>
            <w:r w:rsidR="43B69698">
              <w:fldChar w:fldCharType="end"/>
            </w:r>
          </w:hyperlink>
        </w:p>
        <w:p w14:paraId="30603375" w14:textId="576B5EAB" w:rsidR="43B69698" w:rsidRDefault="00036F95" w:rsidP="43B69698">
          <w:pPr>
            <w:pStyle w:val="TOC2"/>
            <w:tabs>
              <w:tab w:val="right" w:leader="dot" w:pos="9015"/>
            </w:tabs>
            <w:rPr>
              <w:rStyle w:val="Hyperlink"/>
            </w:rPr>
          </w:pPr>
          <w:hyperlink w:anchor="_Toc418884823">
            <w:r w:rsidR="43B69698" w:rsidRPr="43B69698">
              <w:rPr>
                <w:rStyle w:val="Hyperlink"/>
              </w:rPr>
              <w:t>Conclusion</w:t>
            </w:r>
            <w:r w:rsidR="43B69698">
              <w:tab/>
            </w:r>
            <w:r w:rsidR="43B69698">
              <w:fldChar w:fldCharType="begin"/>
            </w:r>
            <w:r w:rsidR="43B69698">
              <w:instrText>PAGEREF _Toc418884823 \h</w:instrText>
            </w:r>
            <w:r w:rsidR="43B69698">
              <w:fldChar w:fldCharType="separate"/>
            </w:r>
            <w:r w:rsidR="43B69698" w:rsidRPr="43B69698">
              <w:rPr>
                <w:rStyle w:val="Hyperlink"/>
              </w:rPr>
              <w:t>10</w:t>
            </w:r>
            <w:r w:rsidR="43B69698">
              <w:fldChar w:fldCharType="end"/>
            </w:r>
          </w:hyperlink>
        </w:p>
        <w:p w14:paraId="4952F578" w14:textId="3B55AE1E" w:rsidR="43B69698" w:rsidRDefault="00036F95" w:rsidP="43B69698">
          <w:pPr>
            <w:pStyle w:val="TOC1"/>
            <w:tabs>
              <w:tab w:val="right" w:leader="dot" w:pos="9015"/>
            </w:tabs>
            <w:rPr>
              <w:rStyle w:val="Hyperlink"/>
            </w:rPr>
          </w:pPr>
          <w:hyperlink w:anchor="_Toc1136410499">
            <w:r w:rsidR="43B69698" w:rsidRPr="43B69698">
              <w:rPr>
                <w:rStyle w:val="Hyperlink"/>
              </w:rPr>
              <w:t>Conclusion</w:t>
            </w:r>
            <w:r w:rsidR="43B69698">
              <w:tab/>
            </w:r>
            <w:r w:rsidR="43B69698">
              <w:fldChar w:fldCharType="begin"/>
            </w:r>
            <w:r w:rsidR="43B69698">
              <w:instrText>PAGEREF _Toc1136410499 \h</w:instrText>
            </w:r>
            <w:r w:rsidR="43B69698">
              <w:fldChar w:fldCharType="separate"/>
            </w:r>
            <w:r w:rsidR="43B69698" w:rsidRPr="43B69698">
              <w:rPr>
                <w:rStyle w:val="Hyperlink"/>
              </w:rPr>
              <w:t>10</w:t>
            </w:r>
            <w:r w:rsidR="43B69698">
              <w:fldChar w:fldCharType="end"/>
            </w:r>
          </w:hyperlink>
        </w:p>
        <w:p w14:paraId="4840AC19" w14:textId="14D48A0E" w:rsidR="43B69698" w:rsidRDefault="00036F95" w:rsidP="43B69698">
          <w:pPr>
            <w:pStyle w:val="TOC1"/>
            <w:tabs>
              <w:tab w:val="right" w:leader="dot" w:pos="9015"/>
            </w:tabs>
            <w:rPr>
              <w:rStyle w:val="Hyperlink"/>
            </w:rPr>
          </w:pPr>
          <w:hyperlink w:anchor="_Toc53067598">
            <w:r w:rsidR="43B69698" w:rsidRPr="43B69698">
              <w:rPr>
                <w:rStyle w:val="Hyperlink"/>
              </w:rPr>
              <w:t>References</w:t>
            </w:r>
            <w:r w:rsidR="43B69698">
              <w:tab/>
            </w:r>
            <w:r w:rsidR="43B69698">
              <w:fldChar w:fldCharType="begin"/>
            </w:r>
            <w:r w:rsidR="43B69698">
              <w:instrText>PAGEREF _Toc53067598 \h</w:instrText>
            </w:r>
            <w:r w:rsidR="43B69698">
              <w:fldChar w:fldCharType="separate"/>
            </w:r>
            <w:r w:rsidR="43B69698" w:rsidRPr="43B69698">
              <w:rPr>
                <w:rStyle w:val="Hyperlink"/>
              </w:rPr>
              <w:t>10</w:t>
            </w:r>
            <w:r w:rsidR="43B69698">
              <w:fldChar w:fldCharType="end"/>
            </w:r>
          </w:hyperlink>
          <w:r w:rsidR="43B69698">
            <w:fldChar w:fldCharType="end"/>
          </w:r>
        </w:p>
      </w:sdtContent>
    </w:sdt>
    <w:p w14:paraId="3979E2FB" w14:textId="6171E139" w:rsidR="3ED4312E" w:rsidRDefault="3ED4312E" w:rsidP="3ED4312E">
      <w:pPr>
        <w:pStyle w:val="TOC1"/>
        <w:tabs>
          <w:tab w:val="right" w:leader="dot" w:pos="9015"/>
        </w:tabs>
        <w:rPr>
          <w:rStyle w:val="Hyperlink"/>
        </w:rPr>
      </w:pPr>
    </w:p>
    <w:p w14:paraId="34928C44" w14:textId="7B93DE08" w:rsidR="00272D8A" w:rsidRPr="00C3613C" w:rsidRDefault="00272D8A" w:rsidP="004368EE">
      <w:pPr>
        <w:spacing w:line="360" w:lineRule="auto"/>
        <w:rPr>
          <w:rFonts w:ascii="Arial" w:hAnsi="Arial" w:cs="Arial"/>
          <w:sz w:val="24"/>
          <w:szCs w:val="24"/>
        </w:rPr>
      </w:pPr>
    </w:p>
    <w:p w14:paraId="751BD0E3" w14:textId="77777777" w:rsidR="00272D8A" w:rsidRPr="00C3613C" w:rsidRDefault="00272D8A" w:rsidP="004368EE">
      <w:pPr>
        <w:pStyle w:val="Heading1"/>
        <w:spacing w:line="360" w:lineRule="auto"/>
        <w:rPr>
          <w:rFonts w:ascii="Arial" w:hAnsi="Arial" w:cs="Arial"/>
          <w:sz w:val="24"/>
          <w:szCs w:val="24"/>
        </w:rPr>
      </w:pPr>
    </w:p>
    <w:p w14:paraId="4729798B" w14:textId="77777777" w:rsidR="00272D8A" w:rsidRPr="004368EE" w:rsidRDefault="00272D8A" w:rsidP="004368EE">
      <w:pPr>
        <w:pStyle w:val="Heading1"/>
        <w:spacing w:line="360" w:lineRule="auto"/>
        <w:rPr>
          <w:rFonts w:ascii="Arial" w:hAnsi="Arial" w:cs="Arial"/>
          <w:sz w:val="24"/>
          <w:szCs w:val="24"/>
        </w:rPr>
      </w:pPr>
    </w:p>
    <w:p w14:paraId="1D28A4B0" w14:textId="77777777" w:rsidR="00272D8A" w:rsidRPr="004368EE" w:rsidRDefault="00272D8A" w:rsidP="004368EE">
      <w:pPr>
        <w:spacing w:line="360" w:lineRule="auto"/>
        <w:rPr>
          <w:rFonts w:ascii="Arial" w:eastAsiaTheme="majorEastAsia" w:hAnsi="Arial" w:cs="Arial"/>
          <w:color w:val="2F5496" w:themeColor="accent1" w:themeShade="BF"/>
          <w:sz w:val="24"/>
          <w:szCs w:val="24"/>
        </w:rPr>
      </w:pPr>
      <w:r w:rsidRPr="004368EE">
        <w:rPr>
          <w:rFonts w:ascii="Arial" w:hAnsi="Arial" w:cs="Arial"/>
          <w:sz w:val="24"/>
          <w:szCs w:val="24"/>
        </w:rPr>
        <w:br w:type="page"/>
      </w:r>
    </w:p>
    <w:p w14:paraId="35804EDA" w14:textId="0D132A26" w:rsidR="00455E7A" w:rsidRPr="004368EE" w:rsidRDefault="00272D8A" w:rsidP="00AF64FB">
      <w:pPr>
        <w:pStyle w:val="Heading1"/>
        <w:spacing w:before="0" w:line="360" w:lineRule="auto"/>
        <w:rPr>
          <w:rFonts w:ascii="Arial" w:hAnsi="Arial" w:cs="Arial"/>
          <w:sz w:val="24"/>
          <w:szCs w:val="24"/>
        </w:rPr>
      </w:pPr>
      <w:bookmarkStart w:id="0" w:name="_Toc464307200"/>
      <w:r w:rsidRPr="004368EE">
        <w:rPr>
          <w:rFonts w:ascii="Arial" w:hAnsi="Arial" w:cs="Arial"/>
          <w:sz w:val="24"/>
          <w:szCs w:val="24"/>
        </w:rPr>
        <w:lastRenderedPageBreak/>
        <w:t>Introduction</w:t>
      </w:r>
      <w:bookmarkEnd w:id="0"/>
    </w:p>
    <w:p w14:paraId="5D0F7BA3" w14:textId="3E132FA5" w:rsidR="00C0465F" w:rsidRDefault="00D57357" w:rsidP="00AF64FB">
      <w:pPr>
        <w:spacing w:after="0" w:line="360" w:lineRule="auto"/>
        <w:rPr>
          <w:rFonts w:ascii="Arial" w:hAnsi="Arial" w:cs="Arial"/>
          <w:sz w:val="24"/>
          <w:szCs w:val="24"/>
        </w:rPr>
      </w:pPr>
      <w:r w:rsidRPr="00D57357">
        <w:rPr>
          <w:rFonts w:ascii="Arial" w:hAnsi="Arial" w:cs="Arial"/>
          <w:sz w:val="24"/>
          <w:szCs w:val="24"/>
        </w:rPr>
        <w:t xml:space="preserve">In today's academic environment, possessing strong academic skills has become increasingly essential. Academic skills are a set of abilities that help individuals to succeed in higher education and beyond. These skills enable individuals to manage their time effectively, collaborate with others, avoid plagiarism, and accurately represent the ideas of others (Cottrell, 2019). While each of these skills is vital, the ability to communicate and present ideas effectively is especially important. In this </w:t>
      </w:r>
      <w:r>
        <w:rPr>
          <w:rFonts w:ascii="Arial" w:hAnsi="Arial" w:cs="Arial"/>
          <w:sz w:val="24"/>
          <w:szCs w:val="24"/>
        </w:rPr>
        <w:t>essay</w:t>
      </w:r>
      <w:r w:rsidRPr="00D57357">
        <w:rPr>
          <w:rFonts w:ascii="Arial" w:hAnsi="Arial" w:cs="Arial"/>
          <w:sz w:val="24"/>
          <w:szCs w:val="24"/>
        </w:rPr>
        <w:t xml:space="preserve">, we will explore the importance of academic skills and how they can be developed and utilized to achieve success in academic and professional settings. We will also discuss the ways in which individuals can enhance their academic skills through practice, training, and continuous learning (Cottrell, 2019). By the end of this </w:t>
      </w:r>
      <w:r>
        <w:rPr>
          <w:rFonts w:ascii="Arial" w:hAnsi="Arial" w:cs="Arial"/>
          <w:sz w:val="24"/>
          <w:szCs w:val="24"/>
        </w:rPr>
        <w:t>report</w:t>
      </w:r>
      <w:r w:rsidRPr="00D57357">
        <w:rPr>
          <w:rFonts w:ascii="Arial" w:hAnsi="Arial" w:cs="Arial"/>
          <w:sz w:val="24"/>
          <w:szCs w:val="24"/>
        </w:rPr>
        <w:t>, readers will have a greater understanding of the significance of academic skills and the strategies for acquiring and improving them (Cottrell, 2019).</w:t>
      </w:r>
    </w:p>
    <w:p w14:paraId="519830DF" w14:textId="77777777" w:rsidR="00587331" w:rsidRPr="00D57357" w:rsidRDefault="00587331" w:rsidP="00AF64FB">
      <w:pPr>
        <w:spacing w:after="0" w:line="360" w:lineRule="auto"/>
        <w:rPr>
          <w:rFonts w:ascii="Arial" w:hAnsi="Arial" w:cs="Arial"/>
          <w:sz w:val="24"/>
          <w:szCs w:val="24"/>
        </w:rPr>
      </w:pPr>
    </w:p>
    <w:p w14:paraId="656B0744" w14:textId="7BDE7DF8" w:rsidR="00455E7A" w:rsidRDefault="00272D8A" w:rsidP="10130276">
      <w:pPr>
        <w:pStyle w:val="Heading1"/>
        <w:spacing w:before="0" w:line="360" w:lineRule="auto"/>
        <w:rPr>
          <w:rFonts w:ascii="Arial" w:hAnsi="Arial" w:cs="Arial"/>
          <w:sz w:val="24"/>
          <w:szCs w:val="24"/>
        </w:rPr>
      </w:pPr>
      <w:bookmarkStart w:id="1" w:name="_Toc1071161252"/>
      <w:r w:rsidRPr="004368EE">
        <w:rPr>
          <w:rFonts w:ascii="Arial" w:hAnsi="Arial" w:cs="Arial"/>
          <w:sz w:val="24"/>
          <w:szCs w:val="24"/>
        </w:rPr>
        <w:t>Time Management</w:t>
      </w:r>
      <w:bookmarkEnd w:id="1"/>
    </w:p>
    <w:p w14:paraId="49FF387D" w14:textId="5216971A" w:rsidR="00455E7A" w:rsidRDefault="5230D3AC" w:rsidP="1BC71216">
      <w:pPr>
        <w:pStyle w:val="Heading2"/>
        <w:rPr>
          <w:rFonts w:ascii="Arial" w:eastAsia="Arial" w:hAnsi="Arial" w:cs="Arial"/>
          <w:i/>
          <w:sz w:val="24"/>
          <w:szCs w:val="24"/>
        </w:rPr>
      </w:pPr>
      <w:bookmarkStart w:id="2" w:name="_Toc433198135"/>
      <w:r>
        <w:t xml:space="preserve"> </w:t>
      </w:r>
      <w:r w:rsidR="0E39C30A" w:rsidRPr="77BE10AE">
        <w:rPr>
          <w:rFonts w:ascii="Arial" w:eastAsia="Arial" w:hAnsi="Arial" w:cs="Arial"/>
          <w:i/>
          <w:sz w:val="24"/>
          <w:szCs w:val="24"/>
        </w:rPr>
        <w:t>Definition</w:t>
      </w:r>
      <w:bookmarkEnd w:id="2"/>
    </w:p>
    <w:p w14:paraId="7DBF4973" w14:textId="32001745" w:rsidR="00B53B8D" w:rsidRPr="00B53B8D" w:rsidRDefault="272A592E" w:rsidP="43B69698">
      <w:pPr>
        <w:rPr>
          <w:rFonts w:ascii="Arial" w:eastAsia="Arial" w:hAnsi="Arial" w:cs="Arial"/>
          <w:sz w:val="24"/>
          <w:szCs w:val="24"/>
        </w:rPr>
      </w:pPr>
      <w:r w:rsidRPr="43B69698">
        <w:rPr>
          <w:rFonts w:ascii="Arial" w:eastAsia="Arial" w:hAnsi="Arial" w:cs="Arial"/>
          <w:sz w:val="24"/>
          <w:szCs w:val="24"/>
        </w:rPr>
        <w:t>Time management</w:t>
      </w:r>
      <w:r w:rsidR="72183905" w:rsidRPr="43B69698">
        <w:rPr>
          <w:rFonts w:ascii="Arial" w:eastAsia="Arial" w:hAnsi="Arial" w:cs="Arial"/>
          <w:sz w:val="24"/>
          <w:szCs w:val="24"/>
        </w:rPr>
        <w:t xml:space="preserve"> is the process of planning, organizing, and controlling how much time you spend on </w:t>
      </w:r>
      <w:r w:rsidR="30BD1E37" w:rsidRPr="43B69698">
        <w:rPr>
          <w:rFonts w:ascii="Arial" w:eastAsia="Arial" w:hAnsi="Arial" w:cs="Arial"/>
          <w:sz w:val="24"/>
          <w:szCs w:val="24"/>
        </w:rPr>
        <w:t>various activities to maximize productivity and ach</w:t>
      </w:r>
      <w:r w:rsidR="631908C2" w:rsidRPr="43B69698">
        <w:rPr>
          <w:rFonts w:ascii="Arial" w:eastAsia="Arial" w:hAnsi="Arial" w:cs="Arial"/>
          <w:sz w:val="24"/>
          <w:szCs w:val="24"/>
        </w:rPr>
        <w:t xml:space="preserve">ieve your </w:t>
      </w:r>
      <w:proofErr w:type="gramStart"/>
      <w:r w:rsidR="631908C2" w:rsidRPr="43B69698">
        <w:rPr>
          <w:rFonts w:ascii="Arial" w:eastAsia="Arial" w:hAnsi="Arial" w:cs="Arial"/>
          <w:sz w:val="24"/>
          <w:szCs w:val="24"/>
        </w:rPr>
        <w:t>goals</w:t>
      </w:r>
      <w:r w:rsidR="26DD55DA" w:rsidRPr="43B69698">
        <w:rPr>
          <w:rFonts w:ascii="Arial" w:eastAsia="Arial" w:hAnsi="Arial" w:cs="Arial"/>
          <w:sz w:val="24"/>
          <w:szCs w:val="24"/>
        </w:rPr>
        <w:t>(</w:t>
      </w:r>
      <w:proofErr w:type="gramEnd"/>
      <w:r w:rsidR="21C59B8D" w:rsidRPr="43B69698">
        <w:rPr>
          <w:rFonts w:ascii="Arial" w:eastAsia="Arial" w:hAnsi="Arial" w:cs="Arial"/>
          <w:sz w:val="24"/>
          <w:szCs w:val="24"/>
        </w:rPr>
        <w:t>Kapur</w:t>
      </w:r>
      <w:r w:rsidR="6F69B101" w:rsidRPr="43B69698">
        <w:rPr>
          <w:rFonts w:ascii="Arial" w:eastAsia="Arial" w:hAnsi="Arial" w:cs="Arial"/>
          <w:sz w:val="24"/>
          <w:szCs w:val="24"/>
        </w:rPr>
        <w:t>,</w:t>
      </w:r>
      <w:r w:rsidR="0D6108CC" w:rsidRPr="43B69698">
        <w:rPr>
          <w:rFonts w:ascii="Arial" w:eastAsia="Arial" w:hAnsi="Arial" w:cs="Arial"/>
          <w:sz w:val="24"/>
          <w:szCs w:val="24"/>
        </w:rPr>
        <w:t>2018</w:t>
      </w:r>
      <w:r w:rsidR="26DD55DA" w:rsidRPr="43B69698">
        <w:rPr>
          <w:rFonts w:ascii="Arial" w:eastAsia="Arial" w:hAnsi="Arial" w:cs="Arial"/>
          <w:sz w:val="24"/>
          <w:szCs w:val="24"/>
        </w:rPr>
        <w:t>)</w:t>
      </w:r>
      <w:r w:rsidR="631908C2" w:rsidRPr="43B69698">
        <w:rPr>
          <w:rFonts w:ascii="Arial" w:eastAsia="Arial" w:hAnsi="Arial" w:cs="Arial"/>
          <w:sz w:val="24"/>
          <w:szCs w:val="24"/>
        </w:rPr>
        <w:t xml:space="preserve"> It involves prioritizing tasks, </w:t>
      </w:r>
      <w:r w:rsidR="1093C2F2" w:rsidRPr="43B69698">
        <w:rPr>
          <w:rFonts w:ascii="Arial" w:eastAsia="Arial" w:hAnsi="Arial" w:cs="Arial"/>
          <w:sz w:val="24"/>
          <w:szCs w:val="24"/>
        </w:rPr>
        <w:t>setting goals, and using techniques to manage time effectively</w:t>
      </w:r>
      <w:r w:rsidR="4F38A823" w:rsidRPr="43B69698">
        <w:rPr>
          <w:rFonts w:ascii="Arial" w:eastAsia="Arial" w:hAnsi="Arial" w:cs="Arial"/>
          <w:sz w:val="24"/>
          <w:szCs w:val="24"/>
        </w:rPr>
        <w:t>. The goal of time management is to use your time</w:t>
      </w:r>
      <w:r w:rsidR="51E0A4A6" w:rsidRPr="43B69698">
        <w:rPr>
          <w:rFonts w:ascii="Arial" w:eastAsia="Arial" w:hAnsi="Arial" w:cs="Arial"/>
          <w:sz w:val="24"/>
          <w:szCs w:val="24"/>
        </w:rPr>
        <w:t xml:space="preserve"> efficiently and effectively, so you can </w:t>
      </w:r>
      <w:r w:rsidR="1F07B857" w:rsidRPr="43B69698">
        <w:rPr>
          <w:rFonts w:ascii="Arial" w:eastAsia="Arial" w:hAnsi="Arial" w:cs="Arial"/>
          <w:sz w:val="24"/>
          <w:szCs w:val="24"/>
        </w:rPr>
        <w:t xml:space="preserve">accomplish more in less time and reduce stress and burnout. </w:t>
      </w:r>
      <w:r w:rsidR="4C827286" w:rsidRPr="43B69698">
        <w:rPr>
          <w:rFonts w:ascii="Arial" w:eastAsia="Arial" w:hAnsi="Arial" w:cs="Arial"/>
          <w:sz w:val="24"/>
          <w:szCs w:val="24"/>
        </w:rPr>
        <w:t>Time management is an essential skill in both personal and professional</w:t>
      </w:r>
      <w:r w:rsidR="641333EC" w:rsidRPr="43B69698">
        <w:rPr>
          <w:rFonts w:ascii="Arial" w:eastAsia="Arial" w:hAnsi="Arial" w:cs="Arial"/>
          <w:sz w:val="24"/>
          <w:szCs w:val="24"/>
        </w:rPr>
        <w:t xml:space="preserve"> settings, as it helps individuals to manage their workload, meet deadl</w:t>
      </w:r>
      <w:r w:rsidR="49CC3CE9" w:rsidRPr="43B69698">
        <w:rPr>
          <w:rFonts w:ascii="Arial" w:eastAsia="Arial" w:hAnsi="Arial" w:cs="Arial"/>
          <w:sz w:val="24"/>
          <w:szCs w:val="24"/>
        </w:rPr>
        <w:t>ines, and achieve their objectives.</w:t>
      </w:r>
    </w:p>
    <w:p w14:paraId="70760AD3" w14:textId="763EDF6A" w:rsidR="00B53B8D" w:rsidRPr="00B53B8D" w:rsidRDefault="72FA2FAF" w:rsidP="43B69698">
      <w:pPr>
        <w:pStyle w:val="Heading2"/>
        <w:rPr>
          <w:rFonts w:ascii="Arial" w:eastAsia="Arial" w:hAnsi="Arial" w:cs="Arial"/>
          <w:i/>
          <w:iCs/>
          <w:sz w:val="24"/>
          <w:szCs w:val="24"/>
        </w:rPr>
      </w:pPr>
      <w:bookmarkStart w:id="3" w:name="_Toc465567147"/>
      <w:r w:rsidRPr="43B69698">
        <w:rPr>
          <w:rFonts w:ascii="Arial" w:eastAsia="Arial" w:hAnsi="Arial" w:cs="Arial"/>
          <w:i/>
          <w:iCs/>
          <w:sz w:val="24"/>
          <w:szCs w:val="24"/>
        </w:rPr>
        <w:t>Techniques of time management</w:t>
      </w:r>
      <w:r w:rsidR="4C827286" w:rsidRPr="43B69698">
        <w:rPr>
          <w:rFonts w:ascii="Arial" w:eastAsia="Arial" w:hAnsi="Arial" w:cs="Arial"/>
          <w:i/>
          <w:iCs/>
          <w:sz w:val="24"/>
          <w:szCs w:val="24"/>
        </w:rPr>
        <w:t xml:space="preserve"> </w:t>
      </w:r>
      <w:bookmarkEnd w:id="3"/>
    </w:p>
    <w:p w14:paraId="036D3225" w14:textId="382F5466" w:rsidR="00B53B8D" w:rsidRPr="00B53B8D" w:rsidRDefault="75AA15E6" w:rsidP="43B69698">
      <w:pPr>
        <w:rPr>
          <w:rFonts w:ascii="Arial" w:eastAsia="Arial" w:hAnsi="Arial" w:cs="Arial"/>
          <w:sz w:val="24"/>
          <w:szCs w:val="24"/>
        </w:rPr>
      </w:pPr>
      <w:r w:rsidRPr="43B69698">
        <w:rPr>
          <w:rFonts w:ascii="Arial" w:eastAsia="Arial" w:hAnsi="Arial" w:cs="Arial"/>
          <w:sz w:val="24"/>
          <w:szCs w:val="24"/>
        </w:rPr>
        <w:t xml:space="preserve">Prioritization: Prioritization is the process </w:t>
      </w:r>
      <w:r w:rsidR="54FC887F" w:rsidRPr="43B69698">
        <w:rPr>
          <w:rFonts w:ascii="Arial" w:eastAsia="Arial" w:hAnsi="Arial" w:cs="Arial"/>
          <w:sz w:val="24"/>
          <w:szCs w:val="24"/>
        </w:rPr>
        <w:t xml:space="preserve">of identifying the most important tasks and focusing on </w:t>
      </w:r>
      <w:r w:rsidR="6C8D49E5" w:rsidRPr="43B69698">
        <w:rPr>
          <w:rFonts w:ascii="Arial" w:eastAsia="Arial" w:hAnsi="Arial" w:cs="Arial"/>
          <w:sz w:val="24"/>
          <w:szCs w:val="24"/>
        </w:rPr>
        <w:t>them first. Sometimes people can use tools like to-do lists or ta</w:t>
      </w:r>
      <w:r w:rsidR="72F3E049" w:rsidRPr="43B69698">
        <w:rPr>
          <w:rFonts w:ascii="Arial" w:eastAsia="Arial" w:hAnsi="Arial" w:cs="Arial"/>
          <w:sz w:val="24"/>
          <w:szCs w:val="24"/>
        </w:rPr>
        <w:t xml:space="preserve">sk managers to help them to </w:t>
      </w:r>
      <w:r w:rsidR="0A84A1B0" w:rsidRPr="43B69698">
        <w:rPr>
          <w:rFonts w:ascii="Arial" w:eastAsia="Arial" w:hAnsi="Arial" w:cs="Arial"/>
          <w:sz w:val="24"/>
          <w:szCs w:val="24"/>
        </w:rPr>
        <w:t>prioritise tasks.</w:t>
      </w:r>
      <w:r w:rsidR="6B4DD6A6" w:rsidRPr="43B69698">
        <w:rPr>
          <w:rFonts w:ascii="Arial" w:eastAsia="Arial" w:hAnsi="Arial" w:cs="Arial"/>
          <w:sz w:val="24"/>
          <w:szCs w:val="24"/>
        </w:rPr>
        <w:t xml:space="preserve"> (Covey,1989)</w:t>
      </w:r>
    </w:p>
    <w:p w14:paraId="3F5F7A91" w14:textId="759A4DE3" w:rsidR="00B53B8D" w:rsidRPr="00B53B8D" w:rsidRDefault="0A84A1B0" w:rsidP="43B69698">
      <w:pPr>
        <w:rPr>
          <w:rFonts w:ascii="Arial" w:eastAsia="Arial" w:hAnsi="Arial" w:cs="Arial"/>
          <w:sz w:val="24"/>
          <w:szCs w:val="24"/>
        </w:rPr>
      </w:pPr>
      <w:r w:rsidRPr="43B69698">
        <w:rPr>
          <w:rFonts w:ascii="Arial" w:eastAsia="Arial" w:hAnsi="Arial" w:cs="Arial"/>
          <w:sz w:val="24"/>
          <w:szCs w:val="24"/>
        </w:rPr>
        <w:t>Time blocking: Time blocking involves scheduling specific</w:t>
      </w:r>
      <w:r w:rsidR="22156316" w:rsidRPr="43B69698">
        <w:rPr>
          <w:rFonts w:ascii="Arial" w:eastAsia="Arial" w:hAnsi="Arial" w:cs="Arial"/>
          <w:sz w:val="24"/>
          <w:szCs w:val="24"/>
        </w:rPr>
        <w:t xml:space="preserve"> blocks of time for different tasks. This technique can help you st</w:t>
      </w:r>
      <w:r w:rsidR="2EE28FDE" w:rsidRPr="43B69698">
        <w:rPr>
          <w:rFonts w:ascii="Arial" w:eastAsia="Arial" w:hAnsi="Arial" w:cs="Arial"/>
          <w:sz w:val="24"/>
          <w:szCs w:val="24"/>
        </w:rPr>
        <w:t>ay focussed and avoid distractions.</w:t>
      </w:r>
    </w:p>
    <w:p w14:paraId="525046E9" w14:textId="582035D6" w:rsidR="00B53B8D" w:rsidRPr="00B53B8D" w:rsidRDefault="2EE28FDE" w:rsidP="43B69698">
      <w:pPr>
        <w:rPr>
          <w:rFonts w:ascii="Arial" w:eastAsia="Arial" w:hAnsi="Arial" w:cs="Arial"/>
          <w:sz w:val="24"/>
          <w:szCs w:val="24"/>
        </w:rPr>
      </w:pPr>
      <w:r w:rsidRPr="43B69698">
        <w:rPr>
          <w:rFonts w:ascii="Arial" w:eastAsia="Arial" w:hAnsi="Arial" w:cs="Arial"/>
          <w:sz w:val="24"/>
          <w:szCs w:val="24"/>
        </w:rPr>
        <w:t>Pomodoro technique: Pomodoro technique</w:t>
      </w:r>
      <w:r w:rsidR="46735144" w:rsidRPr="43B69698">
        <w:rPr>
          <w:rFonts w:ascii="Arial" w:eastAsia="Arial" w:hAnsi="Arial" w:cs="Arial"/>
          <w:sz w:val="24"/>
          <w:szCs w:val="24"/>
        </w:rPr>
        <w:t xml:space="preserve"> involves breaking your work into </w:t>
      </w:r>
      <w:proofErr w:type="gramStart"/>
      <w:r w:rsidR="46735144" w:rsidRPr="43B69698">
        <w:rPr>
          <w:rFonts w:ascii="Arial" w:eastAsia="Arial" w:hAnsi="Arial" w:cs="Arial"/>
          <w:sz w:val="24"/>
          <w:szCs w:val="24"/>
        </w:rPr>
        <w:t>25 minute</w:t>
      </w:r>
      <w:proofErr w:type="gramEnd"/>
      <w:r w:rsidR="46735144" w:rsidRPr="43B69698">
        <w:rPr>
          <w:rFonts w:ascii="Arial" w:eastAsia="Arial" w:hAnsi="Arial" w:cs="Arial"/>
          <w:sz w:val="24"/>
          <w:szCs w:val="24"/>
        </w:rPr>
        <w:t xml:space="preserve"> intervals, followed by</w:t>
      </w:r>
      <w:r w:rsidR="6A4D0D50" w:rsidRPr="43B69698">
        <w:rPr>
          <w:rFonts w:ascii="Arial" w:eastAsia="Arial" w:hAnsi="Arial" w:cs="Arial"/>
          <w:sz w:val="24"/>
          <w:szCs w:val="24"/>
        </w:rPr>
        <w:t xml:space="preserve"> a short break. This technique can help you stay focussed and avoid </w:t>
      </w:r>
      <w:proofErr w:type="gramStart"/>
      <w:r w:rsidR="6A4D0D50" w:rsidRPr="43B69698">
        <w:rPr>
          <w:rFonts w:ascii="Arial" w:eastAsia="Arial" w:hAnsi="Arial" w:cs="Arial"/>
          <w:sz w:val="24"/>
          <w:szCs w:val="24"/>
        </w:rPr>
        <w:t>burn</w:t>
      </w:r>
      <w:r w:rsidR="646AA90E" w:rsidRPr="43B69698">
        <w:rPr>
          <w:rFonts w:ascii="Arial" w:eastAsia="Arial" w:hAnsi="Arial" w:cs="Arial"/>
          <w:sz w:val="24"/>
          <w:szCs w:val="24"/>
        </w:rPr>
        <w:t>out.</w:t>
      </w:r>
      <w:r w:rsidR="4EECDBDE" w:rsidRPr="43B69698">
        <w:rPr>
          <w:rFonts w:ascii="Arial" w:eastAsia="Arial" w:hAnsi="Arial" w:cs="Arial"/>
          <w:sz w:val="24"/>
          <w:szCs w:val="24"/>
        </w:rPr>
        <w:t>(</w:t>
      </w:r>
      <w:proofErr w:type="gramEnd"/>
      <w:r w:rsidR="4EECDBDE" w:rsidRPr="43B69698">
        <w:rPr>
          <w:rFonts w:ascii="Arial" w:eastAsia="Arial" w:hAnsi="Arial" w:cs="Arial"/>
          <w:sz w:val="24"/>
          <w:szCs w:val="24"/>
        </w:rPr>
        <w:t>Francesco Cirillo,2006)</w:t>
      </w:r>
    </w:p>
    <w:p w14:paraId="20048DD0" w14:textId="0CAE013B" w:rsidR="646AA90E" w:rsidRDefault="646AA90E" w:rsidP="43B69698">
      <w:pPr>
        <w:rPr>
          <w:rFonts w:ascii="Arial" w:eastAsia="Arial" w:hAnsi="Arial" w:cs="Arial"/>
          <w:sz w:val="24"/>
          <w:szCs w:val="24"/>
        </w:rPr>
      </w:pPr>
      <w:r w:rsidRPr="43B69698">
        <w:rPr>
          <w:rFonts w:ascii="Arial" w:eastAsia="Arial" w:hAnsi="Arial" w:cs="Arial"/>
          <w:sz w:val="24"/>
          <w:szCs w:val="24"/>
        </w:rPr>
        <w:t>Elimination of time-wasting activities: Identif</w:t>
      </w:r>
      <w:r w:rsidR="7BFB6A74" w:rsidRPr="43B69698">
        <w:rPr>
          <w:rFonts w:ascii="Arial" w:eastAsia="Arial" w:hAnsi="Arial" w:cs="Arial"/>
          <w:sz w:val="24"/>
          <w:szCs w:val="24"/>
        </w:rPr>
        <w:t>y activities that waste your time and eliminate them. For example</w:t>
      </w:r>
      <w:r w:rsidR="3AA04FA6" w:rsidRPr="43B69698">
        <w:rPr>
          <w:rFonts w:ascii="Arial" w:eastAsia="Arial" w:hAnsi="Arial" w:cs="Arial"/>
          <w:sz w:val="24"/>
          <w:szCs w:val="24"/>
        </w:rPr>
        <w:t xml:space="preserve">, limit your social media usage or avoid </w:t>
      </w:r>
      <w:proofErr w:type="gramStart"/>
      <w:r w:rsidR="3AA04FA6" w:rsidRPr="43B69698">
        <w:rPr>
          <w:rFonts w:ascii="Arial" w:eastAsia="Arial" w:hAnsi="Arial" w:cs="Arial"/>
          <w:sz w:val="24"/>
          <w:szCs w:val="24"/>
        </w:rPr>
        <w:t>multitasking.</w:t>
      </w:r>
      <w:r w:rsidR="3AD9CBC3" w:rsidRPr="43B69698">
        <w:rPr>
          <w:rFonts w:ascii="Arial" w:eastAsia="Arial" w:hAnsi="Arial" w:cs="Arial"/>
          <w:sz w:val="24"/>
          <w:szCs w:val="24"/>
        </w:rPr>
        <w:t>(</w:t>
      </w:r>
      <w:proofErr w:type="gramEnd"/>
      <w:r w:rsidR="3AD9CBC3" w:rsidRPr="43B69698">
        <w:rPr>
          <w:rFonts w:ascii="Arial" w:eastAsia="Arial" w:hAnsi="Arial" w:cs="Arial"/>
          <w:sz w:val="24"/>
          <w:szCs w:val="24"/>
        </w:rPr>
        <w:t>Newport</w:t>
      </w:r>
      <w:r w:rsidR="0D4A0B5B" w:rsidRPr="43B69698">
        <w:rPr>
          <w:rFonts w:ascii="Arial" w:eastAsia="Arial" w:hAnsi="Arial" w:cs="Arial"/>
          <w:sz w:val="24"/>
          <w:szCs w:val="24"/>
        </w:rPr>
        <w:t>, 2016)</w:t>
      </w:r>
    </w:p>
    <w:p w14:paraId="79836745" w14:textId="49ABB57E" w:rsidR="4106E60A" w:rsidRDefault="4106E60A" w:rsidP="43B69698">
      <w:pPr>
        <w:rPr>
          <w:rFonts w:ascii="Arial" w:eastAsia="Arial" w:hAnsi="Arial" w:cs="Arial"/>
          <w:sz w:val="24"/>
          <w:szCs w:val="24"/>
        </w:rPr>
      </w:pPr>
      <w:r w:rsidRPr="43B69698">
        <w:rPr>
          <w:rFonts w:ascii="Arial" w:eastAsia="Arial" w:hAnsi="Arial" w:cs="Arial"/>
          <w:sz w:val="24"/>
          <w:szCs w:val="24"/>
        </w:rPr>
        <w:lastRenderedPageBreak/>
        <w:t>Delegation: Delegation involves assigning tasks to others who are better suite</w:t>
      </w:r>
      <w:r w:rsidR="5897A770" w:rsidRPr="43B69698">
        <w:rPr>
          <w:rFonts w:ascii="Arial" w:eastAsia="Arial" w:hAnsi="Arial" w:cs="Arial"/>
          <w:sz w:val="24"/>
          <w:szCs w:val="24"/>
        </w:rPr>
        <w:t>d to handle them. This technique can help you free up time to focus on</w:t>
      </w:r>
      <w:r w:rsidR="4A99AB13" w:rsidRPr="43B69698">
        <w:rPr>
          <w:rFonts w:ascii="Arial" w:eastAsia="Arial" w:hAnsi="Arial" w:cs="Arial"/>
          <w:sz w:val="24"/>
          <w:szCs w:val="24"/>
        </w:rPr>
        <w:t xml:space="preserve"> more important tasks.</w:t>
      </w:r>
    </w:p>
    <w:p w14:paraId="39A496A3" w14:textId="24D2B922" w:rsidR="4A99AB13" w:rsidRDefault="4A99AB13" w:rsidP="43B69698">
      <w:pPr>
        <w:rPr>
          <w:rFonts w:ascii="Arial" w:eastAsia="Arial" w:hAnsi="Arial" w:cs="Arial"/>
          <w:sz w:val="24"/>
          <w:szCs w:val="24"/>
        </w:rPr>
      </w:pPr>
      <w:r w:rsidRPr="43B69698">
        <w:rPr>
          <w:rFonts w:ascii="Arial" w:eastAsia="Arial" w:hAnsi="Arial" w:cs="Arial"/>
          <w:sz w:val="24"/>
          <w:szCs w:val="24"/>
        </w:rPr>
        <w:t xml:space="preserve">Time tracking: Time tracking involves keeping track of </w:t>
      </w:r>
      <w:r w:rsidR="55E171D3" w:rsidRPr="43B69698">
        <w:rPr>
          <w:rFonts w:ascii="Arial" w:eastAsia="Arial" w:hAnsi="Arial" w:cs="Arial"/>
          <w:sz w:val="24"/>
          <w:szCs w:val="24"/>
        </w:rPr>
        <w:t>how much time you spend on various activities. This technique can help you</w:t>
      </w:r>
      <w:r w:rsidR="26B1B5ED" w:rsidRPr="43B69698">
        <w:rPr>
          <w:rFonts w:ascii="Arial" w:eastAsia="Arial" w:hAnsi="Arial" w:cs="Arial"/>
          <w:sz w:val="24"/>
          <w:szCs w:val="24"/>
        </w:rPr>
        <w:t xml:space="preserve"> identify areas where you may be wasting time and </w:t>
      </w:r>
      <w:proofErr w:type="gramStart"/>
      <w:r w:rsidR="26B1B5ED" w:rsidRPr="43B69698">
        <w:rPr>
          <w:rFonts w:ascii="Arial" w:eastAsia="Arial" w:hAnsi="Arial" w:cs="Arial"/>
          <w:sz w:val="24"/>
          <w:szCs w:val="24"/>
        </w:rPr>
        <w:t>make adjustments to</w:t>
      </w:r>
      <w:proofErr w:type="gramEnd"/>
      <w:r w:rsidR="26B1B5ED" w:rsidRPr="43B69698">
        <w:rPr>
          <w:rFonts w:ascii="Arial" w:eastAsia="Arial" w:hAnsi="Arial" w:cs="Arial"/>
          <w:sz w:val="24"/>
          <w:szCs w:val="24"/>
        </w:rPr>
        <w:t xml:space="preserve"> improve your </w:t>
      </w:r>
      <w:r w:rsidR="1AECED69" w:rsidRPr="43B69698">
        <w:rPr>
          <w:rFonts w:ascii="Arial" w:eastAsia="Arial" w:hAnsi="Arial" w:cs="Arial"/>
          <w:sz w:val="24"/>
          <w:szCs w:val="24"/>
        </w:rPr>
        <w:t>productivity.</w:t>
      </w:r>
    </w:p>
    <w:p w14:paraId="4AD8AFAF" w14:textId="52EC73AC" w:rsidR="1AECED69" w:rsidRDefault="1AECED69" w:rsidP="43B69698">
      <w:pPr>
        <w:rPr>
          <w:rFonts w:ascii="Arial" w:eastAsia="Arial" w:hAnsi="Arial" w:cs="Arial"/>
          <w:sz w:val="24"/>
          <w:szCs w:val="24"/>
        </w:rPr>
      </w:pPr>
      <w:r w:rsidRPr="43B69698">
        <w:rPr>
          <w:rFonts w:ascii="Arial" w:eastAsia="Arial" w:hAnsi="Arial" w:cs="Arial"/>
          <w:sz w:val="24"/>
          <w:szCs w:val="24"/>
        </w:rPr>
        <w:t>Goal setting: Setting specific and measurable goals can</w:t>
      </w:r>
      <w:r w:rsidR="65DACD40" w:rsidRPr="43B69698">
        <w:rPr>
          <w:rFonts w:ascii="Arial" w:eastAsia="Arial" w:hAnsi="Arial" w:cs="Arial"/>
          <w:sz w:val="24"/>
          <w:szCs w:val="24"/>
        </w:rPr>
        <w:t xml:space="preserve"> help you stay motivated and focused. Use tools like SMART </w:t>
      </w:r>
      <w:r w:rsidR="11D02168" w:rsidRPr="43B69698">
        <w:rPr>
          <w:rFonts w:ascii="Arial" w:eastAsia="Arial" w:hAnsi="Arial" w:cs="Arial"/>
          <w:sz w:val="24"/>
          <w:szCs w:val="24"/>
        </w:rPr>
        <w:t xml:space="preserve">goals to help you set achievable </w:t>
      </w:r>
      <w:proofErr w:type="gramStart"/>
      <w:r w:rsidR="11D02168" w:rsidRPr="43B69698">
        <w:rPr>
          <w:rFonts w:ascii="Arial" w:eastAsia="Arial" w:hAnsi="Arial" w:cs="Arial"/>
          <w:sz w:val="24"/>
          <w:szCs w:val="24"/>
        </w:rPr>
        <w:t>goals.</w:t>
      </w:r>
      <w:r w:rsidR="30F2E0AE" w:rsidRPr="43B69698">
        <w:rPr>
          <w:rFonts w:ascii="Arial" w:eastAsia="Arial" w:hAnsi="Arial" w:cs="Arial"/>
          <w:sz w:val="24"/>
          <w:szCs w:val="24"/>
        </w:rPr>
        <w:t>(</w:t>
      </w:r>
      <w:proofErr w:type="gramEnd"/>
      <w:r w:rsidR="30F2E0AE" w:rsidRPr="43B69698">
        <w:rPr>
          <w:rFonts w:ascii="Arial" w:eastAsia="Arial" w:hAnsi="Arial" w:cs="Arial"/>
          <w:sz w:val="24"/>
          <w:szCs w:val="24"/>
        </w:rPr>
        <w:t>Doran, 1981)</w:t>
      </w:r>
    </w:p>
    <w:p w14:paraId="37E3DCA2" w14:textId="3D7EDA0D" w:rsidR="632497A3" w:rsidRDefault="632497A3" w:rsidP="43B69698">
      <w:pPr>
        <w:pStyle w:val="Heading2"/>
        <w:rPr>
          <w:rFonts w:ascii="Arial" w:eastAsia="Arial" w:hAnsi="Arial" w:cs="Arial"/>
          <w:i/>
          <w:iCs/>
          <w:sz w:val="24"/>
          <w:szCs w:val="24"/>
        </w:rPr>
      </w:pPr>
      <w:bookmarkStart w:id="4" w:name="_Toc1743783599"/>
      <w:r w:rsidRPr="43B69698">
        <w:rPr>
          <w:rFonts w:ascii="Arial" w:eastAsia="Arial" w:hAnsi="Arial" w:cs="Arial"/>
          <w:i/>
          <w:iCs/>
          <w:sz w:val="24"/>
          <w:szCs w:val="24"/>
        </w:rPr>
        <w:t>Conclusion</w:t>
      </w:r>
      <w:bookmarkEnd w:id="4"/>
    </w:p>
    <w:p w14:paraId="366B0A47" w14:textId="5E7EB83C" w:rsidR="5A07CBA2" w:rsidRDefault="5A07CBA2" w:rsidP="43B69698">
      <w:pPr>
        <w:rPr>
          <w:rFonts w:ascii="Arial" w:eastAsia="Arial" w:hAnsi="Arial" w:cs="Arial"/>
          <w:sz w:val="24"/>
          <w:szCs w:val="24"/>
        </w:rPr>
      </w:pPr>
      <w:r w:rsidRPr="43B69698">
        <w:rPr>
          <w:rFonts w:ascii="Arial" w:eastAsia="Arial" w:hAnsi="Arial" w:cs="Arial"/>
          <w:sz w:val="24"/>
          <w:szCs w:val="24"/>
        </w:rPr>
        <w:t xml:space="preserve">Time management is a crucial academic skill that can help </w:t>
      </w:r>
      <w:r w:rsidR="436A0508" w:rsidRPr="43B69698">
        <w:rPr>
          <w:rFonts w:ascii="Arial" w:eastAsia="Arial" w:hAnsi="Arial" w:cs="Arial"/>
          <w:sz w:val="24"/>
          <w:szCs w:val="24"/>
        </w:rPr>
        <w:t>you achieve your goals and maximise your</w:t>
      </w:r>
      <w:r w:rsidR="1F134738" w:rsidRPr="43B69698">
        <w:rPr>
          <w:rFonts w:ascii="Arial" w:eastAsia="Arial" w:hAnsi="Arial" w:cs="Arial"/>
          <w:sz w:val="24"/>
          <w:szCs w:val="24"/>
        </w:rPr>
        <w:t xml:space="preserve"> productivity. Using one or more of time management techniques </w:t>
      </w:r>
      <w:r w:rsidR="3D0A9F02" w:rsidRPr="43B69698">
        <w:rPr>
          <w:rFonts w:ascii="Arial" w:eastAsia="Arial" w:hAnsi="Arial" w:cs="Arial"/>
          <w:sz w:val="24"/>
          <w:szCs w:val="24"/>
        </w:rPr>
        <w:t>in your personal or professional life can help you b</w:t>
      </w:r>
      <w:r w:rsidR="7548EDCF" w:rsidRPr="43B69698">
        <w:rPr>
          <w:rFonts w:ascii="Arial" w:eastAsia="Arial" w:hAnsi="Arial" w:cs="Arial"/>
          <w:sz w:val="24"/>
          <w:szCs w:val="24"/>
        </w:rPr>
        <w:t>ecome a successful person.</w:t>
      </w:r>
    </w:p>
    <w:p w14:paraId="408A07C8" w14:textId="530AC7E1" w:rsidR="43B69698" w:rsidRDefault="43B69698" w:rsidP="43B69698"/>
    <w:p w14:paraId="14A45E6D" w14:textId="30869D50" w:rsidR="00272D8A" w:rsidRPr="004368EE" w:rsidRDefault="00272D8A" w:rsidP="00922303">
      <w:pPr>
        <w:pStyle w:val="Heading1"/>
        <w:spacing w:before="0" w:after="240" w:line="360" w:lineRule="auto"/>
        <w:rPr>
          <w:rFonts w:ascii="Arial" w:hAnsi="Arial" w:cs="Arial"/>
          <w:sz w:val="24"/>
          <w:szCs w:val="24"/>
        </w:rPr>
      </w:pPr>
      <w:bookmarkStart w:id="5" w:name="_Toc1105842427"/>
      <w:r w:rsidRPr="004368EE">
        <w:rPr>
          <w:rFonts w:ascii="Arial" w:hAnsi="Arial" w:cs="Arial"/>
          <w:sz w:val="24"/>
          <w:szCs w:val="24"/>
        </w:rPr>
        <w:t>Teamwork</w:t>
      </w:r>
      <w:bookmarkEnd w:id="5"/>
    </w:p>
    <w:p w14:paraId="337CA875" w14:textId="73367E28" w:rsidR="00A72E91" w:rsidRPr="00F041FD" w:rsidRDefault="00CF4202" w:rsidP="00AF64FB">
      <w:pPr>
        <w:pStyle w:val="Heading2"/>
        <w:spacing w:before="0" w:line="360" w:lineRule="auto"/>
        <w:rPr>
          <w:rFonts w:ascii="Arial" w:hAnsi="Arial" w:cs="Arial"/>
          <w:i/>
          <w:sz w:val="24"/>
          <w:szCs w:val="24"/>
        </w:rPr>
      </w:pPr>
      <w:bookmarkStart w:id="6" w:name="_Toc1425677342"/>
      <w:r w:rsidRPr="00F041FD">
        <w:rPr>
          <w:rFonts w:ascii="Arial" w:hAnsi="Arial" w:cs="Arial"/>
          <w:i/>
          <w:iCs/>
          <w:sz w:val="24"/>
          <w:szCs w:val="24"/>
        </w:rPr>
        <w:t>Definition and o</w:t>
      </w:r>
      <w:r w:rsidR="00A72E91" w:rsidRPr="00F041FD">
        <w:rPr>
          <w:rFonts w:ascii="Arial" w:hAnsi="Arial" w:cs="Arial"/>
          <w:i/>
          <w:iCs/>
          <w:sz w:val="24"/>
          <w:szCs w:val="24"/>
        </w:rPr>
        <w:t xml:space="preserve">verview </w:t>
      </w:r>
      <w:bookmarkEnd w:id="6"/>
    </w:p>
    <w:p w14:paraId="529BEA3D" w14:textId="77777777" w:rsidR="00B06FF6" w:rsidRDefault="00B06FF6" w:rsidP="00922303">
      <w:pPr>
        <w:pStyle w:val="NormalWeb"/>
        <w:spacing w:before="0" w:beforeAutospacing="0" w:after="240" w:afterAutospacing="0" w:line="360" w:lineRule="auto"/>
        <w:rPr>
          <w:rFonts w:ascii="Arial" w:hAnsi="Arial" w:cs="Arial"/>
        </w:rPr>
      </w:pPr>
      <w:r w:rsidRPr="00D815E0">
        <w:rPr>
          <w:rFonts w:ascii="Arial" w:hAnsi="Arial" w:cs="Arial"/>
        </w:rPr>
        <w:t>Teamwork is essential for organizational success as it allows individuals to work together towards a common goal. Effective teamwork enables team members to leverage their diverse talents and perspectives, resulting in a more efficient and effective approach to problem-solving (Cottrell, 2020). This fosters collaboration and mutual support, boosts motivation and engagement, and promotes communication and trust among team members. Such positive outcomes increase organizational effectiveness and efficiency, leading to improved job satisfaction and performance. Effective teamwork requires clear communication, shared understanding of goals and objectives, and willingness to listen, learn, and provide constructive feedback. By building a supportive and trusting team culture, individuals can feel valued and motivated to contribute to the team's success.</w:t>
      </w:r>
    </w:p>
    <w:p w14:paraId="7439418F" w14:textId="11C97844" w:rsidR="00CF4202" w:rsidRPr="00F041FD" w:rsidRDefault="00CF4202" w:rsidP="00890444">
      <w:pPr>
        <w:pStyle w:val="Heading2"/>
        <w:spacing w:line="360" w:lineRule="auto"/>
        <w:rPr>
          <w:rFonts w:ascii="Arial" w:hAnsi="Arial" w:cs="Arial"/>
          <w:i/>
          <w:iCs/>
          <w:sz w:val="24"/>
          <w:szCs w:val="24"/>
        </w:rPr>
      </w:pPr>
      <w:bookmarkStart w:id="7" w:name="_Toc2128917095"/>
      <w:r w:rsidRPr="00F041FD">
        <w:rPr>
          <w:rFonts w:ascii="Arial" w:hAnsi="Arial" w:cs="Arial"/>
          <w:i/>
          <w:iCs/>
          <w:sz w:val="24"/>
          <w:szCs w:val="24"/>
        </w:rPr>
        <w:t xml:space="preserve">Benefits of teamwork </w:t>
      </w:r>
      <w:bookmarkEnd w:id="7"/>
    </w:p>
    <w:p w14:paraId="422EEA66" w14:textId="77E40833" w:rsidR="00504133" w:rsidRPr="00890444" w:rsidRDefault="001D2977" w:rsidP="00890444">
      <w:pPr>
        <w:spacing w:line="360" w:lineRule="auto"/>
        <w:rPr>
          <w:rFonts w:ascii="Arial" w:hAnsi="Arial" w:cs="Arial"/>
          <w:sz w:val="24"/>
          <w:szCs w:val="24"/>
        </w:rPr>
      </w:pPr>
      <w:r w:rsidRPr="00890444">
        <w:rPr>
          <w:rFonts w:ascii="Arial" w:hAnsi="Arial" w:cs="Arial"/>
          <w:sz w:val="24"/>
          <w:szCs w:val="24"/>
        </w:rPr>
        <w:t xml:space="preserve">One of the primary benefits of teamwork is that it allows for the division of </w:t>
      </w:r>
      <w:r w:rsidR="00C26CCF" w:rsidRPr="00890444">
        <w:rPr>
          <w:rFonts w:ascii="Arial" w:hAnsi="Arial" w:cs="Arial"/>
          <w:sz w:val="24"/>
          <w:szCs w:val="24"/>
        </w:rPr>
        <w:t>labour</w:t>
      </w:r>
      <w:r w:rsidRPr="00890444">
        <w:rPr>
          <w:rFonts w:ascii="Arial" w:hAnsi="Arial" w:cs="Arial"/>
          <w:sz w:val="24"/>
          <w:szCs w:val="24"/>
        </w:rPr>
        <w:t xml:space="preserve">. This means that each member of the team can focus on their specific areas of expertise, resulting in a more efficient use of time and resources. Teamwork can also promote collaboration and communication. When individuals work together as a team, they are forced to communicate with one another, share ideas, and work through problems together. This can lead to the development of new and innovative </w:t>
      </w:r>
      <w:r w:rsidRPr="00890444">
        <w:rPr>
          <w:rFonts w:ascii="Arial" w:hAnsi="Arial" w:cs="Arial"/>
          <w:sz w:val="24"/>
          <w:szCs w:val="24"/>
        </w:rPr>
        <w:lastRenderedPageBreak/>
        <w:t>solutions to problems, as well as a greater sense of camaraderie and trust among team members.</w:t>
      </w:r>
    </w:p>
    <w:p w14:paraId="2BF9ABF6" w14:textId="2BEF479D" w:rsidR="00D20D87" w:rsidRPr="00F041FD" w:rsidRDefault="00D20D87" w:rsidP="00890444">
      <w:pPr>
        <w:pStyle w:val="Heading2"/>
        <w:spacing w:line="360" w:lineRule="auto"/>
        <w:rPr>
          <w:rFonts w:ascii="Arial" w:hAnsi="Arial" w:cs="Arial"/>
          <w:i/>
          <w:iCs/>
          <w:sz w:val="24"/>
          <w:szCs w:val="24"/>
        </w:rPr>
      </w:pPr>
      <w:bookmarkStart w:id="8" w:name="_Toc1423021809"/>
      <w:r w:rsidRPr="00F041FD">
        <w:rPr>
          <w:rFonts w:ascii="Arial" w:hAnsi="Arial" w:cs="Arial"/>
          <w:i/>
          <w:iCs/>
          <w:sz w:val="24"/>
          <w:szCs w:val="24"/>
        </w:rPr>
        <w:t>Examples of Teamwork</w:t>
      </w:r>
      <w:bookmarkEnd w:id="8"/>
    </w:p>
    <w:p w14:paraId="23338BD3" w14:textId="586CFC17" w:rsidR="000A3354" w:rsidRDefault="000A3354" w:rsidP="00835630">
      <w:pPr>
        <w:spacing w:line="360" w:lineRule="auto"/>
        <w:rPr>
          <w:rFonts w:ascii="Arial" w:hAnsi="Arial" w:cs="Arial"/>
          <w:sz w:val="24"/>
          <w:szCs w:val="24"/>
        </w:rPr>
      </w:pPr>
      <w:r w:rsidRPr="00890444">
        <w:rPr>
          <w:rFonts w:ascii="Arial" w:hAnsi="Arial" w:cs="Arial"/>
          <w:sz w:val="24"/>
          <w:szCs w:val="24"/>
        </w:rPr>
        <w:t>Examples of teamwork can be found in many different settings. For instance, in a hospital setting, doctors, nurses, and other healthcare professionals work together to ensure that patients receive the best possible care. Similarly, in a business setting, a team of employees may work together to develop a new product or marketing strategy. In a sports team, individual athletes can learn from one another and develop new skills that they may not have otherwise acquired. Through their efforts, team members can feel a sense of accomplishment and pride in their work, which can lead to greater job satisfaction.</w:t>
      </w:r>
    </w:p>
    <w:p w14:paraId="0B2F5F13" w14:textId="40D0BD48" w:rsidR="000A63E2" w:rsidRPr="00835630" w:rsidRDefault="000A63E2" w:rsidP="00835630">
      <w:pPr>
        <w:pStyle w:val="Heading2"/>
        <w:spacing w:line="360" w:lineRule="auto"/>
        <w:rPr>
          <w:rFonts w:ascii="Arial" w:hAnsi="Arial" w:cs="Arial"/>
          <w:i/>
          <w:iCs/>
          <w:sz w:val="24"/>
          <w:szCs w:val="24"/>
        </w:rPr>
      </w:pPr>
      <w:bookmarkStart w:id="9" w:name="_Toc1655216012"/>
      <w:r w:rsidRPr="00835630">
        <w:rPr>
          <w:rFonts w:ascii="Arial" w:hAnsi="Arial" w:cs="Arial"/>
          <w:i/>
          <w:iCs/>
          <w:sz w:val="24"/>
          <w:szCs w:val="24"/>
        </w:rPr>
        <w:t>Tuckman Model of Team Development</w:t>
      </w:r>
      <w:bookmarkEnd w:id="9"/>
    </w:p>
    <w:p w14:paraId="27320FB5" w14:textId="37D910B7" w:rsidR="009F6F8E" w:rsidRPr="009F6F8E" w:rsidRDefault="009F6F8E" w:rsidP="00835630">
      <w:pPr>
        <w:spacing w:line="360" w:lineRule="auto"/>
        <w:rPr>
          <w:rFonts w:ascii="Arial" w:hAnsi="Arial" w:cs="Arial"/>
          <w:sz w:val="24"/>
          <w:szCs w:val="24"/>
        </w:rPr>
      </w:pPr>
      <w:r w:rsidRPr="009F6F8E">
        <w:rPr>
          <w:rFonts w:ascii="Arial" w:hAnsi="Arial" w:cs="Arial"/>
          <w:sz w:val="24"/>
          <w:szCs w:val="24"/>
        </w:rPr>
        <w:t>The Tuckman model of team development is a widely recognized model that explains the stages of team development. The model consists of four stages: forming, storming, norming, and performing. During the forming stage, team members get to know one another and begin to establish their roles within the team. The storming stage is characterized by conflict and tension as team members begin to assert themselves and their ideas. During the norming stage, team members begin to work more collaboratively and establish norms and expectations for the team. Finally, during the performing stage, the team is fully functional, and team members work together effectively to achieve their goals.</w:t>
      </w:r>
    </w:p>
    <w:p w14:paraId="529B4B6F" w14:textId="56F59C73" w:rsidR="000A3354" w:rsidRPr="00F041FD" w:rsidRDefault="000A3354" w:rsidP="00835630">
      <w:pPr>
        <w:pStyle w:val="Heading2"/>
        <w:spacing w:line="360" w:lineRule="auto"/>
        <w:rPr>
          <w:rFonts w:ascii="Arial" w:hAnsi="Arial" w:cs="Arial"/>
          <w:i/>
          <w:iCs/>
          <w:sz w:val="24"/>
          <w:szCs w:val="24"/>
        </w:rPr>
      </w:pPr>
      <w:bookmarkStart w:id="10" w:name="_Toc2134510921"/>
      <w:r w:rsidRPr="00F041FD">
        <w:rPr>
          <w:rFonts w:ascii="Arial" w:hAnsi="Arial" w:cs="Arial"/>
          <w:i/>
          <w:iCs/>
          <w:sz w:val="24"/>
          <w:szCs w:val="24"/>
        </w:rPr>
        <w:t>Importance of Effective Teamwork</w:t>
      </w:r>
      <w:bookmarkEnd w:id="10"/>
    </w:p>
    <w:p w14:paraId="620F17CA" w14:textId="1CA52258" w:rsidR="000A3354" w:rsidRPr="00890444" w:rsidRDefault="00890444" w:rsidP="00835630">
      <w:pPr>
        <w:spacing w:line="360" w:lineRule="auto"/>
        <w:rPr>
          <w:rFonts w:ascii="Arial" w:hAnsi="Arial" w:cs="Arial"/>
          <w:sz w:val="24"/>
          <w:szCs w:val="24"/>
        </w:rPr>
      </w:pPr>
      <w:r w:rsidRPr="00890444">
        <w:rPr>
          <w:rFonts w:ascii="Arial" w:hAnsi="Arial" w:cs="Arial"/>
          <w:sz w:val="24"/>
          <w:szCs w:val="24"/>
        </w:rPr>
        <w:t xml:space="preserve">Effective teamwork is essential in achieving common goals and can provide a range of benefits, including the division of </w:t>
      </w:r>
      <w:r w:rsidR="00363FD0" w:rsidRPr="00890444">
        <w:rPr>
          <w:rFonts w:ascii="Arial" w:hAnsi="Arial" w:cs="Arial"/>
          <w:sz w:val="24"/>
          <w:szCs w:val="24"/>
        </w:rPr>
        <w:t>labour</w:t>
      </w:r>
      <w:r w:rsidRPr="00890444">
        <w:rPr>
          <w:rFonts w:ascii="Arial" w:hAnsi="Arial" w:cs="Arial"/>
          <w:sz w:val="24"/>
          <w:szCs w:val="24"/>
        </w:rPr>
        <w:t>, collaboration and communication, personal growth and development, and a greater sense of accomplishment and job satisfaction. By working together as a team, individuals can achieve great things and make a positive impact on the world. According to Cottrell (2010), effective teamwork is crucial in achieving successful outcomes. He emphasizes the importance of collaboration and communication in achieving successful teamwork.</w:t>
      </w:r>
    </w:p>
    <w:p w14:paraId="18227623" w14:textId="74B7E689" w:rsidR="00890444" w:rsidRPr="00F041FD" w:rsidRDefault="00890444" w:rsidP="00890444">
      <w:pPr>
        <w:pStyle w:val="Heading2"/>
        <w:spacing w:line="360" w:lineRule="auto"/>
        <w:rPr>
          <w:rFonts w:ascii="Arial" w:hAnsi="Arial" w:cs="Arial"/>
          <w:i/>
          <w:iCs/>
          <w:sz w:val="24"/>
          <w:szCs w:val="24"/>
        </w:rPr>
      </w:pPr>
      <w:bookmarkStart w:id="11" w:name="_Toc347409411"/>
      <w:r w:rsidRPr="00F041FD">
        <w:rPr>
          <w:rFonts w:ascii="Arial" w:hAnsi="Arial" w:cs="Arial"/>
          <w:i/>
          <w:iCs/>
          <w:sz w:val="24"/>
          <w:szCs w:val="24"/>
        </w:rPr>
        <w:lastRenderedPageBreak/>
        <w:t>Conclusion</w:t>
      </w:r>
      <w:bookmarkEnd w:id="11"/>
    </w:p>
    <w:p w14:paraId="09B213B7" w14:textId="7ACCAF61" w:rsidR="00922303" w:rsidRPr="00890444" w:rsidRDefault="00890444" w:rsidP="00890444">
      <w:pPr>
        <w:spacing w:line="360" w:lineRule="auto"/>
        <w:rPr>
          <w:rFonts w:ascii="Arial" w:hAnsi="Arial" w:cs="Arial"/>
          <w:sz w:val="24"/>
          <w:szCs w:val="24"/>
        </w:rPr>
      </w:pPr>
      <w:r w:rsidRPr="00890444">
        <w:rPr>
          <w:rFonts w:ascii="Arial" w:hAnsi="Arial" w:cs="Arial"/>
          <w:sz w:val="24"/>
          <w:szCs w:val="24"/>
        </w:rPr>
        <w:t xml:space="preserve">In conclusion, teamwork is an essential part </w:t>
      </w:r>
      <w:r w:rsidR="00363FD0" w:rsidRPr="00890444">
        <w:rPr>
          <w:rFonts w:ascii="Arial" w:hAnsi="Arial" w:cs="Arial"/>
          <w:sz w:val="24"/>
          <w:szCs w:val="24"/>
        </w:rPr>
        <w:t>o</w:t>
      </w:r>
      <w:r w:rsidR="00363FD0">
        <w:rPr>
          <w:rFonts w:ascii="Arial" w:hAnsi="Arial" w:cs="Arial"/>
          <w:sz w:val="24"/>
          <w:szCs w:val="24"/>
        </w:rPr>
        <w:t>f</w:t>
      </w:r>
      <w:r w:rsidRPr="00890444">
        <w:rPr>
          <w:rFonts w:ascii="Arial" w:hAnsi="Arial" w:cs="Arial"/>
          <w:sz w:val="24"/>
          <w:szCs w:val="24"/>
        </w:rPr>
        <w:t xml:space="preserve"> many organizations and businesses, and it can provide a range of benefits, including the division of </w:t>
      </w:r>
      <w:r w:rsidR="00363FD0" w:rsidRPr="00890444">
        <w:rPr>
          <w:rFonts w:ascii="Arial" w:hAnsi="Arial" w:cs="Arial"/>
          <w:sz w:val="24"/>
          <w:szCs w:val="24"/>
        </w:rPr>
        <w:t>labour</w:t>
      </w:r>
      <w:r w:rsidRPr="00890444">
        <w:rPr>
          <w:rFonts w:ascii="Arial" w:hAnsi="Arial" w:cs="Arial"/>
          <w:sz w:val="24"/>
          <w:szCs w:val="24"/>
        </w:rPr>
        <w:t>, collaboration and communication, personal growth and development, and a greater sense of accomplishment and job satisfaction. Examples of teamwork can be found in many different settings, including sports teams, healthcare organizations, and business ventures. By working together as a team, individuals can achieve great things and make a positive impact on the world.</w:t>
      </w:r>
    </w:p>
    <w:p w14:paraId="4FFBC968" w14:textId="5CEEF695" w:rsidR="004B40EF" w:rsidRPr="004368EE" w:rsidRDefault="00272D8A" w:rsidP="00C21D2C">
      <w:pPr>
        <w:pStyle w:val="Heading1"/>
        <w:spacing w:before="0" w:after="240" w:line="360" w:lineRule="auto"/>
        <w:rPr>
          <w:rFonts w:ascii="Arial" w:hAnsi="Arial" w:cs="Arial"/>
          <w:sz w:val="24"/>
          <w:szCs w:val="24"/>
        </w:rPr>
      </w:pPr>
      <w:bookmarkStart w:id="12" w:name="_Toc685061712"/>
      <w:r w:rsidRPr="004368EE">
        <w:rPr>
          <w:rFonts w:ascii="Arial" w:hAnsi="Arial" w:cs="Arial"/>
          <w:sz w:val="24"/>
          <w:szCs w:val="24"/>
        </w:rPr>
        <w:t>Paraphrasing and Summarizing</w:t>
      </w:r>
      <w:bookmarkEnd w:id="12"/>
    </w:p>
    <w:p w14:paraId="6D6EBCCB" w14:textId="7B5012C3" w:rsidR="00A162A2" w:rsidRPr="00F041FD" w:rsidRDefault="00332121" w:rsidP="00B53B8D">
      <w:pPr>
        <w:pStyle w:val="Heading2"/>
        <w:spacing w:before="0" w:line="360" w:lineRule="auto"/>
        <w:jc w:val="both"/>
        <w:rPr>
          <w:rFonts w:ascii="Arial" w:hAnsi="Arial" w:cs="Arial"/>
          <w:i/>
          <w:sz w:val="24"/>
          <w:szCs w:val="24"/>
        </w:rPr>
      </w:pPr>
      <w:bookmarkStart w:id="13" w:name="_Toc1609390603"/>
      <w:r w:rsidRPr="00F041FD">
        <w:rPr>
          <w:rFonts w:ascii="Arial" w:hAnsi="Arial" w:cs="Arial"/>
          <w:i/>
          <w:sz w:val="24"/>
          <w:szCs w:val="24"/>
        </w:rPr>
        <w:t>D</w:t>
      </w:r>
      <w:r w:rsidR="00A162A2" w:rsidRPr="00F041FD">
        <w:rPr>
          <w:rFonts w:ascii="Arial" w:hAnsi="Arial" w:cs="Arial"/>
          <w:i/>
          <w:sz w:val="24"/>
          <w:szCs w:val="24"/>
        </w:rPr>
        <w:t>efinition of paraphrasing and summarizing</w:t>
      </w:r>
      <w:bookmarkEnd w:id="13"/>
    </w:p>
    <w:p w14:paraId="5EC01A22" w14:textId="18B4EC18" w:rsidR="00B271F5" w:rsidRDefault="004A691D" w:rsidP="00C21D2C">
      <w:pPr>
        <w:pStyle w:val="NormalWeb"/>
        <w:spacing w:before="0" w:beforeAutospacing="0" w:after="240" w:afterAutospacing="0" w:line="360" w:lineRule="auto"/>
        <w:jc w:val="both"/>
        <w:rPr>
          <w:rFonts w:ascii="Arial" w:hAnsi="Arial" w:cs="Arial"/>
        </w:rPr>
      </w:pPr>
      <w:r w:rsidRPr="004368EE">
        <w:rPr>
          <w:rFonts w:ascii="Arial" w:hAnsi="Arial" w:cs="Arial"/>
        </w:rPr>
        <w:t xml:space="preserve">Paraphrasing and summarizing are techniques used to restate information from a source in one's own words, without changing the original meaning of the text. According to Cottrell (2019), paraphrasing involves rewording a passage of text so that it conveys the same meaning as the original, but with different words and sentence structures. This technique is useful for incorporating information from sources into one's own writing while avoiding </w:t>
      </w:r>
      <w:r w:rsidR="00DD333E" w:rsidRPr="004368EE">
        <w:rPr>
          <w:rFonts w:ascii="Arial" w:hAnsi="Arial" w:cs="Arial"/>
        </w:rPr>
        <w:t>plagiarism. Summarizing</w:t>
      </w:r>
      <w:r w:rsidRPr="004368EE">
        <w:rPr>
          <w:rFonts w:ascii="Arial" w:hAnsi="Arial" w:cs="Arial"/>
        </w:rPr>
        <w:t>, on the other hand, involves condensing a larger piece of text, such as an article or book, into a shorter summary that highlights the main points or ideas (Cottrell, 2019). This technique is useful for providing an overview of a text or for helping readers to quickly grasp the key concepts. Both paraphrasing and summarizing require a good understanding of the original text, and the ability to communicate the ideas effectively in one's own words. These techniques are commonly used in academic writing, as they help to avoid plagiarism and demonstrate an understanding of the subject matter.</w:t>
      </w:r>
    </w:p>
    <w:p w14:paraId="1F9D30EA" w14:textId="1B84099D" w:rsidR="006B6412" w:rsidRPr="00F041FD" w:rsidRDefault="002048B4" w:rsidP="004368EE">
      <w:pPr>
        <w:pStyle w:val="Heading2"/>
        <w:spacing w:line="360" w:lineRule="auto"/>
        <w:rPr>
          <w:rFonts w:ascii="Arial" w:hAnsi="Arial" w:cs="Arial"/>
          <w:i/>
          <w:sz w:val="24"/>
          <w:szCs w:val="24"/>
        </w:rPr>
      </w:pPr>
      <w:bookmarkStart w:id="14" w:name="_Toc1903930389"/>
      <w:r w:rsidRPr="00F041FD">
        <w:rPr>
          <w:rFonts w:ascii="Arial" w:hAnsi="Arial" w:cs="Arial"/>
          <w:i/>
          <w:sz w:val="24"/>
          <w:szCs w:val="24"/>
        </w:rPr>
        <w:t>Importance of paraphrasing and summarizing skills in academic writing</w:t>
      </w:r>
      <w:bookmarkEnd w:id="14"/>
    </w:p>
    <w:p w14:paraId="503C78E2" w14:textId="7B921746" w:rsidR="002048B4" w:rsidRDefault="008C6DB4" w:rsidP="00694B37">
      <w:pPr>
        <w:spacing w:after="0" w:line="360" w:lineRule="auto"/>
        <w:rPr>
          <w:rFonts w:ascii="Arial" w:hAnsi="Arial" w:cs="Arial"/>
          <w:sz w:val="24"/>
          <w:szCs w:val="24"/>
        </w:rPr>
      </w:pPr>
      <w:r w:rsidRPr="004368EE">
        <w:rPr>
          <w:rFonts w:ascii="Arial" w:hAnsi="Arial" w:cs="Arial"/>
          <w:sz w:val="24"/>
          <w:szCs w:val="24"/>
        </w:rPr>
        <w:t>In her book "Skills for Success: The Personal Development Planning Handbook"</w:t>
      </w:r>
      <w:r w:rsidR="001E038F">
        <w:rPr>
          <w:rFonts w:ascii="Arial" w:hAnsi="Arial" w:cs="Arial"/>
          <w:sz w:val="24"/>
          <w:szCs w:val="24"/>
        </w:rPr>
        <w:t xml:space="preserve">, </w:t>
      </w:r>
      <w:r w:rsidRPr="004368EE">
        <w:rPr>
          <w:rFonts w:ascii="Arial" w:hAnsi="Arial" w:cs="Arial"/>
          <w:sz w:val="24"/>
          <w:szCs w:val="24"/>
        </w:rPr>
        <w:t>Cottrell (2019) emphasizes the importance of paraphrasing to show that one has engaged with the material and can explain it in their own words. She notes that paraphrasing requires a thorough understanding of the original text and the ability to rephrase it without changing the meaning</w:t>
      </w:r>
      <w:r w:rsidR="00C6424D">
        <w:rPr>
          <w:rFonts w:ascii="Arial" w:hAnsi="Arial" w:cs="Arial"/>
          <w:sz w:val="24"/>
          <w:szCs w:val="24"/>
        </w:rPr>
        <w:t>, however,</w:t>
      </w:r>
      <w:r w:rsidR="004F3D30" w:rsidRPr="004368EE">
        <w:rPr>
          <w:rFonts w:ascii="Arial" w:hAnsi="Arial" w:cs="Arial"/>
          <w:sz w:val="24"/>
          <w:szCs w:val="24"/>
        </w:rPr>
        <w:t xml:space="preserve"> </w:t>
      </w:r>
      <w:r w:rsidR="00DA3142" w:rsidRPr="00DA3142">
        <w:rPr>
          <w:rFonts w:ascii="Arial" w:hAnsi="Arial" w:cs="Arial"/>
          <w:sz w:val="24"/>
          <w:szCs w:val="24"/>
        </w:rPr>
        <w:t xml:space="preserve">by summarizing, writers are forced to analyse the material and identify the most important information, which helps to deepen their understanding of the material and to develop stronger </w:t>
      </w:r>
      <w:r w:rsidR="00DA3142" w:rsidRPr="00DA3142">
        <w:rPr>
          <w:rFonts w:ascii="Arial" w:hAnsi="Arial" w:cs="Arial"/>
          <w:sz w:val="24"/>
          <w:szCs w:val="24"/>
        </w:rPr>
        <w:lastRenderedPageBreak/>
        <w:t>arguments and ideas.</w:t>
      </w:r>
      <w:r w:rsidR="000B02EB" w:rsidRPr="000B02EB">
        <w:t xml:space="preserve"> </w:t>
      </w:r>
      <w:r w:rsidR="000B02EB" w:rsidRPr="000B02EB">
        <w:rPr>
          <w:rFonts w:ascii="Arial" w:hAnsi="Arial" w:cs="Arial"/>
          <w:sz w:val="24"/>
          <w:szCs w:val="24"/>
        </w:rPr>
        <w:t>This is particularly useful when discussing lengthy or complex texts, as it allows the writer to highlight the most important information for the reader.</w:t>
      </w:r>
    </w:p>
    <w:p w14:paraId="711AB331" w14:textId="77777777" w:rsidR="007A0033" w:rsidRDefault="00C249E8" w:rsidP="00694B37">
      <w:pPr>
        <w:spacing w:after="0" w:line="360" w:lineRule="auto"/>
        <w:rPr>
          <w:rFonts w:ascii="Arial" w:hAnsi="Arial" w:cs="Arial"/>
          <w:sz w:val="24"/>
          <w:szCs w:val="24"/>
        </w:rPr>
      </w:pPr>
      <w:r>
        <w:rPr>
          <w:rFonts w:ascii="Arial" w:hAnsi="Arial" w:cs="Arial"/>
          <w:sz w:val="24"/>
          <w:szCs w:val="24"/>
        </w:rPr>
        <w:t xml:space="preserve">Example of </w:t>
      </w:r>
      <w:r w:rsidR="00215791">
        <w:rPr>
          <w:rFonts w:ascii="Arial" w:hAnsi="Arial" w:cs="Arial"/>
          <w:sz w:val="24"/>
          <w:szCs w:val="24"/>
        </w:rPr>
        <w:t>para</w:t>
      </w:r>
      <w:r w:rsidR="009B4B6E">
        <w:rPr>
          <w:rFonts w:ascii="Arial" w:hAnsi="Arial" w:cs="Arial"/>
          <w:sz w:val="24"/>
          <w:szCs w:val="24"/>
        </w:rPr>
        <w:t>p</w:t>
      </w:r>
      <w:r w:rsidR="00125E9B">
        <w:rPr>
          <w:rFonts w:ascii="Arial" w:hAnsi="Arial" w:cs="Arial"/>
          <w:sz w:val="24"/>
          <w:szCs w:val="24"/>
        </w:rPr>
        <w:t>hrasing:</w:t>
      </w:r>
    </w:p>
    <w:p w14:paraId="440A8E98" w14:textId="55CE9443" w:rsidR="00125E9B" w:rsidRDefault="009811DA" w:rsidP="007A0033">
      <w:pPr>
        <w:spacing w:after="0" w:line="360" w:lineRule="auto"/>
        <w:rPr>
          <w:rFonts w:ascii="Arial" w:hAnsi="Arial" w:cs="Arial"/>
          <w:sz w:val="24"/>
          <w:szCs w:val="24"/>
        </w:rPr>
      </w:pPr>
      <w:r>
        <w:rPr>
          <w:rFonts w:ascii="Arial" w:hAnsi="Arial" w:cs="Arial"/>
          <w:sz w:val="24"/>
          <w:szCs w:val="24"/>
        </w:rPr>
        <w:t>Original text</w:t>
      </w:r>
      <w:r w:rsidR="005015FC">
        <w:rPr>
          <w:rFonts w:ascii="Arial" w:hAnsi="Arial" w:cs="Arial"/>
          <w:sz w:val="24"/>
          <w:szCs w:val="24"/>
        </w:rPr>
        <w:t xml:space="preserve">: </w:t>
      </w:r>
      <w:r w:rsidR="000F34CD" w:rsidRPr="000F34CD">
        <w:rPr>
          <w:rFonts w:ascii="Arial" w:hAnsi="Arial" w:cs="Arial"/>
          <w:sz w:val="24"/>
          <w:szCs w:val="24"/>
        </w:rPr>
        <w:t>"Many people enjoy watching movies in their free time."</w:t>
      </w:r>
    </w:p>
    <w:p w14:paraId="341856F2" w14:textId="3A34C774" w:rsidR="00B16ED2" w:rsidRDefault="00B16ED2" w:rsidP="007A0033">
      <w:pPr>
        <w:spacing w:after="0" w:line="360" w:lineRule="auto"/>
        <w:rPr>
          <w:rFonts w:ascii="Arial" w:hAnsi="Arial" w:cs="Arial"/>
          <w:sz w:val="24"/>
          <w:szCs w:val="24"/>
        </w:rPr>
      </w:pPr>
      <w:r>
        <w:rPr>
          <w:rFonts w:ascii="Arial" w:hAnsi="Arial" w:cs="Arial"/>
          <w:sz w:val="24"/>
          <w:szCs w:val="24"/>
        </w:rPr>
        <w:t>Paraphrased</w:t>
      </w:r>
      <w:r w:rsidR="00B44FAC">
        <w:rPr>
          <w:rFonts w:ascii="Arial" w:hAnsi="Arial" w:cs="Arial"/>
          <w:sz w:val="24"/>
          <w:szCs w:val="24"/>
        </w:rPr>
        <w:t xml:space="preserve"> </w:t>
      </w:r>
      <w:r w:rsidR="006B397E">
        <w:rPr>
          <w:rFonts w:ascii="Arial" w:hAnsi="Arial" w:cs="Arial"/>
          <w:sz w:val="24"/>
          <w:szCs w:val="24"/>
        </w:rPr>
        <w:t xml:space="preserve">text: </w:t>
      </w:r>
      <w:r w:rsidR="00671BD3" w:rsidRPr="00671BD3">
        <w:rPr>
          <w:rFonts w:ascii="Arial" w:hAnsi="Arial" w:cs="Arial"/>
          <w:sz w:val="24"/>
          <w:szCs w:val="24"/>
        </w:rPr>
        <w:t>A lot of individuals find pleasure in watching movies during their spare</w:t>
      </w:r>
      <w:r w:rsidR="00671BD3">
        <w:t xml:space="preserve"> </w:t>
      </w:r>
      <w:r w:rsidR="00671BD3" w:rsidRPr="00671BD3">
        <w:rPr>
          <w:rFonts w:ascii="Arial" w:hAnsi="Arial" w:cs="Arial"/>
          <w:sz w:val="24"/>
          <w:szCs w:val="24"/>
        </w:rPr>
        <w:t>moments.</w:t>
      </w:r>
    </w:p>
    <w:p w14:paraId="62D1F783" w14:textId="3449F9B3" w:rsidR="009D25BE" w:rsidRDefault="009D25BE" w:rsidP="007A0033">
      <w:pPr>
        <w:spacing w:after="0" w:line="360" w:lineRule="auto"/>
        <w:rPr>
          <w:rFonts w:ascii="Arial" w:hAnsi="Arial" w:cs="Arial"/>
          <w:sz w:val="24"/>
          <w:szCs w:val="24"/>
        </w:rPr>
      </w:pPr>
      <w:r>
        <w:rPr>
          <w:rFonts w:ascii="Arial" w:hAnsi="Arial" w:cs="Arial"/>
          <w:sz w:val="24"/>
          <w:szCs w:val="24"/>
        </w:rPr>
        <w:t>Example of summarisin</w:t>
      </w:r>
      <w:r w:rsidR="00FE118C">
        <w:rPr>
          <w:rFonts w:ascii="Arial" w:hAnsi="Arial" w:cs="Arial"/>
          <w:sz w:val="24"/>
          <w:szCs w:val="24"/>
        </w:rPr>
        <w:t>g</w:t>
      </w:r>
      <w:r w:rsidR="00EB3F18">
        <w:rPr>
          <w:rFonts w:ascii="Arial" w:hAnsi="Arial" w:cs="Arial"/>
          <w:sz w:val="24"/>
          <w:szCs w:val="24"/>
        </w:rPr>
        <w:t>:</w:t>
      </w:r>
    </w:p>
    <w:p w14:paraId="4B3793C8" w14:textId="6DF90867" w:rsidR="00EB3F18" w:rsidRPr="004368EE" w:rsidRDefault="00EB3F18" w:rsidP="007A0033">
      <w:pPr>
        <w:spacing w:after="0" w:line="360" w:lineRule="auto"/>
        <w:rPr>
          <w:rFonts w:ascii="Arial" w:hAnsi="Arial" w:cs="Arial"/>
          <w:sz w:val="24"/>
          <w:szCs w:val="24"/>
        </w:rPr>
      </w:pPr>
      <w:r>
        <w:rPr>
          <w:rFonts w:ascii="Arial" w:hAnsi="Arial" w:cs="Arial"/>
          <w:sz w:val="24"/>
          <w:szCs w:val="24"/>
        </w:rPr>
        <w:t xml:space="preserve">Original text: </w:t>
      </w:r>
      <w:r w:rsidR="00FB280E" w:rsidRPr="00FB280E">
        <w:rPr>
          <w:rFonts w:ascii="Arial" w:hAnsi="Arial" w:cs="Arial"/>
          <w:sz w:val="24"/>
          <w:szCs w:val="24"/>
        </w:rPr>
        <w:t>"The book provides a comprehensive overview of the history of art, from ancient cave paintings to contemporary works. It discusses the different styles and techniques used by artists throughout history and includes numerous examples of famous artworks."</w:t>
      </w:r>
    </w:p>
    <w:p w14:paraId="4A16BBB1" w14:textId="315105A0" w:rsidR="000A3F13" w:rsidRPr="004368EE" w:rsidRDefault="00853BF2" w:rsidP="00C21D2C">
      <w:pPr>
        <w:spacing w:line="360" w:lineRule="auto"/>
        <w:rPr>
          <w:rFonts w:ascii="Arial" w:hAnsi="Arial" w:cs="Arial"/>
          <w:sz w:val="24"/>
          <w:szCs w:val="24"/>
        </w:rPr>
      </w:pPr>
      <w:r>
        <w:rPr>
          <w:rFonts w:ascii="Arial" w:hAnsi="Arial" w:cs="Arial"/>
          <w:sz w:val="24"/>
          <w:szCs w:val="24"/>
        </w:rPr>
        <w:t xml:space="preserve">Summarised text: </w:t>
      </w:r>
      <w:r w:rsidR="006B570E" w:rsidRPr="006B570E">
        <w:rPr>
          <w:rFonts w:ascii="Arial" w:hAnsi="Arial" w:cs="Arial"/>
          <w:sz w:val="24"/>
          <w:szCs w:val="24"/>
        </w:rPr>
        <w:t>The book offers a complete overview of art history, covering the various styles and techniques used by artists from ancient cave paintings to modern works. It includes examples of well-known artworks.</w:t>
      </w:r>
    </w:p>
    <w:p w14:paraId="48C596F5" w14:textId="68800FB3" w:rsidR="006D65AE" w:rsidRPr="004368EE" w:rsidRDefault="00C06138" w:rsidP="001D2977">
      <w:pPr>
        <w:pStyle w:val="Heading2"/>
        <w:spacing w:line="360" w:lineRule="auto"/>
        <w:rPr>
          <w:rFonts w:ascii="Arial" w:hAnsi="Arial" w:cs="Arial"/>
          <w:sz w:val="24"/>
          <w:szCs w:val="24"/>
        </w:rPr>
      </w:pPr>
      <w:bookmarkStart w:id="15" w:name="_Toc1075786243"/>
      <w:r w:rsidRPr="00F041FD">
        <w:rPr>
          <w:rFonts w:ascii="Arial" w:hAnsi="Arial" w:cs="Arial"/>
          <w:i/>
          <w:sz w:val="24"/>
          <w:szCs w:val="24"/>
        </w:rPr>
        <w:t xml:space="preserve">Final tips for improving paraphrasing and summarizing </w:t>
      </w:r>
      <w:proofErr w:type="gramStart"/>
      <w:r w:rsidRPr="00F041FD">
        <w:rPr>
          <w:rFonts w:ascii="Arial" w:hAnsi="Arial" w:cs="Arial"/>
          <w:i/>
          <w:sz w:val="24"/>
          <w:szCs w:val="24"/>
        </w:rPr>
        <w:t>abilities</w:t>
      </w:r>
      <w:bookmarkEnd w:id="15"/>
      <w:proofErr w:type="gramEnd"/>
    </w:p>
    <w:p w14:paraId="663736EA" w14:textId="77777777" w:rsidR="00BC335F" w:rsidRPr="00BC335F" w:rsidRDefault="00BC335F" w:rsidP="003B5233">
      <w:pPr>
        <w:pStyle w:val="NormalWeb"/>
        <w:spacing w:before="0" w:beforeAutospacing="0" w:after="0" w:afterAutospacing="0" w:line="360" w:lineRule="auto"/>
        <w:rPr>
          <w:rFonts w:ascii="Arial" w:hAnsi="Arial" w:cs="Arial"/>
        </w:rPr>
      </w:pPr>
      <w:r w:rsidRPr="00BC335F">
        <w:rPr>
          <w:rFonts w:ascii="Arial" w:hAnsi="Arial" w:cs="Arial"/>
        </w:rPr>
        <w:t>Improving your paraphrasing and summarizing skills is a continuous process that requires practice and dedication. Here are some final tips to help you enhance your abilities:</w:t>
      </w:r>
    </w:p>
    <w:p w14:paraId="6F429129" w14:textId="77777777" w:rsidR="00BC335F" w:rsidRPr="00BC335F" w:rsidRDefault="00BC335F" w:rsidP="003B5233">
      <w:pPr>
        <w:pStyle w:val="NormalWeb"/>
        <w:numPr>
          <w:ilvl w:val="0"/>
          <w:numId w:val="1"/>
        </w:numPr>
        <w:spacing w:before="0" w:beforeAutospacing="0" w:after="0" w:afterAutospacing="0" w:line="360" w:lineRule="auto"/>
        <w:rPr>
          <w:rFonts w:ascii="Arial" w:hAnsi="Arial" w:cs="Arial"/>
        </w:rPr>
      </w:pPr>
      <w:r w:rsidRPr="00BC335F">
        <w:rPr>
          <w:rFonts w:ascii="Arial" w:hAnsi="Arial" w:cs="Arial"/>
        </w:rPr>
        <w:t>Read and understand the original text: Before attempting to paraphrase or summarize a piece of writing, make sure that you have a clear understanding of its content and message.</w:t>
      </w:r>
    </w:p>
    <w:p w14:paraId="67C7D026" w14:textId="77777777" w:rsidR="00BC335F" w:rsidRPr="00BC335F" w:rsidRDefault="00BC335F" w:rsidP="003B5233">
      <w:pPr>
        <w:pStyle w:val="NormalWeb"/>
        <w:numPr>
          <w:ilvl w:val="0"/>
          <w:numId w:val="1"/>
        </w:numPr>
        <w:spacing w:before="0" w:beforeAutospacing="0" w:after="0" w:afterAutospacing="0" w:line="360" w:lineRule="auto"/>
        <w:rPr>
          <w:rFonts w:ascii="Arial" w:hAnsi="Arial" w:cs="Arial"/>
        </w:rPr>
      </w:pPr>
      <w:r w:rsidRPr="00BC335F">
        <w:rPr>
          <w:rFonts w:ascii="Arial" w:hAnsi="Arial" w:cs="Arial"/>
        </w:rPr>
        <w:t>Use different words and sentence structures: Avoid simply replacing words with synonyms. Instead, try to rephrase the text using different sentence structures and word choices.</w:t>
      </w:r>
    </w:p>
    <w:p w14:paraId="77891E30" w14:textId="77777777" w:rsidR="00BC335F" w:rsidRPr="00BC335F" w:rsidRDefault="00BC335F" w:rsidP="003B5233">
      <w:pPr>
        <w:pStyle w:val="NormalWeb"/>
        <w:numPr>
          <w:ilvl w:val="0"/>
          <w:numId w:val="1"/>
        </w:numPr>
        <w:spacing w:before="0" w:beforeAutospacing="0" w:after="0" w:afterAutospacing="0" w:line="360" w:lineRule="auto"/>
        <w:rPr>
          <w:rFonts w:ascii="Arial" w:hAnsi="Arial" w:cs="Arial"/>
        </w:rPr>
      </w:pPr>
      <w:r w:rsidRPr="00BC335F">
        <w:rPr>
          <w:rFonts w:ascii="Arial" w:hAnsi="Arial" w:cs="Arial"/>
        </w:rPr>
        <w:t>Keep the main idea intact: When summarizing a text, focus on the main idea and key points, and leave out unnecessary details.</w:t>
      </w:r>
    </w:p>
    <w:p w14:paraId="62581637" w14:textId="77777777" w:rsidR="00BC335F" w:rsidRPr="00BC335F" w:rsidRDefault="00BC335F" w:rsidP="003B5233">
      <w:pPr>
        <w:pStyle w:val="NormalWeb"/>
        <w:numPr>
          <w:ilvl w:val="0"/>
          <w:numId w:val="1"/>
        </w:numPr>
        <w:spacing w:before="0" w:beforeAutospacing="0" w:after="0" w:afterAutospacing="0" w:line="360" w:lineRule="auto"/>
        <w:rPr>
          <w:rFonts w:ascii="Arial" w:hAnsi="Arial" w:cs="Arial"/>
        </w:rPr>
      </w:pPr>
      <w:r w:rsidRPr="00BC335F">
        <w:rPr>
          <w:rFonts w:ascii="Arial" w:hAnsi="Arial" w:cs="Arial"/>
        </w:rPr>
        <w:t>Check for plagiarism: Always check your work for plagiarism using plagiarism detection software or online tools.</w:t>
      </w:r>
    </w:p>
    <w:p w14:paraId="685922B4" w14:textId="77777777" w:rsidR="00BC335F" w:rsidRPr="00BC335F" w:rsidRDefault="00BC335F" w:rsidP="003B5233">
      <w:pPr>
        <w:pStyle w:val="NormalWeb"/>
        <w:numPr>
          <w:ilvl w:val="0"/>
          <w:numId w:val="1"/>
        </w:numPr>
        <w:spacing w:before="0" w:beforeAutospacing="0" w:after="0" w:afterAutospacing="0" w:line="360" w:lineRule="auto"/>
        <w:rPr>
          <w:rFonts w:ascii="Arial" w:hAnsi="Arial" w:cs="Arial"/>
        </w:rPr>
      </w:pPr>
      <w:r w:rsidRPr="00BC335F">
        <w:rPr>
          <w:rFonts w:ascii="Arial" w:hAnsi="Arial" w:cs="Arial"/>
        </w:rPr>
        <w:t>Practice regularly: The more you practice, the better you will become at paraphrasing and summarizing.</w:t>
      </w:r>
    </w:p>
    <w:p w14:paraId="3E9554B8" w14:textId="6896655A" w:rsidR="00BC335F" w:rsidRDefault="00BC335F" w:rsidP="003B5233">
      <w:pPr>
        <w:pStyle w:val="NormalWeb"/>
        <w:spacing w:before="0" w:beforeAutospacing="0" w:after="0" w:afterAutospacing="0" w:line="360" w:lineRule="auto"/>
        <w:rPr>
          <w:rFonts w:ascii="Arial" w:hAnsi="Arial" w:cs="Arial"/>
        </w:rPr>
      </w:pPr>
      <w:r w:rsidRPr="00BC335F">
        <w:rPr>
          <w:rFonts w:ascii="Arial" w:hAnsi="Arial" w:cs="Arial"/>
        </w:rPr>
        <w:t xml:space="preserve">By following these tips, you can improve your paraphrasing and summarizing abilities and avoid unintentional plagiarism. Remember that developing these skills </w:t>
      </w:r>
      <w:r w:rsidRPr="00BC335F">
        <w:rPr>
          <w:rFonts w:ascii="Arial" w:hAnsi="Arial" w:cs="Arial"/>
        </w:rPr>
        <w:lastRenderedPageBreak/>
        <w:t>takes time and effort, but the benefits are worth it, as they will help you to communicate more effectively and succeed in academic and professional environments</w:t>
      </w:r>
      <w:r w:rsidR="005E27F7">
        <w:rPr>
          <w:rFonts w:ascii="Arial" w:hAnsi="Arial" w:cs="Arial"/>
        </w:rPr>
        <w:t xml:space="preserve"> </w:t>
      </w:r>
      <w:r w:rsidRPr="00BC335F">
        <w:rPr>
          <w:rFonts w:ascii="Arial" w:hAnsi="Arial" w:cs="Arial"/>
        </w:rPr>
        <w:t>(Cottrell, 2019</w:t>
      </w:r>
      <w:r w:rsidR="002D76AF">
        <w:rPr>
          <w:rFonts w:ascii="Arial" w:hAnsi="Arial" w:cs="Arial"/>
        </w:rPr>
        <w:t>)</w:t>
      </w:r>
      <w:r w:rsidR="005E27F7">
        <w:rPr>
          <w:rFonts w:ascii="Arial" w:hAnsi="Arial" w:cs="Arial"/>
        </w:rPr>
        <w:t>.</w:t>
      </w:r>
    </w:p>
    <w:p w14:paraId="33D1AA3B" w14:textId="5443796A" w:rsidR="00844F29" w:rsidRPr="00481932" w:rsidRDefault="00844F29" w:rsidP="00BF1D3A">
      <w:pPr>
        <w:pStyle w:val="Heading2"/>
        <w:rPr>
          <w:rFonts w:ascii="Arial" w:hAnsi="Arial" w:cs="Arial"/>
          <w:i/>
          <w:iCs/>
          <w:sz w:val="24"/>
          <w:szCs w:val="24"/>
        </w:rPr>
      </w:pPr>
      <w:bookmarkStart w:id="16" w:name="_Toc1704692990"/>
      <w:r w:rsidRPr="00481932">
        <w:rPr>
          <w:rFonts w:ascii="Arial" w:hAnsi="Arial" w:cs="Arial"/>
          <w:i/>
          <w:iCs/>
          <w:sz w:val="24"/>
          <w:szCs w:val="24"/>
        </w:rPr>
        <w:t>Con</w:t>
      </w:r>
      <w:r w:rsidR="00BF1D3A" w:rsidRPr="00481932">
        <w:rPr>
          <w:rFonts w:ascii="Arial" w:hAnsi="Arial" w:cs="Arial"/>
          <w:i/>
          <w:iCs/>
          <w:sz w:val="24"/>
          <w:szCs w:val="24"/>
        </w:rPr>
        <w:t>clusion</w:t>
      </w:r>
      <w:bookmarkEnd w:id="16"/>
    </w:p>
    <w:p w14:paraId="3EF0EDD4" w14:textId="54A79255" w:rsidR="00F0312F" w:rsidRPr="00AE5F35" w:rsidRDefault="00AE5F35" w:rsidP="001D2977">
      <w:pPr>
        <w:spacing w:line="360" w:lineRule="auto"/>
        <w:rPr>
          <w:rFonts w:ascii="Arial" w:hAnsi="Arial" w:cs="Arial"/>
          <w:sz w:val="24"/>
          <w:szCs w:val="24"/>
        </w:rPr>
      </w:pPr>
      <w:r w:rsidRPr="00AE5F35">
        <w:rPr>
          <w:rFonts w:ascii="Arial" w:hAnsi="Arial" w:cs="Arial"/>
          <w:sz w:val="24"/>
          <w:szCs w:val="24"/>
        </w:rPr>
        <w:t>In conclusion, paraphrasing and summarizing are crucial skills for effective communication and information processing, as emphasized by Cottrell (20</w:t>
      </w:r>
      <w:r w:rsidR="000B3B6B">
        <w:rPr>
          <w:rFonts w:ascii="Arial" w:hAnsi="Arial" w:cs="Arial"/>
          <w:sz w:val="24"/>
          <w:szCs w:val="24"/>
        </w:rPr>
        <w:t>19</w:t>
      </w:r>
      <w:r w:rsidRPr="00AE5F35">
        <w:rPr>
          <w:rFonts w:ascii="Arial" w:hAnsi="Arial" w:cs="Arial"/>
          <w:sz w:val="24"/>
          <w:szCs w:val="24"/>
        </w:rPr>
        <w:t xml:space="preserve">). Paraphrasing involves restating information in one's own words, while summarizing involves condensing information into a shorter version. These skills can help individuals understand and communicate complex information more effectively. By paraphrasing and summarizing, individuals can ensure that they have understood the main ideas of a text or </w:t>
      </w:r>
      <w:r w:rsidR="00C0668E" w:rsidRPr="00AE5F35">
        <w:rPr>
          <w:rFonts w:ascii="Arial" w:hAnsi="Arial" w:cs="Arial"/>
          <w:sz w:val="24"/>
          <w:szCs w:val="24"/>
        </w:rPr>
        <w:t>conversation and</w:t>
      </w:r>
      <w:r w:rsidRPr="00AE5F35">
        <w:rPr>
          <w:rFonts w:ascii="Arial" w:hAnsi="Arial" w:cs="Arial"/>
          <w:sz w:val="24"/>
          <w:szCs w:val="24"/>
        </w:rPr>
        <w:t xml:space="preserve"> can communicate those ideas clearly to others. In academic and professional settings, clear communication and accurate information processing are essential for success, and strong paraphrasing and summarizing skills can be particularly helpful. With practice, individuals can develop these skills and enhance their overall communication and critical thinking abilities, as noted by Cottrell (20</w:t>
      </w:r>
      <w:r w:rsidR="000B3B6B">
        <w:rPr>
          <w:rFonts w:ascii="Arial" w:hAnsi="Arial" w:cs="Arial"/>
          <w:sz w:val="24"/>
          <w:szCs w:val="24"/>
        </w:rPr>
        <w:t>19</w:t>
      </w:r>
      <w:r w:rsidRPr="00AE5F35">
        <w:rPr>
          <w:rFonts w:ascii="Arial" w:hAnsi="Arial" w:cs="Arial"/>
          <w:sz w:val="24"/>
          <w:szCs w:val="24"/>
        </w:rPr>
        <w:t>).</w:t>
      </w:r>
    </w:p>
    <w:p w14:paraId="5E4FC0CD" w14:textId="77777777" w:rsidR="00455E7A" w:rsidRPr="004368EE" w:rsidRDefault="00455E7A" w:rsidP="004368EE">
      <w:pPr>
        <w:spacing w:line="360" w:lineRule="auto"/>
        <w:rPr>
          <w:rFonts w:ascii="Arial" w:hAnsi="Arial" w:cs="Arial"/>
          <w:sz w:val="24"/>
          <w:szCs w:val="24"/>
        </w:rPr>
      </w:pPr>
    </w:p>
    <w:p w14:paraId="62FB0BF9" w14:textId="70A3EABE" w:rsidR="00F76E10" w:rsidRPr="004368EE" w:rsidRDefault="00A131DE" w:rsidP="43B69698">
      <w:pPr>
        <w:pStyle w:val="Heading1"/>
      </w:pPr>
      <w:bookmarkStart w:id="17" w:name="_Toc1220288523"/>
      <w:r>
        <w:t>Referencing</w:t>
      </w:r>
      <w:bookmarkEnd w:id="17"/>
    </w:p>
    <w:p w14:paraId="48B6188C" w14:textId="18E626D2" w:rsidR="00455E7A" w:rsidRPr="004368EE" w:rsidRDefault="7A16E5BA" w:rsidP="43B69698">
      <w:pPr>
        <w:spacing w:line="360" w:lineRule="auto"/>
      </w:pPr>
      <w:r w:rsidRPr="43B69698">
        <w:rPr>
          <w:rFonts w:ascii="Arial" w:hAnsi="Arial" w:cs="Arial"/>
          <w:sz w:val="24"/>
          <w:szCs w:val="24"/>
        </w:rPr>
        <w:t xml:space="preserve">In a modern world where information is easily accessible, the protection of </w:t>
      </w:r>
      <w:r w:rsidR="71EBAF01" w:rsidRPr="43B69698">
        <w:rPr>
          <w:rFonts w:ascii="Arial" w:hAnsi="Arial" w:cs="Arial"/>
          <w:sz w:val="24"/>
          <w:szCs w:val="24"/>
        </w:rPr>
        <w:t>the intellectual property is regulated by law. In the academic community, one of the most important tools to avoid breaching intellectual property rights is referencing. Referencing is acknowledging the source of information you have used in your writings to</w:t>
      </w:r>
      <w:r w:rsidRPr="43B69698">
        <w:rPr>
          <w:rFonts w:ascii="Arial" w:hAnsi="Arial" w:cs="Arial"/>
          <w:sz w:val="24"/>
          <w:szCs w:val="24"/>
        </w:rPr>
        <w:t xml:space="preserve"> provide the reader with an accurate idea of how you have used others work to develop your own arguments and ideas. By citing the ideas of a source, we respect the intellectual property rights of that source and give credit to the work done. Accurate and diversified sources referencing gives more credibility to your writings and allows the reader to dive deeper into the </w:t>
      </w:r>
      <w:r w:rsidR="37D615DC" w:rsidRPr="43B69698">
        <w:rPr>
          <w:rFonts w:ascii="Arial" w:hAnsi="Arial" w:cs="Arial"/>
          <w:sz w:val="24"/>
          <w:szCs w:val="24"/>
        </w:rPr>
        <w:t>various aspects</w:t>
      </w:r>
      <w:r w:rsidRPr="43B69698">
        <w:rPr>
          <w:rFonts w:ascii="Arial" w:hAnsi="Arial" w:cs="Arial"/>
          <w:sz w:val="24"/>
          <w:szCs w:val="24"/>
        </w:rPr>
        <w:t xml:space="preserve"> of the discussed matter (Newcastle University, Academic Skills Kit, 2023).</w:t>
      </w:r>
    </w:p>
    <w:p w14:paraId="1C6F852E" w14:textId="3B8C075F" w:rsidR="00455E7A" w:rsidRPr="004368EE" w:rsidRDefault="7A16E5BA" w:rsidP="43B69698">
      <w:pPr>
        <w:spacing w:line="360" w:lineRule="auto"/>
      </w:pPr>
      <w:r w:rsidRPr="43B69698">
        <w:rPr>
          <w:rFonts w:ascii="Arial" w:hAnsi="Arial" w:cs="Arial"/>
          <w:sz w:val="24"/>
          <w:szCs w:val="24"/>
        </w:rPr>
        <w:t xml:space="preserve">It is imperative to create a habit of disciplined and precise referencing as this skill will allow you to succeed in your academic and professional activity. </w:t>
      </w:r>
      <w:proofErr w:type="gramStart"/>
      <w:r w:rsidRPr="43B69698">
        <w:rPr>
          <w:rFonts w:ascii="Arial" w:hAnsi="Arial" w:cs="Arial"/>
          <w:sz w:val="24"/>
          <w:szCs w:val="24"/>
        </w:rPr>
        <w:t>In order to</w:t>
      </w:r>
      <w:proofErr w:type="gramEnd"/>
      <w:r w:rsidRPr="43B69698">
        <w:rPr>
          <w:rFonts w:ascii="Arial" w:hAnsi="Arial" w:cs="Arial"/>
          <w:sz w:val="24"/>
          <w:szCs w:val="24"/>
        </w:rPr>
        <w:t xml:space="preserve"> create </w:t>
      </w:r>
      <w:r w:rsidRPr="43B69698">
        <w:rPr>
          <w:rFonts w:ascii="Arial" w:hAnsi="Arial" w:cs="Arial"/>
          <w:sz w:val="24"/>
          <w:szCs w:val="24"/>
        </w:rPr>
        <w:lastRenderedPageBreak/>
        <w:t>an effortless habit, it is necessary to understand what is referencing; how to do academic referencing; the importance of referencing in the academic community.</w:t>
      </w:r>
    </w:p>
    <w:p w14:paraId="206CF136" w14:textId="354AC3DA" w:rsidR="00455E7A" w:rsidRPr="004368EE" w:rsidRDefault="7A16E5BA" w:rsidP="43B69698">
      <w:pPr>
        <w:spacing w:line="360" w:lineRule="auto"/>
      </w:pPr>
      <w:r w:rsidRPr="43B69698">
        <w:rPr>
          <w:rFonts w:ascii="Arial" w:hAnsi="Arial" w:cs="Arial"/>
          <w:sz w:val="24"/>
          <w:szCs w:val="24"/>
        </w:rPr>
        <w:t xml:space="preserve"> </w:t>
      </w:r>
    </w:p>
    <w:p w14:paraId="68D83BC0" w14:textId="4DBEBDC3" w:rsidR="00455E7A" w:rsidRPr="004368EE" w:rsidRDefault="7A16E5BA" w:rsidP="43B69698">
      <w:pPr>
        <w:pStyle w:val="Heading2"/>
      </w:pPr>
      <w:bookmarkStart w:id="18" w:name="_Toc2143609208"/>
      <w:r>
        <w:t xml:space="preserve">What is </w:t>
      </w:r>
      <w:proofErr w:type="gramStart"/>
      <w:r>
        <w:t>referencing</w:t>
      </w:r>
      <w:bookmarkEnd w:id="18"/>
      <w:proofErr w:type="gramEnd"/>
    </w:p>
    <w:p w14:paraId="6DD15C32" w14:textId="249E4F3B" w:rsidR="00455E7A" w:rsidRPr="004368EE" w:rsidRDefault="7A16E5BA" w:rsidP="43B69698">
      <w:pPr>
        <w:spacing w:line="360" w:lineRule="auto"/>
      </w:pPr>
      <w:r w:rsidRPr="43B69698">
        <w:rPr>
          <w:rFonts w:ascii="Arial" w:hAnsi="Arial" w:cs="Arial"/>
          <w:sz w:val="24"/>
          <w:szCs w:val="24"/>
        </w:rPr>
        <w:t xml:space="preserve">As stated above, referencing is a method of acknowledging someone’s ideas used in your research. Whether you are representing a point with a picture, </w:t>
      </w:r>
      <w:proofErr w:type="gramStart"/>
      <w:r w:rsidR="1D621755" w:rsidRPr="43B69698">
        <w:rPr>
          <w:rFonts w:ascii="Arial" w:hAnsi="Arial" w:cs="Arial"/>
          <w:sz w:val="24"/>
          <w:szCs w:val="24"/>
        </w:rPr>
        <w:t>quoting</w:t>
      </w:r>
      <w:proofErr w:type="gramEnd"/>
      <w:r w:rsidRPr="43B69698">
        <w:rPr>
          <w:rFonts w:ascii="Arial" w:hAnsi="Arial" w:cs="Arial"/>
          <w:sz w:val="24"/>
          <w:szCs w:val="24"/>
        </w:rPr>
        <w:t xml:space="preserve"> or summarising an idea from a book, or paraphrasing an opinion from a journal, you must give credit to the original author of the work. The following types of sources can be used as references for your academic works: books, journal articles, magazines, newspapers, websites, online discussion forums, interviews, brochures, documentaries, printed pictures, diagrams, etc (Smith, 2023).</w:t>
      </w:r>
    </w:p>
    <w:p w14:paraId="6BCE1274" w14:textId="201E4A2C" w:rsidR="00455E7A" w:rsidRPr="004368EE" w:rsidRDefault="7A16E5BA" w:rsidP="43B69698">
      <w:pPr>
        <w:spacing w:line="360" w:lineRule="auto"/>
      </w:pPr>
      <w:r w:rsidRPr="43B69698">
        <w:rPr>
          <w:rFonts w:ascii="Arial" w:hAnsi="Arial" w:cs="Arial"/>
          <w:sz w:val="24"/>
          <w:szCs w:val="24"/>
        </w:rPr>
        <w:t>There are many referencing styles and an appropriate selection of a particular one depends on the academic discipline involved. For example:</w:t>
      </w:r>
    </w:p>
    <w:p w14:paraId="5E9D17ED" w14:textId="4414B2E0" w:rsidR="00455E7A" w:rsidRPr="004368EE" w:rsidRDefault="7A16E5BA" w:rsidP="43B69698">
      <w:pPr>
        <w:pStyle w:val="ListParagraph"/>
        <w:numPr>
          <w:ilvl w:val="0"/>
          <w:numId w:val="2"/>
        </w:numPr>
        <w:spacing w:line="360" w:lineRule="auto"/>
        <w:rPr>
          <w:rFonts w:ascii="Arial" w:hAnsi="Arial" w:cs="Arial"/>
          <w:sz w:val="24"/>
          <w:szCs w:val="24"/>
        </w:rPr>
      </w:pPr>
      <w:bookmarkStart w:id="19" w:name="_Int_K0ivjjoY"/>
      <w:r w:rsidRPr="43B69698">
        <w:rPr>
          <w:rFonts w:ascii="Arial" w:hAnsi="Arial" w:cs="Arial"/>
          <w:sz w:val="24"/>
          <w:szCs w:val="24"/>
        </w:rPr>
        <w:t xml:space="preserve">APA (American Psychological Association) is used by </w:t>
      </w:r>
      <w:r w:rsidR="735AC3C6" w:rsidRPr="43B69698">
        <w:rPr>
          <w:rFonts w:ascii="Arial" w:hAnsi="Arial" w:cs="Arial"/>
          <w:sz w:val="24"/>
          <w:szCs w:val="24"/>
        </w:rPr>
        <w:t>sciences</w:t>
      </w:r>
      <w:r w:rsidRPr="43B69698">
        <w:rPr>
          <w:rFonts w:ascii="Arial" w:hAnsi="Arial" w:cs="Arial"/>
          <w:sz w:val="24"/>
          <w:szCs w:val="24"/>
        </w:rPr>
        <w:t xml:space="preserve">, psychology, and </w:t>
      </w:r>
      <w:r w:rsidR="0E496D48" w:rsidRPr="43B69698">
        <w:rPr>
          <w:rFonts w:ascii="Arial" w:hAnsi="Arial" w:cs="Arial"/>
          <w:sz w:val="24"/>
          <w:szCs w:val="24"/>
        </w:rPr>
        <w:t>education</w:t>
      </w:r>
      <w:r w:rsidR="4D5711BC" w:rsidRPr="43B69698">
        <w:rPr>
          <w:rFonts w:ascii="Arial" w:hAnsi="Arial" w:cs="Arial"/>
          <w:sz w:val="24"/>
          <w:szCs w:val="24"/>
        </w:rPr>
        <w:t>.</w:t>
      </w:r>
      <w:bookmarkEnd w:id="19"/>
    </w:p>
    <w:p w14:paraId="24164D65" w14:textId="7F8EADA9" w:rsidR="00455E7A" w:rsidRPr="004368EE" w:rsidRDefault="7A16E5BA" w:rsidP="43B69698">
      <w:pPr>
        <w:pStyle w:val="ListParagraph"/>
        <w:numPr>
          <w:ilvl w:val="0"/>
          <w:numId w:val="2"/>
        </w:numPr>
        <w:spacing w:line="360" w:lineRule="auto"/>
        <w:rPr>
          <w:rFonts w:ascii="Arial" w:hAnsi="Arial" w:cs="Arial"/>
          <w:sz w:val="24"/>
          <w:szCs w:val="24"/>
        </w:rPr>
      </w:pPr>
      <w:bookmarkStart w:id="20" w:name="_Int_i1uRaSf3"/>
      <w:r w:rsidRPr="43B69698">
        <w:rPr>
          <w:rFonts w:ascii="Arial" w:hAnsi="Arial" w:cs="Arial"/>
          <w:sz w:val="24"/>
          <w:szCs w:val="24"/>
        </w:rPr>
        <w:t>MLA (Modern Language Association) style is used by the humanities.</w:t>
      </w:r>
      <w:bookmarkEnd w:id="20"/>
    </w:p>
    <w:p w14:paraId="238C8BF6" w14:textId="489BEAC9" w:rsidR="00455E7A" w:rsidRPr="004368EE" w:rsidRDefault="7A16E5BA" w:rsidP="43B69698">
      <w:pPr>
        <w:pStyle w:val="ListParagraph"/>
        <w:numPr>
          <w:ilvl w:val="0"/>
          <w:numId w:val="2"/>
        </w:numPr>
        <w:spacing w:line="360" w:lineRule="auto"/>
      </w:pPr>
      <w:r w:rsidRPr="43B69698">
        <w:rPr>
          <w:rFonts w:ascii="Arial" w:hAnsi="Arial" w:cs="Arial"/>
          <w:sz w:val="24"/>
          <w:szCs w:val="24"/>
        </w:rPr>
        <w:t xml:space="preserve">Chicago/Turabian style is </w:t>
      </w:r>
      <w:r w:rsidR="2AAD2084" w:rsidRPr="43B69698">
        <w:rPr>
          <w:rFonts w:ascii="Arial" w:hAnsi="Arial" w:cs="Arial"/>
          <w:sz w:val="24"/>
          <w:szCs w:val="24"/>
        </w:rPr>
        <w:t>used</w:t>
      </w:r>
      <w:r w:rsidRPr="43B69698">
        <w:rPr>
          <w:rFonts w:ascii="Arial" w:hAnsi="Arial" w:cs="Arial"/>
          <w:sz w:val="24"/>
          <w:szCs w:val="24"/>
        </w:rPr>
        <w:t xml:space="preserve"> by business, history, and the fine arts.</w:t>
      </w:r>
    </w:p>
    <w:p w14:paraId="70858632" w14:textId="7D1A14E3" w:rsidR="00455E7A" w:rsidRPr="004368EE" w:rsidRDefault="7A16E5BA" w:rsidP="43B69698">
      <w:pPr>
        <w:pStyle w:val="ListParagraph"/>
        <w:numPr>
          <w:ilvl w:val="0"/>
          <w:numId w:val="2"/>
        </w:numPr>
        <w:spacing w:line="360" w:lineRule="auto"/>
      </w:pPr>
      <w:r w:rsidRPr="43B69698">
        <w:rPr>
          <w:rFonts w:ascii="Arial" w:hAnsi="Arial" w:cs="Arial"/>
          <w:sz w:val="24"/>
          <w:szCs w:val="24"/>
        </w:rPr>
        <w:t xml:space="preserve">Harvard style is used for humanities, natural, history, </w:t>
      </w:r>
      <w:proofErr w:type="spellStart"/>
      <w:r w:rsidR="6AF1CD47" w:rsidRPr="43B69698">
        <w:rPr>
          <w:rFonts w:ascii="Arial" w:hAnsi="Arial" w:cs="Arial"/>
          <w:sz w:val="24"/>
          <w:szCs w:val="24"/>
        </w:rPr>
        <w:t>behavioral</w:t>
      </w:r>
      <w:proofErr w:type="spellEnd"/>
      <w:r w:rsidRPr="43B69698">
        <w:rPr>
          <w:rFonts w:ascii="Arial" w:hAnsi="Arial" w:cs="Arial"/>
          <w:sz w:val="24"/>
          <w:szCs w:val="24"/>
        </w:rPr>
        <w:t>, and social sciences.</w:t>
      </w:r>
    </w:p>
    <w:p w14:paraId="3904CB16" w14:textId="7681E804" w:rsidR="00455E7A" w:rsidRPr="004368EE" w:rsidRDefault="7A16E5BA" w:rsidP="43B69698">
      <w:pPr>
        <w:spacing w:line="360" w:lineRule="auto"/>
      </w:pPr>
      <w:r w:rsidRPr="43B69698">
        <w:rPr>
          <w:rFonts w:ascii="Arial" w:hAnsi="Arial" w:cs="Arial"/>
          <w:sz w:val="24"/>
          <w:szCs w:val="24"/>
        </w:rPr>
        <w:t>In this writing, the reference will be made to Harvard style book referencing.</w:t>
      </w:r>
    </w:p>
    <w:p w14:paraId="6FE0D81E" w14:textId="408ACA7E" w:rsidR="00455E7A" w:rsidRPr="004368EE" w:rsidRDefault="7A16E5BA" w:rsidP="43B69698">
      <w:pPr>
        <w:pStyle w:val="Heading2"/>
      </w:pPr>
      <w:bookmarkStart w:id="21" w:name="_Toc906446043"/>
      <w:r>
        <w:t>How to do academic referencing</w:t>
      </w:r>
      <w:bookmarkEnd w:id="21"/>
    </w:p>
    <w:p w14:paraId="5E1516C6" w14:textId="4B6AF63E" w:rsidR="00455E7A" w:rsidRPr="004368EE" w:rsidRDefault="7A16E5BA" w:rsidP="43B69698">
      <w:pPr>
        <w:spacing w:line="360" w:lineRule="auto"/>
      </w:pPr>
      <w:r w:rsidRPr="43B69698">
        <w:rPr>
          <w:rFonts w:ascii="Arial" w:hAnsi="Arial" w:cs="Arial"/>
          <w:sz w:val="24"/>
          <w:szCs w:val="24"/>
        </w:rPr>
        <w:t>Harvard style referencing consists of two parts: in-text citation and referencing list.</w:t>
      </w:r>
    </w:p>
    <w:p w14:paraId="7A10354D" w14:textId="0A7D20EE" w:rsidR="00455E7A" w:rsidRPr="004368EE" w:rsidRDefault="7A16E5BA" w:rsidP="43B69698">
      <w:pPr>
        <w:spacing w:line="360" w:lineRule="auto"/>
      </w:pPr>
      <w:r w:rsidRPr="43B69698">
        <w:rPr>
          <w:rFonts w:ascii="Arial" w:hAnsi="Arial" w:cs="Arial"/>
          <w:sz w:val="24"/>
          <w:szCs w:val="24"/>
        </w:rPr>
        <w:t>In-text citations are brief indications of the source in the text of your work that are inserted immediately after quoted or summarised paragraph and contain the surname of the authors followed by the date of publication and the page if referred to direct quotations or to a particular section of a source. For example: (Kennedy, 2003, p. 17). Note that the full stop is located after the citation (Royal Literary Fund, Resources, 2023).</w:t>
      </w:r>
    </w:p>
    <w:p w14:paraId="3DFC403A" w14:textId="0D074715" w:rsidR="00455E7A" w:rsidRPr="004368EE" w:rsidRDefault="7A16E5BA" w:rsidP="43B69698">
      <w:pPr>
        <w:spacing w:line="360" w:lineRule="auto"/>
      </w:pPr>
      <w:r w:rsidRPr="43B69698">
        <w:rPr>
          <w:rFonts w:ascii="Arial" w:hAnsi="Arial" w:cs="Arial"/>
          <w:sz w:val="24"/>
          <w:szCs w:val="24"/>
        </w:rPr>
        <w:lastRenderedPageBreak/>
        <w:t xml:space="preserve">The reference list is a complete list of all the cited references used with full bibliographic details, to facilitate the reader to find the primary source. For example: Kennedy, D. (1996) New Relations: The Refashioning of British Poetry 1980-1994. Bridgend: Seren. </w:t>
      </w:r>
    </w:p>
    <w:p w14:paraId="2F76DD6A" w14:textId="3AECC6D0" w:rsidR="00455E7A" w:rsidRPr="004368EE" w:rsidRDefault="7A16E5BA" w:rsidP="43B69698">
      <w:pPr>
        <w:spacing w:line="360" w:lineRule="auto"/>
      </w:pPr>
      <w:r w:rsidRPr="43B69698">
        <w:rPr>
          <w:rFonts w:ascii="Arial" w:hAnsi="Arial" w:cs="Arial"/>
          <w:sz w:val="24"/>
          <w:szCs w:val="24"/>
        </w:rPr>
        <w:t>The referencing list appears in alphabetical order by the author’s surname and is located at the end of your work, after the conclusion (Royal Literary Fund, Resources, 2023).</w:t>
      </w:r>
    </w:p>
    <w:p w14:paraId="21426AE9" w14:textId="3E29048E" w:rsidR="00455E7A" w:rsidRPr="004368EE" w:rsidRDefault="7A16E5BA" w:rsidP="43B69698">
      <w:pPr>
        <w:pStyle w:val="Heading2"/>
      </w:pPr>
      <w:bookmarkStart w:id="22" w:name="_Toc220497657"/>
      <w:r>
        <w:t>Importance of referencing in the academic community</w:t>
      </w:r>
      <w:bookmarkEnd w:id="22"/>
    </w:p>
    <w:p w14:paraId="0ECFAEBE" w14:textId="2C153FB6" w:rsidR="00455E7A" w:rsidRPr="004368EE" w:rsidRDefault="7A16E5BA" w:rsidP="43B69698">
      <w:pPr>
        <w:spacing w:line="360" w:lineRule="auto"/>
      </w:pPr>
      <w:r w:rsidRPr="43B69698">
        <w:rPr>
          <w:rFonts w:ascii="Arial" w:hAnsi="Arial" w:cs="Arial"/>
          <w:sz w:val="24"/>
          <w:szCs w:val="24"/>
        </w:rPr>
        <w:t xml:space="preserve">One of the first skills learned within an academic environment is referencing. As a beginner in the academic community, it is important to cultivate a respectful attitude toward someone else work as this will lay out a solid path to a social environment based on fairness and equality. </w:t>
      </w:r>
    </w:p>
    <w:p w14:paraId="50588C54" w14:textId="77F80B24" w:rsidR="00455E7A" w:rsidRPr="004368EE" w:rsidRDefault="7A16E5BA" w:rsidP="43B69698">
      <w:pPr>
        <w:spacing w:line="360" w:lineRule="auto"/>
      </w:pPr>
      <w:r w:rsidRPr="43B69698">
        <w:rPr>
          <w:rFonts w:ascii="Arial" w:hAnsi="Arial" w:cs="Arial"/>
          <w:sz w:val="24"/>
          <w:szCs w:val="24"/>
        </w:rPr>
        <w:t xml:space="preserve">Apart from giving credit to the author of the research and original text, thus allowing to avoid plagiarism and all the consequences that may arise from legal actions, referencing also create the opportunity for the reader to verify the validity of the work by allowing them to locate the sources that </w:t>
      </w:r>
      <w:r w:rsidR="2C84B560" w:rsidRPr="43B69698">
        <w:rPr>
          <w:rFonts w:ascii="Arial" w:hAnsi="Arial" w:cs="Arial"/>
          <w:sz w:val="24"/>
          <w:szCs w:val="24"/>
        </w:rPr>
        <w:t>were</w:t>
      </w:r>
      <w:r w:rsidRPr="43B69698">
        <w:rPr>
          <w:rFonts w:ascii="Arial" w:hAnsi="Arial" w:cs="Arial"/>
          <w:sz w:val="24"/>
          <w:szCs w:val="24"/>
        </w:rPr>
        <w:t xml:space="preserve"> used. Consequently, this opportunity </w:t>
      </w:r>
      <w:r w:rsidR="20802AB5" w:rsidRPr="43B69698">
        <w:rPr>
          <w:rFonts w:ascii="Arial" w:hAnsi="Arial" w:cs="Arial"/>
          <w:sz w:val="24"/>
          <w:szCs w:val="24"/>
        </w:rPr>
        <w:t>facilitates</w:t>
      </w:r>
      <w:r w:rsidRPr="43B69698">
        <w:rPr>
          <w:rFonts w:ascii="Arial" w:hAnsi="Arial" w:cs="Arial"/>
          <w:sz w:val="24"/>
          <w:szCs w:val="24"/>
        </w:rPr>
        <w:t xml:space="preserve"> the enrichment of the reader</w:t>
      </w:r>
      <w:r w:rsidR="2C6A1F35" w:rsidRPr="43B69698">
        <w:rPr>
          <w:rFonts w:ascii="Arial" w:hAnsi="Arial" w:cs="Arial"/>
          <w:sz w:val="24"/>
          <w:szCs w:val="24"/>
        </w:rPr>
        <w:t>'</w:t>
      </w:r>
      <w:r w:rsidRPr="43B69698">
        <w:rPr>
          <w:rFonts w:ascii="Arial" w:hAnsi="Arial" w:cs="Arial"/>
          <w:sz w:val="24"/>
          <w:szCs w:val="24"/>
        </w:rPr>
        <w:t>s knowledge and lay a foundation for future research and the promotion of knowledge sharing (</w:t>
      </w:r>
      <w:proofErr w:type="spellStart"/>
      <w:r w:rsidRPr="43B69698">
        <w:rPr>
          <w:rFonts w:ascii="Arial" w:hAnsi="Arial" w:cs="Arial"/>
          <w:sz w:val="24"/>
          <w:szCs w:val="24"/>
        </w:rPr>
        <w:t>Nyadzi</w:t>
      </w:r>
      <w:proofErr w:type="spellEnd"/>
      <w:r w:rsidRPr="43B69698">
        <w:rPr>
          <w:rFonts w:ascii="Arial" w:hAnsi="Arial" w:cs="Arial"/>
          <w:sz w:val="24"/>
          <w:szCs w:val="24"/>
        </w:rPr>
        <w:t>, 2023).</w:t>
      </w:r>
    </w:p>
    <w:p w14:paraId="52E65DA1" w14:textId="15A85833" w:rsidR="00455E7A" w:rsidRPr="004368EE" w:rsidRDefault="7A16E5BA" w:rsidP="43B69698">
      <w:pPr>
        <w:spacing w:line="360" w:lineRule="auto"/>
      </w:pPr>
      <w:r w:rsidRPr="43B69698">
        <w:rPr>
          <w:rFonts w:ascii="Arial" w:hAnsi="Arial" w:cs="Arial"/>
          <w:sz w:val="24"/>
          <w:szCs w:val="24"/>
        </w:rPr>
        <w:t>Referencing demonstrates an understanding of the topic you are working on. You will be recognised as a good author only if you write academic content in the correct referencing way.</w:t>
      </w:r>
    </w:p>
    <w:p w14:paraId="35415323" w14:textId="62589AB1" w:rsidR="00455E7A" w:rsidRPr="004368EE" w:rsidRDefault="7A16E5BA" w:rsidP="43B69698">
      <w:pPr>
        <w:pStyle w:val="Heading2"/>
      </w:pPr>
      <w:bookmarkStart w:id="23" w:name="_Toc418884823"/>
      <w:r>
        <w:t>Conclusion</w:t>
      </w:r>
      <w:bookmarkEnd w:id="23"/>
    </w:p>
    <w:p w14:paraId="0A62505E" w14:textId="316FCD66" w:rsidR="00455E7A" w:rsidRPr="004368EE" w:rsidRDefault="7A16E5BA" w:rsidP="43B69698">
      <w:pPr>
        <w:spacing w:line="360" w:lineRule="auto"/>
      </w:pPr>
      <w:r w:rsidRPr="43B69698">
        <w:rPr>
          <w:rFonts w:ascii="Arial" w:hAnsi="Arial" w:cs="Arial"/>
          <w:sz w:val="24"/>
          <w:szCs w:val="24"/>
        </w:rPr>
        <w:t>Referencing is a critical aspect of the academic environment as the correct use of this tool can lead to personal development not just for the writer but for the reader as well, consequently creating the path for a society based on intellectual correctitude.</w:t>
      </w:r>
    </w:p>
    <w:p w14:paraId="1F1BF70E" w14:textId="05F8F16F" w:rsidR="00455E7A" w:rsidRPr="004368EE" w:rsidRDefault="00455E7A" w:rsidP="004368EE">
      <w:pPr>
        <w:spacing w:line="360" w:lineRule="auto"/>
        <w:rPr>
          <w:rFonts w:ascii="Arial" w:hAnsi="Arial" w:cs="Arial"/>
          <w:sz w:val="24"/>
          <w:szCs w:val="24"/>
        </w:rPr>
      </w:pPr>
    </w:p>
    <w:p w14:paraId="442FBFBF" w14:textId="195FC6C7" w:rsidR="00272D8A" w:rsidRPr="004368EE" w:rsidRDefault="00272D8A" w:rsidP="004368EE">
      <w:pPr>
        <w:pStyle w:val="Heading1"/>
        <w:spacing w:line="360" w:lineRule="auto"/>
        <w:rPr>
          <w:rFonts w:ascii="Arial" w:hAnsi="Arial" w:cs="Arial"/>
          <w:sz w:val="24"/>
          <w:szCs w:val="24"/>
        </w:rPr>
      </w:pPr>
      <w:bookmarkStart w:id="24" w:name="_Toc1136410499"/>
      <w:r w:rsidRPr="004368EE">
        <w:rPr>
          <w:rFonts w:ascii="Arial" w:hAnsi="Arial" w:cs="Arial"/>
          <w:sz w:val="24"/>
          <w:szCs w:val="24"/>
        </w:rPr>
        <w:t>Conclusion</w:t>
      </w:r>
      <w:bookmarkEnd w:id="24"/>
    </w:p>
    <w:p w14:paraId="008169CE" w14:textId="77777777" w:rsidR="00455E7A" w:rsidRPr="004368EE" w:rsidRDefault="00455E7A" w:rsidP="004368EE">
      <w:pPr>
        <w:spacing w:line="360" w:lineRule="auto"/>
        <w:rPr>
          <w:rFonts w:ascii="Arial" w:hAnsi="Arial" w:cs="Arial"/>
          <w:sz w:val="24"/>
          <w:szCs w:val="24"/>
        </w:rPr>
      </w:pPr>
    </w:p>
    <w:p w14:paraId="0724B308" w14:textId="77777777" w:rsidR="00A37FCD" w:rsidRDefault="00272D8A" w:rsidP="004368EE">
      <w:pPr>
        <w:pStyle w:val="Heading1"/>
        <w:spacing w:line="360" w:lineRule="auto"/>
        <w:rPr>
          <w:rFonts w:ascii="Arial" w:hAnsi="Arial" w:cs="Arial"/>
          <w:sz w:val="24"/>
          <w:szCs w:val="24"/>
        </w:rPr>
      </w:pPr>
      <w:bookmarkStart w:id="25" w:name="_Toc53067598"/>
      <w:r w:rsidRPr="004368EE">
        <w:rPr>
          <w:rFonts w:ascii="Arial" w:hAnsi="Arial" w:cs="Arial"/>
          <w:sz w:val="24"/>
          <w:szCs w:val="24"/>
        </w:rPr>
        <w:lastRenderedPageBreak/>
        <w:t>References</w:t>
      </w:r>
      <w:bookmarkEnd w:id="25"/>
    </w:p>
    <w:p w14:paraId="6FEEED50" w14:textId="01E21FE0" w:rsidR="00872384" w:rsidRDefault="00872384" w:rsidP="001D2977">
      <w:pPr>
        <w:spacing w:line="360" w:lineRule="auto"/>
        <w:rPr>
          <w:rFonts w:ascii="Arial" w:hAnsi="Arial" w:cs="Arial"/>
          <w:sz w:val="24"/>
          <w:szCs w:val="24"/>
        </w:rPr>
      </w:pPr>
      <w:r w:rsidRPr="00872384">
        <w:rPr>
          <w:rFonts w:ascii="Arial" w:hAnsi="Arial" w:cs="Arial"/>
          <w:sz w:val="24"/>
          <w:szCs w:val="24"/>
        </w:rPr>
        <w:t>Cottrell, S. (2019)</w:t>
      </w:r>
      <w:r w:rsidR="00F46670">
        <w:rPr>
          <w:rFonts w:ascii="Arial" w:hAnsi="Arial" w:cs="Arial"/>
          <w:sz w:val="24"/>
          <w:szCs w:val="24"/>
        </w:rPr>
        <w:t>,</w:t>
      </w:r>
      <w:r w:rsidRPr="00872384">
        <w:rPr>
          <w:rFonts w:ascii="Arial" w:hAnsi="Arial" w:cs="Arial"/>
          <w:sz w:val="24"/>
          <w:szCs w:val="24"/>
        </w:rPr>
        <w:t xml:space="preserve"> </w:t>
      </w:r>
      <w:r w:rsidR="00F46670" w:rsidRPr="00C50BF0">
        <w:rPr>
          <w:rFonts w:ascii="Arial" w:hAnsi="Arial" w:cs="Arial"/>
          <w:i/>
          <w:sz w:val="24"/>
          <w:szCs w:val="24"/>
        </w:rPr>
        <w:t>Skills for Success: The Personal Development Planning Handbook</w:t>
      </w:r>
      <w:r w:rsidR="00C50BF0">
        <w:rPr>
          <w:rFonts w:ascii="Arial" w:hAnsi="Arial" w:cs="Arial"/>
          <w:i/>
          <w:iCs/>
          <w:sz w:val="24"/>
          <w:szCs w:val="24"/>
        </w:rPr>
        <w:t>,</w:t>
      </w:r>
      <w:r w:rsidR="00F46670" w:rsidRPr="00872384">
        <w:rPr>
          <w:rFonts w:ascii="Arial" w:hAnsi="Arial" w:cs="Arial"/>
          <w:sz w:val="24"/>
          <w:szCs w:val="24"/>
        </w:rPr>
        <w:t xml:space="preserve"> </w:t>
      </w:r>
      <w:r w:rsidRPr="00872384">
        <w:rPr>
          <w:rFonts w:ascii="Arial" w:hAnsi="Arial" w:cs="Arial"/>
          <w:sz w:val="24"/>
          <w:szCs w:val="24"/>
        </w:rPr>
        <w:t>Palgrave Study Skills</w:t>
      </w:r>
      <w:r w:rsidR="00C50BF0">
        <w:rPr>
          <w:rFonts w:ascii="Arial" w:hAnsi="Arial" w:cs="Arial"/>
          <w:sz w:val="24"/>
          <w:szCs w:val="24"/>
        </w:rPr>
        <w:t>, ed</w:t>
      </w:r>
      <w:r w:rsidRPr="00872384">
        <w:rPr>
          <w:rFonts w:ascii="Arial" w:hAnsi="Arial" w:cs="Arial"/>
          <w:sz w:val="24"/>
          <w:szCs w:val="24"/>
        </w:rPr>
        <w:t xml:space="preserve"> </w:t>
      </w:r>
      <w:r w:rsidR="008D4144">
        <w:rPr>
          <w:rFonts w:ascii="Arial" w:hAnsi="Arial" w:cs="Arial"/>
          <w:sz w:val="24"/>
          <w:szCs w:val="24"/>
        </w:rPr>
        <w:t>3</w:t>
      </w:r>
      <w:r w:rsidRPr="00872384">
        <w:rPr>
          <w:rFonts w:ascii="Arial" w:hAnsi="Arial" w:cs="Arial"/>
          <w:sz w:val="24"/>
          <w:szCs w:val="24"/>
        </w:rPr>
        <w:t>, pp. 68-</w:t>
      </w:r>
      <w:r w:rsidR="00C50BF0">
        <w:rPr>
          <w:rFonts w:ascii="Arial" w:hAnsi="Arial" w:cs="Arial"/>
          <w:sz w:val="24"/>
          <w:szCs w:val="24"/>
        </w:rPr>
        <w:t>101</w:t>
      </w:r>
      <w:r w:rsidRPr="00872384">
        <w:rPr>
          <w:rFonts w:ascii="Arial" w:hAnsi="Arial" w:cs="Arial"/>
          <w:sz w:val="24"/>
          <w:szCs w:val="24"/>
        </w:rPr>
        <w:t>.</w:t>
      </w:r>
    </w:p>
    <w:p w14:paraId="49C79F6D" w14:textId="5F5EC78F" w:rsidR="00012FB2" w:rsidRPr="00012FB2" w:rsidRDefault="00012FB2" w:rsidP="001D2977">
      <w:pPr>
        <w:spacing w:line="360" w:lineRule="auto"/>
        <w:rPr>
          <w:rFonts w:ascii="Arial" w:hAnsi="Arial" w:cs="Arial"/>
          <w:sz w:val="24"/>
          <w:szCs w:val="24"/>
        </w:rPr>
      </w:pPr>
      <w:r w:rsidRPr="00012FB2">
        <w:rPr>
          <w:rFonts w:ascii="Arial" w:hAnsi="Arial" w:cs="Arial"/>
          <w:sz w:val="24"/>
          <w:szCs w:val="24"/>
        </w:rPr>
        <w:t>Cottrell, S. (2020)</w:t>
      </w:r>
      <w:r w:rsidR="00CF75EE">
        <w:rPr>
          <w:rFonts w:ascii="Arial" w:hAnsi="Arial" w:cs="Arial"/>
          <w:sz w:val="24"/>
          <w:szCs w:val="24"/>
        </w:rPr>
        <w:t>,</w:t>
      </w:r>
      <w:r w:rsidRPr="00012FB2">
        <w:rPr>
          <w:rFonts w:ascii="Arial" w:hAnsi="Arial" w:cs="Arial"/>
          <w:sz w:val="24"/>
          <w:szCs w:val="24"/>
        </w:rPr>
        <w:t xml:space="preserve"> </w:t>
      </w:r>
      <w:r w:rsidRPr="00012FB2">
        <w:rPr>
          <w:rFonts w:ascii="Arial" w:hAnsi="Arial" w:cs="Arial"/>
          <w:i/>
          <w:iCs/>
          <w:sz w:val="24"/>
          <w:szCs w:val="24"/>
        </w:rPr>
        <w:t>Skills for effective teamwork</w:t>
      </w:r>
      <w:r w:rsidRPr="00012FB2">
        <w:rPr>
          <w:rFonts w:ascii="Arial" w:hAnsi="Arial" w:cs="Arial"/>
          <w:sz w:val="24"/>
          <w:szCs w:val="24"/>
        </w:rPr>
        <w:t>. Palgrave Macmillan.</w:t>
      </w:r>
      <w:r w:rsidR="00680888">
        <w:rPr>
          <w:rFonts w:ascii="Arial" w:hAnsi="Arial" w:cs="Arial"/>
          <w:sz w:val="24"/>
          <w:szCs w:val="24"/>
        </w:rPr>
        <w:t xml:space="preserve"> MT</w:t>
      </w:r>
    </w:p>
    <w:p w14:paraId="35A5C6E6" w14:textId="60EE3C02" w:rsidR="000C4E5D" w:rsidRDefault="000C4E5D" w:rsidP="001D2977">
      <w:pPr>
        <w:spacing w:line="360" w:lineRule="auto"/>
        <w:rPr>
          <w:rFonts w:ascii="Arial" w:hAnsi="Arial" w:cs="Arial"/>
          <w:sz w:val="24"/>
          <w:szCs w:val="24"/>
        </w:rPr>
      </w:pPr>
      <w:bookmarkStart w:id="26" w:name="_Int_IN86d8ui"/>
      <w:r w:rsidRPr="000C4E5D">
        <w:rPr>
          <w:rFonts w:ascii="Arial" w:hAnsi="Arial" w:cs="Arial"/>
          <w:sz w:val="24"/>
          <w:szCs w:val="24"/>
        </w:rPr>
        <w:t>Cottrell, S. (2010)</w:t>
      </w:r>
      <w:r w:rsidR="00CF75EE">
        <w:rPr>
          <w:rFonts w:ascii="Arial" w:hAnsi="Arial" w:cs="Arial"/>
          <w:sz w:val="24"/>
          <w:szCs w:val="24"/>
        </w:rPr>
        <w:t>,</w:t>
      </w:r>
      <w:r w:rsidRPr="000C4E5D">
        <w:rPr>
          <w:rFonts w:ascii="Arial" w:hAnsi="Arial" w:cs="Arial"/>
          <w:sz w:val="24"/>
          <w:szCs w:val="24"/>
        </w:rPr>
        <w:t xml:space="preserve"> </w:t>
      </w:r>
      <w:r w:rsidRPr="00680888">
        <w:rPr>
          <w:rFonts w:ascii="Arial" w:hAnsi="Arial" w:cs="Arial"/>
          <w:i/>
          <w:iCs/>
          <w:sz w:val="24"/>
          <w:szCs w:val="24"/>
        </w:rPr>
        <w:t>Skills for success: Personal development and employability</w:t>
      </w:r>
      <w:r w:rsidR="00CF75EE">
        <w:rPr>
          <w:rFonts w:ascii="Arial" w:hAnsi="Arial" w:cs="Arial"/>
          <w:sz w:val="24"/>
          <w:szCs w:val="24"/>
        </w:rPr>
        <w:t>,</w:t>
      </w:r>
      <w:r w:rsidRPr="000C4E5D">
        <w:rPr>
          <w:rFonts w:ascii="Arial" w:hAnsi="Arial" w:cs="Arial"/>
          <w:sz w:val="24"/>
          <w:szCs w:val="24"/>
        </w:rPr>
        <w:t xml:space="preserve"> Palgrave Macmillan.</w:t>
      </w:r>
      <w:bookmarkEnd w:id="26"/>
      <w:r w:rsidR="00680888">
        <w:rPr>
          <w:rFonts w:ascii="Arial" w:hAnsi="Arial" w:cs="Arial"/>
          <w:sz w:val="24"/>
          <w:szCs w:val="24"/>
        </w:rPr>
        <w:t xml:space="preserve"> MT</w:t>
      </w:r>
    </w:p>
    <w:p w14:paraId="3DDC9509" w14:textId="6AA64450" w:rsidR="000C4E5D" w:rsidRDefault="000C4E5D" w:rsidP="001D2977">
      <w:pPr>
        <w:spacing w:line="360" w:lineRule="auto"/>
        <w:rPr>
          <w:rFonts w:ascii="Arial" w:hAnsi="Arial" w:cs="Arial"/>
          <w:sz w:val="24"/>
          <w:szCs w:val="24"/>
        </w:rPr>
      </w:pPr>
      <w:bookmarkStart w:id="27" w:name="_Int_CwQq9oCj"/>
      <w:r w:rsidRPr="000C4E5D">
        <w:rPr>
          <w:rFonts w:ascii="Arial" w:hAnsi="Arial" w:cs="Arial"/>
          <w:sz w:val="24"/>
          <w:szCs w:val="24"/>
        </w:rPr>
        <w:t>Hackman, J. R. (2002)</w:t>
      </w:r>
      <w:r w:rsidR="00CF75EE">
        <w:rPr>
          <w:rFonts w:ascii="Arial" w:hAnsi="Arial" w:cs="Arial"/>
          <w:sz w:val="24"/>
          <w:szCs w:val="24"/>
        </w:rPr>
        <w:t>,</w:t>
      </w:r>
      <w:r w:rsidRPr="000C4E5D">
        <w:rPr>
          <w:rFonts w:ascii="Arial" w:hAnsi="Arial" w:cs="Arial"/>
          <w:sz w:val="24"/>
          <w:szCs w:val="24"/>
        </w:rPr>
        <w:t xml:space="preserve"> </w:t>
      </w:r>
      <w:r w:rsidRPr="00680888">
        <w:rPr>
          <w:rFonts w:ascii="Arial" w:hAnsi="Arial" w:cs="Arial"/>
          <w:i/>
          <w:iCs/>
          <w:sz w:val="24"/>
          <w:szCs w:val="24"/>
        </w:rPr>
        <w:t>Leading teams: Setting the stage for great performances</w:t>
      </w:r>
      <w:r w:rsidR="00CF75EE">
        <w:rPr>
          <w:rFonts w:ascii="Arial" w:hAnsi="Arial" w:cs="Arial"/>
          <w:sz w:val="24"/>
          <w:szCs w:val="24"/>
        </w:rPr>
        <w:t>,</w:t>
      </w:r>
      <w:r w:rsidRPr="000C4E5D">
        <w:rPr>
          <w:rFonts w:ascii="Arial" w:hAnsi="Arial" w:cs="Arial"/>
          <w:sz w:val="24"/>
          <w:szCs w:val="24"/>
        </w:rPr>
        <w:t xml:space="preserve"> Harvard Business Press.</w:t>
      </w:r>
      <w:bookmarkEnd w:id="27"/>
      <w:r w:rsidRPr="000C4E5D">
        <w:rPr>
          <w:rFonts w:ascii="Arial" w:hAnsi="Arial" w:cs="Arial"/>
          <w:sz w:val="24"/>
          <w:szCs w:val="24"/>
        </w:rPr>
        <w:t xml:space="preserve"> </w:t>
      </w:r>
      <w:r w:rsidR="00680888">
        <w:rPr>
          <w:rFonts w:ascii="Arial" w:hAnsi="Arial" w:cs="Arial"/>
          <w:sz w:val="24"/>
          <w:szCs w:val="24"/>
        </w:rPr>
        <w:t>MT</w:t>
      </w:r>
    </w:p>
    <w:p w14:paraId="46B30A2F" w14:textId="508E7A2B" w:rsidR="00680888" w:rsidRDefault="000C4E5D" w:rsidP="001D2977">
      <w:pPr>
        <w:spacing w:line="360" w:lineRule="auto"/>
        <w:rPr>
          <w:rFonts w:ascii="Arial" w:hAnsi="Arial" w:cs="Arial"/>
          <w:sz w:val="24"/>
          <w:szCs w:val="24"/>
        </w:rPr>
      </w:pPr>
      <w:r w:rsidRPr="000C4E5D">
        <w:rPr>
          <w:rFonts w:ascii="Arial" w:hAnsi="Arial" w:cs="Arial"/>
          <w:sz w:val="24"/>
          <w:szCs w:val="24"/>
        </w:rPr>
        <w:t xml:space="preserve">Johnson, D. W., &amp; Johnson, F. P. (2009). </w:t>
      </w:r>
      <w:r w:rsidRPr="00680888">
        <w:rPr>
          <w:rFonts w:ascii="Arial" w:hAnsi="Arial" w:cs="Arial"/>
          <w:i/>
          <w:iCs/>
          <w:sz w:val="24"/>
          <w:szCs w:val="24"/>
        </w:rPr>
        <w:t>Joining together: Group theory and group skills</w:t>
      </w:r>
      <w:r w:rsidRPr="000C4E5D">
        <w:rPr>
          <w:rFonts w:ascii="Arial" w:hAnsi="Arial" w:cs="Arial"/>
          <w:sz w:val="24"/>
          <w:szCs w:val="24"/>
        </w:rPr>
        <w:t xml:space="preserve">. Pearson. </w:t>
      </w:r>
      <w:r w:rsidR="00680888">
        <w:rPr>
          <w:rFonts w:ascii="Arial" w:hAnsi="Arial" w:cs="Arial"/>
          <w:sz w:val="24"/>
          <w:szCs w:val="24"/>
        </w:rPr>
        <w:t>MT</w:t>
      </w:r>
    </w:p>
    <w:p w14:paraId="6F974709" w14:textId="7AA2635C" w:rsidR="000C4E5D" w:rsidRPr="000C4E5D" w:rsidRDefault="000C4E5D" w:rsidP="001D2977">
      <w:pPr>
        <w:spacing w:line="360" w:lineRule="auto"/>
        <w:rPr>
          <w:rFonts w:ascii="Arial" w:hAnsi="Arial" w:cs="Arial"/>
          <w:sz w:val="24"/>
          <w:szCs w:val="24"/>
        </w:rPr>
      </w:pPr>
      <w:r w:rsidRPr="000C4E5D">
        <w:rPr>
          <w:rFonts w:ascii="Arial" w:hAnsi="Arial" w:cs="Arial"/>
          <w:sz w:val="24"/>
          <w:szCs w:val="24"/>
        </w:rPr>
        <w:t>Katzenbach, J. R., &amp; Smith, D. K. (2003)</w:t>
      </w:r>
      <w:r w:rsidR="00CF75EE">
        <w:rPr>
          <w:rFonts w:ascii="Arial" w:hAnsi="Arial" w:cs="Arial"/>
          <w:sz w:val="24"/>
          <w:szCs w:val="24"/>
        </w:rPr>
        <w:t>,</w:t>
      </w:r>
      <w:r w:rsidRPr="000C4E5D">
        <w:rPr>
          <w:rFonts w:ascii="Arial" w:hAnsi="Arial" w:cs="Arial"/>
          <w:sz w:val="24"/>
          <w:szCs w:val="24"/>
        </w:rPr>
        <w:t xml:space="preserve"> </w:t>
      </w:r>
      <w:r w:rsidRPr="00680888">
        <w:rPr>
          <w:rFonts w:ascii="Arial" w:hAnsi="Arial" w:cs="Arial"/>
          <w:i/>
          <w:iCs/>
          <w:sz w:val="24"/>
          <w:szCs w:val="24"/>
        </w:rPr>
        <w:t>The wisdom of teams: Creating the high-performance organization</w:t>
      </w:r>
      <w:r w:rsidR="00CF75EE">
        <w:rPr>
          <w:rFonts w:ascii="Arial" w:hAnsi="Arial" w:cs="Arial"/>
          <w:sz w:val="24"/>
          <w:szCs w:val="24"/>
        </w:rPr>
        <w:t>,</w:t>
      </w:r>
      <w:r w:rsidRPr="000C4E5D">
        <w:rPr>
          <w:rFonts w:ascii="Arial" w:hAnsi="Arial" w:cs="Arial"/>
          <w:sz w:val="24"/>
          <w:szCs w:val="24"/>
        </w:rPr>
        <w:t xml:space="preserve"> Harvard Business Press.</w:t>
      </w:r>
      <w:r w:rsidR="00680888">
        <w:rPr>
          <w:rFonts w:ascii="Arial" w:hAnsi="Arial" w:cs="Arial"/>
          <w:sz w:val="24"/>
          <w:szCs w:val="24"/>
        </w:rPr>
        <w:t xml:space="preserve"> MT</w:t>
      </w:r>
    </w:p>
    <w:p w14:paraId="748073F1" w14:textId="592BFDE1" w:rsidR="0F54AACF" w:rsidRDefault="0F54AACF" w:rsidP="43B69698">
      <w:pPr>
        <w:spacing w:line="360" w:lineRule="auto"/>
        <w:rPr>
          <w:rFonts w:ascii="Arial" w:hAnsi="Arial" w:cs="Arial"/>
          <w:sz w:val="24"/>
          <w:szCs w:val="24"/>
        </w:rPr>
      </w:pPr>
      <w:r w:rsidRPr="43B69698">
        <w:rPr>
          <w:rFonts w:ascii="Arial" w:hAnsi="Arial" w:cs="Arial"/>
          <w:sz w:val="24"/>
          <w:szCs w:val="24"/>
        </w:rPr>
        <w:t xml:space="preserve">Newcastle University, Academic Skills Kit. (2023) 'Good Academic Practice', Referencing: What is </w:t>
      </w:r>
      <w:proofErr w:type="gramStart"/>
      <w:r w:rsidRPr="43B69698">
        <w:rPr>
          <w:rFonts w:ascii="Arial" w:hAnsi="Arial" w:cs="Arial"/>
          <w:sz w:val="24"/>
          <w:szCs w:val="24"/>
        </w:rPr>
        <w:t>referencing?.</w:t>
      </w:r>
      <w:proofErr w:type="gramEnd"/>
      <w:r w:rsidRPr="43B69698">
        <w:rPr>
          <w:rFonts w:ascii="Arial" w:hAnsi="Arial" w:cs="Arial"/>
          <w:sz w:val="24"/>
          <w:szCs w:val="24"/>
        </w:rPr>
        <w:t xml:space="preserve"> Available at: https://www.ncl.ac.uk/academic-skills-kit/good-academic-practice/referencing/ (Accessed: 25 March 2023).</w:t>
      </w:r>
    </w:p>
    <w:p w14:paraId="4A239BD9" w14:textId="7CD3A574" w:rsidR="0F54AACF" w:rsidRDefault="0F54AACF" w:rsidP="43B69698">
      <w:pPr>
        <w:spacing w:line="360" w:lineRule="auto"/>
      </w:pPr>
      <w:proofErr w:type="spellStart"/>
      <w:r w:rsidRPr="43B69698">
        <w:rPr>
          <w:rFonts w:ascii="Arial" w:hAnsi="Arial" w:cs="Arial"/>
          <w:sz w:val="24"/>
          <w:szCs w:val="24"/>
        </w:rPr>
        <w:t>Nyadzi</w:t>
      </w:r>
      <w:proofErr w:type="spellEnd"/>
      <w:r w:rsidRPr="43B69698">
        <w:rPr>
          <w:rFonts w:ascii="Arial" w:hAnsi="Arial" w:cs="Arial"/>
          <w:sz w:val="24"/>
          <w:szCs w:val="24"/>
        </w:rPr>
        <w:t>, R. (</w:t>
      </w:r>
      <w:proofErr w:type="gramStart"/>
      <w:r w:rsidRPr="43B69698">
        <w:rPr>
          <w:rFonts w:ascii="Arial" w:hAnsi="Arial" w:cs="Arial"/>
          <w:sz w:val="24"/>
          <w:szCs w:val="24"/>
        </w:rPr>
        <w:t>2023 )</w:t>
      </w:r>
      <w:proofErr w:type="gramEnd"/>
      <w:r w:rsidRPr="43B69698">
        <w:rPr>
          <w:rFonts w:ascii="Arial" w:hAnsi="Arial" w:cs="Arial"/>
          <w:sz w:val="24"/>
          <w:szCs w:val="24"/>
        </w:rPr>
        <w:t xml:space="preserve"> '10 Importance Of Referencing And Citation In Academic Writing', CEGAST ACADEMY, March 23. Available </w:t>
      </w:r>
      <w:proofErr w:type="gramStart"/>
      <w:r w:rsidRPr="43B69698">
        <w:rPr>
          <w:rFonts w:ascii="Arial" w:hAnsi="Arial" w:cs="Arial"/>
          <w:sz w:val="24"/>
          <w:szCs w:val="24"/>
        </w:rPr>
        <w:t>at:https://www.cegastacademy.com/2023/01/08/top-10-importance-of-referencing-and-citation-in-academic-writing/</w:t>
      </w:r>
      <w:proofErr w:type="gramEnd"/>
      <w:r w:rsidRPr="43B69698">
        <w:rPr>
          <w:rFonts w:ascii="Arial" w:hAnsi="Arial" w:cs="Arial"/>
          <w:sz w:val="24"/>
          <w:szCs w:val="24"/>
        </w:rPr>
        <w:t xml:space="preserve"> (Accessed: 25 March 2023).</w:t>
      </w:r>
    </w:p>
    <w:p w14:paraId="2FE48600" w14:textId="6FAF0F6F" w:rsidR="0F54AACF" w:rsidRDefault="0F54AACF" w:rsidP="43B69698">
      <w:pPr>
        <w:spacing w:line="360" w:lineRule="auto"/>
      </w:pPr>
      <w:r w:rsidRPr="43B69698">
        <w:rPr>
          <w:rFonts w:ascii="Arial" w:hAnsi="Arial" w:cs="Arial"/>
          <w:sz w:val="24"/>
          <w:szCs w:val="24"/>
        </w:rPr>
        <w:t xml:space="preserve">Royal Literary Fund, Resources (2023) 'Essay Guide', Quotes and references: MLA, APA, Harvard or </w:t>
      </w:r>
      <w:proofErr w:type="gramStart"/>
      <w:r w:rsidRPr="43B69698">
        <w:rPr>
          <w:rFonts w:ascii="Arial" w:hAnsi="Arial" w:cs="Arial"/>
          <w:sz w:val="24"/>
          <w:szCs w:val="24"/>
        </w:rPr>
        <w:t>MHRA?.</w:t>
      </w:r>
      <w:proofErr w:type="gramEnd"/>
      <w:r w:rsidRPr="43B69698">
        <w:rPr>
          <w:rFonts w:ascii="Arial" w:hAnsi="Arial" w:cs="Arial"/>
          <w:sz w:val="24"/>
          <w:szCs w:val="24"/>
        </w:rPr>
        <w:t xml:space="preserve"> Available at: https://www.rlf.org.uk/resources/mla-apa-harvard-or-mhra/ (Accessed: 25 March 2023).</w:t>
      </w:r>
    </w:p>
    <w:p w14:paraId="67D82D84" w14:textId="74AAFB86" w:rsidR="00CB5B6F" w:rsidRDefault="0F54AACF" w:rsidP="43B69698">
      <w:pPr>
        <w:spacing w:line="360" w:lineRule="auto"/>
      </w:pPr>
      <w:r w:rsidRPr="43B69698">
        <w:rPr>
          <w:rFonts w:ascii="Arial" w:hAnsi="Arial" w:cs="Arial"/>
          <w:sz w:val="24"/>
          <w:szCs w:val="24"/>
        </w:rPr>
        <w:t>Smith, J. (2023) 'Understand the Importance of Referencing in Academic Writing', Assignment HELP PRO, 9 March. Available at: https://www.assignmenthelppro.com/blog/importance-of-referencing-in-academic-writing/ (Accessed: 25 March 2023).</w:t>
      </w:r>
    </w:p>
    <w:sectPr w:rsidR="00CB5B6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598AB5" w14:textId="77777777" w:rsidR="00D27E87" w:rsidRDefault="00D27E87" w:rsidP="005D0B0D">
      <w:pPr>
        <w:spacing w:after="0" w:line="240" w:lineRule="auto"/>
      </w:pPr>
      <w:r>
        <w:separator/>
      </w:r>
    </w:p>
  </w:endnote>
  <w:endnote w:type="continuationSeparator" w:id="0">
    <w:p w14:paraId="37CF15EE" w14:textId="77777777" w:rsidR="00D27E87" w:rsidRDefault="00D27E87" w:rsidP="005D0B0D">
      <w:pPr>
        <w:spacing w:after="0" w:line="240" w:lineRule="auto"/>
      </w:pPr>
      <w:r>
        <w:continuationSeparator/>
      </w:r>
    </w:p>
  </w:endnote>
  <w:endnote w:type="continuationNotice" w:id="1">
    <w:p w14:paraId="0FBBFD63" w14:textId="77777777" w:rsidR="00D27E87" w:rsidRDefault="00D27E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958B5" w14:textId="136E3B9C" w:rsidR="00046848" w:rsidRDefault="00046848">
    <w:pPr>
      <w:pStyle w:val="Footer"/>
      <w:jc w:val="center"/>
    </w:pPr>
  </w:p>
  <w:p w14:paraId="5F82D523" w14:textId="1225C274" w:rsidR="00D43CF5" w:rsidRDefault="00D43CF5">
    <w:pPr>
      <w:pStyle w:val="Footer"/>
      <w:jc w:val="center"/>
    </w:pPr>
  </w:p>
  <w:sdt>
    <w:sdtPr>
      <w:id w:val="1347373649"/>
      <w:docPartObj>
        <w:docPartGallery w:val="Page Numbers (Bottom of Page)"/>
        <w:docPartUnique/>
      </w:docPartObj>
    </w:sdtPr>
    <w:sdtEndPr>
      <w:rPr>
        <w:noProof/>
      </w:rPr>
    </w:sdtEndPr>
    <w:sdtContent>
      <w:p w14:paraId="6493C43B" w14:textId="1AD63E7E" w:rsidR="002F1FCD" w:rsidRDefault="002F1FCD">
        <w:pPr>
          <w:pStyle w:val="Footer"/>
          <w:jc w:val="center"/>
        </w:pPr>
        <w:r>
          <w:rPr>
            <w:noProof/>
          </w:rPr>
          <mc:AlternateContent>
            <mc:Choice Requires="wps">
              <w:drawing>
                <wp:inline distT="0" distB="0" distL="0" distR="0" wp14:anchorId="38B3870C" wp14:editId="586D5F51">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7C45E2E"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13DC05CB" w14:textId="3A02DC9D" w:rsidR="002F1FCD" w:rsidRDefault="002F1F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79D523" w14:textId="77777777" w:rsidR="005D0B0D" w:rsidRDefault="005D0B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AD9F5" w14:textId="77777777" w:rsidR="00D27E87" w:rsidRDefault="00D27E87" w:rsidP="005D0B0D">
      <w:pPr>
        <w:spacing w:after="0" w:line="240" w:lineRule="auto"/>
      </w:pPr>
      <w:r>
        <w:separator/>
      </w:r>
    </w:p>
  </w:footnote>
  <w:footnote w:type="continuationSeparator" w:id="0">
    <w:p w14:paraId="4A2C82C4" w14:textId="77777777" w:rsidR="00D27E87" w:rsidRDefault="00D27E87" w:rsidP="005D0B0D">
      <w:pPr>
        <w:spacing w:after="0" w:line="240" w:lineRule="auto"/>
      </w:pPr>
      <w:r>
        <w:continuationSeparator/>
      </w:r>
    </w:p>
  </w:footnote>
  <w:footnote w:type="continuationNotice" w:id="1">
    <w:p w14:paraId="545443D7" w14:textId="77777777" w:rsidR="00D27E87" w:rsidRDefault="00D27E8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i1uRaSf3" int2:invalidationBookmarkName="" int2:hashCode="n0hg3ReGFDevaQ" int2:id="0yIJAwK2">
      <int2:extLst>
        <oel:ext uri="426473B9-03D8-482F-96C9-C2C85392BACA">
          <int2:similarityCritique int2:version="1" int2:context="MLA (Modern Language Association) style is used by the humanities.">
            <int2:source int2:sourceType="Online" int2:sourceTitle="Citation Styles: APA, MLA, Chicago, Turabian, IEEE" int2:sourceUrl="https://pitt.libguides.com/citationhelp" int2:sourceSnippet="The citation style sometimes depends on the academic discipline involved. For example: APA (American Psychological Association) is used by Education, Psychology, and Sciences. MLA (Modern Language Association) style is used by the Humanities. Chicago/Turabian style is generally used by Business, History, and the Fine Arts.">
              <int2:suggestions int2:citationType="Inline">
                <int2:suggestion int2:citationStyle="Mla" int2:isIdentical="1">
                  <int2:citationText>(“Citation Styles: APA, MLA, Chicago, Turabian, IEEE”)</int2:citationText>
                </int2:suggestion>
                <int2:suggestion int2:citationStyle="Apa" int2:isIdentical="1">
                  <int2:citationText>(“Citation Styles: APA, MLA, Chicago, Turabian, IEEE”)</int2:citationText>
                </int2:suggestion>
                <int2:suggestion int2:citationStyle="Chicago" int2:isIdentical="1">
                  <int2:citationText>(“Citation Styles: APA, MLA, Chicago, Turabian, IEEE”)</int2:citationText>
                </int2:suggestion>
              </int2:suggestions>
              <int2:suggestions int2:citationType="Full">
                <int2:suggestion int2:citationStyle="Mla" int2:isIdentical="1">
                  <int2:citationText>&lt;i&gt;Citation Styles: APA, MLA, Chicago, Turabian, IEEE&lt;/i&gt;, https://pitt.libguides.com/citationhelp.</int2:citationText>
                </int2:suggestion>
                <int2:suggestion int2:citationStyle="Apa" int2:isIdentical="1">
                  <int2:citationText>&lt;i&gt;Citation Styles: APA, MLA, Chicago, Turabian, IEEE&lt;/i&gt;. (n.d.). Retrieved from https://pitt.libguides.com/citationhelp</int2:citationText>
                </int2:suggestion>
                <int2:suggestion int2:citationStyle="Chicago" int2:isIdentical="1">
                  <int2:citationText>“Citation Styles: APA, MLA, Chicago, Turabian, IEEE” n.d., https://pitt.libguides.com/citationhelp.</int2:citationText>
                </int2:suggestion>
              </int2:suggestions>
            </int2:source>
            <int2:source int2:sourceType="Online" int2:sourceTitle="LibGuides: FM 4334: Fashion Product Development: Citations" int2:sourceUrl="https://guides.library.txstate.edu/c.php?g=868376&amp;p=6231881" int2:sourceSnippet="Professors will often indicate the citation style to use in the syllabus for the course. Writing and Citation Style Guide. Here are commonly used citation styles: APA (American Psychological Association) is used by Education, Psychology, and Sciences. MLA (Modern Language Association) style is used by the Humanities.">
              <int2:suggestions int2:citationType="Inline">
                <int2:suggestion int2:citationStyle="Mla" int2:isIdentical="1">
                  <int2:citationText>(“LibGuides: FM 4334: Fashion Product Development: Citations”)</int2:citationText>
                </int2:suggestion>
                <int2:suggestion int2:citationStyle="Apa" int2:isIdentical="1">
                  <int2:citationText>(“LibGuides: FM 4334: Fashion Product Development: Citations”)</int2:citationText>
                </int2:suggestion>
                <int2:suggestion int2:citationStyle="Chicago" int2:isIdentical="1">
                  <int2:citationText>(“LibGuides: FM 4334: Fashion Product Development: Citations”)</int2:citationText>
                </int2:suggestion>
              </int2:suggestions>
              <int2:suggestions int2:citationType="Full">
                <int2:suggestion int2:citationStyle="Mla" int2:isIdentical="1">
                  <int2:citationText>&lt;i&gt;LibGuides: FM 4334: Fashion Product Development: Citations&lt;/i&gt;, https://guides.library.txstate.edu/c.php?g=868376&amp;p=6231881.</int2:citationText>
                </int2:suggestion>
                <int2:suggestion int2:citationStyle="Apa" int2:isIdentical="1">
                  <int2:citationText>&lt;i&gt;LibGuides: FM 4334: Fashion Product Development: Citations&lt;/i&gt;. (n.d.). Retrieved from https://guides.library.txstate.edu/c.php?g=868376&amp;p=6231881</int2:citationText>
                </int2:suggestion>
                <int2:suggestion int2:citationStyle="Chicago" int2:isIdentical="1">
                  <int2:citationText>“LibGuides: FM 4334: Fashion Product Development: Citations” n.d., https://guides.library.txstate.edu/c.php?g=868376&amp;p=6231881.</int2:citationText>
                </int2:suggestion>
              </int2:suggestions>
            </int2:source>
            <int2:source int2:sourceType="Online" int2:sourceTitle="Introduction to Research Methods - Methods of Research LEARNING ..." int2:sourceUrl="https://www.studocu.com/ph/document/manuel-s-enverga-university-foundation/introduction-to-research-methods/introduction-to-research-methods/48601335" int2:sourceSnippet="MLA (Modern Language Association) style is used by the Humanities. TRUE 5. Chicago/Turabian style is generally used by Business, History, and the Fine Arts. TRUE 6. The Institute for Electrical and Electronics Engineers (IEEE) is a professional organization supporting many branches of engineering, computer science, and information technology.">
              <int2:suggestions int2:citationType="Inline">
                <int2:suggestion int2:citationStyle="Mla" int2:isIdentical="1">
                  <int2:citationText>(“Introduction to Research Methods - Methods of Research LEARNING ...”)</int2:citationText>
                </int2:suggestion>
                <int2:suggestion int2:citationStyle="Apa" int2:isIdentical="1">
                  <int2:citationText>(“Introduction to Research Methods - Methods of Research LEARNING ...”)</int2:citationText>
                </int2:suggestion>
                <int2:suggestion int2:citationStyle="Chicago" int2:isIdentical="1">
                  <int2:citationText>(“Introduction to Research Methods - Methods of Research LEARNING ...”)</int2:citationText>
                </int2:suggestion>
              </int2:suggestions>
              <int2:suggestions int2:citationType="Full">
                <int2:suggestion int2:citationStyle="Mla" int2:isIdentical="1">
                  <int2:citationText>&lt;i&gt;Introduction to Research Methods - Methods of Research LEARNING ...&lt;/i&gt;, https://www.studocu.com/ph/document/manuel-s-enverga-university-foundation/introduction-to-research-methods/introduction-to-research-methods/48601335.</int2:citationText>
                </int2:suggestion>
                <int2:suggestion int2:citationStyle="Apa" int2:isIdentical="1">
                  <int2:citationText>&lt;i&gt;Introduction to Research Methods - Methods of Research LEARNING ...&lt;/i&gt;. (n.d.). Retrieved from https://www.studocu.com/ph/document/manuel-s-enverga-university-foundation/introduction-to-research-methods/introduction-to-research-methods/48601335</int2:citationText>
                </int2:suggestion>
                <int2:suggestion int2:citationStyle="Chicago" int2:isIdentical="1">
                  <int2:citationText>“Introduction to Research Methods - Methods of Research LEARNING ...” n.d., https://www.studocu.com/ph/document/manuel-s-enverga-university-foundation/introduction-to-research-methods/introduction-to-research-methods/48601335.</int2:citationText>
                </int2:suggestion>
              </int2:suggestions>
            </int2:source>
          </int2:similarityCritique>
        </oel:ext>
      </int2:extLst>
    </int2:bookmark>
    <int2:bookmark int2:bookmarkName="_Int_IN86d8ui" int2:invalidationBookmarkName="" int2:hashCode="vqY5DSG4S5jzm8" int2:id="51O1zrr3">
      <int2:extLst>
        <oel:ext uri="426473B9-03D8-482F-96C9-C2C85392BACA">
          <int2:similarityCritique int2:version="1" int2:context="Cottrell, S. (2010), Skills for success: Personal development and employability, Palgrave Macmillan.">
            <int2:source int2:sourceType="Online" int2:sourceTitle="Module | Business School | University of Exeter" int2:sourceUrl="https://business-school.exeter.ac.uk/module/index.php?mod_code=BEF2106DA" int2:sourceSnippet="Cottrell, S. (2021) Skills for success: personal development and employability. Palgrave Macmillan. Day, T. (2018) Success in Academic Writing. Palgrave Study Skills. Palgrave Macmillan. Kahneman, D. (2012) Thinking Fast and Slow. Penguin: UK. Miller, D. (2015) Brilliant Personal Effectiveness: What to know and say to make an impact at work ...">
              <int2:suggestions int2:citationType="Inline">
                <int2:suggestion int2:citationStyle="Mla" int2:isIdentical="0">
                  <int2:citationText>(“Module | Business School | University of Exeter”)</int2:citationText>
                </int2:suggestion>
                <int2:suggestion int2:citationStyle="Apa" int2:isIdentical="0">
                  <int2:citationText>(“Module | Business School | University of Exeter”)</int2:citationText>
                </int2:suggestion>
                <int2:suggestion int2:citationStyle="Chicago" int2:isIdentical="0">
                  <int2:citationText>(“Module | Business School | University of Exeter”)</int2:citationText>
                </int2:suggestion>
              </int2:suggestions>
              <int2:suggestions int2:citationType="Full">
                <int2:suggestion int2:citationStyle="Mla" int2:isIdentical="0">
                  <int2:citationText>&lt;i&gt;Module | Business School | University of Exeter&lt;/i&gt;, https://business-school.exeter.ac.uk/module/index.php?mod_code=BEF2106DA.</int2:citationText>
                </int2:suggestion>
                <int2:suggestion int2:citationStyle="Apa" int2:isIdentical="0">
                  <int2:citationText>&lt;i&gt;Module | Business School | University of Exeter&lt;/i&gt;. (n.d.). Retrieved from https://business-school.exeter.ac.uk/module/index.php?mod_code=BEF2106DA</int2:citationText>
                </int2:suggestion>
                <int2:suggestion int2:citationStyle="Chicago" int2:isIdentical="0">
                  <int2:citationText>“Module | Business School | University of Exeter” n.d., https://business-school.exeter.ac.uk/module/index.php?mod_code=BEF2106DA.</int2:citationText>
                </int2:suggestion>
              </int2:suggestions>
            </int2:source>
            <int2:source int2:sourceType="Online" int2:sourceTitle="Module | Business School | University of Exeter" int2:sourceUrl="https://business-school.exeter.ac.uk/module/index.php?mod_code=BEF2014DA" int2:sourceSnippet="Cottrell, S. (2021) Skills for success: personal development and employability. Palgrave Macmillan; Day, T. (2018) Success in Academic Writing. Palgrave Study Skills. Palgrave Macmillan. Kahneman, D. (2012) Thinking Fast and Slow. Penguin: UK; Miller, D. (2015) Brilliant Personal Effectiveness: What to know and say to make an impact at work ...">
              <int2:suggestions int2:citationType="Inline">
                <int2:suggestion int2:citationStyle="Mla" int2:isIdentical="0">
                  <int2:citationText>(“Module | Business School | University of Exeter”)</int2:citationText>
                </int2:suggestion>
                <int2:suggestion int2:citationStyle="Apa" int2:isIdentical="0">
                  <int2:citationText>(“Module | Business School | University of Exeter”)</int2:citationText>
                </int2:suggestion>
                <int2:suggestion int2:citationStyle="Chicago" int2:isIdentical="0">
                  <int2:citationText>(“Module | Business School | University of Exeter”)</int2:citationText>
                </int2:suggestion>
              </int2:suggestions>
              <int2:suggestions int2:citationType="Full">
                <int2:suggestion int2:citationStyle="Mla" int2:isIdentical="0">
                  <int2:citationText>&lt;i&gt;Module | Business School | University of Exeter&lt;/i&gt;, https://business-school.exeter.ac.uk/module/index.php?mod_code=BEF2014DA.</int2:citationText>
                </int2:suggestion>
                <int2:suggestion int2:citationStyle="Apa" int2:isIdentical="0">
                  <int2:citationText>&lt;i&gt;Module | Business School | University of Exeter&lt;/i&gt;. (n.d.). Retrieved from https://business-school.exeter.ac.uk/module/index.php?mod_code=BEF2014DA</int2:citationText>
                </int2:suggestion>
                <int2:suggestion int2:citationStyle="Chicago" int2:isIdentical="0">
                  <int2:citationText>“Module | Business School | University of Exeter” n.d., https://business-school.exeter.ac.uk/module/index.php?mod_code=BEF2014DA.</int2:citationText>
                </int2:suggestion>
              </int2:suggestions>
            </int2:source>
          </int2:similarityCritique>
        </oel:ext>
      </int2:extLst>
    </int2:bookmark>
    <int2:bookmark int2:bookmarkName="_Int_CwQq9oCj" int2:invalidationBookmarkName="" int2:hashCode="brSgnSOJn1fnzS" int2:id="Te2mk2VU">
      <int2:extLst>
        <oel:ext uri="426473B9-03D8-482F-96C9-C2C85392BACA">
          <int2:similarityCritique int2:version="1" int2:context="Hackman, J. R. (2002), Leading teams: Setting the stage for great performances, Harvard Business Press.">
            <int2:source int2:sourceType="Online" int2:sourceTitle="Organizational Researchers Honor J. Richard Hackman’s Legacy" int2:sourceUrl="https://www.psychologicalscience.org/observer/organizational-researchers-honor-j-richard-hackmans-legacy" int2:sourceSnippet="Hackman, J. R. (2002). Leading teams: Setting the stage for great performances. Boston, MA: Harvard Business School Press. ... &gt; Organizational Researchers Honor J. Richard Hackman’s Legacy. Comments . Ted Wall December 14, 2013. I have been teaching educational leadership courses for twenty years. I was deeply saddend when I learned that ...">
              <int2:suggestions int2:citationType="Inline">
                <int2:suggestion int2:citationStyle="Mla" int2:isIdentical="0">
                  <int2:citationText>(“Organizational Researchers Honor J. Richard Hackman’s Legacy”)</int2:citationText>
                </int2:suggestion>
                <int2:suggestion int2:citationStyle="Apa" int2:isIdentical="0">
                  <int2:citationText>(“Organizational Researchers Honor J. Richard Hackman’s Legacy”)</int2:citationText>
                </int2:suggestion>
                <int2:suggestion int2:citationStyle="Chicago" int2:isIdentical="0">
                  <int2:citationText>(“Organizational Researchers Honor J. Richard Hackman’s Legacy”)</int2:citationText>
                </int2:suggestion>
              </int2:suggestions>
              <int2:suggestions int2:citationType="Full">
                <int2:suggestion int2:citationStyle="Mla" int2:isIdentical="0">
                  <int2:citationText>&lt;i&gt;Organizational Researchers Honor J. Richard Hackman’s Legacy&lt;/i&gt;, https://www.psychologicalscience.org/observer/organizational-researchers-honor-j-richard-hackmans-legacy.</int2:citationText>
                </int2:suggestion>
                <int2:suggestion int2:citationStyle="Apa" int2:isIdentical="0">
                  <int2:citationText>&lt;i&gt;Organizational Researchers Honor J. Richard Hackman’s Legacy&lt;/i&gt;. (n.d.). Retrieved from https://www.psychologicalscience.org/observer/organizational-researchers-honor-j-richard-hackmans-legacy</int2:citationText>
                </int2:suggestion>
                <int2:suggestion int2:citationStyle="Chicago" int2:isIdentical="0">
                  <int2:citationText>“Organizational Researchers Honor J. Richard Hackman’s Legacy” n.d., https://www.psychologicalscience.org/observer/organizational-researchers-honor-j-richard-hackmans-legacy.</int2:citationText>
                </int2:suggestion>
              </int2:suggestions>
            </int2:source>
            <int2:source int2:sourceType="Online" int2:sourceTitle="Real Teams or Pseudo Teams? The Changing Landscape Needs a Better Map ..." int2:sourceUrl="https://www.cambridge.org/core/journals/industrial-and-organizational-psychology/article/abs/real-teams-or-pseudo-teams-the-changing-landscape-needs-a-better-map/00E580CFB413858D876D297A00286D04" int2:sourceSnippet="Hackman, J. R. (2002). Leading teams. Setting the stage for great performances. Boston, MA: Harvard Business School Press. Google Scholar. Richardson, J. (2010). An investigation of the prevalence and measurement of teams in organisations: The development and validation of the real team scale.">
              <int2:suggestions int2:citationType="Inline">
                <int2:suggestion int2:citationStyle="Mla" int2:isIdentical="0">
                  <int2:citationText>(“Real Teams or Pseudo Teams? The Changing Landscape Needs a Better Map ...”)</int2:citationText>
                </int2:suggestion>
                <int2:suggestion int2:citationStyle="Apa" int2:isIdentical="0">
                  <int2:citationText>(“Real Teams or Pseudo Teams? The Changing Landscape Needs a Better Map ...”)</int2:citationText>
                </int2:suggestion>
                <int2:suggestion int2:citationStyle="Chicago" int2:isIdentical="0">
                  <int2:citationText>(“Real Teams or Pseudo Teams? The Changing Landscape Needs a Better Map ...”)</int2:citationText>
                </int2:suggestion>
              </int2:suggestions>
              <int2:suggestions int2:citationType="Full">
                <int2:suggestion int2:citationStyle="Mla" int2:isIdentical="0">
                  <int2:citationText>&lt;i&gt;Real Teams or Pseudo Teams? The Changing Landscape Needs a Better Map ...&lt;/i&gt;, https://www.cambridge.org/core/journals/industrial-and-organizational-psychology/article/abs/real-teams-or-pseudo-teams-the-changing-landscape-needs-a-better-map/00E580CFB413858D876D297A00286D04.</int2:citationText>
                </int2:suggestion>
                <int2:suggestion int2:citationStyle="Apa" int2:isIdentical="0">
                  <int2:citationText>&lt;i&gt;Real Teams or Pseudo Teams? The Changing Landscape Needs a Better Map ...&lt;/i&gt;. (n.d.). Retrieved from https://www.cambridge.org/core/journals/industrial-and-organizational-psychology/article/abs/real-teams-or-pseudo-teams-the-changing-landscape-needs-a-better-map/00E580CFB413858D876D297A00286D04</int2:citationText>
                </int2:suggestion>
                <int2:suggestion int2:citationStyle="Chicago" int2:isIdentical="0">
                  <int2:citationText>“Real Teams or Pseudo Teams? The Changing Landscape Needs a Better Map ...” n.d., https://www.cambridge.org/core/journals/industrial-and-organizational-psychology/article/abs/real-teams-or-pseudo-teams-the-changing-landscape-needs-a-better-map/00E580CFB413858D876D297A00286D04.</int2:citationText>
                </int2:suggestion>
              </int2:suggestions>
            </int2:source>
            <int2:source int2:sourceType="Online" int2:sourceTitle="Organizational Researchers Honor J. Richard Hackman’s Legacy" int2:sourceUrl="https://www.psychologicalscience.org/observer/organizational-researchers-honor-j-richard-hackmans-legacy?pdf=true" int2:sourceSnippet="Hackman, J. R. (2002). Leading teams: Setting the stage for great performances. Boston, MA: Harvard Business School Press. Powered by TCPDF (www.tcpdf.org) Title: Organizational Researchers Honor J. Richard Hackman’s Legacy Author: Association for Psychological Science Subject: TCPDF Tutorial">
              <int2:suggestions int2:citationType="Inline">
                <int2:suggestion int2:citationStyle="Mla" int2:isIdentical="0">
                  <int2:citationText>(“Organizational Researchers Honor J. Richard Hackman’s Legacy”)</int2:citationText>
                </int2:suggestion>
                <int2:suggestion int2:citationStyle="Apa" int2:isIdentical="0">
                  <int2:citationText>(“Organizational Researchers Honor J. Richard Hackman’s Legacy”)</int2:citationText>
                </int2:suggestion>
                <int2:suggestion int2:citationStyle="Chicago" int2:isIdentical="0">
                  <int2:citationText>(“Organizational Researchers Honor J. Richard Hackman’s Legacy”)</int2:citationText>
                </int2:suggestion>
              </int2:suggestions>
              <int2:suggestions int2:citationType="Full">
                <int2:suggestion int2:citationStyle="Mla" int2:isIdentical="0">
                  <int2:citationText>&lt;i&gt;Organizational Researchers Honor J. Richard Hackman’s Legacy&lt;/i&gt;, https://www.psychologicalscience.org/observer/organizational-researchers-honor-j-richard-hackmans-legacy?pdf=true.</int2:citationText>
                </int2:suggestion>
                <int2:suggestion int2:citationStyle="Apa" int2:isIdentical="0">
                  <int2:citationText>&lt;i&gt;Organizational Researchers Honor J. Richard Hackman’s Legacy&lt;/i&gt;. (n.d.). Retrieved from https://www.psychologicalscience.org/observer/organizational-researchers-honor-j-richard-hackmans-legacy?pdf=true</int2:citationText>
                </int2:suggestion>
                <int2:suggestion int2:citationStyle="Chicago" int2:isIdentical="0">
                  <int2:citationText>“Organizational Researchers Honor J. Richard Hackman’s Legacy” n.d., https://www.psychologicalscience.org/observer/organizational-researchers-honor-j-richard-hackmans-legacy?pdf=true.</int2:citationText>
                </int2:suggestion>
              </int2:suggestions>
            </int2:source>
          </int2:similarityCritique>
        </oel:ext>
      </int2:extLst>
    </int2:bookmark>
    <int2:bookmark int2:bookmarkName="_Int_K0ivjjoY" int2:invalidationBookmarkName="" int2:hashCode="ef/HE96f3ln7YB" int2:id="u9wgZmlI">
      <int2:extLst>
        <oel:ext uri="426473B9-03D8-482F-96C9-C2C85392BACA">
          <int2:similarityCritique int2:version="1" int2:context="APA (American Psychological Association) is used by sciences, psychology, and education.">
            <int2:source int2:sourceType="Online" int2:sourceTitle="Citation Styles: APA, MLA, Chicago, Turabian, IEEE" int2:sourceUrl="https://pitt.libguides.com/citationhelp" int2:sourceSnippet="The citation style sometimes depends on the academic discipline involved. For example: APA (American Psychological Association) is used by Education, Psychology, and Sciences. MLA (Modern Language Association) style is used by the Humanities. Chicago/Turabian style is generally used by Business, History, and the Fine Arts.">
              <int2:suggestions int2:citationType="Inline">
                <int2:suggestion int2:citationStyle="Mla" int2:isIdentical="0">
                  <int2:citationText>(“Citation Styles: APA, MLA, Chicago, Turabian, IEEE”)</int2:citationText>
                </int2:suggestion>
                <int2:suggestion int2:citationStyle="Apa" int2:isIdentical="0">
                  <int2:citationText>(“Citation Styles: APA, MLA, Chicago, Turabian, IEEE”)</int2:citationText>
                </int2:suggestion>
                <int2:suggestion int2:citationStyle="Chicago" int2:isIdentical="0">
                  <int2:citationText>(“Citation Styles: APA, MLA, Chicago, Turabian, IEEE”)</int2:citationText>
                </int2:suggestion>
              </int2:suggestions>
              <int2:suggestions int2:citationType="Full">
                <int2:suggestion int2:citationStyle="Mla" int2:isIdentical="0">
                  <int2:citationText>&lt;i&gt;Citation Styles: APA, MLA, Chicago, Turabian, IEEE&lt;/i&gt;, https://pitt.libguides.com/citationhelp.</int2:citationText>
                </int2:suggestion>
                <int2:suggestion int2:citationStyle="Apa" int2:isIdentical="0">
                  <int2:citationText>&lt;i&gt;Citation Styles: APA, MLA, Chicago, Turabian, IEEE&lt;/i&gt;. (n.d.). Retrieved from https://pitt.libguides.com/citationhelp</int2:citationText>
                </int2:suggestion>
                <int2:suggestion int2:citationStyle="Chicago" int2:isIdentical="0">
                  <int2:citationText>“Citation Styles: APA, MLA, Chicago, Turabian, IEEE” n.d., https://pitt.libguides.com/citationhelp.</int2:citationText>
                </int2:suggestion>
              </int2:suggestions>
            </int2:source>
            <int2:source int2:sourceType="Online" int2:sourceTitle="What are the different citation techniques?" int2:sourceUrl="https://www.calendar-uk.co.uk/faq/what-are-the-different-citation-techniques" int2:sourceSnippet="APA (American Psychological Association) is used by Education, Psychology, and Sciences. MLA (Modern Language Association) style is used by the Humanities. Chicago/Turabian style is generally used by Business, History, and the Fine Arts.">
              <int2:suggestions int2:citationType="Inline">
                <int2:suggestion int2:citationStyle="Mla" int2:isIdentical="0">
                  <int2:citationText>(“What are the different citation techniques?”)</int2:citationText>
                </int2:suggestion>
                <int2:suggestion int2:citationStyle="Apa" int2:isIdentical="0">
                  <int2:citationText>(“What are the different citation techniques?”)</int2:citationText>
                </int2:suggestion>
                <int2:suggestion int2:citationStyle="Chicago" int2:isIdentical="0">
                  <int2:citationText>(“What are the different citation techniques?”)</int2:citationText>
                </int2:suggestion>
              </int2:suggestions>
              <int2:suggestions int2:citationType="Full">
                <int2:suggestion int2:citationStyle="Mla" int2:isIdentical="0">
                  <int2:citationText>&lt;i&gt;What are the different citation techniques?&lt;/i&gt;, https://www.calendar-uk.co.uk/faq/what-are-the-different-citation-techniques.</int2:citationText>
                </int2:suggestion>
                <int2:suggestion int2:citationStyle="Apa" int2:isIdentical="0">
                  <int2:citationText>&lt;i&gt;What are the different citation techniques?&lt;/i&gt;. (n.d.). Retrieved from https://www.calendar-uk.co.uk/faq/what-are-the-different-citation-techniques</int2:citationText>
                </int2:suggestion>
                <int2:suggestion int2:citationStyle="Chicago" int2:isIdentical="0">
                  <int2:citationText>“What are the different citation techniques?” n.d., https://www.calendar-uk.co.uk/faq/what-are-the-different-citation-techniques.</int2:citationText>
                </int2:suggestion>
              </int2:suggestions>
            </int2:source>
            <int2:source int2:sourceType="Online" int2:sourceTitle="What bibliography format to use?" int2:sourceUrl="https://awdi.dcmusic.ca/what-bibliography-format-to-use" int2:sourceSnippet="Score: 4.6/5 (57 votes) . APA (American Psychological Association) is used by Education, Psychology, and Sciences. MLA (Modern Language Association) style is used by the Humanities. Chicago/Turabian style is generally used by Business, History, and the Fine Arts.">
              <int2:suggestions int2:citationType="Inline">
                <int2:suggestion int2:citationStyle="Mla" int2:isIdentical="0">
                  <int2:citationText>(“What bibliography format to use?”)</int2:citationText>
                </int2:suggestion>
                <int2:suggestion int2:citationStyle="Apa" int2:isIdentical="0">
                  <int2:citationText>(“What bibliography format to use?”)</int2:citationText>
                </int2:suggestion>
                <int2:suggestion int2:citationStyle="Chicago" int2:isIdentical="0">
                  <int2:citationText>(“What bibliography format to use?”)</int2:citationText>
                </int2:suggestion>
              </int2:suggestions>
              <int2:suggestions int2:citationType="Full">
                <int2:suggestion int2:citationStyle="Mla" int2:isIdentical="0">
                  <int2:citationText>&lt;i&gt;What bibliography format to use?&lt;/i&gt;, https://awdi.dcmusic.ca/what-bibliography-format-to-use.</int2:citationText>
                </int2:suggestion>
                <int2:suggestion int2:citationStyle="Apa" int2:isIdentical="0">
                  <int2:citationText>&lt;i&gt;What bibliography format to use?&lt;/i&gt;. (n.d.). Retrieved from https://awdi.dcmusic.ca/what-bibliography-format-to-use</int2:citationText>
                </int2:suggestion>
                <int2:suggestion int2:citationStyle="Chicago" int2:isIdentical="0">
                  <int2:citationText>“What bibliography format to use?” n.d., https://awdi.dcmusic.ca/what-bibliography-format-to-use.</int2:citationText>
                </int2:suggestion>
              </int2:suggestions>
            </int2:source>
          </int2:similarityCritique>
        </oel:ext>
      </int2:extLst>
    </int2:bookmark>
    <int2:entireDocument int2:id="qENnzgoy">
      <int2:extLst>
        <oel:ext uri="E302BA01-7950-474C-9AD3-286E660C40A8">
          <int2:similaritySummary int2:version="1" int2:runId="1679781543131" int2:tilesCheckedInThisRun="118" int2:totalNumOfTiles="118" int2:similarityAnnotationCount="4" int2:numWords="2828" int2:numFlaggedWords="48"/>
        </oel:ext>
      </int2:extLst>
    </int2:entireDocument>
  </int2:observations>
  <int2:intelligenceSettings/>
  <int2:onDemandWorkflows>
    <int2:onDemandWorkflow int2:type="SimilarityCheck" int2:paragraphVersions="5C33BA4B-77777777 655112D0-77777777 3891197F-77777777 61C2642A-77777777 6504E4AB-44EB4923 42E81910-77777777 78DCE074-4024EF6F 64023BD4-772120E0 13958102-34FFF21C 25FF9B55-11A2665B 0F21CE54-7B4C634C 58CE00EF-77777777 3E9786DF-6AF726C5 7C4BA5AE-30C3090E 1E1FF43C-16073697 3583EB78-30AE3ECF 0C0FFD69-7D7BF03F 16BCA763-77777777 5E6E363D-77777777 35E2DF8A-66A0636C 5BA676BD-1D90F85A 1C26270D-5C74D246 7EB4D0E5-4CE5DC33 79BEE3B7-06D9E7DA 2B32CD81-692D5594 5702A89A-5448832C 1C0AF483-23B1C8EA 6B5313E3-23F5E563 6D2EE48C-2AE840DC 3B02BD14-58C5672F 731C8998-30823A31 28D78A8D-76ACEA50 6FEB0049-5210E586 2576F226-50A68C7E 5F345892-53DC1E39 7636BECA-2D510A82 2D423ED9-1799760C 4A58F80D-6DBCA220 29B0DC1C-3B7DD534 5C27CB63-4D9FFE9C 30603375-576B5EAB 4952F578-3B55AE1E 4840AC19-14D48A0E 3979E2FB-6171E139 34928C44-7B93DE08 751BD0E3-77777777 4729798B-77777777 1D28A4B0-77777777 35804EDA-0D132A26 5D0F7BA3-3E132FA5 519830DF-77777777 656B0744-7BDE7DF8 49FF387D-5216971A 7DBF4973-32001745 70760AD3-763EDF6A 036D3225-382F5466 3F5F7A91-759A4DE3 525046E9-582035D6 20048DD0-0CAE013B 79836745-49ABB57E 39A496A3-24D2B922 4AD8AFAF-52EC73AC 37E3DCA2-3D7EDA0D 366B0A47-5E7EB83C 408A07C8-530AC7E1 14A45E6D-30869D50 337CA875-73367E28 529BEA3D-77777777 7439418F-11C97844 422EEA66-77E40833 2BF9ABF6-2BEF479D 23338BD3-586CFC17 0B2F5F13-40D0BD48 27320FB5-37D910B7 529B4B6F-56F59C73 620F17CA-1CA52258 18227623-74B7E689 09B213B7-7ACCAF61 4FFBC968-5CEEF695 6D6EBCCB-7B5012C3 5EC01A22-18B4EC18 1F9D30EA-1B84099D 503C78E2-7B921746 711AB331-77777777 440A8E98-55CE9443 341856F2-3A34C774 62D1F783-3449F9B3 4B3793C8-6DF90867 4A16BBB1-315105A0 48C596F5-68800FB3 663736EA-77777777 6F429129-77777777 67C7D026-77777777 77891E30-77777777 62581637-77777777 685922B4-77777777 3E9554B8-6896655A 33D1AA3B-5443796A 3EF0EDD4-54A79255 5E4FC0CD-77777777 62FB0BF9-70A3EABE 48B6188C-18E626D2 1C6F852E-3B8C075F 206CF136-354AC3DA 68D83BC0-4DBEBDC3 6DD15C32-249E4F3B 6BCE1274-201E4A2C 5E9D17ED-4414B2E0 24164D65-7F8EADA9 238C8BF6-489BEAC9 70858632-7D1A14E3 3904CB16-7681E804 6FE0D81E-408ACA7E 5E1516C6-4B6AF63E 7A10354D-0A7D20EE 3DFC403A-0D074715 2F76DD6A-3AECC6D0 21426AE9-3E29048E 0ECFAEBE-2C153FB6 50588C54-77F80B24 52E65DA1-15A85833 35415323-62589AB1 0A62505E-316FCD66 1F1BF70E-05F8F16F 442FBFBF-195FC6C7 008169CE-77777777 0724B308-77777777 6FEEED50-01E21FE0 49C79F6D-5F5EC78F 35A5C6E6-60EE3C02 3DDC9509-6AA64450 46B30A2F-508E7A2B 6F974709-7AA2635C 748073F1-592BFDE1 4A239BD9-7CD3A574 2FE48600-6FAF0F6F 67D82D84-74AAFB86 0B7958B5-136E3B9C 5F82D523-1225C274 6493C43B-1AD63E7E 13DC05CB-3A02DC9D 7979D52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2DE022"/>
    <w:multiLevelType w:val="hybridMultilevel"/>
    <w:tmpl w:val="DCE03C1E"/>
    <w:lvl w:ilvl="0" w:tplc="BC849FAE">
      <w:start w:val="1"/>
      <w:numFmt w:val="bullet"/>
      <w:lvlText w:val=""/>
      <w:lvlJc w:val="left"/>
      <w:pPr>
        <w:ind w:left="720" w:hanging="360"/>
      </w:pPr>
      <w:rPr>
        <w:rFonts w:ascii="Symbol" w:hAnsi="Symbol" w:hint="default"/>
      </w:rPr>
    </w:lvl>
    <w:lvl w:ilvl="1" w:tplc="5D32A45C">
      <w:start w:val="1"/>
      <w:numFmt w:val="bullet"/>
      <w:lvlText w:val="o"/>
      <w:lvlJc w:val="left"/>
      <w:pPr>
        <w:ind w:left="1440" w:hanging="360"/>
      </w:pPr>
      <w:rPr>
        <w:rFonts w:ascii="Courier New" w:hAnsi="Courier New" w:hint="default"/>
      </w:rPr>
    </w:lvl>
    <w:lvl w:ilvl="2" w:tplc="F3B40B98">
      <w:start w:val="1"/>
      <w:numFmt w:val="bullet"/>
      <w:lvlText w:val=""/>
      <w:lvlJc w:val="left"/>
      <w:pPr>
        <w:ind w:left="2160" w:hanging="360"/>
      </w:pPr>
      <w:rPr>
        <w:rFonts w:ascii="Wingdings" w:hAnsi="Wingdings" w:hint="default"/>
      </w:rPr>
    </w:lvl>
    <w:lvl w:ilvl="3" w:tplc="4B5EA54C">
      <w:start w:val="1"/>
      <w:numFmt w:val="bullet"/>
      <w:lvlText w:val=""/>
      <w:lvlJc w:val="left"/>
      <w:pPr>
        <w:ind w:left="2880" w:hanging="360"/>
      </w:pPr>
      <w:rPr>
        <w:rFonts w:ascii="Symbol" w:hAnsi="Symbol" w:hint="default"/>
      </w:rPr>
    </w:lvl>
    <w:lvl w:ilvl="4" w:tplc="F696759A">
      <w:start w:val="1"/>
      <w:numFmt w:val="bullet"/>
      <w:lvlText w:val="o"/>
      <w:lvlJc w:val="left"/>
      <w:pPr>
        <w:ind w:left="3600" w:hanging="360"/>
      </w:pPr>
      <w:rPr>
        <w:rFonts w:ascii="Courier New" w:hAnsi="Courier New" w:hint="default"/>
      </w:rPr>
    </w:lvl>
    <w:lvl w:ilvl="5" w:tplc="F19233D2">
      <w:start w:val="1"/>
      <w:numFmt w:val="bullet"/>
      <w:lvlText w:val=""/>
      <w:lvlJc w:val="left"/>
      <w:pPr>
        <w:ind w:left="4320" w:hanging="360"/>
      </w:pPr>
      <w:rPr>
        <w:rFonts w:ascii="Wingdings" w:hAnsi="Wingdings" w:hint="default"/>
      </w:rPr>
    </w:lvl>
    <w:lvl w:ilvl="6" w:tplc="81EE1C70">
      <w:start w:val="1"/>
      <w:numFmt w:val="bullet"/>
      <w:lvlText w:val=""/>
      <w:lvlJc w:val="left"/>
      <w:pPr>
        <w:ind w:left="5040" w:hanging="360"/>
      </w:pPr>
      <w:rPr>
        <w:rFonts w:ascii="Symbol" w:hAnsi="Symbol" w:hint="default"/>
      </w:rPr>
    </w:lvl>
    <w:lvl w:ilvl="7" w:tplc="7004DB1A">
      <w:start w:val="1"/>
      <w:numFmt w:val="bullet"/>
      <w:lvlText w:val="o"/>
      <w:lvlJc w:val="left"/>
      <w:pPr>
        <w:ind w:left="5760" w:hanging="360"/>
      </w:pPr>
      <w:rPr>
        <w:rFonts w:ascii="Courier New" w:hAnsi="Courier New" w:hint="default"/>
      </w:rPr>
    </w:lvl>
    <w:lvl w:ilvl="8" w:tplc="0B202EEC">
      <w:start w:val="1"/>
      <w:numFmt w:val="bullet"/>
      <w:lvlText w:val=""/>
      <w:lvlJc w:val="left"/>
      <w:pPr>
        <w:ind w:left="6480" w:hanging="360"/>
      </w:pPr>
      <w:rPr>
        <w:rFonts w:ascii="Wingdings" w:hAnsi="Wingdings" w:hint="default"/>
      </w:rPr>
    </w:lvl>
  </w:abstractNum>
  <w:abstractNum w:abstractNumId="1" w15:restartNumberingAfterBreak="0">
    <w:nsid w:val="5CFC7B8A"/>
    <w:multiLevelType w:val="multilevel"/>
    <w:tmpl w:val="70B8E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9E17D45"/>
    <w:multiLevelType w:val="hybridMultilevel"/>
    <w:tmpl w:val="110C7246"/>
    <w:lvl w:ilvl="0" w:tplc="6BAAC9CA">
      <w:start w:val="1"/>
      <w:numFmt w:val="bullet"/>
      <w:lvlText w:val=""/>
      <w:lvlJc w:val="left"/>
      <w:pPr>
        <w:ind w:left="720" w:hanging="360"/>
      </w:pPr>
      <w:rPr>
        <w:rFonts w:ascii="Symbol" w:hAnsi="Symbol" w:hint="default"/>
      </w:rPr>
    </w:lvl>
    <w:lvl w:ilvl="1" w:tplc="E8A81B46">
      <w:start w:val="1"/>
      <w:numFmt w:val="bullet"/>
      <w:lvlText w:val="o"/>
      <w:lvlJc w:val="left"/>
      <w:pPr>
        <w:ind w:left="1440" w:hanging="360"/>
      </w:pPr>
      <w:rPr>
        <w:rFonts w:ascii="Courier New" w:hAnsi="Courier New" w:hint="default"/>
      </w:rPr>
    </w:lvl>
    <w:lvl w:ilvl="2" w:tplc="8F764BDE">
      <w:start w:val="1"/>
      <w:numFmt w:val="bullet"/>
      <w:lvlText w:val=""/>
      <w:lvlJc w:val="left"/>
      <w:pPr>
        <w:ind w:left="2160" w:hanging="360"/>
      </w:pPr>
      <w:rPr>
        <w:rFonts w:ascii="Wingdings" w:hAnsi="Wingdings" w:hint="default"/>
      </w:rPr>
    </w:lvl>
    <w:lvl w:ilvl="3" w:tplc="DED40206">
      <w:start w:val="1"/>
      <w:numFmt w:val="bullet"/>
      <w:lvlText w:val=""/>
      <w:lvlJc w:val="left"/>
      <w:pPr>
        <w:ind w:left="2880" w:hanging="360"/>
      </w:pPr>
      <w:rPr>
        <w:rFonts w:ascii="Symbol" w:hAnsi="Symbol" w:hint="default"/>
      </w:rPr>
    </w:lvl>
    <w:lvl w:ilvl="4" w:tplc="050288D2">
      <w:start w:val="1"/>
      <w:numFmt w:val="bullet"/>
      <w:lvlText w:val="o"/>
      <w:lvlJc w:val="left"/>
      <w:pPr>
        <w:ind w:left="3600" w:hanging="360"/>
      </w:pPr>
      <w:rPr>
        <w:rFonts w:ascii="Courier New" w:hAnsi="Courier New" w:hint="default"/>
      </w:rPr>
    </w:lvl>
    <w:lvl w:ilvl="5" w:tplc="4F5E51B4">
      <w:start w:val="1"/>
      <w:numFmt w:val="bullet"/>
      <w:lvlText w:val=""/>
      <w:lvlJc w:val="left"/>
      <w:pPr>
        <w:ind w:left="4320" w:hanging="360"/>
      </w:pPr>
      <w:rPr>
        <w:rFonts w:ascii="Wingdings" w:hAnsi="Wingdings" w:hint="default"/>
      </w:rPr>
    </w:lvl>
    <w:lvl w:ilvl="6" w:tplc="C6729A84">
      <w:start w:val="1"/>
      <w:numFmt w:val="bullet"/>
      <w:lvlText w:val=""/>
      <w:lvlJc w:val="left"/>
      <w:pPr>
        <w:ind w:left="5040" w:hanging="360"/>
      </w:pPr>
      <w:rPr>
        <w:rFonts w:ascii="Symbol" w:hAnsi="Symbol" w:hint="default"/>
      </w:rPr>
    </w:lvl>
    <w:lvl w:ilvl="7" w:tplc="4CF267BE">
      <w:start w:val="1"/>
      <w:numFmt w:val="bullet"/>
      <w:lvlText w:val="o"/>
      <w:lvlJc w:val="left"/>
      <w:pPr>
        <w:ind w:left="5760" w:hanging="360"/>
      </w:pPr>
      <w:rPr>
        <w:rFonts w:ascii="Courier New" w:hAnsi="Courier New" w:hint="default"/>
      </w:rPr>
    </w:lvl>
    <w:lvl w:ilvl="8" w:tplc="58A64D42">
      <w:start w:val="1"/>
      <w:numFmt w:val="bullet"/>
      <w:lvlText w:val=""/>
      <w:lvlJc w:val="left"/>
      <w:pPr>
        <w:ind w:left="6480" w:hanging="360"/>
      </w:pPr>
      <w:rPr>
        <w:rFonts w:ascii="Wingdings" w:hAnsi="Wingdings" w:hint="default"/>
      </w:rPr>
    </w:lvl>
  </w:abstractNum>
  <w:num w:numId="1" w16cid:durableId="1116290925">
    <w:abstractNumId w:val="1"/>
  </w:num>
  <w:num w:numId="2" w16cid:durableId="471100284">
    <w:abstractNumId w:val="2"/>
  </w:num>
  <w:num w:numId="3" w16cid:durableId="801536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5B6F"/>
    <w:rsid w:val="00000152"/>
    <w:rsid w:val="00001AD6"/>
    <w:rsid w:val="00002AB1"/>
    <w:rsid w:val="000100A5"/>
    <w:rsid w:val="00012FB2"/>
    <w:rsid w:val="0001430E"/>
    <w:rsid w:val="00020496"/>
    <w:rsid w:val="00033983"/>
    <w:rsid w:val="00034522"/>
    <w:rsid w:val="00034869"/>
    <w:rsid w:val="00036F95"/>
    <w:rsid w:val="0004335B"/>
    <w:rsid w:val="00046848"/>
    <w:rsid w:val="000621E9"/>
    <w:rsid w:val="00063B2C"/>
    <w:rsid w:val="000649E4"/>
    <w:rsid w:val="00071829"/>
    <w:rsid w:val="000751E1"/>
    <w:rsid w:val="00084260"/>
    <w:rsid w:val="00084751"/>
    <w:rsid w:val="00091C57"/>
    <w:rsid w:val="000961EF"/>
    <w:rsid w:val="00096D62"/>
    <w:rsid w:val="000974D9"/>
    <w:rsid w:val="000A3354"/>
    <w:rsid w:val="000A3F13"/>
    <w:rsid w:val="000A63E2"/>
    <w:rsid w:val="000A7DA6"/>
    <w:rsid w:val="000B02EB"/>
    <w:rsid w:val="000B3B6B"/>
    <w:rsid w:val="000C4E5D"/>
    <w:rsid w:val="000C513D"/>
    <w:rsid w:val="000C6328"/>
    <w:rsid w:val="000E5D9E"/>
    <w:rsid w:val="000F01B4"/>
    <w:rsid w:val="000F2830"/>
    <w:rsid w:val="000F34CD"/>
    <w:rsid w:val="000F55A3"/>
    <w:rsid w:val="000F6831"/>
    <w:rsid w:val="00100B26"/>
    <w:rsid w:val="00125E9B"/>
    <w:rsid w:val="00151BA3"/>
    <w:rsid w:val="001528B0"/>
    <w:rsid w:val="001606FB"/>
    <w:rsid w:val="00173343"/>
    <w:rsid w:val="00176D89"/>
    <w:rsid w:val="00183817"/>
    <w:rsid w:val="00191017"/>
    <w:rsid w:val="00194A8C"/>
    <w:rsid w:val="001A01E5"/>
    <w:rsid w:val="001B5CDA"/>
    <w:rsid w:val="001D2977"/>
    <w:rsid w:val="001E038F"/>
    <w:rsid w:val="001F2A49"/>
    <w:rsid w:val="001F3211"/>
    <w:rsid w:val="001F76A5"/>
    <w:rsid w:val="002048B4"/>
    <w:rsid w:val="00215791"/>
    <w:rsid w:val="00221156"/>
    <w:rsid w:val="00226048"/>
    <w:rsid w:val="002278C8"/>
    <w:rsid w:val="00235F19"/>
    <w:rsid w:val="00244EDF"/>
    <w:rsid w:val="00251675"/>
    <w:rsid w:val="00272D8A"/>
    <w:rsid w:val="002863A6"/>
    <w:rsid w:val="002913CC"/>
    <w:rsid w:val="002C27FE"/>
    <w:rsid w:val="002C49D1"/>
    <w:rsid w:val="002C6CF8"/>
    <w:rsid w:val="002D009C"/>
    <w:rsid w:val="002D3027"/>
    <w:rsid w:val="002D3612"/>
    <w:rsid w:val="002D76AF"/>
    <w:rsid w:val="002E278F"/>
    <w:rsid w:val="002E715B"/>
    <w:rsid w:val="002F1FCD"/>
    <w:rsid w:val="002F3071"/>
    <w:rsid w:val="002F4662"/>
    <w:rsid w:val="00305A50"/>
    <w:rsid w:val="00321EF4"/>
    <w:rsid w:val="003258E7"/>
    <w:rsid w:val="00332121"/>
    <w:rsid w:val="00334ACC"/>
    <w:rsid w:val="0033777D"/>
    <w:rsid w:val="0035026D"/>
    <w:rsid w:val="0035596B"/>
    <w:rsid w:val="00363FD0"/>
    <w:rsid w:val="00396536"/>
    <w:rsid w:val="003B5233"/>
    <w:rsid w:val="003B52F2"/>
    <w:rsid w:val="003B59C2"/>
    <w:rsid w:val="003C3EAB"/>
    <w:rsid w:val="003C465E"/>
    <w:rsid w:val="003D6E43"/>
    <w:rsid w:val="003F503B"/>
    <w:rsid w:val="003F65DC"/>
    <w:rsid w:val="0040638F"/>
    <w:rsid w:val="00414838"/>
    <w:rsid w:val="00422E68"/>
    <w:rsid w:val="004368EE"/>
    <w:rsid w:val="00452619"/>
    <w:rsid w:val="00454A26"/>
    <w:rsid w:val="00455B99"/>
    <w:rsid w:val="00455E7A"/>
    <w:rsid w:val="00455ECC"/>
    <w:rsid w:val="00464458"/>
    <w:rsid w:val="00470CBA"/>
    <w:rsid w:val="00481932"/>
    <w:rsid w:val="00485AB1"/>
    <w:rsid w:val="004A26A6"/>
    <w:rsid w:val="004A691D"/>
    <w:rsid w:val="004B40EF"/>
    <w:rsid w:val="004C7459"/>
    <w:rsid w:val="004D2C1D"/>
    <w:rsid w:val="004F3D30"/>
    <w:rsid w:val="005015FC"/>
    <w:rsid w:val="0050316E"/>
    <w:rsid w:val="00504133"/>
    <w:rsid w:val="00510BCD"/>
    <w:rsid w:val="00521B74"/>
    <w:rsid w:val="00537FDD"/>
    <w:rsid w:val="005403B6"/>
    <w:rsid w:val="00540914"/>
    <w:rsid w:val="005479C5"/>
    <w:rsid w:val="00587331"/>
    <w:rsid w:val="00596FDC"/>
    <w:rsid w:val="00597B17"/>
    <w:rsid w:val="005A1C13"/>
    <w:rsid w:val="005A3E11"/>
    <w:rsid w:val="005A53DC"/>
    <w:rsid w:val="005B54E9"/>
    <w:rsid w:val="005C168F"/>
    <w:rsid w:val="005C18BF"/>
    <w:rsid w:val="005C613B"/>
    <w:rsid w:val="005D0B0D"/>
    <w:rsid w:val="005D5626"/>
    <w:rsid w:val="005E081E"/>
    <w:rsid w:val="005E0DAE"/>
    <w:rsid w:val="005E27F7"/>
    <w:rsid w:val="005E6D9E"/>
    <w:rsid w:val="005F067A"/>
    <w:rsid w:val="005F5A36"/>
    <w:rsid w:val="00602812"/>
    <w:rsid w:val="00606673"/>
    <w:rsid w:val="00616F87"/>
    <w:rsid w:val="00621642"/>
    <w:rsid w:val="00631BA9"/>
    <w:rsid w:val="00671BD3"/>
    <w:rsid w:val="00672A4C"/>
    <w:rsid w:val="00672F7F"/>
    <w:rsid w:val="00674369"/>
    <w:rsid w:val="00676C8E"/>
    <w:rsid w:val="00680888"/>
    <w:rsid w:val="0069371E"/>
    <w:rsid w:val="00694B37"/>
    <w:rsid w:val="00695285"/>
    <w:rsid w:val="006A564A"/>
    <w:rsid w:val="006B397E"/>
    <w:rsid w:val="006B5570"/>
    <w:rsid w:val="006B570E"/>
    <w:rsid w:val="006B6412"/>
    <w:rsid w:val="006B6D96"/>
    <w:rsid w:val="006C44DB"/>
    <w:rsid w:val="006D3130"/>
    <w:rsid w:val="006D65AE"/>
    <w:rsid w:val="006D71FE"/>
    <w:rsid w:val="006D7853"/>
    <w:rsid w:val="006F674D"/>
    <w:rsid w:val="00723FBB"/>
    <w:rsid w:val="00732068"/>
    <w:rsid w:val="0073624A"/>
    <w:rsid w:val="00736408"/>
    <w:rsid w:val="00745C33"/>
    <w:rsid w:val="0075467D"/>
    <w:rsid w:val="007631F3"/>
    <w:rsid w:val="007654E9"/>
    <w:rsid w:val="007665E5"/>
    <w:rsid w:val="0076728E"/>
    <w:rsid w:val="00783CD5"/>
    <w:rsid w:val="007844FD"/>
    <w:rsid w:val="007950EE"/>
    <w:rsid w:val="0079792E"/>
    <w:rsid w:val="007A0033"/>
    <w:rsid w:val="007C3411"/>
    <w:rsid w:val="007C362C"/>
    <w:rsid w:val="007C6D2B"/>
    <w:rsid w:val="007E1313"/>
    <w:rsid w:val="007E71C9"/>
    <w:rsid w:val="007F29DF"/>
    <w:rsid w:val="007F77D6"/>
    <w:rsid w:val="008079F0"/>
    <w:rsid w:val="008154B6"/>
    <w:rsid w:val="00821118"/>
    <w:rsid w:val="00822BD7"/>
    <w:rsid w:val="00835630"/>
    <w:rsid w:val="00844F29"/>
    <w:rsid w:val="00846F9C"/>
    <w:rsid w:val="00853BF2"/>
    <w:rsid w:val="00872384"/>
    <w:rsid w:val="008807C8"/>
    <w:rsid w:val="00890444"/>
    <w:rsid w:val="00891661"/>
    <w:rsid w:val="008C6DB2"/>
    <w:rsid w:val="008C6DB4"/>
    <w:rsid w:val="008D33CE"/>
    <w:rsid w:val="008D4144"/>
    <w:rsid w:val="008D7F31"/>
    <w:rsid w:val="008E332E"/>
    <w:rsid w:val="008E3746"/>
    <w:rsid w:val="008F486C"/>
    <w:rsid w:val="008F5E83"/>
    <w:rsid w:val="00905215"/>
    <w:rsid w:val="00922303"/>
    <w:rsid w:val="00923D73"/>
    <w:rsid w:val="009249D8"/>
    <w:rsid w:val="00925831"/>
    <w:rsid w:val="00947643"/>
    <w:rsid w:val="00947782"/>
    <w:rsid w:val="00951D93"/>
    <w:rsid w:val="009544D5"/>
    <w:rsid w:val="00962048"/>
    <w:rsid w:val="00965A82"/>
    <w:rsid w:val="00965AB7"/>
    <w:rsid w:val="00971FDD"/>
    <w:rsid w:val="0097712A"/>
    <w:rsid w:val="009811DA"/>
    <w:rsid w:val="00981BC4"/>
    <w:rsid w:val="009B14AE"/>
    <w:rsid w:val="009B4B6E"/>
    <w:rsid w:val="009B6534"/>
    <w:rsid w:val="009D1C21"/>
    <w:rsid w:val="009D25BE"/>
    <w:rsid w:val="009E71B2"/>
    <w:rsid w:val="009F6F8E"/>
    <w:rsid w:val="00A00DE9"/>
    <w:rsid w:val="00A02DC6"/>
    <w:rsid w:val="00A078BB"/>
    <w:rsid w:val="00A131DE"/>
    <w:rsid w:val="00A13A1B"/>
    <w:rsid w:val="00A162A2"/>
    <w:rsid w:val="00A376B2"/>
    <w:rsid w:val="00A37FCD"/>
    <w:rsid w:val="00A66A6C"/>
    <w:rsid w:val="00A66CAA"/>
    <w:rsid w:val="00A72E91"/>
    <w:rsid w:val="00AA23E5"/>
    <w:rsid w:val="00AA4EFE"/>
    <w:rsid w:val="00AA79D0"/>
    <w:rsid w:val="00AB4970"/>
    <w:rsid w:val="00AB62C4"/>
    <w:rsid w:val="00AB7168"/>
    <w:rsid w:val="00AC0B91"/>
    <w:rsid w:val="00AC22BA"/>
    <w:rsid w:val="00AC2EE5"/>
    <w:rsid w:val="00AD4151"/>
    <w:rsid w:val="00AE2E58"/>
    <w:rsid w:val="00AE5F35"/>
    <w:rsid w:val="00AF03AC"/>
    <w:rsid w:val="00AF64FB"/>
    <w:rsid w:val="00B0271E"/>
    <w:rsid w:val="00B06FF6"/>
    <w:rsid w:val="00B1605B"/>
    <w:rsid w:val="00B16ED2"/>
    <w:rsid w:val="00B271F5"/>
    <w:rsid w:val="00B31287"/>
    <w:rsid w:val="00B33761"/>
    <w:rsid w:val="00B43D29"/>
    <w:rsid w:val="00B44FAC"/>
    <w:rsid w:val="00B53B8D"/>
    <w:rsid w:val="00B571DD"/>
    <w:rsid w:val="00B576A6"/>
    <w:rsid w:val="00B734CE"/>
    <w:rsid w:val="00B80D98"/>
    <w:rsid w:val="00BB306C"/>
    <w:rsid w:val="00BC335F"/>
    <w:rsid w:val="00BC3506"/>
    <w:rsid w:val="00BF1D3A"/>
    <w:rsid w:val="00BF5054"/>
    <w:rsid w:val="00BF7078"/>
    <w:rsid w:val="00C031B2"/>
    <w:rsid w:val="00C0465F"/>
    <w:rsid w:val="00C06138"/>
    <w:rsid w:val="00C0668E"/>
    <w:rsid w:val="00C21D2C"/>
    <w:rsid w:val="00C245B3"/>
    <w:rsid w:val="00C249E8"/>
    <w:rsid w:val="00C26CCF"/>
    <w:rsid w:val="00C31FAE"/>
    <w:rsid w:val="00C32F00"/>
    <w:rsid w:val="00C3613C"/>
    <w:rsid w:val="00C4281A"/>
    <w:rsid w:val="00C50BF0"/>
    <w:rsid w:val="00C6424D"/>
    <w:rsid w:val="00C64E5C"/>
    <w:rsid w:val="00C93848"/>
    <w:rsid w:val="00CB5B6F"/>
    <w:rsid w:val="00CC408C"/>
    <w:rsid w:val="00CD1C39"/>
    <w:rsid w:val="00CD5F90"/>
    <w:rsid w:val="00CD6CD0"/>
    <w:rsid w:val="00CE3358"/>
    <w:rsid w:val="00CE743B"/>
    <w:rsid w:val="00CF0032"/>
    <w:rsid w:val="00CF3EBD"/>
    <w:rsid w:val="00CF4202"/>
    <w:rsid w:val="00CF7468"/>
    <w:rsid w:val="00CF75EE"/>
    <w:rsid w:val="00D20D87"/>
    <w:rsid w:val="00D27E87"/>
    <w:rsid w:val="00D30401"/>
    <w:rsid w:val="00D43CF5"/>
    <w:rsid w:val="00D4727C"/>
    <w:rsid w:val="00D54EEA"/>
    <w:rsid w:val="00D55B3F"/>
    <w:rsid w:val="00D57357"/>
    <w:rsid w:val="00D61D8D"/>
    <w:rsid w:val="00D65160"/>
    <w:rsid w:val="00D71B43"/>
    <w:rsid w:val="00D74D7F"/>
    <w:rsid w:val="00D815E0"/>
    <w:rsid w:val="00D81F29"/>
    <w:rsid w:val="00D86957"/>
    <w:rsid w:val="00D96CAE"/>
    <w:rsid w:val="00DA1DAB"/>
    <w:rsid w:val="00DA3142"/>
    <w:rsid w:val="00DB0C52"/>
    <w:rsid w:val="00DB2F1C"/>
    <w:rsid w:val="00DB7977"/>
    <w:rsid w:val="00DC06C7"/>
    <w:rsid w:val="00DC5B9A"/>
    <w:rsid w:val="00DD29FA"/>
    <w:rsid w:val="00DD333E"/>
    <w:rsid w:val="00DE1507"/>
    <w:rsid w:val="00DE3FA9"/>
    <w:rsid w:val="00DE60E6"/>
    <w:rsid w:val="00E022AF"/>
    <w:rsid w:val="00E0723B"/>
    <w:rsid w:val="00E12A66"/>
    <w:rsid w:val="00E3741A"/>
    <w:rsid w:val="00E4255E"/>
    <w:rsid w:val="00E435D3"/>
    <w:rsid w:val="00E56C83"/>
    <w:rsid w:val="00E64820"/>
    <w:rsid w:val="00E6616B"/>
    <w:rsid w:val="00E72D94"/>
    <w:rsid w:val="00E75DBF"/>
    <w:rsid w:val="00E772ED"/>
    <w:rsid w:val="00E87367"/>
    <w:rsid w:val="00E90392"/>
    <w:rsid w:val="00EA415A"/>
    <w:rsid w:val="00EA5734"/>
    <w:rsid w:val="00EA737F"/>
    <w:rsid w:val="00EB168A"/>
    <w:rsid w:val="00EB3F18"/>
    <w:rsid w:val="00EC60C7"/>
    <w:rsid w:val="00EE06BD"/>
    <w:rsid w:val="00EF1327"/>
    <w:rsid w:val="00F00039"/>
    <w:rsid w:val="00F0312F"/>
    <w:rsid w:val="00F041FD"/>
    <w:rsid w:val="00F175C8"/>
    <w:rsid w:val="00F20A4E"/>
    <w:rsid w:val="00F2117B"/>
    <w:rsid w:val="00F21436"/>
    <w:rsid w:val="00F270E8"/>
    <w:rsid w:val="00F315D8"/>
    <w:rsid w:val="00F421EC"/>
    <w:rsid w:val="00F46670"/>
    <w:rsid w:val="00F50006"/>
    <w:rsid w:val="00F72F2C"/>
    <w:rsid w:val="00F76E10"/>
    <w:rsid w:val="00F84BBE"/>
    <w:rsid w:val="00FA5611"/>
    <w:rsid w:val="00FB280E"/>
    <w:rsid w:val="00FC15BD"/>
    <w:rsid w:val="00FC2639"/>
    <w:rsid w:val="00FD2AE1"/>
    <w:rsid w:val="00FD7DCA"/>
    <w:rsid w:val="00FE118C"/>
    <w:rsid w:val="00FF01DE"/>
    <w:rsid w:val="00FF1692"/>
    <w:rsid w:val="012A96AC"/>
    <w:rsid w:val="02035EA3"/>
    <w:rsid w:val="02B3ABD2"/>
    <w:rsid w:val="02CCD42F"/>
    <w:rsid w:val="04E89CFA"/>
    <w:rsid w:val="081EC79D"/>
    <w:rsid w:val="08559E54"/>
    <w:rsid w:val="0A84A1B0"/>
    <w:rsid w:val="0AD7E614"/>
    <w:rsid w:val="0BEE78C4"/>
    <w:rsid w:val="0C65F7C3"/>
    <w:rsid w:val="0C73B675"/>
    <w:rsid w:val="0CC38E4C"/>
    <w:rsid w:val="0D4A0B5B"/>
    <w:rsid w:val="0D6108CC"/>
    <w:rsid w:val="0E39C30A"/>
    <w:rsid w:val="0E496D48"/>
    <w:rsid w:val="0F19EBCB"/>
    <w:rsid w:val="0F54AACF"/>
    <w:rsid w:val="10130276"/>
    <w:rsid w:val="1093C2F2"/>
    <w:rsid w:val="10DC2289"/>
    <w:rsid w:val="1196FF6F"/>
    <w:rsid w:val="11D02168"/>
    <w:rsid w:val="142CA3B6"/>
    <w:rsid w:val="147109A8"/>
    <w:rsid w:val="155962F0"/>
    <w:rsid w:val="15B1284D"/>
    <w:rsid w:val="168398EF"/>
    <w:rsid w:val="16F53351"/>
    <w:rsid w:val="174CF8AE"/>
    <w:rsid w:val="189103B2"/>
    <w:rsid w:val="18DCD4E2"/>
    <w:rsid w:val="18DE5397"/>
    <w:rsid w:val="19BB39B1"/>
    <w:rsid w:val="1A849970"/>
    <w:rsid w:val="1AE767EE"/>
    <w:rsid w:val="1AECED69"/>
    <w:rsid w:val="1BC71216"/>
    <w:rsid w:val="1C2069D1"/>
    <w:rsid w:val="1C742249"/>
    <w:rsid w:val="1CDC3734"/>
    <w:rsid w:val="1D53EA06"/>
    <w:rsid w:val="1D621755"/>
    <w:rsid w:val="1D753B55"/>
    <w:rsid w:val="1DBC3A32"/>
    <w:rsid w:val="1F07B857"/>
    <w:rsid w:val="1F134738"/>
    <w:rsid w:val="20802AB5"/>
    <w:rsid w:val="21C59B8D"/>
    <w:rsid w:val="21C64B96"/>
    <w:rsid w:val="22156316"/>
    <w:rsid w:val="22F34A97"/>
    <w:rsid w:val="25C74C17"/>
    <w:rsid w:val="26B1B5ED"/>
    <w:rsid w:val="26D9BFEE"/>
    <w:rsid w:val="26DD55DA"/>
    <w:rsid w:val="272A592E"/>
    <w:rsid w:val="27631C78"/>
    <w:rsid w:val="288DFF1F"/>
    <w:rsid w:val="28C59CFE"/>
    <w:rsid w:val="29FBFD1D"/>
    <w:rsid w:val="2A35392B"/>
    <w:rsid w:val="2A9ABD3A"/>
    <w:rsid w:val="2AAD2084"/>
    <w:rsid w:val="2B0E1EBF"/>
    <w:rsid w:val="2BC59FE1"/>
    <w:rsid w:val="2BDDB296"/>
    <w:rsid w:val="2C368D9B"/>
    <w:rsid w:val="2C6A1F35"/>
    <w:rsid w:val="2C84B560"/>
    <w:rsid w:val="2EE28FDE"/>
    <w:rsid w:val="2F6A27B6"/>
    <w:rsid w:val="2F6E2E5D"/>
    <w:rsid w:val="30A7D8CB"/>
    <w:rsid w:val="30BD1E37"/>
    <w:rsid w:val="30F2E0AE"/>
    <w:rsid w:val="3234E165"/>
    <w:rsid w:val="32A5CF1F"/>
    <w:rsid w:val="32B6D308"/>
    <w:rsid w:val="34419F80"/>
    <w:rsid w:val="3471C013"/>
    <w:rsid w:val="360D9074"/>
    <w:rsid w:val="364B3155"/>
    <w:rsid w:val="37794042"/>
    <w:rsid w:val="37D615DC"/>
    <w:rsid w:val="387C0611"/>
    <w:rsid w:val="38A422E9"/>
    <w:rsid w:val="3A4A7304"/>
    <w:rsid w:val="3AA04FA6"/>
    <w:rsid w:val="3AD9CBC3"/>
    <w:rsid w:val="3B4E9994"/>
    <w:rsid w:val="3B7A2A98"/>
    <w:rsid w:val="3C1BD444"/>
    <w:rsid w:val="3CD176B0"/>
    <w:rsid w:val="3CFCF802"/>
    <w:rsid w:val="3D0A9F02"/>
    <w:rsid w:val="3D274BFB"/>
    <w:rsid w:val="3D8AEB3D"/>
    <w:rsid w:val="3ED4312E"/>
    <w:rsid w:val="3F5E1F0C"/>
    <w:rsid w:val="4106E60A"/>
    <w:rsid w:val="41202288"/>
    <w:rsid w:val="41BA26E5"/>
    <w:rsid w:val="41D91F6B"/>
    <w:rsid w:val="43401A33"/>
    <w:rsid w:val="435275DD"/>
    <w:rsid w:val="436A0508"/>
    <w:rsid w:val="43B69698"/>
    <w:rsid w:val="440D3898"/>
    <w:rsid w:val="4603A7A2"/>
    <w:rsid w:val="46735144"/>
    <w:rsid w:val="49CC3CE9"/>
    <w:rsid w:val="4A99AB13"/>
    <w:rsid w:val="4BBAC7C1"/>
    <w:rsid w:val="4BF9D4FB"/>
    <w:rsid w:val="4C827286"/>
    <w:rsid w:val="4D455D4B"/>
    <w:rsid w:val="4D5711BC"/>
    <w:rsid w:val="4EE12DAC"/>
    <w:rsid w:val="4EECDBDE"/>
    <w:rsid w:val="4F38A823"/>
    <w:rsid w:val="51646731"/>
    <w:rsid w:val="51DB346A"/>
    <w:rsid w:val="51E0A4A6"/>
    <w:rsid w:val="5210E0E8"/>
    <w:rsid w:val="5230D3AC"/>
    <w:rsid w:val="52B84C46"/>
    <w:rsid w:val="54541CA7"/>
    <w:rsid w:val="54FC887F"/>
    <w:rsid w:val="550FD8F7"/>
    <w:rsid w:val="55E171D3"/>
    <w:rsid w:val="58172238"/>
    <w:rsid w:val="584779B9"/>
    <w:rsid w:val="5897A770"/>
    <w:rsid w:val="59BE5C44"/>
    <w:rsid w:val="5A07CBA2"/>
    <w:rsid w:val="5A3B4E19"/>
    <w:rsid w:val="5B7F1A7B"/>
    <w:rsid w:val="5BBFB0B4"/>
    <w:rsid w:val="5D53938F"/>
    <w:rsid w:val="5EF75176"/>
    <w:rsid w:val="6040A99F"/>
    <w:rsid w:val="608B3451"/>
    <w:rsid w:val="61BE047E"/>
    <w:rsid w:val="622704B2"/>
    <w:rsid w:val="62C28DF1"/>
    <w:rsid w:val="62EDAF49"/>
    <w:rsid w:val="6307B03B"/>
    <w:rsid w:val="631908C2"/>
    <w:rsid w:val="632497A3"/>
    <w:rsid w:val="6359D4DF"/>
    <w:rsid w:val="63C2D513"/>
    <w:rsid w:val="63CAC299"/>
    <w:rsid w:val="641333EC"/>
    <w:rsid w:val="646AA90E"/>
    <w:rsid w:val="648C34D2"/>
    <w:rsid w:val="64A3809C"/>
    <w:rsid w:val="64EFD414"/>
    <w:rsid w:val="65DACD40"/>
    <w:rsid w:val="66280533"/>
    <w:rsid w:val="66FA75D5"/>
    <w:rsid w:val="67DB215E"/>
    <w:rsid w:val="692108F5"/>
    <w:rsid w:val="6A184C2A"/>
    <w:rsid w:val="6A3A041D"/>
    <w:rsid w:val="6A4D0D50"/>
    <w:rsid w:val="6AB1DD2B"/>
    <w:rsid w:val="6AF1CD47"/>
    <w:rsid w:val="6AFB7656"/>
    <w:rsid w:val="6B4DD6A6"/>
    <w:rsid w:val="6C3F815A"/>
    <w:rsid w:val="6C4DAD8C"/>
    <w:rsid w:val="6C6FD8DB"/>
    <w:rsid w:val="6C8D49E5"/>
    <w:rsid w:val="6D69B759"/>
    <w:rsid w:val="6EEBBD4D"/>
    <w:rsid w:val="6F0587BA"/>
    <w:rsid w:val="6F69B101"/>
    <w:rsid w:val="6FE80FD6"/>
    <w:rsid w:val="700818EF"/>
    <w:rsid w:val="70A1581B"/>
    <w:rsid w:val="70A945A1"/>
    <w:rsid w:val="71EBAF01"/>
    <w:rsid w:val="71ECB92D"/>
    <w:rsid w:val="72183905"/>
    <w:rsid w:val="723D287C"/>
    <w:rsid w:val="7288C1D1"/>
    <w:rsid w:val="72F3E049"/>
    <w:rsid w:val="72FA2FAF"/>
    <w:rsid w:val="735AC3C6"/>
    <w:rsid w:val="73965BB1"/>
    <w:rsid w:val="73E0E663"/>
    <w:rsid w:val="74A2589C"/>
    <w:rsid w:val="7548EDCF"/>
    <w:rsid w:val="7574C93E"/>
    <w:rsid w:val="75AA15E6"/>
    <w:rsid w:val="75F52B67"/>
    <w:rsid w:val="75FF8BFD"/>
    <w:rsid w:val="77BE10AE"/>
    <w:rsid w:val="79220C4A"/>
    <w:rsid w:val="7925F1E8"/>
    <w:rsid w:val="7A16E5BA"/>
    <w:rsid w:val="7A5027E7"/>
    <w:rsid w:val="7ABB26D4"/>
    <w:rsid w:val="7AC1C249"/>
    <w:rsid w:val="7BFB6A74"/>
    <w:rsid w:val="7E687432"/>
    <w:rsid w:val="7ECB4A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F30E4"/>
  <w15:chartTrackingRefBased/>
  <w15:docId w15:val="{CFD4342B-75A2-400C-8C70-33C3ADEB6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D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2D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2D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D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2D8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2D8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72D8A"/>
    <w:pPr>
      <w:outlineLvl w:val="9"/>
    </w:pPr>
    <w:rPr>
      <w:lang w:val="en-US"/>
    </w:rPr>
  </w:style>
  <w:style w:type="paragraph" w:styleId="TOC1">
    <w:name w:val="toc 1"/>
    <w:basedOn w:val="Normal"/>
    <w:next w:val="Normal"/>
    <w:autoRedefine/>
    <w:uiPriority w:val="39"/>
    <w:unhideWhenUsed/>
    <w:rsid w:val="00272D8A"/>
    <w:pPr>
      <w:spacing w:after="100"/>
    </w:pPr>
  </w:style>
  <w:style w:type="character" w:styleId="Hyperlink">
    <w:name w:val="Hyperlink"/>
    <w:basedOn w:val="DefaultParagraphFont"/>
    <w:uiPriority w:val="99"/>
    <w:unhideWhenUsed/>
    <w:rsid w:val="00272D8A"/>
    <w:rPr>
      <w:color w:val="0563C1" w:themeColor="hyperlink"/>
      <w:u w:val="single"/>
    </w:rPr>
  </w:style>
  <w:style w:type="character" w:customStyle="1" w:styleId="ng-tns-c108-1">
    <w:name w:val="ng-tns-c108-1"/>
    <w:basedOn w:val="DefaultParagraphFont"/>
    <w:rsid w:val="00226048"/>
  </w:style>
  <w:style w:type="paragraph" w:styleId="NormalWeb">
    <w:name w:val="Normal (Web)"/>
    <w:basedOn w:val="Normal"/>
    <w:uiPriority w:val="99"/>
    <w:unhideWhenUsed/>
    <w:rsid w:val="00971FD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B80D98"/>
    <w:pPr>
      <w:spacing w:after="100"/>
      <w:ind w:left="220"/>
    </w:pPr>
  </w:style>
  <w:style w:type="paragraph" w:styleId="Bibliography">
    <w:name w:val="Bibliography"/>
    <w:basedOn w:val="Normal"/>
    <w:next w:val="Normal"/>
    <w:uiPriority w:val="37"/>
    <w:unhideWhenUsed/>
    <w:rsid w:val="00783CD5"/>
  </w:style>
  <w:style w:type="paragraph" w:styleId="Header">
    <w:name w:val="header"/>
    <w:basedOn w:val="Normal"/>
    <w:link w:val="HeaderChar"/>
    <w:uiPriority w:val="99"/>
    <w:unhideWhenUsed/>
    <w:rsid w:val="005D0B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B0D"/>
  </w:style>
  <w:style w:type="paragraph" w:styleId="Footer">
    <w:name w:val="footer"/>
    <w:basedOn w:val="Normal"/>
    <w:link w:val="FooterChar"/>
    <w:uiPriority w:val="99"/>
    <w:unhideWhenUsed/>
    <w:rsid w:val="005D0B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B0D"/>
  </w:style>
  <w:style w:type="paragraph" w:styleId="ListParagraph">
    <w:name w:val="List Paragraph"/>
    <w:basedOn w:val="Normal"/>
    <w:uiPriority w:val="34"/>
    <w:qFormat/>
    <w:rsid w:val="007631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636214">
      <w:bodyDiv w:val="1"/>
      <w:marLeft w:val="0"/>
      <w:marRight w:val="0"/>
      <w:marTop w:val="0"/>
      <w:marBottom w:val="0"/>
      <w:divBdr>
        <w:top w:val="none" w:sz="0" w:space="0" w:color="auto"/>
        <w:left w:val="none" w:sz="0" w:space="0" w:color="auto"/>
        <w:bottom w:val="none" w:sz="0" w:space="0" w:color="auto"/>
        <w:right w:val="none" w:sz="0" w:space="0" w:color="auto"/>
      </w:divBdr>
    </w:div>
    <w:div w:id="270361430">
      <w:bodyDiv w:val="1"/>
      <w:marLeft w:val="0"/>
      <w:marRight w:val="0"/>
      <w:marTop w:val="0"/>
      <w:marBottom w:val="0"/>
      <w:divBdr>
        <w:top w:val="none" w:sz="0" w:space="0" w:color="auto"/>
        <w:left w:val="none" w:sz="0" w:space="0" w:color="auto"/>
        <w:bottom w:val="none" w:sz="0" w:space="0" w:color="auto"/>
        <w:right w:val="none" w:sz="0" w:space="0" w:color="auto"/>
      </w:divBdr>
    </w:div>
    <w:div w:id="324750571">
      <w:bodyDiv w:val="1"/>
      <w:marLeft w:val="0"/>
      <w:marRight w:val="0"/>
      <w:marTop w:val="0"/>
      <w:marBottom w:val="0"/>
      <w:divBdr>
        <w:top w:val="none" w:sz="0" w:space="0" w:color="auto"/>
        <w:left w:val="none" w:sz="0" w:space="0" w:color="auto"/>
        <w:bottom w:val="none" w:sz="0" w:space="0" w:color="auto"/>
        <w:right w:val="none" w:sz="0" w:space="0" w:color="auto"/>
      </w:divBdr>
    </w:div>
    <w:div w:id="673462695">
      <w:bodyDiv w:val="1"/>
      <w:marLeft w:val="0"/>
      <w:marRight w:val="0"/>
      <w:marTop w:val="0"/>
      <w:marBottom w:val="0"/>
      <w:divBdr>
        <w:top w:val="none" w:sz="0" w:space="0" w:color="auto"/>
        <w:left w:val="none" w:sz="0" w:space="0" w:color="auto"/>
        <w:bottom w:val="none" w:sz="0" w:space="0" w:color="auto"/>
        <w:right w:val="none" w:sz="0" w:space="0" w:color="auto"/>
      </w:divBdr>
      <w:divsChild>
        <w:div w:id="210458114">
          <w:marLeft w:val="0"/>
          <w:marRight w:val="0"/>
          <w:marTop w:val="0"/>
          <w:marBottom w:val="0"/>
          <w:divBdr>
            <w:top w:val="none" w:sz="0" w:space="0" w:color="auto"/>
            <w:left w:val="none" w:sz="0" w:space="0" w:color="auto"/>
            <w:bottom w:val="none" w:sz="0" w:space="0" w:color="auto"/>
            <w:right w:val="none" w:sz="0" w:space="0" w:color="auto"/>
          </w:divBdr>
          <w:divsChild>
            <w:div w:id="1484815913">
              <w:marLeft w:val="0"/>
              <w:marRight w:val="0"/>
              <w:marTop w:val="0"/>
              <w:marBottom w:val="0"/>
              <w:divBdr>
                <w:top w:val="none" w:sz="0" w:space="0" w:color="auto"/>
                <w:left w:val="none" w:sz="0" w:space="0" w:color="auto"/>
                <w:bottom w:val="none" w:sz="0" w:space="0" w:color="auto"/>
                <w:right w:val="none" w:sz="0" w:space="0" w:color="auto"/>
              </w:divBdr>
              <w:divsChild>
                <w:div w:id="162288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732879">
      <w:bodyDiv w:val="1"/>
      <w:marLeft w:val="0"/>
      <w:marRight w:val="0"/>
      <w:marTop w:val="0"/>
      <w:marBottom w:val="0"/>
      <w:divBdr>
        <w:top w:val="none" w:sz="0" w:space="0" w:color="auto"/>
        <w:left w:val="none" w:sz="0" w:space="0" w:color="auto"/>
        <w:bottom w:val="none" w:sz="0" w:space="0" w:color="auto"/>
        <w:right w:val="none" w:sz="0" w:space="0" w:color="auto"/>
      </w:divBdr>
    </w:div>
    <w:div w:id="1002662435">
      <w:bodyDiv w:val="1"/>
      <w:marLeft w:val="0"/>
      <w:marRight w:val="0"/>
      <w:marTop w:val="0"/>
      <w:marBottom w:val="0"/>
      <w:divBdr>
        <w:top w:val="none" w:sz="0" w:space="0" w:color="auto"/>
        <w:left w:val="none" w:sz="0" w:space="0" w:color="auto"/>
        <w:bottom w:val="none" w:sz="0" w:space="0" w:color="auto"/>
        <w:right w:val="none" w:sz="0" w:space="0" w:color="auto"/>
      </w:divBdr>
    </w:div>
    <w:div w:id="1176918567">
      <w:bodyDiv w:val="1"/>
      <w:marLeft w:val="0"/>
      <w:marRight w:val="0"/>
      <w:marTop w:val="0"/>
      <w:marBottom w:val="0"/>
      <w:divBdr>
        <w:top w:val="none" w:sz="0" w:space="0" w:color="auto"/>
        <w:left w:val="none" w:sz="0" w:space="0" w:color="auto"/>
        <w:bottom w:val="none" w:sz="0" w:space="0" w:color="auto"/>
        <w:right w:val="none" w:sz="0" w:space="0" w:color="auto"/>
      </w:divBdr>
      <w:divsChild>
        <w:div w:id="1466118673">
          <w:marLeft w:val="0"/>
          <w:marRight w:val="0"/>
          <w:marTop w:val="0"/>
          <w:marBottom w:val="0"/>
          <w:divBdr>
            <w:top w:val="none" w:sz="0" w:space="0" w:color="auto"/>
            <w:left w:val="none" w:sz="0" w:space="0" w:color="auto"/>
            <w:bottom w:val="none" w:sz="0" w:space="0" w:color="auto"/>
            <w:right w:val="none" w:sz="0" w:space="0" w:color="auto"/>
          </w:divBdr>
          <w:divsChild>
            <w:div w:id="736708622">
              <w:marLeft w:val="0"/>
              <w:marRight w:val="0"/>
              <w:marTop w:val="0"/>
              <w:marBottom w:val="0"/>
              <w:divBdr>
                <w:top w:val="none" w:sz="0" w:space="0" w:color="auto"/>
                <w:left w:val="none" w:sz="0" w:space="0" w:color="auto"/>
                <w:bottom w:val="none" w:sz="0" w:space="0" w:color="auto"/>
                <w:right w:val="none" w:sz="0" w:space="0" w:color="auto"/>
              </w:divBdr>
              <w:divsChild>
                <w:div w:id="106313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750528">
      <w:bodyDiv w:val="1"/>
      <w:marLeft w:val="0"/>
      <w:marRight w:val="0"/>
      <w:marTop w:val="0"/>
      <w:marBottom w:val="0"/>
      <w:divBdr>
        <w:top w:val="none" w:sz="0" w:space="0" w:color="auto"/>
        <w:left w:val="none" w:sz="0" w:space="0" w:color="auto"/>
        <w:bottom w:val="none" w:sz="0" w:space="0" w:color="auto"/>
        <w:right w:val="none" w:sz="0" w:space="0" w:color="auto"/>
      </w:divBdr>
    </w:div>
    <w:div w:id="1954315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126fb8f-6f0a-4021-9821-3197397987a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Ste19</b:Tag>
    <b:SourceType>Book</b:SourceType>
    <b:Guid>{7B67E637-2D4D-494F-B82E-F7660341F312}</b:Guid>
    <b:Title>Skills for Success: The Personal Development Planning Handbook</b:Title>
    <b:Year>2019</b:Year>
    <b:Publisher>Palgrave Study Skills</b:Publisher>
    <b:Author>
      <b:Author>
        <b:NameList>
          <b:Person>
            <b:Last>Cottrell</b:Last>
            <b:First>Stella</b:First>
          </b:Person>
        </b:NameList>
      </b:Author>
    </b:Author>
    <b:Edition>3</b:Edition>
    <b:RefOrder>1</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F9001D07393BB34C96EAA9AF335D4C59" ma:contentTypeVersion="9" ma:contentTypeDescription="Create a new document." ma:contentTypeScope="" ma:versionID="27b8ca0b64a9aa5a68c3d1b5b0ceb528">
  <xsd:schema xmlns:xsd="http://www.w3.org/2001/XMLSchema" xmlns:xs="http://www.w3.org/2001/XMLSchema" xmlns:p="http://schemas.microsoft.com/office/2006/metadata/properties" xmlns:ns3="3126fb8f-6f0a-4021-9821-3197397987a0" xmlns:ns4="02f9a779-b163-4717-be83-f5bc5eef629d" targetNamespace="http://schemas.microsoft.com/office/2006/metadata/properties" ma:root="true" ma:fieldsID="4fb2079ce6cab641c3a772ee35dcc165" ns3:_="" ns4:_="">
    <xsd:import namespace="3126fb8f-6f0a-4021-9821-3197397987a0"/>
    <xsd:import namespace="02f9a779-b163-4717-be83-f5bc5eef62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26fb8f-6f0a-4021-9821-3197397987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f9a779-b163-4717-be83-f5bc5eef629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4F4E95-167F-4DBF-8FBF-F6BE642B07F2}">
  <ds:schemaRefs>
    <ds:schemaRef ds:uri="http://schemas.microsoft.com/office/2006/documentManagement/types"/>
    <ds:schemaRef ds:uri="http://purl.org/dc/elements/1.1/"/>
    <ds:schemaRef ds:uri="http://www.w3.org/XML/1998/namespace"/>
    <ds:schemaRef ds:uri="http://purl.org/dc/terms/"/>
    <ds:schemaRef ds:uri="http://purl.org/dc/dcmitype/"/>
    <ds:schemaRef ds:uri="http://schemas.openxmlformats.org/package/2006/metadata/core-properties"/>
    <ds:schemaRef ds:uri="02f9a779-b163-4717-be83-f5bc5eef629d"/>
    <ds:schemaRef ds:uri="http://schemas.microsoft.com/office/infopath/2007/PartnerControls"/>
    <ds:schemaRef ds:uri="3126fb8f-6f0a-4021-9821-3197397987a0"/>
    <ds:schemaRef ds:uri="http://schemas.microsoft.com/office/2006/metadata/properties"/>
  </ds:schemaRefs>
</ds:datastoreItem>
</file>

<file path=customXml/itemProps2.xml><?xml version="1.0" encoding="utf-8"?>
<ds:datastoreItem xmlns:ds="http://schemas.openxmlformats.org/officeDocument/2006/customXml" ds:itemID="{673F0F4A-9388-46C2-957E-81A115A24CF5}">
  <ds:schemaRefs>
    <ds:schemaRef ds:uri="http://schemas.microsoft.com/sharepoint/v3/contenttype/forms"/>
  </ds:schemaRefs>
</ds:datastoreItem>
</file>

<file path=customXml/itemProps3.xml><?xml version="1.0" encoding="utf-8"?>
<ds:datastoreItem xmlns:ds="http://schemas.openxmlformats.org/officeDocument/2006/customXml" ds:itemID="{28F0903B-A4AF-4B24-B868-305A685B123C}">
  <ds:schemaRefs>
    <ds:schemaRef ds:uri="http://schemas.openxmlformats.org/officeDocument/2006/bibliography"/>
  </ds:schemaRefs>
</ds:datastoreItem>
</file>

<file path=customXml/itemProps4.xml><?xml version="1.0" encoding="utf-8"?>
<ds:datastoreItem xmlns:ds="http://schemas.openxmlformats.org/officeDocument/2006/customXml" ds:itemID="{D379637E-0812-4476-8636-31CA016901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26fb8f-6f0a-4021-9821-3197397987a0"/>
    <ds:schemaRef ds:uri="02f9a779-b163-4717-be83-f5bc5eef62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3105</Words>
  <Characters>17702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20766</CharactersWithSpaces>
  <SharedDoc>false</SharedDoc>
  <HLinks>
    <vt:vector size="108" baseType="variant">
      <vt:variant>
        <vt:i4>1638450</vt:i4>
      </vt:variant>
      <vt:variant>
        <vt:i4>104</vt:i4>
      </vt:variant>
      <vt:variant>
        <vt:i4>0</vt:i4>
      </vt:variant>
      <vt:variant>
        <vt:i4>5</vt:i4>
      </vt:variant>
      <vt:variant>
        <vt:lpwstr/>
      </vt:variant>
      <vt:variant>
        <vt:lpwstr>_Toc130409304</vt:lpwstr>
      </vt:variant>
      <vt:variant>
        <vt:i4>1638450</vt:i4>
      </vt:variant>
      <vt:variant>
        <vt:i4>98</vt:i4>
      </vt:variant>
      <vt:variant>
        <vt:i4>0</vt:i4>
      </vt:variant>
      <vt:variant>
        <vt:i4>5</vt:i4>
      </vt:variant>
      <vt:variant>
        <vt:lpwstr/>
      </vt:variant>
      <vt:variant>
        <vt:lpwstr>_Toc130409303</vt:lpwstr>
      </vt:variant>
      <vt:variant>
        <vt:i4>1638450</vt:i4>
      </vt:variant>
      <vt:variant>
        <vt:i4>92</vt:i4>
      </vt:variant>
      <vt:variant>
        <vt:i4>0</vt:i4>
      </vt:variant>
      <vt:variant>
        <vt:i4>5</vt:i4>
      </vt:variant>
      <vt:variant>
        <vt:lpwstr/>
      </vt:variant>
      <vt:variant>
        <vt:lpwstr>_Toc130409302</vt:lpwstr>
      </vt:variant>
      <vt:variant>
        <vt:i4>1638450</vt:i4>
      </vt:variant>
      <vt:variant>
        <vt:i4>86</vt:i4>
      </vt:variant>
      <vt:variant>
        <vt:i4>0</vt:i4>
      </vt:variant>
      <vt:variant>
        <vt:i4>5</vt:i4>
      </vt:variant>
      <vt:variant>
        <vt:lpwstr/>
      </vt:variant>
      <vt:variant>
        <vt:lpwstr>_Toc130409301</vt:lpwstr>
      </vt:variant>
      <vt:variant>
        <vt:i4>1638450</vt:i4>
      </vt:variant>
      <vt:variant>
        <vt:i4>80</vt:i4>
      </vt:variant>
      <vt:variant>
        <vt:i4>0</vt:i4>
      </vt:variant>
      <vt:variant>
        <vt:i4>5</vt:i4>
      </vt:variant>
      <vt:variant>
        <vt:lpwstr/>
      </vt:variant>
      <vt:variant>
        <vt:lpwstr>_Toc130409300</vt:lpwstr>
      </vt:variant>
      <vt:variant>
        <vt:i4>1048627</vt:i4>
      </vt:variant>
      <vt:variant>
        <vt:i4>74</vt:i4>
      </vt:variant>
      <vt:variant>
        <vt:i4>0</vt:i4>
      </vt:variant>
      <vt:variant>
        <vt:i4>5</vt:i4>
      </vt:variant>
      <vt:variant>
        <vt:lpwstr/>
      </vt:variant>
      <vt:variant>
        <vt:lpwstr>_Toc130409299</vt:lpwstr>
      </vt:variant>
      <vt:variant>
        <vt:i4>1048627</vt:i4>
      </vt:variant>
      <vt:variant>
        <vt:i4>68</vt:i4>
      </vt:variant>
      <vt:variant>
        <vt:i4>0</vt:i4>
      </vt:variant>
      <vt:variant>
        <vt:i4>5</vt:i4>
      </vt:variant>
      <vt:variant>
        <vt:lpwstr/>
      </vt:variant>
      <vt:variant>
        <vt:lpwstr>_Toc130409298</vt:lpwstr>
      </vt:variant>
      <vt:variant>
        <vt:i4>1048627</vt:i4>
      </vt:variant>
      <vt:variant>
        <vt:i4>62</vt:i4>
      </vt:variant>
      <vt:variant>
        <vt:i4>0</vt:i4>
      </vt:variant>
      <vt:variant>
        <vt:i4>5</vt:i4>
      </vt:variant>
      <vt:variant>
        <vt:lpwstr/>
      </vt:variant>
      <vt:variant>
        <vt:lpwstr>_Toc130409297</vt:lpwstr>
      </vt:variant>
      <vt:variant>
        <vt:i4>1048627</vt:i4>
      </vt:variant>
      <vt:variant>
        <vt:i4>56</vt:i4>
      </vt:variant>
      <vt:variant>
        <vt:i4>0</vt:i4>
      </vt:variant>
      <vt:variant>
        <vt:i4>5</vt:i4>
      </vt:variant>
      <vt:variant>
        <vt:lpwstr/>
      </vt:variant>
      <vt:variant>
        <vt:lpwstr>_Toc130409296</vt:lpwstr>
      </vt:variant>
      <vt:variant>
        <vt:i4>1048627</vt:i4>
      </vt:variant>
      <vt:variant>
        <vt:i4>50</vt:i4>
      </vt:variant>
      <vt:variant>
        <vt:i4>0</vt:i4>
      </vt:variant>
      <vt:variant>
        <vt:i4>5</vt:i4>
      </vt:variant>
      <vt:variant>
        <vt:lpwstr/>
      </vt:variant>
      <vt:variant>
        <vt:lpwstr>_Toc130409295</vt:lpwstr>
      </vt:variant>
      <vt:variant>
        <vt:i4>1048627</vt:i4>
      </vt:variant>
      <vt:variant>
        <vt:i4>44</vt:i4>
      </vt:variant>
      <vt:variant>
        <vt:i4>0</vt:i4>
      </vt:variant>
      <vt:variant>
        <vt:i4>5</vt:i4>
      </vt:variant>
      <vt:variant>
        <vt:lpwstr/>
      </vt:variant>
      <vt:variant>
        <vt:lpwstr>_Toc130409294</vt:lpwstr>
      </vt:variant>
      <vt:variant>
        <vt:i4>1048627</vt:i4>
      </vt:variant>
      <vt:variant>
        <vt:i4>38</vt:i4>
      </vt:variant>
      <vt:variant>
        <vt:i4>0</vt:i4>
      </vt:variant>
      <vt:variant>
        <vt:i4>5</vt:i4>
      </vt:variant>
      <vt:variant>
        <vt:lpwstr/>
      </vt:variant>
      <vt:variant>
        <vt:lpwstr>_Toc130409293</vt:lpwstr>
      </vt:variant>
      <vt:variant>
        <vt:i4>1048627</vt:i4>
      </vt:variant>
      <vt:variant>
        <vt:i4>32</vt:i4>
      </vt:variant>
      <vt:variant>
        <vt:i4>0</vt:i4>
      </vt:variant>
      <vt:variant>
        <vt:i4>5</vt:i4>
      </vt:variant>
      <vt:variant>
        <vt:lpwstr/>
      </vt:variant>
      <vt:variant>
        <vt:lpwstr>_Toc130409292</vt:lpwstr>
      </vt:variant>
      <vt:variant>
        <vt:i4>1048627</vt:i4>
      </vt:variant>
      <vt:variant>
        <vt:i4>26</vt:i4>
      </vt:variant>
      <vt:variant>
        <vt:i4>0</vt:i4>
      </vt:variant>
      <vt:variant>
        <vt:i4>5</vt:i4>
      </vt:variant>
      <vt:variant>
        <vt:lpwstr/>
      </vt:variant>
      <vt:variant>
        <vt:lpwstr>_Toc130409291</vt:lpwstr>
      </vt:variant>
      <vt:variant>
        <vt:i4>1048627</vt:i4>
      </vt:variant>
      <vt:variant>
        <vt:i4>20</vt:i4>
      </vt:variant>
      <vt:variant>
        <vt:i4>0</vt:i4>
      </vt:variant>
      <vt:variant>
        <vt:i4>5</vt:i4>
      </vt:variant>
      <vt:variant>
        <vt:lpwstr/>
      </vt:variant>
      <vt:variant>
        <vt:lpwstr>_Toc130409290</vt:lpwstr>
      </vt:variant>
      <vt:variant>
        <vt:i4>1114163</vt:i4>
      </vt:variant>
      <vt:variant>
        <vt:i4>14</vt:i4>
      </vt:variant>
      <vt:variant>
        <vt:i4>0</vt:i4>
      </vt:variant>
      <vt:variant>
        <vt:i4>5</vt:i4>
      </vt:variant>
      <vt:variant>
        <vt:lpwstr/>
      </vt:variant>
      <vt:variant>
        <vt:lpwstr>_Toc130409289</vt:lpwstr>
      </vt:variant>
      <vt:variant>
        <vt:i4>1114163</vt:i4>
      </vt:variant>
      <vt:variant>
        <vt:i4>8</vt:i4>
      </vt:variant>
      <vt:variant>
        <vt:i4>0</vt:i4>
      </vt:variant>
      <vt:variant>
        <vt:i4>5</vt:i4>
      </vt:variant>
      <vt:variant>
        <vt:lpwstr/>
      </vt:variant>
      <vt:variant>
        <vt:lpwstr>_Toc130409288</vt:lpwstr>
      </vt:variant>
      <vt:variant>
        <vt:i4>1114163</vt:i4>
      </vt:variant>
      <vt:variant>
        <vt:i4>2</vt:i4>
      </vt:variant>
      <vt:variant>
        <vt:i4>0</vt:i4>
      </vt:variant>
      <vt:variant>
        <vt:i4>5</vt:i4>
      </vt:variant>
      <vt:variant>
        <vt:lpwstr/>
      </vt:variant>
      <vt:variant>
        <vt:lpwstr>_Toc130409287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Tilea (2124071)</dc:creator>
  <cp:keywords/>
  <dc:description/>
  <cp:lastModifiedBy>George Iulian Chiras (2120095)</cp:lastModifiedBy>
  <cp:revision>2</cp:revision>
  <dcterms:created xsi:type="dcterms:W3CDTF">2023-03-26T08:07:00Z</dcterms:created>
  <dcterms:modified xsi:type="dcterms:W3CDTF">2023-03-26T08:07:00Z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0x010100F9001D07393BB34C96EAA9AF335D4C59</vt:lpwstr>
  </property>
</Properties>
</file>