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2CF9" w:rsidRDefault="00F02CF9" w:rsidP="00F02CF9">
      <w:pPr>
        <w:pStyle w:val="Header"/>
        <w:tabs>
          <w:tab w:val="clear" w:pos="4153"/>
          <w:tab w:val="clear" w:pos="8306"/>
        </w:tabs>
      </w:pPr>
      <w:bookmarkStart w:id="0" w:name="_GoBack"/>
      <w:bookmarkEnd w:id="0"/>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EF380C" w:rsidP="00EF380C">
      <w:pPr>
        <w:rPr>
          <w:rFonts w:ascii="Arial" w:hAnsi="Arial"/>
          <w:noProof/>
          <w:sz w:val="22"/>
        </w:rPr>
      </w:pPr>
      <w:r>
        <w:rPr>
          <w:rFonts w:ascii="Arial" w:hAnsi="Arial"/>
          <w:noProof/>
          <w:sz w:val="22"/>
        </w:rPr>
        <w:drawing>
          <wp:inline distT="0" distB="0" distL="0" distR="0">
            <wp:extent cx="2880995" cy="1130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EF380C" w:rsidP="00EF380C">
      <w:pPr>
        <w:ind w:right="-957"/>
        <w:rPr>
          <w:rFonts w:ascii="Arial" w:hAnsi="Arial" w:cs="Arial"/>
          <w:b/>
          <w:sz w:val="48"/>
          <w:lang w:val="en-US"/>
        </w:rPr>
      </w:pPr>
      <w:r w:rsidRPr="00EF380C">
        <w:rPr>
          <w:rFonts w:ascii="Arial" w:hAnsi="Arial" w:cs="Arial"/>
          <w:b/>
          <w:sz w:val="48"/>
          <w:lang w:val="en-US"/>
        </w:rPr>
        <w:t>MODULE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2720E2" w:rsidP="00EF380C">
      <w:pPr>
        <w:ind w:right="-957"/>
        <w:rPr>
          <w:rFonts w:ascii="Arial" w:hAnsi="Arial" w:cs="Arial"/>
          <w:b/>
          <w:sz w:val="48"/>
        </w:rPr>
      </w:pPr>
      <w:r>
        <w:rPr>
          <w:rFonts w:ascii="Arial" w:hAnsi="Arial" w:cs="Arial"/>
          <w:b/>
          <w:sz w:val="48"/>
        </w:rPr>
        <w:t xml:space="preserve">MANAGEMENT ETHICS </w:t>
      </w:r>
    </w:p>
    <w:p w:rsidR="002720E2" w:rsidRPr="00EF380C" w:rsidRDefault="002720E2" w:rsidP="00EF380C">
      <w:pPr>
        <w:ind w:right="-957"/>
        <w:rPr>
          <w:rFonts w:ascii="Arial" w:hAnsi="Arial" w:cs="Arial"/>
          <w:b/>
          <w:sz w:val="48"/>
        </w:rPr>
      </w:pPr>
    </w:p>
    <w:p w:rsidR="00EF380C" w:rsidRPr="00EF380C" w:rsidRDefault="002720E2" w:rsidP="00EF380C">
      <w:pPr>
        <w:ind w:right="-957"/>
        <w:rPr>
          <w:rFonts w:ascii="Arial" w:hAnsi="Arial" w:cs="Arial"/>
          <w:b/>
          <w:sz w:val="40"/>
        </w:rPr>
      </w:pPr>
      <w:r>
        <w:rPr>
          <w:rFonts w:ascii="Arial" w:hAnsi="Arial" w:cs="Arial"/>
          <w:b/>
          <w:sz w:val="40"/>
        </w:rPr>
        <w:t>LEVEL 5</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0"/>
        </w:rPr>
      </w:pPr>
      <w:r w:rsidRPr="00EF380C">
        <w:rPr>
          <w:rFonts w:ascii="Arial" w:hAnsi="Arial" w:cs="Arial"/>
          <w:b/>
          <w:sz w:val="40"/>
        </w:rPr>
        <w:t>SCHOOL OF BUSINESS</w:t>
      </w: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r w:rsidRPr="00EF380C">
        <w:rPr>
          <w:rFonts w:ascii="Arial" w:hAnsi="Arial" w:cs="Arial"/>
          <w:b/>
          <w:sz w:val="40"/>
        </w:rPr>
        <w:t>FACULTY OF BUSINESS AND MANAGEMENT</w:t>
      </w: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r w:rsidRPr="00EF380C">
        <w:rPr>
          <w:rFonts w:ascii="Arial" w:hAnsi="Arial" w:cs="Arial"/>
          <w:b/>
          <w:sz w:val="48"/>
        </w:rPr>
        <w:t>2014-2015</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p w:rsidR="001B43DD" w:rsidRDefault="001B43DD" w:rsidP="00EF380C">
      <w:pPr>
        <w:jc w:val="both"/>
        <w:rPr>
          <w:rFonts w:ascii="Arial" w:hAnsi="Arial" w:cs="Arial"/>
          <w:b/>
          <w:sz w:val="22"/>
          <w:szCs w:val="22"/>
        </w:rPr>
      </w:pPr>
    </w:p>
    <w:p w:rsidR="001B43DD" w:rsidRDefault="001B43DD" w:rsidP="001B43DD">
      <w:pPr>
        <w:tabs>
          <w:tab w:val="left" w:pos="2880"/>
        </w:tabs>
        <w:overflowPunct w:val="0"/>
        <w:autoSpaceDE w:val="0"/>
        <w:autoSpaceDN w:val="0"/>
        <w:adjustRightInd w:val="0"/>
        <w:textAlignment w:val="baseline"/>
        <w:outlineLvl w:val="1"/>
        <w:rPr>
          <w:rFonts w:ascii="Arial" w:hAnsi="Arial" w:cs="Arial"/>
          <w:b/>
          <w:sz w:val="22"/>
          <w:szCs w:val="22"/>
        </w:rPr>
      </w:pPr>
      <w:r w:rsidRPr="001B43DD">
        <w:rPr>
          <w:rFonts w:ascii="Arial" w:hAnsi="Arial" w:cs="Arial"/>
          <w:b/>
          <w:sz w:val="22"/>
          <w:szCs w:val="22"/>
        </w:rPr>
        <w:t>TITLE:</w:t>
      </w:r>
      <w:r w:rsidRPr="001B43DD">
        <w:rPr>
          <w:rFonts w:ascii="Arial" w:hAnsi="Arial" w:cs="Arial"/>
          <w:b/>
          <w:sz w:val="22"/>
          <w:szCs w:val="22"/>
        </w:rPr>
        <w:tab/>
        <w:t>Management Ethics</w:t>
      </w:r>
    </w:p>
    <w:p w:rsidR="005F5AD6" w:rsidRPr="001B43DD" w:rsidRDefault="005F5AD6" w:rsidP="001B43DD">
      <w:pPr>
        <w:tabs>
          <w:tab w:val="left" w:pos="2880"/>
        </w:tabs>
        <w:overflowPunct w:val="0"/>
        <w:autoSpaceDE w:val="0"/>
        <w:autoSpaceDN w:val="0"/>
        <w:adjustRightInd w:val="0"/>
        <w:textAlignment w:val="baseline"/>
        <w:outlineLvl w:val="1"/>
        <w:rPr>
          <w:rFonts w:ascii="Arial" w:hAnsi="Arial" w:cs="Arial"/>
          <w:b/>
          <w:sz w:val="22"/>
          <w:szCs w:val="22"/>
        </w:rPr>
      </w:pPr>
      <w:r>
        <w:rPr>
          <w:rFonts w:ascii="Arial" w:hAnsi="Arial" w:cs="Arial"/>
          <w:b/>
          <w:sz w:val="22"/>
          <w:szCs w:val="22"/>
        </w:rPr>
        <w:t>MODULE CODE:</w:t>
      </w:r>
      <w:r>
        <w:rPr>
          <w:rFonts w:ascii="Arial" w:hAnsi="Arial" w:cs="Arial"/>
          <w:b/>
          <w:sz w:val="22"/>
          <w:szCs w:val="22"/>
        </w:rPr>
        <w:tab/>
      </w:r>
      <w:r w:rsidRPr="005F5AD6">
        <w:rPr>
          <w:rFonts w:ascii="Arial" w:hAnsi="Arial" w:cs="Arial"/>
          <w:b/>
          <w:sz w:val="22"/>
          <w:szCs w:val="22"/>
        </w:rPr>
        <w:t>M5X00803</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DATED:</w:t>
      </w:r>
      <w:r w:rsidRPr="001B43DD">
        <w:rPr>
          <w:rFonts w:ascii="Arial" w:hAnsi="Arial" w:cs="Arial"/>
          <w:b/>
          <w:sz w:val="22"/>
          <w:szCs w:val="22"/>
        </w:rPr>
        <w:tab/>
        <w:t>November 2013</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 xml:space="preserve">LEVEL:  </w:t>
      </w:r>
      <w:r w:rsidRPr="001B43DD">
        <w:rPr>
          <w:rFonts w:ascii="Arial" w:hAnsi="Arial" w:cs="Arial"/>
          <w:b/>
          <w:sz w:val="22"/>
          <w:szCs w:val="22"/>
        </w:rPr>
        <w:tab/>
        <w:t>5</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CREDITS:</w:t>
      </w:r>
      <w:r w:rsidRPr="001B43DD">
        <w:rPr>
          <w:rFonts w:ascii="Arial" w:hAnsi="Arial" w:cs="Arial"/>
          <w:b/>
          <w:sz w:val="22"/>
          <w:szCs w:val="22"/>
        </w:rPr>
        <w:tab/>
        <w:t>20</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p>
    <w:p w:rsidR="001B43DD" w:rsidRPr="001B43DD" w:rsidRDefault="001B43DD" w:rsidP="001B43DD">
      <w:pPr>
        <w:pBdr>
          <w:bottom w:val="single" w:sz="6" w:space="1" w:color="auto"/>
        </w:pBdr>
        <w:tabs>
          <w:tab w:val="left" w:pos="2835"/>
        </w:tabs>
        <w:rPr>
          <w:rFonts w:ascii="Arial" w:hAnsi="Arial" w:cs="Arial"/>
          <w:sz w:val="22"/>
          <w:szCs w:val="22"/>
          <w:lang w:val="en-US"/>
        </w:rPr>
      </w:pPr>
      <w:r w:rsidRPr="001B43DD">
        <w:rPr>
          <w:rFonts w:ascii="Arial" w:hAnsi="Arial" w:cs="Arial"/>
          <w:b/>
          <w:sz w:val="22"/>
          <w:szCs w:val="22"/>
          <w:lang w:val="en-US"/>
        </w:rPr>
        <w:t>JACS CODE:</w:t>
      </w:r>
      <w:r w:rsidRPr="001B43DD">
        <w:rPr>
          <w:rFonts w:ascii="Arial" w:hAnsi="Arial" w:cs="Arial"/>
          <w:b/>
          <w:sz w:val="22"/>
          <w:szCs w:val="22"/>
          <w:lang w:val="en-US"/>
        </w:rPr>
        <w:tab/>
        <w:t>N200</w:t>
      </w:r>
    </w:p>
    <w:p w:rsidR="001B43DD" w:rsidRPr="001B43DD" w:rsidRDefault="001B43DD" w:rsidP="001B43DD">
      <w:pPr>
        <w:pBdr>
          <w:bottom w:val="single" w:sz="6" w:space="1" w:color="auto"/>
        </w:pBdr>
        <w:rPr>
          <w:rFonts w:ascii="Arial" w:hAnsi="Arial" w:cs="Arial"/>
          <w:sz w:val="22"/>
          <w:szCs w:val="22"/>
          <w:lang w:val="en-US"/>
        </w:rPr>
      </w:pPr>
    </w:p>
    <w:p w:rsidR="001B43DD" w:rsidRPr="001B43DD" w:rsidRDefault="001B43DD" w:rsidP="001B43DD">
      <w:pPr>
        <w:rPr>
          <w:rFonts w:ascii="Arial" w:hAnsi="Arial" w:cs="Arial"/>
          <w:b/>
          <w:sz w:val="22"/>
          <w:szCs w:val="22"/>
        </w:rPr>
      </w:pPr>
    </w:p>
    <w:p w:rsidR="001B43DD" w:rsidRPr="001B43DD" w:rsidRDefault="001B43DD" w:rsidP="001B43DD">
      <w:pPr>
        <w:rPr>
          <w:rFonts w:ascii="Arial" w:hAnsi="Arial" w:cs="Arial"/>
          <w:b/>
          <w:sz w:val="22"/>
          <w:szCs w:val="22"/>
        </w:rPr>
      </w:pPr>
      <w:r w:rsidRPr="001B43DD">
        <w:rPr>
          <w:rFonts w:ascii="Arial" w:hAnsi="Arial" w:cs="Arial"/>
          <w:b/>
          <w:sz w:val="22"/>
          <w:szCs w:val="22"/>
        </w:rPr>
        <w:t>AIM</w:t>
      </w:r>
    </w:p>
    <w:p w:rsidR="001B43DD" w:rsidRPr="001B43DD" w:rsidRDefault="001B43DD" w:rsidP="001B43DD">
      <w:pPr>
        <w:rPr>
          <w:rFonts w:ascii="Arial" w:hAnsi="Arial" w:cs="Arial"/>
          <w:b/>
          <w:sz w:val="22"/>
          <w:szCs w:val="22"/>
        </w:rPr>
      </w:pPr>
    </w:p>
    <w:p w:rsidR="001B43DD" w:rsidRPr="001B43DD" w:rsidRDefault="001B43DD" w:rsidP="001B43DD">
      <w:pPr>
        <w:rPr>
          <w:rFonts w:ascii="Arial" w:hAnsi="Arial" w:cs="Arial"/>
          <w:b/>
          <w:sz w:val="22"/>
          <w:szCs w:val="22"/>
          <w:lang w:val="en-US" w:eastAsia="en-US"/>
        </w:rPr>
      </w:pPr>
      <w:r w:rsidRPr="001B43DD">
        <w:rPr>
          <w:rFonts w:ascii="Arial" w:hAnsi="Arial" w:cs="Arial"/>
          <w:b/>
          <w:sz w:val="22"/>
          <w:szCs w:val="22"/>
          <w:lang w:val="en-US" w:eastAsia="en-US"/>
        </w:rPr>
        <w:t xml:space="preserve">To critically explore the concept of corporate social responsibility and competing models of ethical strategies, which contribute to effective </w:t>
      </w:r>
      <w:proofErr w:type="gramStart"/>
      <w:r w:rsidRPr="001B43DD">
        <w:rPr>
          <w:rFonts w:ascii="Arial" w:hAnsi="Arial" w:cs="Arial"/>
          <w:b/>
          <w:sz w:val="22"/>
          <w:szCs w:val="22"/>
          <w:lang w:val="en-US" w:eastAsia="en-US"/>
        </w:rPr>
        <w:t>management.</w:t>
      </w:r>
      <w:proofErr w:type="gramEnd"/>
      <w:r w:rsidRPr="001B43DD">
        <w:rPr>
          <w:rFonts w:ascii="Arial" w:hAnsi="Arial" w:cs="Arial"/>
          <w:b/>
          <w:sz w:val="22"/>
          <w:szCs w:val="22"/>
          <w:lang w:val="en-US" w:eastAsia="en-US"/>
        </w:rPr>
        <w:t xml:space="preserve"> </w:t>
      </w:r>
    </w:p>
    <w:p w:rsidR="001B43DD" w:rsidRPr="001B43DD" w:rsidRDefault="001B43DD" w:rsidP="001B43DD">
      <w:pPr>
        <w:rPr>
          <w:rFonts w:ascii="Arial" w:hAnsi="Arial" w:cs="Arial"/>
          <w:b/>
          <w:sz w:val="22"/>
          <w:szCs w:val="22"/>
        </w:rPr>
      </w:pPr>
    </w:p>
    <w:p w:rsidR="001B43DD" w:rsidRPr="001B43DD" w:rsidRDefault="001B43DD" w:rsidP="001B43DD">
      <w:pPr>
        <w:rPr>
          <w:rFonts w:ascii="Arial" w:hAnsi="Arial" w:cs="Arial"/>
          <w:b/>
          <w:sz w:val="22"/>
          <w:szCs w:val="22"/>
        </w:rPr>
      </w:pPr>
      <w:r w:rsidRPr="001B43DD">
        <w:rPr>
          <w:rFonts w:ascii="Arial" w:hAnsi="Arial" w:cs="Arial"/>
          <w:b/>
          <w:sz w:val="22"/>
          <w:szCs w:val="22"/>
        </w:rPr>
        <w:t>LEARNING OUTCOMES</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Upon the successful completion of this module, the student should be able to demonstrate the ability to:</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1B43DD" w:rsidRPr="001B43DD" w:rsidRDefault="001B43DD" w:rsidP="001B43DD">
      <w:pPr>
        <w:numPr>
          <w:ilvl w:val="0"/>
          <w:numId w:val="12"/>
        </w:numPr>
        <w:tabs>
          <w:tab w:val="num" w:pos="397"/>
        </w:tabs>
        <w:ind w:left="397"/>
        <w:rPr>
          <w:rFonts w:ascii="Arial" w:hAnsi="Arial" w:cs="Arial"/>
          <w:b/>
          <w:sz w:val="22"/>
          <w:szCs w:val="22"/>
          <w:lang w:val="en-US"/>
        </w:rPr>
      </w:pPr>
      <w:proofErr w:type="spellStart"/>
      <w:r w:rsidRPr="001B43DD">
        <w:rPr>
          <w:rFonts w:ascii="Arial" w:hAnsi="Arial" w:cs="Arial"/>
          <w:b/>
          <w:sz w:val="22"/>
          <w:szCs w:val="22"/>
          <w:lang w:val="en-US"/>
        </w:rPr>
        <w:t>Analyse</w:t>
      </w:r>
      <w:proofErr w:type="spellEnd"/>
      <w:r w:rsidRPr="001B43DD">
        <w:rPr>
          <w:rFonts w:ascii="Arial" w:hAnsi="Arial" w:cs="Arial"/>
          <w:b/>
          <w:sz w:val="22"/>
          <w:szCs w:val="22"/>
          <w:lang w:val="en-US"/>
        </w:rPr>
        <w:t xml:space="preserve"> the stakeholder view in comparison with alternative models including stockholder theories and distinguish between different models of corporate social responsibility (CSR).</w:t>
      </w:r>
    </w:p>
    <w:p w:rsidR="001B43DD" w:rsidRPr="001B43DD" w:rsidRDefault="001B43DD" w:rsidP="001B43DD">
      <w:pPr>
        <w:rPr>
          <w:rFonts w:ascii="Arial" w:hAnsi="Arial" w:cs="Arial"/>
          <w:b/>
          <w:sz w:val="22"/>
          <w:szCs w:val="22"/>
          <w:lang w:val="en-US"/>
        </w:rPr>
      </w:pPr>
    </w:p>
    <w:p w:rsidR="001B43DD" w:rsidRPr="001B43DD" w:rsidRDefault="001B43DD" w:rsidP="001B43DD">
      <w:pPr>
        <w:numPr>
          <w:ilvl w:val="0"/>
          <w:numId w:val="12"/>
        </w:numPr>
        <w:tabs>
          <w:tab w:val="num" w:pos="397"/>
        </w:tabs>
        <w:ind w:left="397"/>
        <w:rPr>
          <w:rFonts w:ascii="Arial" w:hAnsi="Arial" w:cs="Arial"/>
          <w:b/>
          <w:sz w:val="22"/>
          <w:szCs w:val="22"/>
          <w:lang w:val="en-US"/>
        </w:rPr>
      </w:pPr>
      <w:r w:rsidRPr="001B43DD">
        <w:rPr>
          <w:rFonts w:ascii="Arial" w:hAnsi="Arial" w:cs="Arial"/>
          <w:b/>
          <w:sz w:val="22"/>
          <w:szCs w:val="22"/>
          <w:lang w:val="en-US"/>
        </w:rPr>
        <w:t>Explore critically the response of management functions to ethical challenges.</w:t>
      </w:r>
    </w:p>
    <w:p w:rsidR="001B43DD" w:rsidRPr="001B43DD" w:rsidRDefault="001B43DD" w:rsidP="001B43DD">
      <w:pPr>
        <w:ind w:left="720"/>
        <w:contextualSpacing/>
        <w:rPr>
          <w:rFonts w:ascii="Arial" w:hAnsi="Arial" w:cs="Arial"/>
          <w:b/>
          <w:sz w:val="22"/>
          <w:szCs w:val="22"/>
          <w:lang w:eastAsia="en-US"/>
        </w:rPr>
      </w:pPr>
    </w:p>
    <w:p w:rsidR="001B43DD" w:rsidRPr="001B43DD" w:rsidRDefault="001B43DD" w:rsidP="001B43D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INDICATIVE CONTENT</w:t>
      </w:r>
    </w:p>
    <w:p w:rsidR="001B43DD" w:rsidRPr="001B43DD" w:rsidRDefault="001B43DD" w:rsidP="001B43DD">
      <w:pPr>
        <w:rPr>
          <w:rFonts w:ascii="Arial" w:hAnsi="Arial" w:cs="Arial"/>
          <w:b/>
          <w:bCs/>
          <w:sz w:val="22"/>
          <w:szCs w:val="22"/>
          <w:lang w:val="en-US"/>
        </w:rPr>
      </w:pPr>
    </w:p>
    <w:p w:rsidR="001B43DD" w:rsidRPr="001B43DD" w:rsidRDefault="001B43DD" w:rsidP="001B43DD">
      <w:pPr>
        <w:numPr>
          <w:ilvl w:val="0"/>
          <w:numId w:val="13"/>
        </w:numPr>
        <w:tabs>
          <w:tab w:val="num" w:pos="-540"/>
          <w:tab w:val="num" w:pos="-360"/>
          <w:tab w:val="num" w:pos="284"/>
          <w:tab w:val="num" w:pos="426"/>
        </w:tabs>
        <w:ind w:left="360"/>
        <w:rPr>
          <w:rFonts w:ascii="Arial" w:hAnsi="Arial" w:cs="Arial"/>
          <w:b/>
          <w:sz w:val="22"/>
          <w:szCs w:val="22"/>
          <w:lang w:val="en-US"/>
        </w:rPr>
      </w:pPr>
      <w:r w:rsidRPr="001B43DD">
        <w:rPr>
          <w:rFonts w:ascii="Arial" w:hAnsi="Arial" w:cs="Arial"/>
          <w:b/>
          <w:sz w:val="22"/>
          <w:szCs w:val="22"/>
          <w:lang w:val="en-US"/>
        </w:rPr>
        <w:t xml:space="preserve">The Role and Context of Management, Business and </w:t>
      </w:r>
      <w:proofErr w:type="spellStart"/>
      <w:r w:rsidRPr="001B43DD">
        <w:rPr>
          <w:rFonts w:ascii="Arial" w:hAnsi="Arial" w:cs="Arial"/>
          <w:b/>
          <w:sz w:val="22"/>
          <w:szCs w:val="22"/>
          <w:lang w:val="en-US"/>
        </w:rPr>
        <w:t>Organisational</w:t>
      </w:r>
      <w:proofErr w:type="spellEnd"/>
      <w:r w:rsidRPr="001B43DD">
        <w:rPr>
          <w:rFonts w:ascii="Arial" w:hAnsi="Arial" w:cs="Arial"/>
          <w:b/>
          <w:sz w:val="22"/>
          <w:szCs w:val="22"/>
          <w:lang w:val="en-US"/>
        </w:rPr>
        <w:t xml:space="preserve"> Ethics: Definitions of ethical </w:t>
      </w:r>
      <w:proofErr w:type="spellStart"/>
      <w:r w:rsidRPr="001B43DD">
        <w:rPr>
          <w:rFonts w:ascii="Arial" w:hAnsi="Arial" w:cs="Arial"/>
          <w:b/>
          <w:sz w:val="22"/>
          <w:szCs w:val="22"/>
          <w:lang w:val="en-US"/>
        </w:rPr>
        <w:t>behaviour</w:t>
      </w:r>
      <w:proofErr w:type="spellEnd"/>
      <w:r w:rsidRPr="001B43DD">
        <w:rPr>
          <w:rFonts w:ascii="Arial" w:hAnsi="Arial" w:cs="Arial"/>
          <w:b/>
          <w:sz w:val="22"/>
          <w:szCs w:val="22"/>
          <w:lang w:val="en-US"/>
        </w:rPr>
        <w:t xml:space="preserve">.  Values, deontological/teleological models, natural law, utilitarianism, social justice, social contract theories. Analysis of models of ethics in the context of commercial priorities and market forces. Evaluation of the potential of normative business ethics to contemporary business practice. </w:t>
      </w:r>
    </w:p>
    <w:p w:rsidR="001B43DD" w:rsidRPr="001B43DD" w:rsidRDefault="001B43DD" w:rsidP="001B43DD">
      <w:pPr>
        <w:tabs>
          <w:tab w:val="num" w:pos="-360"/>
          <w:tab w:val="num" w:pos="284"/>
          <w:tab w:val="num" w:pos="426"/>
        </w:tabs>
        <w:ind w:left="360"/>
        <w:rPr>
          <w:rFonts w:ascii="Arial" w:hAnsi="Arial" w:cs="Arial"/>
          <w:b/>
          <w:sz w:val="22"/>
          <w:szCs w:val="22"/>
          <w:lang w:val="en-US"/>
        </w:rPr>
      </w:pPr>
    </w:p>
    <w:p w:rsidR="001B43DD" w:rsidRPr="001B43DD" w:rsidRDefault="001B43DD" w:rsidP="001B43DD">
      <w:pPr>
        <w:numPr>
          <w:ilvl w:val="0"/>
          <w:numId w:val="13"/>
        </w:numPr>
        <w:tabs>
          <w:tab w:val="num" w:pos="-540"/>
          <w:tab w:val="num" w:pos="-360"/>
          <w:tab w:val="num" w:pos="284"/>
          <w:tab w:val="num" w:pos="426"/>
        </w:tabs>
        <w:ind w:left="360"/>
        <w:rPr>
          <w:rFonts w:ascii="Arial" w:hAnsi="Arial" w:cs="Arial"/>
          <w:b/>
          <w:sz w:val="22"/>
          <w:szCs w:val="22"/>
          <w:lang w:val="en-US"/>
        </w:rPr>
      </w:pPr>
      <w:r w:rsidRPr="001B43DD">
        <w:rPr>
          <w:rFonts w:ascii="Arial" w:hAnsi="Arial" w:cs="Arial"/>
          <w:b/>
          <w:sz w:val="22"/>
          <w:szCs w:val="22"/>
          <w:lang w:val="en-US"/>
        </w:rPr>
        <w:t xml:space="preserve">Market Ethics:  An evaluation of the juxtaposition of ethical </w:t>
      </w:r>
      <w:proofErr w:type="spellStart"/>
      <w:r w:rsidRPr="001B43DD">
        <w:rPr>
          <w:rFonts w:ascii="Arial" w:hAnsi="Arial" w:cs="Arial"/>
          <w:b/>
          <w:sz w:val="22"/>
          <w:szCs w:val="22"/>
          <w:lang w:val="en-US"/>
        </w:rPr>
        <w:t>behaviour</w:t>
      </w:r>
      <w:proofErr w:type="spellEnd"/>
      <w:r w:rsidRPr="001B43DD">
        <w:rPr>
          <w:rFonts w:ascii="Arial" w:hAnsi="Arial" w:cs="Arial"/>
          <w:b/>
          <w:sz w:val="22"/>
          <w:szCs w:val="22"/>
          <w:lang w:val="en-US"/>
        </w:rPr>
        <w:t xml:space="preserve"> in a commercial or state </w:t>
      </w:r>
      <w:proofErr w:type="spellStart"/>
      <w:r w:rsidRPr="001B43DD">
        <w:rPr>
          <w:rFonts w:ascii="Arial" w:hAnsi="Arial" w:cs="Arial"/>
          <w:b/>
          <w:sz w:val="22"/>
          <w:szCs w:val="22"/>
          <w:lang w:val="en-US"/>
        </w:rPr>
        <w:t>organisation</w:t>
      </w:r>
      <w:proofErr w:type="spellEnd"/>
      <w:r w:rsidRPr="001B43DD">
        <w:rPr>
          <w:rFonts w:ascii="Arial" w:hAnsi="Arial" w:cs="Arial"/>
          <w:b/>
          <w:sz w:val="22"/>
          <w:szCs w:val="22"/>
          <w:lang w:val="en-US"/>
        </w:rPr>
        <w:t xml:space="preserve">.  Narrow and broad views of the "ethical </w:t>
      </w:r>
      <w:proofErr w:type="spellStart"/>
      <w:r w:rsidRPr="001B43DD">
        <w:rPr>
          <w:rFonts w:ascii="Arial" w:hAnsi="Arial" w:cs="Arial"/>
          <w:b/>
          <w:sz w:val="22"/>
          <w:szCs w:val="22"/>
          <w:lang w:val="en-US"/>
        </w:rPr>
        <w:t>organisation</w:t>
      </w:r>
      <w:proofErr w:type="spellEnd"/>
      <w:r w:rsidRPr="001B43DD">
        <w:rPr>
          <w:rFonts w:ascii="Arial" w:hAnsi="Arial" w:cs="Arial"/>
          <w:b/>
          <w:sz w:val="22"/>
          <w:szCs w:val="22"/>
          <w:lang w:val="en-US"/>
        </w:rPr>
        <w:t>".  Changes to the capitalist/market environment.  The role of the individual in relation to the corporation and society. Competing models of professional responsibility e.g. Carroll’s (2008) Moral-Amoral-Immoral paradigms and De George’s (2004) Myth of the Amoral Professional Manager.</w:t>
      </w:r>
    </w:p>
    <w:p w:rsidR="001B43DD" w:rsidRPr="001B43DD" w:rsidRDefault="001B43DD" w:rsidP="001B43DD">
      <w:pPr>
        <w:tabs>
          <w:tab w:val="num" w:pos="284"/>
          <w:tab w:val="num" w:pos="426"/>
        </w:tabs>
        <w:ind w:left="360" w:hanging="360"/>
        <w:rPr>
          <w:rFonts w:ascii="Arial" w:hAnsi="Arial" w:cs="Arial"/>
          <w:b/>
          <w:sz w:val="22"/>
          <w:szCs w:val="22"/>
          <w:lang w:val="en-US"/>
        </w:rPr>
      </w:pPr>
    </w:p>
    <w:p w:rsidR="001B43DD" w:rsidRPr="001B43DD" w:rsidRDefault="001B43DD" w:rsidP="001B43DD">
      <w:pPr>
        <w:numPr>
          <w:ilvl w:val="0"/>
          <w:numId w:val="13"/>
        </w:numPr>
        <w:tabs>
          <w:tab w:val="num" w:pos="284"/>
          <w:tab w:val="num" w:pos="426"/>
        </w:tabs>
        <w:ind w:left="360"/>
        <w:rPr>
          <w:rFonts w:ascii="Arial" w:hAnsi="Arial" w:cs="Arial"/>
          <w:b/>
          <w:sz w:val="22"/>
          <w:szCs w:val="22"/>
          <w:lang w:val="en-US"/>
        </w:rPr>
      </w:pPr>
      <w:r w:rsidRPr="001B43DD">
        <w:rPr>
          <w:rFonts w:ascii="Arial" w:hAnsi="Arial" w:cs="Arial"/>
          <w:b/>
          <w:sz w:val="22"/>
          <w:szCs w:val="22"/>
          <w:lang w:val="en-US"/>
        </w:rPr>
        <w:t>Models of Corporate Responsibility:  Agency theory - stakeholders and the firm.  Different perspectives of social responsibility. Theories of business power, the managerial revolution, mechanisms of corporate control, corporate governance, and managerial capitalism v state capitalism etc. Application to private, public and Not-For-Profit organizations. Sternberg (2008), Friedman (2000), Freeman (2011), Porter and Kramer (2011) commentaries on the viability of stakeholder approaches.</w:t>
      </w:r>
    </w:p>
    <w:p w:rsidR="001B43DD" w:rsidRPr="001B43DD" w:rsidRDefault="001B43DD" w:rsidP="001B43DD">
      <w:pPr>
        <w:tabs>
          <w:tab w:val="num" w:pos="284"/>
          <w:tab w:val="num" w:pos="426"/>
        </w:tabs>
        <w:ind w:left="360" w:hanging="360"/>
        <w:rPr>
          <w:rFonts w:ascii="Arial" w:hAnsi="Arial" w:cs="Arial"/>
          <w:b/>
          <w:sz w:val="22"/>
          <w:szCs w:val="22"/>
          <w:lang w:val="en-US"/>
        </w:rPr>
      </w:pPr>
    </w:p>
    <w:p w:rsidR="001B43DD" w:rsidRPr="001B43DD" w:rsidRDefault="001B43DD" w:rsidP="001B43DD">
      <w:pPr>
        <w:numPr>
          <w:ilvl w:val="0"/>
          <w:numId w:val="13"/>
        </w:numPr>
        <w:tabs>
          <w:tab w:val="num" w:pos="-2700"/>
          <w:tab w:val="num" w:pos="284"/>
          <w:tab w:val="num" w:pos="426"/>
        </w:tabs>
        <w:ind w:left="360"/>
        <w:rPr>
          <w:rFonts w:ascii="Arial" w:hAnsi="Arial" w:cs="Arial"/>
          <w:b/>
          <w:sz w:val="22"/>
          <w:szCs w:val="22"/>
          <w:lang w:val="en-US"/>
        </w:rPr>
      </w:pPr>
      <w:r w:rsidRPr="001B43DD">
        <w:rPr>
          <w:rFonts w:ascii="Arial" w:hAnsi="Arial" w:cs="Arial"/>
          <w:b/>
          <w:sz w:val="22"/>
          <w:szCs w:val="22"/>
          <w:lang w:val="en-US"/>
        </w:rPr>
        <w:t xml:space="preserve">Codes of Ethics:  Competing approaches for managing ethical dilemmas.  Normative strategies to foster ethical </w:t>
      </w:r>
      <w:proofErr w:type="spellStart"/>
      <w:r w:rsidRPr="001B43DD">
        <w:rPr>
          <w:rFonts w:ascii="Arial" w:hAnsi="Arial" w:cs="Arial"/>
          <w:b/>
          <w:sz w:val="22"/>
          <w:szCs w:val="22"/>
          <w:lang w:val="en-US"/>
        </w:rPr>
        <w:t>behaviour</w:t>
      </w:r>
      <w:proofErr w:type="spellEnd"/>
      <w:r w:rsidRPr="001B43DD">
        <w:rPr>
          <w:rFonts w:ascii="Arial" w:hAnsi="Arial" w:cs="Arial"/>
          <w:b/>
          <w:sz w:val="22"/>
          <w:szCs w:val="22"/>
          <w:lang w:val="en-US"/>
        </w:rPr>
        <w:t xml:space="preserve">.  Neutral, Omni partial Rule-Making (NORM).   Self-regulation v governmental regulation of diverse codes for mangers.  The role of professional </w:t>
      </w:r>
      <w:proofErr w:type="spellStart"/>
      <w:r w:rsidRPr="001B43DD">
        <w:rPr>
          <w:rFonts w:ascii="Arial" w:hAnsi="Arial" w:cs="Arial"/>
          <w:b/>
          <w:sz w:val="22"/>
          <w:szCs w:val="22"/>
          <w:lang w:val="en-US"/>
        </w:rPr>
        <w:t>organisations</w:t>
      </w:r>
      <w:proofErr w:type="spellEnd"/>
      <w:r w:rsidRPr="001B43DD">
        <w:rPr>
          <w:rFonts w:ascii="Arial" w:hAnsi="Arial" w:cs="Arial"/>
          <w:b/>
          <w:sz w:val="22"/>
          <w:szCs w:val="22"/>
          <w:lang w:val="en-US"/>
        </w:rPr>
        <w:t xml:space="preserve"> and the State in relation to enforcing/developing codes. Comparative studies of management ethics in different sectors, industries and contexts.</w:t>
      </w:r>
    </w:p>
    <w:p w:rsidR="001B43DD" w:rsidRPr="001B43DD" w:rsidRDefault="001B43DD" w:rsidP="001B43DD">
      <w:pPr>
        <w:ind w:left="720"/>
        <w:contextualSpacing/>
        <w:rPr>
          <w:rFonts w:ascii="Arial" w:hAnsi="Arial" w:cs="Arial"/>
          <w:b/>
          <w:sz w:val="22"/>
          <w:szCs w:val="22"/>
          <w:lang w:val="en-US" w:eastAsia="en-US"/>
        </w:rPr>
      </w:pPr>
    </w:p>
    <w:p w:rsidR="001B43DD" w:rsidRPr="001B43DD" w:rsidRDefault="001B43DD" w:rsidP="001B43DD">
      <w:pPr>
        <w:numPr>
          <w:ilvl w:val="0"/>
          <w:numId w:val="13"/>
        </w:numPr>
        <w:tabs>
          <w:tab w:val="num" w:pos="-2700"/>
          <w:tab w:val="num" w:pos="284"/>
        </w:tabs>
        <w:ind w:left="360"/>
        <w:rPr>
          <w:rFonts w:ascii="Arial" w:hAnsi="Arial" w:cs="Arial"/>
          <w:b/>
          <w:sz w:val="22"/>
          <w:szCs w:val="22"/>
          <w:lang w:val="en-US"/>
        </w:rPr>
      </w:pPr>
      <w:r w:rsidRPr="001B43DD">
        <w:rPr>
          <w:rFonts w:ascii="Arial" w:hAnsi="Arial" w:cs="Arial"/>
          <w:b/>
          <w:sz w:val="22"/>
          <w:szCs w:val="22"/>
          <w:lang w:val="en-US"/>
        </w:rPr>
        <w:t xml:space="preserve">The challenge of technology to responsible </w:t>
      </w:r>
      <w:proofErr w:type="spellStart"/>
      <w:r w:rsidRPr="001B43DD">
        <w:rPr>
          <w:rFonts w:ascii="Arial" w:hAnsi="Arial" w:cs="Arial"/>
          <w:b/>
          <w:sz w:val="22"/>
          <w:szCs w:val="22"/>
          <w:lang w:val="en-US"/>
        </w:rPr>
        <w:t>behaviour</w:t>
      </w:r>
      <w:proofErr w:type="spellEnd"/>
      <w:r w:rsidRPr="001B43DD">
        <w:rPr>
          <w:rFonts w:ascii="Arial" w:hAnsi="Arial" w:cs="Arial"/>
          <w:b/>
          <w:sz w:val="22"/>
          <w:szCs w:val="22"/>
          <w:lang w:val="en-US"/>
        </w:rPr>
        <w:t xml:space="preserve"> in an ethical corporation. Sustainability models applied to diverse corporate structures, in a variety of cultures. Anglo-American, European, Asian and Emerging Economy paradigm comparisons. Internet ethics, new social </w:t>
      </w:r>
      <w:r w:rsidRPr="001B43DD">
        <w:rPr>
          <w:rFonts w:ascii="Arial" w:hAnsi="Arial" w:cs="Arial"/>
          <w:b/>
          <w:sz w:val="22"/>
          <w:szCs w:val="22"/>
          <w:lang w:val="en-US"/>
        </w:rPr>
        <w:lastRenderedPageBreak/>
        <w:t xml:space="preserve">contracts, global pressures, diversity of cultural mixes, managing difference and sustainable processes. Different ethical contexts of small, medium and large </w:t>
      </w:r>
      <w:proofErr w:type="spellStart"/>
      <w:r w:rsidRPr="001B43DD">
        <w:rPr>
          <w:rFonts w:ascii="Arial" w:hAnsi="Arial" w:cs="Arial"/>
          <w:b/>
          <w:sz w:val="22"/>
          <w:szCs w:val="22"/>
          <w:lang w:val="en-US"/>
        </w:rPr>
        <w:t>organisations</w:t>
      </w:r>
      <w:proofErr w:type="spellEnd"/>
      <w:r w:rsidRPr="001B43DD">
        <w:rPr>
          <w:rFonts w:ascii="Arial" w:hAnsi="Arial" w:cs="Arial"/>
          <w:b/>
          <w:sz w:val="22"/>
          <w:szCs w:val="22"/>
          <w:lang w:val="en-US"/>
        </w:rPr>
        <w:t>.</w:t>
      </w:r>
    </w:p>
    <w:p w:rsidR="001B43DD" w:rsidRPr="001B43DD" w:rsidRDefault="001B43DD" w:rsidP="001B43DD">
      <w:pPr>
        <w:tabs>
          <w:tab w:val="num" w:pos="284"/>
          <w:tab w:val="num" w:pos="540"/>
        </w:tabs>
        <w:ind w:left="360" w:hanging="360"/>
        <w:rPr>
          <w:rFonts w:ascii="Arial" w:hAnsi="Arial" w:cs="Arial"/>
          <w:b/>
          <w:sz w:val="22"/>
          <w:szCs w:val="22"/>
          <w:lang w:val="en-US"/>
        </w:rPr>
      </w:pPr>
    </w:p>
    <w:p w:rsidR="001B43DD" w:rsidRPr="001B43DD" w:rsidRDefault="001B43DD" w:rsidP="001B43DD">
      <w:pPr>
        <w:numPr>
          <w:ilvl w:val="0"/>
          <w:numId w:val="13"/>
        </w:numPr>
        <w:tabs>
          <w:tab w:val="num" w:pos="-4860"/>
          <w:tab w:val="num" w:pos="-4140"/>
          <w:tab w:val="num" w:pos="284"/>
        </w:tabs>
        <w:ind w:left="360"/>
        <w:rPr>
          <w:rFonts w:ascii="Arial" w:hAnsi="Arial" w:cs="Arial"/>
          <w:b/>
          <w:sz w:val="22"/>
          <w:szCs w:val="22"/>
          <w:lang w:val="en-US"/>
        </w:rPr>
      </w:pPr>
      <w:r w:rsidRPr="001B43DD">
        <w:rPr>
          <w:rFonts w:ascii="Arial" w:hAnsi="Arial" w:cs="Arial"/>
          <w:b/>
          <w:sz w:val="22"/>
          <w:szCs w:val="22"/>
          <w:lang w:val="en-US"/>
        </w:rPr>
        <w:t xml:space="preserve">Corporate Social Responsibility in a Global Economy:  Moral authority of Transnational Corporate Codes, application to employment policies, consumer protection, environmental standards, political/commercial payments and human rights issues.  An evaluation of guidelines for ethical </w:t>
      </w:r>
      <w:proofErr w:type="spellStart"/>
      <w:r w:rsidRPr="001B43DD">
        <w:rPr>
          <w:rFonts w:ascii="Arial" w:hAnsi="Arial" w:cs="Arial"/>
          <w:b/>
          <w:sz w:val="22"/>
          <w:szCs w:val="22"/>
          <w:lang w:val="en-US"/>
        </w:rPr>
        <w:t>organisations</w:t>
      </w:r>
      <w:proofErr w:type="spellEnd"/>
      <w:r w:rsidRPr="001B43DD">
        <w:rPr>
          <w:rFonts w:ascii="Arial" w:hAnsi="Arial" w:cs="Arial"/>
          <w:b/>
          <w:sz w:val="22"/>
          <w:szCs w:val="22"/>
          <w:lang w:val="en-US"/>
        </w:rPr>
        <w:t xml:space="preserve"> operating in the global market. Issues of sustainability and ecological responsibility. The impact of the Internet on professional practice.</w:t>
      </w:r>
    </w:p>
    <w:p w:rsidR="001B43DD" w:rsidRPr="001B43DD" w:rsidRDefault="001B43DD" w:rsidP="001B43DD">
      <w:pPr>
        <w:tabs>
          <w:tab w:val="num" w:pos="284"/>
          <w:tab w:val="num" w:pos="540"/>
        </w:tabs>
        <w:ind w:left="360" w:hanging="360"/>
        <w:rPr>
          <w:rFonts w:ascii="Arial" w:hAnsi="Arial" w:cs="Arial"/>
          <w:b/>
          <w:sz w:val="22"/>
          <w:szCs w:val="22"/>
          <w:lang w:val="en-US"/>
        </w:rPr>
      </w:pPr>
    </w:p>
    <w:p w:rsidR="001B43DD" w:rsidRPr="001B43DD" w:rsidRDefault="001B43DD" w:rsidP="001B43DD">
      <w:pPr>
        <w:numPr>
          <w:ilvl w:val="0"/>
          <w:numId w:val="14"/>
        </w:numPr>
        <w:tabs>
          <w:tab w:val="num" w:pos="284"/>
        </w:tabs>
        <w:ind w:left="360"/>
        <w:rPr>
          <w:rFonts w:ascii="Arial" w:hAnsi="Arial" w:cs="Arial"/>
          <w:b/>
          <w:sz w:val="22"/>
          <w:szCs w:val="22"/>
          <w:lang w:val="en-US"/>
        </w:rPr>
      </w:pPr>
      <w:r w:rsidRPr="001B43DD">
        <w:rPr>
          <w:rFonts w:ascii="Arial" w:hAnsi="Arial" w:cs="Arial"/>
          <w:b/>
          <w:sz w:val="22"/>
          <w:szCs w:val="22"/>
          <w:lang w:val="en-US"/>
        </w:rPr>
        <w:t xml:space="preserve">Regulation and Development of an </w:t>
      </w:r>
      <w:proofErr w:type="spellStart"/>
      <w:r w:rsidRPr="001B43DD">
        <w:rPr>
          <w:rFonts w:ascii="Arial" w:hAnsi="Arial" w:cs="Arial"/>
          <w:b/>
          <w:sz w:val="22"/>
          <w:szCs w:val="22"/>
          <w:lang w:val="en-US"/>
        </w:rPr>
        <w:t>Organisation’s</w:t>
      </w:r>
      <w:proofErr w:type="spellEnd"/>
      <w:r w:rsidRPr="001B43DD">
        <w:rPr>
          <w:rFonts w:ascii="Arial" w:hAnsi="Arial" w:cs="Arial"/>
          <w:b/>
          <w:sz w:val="22"/>
          <w:szCs w:val="22"/>
          <w:lang w:val="en-US"/>
        </w:rPr>
        <w:t xml:space="preserve"> Ethical </w:t>
      </w:r>
      <w:proofErr w:type="spellStart"/>
      <w:r w:rsidRPr="001B43DD">
        <w:rPr>
          <w:rFonts w:ascii="Arial" w:hAnsi="Arial" w:cs="Arial"/>
          <w:b/>
          <w:sz w:val="22"/>
          <w:szCs w:val="22"/>
          <w:lang w:val="en-US"/>
        </w:rPr>
        <w:t>Programme</w:t>
      </w:r>
      <w:proofErr w:type="spellEnd"/>
      <w:r w:rsidRPr="001B43DD">
        <w:rPr>
          <w:rFonts w:ascii="Arial" w:hAnsi="Arial" w:cs="Arial"/>
          <w:b/>
          <w:sz w:val="22"/>
          <w:szCs w:val="22"/>
          <w:lang w:val="en-US"/>
        </w:rPr>
        <w:t>:  Analysis of the arguments for and against external/self -regulation of corporations. Evaluation of theoretical and practical models of organizational ethical initiatives. Corporate accountability perspectives. Corporate citizenship in the context of Anglo-American and European perspectives. The impact of ethical strategies on functional responsibilities.</w:t>
      </w:r>
    </w:p>
    <w:p w:rsidR="001B43DD" w:rsidRPr="001B43DD" w:rsidRDefault="001B43DD" w:rsidP="001B43DD">
      <w:pPr>
        <w:tabs>
          <w:tab w:val="num" w:pos="284"/>
        </w:tabs>
        <w:ind w:left="360"/>
        <w:rPr>
          <w:rFonts w:ascii="Arial" w:hAnsi="Arial" w:cs="Arial"/>
          <w:b/>
          <w:sz w:val="22"/>
          <w:szCs w:val="22"/>
          <w:lang w:val="en-US"/>
        </w:rPr>
      </w:pPr>
    </w:p>
    <w:p w:rsidR="001B43DD" w:rsidRPr="001B43DD" w:rsidRDefault="001B43DD" w:rsidP="001B43DD">
      <w:pPr>
        <w:numPr>
          <w:ilvl w:val="0"/>
          <w:numId w:val="14"/>
        </w:numPr>
        <w:tabs>
          <w:tab w:val="num" w:pos="284"/>
        </w:tabs>
        <w:ind w:left="360"/>
        <w:rPr>
          <w:rFonts w:ascii="Arial" w:hAnsi="Arial" w:cs="Arial"/>
          <w:b/>
          <w:sz w:val="22"/>
          <w:szCs w:val="22"/>
          <w:lang w:val="en-US"/>
        </w:rPr>
      </w:pPr>
      <w:r w:rsidRPr="001B43DD">
        <w:rPr>
          <w:rFonts w:ascii="Arial" w:hAnsi="Arial" w:cs="Arial"/>
          <w:b/>
          <w:sz w:val="22"/>
          <w:szCs w:val="22"/>
          <w:lang w:val="en-US"/>
        </w:rPr>
        <w:t xml:space="preserve">Sustainable development: global, national and local issues- Analysis of the changing demands of markets, society, government and wider stakeholders and </w:t>
      </w:r>
      <w:proofErr w:type="spellStart"/>
      <w:r w:rsidRPr="001B43DD">
        <w:rPr>
          <w:rFonts w:ascii="Arial" w:hAnsi="Arial" w:cs="Arial"/>
          <w:b/>
          <w:sz w:val="22"/>
          <w:szCs w:val="22"/>
          <w:lang w:val="en-US"/>
        </w:rPr>
        <w:t>organisational</w:t>
      </w:r>
      <w:proofErr w:type="spellEnd"/>
      <w:r w:rsidRPr="001B43DD">
        <w:rPr>
          <w:rFonts w:ascii="Arial" w:hAnsi="Arial" w:cs="Arial"/>
          <w:b/>
          <w:sz w:val="22"/>
          <w:szCs w:val="22"/>
          <w:lang w:val="en-US"/>
        </w:rPr>
        <w:t xml:space="preserve"> goals and responses. Evaluation of governmental initiatives: Kolkata Government urban pollution/emissions control, South Korean integrated green and growth strategy, the West Coast initiative in the USA, EU TEEB and UN bio diversity and renewable energy policies, the UK Climate Change Act and the aftermath of the Kyoto Protocol. Strategy embracing sustainability as an intrinsic goal changing </w:t>
      </w:r>
      <w:proofErr w:type="spellStart"/>
      <w:r w:rsidRPr="001B43DD">
        <w:rPr>
          <w:rFonts w:ascii="Arial" w:hAnsi="Arial" w:cs="Arial"/>
          <w:b/>
          <w:sz w:val="22"/>
          <w:szCs w:val="22"/>
          <w:lang w:val="en-US"/>
        </w:rPr>
        <w:t>maximisation</w:t>
      </w:r>
      <w:proofErr w:type="spellEnd"/>
      <w:r w:rsidRPr="001B43DD">
        <w:rPr>
          <w:rFonts w:ascii="Arial" w:hAnsi="Arial" w:cs="Arial"/>
          <w:b/>
          <w:sz w:val="22"/>
          <w:szCs w:val="22"/>
          <w:lang w:val="en-US"/>
        </w:rPr>
        <w:t xml:space="preserve"> targets to </w:t>
      </w:r>
      <w:proofErr w:type="spellStart"/>
      <w:r w:rsidRPr="001B43DD">
        <w:rPr>
          <w:rFonts w:ascii="Arial" w:hAnsi="Arial" w:cs="Arial"/>
          <w:b/>
          <w:sz w:val="22"/>
          <w:szCs w:val="22"/>
          <w:lang w:val="en-US"/>
        </w:rPr>
        <w:t>optimisation</w:t>
      </w:r>
      <w:proofErr w:type="spellEnd"/>
      <w:r w:rsidRPr="001B43DD">
        <w:rPr>
          <w:rFonts w:ascii="Arial" w:hAnsi="Arial" w:cs="Arial"/>
          <w:b/>
          <w:sz w:val="22"/>
          <w:szCs w:val="22"/>
          <w:lang w:val="en-US"/>
        </w:rPr>
        <w:t xml:space="preserve"> of societal contribution. Features of a sustainable strategy. Evaluation of the critics of sustainability’s increasing importance.</w:t>
      </w:r>
    </w:p>
    <w:p w:rsidR="001B43DD" w:rsidRPr="001B43DD" w:rsidRDefault="001B43DD" w:rsidP="001B43DD">
      <w:pPr>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LEARNING AND TEACHING STRATEGY</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 xml:space="preserve">This module attempts to engage students in an interactive approach to application of concepts to current management ethical challenges. Presentation of ideas will be accompanied by case material for wider discussion. There will be extensive </w:t>
      </w:r>
      <w:proofErr w:type="spellStart"/>
      <w:r w:rsidRPr="001B43DD">
        <w:rPr>
          <w:rFonts w:ascii="Arial" w:hAnsi="Arial" w:cs="Arial"/>
          <w:b/>
          <w:sz w:val="22"/>
          <w:szCs w:val="22"/>
          <w:lang w:val="en-US"/>
        </w:rPr>
        <w:t>utilisation</w:t>
      </w:r>
      <w:proofErr w:type="spellEnd"/>
      <w:r w:rsidRPr="001B43DD">
        <w:rPr>
          <w:rFonts w:ascii="Arial" w:hAnsi="Arial" w:cs="Arial"/>
          <w:b/>
          <w:sz w:val="22"/>
          <w:szCs w:val="22"/>
          <w:lang w:val="en-US"/>
        </w:rPr>
        <w:t xml:space="preserve"> of comparative business and social cultural analysis. While maintaining the integrity of positivist approaches, normative discussion will be integrated to rehearse emotional and emotive qualities in class discussion. A current application will be agreed e.g. ethical banking, protection of children in a commercial environment, international business CSR, e-business ethics, developing sustainability strategies, etc. Guest speakers and Business School research students will present their experience and policies on the theme. In order to develop case material students will negotiate a particular application of models to the case they wish to investigate. </w:t>
      </w:r>
      <w:proofErr w:type="gramStart"/>
      <w:r w:rsidRPr="001B43DD">
        <w:rPr>
          <w:rFonts w:ascii="Arial" w:hAnsi="Arial" w:cs="Arial"/>
          <w:b/>
          <w:sz w:val="22"/>
          <w:szCs w:val="22"/>
          <w:lang w:val="en-US"/>
        </w:rPr>
        <w:t>While the collection of secondary data will be essential, the opportunity to collect primary data will be encouraged (and underpinning skill development practiced) as an aid to achieve the highest grades.</w:t>
      </w:r>
      <w:proofErr w:type="gramEnd"/>
      <w:r w:rsidRPr="001B43DD">
        <w:rPr>
          <w:rFonts w:ascii="Arial" w:hAnsi="Arial" w:cs="Arial"/>
          <w:b/>
          <w:sz w:val="22"/>
          <w:szCs w:val="22"/>
          <w:lang w:val="en-US"/>
        </w:rPr>
        <w:t xml:space="preserve"> It is also hoped to collaborate with other modules in the portfolio at level 5 and as a support for future level 6 </w:t>
      </w:r>
      <w:proofErr w:type="gramStart"/>
      <w:r w:rsidRPr="001B43DD">
        <w:rPr>
          <w:rFonts w:ascii="Arial" w:hAnsi="Arial" w:cs="Arial"/>
          <w:b/>
          <w:sz w:val="22"/>
          <w:szCs w:val="22"/>
          <w:lang w:val="en-US"/>
        </w:rPr>
        <w:t>study</w:t>
      </w:r>
      <w:proofErr w:type="gramEnd"/>
      <w:r w:rsidRPr="001B43DD">
        <w:rPr>
          <w:rFonts w:ascii="Arial" w:hAnsi="Arial" w:cs="Arial"/>
          <w:b/>
          <w:sz w:val="22"/>
          <w:szCs w:val="22"/>
          <w:lang w:val="en-US"/>
        </w:rPr>
        <w:t>, to enable chosen themes to be studied from several perspectives and to enable deeper analysis at level 6.</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br w:type="page"/>
      </w:r>
      <w:proofErr w:type="gramStart"/>
      <w:r w:rsidRPr="001B43DD">
        <w:rPr>
          <w:rFonts w:ascii="Arial" w:hAnsi="Arial" w:cs="Arial"/>
          <w:b/>
          <w:sz w:val="22"/>
          <w:szCs w:val="22"/>
          <w:lang w:val="en-US"/>
        </w:rPr>
        <w:lastRenderedPageBreak/>
        <w:t>Allocation of teaching to deliver the module are</w:t>
      </w:r>
      <w:proofErr w:type="gramEnd"/>
      <w:r w:rsidRPr="001B43DD">
        <w:rPr>
          <w:rFonts w:ascii="Arial" w:hAnsi="Arial" w:cs="Arial"/>
          <w:b/>
          <w:sz w:val="22"/>
          <w:szCs w:val="22"/>
          <w:lang w:val="en-US"/>
        </w:rPr>
        <w:t>:</w:t>
      </w:r>
    </w:p>
    <w:p w:rsidR="001B43DD" w:rsidRPr="001B43DD" w:rsidRDefault="001B43DD" w:rsidP="001B43DD">
      <w:pPr>
        <w:rPr>
          <w:rFonts w:ascii="Arial" w:hAnsi="Arial" w:cs="Arial"/>
          <w:b/>
          <w:sz w:val="22"/>
          <w:szCs w:val="22"/>
          <w:lang w:val="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B43DD" w:rsidRPr="001B43DD" w:rsidTr="00680838">
        <w:tc>
          <w:tcPr>
            <w:tcW w:w="3969" w:type="dxa"/>
            <w:tcBorders>
              <w:top w:val="single" w:sz="4" w:space="0" w:color="auto"/>
              <w:left w:val="single" w:sz="4" w:space="0" w:color="auto"/>
            </w:tcBorders>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Activity type</w:t>
            </w:r>
          </w:p>
        </w:tc>
        <w:tc>
          <w:tcPr>
            <w:tcW w:w="1701" w:type="dxa"/>
            <w:tcBorders>
              <w:top w:val="single" w:sz="4" w:space="0" w:color="auto"/>
            </w:tcBorders>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Hours</w:t>
            </w:r>
          </w:p>
        </w:tc>
        <w:tc>
          <w:tcPr>
            <w:tcW w:w="1843" w:type="dxa"/>
            <w:tcBorders>
              <w:top w:val="single" w:sz="4" w:space="0" w:color="auto"/>
            </w:tcBorders>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Percentage</w:t>
            </w:r>
          </w:p>
        </w:tc>
      </w:tr>
      <w:tr w:rsidR="001B43DD" w:rsidRPr="001B43DD" w:rsidTr="00680838">
        <w:tc>
          <w:tcPr>
            <w:tcW w:w="3969"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Scheduled learning</w:t>
            </w:r>
          </w:p>
        </w:tc>
        <w:tc>
          <w:tcPr>
            <w:tcW w:w="1701"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50</w:t>
            </w:r>
          </w:p>
        </w:tc>
        <w:tc>
          <w:tcPr>
            <w:tcW w:w="1843"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25%</w:t>
            </w:r>
          </w:p>
        </w:tc>
      </w:tr>
      <w:tr w:rsidR="001B43DD" w:rsidRPr="001B43DD" w:rsidTr="00680838">
        <w:tc>
          <w:tcPr>
            <w:tcW w:w="3969"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Independent learning</w:t>
            </w:r>
          </w:p>
        </w:tc>
        <w:tc>
          <w:tcPr>
            <w:tcW w:w="1701"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150</w:t>
            </w:r>
          </w:p>
        </w:tc>
        <w:tc>
          <w:tcPr>
            <w:tcW w:w="1843"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75%</w:t>
            </w:r>
          </w:p>
        </w:tc>
      </w:tr>
      <w:tr w:rsidR="001B43DD" w:rsidRPr="001B43DD" w:rsidTr="00680838">
        <w:tc>
          <w:tcPr>
            <w:tcW w:w="3969"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TOTAL</w:t>
            </w:r>
          </w:p>
        </w:tc>
        <w:tc>
          <w:tcPr>
            <w:tcW w:w="1701"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200</w:t>
            </w:r>
          </w:p>
        </w:tc>
        <w:tc>
          <w:tcPr>
            <w:tcW w:w="1843"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100%</w:t>
            </w:r>
          </w:p>
        </w:tc>
      </w:tr>
    </w:tbl>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ASSESSMENT</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Assessment Component 1 – 50%</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Management Report (2000 words).</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 xml:space="preserve">Write a report to evaluate the main ethical drivers on organisations in the context of their business/social environment. Students will be asked to critique a key academic article and apply it to a sector which they will negotiate with tutors. </w:t>
      </w:r>
      <w:proofErr w:type="gramStart"/>
      <w:r w:rsidRPr="001B43DD">
        <w:rPr>
          <w:rFonts w:ascii="Arial" w:hAnsi="Arial" w:cs="Arial"/>
          <w:b/>
          <w:sz w:val="22"/>
          <w:szCs w:val="22"/>
        </w:rPr>
        <w:t>gather</w:t>
      </w:r>
      <w:proofErr w:type="gramEnd"/>
      <w:r w:rsidRPr="001B43DD">
        <w:rPr>
          <w:rFonts w:ascii="Arial" w:hAnsi="Arial" w:cs="Arial"/>
          <w:b/>
          <w:sz w:val="22"/>
          <w:szCs w:val="22"/>
        </w:rPr>
        <w:t xml:space="preserve"> published literature relating to their allocated topic. The literature should be relevant, credible and current. Students will analyse the literature to produce an evaluative management report on the topic, the production of which will incorporate academic referencing and report writing convention. Students will be expected to present their preparation for the report in the second half of the delivery time as a class discussion/seminar.</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Exemplar:</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 xml:space="preserve">Following research of CSR models, apply to a specific </w:t>
      </w:r>
      <w:proofErr w:type="spellStart"/>
      <w:r w:rsidRPr="001B43DD">
        <w:rPr>
          <w:rFonts w:ascii="Arial" w:hAnsi="Arial" w:cs="Arial"/>
          <w:b/>
          <w:sz w:val="22"/>
          <w:szCs w:val="22"/>
          <w:lang w:val="en-US"/>
        </w:rPr>
        <w:t>organisation</w:t>
      </w:r>
      <w:proofErr w:type="spellEnd"/>
      <w:r w:rsidRPr="001B43DD">
        <w:rPr>
          <w:rFonts w:ascii="Arial" w:hAnsi="Arial" w:cs="Arial"/>
          <w:b/>
          <w:sz w:val="22"/>
          <w:szCs w:val="22"/>
          <w:lang w:val="en-US"/>
        </w:rPr>
        <w:t xml:space="preserve"> or critically review the implementation of a development </w:t>
      </w:r>
      <w:proofErr w:type="spellStart"/>
      <w:r w:rsidRPr="001B43DD">
        <w:rPr>
          <w:rFonts w:ascii="Arial" w:hAnsi="Arial" w:cs="Arial"/>
          <w:b/>
          <w:sz w:val="22"/>
          <w:szCs w:val="22"/>
          <w:lang w:val="en-US"/>
        </w:rPr>
        <w:t>programme</w:t>
      </w:r>
      <w:proofErr w:type="spellEnd"/>
      <w:r w:rsidRPr="001B43DD">
        <w:rPr>
          <w:rFonts w:ascii="Arial" w:hAnsi="Arial" w:cs="Arial"/>
          <w:b/>
          <w:sz w:val="22"/>
          <w:szCs w:val="22"/>
          <w:lang w:val="en-US"/>
        </w:rPr>
        <w:t xml:space="preserve"> to enhance CSR performance. The task must be negotiated with the tutor in session 4, communicate the nature of the reform you seek to advocate. This may take the form of a poster display in allocation </w:t>
      </w:r>
      <w:proofErr w:type="spellStart"/>
      <w:r w:rsidRPr="001B43DD">
        <w:rPr>
          <w:rFonts w:ascii="Arial" w:hAnsi="Arial" w:cs="Arial"/>
          <w:b/>
          <w:sz w:val="22"/>
          <w:szCs w:val="22"/>
          <w:lang w:val="en-US"/>
        </w:rPr>
        <w:t>organised</w:t>
      </w:r>
      <w:proofErr w:type="spellEnd"/>
      <w:r w:rsidRPr="001B43DD">
        <w:rPr>
          <w:rFonts w:ascii="Arial" w:hAnsi="Arial" w:cs="Arial"/>
          <w:b/>
          <w:sz w:val="22"/>
          <w:szCs w:val="22"/>
          <w:lang w:val="en-US"/>
        </w:rPr>
        <w:t xml:space="preserve"> by the tutor, the construction of a website to advocate the reform or a viral/email campaign. In addition to the tangible communications material (poster, website, digital communications medium, you should offer an oral commentary on how your reform respects the needs of stakeholders, the environment and strategic objectives of the host </w:t>
      </w:r>
      <w:proofErr w:type="spellStart"/>
      <w:r w:rsidRPr="001B43DD">
        <w:rPr>
          <w:rFonts w:ascii="Arial" w:hAnsi="Arial" w:cs="Arial"/>
          <w:b/>
          <w:sz w:val="22"/>
          <w:szCs w:val="22"/>
          <w:lang w:val="en-US"/>
        </w:rPr>
        <w:t>organisation</w:t>
      </w:r>
      <w:proofErr w:type="spellEnd"/>
      <w:r w:rsidRPr="001B43DD">
        <w:rPr>
          <w:rFonts w:ascii="Arial" w:hAnsi="Arial" w:cs="Arial"/>
          <w:b/>
          <w:sz w:val="22"/>
          <w:szCs w:val="22"/>
          <w:lang w:val="en-US"/>
        </w:rPr>
        <w:t xml:space="preserve">. Following the demonstration you will write a reflective commentary </w:t>
      </w:r>
      <w:proofErr w:type="spellStart"/>
      <w:r w:rsidRPr="001B43DD">
        <w:rPr>
          <w:rFonts w:ascii="Arial" w:hAnsi="Arial" w:cs="Arial"/>
          <w:b/>
          <w:sz w:val="22"/>
          <w:szCs w:val="22"/>
          <w:lang w:val="en-US"/>
        </w:rPr>
        <w:t>summarising</w:t>
      </w:r>
      <w:proofErr w:type="spellEnd"/>
      <w:r w:rsidRPr="001B43DD">
        <w:rPr>
          <w:rFonts w:ascii="Arial" w:hAnsi="Arial" w:cs="Arial"/>
          <w:b/>
          <w:sz w:val="22"/>
          <w:szCs w:val="22"/>
          <w:lang w:val="en-US"/>
        </w:rPr>
        <w:t xml:space="preserve"> your experience of researching and delivering the reform proposal.</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Assessment Component 2 – 50%</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 xml:space="preserve">Design a mini research project (2000 words) to apply models to specific </w:t>
      </w:r>
      <w:proofErr w:type="spellStart"/>
      <w:r w:rsidRPr="001B43DD">
        <w:rPr>
          <w:rFonts w:ascii="Arial" w:hAnsi="Arial" w:cs="Arial"/>
          <w:b/>
          <w:sz w:val="22"/>
          <w:szCs w:val="22"/>
          <w:lang w:val="en-US"/>
        </w:rPr>
        <w:t>organisations</w:t>
      </w:r>
      <w:proofErr w:type="spellEnd"/>
      <w:r w:rsidRPr="001B43DD">
        <w:rPr>
          <w:rFonts w:ascii="Arial" w:hAnsi="Arial" w:cs="Arial"/>
          <w:b/>
          <w:sz w:val="22"/>
          <w:szCs w:val="22"/>
          <w:lang w:val="en-US"/>
        </w:rPr>
        <w:t xml:space="preserve"> or management functional specialism. Critically review the incentives to achieve and positive outcomes of green reform and how it might be communicated to a critical public audience.</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Exemplar:</w:t>
      </w:r>
    </w:p>
    <w:p w:rsidR="001B43DD" w:rsidRPr="001B43DD" w:rsidRDefault="001B43DD" w:rsidP="001B43DD">
      <w:pPr>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Evaluate a relevant campaign, media story, company development programme or ethical management model to apply to a case of policy development or a specific management function, to be negotiated with the tutor.  Demonstrate how the industry will have to evolve new systems, “products”, mechanisms for delivery and management processes to achieve sustainable goals. Collection of primary data will be encouraged however deep analysis of secondary data will also generate the highest grades.</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Assessment Summary</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B43DD" w:rsidRPr="001B43DD" w:rsidTr="00680838">
        <w:tc>
          <w:tcPr>
            <w:tcW w:w="3261" w:type="dxa"/>
            <w:tcBorders>
              <w:top w:val="single" w:sz="4" w:space="0" w:color="auto"/>
              <w:left w:val="single" w:sz="4" w:space="0" w:color="auto"/>
            </w:tcBorders>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Activity type</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Percentage</w:t>
            </w:r>
          </w:p>
        </w:tc>
      </w:tr>
      <w:tr w:rsidR="001B43DD" w:rsidRPr="001B43DD" w:rsidTr="00680838">
        <w:tc>
          <w:tcPr>
            <w:tcW w:w="3261"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Report</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50%</w:t>
            </w:r>
          </w:p>
        </w:tc>
      </w:tr>
      <w:tr w:rsidR="001B43DD" w:rsidRPr="001B43DD" w:rsidTr="00680838">
        <w:tc>
          <w:tcPr>
            <w:tcW w:w="3261"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Case development, analysis and commentary</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50%</w:t>
            </w:r>
          </w:p>
        </w:tc>
      </w:tr>
      <w:tr w:rsidR="001B43DD" w:rsidRPr="001B43DD" w:rsidTr="00680838">
        <w:tc>
          <w:tcPr>
            <w:tcW w:w="3261"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TOTAL</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100%</w:t>
            </w:r>
          </w:p>
        </w:tc>
      </w:tr>
    </w:tbl>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lastRenderedPageBreak/>
        <w:t>BIBLIOGRAPHY</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Essential</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 xml:space="preserve">Bowie, N. &amp; </w:t>
      </w:r>
      <w:proofErr w:type="spellStart"/>
      <w:r w:rsidRPr="001B43DD">
        <w:rPr>
          <w:rFonts w:ascii="Arial" w:hAnsi="Arial" w:cs="Arial"/>
          <w:b/>
          <w:sz w:val="22"/>
          <w:szCs w:val="22"/>
          <w:lang w:val="en-US"/>
        </w:rPr>
        <w:t>Werhane</w:t>
      </w:r>
      <w:proofErr w:type="spellEnd"/>
      <w:r w:rsidRPr="001B43DD">
        <w:rPr>
          <w:rFonts w:ascii="Arial" w:hAnsi="Arial" w:cs="Arial"/>
          <w:b/>
          <w:sz w:val="22"/>
          <w:szCs w:val="22"/>
          <w:lang w:val="en-US"/>
        </w:rPr>
        <w:t>, P. (2004) Management Ethics, Oxford, Blackwell</w:t>
      </w:r>
    </w:p>
    <w:p w:rsidR="001B43DD" w:rsidRPr="001B43DD" w:rsidRDefault="001B43DD" w:rsidP="001B43DD">
      <w:pPr>
        <w:tabs>
          <w:tab w:val="left" w:pos="567"/>
        </w:tabs>
        <w:rPr>
          <w:rFonts w:ascii="Arial" w:hAnsi="Arial" w:cs="Arial"/>
          <w:b/>
          <w:bCs/>
          <w:sz w:val="22"/>
          <w:szCs w:val="22"/>
          <w:lang w:val="en-US"/>
        </w:rPr>
      </w:pPr>
    </w:p>
    <w:p w:rsidR="001B43DD" w:rsidRPr="001B43DD" w:rsidRDefault="001B43DD" w:rsidP="001B43DD">
      <w:pPr>
        <w:tabs>
          <w:tab w:val="left" w:pos="567"/>
        </w:tabs>
        <w:rPr>
          <w:rFonts w:ascii="Arial" w:hAnsi="Arial" w:cs="Arial"/>
          <w:b/>
          <w:bCs/>
          <w:sz w:val="22"/>
          <w:szCs w:val="22"/>
          <w:lang w:val="en-US"/>
        </w:rPr>
      </w:pPr>
      <w:r w:rsidRPr="001B43DD">
        <w:rPr>
          <w:rFonts w:ascii="Arial" w:hAnsi="Arial" w:cs="Arial"/>
          <w:b/>
          <w:bCs/>
          <w:sz w:val="22"/>
          <w:szCs w:val="22"/>
          <w:lang w:val="en-US"/>
        </w:rPr>
        <w:t xml:space="preserve">Crane, A. &amp; </w:t>
      </w:r>
      <w:proofErr w:type="spellStart"/>
      <w:r w:rsidRPr="001B43DD">
        <w:rPr>
          <w:rFonts w:ascii="Arial" w:hAnsi="Arial" w:cs="Arial"/>
          <w:b/>
          <w:bCs/>
          <w:sz w:val="22"/>
          <w:szCs w:val="22"/>
          <w:lang w:val="en-US"/>
        </w:rPr>
        <w:t>Matten</w:t>
      </w:r>
      <w:proofErr w:type="spellEnd"/>
      <w:r w:rsidRPr="001B43DD">
        <w:rPr>
          <w:rFonts w:ascii="Arial" w:hAnsi="Arial" w:cs="Arial"/>
          <w:b/>
          <w:bCs/>
          <w:sz w:val="22"/>
          <w:szCs w:val="22"/>
          <w:lang w:val="en-US"/>
        </w:rPr>
        <w:t>, D. (2012) Business Ethics: Managing Corporate Citizenship and Sustainability in the Age of Globalization, Oxford, Oxford University Press</w:t>
      </w:r>
    </w:p>
    <w:p w:rsidR="001B43DD" w:rsidRPr="001B43DD" w:rsidRDefault="001B43DD" w:rsidP="001B43DD">
      <w:pPr>
        <w:tabs>
          <w:tab w:val="left" w:pos="567"/>
        </w:tabs>
        <w:rPr>
          <w:rFonts w:ascii="Arial" w:hAnsi="Arial" w:cs="Arial"/>
          <w:b/>
          <w:bCs/>
          <w:sz w:val="22"/>
          <w:szCs w:val="22"/>
          <w:lang w:val="en-US"/>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Recommended</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roofErr w:type="spellStart"/>
      <w:r w:rsidRPr="001B43DD">
        <w:rPr>
          <w:rFonts w:ascii="Arial" w:hAnsi="Arial" w:cs="Arial"/>
          <w:b/>
          <w:sz w:val="22"/>
          <w:szCs w:val="22"/>
          <w:lang w:val="en-US"/>
        </w:rPr>
        <w:t>Ghiller</w:t>
      </w:r>
      <w:proofErr w:type="spellEnd"/>
      <w:r w:rsidRPr="001B43DD">
        <w:rPr>
          <w:rFonts w:ascii="Arial" w:hAnsi="Arial" w:cs="Arial"/>
          <w:b/>
          <w:sz w:val="22"/>
          <w:szCs w:val="22"/>
          <w:lang w:val="en-US"/>
        </w:rPr>
        <w:t>, A. (2013) Business ethics now, New York, McGraw Hill</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roofErr w:type="spellStart"/>
      <w:r w:rsidRPr="001B43DD">
        <w:rPr>
          <w:rFonts w:ascii="Arial" w:hAnsi="Arial" w:cs="Arial"/>
          <w:b/>
          <w:sz w:val="22"/>
          <w:szCs w:val="22"/>
          <w:lang w:val="en-US"/>
        </w:rPr>
        <w:t>Henriques</w:t>
      </w:r>
      <w:proofErr w:type="spellEnd"/>
      <w:r w:rsidRPr="001B43DD">
        <w:rPr>
          <w:rFonts w:ascii="Arial" w:hAnsi="Arial" w:cs="Arial"/>
          <w:b/>
          <w:sz w:val="22"/>
          <w:szCs w:val="22"/>
          <w:lang w:val="en-US"/>
        </w:rPr>
        <w:t xml:space="preserve">, A. &amp; Richardson, J. Eds. (2004) The Triple Bottom Line, does it all add up? Assessing the sustainability of business and CSR, Sterling VA, </w:t>
      </w:r>
      <w:proofErr w:type="spellStart"/>
      <w:r w:rsidRPr="001B43DD">
        <w:rPr>
          <w:rFonts w:ascii="Arial" w:hAnsi="Arial" w:cs="Arial"/>
          <w:b/>
          <w:sz w:val="22"/>
          <w:szCs w:val="22"/>
          <w:lang w:val="en-US"/>
        </w:rPr>
        <w:t>Earthscan</w:t>
      </w:r>
      <w:proofErr w:type="spellEnd"/>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 xml:space="preserve">Smith, N.C. &amp; </w:t>
      </w:r>
      <w:proofErr w:type="spellStart"/>
      <w:r w:rsidRPr="001B43DD">
        <w:rPr>
          <w:rFonts w:ascii="Arial" w:hAnsi="Arial" w:cs="Arial"/>
          <w:b/>
          <w:sz w:val="22"/>
          <w:szCs w:val="22"/>
          <w:lang w:val="en-US"/>
        </w:rPr>
        <w:t>Lenssen</w:t>
      </w:r>
      <w:proofErr w:type="spellEnd"/>
      <w:r w:rsidRPr="001B43DD">
        <w:rPr>
          <w:rFonts w:ascii="Arial" w:hAnsi="Arial" w:cs="Arial"/>
          <w:b/>
          <w:sz w:val="22"/>
          <w:szCs w:val="22"/>
          <w:lang w:val="en-US"/>
        </w:rPr>
        <w:t xml:space="preserve">, G. (2009) Mainstreaming Corporate Responsibility, </w:t>
      </w:r>
      <w:proofErr w:type="spellStart"/>
      <w:r w:rsidRPr="001B43DD">
        <w:rPr>
          <w:rFonts w:ascii="Arial" w:hAnsi="Arial" w:cs="Arial"/>
          <w:b/>
          <w:sz w:val="22"/>
          <w:szCs w:val="22"/>
          <w:lang w:val="en-US"/>
        </w:rPr>
        <w:t>Chichester</w:t>
      </w:r>
      <w:proofErr w:type="spellEnd"/>
      <w:r w:rsidRPr="001B43DD">
        <w:rPr>
          <w:rFonts w:ascii="Arial" w:hAnsi="Arial" w:cs="Arial"/>
          <w:b/>
          <w:sz w:val="22"/>
          <w:szCs w:val="22"/>
          <w:lang w:val="en-US"/>
        </w:rPr>
        <w:t>, Wiley</w:t>
      </w: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r w:rsidRPr="001B43DD">
        <w:rPr>
          <w:rFonts w:ascii="Arial" w:hAnsi="Arial" w:cs="Arial"/>
          <w:b/>
          <w:sz w:val="22"/>
          <w:szCs w:val="22"/>
          <w:lang w:val="en-US"/>
        </w:rPr>
        <w:t>Sun</w:t>
      </w:r>
      <w:r w:rsidRPr="001B43DD">
        <w:rPr>
          <w:rFonts w:ascii="Arial" w:hAnsi="Arial" w:cs="Arial"/>
          <w:b/>
          <w:bCs/>
          <w:sz w:val="22"/>
          <w:szCs w:val="22"/>
          <w:lang w:val="en-US"/>
        </w:rPr>
        <w:t xml:space="preserve"> W.</w:t>
      </w:r>
      <w:r w:rsidRPr="001B43DD">
        <w:rPr>
          <w:rFonts w:ascii="Arial" w:hAnsi="Arial" w:cs="Arial"/>
          <w:b/>
          <w:sz w:val="22"/>
          <w:szCs w:val="22"/>
          <w:lang w:val="en-US"/>
        </w:rPr>
        <w:t xml:space="preserve">, Stewart </w:t>
      </w:r>
      <w:r w:rsidRPr="001B43DD">
        <w:rPr>
          <w:rFonts w:ascii="Arial" w:hAnsi="Arial" w:cs="Arial"/>
          <w:b/>
          <w:bCs/>
          <w:sz w:val="22"/>
          <w:szCs w:val="22"/>
          <w:lang w:val="en-US"/>
        </w:rPr>
        <w:t xml:space="preserve">J. &amp; </w:t>
      </w:r>
      <w:r w:rsidRPr="001B43DD">
        <w:rPr>
          <w:rFonts w:ascii="Arial" w:hAnsi="Arial" w:cs="Arial"/>
          <w:b/>
          <w:sz w:val="22"/>
          <w:szCs w:val="22"/>
          <w:lang w:val="en-US"/>
        </w:rPr>
        <w:t>Pollard</w:t>
      </w:r>
      <w:r w:rsidRPr="001B43DD">
        <w:rPr>
          <w:rFonts w:ascii="Arial" w:hAnsi="Arial" w:cs="Arial"/>
          <w:b/>
          <w:bCs/>
          <w:sz w:val="22"/>
          <w:szCs w:val="22"/>
          <w:lang w:val="en-US"/>
        </w:rPr>
        <w:t>, (2010) D. Reframing Corporate Social Responsibility (Critical Studies on Corporate Responsibility, Governance and Sustainability, London,</w:t>
      </w:r>
      <w:r w:rsidRPr="001B43DD">
        <w:rPr>
          <w:rFonts w:ascii="Arial" w:hAnsi="Arial" w:cs="Arial"/>
          <w:b/>
          <w:sz w:val="22"/>
          <w:szCs w:val="22"/>
          <w:lang w:val="en-US"/>
        </w:rPr>
        <w:t xml:space="preserve"> Emerald Publishing Limited</w:t>
      </w: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p>
    <w:p w:rsidR="001B43DD" w:rsidRPr="001B43DD" w:rsidRDefault="001B43DD" w:rsidP="001B43DD">
      <w:pPr>
        <w:outlineLvl w:val="2"/>
        <w:rPr>
          <w:rFonts w:ascii="Arial" w:hAnsi="Arial" w:cs="Arial"/>
          <w:b/>
          <w:sz w:val="22"/>
          <w:szCs w:val="22"/>
          <w:lang w:val="en-US"/>
        </w:rPr>
      </w:pPr>
      <w:r w:rsidRPr="001B43DD">
        <w:rPr>
          <w:rFonts w:ascii="Arial" w:hAnsi="Arial" w:cs="Arial"/>
          <w:b/>
          <w:sz w:val="22"/>
          <w:szCs w:val="22"/>
          <w:lang w:val="en-US"/>
        </w:rPr>
        <w:t xml:space="preserve">Sybille S. &amp; Edwin </w:t>
      </w:r>
      <w:proofErr w:type="spellStart"/>
      <w:r w:rsidRPr="001B43DD">
        <w:rPr>
          <w:rFonts w:ascii="Arial" w:hAnsi="Arial" w:cs="Arial"/>
          <w:b/>
          <w:sz w:val="22"/>
          <w:szCs w:val="22"/>
          <w:lang w:val="en-US"/>
        </w:rPr>
        <w:t>Rühli</w:t>
      </w:r>
      <w:proofErr w:type="spellEnd"/>
      <w:r w:rsidRPr="001B43DD">
        <w:rPr>
          <w:rFonts w:ascii="Arial" w:hAnsi="Arial" w:cs="Arial"/>
          <w:b/>
          <w:sz w:val="22"/>
          <w:szCs w:val="22"/>
          <w:lang w:val="en-US"/>
        </w:rPr>
        <w:t>, E. (2011) Stakeholders Matter: A New Paradigm for Strategy in Society (Business, Value Creation and Society), Cambridge, CUP</w:t>
      </w:r>
    </w:p>
    <w:p w:rsidR="001B43DD" w:rsidRPr="001B43DD" w:rsidRDefault="001B43DD" w:rsidP="001B43DD">
      <w:pPr>
        <w:outlineLvl w:val="2"/>
        <w:rPr>
          <w:rFonts w:ascii="Arial" w:hAnsi="Arial" w:cs="Arial"/>
          <w:b/>
          <w:sz w:val="22"/>
          <w:szCs w:val="22"/>
          <w:lang w:val="en-US"/>
        </w:rPr>
      </w:pPr>
    </w:p>
    <w:p w:rsidR="001B43DD" w:rsidRPr="001B43DD" w:rsidRDefault="001B43DD" w:rsidP="001B43DD">
      <w:pPr>
        <w:outlineLvl w:val="2"/>
        <w:rPr>
          <w:rFonts w:ascii="Arial" w:hAnsi="Arial" w:cs="Arial"/>
          <w:b/>
          <w:bCs/>
          <w:sz w:val="22"/>
          <w:szCs w:val="22"/>
          <w:lang w:val="en-US"/>
        </w:rPr>
      </w:pPr>
      <w:proofErr w:type="spellStart"/>
      <w:r w:rsidRPr="001B43DD">
        <w:rPr>
          <w:rFonts w:ascii="Arial" w:hAnsi="Arial" w:cs="Arial"/>
          <w:b/>
          <w:sz w:val="22"/>
          <w:szCs w:val="22"/>
          <w:lang w:val="en-US"/>
        </w:rPr>
        <w:t>Tavani</w:t>
      </w:r>
      <w:proofErr w:type="spellEnd"/>
      <w:r w:rsidRPr="001B43DD">
        <w:rPr>
          <w:rFonts w:ascii="Arial" w:hAnsi="Arial" w:cs="Arial"/>
          <w:b/>
          <w:sz w:val="22"/>
          <w:szCs w:val="22"/>
          <w:lang w:val="en-US"/>
        </w:rPr>
        <w:t>, H.T. (2012) Study Guide for Ethics and Technology: Ethical Issues in an Age of Information and Communication Technology, Danvers, MA</w:t>
      </w:r>
    </w:p>
    <w:p w:rsidR="001B43DD" w:rsidRPr="001B43DD" w:rsidRDefault="001B43DD" w:rsidP="001B43DD">
      <w:pPr>
        <w:outlineLvl w:val="2"/>
        <w:rPr>
          <w:rFonts w:ascii="Arial" w:hAnsi="Arial" w:cs="Arial"/>
          <w:b/>
          <w:sz w:val="22"/>
          <w:szCs w:val="22"/>
          <w:lang w:val="en-US"/>
        </w:rPr>
      </w:pP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r w:rsidRPr="001B43DD">
        <w:rPr>
          <w:rFonts w:ascii="Arial" w:hAnsi="Arial" w:cs="Arial"/>
          <w:b/>
          <w:sz w:val="22"/>
          <w:szCs w:val="22"/>
          <w:lang w:val="en-US"/>
        </w:rPr>
        <w:t>Background</w:t>
      </w: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Clegg, S. R. &amp; Rhodes, C. (2006) Management Ethics: Contemporary Contexts, London, Routledge</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 xml:space="preserve">Carroll, A. &amp; </w:t>
      </w:r>
      <w:proofErr w:type="spellStart"/>
      <w:r w:rsidRPr="001B43DD">
        <w:rPr>
          <w:rFonts w:ascii="Arial" w:hAnsi="Arial" w:cs="Arial"/>
          <w:b/>
          <w:sz w:val="22"/>
          <w:szCs w:val="22"/>
          <w:lang w:val="en-US"/>
        </w:rPr>
        <w:t>Bucholtz</w:t>
      </w:r>
      <w:proofErr w:type="spellEnd"/>
      <w:r w:rsidRPr="001B43DD">
        <w:rPr>
          <w:rFonts w:ascii="Arial" w:hAnsi="Arial" w:cs="Arial"/>
          <w:b/>
          <w:sz w:val="22"/>
          <w:szCs w:val="22"/>
          <w:lang w:val="en-US"/>
        </w:rPr>
        <w:t>, A. (2014) Business and Society: Stakeholder Management, Los Angeles, South Western</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roofErr w:type="spellStart"/>
      <w:r w:rsidRPr="001B43DD">
        <w:rPr>
          <w:rFonts w:ascii="Arial" w:hAnsi="Arial" w:cs="Arial"/>
          <w:b/>
          <w:sz w:val="22"/>
          <w:szCs w:val="22"/>
          <w:lang w:val="en-US"/>
        </w:rPr>
        <w:t>Chryssides</w:t>
      </w:r>
      <w:proofErr w:type="spellEnd"/>
      <w:r w:rsidRPr="001B43DD">
        <w:rPr>
          <w:rFonts w:ascii="Arial" w:hAnsi="Arial" w:cs="Arial"/>
          <w:b/>
          <w:sz w:val="22"/>
          <w:szCs w:val="22"/>
          <w:lang w:val="en-US"/>
        </w:rPr>
        <w:t xml:space="preserve">, G. &amp; </w:t>
      </w:r>
      <w:proofErr w:type="spellStart"/>
      <w:r w:rsidRPr="001B43DD">
        <w:rPr>
          <w:rFonts w:ascii="Arial" w:hAnsi="Arial" w:cs="Arial"/>
          <w:b/>
          <w:sz w:val="22"/>
          <w:szCs w:val="22"/>
          <w:lang w:val="en-US"/>
        </w:rPr>
        <w:t>Kaler</w:t>
      </w:r>
      <w:proofErr w:type="spellEnd"/>
      <w:r w:rsidRPr="001B43DD">
        <w:rPr>
          <w:rFonts w:ascii="Arial" w:hAnsi="Arial" w:cs="Arial"/>
          <w:b/>
          <w:sz w:val="22"/>
          <w:szCs w:val="22"/>
          <w:lang w:val="en-US"/>
        </w:rPr>
        <w:t xml:space="preserve"> J. (2011) Introduction to Business Ethics, London, Thompson Business Press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 xml:space="preserve">Ferrell, </w:t>
      </w:r>
      <w:proofErr w:type="gramStart"/>
      <w:r w:rsidRPr="001B43DD">
        <w:rPr>
          <w:rFonts w:ascii="Arial" w:hAnsi="Arial" w:cs="Arial"/>
          <w:b/>
          <w:sz w:val="22"/>
          <w:szCs w:val="22"/>
          <w:lang w:val="en-US"/>
        </w:rPr>
        <w:t>O.C..</w:t>
      </w:r>
      <w:proofErr w:type="gramEnd"/>
      <w:r w:rsidRPr="001B43DD">
        <w:rPr>
          <w:rFonts w:ascii="Arial" w:hAnsi="Arial" w:cs="Arial"/>
          <w:b/>
          <w:sz w:val="22"/>
          <w:szCs w:val="22"/>
          <w:lang w:val="en-US"/>
        </w:rPr>
        <w:t xml:space="preserve"> (2013) Study Guide for Business Ethics: Ethical Decision-Making and Cases, New York, Houghton/Mifflin</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Fisher, C. &amp; Lovell, A. (2012) Business Ethics and Values, Individual, Corporate and International Perspectives, London, FT/Prentice Hall</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roofErr w:type="spellStart"/>
      <w:r w:rsidRPr="001B43DD">
        <w:rPr>
          <w:rFonts w:ascii="Arial" w:hAnsi="Arial" w:cs="Arial"/>
          <w:b/>
          <w:sz w:val="22"/>
          <w:szCs w:val="22"/>
          <w:lang w:val="en-US"/>
        </w:rPr>
        <w:t>Hosmer</w:t>
      </w:r>
      <w:proofErr w:type="spellEnd"/>
      <w:r w:rsidRPr="001B43DD">
        <w:rPr>
          <w:rFonts w:ascii="Arial" w:hAnsi="Arial" w:cs="Arial"/>
          <w:b/>
          <w:sz w:val="22"/>
          <w:szCs w:val="22"/>
          <w:lang w:val="en-US"/>
        </w:rPr>
        <w:t xml:space="preserve">, T. (2011) The Ethics of Management: A </w:t>
      </w:r>
      <w:proofErr w:type="spellStart"/>
      <w:r w:rsidRPr="001B43DD">
        <w:rPr>
          <w:rFonts w:ascii="Arial" w:hAnsi="Arial" w:cs="Arial"/>
          <w:b/>
          <w:sz w:val="22"/>
          <w:szCs w:val="22"/>
          <w:lang w:val="en-US"/>
        </w:rPr>
        <w:t>multi disciplinary</w:t>
      </w:r>
      <w:proofErr w:type="spellEnd"/>
      <w:r w:rsidRPr="001B43DD">
        <w:rPr>
          <w:rFonts w:ascii="Arial" w:hAnsi="Arial" w:cs="Arial"/>
          <w:b/>
          <w:sz w:val="22"/>
          <w:szCs w:val="22"/>
          <w:lang w:val="en-US"/>
        </w:rPr>
        <w:t xml:space="preserve"> approach, New York, McGraw Hill</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roofErr w:type="spellStart"/>
      <w:r w:rsidRPr="001B43DD">
        <w:rPr>
          <w:rFonts w:ascii="Arial" w:hAnsi="Arial" w:cs="Arial"/>
          <w:b/>
          <w:sz w:val="22"/>
          <w:szCs w:val="22"/>
          <w:lang w:val="en-US"/>
        </w:rPr>
        <w:t>Vallabhaneni</w:t>
      </w:r>
      <w:proofErr w:type="spellEnd"/>
      <w:r w:rsidRPr="001B43DD">
        <w:rPr>
          <w:rFonts w:ascii="Arial" w:hAnsi="Arial" w:cs="Arial"/>
          <w:b/>
          <w:sz w:val="22"/>
          <w:szCs w:val="22"/>
          <w:lang w:val="en-US"/>
        </w:rPr>
        <w:t>, S. R. (2008) Corporate Management, Governance and Ethics Best Practices, New York, Wiley &amp; Sons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Weiss, J.W. (2012) Business Ethics, a stakeholder and issues management approach, New York, Thompson Learning</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 xml:space="preserve">Journals </w:t>
      </w: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Business &amp; Professional Ethics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Business and Society Review</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Business Ethics - A European Review</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lastRenderedPageBreak/>
        <w:t>Business Ethics Quarterly</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Environment Policy and Practice</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Ethical Consumer</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Ethical Performance</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Journal of Business Ethics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 xml:space="preserve">Websites </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48110D" w:rsidP="001B43DD">
      <w:pPr>
        <w:rPr>
          <w:rFonts w:ascii="Arial" w:hAnsi="Arial" w:cs="Arial"/>
          <w:b/>
          <w:sz w:val="22"/>
          <w:szCs w:val="22"/>
          <w:lang w:val="en-US"/>
        </w:rPr>
      </w:pPr>
      <w:hyperlink r:id="rId9" w:history="1">
        <w:r w:rsidR="001B43DD" w:rsidRPr="001B43DD">
          <w:rPr>
            <w:rFonts w:ascii="Arial" w:hAnsi="Arial" w:cs="Arial"/>
            <w:b/>
            <w:sz w:val="22"/>
            <w:szCs w:val="22"/>
            <w:lang w:val="en-US"/>
          </w:rPr>
          <w:t>www.bsr.org</w:t>
        </w:r>
      </w:hyperlink>
      <w:hyperlink r:id="rId10" w:history="1">
        <w:r w:rsidR="001B43DD" w:rsidRPr="001B43DD">
          <w:rPr>
            <w:rFonts w:ascii="Arial" w:hAnsi="Arial" w:cs="Arial"/>
            <w:b/>
            <w:sz w:val="22"/>
            <w:szCs w:val="22"/>
            <w:lang w:val="en-US"/>
          </w:rPr>
          <w:t>www.business-ethics.com</w:t>
        </w:r>
      </w:hyperlink>
    </w:p>
    <w:p w:rsidR="001B43DD" w:rsidRPr="001B43DD" w:rsidRDefault="001B43DD" w:rsidP="001B43DD">
      <w:pPr>
        <w:rPr>
          <w:rFonts w:ascii="Arial" w:hAnsi="Arial" w:cs="Arial"/>
          <w:b/>
          <w:sz w:val="22"/>
          <w:szCs w:val="22"/>
          <w:lang w:val="en-US"/>
        </w:rPr>
      </w:pPr>
    </w:p>
    <w:p w:rsidR="001B43DD" w:rsidRPr="001B43DD" w:rsidRDefault="0048110D" w:rsidP="001B43DD">
      <w:pPr>
        <w:rPr>
          <w:rFonts w:ascii="Arial" w:hAnsi="Arial" w:cs="Arial"/>
          <w:b/>
          <w:sz w:val="22"/>
          <w:szCs w:val="22"/>
          <w:lang w:val="en-US"/>
        </w:rPr>
      </w:pPr>
      <w:hyperlink r:id="rId11" w:history="1">
        <w:r w:rsidR="001B43DD" w:rsidRPr="001B43DD">
          <w:rPr>
            <w:rFonts w:ascii="Arial" w:hAnsi="Arial" w:cs="Arial"/>
            <w:b/>
            <w:sz w:val="22"/>
            <w:szCs w:val="22"/>
            <w:lang w:val="en-US"/>
          </w:rPr>
          <w:t>www.ethics.org/etwork</w:t>
        </w:r>
      </w:hyperlink>
    </w:p>
    <w:p w:rsidR="001B43DD" w:rsidRPr="001B43DD" w:rsidRDefault="001B43DD" w:rsidP="001B43DD">
      <w:pPr>
        <w:rPr>
          <w:rFonts w:ascii="Arial" w:hAnsi="Arial" w:cs="Arial"/>
          <w:b/>
          <w:bCs/>
          <w:sz w:val="22"/>
          <w:szCs w:val="22"/>
          <w:lang w:val="en-US"/>
        </w:rPr>
      </w:pPr>
    </w:p>
    <w:p w:rsidR="001B43DD" w:rsidRPr="001B43DD" w:rsidRDefault="0048110D" w:rsidP="001B43DD">
      <w:pPr>
        <w:rPr>
          <w:rFonts w:ascii="Arial" w:hAnsi="Arial" w:cs="Arial"/>
          <w:b/>
          <w:sz w:val="22"/>
          <w:szCs w:val="22"/>
          <w:lang w:val="en-US"/>
        </w:rPr>
      </w:pPr>
      <w:hyperlink r:id="rId12" w:history="1">
        <w:r w:rsidR="001B43DD" w:rsidRPr="001B43DD">
          <w:rPr>
            <w:rFonts w:ascii="Arial" w:hAnsi="Arial" w:cs="Arial"/>
            <w:b/>
            <w:sz w:val="22"/>
            <w:szCs w:val="22"/>
            <w:lang w:val="en-US"/>
          </w:rPr>
          <w:t>www.ethics.ubc.ca</w:t>
        </w:r>
      </w:hyperlink>
    </w:p>
    <w:p w:rsidR="001B43DD" w:rsidRPr="001B43DD" w:rsidRDefault="001B43DD" w:rsidP="001B43DD">
      <w:pPr>
        <w:rPr>
          <w:rFonts w:ascii="Arial" w:hAnsi="Arial" w:cs="Arial"/>
          <w:b/>
          <w:sz w:val="22"/>
          <w:szCs w:val="22"/>
          <w:lang w:val="en-US"/>
        </w:rPr>
      </w:pPr>
    </w:p>
    <w:p w:rsidR="001B43DD" w:rsidRPr="001B43DD" w:rsidRDefault="0048110D" w:rsidP="001B43DD">
      <w:pPr>
        <w:rPr>
          <w:rFonts w:ascii="Arial" w:hAnsi="Arial" w:cs="Arial"/>
          <w:b/>
          <w:sz w:val="22"/>
          <w:szCs w:val="22"/>
          <w:lang w:val="en-US"/>
        </w:rPr>
      </w:pPr>
      <w:hyperlink r:id="rId13" w:history="1">
        <w:r w:rsidR="001B43DD" w:rsidRPr="001B43DD">
          <w:rPr>
            <w:rFonts w:ascii="Arial" w:hAnsi="Arial" w:cs="Arial"/>
            <w:b/>
            <w:sz w:val="22"/>
            <w:szCs w:val="22"/>
            <w:lang w:val="en-US"/>
          </w:rPr>
          <w:t>www.etnor.org/eben</w:t>
        </w:r>
      </w:hyperlink>
    </w:p>
    <w:p w:rsidR="001B43DD" w:rsidRPr="001B43DD" w:rsidRDefault="001B43DD" w:rsidP="001B43DD">
      <w:pPr>
        <w:rPr>
          <w:rFonts w:ascii="Arial" w:hAnsi="Arial" w:cs="Arial"/>
          <w:b/>
          <w:sz w:val="22"/>
          <w:szCs w:val="22"/>
          <w:lang w:val="en-US"/>
        </w:rPr>
      </w:pPr>
    </w:p>
    <w:p w:rsidR="001B43DD" w:rsidRPr="001B43DD" w:rsidRDefault="0048110D" w:rsidP="001B43DD">
      <w:pPr>
        <w:rPr>
          <w:rFonts w:ascii="Arial" w:hAnsi="Arial" w:cs="Arial"/>
          <w:b/>
          <w:sz w:val="22"/>
          <w:szCs w:val="22"/>
          <w:lang w:val="en-US"/>
        </w:rPr>
      </w:pPr>
      <w:hyperlink r:id="rId14" w:history="1">
        <w:r w:rsidR="001B43DD" w:rsidRPr="001B43DD">
          <w:rPr>
            <w:rFonts w:ascii="Arial" w:hAnsi="Arial" w:cs="Arial"/>
            <w:b/>
            <w:sz w:val="22"/>
            <w:szCs w:val="22"/>
            <w:lang w:val="en-US"/>
          </w:rPr>
          <w:t>www.gci.org.uk</w:t>
        </w:r>
      </w:hyperlink>
    </w:p>
    <w:p w:rsidR="001B43DD" w:rsidRPr="001B43DD" w:rsidRDefault="001B43DD" w:rsidP="001B43DD">
      <w:pPr>
        <w:rPr>
          <w:rFonts w:ascii="Arial" w:hAnsi="Arial" w:cs="Arial"/>
          <w:b/>
          <w:sz w:val="22"/>
          <w:szCs w:val="22"/>
          <w:lang w:val="en-US"/>
        </w:rPr>
      </w:pPr>
    </w:p>
    <w:p w:rsidR="001B43DD" w:rsidRPr="001B43DD" w:rsidRDefault="0048110D" w:rsidP="001B43DD">
      <w:pPr>
        <w:tabs>
          <w:tab w:val="left" w:pos="567"/>
        </w:tabs>
        <w:rPr>
          <w:rFonts w:ascii="Arial" w:hAnsi="Arial" w:cs="Arial"/>
          <w:b/>
          <w:sz w:val="22"/>
          <w:szCs w:val="22"/>
          <w:lang w:val="en-US"/>
        </w:rPr>
      </w:pPr>
      <w:hyperlink r:id="rId15" w:history="1">
        <w:r w:rsidR="001B43DD" w:rsidRPr="001B43DD">
          <w:rPr>
            <w:rFonts w:ascii="Arial" w:hAnsi="Arial" w:cs="Arial"/>
            <w:b/>
            <w:sz w:val="22"/>
            <w:szCs w:val="22"/>
            <w:lang w:val="en-US"/>
          </w:rPr>
          <w:t>www.strategyandbusiness.com</w:t>
        </w:r>
      </w:hyperlink>
    </w:p>
    <w:p w:rsidR="001B43DD" w:rsidRPr="001B43DD" w:rsidRDefault="001B43DD" w:rsidP="001B43DD">
      <w:pPr>
        <w:tabs>
          <w:tab w:val="left" w:pos="567"/>
        </w:tabs>
        <w:rPr>
          <w:rFonts w:ascii="Arial" w:hAnsi="Arial" w:cs="Arial"/>
          <w:b/>
          <w:sz w:val="22"/>
          <w:szCs w:val="22"/>
          <w:lang w:val="en-US"/>
        </w:rPr>
      </w:pPr>
    </w:p>
    <w:p w:rsidR="001B43DD" w:rsidRPr="001B43DD" w:rsidRDefault="0048110D" w:rsidP="001B43DD">
      <w:pPr>
        <w:tabs>
          <w:tab w:val="left" w:pos="567"/>
        </w:tabs>
        <w:rPr>
          <w:rFonts w:ascii="Arial" w:hAnsi="Arial" w:cs="Arial"/>
          <w:b/>
          <w:sz w:val="22"/>
          <w:szCs w:val="22"/>
          <w:lang w:val="en-US"/>
        </w:rPr>
      </w:pPr>
      <w:hyperlink r:id="rId16" w:history="1">
        <w:r w:rsidR="001B43DD" w:rsidRPr="001B43DD">
          <w:rPr>
            <w:rFonts w:ascii="Arial" w:hAnsi="Arial" w:cs="Arial"/>
            <w:b/>
            <w:sz w:val="22"/>
            <w:szCs w:val="22"/>
            <w:lang w:val="en-US"/>
          </w:rPr>
          <w:t>www.mckinseyquarterly.com</w:t>
        </w:r>
      </w:hyperlink>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EF380C">
      <w:pPr>
        <w:pStyle w:val="Header"/>
        <w:tabs>
          <w:tab w:val="clear" w:pos="4153"/>
          <w:tab w:val="clear" w:pos="8306"/>
        </w:tabs>
        <w:jc w:val="right"/>
      </w:pPr>
    </w:p>
    <w:p w:rsidR="00EF380C" w:rsidRDefault="00EF380C" w:rsidP="00F02CF9">
      <w:pPr>
        <w:pStyle w:val="Header"/>
        <w:tabs>
          <w:tab w:val="clear" w:pos="4153"/>
          <w:tab w:val="clear" w:pos="8306"/>
        </w:tabs>
      </w:pPr>
      <w:r w:rsidRPr="00EF380C">
        <w:rPr>
          <w:noProof/>
        </w:rPr>
        <mc:AlternateContent>
          <mc:Choice Requires="wps">
            <w:drawing>
              <wp:anchor distT="0" distB="0" distL="114300" distR="114300" simplePos="0" relativeHeight="251659264" behindDoc="0" locked="0" layoutInCell="1" allowOverlap="1" wp14:anchorId="4B1CAC92" wp14:editId="26154604">
                <wp:simplePos x="0" y="0"/>
                <wp:positionH relativeFrom="column">
                  <wp:posOffset>5326380</wp:posOffset>
                </wp:positionH>
                <wp:positionV relativeFrom="paragraph">
                  <wp:posOffset>-519430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p>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9215EF5" wp14:editId="604493ED">
                                  <wp:extent cx="638175" cy="431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8175" cy="43116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19.4pt;margin-top:-40.9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" fillcolor="silver" strokecolor="silver" strokeweight="2.25pt">
                <v:textbox>
                  <w:txbxContent>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p>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9215EF5" wp14:editId="604493ED">
                            <wp:extent cx="638175" cy="431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8175" cy="431165"/>
                                    </a:xfrm>
                                    <a:prstGeom prst="rect">
                                      <a:avLst/>
                                    </a:prstGeom>
                                    <a:noFill/>
                                    <a:ln>
                                      <a:noFill/>
                                    </a:ln>
                                  </pic:spPr>
                                </pic:pic>
                              </a:graphicData>
                            </a:graphic>
                          </wp:inline>
                        </w:drawing>
                      </w:r>
                    </w:p>
                  </w:txbxContent>
                </v:textbox>
              </v:shape>
            </w:pict>
          </mc:Fallback>
        </mc:AlternateContent>
      </w: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F02CF9" w:rsidRDefault="00F02CF9" w:rsidP="00F02CF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02CF9" w:rsidRPr="00C1361B">
        <w:tc>
          <w:tcPr>
            <w:tcW w:w="10670" w:type="dxa"/>
            <w:shd w:val="clear" w:color="auto" w:fill="C0C0C0"/>
          </w:tcPr>
          <w:p w:rsidR="00F02CF9" w:rsidRPr="00C1361B" w:rsidRDefault="00F02CF9" w:rsidP="00F02CF9">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F02CF9" w:rsidRDefault="00F02CF9" w:rsidP="00F02CF9">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F02CF9" w:rsidRPr="00C1361B" w:rsidRDefault="00F02CF9" w:rsidP="00F02CF9">
            <w:pPr>
              <w:spacing w:before="120" w:after="120"/>
              <w:jc w:val="both"/>
              <w:rPr>
                <w:rFonts w:ascii="Calibri" w:hAnsi="Calibri" w:cs="Arial"/>
                <w:b/>
                <w:sz w:val="22"/>
                <w:szCs w:val="22"/>
              </w:rPr>
            </w:pP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F02CF9" w:rsidRPr="00574A12" w:rsidRDefault="00F02CF9" w:rsidP="00F02CF9">
            <w:pPr>
              <w:spacing w:before="120" w:after="120"/>
              <w:jc w:val="both"/>
              <w:rPr>
                <w:rFonts w:ascii="Calibri" w:hAnsi="Calibri" w:cs="Arial"/>
                <w:b/>
                <w:sz w:val="22"/>
                <w:szCs w:val="22"/>
              </w:rPr>
            </w:pPr>
            <w:r>
              <w:rPr>
                <w:rFonts w:ascii="Calibri" w:hAnsi="Calibri" w:cs="Arial"/>
                <w:b/>
                <w:sz w:val="22"/>
                <w:szCs w:val="22"/>
              </w:rPr>
              <w:t>BA Portfolio</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02CF9" w:rsidRPr="00C1361B" w:rsidRDefault="00F02CF9" w:rsidP="00F02CF9">
            <w:pPr>
              <w:spacing w:before="120" w:after="120"/>
              <w:rPr>
                <w:rFonts w:ascii="Calibri" w:hAnsi="Calibri" w:cs="Arial"/>
                <w:b/>
                <w:sz w:val="22"/>
                <w:szCs w:val="22"/>
              </w:rPr>
            </w:pPr>
            <w:r>
              <w:rPr>
                <w:rFonts w:ascii="Calibri" w:hAnsi="Calibri" w:cs="Arial"/>
                <w:b/>
                <w:sz w:val="22"/>
                <w:szCs w:val="22"/>
              </w:rPr>
              <w:t>Management</w:t>
            </w:r>
            <w:r w:rsidR="00117AF9">
              <w:rPr>
                <w:rFonts w:ascii="Calibri" w:hAnsi="Calibri" w:cs="Arial"/>
                <w:b/>
                <w:sz w:val="22"/>
                <w:szCs w:val="22"/>
              </w:rPr>
              <w:t xml:space="preserve"> Ethics</w:t>
            </w:r>
          </w:p>
        </w:tc>
        <w:tc>
          <w:tcPr>
            <w:tcW w:w="2610" w:type="dxa"/>
            <w:shd w:val="clear" w:color="auto" w:fill="D9D9D9"/>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F02CF9" w:rsidRPr="00C1361B" w:rsidRDefault="00117AF9" w:rsidP="00F02CF9">
            <w:pPr>
              <w:spacing w:before="120" w:after="120"/>
              <w:jc w:val="both"/>
              <w:rPr>
                <w:rFonts w:ascii="Calibri" w:hAnsi="Calibri" w:cs="Arial"/>
                <w:b/>
                <w:sz w:val="22"/>
                <w:szCs w:val="22"/>
              </w:rPr>
            </w:pPr>
            <w:r>
              <w:rPr>
                <w:rFonts w:ascii="Calibri" w:hAnsi="Calibri" w:cs="Arial"/>
                <w:b/>
                <w:sz w:val="22"/>
                <w:szCs w:val="22"/>
              </w:rPr>
              <w:t>5</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M3X9080</w:t>
            </w:r>
          </w:p>
        </w:tc>
        <w:tc>
          <w:tcPr>
            <w:tcW w:w="2610" w:type="dxa"/>
            <w:shd w:val="clear" w:color="auto" w:fill="D9D9D9"/>
          </w:tcPr>
          <w:p w:rsidR="00F02CF9" w:rsidRPr="00C1361B" w:rsidRDefault="00F02CF9" w:rsidP="00F02CF9">
            <w:pPr>
              <w:pStyle w:val="Heading2"/>
              <w:rPr>
                <w:rFonts w:ascii="Calibri" w:hAnsi="Calibri" w:cs="Arial"/>
                <w:sz w:val="22"/>
                <w:szCs w:val="22"/>
              </w:rPr>
            </w:pPr>
            <w:r w:rsidRPr="00C1361B">
              <w:rPr>
                <w:rFonts w:ascii="Calibri" w:hAnsi="Calibri" w:cs="Arial"/>
                <w:sz w:val="22"/>
                <w:szCs w:val="22"/>
              </w:rPr>
              <w:t xml:space="preserve">Contribution to Overall </w:t>
            </w:r>
          </w:p>
          <w:p w:rsidR="00F02CF9" w:rsidRPr="00C1361B" w:rsidRDefault="00F02CF9" w:rsidP="00F02CF9">
            <w:pPr>
              <w:rPr>
                <w:rFonts w:ascii="Calibri" w:hAnsi="Calibri" w:cs="Arial"/>
                <w:b/>
                <w:sz w:val="22"/>
                <w:szCs w:val="22"/>
              </w:rPr>
            </w:pPr>
            <w:r w:rsidRPr="00C1361B">
              <w:rPr>
                <w:rFonts w:ascii="Calibri" w:hAnsi="Calibri" w:cs="Arial"/>
                <w:b/>
                <w:sz w:val="22"/>
                <w:szCs w:val="22"/>
              </w:rPr>
              <w:t>Module Assessment (%):</w:t>
            </w:r>
          </w:p>
        </w:tc>
        <w:tc>
          <w:tcPr>
            <w:tcW w:w="2109"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100%</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Caroline Jawad</w:t>
            </w:r>
          </w:p>
        </w:tc>
        <w:tc>
          <w:tcPr>
            <w:tcW w:w="2610" w:type="dxa"/>
            <w:shd w:val="clear" w:color="auto" w:fill="D9D9D9"/>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Steve Griffiths</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F02CF9" w:rsidRPr="00C1361B" w:rsidRDefault="00803548" w:rsidP="00D65507">
            <w:pPr>
              <w:spacing w:before="120" w:after="120"/>
              <w:jc w:val="both"/>
              <w:rPr>
                <w:rFonts w:ascii="Calibri" w:hAnsi="Calibri" w:cs="Arial"/>
                <w:b/>
                <w:sz w:val="22"/>
                <w:szCs w:val="22"/>
              </w:rPr>
            </w:pPr>
            <w:r w:rsidRPr="00803548">
              <w:rPr>
                <w:rFonts w:ascii="Calibri" w:hAnsi="Calibri" w:cs="Arial"/>
                <w:b/>
                <w:sz w:val="22"/>
                <w:szCs w:val="22"/>
              </w:rPr>
              <w:t xml:space="preserve">Critical discussion of </w:t>
            </w:r>
            <w:r w:rsidR="00D65507">
              <w:rPr>
                <w:rFonts w:ascii="Calibri" w:hAnsi="Calibri" w:cs="Arial"/>
                <w:b/>
                <w:sz w:val="22"/>
                <w:szCs w:val="22"/>
              </w:rPr>
              <w:t xml:space="preserve">sustainability </w:t>
            </w:r>
          </w:p>
        </w:tc>
        <w:tc>
          <w:tcPr>
            <w:tcW w:w="2610"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1 of 1</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F02CF9" w:rsidRPr="00C1361B" w:rsidRDefault="005914C9" w:rsidP="00F02CF9">
            <w:pPr>
              <w:spacing w:before="120" w:after="120"/>
              <w:rPr>
                <w:rFonts w:ascii="Calibri" w:hAnsi="Calibri" w:cs="Arial"/>
                <w:b/>
                <w:sz w:val="22"/>
                <w:szCs w:val="22"/>
              </w:rPr>
            </w:pPr>
            <w:r>
              <w:rPr>
                <w:rFonts w:ascii="Calibri" w:hAnsi="Calibri" w:cs="Arial"/>
                <w:b/>
                <w:sz w:val="22"/>
                <w:szCs w:val="22"/>
              </w:rPr>
              <w:t>Semester 1</w:t>
            </w:r>
            <w:r w:rsidR="00C37EE4">
              <w:rPr>
                <w:rFonts w:ascii="Calibri" w:hAnsi="Calibri" w:cs="Arial"/>
                <w:b/>
                <w:sz w:val="22"/>
                <w:szCs w:val="22"/>
              </w:rPr>
              <w:t>-2</w:t>
            </w:r>
            <w:r>
              <w:rPr>
                <w:rFonts w:ascii="Calibri" w:hAnsi="Calibri" w:cs="Arial"/>
                <w:b/>
                <w:sz w:val="22"/>
                <w:szCs w:val="22"/>
              </w:rPr>
              <w:t xml:space="preserve"> TBC</w:t>
            </w:r>
            <w:r w:rsidR="00864C88">
              <w:rPr>
                <w:rFonts w:ascii="Calibri" w:hAnsi="Calibri" w:cs="Arial"/>
                <w:b/>
                <w:sz w:val="22"/>
                <w:szCs w:val="22"/>
              </w:rPr>
              <w:t xml:space="preserve"> </w:t>
            </w:r>
          </w:p>
        </w:tc>
        <w:tc>
          <w:tcPr>
            <w:tcW w:w="2610"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F02CF9" w:rsidRPr="00C1361B" w:rsidRDefault="00E53DDB" w:rsidP="00F02CF9">
            <w:pPr>
              <w:spacing w:before="120" w:after="120"/>
              <w:rPr>
                <w:rFonts w:ascii="Calibri" w:hAnsi="Calibri" w:cs="Arial"/>
                <w:b/>
                <w:sz w:val="22"/>
                <w:szCs w:val="22"/>
              </w:rPr>
            </w:pPr>
            <w:r>
              <w:rPr>
                <w:rFonts w:ascii="Calibri" w:hAnsi="Calibri" w:cs="Arial"/>
                <w:b/>
                <w:sz w:val="22"/>
                <w:szCs w:val="22"/>
              </w:rPr>
              <w:t>23 January 2015</w:t>
            </w:r>
            <w:r w:rsidR="005F5AD6">
              <w:rPr>
                <w:rFonts w:ascii="Calibri" w:hAnsi="Calibri" w:cs="Arial"/>
                <w:b/>
                <w:sz w:val="22"/>
                <w:szCs w:val="22"/>
              </w:rPr>
              <w:t xml:space="preserve"> TBC</w:t>
            </w:r>
          </w:p>
        </w:tc>
      </w:tr>
    </w:tbl>
    <w:p w:rsidR="005A11EE" w:rsidRPr="005A11EE" w:rsidRDefault="005A11EE" w:rsidP="005A11EE">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02CF9" w:rsidRPr="00C1361B">
        <w:trPr>
          <w:trHeight w:val="421"/>
        </w:trPr>
        <w:tc>
          <w:tcPr>
            <w:tcW w:w="1809" w:type="dxa"/>
            <w:tcBorders>
              <w:top w:val="single" w:sz="6" w:space="0" w:color="auto"/>
            </w:tcBorders>
            <w:shd w:val="clear" w:color="auto" w:fill="D9D9D9"/>
          </w:tcPr>
          <w:p w:rsidR="00F02CF9" w:rsidRPr="00C1361B" w:rsidRDefault="00F02CF9" w:rsidP="00F02CF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02CF9" w:rsidRPr="008F78C2" w:rsidRDefault="00F02CF9" w:rsidP="00F02CF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F02CF9" w:rsidRPr="00C1361B">
        <w:trPr>
          <w:trHeight w:val="421"/>
        </w:trPr>
        <w:tc>
          <w:tcPr>
            <w:tcW w:w="1809" w:type="dxa"/>
            <w:tcBorders>
              <w:top w:val="single" w:sz="6" w:space="0" w:color="auto"/>
            </w:tcBorders>
            <w:shd w:val="clear" w:color="auto" w:fill="D9D9D9"/>
          </w:tcPr>
          <w:p w:rsidR="00F02CF9" w:rsidRPr="00C1361B" w:rsidRDefault="00F02CF9" w:rsidP="00F02CF9">
            <w:pPr>
              <w:rPr>
                <w:rFonts w:ascii="Calibri" w:hAnsi="Calibri"/>
                <w:b/>
                <w:i/>
                <w:sz w:val="22"/>
                <w:szCs w:val="22"/>
              </w:rPr>
            </w:pPr>
            <w:r w:rsidRPr="00C1361B">
              <w:rPr>
                <w:rFonts w:ascii="Calibri" w:hAnsi="Calibri" w:cs="Arial"/>
                <w:b/>
                <w:sz w:val="22"/>
                <w:szCs w:val="22"/>
              </w:rPr>
              <w:t xml:space="preserve">Disclosure: </w:t>
            </w:r>
          </w:p>
          <w:p w:rsidR="00F02CF9" w:rsidRPr="00C1361B" w:rsidRDefault="00F02CF9" w:rsidP="00F02CF9">
            <w:pPr>
              <w:rPr>
                <w:rFonts w:ascii="Calibri" w:hAnsi="Calibri" w:cs="Arial"/>
                <w:b/>
                <w:sz w:val="22"/>
                <w:szCs w:val="22"/>
              </w:rPr>
            </w:pPr>
          </w:p>
        </w:tc>
        <w:tc>
          <w:tcPr>
            <w:tcW w:w="8789" w:type="dxa"/>
            <w:gridSpan w:val="3"/>
            <w:tcBorders>
              <w:top w:val="single" w:sz="6" w:space="0" w:color="auto"/>
            </w:tcBorders>
          </w:tcPr>
          <w:p w:rsidR="00F02CF9" w:rsidRPr="00C1361B" w:rsidRDefault="00F02CF9" w:rsidP="00F02CF9">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02CF9" w:rsidRPr="00C1361B">
        <w:trPr>
          <w:trHeight w:val="666"/>
        </w:trPr>
        <w:tc>
          <w:tcPr>
            <w:tcW w:w="1809" w:type="dxa"/>
            <w:tcBorders>
              <w:top w:val="single" w:sz="6" w:space="0" w:color="auto"/>
            </w:tcBorders>
            <w:shd w:val="clear" w:color="auto" w:fill="D9D9D9"/>
          </w:tcPr>
          <w:p w:rsidR="00F02CF9" w:rsidRPr="00C1361B" w:rsidRDefault="00F02CF9" w:rsidP="00F02CF9">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02CF9" w:rsidRPr="006716C7" w:rsidRDefault="00F02CF9" w:rsidP="00F02CF9">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02CF9" w:rsidRPr="00C1361B" w:rsidRDefault="00F02CF9" w:rsidP="00F02CF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02CF9" w:rsidRPr="00C1361B" w:rsidRDefault="00F02CF9" w:rsidP="00F02CF9">
            <w:pPr>
              <w:rPr>
                <w:rFonts w:ascii="Calibri" w:hAnsi="Calibri" w:cs="Arial"/>
                <w:b/>
              </w:rPr>
            </w:pPr>
          </w:p>
        </w:tc>
      </w:tr>
    </w:tbl>
    <w:p w:rsidR="005A11EE" w:rsidRPr="005A11EE" w:rsidRDefault="005A11EE" w:rsidP="005A11E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02CF9" w:rsidRPr="00BF30FF">
        <w:trPr>
          <w:trHeight w:val="715"/>
        </w:trPr>
        <w:tc>
          <w:tcPr>
            <w:tcW w:w="9464" w:type="dxa"/>
            <w:vMerge w:val="restart"/>
            <w:shd w:val="pct15" w:color="auto" w:fill="auto"/>
          </w:tcPr>
          <w:p w:rsidR="00F02CF9" w:rsidRPr="00BA1176" w:rsidRDefault="00F02CF9" w:rsidP="00F02CF9">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F02CF9" w:rsidRPr="00BF30FF" w:rsidRDefault="00F02CF9" w:rsidP="00F02CF9">
            <w:pPr>
              <w:spacing w:before="120" w:after="120"/>
              <w:jc w:val="both"/>
              <w:rPr>
                <w:rFonts w:ascii="Calibri" w:hAnsi="Calibri" w:cs="Calibri"/>
                <w:b/>
              </w:rPr>
            </w:pPr>
            <w:r w:rsidRPr="00BF30FF">
              <w:rPr>
                <w:rFonts w:ascii="Calibri" w:hAnsi="Calibri" w:cs="Calibri"/>
                <w:b/>
              </w:rPr>
              <w:t>YES</w:t>
            </w:r>
          </w:p>
        </w:tc>
        <w:tc>
          <w:tcPr>
            <w:tcW w:w="567" w:type="dxa"/>
          </w:tcPr>
          <w:p w:rsidR="00F02CF9" w:rsidRPr="00BF30FF" w:rsidRDefault="00F02CF9" w:rsidP="00F02CF9">
            <w:pPr>
              <w:spacing w:before="120" w:after="120"/>
              <w:jc w:val="both"/>
              <w:rPr>
                <w:rFonts w:ascii="Calibri" w:hAnsi="Calibri" w:cs="Calibri"/>
                <w:b/>
              </w:rPr>
            </w:pPr>
            <w:r>
              <w:rPr>
                <w:rFonts w:ascii="MS Mincho" w:eastAsia="MS Mincho" w:hAnsi="MS Mincho"/>
              </w:rPr>
              <w:t>✓</w:t>
            </w:r>
          </w:p>
        </w:tc>
      </w:tr>
      <w:tr w:rsidR="00F02CF9" w:rsidRPr="00BF30FF">
        <w:trPr>
          <w:trHeight w:val="709"/>
        </w:trPr>
        <w:tc>
          <w:tcPr>
            <w:tcW w:w="9464" w:type="dxa"/>
            <w:vMerge/>
            <w:shd w:val="pct15" w:color="auto" w:fill="auto"/>
          </w:tcPr>
          <w:p w:rsidR="00F02CF9" w:rsidRPr="00BF30FF" w:rsidRDefault="00F02CF9" w:rsidP="00F02CF9">
            <w:pPr>
              <w:spacing w:before="120" w:after="120"/>
              <w:jc w:val="both"/>
              <w:rPr>
                <w:rFonts w:ascii="Calibri" w:hAnsi="Calibri" w:cs="Calibri"/>
                <w:b/>
              </w:rPr>
            </w:pPr>
          </w:p>
        </w:tc>
        <w:tc>
          <w:tcPr>
            <w:tcW w:w="567" w:type="dxa"/>
            <w:shd w:val="pct15" w:color="auto" w:fill="auto"/>
          </w:tcPr>
          <w:p w:rsidR="00F02CF9" w:rsidRPr="00BF30FF" w:rsidRDefault="00F02CF9" w:rsidP="00F02CF9">
            <w:pPr>
              <w:spacing w:before="120" w:after="120"/>
              <w:jc w:val="both"/>
              <w:rPr>
                <w:rFonts w:ascii="Calibri" w:hAnsi="Calibri" w:cs="Calibri"/>
                <w:b/>
              </w:rPr>
            </w:pPr>
            <w:r w:rsidRPr="00BF30FF">
              <w:rPr>
                <w:rFonts w:ascii="Calibri" w:hAnsi="Calibri" w:cs="Calibri"/>
                <w:b/>
              </w:rPr>
              <w:t>NO</w:t>
            </w:r>
          </w:p>
        </w:tc>
        <w:tc>
          <w:tcPr>
            <w:tcW w:w="567" w:type="dxa"/>
          </w:tcPr>
          <w:p w:rsidR="00F02CF9" w:rsidRPr="00BF30FF" w:rsidRDefault="00F02CF9" w:rsidP="00F02CF9">
            <w:pPr>
              <w:spacing w:before="120" w:after="120"/>
              <w:jc w:val="both"/>
              <w:rPr>
                <w:rFonts w:ascii="Calibri" w:hAnsi="Calibri" w:cs="Calibri"/>
                <w:b/>
              </w:rPr>
            </w:pPr>
          </w:p>
        </w:tc>
      </w:tr>
    </w:tbl>
    <w:p w:rsidR="00F02CF9" w:rsidRDefault="00F02CF9" w:rsidP="00F02CF9">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F02CF9" w:rsidRPr="00C1361B">
        <w:tc>
          <w:tcPr>
            <w:tcW w:w="5274" w:type="dxa"/>
            <w:shd w:val="pct10" w:color="auto" w:fill="auto"/>
          </w:tcPr>
          <w:p w:rsidR="00F02CF9" w:rsidRPr="00C1361B" w:rsidRDefault="00F02CF9" w:rsidP="00F02CF9">
            <w:pPr>
              <w:rPr>
                <w:rFonts w:ascii="Calibri" w:hAnsi="Calibri" w:cs="Arial"/>
                <w:b/>
                <w:sz w:val="22"/>
                <w:szCs w:val="22"/>
              </w:rPr>
            </w:pPr>
            <w:r w:rsidRPr="00C1361B">
              <w:rPr>
                <w:rFonts w:ascii="Calibri" w:hAnsi="Calibri" w:cs="Arial"/>
                <w:b/>
                <w:sz w:val="22"/>
                <w:szCs w:val="22"/>
              </w:rPr>
              <w:t>Learning Outcomes tested</w:t>
            </w:r>
          </w:p>
          <w:p w:rsidR="00F02CF9" w:rsidRPr="00C1361B" w:rsidRDefault="00F02CF9" w:rsidP="00F02CF9">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F02CF9" w:rsidRPr="00C1361B" w:rsidRDefault="00F02CF9" w:rsidP="00F02CF9">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02CF9" w:rsidRPr="00C1361B">
        <w:tc>
          <w:tcPr>
            <w:tcW w:w="5274" w:type="dxa"/>
          </w:tcPr>
          <w:p w:rsidR="00F02CF9" w:rsidRPr="008E6BDE" w:rsidRDefault="00F02CF9" w:rsidP="00F02CF9">
            <w:pPr>
              <w:rPr>
                <w:rFonts w:ascii="Calibri" w:hAnsi="Calibri"/>
                <w:szCs w:val="22"/>
              </w:rPr>
            </w:pPr>
          </w:p>
          <w:p w:rsidR="00F02CF9" w:rsidRPr="008E6BDE" w:rsidRDefault="00F02CF9" w:rsidP="00F02CF9">
            <w:pPr>
              <w:pStyle w:val="ColorfulList-Accent11"/>
              <w:numPr>
                <w:ilvl w:val="0"/>
                <w:numId w:val="8"/>
              </w:numPr>
              <w:jc w:val="both"/>
            </w:pPr>
            <w:r w:rsidRPr="008E6BDE">
              <w:t>Evaluate critical approaches when studying management theory and practice.</w:t>
            </w:r>
          </w:p>
          <w:p w:rsidR="00F02CF9" w:rsidRPr="008E6BDE" w:rsidRDefault="00F02CF9" w:rsidP="00F02CF9">
            <w:pPr>
              <w:rPr>
                <w:rFonts w:ascii="Calibri" w:hAnsi="Calibri"/>
                <w:szCs w:val="22"/>
              </w:rPr>
            </w:pPr>
          </w:p>
          <w:p w:rsidR="00F02CF9" w:rsidRPr="008E6BDE" w:rsidRDefault="00F02CF9" w:rsidP="00F02CF9">
            <w:pPr>
              <w:rPr>
                <w:rFonts w:ascii="Calibri" w:hAnsi="Calibri"/>
                <w:szCs w:val="22"/>
              </w:rPr>
            </w:pPr>
          </w:p>
        </w:tc>
        <w:tc>
          <w:tcPr>
            <w:tcW w:w="5274" w:type="dxa"/>
          </w:tcPr>
          <w:p w:rsidR="00F02CF9" w:rsidRPr="005342C1" w:rsidRDefault="00F02CF9" w:rsidP="00F02CF9">
            <w:pPr>
              <w:rPr>
                <w:szCs w:val="22"/>
              </w:rPr>
            </w:pPr>
          </w:p>
          <w:p w:rsidR="005342C1" w:rsidRPr="005342C1" w:rsidRDefault="005342C1" w:rsidP="00F02CF9">
            <w:pPr>
              <w:pStyle w:val="ListParagraph"/>
              <w:numPr>
                <w:ilvl w:val="0"/>
                <w:numId w:val="2"/>
              </w:numPr>
              <w:rPr>
                <w:szCs w:val="22"/>
              </w:rPr>
            </w:pPr>
            <w:r w:rsidRPr="005342C1">
              <w:rPr>
                <w:szCs w:val="22"/>
              </w:rPr>
              <w:t xml:space="preserve">Design a mini research project (2000 words) to apply models to specific organisations or management functional specialism. </w:t>
            </w:r>
          </w:p>
          <w:p w:rsidR="00F02CF9" w:rsidRPr="005342C1" w:rsidRDefault="00F02CF9" w:rsidP="005342C1">
            <w:pPr>
              <w:ind w:left="360"/>
              <w:rPr>
                <w:szCs w:val="22"/>
              </w:rPr>
            </w:pPr>
          </w:p>
        </w:tc>
      </w:tr>
      <w:tr w:rsidR="00F02CF9" w:rsidRPr="00C1361B">
        <w:tc>
          <w:tcPr>
            <w:tcW w:w="5274" w:type="dxa"/>
          </w:tcPr>
          <w:p w:rsidR="00F02CF9" w:rsidRPr="008E6BDE" w:rsidRDefault="00F02CF9" w:rsidP="00F02CF9">
            <w:pPr>
              <w:rPr>
                <w:rFonts w:ascii="Calibri" w:hAnsi="Calibri"/>
                <w:szCs w:val="22"/>
              </w:rPr>
            </w:pPr>
          </w:p>
          <w:p w:rsidR="00F02CF9" w:rsidRPr="008E6BDE" w:rsidRDefault="00F02CF9" w:rsidP="00F02CF9">
            <w:pPr>
              <w:pStyle w:val="ColorfulList-Accent11"/>
              <w:ind w:left="709" w:hanging="349"/>
            </w:pPr>
            <w:r w:rsidRPr="008E6BDE">
              <w:t>2.   Judge dispassionately the differences      between   mainstream and critical theories of management and develop critical or ethical assessments of concepts underpinning management theory.</w:t>
            </w:r>
          </w:p>
          <w:p w:rsidR="00F02CF9" w:rsidRPr="008E6BDE" w:rsidRDefault="00F02CF9" w:rsidP="00F02CF9">
            <w:pPr>
              <w:rPr>
                <w:rFonts w:ascii="Calibri" w:hAnsi="Calibri"/>
                <w:szCs w:val="22"/>
              </w:rPr>
            </w:pPr>
          </w:p>
        </w:tc>
        <w:tc>
          <w:tcPr>
            <w:tcW w:w="5274" w:type="dxa"/>
          </w:tcPr>
          <w:p w:rsidR="00F02CF9" w:rsidRPr="005342C1" w:rsidRDefault="00F02CF9" w:rsidP="00F02CF9">
            <w:pPr>
              <w:rPr>
                <w:szCs w:val="22"/>
              </w:rPr>
            </w:pPr>
          </w:p>
          <w:p w:rsidR="005342C1" w:rsidRPr="005342C1" w:rsidRDefault="005342C1" w:rsidP="005342C1">
            <w:pPr>
              <w:pStyle w:val="ListParagraph"/>
              <w:numPr>
                <w:ilvl w:val="0"/>
                <w:numId w:val="2"/>
              </w:numPr>
              <w:rPr>
                <w:szCs w:val="22"/>
              </w:rPr>
            </w:pPr>
            <w:r w:rsidRPr="005342C1">
              <w:rPr>
                <w:szCs w:val="22"/>
              </w:rPr>
              <w:t xml:space="preserve">Critically review the incentives to achieve and positive outcomes of </w:t>
            </w:r>
            <w:r>
              <w:rPr>
                <w:szCs w:val="22"/>
              </w:rPr>
              <w:t>sustainability</w:t>
            </w:r>
            <w:r w:rsidRPr="005342C1">
              <w:rPr>
                <w:szCs w:val="22"/>
              </w:rPr>
              <w:t xml:space="preserve"> and how it might be communicated to a critical public audience.</w:t>
            </w:r>
          </w:p>
          <w:p w:rsidR="00F02CF9" w:rsidRPr="005342C1" w:rsidRDefault="00F02CF9" w:rsidP="005342C1">
            <w:pPr>
              <w:ind w:left="360"/>
              <w:rPr>
                <w:szCs w:val="22"/>
              </w:rPr>
            </w:pPr>
          </w:p>
        </w:tc>
      </w:tr>
    </w:tbl>
    <w:p w:rsidR="00F02CF9" w:rsidRPr="006716C7" w:rsidRDefault="00F02CF9" w:rsidP="00F02CF9">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F02CF9" w:rsidRDefault="00F02CF9" w:rsidP="00F02CF9">
      <w:pPr>
        <w:numPr>
          <w:ilvl w:val="0"/>
          <w:numId w:val="3"/>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F02CF9" w:rsidRDefault="00F02CF9" w:rsidP="00F02CF9">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F02CF9" w:rsidRPr="00EF380C" w:rsidRDefault="00F02CF9" w:rsidP="00EF380C">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02CF9" w:rsidRPr="00EE6F25">
        <w:tc>
          <w:tcPr>
            <w:tcW w:w="10670" w:type="dxa"/>
            <w:shd w:val="clear" w:color="auto" w:fill="C0C0C0"/>
          </w:tcPr>
          <w:p w:rsidR="00F02CF9" w:rsidRPr="00EE6F25" w:rsidRDefault="00F02CF9" w:rsidP="00F02CF9">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F02CF9" w:rsidRDefault="00F02CF9" w:rsidP="00F02CF9">
      <w:pPr>
        <w:jc w:val="both"/>
        <w:rPr>
          <w:sz w:val="22"/>
          <w:szCs w:val="22"/>
        </w:rPr>
      </w:pPr>
    </w:p>
    <w:p w:rsidR="00F02CF9" w:rsidRDefault="00F02CF9" w:rsidP="00F02CF9">
      <w:pPr>
        <w:jc w:val="both"/>
        <w:rPr>
          <w:rFonts w:ascii="Calibri" w:hAnsi="Calibri"/>
          <w:i/>
        </w:rPr>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F02CF9" w:rsidRDefault="00F02CF9" w:rsidP="00F02CF9">
      <w:pPr>
        <w:jc w:val="both"/>
        <w:rPr>
          <w:rFonts w:ascii="Calibri" w:hAnsi="Calibri"/>
          <w:i/>
        </w:rPr>
      </w:pPr>
    </w:p>
    <w:p w:rsidR="00F02CF9" w:rsidRPr="0085134C" w:rsidRDefault="00F02CF9" w:rsidP="00F02CF9">
      <w:pPr>
        <w:jc w:val="both"/>
        <w:rPr>
          <w:sz w:val="22"/>
          <w:szCs w:val="22"/>
        </w:rPr>
      </w:pPr>
    </w:p>
    <w:p w:rsidR="00F02CF9" w:rsidRPr="00221132" w:rsidRDefault="00F02CF9" w:rsidP="00F02CF9">
      <w:pPr>
        <w:jc w:val="both"/>
        <w:rPr>
          <w:b/>
          <w:sz w:val="32"/>
          <w:szCs w:val="32"/>
        </w:rPr>
      </w:pPr>
      <w:r w:rsidRPr="00221132">
        <w:rPr>
          <w:b/>
          <w:sz w:val="32"/>
          <w:szCs w:val="32"/>
        </w:rPr>
        <w:t>Choice of Case Organisation</w:t>
      </w:r>
    </w:p>
    <w:p w:rsidR="00F02CF9" w:rsidRPr="00EA0F4E" w:rsidRDefault="00F02CF9" w:rsidP="00F02CF9">
      <w:pPr>
        <w:jc w:val="both"/>
        <w:rPr>
          <w:sz w:val="22"/>
          <w:szCs w:val="22"/>
        </w:rPr>
      </w:pPr>
    </w:p>
    <w:p w:rsidR="00F02CF9" w:rsidRDefault="00F02CF9" w:rsidP="00F02CF9">
      <w:pPr>
        <w:jc w:val="both"/>
        <w:rPr>
          <w:sz w:val="28"/>
          <w:szCs w:val="28"/>
        </w:rPr>
      </w:pPr>
      <w:r w:rsidRPr="00221132">
        <w:rPr>
          <w:b/>
          <w:sz w:val="28"/>
          <w:szCs w:val="28"/>
        </w:rPr>
        <w:t xml:space="preserve">You may choose your own case to </w:t>
      </w:r>
      <w:r>
        <w:rPr>
          <w:b/>
          <w:sz w:val="28"/>
          <w:szCs w:val="28"/>
        </w:rPr>
        <w:t xml:space="preserve">critically analyse issues of </w:t>
      </w:r>
      <w:r w:rsidR="00803548">
        <w:rPr>
          <w:b/>
          <w:sz w:val="28"/>
          <w:szCs w:val="28"/>
        </w:rPr>
        <w:t>business ethics</w:t>
      </w:r>
      <w:r>
        <w:rPr>
          <w:sz w:val="28"/>
          <w:szCs w:val="28"/>
        </w:rPr>
        <w:t xml:space="preserve">. </w:t>
      </w:r>
      <w:r w:rsidR="00803548">
        <w:rPr>
          <w:sz w:val="28"/>
          <w:szCs w:val="28"/>
        </w:rPr>
        <w:t xml:space="preserve"> </w:t>
      </w:r>
      <w:r w:rsidRPr="00803548">
        <w:rPr>
          <w:b/>
          <w:sz w:val="28"/>
          <w:szCs w:val="28"/>
          <w:u w:val="single"/>
        </w:rPr>
        <w:t>However this case must be agreed with your tutor, before you start the answer.</w:t>
      </w:r>
      <w:r>
        <w:rPr>
          <w:sz w:val="28"/>
          <w:szCs w:val="28"/>
        </w:rPr>
        <w:t xml:space="preserve"> The final date for this agreement will be week</w:t>
      </w:r>
      <w:r w:rsidR="005342C1">
        <w:rPr>
          <w:color w:val="FF0000"/>
          <w:sz w:val="28"/>
          <w:szCs w:val="28"/>
        </w:rPr>
        <w:t xml:space="preserve"> </w:t>
      </w:r>
      <w:r w:rsidR="005342C1">
        <w:rPr>
          <w:sz w:val="28"/>
          <w:szCs w:val="28"/>
        </w:rPr>
        <w:t xml:space="preserve">3 </w:t>
      </w:r>
      <w:r>
        <w:rPr>
          <w:sz w:val="28"/>
          <w:szCs w:val="28"/>
        </w:rPr>
        <w:t>of the semester. If you do not agree your own case, you must use the case company material provided. Non negotiated case applications will be failed. In your negotiation you must demonstrate (and provide evidence of your research) that your case has sufficient depth to analyse economic concepts and that you have sufficie</w:t>
      </w:r>
      <w:r w:rsidR="009823CD">
        <w:rPr>
          <w:sz w:val="28"/>
          <w:szCs w:val="28"/>
        </w:rPr>
        <w:t>nt access to material of level 5</w:t>
      </w:r>
      <w:r>
        <w:rPr>
          <w:sz w:val="28"/>
          <w:szCs w:val="28"/>
        </w:rPr>
        <w:t xml:space="preserve"> academic worth. </w:t>
      </w:r>
      <w:r w:rsidR="005914C9">
        <w:rPr>
          <w:sz w:val="28"/>
          <w:szCs w:val="28"/>
        </w:rPr>
        <w:t xml:space="preserve">  Wikipedia must NOT be quoted but can be used as a finding resource.</w:t>
      </w:r>
    </w:p>
    <w:p w:rsidR="00F02CF9" w:rsidRPr="00DC1A8D" w:rsidRDefault="00F02CF9" w:rsidP="00F02CF9">
      <w:pPr>
        <w:spacing w:beforeLines="1" w:before="2" w:afterLines="1" w:after="2"/>
        <w:jc w:val="both"/>
        <w:rPr>
          <w:rFonts w:ascii="Times" w:hAnsi="Times"/>
          <w:lang w:eastAsia="en-US"/>
        </w:rPr>
      </w:pPr>
    </w:p>
    <w:p w:rsidR="00F02CF9" w:rsidRDefault="00F02CF9" w:rsidP="00F02CF9">
      <w:pPr>
        <w:spacing w:beforeLines="1" w:before="2" w:afterLines="1" w:after="2"/>
        <w:jc w:val="both"/>
        <w:rPr>
          <w:sz w:val="24"/>
          <w:szCs w:val="24"/>
          <w:lang w:eastAsia="en-US"/>
        </w:rPr>
      </w:pPr>
      <w:r w:rsidRPr="00DC1A8D">
        <w:rPr>
          <w:sz w:val="28"/>
          <w:szCs w:val="28"/>
          <w:lang w:eastAsia="en-US"/>
        </w:rPr>
        <w:t xml:space="preserve">You will be issued background material and supportive articles. These should be downloaded </w:t>
      </w:r>
      <w:proofErr w:type="gramStart"/>
      <w:r w:rsidRPr="00DC1A8D">
        <w:rPr>
          <w:sz w:val="28"/>
          <w:szCs w:val="28"/>
          <w:lang w:eastAsia="en-US"/>
        </w:rPr>
        <w:t xml:space="preserve">from </w:t>
      </w:r>
      <w:r w:rsidR="000D2533">
        <w:rPr>
          <w:sz w:val="28"/>
          <w:szCs w:val="28"/>
          <w:lang w:eastAsia="en-US"/>
        </w:rPr>
        <w:t xml:space="preserve"> </w:t>
      </w:r>
      <w:r w:rsidR="005914C9">
        <w:rPr>
          <w:sz w:val="28"/>
          <w:szCs w:val="28"/>
          <w:lang w:eastAsia="en-US"/>
        </w:rPr>
        <w:t>Moodle</w:t>
      </w:r>
      <w:proofErr w:type="gramEnd"/>
      <w:r w:rsidRPr="00DC1A8D">
        <w:rPr>
          <w:sz w:val="28"/>
          <w:szCs w:val="28"/>
          <w:lang w:eastAsia="en-US"/>
        </w:rPr>
        <w:t xml:space="preserve"> and read. You will be alerted to the specific class exercises, which require you to present your ideas on the mainstream and critical theories of management and develop critical or ethical assessments of concepts underpinning manageme</w:t>
      </w:r>
      <w:r w:rsidRPr="00DC1A8D">
        <w:rPr>
          <w:sz w:val="24"/>
          <w:szCs w:val="24"/>
          <w:lang w:eastAsia="en-US"/>
        </w:rPr>
        <w:t xml:space="preserve">nt theory. </w:t>
      </w:r>
    </w:p>
    <w:p w:rsidR="00F02CF9" w:rsidRPr="00DC1A8D" w:rsidRDefault="00F02CF9" w:rsidP="00F02CF9">
      <w:pPr>
        <w:spacing w:beforeLines="1" w:before="2" w:afterLines="1" w:after="2"/>
        <w:jc w:val="both"/>
        <w:rPr>
          <w:rFonts w:ascii="Times" w:hAnsi="Times"/>
          <w:lang w:eastAsia="en-US"/>
        </w:rPr>
      </w:pPr>
    </w:p>
    <w:p w:rsidR="00F02CF9" w:rsidRDefault="00F02CF9" w:rsidP="00F02CF9">
      <w:pPr>
        <w:spacing w:beforeLines="1" w:before="2" w:afterLines="1" w:after="2"/>
        <w:jc w:val="both"/>
        <w:rPr>
          <w:rFonts w:ascii="TimesNewRomanPS" w:hAnsi="TimesNewRomanPS"/>
          <w:b/>
          <w:bCs/>
          <w:sz w:val="28"/>
          <w:szCs w:val="28"/>
          <w:lang w:eastAsia="en-US"/>
        </w:rPr>
      </w:pPr>
      <w:r w:rsidRPr="00DC1A8D">
        <w:rPr>
          <w:rFonts w:ascii="TimesNewRomanPS" w:hAnsi="TimesNewRomanPS"/>
          <w:b/>
          <w:bCs/>
          <w:sz w:val="28"/>
          <w:szCs w:val="28"/>
          <w:lang w:eastAsia="en-US"/>
        </w:rPr>
        <w:t xml:space="preserve">Thorough analysis with concepts and theories applied to the organisation(s) will achieve higher grades. </w:t>
      </w:r>
    </w:p>
    <w:p w:rsidR="00F02CF9" w:rsidRPr="00DC1A8D" w:rsidRDefault="00F02CF9" w:rsidP="00F02CF9">
      <w:pPr>
        <w:spacing w:beforeLines="1" w:before="2" w:afterLines="1" w:after="2"/>
        <w:jc w:val="both"/>
        <w:rPr>
          <w:rFonts w:ascii="Times" w:hAnsi="Times"/>
          <w:lang w:eastAsia="en-US"/>
        </w:rPr>
      </w:pPr>
    </w:p>
    <w:p w:rsidR="00F02CF9" w:rsidRDefault="00F02CF9" w:rsidP="00F02CF9">
      <w:pPr>
        <w:spacing w:beforeLines="1" w:before="2" w:afterLines="1" w:after="2"/>
        <w:jc w:val="both"/>
        <w:rPr>
          <w:rFonts w:ascii="TimesNewRomanPS" w:hAnsi="TimesNewRomanPS"/>
          <w:b/>
          <w:bCs/>
          <w:sz w:val="32"/>
          <w:szCs w:val="32"/>
          <w:lang w:eastAsia="en-US"/>
        </w:rPr>
      </w:pPr>
      <w:r w:rsidRPr="00DC1A8D">
        <w:rPr>
          <w:rFonts w:ascii="TimesNewRomanPS" w:hAnsi="TimesNewRomanPS"/>
          <w:b/>
          <w:bCs/>
          <w:sz w:val="32"/>
          <w:szCs w:val="32"/>
          <w:lang w:eastAsia="en-US"/>
        </w:rPr>
        <w:t xml:space="preserve">The question to be answered </w:t>
      </w:r>
    </w:p>
    <w:p w:rsidR="00F02CF9" w:rsidRPr="00DC1A8D" w:rsidRDefault="00F02CF9" w:rsidP="00F02CF9">
      <w:pPr>
        <w:spacing w:beforeLines="1" w:before="2" w:afterLines="1" w:after="2"/>
        <w:jc w:val="both"/>
        <w:rPr>
          <w:rFonts w:ascii="Times" w:hAnsi="Times"/>
          <w:lang w:eastAsia="en-US"/>
        </w:rPr>
      </w:pPr>
    </w:p>
    <w:p w:rsidR="005453FC" w:rsidRDefault="005453FC" w:rsidP="005453FC">
      <w:pPr>
        <w:rPr>
          <w:sz w:val="28"/>
          <w:szCs w:val="28"/>
        </w:rPr>
      </w:pPr>
      <w:r w:rsidRPr="005453FC">
        <w:rPr>
          <w:sz w:val="28"/>
          <w:szCs w:val="28"/>
        </w:rPr>
        <w:t>Instructions</w:t>
      </w:r>
    </w:p>
    <w:p w:rsidR="005342C1" w:rsidRDefault="005342C1" w:rsidP="005453FC">
      <w:pPr>
        <w:rPr>
          <w:sz w:val="28"/>
          <w:szCs w:val="28"/>
        </w:rPr>
      </w:pPr>
    </w:p>
    <w:p w:rsidR="005342C1" w:rsidRPr="000D2533" w:rsidRDefault="005342C1" w:rsidP="000D2533">
      <w:pPr>
        <w:pStyle w:val="ListParagraph"/>
        <w:numPr>
          <w:ilvl w:val="0"/>
          <w:numId w:val="15"/>
        </w:numPr>
        <w:rPr>
          <w:sz w:val="28"/>
          <w:szCs w:val="28"/>
        </w:rPr>
      </w:pPr>
      <w:r w:rsidRPr="000D2533">
        <w:rPr>
          <w:sz w:val="28"/>
          <w:szCs w:val="28"/>
        </w:rPr>
        <w:t xml:space="preserve">Critically analyse the </w:t>
      </w:r>
      <w:r w:rsidR="000D2533" w:rsidRPr="000D2533">
        <w:rPr>
          <w:sz w:val="28"/>
          <w:szCs w:val="28"/>
        </w:rPr>
        <w:t>idea</w:t>
      </w:r>
      <w:r w:rsidRPr="000D2533">
        <w:rPr>
          <w:sz w:val="28"/>
          <w:szCs w:val="28"/>
        </w:rPr>
        <w:t xml:space="preserve"> of </w:t>
      </w:r>
      <w:r w:rsidR="000D2533">
        <w:rPr>
          <w:sz w:val="28"/>
          <w:szCs w:val="28"/>
        </w:rPr>
        <w:t>sustainability for</w:t>
      </w:r>
      <w:r w:rsidRPr="000D2533">
        <w:rPr>
          <w:sz w:val="28"/>
          <w:szCs w:val="28"/>
        </w:rPr>
        <w:t xml:space="preserve"> </w:t>
      </w:r>
      <w:r w:rsidR="000D2533" w:rsidRPr="000D2533">
        <w:rPr>
          <w:sz w:val="28"/>
          <w:szCs w:val="28"/>
        </w:rPr>
        <w:t xml:space="preserve">a </w:t>
      </w:r>
      <w:r w:rsidRPr="000D2533">
        <w:rPr>
          <w:sz w:val="28"/>
          <w:szCs w:val="28"/>
        </w:rPr>
        <w:t xml:space="preserve">business </w:t>
      </w:r>
      <w:r w:rsidR="000D2533" w:rsidRPr="000D2533">
        <w:rPr>
          <w:sz w:val="28"/>
          <w:szCs w:val="28"/>
        </w:rPr>
        <w:t>that you have studi</w:t>
      </w:r>
      <w:r w:rsidR="000D2533">
        <w:rPr>
          <w:sz w:val="28"/>
          <w:szCs w:val="28"/>
        </w:rPr>
        <w:t>ed</w:t>
      </w:r>
      <w:r w:rsidRPr="000D2533">
        <w:rPr>
          <w:sz w:val="28"/>
          <w:szCs w:val="28"/>
        </w:rPr>
        <w:t>. 50%</w:t>
      </w:r>
    </w:p>
    <w:p w:rsidR="005342C1" w:rsidRPr="005453FC" w:rsidRDefault="005342C1" w:rsidP="005453FC">
      <w:pPr>
        <w:rPr>
          <w:sz w:val="28"/>
          <w:szCs w:val="28"/>
        </w:rPr>
      </w:pPr>
    </w:p>
    <w:p w:rsidR="003A0FFE" w:rsidRPr="000D2533" w:rsidRDefault="000D2533" w:rsidP="000D2533">
      <w:pPr>
        <w:pStyle w:val="ListParagraph"/>
        <w:numPr>
          <w:ilvl w:val="0"/>
          <w:numId w:val="15"/>
        </w:numPr>
        <w:rPr>
          <w:sz w:val="28"/>
          <w:szCs w:val="28"/>
        </w:rPr>
      </w:pPr>
      <w:r w:rsidRPr="000D2533">
        <w:rPr>
          <w:sz w:val="28"/>
          <w:szCs w:val="28"/>
        </w:rPr>
        <w:t>Apply this analysis to review the resulting challenges faced by</w:t>
      </w:r>
      <w:r>
        <w:rPr>
          <w:sz w:val="28"/>
          <w:szCs w:val="28"/>
        </w:rPr>
        <w:t xml:space="preserve"> the</w:t>
      </w:r>
      <w:r w:rsidRPr="000D2533">
        <w:rPr>
          <w:sz w:val="28"/>
          <w:szCs w:val="28"/>
        </w:rPr>
        <w:t xml:space="preserve"> </w:t>
      </w:r>
      <w:r>
        <w:rPr>
          <w:sz w:val="28"/>
          <w:szCs w:val="28"/>
        </w:rPr>
        <w:t>organisation and its policies</w:t>
      </w:r>
      <w:r w:rsidRPr="000D2533">
        <w:rPr>
          <w:sz w:val="28"/>
          <w:szCs w:val="28"/>
        </w:rPr>
        <w:t>.</w:t>
      </w:r>
      <w:r w:rsidR="005342C1" w:rsidRPr="000D2533">
        <w:rPr>
          <w:sz w:val="28"/>
          <w:szCs w:val="28"/>
        </w:rPr>
        <w:t xml:space="preserve">  </w:t>
      </w:r>
      <w:r w:rsidR="003A0FFE" w:rsidRPr="000D2533">
        <w:rPr>
          <w:sz w:val="28"/>
          <w:szCs w:val="28"/>
        </w:rPr>
        <w:t>50%</w:t>
      </w:r>
    </w:p>
    <w:p w:rsidR="000D2533" w:rsidRPr="000D2533" w:rsidRDefault="000D2533" w:rsidP="000D2533">
      <w:pPr>
        <w:pStyle w:val="ListParagraph"/>
        <w:ind w:left="1080"/>
        <w:rPr>
          <w:sz w:val="28"/>
          <w:szCs w:val="28"/>
        </w:rPr>
      </w:pPr>
    </w:p>
    <w:p w:rsidR="000D2533" w:rsidRDefault="000D2533" w:rsidP="000D2533">
      <w:pPr>
        <w:ind w:left="1277"/>
        <w:rPr>
          <w:sz w:val="28"/>
          <w:szCs w:val="28"/>
        </w:rPr>
      </w:pPr>
      <w:r>
        <w:rPr>
          <w:sz w:val="28"/>
          <w:szCs w:val="28"/>
        </w:rPr>
        <w:t>2000 words       (100</w:t>
      </w:r>
      <w:r w:rsidRPr="001D004C">
        <w:rPr>
          <w:sz w:val="28"/>
          <w:szCs w:val="28"/>
        </w:rPr>
        <w:t>%)</w:t>
      </w:r>
    </w:p>
    <w:p w:rsidR="000D2533" w:rsidRPr="001D004C" w:rsidRDefault="000D2533" w:rsidP="000D2533">
      <w:pPr>
        <w:ind w:left="1277"/>
        <w:rPr>
          <w:sz w:val="28"/>
          <w:szCs w:val="28"/>
        </w:rPr>
      </w:pPr>
      <w:r>
        <w:rPr>
          <w:sz w:val="28"/>
          <w:szCs w:val="28"/>
        </w:rPr>
        <w:t xml:space="preserve">Report style- please </w:t>
      </w:r>
      <w:proofErr w:type="gramStart"/>
      <w:r>
        <w:rPr>
          <w:sz w:val="28"/>
          <w:szCs w:val="28"/>
        </w:rPr>
        <w:t>follow</w:t>
      </w:r>
      <w:proofErr w:type="gramEnd"/>
      <w:r>
        <w:rPr>
          <w:sz w:val="28"/>
          <w:szCs w:val="28"/>
        </w:rPr>
        <w:t xml:space="preserve"> advice in the teaching sessions</w:t>
      </w:r>
    </w:p>
    <w:p w:rsidR="003A0FFE" w:rsidRDefault="003A0FFE" w:rsidP="005453FC">
      <w:pPr>
        <w:rPr>
          <w:sz w:val="28"/>
          <w:szCs w:val="28"/>
        </w:rPr>
      </w:pPr>
    </w:p>
    <w:p w:rsidR="000D2533" w:rsidRDefault="005342C1" w:rsidP="005453FC">
      <w:pPr>
        <w:rPr>
          <w:sz w:val="28"/>
          <w:szCs w:val="28"/>
        </w:rPr>
      </w:pPr>
      <w:r>
        <w:rPr>
          <w:sz w:val="28"/>
          <w:szCs w:val="28"/>
        </w:rPr>
        <w:t>Special Note:</w:t>
      </w:r>
      <w:r w:rsidR="005453FC" w:rsidRPr="005453FC">
        <w:rPr>
          <w:sz w:val="28"/>
          <w:szCs w:val="28"/>
        </w:rPr>
        <w:t xml:space="preserve">   </w:t>
      </w:r>
    </w:p>
    <w:p w:rsidR="000D2533" w:rsidRPr="005453FC" w:rsidRDefault="000D2533" w:rsidP="000D2533">
      <w:pPr>
        <w:rPr>
          <w:sz w:val="28"/>
          <w:szCs w:val="28"/>
        </w:rPr>
      </w:pPr>
      <w:r>
        <w:rPr>
          <w:sz w:val="28"/>
          <w:szCs w:val="28"/>
        </w:rPr>
        <w:t xml:space="preserve">The University of Wales Trinity Saint David, Swansea Business School is hosting a </w:t>
      </w:r>
      <w:r w:rsidR="005F422F">
        <w:rPr>
          <w:sz w:val="28"/>
          <w:szCs w:val="28"/>
        </w:rPr>
        <w:t xml:space="preserve">series of events and guest speakers. Most are relevant to this module. </w:t>
      </w:r>
      <w:proofErr w:type="gramStart"/>
      <w:r w:rsidR="005F422F">
        <w:rPr>
          <w:sz w:val="28"/>
          <w:szCs w:val="28"/>
        </w:rPr>
        <w:t xml:space="preserve">In particular the event on 23 October and the </w:t>
      </w:r>
      <w:r>
        <w:rPr>
          <w:sz w:val="28"/>
          <w:szCs w:val="28"/>
        </w:rPr>
        <w:t>conference on Sustainability on Wednesday 12 November 2014.</w:t>
      </w:r>
      <w:proofErr w:type="gramEnd"/>
      <w:r>
        <w:rPr>
          <w:sz w:val="28"/>
          <w:szCs w:val="28"/>
        </w:rPr>
        <w:t xml:space="preserve">  Your attendance is important.  Venue: Ty Bryn </w:t>
      </w:r>
      <w:proofErr w:type="spellStart"/>
      <w:r>
        <w:rPr>
          <w:sz w:val="28"/>
          <w:szCs w:val="28"/>
        </w:rPr>
        <w:t>Glas</w:t>
      </w:r>
      <w:proofErr w:type="spellEnd"/>
      <w:r>
        <w:rPr>
          <w:sz w:val="28"/>
          <w:szCs w:val="28"/>
        </w:rPr>
        <w:t>, High Street, Swansea.</w:t>
      </w:r>
    </w:p>
    <w:p w:rsidR="000D2533" w:rsidRDefault="000D2533" w:rsidP="005453FC">
      <w:pPr>
        <w:rPr>
          <w:sz w:val="28"/>
          <w:szCs w:val="28"/>
        </w:rPr>
      </w:pPr>
    </w:p>
    <w:tbl>
      <w:tblPr>
        <w:tblStyle w:val="TableGrid1"/>
        <w:tblW w:w="9747" w:type="dxa"/>
        <w:tblLayout w:type="fixed"/>
        <w:tblLook w:val="04A0" w:firstRow="1" w:lastRow="0" w:firstColumn="1" w:lastColumn="0" w:noHBand="0" w:noVBand="1"/>
      </w:tblPr>
      <w:tblGrid>
        <w:gridCol w:w="1526"/>
        <w:gridCol w:w="3685"/>
        <w:gridCol w:w="4536"/>
      </w:tblGrid>
      <w:tr w:rsidR="000D2533" w:rsidRPr="000D2533" w:rsidTr="00143203">
        <w:tc>
          <w:tcPr>
            <w:tcW w:w="1526" w:type="dxa"/>
          </w:tcPr>
          <w:p w:rsidR="000D2533" w:rsidRPr="000D2533" w:rsidRDefault="000D2533" w:rsidP="000D2533">
            <w:pPr>
              <w:rPr>
                <w:rFonts w:ascii="Arial" w:hAnsi="Arial" w:cs="Arial"/>
              </w:rPr>
            </w:pPr>
            <w:r w:rsidRPr="000D2533">
              <w:rPr>
                <w:rFonts w:ascii="Arial" w:hAnsi="Arial" w:cs="Arial"/>
              </w:rPr>
              <w:t>23 October</w:t>
            </w:r>
          </w:p>
        </w:tc>
        <w:tc>
          <w:tcPr>
            <w:tcW w:w="3685" w:type="dxa"/>
          </w:tcPr>
          <w:p w:rsidR="000D2533" w:rsidRPr="000D2533" w:rsidRDefault="000D2533" w:rsidP="000D2533">
            <w:pPr>
              <w:rPr>
                <w:rFonts w:ascii="Arial" w:hAnsi="Arial" w:cs="Arial"/>
              </w:rPr>
            </w:pPr>
            <w:r w:rsidRPr="000D2533">
              <w:rPr>
                <w:rFonts w:ascii="Arial" w:hAnsi="Arial" w:cs="Arial"/>
              </w:rPr>
              <w:t>Jeremy Stephens-</w:t>
            </w:r>
            <w:r w:rsidR="005F422F">
              <w:rPr>
                <w:rFonts w:ascii="Arial" w:hAnsi="Arial" w:cs="Arial"/>
              </w:rPr>
              <w:t>MD, Aim 2 Sustain</w:t>
            </w:r>
            <w:r w:rsidRPr="000D2533">
              <w:rPr>
                <w:rFonts w:ascii="Arial" w:hAnsi="Arial" w:cs="Arial"/>
              </w:rPr>
              <w:br/>
              <w:t>"Sustainable building: Key pressures and opportunities"? </w:t>
            </w:r>
          </w:p>
        </w:tc>
        <w:tc>
          <w:tcPr>
            <w:tcW w:w="4536" w:type="dxa"/>
          </w:tcPr>
          <w:p w:rsidR="000D2533" w:rsidRPr="000D2533" w:rsidRDefault="000D2533" w:rsidP="000D2533">
            <w:pPr>
              <w:rPr>
                <w:rFonts w:ascii="Arial" w:hAnsi="Arial" w:cs="Arial"/>
                <w:noProof/>
                <w:lang w:eastAsia="en-GB"/>
              </w:rPr>
            </w:pPr>
            <w:r w:rsidRPr="000D2533">
              <w:rPr>
                <w:rFonts w:ascii="Arial" w:hAnsi="Arial" w:cs="Arial"/>
                <w:noProof/>
              </w:rPr>
              <w:drawing>
                <wp:inline distT="0" distB="0" distL="0" distR="0" wp14:anchorId="783BD779" wp14:editId="2AC63AEA">
                  <wp:extent cx="2543175" cy="781050"/>
                  <wp:effectExtent l="0" t="0" r="9525" b="0"/>
                  <wp:docPr id="2" name="Picture 2" descr="cid:E66BE691-6ABE-4C4B-BA10-E9183ABAEFC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4FEBA53-7AFF-414A-ADAE-47CC5AAC48CA" descr="cid:E66BE691-6ABE-4C4B-BA10-E9183ABAEFC6"/>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2543175" cy="781050"/>
                          </a:xfrm>
                          <a:prstGeom prst="rect">
                            <a:avLst/>
                          </a:prstGeom>
                          <a:noFill/>
                          <a:ln>
                            <a:noFill/>
                          </a:ln>
                        </pic:spPr>
                      </pic:pic>
                    </a:graphicData>
                  </a:graphic>
                </wp:inline>
              </w:drawing>
            </w:r>
          </w:p>
        </w:tc>
      </w:tr>
    </w:tbl>
    <w:p w:rsidR="000D2533" w:rsidRDefault="000D2533" w:rsidP="005453FC">
      <w:pPr>
        <w:rPr>
          <w:sz w:val="28"/>
          <w:szCs w:val="28"/>
        </w:rPr>
      </w:pPr>
    </w:p>
    <w:tbl>
      <w:tblPr>
        <w:tblStyle w:val="TableGrid2"/>
        <w:tblW w:w="9747" w:type="dxa"/>
        <w:tblLayout w:type="fixed"/>
        <w:tblLook w:val="04A0" w:firstRow="1" w:lastRow="0" w:firstColumn="1" w:lastColumn="0" w:noHBand="0" w:noVBand="1"/>
      </w:tblPr>
      <w:tblGrid>
        <w:gridCol w:w="1526"/>
        <w:gridCol w:w="3685"/>
        <w:gridCol w:w="4536"/>
      </w:tblGrid>
      <w:tr w:rsidR="000D2533" w:rsidRPr="000D2533" w:rsidTr="00143203">
        <w:tc>
          <w:tcPr>
            <w:tcW w:w="1526" w:type="dxa"/>
          </w:tcPr>
          <w:p w:rsidR="000D2533" w:rsidRPr="000D2533" w:rsidRDefault="000D2533" w:rsidP="000D2533">
            <w:pPr>
              <w:rPr>
                <w:rFonts w:ascii="Arial" w:hAnsi="Arial" w:cs="Arial"/>
              </w:rPr>
            </w:pPr>
            <w:r w:rsidRPr="000D2533">
              <w:rPr>
                <w:rFonts w:ascii="Arial" w:hAnsi="Arial" w:cs="Arial"/>
              </w:rPr>
              <w:t>12 November</w:t>
            </w:r>
          </w:p>
        </w:tc>
        <w:tc>
          <w:tcPr>
            <w:tcW w:w="3685" w:type="dxa"/>
          </w:tcPr>
          <w:p w:rsidR="000D2533" w:rsidRPr="000D2533" w:rsidRDefault="000D2533" w:rsidP="000D2533">
            <w:pPr>
              <w:rPr>
                <w:rFonts w:ascii="Arial" w:hAnsi="Arial" w:cs="Arial"/>
              </w:rPr>
            </w:pPr>
            <w:r w:rsidRPr="000D2533">
              <w:rPr>
                <w:rFonts w:ascii="Arial" w:hAnsi="Arial" w:cs="Arial"/>
              </w:rPr>
              <w:t>Focusing Public Services to meet the Future Generations Challenge, Professions Conference 10.00-16.00</w:t>
            </w:r>
          </w:p>
        </w:tc>
        <w:tc>
          <w:tcPr>
            <w:tcW w:w="4536" w:type="dxa"/>
          </w:tcPr>
          <w:p w:rsidR="000D2533" w:rsidRPr="000D2533" w:rsidRDefault="000D2533" w:rsidP="000D2533">
            <w:pPr>
              <w:rPr>
                <w:rFonts w:ascii="Arial" w:hAnsi="Arial" w:cs="Arial"/>
              </w:rPr>
            </w:pPr>
            <w:r w:rsidRPr="000D2533">
              <w:rPr>
                <w:rFonts w:ascii="Arial" w:hAnsi="Arial" w:cs="Arial"/>
                <w:noProof/>
              </w:rPr>
              <w:drawing>
                <wp:inline distT="0" distB="0" distL="0" distR="0" wp14:anchorId="11CEE386" wp14:editId="48FB4E37">
                  <wp:extent cx="2619375" cy="752475"/>
                  <wp:effectExtent l="0" t="0" r="9525" b="9525"/>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pic:cNvPicPr>
                            <a:picLocks noChangeAspect="1" noChangeArrowheads="1"/>
                          </pic:cNvPicPr>
                        </pic:nvPicPr>
                        <pic:blipFill>
                          <a:blip r:embed="rId21" cstate="print"/>
                          <a:srcRect/>
                          <a:stretch>
                            <a:fillRect/>
                          </a:stretch>
                        </pic:blipFill>
                        <pic:spPr bwMode="auto">
                          <a:xfrm>
                            <a:off x="0" y="0"/>
                            <a:ext cx="2625606" cy="754265"/>
                          </a:xfrm>
                          <a:prstGeom prst="rect">
                            <a:avLst/>
                          </a:prstGeom>
                          <a:noFill/>
                          <a:ln w="9525">
                            <a:noFill/>
                            <a:miter lim="800000"/>
                            <a:headEnd/>
                            <a:tailEnd/>
                          </a:ln>
                          <a:effectLst/>
                        </pic:spPr>
                      </pic:pic>
                    </a:graphicData>
                  </a:graphic>
                </wp:inline>
              </w:drawing>
            </w:r>
          </w:p>
        </w:tc>
      </w:tr>
    </w:tbl>
    <w:p w:rsidR="000D2533" w:rsidRDefault="000D2533" w:rsidP="005453FC">
      <w:pPr>
        <w:rPr>
          <w:sz w:val="28"/>
          <w:szCs w:val="28"/>
        </w:rPr>
      </w:pPr>
    </w:p>
    <w:p w:rsidR="00F02CF9" w:rsidRPr="001D004C" w:rsidRDefault="00F02CF9" w:rsidP="00F02CF9">
      <w:pPr>
        <w:rPr>
          <w:sz w:val="28"/>
          <w:szCs w:val="28"/>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02CF9" w:rsidRPr="00100396">
        <w:trPr>
          <w:trHeight w:val="414"/>
        </w:trPr>
        <w:tc>
          <w:tcPr>
            <w:tcW w:w="10670" w:type="dxa"/>
            <w:shd w:val="clear" w:color="auto" w:fill="D9D9D9"/>
          </w:tcPr>
          <w:p w:rsidR="00F02CF9" w:rsidRPr="00100396" w:rsidRDefault="00F02CF9" w:rsidP="00F02CF9">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02CF9" w:rsidRPr="00EA0F4E" w:rsidRDefault="00F02CF9" w:rsidP="00F02CF9">
      <w:pPr>
        <w:jc w:val="both"/>
        <w:rPr>
          <w:sz w:val="22"/>
          <w:szCs w:val="22"/>
        </w:rPr>
      </w:pPr>
    </w:p>
    <w:p w:rsidR="00F02CF9" w:rsidRPr="001B727B" w:rsidRDefault="00F02CF9" w:rsidP="00F02CF9">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F02CF9" w:rsidRPr="001B727B" w:rsidRDefault="00F02CF9" w:rsidP="00F02CF9">
      <w:pPr>
        <w:rPr>
          <w:rFonts w:ascii="Arial" w:hAnsi="Arial" w:cs="Arial"/>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F02CF9" w:rsidRPr="001E2007"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F02CF9" w:rsidRDefault="00F02CF9" w:rsidP="00F02CF9">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w:t>
      </w:r>
      <w:r w:rsidRPr="001E2007">
        <w:rPr>
          <w:rFonts w:ascii="Calibri" w:hAnsi="Calibri" w:cs="Calibri"/>
          <w:sz w:val="22"/>
          <w:szCs w:val="22"/>
        </w:rPr>
        <w:lastRenderedPageBreak/>
        <w:t xml:space="preserve">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F02CF9"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F02CF9" w:rsidRDefault="00F02CF9" w:rsidP="00F02CF9">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F02CF9" w:rsidRDefault="00F02CF9" w:rsidP="00F02CF9">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F02CF9" w:rsidRDefault="00F02CF9" w:rsidP="00F02CF9">
      <w:pPr>
        <w:jc w:val="both"/>
        <w:rPr>
          <w:rFonts w:ascii="Calibri" w:hAnsi="Calibri" w:cs="Calibri"/>
          <w:sz w:val="22"/>
          <w:szCs w:val="22"/>
        </w:rPr>
      </w:pPr>
    </w:p>
    <w:p w:rsidR="00F02CF9" w:rsidRDefault="00F02CF9" w:rsidP="00F02CF9">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r>
        <w:rPr>
          <w:rFonts w:ascii="Calibri" w:hAnsi="Calibri" w:cs="Calibri"/>
          <w:sz w:val="22"/>
          <w:szCs w:val="22"/>
        </w:rPr>
        <w:t>The student will be required to submit a</w:t>
      </w:r>
      <w:r w:rsidR="00E53DDB">
        <w:rPr>
          <w:rFonts w:ascii="Calibri" w:hAnsi="Calibri" w:cs="Calibri"/>
          <w:sz w:val="22"/>
          <w:szCs w:val="22"/>
        </w:rPr>
        <w:t xml:space="preserve"> report.</w:t>
      </w:r>
    </w:p>
    <w:p w:rsidR="00F02CF9" w:rsidRPr="001E2007"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r w:rsidRPr="001E2007">
        <w:rPr>
          <w:rFonts w:ascii="Calibri" w:hAnsi="Calibri" w:cs="Calibri"/>
          <w:b/>
          <w:sz w:val="22"/>
          <w:szCs w:val="22"/>
        </w:rPr>
        <w:t>Essential Resources:</w:t>
      </w:r>
    </w:p>
    <w:p w:rsidR="00F02CF9" w:rsidRPr="001E2007" w:rsidRDefault="00F02CF9" w:rsidP="00F02CF9">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F02CF9" w:rsidRPr="001E2007" w:rsidRDefault="00F02CF9" w:rsidP="00F02CF9">
      <w:pPr>
        <w:pStyle w:val="ColorfulList-Accent11"/>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F02CF9" w:rsidRPr="001E2007" w:rsidRDefault="00F02CF9" w:rsidP="00F02CF9">
      <w:pPr>
        <w:pStyle w:val="ColorfulList-Accent11"/>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22"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F02CF9" w:rsidRDefault="00F02CF9" w:rsidP="00F02CF9"/>
    <w:p w:rsidR="00F02CF9" w:rsidRDefault="00F02CF9">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02CF9">
        <w:trPr>
          <w:jc w:val="center"/>
        </w:trPr>
        <w:tc>
          <w:tcPr>
            <w:tcW w:w="10670" w:type="dxa"/>
            <w:shd w:val="clear" w:color="auto" w:fill="BFBFBF"/>
          </w:tcPr>
          <w:p w:rsidR="00F02CF9" w:rsidRDefault="00F02CF9" w:rsidP="00F02CF9">
            <w:r>
              <w:rPr>
                <w:sz w:val="32"/>
                <w:szCs w:val="32"/>
              </w:rPr>
              <w:lastRenderedPageBreak/>
              <w:br w:type="page"/>
            </w:r>
            <w:r w:rsidRPr="00681208">
              <w:rPr>
                <w:rFonts w:ascii="Calibri" w:hAnsi="Calibri" w:cs="Arial"/>
                <w:b/>
                <w:caps/>
                <w:sz w:val="40"/>
              </w:rPr>
              <w:t xml:space="preserve">                 marking criteria and Student FEEDBACK</w:t>
            </w:r>
          </w:p>
        </w:tc>
      </w:tr>
    </w:tbl>
    <w:p w:rsidR="00F02CF9" w:rsidRDefault="00F02CF9" w:rsidP="00F02CF9"/>
    <w:p w:rsidR="00F02CF9" w:rsidRPr="003223E0" w:rsidRDefault="00F02CF9" w:rsidP="00F02CF9">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02CF9" w:rsidRDefault="00F02CF9" w:rsidP="00F02CF9">
      <w:pPr>
        <w:rPr>
          <w:rFonts w:ascii="Calibri" w:hAnsi="Calibri"/>
          <w:b/>
          <w:sz w:val="22"/>
          <w:szCs w:val="22"/>
        </w:rPr>
        <w:sectPr w:rsidR="00F02CF9" w:rsidSect="00F02CF9">
          <w:footerReference w:type="default" r:id="rId23"/>
          <w:pgSz w:w="11894" w:h="16834"/>
          <w:pgMar w:top="720" w:right="720" w:bottom="720" w:left="720" w:header="706" w:footer="454" w:gutter="0"/>
          <w:paperSrc w:first="1" w:other="1"/>
          <w:cols w:space="720"/>
          <w:docGrid w:linePitch="272"/>
        </w:sectPr>
      </w:pPr>
    </w:p>
    <w:p w:rsidR="00F02CF9" w:rsidRDefault="00F02CF9" w:rsidP="00F02CF9">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02CF9" w:rsidRPr="00266B3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02CF9" w:rsidRPr="00F61A20" w:rsidRDefault="00F02CF9" w:rsidP="00F02CF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02CF9" w:rsidRDefault="00F02CF9" w:rsidP="00F02CF9">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02CF9" w:rsidRDefault="00F02CF9" w:rsidP="00F02CF9">
            <w:pPr>
              <w:ind w:left="113" w:right="113"/>
              <w:jc w:val="center"/>
              <w:rPr>
                <w:rFonts w:ascii="Calibri" w:hAnsi="Calibri"/>
                <w:b/>
                <w:sz w:val="14"/>
                <w:szCs w:val="14"/>
              </w:rPr>
            </w:pPr>
            <w:r>
              <w:rPr>
                <w:rFonts w:ascii="Calibri" w:hAnsi="Calibri"/>
                <w:b/>
                <w:sz w:val="14"/>
                <w:szCs w:val="14"/>
              </w:rPr>
              <w:t xml:space="preserve">Marks </w:t>
            </w:r>
          </w:p>
          <w:p w:rsidR="00F02CF9" w:rsidRPr="00423934" w:rsidRDefault="00F02CF9" w:rsidP="00F02CF9">
            <w:pPr>
              <w:ind w:left="113" w:right="113"/>
              <w:jc w:val="center"/>
              <w:rPr>
                <w:rFonts w:ascii="Calibri" w:hAnsi="Calibri"/>
                <w:b/>
                <w:sz w:val="14"/>
                <w:szCs w:val="14"/>
              </w:rPr>
            </w:pPr>
            <w:r>
              <w:rPr>
                <w:rFonts w:ascii="Calibri" w:hAnsi="Calibri"/>
                <w:b/>
                <w:sz w:val="14"/>
                <w:szCs w:val="14"/>
              </w:rPr>
              <w:t>awarded</w:t>
            </w: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02CF9" w:rsidRPr="003223E0" w:rsidRDefault="00F02CF9" w:rsidP="00F02CF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02CF9" w:rsidRPr="00F61A20" w:rsidRDefault="00F02CF9" w:rsidP="00F02CF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2CF9" w:rsidRPr="00F61A20" w:rsidRDefault="00F02CF9" w:rsidP="00F02CF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02CF9" w:rsidRPr="00F61A20" w:rsidRDefault="00F02CF9" w:rsidP="00F02CF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bl>
    <w:p w:rsidR="00F02CF9" w:rsidRPr="00EB4F96" w:rsidRDefault="00F02CF9" w:rsidP="00F02CF9">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02CF9" w:rsidRPr="00525F5D">
        <w:trPr>
          <w:cantSplit/>
        </w:trPr>
        <w:tc>
          <w:tcPr>
            <w:tcW w:w="6062" w:type="dxa"/>
            <w:vMerge w:val="restart"/>
            <w:shd w:val="pct15" w:color="auto" w:fill="auto"/>
            <w:vAlign w:val="center"/>
          </w:tcPr>
          <w:p w:rsidR="00F02CF9" w:rsidRPr="003223E0" w:rsidRDefault="00F02CF9" w:rsidP="00F02CF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02CF9" w:rsidRPr="00EB4F96" w:rsidRDefault="00F02CF9" w:rsidP="00F02CF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02CF9" w:rsidRPr="00525F5D" w:rsidRDefault="00F02CF9" w:rsidP="00F02CF9">
            <w:pPr>
              <w:jc w:val="right"/>
              <w:rPr>
                <w:rFonts w:ascii="Calibri" w:hAnsi="Calibri" w:cs="Arial"/>
                <w:b/>
                <w:bCs/>
              </w:rPr>
            </w:pPr>
            <w:r>
              <w:rPr>
                <w:rFonts w:ascii="Calibri" w:hAnsi="Calibri" w:cs="Arial"/>
                <w:b/>
                <w:bCs/>
              </w:rPr>
              <w:t>%</w:t>
            </w: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F02CF9">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02CF9" w:rsidRPr="00525F5D" w:rsidRDefault="00F02CF9" w:rsidP="00F02CF9">
            <w:pPr>
              <w:jc w:val="center"/>
              <w:rPr>
                <w:rFonts w:ascii="Calibri" w:hAnsi="Calibri" w:cs="Arial"/>
                <w:sz w:val="12"/>
                <w:szCs w:val="12"/>
              </w:rPr>
            </w:pPr>
            <w:r>
              <w:rPr>
                <w:rFonts w:ascii="MS Mincho" w:eastAsia="MS Mincho" w:hAnsi="MS Mincho"/>
              </w:rPr>
              <w:t>✓</w:t>
            </w:r>
          </w:p>
        </w:tc>
        <w:tc>
          <w:tcPr>
            <w:tcW w:w="1276" w:type="dxa"/>
            <w:vMerge/>
            <w:vAlign w:val="bottom"/>
          </w:tcPr>
          <w:p w:rsidR="00F02CF9" w:rsidRPr="00525F5D" w:rsidRDefault="00F02CF9" w:rsidP="00864C88">
            <w:pPr>
              <w:ind w:leftChars="71" w:left="142"/>
              <w:rPr>
                <w:rFonts w:ascii="Calibri" w:hAnsi="Calibri" w:cs="Arial"/>
              </w:rPr>
            </w:pP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F02CF9">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02CF9" w:rsidRPr="00525F5D" w:rsidRDefault="00F02CF9" w:rsidP="00F02CF9">
            <w:pPr>
              <w:jc w:val="center"/>
              <w:rPr>
                <w:rFonts w:ascii="Calibri" w:hAnsi="Calibri" w:cs="Arial"/>
                <w:sz w:val="12"/>
                <w:szCs w:val="12"/>
              </w:rPr>
            </w:pPr>
            <w:r>
              <w:rPr>
                <w:rFonts w:ascii="MS Mincho" w:eastAsia="MS Mincho" w:hAnsi="MS Mincho"/>
              </w:rPr>
              <w:t>✓</w:t>
            </w:r>
          </w:p>
        </w:tc>
        <w:tc>
          <w:tcPr>
            <w:tcW w:w="1276" w:type="dxa"/>
            <w:vMerge/>
            <w:vAlign w:val="bottom"/>
          </w:tcPr>
          <w:p w:rsidR="00F02CF9" w:rsidRPr="00525F5D" w:rsidRDefault="00F02CF9" w:rsidP="00864C88">
            <w:pPr>
              <w:ind w:firstLineChars="141" w:firstLine="282"/>
              <w:rPr>
                <w:rFonts w:ascii="Calibri" w:hAnsi="Calibri" w:cs="Arial"/>
              </w:rPr>
            </w:pPr>
          </w:p>
        </w:tc>
      </w:tr>
    </w:tbl>
    <w:p w:rsidR="005A11EE" w:rsidRPr="005A11EE" w:rsidRDefault="005A11EE" w:rsidP="005A11EE">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02CF9" w:rsidRPr="00D77147">
        <w:tc>
          <w:tcPr>
            <w:tcW w:w="10348" w:type="dxa"/>
            <w:shd w:val="clear" w:color="auto" w:fill="D9D9D9"/>
            <w:vAlign w:val="center"/>
          </w:tcPr>
          <w:p w:rsidR="00F02CF9" w:rsidRPr="00D77147" w:rsidRDefault="00F02CF9" w:rsidP="00F02CF9">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02CF9" w:rsidRPr="001A2BCD" w:rsidRDefault="00F02CF9" w:rsidP="00F02CF9">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F02CF9" w:rsidRPr="009154C7">
        <w:tc>
          <w:tcPr>
            <w:tcW w:w="821" w:type="pct"/>
            <w:tcBorders>
              <w:top w:val="single" w:sz="4" w:space="0" w:color="auto"/>
              <w:left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EXCEPTIONAL</w:t>
            </w:r>
          </w:p>
        </w:tc>
      </w:tr>
      <w:tr w:rsidR="00F02CF9" w:rsidRPr="009154C7">
        <w:tc>
          <w:tcPr>
            <w:tcW w:w="821" w:type="pct"/>
            <w:tcBorders>
              <w:left w:val="single" w:sz="4" w:space="0" w:color="auto"/>
              <w:bottom w:val="single" w:sz="4" w:space="0" w:color="auto"/>
              <w:right w:val="single" w:sz="4" w:space="0" w:color="auto"/>
            </w:tcBorders>
            <w:shd w:val="clear" w:color="auto" w:fill="BFBFBF"/>
            <w:vAlign w:val="center"/>
          </w:tcPr>
          <w:p w:rsidR="00F02CF9" w:rsidRPr="00EB4F96" w:rsidRDefault="00F02CF9" w:rsidP="00F02CF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80-100%</w:t>
            </w:r>
          </w:p>
        </w:tc>
      </w:tr>
      <w:tr w:rsidR="00F02CF9" w:rsidRPr="009154C7">
        <w:trPr>
          <w:trHeight w:val="2229"/>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1. Research-informed Literature </w:t>
            </w:r>
          </w:p>
          <w:p w:rsidR="00F02CF9" w:rsidRPr="00EB4F96" w:rsidRDefault="00F02CF9" w:rsidP="00F02CF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Little or no evidence of reading.</w:t>
            </w:r>
          </w:p>
          <w:p w:rsidR="00F02CF9" w:rsidRPr="00EB4F96" w:rsidRDefault="00F02CF9" w:rsidP="00F02CF9">
            <w:pPr>
              <w:rPr>
                <w:rFonts w:ascii="Calibri" w:hAnsi="Calibri"/>
                <w:sz w:val="12"/>
                <w:szCs w:val="16"/>
              </w:rPr>
            </w:pPr>
            <w:r w:rsidRPr="00EB4F96">
              <w:rPr>
                <w:rFonts w:ascii="Calibri" w:hAnsi="Calibri"/>
                <w:sz w:val="12"/>
                <w:szCs w:val="16"/>
              </w:rPr>
              <w:t>Views and findings unsupported and non-authoritative.</w:t>
            </w:r>
          </w:p>
          <w:p w:rsidR="00F02CF9" w:rsidRPr="00EB4F96" w:rsidRDefault="00F02CF9" w:rsidP="00F02CF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F02CF9" w:rsidRPr="00EB4F96" w:rsidRDefault="00F02CF9" w:rsidP="00F02CF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F02CF9" w:rsidRPr="00EB4F96" w:rsidRDefault="00F02CF9" w:rsidP="00F02CF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F02CF9" w:rsidRPr="00EB4F96" w:rsidRDefault="00F02CF9" w:rsidP="00F02CF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2. Knowledge and Understanding of Subject</w:t>
            </w:r>
          </w:p>
          <w:p w:rsidR="00F02CF9" w:rsidRPr="00EB4F96" w:rsidRDefault="00F02CF9" w:rsidP="00F02CF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3.  Analysis</w:t>
            </w:r>
          </w:p>
          <w:p w:rsidR="00F02CF9" w:rsidRPr="00EB4F96" w:rsidRDefault="00F02CF9" w:rsidP="00F02CF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F02CF9" w:rsidRPr="00EB4F96" w:rsidRDefault="00F02CF9" w:rsidP="00F02CF9">
            <w:pPr>
              <w:rPr>
                <w:rFonts w:ascii="Calibri" w:hAnsi="Calibri"/>
                <w:sz w:val="12"/>
                <w:szCs w:val="16"/>
              </w:rPr>
            </w:pPr>
            <w:r w:rsidRPr="00EB4F96">
              <w:rPr>
                <w:rFonts w:ascii="Calibri" w:hAnsi="Calibri"/>
                <w:sz w:val="12"/>
                <w:szCs w:val="16"/>
              </w:rPr>
              <w:t>Some evidence to support findings/ views, but evidence not consistently interpreted.</w:t>
            </w:r>
          </w:p>
          <w:p w:rsidR="00F02CF9" w:rsidRPr="00EB4F96" w:rsidRDefault="00F02CF9" w:rsidP="00F02CF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F02CF9" w:rsidRPr="00EB4F96" w:rsidRDefault="00F02CF9" w:rsidP="00F02CF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F02CF9" w:rsidRPr="00EB4F96" w:rsidRDefault="00F02CF9" w:rsidP="00F02CF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F02CF9" w:rsidRPr="00EB4F96" w:rsidRDefault="00F02CF9" w:rsidP="00F02CF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Highly persuasive conclusions</w:t>
            </w:r>
          </w:p>
        </w:tc>
      </w:tr>
      <w:tr w:rsidR="00F02CF9" w:rsidRPr="009154C7">
        <w:trPr>
          <w:trHeight w:val="2942"/>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4. Practical Application and Deployment</w:t>
            </w:r>
          </w:p>
          <w:p w:rsidR="00F02CF9" w:rsidRPr="00EB4F96" w:rsidRDefault="00F02CF9" w:rsidP="00F02CF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Limited or no use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F02CF9" w:rsidRPr="00EB4F96" w:rsidRDefault="00F02CF9" w:rsidP="00F02CF9">
            <w:pPr>
              <w:rPr>
                <w:rFonts w:ascii="Calibri" w:hAnsi="Calibri"/>
                <w:sz w:val="12"/>
                <w:szCs w:val="16"/>
              </w:rPr>
            </w:pPr>
          </w:p>
          <w:p w:rsidR="00F02CF9" w:rsidRPr="00EB4F96" w:rsidRDefault="00F02CF9" w:rsidP="00F02CF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Basic appreciation of the context of the application.</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very good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F02CF9" w:rsidRPr="00EB4F96" w:rsidRDefault="00F02CF9" w:rsidP="00F02CF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An advanced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F02CF9" w:rsidRPr="00EB4F96" w:rsidRDefault="00F02CF9" w:rsidP="00F02CF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5. Skills for Professional Practice </w:t>
            </w:r>
          </w:p>
          <w:p w:rsidR="00F02CF9" w:rsidRPr="00EB4F96" w:rsidRDefault="00F02CF9" w:rsidP="00F02CF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Communication media is inappropriate or misapplied.</w:t>
            </w:r>
          </w:p>
          <w:p w:rsidR="00F02CF9" w:rsidRPr="00EB4F96" w:rsidRDefault="00F02CF9" w:rsidP="00F02CF9">
            <w:pPr>
              <w:rPr>
                <w:rFonts w:ascii="Calibri" w:hAnsi="Calibri"/>
                <w:sz w:val="12"/>
                <w:szCs w:val="16"/>
              </w:rPr>
            </w:pPr>
            <w:r w:rsidRPr="00EB4F96">
              <w:rPr>
                <w:rFonts w:ascii="Calibri" w:hAnsi="Calibri"/>
                <w:sz w:val="12"/>
                <w:szCs w:val="16"/>
              </w:rPr>
              <w:t>Little or no evidence of autonomy in the completion of tasks.</w:t>
            </w:r>
          </w:p>
          <w:p w:rsidR="00F02CF9" w:rsidRPr="00EB4F96" w:rsidRDefault="00F02CF9" w:rsidP="00F02CF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Media is poorly designed and/or not suitable for the audience. </w:t>
            </w:r>
          </w:p>
          <w:p w:rsidR="00F02CF9" w:rsidRPr="00EB4F96" w:rsidRDefault="00F02CF9" w:rsidP="00F02CF9">
            <w:pPr>
              <w:rPr>
                <w:rFonts w:ascii="Calibri" w:hAnsi="Calibri"/>
                <w:sz w:val="12"/>
                <w:szCs w:val="16"/>
              </w:rPr>
            </w:pPr>
            <w:r w:rsidRPr="00EB4F96">
              <w:rPr>
                <w:rFonts w:ascii="Calibri" w:hAnsi="Calibri"/>
                <w:sz w:val="12"/>
                <w:szCs w:val="16"/>
              </w:rPr>
              <w:t>Poor independent or collaborative initiative.</w:t>
            </w:r>
          </w:p>
          <w:p w:rsidR="00F02CF9" w:rsidRPr="00EB4F96" w:rsidRDefault="00F02CF9" w:rsidP="00F02CF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F02CF9" w:rsidRPr="00EB4F96" w:rsidRDefault="00F02CF9" w:rsidP="00F02CF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F02CF9" w:rsidRPr="00EB4F96" w:rsidRDefault="00F02CF9" w:rsidP="00F02CF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effectively in a suitable format, but may have minor errors.</w:t>
            </w:r>
          </w:p>
          <w:p w:rsidR="00F02CF9" w:rsidRPr="00EB4F96" w:rsidRDefault="00F02CF9" w:rsidP="00F02CF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well, confidently and consistently in a suitable format.</w:t>
            </w:r>
          </w:p>
          <w:p w:rsidR="00F02CF9" w:rsidRPr="00EB4F96" w:rsidRDefault="00F02CF9" w:rsidP="00F02CF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professionally and, confidently in a suitable format.</w:t>
            </w:r>
          </w:p>
          <w:p w:rsidR="00F02CF9" w:rsidRPr="00EB4F96" w:rsidRDefault="00F02CF9" w:rsidP="00F02CF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F02CF9" w:rsidRPr="00EB4F96" w:rsidRDefault="00F02CF9" w:rsidP="00F02CF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with an exceptionally high level of professionalism. </w:t>
            </w:r>
          </w:p>
          <w:p w:rsidR="00F02CF9" w:rsidRPr="00EB4F96" w:rsidRDefault="00F02CF9" w:rsidP="00F02CF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F02CF9" w:rsidRPr="00EB4F96" w:rsidRDefault="00F02CF9" w:rsidP="00F02CF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F02CF9" w:rsidRPr="00EB4F96" w:rsidRDefault="00F02CF9" w:rsidP="00F02CF9">
      <w:pPr>
        <w:rPr>
          <w:rFonts w:ascii="Calibri" w:hAnsi="Calibri"/>
          <w:sz w:val="18"/>
          <w:szCs w:val="18"/>
        </w:rPr>
      </w:pPr>
    </w:p>
    <w:p w:rsidR="00F02CF9" w:rsidRDefault="00F02CF9" w:rsidP="00F02CF9">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F02CF9" w:rsidRPr="00CE0319">
        <w:trPr>
          <w:trHeight w:val="75"/>
        </w:trPr>
        <w:tc>
          <w:tcPr>
            <w:tcW w:w="10598" w:type="dxa"/>
            <w:gridSpan w:val="4"/>
            <w:shd w:val="clear" w:color="auto" w:fill="D9D9D9"/>
          </w:tcPr>
          <w:p w:rsidR="00F02CF9" w:rsidRPr="00CE0319" w:rsidRDefault="00F02CF9" w:rsidP="00F02CF9">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F02CF9" w:rsidRPr="00971172">
        <w:tc>
          <w:tcPr>
            <w:tcW w:w="1809" w:type="dxa"/>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Student name:</w:t>
            </w:r>
          </w:p>
        </w:tc>
        <w:tc>
          <w:tcPr>
            <w:tcW w:w="3828" w:type="dxa"/>
          </w:tcPr>
          <w:p w:rsidR="00F02CF9" w:rsidRPr="00BF30FF" w:rsidRDefault="00F02CF9" w:rsidP="00F02CF9">
            <w:pPr>
              <w:spacing w:before="120" w:after="120"/>
              <w:jc w:val="both"/>
              <w:rPr>
                <w:rFonts w:ascii="Calibri" w:hAnsi="Calibri" w:cs="Calibri"/>
                <w:b/>
              </w:rPr>
            </w:pPr>
          </w:p>
        </w:tc>
        <w:tc>
          <w:tcPr>
            <w:tcW w:w="1842" w:type="dxa"/>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Student P number:</w:t>
            </w:r>
          </w:p>
        </w:tc>
        <w:tc>
          <w:tcPr>
            <w:tcW w:w="3119" w:type="dxa"/>
          </w:tcPr>
          <w:p w:rsidR="00F02CF9" w:rsidRPr="00BF30FF" w:rsidRDefault="00F02CF9" w:rsidP="00F02CF9">
            <w:pPr>
              <w:spacing w:before="120" w:after="120"/>
              <w:jc w:val="both"/>
              <w:rPr>
                <w:rFonts w:ascii="Calibri" w:hAnsi="Calibri" w:cs="Calibri"/>
                <w:b/>
              </w:rPr>
            </w:pPr>
          </w:p>
        </w:tc>
      </w:tr>
      <w:tr w:rsidR="00F02CF9" w:rsidRPr="00971172">
        <w:tc>
          <w:tcPr>
            <w:tcW w:w="1809" w:type="dxa"/>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Programme:</w:t>
            </w:r>
          </w:p>
        </w:tc>
        <w:tc>
          <w:tcPr>
            <w:tcW w:w="3828" w:type="dxa"/>
          </w:tcPr>
          <w:p w:rsidR="00F02CF9" w:rsidRPr="00BF30FF" w:rsidRDefault="00F02CF9" w:rsidP="00F02CF9">
            <w:pPr>
              <w:spacing w:before="120" w:after="120"/>
              <w:jc w:val="both"/>
              <w:rPr>
                <w:rFonts w:ascii="Calibri" w:hAnsi="Calibri" w:cs="Calibri"/>
                <w:b/>
              </w:rPr>
            </w:pPr>
          </w:p>
        </w:tc>
        <w:tc>
          <w:tcPr>
            <w:tcW w:w="1842"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 xml:space="preserve">Year of programme </w:t>
            </w:r>
          </w:p>
        </w:tc>
        <w:tc>
          <w:tcPr>
            <w:tcW w:w="3119" w:type="dxa"/>
          </w:tcPr>
          <w:p w:rsidR="00F02CF9" w:rsidRPr="00CE0319" w:rsidRDefault="00F02CF9" w:rsidP="00F02CF9">
            <w:pPr>
              <w:spacing w:before="120" w:after="120"/>
              <w:jc w:val="both"/>
              <w:rPr>
                <w:rFonts w:ascii="Calibri" w:hAnsi="Calibri" w:cs="Calibri"/>
                <w:b/>
              </w:rPr>
            </w:pPr>
          </w:p>
        </w:tc>
      </w:tr>
      <w:tr w:rsidR="00F02CF9" w:rsidRPr="00971172">
        <w:tc>
          <w:tcPr>
            <w:tcW w:w="1809" w:type="dxa"/>
            <w:tcBorders>
              <w:bottom w:val="single" w:sz="8" w:space="0" w:color="000000"/>
            </w:tcBorders>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F02CF9" w:rsidRPr="00971172" w:rsidRDefault="00F02CF9" w:rsidP="00F02CF9"/>
        </w:tc>
      </w:tr>
    </w:tbl>
    <w:p w:rsidR="00F02CF9" w:rsidRDefault="00F02CF9" w:rsidP="00F02CF9">
      <w:pPr>
        <w:pStyle w:val="BodyText1"/>
        <w:tabs>
          <w:tab w:val="clear" w:pos="720"/>
          <w:tab w:val="clear" w:pos="1440"/>
        </w:tabs>
        <w:jc w:val="both"/>
        <w:rPr>
          <w:rFonts w:ascii="Calibri" w:hAnsi="Calibri"/>
          <w:sz w:val="20"/>
        </w:rPr>
      </w:pPr>
    </w:p>
    <w:p w:rsidR="00F02CF9" w:rsidRPr="00FA68F8" w:rsidRDefault="00F02CF9" w:rsidP="00F02CF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F02CF9" w:rsidRDefault="00F02CF9" w:rsidP="00F02CF9">
      <w:pPr>
        <w:rPr>
          <w:rFonts w:ascii="Calibri" w:hAnsi="Calibri"/>
          <w:b/>
          <w:sz w:val="22"/>
          <w:szCs w:val="22"/>
        </w:rPr>
      </w:pPr>
    </w:p>
    <w:p w:rsidR="00F02CF9" w:rsidRDefault="00F02CF9" w:rsidP="00F02CF9">
      <w:pPr>
        <w:rPr>
          <w:rFonts w:ascii="Calibri" w:hAnsi="Calibri"/>
          <w:b/>
          <w:sz w:val="22"/>
          <w:szCs w:val="22"/>
        </w:rPr>
        <w:sectPr w:rsidR="00F02CF9" w:rsidSect="00F02CF9">
          <w:footerReference w:type="default" r:id="rId2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F02CF9" w:rsidRPr="00266B32">
        <w:tc>
          <w:tcPr>
            <w:tcW w:w="1055" w:type="pct"/>
            <w:vMerge w:val="restart"/>
            <w:tcBorders>
              <w:top w:val="single" w:sz="4" w:space="0" w:color="auto"/>
              <w:left w:val="single" w:sz="4" w:space="0" w:color="auto"/>
              <w:right w:val="single" w:sz="4" w:space="0" w:color="auto"/>
            </w:tcBorders>
            <w:shd w:val="clear" w:color="auto" w:fill="BFBFBF"/>
            <w:vAlign w:val="center"/>
          </w:tcPr>
          <w:p w:rsidR="00F02CF9" w:rsidRPr="00F61A20" w:rsidRDefault="00F02CF9" w:rsidP="00F02CF9">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F02CF9" w:rsidRPr="00F61A20" w:rsidRDefault="00F02CF9" w:rsidP="00F02CF9">
            <w:pPr>
              <w:rPr>
                <w:rFonts w:ascii="Calibri" w:hAnsi="Calibri"/>
                <w:b/>
                <w:sz w:val="22"/>
              </w:rPr>
            </w:pPr>
            <w:r w:rsidRPr="00F61A20">
              <w:rPr>
                <w:rFonts w:ascii="Calibri" w:hAnsi="Calibri"/>
                <w:b/>
                <w:sz w:val="22"/>
              </w:rPr>
              <w:t>Level of Achievement</w:t>
            </w:r>
          </w:p>
        </w:tc>
      </w:tr>
      <w:tr w:rsidR="00F02CF9" w:rsidRPr="00CC0370">
        <w:trPr>
          <w:trHeight w:val="548"/>
        </w:trPr>
        <w:tc>
          <w:tcPr>
            <w:tcW w:w="1055" w:type="pct"/>
            <w:vMerge/>
            <w:tcBorders>
              <w:left w:val="single" w:sz="4" w:space="0" w:color="auto"/>
              <w:bottom w:val="single" w:sz="4" w:space="0" w:color="auto"/>
              <w:right w:val="single" w:sz="4" w:space="0" w:color="auto"/>
            </w:tcBorders>
            <w:shd w:val="clear" w:color="auto" w:fill="BFBFBF"/>
          </w:tcPr>
          <w:p w:rsidR="00F02CF9" w:rsidRPr="00F61A20" w:rsidRDefault="00F02CF9" w:rsidP="00F02CF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F02CF9" w:rsidRDefault="00F02CF9" w:rsidP="00F02CF9">
            <w:pPr>
              <w:jc w:val="center"/>
              <w:rPr>
                <w:rFonts w:ascii="Calibri" w:hAnsi="Calibri"/>
                <w:b/>
                <w:sz w:val="18"/>
              </w:rPr>
            </w:pPr>
          </w:p>
          <w:p w:rsidR="00F02CF9" w:rsidRPr="009D3EA4" w:rsidRDefault="00F02CF9" w:rsidP="00F02CF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02CF9" w:rsidRPr="00CC0370">
        <w:trPr>
          <w:trHeight w:val="450"/>
        </w:trPr>
        <w:tc>
          <w:tcPr>
            <w:tcW w:w="1055" w:type="pct"/>
            <w:tcBorders>
              <w:top w:val="single" w:sz="4" w:space="0" w:color="auto"/>
              <w:left w:val="single" w:sz="4" w:space="0" w:color="auto"/>
              <w:right w:val="single" w:sz="4" w:space="0" w:color="auto"/>
            </w:tcBorders>
            <w:shd w:val="clear" w:color="auto" w:fill="BFBFBF"/>
          </w:tcPr>
          <w:p w:rsidR="00F02CF9" w:rsidRPr="00F61A20" w:rsidRDefault="00F02CF9" w:rsidP="00F02CF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EXCEPTIONAL</w:t>
            </w:r>
          </w:p>
        </w:tc>
      </w:tr>
      <w:tr w:rsidR="00F02CF9" w:rsidRPr="00CC0370">
        <w:trPr>
          <w:trHeight w:val="450"/>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1"/>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0"/>
        </w:trPr>
        <w:tc>
          <w:tcPr>
            <w:tcW w:w="1055" w:type="pct"/>
            <w:vMerge w:val="restart"/>
            <w:tcBorders>
              <w:top w:val="single" w:sz="4" w:space="0" w:color="auto"/>
              <w:left w:val="single" w:sz="4" w:space="0" w:color="auto"/>
              <w:right w:val="single" w:sz="4" w:space="0" w:color="auto"/>
            </w:tcBorders>
          </w:tcPr>
          <w:p w:rsidR="00F02CF9" w:rsidRPr="005E72F8" w:rsidRDefault="00F02CF9" w:rsidP="00F02C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1"/>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0"/>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1"/>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1"/>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0"/>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1"/>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0"/>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bl>
    <w:p w:rsidR="00F02CF9" w:rsidRDefault="00F02CF9">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02CF9" w:rsidRPr="00971172">
        <w:trPr>
          <w:trHeight w:val="75"/>
        </w:trPr>
        <w:tc>
          <w:tcPr>
            <w:tcW w:w="5299"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02CF9" w:rsidRPr="00971172">
        <w:trPr>
          <w:trHeight w:val="555"/>
        </w:trPr>
        <w:tc>
          <w:tcPr>
            <w:tcW w:w="5299" w:type="dxa"/>
            <w:tcBorders>
              <w:bottom w:val="single" w:sz="8" w:space="0" w:color="000000"/>
            </w:tcBorders>
          </w:tcPr>
          <w:p w:rsidR="00F02CF9" w:rsidRPr="00CE0319" w:rsidRDefault="00F02CF9" w:rsidP="00F02CF9">
            <w:pPr>
              <w:pStyle w:val="BulletedList"/>
              <w:numPr>
                <w:ilvl w:val="0"/>
                <w:numId w:val="0"/>
              </w:numPr>
              <w:ind w:left="432"/>
              <w:rPr>
                <w:rFonts w:ascii="Calibri" w:hAnsi="Calibri"/>
                <w:sz w:val="20"/>
                <w:szCs w:val="20"/>
              </w:rPr>
            </w:pPr>
          </w:p>
          <w:p w:rsidR="00F02CF9" w:rsidRPr="00CE0319" w:rsidRDefault="00F02CF9" w:rsidP="00F02CF9">
            <w:pPr>
              <w:pStyle w:val="BulletedList"/>
              <w:numPr>
                <w:ilvl w:val="0"/>
                <w:numId w:val="0"/>
              </w:numPr>
              <w:ind w:left="432"/>
              <w:rPr>
                <w:rFonts w:ascii="Calibri" w:hAnsi="Calibri"/>
                <w:sz w:val="20"/>
                <w:szCs w:val="20"/>
              </w:rPr>
            </w:pPr>
          </w:p>
          <w:p w:rsidR="00F02CF9" w:rsidRDefault="00F02CF9" w:rsidP="00F02CF9">
            <w:pPr>
              <w:pStyle w:val="BulletedList"/>
              <w:numPr>
                <w:ilvl w:val="0"/>
                <w:numId w:val="0"/>
              </w:numPr>
              <w:ind w:left="432"/>
              <w:rPr>
                <w:rFonts w:ascii="Calibri" w:hAnsi="Calibri"/>
                <w:sz w:val="20"/>
                <w:szCs w:val="20"/>
              </w:rPr>
            </w:pPr>
          </w:p>
          <w:p w:rsidR="00F02CF9" w:rsidRPr="00CE0319" w:rsidRDefault="00F02CF9" w:rsidP="00F02CF9">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F02CF9" w:rsidRPr="00CE0319" w:rsidRDefault="00F02CF9" w:rsidP="00F02CF9">
            <w:pPr>
              <w:pStyle w:val="BulletedList"/>
              <w:numPr>
                <w:ilvl w:val="0"/>
                <w:numId w:val="0"/>
              </w:numPr>
              <w:rPr>
                <w:rFonts w:ascii="Calibri" w:hAnsi="Calibri"/>
                <w:sz w:val="20"/>
                <w:szCs w:val="20"/>
              </w:rPr>
            </w:pPr>
          </w:p>
          <w:p w:rsidR="00F02CF9" w:rsidRPr="00CE0319" w:rsidRDefault="00F02CF9" w:rsidP="00F02CF9">
            <w:pPr>
              <w:pStyle w:val="BulletedList"/>
              <w:numPr>
                <w:ilvl w:val="0"/>
                <w:numId w:val="0"/>
              </w:numPr>
              <w:ind w:left="432"/>
              <w:rPr>
                <w:rFonts w:ascii="Calibri" w:hAnsi="Calibri"/>
                <w:sz w:val="20"/>
                <w:szCs w:val="20"/>
              </w:rPr>
            </w:pPr>
          </w:p>
        </w:tc>
      </w:tr>
    </w:tbl>
    <w:p w:rsidR="00F02CF9" w:rsidRDefault="00F02CF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02CF9" w:rsidRPr="00971172">
        <w:trPr>
          <w:trHeight w:val="586"/>
        </w:trPr>
        <w:tc>
          <w:tcPr>
            <w:tcW w:w="2204"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F02CF9" w:rsidRPr="00CE0319" w:rsidRDefault="00F02CF9" w:rsidP="00F02CF9">
            <w:pPr>
              <w:spacing w:before="120" w:after="120"/>
              <w:jc w:val="both"/>
              <w:rPr>
                <w:rFonts w:ascii="Calibri" w:hAnsi="Calibri" w:cs="Calibri"/>
                <w:b/>
              </w:rPr>
            </w:pPr>
          </w:p>
        </w:tc>
        <w:tc>
          <w:tcPr>
            <w:tcW w:w="1047"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Date</w:t>
            </w:r>
          </w:p>
        </w:tc>
        <w:tc>
          <w:tcPr>
            <w:tcW w:w="3489" w:type="dxa"/>
          </w:tcPr>
          <w:p w:rsidR="00F02CF9" w:rsidRPr="00CE0319" w:rsidRDefault="00F02CF9" w:rsidP="00F02CF9">
            <w:pPr>
              <w:spacing w:before="120" w:after="120"/>
              <w:jc w:val="both"/>
              <w:rPr>
                <w:rFonts w:ascii="Calibri" w:hAnsi="Calibri" w:cs="Calibri"/>
                <w:b/>
              </w:rPr>
            </w:pPr>
          </w:p>
        </w:tc>
      </w:tr>
      <w:tr w:rsidR="00F02CF9" w:rsidRPr="00971172">
        <w:trPr>
          <w:trHeight w:val="288"/>
        </w:trPr>
        <w:tc>
          <w:tcPr>
            <w:tcW w:w="2204" w:type="dxa"/>
            <w:tcBorders>
              <w:bottom w:val="single" w:sz="8" w:space="0" w:color="000000"/>
            </w:tcBorders>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F02CF9" w:rsidRDefault="00F02CF9" w:rsidP="00F02CF9">
            <w:pPr>
              <w:spacing w:before="120" w:after="120"/>
              <w:jc w:val="both"/>
              <w:rPr>
                <w:rFonts w:ascii="Calibri" w:hAnsi="Calibri" w:cs="Calibri"/>
                <w:b/>
              </w:rPr>
            </w:pPr>
          </w:p>
          <w:p w:rsidR="00F02CF9" w:rsidRPr="00CE0319" w:rsidRDefault="00F02CF9" w:rsidP="00F02CF9">
            <w:pPr>
              <w:spacing w:before="120" w:after="120"/>
              <w:jc w:val="both"/>
              <w:rPr>
                <w:rFonts w:ascii="Calibri" w:hAnsi="Calibri" w:cs="Calibri"/>
                <w:b/>
              </w:rPr>
            </w:pPr>
          </w:p>
        </w:tc>
      </w:tr>
    </w:tbl>
    <w:p w:rsidR="00F02CF9" w:rsidRDefault="00F02CF9" w:rsidP="00F02CF9">
      <w:pPr>
        <w:jc w:val="both"/>
      </w:pPr>
    </w:p>
    <w:sectPr w:rsidR="00F02CF9" w:rsidSect="00F02CF9">
      <w:footerReference w:type="default" r:id="rId2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110D" w:rsidRDefault="0048110D">
      <w:r>
        <w:separator/>
      </w:r>
    </w:p>
  </w:endnote>
  <w:endnote w:type="continuationSeparator" w:id="0">
    <w:p w:rsidR="0048110D" w:rsidRDefault="004811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roman"/>
    <w:pitch w:val="variable"/>
    <w:sig w:usb0="E0002AFF" w:usb1="C0007841" w:usb2="00000009" w:usb3="00000000" w:csb0="000001FF" w:csb1="00000000"/>
  </w:font>
  <w:font w:name="TimesNewRomanPS">
    <w:altName w:val="Cambria"/>
    <w:panose1 w:val="00000000000000000000"/>
    <w:charset w:val="4D"/>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2CF9" w:rsidRDefault="00F02C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4C8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4C8F">
      <w:rPr>
        <w:b/>
        <w:noProof/>
      </w:rPr>
      <w:t>13</w:t>
    </w:r>
    <w:r>
      <w:rPr>
        <w:b/>
        <w:sz w:val="24"/>
        <w:szCs w:val="24"/>
      </w:rPr>
      <w:fldChar w:fldCharType="end"/>
    </w:r>
  </w:p>
  <w:p w:rsidR="00F02CF9" w:rsidRDefault="00F02CF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2CF9" w:rsidRDefault="00F02C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4C8F">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4C8F">
      <w:rPr>
        <w:b/>
        <w:noProof/>
      </w:rPr>
      <w:t>13</w:t>
    </w:r>
    <w:r>
      <w:rPr>
        <w:b/>
        <w:sz w:val="24"/>
        <w:szCs w:val="24"/>
      </w:rPr>
      <w:fldChar w:fldCharType="end"/>
    </w:r>
  </w:p>
  <w:p w:rsidR="00F02CF9" w:rsidRDefault="00F02CF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2CF9" w:rsidRDefault="00F02C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F02CF9" w:rsidRDefault="00F02CF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110D" w:rsidRDefault="0048110D">
      <w:r>
        <w:separator/>
      </w:r>
    </w:p>
  </w:footnote>
  <w:footnote w:type="continuationSeparator" w:id="0">
    <w:p w:rsidR="0048110D" w:rsidRDefault="0048110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821FE"/>
    <w:multiLevelType w:val="hybridMultilevel"/>
    <w:tmpl w:val="5CCC5ECE"/>
    <w:lvl w:ilvl="0" w:tplc="EB8033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4"/>
  </w:num>
  <w:num w:numId="4">
    <w:abstractNumId w:val="10"/>
  </w:num>
  <w:num w:numId="5">
    <w:abstractNumId w:val="7"/>
  </w:num>
  <w:num w:numId="6">
    <w:abstractNumId w:val="13"/>
  </w:num>
  <w:num w:numId="7">
    <w:abstractNumId w:val="3"/>
  </w:num>
  <w:num w:numId="8">
    <w:abstractNumId w:val="6"/>
  </w:num>
  <w:num w:numId="9">
    <w:abstractNumId w:val="5"/>
  </w:num>
  <w:num w:numId="10">
    <w:abstractNumId w:val="2"/>
  </w:num>
  <w:num w:numId="11">
    <w:abstractNumId w:val="11"/>
  </w:num>
  <w:num w:numId="12">
    <w:abstractNumId w:val="12"/>
  </w:num>
  <w:num w:numId="13">
    <w:abstractNumId w:val="4"/>
  </w:num>
  <w:num w:numId="14">
    <w:abstractNumId w:val="9"/>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D2533"/>
    <w:rsid w:val="00117AF9"/>
    <w:rsid w:val="001B3D29"/>
    <w:rsid w:val="001B43DD"/>
    <w:rsid w:val="002720E2"/>
    <w:rsid w:val="00286A26"/>
    <w:rsid w:val="003013B4"/>
    <w:rsid w:val="003A0FFE"/>
    <w:rsid w:val="003D7EB5"/>
    <w:rsid w:val="00444C06"/>
    <w:rsid w:val="0048110D"/>
    <w:rsid w:val="00532FBC"/>
    <w:rsid w:val="005342C1"/>
    <w:rsid w:val="005453FC"/>
    <w:rsid w:val="005914C9"/>
    <w:rsid w:val="005A11EE"/>
    <w:rsid w:val="005F422F"/>
    <w:rsid w:val="005F5AD6"/>
    <w:rsid w:val="007338E0"/>
    <w:rsid w:val="007C354B"/>
    <w:rsid w:val="00803548"/>
    <w:rsid w:val="00864C88"/>
    <w:rsid w:val="008E417F"/>
    <w:rsid w:val="009823CD"/>
    <w:rsid w:val="00C37EE4"/>
    <w:rsid w:val="00C83BEB"/>
    <w:rsid w:val="00D65507"/>
    <w:rsid w:val="00E53DDB"/>
    <w:rsid w:val="00EF380C"/>
    <w:rsid w:val="00EF6787"/>
    <w:rsid w:val="00F02CF9"/>
    <w:rsid w:val="00F31CDA"/>
    <w:rsid w:val="00FB4521"/>
    <w:rsid w:val="00FD4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5342C1"/>
    <w:pPr>
      <w:ind w:left="720"/>
      <w:contextualSpacing/>
    </w:pPr>
  </w:style>
  <w:style w:type="table" w:customStyle="1" w:styleId="TableGrid1">
    <w:name w:val="Table Grid1"/>
    <w:basedOn w:val="TableNormal"/>
    <w:next w:val="TableGrid"/>
    <w:uiPriority w:val="59"/>
    <w:rsid w:val="000D2533"/>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0D2533"/>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5342C1"/>
    <w:pPr>
      <w:ind w:left="720"/>
      <w:contextualSpacing/>
    </w:pPr>
  </w:style>
  <w:style w:type="table" w:customStyle="1" w:styleId="TableGrid1">
    <w:name w:val="Table Grid1"/>
    <w:basedOn w:val="TableNormal"/>
    <w:next w:val="TableGrid"/>
    <w:uiPriority w:val="59"/>
    <w:rsid w:val="000D2533"/>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0D2533"/>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tnor.org/eben" TargetMode="External"/><Relationship Id="rId18" Type="http://schemas.openxmlformats.org/officeDocument/2006/relationships/image" Target="media/image20.emf"/><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www.ethics.ubc.ca" TargetMode="External"/><Relationship Id="rId17" Type="http://schemas.openxmlformats.org/officeDocument/2006/relationships/image" Target="media/image2.emf"/><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mckinseyquarterly.com" TargetMode="External"/><Relationship Id="rId20" Type="http://schemas.openxmlformats.org/officeDocument/2006/relationships/image" Target="cid:E66BE691-6ABE-4C4B-BA10-E9183ABAEFC6"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ethics.org/etwor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strategyandbusiness.com" TargetMode="External"/><Relationship Id="rId23" Type="http://schemas.openxmlformats.org/officeDocument/2006/relationships/footer" Target="footer1.xml"/><Relationship Id="rId10" Type="http://schemas.openxmlformats.org/officeDocument/2006/relationships/hyperlink" Target="http://www.business-ethics.com"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www.bsr.org" TargetMode="External"/><Relationship Id="rId14" Type="http://schemas.openxmlformats.org/officeDocument/2006/relationships/hyperlink" Target="http://www.gci.org.uk" TargetMode="External"/><Relationship Id="rId22" Type="http://schemas.openxmlformats.org/officeDocument/2006/relationships/hyperlink" Target="http://www.smu.ac.uk/academicskills/"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4724</Words>
  <Characters>26929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31590</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Jawad, Caroline</cp:lastModifiedBy>
  <cp:revision>2</cp:revision>
  <cp:lastPrinted>2013-09-17T08:39:00Z</cp:lastPrinted>
  <dcterms:created xsi:type="dcterms:W3CDTF">2014-09-25T08:36:00Z</dcterms:created>
  <dcterms:modified xsi:type="dcterms:W3CDTF">2014-09-25T08:36:00Z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